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1.xml" ContentType="application/vnd.openxmlformats-officedocument.themeOverride+xml"/>
  <Override PartName="/word/header6.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id w:val="1368724845"/>
        <w:docPartObj>
          <w:docPartGallery w:val="Cover Pages"/>
          <w:docPartUnique/>
        </w:docPartObj>
      </w:sdtPr>
      <w:sdtEndPr>
        <w:rPr>
          <w:color w:val="70AD47" w:themeColor="accent6"/>
        </w:rPr>
      </w:sdtEndPr>
      <w:sdtContent>
        <w:p w14:paraId="5433A282" w14:textId="68297A5A" w:rsidR="003912A3" w:rsidRPr="00E440A7" w:rsidRDefault="00C018EE">
          <w:r>
            <w:rPr>
              <w:noProof/>
            </w:rPr>
            <w:drawing>
              <wp:anchor distT="0" distB="0" distL="114300" distR="114300" simplePos="0" relativeHeight="251692049" behindDoc="0" locked="0" layoutInCell="1" allowOverlap="1" wp14:anchorId="0977E7E5" wp14:editId="7BCE5CD5">
                <wp:simplePos x="0" y="0"/>
                <wp:positionH relativeFrom="column">
                  <wp:posOffset>-1219200</wp:posOffset>
                </wp:positionH>
                <wp:positionV relativeFrom="page">
                  <wp:posOffset>4445</wp:posOffset>
                </wp:positionV>
                <wp:extent cx="7741285" cy="10022205"/>
                <wp:effectExtent l="0" t="0" r="0" b="0"/>
                <wp:wrapSquare wrapText="bothSides"/>
                <wp:docPr id="12733643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336433" name="Imagen 1"/>
                        <pic:cNvPicPr/>
                      </pic:nvPicPr>
                      <pic:blipFill>
                        <a:blip r:embed="rId8">
                          <a:extLst>
                            <a:ext uri="{28A0092B-C50C-407E-A947-70E740481C1C}">
                              <a14:useLocalDpi xmlns:a14="http://schemas.microsoft.com/office/drawing/2010/main" val="0"/>
                            </a:ext>
                          </a:extLst>
                        </a:blip>
                        <a:stretch>
                          <a:fillRect/>
                        </a:stretch>
                      </pic:blipFill>
                      <pic:spPr>
                        <a:xfrm>
                          <a:off x="0" y="0"/>
                          <a:ext cx="7741285" cy="10022205"/>
                        </a:xfrm>
                        <a:prstGeom prst="rect">
                          <a:avLst/>
                        </a:prstGeom>
                      </pic:spPr>
                    </pic:pic>
                  </a:graphicData>
                </a:graphic>
                <wp14:sizeRelH relativeFrom="page">
                  <wp14:pctWidth>0</wp14:pctWidth>
                </wp14:sizeRelH>
                <wp14:sizeRelV relativeFrom="page">
                  <wp14:pctHeight>0</wp14:pctHeight>
                </wp14:sizeRelV>
              </wp:anchor>
            </w:drawing>
          </w:r>
          <w:r>
            <w:rPr>
              <w:noProof/>
            </w:rPr>
            <w:t>1</w:t>
          </w:r>
        </w:p>
      </w:sdtContent>
    </w:sdt>
    <w:sdt>
      <w:sdtPr>
        <w:rPr>
          <w:caps w:val="0"/>
          <w:color w:val="auto"/>
          <w:spacing w:val="0"/>
          <w:sz w:val="20"/>
          <w:szCs w:val="20"/>
        </w:rPr>
        <w:id w:val="-1559780493"/>
        <w:docPartObj>
          <w:docPartGallery w:val="Table of Contents"/>
          <w:docPartUnique/>
        </w:docPartObj>
      </w:sdtPr>
      <w:sdtEndPr>
        <w:rPr>
          <w:b/>
          <w:bCs/>
        </w:rPr>
      </w:sdtEndPr>
      <w:sdtContent>
        <w:p w14:paraId="17595E5F" w14:textId="642744B7" w:rsidR="003A6D59" w:rsidRPr="00E440A7" w:rsidRDefault="003A6D59">
          <w:pPr>
            <w:pStyle w:val="TtuloTDC"/>
          </w:pPr>
          <w:r w:rsidRPr="00E440A7">
            <w:t>Tabla de contenido</w:t>
          </w:r>
        </w:p>
        <w:p w14:paraId="71BA47AD" w14:textId="050543EA" w:rsidR="0046464D" w:rsidRPr="00E440A7" w:rsidRDefault="003A6D59">
          <w:pPr>
            <w:pStyle w:val="TDC1"/>
            <w:tabs>
              <w:tab w:val="right" w:leader="dot" w:pos="8494"/>
            </w:tabs>
            <w:rPr>
              <w:b w:val="0"/>
              <w:bCs w:val="0"/>
              <w:caps w:val="0"/>
              <w:noProof/>
              <w:kern w:val="2"/>
              <w:sz w:val="24"/>
              <w:szCs w:val="24"/>
              <w:u w:val="none"/>
              <w:lang w:eastAsia="es-CR"/>
              <w14:ligatures w14:val="standardContextual"/>
            </w:rPr>
          </w:pPr>
          <w:r w:rsidRPr="00E440A7">
            <w:fldChar w:fldCharType="begin"/>
          </w:r>
          <w:r w:rsidRPr="00E440A7">
            <w:instrText xml:space="preserve"> TOC \o "1-3" \h \z \u </w:instrText>
          </w:r>
          <w:r w:rsidRPr="00E440A7">
            <w:fldChar w:fldCharType="separate"/>
          </w:r>
          <w:hyperlink w:anchor="_Toc208839937" w:history="1">
            <w:r w:rsidR="0046464D" w:rsidRPr="00E440A7">
              <w:rPr>
                <w:rStyle w:val="Hipervnculo"/>
                <w:noProof/>
              </w:rPr>
              <w:t>Presentación</w:t>
            </w:r>
            <w:r w:rsidR="0046464D" w:rsidRPr="00E440A7">
              <w:rPr>
                <w:noProof/>
                <w:webHidden/>
              </w:rPr>
              <w:tab/>
            </w:r>
            <w:r w:rsidR="0046464D" w:rsidRPr="00E440A7">
              <w:rPr>
                <w:noProof/>
                <w:webHidden/>
              </w:rPr>
              <w:fldChar w:fldCharType="begin"/>
            </w:r>
            <w:r w:rsidR="0046464D" w:rsidRPr="00E440A7">
              <w:rPr>
                <w:noProof/>
                <w:webHidden/>
              </w:rPr>
              <w:instrText xml:space="preserve"> PAGEREF _Toc208839937 \h </w:instrText>
            </w:r>
            <w:r w:rsidR="0046464D" w:rsidRPr="00E440A7">
              <w:rPr>
                <w:noProof/>
                <w:webHidden/>
              </w:rPr>
            </w:r>
            <w:r w:rsidR="0046464D" w:rsidRPr="00E440A7">
              <w:rPr>
                <w:noProof/>
                <w:webHidden/>
              </w:rPr>
              <w:fldChar w:fldCharType="separate"/>
            </w:r>
            <w:r w:rsidR="00763A01">
              <w:rPr>
                <w:noProof/>
                <w:webHidden/>
              </w:rPr>
              <w:t>6</w:t>
            </w:r>
            <w:r w:rsidR="0046464D" w:rsidRPr="00E440A7">
              <w:rPr>
                <w:noProof/>
                <w:webHidden/>
              </w:rPr>
              <w:fldChar w:fldCharType="end"/>
            </w:r>
          </w:hyperlink>
        </w:p>
        <w:p w14:paraId="125CAFAA" w14:textId="3C794D48" w:rsidR="0046464D" w:rsidRPr="00E440A7" w:rsidRDefault="0046464D">
          <w:pPr>
            <w:pStyle w:val="TDC1"/>
            <w:tabs>
              <w:tab w:val="right" w:leader="dot" w:pos="8494"/>
            </w:tabs>
            <w:rPr>
              <w:b w:val="0"/>
              <w:bCs w:val="0"/>
              <w:caps w:val="0"/>
              <w:noProof/>
              <w:kern w:val="2"/>
              <w:sz w:val="24"/>
              <w:szCs w:val="24"/>
              <w:u w:val="none"/>
              <w:lang w:eastAsia="es-CR"/>
              <w14:ligatures w14:val="standardContextual"/>
            </w:rPr>
          </w:pPr>
          <w:hyperlink w:anchor="_Toc208839938" w:history="1">
            <w:r w:rsidRPr="00E440A7">
              <w:rPr>
                <w:rStyle w:val="Hipervnculo"/>
                <w:noProof/>
              </w:rPr>
              <w:t>Sección A: Cuadros Generales del Presupuesto</w:t>
            </w:r>
            <w:r w:rsidRPr="00E440A7">
              <w:rPr>
                <w:noProof/>
                <w:webHidden/>
              </w:rPr>
              <w:tab/>
            </w:r>
            <w:r w:rsidRPr="00E440A7">
              <w:rPr>
                <w:noProof/>
                <w:webHidden/>
              </w:rPr>
              <w:fldChar w:fldCharType="begin"/>
            </w:r>
            <w:r w:rsidRPr="00E440A7">
              <w:rPr>
                <w:noProof/>
                <w:webHidden/>
              </w:rPr>
              <w:instrText xml:space="preserve"> PAGEREF _Toc208839938 \h </w:instrText>
            </w:r>
            <w:r w:rsidRPr="00E440A7">
              <w:rPr>
                <w:noProof/>
                <w:webHidden/>
              </w:rPr>
            </w:r>
            <w:r w:rsidRPr="00E440A7">
              <w:rPr>
                <w:noProof/>
                <w:webHidden/>
              </w:rPr>
              <w:fldChar w:fldCharType="separate"/>
            </w:r>
            <w:r w:rsidR="00763A01">
              <w:rPr>
                <w:noProof/>
                <w:webHidden/>
              </w:rPr>
              <w:t>7</w:t>
            </w:r>
            <w:r w:rsidRPr="00E440A7">
              <w:rPr>
                <w:noProof/>
                <w:webHidden/>
              </w:rPr>
              <w:fldChar w:fldCharType="end"/>
            </w:r>
          </w:hyperlink>
        </w:p>
        <w:p w14:paraId="08CBB67F" w14:textId="70EC55FD" w:rsidR="0046464D" w:rsidRPr="00E440A7" w:rsidRDefault="0046464D">
          <w:pPr>
            <w:pStyle w:val="TDC2"/>
            <w:tabs>
              <w:tab w:val="right" w:leader="dot" w:pos="8494"/>
            </w:tabs>
            <w:rPr>
              <w:b w:val="0"/>
              <w:bCs w:val="0"/>
              <w:smallCaps w:val="0"/>
              <w:noProof/>
              <w:kern w:val="2"/>
              <w:sz w:val="24"/>
              <w:szCs w:val="24"/>
              <w:lang w:eastAsia="es-CR"/>
              <w14:ligatures w14:val="standardContextual"/>
            </w:rPr>
          </w:pPr>
          <w:hyperlink w:anchor="_Toc208839939" w:history="1">
            <w:r w:rsidRPr="00E440A7">
              <w:rPr>
                <w:rStyle w:val="Hipervnculo"/>
                <w:noProof/>
              </w:rPr>
              <w:t>Presupuesto de Ingresos (miles de colones)</w:t>
            </w:r>
            <w:r w:rsidRPr="00E440A7">
              <w:rPr>
                <w:noProof/>
                <w:webHidden/>
              </w:rPr>
              <w:tab/>
            </w:r>
            <w:r w:rsidRPr="00E440A7">
              <w:rPr>
                <w:noProof/>
                <w:webHidden/>
              </w:rPr>
              <w:fldChar w:fldCharType="begin"/>
            </w:r>
            <w:r w:rsidRPr="00E440A7">
              <w:rPr>
                <w:noProof/>
                <w:webHidden/>
              </w:rPr>
              <w:instrText xml:space="preserve"> PAGEREF _Toc208839939 \h </w:instrText>
            </w:r>
            <w:r w:rsidRPr="00E440A7">
              <w:rPr>
                <w:noProof/>
                <w:webHidden/>
              </w:rPr>
            </w:r>
            <w:r w:rsidRPr="00E440A7">
              <w:rPr>
                <w:noProof/>
                <w:webHidden/>
              </w:rPr>
              <w:fldChar w:fldCharType="separate"/>
            </w:r>
            <w:r w:rsidR="00763A01">
              <w:rPr>
                <w:noProof/>
                <w:webHidden/>
              </w:rPr>
              <w:t>8</w:t>
            </w:r>
            <w:r w:rsidRPr="00E440A7">
              <w:rPr>
                <w:noProof/>
                <w:webHidden/>
              </w:rPr>
              <w:fldChar w:fldCharType="end"/>
            </w:r>
          </w:hyperlink>
        </w:p>
        <w:p w14:paraId="0A24E049" w14:textId="171271F3" w:rsidR="0046464D" w:rsidRPr="00E440A7" w:rsidRDefault="0046464D">
          <w:pPr>
            <w:pStyle w:val="TDC2"/>
            <w:tabs>
              <w:tab w:val="right" w:leader="dot" w:pos="8494"/>
            </w:tabs>
            <w:rPr>
              <w:b w:val="0"/>
              <w:bCs w:val="0"/>
              <w:smallCaps w:val="0"/>
              <w:noProof/>
              <w:kern w:val="2"/>
              <w:sz w:val="24"/>
              <w:szCs w:val="24"/>
              <w:lang w:eastAsia="es-CR"/>
              <w14:ligatures w14:val="standardContextual"/>
            </w:rPr>
          </w:pPr>
          <w:hyperlink w:anchor="_Toc208839940" w:history="1">
            <w:r w:rsidRPr="00E440A7">
              <w:rPr>
                <w:rStyle w:val="Hipervnculo"/>
                <w:noProof/>
              </w:rPr>
              <w:t>Presupuesto de Egresos por Programas (miles de colones)</w:t>
            </w:r>
            <w:r w:rsidRPr="00E440A7">
              <w:rPr>
                <w:noProof/>
                <w:webHidden/>
              </w:rPr>
              <w:tab/>
            </w:r>
            <w:r w:rsidRPr="00E440A7">
              <w:rPr>
                <w:noProof/>
                <w:webHidden/>
              </w:rPr>
              <w:fldChar w:fldCharType="begin"/>
            </w:r>
            <w:r w:rsidRPr="00E440A7">
              <w:rPr>
                <w:noProof/>
                <w:webHidden/>
              </w:rPr>
              <w:instrText xml:space="preserve"> PAGEREF _Toc208839940 \h </w:instrText>
            </w:r>
            <w:r w:rsidRPr="00E440A7">
              <w:rPr>
                <w:noProof/>
                <w:webHidden/>
              </w:rPr>
            </w:r>
            <w:r w:rsidRPr="00E440A7">
              <w:rPr>
                <w:noProof/>
                <w:webHidden/>
              </w:rPr>
              <w:fldChar w:fldCharType="separate"/>
            </w:r>
            <w:r w:rsidR="00763A01">
              <w:rPr>
                <w:noProof/>
                <w:webHidden/>
              </w:rPr>
              <w:t>11</w:t>
            </w:r>
            <w:r w:rsidRPr="00E440A7">
              <w:rPr>
                <w:noProof/>
                <w:webHidden/>
              </w:rPr>
              <w:fldChar w:fldCharType="end"/>
            </w:r>
          </w:hyperlink>
        </w:p>
        <w:p w14:paraId="43BD0232" w14:textId="4F372B4B" w:rsidR="0046464D" w:rsidRPr="00E440A7" w:rsidRDefault="0046464D">
          <w:pPr>
            <w:pStyle w:val="TDC2"/>
            <w:tabs>
              <w:tab w:val="right" w:leader="dot" w:pos="8494"/>
            </w:tabs>
            <w:rPr>
              <w:b w:val="0"/>
              <w:bCs w:val="0"/>
              <w:smallCaps w:val="0"/>
              <w:noProof/>
              <w:kern w:val="2"/>
              <w:sz w:val="24"/>
              <w:szCs w:val="24"/>
              <w:lang w:eastAsia="es-CR"/>
              <w14:ligatures w14:val="standardContextual"/>
            </w:rPr>
          </w:pPr>
          <w:hyperlink w:anchor="_Toc208839941" w:history="1">
            <w:r w:rsidRPr="00E440A7">
              <w:rPr>
                <w:rStyle w:val="Hipervnculo"/>
                <w:noProof/>
              </w:rPr>
              <w:t>Estado de Origen y Aplicación de Recursos, según Clasificador económico (miles de colones)</w:t>
            </w:r>
            <w:r w:rsidRPr="00E440A7">
              <w:rPr>
                <w:noProof/>
                <w:webHidden/>
              </w:rPr>
              <w:tab/>
            </w:r>
            <w:r w:rsidRPr="00E440A7">
              <w:rPr>
                <w:noProof/>
                <w:webHidden/>
              </w:rPr>
              <w:fldChar w:fldCharType="begin"/>
            </w:r>
            <w:r w:rsidRPr="00E440A7">
              <w:rPr>
                <w:noProof/>
                <w:webHidden/>
              </w:rPr>
              <w:instrText xml:space="preserve"> PAGEREF _Toc208839941 \h </w:instrText>
            </w:r>
            <w:r w:rsidRPr="00E440A7">
              <w:rPr>
                <w:noProof/>
                <w:webHidden/>
              </w:rPr>
            </w:r>
            <w:r w:rsidRPr="00E440A7">
              <w:rPr>
                <w:noProof/>
                <w:webHidden/>
              </w:rPr>
              <w:fldChar w:fldCharType="separate"/>
            </w:r>
            <w:r w:rsidR="00763A01">
              <w:rPr>
                <w:noProof/>
                <w:webHidden/>
              </w:rPr>
              <w:t>17</w:t>
            </w:r>
            <w:r w:rsidRPr="00E440A7">
              <w:rPr>
                <w:noProof/>
                <w:webHidden/>
              </w:rPr>
              <w:fldChar w:fldCharType="end"/>
            </w:r>
          </w:hyperlink>
        </w:p>
        <w:p w14:paraId="450A226A" w14:textId="0B71F754" w:rsidR="0046464D" w:rsidRPr="00E440A7" w:rsidRDefault="0046464D">
          <w:pPr>
            <w:pStyle w:val="TDC2"/>
            <w:tabs>
              <w:tab w:val="right" w:leader="dot" w:pos="8494"/>
            </w:tabs>
            <w:rPr>
              <w:b w:val="0"/>
              <w:bCs w:val="0"/>
              <w:smallCaps w:val="0"/>
              <w:noProof/>
              <w:kern w:val="2"/>
              <w:sz w:val="24"/>
              <w:szCs w:val="24"/>
              <w:lang w:eastAsia="es-CR"/>
              <w14:ligatures w14:val="standardContextual"/>
            </w:rPr>
          </w:pPr>
          <w:hyperlink w:anchor="_Toc208839942" w:history="1">
            <w:r w:rsidRPr="00E440A7">
              <w:rPr>
                <w:rStyle w:val="Hipervnculo"/>
                <w:noProof/>
              </w:rPr>
              <w:t>Aplicación de Recursos del Superávit (miles de colones)</w:t>
            </w:r>
            <w:r w:rsidRPr="00E440A7">
              <w:rPr>
                <w:noProof/>
                <w:webHidden/>
              </w:rPr>
              <w:tab/>
            </w:r>
            <w:r w:rsidRPr="00E440A7">
              <w:rPr>
                <w:noProof/>
                <w:webHidden/>
              </w:rPr>
              <w:fldChar w:fldCharType="begin"/>
            </w:r>
            <w:r w:rsidRPr="00E440A7">
              <w:rPr>
                <w:noProof/>
                <w:webHidden/>
              </w:rPr>
              <w:instrText xml:space="preserve"> PAGEREF _Toc208839942 \h </w:instrText>
            </w:r>
            <w:r w:rsidRPr="00E440A7">
              <w:rPr>
                <w:noProof/>
                <w:webHidden/>
              </w:rPr>
            </w:r>
            <w:r w:rsidRPr="00E440A7">
              <w:rPr>
                <w:noProof/>
                <w:webHidden/>
              </w:rPr>
              <w:fldChar w:fldCharType="separate"/>
            </w:r>
            <w:r w:rsidR="00763A01">
              <w:rPr>
                <w:noProof/>
                <w:webHidden/>
              </w:rPr>
              <w:t>24</w:t>
            </w:r>
            <w:r w:rsidRPr="00E440A7">
              <w:rPr>
                <w:noProof/>
                <w:webHidden/>
              </w:rPr>
              <w:fldChar w:fldCharType="end"/>
            </w:r>
          </w:hyperlink>
        </w:p>
        <w:p w14:paraId="30D705B7" w14:textId="1BEC0302" w:rsidR="0046464D" w:rsidRPr="00E440A7" w:rsidRDefault="0046464D">
          <w:pPr>
            <w:pStyle w:val="TDC2"/>
            <w:tabs>
              <w:tab w:val="right" w:leader="dot" w:pos="8494"/>
            </w:tabs>
            <w:rPr>
              <w:b w:val="0"/>
              <w:bCs w:val="0"/>
              <w:smallCaps w:val="0"/>
              <w:noProof/>
              <w:kern w:val="2"/>
              <w:sz w:val="24"/>
              <w:szCs w:val="24"/>
              <w:lang w:eastAsia="es-CR"/>
              <w14:ligatures w14:val="standardContextual"/>
            </w:rPr>
          </w:pPr>
          <w:hyperlink w:anchor="_Toc208839943" w:history="1">
            <w:r w:rsidRPr="00E440A7">
              <w:rPr>
                <w:rStyle w:val="Hipervnculo"/>
                <w:noProof/>
              </w:rPr>
              <w:t>Estado de Origen y Aplicación de Recursos, según Clasificador Objeto del Gasto (miles de colones)</w:t>
            </w:r>
            <w:r w:rsidRPr="00E440A7">
              <w:rPr>
                <w:noProof/>
                <w:webHidden/>
              </w:rPr>
              <w:tab/>
            </w:r>
            <w:r w:rsidRPr="00E440A7">
              <w:rPr>
                <w:noProof/>
                <w:webHidden/>
              </w:rPr>
              <w:fldChar w:fldCharType="begin"/>
            </w:r>
            <w:r w:rsidRPr="00E440A7">
              <w:rPr>
                <w:noProof/>
                <w:webHidden/>
              </w:rPr>
              <w:instrText xml:space="preserve"> PAGEREF _Toc208839943 \h </w:instrText>
            </w:r>
            <w:r w:rsidRPr="00E440A7">
              <w:rPr>
                <w:noProof/>
                <w:webHidden/>
              </w:rPr>
            </w:r>
            <w:r w:rsidRPr="00E440A7">
              <w:rPr>
                <w:noProof/>
                <w:webHidden/>
              </w:rPr>
              <w:fldChar w:fldCharType="separate"/>
            </w:r>
            <w:r w:rsidR="00763A01">
              <w:rPr>
                <w:noProof/>
                <w:webHidden/>
              </w:rPr>
              <w:t>30</w:t>
            </w:r>
            <w:r w:rsidRPr="00E440A7">
              <w:rPr>
                <w:noProof/>
                <w:webHidden/>
              </w:rPr>
              <w:fldChar w:fldCharType="end"/>
            </w:r>
          </w:hyperlink>
        </w:p>
        <w:p w14:paraId="440302B7" w14:textId="49242015" w:rsidR="0046464D" w:rsidRPr="00E440A7" w:rsidRDefault="0046464D">
          <w:pPr>
            <w:pStyle w:val="TDC1"/>
            <w:tabs>
              <w:tab w:val="right" w:leader="dot" w:pos="8494"/>
            </w:tabs>
            <w:rPr>
              <w:b w:val="0"/>
              <w:bCs w:val="0"/>
              <w:caps w:val="0"/>
              <w:noProof/>
              <w:kern w:val="2"/>
              <w:sz w:val="24"/>
              <w:szCs w:val="24"/>
              <w:u w:val="none"/>
              <w:lang w:eastAsia="es-CR"/>
              <w14:ligatures w14:val="standardContextual"/>
            </w:rPr>
          </w:pPr>
          <w:hyperlink w:anchor="_Toc208839944" w:history="1">
            <w:r w:rsidRPr="00E440A7">
              <w:rPr>
                <w:rStyle w:val="Hipervnculo"/>
                <w:noProof/>
              </w:rPr>
              <w:t>Sección B: Justificaciones Generales</w:t>
            </w:r>
            <w:r w:rsidRPr="00E440A7">
              <w:rPr>
                <w:noProof/>
                <w:webHidden/>
              </w:rPr>
              <w:tab/>
            </w:r>
            <w:r w:rsidRPr="00E440A7">
              <w:rPr>
                <w:noProof/>
                <w:webHidden/>
              </w:rPr>
              <w:fldChar w:fldCharType="begin"/>
            </w:r>
            <w:r w:rsidRPr="00E440A7">
              <w:rPr>
                <w:noProof/>
                <w:webHidden/>
              </w:rPr>
              <w:instrText xml:space="preserve"> PAGEREF _Toc208839944 \h </w:instrText>
            </w:r>
            <w:r w:rsidRPr="00E440A7">
              <w:rPr>
                <w:noProof/>
                <w:webHidden/>
              </w:rPr>
            </w:r>
            <w:r w:rsidRPr="00E440A7">
              <w:rPr>
                <w:noProof/>
                <w:webHidden/>
              </w:rPr>
              <w:fldChar w:fldCharType="separate"/>
            </w:r>
            <w:r w:rsidR="00763A01">
              <w:rPr>
                <w:noProof/>
                <w:webHidden/>
              </w:rPr>
              <w:t>39</w:t>
            </w:r>
            <w:r w:rsidRPr="00E440A7">
              <w:rPr>
                <w:noProof/>
                <w:webHidden/>
              </w:rPr>
              <w:fldChar w:fldCharType="end"/>
            </w:r>
          </w:hyperlink>
        </w:p>
        <w:p w14:paraId="428BFA07" w14:textId="4838B69A" w:rsidR="0046464D" w:rsidRPr="00E440A7" w:rsidRDefault="0046464D">
          <w:pPr>
            <w:pStyle w:val="TDC1"/>
            <w:tabs>
              <w:tab w:val="right" w:leader="dot" w:pos="8494"/>
            </w:tabs>
            <w:rPr>
              <w:b w:val="0"/>
              <w:bCs w:val="0"/>
              <w:caps w:val="0"/>
              <w:noProof/>
              <w:kern w:val="2"/>
              <w:sz w:val="24"/>
              <w:szCs w:val="24"/>
              <w:u w:val="none"/>
              <w:lang w:eastAsia="es-CR"/>
              <w14:ligatures w14:val="standardContextual"/>
            </w:rPr>
          </w:pPr>
          <w:hyperlink w:anchor="_Toc208839945" w:history="1">
            <w:r w:rsidRPr="00E440A7">
              <w:rPr>
                <w:rStyle w:val="Hipervnculo"/>
                <w:noProof/>
              </w:rPr>
              <w:t>Justificación de los Ingresos</w:t>
            </w:r>
            <w:r w:rsidRPr="00E440A7">
              <w:rPr>
                <w:noProof/>
                <w:webHidden/>
              </w:rPr>
              <w:tab/>
            </w:r>
            <w:r w:rsidRPr="00E440A7">
              <w:rPr>
                <w:noProof/>
                <w:webHidden/>
              </w:rPr>
              <w:fldChar w:fldCharType="begin"/>
            </w:r>
            <w:r w:rsidRPr="00E440A7">
              <w:rPr>
                <w:noProof/>
                <w:webHidden/>
              </w:rPr>
              <w:instrText xml:space="preserve"> PAGEREF _Toc208839945 \h </w:instrText>
            </w:r>
            <w:r w:rsidRPr="00E440A7">
              <w:rPr>
                <w:noProof/>
                <w:webHidden/>
              </w:rPr>
            </w:r>
            <w:r w:rsidRPr="00E440A7">
              <w:rPr>
                <w:noProof/>
                <w:webHidden/>
              </w:rPr>
              <w:fldChar w:fldCharType="separate"/>
            </w:r>
            <w:r w:rsidR="00763A01">
              <w:rPr>
                <w:noProof/>
                <w:webHidden/>
              </w:rPr>
              <w:t>40</w:t>
            </w:r>
            <w:r w:rsidRPr="00E440A7">
              <w:rPr>
                <w:noProof/>
                <w:webHidden/>
              </w:rPr>
              <w:fldChar w:fldCharType="end"/>
            </w:r>
          </w:hyperlink>
        </w:p>
        <w:p w14:paraId="0F03A654" w14:textId="2ABDBF03" w:rsidR="0046464D" w:rsidRPr="00E440A7" w:rsidRDefault="0046464D">
          <w:pPr>
            <w:pStyle w:val="TDC2"/>
            <w:tabs>
              <w:tab w:val="right" w:leader="dot" w:pos="8494"/>
            </w:tabs>
            <w:rPr>
              <w:b w:val="0"/>
              <w:bCs w:val="0"/>
              <w:smallCaps w:val="0"/>
              <w:noProof/>
              <w:kern w:val="2"/>
              <w:sz w:val="24"/>
              <w:szCs w:val="24"/>
              <w:lang w:eastAsia="es-CR"/>
              <w14:ligatures w14:val="standardContextual"/>
            </w:rPr>
          </w:pPr>
          <w:hyperlink w:anchor="_Toc208839946" w:history="1">
            <w:r w:rsidRPr="00E440A7">
              <w:rPr>
                <w:rStyle w:val="Hipervnculo"/>
                <w:noProof/>
              </w:rPr>
              <w:t>Aspectos Generales del Presupuesto de Ingresos</w:t>
            </w:r>
            <w:r w:rsidRPr="00E440A7">
              <w:rPr>
                <w:noProof/>
                <w:webHidden/>
              </w:rPr>
              <w:tab/>
            </w:r>
            <w:r w:rsidRPr="00E440A7">
              <w:rPr>
                <w:noProof/>
                <w:webHidden/>
              </w:rPr>
              <w:fldChar w:fldCharType="begin"/>
            </w:r>
            <w:r w:rsidRPr="00E440A7">
              <w:rPr>
                <w:noProof/>
                <w:webHidden/>
              </w:rPr>
              <w:instrText xml:space="preserve"> PAGEREF _Toc208839946 \h </w:instrText>
            </w:r>
            <w:r w:rsidRPr="00E440A7">
              <w:rPr>
                <w:noProof/>
                <w:webHidden/>
              </w:rPr>
            </w:r>
            <w:r w:rsidRPr="00E440A7">
              <w:rPr>
                <w:noProof/>
                <w:webHidden/>
              </w:rPr>
              <w:fldChar w:fldCharType="separate"/>
            </w:r>
            <w:r w:rsidR="00763A01">
              <w:rPr>
                <w:noProof/>
                <w:webHidden/>
              </w:rPr>
              <w:t>41</w:t>
            </w:r>
            <w:r w:rsidRPr="00E440A7">
              <w:rPr>
                <w:noProof/>
                <w:webHidden/>
              </w:rPr>
              <w:fldChar w:fldCharType="end"/>
            </w:r>
          </w:hyperlink>
        </w:p>
        <w:p w14:paraId="1A109872" w14:textId="094BE8B0"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39947" w:history="1">
            <w:r w:rsidRPr="00E440A7">
              <w:rPr>
                <w:rStyle w:val="Hipervnculo"/>
                <w:noProof/>
              </w:rPr>
              <w:t>Recursos de Aplicación General</w:t>
            </w:r>
            <w:r w:rsidRPr="00E440A7">
              <w:rPr>
                <w:noProof/>
                <w:webHidden/>
              </w:rPr>
              <w:tab/>
            </w:r>
            <w:r w:rsidRPr="00E440A7">
              <w:rPr>
                <w:noProof/>
                <w:webHidden/>
              </w:rPr>
              <w:fldChar w:fldCharType="begin"/>
            </w:r>
            <w:r w:rsidRPr="00E440A7">
              <w:rPr>
                <w:noProof/>
                <w:webHidden/>
              </w:rPr>
              <w:instrText xml:space="preserve"> PAGEREF _Toc208839947 \h </w:instrText>
            </w:r>
            <w:r w:rsidRPr="00E440A7">
              <w:rPr>
                <w:noProof/>
                <w:webHidden/>
              </w:rPr>
            </w:r>
            <w:r w:rsidRPr="00E440A7">
              <w:rPr>
                <w:noProof/>
                <w:webHidden/>
              </w:rPr>
              <w:fldChar w:fldCharType="separate"/>
            </w:r>
            <w:r w:rsidR="00763A01">
              <w:rPr>
                <w:noProof/>
                <w:webHidden/>
              </w:rPr>
              <w:t>42</w:t>
            </w:r>
            <w:r w:rsidRPr="00E440A7">
              <w:rPr>
                <w:noProof/>
                <w:webHidden/>
              </w:rPr>
              <w:fldChar w:fldCharType="end"/>
            </w:r>
          </w:hyperlink>
        </w:p>
        <w:p w14:paraId="09B4FC2C" w14:textId="32CE3105"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39948" w:history="1">
            <w:r w:rsidRPr="00E440A7">
              <w:rPr>
                <w:rStyle w:val="Hipervnculo"/>
                <w:noProof/>
              </w:rPr>
              <w:t>Recursos de Aplicación Específica</w:t>
            </w:r>
            <w:r w:rsidRPr="00E440A7">
              <w:rPr>
                <w:noProof/>
                <w:webHidden/>
              </w:rPr>
              <w:tab/>
            </w:r>
            <w:r w:rsidRPr="00E440A7">
              <w:rPr>
                <w:noProof/>
                <w:webHidden/>
              </w:rPr>
              <w:fldChar w:fldCharType="begin"/>
            </w:r>
            <w:r w:rsidRPr="00E440A7">
              <w:rPr>
                <w:noProof/>
                <w:webHidden/>
              </w:rPr>
              <w:instrText xml:space="preserve"> PAGEREF _Toc208839948 \h </w:instrText>
            </w:r>
            <w:r w:rsidRPr="00E440A7">
              <w:rPr>
                <w:noProof/>
                <w:webHidden/>
              </w:rPr>
            </w:r>
            <w:r w:rsidRPr="00E440A7">
              <w:rPr>
                <w:noProof/>
                <w:webHidden/>
              </w:rPr>
              <w:fldChar w:fldCharType="separate"/>
            </w:r>
            <w:r w:rsidR="00763A01">
              <w:rPr>
                <w:noProof/>
                <w:webHidden/>
              </w:rPr>
              <w:t>42</w:t>
            </w:r>
            <w:r w:rsidRPr="00E440A7">
              <w:rPr>
                <w:noProof/>
                <w:webHidden/>
              </w:rPr>
              <w:fldChar w:fldCharType="end"/>
            </w:r>
          </w:hyperlink>
        </w:p>
        <w:p w14:paraId="7F3AE4A5" w14:textId="1DE44EFA" w:rsidR="0046464D" w:rsidRPr="00E440A7" w:rsidRDefault="0046464D">
          <w:pPr>
            <w:pStyle w:val="TDC2"/>
            <w:tabs>
              <w:tab w:val="left" w:pos="407"/>
              <w:tab w:val="right" w:leader="dot" w:pos="8494"/>
            </w:tabs>
            <w:rPr>
              <w:b w:val="0"/>
              <w:bCs w:val="0"/>
              <w:smallCaps w:val="0"/>
              <w:noProof/>
              <w:kern w:val="2"/>
              <w:sz w:val="24"/>
              <w:szCs w:val="24"/>
              <w:lang w:eastAsia="es-CR"/>
              <w14:ligatures w14:val="standardContextual"/>
            </w:rPr>
          </w:pPr>
          <w:hyperlink w:anchor="_Toc208839949" w:history="1">
            <w:r w:rsidRPr="00E440A7">
              <w:rPr>
                <w:rStyle w:val="Hipervnculo"/>
                <w:noProof/>
              </w:rPr>
              <w:t>1.</w:t>
            </w:r>
            <w:r w:rsidRPr="00E440A7">
              <w:rPr>
                <w:b w:val="0"/>
                <w:bCs w:val="0"/>
                <w:smallCaps w:val="0"/>
                <w:noProof/>
                <w:kern w:val="2"/>
                <w:sz w:val="24"/>
                <w:szCs w:val="24"/>
                <w:lang w:eastAsia="es-CR"/>
                <w14:ligatures w14:val="standardContextual"/>
              </w:rPr>
              <w:tab/>
            </w:r>
            <w:r w:rsidRPr="00E440A7">
              <w:rPr>
                <w:rStyle w:val="Hipervnculo"/>
                <w:noProof/>
              </w:rPr>
              <w:t>Ingresos Corrientes</w:t>
            </w:r>
            <w:r w:rsidRPr="00E440A7">
              <w:rPr>
                <w:noProof/>
                <w:webHidden/>
              </w:rPr>
              <w:tab/>
            </w:r>
            <w:r w:rsidRPr="00E440A7">
              <w:rPr>
                <w:noProof/>
                <w:webHidden/>
              </w:rPr>
              <w:fldChar w:fldCharType="begin"/>
            </w:r>
            <w:r w:rsidRPr="00E440A7">
              <w:rPr>
                <w:noProof/>
                <w:webHidden/>
              </w:rPr>
              <w:instrText xml:space="preserve"> PAGEREF _Toc208839949 \h </w:instrText>
            </w:r>
            <w:r w:rsidRPr="00E440A7">
              <w:rPr>
                <w:noProof/>
                <w:webHidden/>
              </w:rPr>
            </w:r>
            <w:r w:rsidRPr="00E440A7">
              <w:rPr>
                <w:noProof/>
                <w:webHidden/>
              </w:rPr>
              <w:fldChar w:fldCharType="separate"/>
            </w:r>
            <w:r w:rsidR="00763A01">
              <w:rPr>
                <w:noProof/>
                <w:webHidden/>
              </w:rPr>
              <w:t>42</w:t>
            </w:r>
            <w:r w:rsidRPr="00E440A7">
              <w:rPr>
                <w:noProof/>
                <w:webHidden/>
              </w:rPr>
              <w:fldChar w:fldCharType="end"/>
            </w:r>
          </w:hyperlink>
        </w:p>
        <w:p w14:paraId="116284C8" w14:textId="29027726" w:rsidR="0046464D" w:rsidRPr="00E440A7" w:rsidRDefault="0046464D">
          <w:pPr>
            <w:pStyle w:val="TDC3"/>
            <w:tabs>
              <w:tab w:val="left" w:pos="568"/>
              <w:tab w:val="right" w:leader="dot" w:pos="8494"/>
            </w:tabs>
            <w:rPr>
              <w:smallCaps w:val="0"/>
              <w:noProof/>
              <w:kern w:val="2"/>
              <w:sz w:val="24"/>
              <w:szCs w:val="24"/>
              <w:lang w:eastAsia="es-CR"/>
              <w14:ligatures w14:val="standardContextual"/>
            </w:rPr>
          </w:pPr>
          <w:hyperlink w:anchor="_Toc208839950" w:history="1">
            <w:r w:rsidRPr="00E440A7">
              <w:rPr>
                <w:rStyle w:val="Hipervnculo"/>
                <w:noProof/>
              </w:rPr>
              <w:t>1.1.</w:t>
            </w:r>
            <w:r w:rsidRPr="00E440A7">
              <w:rPr>
                <w:smallCaps w:val="0"/>
                <w:noProof/>
                <w:kern w:val="2"/>
                <w:sz w:val="24"/>
                <w:szCs w:val="24"/>
                <w:lang w:eastAsia="es-CR"/>
                <w14:ligatures w14:val="standardContextual"/>
              </w:rPr>
              <w:tab/>
            </w:r>
            <w:r w:rsidRPr="00E440A7">
              <w:rPr>
                <w:rStyle w:val="Hipervnculo"/>
                <w:noProof/>
              </w:rPr>
              <w:t>Ingresos Tributarios</w:t>
            </w:r>
            <w:r w:rsidRPr="00E440A7">
              <w:rPr>
                <w:noProof/>
                <w:webHidden/>
              </w:rPr>
              <w:tab/>
            </w:r>
            <w:r w:rsidRPr="00E440A7">
              <w:rPr>
                <w:noProof/>
                <w:webHidden/>
              </w:rPr>
              <w:fldChar w:fldCharType="begin"/>
            </w:r>
            <w:r w:rsidRPr="00E440A7">
              <w:rPr>
                <w:noProof/>
                <w:webHidden/>
              </w:rPr>
              <w:instrText xml:space="preserve"> PAGEREF _Toc208839950 \h </w:instrText>
            </w:r>
            <w:r w:rsidRPr="00E440A7">
              <w:rPr>
                <w:noProof/>
                <w:webHidden/>
              </w:rPr>
            </w:r>
            <w:r w:rsidRPr="00E440A7">
              <w:rPr>
                <w:noProof/>
                <w:webHidden/>
              </w:rPr>
              <w:fldChar w:fldCharType="separate"/>
            </w:r>
            <w:r w:rsidR="00763A01">
              <w:rPr>
                <w:noProof/>
                <w:webHidden/>
              </w:rPr>
              <w:t>42</w:t>
            </w:r>
            <w:r w:rsidRPr="00E440A7">
              <w:rPr>
                <w:noProof/>
                <w:webHidden/>
              </w:rPr>
              <w:fldChar w:fldCharType="end"/>
            </w:r>
          </w:hyperlink>
        </w:p>
        <w:p w14:paraId="0B8CA36F" w14:textId="7F121C53" w:rsidR="0046464D" w:rsidRPr="00E440A7" w:rsidRDefault="0046464D">
          <w:pPr>
            <w:pStyle w:val="TDC3"/>
            <w:tabs>
              <w:tab w:val="left" w:pos="568"/>
              <w:tab w:val="right" w:leader="dot" w:pos="8494"/>
            </w:tabs>
            <w:rPr>
              <w:smallCaps w:val="0"/>
              <w:noProof/>
              <w:kern w:val="2"/>
              <w:sz w:val="24"/>
              <w:szCs w:val="24"/>
              <w:lang w:eastAsia="es-CR"/>
              <w14:ligatures w14:val="standardContextual"/>
            </w:rPr>
          </w:pPr>
          <w:hyperlink w:anchor="_Toc208839951" w:history="1">
            <w:r w:rsidRPr="00E440A7">
              <w:rPr>
                <w:rStyle w:val="Hipervnculo"/>
                <w:noProof/>
              </w:rPr>
              <w:t>1.2.</w:t>
            </w:r>
            <w:r w:rsidRPr="00E440A7">
              <w:rPr>
                <w:smallCaps w:val="0"/>
                <w:noProof/>
                <w:kern w:val="2"/>
                <w:sz w:val="24"/>
                <w:szCs w:val="24"/>
                <w:lang w:eastAsia="es-CR"/>
                <w14:ligatures w14:val="standardContextual"/>
              </w:rPr>
              <w:tab/>
            </w:r>
            <w:r w:rsidRPr="00E440A7">
              <w:rPr>
                <w:rStyle w:val="Hipervnculo"/>
                <w:noProof/>
              </w:rPr>
              <w:t>Ingresos No Tributarios</w:t>
            </w:r>
            <w:r w:rsidRPr="00E440A7">
              <w:rPr>
                <w:noProof/>
                <w:webHidden/>
              </w:rPr>
              <w:tab/>
            </w:r>
            <w:r w:rsidRPr="00E440A7">
              <w:rPr>
                <w:noProof/>
                <w:webHidden/>
              </w:rPr>
              <w:fldChar w:fldCharType="begin"/>
            </w:r>
            <w:r w:rsidRPr="00E440A7">
              <w:rPr>
                <w:noProof/>
                <w:webHidden/>
              </w:rPr>
              <w:instrText xml:space="preserve"> PAGEREF _Toc208839951 \h </w:instrText>
            </w:r>
            <w:r w:rsidRPr="00E440A7">
              <w:rPr>
                <w:noProof/>
                <w:webHidden/>
              </w:rPr>
            </w:r>
            <w:r w:rsidRPr="00E440A7">
              <w:rPr>
                <w:noProof/>
                <w:webHidden/>
              </w:rPr>
              <w:fldChar w:fldCharType="separate"/>
            </w:r>
            <w:r w:rsidR="00763A01">
              <w:rPr>
                <w:noProof/>
                <w:webHidden/>
              </w:rPr>
              <w:t>43</w:t>
            </w:r>
            <w:r w:rsidRPr="00E440A7">
              <w:rPr>
                <w:noProof/>
                <w:webHidden/>
              </w:rPr>
              <w:fldChar w:fldCharType="end"/>
            </w:r>
          </w:hyperlink>
        </w:p>
        <w:p w14:paraId="2D668456" w14:textId="43437091" w:rsidR="0046464D" w:rsidRPr="00E440A7" w:rsidRDefault="0046464D">
          <w:pPr>
            <w:pStyle w:val="TDC3"/>
            <w:tabs>
              <w:tab w:val="left" w:pos="568"/>
              <w:tab w:val="right" w:leader="dot" w:pos="8494"/>
            </w:tabs>
            <w:rPr>
              <w:smallCaps w:val="0"/>
              <w:noProof/>
              <w:kern w:val="2"/>
              <w:sz w:val="24"/>
              <w:szCs w:val="24"/>
              <w:lang w:eastAsia="es-CR"/>
              <w14:ligatures w14:val="standardContextual"/>
            </w:rPr>
          </w:pPr>
          <w:hyperlink w:anchor="_Toc208839952" w:history="1">
            <w:r w:rsidRPr="00E440A7">
              <w:rPr>
                <w:rStyle w:val="Hipervnculo"/>
                <w:noProof/>
              </w:rPr>
              <w:t>1.3.</w:t>
            </w:r>
            <w:r w:rsidRPr="00E440A7">
              <w:rPr>
                <w:smallCaps w:val="0"/>
                <w:noProof/>
                <w:kern w:val="2"/>
                <w:sz w:val="24"/>
                <w:szCs w:val="24"/>
                <w:lang w:eastAsia="es-CR"/>
                <w14:ligatures w14:val="standardContextual"/>
              </w:rPr>
              <w:tab/>
            </w:r>
            <w:r w:rsidRPr="00E440A7">
              <w:rPr>
                <w:rStyle w:val="Hipervnculo"/>
                <w:noProof/>
              </w:rPr>
              <w:t xml:space="preserve">Multas, sanciones, remates y Comisiones </w:t>
            </w:r>
            <w:r w:rsidRPr="00E440A7">
              <w:rPr>
                <w:noProof/>
                <w:webHidden/>
              </w:rPr>
              <w:tab/>
            </w:r>
            <w:r w:rsidRPr="00E440A7">
              <w:rPr>
                <w:noProof/>
                <w:webHidden/>
              </w:rPr>
              <w:fldChar w:fldCharType="begin"/>
            </w:r>
            <w:r w:rsidRPr="00E440A7">
              <w:rPr>
                <w:noProof/>
                <w:webHidden/>
              </w:rPr>
              <w:instrText xml:space="preserve"> PAGEREF _Toc208839952 \h </w:instrText>
            </w:r>
            <w:r w:rsidRPr="00E440A7">
              <w:rPr>
                <w:noProof/>
                <w:webHidden/>
              </w:rPr>
            </w:r>
            <w:r w:rsidRPr="00E440A7">
              <w:rPr>
                <w:noProof/>
                <w:webHidden/>
              </w:rPr>
              <w:fldChar w:fldCharType="separate"/>
            </w:r>
            <w:r w:rsidR="00763A01">
              <w:rPr>
                <w:noProof/>
                <w:webHidden/>
              </w:rPr>
              <w:t>48</w:t>
            </w:r>
            <w:r w:rsidRPr="00E440A7">
              <w:rPr>
                <w:noProof/>
                <w:webHidden/>
              </w:rPr>
              <w:fldChar w:fldCharType="end"/>
            </w:r>
          </w:hyperlink>
        </w:p>
        <w:p w14:paraId="50EF94C2" w14:textId="3FC76A98" w:rsidR="0046464D" w:rsidRPr="00E440A7" w:rsidRDefault="0046464D">
          <w:pPr>
            <w:pStyle w:val="TDC3"/>
            <w:tabs>
              <w:tab w:val="left" w:pos="568"/>
              <w:tab w:val="right" w:leader="dot" w:pos="8494"/>
            </w:tabs>
            <w:rPr>
              <w:smallCaps w:val="0"/>
              <w:noProof/>
              <w:kern w:val="2"/>
              <w:sz w:val="24"/>
              <w:szCs w:val="24"/>
              <w:lang w:eastAsia="es-CR"/>
              <w14:ligatures w14:val="standardContextual"/>
            </w:rPr>
          </w:pPr>
          <w:hyperlink w:anchor="_Toc208839953" w:history="1">
            <w:r w:rsidRPr="00E440A7">
              <w:rPr>
                <w:rStyle w:val="Hipervnculo"/>
                <w:noProof/>
              </w:rPr>
              <w:t>1.4.</w:t>
            </w:r>
            <w:r w:rsidRPr="00E440A7">
              <w:rPr>
                <w:smallCaps w:val="0"/>
                <w:noProof/>
                <w:kern w:val="2"/>
                <w:sz w:val="24"/>
                <w:szCs w:val="24"/>
                <w:lang w:eastAsia="es-CR"/>
                <w14:ligatures w14:val="standardContextual"/>
              </w:rPr>
              <w:tab/>
            </w:r>
            <w:r w:rsidRPr="00E440A7">
              <w:rPr>
                <w:rStyle w:val="Hipervnculo"/>
                <w:noProof/>
              </w:rPr>
              <w:t>Otros Ingresos No Tributarios</w:t>
            </w:r>
            <w:r w:rsidRPr="00E440A7">
              <w:rPr>
                <w:noProof/>
                <w:webHidden/>
              </w:rPr>
              <w:tab/>
            </w:r>
            <w:r w:rsidRPr="00E440A7">
              <w:rPr>
                <w:noProof/>
                <w:webHidden/>
              </w:rPr>
              <w:fldChar w:fldCharType="begin"/>
            </w:r>
            <w:r w:rsidRPr="00E440A7">
              <w:rPr>
                <w:noProof/>
                <w:webHidden/>
              </w:rPr>
              <w:instrText xml:space="preserve"> PAGEREF _Toc208839953 \h </w:instrText>
            </w:r>
            <w:r w:rsidRPr="00E440A7">
              <w:rPr>
                <w:noProof/>
                <w:webHidden/>
              </w:rPr>
            </w:r>
            <w:r w:rsidRPr="00E440A7">
              <w:rPr>
                <w:noProof/>
                <w:webHidden/>
              </w:rPr>
              <w:fldChar w:fldCharType="separate"/>
            </w:r>
            <w:r w:rsidR="00763A01">
              <w:rPr>
                <w:noProof/>
                <w:webHidden/>
              </w:rPr>
              <w:t>48</w:t>
            </w:r>
            <w:r w:rsidRPr="00E440A7">
              <w:rPr>
                <w:noProof/>
                <w:webHidden/>
              </w:rPr>
              <w:fldChar w:fldCharType="end"/>
            </w:r>
          </w:hyperlink>
        </w:p>
        <w:p w14:paraId="122AB530" w14:textId="240584C3" w:rsidR="0046464D" w:rsidRPr="00E440A7" w:rsidRDefault="0046464D">
          <w:pPr>
            <w:pStyle w:val="TDC3"/>
            <w:tabs>
              <w:tab w:val="left" w:pos="568"/>
              <w:tab w:val="right" w:leader="dot" w:pos="8494"/>
            </w:tabs>
            <w:rPr>
              <w:smallCaps w:val="0"/>
              <w:noProof/>
              <w:kern w:val="2"/>
              <w:sz w:val="24"/>
              <w:szCs w:val="24"/>
              <w:lang w:eastAsia="es-CR"/>
              <w14:ligatures w14:val="standardContextual"/>
            </w:rPr>
          </w:pPr>
          <w:hyperlink w:anchor="_Toc208839954" w:history="1">
            <w:r w:rsidRPr="00E440A7">
              <w:rPr>
                <w:rStyle w:val="Hipervnculo"/>
                <w:noProof/>
              </w:rPr>
              <w:t>1.5.</w:t>
            </w:r>
            <w:r w:rsidRPr="00E440A7">
              <w:rPr>
                <w:smallCaps w:val="0"/>
                <w:noProof/>
                <w:kern w:val="2"/>
                <w:sz w:val="24"/>
                <w:szCs w:val="24"/>
                <w:lang w:eastAsia="es-CR"/>
                <w14:ligatures w14:val="standardContextual"/>
              </w:rPr>
              <w:tab/>
            </w:r>
            <w:r w:rsidRPr="00E440A7">
              <w:rPr>
                <w:rStyle w:val="Hipervnculo"/>
                <w:noProof/>
              </w:rPr>
              <w:t>Transferencia Ministerio de Educación Pública – Ley 5909 Fondo Especial para la Educación Superior (FEES)</w:t>
            </w:r>
            <w:r w:rsidRPr="00E440A7">
              <w:rPr>
                <w:noProof/>
                <w:webHidden/>
              </w:rPr>
              <w:tab/>
            </w:r>
            <w:r w:rsidRPr="00E440A7">
              <w:rPr>
                <w:noProof/>
                <w:webHidden/>
              </w:rPr>
              <w:fldChar w:fldCharType="begin"/>
            </w:r>
            <w:r w:rsidRPr="00E440A7">
              <w:rPr>
                <w:noProof/>
                <w:webHidden/>
              </w:rPr>
              <w:instrText xml:space="preserve"> PAGEREF _Toc208839954 \h </w:instrText>
            </w:r>
            <w:r w:rsidRPr="00E440A7">
              <w:rPr>
                <w:noProof/>
                <w:webHidden/>
              </w:rPr>
            </w:r>
            <w:r w:rsidRPr="00E440A7">
              <w:rPr>
                <w:noProof/>
                <w:webHidden/>
              </w:rPr>
              <w:fldChar w:fldCharType="separate"/>
            </w:r>
            <w:r w:rsidR="00763A01">
              <w:rPr>
                <w:noProof/>
                <w:webHidden/>
              </w:rPr>
              <w:t>48</w:t>
            </w:r>
            <w:r w:rsidRPr="00E440A7">
              <w:rPr>
                <w:noProof/>
                <w:webHidden/>
              </w:rPr>
              <w:fldChar w:fldCharType="end"/>
            </w:r>
          </w:hyperlink>
        </w:p>
        <w:p w14:paraId="0B75BCB2" w14:textId="0A43C82B" w:rsidR="0046464D" w:rsidRPr="00E440A7" w:rsidRDefault="0046464D">
          <w:pPr>
            <w:pStyle w:val="TDC3"/>
            <w:tabs>
              <w:tab w:val="left" w:pos="568"/>
              <w:tab w:val="right" w:leader="dot" w:pos="8494"/>
            </w:tabs>
            <w:rPr>
              <w:smallCaps w:val="0"/>
              <w:noProof/>
              <w:kern w:val="2"/>
              <w:sz w:val="24"/>
              <w:szCs w:val="24"/>
              <w:lang w:eastAsia="es-CR"/>
              <w14:ligatures w14:val="standardContextual"/>
            </w:rPr>
          </w:pPr>
          <w:hyperlink w:anchor="_Toc208839955" w:history="1">
            <w:r w:rsidRPr="00E440A7">
              <w:rPr>
                <w:rStyle w:val="Hipervnculo"/>
                <w:noProof/>
                <w:kern w:val="24"/>
              </w:rPr>
              <w:t>1.6.</w:t>
            </w:r>
            <w:r w:rsidRPr="00E440A7">
              <w:rPr>
                <w:smallCaps w:val="0"/>
                <w:noProof/>
                <w:kern w:val="2"/>
                <w:sz w:val="24"/>
                <w:szCs w:val="24"/>
                <w:lang w:eastAsia="es-CR"/>
                <w14:ligatures w14:val="standardContextual"/>
              </w:rPr>
              <w:tab/>
            </w:r>
            <w:r w:rsidRPr="00E440A7">
              <w:rPr>
                <w:rStyle w:val="Hipervnculo"/>
                <w:noProof/>
              </w:rPr>
              <w:t>Transferencia Ministerio de Educación Pública Ley 9635 Fortalecimiento de las Finanzas Públicas</w:t>
            </w:r>
            <w:r w:rsidRPr="00E440A7">
              <w:rPr>
                <w:noProof/>
                <w:webHidden/>
              </w:rPr>
              <w:tab/>
            </w:r>
            <w:r w:rsidRPr="00E440A7">
              <w:rPr>
                <w:noProof/>
                <w:webHidden/>
              </w:rPr>
              <w:fldChar w:fldCharType="begin"/>
            </w:r>
            <w:r w:rsidRPr="00E440A7">
              <w:rPr>
                <w:noProof/>
                <w:webHidden/>
              </w:rPr>
              <w:instrText xml:space="preserve"> PAGEREF _Toc208839955 \h </w:instrText>
            </w:r>
            <w:r w:rsidRPr="00E440A7">
              <w:rPr>
                <w:noProof/>
                <w:webHidden/>
              </w:rPr>
            </w:r>
            <w:r w:rsidRPr="00E440A7">
              <w:rPr>
                <w:noProof/>
                <w:webHidden/>
              </w:rPr>
              <w:fldChar w:fldCharType="separate"/>
            </w:r>
            <w:r w:rsidR="00763A01">
              <w:rPr>
                <w:noProof/>
                <w:webHidden/>
              </w:rPr>
              <w:t>49</w:t>
            </w:r>
            <w:r w:rsidRPr="00E440A7">
              <w:rPr>
                <w:noProof/>
                <w:webHidden/>
              </w:rPr>
              <w:fldChar w:fldCharType="end"/>
            </w:r>
          </w:hyperlink>
        </w:p>
        <w:p w14:paraId="3ED4AC5D" w14:textId="1BCD5074" w:rsidR="0046464D" w:rsidRPr="00E440A7" w:rsidRDefault="0046464D">
          <w:pPr>
            <w:pStyle w:val="TDC3"/>
            <w:tabs>
              <w:tab w:val="left" w:pos="568"/>
              <w:tab w:val="right" w:leader="dot" w:pos="8494"/>
            </w:tabs>
            <w:rPr>
              <w:smallCaps w:val="0"/>
              <w:noProof/>
              <w:kern w:val="2"/>
              <w:sz w:val="24"/>
              <w:szCs w:val="24"/>
              <w:lang w:eastAsia="es-CR"/>
              <w14:ligatures w14:val="standardContextual"/>
            </w:rPr>
          </w:pPr>
          <w:hyperlink w:anchor="_Toc208839956" w:history="1">
            <w:r w:rsidRPr="00E440A7">
              <w:rPr>
                <w:rStyle w:val="Hipervnculo"/>
                <w:noProof/>
              </w:rPr>
              <w:t>1.7.</w:t>
            </w:r>
            <w:r w:rsidRPr="00E440A7">
              <w:rPr>
                <w:smallCaps w:val="0"/>
                <w:noProof/>
                <w:kern w:val="2"/>
                <w:sz w:val="24"/>
                <w:szCs w:val="24"/>
                <w:lang w:eastAsia="es-CR"/>
                <w14:ligatures w14:val="standardContextual"/>
              </w:rPr>
              <w:tab/>
            </w:r>
            <w:r w:rsidRPr="00E440A7">
              <w:rPr>
                <w:rStyle w:val="Hipervnculo"/>
                <w:noProof/>
              </w:rPr>
              <w:t>Transferencias Corrientes de Órganos Desconcentrados</w:t>
            </w:r>
            <w:r w:rsidRPr="00E440A7">
              <w:rPr>
                <w:noProof/>
                <w:webHidden/>
              </w:rPr>
              <w:tab/>
            </w:r>
            <w:r w:rsidRPr="00E440A7">
              <w:rPr>
                <w:noProof/>
                <w:webHidden/>
              </w:rPr>
              <w:fldChar w:fldCharType="begin"/>
            </w:r>
            <w:r w:rsidRPr="00E440A7">
              <w:rPr>
                <w:noProof/>
                <w:webHidden/>
              </w:rPr>
              <w:instrText xml:space="preserve"> PAGEREF _Toc208839956 \h </w:instrText>
            </w:r>
            <w:r w:rsidRPr="00E440A7">
              <w:rPr>
                <w:noProof/>
                <w:webHidden/>
              </w:rPr>
            </w:r>
            <w:r w:rsidRPr="00E440A7">
              <w:rPr>
                <w:noProof/>
                <w:webHidden/>
              </w:rPr>
              <w:fldChar w:fldCharType="separate"/>
            </w:r>
            <w:r w:rsidR="00763A01">
              <w:rPr>
                <w:noProof/>
                <w:webHidden/>
              </w:rPr>
              <w:t>49</w:t>
            </w:r>
            <w:r w:rsidRPr="00E440A7">
              <w:rPr>
                <w:noProof/>
                <w:webHidden/>
              </w:rPr>
              <w:fldChar w:fldCharType="end"/>
            </w:r>
          </w:hyperlink>
        </w:p>
        <w:p w14:paraId="7FE5525C" w14:textId="092859E3" w:rsidR="0046464D" w:rsidRPr="00E440A7" w:rsidRDefault="0046464D">
          <w:pPr>
            <w:pStyle w:val="TDC3"/>
            <w:tabs>
              <w:tab w:val="left" w:pos="568"/>
              <w:tab w:val="right" w:leader="dot" w:pos="8494"/>
            </w:tabs>
            <w:rPr>
              <w:smallCaps w:val="0"/>
              <w:noProof/>
              <w:kern w:val="2"/>
              <w:sz w:val="24"/>
              <w:szCs w:val="24"/>
              <w:lang w:eastAsia="es-CR"/>
              <w14:ligatures w14:val="standardContextual"/>
            </w:rPr>
          </w:pPr>
          <w:hyperlink w:anchor="_Toc208839957" w:history="1">
            <w:r w:rsidRPr="00E440A7">
              <w:rPr>
                <w:rStyle w:val="Hipervnculo"/>
                <w:noProof/>
              </w:rPr>
              <w:t>1.8.</w:t>
            </w:r>
            <w:r w:rsidRPr="00E440A7">
              <w:rPr>
                <w:smallCaps w:val="0"/>
                <w:noProof/>
                <w:kern w:val="2"/>
                <w:sz w:val="24"/>
                <w:szCs w:val="24"/>
                <w:lang w:eastAsia="es-CR"/>
                <w14:ligatures w14:val="standardContextual"/>
              </w:rPr>
              <w:tab/>
            </w:r>
            <w:r w:rsidRPr="00E440A7">
              <w:rPr>
                <w:rStyle w:val="Hipervnculo"/>
                <w:noProof/>
              </w:rPr>
              <w:t>Transferencias Corrientes De Instituciones Descentralizadas no EmpresarialeS</w:t>
            </w:r>
            <w:r w:rsidRPr="00E440A7">
              <w:rPr>
                <w:noProof/>
                <w:webHidden/>
              </w:rPr>
              <w:tab/>
            </w:r>
            <w:r w:rsidRPr="00E440A7">
              <w:rPr>
                <w:noProof/>
                <w:webHidden/>
              </w:rPr>
              <w:fldChar w:fldCharType="begin"/>
            </w:r>
            <w:r w:rsidRPr="00E440A7">
              <w:rPr>
                <w:noProof/>
                <w:webHidden/>
              </w:rPr>
              <w:instrText xml:space="preserve"> PAGEREF _Toc208839957 \h </w:instrText>
            </w:r>
            <w:r w:rsidRPr="00E440A7">
              <w:rPr>
                <w:noProof/>
                <w:webHidden/>
              </w:rPr>
            </w:r>
            <w:r w:rsidRPr="00E440A7">
              <w:rPr>
                <w:noProof/>
                <w:webHidden/>
              </w:rPr>
              <w:fldChar w:fldCharType="separate"/>
            </w:r>
            <w:r w:rsidR="00763A01">
              <w:rPr>
                <w:noProof/>
                <w:webHidden/>
              </w:rPr>
              <w:t>50</w:t>
            </w:r>
            <w:r w:rsidRPr="00E440A7">
              <w:rPr>
                <w:noProof/>
                <w:webHidden/>
              </w:rPr>
              <w:fldChar w:fldCharType="end"/>
            </w:r>
          </w:hyperlink>
        </w:p>
        <w:p w14:paraId="1B9586D0" w14:textId="4B96ACA5" w:rsidR="0046464D" w:rsidRPr="00E440A7" w:rsidRDefault="0046464D">
          <w:pPr>
            <w:pStyle w:val="TDC3"/>
            <w:tabs>
              <w:tab w:val="left" w:pos="568"/>
              <w:tab w:val="right" w:leader="dot" w:pos="8494"/>
            </w:tabs>
            <w:rPr>
              <w:smallCaps w:val="0"/>
              <w:noProof/>
              <w:kern w:val="2"/>
              <w:sz w:val="24"/>
              <w:szCs w:val="24"/>
              <w:lang w:eastAsia="es-CR"/>
              <w14:ligatures w14:val="standardContextual"/>
            </w:rPr>
          </w:pPr>
          <w:hyperlink w:anchor="_Toc208839958" w:history="1">
            <w:r w:rsidRPr="00E440A7">
              <w:rPr>
                <w:rStyle w:val="Hipervnculo"/>
                <w:noProof/>
              </w:rPr>
              <w:t>1.9.</w:t>
            </w:r>
            <w:r w:rsidRPr="00E440A7">
              <w:rPr>
                <w:smallCaps w:val="0"/>
                <w:noProof/>
                <w:kern w:val="2"/>
                <w:sz w:val="24"/>
                <w:szCs w:val="24"/>
                <w:lang w:eastAsia="es-CR"/>
                <w14:ligatures w14:val="standardContextual"/>
              </w:rPr>
              <w:tab/>
            </w:r>
            <w:r w:rsidRPr="00E440A7">
              <w:rPr>
                <w:rStyle w:val="Hipervnculo"/>
                <w:noProof/>
              </w:rPr>
              <w:t>TransferENCIAS Corrientes del Sector Externo</w:t>
            </w:r>
            <w:r w:rsidRPr="00E440A7">
              <w:rPr>
                <w:noProof/>
                <w:webHidden/>
              </w:rPr>
              <w:tab/>
            </w:r>
            <w:r w:rsidRPr="00E440A7">
              <w:rPr>
                <w:noProof/>
                <w:webHidden/>
              </w:rPr>
              <w:fldChar w:fldCharType="begin"/>
            </w:r>
            <w:r w:rsidRPr="00E440A7">
              <w:rPr>
                <w:noProof/>
                <w:webHidden/>
              </w:rPr>
              <w:instrText xml:space="preserve"> PAGEREF _Toc208839958 \h </w:instrText>
            </w:r>
            <w:r w:rsidRPr="00E440A7">
              <w:rPr>
                <w:noProof/>
                <w:webHidden/>
              </w:rPr>
            </w:r>
            <w:r w:rsidRPr="00E440A7">
              <w:rPr>
                <w:noProof/>
                <w:webHidden/>
              </w:rPr>
              <w:fldChar w:fldCharType="separate"/>
            </w:r>
            <w:r w:rsidR="00763A01">
              <w:rPr>
                <w:noProof/>
                <w:webHidden/>
              </w:rPr>
              <w:t>50</w:t>
            </w:r>
            <w:r w:rsidRPr="00E440A7">
              <w:rPr>
                <w:noProof/>
                <w:webHidden/>
              </w:rPr>
              <w:fldChar w:fldCharType="end"/>
            </w:r>
          </w:hyperlink>
        </w:p>
        <w:p w14:paraId="5261A8E9" w14:textId="76E931F2" w:rsidR="0046464D" w:rsidRPr="00E440A7" w:rsidRDefault="0046464D">
          <w:pPr>
            <w:pStyle w:val="TDC3"/>
            <w:tabs>
              <w:tab w:val="left" w:pos="675"/>
              <w:tab w:val="right" w:leader="dot" w:pos="8494"/>
            </w:tabs>
            <w:rPr>
              <w:smallCaps w:val="0"/>
              <w:noProof/>
              <w:kern w:val="2"/>
              <w:sz w:val="24"/>
              <w:szCs w:val="24"/>
              <w:lang w:eastAsia="es-CR"/>
              <w14:ligatures w14:val="standardContextual"/>
            </w:rPr>
          </w:pPr>
          <w:hyperlink w:anchor="_Toc208839959" w:history="1">
            <w:r w:rsidRPr="00E440A7">
              <w:rPr>
                <w:rStyle w:val="Hipervnculo"/>
                <w:noProof/>
              </w:rPr>
              <w:t>1.10.</w:t>
            </w:r>
            <w:r w:rsidRPr="00E440A7">
              <w:rPr>
                <w:smallCaps w:val="0"/>
                <w:noProof/>
                <w:kern w:val="2"/>
                <w:sz w:val="24"/>
                <w:szCs w:val="24"/>
                <w:lang w:eastAsia="es-CR"/>
                <w14:ligatures w14:val="standardContextual"/>
              </w:rPr>
              <w:tab/>
            </w:r>
            <w:r w:rsidRPr="00E440A7">
              <w:rPr>
                <w:rStyle w:val="Hipervnculo"/>
                <w:noProof/>
              </w:rPr>
              <w:t>Recuperación de Otras Inversiones</w:t>
            </w:r>
            <w:r w:rsidRPr="00E440A7">
              <w:rPr>
                <w:noProof/>
                <w:webHidden/>
              </w:rPr>
              <w:tab/>
            </w:r>
            <w:r w:rsidRPr="00E440A7">
              <w:rPr>
                <w:noProof/>
                <w:webHidden/>
              </w:rPr>
              <w:fldChar w:fldCharType="begin"/>
            </w:r>
            <w:r w:rsidRPr="00E440A7">
              <w:rPr>
                <w:noProof/>
                <w:webHidden/>
              </w:rPr>
              <w:instrText xml:space="preserve"> PAGEREF _Toc208839959 \h </w:instrText>
            </w:r>
            <w:r w:rsidRPr="00E440A7">
              <w:rPr>
                <w:noProof/>
                <w:webHidden/>
              </w:rPr>
            </w:r>
            <w:r w:rsidRPr="00E440A7">
              <w:rPr>
                <w:noProof/>
                <w:webHidden/>
              </w:rPr>
              <w:fldChar w:fldCharType="separate"/>
            </w:r>
            <w:r w:rsidR="00763A01">
              <w:rPr>
                <w:noProof/>
                <w:webHidden/>
              </w:rPr>
              <w:t>50</w:t>
            </w:r>
            <w:r w:rsidRPr="00E440A7">
              <w:rPr>
                <w:noProof/>
                <w:webHidden/>
              </w:rPr>
              <w:fldChar w:fldCharType="end"/>
            </w:r>
          </w:hyperlink>
        </w:p>
        <w:p w14:paraId="0799DA33" w14:textId="5EAD1C2A" w:rsidR="0046464D" w:rsidRPr="00E440A7" w:rsidRDefault="0046464D">
          <w:pPr>
            <w:pStyle w:val="TDC3"/>
            <w:tabs>
              <w:tab w:val="left" w:pos="675"/>
              <w:tab w:val="right" w:leader="dot" w:pos="8494"/>
            </w:tabs>
            <w:rPr>
              <w:smallCaps w:val="0"/>
              <w:noProof/>
              <w:kern w:val="2"/>
              <w:sz w:val="24"/>
              <w:szCs w:val="24"/>
              <w:lang w:eastAsia="es-CR"/>
              <w14:ligatures w14:val="standardContextual"/>
            </w:rPr>
          </w:pPr>
          <w:hyperlink w:anchor="_Toc208839960" w:history="1">
            <w:r w:rsidRPr="00E440A7">
              <w:rPr>
                <w:rStyle w:val="Hipervnculo"/>
                <w:noProof/>
              </w:rPr>
              <w:t>1.11.</w:t>
            </w:r>
            <w:r w:rsidRPr="00E440A7">
              <w:rPr>
                <w:smallCaps w:val="0"/>
                <w:noProof/>
                <w:kern w:val="2"/>
                <w:sz w:val="24"/>
                <w:szCs w:val="24"/>
                <w:lang w:eastAsia="es-CR"/>
                <w14:ligatures w14:val="standardContextual"/>
              </w:rPr>
              <w:tab/>
            </w:r>
            <w:r w:rsidRPr="00E440A7">
              <w:rPr>
                <w:rStyle w:val="Hipervnculo"/>
                <w:noProof/>
              </w:rPr>
              <w:t>Financiamiento</w:t>
            </w:r>
            <w:r w:rsidRPr="00E440A7">
              <w:rPr>
                <w:noProof/>
                <w:webHidden/>
              </w:rPr>
              <w:tab/>
            </w:r>
            <w:r w:rsidRPr="00E440A7">
              <w:rPr>
                <w:noProof/>
                <w:webHidden/>
              </w:rPr>
              <w:fldChar w:fldCharType="begin"/>
            </w:r>
            <w:r w:rsidRPr="00E440A7">
              <w:rPr>
                <w:noProof/>
                <w:webHidden/>
              </w:rPr>
              <w:instrText xml:space="preserve"> PAGEREF _Toc208839960 \h </w:instrText>
            </w:r>
            <w:r w:rsidRPr="00E440A7">
              <w:rPr>
                <w:noProof/>
                <w:webHidden/>
              </w:rPr>
            </w:r>
            <w:r w:rsidRPr="00E440A7">
              <w:rPr>
                <w:noProof/>
                <w:webHidden/>
              </w:rPr>
              <w:fldChar w:fldCharType="separate"/>
            </w:r>
            <w:r w:rsidR="00763A01">
              <w:rPr>
                <w:noProof/>
                <w:webHidden/>
              </w:rPr>
              <w:t>51</w:t>
            </w:r>
            <w:r w:rsidRPr="00E440A7">
              <w:rPr>
                <w:noProof/>
                <w:webHidden/>
              </w:rPr>
              <w:fldChar w:fldCharType="end"/>
            </w:r>
          </w:hyperlink>
        </w:p>
        <w:p w14:paraId="34548B0E" w14:textId="531C5B18" w:rsidR="0046464D" w:rsidRPr="00E440A7" w:rsidRDefault="0046464D">
          <w:pPr>
            <w:pStyle w:val="TDC1"/>
            <w:tabs>
              <w:tab w:val="right" w:leader="dot" w:pos="8494"/>
            </w:tabs>
            <w:rPr>
              <w:b w:val="0"/>
              <w:bCs w:val="0"/>
              <w:caps w:val="0"/>
              <w:noProof/>
              <w:kern w:val="2"/>
              <w:sz w:val="24"/>
              <w:szCs w:val="24"/>
              <w:u w:val="none"/>
              <w:lang w:eastAsia="es-CR"/>
              <w14:ligatures w14:val="standardContextual"/>
            </w:rPr>
          </w:pPr>
          <w:hyperlink w:anchor="_Toc208839961" w:history="1">
            <w:r w:rsidRPr="00E440A7">
              <w:rPr>
                <w:rStyle w:val="Hipervnculo"/>
                <w:noProof/>
              </w:rPr>
              <w:t>Justificación de los Egresos</w:t>
            </w:r>
            <w:r w:rsidRPr="00E440A7">
              <w:rPr>
                <w:noProof/>
                <w:webHidden/>
              </w:rPr>
              <w:tab/>
            </w:r>
            <w:r w:rsidRPr="00E440A7">
              <w:rPr>
                <w:noProof/>
                <w:webHidden/>
              </w:rPr>
              <w:fldChar w:fldCharType="begin"/>
            </w:r>
            <w:r w:rsidRPr="00E440A7">
              <w:rPr>
                <w:noProof/>
                <w:webHidden/>
              </w:rPr>
              <w:instrText xml:space="preserve"> PAGEREF _Toc208839961 \h </w:instrText>
            </w:r>
            <w:r w:rsidRPr="00E440A7">
              <w:rPr>
                <w:noProof/>
                <w:webHidden/>
              </w:rPr>
            </w:r>
            <w:r w:rsidRPr="00E440A7">
              <w:rPr>
                <w:noProof/>
                <w:webHidden/>
              </w:rPr>
              <w:fldChar w:fldCharType="separate"/>
            </w:r>
            <w:r w:rsidR="00763A01">
              <w:rPr>
                <w:noProof/>
                <w:webHidden/>
              </w:rPr>
              <w:t>54</w:t>
            </w:r>
            <w:r w:rsidRPr="00E440A7">
              <w:rPr>
                <w:noProof/>
                <w:webHidden/>
              </w:rPr>
              <w:fldChar w:fldCharType="end"/>
            </w:r>
          </w:hyperlink>
        </w:p>
        <w:p w14:paraId="2A67583A" w14:textId="779F4F6D" w:rsidR="0046464D" w:rsidRPr="00E440A7" w:rsidRDefault="0046464D">
          <w:pPr>
            <w:pStyle w:val="TDC2"/>
            <w:tabs>
              <w:tab w:val="right" w:leader="dot" w:pos="8494"/>
            </w:tabs>
            <w:rPr>
              <w:b w:val="0"/>
              <w:bCs w:val="0"/>
              <w:smallCaps w:val="0"/>
              <w:noProof/>
              <w:kern w:val="2"/>
              <w:sz w:val="24"/>
              <w:szCs w:val="24"/>
              <w:lang w:eastAsia="es-CR"/>
              <w14:ligatures w14:val="standardContextual"/>
            </w:rPr>
          </w:pPr>
          <w:hyperlink w:anchor="_Toc208839962" w:history="1">
            <w:r w:rsidRPr="00E440A7">
              <w:rPr>
                <w:rStyle w:val="Hipervnculo"/>
                <w:noProof/>
              </w:rPr>
              <w:t>Generalidades de los Egresos</w:t>
            </w:r>
            <w:r w:rsidRPr="00E440A7">
              <w:rPr>
                <w:noProof/>
                <w:webHidden/>
              </w:rPr>
              <w:tab/>
            </w:r>
            <w:r w:rsidRPr="00E440A7">
              <w:rPr>
                <w:noProof/>
                <w:webHidden/>
              </w:rPr>
              <w:fldChar w:fldCharType="begin"/>
            </w:r>
            <w:r w:rsidRPr="00E440A7">
              <w:rPr>
                <w:noProof/>
                <w:webHidden/>
              </w:rPr>
              <w:instrText xml:space="preserve"> PAGEREF _Toc208839962 \h </w:instrText>
            </w:r>
            <w:r w:rsidRPr="00E440A7">
              <w:rPr>
                <w:noProof/>
                <w:webHidden/>
              </w:rPr>
            </w:r>
            <w:r w:rsidRPr="00E440A7">
              <w:rPr>
                <w:noProof/>
                <w:webHidden/>
              </w:rPr>
              <w:fldChar w:fldCharType="separate"/>
            </w:r>
            <w:r w:rsidR="00763A01">
              <w:rPr>
                <w:noProof/>
                <w:webHidden/>
              </w:rPr>
              <w:t>55</w:t>
            </w:r>
            <w:r w:rsidRPr="00E440A7">
              <w:rPr>
                <w:noProof/>
                <w:webHidden/>
              </w:rPr>
              <w:fldChar w:fldCharType="end"/>
            </w:r>
          </w:hyperlink>
        </w:p>
        <w:p w14:paraId="59B06F21" w14:textId="4A078714" w:rsidR="0046464D" w:rsidRPr="00E440A7" w:rsidRDefault="0046464D">
          <w:pPr>
            <w:pStyle w:val="TDC2"/>
            <w:tabs>
              <w:tab w:val="right" w:leader="dot" w:pos="8494"/>
            </w:tabs>
            <w:rPr>
              <w:b w:val="0"/>
              <w:bCs w:val="0"/>
              <w:smallCaps w:val="0"/>
              <w:noProof/>
              <w:kern w:val="2"/>
              <w:sz w:val="24"/>
              <w:szCs w:val="24"/>
              <w:lang w:eastAsia="es-CR"/>
              <w14:ligatures w14:val="standardContextual"/>
            </w:rPr>
          </w:pPr>
          <w:hyperlink w:anchor="_Toc208839963" w:history="1">
            <w:r w:rsidRPr="00E440A7">
              <w:rPr>
                <w:rStyle w:val="Hipervnculo"/>
                <w:noProof/>
              </w:rPr>
              <w:t>Aplicación del Título IV de la Ley 9635 “Regla Fiscal”</w:t>
            </w:r>
            <w:r w:rsidRPr="00E440A7">
              <w:rPr>
                <w:noProof/>
                <w:webHidden/>
              </w:rPr>
              <w:tab/>
            </w:r>
            <w:r w:rsidRPr="00E440A7">
              <w:rPr>
                <w:noProof/>
                <w:webHidden/>
              </w:rPr>
              <w:fldChar w:fldCharType="begin"/>
            </w:r>
            <w:r w:rsidRPr="00E440A7">
              <w:rPr>
                <w:noProof/>
                <w:webHidden/>
              </w:rPr>
              <w:instrText xml:space="preserve"> PAGEREF _Toc208839963 \h </w:instrText>
            </w:r>
            <w:r w:rsidRPr="00E440A7">
              <w:rPr>
                <w:noProof/>
                <w:webHidden/>
              </w:rPr>
            </w:r>
            <w:r w:rsidRPr="00E440A7">
              <w:rPr>
                <w:noProof/>
                <w:webHidden/>
              </w:rPr>
              <w:fldChar w:fldCharType="separate"/>
            </w:r>
            <w:r w:rsidR="00763A01">
              <w:rPr>
                <w:noProof/>
                <w:webHidden/>
              </w:rPr>
              <w:t>55</w:t>
            </w:r>
            <w:r w:rsidRPr="00E440A7">
              <w:rPr>
                <w:noProof/>
                <w:webHidden/>
              </w:rPr>
              <w:fldChar w:fldCharType="end"/>
            </w:r>
          </w:hyperlink>
        </w:p>
        <w:p w14:paraId="60A41875" w14:textId="31CD8F48" w:rsidR="0046464D" w:rsidRPr="00E440A7" w:rsidRDefault="0046464D">
          <w:pPr>
            <w:pStyle w:val="TDC2"/>
            <w:tabs>
              <w:tab w:val="left" w:pos="407"/>
              <w:tab w:val="right" w:leader="dot" w:pos="8494"/>
            </w:tabs>
            <w:rPr>
              <w:b w:val="0"/>
              <w:bCs w:val="0"/>
              <w:smallCaps w:val="0"/>
              <w:noProof/>
              <w:kern w:val="2"/>
              <w:sz w:val="24"/>
              <w:szCs w:val="24"/>
              <w:lang w:eastAsia="es-CR"/>
              <w14:ligatures w14:val="standardContextual"/>
            </w:rPr>
          </w:pPr>
          <w:hyperlink w:anchor="_Toc208839964" w:history="1">
            <w:r w:rsidRPr="00E440A7">
              <w:rPr>
                <w:rStyle w:val="Hipervnculo"/>
                <w:noProof/>
              </w:rPr>
              <w:t>2.</w:t>
            </w:r>
            <w:r w:rsidRPr="00E440A7">
              <w:rPr>
                <w:b w:val="0"/>
                <w:bCs w:val="0"/>
                <w:smallCaps w:val="0"/>
                <w:noProof/>
                <w:kern w:val="2"/>
                <w:sz w:val="24"/>
                <w:szCs w:val="24"/>
                <w:lang w:eastAsia="es-CR"/>
                <w14:ligatures w14:val="standardContextual"/>
              </w:rPr>
              <w:tab/>
            </w:r>
            <w:r w:rsidRPr="00E440A7">
              <w:rPr>
                <w:rStyle w:val="Hipervnculo"/>
                <w:noProof/>
              </w:rPr>
              <w:t>Partidas del Presupuesto Laboral</w:t>
            </w:r>
            <w:r w:rsidRPr="00E440A7">
              <w:rPr>
                <w:noProof/>
                <w:webHidden/>
              </w:rPr>
              <w:tab/>
            </w:r>
            <w:r w:rsidRPr="00E440A7">
              <w:rPr>
                <w:noProof/>
                <w:webHidden/>
              </w:rPr>
              <w:fldChar w:fldCharType="begin"/>
            </w:r>
            <w:r w:rsidRPr="00E440A7">
              <w:rPr>
                <w:noProof/>
                <w:webHidden/>
              </w:rPr>
              <w:instrText xml:space="preserve"> PAGEREF _Toc208839964 \h </w:instrText>
            </w:r>
            <w:r w:rsidRPr="00E440A7">
              <w:rPr>
                <w:noProof/>
                <w:webHidden/>
              </w:rPr>
            </w:r>
            <w:r w:rsidRPr="00E440A7">
              <w:rPr>
                <w:noProof/>
                <w:webHidden/>
              </w:rPr>
              <w:fldChar w:fldCharType="separate"/>
            </w:r>
            <w:r w:rsidR="00763A01">
              <w:rPr>
                <w:noProof/>
                <w:webHidden/>
              </w:rPr>
              <w:t>61</w:t>
            </w:r>
            <w:r w:rsidRPr="00E440A7">
              <w:rPr>
                <w:noProof/>
                <w:webHidden/>
              </w:rPr>
              <w:fldChar w:fldCharType="end"/>
            </w:r>
          </w:hyperlink>
        </w:p>
        <w:p w14:paraId="124B27AF" w14:textId="03E21B94" w:rsidR="0046464D" w:rsidRPr="00E440A7" w:rsidRDefault="0046464D">
          <w:pPr>
            <w:pStyle w:val="TDC3"/>
            <w:tabs>
              <w:tab w:val="left" w:pos="568"/>
              <w:tab w:val="right" w:leader="dot" w:pos="8494"/>
            </w:tabs>
            <w:rPr>
              <w:smallCaps w:val="0"/>
              <w:noProof/>
              <w:kern w:val="2"/>
              <w:sz w:val="24"/>
              <w:szCs w:val="24"/>
              <w:lang w:eastAsia="es-CR"/>
              <w14:ligatures w14:val="standardContextual"/>
            </w:rPr>
          </w:pPr>
          <w:hyperlink w:anchor="_Toc208839965" w:history="1">
            <w:r w:rsidRPr="00E440A7">
              <w:rPr>
                <w:rStyle w:val="Hipervnculo"/>
                <w:noProof/>
              </w:rPr>
              <w:t>2.1.</w:t>
            </w:r>
            <w:r w:rsidRPr="00E440A7">
              <w:rPr>
                <w:smallCaps w:val="0"/>
                <w:noProof/>
                <w:kern w:val="2"/>
                <w:sz w:val="24"/>
                <w:szCs w:val="24"/>
                <w:lang w:eastAsia="es-CR"/>
                <w14:ligatures w14:val="standardContextual"/>
              </w:rPr>
              <w:tab/>
            </w:r>
            <w:r w:rsidRPr="00E440A7">
              <w:rPr>
                <w:rStyle w:val="Hipervnculo"/>
                <w:noProof/>
              </w:rPr>
              <w:t>Remuneraciones Básicas</w:t>
            </w:r>
            <w:r w:rsidRPr="00E440A7">
              <w:rPr>
                <w:noProof/>
                <w:webHidden/>
              </w:rPr>
              <w:tab/>
            </w:r>
            <w:r w:rsidRPr="00E440A7">
              <w:rPr>
                <w:noProof/>
                <w:webHidden/>
              </w:rPr>
              <w:fldChar w:fldCharType="begin"/>
            </w:r>
            <w:r w:rsidRPr="00E440A7">
              <w:rPr>
                <w:noProof/>
                <w:webHidden/>
              </w:rPr>
              <w:instrText xml:space="preserve"> PAGEREF _Toc208839965 \h </w:instrText>
            </w:r>
            <w:r w:rsidRPr="00E440A7">
              <w:rPr>
                <w:noProof/>
                <w:webHidden/>
              </w:rPr>
            </w:r>
            <w:r w:rsidRPr="00E440A7">
              <w:rPr>
                <w:noProof/>
                <w:webHidden/>
              </w:rPr>
              <w:fldChar w:fldCharType="separate"/>
            </w:r>
            <w:r w:rsidR="00763A01">
              <w:rPr>
                <w:noProof/>
                <w:webHidden/>
              </w:rPr>
              <w:t>62</w:t>
            </w:r>
            <w:r w:rsidRPr="00E440A7">
              <w:rPr>
                <w:noProof/>
                <w:webHidden/>
              </w:rPr>
              <w:fldChar w:fldCharType="end"/>
            </w:r>
          </w:hyperlink>
        </w:p>
        <w:p w14:paraId="683E1C9E" w14:textId="44086769" w:rsidR="0046464D" w:rsidRPr="00E440A7" w:rsidRDefault="0046464D">
          <w:pPr>
            <w:pStyle w:val="TDC3"/>
            <w:tabs>
              <w:tab w:val="left" w:pos="732"/>
              <w:tab w:val="right" w:leader="dot" w:pos="8494"/>
            </w:tabs>
            <w:rPr>
              <w:smallCaps w:val="0"/>
              <w:noProof/>
              <w:kern w:val="2"/>
              <w:sz w:val="24"/>
              <w:szCs w:val="24"/>
              <w:lang w:eastAsia="es-CR"/>
              <w14:ligatures w14:val="standardContextual"/>
            </w:rPr>
          </w:pPr>
          <w:hyperlink w:anchor="_Toc208839966" w:history="1">
            <w:r w:rsidRPr="00E440A7">
              <w:rPr>
                <w:rStyle w:val="Hipervnculo"/>
                <w:noProof/>
              </w:rPr>
              <w:t>2.1.1.</w:t>
            </w:r>
            <w:r w:rsidRPr="00E440A7">
              <w:rPr>
                <w:smallCaps w:val="0"/>
                <w:noProof/>
                <w:kern w:val="2"/>
                <w:sz w:val="24"/>
                <w:szCs w:val="24"/>
                <w:lang w:eastAsia="es-CR"/>
                <w14:ligatures w14:val="standardContextual"/>
              </w:rPr>
              <w:tab/>
            </w:r>
            <w:r w:rsidRPr="00E440A7">
              <w:rPr>
                <w:rStyle w:val="Hipervnculo"/>
                <w:noProof/>
              </w:rPr>
              <w:t>Sueldos para Cargos Fijos</w:t>
            </w:r>
            <w:r w:rsidRPr="00E440A7">
              <w:rPr>
                <w:noProof/>
                <w:webHidden/>
              </w:rPr>
              <w:tab/>
            </w:r>
            <w:r w:rsidRPr="00E440A7">
              <w:rPr>
                <w:noProof/>
                <w:webHidden/>
              </w:rPr>
              <w:fldChar w:fldCharType="begin"/>
            </w:r>
            <w:r w:rsidRPr="00E440A7">
              <w:rPr>
                <w:noProof/>
                <w:webHidden/>
              </w:rPr>
              <w:instrText xml:space="preserve"> PAGEREF _Toc208839966 \h </w:instrText>
            </w:r>
            <w:r w:rsidRPr="00E440A7">
              <w:rPr>
                <w:noProof/>
                <w:webHidden/>
              </w:rPr>
            </w:r>
            <w:r w:rsidRPr="00E440A7">
              <w:rPr>
                <w:noProof/>
                <w:webHidden/>
              </w:rPr>
              <w:fldChar w:fldCharType="separate"/>
            </w:r>
            <w:r w:rsidR="00763A01">
              <w:rPr>
                <w:noProof/>
                <w:webHidden/>
              </w:rPr>
              <w:t>62</w:t>
            </w:r>
            <w:r w:rsidRPr="00E440A7">
              <w:rPr>
                <w:noProof/>
                <w:webHidden/>
              </w:rPr>
              <w:fldChar w:fldCharType="end"/>
            </w:r>
          </w:hyperlink>
        </w:p>
        <w:p w14:paraId="31DCD482" w14:textId="2A6AB451" w:rsidR="0046464D" w:rsidRPr="00E440A7" w:rsidRDefault="0046464D">
          <w:pPr>
            <w:pStyle w:val="TDC3"/>
            <w:tabs>
              <w:tab w:val="left" w:pos="732"/>
              <w:tab w:val="right" w:leader="dot" w:pos="8494"/>
            </w:tabs>
            <w:rPr>
              <w:smallCaps w:val="0"/>
              <w:noProof/>
              <w:kern w:val="2"/>
              <w:sz w:val="24"/>
              <w:szCs w:val="24"/>
              <w:lang w:eastAsia="es-CR"/>
              <w14:ligatures w14:val="standardContextual"/>
            </w:rPr>
          </w:pPr>
          <w:hyperlink w:anchor="_Toc208839967" w:history="1">
            <w:r w:rsidRPr="00E440A7">
              <w:rPr>
                <w:rStyle w:val="Hipervnculo"/>
                <w:noProof/>
              </w:rPr>
              <w:t>2.1.2.</w:t>
            </w:r>
            <w:r w:rsidRPr="00E440A7">
              <w:rPr>
                <w:smallCaps w:val="0"/>
                <w:noProof/>
                <w:kern w:val="2"/>
                <w:sz w:val="24"/>
                <w:szCs w:val="24"/>
                <w:lang w:eastAsia="es-CR"/>
                <w14:ligatures w14:val="standardContextual"/>
              </w:rPr>
              <w:tab/>
            </w:r>
            <w:r w:rsidRPr="00E440A7">
              <w:rPr>
                <w:rStyle w:val="Hipervnculo"/>
                <w:noProof/>
              </w:rPr>
              <w:t>Otras Asignaciones Laborales</w:t>
            </w:r>
            <w:r w:rsidRPr="00E440A7">
              <w:rPr>
                <w:noProof/>
                <w:webHidden/>
              </w:rPr>
              <w:tab/>
            </w:r>
            <w:r w:rsidRPr="00E440A7">
              <w:rPr>
                <w:noProof/>
                <w:webHidden/>
              </w:rPr>
              <w:fldChar w:fldCharType="begin"/>
            </w:r>
            <w:r w:rsidRPr="00E440A7">
              <w:rPr>
                <w:noProof/>
                <w:webHidden/>
              </w:rPr>
              <w:instrText xml:space="preserve"> PAGEREF _Toc208839967 \h </w:instrText>
            </w:r>
            <w:r w:rsidRPr="00E440A7">
              <w:rPr>
                <w:noProof/>
                <w:webHidden/>
              </w:rPr>
            </w:r>
            <w:r w:rsidRPr="00E440A7">
              <w:rPr>
                <w:noProof/>
                <w:webHidden/>
              </w:rPr>
              <w:fldChar w:fldCharType="separate"/>
            </w:r>
            <w:r w:rsidR="00763A01">
              <w:rPr>
                <w:noProof/>
                <w:webHidden/>
              </w:rPr>
              <w:t>63</w:t>
            </w:r>
            <w:r w:rsidRPr="00E440A7">
              <w:rPr>
                <w:noProof/>
                <w:webHidden/>
              </w:rPr>
              <w:fldChar w:fldCharType="end"/>
            </w:r>
          </w:hyperlink>
        </w:p>
        <w:p w14:paraId="7FD14368" w14:textId="050051F2" w:rsidR="0046464D" w:rsidRPr="00E440A7" w:rsidRDefault="0046464D">
          <w:pPr>
            <w:pStyle w:val="TDC3"/>
            <w:tabs>
              <w:tab w:val="left" w:pos="732"/>
              <w:tab w:val="right" w:leader="dot" w:pos="8494"/>
            </w:tabs>
            <w:rPr>
              <w:smallCaps w:val="0"/>
              <w:noProof/>
              <w:kern w:val="2"/>
              <w:sz w:val="24"/>
              <w:szCs w:val="24"/>
              <w:lang w:eastAsia="es-CR"/>
              <w14:ligatures w14:val="standardContextual"/>
            </w:rPr>
          </w:pPr>
          <w:hyperlink w:anchor="_Toc208839968" w:history="1">
            <w:r w:rsidRPr="00E440A7">
              <w:rPr>
                <w:rStyle w:val="Hipervnculo"/>
                <w:noProof/>
              </w:rPr>
              <w:t>2.1.3.</w:t>
            </w:r>
            <w:r w:rsidRPr="00E440A7">
              <w:rPr>
                <w:smallCaps w:val="0"/>
                <w:noProof/>
                <w:kern w:val="2"/>
                <w:sz w:val="24"/>
                <w:szCs w:val="24"/>
                <w:lang w:eastAsia="es-CR"/>
                <w14:ligatures w14:val="standardContextual"/>
              </w:rPr>
              <w:tab/>
            </w:r>
            <w:r w:rsidRPr="00E440A7">
              <w:rPr>
                <w:rStyle w:val="Hipervnculo"/>
                <w:noProof/>
              </w:rPr>
              <w:t>Sueldos por Servicios Especiales</w:t>
            </w:r>
            <w:r w:rsidRPr="00E440A7">
              <w:rPr>
                <w:noProof/>
                <w:webHidden/>
              </w:rPr>
              <w:tab/>
            </w:r>
            <w:r w:rsidRPr="00E440A7">
              <w:rPr>
                <w:noProof/>
                <w:webHidden/>
              </w:rPr>
              <w:fldChar w:fldCharType="begin"/>
            </w:r>
            <w:r w:rsidRPr="00E440A7">
              <w:rPr>
                <w:noProof/>
                <w:webHidden/>
              </w:rPr>
              <w:instrText xml:space="preserve"> PAGEREF _Toc208839968 \h </w:instrText>
            </w:r>
            <w:r w:rsidRPr="00E440A7">
              <w:rPr>
                <w:noProof/>
                <w:webHidden/>
              </w:rPr>
            </w:r>
            <w:r w:rsidRPr="00E440A7">
              <w:rPr>
                <w:noProof/>
                <w:webHidden/>
              </w:rPr>
              <w:fldChar w:fldCharType="separate"/>
            </w:r>
            <w:r w:rsidR="00763A01">
              <w:rPr>
                <w:noProof/>
                <w:webHidden/>
              </w:rPr>
              <w:t>65</w:t>
            </w:r>
            <w:r w:rsidRPr="00E440A7">
              <w:rPr>
                <w:noProof/>
                <w:webHidden/>
              </w:rPr>
              <w:fldChar w:fldCharType="end"/>
            </w:r>
          </w:hyperlink>
        </w:p>
        <w:p w14:paraId="1A13F83A" w14:textId="588DC2A5" w:rsidR="0046464D" w:rsidRPr="00E440A7" w:rsidRDefault="0046464D">
          <w:pPr>
            <w:pStyle w:val="TDC3"/>
            <w:tabs>
              <w:tab w:val="left" w:pos="732"/>
              <w:tab w:val="right" w:leader="dot" w:pos="8494"/>
            </w:tabs>
            <w:rPr>
              <w:smallCaps w:val="0"/>
              <w:noProof/>
              <w:kern w:val="2"/>
              <w:sz w:val="24"/>
              <w:szCs w:val="24"/>
              <w:lang w:eastAsia="es-CR"/>
              <w14:ligatures w14:val="standardContextual"/>
            </w:rPr>
          </w:pPr>
          <w:hyperlink w:anchor="_Toc208839969" w:history="1">
            <w:r w:rsidRPr="00E440A7">
              <w:rPr>
                <w:rStyle w:val="Hipervnculo"/>
                <w:noProof/>
              </w:rPr>
              <w:t>2.1.4.</w:t>
            </w:r>
            <w:r w:rsidRPr="00E440A7">
              <w:rPr>
                <w:smallCaps w:val="0"/>
                <w:noProof/>
                <w:kern w:val="2"/>
                <w:sz w:val="24"/>
                <w:szCs w:val="24"/>
                <w:lang w:eastAsia="es-CR"/>
                <w14:ligatures w14:val="standardContextual"/>
              </w:rPr>
              <w:tab/>
            </w:r>
            <w:r w:rsidRPr="00E440A7">
              <w:rPr>
                <w:rStyle w:val="Hipervnculo"/>
                <w:noProof/>
              </w:rPr>
              <w:t>Dietas</w:t>
            </w:r>
            <w:r w:rsidRPr="00E440A7">
              <w:rPr>
                <w:noProof/>
                <w:webHidden/>
              </w:rPr>
              <w:tab/>
            </w:r>
            <w:r w:rsidRPr="00E440A7">
              <w:rPr>
                <w:noProof/>
                <w:webHidden/>
              </w:rPr>
              <w:fldChar w:fldCharType="begin"/>
            </w:r>
            <w:r w:rsidRPr="00E440A7">
              <w:rPr>
                <w:noProof/>
                <w:webHidden/>
              </w:rPr>
              <w:instrText xml:space="preserve"> PAGEREF _Toc208839969 \h </w:instrText>
            </w:r>
            <w:r w:rsidRPr="00E440A7">
              <w:rPr>
                <w:noProof/>
                <w:webHidden/>
              </w:rPr>
            </w:r>
            <w:r w:rsidRPr="00E440A7">
              <w:rPr>
                <w:noProof/>
                <w:webHidden/>
              </w:rPr>
              <w:fldChar w:fldCharType="separate"/>
            </w:r>
            <w:r w:rsidR="00763A01">
              <w:rPr>
                <w:noProof/>
                <w:webHidden/>
              </w:rPr>
              <w:t>68</w:t>
            </w:r>
            <w:r w:rsidRPr="00E440A7">
              <w:rPr>
                <w:noProof/>
                <w:webHidden/>
              </w:rPr>
              <w:fldChar w:fldCharType="end"/>
            </w:r>
          </w:hyperlink>
        </w:p>
        <w:p w14:paraId="0B267DE6" w14:textId="7C32A068" w:rsidR="0046464D" w:rsidRPr="00E440A7" w:rsidRDefault="0046464D">
          <w:pPr>
            <w:pStyle w:val="TDC3"/>
            <w:tabs>
              <w:tab w:val="left" w:pos="732"/>
              <w:tab w:val="right" w:leader="dot" w:pos="8494"/>
            </w:tabs>
            <w:rPr>
              <w:smallCaps w:val="0"/>
              <w:noProof/>
              <w:kern w:val="2"/>
              <w:sz w:val="24"/>
              <w:szCs w:val="24"/>
              <w:lang w:eastAsia="es-CR"/>
              <w14:ligatures w14:val="standardContextual"/>
            </w:rPr>
          </w:pPr>
          <w:hyperlink w:anchor="_Toc208839977" w:history="1">
            <w:r w:rsidRPr="00E440A7">
              <w:rPr>
                <w:rStyle w:val="Hipervnculo"/>
                <w:noProof/>
              </w:rPr>
              <w:t>2.1.5.</w:t>
            </w:r>
            <w:r w:rsidRPr="00E440A7">
              <w:rPr>
                <w:smallCaps w:val="0"/>
                <w:noProof/>
                <w:kern w:val="2"/>
                <w:sz w:val="24"/>
                <w:szCs w:val="24"/>
                <w:lang w:eastAsia="es-CR"/>
                <w14:ligatures w14:val="standardContextual"/>
              </w:rPr>
              <w:tab/>
            </w:r>
            <w:r w:rsidRPr="00E440A7">
              <w:rPr>
                <w:rStyle w:val="Hipervnculo"/>
                <w:noProof/>
              </w:rPr>
              <w:t>Incentivos Laborales</w:t>
            </w:r>
            <w:r w:rsidRPr="00E440A7">
              <w:rPr>
                <w:noProof/>
                <w:webHidden/>
              </w:rPr>
              <w:tab/>
            </w:r>
            <w:r w:rsidRPr="00E440A7">
              <w:rPr>
                <w:noProof/>
                <w:webHidden/>
              </w:rPr>
              <w:fldChar w:fldCharType="begin"/>
            </w:r>
            <w:r w:rsidRPr="00E440A7">
              <w:rPr>
                <w:noProof/>
                <w:webHidden/>
              </w:rPr>
              <w:instrText xml:space="preserve"> PAGEREF _Toc208839977 \h </w:instrText>
            </w:r>
            <w:r w:rsidRPr="00E440A7">
              <w:rPr>
                <w:noProof/>
                <w:webHidden/>
              </w:rPr>
            </w:r>
            <w:r w:rsidRPr="00E440A7">
              <w:rPr>
                <w:noProof/>
                <w:webHidden/>
              </w:rPr>
              <w:fldChar w:fldCharType="separate"/>
            </w:r>
            <w:r w:rsidR="00763A01">
              <w:rPr>
                <w:noProof/>
                <w:webHidden/>
              </w:rPr>
              <w:t>70</w:t>
            </w:r>
            <w:r w:rsidRPr="00E440A7">
              <w:rPr>
                <w:noProof/>
                <w:webHidden/>
              </w:rPr>
              <w:fldChar w:fldCharType="end"/>
            </w:r>
          </w:hyperlink>
        </w:p>
        <w:p w14:paraId="5EB89634" w14:textId="767B5753" w:rsidR="0046464D" w:rsidRPr="00E440A7" w:rsidRDefault="0046464D">
          <w:pPr>
            <w:pStyle w:val="TDC3"/>
            <w:tabs>
              <w:tab w:val="left" w:pos="732"/>
              <w:tab w:val="right" w:leader="dot" w:pos="8494"/>
            </w:tabs>
            <w:rPr>
              <w:smallCaps w:val="0"/>
              <w:noProof/>
              <w:kern w:val="2"/>
              <w:sz w:val="24"/>
              <w:szCs w:val="24"/>
              <w:lang w:eastAsia="es-CR"/>
              <w14:ligatures w14:val="standardContextual"/>
            </w:rPr>
          </w:pPr>
          <w:hyperlink w:anchor="_Toc208839978" w:history="1">
            <w:r w:rsidRPr="00E440A7">
              <w:rPr>
                <w:rStyle w:val="Hipervnculo"/>
                <w:noProof/>
              </w:rPr>
              <w:t>2.1.6.</w:t>
            </w:r>
            <w:r w:rsidRPr="00E440A7">
              <w:rPr>
                <w:smallCaps w:val="0"/>
                <w:noProof/>
                <w:kern w:val="2"/>
                <w:sz w:val="24"/>
                <w:szCs w:val="24"/>
                <w:lang w:eastAsia="es-CR"/>
                <w14:ligatures w14:val="standardContextual"/>
              </w:rPr>
              <w:tab/>
            </w:r>
            <w:r w:rsidRPr="00E440A7">
              <w:rPr>
                <w:rStyle w:val="Hipervnculo"/>
                <w:noProof/>
              </w:rPr>
              <w:t>Contribución Patronal Fondos de Pensiones y Otros de Capital</w:t>
            </w:r>
            <w:r w:rsidRPr="00E440A7">
              <w:rPr>
                <w:noProof/>
                <w:webHidden/>
              </w:rPr>
              <w:tab/>
            </w:r>
            <w:r w:rsidRPr="00E440A7">
              <w:rPr>
                <w:noProof/>
                <w:webHidden/>
              </w:rPr>
              <w:fldChar w:fldCharType="begin"/>
            </w:r>
            <w:r w:rsidRPr="00E440A7">
              <w:rPr>
                <w:noProof/>
                <w:webHidden/>
              </w:rPr>
              <w:instrText xml:space="preserve"> PAGEREF _Toc208839978 \h </w:instrText>
            </w:r>
            <w:r w:rsidRPr="00E440A7">
              <w:rPr>
                <w:noProof/>
                <w:webHidden/>
              </w:rPr>
            </w:r>
            <w:r w:rsidRPr="00E440A7">
              <w:rPr>
                <w:noProof/>
                <w:webHidden/>
              </w:rPr>
              <w:fldChar w:fldCharType="separate"/>
            </w:r>
            <w:r w:rsidR="00763A01">
              <w:rPr>
                <w:noProof/>
                <w:webHidden/>
              </w:rPr>
              <w:t>72</w:t>
            </w:r>
            <w:r w:rsidRPr="00E440A7">
              <w:rPr>
                <w:noProof/>
                <w:webHidden/>
              </w:rPr>
              <w:fldChar w:fldCharType="end"/>
            </w:r>
          </w:hyperlink>
        </w:p>
        <w:p w14:paraId="6A6724D3" w14:textId="393591F1" w:rsidR="0046464D" w:rsidRPr="00E440A7" w:rsidRDefault="0046464D">
          <w:pPr>
            <w:pStyle w:val="TDC2"/>
            <w:tabs>
              <w:tab w:val="left" w:pos="407"/>
              <w:tab w:val="right" w:leader="dot" w:pos="8494"/>
            </w:tabs>
            <w:rPr>
              <w:b w:val="0"/>
              <w:bCs w:val="0"/>
              <w:smallCaps w:val="0"/>
              <w:noProof/>
              <w:kern w:val="2"/>
              <w:sz w:val="24"/>
              <w:szCs w:val="24"/>
              <w:lang w:eastAsia="es-CR"/>
              <w14:ligatures w14:val="standardContextual"/>
            </w:rPr>
          </w:pPr>
          <w:hyperlink w:anchor="_Toc208839979" w:history="1">
            <w:r w:rsidRPr="00E440A7">
              <w:rPr>
                <w:rStyle w:val="Hipervnculo"/>
                <w:noProof/>
              </w:rPr>
              <w:t>3.</w:t>
            </w:r>
            <w:r w:rsidRPr="00E440A7">
              <w:rPr>
                <w:b w:val="0"/>
                <w:bCs w:val="0"/>
                <w:smallCaps w:val="0"/>
                <w:noProof/>
                <w:kern w:val="2"/>
                <w:sz w:val="24"/>
                <w:szCs w:val="24"/>
                <w:lang w:eastAsia="es-CR"/>
                <w14:ligatures w14:val="standardContextual"/>
              </w:rPr>
              <w:tab/>
            </w:r>
            <w:r w:rsidRPr="00E440A7">
              <w:rPr>
                <w:rStyle w:val="Hipervnculo"/>
                <w:noProof/>
              </w:rPr>
              <w:t>Partidas del Presupuesto de Operación</w:t>
            </w:r>
            <w:r w:rsidRPr="00E440A7">
              <w:rPr>
                <w:noProof/>
                <w:webHidden/>
              </w:rPr>
              <w:tab/>
            </w:r>
            <w:r w:rsidRPr="00E440A7">
              <w:rPr>
                <w:noProof/>
                <w:webHidden/>
              </w:rPr>
              <w:fldChar w:fldCharType="begin"/>
            </w:r>
            <w:r w:rsidRPr="00E440A7">
              <w:rPr>
                <w:noProof/>
                <w:webHidden/>
              </w:rPr>
              <w:instrText xml:space="preserve"> PAGEREF _Toc208839979 \h </w:instrText>
            </w:r>
            <w:r w:rsidRPr="00E440A7">
              <w:rPr>
                <w:noProof/>
                <w:webHidden/>
              </w:rPr>
            </w:r>
            <w:r w:rsidRPr="00E440A7">
              <w:rPr>
                <w:noProof/>
                <w:webHidden/>
              </w:rPr>
              <w:fldChar w:fldCharType="separate"/>
            </w:r>
            <w:r w:rsidR="00763A01">
              <w:rPr>
                <w:noProof/>
                <w:webHidden/>
              </w:rPr>
              <w:t>73</w:t>
            </w:r>
            <w:r w:rsidRPr="00E440A7">
              <w:rPr>
                <w:noProof/>
                <w:webHidden/>
              </w:rPr>
              <w:fldChar w:fldCharType="end"/>
            </w:r>
          </w:hyperlink>
        </w:p>
        <w:p w14:paraId="11FCADFD" w14:textId="652FF312" w:rsidR="0046464D" w:rsidRPr="00E440A7" w:rsidRDefault="0046464D">
          <w:pPr>
            <w:pStyle w:val="TDC3"/>
            <w:tabs>
              <w:tab w:val="left" w:pos="568"/>
              <w:tab w:val="right" w:leader="dot" w:pos="8494"/>
            </w:tabs>
            <w:rPr>
              <w:smallCaps w:val="0"/>
              <w:noProof/>
              <w:kern w:val="2"/>
              <w:sz w:val="24"/>
              <w:szCs w:val="24"/>
              <w:lang w:eastAsia="es-CR"/>
              <w14:ligatures w14:val="standardContextual"/>
            </w:rPr>
          </w:pPr>
          <w:hyperlink w:anchor="_Toc208839980" w:history="1">
            <w:r w:rsidRPr="00E440A7">
              <w:rPr>
                <w:rStyle w:val="Hipervnculo"/>
                <w:noProof/>
              </w:rPr>
              <w:t>3.1.</w:t>
            </w:r>
            <w:r w:rsidRPr="00E440A7">
              <w:rPr>
                <w:smallCaps w:val="0"/>
                <w:noProof/>
                <w:kern w:val="2"/>
                <w:sz w:val="24"/>
                <w:szCs w:val="24"/>
                <w:lang w:eastAsia="es-CR"/>
                <w14:ligatures w14:val="standardContextual"/>
              </w:rPr>
              <w:tab/>
            </w:r>
            <w:r w:rsidRPr="00E440A7">
              <w:rPr>
                <w:rStyle w:val="Hipervnculo"/>
                <w:noProof/>
              </w:rPr>
              <w:t>Servicios</w:t>
            </w:r>
            <w:r w:rsidRPr="00E440A7">
              <w:rPr>
                <w:noProof/>
                <w:webHidden/>
              </w:rPr>
              <w:tab/>
            </w:r>
            <w:r w:rsidRPr="00E440A7">
              <w:rPr>
                <w:noProof/>
                <w:webHidden/>
              </w:rPr>
              <w:fldChar w:fldCharType="begin"/>
            </w:r>
            <w:r w:rsidRPr="00E440A7">
              <w:rPr>
                <w:noProof/>
                <w:webHidden/>
              </w:rPr>
              <w:instrText xml:space="preserve"> PAGEREF _Toc208839980 \h </w:instrText>
            </w:r>
            <w:r w:rsidRPr="00E440A7">
              <w:rPr>
                <w:noProof/>
                <w:webHidden/>
              </w:rPr>
            </w:r>
            <w:r w:rsidRPr="00E440A7">
              <w:rPr>
                <w:noProof/>
                <w:webHidden/>
              </w:rPr>
              <w:fldChar w:fldCharType="separate"/>
            </w:r>
            <w:r w:rsidR="00763A01">
              <w:rPr>
                <w:noProof/>
                <w:webHidden/>
              </w:rPr>
              <w:t>73</w:t>
            </w:r>
            <w:r w:rsidRPr="00E440A7">
              <w:rPr>
                <w:noProof/>
                <w:webHidden/>
              </w:rPr>
              <w:fldChar w:fldCharType="end"/>
            </w:r>
          </w:hyperlink>
        </w:p>
        <w:p w14:paraId="25AB75A3" w14:textId="658D36C9" w:rsidR="0046464D" w:rsidRPr="00E440A7" w:rsidRDefault="0046464D">
          <w:pPr>
            <w:pStyle w:val="TDC3"/>
            <w:tabs>
              <w:tab w:val="left" w:pos="568"/>
              <w:tab w:val="right" w:leader="dot" w:pos="8494"/>
            </w:tabs>
            <w:rPr>
              <w:smallCaps w:val="0"/>
              <w:noProof/>
              <w:kern w:val="2"/>
              <w:sz w:val="24"/>
              <w:szCs w:val="24"/>
              <w:lang w:eastAsia="es-CR"/>
              <w14:ligatures w14:val="standardContextual"/>
            </w:rPr>
          </w:pPr>
          <w:hyperlink w:anchor="_Toc208839981" w:history="1">
            <w:r w:rsidRPr="00E440A7">
              <w:rPr>
                <w:rStyle w:val="Hipervnculo"/>
                <w:noProof/>
              </w:rPr>
              <w:t>3.2.</w:t>
            </w:r>
            <w:r w:rsidRPr="00E440A7">
              <w:rPr>
                <w:smallCaps w:val="0"/>
                <w:noProof/>
                <w:kern w:val="2"/>
                <w:sz w:val="24"/>
                <w:szCs w:val="24"/>
                <w:lang w:eastAsia="es-CR"/>
                <w14:ligatures w14:val="standardContextual"/>
              </w:rPr>
              <w:tab/>
            </w:r>
            <w:r w:rsidRPr="00E440A7">
              <w:rPr>
                <w:rStyle w:val="Hipervnculo"/>
                <w:noProof/>
              </w:rPr>
              <w:t>Materiales y Suministros</w:t>
            </w:r>
            <w:r w:rsidRPr="00E440A7">
              <w:rPr>
                <w:noProof/>
                <w:webHidden/>
              </w:rPr>
              <w:tab/>
            </w:r>
            <w:r w:rsidRPr="00E440A7">
              <w:rPr>
                <w:noProof/>
                <w:webHidden/>
              </w:rPr>
              <w:fldChar w:fldCharType="begin"/>
            </w:r>
            <w:r w:rsidRPr="00E440A7">
              <w:rPr>
                <w:noProof/>
                <w:webHidden/>
              </w:rPr>
              <w:instrText xml:space="preserve"> PAGEREF _Toc208839981 \h </w:instrText>
            </w:r>
            <w:r w:rsidRPr="00E440A7">
              <w:rPr>
                <w:noProof/>
                <w:webHidden/>
              </w:rPr>
            </w:r>
            <w:r w:rsidRPr="00E440A7">
              <w:rPr>
                <w:noProof/>
                <w:webHidden/>
              </w:rPr>
              <w:fldChar w:fldCharType="separate"/>
            </w:r>
            <w:r w:rsidR="00763A01">
              <w:rPr>
                <w:noProof/>
                <w:webHidden/>
              </w:rPr>
              <w:t>74</w:t>
            </w:r>
            <w:r w:rsidRPr="00E440A7">
              <w:rPr>
                <w:noProof/>
                <w:webHidden/>
              </w:rPr>
              <w:fldChar w:fldCharType="end"/>
            </w:r>
          </w:hyperlink>
        </w:p>
        <w:p w14:paraId="3DCCC6EE" w14:textId="25A715EF" w:rsidR="0046464D" w:rsidRPr="00E440A7" w:rsidRDefault="0046464D">
          <w:pPr>
            <w:pStyle w:val="TDC3"/>
            <w:tabs>
              <w:tab w:val="left" w:pos="568"/>
              <w:tab w:val="right" w:leader="dot" w:pos="8494"/>
            </w:tabs>
            <w:rPr>
              <w:smallCaps w:val="0"/>
              <w:noProof/>
              <w:kern w:val="2"/>
              <w:sz w:val="24"/>
              <w:szCs w:val="24"/>
              <w:lang w:eastAsia="es-CR"/>
              <w14:ligatures w14:val="standardContextual"/>
            </w:rPr>
          </w:pPr>
          <w:hyperlink w:anchor="_Toc208839982" w:history="1">
            <w:r w:rsidRPr="00E440A7">
              <w:rPr>
                <w:rStyle w:val="Hipervnculo"/>
                <w:noProof/>
              </w:rPr>
              <w:t>3.3.</w:t>
            </w:r>
            <w:r w:rsidRPr="00E440A7">
              <w:rPr>
                <w:smallCaps w:val="0"/>
                <w:noProof/>
                <w:kern w:val="2"/>
                <w:sz w:val="24"/>
                <w:szCs w:val="24"/>
                <w:lang w:eastAsia="es-CR"/>
                <w14:ligatures w14:val="standardContextual"/>
              </w:rPr>
              <w:tab/>
            </w:r>
            <w:r w:rsidRPr="00E440A7">
              <w:rPr>
                <w:rStyle w:val="Hipervnculo"/>
                <w:noProof/>
              </w:rPr>
              <w:t>Inversiones Financieras</w:t>
            </w:r>
            <w:r w:rsidRPr="00E440A7">
              <w:rPr>
                <w:noProof/>
                <w:webHidden/>
              </w:rPr>
              <w:tab/>
            </w:r>
            <w:r w:rsidRPr="00E440A7">
              <w:rPr>
                <w:noProof/>
                <w:webHidden/>
              </w:rPr>
              <w:fldChar w:fldCharType="begin"/>
            </w:r>
            <w:r w:rsidRPr="00E440A7">
              <w:rPr>
                <w:noProof/>
                <w:webHidden/>
              </w:rPr>
              <w:instrText xml:space="preserve"> PAGEREF _Toc208839982 \h </w:instrText>
            </w:r>
            <w:r w:rsidRPr="00E440A7">
              <w:rPr>
                <w:noProof/>
                <w:webHidden/>
              </w:rPr>
            </w:r>
            <w:r w:rsidRPr="00E440A7">
              <w:rPr>
                <w:noProof/>
                <w:webHidden/>
              </w:rPr>
              <w:fldChar w:fldCharType="separate"/>
            </w:r>
            <w:r w:rsidR="00763A01">
              <w:rPr>
                <w:noProof/>
                <w:webHidden/>
              </w:rPr>
              <w:t>75</w:t>
            </w:r>
            <w:r w:rsidRPr="00E440A7">
              <w:rPr>
                <w:noProof/>
                <w:webHidden/>
              </w:rPr>
              <w:fldChar w:fldCharType="end"/>
            </w:r>
          </w:hyperlink>
        </w:p>
        <w:p w14:paraId="73F874B2" w14:textId="49451B80" w:rsidR="0046464D" w:rsidRPr="00E440A7" w:rsidRDefault="0046464D">
          <w:pPr>
            <w:pStyle w:val="TDC3"/>
            <w:tabs>
              <w:tab w:val="left" w:pos="568"/>
              <w:tab w:val="right" w:leader="dot" w:pos="8494"/>
            </w:tabs>
            <w:rPr>
              <w:smallCaps w:val="0"/>
              <w:noProof/>
              <w:kern w:val="2"/>
              <w:sz w:val="24"/>
              <w:szCs w:val="24"/>
              <w:lang w:eastAsia="es-CR"/>
              <w14:ligatures w14:val="standardContextual"/>
            </w:rPr>
          </w:pPr>
          <w:hyperlink w:anchor="_Toc208839983" w:history="1">
            <w:r w:rsidRPr="00E440A7">
              <w:rPr>
                <w:rStyle w:val="Hipervnculo"/>
                <w:noProof/>
              </w:rPr>
              <w:t>3.4.</w:t>
            </w:r>
            <w:r w:rsidRPr="00E440A7">
              <w:rPr>
                <w:smallCaps w:val="0"/>
                <w:noProof/>
                <w:kern w:val="2"/>
                <w:sz w:val="24"/>
                <w:szCs w:val="24"/>
                <w:lang w:eastAsia="es-CR"/>
                <w14:ligatures w14:val="standardContextual"/>
              </w:rPr>
              <w:tab/>
            </w:r>
            <w:r w:rsidRPr="00E440A7">
              <w:rPr>
                <w:rStyle w:val="Hipervnculo"/>
                <w:noProof/>
              </w:rPr>
              <w:t>Transferencias Corrientes</w:t>
            </w:r>
            <w:r w:rsidRPr="00E440A7">
              <w:rPr>
                <w:noProof/>
                <w:webHidden/>
              </w:rPr>
              <w:tab/>
            </w:r>
            <w:r w:rsidRPr="00E440A7">
              <w:rPr>
                <w:noProof/>
                <w:webHidden/>
              </w:rPr>
              <w:fldChar w:fldCharType="begin"/>
            </w:r>
            <w:r w:rsidRPr="00E440A7">
              <w:rPr>
                <w:noProof/>
                <w:webHidden/>
              </w:rPr>
              <w:instrText xml:space="preserve"> PAGEREF _Toc208839983 \h </w:instrText>
            </w:r>
            <w:r w:rsidRPr="00E440A7">
              <w:rPr>
                <w:noProof/>
                <w:webHidden/>
              </w:rPr>
            </w:r>
            <w:r w:rsidRPr="00E440A7">
              <w:rPr>
                <w:noProof/>
                <w:webHidden/>
              </w:rPr>
              <w:fldChar w:fldCharType="separate"/>
            </w:r>
            <w:r w:rsidR="00763A01">
              <w:rPr>
                <w:noProof/>
                <w:webHidden/>
              </w:rPr>
              <w:t>75</w:t>
            </w:r>
            <w:r w:rsidRPr="00E440A7">
              <w:rPr>
                <w:noProof/>
                <w:webHidden/>
              </w:rPr>
              <w:fldChar w:fldCharType="end"/>
            </w:r>
          </w:hyperlink>
        </w:p>
        <w:p w14:paraId="1DA1C182" w14:textId="69152B27" w:rsidR="0046464D" w:rsidRPr="00E440A7" w:rsidRDefault="0046464D">
          <w:pPr>
            <w:pStyle w:val="TDC2"/>
            <w:tabs>
              <w:tab w:val="left" w:pos="407"/>
              <w:tab w:val="right" w:leader="dot" w:pos="8494"/>
            </w:tabs>
            <w:rPr>
              <w:b w:val="0"/>
              <w:bCs w:val="0"/>
              <w:smallCaps w:val="0"/>
              <w:noProof/>
              <w:kern w:val="2"/>
              <w:sz w:val="24"/>
              <w:szCs w:val="24"/>
              <w:lang w:eastAsia="es-CR"/>
              <w14:ligatures w14:val="standardContextual"/>
            </w:rPr>
          </w:pPr>
          <w:hyperlink w:anchor="_Toc208839984" w:history="1">
            <w:r w:rsidRPr="00E440A7">
              <w:rPr>
                <w:rStyle w:val="Hipervnculo"/>
                <w:noProof/>
              </w:rPr>
              <w:t>4.</w:t>
            </w:r>
            <w:r w:rsidRPr="00E440A7">
              <w:rPr>
                <w:b w:val="0"/>
                <w:bCs w:val="0"/>
                <w:smallCaps w:val="0"/>
                <w:noProof/>
                <w:kern w:val="2"/>
                <w:sz w:val="24"/>
                <w:szCs w:val="24"/>
                <w:lang w:eastAsia="es-CR"/>
                <w14:ligatures w14:val="standardContextual"/>
              </w:rPr>
              <w:tab/>
            </w:r>
            <w:r w:rsidRPr="00E440A7">
              <w:rPr>
                <w:rStyle w:val="Hipervnculo"/>
                <w:noProof/>
              </w:rPr>
              <w:t>Partidas del Presupuesto de Inversión</w:t>
            </w:r>
            <w:r w:rsidRPr="00E440A7">
              <w:rPr>
                <w:noProof/>
                <w:webHidden/>
              </w:rPr>
              <w:tab/>
            </w:r>
            <w:r w:rsidRPr="00E440A7">
              <w:rPr>
                <w:noProof/>
                <w:webHidden/>
              </w:rPr>
              <w:fldChar w:fldCharType="begin"/>
            </w:r>
            <w:r w:rsidRPr="00E440A7">
              <w:rPr>
                <w:noProof/>
                <w:webHidden/>
              </w:rPr>
              <w:instrText xml:space="preserve"> PAGEREF _Toc208839984 \h </w:instrText>
            </w:r>
            <w:r w:rsidRPr="00E440A7">
              <w:rPr>
                <w:noProof/>
                <w:webHidden/>
              </w:rPr>
            </w:r>
            <w:r w:rsidRPr="00E440A7">
              <w:rPr>
                <w:noProof/>
                <w:webHidden/>
              </w:rPr>
              <w:fldChar w:fldCharType="separate"/>
            </w:r>
            <w:r w:rsidR="00763A01">
              <w:rPr>
                <w:noProof/>
                <w:webHidden/>
              </w:rPr>
              <w:t>82</w:t>
            </w:r>
            <w:r w:rsidRPr="00E440A7">
              <w:rPr>
                <w:noProof/>
                <w:webHidden/>
              </w:rPr>
              <w:fldChar w:fldCharType="end"/>
            </w:r>
          </w:hyperlink>
        </w:p>
        <w:p w14:paraId="618960FB" w14:textId="72F159BC" w:rsidR="0046464D" w:rsidRPr="00E440A7" w:rsidRDefault="0046464D">
          <w:pPr>
            <w:pStyle w:val="TDC2"/>
            <w:tabs>
              <w:tab w:val="left" w:pos="407"/>
              <w:tab w:val="right" w:leader="dot" w:pos="8494"/>
            </w:tabs>
            <w:rPr>
              <w:b w:val="0"/>
              <w:bCs w:val="0"/>
              <w:smallCaps w:val="0"/>
              <w:noProof/>
              <w:kern w:val="2"/>
              <w:sz w:val="24"/>
              <w:szCs w:val="24"/>
              <w:lang w:eastAsia="es-CR"/>
              <w14:ligatures w14:val="standardContextual"/>
            </w:rPr>
          </w:pPr>
          <w:hyperlink w:anchor="_Toc208839985" w:history="1">
            <w:r w:rsidRPr="00E440A7">
              <w:rPr>
                <w:rStyle w:val="Hipervnculo"/>
                <w:noProof/>
              </w:rPr>
              <w:t>5.</w:t>
            </w:r>
            <w:r w:rsidRPr="00E440A7">
              <w:rPr>
                <w:b w:val="0"/>
                <w:bCs w:val="0"/>
                <w:smallCaps w:val="0"/>
                <w:noProof/>
                <w:kern w:val="2"/>
                <w:sz w:val="24"/>
                <w:szCs w:val="24"/>
                <w:lang w:eastAsia="es-CR"/>
                <w14:ligatures w14:val="standardContextual"/>
              </w:rPr>
              <w:tab/>
            </w:r>
            <w:r w:rsidRPr="00E440A7">
              <w:rPr>
                <w:rStyle w:val="Hipervnculo"/>
                <w:noProof/>
              </w:rPr>
              <w:t>Previsión para atender obligaciones contractuales pendientes de pago de años anteriores</w:t>
            </w:r>
            <w:r w:rsidRPr="00E440A7">
              <w:rPr>
                <w:noProof/>
                <w:webHidden/>
              </w:rPr>
              <w:tab/>
            </w:r>
            <w:r w:rsidRPr="00E440A7">
              <w:rPr>
                <w:noProof/>
                <w:webHidden/>
              </w:rPr>
              <w:fldChar w:fldCharType="begin"/>
            </w:r>
            <w:r w:rsidRPr="00E440A7">
              <w:rPr>
                <w:noProof/>
                <w:webHidden/>
              </w:rPr>
              <w:instrText xml:space="preserve"> PAGEREF _Toc208839985 \h </w:instrText>
            </w:r>
            <w:r w:rsidRPr="00E440A7">
              <w:rPr>
                <w:noProof/>
                <w:webHidden/>
              </w:rPr>
            </w:r>
            <w:r w:rsidRPr="00E440A7">
              <w:rPr>
                <w:noProof/>
                <w:webHidden/>
              </w:rPr>
              <w:fldChar w:fldCharType="separate"/>
            </w:r>
            <w:r w:rsidR="00763A01">
              <w:rPr>
                <w:noProof/>
                <w:webHidden/>
              </w:rPr>
              <w:t>83</w:t>
            </w:r>
            <w:r w:rsidRPr="00E440A7">
              <w:rPr>
                <w:noProof/>
                <w:webHidden/>
              </w:rPr>
              <w:fldChar w:fldCharType="end"/>
            </w:r>
          </w:hyperlink>
        </w:p>
        <w:p w14:paraId="6E5A6555" w14:textId="69556E51" w:rsidR="0046464D" w:rsidRPr="00E440A7" w:rsidRDefault="0046464D">
          <w:pPr>
            <w:pStyle w:val="TDC2"/>
            <w:tabs>
              <w:tab w:val="left" w:pos="407"/>
              <w:tab w:val="right" w:leader="dot" w:pos="8494"/>
            </w:tabs>
            <w:rPr>
              <w:b w:val="0"/>
              <w:bCs w:val="0"/>
              <w:smallCaps w:val="0"/>
              <w:noProof/>
              <w:kern w:val="2"/>
              <w:sz w:val="24"/>
              <w:szCs w:val="24"/>
              <w:lang w:eastAsia="es-CR"/>
              <w14:ligatures w14:val="standardContextual"/>
            </w:rPr>
          </w:pPr>
          <w:hyperlink w:anchor="_Toc208839986" w:history="1">
            <w:r w:rsidRPr="00E440A7">
              <w:rPr>
                <w:rStyle w:val="Hipervnculo"/>
                <w:noProof/>
              </w:rPr>
              <w:t>6.</w:t>
            </w:r>
            <w:r w:rsidRPr="00E440A7">
              <w:rPr>
                <w:b w:val="0"/>
                <w:bCs w:val="0"/>
                <w:smallCaps w:val="0"/>
                <w:noProof/>
                <w:kern w:val="2"/>
                <w:sz w:val="24"/>
                <w:szCs w:val="24"/>
                <w:lang w:eastAsia="es-CR"/>
                <w14:ligatures w14:val="standardContextual"/>
              </w:rPr>
              <w:tab/>
            </w:r>
            <w:r w:rsidRPr="00E440A7">
              <w:rPr>
                <w:rStyle w:val="Hipervnculo"/>
                <w:noProof/>
              </w:rPr>
              <w:t>Medidas de Contención del Gasto</w:t>
            </w:r>
            <w:r w:rsidRPr="00E440A7">
              <w:rPr>
                <w:noProof/>
                <w:webHidden/>
              </w:rPr>
              <w:tab/>
            </w:r>
            <w:r w:rsidRPr="00E440A7">
              <w:rPr>
                <w:noProof/>
                <w:webHidden/>
              </w:rPr>
              <w:fldChar w:fldCharType="begin"/>
            </w:r>
            <w:r w:rsidRPr="00E440A7">
              <w:rPr>
                <w:noProof/>
                <w:webHidden/>
              </w:rPr>
              <w:instrText xml:space="preserve"> PAGEREF _Toc208839986 \h </w:instrText>
            </w:r>
            <w:r w:rsidRPr="00E440A7">
              <w:rPr>
                <w:noProof/>
                <w:webHidden/>
              </w:rPr>
            </w:r>
            <w:r w:rsidRPr="00E440A7">
              <w:rPr>
                <w:noProof/>
                <w:webHidden/>
              </w:rPr>
              <w:fldChar w:fldCharType="separate"/>
            </w:r>
            <w:r w:rsidR="00763A01">
              <w:rPr>
                <w:noProof/>
                <w:webHidden/>
              </w:rPr>
              <w:t>84</w:t>
            </w:r>
            <w:r w:rsidRPr="00E440A7">
              <w:rPr>
                <w:noProof/>
                <w:webHidden/>
              </w:rPr>
              <w:fldChar w:fldCharType="end"/>
            </w:r>
          </w:hyperlink>
        </w:p>
        <w:p w14:paraId="1CEE5A27" w14:textId="0304D23B" w:rsidR="0046464D" w:rsidRPr="00E440A7" w:rsidRDefault="0046464D">
          <w:pPr>
            <w:pStyle w:val="TDC3"/>
            <w:tabs>
              <w:tab w:val="left" w:pos="568"/>
              <w:tab w:val="right" w:leader="dot" w:pos="8494"/>
            </w:tabs>
            <w:rPr>
              <w:smallCaps w:val="0"/>
              <w:noProof/>
              <w:kern w:val="2"/>
              <w:sz w:val="24"/>
              <w:szCs w:val="24"/>
              <w:lang w:eastAsia="es-CR"/>
              <w14:ligatures w14:val="standardContextual"/>
            </w:rPr>
          </w:pPr>
          <w:hyperlink w:anchor="_Toc208839987" w:history="1">
            <w:r w:rsidRPr="00E440A7">
              <w:rPr>
                <w:rStyle w:val="Hipervnculo"/>
                <w:noProof/>
              </w:rPr>
              <w:t>6.1.</w:t>
            </w:r>
            <w:r w:rsidRPr="00E440A7">
              <w:rPr>
                <w:smallCaps w:val="0"/>
                <w:noProof/>
                <w:kern w:val="2"/>
                <w:sz w:val="24"/>
                <w:szCs w:val="24"/>
                <w:lang w:eastAsia="es-CR"/>
                <w14:ligatures w14:val="standardContextual"/>
              </w:rPr>
              <w:tab/>
            </w:r>
            <w:r w:rsidRPr="00E440A7">
              <w:rPr>
                <w:rStyle w:val="Hipervnculo"/>
                <w:noProof/>
              </w:rPr>
              <w:t>Presupuesto Laboral</w:t>
            </w:r>
            <w:r w:rsidRPr="00E440A7">
              <w:rPr>
                <w:noProof/>
                <w:webHidden/>
              </w:rPr>
              <w:tab/>
            </w:r>
            <w:r w:rsidRPr="00E440A7">
              <w:rPr>
                <w:noProof/>
                <w:webHidden/>
              </w:rPr>
              <w:fldChar w:fldCharType="begin"/>
            </w:r>
            <w:r w:rsidRPr="00E440A7">
              <w:rPr>
                <w:noProof/>
                <w:webHidden/>
              </w:rPr>
              <w:instrText xml:space="preserve"> PAGEREF _Toc208839987 \h </w:instrText>
            </w:r>
            <w:r w:rsidRPr="00E440A7">
              <w:rPr>
                <w:noProof/>
                <w:webHidden/>
              </w:rPr>
            </w:r>
            <w:r w:rsidRPr="00E440A7">
              <w:rPr>
                <w:noProof/>
                <w:webHidden/>
              </w:rPr>
              <w:fldChar w:fldCharType="separate"/>
            </w:r>
            <w:r w:rsidR="00763A01">
              <w:rPr>
                <w:noProof/>
                <w:webHidden/>
              </w:rPr>
              <w:t>84</w:t>
            </w:r>
            <w:r w:rsidRPr="00E440A7">
              <w:rPr>
                <w:noProof/>
                <w:webHidden/>
              </w:rPr>
              <w:fldChar w:fldCharType="end"/>
            </w:r>
          </w:hyperlink>
        </w:p>
        <w:p w14:paraId="7F054FC6" w14:textId="3EF0303A" w:rsidR="0046464D" w:rsidRPr="00E440A7" w:rsidRDefault="0046464D">
          <w:pPr>
            <w:pStyle w:val="TDC3"/>
            <w:tabs>
              <w:tab w:val="left" w:pos="568"/>
              <w:tab w:val="right" w:leader="dot" w:pos="8494"/>
            </w:tabs>
            <w:rPr>
              <w:smallCaps w:val="0"/>
              <w:noProof/>
              <w:kern w:val="2"/>
              <w:sz w:val="24"/>
              <w:szCs w:val="24"/>
              <w:lang w:eastAsia="es-CR"/>
              <w14:ligatures w14:val="standardContextual"/>
            </w:rPr>
          </w:pPr>
          <w:hyperlink w:anchor="_Toc208839988" w:history="1">
            <w:r w:rsidRPr="00E440A7">
              <w:rPr>
                <w:rStyle w:val="Hipervnculo"/>
                <w:noProof/>
              </w:rPr>
              <w:t>6.2.</w:t>
            </w:r>
            <w:r w:rsidRPr="00E440A7">
              <w:rPr>
                <w:smallCaps w:val="0"/>
                <w:noProof/>
                <w:kern w:val="2"/>
                <w:sz w:val="24"/>
                <w:szCs w:val="24"/>
                <w:lang w:eastAsia="es-CR"/>
                <w14:ligatures w14:val="standardContextual"/>
              </w:rPr>
              <w:tab/>
            </w:r>
            <w:r w:rsidRPr="00E440A7">
              <w:rPr>
                <w:rStyle w:val="Hipervnculo"/>
                <w:noProof/>
              </w:rPr>
              <w:t>Presupuesto de Operación - Inversión</w:t>
            </w:r>
            <w:r w:rsidRPr="00E440A7">
              <w:rPr>
                <w:noProof/>
                <w:webHidden/>
              </w:rPr>
              <w:tab/>
            </w:r>
            <w:r w:rsidRPr="00E440A7">
              <w:rPr>
                <w:noProof/>
                <w:webHidden/>
              </w:rPr>
              <w:fldChar w:fldCharType="begin"/>
            </w:r>
            <w:r w:rsidRPr="00E440A7">
              <w:rPr>
                <w:noProof/>
                <w:webHidden/>
              </w:rPr>
              <w:instrText xml:space="preserve"> PAGEREF _Toc208839988 \h </w:instrText>
            </w:r>
            <w:r w:rsidRPr="00E440A7">
              <w:rPr>
                <w:noProof/>
                <w:webHidden/>
              </w:rPr>
            </w:r>
            <w:r w:rsidRPr="00E440A7">
              <w:rPr>
                <w:noProof/>
                <w:webHidden/>
              </w:rPr>
              <w:fldChar w:fldCharType="separate"/>
            </w:r>
            <w:r w:rsidR="00763A01">
              <w:rPr>
                <w:noProof/>
                <w:webHidden/>
              </w:rPr>
              <w:t>84</w:t>
            </w:r>
            <w:r w:rsidRPr="00E440A7">
              <w:rPr>
                <w:noProof/>
                <w:webHidden/>
              </w:rPr>
              <w:fldChar w:fldCharType="end"/>
            </w:r>
          </w:hyperlink>
        </w:p>
        <w:p w14:paraId="09D25552" w14:textId="315F5B82" w:rsidR="0046464D" w:rsidRPr="00E440A7" w:rsidRDefault="0046464D">
          <w:pPr>
            <w:pStyle w:val="TDC3"/>
            <w:tabs>
              <w:tab w:val="left" w:pos="568"/>
              <w:tab w:val="right" w:leader="dot" w:pos="8494"/>
            </w:tabs>
            <w:rPr>
              <w:smallCaps w:val="0"/>
              <w:noProof/>
              <w:kern w:val="2"/>
              <w:sz w:val="24"/>
              <w:szCs w:val="24"/>
              <w:lang w:eastAsia="es-CR"/>
              <w14:ligatures w14:val="standardContextual"/>
            </w:rPr>
          </w:pPr>
          <w:hyperlink w:anchor="_Toc208839989" w:history="1">
            <w:r w:rsidRPr="00E440A7">
              <w:rPr>
                <w:rStyle w:val="Hipervnculo"/>
                <w:noProof/>
              </w:rPr>
              <w:t>6.3.</w:t>
            </w:r>
            <w:r w:rsidRPr="00E440A7">
              <w:rPr>
                <w:smallCaps w:val="0"/>
                <w:noProof/>
                <w:kern w:val="2"/>
                <w:sz w:val="24"/>
                <w:szCs w:val="24"/>
                <w:lang w:eastAsia="es-CR"/>
                <w14:ligatures w14:val="standardContextual"/>
              </w:rPr>
              <w:tab/>
            </w:r>
            <w:r w:rsidRPr="00E440A7">
              <w:rPr>
                <w:rStyle w:val="Hipervnculo"/>
                <w:noProof/>
              </w:rPr>
              <w:t>Otras medidas de Administración y Ambientales</w:t>
            </w:r>
            <w:r w:rsidRPr="00E440A7">
              <w:rPr>
                <w:noProof/>
                <w:webHidden/>
              </w:rPr>
              <w:tab/>
            </w:r>
            <w:r w:rsidRPr="00E440A7">
              <w:rPr>
                <w:noProof/>
                <w:webHidden/>
              </w:rPr>
              <w:fldChar w:fldCharType="begin"/>
            </w:r>
            <w:r w:rsidRPr="00E440A7">
              <w:rPr>
                <w:noProof/>
                <w:webHidden/>
              </w:rPr>
              <w:instrText xml:space="preserve"> PAGEREF _Toc208839989 \h </w:instrText>
            </w:r>
            <w:r w:rsidRPr="00E440A7">
              <w:rPr>
                <w:noProof/>
                <w:webHidden/>
              </w:rPr>
            </w:r>
            <w:r w:rsidRPr="00E440A7">
              <w:rPr>
                <w:noProof/>
                <w:webHidden/>
              </w:rPr>
              <w:fldChar w:fldCharType="separate"/>
            </w:r>
            <w:r w:rsidR="00763A01">
              <w:rPr>
                <w:noProof/>
                <w:webHidden/>
              </w:rPr>
              <w:t>85</w:t>
            </w:r>
            <w:r w:rsidRPr="00E440A7">
              <w:rPr>
                <w:noProof/>
                <w:webHidden/>
              </w:rPr>
              <w:fldChar w:fldCharType="end"/>
            </w:r>
          </w:hyperlink>
        </w:p>
        <w:p w14:paraId="651FDDF7" w14:textId="51293578" w:rsidR="0046464D" w:rsidRPr="00E440A7" w:rsidRDefault="0046464D">
          <w:pPr>
            <w:pStyle w:val="TDC1"/>
            <w:tabs>
              <w:tab w:val="right" w:leader="dot" w:pos="8494"/>
            </w:tabs>
            <w:rPr>
              <w:b w:val="0"/>
              <w:bCs w:val="0"/>
              <w:caps w:val="0"/>
              <w:noProof/>
              <w:kern w:val="2"/>
              <w:sz w:val="24"/>
              <w:szCs w:val="24"/>
              <w:u w:val="none"/>
              <w:lang w:eastAsia="es-CR"/>
              <w14:ligatures w14:val="standardContextual"/>
            </w:rPr>
          </w:pPr>
          <w:hyperlink w:anchor="_Toc208839990" w:history="1">
            <w:r w:rsidRPr="00E440A7">
              <w:rPr>
                <w:rStyle w:val="Hipervnculo"/>
                <w:noProof/>
              </w:rPr>
              <w:t>Sección C Anexos</w:t>
            </w:r>
            <w:r w:rsidRPr="00E440A7">
              <w:rPr>
                <w:noProof/>
                <w:webHidden/>
              </w:rPr>
              <w:tab/>
            </w:r>
            <w:r w:rsidRPr="00E440A7">
              <w:rPr>
                <w:noProof/>
                <w:webHidden/>
              </w:rPr>
              <w:fldChar w:fldCharType="begin"/>
            </w:r>
            <w:r w:rsidRPr="00E440A7">
              <w:rPr>
                <w:noProof/>
                <w:webHidden/>
              </w:rPr>
              <w:instrText xml:space="preserve"> PAGEREF _Toc208839990 \h </w:instrText>
            </w:r>
            <w:r w:rsidRPr="00E440A7">
              <w:rPr>
                <w:noProof/>
                <w:webHidden/>
              </w:rPr>
            </w:r>
            <w:r w:rsidRPr="00E440A7">
              <w:rPr>
                <w:noProof/>
                <w:webHidden/>
              </w:rPr>
              <w:fldChar w:fldCharType="separate"/>
            </w:r>
            <w:r w:rsidR="00763A01">
              <w:rPr>
                <w:noProof/>
                <w:webHidden/>
              </w:rPr>
              <w:t>86</w:t>
            </w:r>
            <w:r w:rsidRPr="00E440A7">
              <w:rPr>
                <w:noProof/>
                <w:webHidden/>
              </w:rPr>
              <w:fldChar w:fldCharType="end"/>
            </w:r>
          </w:hyperlink>
        </w:p>
        <w:p w14:paraId="129328E5" w14:textId="3964B241" w:rsidR="0046464D" w:rsidRPr="00E440A7" w:rsidRDefault="0046464D">
          <w:pPr>
            <w:pStyle w:val="TDC2"/>
            <w:tabs>
              <w:tab w:val="right" w:leader="dot" w:pos="8494"/>
            </w:tabs>
            <w:rPr>
              <w:b w:val="0"/>
              <w:bCs w:val="0"/>
              <w:smallCaps w:val="0"/>
              <w:noProof/>
              <w:kern w:val="2"/>
              <w:sz w:val="24"/>
              <w:szCs w:val="24"/>
              <w:lang w:eastAsia="es-CR"/>
              <w14:ligatures w14:val="standardContextual"/>
            </w:rPr>
          </w:pPr>
          <w:hyperlink w:anchor="_Toc208839991" w:history="1">
            <w:r w:rsidRPr="00E440A7">
              <w:rPr>
                <w:rStyle w:val="Hipervnculo"/>
                <w:noProof/>
              </w:rPr>
              <w:t>Anexo 1 Información complementaria de Ingresos</w:t>
            </w:r>
            <w:r w:rsidRPr="00E440A7">
              <w:rPr>
                <w:noProof/>
                <w:webHidden/>
              </w:rPr>
              <w:tab/>
            </w:r>
            <w:r w:rsidRPr="00E440A7">
              <w:rPr>
                <w:noProof/>
                <w:webHidden/>
              </w:rPr>
              <w:fldChar w:fldCharType="begin"/>
            </w:r>
            <w:r w:rsidRPr="00E440A7">
              <w:rPr>
                <w:noProof/>
                <w:webHidden/>
              </w:rPr>
              <w:instrText xml:space="preserve"> PAGEREF _Toc208839991 \h </w:instrText>
            </w:r>
            <w:r w:rsidRPr="00E440A7">
              <w:rPr>
                <w:noProof/>
                <w:webHidden/>
              </w:rPr>
            </w:r>
            <w:r w:rsidRPr="00E440A7">
              <w:rPr>
                <w:noProof/>
                <w:webHidden/>
              </w:rPr>
              <w:fldChar w:fldCharType="separate"/>
            </w:r>
            <w:r w:rsidR="00763A01">
              <w:rPr>
                <w:noProof/>
                <w:webHidden/>
              </w:rPr>
              <w:t>87</w:t>
            </w:r>
            <w:r w:rsidRPr="00E440A7">
              <w:rPr>
                <w:noProof/>
                <w:webHidden/>
              </w:rPr>
              <w:fldChar w:fldCharType="end"/>
            </w:r>
          </w:hyperlink>
        </w:p>
        <w:p w14:paraId="32949CB4" w14:textId="0361C35E"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39992" w:history="1">
            <w:r w:rsidRPr="00E440A7">
              <w:rPr>
                <w:rStyle w:val="Hipervnculo"/>
                <w:noProof/>
              </w:rPr>
              <w:t>Ingresos Ley 5909 Fondo Especial para la Educación Superior FEES</w:t>
            </w:r>
            <w:r w:rsidRPr="00E440A7">
              <w:rPr>
                <w:noProof/>
                <w:webHidden/>
              </w:rPr>
              <w:tab/>
            </w:r>
            <w:r w:rsidRPr="00E440A7">
              <w:rPr>
                <w:noProof/>
                <w:webHidden/>
              </w:rPr>
              <w:fldChar w:fldCharType="begin"/>
            </w:r>
            <w:r w:rsidRPr="00E440A7">
              <w:rPr>
                <w:noProof/>
                <w:webHidden/>
              </w:rPr>
              <w:instrText xml:space="preserve"> PAGEREF _Toc208839992 \h </w:instrText>
            </w:r>
            <w:r w:rsidRPr="00E440A7">
              <w:rPr>
                <w:noProof/>
                <w:webHidden/>
              </w:rPr>
            </w:r>
            <w:r w:rsidRPr="00E440A7">
              <w:rPr>
                <w:noProof/>
                <w:webHidden/>
              </w:rPr>
              <w:fldChar w:fldCharType="separate"/>
            </w:r>
            <w:r w:rsidR="00763A01">
              <w:rPr>
                <w:noProof/>
                <w:webHidden/>
              </w:rPr>
              <w:t>88</w:t>
            </w:r>
            <w:r w:rsidRPr="00E440A7">
              <w:rPr>
                <w:noProof/>
                <w:webHidden/>
              </w:rPr>
              <w:fldChar w:fldCharType="end"/>
            </w:r>
          </w:hyperlink>
        </w:p>
        <w:p w14:paraId="0A4C721F" w14:textId="3E60B7F4"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39993" w:history="1">
            <w:r w:rsidRPr="00E440A7">
              <w:rPr>
                <w:rStyle w:val="Hipervnculo"/>
                <w:noProof/>
              </w:rPr>
              <w:t>OF-ADI-392-2025</w:t>
            </w:r>
            <w:r w:rsidRPr="00E440A7">
              <w:rPr>
                <w:noProof/>
                <w:webHidden/>
              </w:rPr>
              <w:tab/>
            </w:r>
            <w:r w:rsidRPr="00E440A7">
              <w:rPr>
                <w:noProof/>
                <w:webHidden/>
              </w:rPr>
              <w:fldChar w:fldCharType="begin"/>
            </w:r>
            <w:r w:rsidRPr="00E440A7">
              <w:rPr>
                <w:noProof/>
                <w:webHidden/>
              </w:rPr>
              <w:instrText xml:space="preserve"> PAGEREF _Toc208839993 \h </w:instrText>
            </w:r>
            <w:r w:rsidRPr="00E440A7">
              <w:rPr>
                <w:noProof/>
                <w:webHidden/>
              </w:rPr>
            </w:r>
            <w:r w:rsidRPr="00E440A7">
              <w:rPr>
                <w:noProof/>
                <w:webHidden/>
              </w:rPr>
              <w:fldChar w:fldCharType="separate"/>
            </w:r>
            <w:r w:rsidR="00763A01">
              <w:rPr>
                <w:noProof/>
                <w:webHidden/>
              </w:rPr>
              <w:t>89</w:t>
            </w:r>
            <w:r w:rsidRPr="00E440A7">
              <w:rPr>
                <w:noProof/>
                <w:webHidden/>
              </w:rPr>
              <w:fldChar w:fldCharType="end"/>
            </w:r>
          </w:hyperlink>
        </w:p>
        <w:p w14:paraId="31C2C2BD" w14:textId="3C57EBAA"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39994" w:history="1">
            <w:r w:rsidRPr="00E440A7">
              <w:rPr>
                <w:rStyle w:val="Hipervnculo"/>
                <w:noProof/>
              </w:rPr>
              <w:t>Ingresos Ley 9635 Fortalecimiento de las Finanzas Públicas</w:t>
            </w:r>
            <w:r w:rsidRPr="00E440A7">
              <w:rPr>
                <w:noProof/>
                <w:webHidden/>
              </w:rPr>
              <w:tab/>
            </w:r>
            <w:r w:rsidRPr="00E440A7">
              <w:rPr>
                <w:noProof/>
                <w:webHidden/>
              </w:rPr>
              <w:fldChar w:fldCharType="begin"/>
            </w:r>
            <w:r w:rsidRPr="00E440A7">
              <w:rPr>
                <w:noProof/>
                <w:webHidden/>
              </w:rPr>
              <w:instrText xml:space="preserve"> PAGEREF _Toc208839994 \h </w:instrText>
            </w:r>
            <w:r w:rsidRPr="00E440A7">
              <w:rPr>
                <w:noProof/>
                <w:webHidden/>
              </w:rPr>
            </w:r>
            <w:r w:rsidRPr="00E440A7">
              <w:rPr>
                <w:noProof/>
                <w:webHidden/>
              </w:rPr>
              <w:fldChar w:fldCharType="separate"/>
            </w:r>
            <w:r w:rsidR="00763A01">
              <w:rPr>
                <w:noProof/>
                <w:webHidden/>
              </w:rPr>
              <w:t>92</w:t>
            </w:r>
            <w:r w:rsidRPr="00E440A7">
              <w:rPr>
                <w:noProof/>
                <w:webHidden/>
              </w:rPr>
              <w:fldChar w:fldCharType="end"/>
            </w:r>
          </w:hyperlink>
        </w:p>
        <w:p w14:paraId="17B59E56" w14:textId="486997ED"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39995" w:history="1">
            <w:r w:rsidRPr="00E440A7">
              <w:rPr>
                <w:rStyle w:val="Hipervnculo"/>
                <w:noProof/>
              </w:rPr>
              <w:t>Ingresos Ley 8488 Ley Nacional de Emergencias y Prevención del Riesgo</w:t>
            </w:r>
            <w:r w:rsidRPr="00E440A7">
              <w:rPr>
                <w:noProof/>
                <w:webHidden/>
              </w:rPr>
              <w:tab/>
            </w:r>
            <w:r w:rsidRPr="00E440A7">
              <w:rPr>
                <w:noProof/>
                <w:webHidden/>
              </w:rPr>
              <w:fldChar w:fldCharType="begin"/>
            </w:r>
            <w:r w:rsidRPr="00E440A7">
              <w:rPr>
                <w:noProof/>
                <w:webHidden/>
              </w:rPr>
              <w:instrText xml:space="preserve"> PAGEREF _Toc208839995 \h </w:instrText>
            </w:r>
            <w:r w:rsidRPr="00E440A7">
              <w:rPr>
                <w:noProof/>
                <w:webHidden/>
              </w:rPr>
            </w:r>
            <w:r w:rsidRPr="00E440A7">
              <w:rPr>
                <w:noProof/>
                <w:webHidden/>
              </w:rPr>
              <w:fldChar w:fldCharType="separate"/>
            </w:r>
            <w:r w:rsidR="00763A01">
              <w:rPr>
                <w:noProof/>
                <w:webHidden/>
              </w:rPr>
              <w:t>93</w:t>
            </w:r>
            <w:r w:rsidRPr="00E440A7">
              <w:rPr>
                <w:noProof/>
                <w:webHidden/>
              </w:rPr>
              <w:fldChar w:fldCharType="end"/>
            </w:r>
          </w:hyperlink>
        </w:p>
        <w:p w14:paraId="2D87FC45" w14:textId="1F9D3BC3"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39996" w:history="1">
            <w:r w:rsidRPr="00E440A7">
              <w:rPr>
                <w:rStyle w:val="Hipervnculo"/>
                <w:noProof/>
              </w:rPr>
              <w:t>Ingresos por cobros derechos administrativos</w:t>
            </w:r>
            <w:r w:rsidRPr="00E440A7">
              <w:rPr>
                <w:noProof/>
                <w:webHidden/>
              </w:rPr>
              <w:tab/>
            </w:r>
            <w:r w:rsidRPr="00E440A7">
              <w:rPr>
                <w:noProof/>
                <w:webHidden/>
              </w:rPr>
              <w:fldChar w:fldCharType="begin"/>
            </w:r>
            <w:r w:rsidRPr="00E440A7">
              <w:rPr>
                <w:noProof/>
                <w:webHidden/>
              </w:rPr>
              <w:instrText xml:space="preserve"> PAGEREF _Toc208839996 \h </w:instrText>
            </w:r>
            <w:r w:rsidRPr="00E440A7">
              <w:rPr>
                <w:noProof/>
                <w:webHidden/>
              </w:rPr>
            </w:r>
            <w:r w:rsidRPr="00E440A7">
              <w:rPr>
                <w:noProof/>
                <w:webHidden/>
              </w:rPr>
              <w:fldChar w:fldCharType="separate"/>
            </w:r>
            <w:r w:rsidR="00763A01">
              <w:rPr>
                <w:noProof/>
                <w:webHidden/>
              </w:rPr>
              <w:t>95</w:t>
            </w:r>
            <w:r w:rsidRPr="00E440A7">
              <w:rPr>
                <w:noProof/>
                <w:webHidden/>
              </w:rPr>
              <w:fldChar w:fldCharType="end"/>
            </w:r>
          </w:hyperlink>
        </w:p>
        <w:p w14:paraId="54E5B14A" w14:textId="2046AE1D"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39997" w:history="1">
            <w:r w:rsidRPr="00E440A7">
              <w:rPr>
                <w:rStyle w:val="Hipervnculo"/>
                <w:noProof/>
              </w:rPr>
              <w:t>Renta de Activos Financieros</w:t>
            </w:r>
            <w:r w:rsidRPr="00E440A7">
              <w:rPr>
                <w:noProof/>
                <w:webHidden/>
              </w:rPr>
              <w:tab/>
            </w:r>
            <w:r w:rsidRPr="00E440A7">
              <w:rPr>
                <w:noProof/>
                <w:webHidden/>
              </w:rPr>
              <w:fldChar w:fldCharType="begin"/>
            </w:r>
            <w:r w:rsidRPr="00E440A7">
              <w:rPr>
                <w:noProof/>
                <w:webHidden/>
              </w:rPr>
              <w:instrText xml:space="preserve"> PAGEREF _Toc208839997 \h </w:instrText>
            </w:r>
            <w:r w:rsidRPr="00E440A7">
              <w:rPr>
                <w:noProof/>
                <w:webHidden/>
              </w:rPr>
            </w:r>
            <w:r w:rsidRPr="00E440A7">
              <w:rPr>
                <w:noProof/>
                <w:webHidden/>
              </w:rPr>
              <w:fldChar w:fldCharType="separate"/>
            </w:r>
            <w:r w:rsidR="00763A01">
              <w:rPr>
                <w:noProof/>
                <w:webHidden/>
              </w:rPr>
              <w:t>96</w:t>
            </w:r>
            <w:r w:rsidRPr="00E440A7">
              <w:rPr>
                <w:noProof/>
                <w:webHidden/>
              </w:rPr>
              <w:fldChar w:fldCharType="end"/>
            </w:r>
          </w:hyperlink>
        </w:p>
        <w:p w14:paraId="0ACF5601" w14:textId="54288EA7"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39998" w:history="1">
            <w:r w:rsidRPr="00E440A7">
              <w:rPr>
                <w:rStyle w:val="Hipervnculo"/>
                <w:noProof/>
              </w:rPr>
              <w:t>Otros Ingresos No Especificados</w:t>
            </w:r>
            <w:r w:rsidRPr="00E440A7">
              <w:rPr>
                <w:noProof/>
                <w:webHidden/>
              </w:rPr>
              <w:tab/>
            </w:r>
            <w:r w:rsidRPr="00E440A7">
              <w:rPr>
                <w:noProof/>
                <w:webHidden/>
              </w:rPr>
              <w:fldChar w:fldCharType="begin"/>
            </w:r>
            <w:r w:rsidRPr="00E440A7">
              <w:rPr>
                <w:noProof/>
                <w:webHidden/>
              </w:rPr>
              <w:instrText xml:space="preserve"> PAGEREF _Toc208839998 \h </w:instrText>
            </w:r>
            <w:r w:rsidRPr="00E440A7">
              <w:rPr>
                <w:noProof/>
                <w:webHidden/>
              </w:rPr>
            </w:r>
            <w:r w:rsidRPr="00E440A7">
              <w:rPr>
                <w:noProof/>
                <w:webHidden/>
              </w:rPr>
              <w:fldChar w:fldCharType="separate"/>
            </w:r>
            <w:r w:rsidR="00763A01">
              <w:rPr>
                <w:noProof/>
                <w:webHidden/>
              </w:rPr>
              <w:t>96</w:t>
            </w:r>
            <w:r w:rsidRPr="00E440A7">
              <w:rPr>
                <w:noProof/>
                <w:webHidden/>
              </w:rPr>
              <w:fldChar w:fldCharType="end"/>
            </w:r>
          </w:hyperlink>
        </w:p>
        <w:p w14:paraId="4F2309FA" w14:textId="0DF86917"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39999" w:history="1">
            <w:r w:rsidRPr="00E440A7">
              <w:rPr>
                <w:rStyle w:val="Hipervnculo"/>
                <w:noProof/>
              </w:rPr>
              <w:t>Ingresos por venta de Bienes y Servicios</w:t>
            </w:r>
            <w:r w:rsidRPr="00E440A7">
              <w:rPr>
                <w:noProof/>
                <w:webHidden/>
              </w:rPr>
              <w:tab/>
            </w:r>
            <w:r w:rsidRPr="00E440A7">
              <w:rPr>
                <w:noProof/>
                <w:webHidden/>
              </w:rPr>
              <w:fldChar w:fldCharType="begin"/>
            </w:r>
            <w:r w:rsidRPr="00E440A7">
              <w:rPr>
                <w:noProof/>
                <w:webHidden/>
              </w:rPr>
              <w:instrText xml:space="preserve"> PAGEREF _Toc208839999 \h </w:instrText>
            </w:r>
            <w:r w:rsidRPr="00E440A7">
              <w:rPr>
                <w:noProof/>
                <w:webHidden/>
              </w:rPr>
            </w:r>
            <w:r w:rsidRPr="00E440A7">
              <w:rPr>
                <w:noProof/>
                <w:webHidden/>
              </w:rPr>
              <w:fldChar w:fldCharType="separate"/>
            </w:r>
            <w:r w:rsidR="00763A01">
              <w:rPr>
                <w:noProof/>
                <w:webHidden/>
              </w:rPr>
              <w:t>97</w:t>
            </w:r>
            <w:r w:rsidRPr="00E440A7">
              <w:rPr>
                <w:noProof/>
                <w:webHidden/>
              </w:rPr>
              <w:fldChar w:fldCharType="end"/>
            </w:r>
          </w:hyperlink>
        </w:p>
        <w:p w14:paraId="0E429CB5" w14:textId="0CE07EFB"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40000" w:history="1">
            <w:r w:rsidRPr="00E440A7">
              <w:rPr>
                <w:rStyle w:val="Hipervnculo"/>
                <w:noProof/>
              </w:rPr>
              <w:t>Proyección Ingresos por Laboratorios</w:t>
            </w:r>
            <w:r w:rsidRPr="00E440A7">
              <w:rPr>
                <w:noProof/>
                <w:webHidden/>
              </w:rPr>
              <w:tab/>
            </w:r>
            <w:r w:rsidRPr="00E440A7">
              <w:rPr>
                <w:noProof/>
                <w:webHidden/>
              </w:rPr>
              <w:fldChar w:fldCharType="begin"/>
            </w:r>
            <w:r w:rsidRPr="00E440A7">
              <w:rPr>
                <w:noProof/>
                <w:webHidden/>
              </w:rPr>
              <w:instrText xml:space="preserve"> PAGEREF _Toc208840000 \h </w:instrText>
            </w:r>
            <w:r w:rsidRPr="00E440A7">
              <w:rPr>
                <w:noProof/>
                <w:webHidden/>
              </w:rPr>
            </w:r>
            <w:r w:rsidRPr="00E440A7">
              <w:rPr>
                <w:noProof/>
                <w:webHidden/>
              </w:rPr>
              <w:fldChar w:fldCharType="separate"/>
            </w:r>
            <w:r w:rsidR="00763A01">
              <w:rPr>
                <w:noProof/>
                <w:webHidden/>
              </w:rPr>
              <w:t>98</w:t>
            </w:r>
            <w:r w:rsidRPr="00E440A7">
              <w:rPr>
                <w:noProof/>
                <w:webHidden/>
              </w:rPr>
              <w:fldChar w:fldCharType="end"/>
            </w:r>
          </w:hyperlink>
        </w:p>
        <w:p w14:paraId="2C8279E9" w14:textId="5195CC0C" w:rsidR="0046464D" w:rsidRPr="00E440A7" w:rsidRDefault="0046464D">
          <w:pPr>
            <w:pStyle w:val="TDC2"/>
            <w:tabs>
              <w:tab w:val="right" w:leader="dot" w:pos="8494"/>
            </w:tabs>
            <w:rPr>
              <w:b w:val="0"/>
              <w:bCs w:val="0"/>
              <w:smallCaps w:val="0"/>
              <w:noProof/>
              <w:kern w:val="2"/>
              <w:sz w:val="24"/>
              <w:szCs w:val="24"/>
              <w:lang w:eastAsia="es-CR"/>
              <w14:ligatures w14:val="standardContextual"/>
            </w:rPr>
          </w:pPr>
          <w:hyperlink w:anchor="_Toc208840001" w:history="1">
            <w:r w:rsidRPr="00E440A7">
              <w:rPr>
                <w:rStyle w:val="Hipervnculo"/>
                <w:noProof/>
              </w:rPr>
              <w:t>Anexo 2 Información complementaria de Egresos</w:t>
            </w:r>
            <w:r w:rsidRPr="00E440A7">
              <w:rPr>
                <w:noProof/>
                <w:webHidden/>
              </w:rPr>
              <w:tab/>
            </w:r>
            <w:r w:rsidRPr="00E440A7">
              <w:rPr>
                <w:noProof/>
                <w:webHidden/>
              </w:rPr>
              <w:fldChar w:fldCharType="begin"/>
            </w:r>
            <w:r w:rsidRPr="00E440A7">
              <w:rPr>
                <w:noProof/>
                <w:webHidden/>
              </w:rPr>
              <w:instrText xml:space="preserve"> PAGEREF _Toc208840001 \h </w:instrText>
            </w:r>
            <w:r w:rsidRPr="00E440A7">
              <w:rPr>
                <w:noProof/>
                <w:webHidden/>
              </w:rPr>
            </w:r>
            <w:r w:rsidRPr="00E440A7">
              <w:rPr>
                <w:noProof/>
                <w:webHidden/>
              </w:rPr>
              <w:fldChar w:fldCharType="separate"/>
            </w:r>
            <w:r w:rsidR="00763A01">
              <w:rPr>
                <w:noProof/>
                <w:webHidden/>
              </w:rPr>
              <w:t>99</w:t>
            </w:r>
            <w:r w:rsidRPr="00E440A7">
              <w:rPr>
                <w:noProof/>
                <w:webHidden/>
              </w:rPr>
              <w:fldChar w:fldCharType="end"/>
            </w:r>
          </w:hyperlink>
        </w:p>
        <w:p w14:paraId="248BB54A" w14:textId="758078FE"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40002" w:history="1">
            <w:r w:rsidRPr="00E440A7">
              <w:rPr>
                <w:rStyle w:val="Hipervnculo"/>
                <w:noProof/>
              </w:rPr>
              <w:t>Presupuesto de Egresos Integrado por Aplicación</w:t>
            </w:r>
            <w:r w:rsidRPr="00E440A7">
              <w:rPr>
                <w:noProof/>
                <w:webHidden/>
              </w:rPr>
              <w:tab/>
            </w:r>
            <w:r w:rsidRPr="00E440A7">
              <w:rPr>
                <w:noProof/>
                <w:webHidden/>
              </w:rPr>
              <w:fldChar w:fldCharType="begin"/>
            </w:r>
            <w:r w:rsidRPr="00E440A7">
              <w:rPr>
                <w:noProof/>
                <w:webHidden/>
              </w:rPr>
              <w:instrText xml:space="preserve"> PAGEREF _Toc208840002 \h </w:instrText>
            </w:r>
            <w:r w:rsidRPr="00E440A7">
              <w:rPr>
                <w:noProof/>
                <w:webHidden/>
              </w:rPr>
            </w:r>
            <w:r w:rsidRPr="00E440A7">
              <w:rPr>
                <w:noProof/>
                <w:webHidden/>
              </w:rPr>
              <w:fldChar w:fldCharType="separate"/>
            </w:r>
            <w:r w:rsidR="00763A01">
              <w:rPr>
                <w:noProof/>
                <w:webHidden/>
              </w:rPr>
              <w:t>100</w:t>
            </w:r>
            <w:r w:rsidRPr="00E440A7">
              <w:rPr>
                <w:noProof/>
                <w:webHidden/>
              </w:rPr>
              <w:fldChar w:fldCharType="end"/>
            </w:r>
          </w:hyperlink>
        </w:p>
        <w:p w14:paraId="1EB6A2F7" w14:textId="2F7750A0"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40003" w:history="1">
            <w:r w:rsidRPr="00E440A7">
              <w:rPr>
                <w:rStyle w:val="Hipervnculo"/>
                <w:noProof/>
              </w:rPr>
              <w:t>Escalas Salariales 2026 (mismo monto 2025)</w:t>
            </w:r>
            <w:r w:rsidRPr="00E440A7">
              <w:rPr>
                <w:noProof/>
                <w:webHidden/>
              </w:rPr>
              <w:tab/>
            </w:r>
            <w:r w:rsidRPr="00E440A7">
              <w:rPr>
                <w:noProof/>
                <w:webHidden/>
              </w:rPr>
              <w:fldChar w:fldCharType="begin"/>
            </w:r>
            <w:r w:rsidRPr="00E440A7">
              <w:rPr>
                <w:noProof/>
                <w:webHidden/>
              </w:rPr>
              <w:instrText xml:space="preserve"> PAGEREF _Toc208840003 \h </w:instrText>
            </w:r>
            <w:r w:rsidRPr="00E440A7">
              <w:rPr>
                <w:noProof/>
                <w:webHidden/>
              </w:rPr>
            </w:r>
            <w:r w:rsidRPr="00E440A7">
              <w:rPr>
                <w:noProof/>
                <w:webHidden/>
              </w:rPr>
              <w:fldChar w:fldCharType="separate"/>
            </w:r>
            <w:r w:rsidR="00763A01">
              <w:rPr>
                <w:noProof/>
                <w:webHidden/>
              </w:rPr>
              <w:t>105</w:t>
            </w:r>
            <w:r w:rsidRPr="00E440A7">
              <w:rPr>
                <w:noProof/>
                <w:webHidden/>
              </w:rPr>
              <w:fldChar w:fldCharType="end"/>
            </w:r>
          </w:hyperlink>
        </w:p>
        <w:p w14:paraId="5F96915B" w14:textId="78B976E0"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40004" w:history="1">
            <w:r w:rsidRPr="00E440A7">
              <w:rPr>
                <w:rStyle w:val="Hipervnculo"/>
                <w:noProof/>
              </w:rPr>
              <w:t>Plazas nuevas a Plazo Fijo 2026</w:t>
            </w:r>
            <w:r w:rsidRPr="00E440A7">
              <w:rPr>
                <w:noProof/>
                <w:webHidden/>
              </w:rPr>
              <w:tab/>
            </w:r>
            <w:r w:rsidRPr="00E440A7">
              <w:rPr>
                <w:noProof/>
                <w:webHidden/>
              </w:rPr>
              <w:fldChar w:fldCharType="begin"/>
            </w:r>
            <w:r w:rsidRPr="00E440A7">
              <w:rPr>
                <w:noProof/>
                <w:webHidden/>
              </w:rPr>
              <w:instrText xml:space="preserve"> PAGEREF _Toc208840004 \h </w:instrText>
            </w:r>
            <w:r w:rsidRPr="00E440A7">
              <w:rPr>
                <w:noProof/>
                <w:webHidden/>
              </w:rPr>
            </w:r>
            <w:r w:rsidRPr="00E440A7">
              <w:rPr>
                <w:noProof/>
                <w:webHidden/>
              </w:rPr>
              <w:fldChar w:fldCharType="separate"/>
            </w:r>
            <w:r w:rsidR="00763A01">
              <w:rPr>
                <w:noProof/>
                <w:webHidden/>
              </w:rPr>
              <w:t>107</w:t>
            </w:r>
            <w:r w:rsidRPr="00E440A7">
              <w:rPr>
                <w:noProof/>
                <w:webHidden/>
              </w:rPr>
              <w:fldChar w:fldCharType="end"/>
            </w:r>
          </w:hyperlink>
        </w:p>
        <w:p w14:paraId="2E532FAB" w14:textId="22864701"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40005" w:history="1">
            <w:r w:rsidRPr="00E440A7">
              <w:rPr>
                <w:rStyle w:val="Hipervnculo"/>
                <w:noProof/>
              </w:rPr>
              <w:t>Plazas de Plazo Fijo con Aumento de JornadA 2026</w:t>
            </w:r>
            <w:r w:rsidRPr="00E440A7">
              <w:rPr>
                <w:noProof/>
                <w:webHidden/>
              </w:rPr>
              <w:tab/>
            </w:r>
            <w:r w:rsidRPr="00E440A7">
              <w:rPr>
                <w:noProof/>
                <w:webHidden/>
              </w:rPr>
              <w:fldChar w:fldCharType="begin"/>
            </w:r>
            <w:r w:rsidRPr="00E440A7">
              <w:rPr>
                <w:noProof/>
                <w:webHidden/>
              </w:rPr>
              <w:instrText xml:space="preserve"> PAGEREF _Toc208840005 \h </w:instrText>
            </w:r>
            <w:r w:rsidRPr="00E440A7">
              <w:rPr>
                <w:noProof/>
                <w:webHidden/>
              </w:rPr>
            </w:r>
            <w:r w:rsidRPr="00E440A7">
              <w:rPr>
                <w:noProof/>
                <w:webHidden/>
              </w:rPr>
              <w:fldChar w:fldCharType="separate"/>
            </w:r>
            <w:r w:rsidR="00763A01">
              <w:rPr>
                <w:noProof/>
                <w:webHidden/>
              </w:rPr>
              <w:t>112</w:t>
            </w:r>
            <w:r w:rsidRPr="00E440A7">
              <w:rPr>
                <w:noProof/>
                <w:webHidden/>
              </w:rPr>
              <w:fldChar w:fldCharType="end"/>
            </w:r>
          </w:hyperlink>
        </w:p>
        <w:p w14:paraId="48588445" w14:textId="0E4E1920"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40006" w:history="1">
            <w:r w:rsidRPr="00E440A7">
              <w:rPr>
                <w:rStyle w:val="Hipervnculo"/>
                <w:noProof/>
              </w:rPr>
              <w:t>Plazas Cambio de Fuente de Financiamiento 2026</w:t>
            </w:r>
            <w:r w:rsidRPr="00E440A7">
              <w:rPr>
                <w:noProof/>
                <w:webHidden/>
              </w:rPr>
              <w:tab/>
            </w:r>
            <w:r w:rsidRPr="00E440A7">
              <w:rPr>
                <w:noProof/>
                <w:webHidden/>
              </w:rPr>
              <w:fldChar w:fldCharType="begin"/>
            </w:r>
            <w:r w:rsidRPr="00E440A7">
              <w:rPr>
                <w:noProof/>
                <w:webHidden/>
              </w:rPr>
              <w:instrText xml:space="preserve"> PAGEREF _Toc208840006 \h </w:instrText>
            </w:r>
            <w:r w:rsidRPr="00E440A7">
              <w:rPr>
                <w:noProof/>
                <w:webHidden/>
              </w:rPr>
            </w:r>
            <w:r w:rsidRPr="00E440A7">
              <w:rPr>
                <w:noProof/>
                <w:webHidden/>
              </w:rPr>
              <w:fldChar w:fldCharType="separate"/>
            </w:r>
            <w:r w:rsidR="00763A01">
              <w:rPr>
                <w:noProof/>
                <w:webHidden/>
              </w:rPr>
              <w:t>113</w:t>
            </w:r>
            <w:r w:rsidRPr="00E440A7">
              <w:rPr>
                <w:noProof/>
                <w:webHidden/>
              </w:rPr>
              <w:fldChar w:fldCharType="end"/>
            </w:r>
          </w:hyperlink>
        </w:p>
        <w:p w14:paraId="06D71A0B" w14:textId="14BEB31A"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40007" w:history="1">
            <w:r w:rsidRPr="00E440A7">
              <w:rPr>
                <w:rStyle w:val="Hipervnculo"/>
                <w:noProof/>
              </w:rPr>
              <w:t>Plazas nuevas Servicios Especiales 2026</w:t>
            </w:r>
            <w:r w:rsidRPr="00E440A7">
              <w:rPr>
                <w:noProof/>
                <w:webHidden/>
              </w:rPr>
              <w:tab/>
            </w:r>
            <w:r w:rsidRPr="00E440A7">
              <w:rPr>
                <w:noProof/>
                <w:webHidden/>
              </w:rPr>
              <w:fldChar w:fldCharType="begin"/>
            </w:r>
            <w:r w:rsidRPr="00E440A7">
              <w:rPr>
                <w:noProof/>
                <w:webHidden/>
              </w:rPr>
              <w:instrText xml:space="preserve"> PAGEREF _Toc208840007 \h </w:instrText>
            </w:r>
            <w:r w:rsidRPr="00E440A7">
              <w:rPr>
                <w:noProof/>
                <w:webHidden/>
              </w:rPr>
            </w:r>
            <w:r w:rsidRPr="00E440A7">
              <w:rPr>
                <w:noProof/>
                <w:webHidden/>
              </w:rPr>
              <w:fldChar w:fldCharType="separate"/>
            </w:r>
            <w:r w:rsidR="00763A01">
              <w:rPr>
                <w:noProof/>
                <w:webHidden/>
              </w:rPr>
              <w:t>120</w:t>
            </w:r>
            <w:r w:rsidRPr="00E440A7">
              <w:rPr>
                <w:noProof/>
                <w:webHidden/>
              </w:rPr>
              <w:fldChar w:fldCharType="end"/>
            </w:r>
          </w:hyperlink>
        </w:p>
        <w:p w14:paraId="050EDCB6" w14:textId="098BDCAF"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40008" w:history="1">
            <w:r w:rsidRPr="00E440A7">
              <w:rPr>
                <w:rStyle w:val="Hipervnculo"/>
                <w:noProof/>
              </w:rPr>
              <w:t>Plazas Servicios Especiales Prorrogadas 2026</w:t>
            </w:r>
            <w:r w:rsidRPr="00E440A7">
              <w:rPr>
                <w:noProof/>
                <w:webHidden/>
              </w:rPr>
              <w:tab/>
            </w:r>
            <w:r w:rsidRPr="00E440A7">
              <w:rPr>
                <w:noProof/>
                <w:webHidden/>
              </w:rPr>
              <w:fldChar w:fldCharType="begin"/>
            </w:r>
            <w:r w:rsidRPr="00E440A7">
              <w:rPr>
                <w:noProof/>
                <w:webHidden/>
              </w:rPr>
              <w:instrText xml:space="preserve"> PAGEREF _Toc208840008 \h </w:instrText>
            </w:r>
            <w:r w:rsidRPr="00E440A7">
              <w:rPr>
                <w:noProof/>
                <w:webHidden/>
              </w:rPr>
            </w:r>
            <w:r w:rsidRPr="00E440A7">
              <w:rPr>
                <w:noProof/>
                <w:webHidden/>
              </w:rPr>
              <w:fldChar w:fldCharType="separate"/>
            </w:r>
            <w:r w:rsidR="00763A01">
              <w:rPr>
                <w:noProof/>
                <w:webHidden/>
              </w:rPr>
              <w:t>127</w:t>
            </w:r>
            <w:r w:rsidRPr="00E440A7">
              <w:rPr>
                <w:noProof/>
                <w:webHidden/>
              </w:rPr>
              <w:fldChar w:fldCharType="end"/>
            </w:r>
          </w:hyperlink>
        </w:p>
        <w:p w14:paraId="2635D4E3" w14:textId="234C1D05" w:rsidR="0046464D" w:rsidRPr="00E440A7" w:rsidRDefault="0046464D">
          <w:pPr>
            <w:pStyle w:val="TDC2"/>
            <w:tabs>
              <w:tab w:val="right" w:leader="dot" w:pos="8494"/>
            </w:tabs>
            <w:rPr>
              <w:b w:val="0"/>
              <w:bCs w:val="0"/>
              <w:smallCaps w:val="0"/>
              <w:noProof/>
              <w:kern w:val="2"/>
              <w:sz w:val="24"/>
              <w:szCs w:val="24"/>
              <w:lang w:eastAsia="es-CR"/>
              <w14:ligatures w14:val="standardContextual"/>
            </w:rPr>
          </w:pPr>
          <w:hyperlink w:anchor="_Toc208840009" w:history="1">
            <w:r w:rsidRPr="00E440A7">
              <w:rPr>
                <w:rStyle w:val="Hipervnculo"/>
                <w:noProof/>
              </w:rPr>
              <w:t>Anexo 3 Estimación de Ingresos por Matrícula</w:t>
            </w:r>
            <w:r w:rsidRPr="00E440A7">
              <w:rPr>
                <w:noProof/>
                <w:webHidden/>
              </w:rPr>
              <w:tab/>
            </w:r>
            <w:r w:rsidRPr="00E440A7">
              <w:rPr>
                <w:noProof/>
                <w:webHidden/>
              </w:rPr>
              <w:fldChar w:fldCharType="begin"/>
            </w:r>
            <w:r w:rsidRPr="00E440A7">
              <w:rPr>
                <w:noProof/>
                <w:webHidden/>
              </w:rPr>
              <w:instrText xml:space="preserve"> PAGEREF _Toc208840009 \h </w:instrText>
            </w:r>
            <w:r w:rsidRPr="00E440A7">
              <w:rPr>
                <w:noProof/>
                <w:webHidden/>
              </w:rPr>
            </w:r>
            <w:r w:rsidRPr="00E440A7">
              <w:rPr>
                <w:noProof/>
                <w:webHidden/>
              </w:rPr>
              <w:fldChar w:fldCharType="separate"/>
            </w:r>
            <w:r w:rsidR="00763A01">
              <w:rPr>
                <w:noProof/>
                <w:webHidden/>
              </w:rPr>
              <w:t>145</w:t>
            </w:r>
            <w:r w:rsidRPr="00E440A7">
              <w:rPr>
                <w:noProof/>
                <w:webHidden/>
              </w:rPr>
              <w:fldChar w:fldCharType="end"/>
            </w:r>
          </w:hyperlink>
        </w:p>
        <w:p w14:paraId="7A34C6BA" w14:textId="7932DB2C" w:rsidR="0046464D" w:rsidRPr="00E440A7" w:rsidRDefault="0046464D">
          <w:pPr>
            <w:pStyle w:val="TDC2"/>
            <w:tabs>
              <w:tab w:val="right" w:leader="dot" w:pos="8494"/>
            </w:tabs>
            <w:rPr>
              <w:b w:val="0"/>
              <w:bCs w:val="0"/>
              <w:smallCaps w:val="0"/>
              <w:noProof/>
              <w:kern w:val="2"/>
              <w:sz w:val="24"/>
              <w:szCs w:val="24"/>
              <w:lang w:eastAsia="es-CR"/>
              <w14:ligatures w14:val="standardContextual"/>
            </w:rPr>
          </w:pPr>
          <w:hyperlink w:anchor="_Toc208840010" w:history="1">
            <w:r w:rsidRPr="00E440A7">
              <w:rPr>
                <w:rStyle w:val="Hipervnculo"/>
                <w:noProof/>
              </w:rPr>
              <w:t>Anexo 4 Detalle de Partida Servicios de Gestión y Apoyo</w:t>
            </w:r>
            <w:r w:rsidRPr="00E440A7">
              <w:rPr>
                <w:noProof/>
                <w:webHidden/>
              </w:rPr>
              <w:tab/>
            </w:r>
            <w:r w:rsidRPr="00E440A7">
              <w:rPr>
                <w:noProof/>
                <w:webHidden/>
              </w:rPr>
              <w:fldChar w:fldCharType="begin"/>
            </w:r>
            <w:r w:rsidRPr="00E440A7">
              <w:rPr>
                <w:noProof/>
                <w:webHidden/>
              </w:rPr>
              <w:instrText xml:space="preserve"> PAGEREF _Toc208840010 \h </w:instrText>
            </w:r>
            <w:r w:rsidRPr="00E440A7">
              <w:rPr>
                <w:noProof/>
                <w:webHidden/>
              </w:rPr>
            </w:r>
            <w:r w:rsidRPr="00E440A7">
              <w:rPr>
                <w:noProof/>
                <w:webHidden/>
              </w:rPr>
              <w:fldChar w:fldCharType="separate"/>
            </w:r>
            <w:r w:rsidR="00763A01">
              <w:rPr>
                <w:noProof/>
                <w:webHidden/>
              </w:rPr>
              <w:t>150</w:t>
            </w:r>
            <w:r w:rsidRPr="00E440A7">
              <w:rPr>
                <w:noProof/>
                <w:webHidden/>
              </w:rPr>
              <w:fldChar w:fldCharType="end"/>
            </w:r>
          </w:hyperlink>
        </w:p>
        <w:p w14:paraId="55B8CB99" w14:textId="748A20BB" w:rsidR="0046464D" w:rsidRPr="00E440A7" w:rsidRDefault="0046464D">
          <w:pPr>
            <w:pStyle w:val="TDC2"/>
            <w:tabs>
              <w:tab w:val="right" w:leader="dot" w:pos="8494"/>
            </w:tabs>
            <w:rPr>
              <w:b w:val="0"/>
              <w:bCs w:val="0"/>
              <w:smallCaps w:val="0"/>
              <w:noProof/>
              <w:kern w:val="2"/>
              <w:sz w:val="24"/>
              <w:szCs w:val="24"/>
              <w:lang w:eastAsia="es-CR"/>
              <w14:ligatures w14:val="standardContextual"/>
            </w:rPr>
          </w:pPr>
          <w:hyperlink w:anchor="_Toc208840011" w:history="1">
            <w:r w:rsidRPr="00E440A7">
              <w:rPr>
                <w:rStyle w:val="Hipervnculo"/>
                <w:noProof/>
              </w:rPr>
              <w:t>Anexo 5 Requisitos de Presentación Presupuesto Ordinario 2026</w:t>
            </w:r>
            <w:r w:rsidRPr="00E440A7">
              <w:rPr>
                <w:noProof/>
                <w:webHidden/>
              </w:rPr>
              <w:tab/>
            </w:r>
            <w:r w:rsidRPr="00E440A7">
              <w:rPr>
                <w:noProof/>
                <w:webHidden/>
              </w:rPr>
              <w:fldChar w:fldCharType="begin"/>
            </w:r>
            <w:r w:rsidRPr="00E440A7">
              <w:rPr>
                <w:noProof/>
                <w:webHidden/>
              </w:rPr>
              <w:instrText xml:space="preserve"> PAGEREF _Toc208840011 \h </w:instrText>
            </w:r>
            <w:r w:rsidRPr="00E440A7">
              <w:rPr>
                <w:noProof/>
                <w:webHidden/>
              </w:rPr>
            </w:r>
            <w:r w:rsidRPr="00E440A7">
              <w:rPr>
                <w:noProof/>
                <w:webHidden/>
              </w:rPr>
              <w:fldChar w:fldCharType="separate"/>
            </w:r>
            <w:r w:rsidR="00763A01">
              <w:rPr>
                <w:noProof/>
                <w:webHidden/>
              </w:rPr>
              <w:t>155</w:t>
            </w:r>
            <w:r w:rsidRPr="00E440A7">
              <w:rPr>
                <w:noProof/>
                <w:webHidden/>
              </w:rPr>
              <w:fldChar w:fldCharType="end"/>
            </w:r>
          </w:hyperlink>
        </w:p>
        <w:p w14:paraId="2D679A81" w14:textId="69ED7EAA"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40012" w:history="1">
            <w:r w:rsidRPr="00E440A7">
              <w:rPr>
                <w:rStyle w:val="Hipervnculo"/>
                <w:noProof/>
              </w:rPr>
              <w:t>Estructura del Presupuesto de Ingresos Análisis Vertical</w:t>
            </w:r>
            <w:r w:rsidRPr="00E440A7">
              <w:rPr>
                <w:noProof/>
                <w:webHidden/>
              </w:rPr>
              <w:tab/>
            </w:r>
            <w:r w:rsidRPr="00E440A7">
              <w:rPr>
                <w:noProof/>
                <w:webHidden/>
              </w:rPr>
              <w:fldChar w:fldCharType="begin"/>
            </w:r>
            <w:r w:rsidRPr="00E440A7">
              <w:rPr>
                <w:noProof/>
                <w:webHidden/>
              </w:rPr>
              <w:instrText xml:space="preserve"> PAGEREF _Toc208840012 \h </w:instrText>
            </w:r>
            <w:r w:rsidRPr="00E440A7">
              <w:rPr>
                <w:noProof/>
                <w:webHidden/>
              </w:rPr>
            </w:r>
            <w:r w:rsidRPr="00E440A7">
              <w:rPr>
                <w:noProof/>
                <w:webHidden/>
              </w:rPr>
              <w:fldChar w:fldCharType="separate"/>
            </w:r>
            <w:r w:rsidR="00763A01">
              <w:rPr>
                <w:noProof/>
                <w:webHidden/>
              </w:rPr>
              <w:t>156</w:t>
            </w:r>
            <w:r w:rsidRPr="00E440A7">
              <w:rPr>
                <w:noProof/>
                <w:webHidden/>
              </w:rPr>
              <w:fldChar w:fldCharType="end"/>
            </w:r>
          </w:hyperlink>
        </w:p>
        <w:p w14:paraId="7A9F0C3E" w14:textId="2E8635BC"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40013" w:history="1">
            <w:r w:rsidRPr="00E440A7">
              <w:rPr>
                <w:rStyle w:val="Hipervnculo"/>
                <w:noProof/>
              </w:rPr>
              <w:t>Serie Histórica de Ingresos Efectivos 2024-2020</w:t>
            </w:r>
            <w:r w:rsidRPr="00E440A7">
              <w:rPr>
                <w:noProof/>
                <w:webHidden/>
              </w:rPr>
              <w:tab/>
            </w:r>
            <w:r w:rsidRPr="00E440A7">
              <w:rPr>
                <w:noProof/>
                <w:webHidden/>
              </w:rPr>
              <w:fldChar w:fldCharType="begin"/>
            </w:r>
            <w:r w:rsidRPr="00E440A7">
              <w:rPr>
                <w:noProof/>
                <w:webHidden/>
              </w:rPr>
              <w:instrText xml:space="preserve"> PAGEREF _Toc208840013 \h </w:instrText>
            </w:r>
            <w:r w:rsidRPr="00E440A7">
              <w:rPr>
                <w:noProof/>
                <w:webHidden/>
              </w:rPr>
            </w:r>
            <w:r w:rsidRPr="00E440A7">
              <w:rPr>
                <w:noProof/>
                <w:webHidden/>
              </w:rPr>
              <w:fldChar w:fldCharType="separate"/>
            </w:r>
            <w:r w:rsidR="00763A01">
              <w:rPr>
                <w:noProof/>
                <w:webHidden/>
              </w:rPr>
              <w:t>159</w:t>
            </w:r>
            <w:r w:rsidRPr="00E440A7">
              <w:rPr>
                <w:noProof/>
                <w:webHidden/>
              </w:rPr>
              <w:fldChar w:fldCharType="end"/>
            </w:r>
          </w:hyperlink>
        </w:p>
        <w:p w14:paraId="42A5AE5E" w14:textId="35473371"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40014" w:history="1">
            <w:r w:rsidRPr="00E440A7">
              <w:rPr>
                <w:rStyle w:val="Hipervnculo"/>
                <w:noProof/>
              </w:rPr>
              <w:t>Estructura del Presupuesto de Egresos por Programas - Análisis Vertical</w:t>
            </w:r>
            <w:r w:rsidRPr="00E440A7">
              <w:rPr>
                <w:noProof/>
                <w:webHidden/>
              </w:rPr>
              <w:tab/>
            </w:r>
            <w:r w:rsidRPr="00E440A7">
              <w:rPr>
                <w:noProof/>
                <w:webHidden/>
              </w:rPr>
              <w:fldChar w:fldCharType="begin"/>
            </w:r>
            <w:r w:rsidRPr="00E440A7">
              <w:rPr>
                <w:noProof/>
                <w:webHidden/>
              </w:rPr>
              <w:instrText xml:space="preserve"> PAGEREF _Toc208840014 \h </w:instrText>
            </w:r>
            <w:r w:rsidRPr="00E440A7">
              <w:rPr>
                <w:noProof/>
                <w:webHidden/>
              </w:rPr>
            </w:r>
            <w:r w:rsidRPr="00E440A7">
              <w:rPr>
                <w:noProof/>
                <w:webHidden/>
              </w:rPr>
              <w:fldChar w:fldCharType="separate"/>
            </w:r>
            <w:r w:rsidR="00763A01">
              <w:rPr>
                <w:noProof/>
                <w:webHidden/>
              </w:rPr>
              <w:t>163</w:t>
            </w:r>
            <w:r w:rsidRPr="00E440A7">
              <w:rPr>
                <w:noProof/>
                <w:webHidden/>
              </w:rPr>
              <w:fldChar w:fldCharType="end"/>
            </w:r>
          </w:hyperlink>
        </w:p>
        <w:p w14:paraId="691F3220" w14:textId="5310B191"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40015" w:history="1">
            <w:r w:rsidRPr="00E440A7">
              <w:rPr>
                <w:rStyle w:val="Hipervnculo"/>
                <w:noProof/>
              </w:rPr>
              <w:t>Estructura del Presupuesto de Egresos por Programas Análisis Horizontal</w:t>
            </w:r>
            <w:r w:rsidRPr="00E440A7">
              <w:rPr>
                <w:noProof/>
                <w:webHidden/>
              </w:rPr>
              <w:tab/>
            </w:r>
            <w:r w:rsidRPr="00E440A7">
              <w:rPr>
                <w:noProof/>
                <w:webHidden/>
              </w:rPr>
              <w:fldChar w:fldCharType="begin"/>
            </w:r>
            <w:r w:rsidRPr="00E440A7">
              <w:rPr>
                <w:noProof/>
                <w:webHidden/>
              </w:rPr>
              <w:instrText xml:space="preserve"> PAGEREF _Toc208840015 \h </w:instrText>
            </w:r>
            <w:r w:rsidRPr="00E440A7">
              <w:rPr>
                <w:noProof/>
                <w:webHidden/>
              </w:rPr>
            </w:r>
            <w:r w:rsidRPr="00E440A7">
              <w:rPr>
                <w:noProof/>
                <w:webHidden/>
              </w:rPr>
              <w:fldChar w:fldCharType="separate"/>
            </w:r>
            <w:r w:rsidR="00763A01">
              <w:rPr>
                <w:noProof/>
                <w:webHidden/>
              </w:rPr>
              <w:t>168</w:t>
            </w:r>
            <w:r w:rsidRPr="00E440A7">
              <w:rPr>
                <w:noProof/>
                <w:webHidden/>
              </w:rPr>
              <w:fldChar w:fldCharType="end"/>
            </w:r>
          </w:hyperlink>
        </w:p>
        <w:p w14:paraId="6CD2D7A1" w14:textId="3680E7CF"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40016" w:history="1">
            <w:r w:rsidRPr="00E440A7">
              <w:rPr>
                <w:rStyle w:val="Hipervnculo"/>
                <w:noProof/>
              </w:rPr>
              <w:t>Evolución del Gasto Periodos 2026 - 2024</w:t>
            </w:r>
            <w:r w:rsidRPr="00E440A7">
              <w:rPr>
                <w:noProof/>
                <w:webHidden/>
              </w:rPr>
              <w:tab/>
            </w:r>
            <w:r w:rsidRPr="00E440A7">
              <w:rPr>
                <w:noProof/>
                <w:webHidden/>
              </w:rPr>
              <w:fldChar w:fldCharType="begin"/>
            </w:r>
            <w:r w:rsidRPr="00E440A7">
              <w:rPr>
                <w:noProof/>
                <w:webHidden/>
              </w:rPr>
              <w:instrText xml:space="preserve"> PAGEREF _Toc208840016 \h </w:instrText>
            </w:r>
            <w:r w:rsidRPr="00E440A7">
              <w:rPr>
                <w:noProof/>
                <w:webHidden/>
              </w:rPr>
            </w:r>
            <w:r w:rsidRPr="00E440A7">
              <w:rPr>
                <w:noProof/>
                <w:webHidden/>
              </w:rPr>
              <w:fldChar w:fldCharType="separate"/>
            </w:r>
            <w:r w:rsidR="00763A01">
              <w:rPr>
                <w:noProof/>
                <w:webHidden/>
              </w:rPr>
              <w:t>173</w:t>
            </w:r>
            <w:r w:rsidRPr="00E440A7">
              <w:rPr>
                <w:noProof/>
                <w:webHidden/>
              </w:rPr>
              <w:fldChar w:fldCharType="end"/>
            </w:r>
          </w:hyperlink>
        </w:p>
        <w:p w14:paraId="6FA72BCE" w14:textId="4C6E2C94" w:rsidR="0046464D" w:rsidRPr="00E440A7" w:rsidRDefault="0046464D">
          <w:pPr>
            <w:pStyle w:val="TDC2"/>
            <w:tabs>
              <w:tab w:val="right" w:leader="dot" w:pos="8494"/>
            </w:tabs>
            <w:rPr>
              <w:b w:val="0"/>
              <w:bCs w:val="0"/>
              <w:smallCaps w:val="0"/>
              <w:noProof/>
              <w:kern w:val="2"/>
              <w:sz w:val="24"/>
              <w:szCs w:val="24"/>
              <w:lang w:eastAsia="es-CR"/>
              <w14:ligatures w14:val="standardContextual"/>
            </w:rPr>
          </w:pPr>
          <w:hyperlink w:anchor="_Toc208840017" w:history="1">
            <w:r w:rsidRPr="00E440A7">
              <w:rPr>
                <w:rStyle w:val="Hipervnculo"/>
                <w:noProof/>
              </w:rPr>
              <w:t>Anexo 6 Clasificación económica del Gasto</w:t>
            </w:r>
            <w:r w:rsidRPr="00E440A7">
              <w:rPr>
                <w:noProof/>
                <w:webHidden/>
              </w:rPr>
              <w:tab/>
            </w:r>
            <w:r w:rsidRPr="00E440A7">
              <w:rPr>
                <w:noProof/>
                <w:webHidden/>
              </w:rPr>
              <w:fldChar w:fldCharType="begin"/>
            </w:r>
            <w:r w:rsidRPr="00E440A7">
              <w:rPr>
                <w:noProof/>
                <w:webHidden/>
              </w:rPr>
              <w:instrText xml:space="preserve"> PAGEREF _Toc208840017 \h </w:instrText>
            </w:r>
            <w:r w:rsidRPr="00E440A7">
              <w:rPr>
                <w:noProof/>
                <w:webHidden/>
              </w:rPr>
            </w:r>
            <w:r w:rsidRPr="00E440A7">
              <w:rPr>
                <w:noProof/>
                <w:webHidden/>
              </w:rPr>
              <w:fldChar w:fldCharType="separate"/>
            </w:r>
            <w:r w:rsidR="00763A01">
              <w:rPr>
                <w:noProof/>
                <w:webHidden/>
              </w:rPr>
              <w:t>181</w:t>
            </w:r>
            <w:r w:rsidRPr="00E440A7">
              <w:rPr>
                <w:noProof/>
                <w:webHidden/>
              </w:rPr>
              <w:fldChar w:fldCharType="end"/>
            </w:r>
          </w:hyperlink>
        </w:p>
        <w:p w14:paraId="7B486276" w14:textId="59344857"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40018" w:history="1">
            <w:r w:rsidRPr="00E440A7">
              <w:rPr>
                <w:rStyle w:val="Hipervnculo"/>
                <w:noProof/>
              </w:rPr>
              <w:t>Presupuesto de Egresos según Clasificación Económica</w:t>
            </w:r>
            <w:r w:rsidRPr="00E440A7">
              <w:rPr>
                <w:noProof/>
                <w:webHidden/>
              </w:rPr>
              <w:tab/>
            </w:r>
            <w:r w:rsidRPr="00E440A7">
              <w:rPr>
                <w:noProof/>
                <w:webHidden/>
              </w:rPr>
              <w:fldChar w:fldCharType="begin"/>
            </w:r>
            <w:r w:rsidRPr="00E440A7">
              <w:rPr>
                <w:noProof/>
                <w:webHidden/>
              </w:rPr>
              <w:instrText xml:space="preserve"> PAGEREF _Toc208840018 \h </w:instrText>
            </w:r>
            <w:r w:rsidRPr="00E440A7">
              <w:rPr>
                <w:noProof/>
                <w:webHidden/>
              </w:rPr>
            </w:r>
            <w:r w:rsidRPr="00E440A7">
              <w:rPr>
                <w:noProof/>
                <w:webHidden/>
              </w:rPr>
              <w:fldChar w:fldCharType="separate"/>
            </w:r>
            <w:r w:rsidR="00763A01">
              <w:rPr>
                <w:noProof/>
                <w:webHidden/>
              </w:rPr>
              <w:t>182</w:t>
            </w:r>
            <w:r w:rsidRPr="00E440A7">
              <w:rPr>
                <w:noProof/>
                <w:webHidden/>
              </w:rPr>
              <w:fldChar w:fldCharType="end"/>
            </w:r>
          </w:hyperlink>
        </w:p>
        <w:p w14:paraId="22F646F9" w14:textId="259CEF66"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40019" w:history="1">
            <w:r w:rsidRPr="00E440A7">
              <w:rPr>
                <w:rStyle w:val="Hipervnculo"/>
                <w:noProof/>
              </w:rPr>
              <w:t>Presupuesto de Egresos según Clasificación Económica por Programas</w:t>
            </w:r>
            <w:r w:rsidRPr="00E440A7">
              <w:rPr>
                <w:noProof/>
                <w:webHidden/>
              </w:rPr>
              <w:tab/>
            </w:r>
            <w:r w:rsidRPr="00E440A7">
              <w:rPr>
                <w:noProof/>
                <w:webHidden/>
              </w:rPr>
              <w:fldChar w:fldCharType="begin"/>
            </w:r>
            <w:r w:rsidRPr="00E440A7">
              <w:rPr>
                <w:noProof/>
                <w:webHidden/>
              </w:rPr>
              <w:instrText xml:space="preserve"> PAGEREF _Toc208840019 \h </w:instrText>
            </w:r>
            <w:r w:rsidRPr="00E440A7">
              <w:rPr>
                <w:noProof/>
                <w:webHidden/>
              </w:rPr>
            </w:r>
            <w:r w:rsidRPr="00E440A7">
              <w:rPr>
                <w:noProof/>
                <w:webHidden/>
              </w:rPr>
              <w:fldChar w:fldCharType="separate"/>
            </w:r>
            <w:r w:rsidR="00763A01">
              <w:rPr>
                <w:noProof/>
                <w:webHidden/>
              </w:rPr>
              <w:t>183</w:t>
            </w:r>
            <w:r w:rsidRPr="00E440A7">
              <w:rPr>
                <w:noProof/>
                <w:webHidden/>
              </w:rPr>
              <w:fldChar w:fldCharType="end"/>
            </w:r>
          </w:hyperlink>
        </w:p>
        <w:p w14:paraId="5D0D8CE8" w14:textId="5585F63A"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40020" w:history="1">
            <w:r w:rsidRPr="00E440A7">
              <w:rPr>
                <w:rStyle w:val="Hipervnculo"/>
                <w:noProof/>
              </w:rPr>
              <w:t>Presupuesto de Egresos según Clasificación Económica por Aplicación</w:t>
            </w:r>
            <w:r w:rsidRPr="00E440A7">
              <w:rPr>
                <w:noProof/>
                <w:webHidden/>
              </w:rPr>
              <w:tab/>
            </w:r>
            <w:r w:rsidRPr="00E440A7">
              <w:rPr>
                <w:noProof/>
                <w:webHidden/>
              </w:rPr>
              <w:fldChar w:fldCharType="begin"/>
            </w:r>
            <w:r w:rsidRPr="00E440A7">
              <w:rPr>
                <w:noProof/>
                <w:webHidden/>
              </w:rPr>
              <w:instrText xml:space="preserve"> PAGEREF _Toc208840020 \h </w:instrText>
            </w:r>
            <w:r w:rsidRPr="00E440A7">
              <w:rPr>
                <w:noProof/>
                <w:webHidden/>
              </w:rPr>
            </w:r>
            <w:r w:rsidRPr="00E440A7">
              <w:rPr>
                <w:noProof/>
                <w:webHidden/>
              </w:rPr>
              <w:fldChar w:fldCharType="separate"/>
            </w:r>
            <w:r w:rsidR="00763A01">
              <w:rPr>
                <w:noProof/>
                <w:webHidden/>
              </w:rPr>
              <w:t>184</w:t>
            </w:r>
            <w:r w:rsidRPr="00E440A7">
              <w:rPr>
                <w:noProof/>
                <w:webHidden/>
              </w:rPr>
              <w:fldChar w:fldCharType="end"/>
            </w:r>
          </w:hyperlink>
        </w:p>
        <w:p w14:paraId="6BE380F0" w14:textId="3CAF7448"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40021" w:history="1">
            <w:r w:rsidRPr="00E440A7">
              <w:rPr>
                <w:rStyle w:val="Hipervnculo"/>
                <w:noProof/>
              </w:rPr>
              <w:t>Evolución Presupuesto de Egresos por Clasificación Económica 2026 – 2024</w:t>
            </w:r>
            <w:r w:rsidRPr="00E440A7">
              <w:rPr>
                <w:noProof/>
                <w:webHidden/>
              </w:rPr>
              <w:tab/>
            </w:r>
            <w:r w:rsidRPr="00E440A7">
              <w:rPr>
                <w:noProof/>
                <w:webHidden/>
              </w:rPr>
              <w:fldChar w:fldCharType="begin"/>
            </w:r>
            <w:r w:rsidRPr="00E440A7">
              <w:rPr>
                <w:noProof/>
                <w:webHidden/>
              </w:rPr>
              <w:instrText xml:space="preserve"> PAGEREF _Toc208840021 \h </w:instrText>
            </w:r>
            <w:r w:rsidRPr="00E440A7">
              <w:rPr>
                <w:noProof/>
                <w:webHidden/>
              </w:rPr>
            </w:r>
            <w:r w:rsidRPr="00E440A7">
              <w:rPr>
                <w:noProof/>
                <w:webHidden/>
              </w:rPr>
              <w:fldChar w:fldCharType="separate"/>
            </w:r>
            <w:r w:rsidR="00763A01">
              <w:rPr>
                <w:noProof/>
                <w:webHidden/>
              </w:rPr>
              <w:t>185</w:t>
            </w:r>
            <w:r w:rsidRPr="00E440A7">
              <w:rPr>
                <w:noProof/>
                <w:webHidden/>
              </w:rPr>
              <w:fldChar w:fldCharType="end"/>
            </w:r>
          </w:hyperlink>
        </w:p>
        <w:p w14:paraId="11D65D2B" w14:textId="2D78A94C" w:rsidR="0046464D" w:rsidRPr="00E440A7" w:rsidRDefault="0046464D">
          <w:pPr>
            <w:pStyle w:val="TDC2"/>
            <w:tabs>
              <w:tab w:val="right" w:leader="dot" w:pos="8494"/>
            </w:tabs>
            <w:rPr>
              <w:b w:val="0"/>
              <w:bCs w:val="0"/>
              <w:smallCaps w:val="0"/>
              <w:noProof/>
              <w:kern w:val="2"/>
              <w:sz w:val="24"/>
              <w:szCs w:val="24"/>
              <w:lang w:eastAsia="es-CR"/>
              <w14:ligatures w14:val="standardContextual"/>
            </w:rPr>
          </w:pPr>
          <w:hyperlink w:anchor="_Toc208840022" w:history="1">
            <w:r w:rsidRPr="00E440A7">
              <w:rPr>
                <w:rStyle w:val="Hipervnculo"/>
                <w:noProof/>
              </w:rPr>
              <w:t>Anexo 7 Presupuesto según regiones</w:t>
            </w:r>
            <w:r w:rsidRPr="00E440A7">
              <w:rPr>
                <w:noProof/>
                <w:webHidden/>
              </w:rPr>
              <w:tab/>
            </w:r>
            <w:r w:rsidRPr="00E440A7">
              <w:rPr>
                <w:noProof/>
                <w:webHidden/>
              </w:rPr>
              <w:fldChar w:fldCharType="begin"/>
            </w:r>
            <w:r w:rsidRPr="00E440A7">
              <w:rPr>
                <w:noProof/>
                <w:webHidden/>
              </w:rPr>
              <w:instrText xml:space="preserve"> PAGEREF _Toc208840022 \h </w:instrText>
            </w:r>
            <w:r w:rsidRPr="00E440A7">
              <w:rPr>
                <w:noProof/>
                <w:webHidden/>
              </w:rPr>
            </w:r>
            <w:r w:rsidRPr="00E440A7">
              <w:rPr>
                <w:noProof/>
                <w:webHidden/>
              </w:rPr>
              <w:fldChar w:fldCharType="separate"/>
            </w:r>
            <w:r w:rsidR="00763A01">
              <w:rPr>
                <w:noProof/>
                <w:webHidden/>
              </w:rPr>
              <w:t>186</w:t>
            </w:r>
            <w:r w:rsidRPr="00E440A7">
              <w:rPr>
                <w:noProof/>
                <w:webHidden/>
              </w:rPr>
              <w:fldChar w:fldCharType="end"/>
            </w:r>
          </w:hyperlink>
        </w:p>
        <w:p w14:paraId="67C0F656" w14:textId="672C191C" w:rsidR="0046464D" w:rsidRPr="00E440A7" w:rsidRDefault="0046464D">
          <w:pPr>
            <w:pStyle w:val="TDC2"/>
            <w:tabs>
              <w:tab w:val="right" w:leader="dot" w:pos="8494"/>
            </w:tabs>
            <w:rPr>
              <w:b w:val="0"/>
              <w:bCs w:val="0"/>
              <w:smallCaps w:val="0"/>
              <w:noProof/>
              <w:kern w:val="2"/>
              <w:sz w:val="24"/>
              <w:szCs w:val="24"/>
              <w:lang w:eastAsia="es-CR"/>
              <w14:ligatures w14:val="standardContextual"/>
            </w:rPr>
          </w:pPr>
          <w:hyperlink w:anchor="_Toc208840023" w:history="1">
            <w:r w:rsidRPr="00E440A7">
              <w:rPr>
                <w:rStyle w:val="Hipervnculo"/>
                <w:noProof/>
              </w:rPr>
              <w:t>Anexo 8 Certificaciones y Constancias</w:t>
            </w:r>
            <w:r w:rsidRPr="00E440A7">
              <w:rPr>
                <w:noProof/>
                <w:webHidden/>
              </w:rPr>
              <w:tab/>
            </w:r>
            <w:r w:rsidRPr="00E440A7">
              <w:rPr>
                <w:noProof/>
                <w:webHidden/>
              </w:rPr>
              <w:fldChar w:fldCharType="begin"/>
            </w:r>
            <w:r w:rsidRPr="00E440A7">
              <w:rPr>
                <w:noProof/>
                <w:webHidden/>
              </w:rPr>
              <w:instrText xml:space="preserve"> PAGEREF _Toc208840023 \h </w:instrText>
            </w:r>
            <w:r w:rsidRPr="00E440A7">
              <w:rPr>
                <w:noProof/>
                <w:webHidden/>
              </w:rPr>
            </w:r>
            <w:r w:rsidRPr="00E440A7">
              <w:rPr>
                <w:noProof/>
                <w:webHidden/>
              </w:rPr>
              <w:fldChar w:fldCharType="separate"/>
            </w:r>
            <w:r w:rsidR="00763A01">
              <w:rPr>
                <w:noProof/>
                <w:webHidden/>
              </w:rPr>
              <w:t>193</w:t>
            </w:r>
            <w:r w:rsidRPr="00E440A7">
              <w:rPr>
                <w:noProof/>
                <w:webHidden/>
              </w:rPr>
              <w:fldChar w:fldCharType="end"/>
            </w:r>
          </w:hyperlink>
        </w:p>
        <w:p w14:paraId="70B73886" w14:textId="3079F1FC" w:rsidR="0046464D" w:rsidRPr="00E440A7" w:rsidRDefault="0046464D">
          <w:pPr>
            <w:pStyle w:val="TDC2"/>
            <w:tabs>
              <w:tab w:val="right" w:leader="dot" w:pos="8494"/>
            </w:tabs>
            <w:rPr>
              <w:b w:val="0"/>
              <w:bCs w:val="0"/>
              <w:smallCaps w:val="0"/>
              <w:noProof/>
              <w:kern w:val="2"/>
              <w:sz w:val="24"/>
              <w:szCs w:val="24"/>
              <w:lang w:eastAsia="es-CR"/>
              <w14:ligatures w14:val="standardContextual"/>
            </w:rPr>
          </w:pPr>
          <w:hyperlink w:anchor="_Toc208840024" w:history="1">
            <w:r w:rsidRPr="00E440A7">
              <w:rPr>
                <w:rStyle w:val="Hipervnculo"/>
                <w:noProof/>
              </w:rPr>
              <w:t>Anexo 9 Oficios</w:t>
            </w:r>
            <w:r w:rsidRPr="00E440A7">
              <w:rPr>
                <w:noProof/>
                <w:webHidden/>
              </w:rPr>
              <w:tab/>
            </w:r>
            <w:r w:rsidRPr="00E440A7">
              <w:rPr>
                <w:noProof/>
                <w:webHidden/>
              </w:rPr>
              <w:fldChar w:fldCharType="begin"/>
            </w:r>
            <w:r w:rsidRPr="00E440A7">
              <w:rPr>
                <w:noProof/>
                <w:webHidden/>
              </w:rPr>
              <w:instrText xml:space="preserve"> PAGEREF _Toc208840024 \h </w:instrText>
            </w:r>
            <w:r w:rsidRPr="00E440A7">
              <w:rPr>
                <w:noProof/>
                <w:webHidden/>
              </w:rPr>
            </w:r>
            <w:r w:rsidRPr="00E440A7">
              <w:rPr>
                <w:noProof/>
                <w:webHidden/>
              </w:rPr>
              <w:fldChar w:fldCharType="separate"/>
            </w:r>
            <w:r w:rsidR="00763A01">
              <w:rPr>
                <w:noProof/>
                <w:webHidden/>
              </w:rPr>
              <w:t>197</w:t>
            </w:r>
            <w:r w:rsidRPr="00E440A7">
              <w:rPr>
                <w:noProof/>
                <w:webHidden/>
              </w:rPr>
              <w:fldChar w:fldCharType="end"/>
            </w:r>
          </w:hyperlink>
        </w:p>
        <w:p w14:paraId="4000737A" w14:textId="64CB7165"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40025" w:history="1">
            <w:r w:rsidRPr="00E440A7">
              <w:rPr>
                <w:rStyle w:val="Hipervnculo"/>
                <w:noProof/>
              </w:rPr>
              <w:t>UNA-ST-OFIC-294-2025</w:t>
            </w:r>
            <w:r w:rsidRPr="00E440A7">
              <w:rPr>
                <w:noProof/>
                <w:webHidden/>
              </w:rPr>
              <w:tab/>
            </w:r>
            <w:r w:rsidRPr="00E440A7">
              <w:rPr>
                <w:noProof/>
                <w:webHidden/>
              </w:rPr>
              <w:fldChar w:fldCharType="begin"/>
            </w:r>
            <w:r w:rsidRPr="00E440A7">
              <w:rPr>
                <w:noProof/>
                <w:webHidden/>
              </w:rPr>
              <w:instrText xml:space="preserve"> PAGEREF _Toc208840025 \h </w:instrText>
            </w:r>
            <w:r w:rsidRPr="00E440A7">
              <w:rPr>
                <w:noProof/>
                <w:webHidden/>
              </w:rPr>
            </w:r>
            <w:r w:rsidRPr="00E440A7">
              <w:rPr>
                <w:noProof/>
                <w:webHidden/>
              </w:rPr>
              <w:fldChar w:fldCharType="separate"/>
            </w:r>
            <w:r w:rsidR="00763A01">
              <w:rPr>
                <w:noProof/>
                <w:webHidden/>
              </w:rPr>
              <w:t>198</w:t>
            </w:r>
            <w:r w:rsidRPr="00E440A7">
              <w:rPr>
                <w:noProof/>
                <w:webHidden/>
              </w:rPr>
              <w:fldChar w:fldCharType="end"/>
            </w:r>
          </w:hyperlink>
        </w:p>
        <w:p w14:paraId="6C5AE077" w14:textId="435A9B5E"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40026" w:history="1">
            <w:r w:rsidRPr="00E440A7">
              <w:rPr>
                <w:rStyle w:val="Hipervnculo"/>
                <w:noProof/>
              </w:rPr>
              <w:t>UNA-OTVE-OFIC-135-2025</w:t>
            </w:r>
            <w:r w:rsidRPr="00E440A7">
              <w:rPr>
                <w:noProof/>
                <w:webHidden/>
              </w:rPr>
              <w:tab/>
            </w:r>
            <w:r w:rsidRPr="00E440A7">
              <w:rPr>
                <w:noProof/>
                <w:webHidden/>
              </w:rPr>
              <w:fldChar w:fldCharType="begin"/>
            </w:r>
            <w:r w:rsidRPr="00E440A7">
              <w:rPr>
                <w:noProof/>
                <w:webHidden/>
              </w:rPr>
              <w:instrText xml:space="preserve"> PAGEREF _Toc208840026 \h </w:instrText>
            </w:r>
            <w:r w:rsidRPr="00E440A7">
              <w:rPr>
                <w:noProof/>
                <w:webHidden/>
              </w:rPr>
            </w:r>
            <w:r w:rsidRPr="00E440A7">
              <w:rPr>
                <w:noProof/>
                <w:webHidden/>
              </w:rPr>
              <w:fldChar w:fldCharType="separate"/>
            </w:r>
            <w:r w:rsidR="00763A01">
              <w:rPr>
                <w:noProof/>
                <w:webHidden/>
              </w:rPr>
              <w:t>201</w:t>
            </w:r>
            <w:r w:rsidRPr="00E440A7">
              <w:rPr>
                <w:noProof/>
                <w:webHidden/>
              </w:rPr>
              <w:fldChar w:fldCharType="end"/>
            </w:r>
          </w:hyperlink>
        </w:p>
        <w:p w14:paraId="75622A91" w14:textId="5FD73845"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40027" w:history="1">
            <w:r w:rsidRPr="00E440A7">
              <w:rPr>
                <w:rStyle w:val="Hipervnculo"/>
                <w:noProof/>
              </w:rPr>
              <w:t>UNA-ST-OFIC-276-2025</w:t>
            </w:r>
            <w:r w:rsidRPr="00E440A7">
              <w:rPr>
                <w:noProof/>
                <w:webHidden/>
              </w:rPr>
              <w:tab/>
            </w:r>
            <w:r w:rsidRPr="00E440A7">
              <w:rPr>
                <w:noProof/>
                <w:webHidden/>
              </w:rPr>
              <w:fldChar w:fldCharType="begin"/>
            </w:r>
            <w:r w:rsidRPr="00E440A7">
              <w:rPr>
                <w:noProof/>
                <w:webHidden/>
              </w:rPr>
              <w:instrText xml:space="preserve"> PAGEREF _Toc208840027 \h </w:instrText>
            </w:r>
            <w:r w:rsidRPr="00E440A7">
              <w:rPr>
                <w:noProof/>
                <w:webHidden/>
              </w:rPr>
            </w:r>
            <w:r w:rsidRPr="00E440A7">
              <w:rPr>
                <w:noProof/>
                <w:webHidden/>
              </w:rPr>
              <w:fldChar w:fldCharType="separate"/>
            </w:r>
            <w:r w:rsidR="00763A01">
              <w:rPr>
                <w:noProof/>
                <w:webHidden/>
              </w:rPr>
              <w:t>206</w:t>
            </w:r>
            <w:r w:rsidRPr="00E440A7">
              <w:rPr>
                <w:noProof/>
                <w:webHidden/>
              </w:rPr>
              <w:fldChar w:fldCharType="end"/>
            </w:r>
          </w:hyperlink>
        </w:p>
        <w:p w14:paraId="5207E7E6" w14:textId="5184AD24"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40028" w:history="1">
            <w:r w:rsidRPr="00E440A7">
              <w:rPr>
                <w:rStyle w:val="Hipervnculo"/>
                <w:noProof/>
              </w:rPr>
              <w:t>UNA-ST-OFIC-098-2025</w:t>
            </w:r>
            <w:r w:rsidRPr="00E440A7">
              <w:rPr>
                <w:noProof/>
                <w:webHidden/>
              </w:rPr>
              <w:tab/>
            </w:r>
            <w:r w:rsidRPr="00E440A7">
              <w:rPr>
                <w:noProof/>
                <w:webHidden/>
              </w:rPr>
              <w:fldChar w:fldCharType="begin"/>
            </w:r>
            <w:r w:rsidRPr="00E440A7">
              <w:rPr>
                <w:noProof/>
                <w:webHidden/>
              </w:rPr>
              <w:instrText xml:space="preserve"> PAGEREF _Toc208840028 \h </w:instrText>
            </w:r>
            <w:r w:rsidRPr="00E440A7">
              <w:rPr>
                <w:noProof/>
                <w:webHidden/>
              </w:rPr>
            </w:r>
            <w:r w:rsidRPr="00E440A7">
              <w:rPr>
                <w:noProof/>
                <w:webHidden/>
              </w:rPr>
              <w:fldChar w:fldCharType="separate"/>
            </w:r>
            <w:r w:rsidR="00763A01">
              <w:rPr>
                <w:noProof/>
                <w:webHidden/>
              </w:rPr>
              <w:t>208</w:t>
            </w:r>
            <w:r w:rsidRPr="00E440A7">
              <w:rPr>
                <w:noProof/>
                <w:webHidden/>
              </w:rPr>
              <w:fldChar w:fldCharType="end"/>
            </w:r>
          </w:hyperlink>
        </w:p>
        <w:p w14:paraId="145839B3" w14:textId="2E0BE27E"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40029" w:history="1">
            <w:r w:rsidRPr="00E440A7">
              <w:rPr>
                <w:rStyle w:val="Hipervnculo"/>
                <w:noProof/>
              </w:rPr>
              <w:t>UNA-ST-OFIC-149-2024</w:t>
            </w:r>
            <w:r w:rsidRPr="00E440A7">
              <w:rPr>
                <w:noProof/>
                <w:webHidden/>
              </w:rPr>
              <w:tab/>
            </w:r>
            <w:r w:rsidRPr="00E440A7">
              <w:rPr>
                <w:noProof/>
                <w:webHidden/>
              </w:rPr>
              <w:fldChar w:fldCharType="begin"/>
            </w:r>
            <w:r w:rsidRPr="00E440A7">
              <w:rPr>
                <w:noProof/>
                <w:webHidden/>
              </w:rPr>
              <w:instrText xml:space="preserve"> PAGEREF _Toc208840029 \h </w:instrText>
            </w:r>
            <w:r w:rsidRPr="00E440A7">
              <w:rPr>
                <w:noProof/>
                <w:webHidden/>
              </w:rPr>
            </w:r>
            <w:r w:rsidRPr="00E440A7">
              <w:rPr>
                <w:noProof/>
                <w:webHidden/>
              </w:rPr>
              <w:fldChar w:fldCharType="separate"/>
            </w:r>
            <w:r w:rsidR="00763A01">
              <w:rPr>
                <w:noProof/>
                <w:webHidden/>
              </w:rPr>
              <w:t>211</w:t>
            </w:r>
            <w:r w:rsidRPr="00E440A7">
              <w:rPr>
                <w:noProof/>
                <w:webHidden/>
              </w:rPr>
              <w:fldChar w:fldCharType="end"/>
            </w:r>
          </w:hyperlink>
        </w:p>
        <w:p w14:paraId="17AA4506" w14:textId="34E10DA0"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40030" w:history="1">
            <w:r w:rsidRPr="00E440A7">
              <w:rPr>
                <w:rStyle w:val="Hipervnculo"/>
                <w:noProof/>
              </w:rPr>
              <w:t>UNA-ST-OFIC-305-2024</w:t>
            </w:r>
            <w:r w:rsidRPr="00E440A7">
              <w:rPr>
                <w:noProof/>
                <w:webHidden/>
              </w:rPr>
              <w:tab/>
            </w:r>
            <w:r w:rsidRPr="00E440A7">
              <w:rPr>
                <w:noProof/>
                <w:webHidden/>
              </w:rPr>
              <w:fldChar w:fldCharType="begin"/>
            </w:r>
            <w:r w:rsidRPr="00E440A7">
              <w:rPr>
                <w:noProof/>
                <w:webHidden/>
              </w:rPr>
              <w:instrText xml:space="preserve"> PAGEREF _Toc208840030 \h </w:instrText>
            </w:r>
            <w:r w:rsidRPr="00E440A7">
              <w:rPr>
                <w:noProof/>
                <w:webHidden/>
              </w:rPr>
            </w:r>
            <w:r w:rsidRPr="00E440A7">
              <w:rPr>
                <w:noProof/>
                <w:webHidden/>
              </w:rPr>
              <w:fldChar w:fldCharType="separate"/>
            </w:r>
            <w:r w:rsidR="00763A01">
              <w:rPr>
                <w:noProof/>
                <w:webHidden/>
              </w:rPr>
              <w:t>213</w:t>
            </w:r>
            <w:r w:rsidRPr="00E440A7">
              <w:rPr>
                <w:noProof/>
                <w:webHidden/>
              </w:rPr>
              <w:fldChar w:fldCharType="end"/>
            </w:r>
          </w:hyperlink>
        </w:p>
        <w:p w14:paraId="7A26A51C" w14:textId="4A7ED071"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40031" w:history="1">
            <w:r w:rsidRPr="00E440A7">
              <w:rPr>
                <w:rStyle w:val="Hipervnculo"/>
                <w:noProof/>
              </w:rPr>
              <w:t>UNA-ST-OFIC-234-2025</w:t>
            </w:r>
            <w:r w:rsidRPr="00E440A7">
              <w:rPr>
                <w:noProof/>
                <w:webHidden/>
              </w:rPr>
              <w:tab/>
            </w:r>
            <w:r w:rsidRPr="00E440A7">
              <w:rPr>
                <w:noProof/>
                <w:webHidden/>
              </w:rPr>
              <w:fldChar w:fldCharType="begin"/>
            </w:r>
            <w:r w:rsidRPr="00E440A7">
              <w:rPr>
                <w:noProof/>
                <w:webHidden/>
              </w:rPr>
              <w:instrText xml:space="preserve"> PAGEREF _Toc208840031 \h </w:instrText>
            </w:r>
            <w:r w:rsidRPr="00E440A7">
              <w:rPr>
                <w:noProof/>
                <w:webHidden/>
              </w:rPr>
            </w:r>
            <w:r w:rsidRPr="00E440A7">
              <w:rPr>
                <w:noProof/>
                <w:webHidden/>
              </w:rPr>
              <w:fldChar w:fldCharType="separate"/>
            </w:r>
            <w:r w:rsidR="00763A01">
              <w:rPr>
                <w:noProof/>
                <w:webHidden/>
              </w:rPr>
              <w:t>215</w:t>
            </w:r>
            <w:r w:rsidRPr="00E440A7">
              <w:rPr>
                <w:noProof/>
                <w:webHidden/>
              </w:rPr>
              <w:fldChar w:fldCharType="end"/>
            </w:r>
          </w:hyperlink>
        </w:p>
        <w:p w14:paraId="37990A46" w14:textId="2C7EC3C3"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40032" w:history="1">
            <w:r w:rsidRPr="00E440A7">
              <w:rPr>
                <w:rStyle w:val="Hipervnculo"/>
                <w:noProof/>
              </w:rPr>
              <w:t>OF-ADI-383-2025</w:t>
            </w:r>
            <w:r w:rsidRPr="00E440A7">
              <w:rPr>
                <w:noProof/>
                <w:webHidden/>
              </w:rPr>
              <w:tab/>
            </w:r>
            <w:r w:rsidRPr="00E440A7">
              <w:rPr>
                <w:noProof/>
                <w:webHidden/>
              </w:rPr>
              <w:fldChar w:fldCharType="begin"/>
            </w:r>
            <w:r w:rsidRPr="00E440A7">
              <w:rPr>
                <w:noProof/>
                <w:webHidden/>
              </w:rPr>
              <w:instrText xml:space="preserve"> PAGEREF _Toc208840032 \h </w:instrText>
            </w:r>
            <w:r w:rsidRPr="00E440A7">
              <w:rPr>
                <w:noProof/>
                <w:webHidden/>
              </w:rPr>
            </w:r>
            <w:r w:rsidRPr="00E440A7">
              <w:rPr>
                <w:noProof/>
                <w:webHidden/>
              </w:rPr>
              <w:fldChar w:fldCharType="separate"/>
            </w:r>
            <w:r w:rsidR="00763A01">
              <w:rPr>
                <w:noProof/>
                <w:webHidden/>
              </w:rPr>
              <w:t>217</w:t>
            </w:r>
            <w:r w:rsidRPr="00E440A7">
              <w:rPr>
                <w:noProof/>
                <w:webHidden/>
              </w:rPr>
              <w:fldChar w:fldCharType="end"/>
            </w:r>
          </w:hyperlink>
        </w:p>
        <w:p w14:paraId="052BF6E0" w14:textId="38AB2021"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40033" w:history="1">
            <w:r w:rsidRPr="00E440A7">
              <w:rPr>
                <w:rStyle w:val="Hipervnculo"/>
                <w:noProof/>
              </w:rPr>
              <w:t>UNA-IRET-OFIC-337-2025</w:t>
            </w:r>
            <w:r w:rsidRPr="00E440A7">
              <w:rPr>
                <w:noProof/>
                <w:webHidden/>
              </w:rPr>
              <w:tab/>
            </w:r>
            <w:r w:rsidRPr="00E440A7">
              <w:rPr>
                <w:noProof/>
                <w:webHidden/>
              </w:rPr>
              <w:fldChar w:fldCharType="begin"/>
            </w:r>
            <w:r w:rsidRPr="00E440A7">
              <w:rPr>
                <w:noProof/>
                <w:webHidden/>
              </w:rPr>
              <w:instrText xml:space="preserve"> PAGEREF _Toc208840033 \h </w:instrText>
            </w:r>
            <w:r w:rsidRPr="00E440A7">
              <w:rPr>
                <w:noProof/>
                <w:webHidden/>
              </w:rPr>
            </w:r>
            <w:r w:rsidRPr="00E440A7">
              <w:rPr>
                <w:noProof/>
                <w:webHidden/>
              </w:rPr>
              <w:fldChar w:fldCharType="separate"/>
            </w:r>
            <w:r w:rsidR="00763A01">
              <w:rPr>
                <w:noProof/>
                <w:webHidden/>
              </w:rPr>
              <w:t>218</w:t>
            </w:r>
            <w:r w:rsidRPr="00E440A7">
              <w:rPr>
                <w:noProof/>
                <w:webHidden/>
              </w:rPr>
              <w:fldChar w:fldCharType="end"/>
            </w:r>
          </w:hyperlink>
        </w:p>
        <w:p w14:paraId="02AAA1E1" w14:textId="46ADD91F"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40034" w:history="1">
            <w:r w:rsidRPr="00E440A7">
              <w:rPr>
                <w:rStyle w:val="Hipervnculo"/>
                <w:noProof/>
              </w:rPr>
              <w:t>DEPMP-174-2025</w:t>
            </w:r>
            <w:r w:rsidRPr="00E440A7">
              <w:rPr>
                <w:noProof/>
                <w:webHidden/>
              </w:rPr>
              <w:tab/>
            </w:r>
            <w:r w:rsidRPr="00E440A7">
              <w:rPr>
                <w:noProof/>
                <w:webHidden/>
              </w:rPr>
              <w:fldChar w:fldCharType="begin"/>
            </w:r>
            <w:r w:rsidRPr="00E440A7">
              <w:rPr>
                <w:noProof/>
                <w:webHidden/>
              </w:rPr>
              <w:instrText xml:space="preserve"> PAGEREF _Toc208840034 \h </w:instrText>
            </w:r>
            <w:r w:rsidRPr="00E440A7">
              <w:rPr>
                <w:noProof/>
                <w:webHidden/>
              </w:rPr>
            </w:r>
            <w:r w:rsidRPr="00E440A7">
              <w:rPr>
                <w:noProof/>
                <w:webHidden/>
              </w:rPr>
              <w:fldChar w:fldCharType="separate"/>
            </w:r>
            <w:r w:rsidR="00763A01">
              <w:rPr>
                <w:noProof/>
                <w:webHidden/>
              </w:rPr>
              <w:t>220</w:t>
            </w:r>
            <w:r w:rsidRPr="00E440A7">
              <w:rPr>
                <w:noProof/>
                <w:webHidden/>
              </w:rPr>
              <w:fldChar w:fldCharType="end"/>
            </w:r>
          </w:hyperlink>
        </w:p>
        <w:p w14:paraId="6710F88C" w14:textId="4A671F2F" w:rsidR="0046464D" w:rsidRPr="00E440A7" w:rsidRDefault="0046464D">
          <w:pPr>
            <w:pStyle w:val="TDC2"/>
            <w:tabs>
              <w:tab w:val="right" w:leader="dot" w:pos="8494"/>
            </w:tabs>
            <w:rPr>
              <w:b w:val="0"/>
              <w:bCs w:val="0"/>
              <w:smallCaps w:val="0"/>
              <w:noProof/>
              <w:kern w:val="2"/>
              <w:sz w:val="24"/>
              <w:szCs w:val="24"/>
              <w:lang w:eastAsia="es-CR"/>
              <w14:ligatures w14:val="standardContextual"/>
            </w:rPr>
          </w:pPr>
          <w:hyperlink w:anchor="_Toc208840035" w:history="1">
            <w:r w:rsidRPr="00E440A7">
              <w:rPr>
                <w:rStyle w:val="Hipervnculo"/>
                <w:noProof/>
              </w:rPr>
              <w:t>Metodología Tipo de Cambio</w:t>
            </w:r>
            <w:r w:rsidRPr="00E440A7">
              <w:rPr>
                <w:noProof/>
                <w:webHidden/>
              </w:rPr>
              <w:tab/>
            </w:r>
            <w:r w:rsidRPr="00E440A7">
              <w:rPr>
                <w:noProof/>
                <w:webHidden/>
              </w:rPr>
              <w:fldChar w:fldCharType="begin"/>
            </w:r>
            <w:r w:rsidRPr="00E440A7">
              <w:rPr>
                <w:noProof/>
                <w:webHidden/>
              </w:rPr>
              <w:instrText xml:space="preserve"> PAGEREF _Toc208840035 \h </w:instrText>
            </w:r>
            <w:r w:rsidRPr="00E440A7">
              <w:rPr>
                <w:noProof/>
                <w:webHidden/>
              </w:rPr>
            </w:r>
            <w:r w:rsidRPr="00E440A7">
              <w:rPr>
                <w:noProof/>
                <w:webHidden/>
              </w:rPr>
              <w:fldChar w:fldCharType="separate"/>
            </w:r>
            <w:r w:rsidR="00763A01">
              <w:rPr>
                <w:noProof/>
                <w:webHidden/>
              </w:rPr>
              <w:t>222</w:t>
            </w:r>
            <w:r w:rsidRPr="00E440A7">
              <w:rPr>
                <w:noProof/>
                <w:webHidden/>
              </w:rPr>
              <w:fldChar w:fldCharType="end"/>
            </w:r>
          </w:hyperlink>
        </w:p>
        <w:p w14:paraId="111BFB77" w14:textId="11DFDBE9"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40036" w:history="1">
            <w:r w:rsidRPr="00E440A7">
              <w:rPr>
                <w:rStyle w:val="Hipervnculo"/>
                <w:noProof/>
              </w:rPr>
              <w:t>UNA-pgf-OFIC-357-2025</w:t>
            </w:r>
            <w:r w:rsidRPr="00E440A7">
              <w:rPr>
                <w:noProof/>
                <w:webHidden/>
              </w:rPr>
              <w:tab/>
            </w:r>
            <w:r w:rsidRPr="00E440A7">
              <w:rPr>
                <w:noProof/>
                <w:webHidden/>
              </w:rPr>
              <w:fldChar w:fldCharType="begin"/>
            </w:r>
            <w:r w:rsidRPr="00E440A7">
              <w:rPr>
                <w:noProof/>
                <w:webHidden/>
              </w:rPr>
              <w:instrText xml:space="preserve"> PAGEREF _Toc208840036 \h </w:instrText>
            </w:r>
            <w:r w:rsidRPr="00E440A7">
              <w:rPr>
                <w:noProof/>
                <w:webHidden/>
              </w:rPr>
            </w:r>
            <w:r w:rsidRPr="00E440A7">
              <w:rPr>
                <w:noProof/>
                <w:webHidden/>
              </w:rPr>
              <w:fldChar w:fldCharType="separate"/>
            </w:r>
            <w:r w:rsidR="00763A01">
              <w:rPr>
                <w:noProof/>
                <w:webHidden/>
              </w:rPr>
              <w:t>223</w:t>
            </w:r>
            <w:r w:rsidRPr="00E440A7">
              <w:rPr>
                <w:noProof/>
                <w:webHidden/>
              </w:rPr>
              <w:fldChar w:fldCharType="end"/>
            </w:r>
          </w:hyperlink>
        </w:p>
        <w:p w14:paraId="798ABE39" w14:textId="3E245CDE" w:rsidR="0046464D" w:rsidRPr="00E440A7" w:rsidRDefault="0046464D">
          <w:pPr>
            <w:pStyle w:val="TDC2"/>
            <w:tabs>
              <w:tab w:val="right" w:leader="dot" w:pos="8494"/>
            </w:tabs>
            <w:rPr>
              <w:b w:val="0"/>
              <w:bCs w:val="0"/>
              <w:smallCaps w:val="0"/>
              <w:noProof/>
              <w:kern w:val="2"/>
              <w:sz w:val="24"/>
              <w:szCs w:val="24"/>
              <w:lang w:eastAsia="es-CR"/>
              <w14:ligatures w14:val="standardContextual"/>
            </w:rPr>
          </w:pPr>
          <w:hyperlink w:anchor="_Toc208840037" w:history="1">
            <w:r w:rsidRPr="00E440A7">
              <w:rPr>
                <w:rStyle w:val="Hipervnculo"/>
                <w:noProof/>
              </w:rPr>
              <w:t>Anexo 10 Presupuesto Plurianual 2026-2029</w:t>
            </w:r>
            <w:r w:rsidRPr="00E440A7">
              <w:rPr>
                <w:noProof/>
                <w:webHidden/>
              </w:rPr>
              <w:tab/>
            </w:r>
            <w:r w:rsidRPr="00E440A7">
              <w:rPr>
                <w:noProof/>
                <w:webHidden/>
              </w:rPr>
              <w:fldChar w:fldCharType="begin"/>
            </w:r>
            <w:r w:rsidRPr="00E440A7">
              <w:rPr>
                <w:noProof/>
                <w:webHidden/>
              </w:rPr>
              <w:instrText xml:space="preserve"> PAGEREF _Toc208840037 \h </w:instrText>
            </w:r>
            <w:r w:rsidRPr="00E440A7">
              <w:rPr>
                <w:noProof/>
                <w:webHidden/>
              </w:rPr>
            </w:r>
            <w:r w:rsidRPr="00E440A7">
              <w:rPr>
                <w:noProof/>
                <w:webHidden/>
              </w:rPr>
              <w:fldChar w:fldCharType="separate"/>
            </w:r>
            <w:r w:rsidR="00763A01">
              <w:rPr>
                <w:noProof/>
                <w:webHidden/>
              </w:rPr>
              <w:t>234</w:t>
            </w:r>
            <w:r w:rsidRPr="00E440A7">
              <w:rPr>
                <w:noProof/>
                <w:webHidden/>
              </w:rPr>
              <w:fldChar w:fldCharType="end"/>
            </w:r>
          </w:hyperlink>
        </w:p>
        <w:p w14:paraId="5AB0812C" w14:textId="184000EF"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40038" w:history="1">
            <w:r w:rsidRPr="00E440A7">
              <w:rPr>
                <w:rStyle w:val="Hipervnculo"/>
                <w:noProof/>
              </w:rPr>
              <w:t>Principales criterios utilizados para la proyección plurianual de Egresos</w:t>
            </w:r>
            <w:r w:rsidRPr="00E440A7">
              <w:rPr>
                <w:noProof/>
                <w:webHidden/>
              </w:rPr>
              <w:tab/>
            </w:r>
            <w:r w:rsidRPr="00E440A7">
              <w:rPr>
                <w:noProof/>
                <w:webHidden/>
              </w:rPr>
              <w:fldChar w:fldCharType="begin"/>
            </w:r>
            <w:r w:rsidRPr="00E440A7">
              <w:rPr>
                <w:noProof/>
                <w:webHidden/>
              </w:rPr>
              <w:instrText xml:space="preserve"> PAGEREF _Toc208840038 \h </w:instrText>
            </w:r>
            <w:r w:rsidRPr="00E440A7">
              <w:rPr>
                <w:noProof/>
                <w:webHidden/>
              </w:rPr>
            </w:r>
            <w:r w:rsidRPr="00E440A7">
              <w:rPr>
                <w:noProof/>
                <w:webHidden/>
              </w:rPr>
              <w:fldChar w:fldCharType="separate"/>
            </w:r>
            <w:r w:rsidR="00763A01">
              <w:rPr>
                <w:noProof/>
                <w:webHidden/>
              </w:rPr>
              <w:t>2</w:t>
            </w:r>
            <w:r w:rsidRPr="00E440A7">
              <w:rPr>
                <w:noProof/>
                <w:webHidden/>
              </w:rPr>
              <w:fldChar w:fldCharType="end"/>
            </w:r>
          </w:hyperlink>
        </w:p>
        <w:p w14:paraId="4058678D" w14:textId="787C5C0F" w:rsidR="0046464D" w:rsidRPr="00E440A7" w:rsidRDefault="0046464D">
          <w:pPr>
            <w:pStyle w:val="TDC3"/>
            <w:tabs>
              <w:tab w:val="right" w:leader="dot" w:pos="8494"/>
            </w:tabs>
            <w:rPr>
              <w:smallCaps w:val="0"/>
              <w:noProof/>
              <w:kern w:val="2"/>
              <w:sz w:val="24"/>
              <w:szCs w:val="24"/>
              <w:lang w:eastAsia="es-CR"/>
              <w14:ligatures w14:val="standardContextual"/>
            </w:rPr>
          </w:pPr>
          <w:hyperlink w:anchor="_Toc208840039" w:history="1">
            <w:r w:rsidRPr="00E440A7">
              <w:rPr>
                <w:rStyle w:val="Hipervnculo"/>
                <w:noProof/>
                <w:lang w:eastAsia="es-CR"/>
              </w:rPr>
              <w:t>Principales criterios utilizados para la proyección plurianual del ingreso</w:t>
            </w:r>
            <w:r w:rsidRPr="00E440A7">
              <w:rPr>
                <w:noProof/>
                <w:webHidden/>
              </w:rPr>
              <w:tab/>
            </w:r>
            <w:r w:rsidRPr="00E440A7">
              <w:rPr>
                <w:noProof/>
                <w:webHidden/>
              </w:rPr>
              <w:fldChar w:fldCharType="begin"/>
            </w:r>
            <w:r w:rsidRPr="00E440A7">
              <w:rPr>
                <w:noProof/>
                <w:webHidden/>
              </w:rPr>
              <w:instrText xml:space="preserve"> PAGEREF _Toc208840039 \h </w:instrText>
            </w:r>
            <w:r w:rsidRPr="00E440A7">
              <w:rPr>
                <w:noProof/>
                <w:webHidden/>
              </w:rPr>
            </w:r>
            <w:r w:rsidRPr="00E440A7">
              <w:rPr>
                <w:noProof/>
                <w:webHidden/>
              </w:rPr>
              <w:fldChar w:fldCharType="separate"/>
            </w:r>
            <w:r w:rsidR="00763A01">
              <w:rPr>
                <w:noProof/>
                <w:webHidden/>
              </w:rPr>
              <w:t>11</w:t>
            </w:r>
            <w:r w:rsidRPr="00E440A7">
              <w:rPr>
                <w:noProof/>
                <w:webHidden/>
              </w:rPr>
              <w:fldChar w:fldCharType="end"/>
            </w:r>
          </w:hyperlink>
        </w:p>
        <w:p w14:paraId="5A862CB0" w14:textId="1A895BA6" w:rsidR="003A6D59" w:rsidRPr="00E440A7" w:rsidRDefault="003A6D59">
          <w:r w:rsidRPr="00E440A7">
            <w:rPr>
              <w:b/>
              <w:bCs/>
            </w:rPr>
            <w:fldChar w:fldCharType="end"/>
          </w:r>
        </w:p>
      </w:sdtContent>
    </w:sdt>
    <w:p w14:paraId="3672D40E" w14:textId="77777777" w:rsidR="000C1871" w:rsidRPr="00E440A7" w:rsidRDefault="000C1871" w:rsidP="0061526B">
      <w:pPr>
        <w:rPr>
          <w:b/>
          <w:bCs/>
        </w:rPr>
      </w:pPr>
      <w:r w:rsidRPr="00E440A7">
        <w:rPr>
          <w:b/>
          <w:bCs/>
        </w:rPr>
        <w:br w:type="page"/>
      </w:r>
    </w:p>
    <w:p w14:paraId="5A1EBE5B" w14:textId="68CDB3AD" w:rsidR="0061526B" w:rsidRPr="00E440A7" w:rsidRDefault="008C494B" w:rsidP="0061526B">
      <w:pPr>
        <w:rPr>
          <w:b/>
          <w:bCs/>
        </w:rPr>
      </w:pPr>
      <w:r w:rsidRPr="00E440A7">
        <w:rPr>
          <w:b/>
          <w:bCs/>
        </w:rPr>
        <w:lastRenderedPageBreak/>
        <w:t>Índice de Cuadros</w:t>
      </w:r>
    </w:p>
    <w:p w14:paraId="7123B1C6" w14:textId="0C5698AA" w:rsidR="0046464D" w:rsidRPr="00E440A7" w:rsidRDefault="00643E39">
      <w:pPr>
        <w:pStyle w:val="Tabladeilustraciones"/>
        <w:tabs>
          <w:tab w:val="right" w:leader="dot" w:pos="8494"/>
        </w:tabs>
        <w:rPr>
          <w:rFonts w:eastAsiaTheme="minorEastAsia" w:cstheme="minorBidi"/>
          <w:kern w:val="2"/>
          <w:sz w:val="24"/>
          <w:szCs w:val="24"/>
          <w14:ligatures w14:val="standardContextual"/>
        </w:rPr>
      </w:pPr>
      <w:r w:rsidRPr="00E440A7">
        <w:fldChar w:fldCharType="begin"/>
      </w:r>
      <w:r w:rsidRPr="00E440A7">
        <w:instrText xml:space="preserve"> TOC \h \z \c "Cuadro" </w:instrText>
      </w:r>
      <w:r w:rsidRPr="00E440A7">
        <w:fldChar w:fldCharType="separate"/>
      </w:r>
      <w:hyperlink w:anchor="_Toc208839592" w:history="1">
        <w:r w:rsidR="0046464D" w:rsidRPr="00E440A7">
          <w:rPr>
            <w:rStyle w:val="Hipervnculo"/>
          </w:rPr>
          <w:t>Cuadro 1 Composición del Presupuesto de Ingresos por Partidas</w:t>
        </w:r>
        <w:r w:rsidR="0046464D" w:rsidRPr="00E440A7">
          <w:rPr>
            <w:webHidden/>
          </w:rPr>
          <w:tab/>
        </w:r>
        <w:r w:rsidR="0046464D" w:rsidRPr="00E440A7">
          <w:rPr>
            <w:webHidden/>
          </w:rPr>
          <w:fldChar w:fldCharType="begin"/>
        </w:r>
        <w:r w:rsidR="0046464D" w:rsidRPr="00E440A7">
          <w:rPr>
            <w:webHidden/>
          </w:rPr>
          <w:instrText xml:space="preserve"> PAGEREF _Toc208839592 \h </w:instrText>
        </w:r>
        <w:r w:rsidR="0046464D" w:rsidRPr="00E440A7">
          <w:rPr>
            <w:webHidden/>
          </w:rPr>
        </w:r>
        <w:r w:rsidR="0046464D" w:rsidRPr="00E440A7">
          <w:rPr>
            <w:webHidden/>
          </w:rPr>
          <w:fldChar w:fldCharType="separate"/>
        </w:r>
        <w:r w:rsidR="00763A01">
          <w:rPr>
            <w:noProof/>
            <w:webHidden/>
          </w:rPr>
          <w:t>42</w:t>
        </w:r>
        <w:r w:rsidR="0046464D" w:rsidRPr="00E440A7">
          <w:rPr>
            <w:webHidden/>
          </w:rPr>
          <w:fldChar w:fldCharType="end"/>
        </w:r>
      </w:hyperlink>
    </w:p>
    <w:p w14:paraId="0167F697" w14:textId="27679106" w:rsidR="0046464D" w:rsidRPr="00E440A7" w:rsidRDefault="0046464D">
      <w:pPr>
        <w:pStyle w:val="Tabladeilustraciones"/>
        <w:tabs>
          <w:tab w:val="right" w:leader="dot" w:pos="8494"/>
        </w:tabs>
        <w:rPr>
          <w:rFonts w:eastAsiaTheme="minorEastAsia" w:cstheme="minorBidi"/>
          <w:kern w:val="2"/>
          <w:sz w:val="24"/>
          <w:szCs w:val="24"/>
          <w14:ligatures w14:val="standardContextual"/>
        </w:rPr>
      </w:pPr>
      <w:hyperlink w:anchor="_Toc208839593" w:history="1">
        <w:r w:rsidRPr="00E440A7">
          <w:rPr>
            <w:rStyle w:val="Hipervnculo"/>
          </w:rPr>
          <w:t>Cuadro 2 Ingresos por Concepto de Timbre Topográfico</w:t>
        </w:r>
        <w:r w:rsidRPr="00E440A7">
          <w:rPr>
            <w:webHidden/>
          </w:rPr>
          <w:tab/>
        </w:r>
        <w:r w:rsidRPr="00E440A7">
          <w:rPr>
            <w:webHidden/>
          </w:rPr>
          <w:fldChar w:fldCharType="begin"/>
        </w:r>
        <w:r w:rsidRPr="00E440A7">
          <w:rPr>
            <w:webHidden/>
          </w:rPr>
          <w:instrText xml:space="preserve"> PAGEREF _Toc208839593 \h </w:instrText>
        </w:r>
        <w:r w:rsidRPr="00E440A7">
          <w:rPr>
            <w:webHidden/>
          </w:rPr>
        </w:r>
        <w:r w:rsidRPr="00E440A7">
          <w:rPr>
            <w:webHidden/>
          </w:rPr>
          <w:fldChar w:fldCharType="separate"/>
        </w:r>
        <w:r w:rsidR="00763A01">
          <w:rPr>
            <w:noProof/>
            <w:webHidden/>
          </w:rPr>
          <w:t>43</w:t>
        </w:r>
        <w:r w:rsidRPr="00E440A7">
          <w:rPr>
            <w:webHidden/>
          </w:rPr>
          <w:fldChar w:fldCharType="end"/>
        </w:r>
      </w:hyperlink>
    </w:p>
    <w:p w14:paraId="0C6BA380" w14:textId="0D6EBB90" w:rsidR="0046464D" w:rsidRPr="00E440A7" w:rsidRDefault="0046464D">
      <w:pPr>
        <w:pStyle w:val="Tabladeilustraciones"/>
        <w:tabs>
          <w:tab w:val="right" w:leader="dot" w:pos="8494"/>
        </w:tabs>
        <w:rPr>
          <w:rFonts w:eastAsiaTheme="minorEastAsia" w:cstheme="minorBidi"/>
          <w:kern w:val="2"/>
          <w:sz w:val="24"/>
          <w:szCs w:val="24"/>
          <w14:ligatures w14:val="standardContextual"/>
        </w:rPr>
      </w:pPr>
      <w:hyperlink w:anchor="_Toc208839594" w:history="1">
        <w:r w:rsidRPr="00E440A7">
          <w:rPr>
            <w:rStyle w:val="Hipervnculo"/>
          </w:rPr>
          <w:t>Cuadro 3 Resumen Comparativo 2025 - 2026 Derechos Administrativos</w:t>
        </w:r>
        <w:r w:rsidRPr="00E440A7">
          <w:rPr>
            <w:webHidden/>
          </w:rPr>
          <w:tab/>
        </w:r>
        <w:r w:rsidRPr="00E440A7">
          <w:rPr>
            <w:webHidden/>
          </w:rPr>
          <w:fldChar w:fldCharType="begin"/>
        </w:r>
        <w:r w:rsidRPr="00E440A7">
          <w:rPr>
            <w:webHidden/>
          </w:rPr>
          <w:instrText xml:space="preserve"> PAGEREF _Toc208839594 \h </w:instrText>
        </w:r>
        <w:r w:rsidRPr="00E440A7">
          <w:rPr>
            <w:webHidden/>
          </w:rPr>
        </w:r>
        <w:r w:rsidRPr="00E440A7">
          <w:rPr>
            <w:webHidden/>
          </w:rPr>
          <w:fldChar w:fldCharType="separate"/>
        </w:r>
        <w:r w:rsidR="00763A01">
          <w:rPr>
            <w:noProof/>
            <w:webHidden/>
          </w:rPr>
          <w:t>47</w:t>
        </w:r>
        <w:r w:rsidRPr="00E440A7">
          <w:rPr>
            <w:webHidden/>
          </w:rPr>
          <w:fldChar w:fldCharType="end"/>
        </w:r>
      </w:hyperlink>
    </w:p>
    <w:p w14:paraId="186C1229" w14:textId="5F1FE9EE" w:rsidR="0046464D" w:rsidRPr="00E440A7" w:rsidRDefault="0046464D">
      <w:pPr>
        <w:pStyle w:val="Tabladeilustraciones"/>
        <w:tabs>
          <w:tab w:val="right" w:leader="dot" w:pos="8494"/>
        </w:tabs>
        <w:rPr>
          <w:rFonts w:eastAsiaTheme="minorEastAsia" w:cstheme="minorBidi"/>
          <w:kern w:val="2"/>
          <w:sz w:val="24"/>
          <w:szCs w:val="24"/>
          <w14:ligatures w14:val="standardContextual"/>
        </w:rPr>
      </w:pPr>
      <w:hyperlink w:anchor="_Toc208839595" w:history="1">
        <w:r w:rsidRPr="00E440A7">
          <w:rPr>
            <w:rStyle w:val="Hipervnculo"/>
          </w:rPr>
          <w:t>Cuadro 4 Composición del Superávit 2025</w:t>
        </w:r>
        <w:r w:rsidRPr="00E440A7">
          <w:rPr>
            <w:webHidden/>
          </w:rPr>
          <w:tab/>
        </w:r>
        <w:r w:rsidRPr="00E440A7">
          <w:rPr>
            <w:webHidden/>
          </w:rPr>
          <w:fldChar w:fldCharType="begin"/>
        </w:r>
        <w:r w:rsidRPr="00E440A7">
          <w:rPr>
            <w:webHidden/>
          </w:rPr>
          <w:instrText xml:space="preserve"> PAGEREF _Toc208839595 \h </w:instrText>
        </w:r>
        <w:r w:rsidRPr="00E440A7">
          <w:rPr>
            <w:webHidden/>
          </w:rPr>
        </w:r>
        <w:r w:rsidRPr="00E440A7">
          <w:rPr>
            <w:webHidden/>
          </w:rPr>
          <w:fldChar w:fldCharType="separate"/>
        </w:r>
        <w:r w:rsidR="00763A01">
          <w:rPr>
            <w:noProof/>
            <w:webHidden/>
          </w:rPr>
          <w:t>52</w:t>
        </w:r>
        <w:r w:rsidRPr="00E440A7">
          <w:rPr>
            <w:webHidden/>
          </w:rPr>
          <w:fldChar w:fldCharType="end"/>
        </w:r>
      </w:hyperlink>
    </w:p>
    <w:p w14:paraId="050177C4" w14:textId="49B30EFC" w:rsidR="0046464D" w:rsidRPr="00E440A7" w:rsidRDefault="0046464D">
      <w:pPr>
        <w:pStyle w:val="Tabladeilustraciones"/>
        <w:tabs>
          <w:tab w:val="right" w:leader="dot" w:pos="8494"/>
        </w:tabs>
        <w:rPr>
          <w:rFonts w:eastAsiaTheme="minorEastAsia" w:cstheme="minorBidi"/>
          <w:kern w:val="2"/>
          <w:sz w:val="24"/>
          <w:szCs w:val="24"/>
          <w14:ligatures w14:val="standardContextual"/>
        </w:rPr>
      </w:pPr>
      <w:hyperlink w:anchor="_Toc208839596" w:history="1">
        <w:r w:rsidRPr="00E440A7">
          <w:rPr>
            <w:rStyle w:val="Hipervnculo"/>
          </w:rPr>
          <w:t>Cuadro 5 Tasa de Crecimiento Gasto Corriente y Total 2025, para aplicación de regla Fiscal</w:t>
        </w:r>
        <w:r w:rsidRPr="00E440A7">
          <w:rPr>
            <w:webHidden/>
          </w:rPr>
          <w:tab/>
        </w:r>
        <w:r w:rsidRPr="00E440A7">
          <w:rPr>
            <w:webHidden/>
          </w:rPr>
          <w:fldChar w:fldCharType="begin"/>
        </w:r>
        <w:r w:rsidRPr="00E440A7">
          <w:rPr>
            <w:webHidden/>
          </w:rPr>
          <w:instrText xml:space="preserve"> PAGEREF _Toc208839596 \h </w:instrText>
        </w:r>
        <w:r w:rsidRPr="00E440A7">
          <w:rPr>
            <w:webHidden/>
          </w:rPr>
        </w:r>
        <w:r w:rsidRPr="00E440A7">
          <w:rPr>
            <w:webHidden/>
          </w:rPr>
          <w:fldChar w:fldCharType="separate"/>
        </w:r>
        <w:r w:rsidR="00763A01">
          <w:rPr>
            <w:noProof/>
            <w:webHidden/>
          </w:rPr>
          <w:t>55</w:t>
        </w:r>
        <w:r w:rsidRPr="00E440A7">
          <w:rPr>
            <w:webHidden/>
          </w:rPr>
          <w:fldChar w:fldCharType="end"/>
        </w:r>
      </w:hyperlink>
    </w:p>
    <w:p w14:paraId="245C5343" w14:textId="7F377FF6" w:rsidR="0046464D" w:rsidRPr="00E440A7" w:rsidRDefault="0046464D">
      <w:pPr>
        <w:pStyle w:val="Tabladeilustraciones"/>
        <w:tabs>
          <w:tab w:val="right" w:leader="dot" w:pos="8494"/>
        </w:tabs>
        <w:rPr>
          <w:rFonts w:eastAsiaTheme="minorEastAsia" w:cstheme="minorBidi"/>
          <w:kern w:val="2"/>
          <w:sz w:val="24"/>
          <w:szCs w:val="24"/>
          <w14:ligatures w14:val="standardContextual"/>
        </w:rPr>
      </w:pPr>
      <w:hyperlink w:anchor="_Toc208839597" w:history="1">
        <w:r w:rsidRPr="00E440A7">
          <w:rPr>
            <w:rStyle w:val="Hipervnculo"/>
          </w:rPr>
          <w:t>Cuadro 6 Estimación Recursos a los que aplica Regla Fiscal</w:t>
        </w:r>
        <w:r w:rsidRPr="00E440A7">
          <w:rPr>
            <w:webHidden/>
          </w:rPr>
          <w:tab/>
        </w:r>
        <w:r w:rsidRPr="00E440A7">
          <w:rPr>
            <w:webHidden/>
          </w:rPr>
          <w:fldChar w:fldCharType="begin"/>
        </w:r>
        <w:r w:rsidRPr="00E440A7">
          <w:rPr>
            <w:webHidden/>
          </w:rPr>
          <w:instrText xml:space="preserve"> PAGEREF _Toc208839597 \h </w:instrText>
        </w:r>
        <w:r w:rsidRPr="00E440A7">
          <w:rPr>
            <w:webHidden/>
          </w:rPr>
        </w:r>
        <w:r w:rsidRPr="00E440A7">
          <w:rPr>
            <w:webHidden/>
          </w:rPr>
          <w:fldChar w:fldCharType="separate"/>
        </w:r>
        <w:r w:rsidR="00763A01">
          <w:rPr>
            <w:noProof/>
            <w:webHidden/>
          </w:rPr>
          <w:t>58</w:t>
        </w:r>
        <w:r w:rsidRPr="00E440A7">
          <w:rPr>
            <w:webHidden/>
          </w:rPr>
          <w:fldChar w:fldCharType="end"/>
        </w:r>
      </w:hyperlink>
    </w:p>
    <w:p w14:paraId="04F30440" w14:textId="01971971" w:rsidR="0046464D" w:rsidRPr="00E440A7" w:rsidRDefault="0046464D">
      <w:pPr>
        <w:pStyle w:val="Tabladeilustraciones"/>
        <w:tabs>
          <w:tab w:val="right" w:leader="dot" w:pos="8494"/>
        </w:tabs>
        <w:rPr>
          <w:rFonts w:eastAsiaTheme="minorEastAsia" w:cstheme="minorBidi"/>
          <w:kern w:val="2"/>
          <w:sz w:val="24"/>
          <w:szCs w:val="24"/>
          <w14:ligatures w14:val="standardContextual"/>
        </w:rPr>
      </w:pPr>
      <w:hyperlink w:anchor="_Toc208839598" w:history="1">
        <w:r w:rsidRPr="00E440A7">
          <w:rPr>
            <w:rStyle w:val="Hipervnculo"/>
          </w:rPr>
          <w:t>Cuadro 7 Estimación Regla Fiscal 2026</w:t>
        </w:r>
        <w:r w:rsidRPr="00E440A7">
          <w:rPr>
            <w:webHidden/>
          </w:rPr>
          <w:tab/>
        </w:r>
        <w:r w:rsidRPr="00E440A7">
          <w:rPr>
            <w:webHidden/>
          </w:rPr>
          <w:fldChar w:fldCharType="begin"/>
        </w:r>
        <w:r w:rsidRPr="00E440A7">
          <w:rPr>
            <w:webHidden/>
          </w:rPr>
          <w:instrText xml:space="preserve"> PAGEREF _Toc208839598 \h </w:instrText>
        </w:r>
        <w:r w:rsidRPr="00E440A7">
          <w:rPr>
            <w:webHidden/>
          </w:rPr>
        </w:r>
        <w:r w:rsidRPr="00E440A7">
          <w:rPr>
            <w:webHidden/>
          </w:rPr>
          <w:fldChar w:fldCharType="separate"/>
        </w:r>
        <w:r w:rsidR="00763A01">
          <w:rPr>
            <w:noProof/>
            <w:webHidden/>
          </w:rPr>
          <w:t>60</w:t>
        </w:r>
        <w:r w:rsidRPr="00E440A7">
          <w:rPr>
            <w:webHidden/>
          </w:rPr>
          <w:fldChar w:fldCharType="end"/>
        </w:r>
      </w:hyperlink>
    </w:p>
    <w:p w14:paraId="79F6D158" w14:textId="4FB22016" w:rsidR="0046464D" w:rsidRPr="00E440A7" w:rsidRDefault="0046464D">
      <w:pPr>
        <w:pStyle w:val="Tabladeilustraciones"/>
        <w:tabs>
          <w:tab w:val="right" w:leader="dot" w:pos="8494"/>
        </w:tabs>
        <w:rPr>
          <w:rFonts w:eastAsiaTheme="minorEastAsia" w:cstheme="minorBidi"/>
          <w:kern w:val="2"/>
          <w:sz w:val="24"/>
          <w:szCs w:val="24"/>
          <w14:ligatures w14:val="standardContextual"/>
        </w:rPr>
      </w:pPr>
      <w:hyperlink w:anchor="_Toc208839599" w:history="1">
        <w:r w:rsidRPr="00E440A7">
          <w:rPr>
            <w:rStyle w:val="Hipervnculo"/>
          </w:rPr>
          <w:t>Cuadro 8 Composición de la partida remuneraciones por programa</w:t>
        </w:r>
        <w:r w:rsidRPr="00E440A7">
          <w:rPr>
            <w:webHidden/>
          </w:rPr>
          <w:tab/>
        </w:r>
        <w:r w:rsidRPr="00E440A7">
          <w:rPr>
            <w:webHidden/>
          </w:rPr>
          <w:fldChar w:fldCharType="begin"/>
        </w:r>
        <w:r w:rsidRPr="00E440A7">
          <w:rPr>
            <w:webHidden/>
          </w:rPr>
          <w:instrText xml:space="preserve"> PAGEREF _Toc208839599 \h </w:instrText>
        </w:r>
        <w:r w:rsidRPr="00E440A7">
          <w:rPr>
            <w:webHidden/>
          </w:rPr>
        </w:r>
        <w:r w:rsidRPr="00E440A7">
          <w:rPr>
            <w:webHidden/>
          </w:rPr>
          <w:fldChar w:fldCharType="separate"/>
        </w:r>
        <w:r w:rsidR="00763A01">
          <w:rPr>
            <w:noProof/>
            <w:webHidden/>
          </w:rPr>
          <w:t>61</w:t>
        </w:r>
        <w:r w:rsidRPr="00E440A7">
          <w:rPr>
            <w:webHidden/>
          </w:rPr>
          <w:fldChar w:fldCharType="end"/>
        </w:r>
      </w:hyperlink>
    </w:p>
    <w:p w14:paraId="0CCA071C" w14:textId="49BA0150" w:rsidR="0046464D" w:rsidRPr="00E440A7" w:rsidRDefault="0046464D">
      <w:pPr>
        <w:pStyle w:val="Tabladeilustraciones"/>
        <w:tabs>
          <w:tab w:val="right" w:leader="dot" w:pos="8494"/>
        </w:tabs>
        <w:rPr>
          <w:rFonts w:eastAsiaTheme="minorEastAsia" w:cstheme="minorBidi"/>
          <w:kern w:val="2"/>
          <w:sz w:val="24"/>
          <w:szCs w:val="24"/>
          <w14:ligatures w14:val="standardContextual"/>
        </w:rPr>
      </w:pPr>
      <w:hyperlink w:anchor="_Toc208839600" w:history="1">
        <w:r w:rsidRPr="00E440A7">
          <w:rPr>
            <w:rStyle w:val="Hipervnculo"/>
          </w:rPr>
          <w:t>Cuadro 9 Resumen de jornadas laborales comparativo 2023-2025</w:t>
        </w:r>
        <w:r w:rsidRPr="00E440A7">
          <w:rPr>
            <w:webHidden/>
          </w:rPr>
          <w:tab/>
        </w:r>
        <w:r w:rsidRPr="00E440A7">
          <w:rPr>
            <w:webHidden/>
          </w:rPr>
          <w:fldChar w:fldCharType="begin"/>
        </w:r>
        <w:r w:rsidRPr="00E440A7">
          <w:rPr>
            <w:webHidden/>
          </w:rPr>
          <w:instrText xml:space="preserve"> PAGEREF _Toc208839600 \h </w:instrText>
        </w:r>
        <w:r w:rsidRPr="00E440A7">
          <w:rPr>
            <w:webHidden/>
          </w:rPr>
        </w:r>
        <w:r w:rsidRPr="00E440A7">
          <w:rPr>
            <w:webHidden/>
          </w:rPr>
          <w:fldChar w:fldCharType="separate"/>
        </w:r>
        <w:r w:rsidR="00763A01">
          <w:rPr>
            <w:noProof/>
            <w:webHidden/>
          </w:rPr>
          <w:t>63</w:t>
        </w:r>
        <w:r w:rsidRPr="00E440A7">
          <w:rPr>
            <w:webHidden/>
          </w:rPr>
          <w:fldChar w:fldCharType="end"/>
        </w:r>
      </w:hyperlink>
    </w:p>
    <w:p w14:paraId="3D7F68DB" w14:textId="15B00E64" w:rsidR="0046464D" w:rsidRPr="00E440A7" w:rsidRDefault="0046464D">
      <w:pPr>
        <w:pStyle w:val="Tabladeilustraciones"/>
        <w:tabs>
          <w:tab w:val="right" w:leader="dot" w:pos="8494"/>
        </w:tabs>
        <w:rPr>
          <w:rFonts w:eastAsiaTheme="minorEastAsia" w:cstheme="minorBidi"/>
          <w:kern w:val="2"/>
          <w:sz w:val="24"/>
          <w:szCs w:val="24"/>
          <w14:ligatures w14:val="standardContextual"/>
        </w:rPr>
      </w:pPr>
      <w:hyperlink w:anchor="_Toc208839601" w:history="1">
        <w:r w:rsidRPr="00E440A7">
          <w:rPr>
            <w:rStyle w:val="Hipervnculo"/>
          </w:rPr>
          <w:t>Cuadro 10 Otras Asignaciones Laborales</w:t>
        </w:r>
        <w:r w:rsidRPr="00E440A7">
          <w:rPr>
            <w:webHidden/>
          </w:rPr>
          <w:tab/>
        </w:r>
        <w:r w:rsidRPr="00E440A7">
          <w:rPr>
            <w:webHidden/>
          </w:rPr>
          <w:fldChar w:fldCharType="begin"/>
        </w:r>
        <w:r w:rsidRPr="00E440A7">
          <w:rPr>
            <w:webHidden/>
          </w:rPr>
          <w:instrText xml:space="preserve"> PAGEREF _Toc208839601 \h </w:instrText>
        </w:r>
        <w:r w:rsidRPr="00E440A7">
          <w:rPr>
            <w:webHidden/>
          </w:rPr>
        </w:r>
        <w:r w:rsidRPr="00E440A7">
          <w:rPr>
            <w:webHidden/>
          </w:rPr>
          <w:fldChar w:fldCharType="separate"/>
        </w:r>
        <w:r w:rsidR="00763A01">
          <w:rPr>
            <w:noProof/>
            <w:webHidden/>
          </w:rPr>
          <w:t>64</w:t>
        </w:r>
        <w:r w:rsidRPr="00E440A7">
          <w:rPr>
            <w:webHidden/>
          </w:rPr>
          <w:fldChar w:fldCharType="end"/>
        </w:r>
      </w:hyperlink>
    </w:p>
    <w:p w14:paraId="5BE66F6D" w14:textId="0260D18C" w:rsidR="0046464D" w:rsidRPr="00E440A7" w:rsidRDefault="0046464D">
      <w:pPr>
        <w:pStyle w:val="Tabladeilustraciones"/>
        <w:tabs>
          <w:tab w:val="right" w:leader="dot" w:pos="8494"/>
        </w:tabs>
        <w:rPr>
          <w:rFonts w:eastAsiaTheme="minorEastAsia" w:cstheme="minorBidi"/>
          <w:kern w:val="2"/>
          <w:sz w:val="24"/>
          <w:szCs w:val="24"/>
          <w14:ligatures w14:val="standardContextual"/>
        </w:rPr>
      </w:pPr>
      <w:hyperlink w:anchor="_Toc208839602" w:history="1">
        <w:r w:rsidRPr="00E440A7">
          <w:rPr>
            <w:rStyle w:val="Hipervnculo"/>
          </w:rPr>
          <w:t>Cuadro 11 Composición de la partida sueldos por servicios especiales</w:t>
        </w:r>
        <w:r w:rsidRPr="00E440A7">
          <w:rPr>
            <w:webHidden/>
          </w:rPr>
          <w:tab/>
        </w:r>
        <w:r w:rsidRPr="00E440A7">
          <w:rPr>
            <w:webHidden/>
          </w:rPr>
          <w:fldChar w:fldCharType="begin"/>
        </w:r>
        <w:r w:rsidRPr="00E440A7">
          <w:rPr>
            <w:webHidden/>
          </w:rPr>
          <w:instrText xml:space="preserve"> PAGEREF _Toc208839602 \h </w:instrText>
        </w:r>
        <w:r w:rsidRPr="00E440A7">
          <w:rPr>
            <w:webHidden/>
          </w:rPr>
        </w:r>
        <w:r w:rsidRPr="00E440A7">
          <w:rPr>
            <w:webHidden/>
          </w:rPr>
          <w:fldChar w:fldCharType="separate"/>
        </w:r>
        <w:r w:rsidR="00763A01">
          <w:rPr>
            <w:noProof/>
            <w:webHidden/>
          </w:rPr>
          <w:t>65</w:t>
        </w:r>
        <w:r w:rsidRPr="00E440A7">
          <w:rPr>
            <w:webHidden/>
          </w:rPr>
          <w:fldChar w:fldCharType="end"/>
        </w:r>
      </w:hyperlink>
    </w:p>
    <w:p w14:paraId="324D8895" w14:textId="3F412F7C" w:rsidR="0046464D" w:rsidRPr="00E440A7" w:rsidRDefault="0046464D">
      <w:pPr>
        <w:pStyle w:val="Tabladeilustraciones"/>
        <w:tabs>
          <w:tab w:val="right" w:leader="dot" w:pos="8494"/>
        </w:tabs>
        <w:rPr>
          <w:rFonts w:eastAsiaTheme="minorEastAsia" w:cstheme="minorBidi"/>
          <w:kern w:val="2"/>
          <w:sz w:val="24"/>
          <w:szCs w:val="24"/>
          <w14:ligatures w14:val="standardContextual"/>
        </w:rPr>
      </w:pPr>
      <w:hyperlink w:anchor="_Toc208839603" w:history="1">
        <w:r w:rsidRPr="00E440A7">
          <w:rPr>
            <w:rStyle w:val="Hipervnculo"/>
          </w:rPr>
          <w:t>Cuadro 12 Resumen Subpartida Servicios Especiales</w:t>
        </w:r>
        <w:r w:rsidRPr="00E440A7">
          <w:rPr>
            <w:webHidden/>
          </w:rPr>
          <w:tab/>
        </w:r>
        <w:r w:rsidRPr="00E440A7">
          <w:rPr>
            <w:webHidden/>
          </w:rPr>
          <w:fldChar w:fldCharType="begin"/>
        </w:r>
        <w:r w:rsidRPr="00E440A7">
          <w:rPr>
            <w:webHidden/>
          </w:rPr>
          <w:instrText xml:space="preserve"> PAGEREF _Toc208839603 \h </w:instrText>
        </w:r>
        <w:r w:rsidRPr="00E440A7">
          <w:rPr>
            <w:webHidden/>
          </w:rPr>
        </w:r>
        <w:r w:rsidRPr="00E440A7">
          <w:rPr>
            <w:webHidden/>
          </w:rPr>
          <w:fldChar w:fldCharType="separate"/>
        </w:r>
        <w:r w:rsidR="00763A01">
          <w:rPr>
            <w:noProof/>
            <w:webHidden/>
          </w:rPr>
          <w:t>66</w:t>
        </w:r>
        <w:r w:rsidRPr="00E440A7">
          <w:rPr>
            <w:webHidden/>
          </w:rPr>
          <w:fldChar w:fldCharType="end"/>
        </w:r>
      </w:hyperlink>
    </w:p>
    <w:p w14:paraId="637D89C1" w14:textId="78986C9C" w:rsidR="0046464D" w:rsidRPr="00E440A7" w:rsidRDefault="0046464D">
      <w:pPr>
        <w:pStyle w:val="Tabladeilustraciones"/>
        <w:tabs>
          <w:tab w:val="right" w:leader="dot" w:pos="8494"/>
        </w:tabs>
        <w:rPr>
          <w:rFonts w:eastAsiaTheme="minorEastAsia" w:cstheme="minorBidi"/>
          <w:kern w:val="2"/>
          <w:sz w:val="24"/>
          <w:szCs w:val="24"/>
          <w14:ligatures w14:val="standardContextual"/>
        </w:rPr>
      </w:pPr>
      <w:hyperlink w:anchor="_Toc208839604" w:history="1">
        <w:r w:rsidRPr="00E440A7">
          <w:rPr>
            <w:rStyle w:val="Hipervnculo"/>
          </w:rPr>
          <w:t>Cuadro 13 Composición de la partida dietas</w:t>
        </w:r>
        <w:r w:rsidRPr="00E440A7">
          <w:rPr>
            <w:webHidden/>
          </w:rPr>
          <w:tab/>
        </w:r>
        <w:r w:rsidRPr="00E440A7">
          <w:rPr>
            <w:webHidden/>
          </w:rPr>
          <w:fldChar w:fldCharType="begin"/>
        </w:r>
        <w:r w:rsidRPr="00E440A7">
          <w:rPr>
            <w:webHidden/>
          </w:rPr>
          <w:instrText xml:space="preserve"> PAGEREF _Toc208839604 \h </w:instrText>
        </w:r>
        <w:r w:rsidRPr="00E440A7">
          <w:rPr>
            <w:webHidden/>
          </w:rPr>
        </w:r>
        <w:r w:rsidRPr="00E440A7">
          <w:rPr>
            <w:webHidden/>
          </w:rPr>
          <w:fldChar w:fldCharType="separate"/>
        </w:r>
        <w:r w:rsidR="00763A01">
          <w:rPr>
            <w:noProof/>
            <w:webHidden/>
          </w:rPr>
          <w:t>68</w:t>
        </w:r>
        <w:r w:rsidRPr="00E440A7">
          <w:rPr>
            <w:webHidden/>
          </w:rPr>
          <w:fldChar w:fldCharType="end"/>
        </w:r>
      </w:hyperlink>
    </w:p>
    <w:p w14:paraId="621A91D8" w14:textId="29EB6517" w:rsidR="0046464D" w:rsidRPr="00E440A7" w:rsidRDefault="0046464D">
      <w:pPr>
        <w:pStyle w:val="Tabladeilustraciones"/>
        <w:tabs>
          <w:tab w:val="right" w:leader="dot" w:pos="8494"/>
        </w:tabs>
        <w:rPr>
          <w:rFonts w:eastAsiaTheme="minorEastAsia" w:cstheme="minorBidi"/>
          <w:kern w:val="2"/>
          <w:sz w:val="24"/>
          <w:szCs w:val="24"/>
          <w14:ligatures w14:val="standardContextual"/>
        </w:rPr>
      </w:pPr>
      <w:hyperlink w:anchor="_Toc208839605" w:history="1">
        <w:r w:rsidRPr="00E440A7">
          <w:rPr>
            <w:rStyle w:val="Hipervnculo"/>
          </w:rPr>
          <w:t>Cuadro 14 Presupuesto para Dietas Periodo 2026</w:t>
        </w:r>
        <w:r w:rsidRPr="00E440A7">
          <w:rPr>
            <w:webHidden/>
          </w:rPr>
          <w:tab/>
        </w:r>
        <w:r w:rsidRPr="00E440A7">
          <w:rPr>
            <w:webHidden/>
          </w:rPr>
          <w:fldChar w:fldCharType="begin"/>
        </w:r>
        <w:r w:rsidRPr="00E440A7">
          <w:rPr>
            <w:webHidden/>
          </w:rPr>
          <w:instrText xml:space="preserve"> PAGEREF _Toc208839605 \h </w:instrText>
        </w:r>
        <w:r w:rsidRPr="00E440A7">
          <w:rPr>
            <w:webHidden/>
          </w:rPr>
        </w:r>
        <w:r w:rsidRPr="00E440A7">
          <w:rPr>
            <w:webHidden/>
          </w:rPr>
          <w:fldChar w:fldCharType="separate"/>
        </w:r>
        <w:r w:rsidR="00763A01">
          <w:rPr>
            <w:noProof/>
            <w:webHidden/>
          </w:rPr>
          <w:t>69</w:t>
        </w:r>
        <w:r w:rsidRPr="00E440A7">
          <w:rPr>
            <w:webHidden/>
          </w:rPr>
          <w:fldChar w:fldCharType="end"/>
        </w:r>
      </w:hyperlink>
    </w:p>
    <w:p w14:paraId="3059F86A" w14:textId="680A6B96" w:rsidR="0046464D" w:rsidRPr="00E440A7" w:rsidRDefault="0046464D">
      <w:pPr>
        <w:pStyle w:val="Tabladeilustraciones"/>
        <w:tabs>
          <w:tab w:val="right" w:leader="dot" w:pos="8494"/>
        </w:tabs>
        <w:rPr>
          <w:rFonts w:eastAsiaTheme="minorEastAsia" w:cstheme="minorBidi"/>
          <w:kern w:val="2"/>
          <w:sz w:val="24"/>
          <w:szCs w:val="24"/>
          <w14:ligatures w14:val="standardContextual"/>
        </w:rPr>
      </w:pPr>
      <w:hyperlink w:anchor="_Toc208839606" w:history="1">
        <w:r w:rsidRPr="00E440A7">
          <w:rPr>
            <w:rStyle w:val="Hipervnculo"/>
          </w:rPr>
          <w:t>Cuadro 15 Composición de la Subpartida Incentivos Salariales</w:t>
        </w:r>
        <w:r w:rsidRPr="00E440A7">
          <w:rPr>
            <w:webHidden/>
          </w:rPr>
          <w:tab/>
        </w:r>
        <w:r w:rsidRPr="00E440A7">
          <w:rPr>
            <w:webHidden/>
          </w:rPr>
          <w:fldChar w:fldCharType="begin"/>
        </w:r>
        <w:r w:rsidRPr="00E440A7">
          <w:rPr>
            <w:webHidden/>
          </w:rPr>
          <w:instrText xml:space="preserve"> PAGEREF _Toc208839606 \h </w:instrText>
        </w:r>
        <w:r w:rsidRPr="00E440A7">
          <w:rPr>
            <w:webHidden/>
          </w:rPr>
        </w:r>
        <w:r w:rsidRPr="00E440A7">
          <w:rPr>
            <w:webHidden/>
          </w:rPr>
          <w:fldChar w:fldCharType="separate"/>
        </w:r>
        <w:r w:rsidR="00763A01">
          <w:rPr>
            <w:noProof/>
            <w:webHidden/>
          </w:rPr>
          <w:t>70</w:t>
        </w:r>
        <w:r w:rsidRPr="00E440A7">
          <w:rPr>
            <w:webHidden/>
          </w:rPr>
          <w:fldChar w:fldCharType="end"/>
        </w:r>
      </w:hyperlink>
    </w:p>
    <w:p w14:paraId="069BD866" w14:textId="6ED2D02C" w:rsidR="0046464D" w:rsidRPr="00E440A7" w:rsidRDefault="0046464D">
      <w:pPr>
        <w:pStyle w:val="Tabladeilustraciones"/>
        <w:tabs>
          <w:tab w:val="right" w:leader="dot" w:pos="8494"/>
        </w:tabs>
        <w:rPr>
          <w:rFonts w:eastAsiaTheme="minorEastAsia" w:cstheme="minorBidi"/>
          <w:kern w:val="2"/>
          <w:sz w:val="24"/>
          <w:szCs w:val="24"/>
          <w14:ligatures w14:val="standardContextual"/>
        </w:rPr>
      </w:pPr>
      <w:hyperlink w:anchor="_Toc208839607" w:history="1">
        <w:r w:rsidRPr="00E440A7">
          <w:rPr>
            <w:rStyle w:val="Hipervnculo"/>
          </w:rPr>
          <w:t>Cuadro 16 Detalle de la Partida Incentivos salariales</w:t>
        </w:r>
        <w:r w:rsidRPr="00E440A7">
          <w:rPr>
            <w:webHidden/>
          </w:rPr>
          <w:tab/>
        </w:r>
        <w:r w:rsidRPr="00E440A7">
          <w:rPr>
            <w:webHidden/>
          </w:rPr>
          <w:fldChar w:fldCharType="begin"/>
        </w:r>
        <w:r w:rsidRPr="00E440A7">
          <w:rPr>
            <w:webHidden/>
          </w:rPr>
          <w:instrText xml:space="preserve"> PAGEREF _Toc208839607 \h </w:instrText>
        </w:r>
        <w:r w:rsidRPr="00E440A7">
          <w:rPr>
            <w:webHidden/>
          </w:rPr>
        </w:r>
        <w:r w:rsidRPr="00E440A7">
          <w:rPr>
            <w:webHidden/>
          </w:rPr>
          <w:fldChar w:fldCharType="separate"/>
        </w:r>
        <w:r w:rsidR="00763A01">
          <w:rPr>
            <w:noProof/>
            <w:webHidden/>
          </w:rPr>
          <w:t>71</w:t>
        </w:r>
        <w:r w:rsidRPr="00E440A7">
          <w:rPr>
            <w:webHidden/>
          </w:rPr>
          <w:fldChar w:fldCharType="end"/>
        </w:r>
      </w:hyperlink>
    </w:p>
    <w:p w14:paraId="23C96506" w14:textId="30870ECF" w:rsidR="0046464D" w:rsidRPr="00E440A7" w:rsidRDefault="0046464D">
      <w:pPr>
        <w:pStyle w:val="Tabladeilustraciones"/>
        <w:tabs>
          <w:tab w:val="right" w:leader="dot" w:pos="8494"/>
        </w:tabs>
        <w:rPr>
          <w:rFonts w:eastAsiaTheme="minorEastAsia" w:cstheme="minorBidi"/>
          <w:kern w:val="2"/>
          <w:sz w:val="24"/>
          <w:szCs w:val="24"/>
          <w14:ligatures w14:val="standardContextual"/>
        </w:rPr>
      </w:pPr>
      <w:hyperlink w:anchor="_Toc208839608" w:history="1">
        <w:r w:rsidRPr="00E440A7">
          <w:rPr>
            <w:rStyle w:val="Hipervnculo"/>
          </w:rPr>
          <w:t>Cuadro 17 Composición de la Subpartida Contribuciones Patronales al Desarrollo y la Seguridad Social</w:t>
        </w:r>
        <w:r w:rsidRPr="00E440A7">
          <w:rPr>
            <w:webHidden/>
          </w:rPr>
          <w:tab/>
        </w:r>
        <w:r w:rsidRPr="00E440A7">
          <w:rPr>
            <w:webHidden/>
          </w:rPr>
          <w:fldChar w:fldCharType="begin"/>
        </w:r>
        <w:r w:rsidRPr="00E440A7">
          <w:rPr>
            <w:webHidden/>
          </w:rPr>
          <w:instrText xml:space="preserve"> PAGEREF _Toc208839608 \h </w:instrText>
        </w:r>
        <w:r w:rsidRPr="00E440A7">
          <w:rPr>
            <w:webHidden/>
          </w:rPr>
        </w:r>
        <w:r w:rsidRPr="00E440A7">
          <w:rPr>
            <w:webHidden/>
          </w:rPr>
          <w:fldChar w:fldCharType="separate"/>
        </w:r>
        <w:r w:rsidR="00763A01">
          <w:rPr>
            <w:noProof/>
            <w:webHidden/>
          </w:rPr>
          <w:t>72</w:t>
        </w:r>
        <w:r w:rsidRPr="00E440A7">
          <w:rPr>
            <w:webHidden/>
          </w:rPr>
          <w:fldChar w:fldCharType="end"/>
        </w:r>
      </w:hyperlink>
    </w:p>
    <w:p w14:paraId="003551DA" w14:textId="39BE28C0" w:rsidR="0046464D" w:rsidRPr="00E440A7" w:rsidRDefault="0046464D">
      <w:pPr>
        <w:pStyle w:val="Tabladeilustraciones"/>
        <w:tabs>
          <w:tab w:val="right" w:leader="dot" w:pos="8494"/>
        </w:tabs>
        <w:rPr>
          <w:rFonts w:eastAsiaTheme="minorEastAsia" w:cstheme="minorBidi"/>
          <w:kern w:val="2"/>
          <w:sz w:val="24"/>
          <w:szCs w:val="24"/>
          <w14:ligatures w14:val="standardContextual"/>
        </w:rPr>
      </w:pPr>
      <w:hyperlink w:anchor="_Toc208839609" w:history="1">
        <w:r w:rsidRPr="00E440A7">
          <w:rPr>
            <w:rStyle w:val="Hipervnculo"/>
          </w:rPr>
          <w:t>Cuadro 18 COMPOSICIÓN DE LA SUBPARTIDA Contribuciones Patronales a Fondos de Pensiones y Otros Fondos de Capitalización</w:t>
        </w:r>
        <w:r w:rsidRPr="00E440A7">
          <w:rPr>
            <w:webHidden/>
          </w:rPr>
          <w:tab/>
        </w:r>
        <w:r w:rsidRPr="00E440A7">
          <w:rPr>
            <w:webHidden/>
          </w:rPr>
          <w:fldChar w:fldCharType="begin"/>
        </w:r>
        <w:r w:rsidRPr="00E440A7">
          <w:rPr>
            <w:webHidden/>
          </w:rPr>
          <w:instrText xml:space="preserve"> PAGEREF _Toc208839609 \h </w:instrText>
        </w:r>
        <w:r w:rsidRPr="00E440A7">
          <w:rPr>
            <w:webHidden/>
          </w:rPr>
        </w:r>
        <w:r w:rsidRPr="00E440A7">
          <w:rPr>
            <w:webHidden/>
          </w:rPr>
          <w:fldChar w:fldCharType="separate"/>
        </w:r>
        <w:r w:rsidR="00763A01">
          <w:rPr>
            <w:noProof/>
            <w:webHidden/>
          </w:rPr>
          <w:t>72</w:t>
        </w:r>
        <w:r w:rsidRPr="00E440A7">
          <w:rPr>
            <w:webHidden/>
          </w:rPr>
          <w:fldChar w:fldCharType="end"/>
        </w:r>
      </w:hyperlink>
    </w:p>
    <w:p w14:paraId="1891D44A" w14:textId="39EAEF6E" w:rsidR="0046464D" w:rsidRPr="00E440A7" w:rsidRDefault="0046464D">
      <w:pPr>
        <w:pStyle w:val="Tabladeilustraciones"/>
        <w:tabs>
          <w:tab w:val="right" w:leader="dot" w:pos="8494"/>
        </w:tabs>
        <w:rPr>
          <w:rFonts w:eastAsiaTheme="minorEastAsia" w:cstheme="minorBidi"/>
          <w:kern w:val="2"/>
          <w:sz w:val="24"/>
          <w:szCs w:val="24"/>
          <w14:ligatures w14:val="standardContextual"/>
        </w:rPr>
      </w:pPr>
      <w:hyperlink w:anchor="_Toc208839610" w:history="1">
        <w:r w:rsidRPr="00E440A7">
          <w:rPr>
            <w:rStyle w:val="Hipervnculo"/>
          </w:rPr>
          <w:t>Cuadro 19 Composición de la Cuenta Fondos Administrados por Entes Privados</w:t>
        </w:r>
        <w:r w:rsidRPr="00E440A7">
          <w:rPr>
            <w:webHidden/>
          </w:rPr>
          <w:tab/>
        </w:r>
        <w:r w:rsidRPr="00E440A7">
          <w:rPr>
            <w:webHidden/>
          </w:rPr>
          <w:fldChar w:fldCharType="begin"/>
        </w:r>
        <w:r w:rsidRPr="00E440A7">
          <w:rPr>
            <w:webHidden/>
          </w:rPr>
          <w:instrText xml:space="preserve"> PAGEREF _Toc208839610 \h </w:instrText>
        </w:r>
        <w:r w:rsidRPr="00E440A7">
          <w:rPr>
            <w:webHidden/>
          </w:rPr>
        </w:r>
        <w:r w:rsidRPr="00E440A7">
          <w:rPr>
            <w:webHidden/>
          </w:rPr>
          <w:fldChar w:fldCharType="separate"/>
        </w:r>
        <w:r w:rsidR="00763A01">
          <w:rPr>
            <w:noProof/>
            <w:webHidden/>
          </w:rPr>
          <w:t>73</w:t>
        </w:r>
        <w:r w:rsidRPr="00E440A7">
          <w:rPr>
            <w:webHidden/>
          </w:rPr>
          <w:fldChar w:fldCharType="end"/>
        </w:r>
      </w:hyperlink>
    </w:p>
    <w:p w14:paraId="2D89E849" w14:textId="0DF51FA7" w:rsidR="0046464D" w:rsidRPr="00E440A7" w:rsidRDefault="0046464D">
      <w:pPr>
        <w:pStyle w:val="Tabladeilustraciones"/>
        <w:tabs>
          <w:tab w:val="right" w:leader="dot" w:pos="8494"/>
        </w:tabs>
        <w:rPr>
          <w:rFonts w:eastAsiaTheme="minorEastAsia" w:cstheme="minorBidi"/>
          <w:kern w:val="2"/>
          <w:sz w:val="24"/>
          <w:szCs w:val="24"/>
          <w14:ligatures w14:val="standardContextual"/>
        </w:rPr>
      </w:pPr>
      <w:hyperlink w:anchor="_Toc208839611" w:history="1">
        <w:r w:rsidRPr="00E440A7">
          <w:rPr>
            <w:rStyle w:val="Hipervnculo"/>
          </w:rPr>
          <w:t>Cuadro 20 Composición de la Partida Servicios</w:t>
        </w:r>
        <w:r w:rsidRPr="00E440A7">
          <w:rPr>
            <w:webHidden/>
          </w:rPr>
          <w:tab/>
        </w:r>
        <w:r w:rsidRPr="00E440A7">
          <w:rPr>
            <w:webHidden/>
          </w:rPr>
          <w:fldChar w:fldCharType="begin"/>
        </w:r>
        <w:r w:rsidRPr="00E440A7">
          <w:rPr>
            <w:webHidden/>
          </w:rPr>
          <w:instrText xml:space="preserve"> PAGEREF _Toc208839611 \h </w:instrText>
        </w:r>
        <w:r w:rsidRPr="00E440A7">
          <w:rPr>
            <w:webHidden/>
          </w:rPr>
        </w:r>
        <w:r w:rsidRPr="00E440A7">
          <w:rPr>
            <w:webHidden/>
          </w:rPr>
          <w:fldChar w:fldCharType="separate"/>
        </w:r>
        <w:r w:rsidR="00763A01">
          <w:rPr>
            <w:noProof/>
            <w:webHidden/>
          </w:rPr>
          <w:t>73</w:t>
        </w:r>
        <w:r w:rsidRPr="00E440A7">
          <w:rPr>
            <w:webHidden/>
          </w:rPr>
          <w:fldChar w:fldCharType="end"/>
        </w:r>
      </w:hyperlink>
    </w:p>
    <w:p w14:paraId="1EA112B8" w14:textId="2355FC9A" w:rsidR="0046464D" w:rsidRPr="00E440A7" w:rsidRDefault="0046464D">
      <w:pPr>
        <w:pStyle w:val="Tabladeilustraciones"/>
        <w:tabs>
          <w:tab w:val="right" w:leader="dot" w:pos="8494"/>
        </w:tabs>
        <w:rPr>
          <w:rFonts w:eastAsiaTheme="minorEastAsia" w:cstheme="minorBidi"/>
          <w:kern w:val="2"/>
          <w:sz w:val="24"/>
          <w:szCs w:val="24"/>
          <w14:ligatures w14:val="standardContextual"/>
        </w:rPr>
      </w:pPr>
      <w:hyperlink w:anchor="_Toc208839612" w:history="1">
        <w:r w:rsidRPr="00E440A7">
          <w:rPr>
            <w:rStyle w:val="Hipervnculo"/>
          </w:rPr>
          <w:t>Cuadro 21 Composición de la Partida materiales y Suministros</w:t>
        </w:r>
        <w:r w:rsidRPr="00E440A7">
          <w:rPr>
            <w:webHidden/>
          </w:rPr>
          <w:tab/>
        </w:r>
        <w:r w:rsidRPr="00E440A7">
          <w:rPr>
            <w:webHidden/>
          </w:rPr>
          <w:fldChar w:fldCharType="begin"/>
        </w:r>
        <w:r w:rsidRPr="00E440A7">
          <w:rPr>
            <w:webHidden/>
          </w:rPr>
          <w:instrText xml:space="preserve"> PAGEREF _Toc208839612 \h </w:instrText>
        </w:r>
        <w:r w:rsidRPr="00E440A7">
          <w:rPr>
            <w:webHidden/>
          </w:rPr>
        </w:r>
        <w:r w:rsidRPr="00E440A7">
          <w:rPr>
            <w:webHidden/>
          </w:rPr>
          <w:fldChar w:fldCharType="separate"/>
        </w:r>
        <w:r w:rsidR="00763A01">
          <w:rPr>
            <w:noProof/>
            <w:webHidden/>
          </w:rPr>
          <w:t>74</w:t>
        </w:r>
        <w:r w:rsidRPr="00E440A7">
          <w:rPr>
            <w:webHidden/>
          </w:rPr>
          <w:fldChar w:fldCharType="end"/>
        </w:r>
      </w:hyperlink>
    </w:p>
    <w:p w14:paraId="2457CC80" w14:textId="071DA66A" w:rsidR="0046464D" w:rsidRPr="00E440A7" w:rsidRDefault="0046464D">
      <w:pPr>
        <w:pStyle w:val="Tabladeilustraciones"/>
        <w:tabs>
          <w:tab w:val="right" w:leader="dot" w:pos="8494"/>
        </w:tabs>
        <w:rPr>
          <w:rFonts w:eastAsiaTheme="minorEastAsia" w:cstheme="minorBidi"/>
          <w:kern w:val="2"/>
          <w:sz w:val="24"/>
          <w:szCs w:val="24"/>
          <w14:ligatures w14:val="standardContextual"/>
        </w:rPr>
      </w:pPr>
      <w:hyperlink w:anchor="_Toc208839613" w:history="1">
        <w:r w:rsidRPr="00E440A7">
          <w:rPr>
            <w:rStyle w:val="Hipervnculo"/>
          </w:rPr>
          <w:t>Cuadro 22 Transferencias Corrientes a Inst. Desc. no Empresariales</w:t>
        </w:r>
        <w:r w:rsidRPr="00E440A7">
          <w:rPr>
            <w:webHidden/>
          </w:rPr>
          <w:tab/>
        </w:r>
        <w:r w:rsidRPr="00E440A7">
          <w:rPr>
            <w:webHidden/>
          </w:rPr>
          <w:fldChar w:fldCharType="begin"/>
        </w:r>
        <w:r w:rsidRPr="00E440A7">
          <w:rPr>
            <w:webHidden/>
          </w:rPr>
          <w:instrText xml:space="preserve"> PAGEREF _Toc208839613 \h </w:instrText>
        </w:r>
        <w:r w:rsidRPr="00E440A7">
          <w:rPr>
            <w:webHidden/>
          </w:rPr>
        </w:r>
        <w:r w:rsidRPr="00E440A7">
          <w:rPr>
            <w:webHidden/>
          </w:rPr>
          <w:fldChar w:fldCharType="separate"/>
        </w:r>
        <w:r w:rsidR="00763A01">
          <w:rPr>
            <w:noProof/>
            <w:webHidden/>
          </w:rPr>
          <w:t>75</w:t>
        </w:r>
        <w:r w:rsidRPr="00E440A7">
          <w:rPr>
            <w:webHidden/>
          </w:rPr>
          <w:fldChar w:fldCharType="end"/>
        </w:r>
      </w:hyperlink>
    </w:p>
    <w:p w14:paraId="574D120E" w14:textId="077C613B" w:rsidR="0046464D" w:rsidRPr="00E440A7" w:rsidRDefault="0046464D">
      <w:pPr>
        <w:pStyle w:val="Tabladeilustraciones"/>
        <w:tabs>
          <w:tab w:val="right" w:leader="dot" w:pos="8494"/>
        </w:tabs>
        <w:rPr>
          <w:rFonts w:eastAsiaTheme="minorEastAsia" w:cstheme="minorBidi"/>
          <w:kern w:val="2"/>
          <w:sz w:val="24"/>
          <w:szCs w:val="24"/>
          <w14:ligatures w14:val="standardContextual"/>
        </w:rPr>
      </w:pPr>
      <w:hyperlink w:anchor="_Toc208839614" w:history="1">
        <w:r w:rsidRPr="00E440A7">
          <w:rPr>
            <w:rStyle w:val="Hipervnculo"/>
          </w:rPr>
          <w:t>Cuadro 23 Becas a Funcionarios</w:t>
        </w:r>
        <w:r w:rsidRPr="00E440A7">
          <w:rPr>
            <w:webHidden/>
          </w:rPr>
          <w:tab/>
        </w:r>
        <w:r w:rsidRPr="00E440A7">
          <w:rPr>
            <w:webHidden/>
          </w:rPr>
          <w:fldChar w:fldCharType="begin"/>
        </w:r>
        <w:r w:rsidRPr="00E440A7">
          <w:rPr>
            <w:webHidden/>
          </w:rPr>
          <w:instrText xml:space="preserve"> PAGEREF _Toc208839614 \h </w:instrText>
        </w:r>
        <w:r w:rsidRPr="00E440A7">
          <w:rPr>
            <w:webHidden/>
          </w:rPr>
        </w:r>
        <w:r w:rsidRPr="00E440A7">
          <w:rPr>
            <w:webHidden/>
          </w:rPr>
          <w:fldChar w:fldCharType="separate"/>
        </w:r>
        <w:r w:rsidR="00763A01">
          <w:rPr>
            <w:noProof/>
            <w:webHidden/>
          </w:rPr>
          <w:t>77</w:t>
        </w:r>
        <w:r w:rsidRPr="00E440A7">
          <w:rPr>
            <w:webHidden/>
          </w:rPr>
          <w:fldChar w:fldCharType="end"/>
        </w:r>
      </w:hyperlink>
    </w:p>
    <w:p w14:paraId="42BA8ED5" w14:textId="36F230C2" w:rsidR="0046464D" w:rsidRPr="00E440A7" w:rsidRDefault="0046464D">
      <w:pPr>
        <w:pStyle w:val="Tabladeilustraciones"/>
        <w:tabs>
          <w:tab w:val="right" w:leader="dot" w:pos="8494"/>
        </w:tabs>
        <w:rPr>
          <w:rFonts w:eastAsiaTheme="minorEastAsia" w:cstheme="minorBidi"/>
          <w:kern w:val="2"/>
          <w:sz w:val="24"/>
          <w:szCs w:val="24"/>
          <w14:ligatures w14:val="standardContextual"/>
        </w:rPr>
      </w:pPr>
      <w:hyperlink w:anchor="_Toc208839615" w:history="1">
        <w:r w:rsidRPr="00E440A7">
          <w:rPr>
            <w:rStyle w:val="Hipervnculo"/>
          </w:rPr>
          <w:t>Cuadro 24 Ayudas a Funcionarios</w:t>
        </w:r>
        <w:r w:rsidRPr="00E440A7">
          <w:rPr>
            <w:webHidden/>
          </w:rPr>
          <w:tab/>
        </w:r>
        <w:r w:rsidRPr="00E440A7">
          <w:rPr>
            <w:webHidden/>
          </w:rPr>
          <w:fldChar w:fldCharType="begin"/>
        </w:r>
        <w:r w:rsidRPr="00E440A7">
          <w:rPr>
            <w:webHidden/>
          </w:rPr>
          <w:instrText xml:space="preserve"> PAGEREF _Toc208839615 \h </w:instrText>
        </w:r>
        <w:r w:rsidRPr="00E440A7">
          <w:rPr>
            <w:webHidden/>
          </w:rPr>
        </w:r>
        <w:r w:rsidRPr="00E440A7">
          <w:rPr>
            <w:webHidden/>
          </w:rPr>
          <w:fldChar w:fldCharType="separate"/>
        </w:r>
        <w:r w:rsidR="00763A01">
          <w:rPr>
            <w:noProof/>
            <w:webHidden/>
          </w:rPr>
          <w:t>77</w:t>
        </w:r>
        <w:r w:rsidRPr="00E440A7">
          <w:rPr>
            <w:webHidden/>
          </w:rPr>
          <w:fldChar w:fldCharType="end"/>
        </w:r>
      </w:hyperlink>
    </w:p>
    <w:p w14:paraId="0A0662DD" w14:textId="72F94C59" w:rsidR="0046464D" w:rsidRPr="00E440A7" w:rsidRDefault="0046464D">
      <w:pPr>
        <w:pStyle w:val="Tabladeilustraciones"/>
        <w:tabs>
          <w:tab w:val="right" w:leader="dot" w:pos="8494"/>
        </w:tabs>
        <w:rPr>
          <w:rFonts w:eastAsiaTheme="minorEastAsia" w:cstheme="minorBidi"/>
          <w:kern w:val="2"/>
          <w:sz w:val="24"/>
          <w:szCs w:val="24"/>
          <w14:ligatures w14:val="standardContextual"/>
        </w:rPr>
      </w:pPr>
      <w:hyperlink w:anchor="_Toc208839616" w:history="1">
        <w:r w:rsidRPr="00E440A7">
          <w:rPr>
            <w:rStyle w:val="Hipervnculo"/>
          </w:rPr>
          <w:t>Cuadro 25 Otras Transferencias a Personas</w:t>
        </w:r>
        <w:r w:rsidRPr="00E440A7">
          <w:rPr>
            <w:webHidden/>
          </w:rPr>
          <w:tab/>
        </w:r>
        <w:r w:rsidRPr="00E440A7">
          <w:rPr>
            <w:webHidden/>
          </w:rPr>
          <w:fldChar w:fldCharType="begin"/>
        </w:r>
        <w:r w:rsidRPr="00E440A7">
          <w:rPr>
            <w:webHidden/>
          </w:rPr>
          <w:instrText xml:space="preserve"> PAGEREF _Toc208839616 \h </w:instrText>
        </w:r>
        <w:r w:rsidRPr="00E440A7">
          <w:rPr>
            <w:webHidden/>
          </w:rPr>
        </w:r>
        <w:r w:rsidRPr="00E440A7">
          <w:rPr>
            <w:webHidden/>
          </w:rPr>
          <w:fldChar w:fldCharType="separate"/>
        </w:r>
        <w:r w:rsidR="00763A01">
          <w:rPr>
            <w:noProof/>
            <w:webHidden/>
          </w:rPr>
          <w:t>78</w:t>
        </w:r>
        <w:r w:rsidRPr="00E440A7">
          <w:rPr>
            <w:webHidden/>
          </w:rPr>
          <w:fldChar w:fldCharType="end"/>
        </w:r>
      </w:hyperlink>
    </w:p>
    <w:p w14:paraId="320B77D3" w14:textId="5F7B0FB1" w:rsidR="0046464D" w:rsidRPr="00E440A7" w:rsidRDefault="0046464D">
      <w:pPr>
        <w:pStyle w:val="Tabladeilustraciones"/>
        <w:tabs>
          <w:tab w:val="right" w:leader="dot" w:pos="8494"/>
        </w:tabs>
        <w:rPr>
          <w:rFonts w:eastAsiaTheme="minorEastAsia" w:cstheme="minorBidi"/>
          <w:kern w:val="2"/>
          <w:sz w:val="24"/>
          <w:szCs w:val="24"/>
          <w14:ligatures w14:val="standardContextual"/>
        </w:rPr>
      </w:pPr>
      <w:hyperlink w:anchor="_Toc208839617" w:history="1">
        <w:r w:rsidRPr="00E440A7">
          <w:rPr>
            <w:rStyle w:val="Hipervnculo"/>
          </w:rPr>
          <w:t>Cuadro 26 Becas a Terceras Personas (Estudiantes)</w:t>
        </w:r>
        <w:r w:rsidRPr="00E440A7">
          <w:rPr>
            <w:webHidden/>
          </w:rPr>
          <w:tab/>
        </w:r>
        <w:r w:rsidRPr="00E440A7">
          <w:rPr>
            <w:webHidden/>
          </w:rPr>
          <w:fldChar w:fldCharType="begin"/>
        </w:r>
        <w:r w:rsidRPr="00E440A7">
          <w:rPr>
            <w:webHidden/>
          </w:rPr>
          <w:instrText xml:space="preserve"> PAGEREF _Toc208839617 \h </w:instrText>
        </w:r>
        <w:r w:rsidRPr="00E440A7">
          <w:rPr>
            <w:webHidden/>
          </w:rPr>
        </w:r>
        <w:r w:rsidRPr="00E440A7">
          <w:rPr>
            <w:webHidden/>
          </w:rPr>
          <w:fldChar w:fldCharType="separate"/>
        </w:r>
        <w:r w:rsidR="00763A01">
          <w:rPr>
            <w:noProof/>
            <w:webHidden/>
          </w:rPr>
          <w:t>78</w:t>
        </w:r>
        <w:r w:rsidRPr="00E440A7">
          <w:rPr>
            <w:webHidden/>
          </w:rPr>
          <w:fldChar w:fldCharType="end"/>
        </w:r>
      </w:hyperlink>
    </w:p>
    <w:p w14:paraId="7D00B4B0" w14:textId="5337FEEA" w:rsidR="0046464D" w:rsidRPr="00E440A7" w:rsidRDefault="0046464D">
      <w:pPr>
        <w:pStyle w:val="Tabladeilustraciones"/>
        <w:tabs>
          <w:tab w:val="right" w:leader="dot" w:pos="8494"/>
        </w:tabs>
        <w:rPr>
          <w:rFonts w:eastAsiaTheme="minorEastAsia" w:cstheme="minorBidi"/>
          <w:kern w:val="2"/>
          <w:sz w:val="24"/>
          <w:szCs w:val="24"/>
          <w14:ligatures w14:val="standardContextual"/>
        </w:rPr>
      </w:pPr>
      <w:hyperlink w:anchor="_Toc208839618" w:history="1">
        <w:r w:rsidRPr="00E440A7">
          <w:rPr>
            <w:rStyle w:val="Hipervnculo"/>
          </w:rPr>
          <w:t>Cuadro 27 Proyectos FUNDAUNA</w:t>
        </w:r>
        <w:r w:rsidRPr="00E440A7">
          <w:rPr>
            <w:webHidden/>
          </w:rPr>
          <w:tab/>
        </w:r>
        <w:r w:rsidRPr="00E440A7">
          <w:rPr>
            <w:webHidden/>
          </w:rPr>
          <w:fldChar w:fldCharType="begin"/>
        </w:r>
        <w:r w:rsidRPr="00E440A7">
          <w:rPr>
            <w:webHidden/>
          </w:rPr>
          <w:instrText xml:space="preserve"> PAGEREF _Toc208839618 \h </w:instrText>
        </w:r>
        <w:r w:rsidRPr="00E440A7">
          <w:rPr>
            <w:webHidden/>
          </w:rPr>
        </w:r>
        <w:r w:rsidRPr="00E440A7">
          <w:rPr>
            <w:webHidden/>
          </w:rPr>
          <w:fldChar w:fldCharType="separate"/>
        </w:r>
        <w:r w:rsidR="00763A01">
          <w:rPr>
            <w:noProof/>
            <w:webHidden/>
          </w:rPr>
          <w:t>80</w:t>
        </w:r>
        <w:r w:rsidRPr="00E440A7">
          <w:rPr>
            <w:webHidden/>
          </w:rPr>
          <w:fldChar w:fldCharType="end"/>
        </w:r>
      </w:hyperlink>
    </w:p>
    <w:p w14:paraId="1F20B861" w14:textId="478BA97A" w:rsidR="0046464D" w:rsidRPr="00E440A7" w:rsidRDefault="0046464D">
      <w:pPr>
        <w:pStyle w:val="Tabladeilustraciones"/>
        <w:tabs>
          <w:tab w:val="right" w:leader="dot" w:pos="8494"/>
        </w:tabs>
        <w:rPr>
          <w:rFonts w:eastAsiaTheme="minorEastAsia" w:cstheme="minorBidi"/>
          <w:kern w:val="2"/>
          <w:sz w:val="24"/>
          <w:szCs w:val="24"/>
          <w14:ligatures w14:val="standardContextual"/>
        </w:rPr>
      </w:pPr>
      <w:hyperlink w:anchor="_Toc208839619" w:history="1">
        <w:r w:rsidRPr="00E440A7">
          <w:rPr>
            <w:rStyle w:val="Hipervnculo"/>
          </w:rPr>
          <w:t>Cuadro 28 Cuotas Suscripciones. a Organismos Internacionales 2026</w:t>
        </w:r>
        <w:r w:rsidRPr="00E440A7">
          <w:rPr>
            <w:webHidden/>
          </w:rPr>
          <w:tab/>
        </w:r>
        <w:r w:rsidRPr="00E440A7">
          <w:rPr>
            <w:webHidden/>
          </w:rPr>
          <w:fldChar w:fldCharType="begin"/>
        </w:r>
        <w:r w:rsidRPr="00E440A7">
          <w:rPr>
            <w:webHidden/>
          </w:rPr>
          <w:instrText xml:space="preserve"> PAGEREF _Toc208839619 \h </w:instrText>
        </w:r>
        <w:r w:rsidRPr="00E440A7">
          <w:rPr>
            <w:webHidden/>
          </w:rPr>
        </w:r>
        <w:r w:rsidRPr="00E440A7">
          <w:rPr>
            <w:webHidden/>
          </w:rPr>
          <w:fldChar w:fldCharType="separate"/>
        </w:r>
        <w:r w:rsidR="00763A01">
          <w:rPr>
            <w:noProof/>
            <w:webHidden/>
          </w:rPr>
          <w:t>81</w:t>
        </w:r>
        <w:r w:rsidRPr="00E440A7">
          <w:rPr>
            <w:webHidden/>
          </w:rPr>
          <w:fldChar w:fldCharType="end"/>
        </w:r>
      </w:hyperlink>
    </w:p>
    <w:p w14:paraId="454E1F34" w14:textId="767E832C" w:rsidR="0046464D" w:rsidRPr="00E440A7" w:rsidRDefault="0046464D">
      <w:pPr>
        <w:pStyle w:val="Tabladeilustraciones"/>
        <w:tabs>
          <w:tab w:val="right" w:leader="dot" w:pos="8494"/>
        </w:tabs>
        <w:rPr>
          <w:rFonts w:eastAsiaTheme="minorEastAsia" w:cstheme="minorBidi"/>
          <w:kern w:val="2"/>
          <w:sz w:val="24"/>
          <w:szCs w:val="24"/>
          <w14:ligatures w14:val="standardContextual"/>
        </w:rPr>
      </w:pPr>
      <w:hyperlink w:anchor="_Toc208839620" w:history="1">
        <w:r w:rsidRPr="00E440A7">
          <w:rPr>
            <w:rStyle w:val="Hipervnculo"/>
          </w:rPr>
          <w:t>Cuadro 29 Obligaciones Contractuales 2025</w:t>
        </w:r>
        <w:r w:rsidRPr="00E440A7">
          <w:rPr>
            <w:webHidden/>
          </w:rPr>
          <w:tab/>
        </w:r>
        <w:r w:rsidRPr="00E440A7">
          <w:rPr>
            <w:webHidden/>
          </w:rPr>
          <w:fldChar w:fldCharType="begin"/>
        </w:r>
        <w:r w:rsidRPr="00E440A7">
          <w:rPr>
            <w:webHidden/>
          </w:rPr>
          <w:instrText xml:space="preserve"> PAGEREF _Toc208839620 \h </w:instrText>
        </w:r>
        <w:r w:rsidRPr="00E440A7">
          <w:rPr>
            <w:webHidden/>
          </w:rPr>
        </w:r>
        <w:r w:rsidRPr="00E440A7">
          <w:rPr>
            <w:webHidden/>
          </w:rPr>
          <w:fldChar w:fldCharType="separate"/>
        </w:r>
        <w:r w:rsidR="00763A01">
          <w:rPr>
            <w:noProof/>
            <w:webHidden/>
          </w:rPr>
          <w:t>83</w:t>
        </w:r>
        <w:r w:rsidRPr="00E440A7">
          <w:rPr>
            <w:webHidden/>
          </w:rPr>
          <w:fldChar w:fldCharType="end"/>
        </w:r>
      </w:hyperlink>
    </w:p>
    <w:p w14:paraId="610FF00C" w14:textId="0555870E" w:rsidR="0046464D" w:rsidRPr="00E440A7" w:rsidRDefault="0046464D">
      <w:pPr>
        <w:pStyle w:val="Tabladeilustraciones"/>
        <w:tabs>
          <w:tab w:val="right" w:leader="dot" w:pos="8494"/>
        </w:tabs>
        <w:rPr>
          <w:rFonts w:eastAsiaTheme="minorEastAsia" w:cstheme="minorBidi"/>
          <w:kern w:val="2"/>
          <w:sz w:val="24"/>
          <w:szCs w:val="24"/>
          <w14:ligatures w14:val="standardContextual"/>
        </w:rPr>
      </w:pPr>
      <w:hyperlink w:anchor="_Toc208839621" w:history="1">
        <w:r w:rsidRPr="00E440A7">
          <w:rPr>
            <w:rStyle w:val="Hipervnculo"/>
          </w:rPr>
          <w:t>Cuadro 30 Presupuesto por Regiones comparativo 2026-2025</w:t>
        </w:r>
        <w:r w:rsidRPr="00E440A7">
          <w:rPr>
            <w:webHidden/>
          </w:rPr>
          <w:tab/>
        </w:r>
        <w:r w:rsidRPr="00E440A7">
          <w:rPr>
            <w:webHidden/>
          </w:rPr>
          <w:fldChar w:fldCharType="begin"/>
        </w:r>
        <w:r w:rsidRPr="00E440A7">
          <w:rPr>
            <w:webHidden/>
          </w:rPr>
          <w:instrText xml:space="preserve"> PAGEREF _Toc208839621 \h </w:instrText>
        </w:r>
        <w:r w:rsidRPr="00E440A7">
          <w:rPr>
            <w:webHidden/>
          </w:rPr>
        </w:r>
        <w:r w:rsidRPr="00E440A7">
          <w:rPr>
            <w:webHidden/>
          </w:rPr>
          <w:fldChar w:fldCharType="separate"/>
        </w:r>
        <w:r w:rsidR="00763A01">
          <w:rPr>
            <w:noProof/>
            <w:webHidden/>
          </w:rPr>
          <w:t>187</w:t>
        </w:r>
        <w:r w:rsidRPr="00E440A7">
          <w:rPr>
            <w:webHidden/>
          </w:rPr>
          <w:fldChar w:fldCharType="end"/>
        </w:r>
      </w:hyperlink>
    </w:p>
    <w:p w14:paraId="3B78D440" w14:textId="2FF87CD9" w:rsidR="0046464D" w:rsidRPr="00E440A7" w:rsidRDefault="0046464D">
      <w:pPr>
        <w:pStyle w:val="Tabladeilustraciones"/>
        <w:tabs>
          <w:tab w:val="right" w:leader="dot" w:pos="8494"/>
        </w:tabs>
        <w:rPr>
          <w:rFonts w:eastAsiaTheme="minorEastAsia" w:cstheme="minorBidi"/>
          <w:kern w:val="2"/>
          <w:sz w:val="24"/>
          <w:szCs w:val="24"/>
          <w14:ligatures w14:val="standardContextual"/>
        </w:rPr>
      </w:pPr>
      <w:hyperlink w:anchor="_Toc208839622" w:history="1">
        <w:r w:rsidRPr="00E440A7">
          <w:rPr>
            <w:rStyle w:val="Hipervnculo"/>
          </w:rPr>
          <w:t>Cuadro 31 Presupuesto por Regiones</w:t>
        </w:r>
        <w:r w:rsidRPr="00E440A7">
          <w:rPr>
            <w:webHidden/>
          </w:rPr>
          <w:tab/>
        </w:r>
        <w:r w:rsidRPr="00E440A7">
          <w:rPr>
            <w:webHidden/>
          </w:rPr>
          <w:fldChar w:fldCharType="begin"/>
        </w:r>
        <w:r w:rsidRPr="00E440A7">
          <w:rPr>
            <w:webHidden/>
          </w:rPr>
          <w:instrText xml:space="preserve"> PAGEREF _Toc208839622 \h </w:instrText>
        </w:r>
        <w:r w:rsidRPr="00E440A7">
          <w:rPr>
            <w:webHidden/>
          </w:rPr>
        </w:r>
        <w:r w:rsidRPr="00E440A7">
          <w:rPr>
            <w:webHidden/>
          </w:rPr>
          <w:fldChar w:fldCharType="separate"/>
        </w:r>
        <w:r w:rsidR="00763A01">
          <w:rPr>
            <w:noProof/>
            <w:webHidden/>
          </w:rPr>
          <w:t>188</w:t>
        </w:r>
        <w:r w:rsidRPr="00E440A7">
          <w:rPr>
            <w:webHidden/>
          </w:rPr>
          <w:fldChar w:fldCharType="end"/>
        </w:r>
      </w:hyperlink>
    </w:p>
    <w:p w14:paraId="25737790" w14:textId="55A5F7E6" w:rsidR="0046464D" w:rsidRPr="00E440A7" w:rsidRDefault="0046464D">
      <w:pPr>
        <w:pStyle w:val="Tabladeilustraciones"/>
        <w:tabs>
          <w:tab w:val="right" w:leader="dot" w:pos="8494"/>
        </w:tabs>
        <w:rPr>
          <w:rFonts w:eastAsiaTheme="minorEastAsia" w:cstheme="minorBidi"/>
          <w:kern w:val="2"/>
          <w:sz w:val="24"/>
          <w:szCs w:val="24"/>
          <w14:ligatures w14:val="standardContextual"/>
        </w:rPr>
      </w:pPr>
      <w:hyperlink w:anchor="_Toc208839623" w:history="1">
        <w:r w:rsidRPr="00E440A7">
          <w:rPr>
            <w:rStyle w:val="Hipervnculo"/>
          </w:rPr>
          <w:t>Cuadro 32 Presupuesto Regiones por programas</w:t>
        </w:r>
        <w:r w:rsidRPr="00E440A7">
          <w:rPr>
            <w:webHidden/>
          </w:rPr>
          <w:tab/>
        </w:r>
        <w:r w:rsidRPr="00E440A7">
          <w:rPr>
            <w:webHidden/>
          </w:rPr>
          <w:fldChar w:fldCharType="begin"/>
        </w:r>
        <w:r w:rsidRPr="00E440A7">
          <w:rPr>
            <w:webHidden/>
          </w:rPr>
          <w:instrText xml:space="preserve"> PAGEREF _Toc208839623 \h </w:instrText>
        </w:r>
        <w:r w:rsidRPr="00E440A7">
          <w:rPr>
            <w:webHidden/>
          </w:rPr>
        </w:r>
        <w:r w:rsidRPr="00E440A7">
          <w:rPr>
            <w:webHidden/>
          </w:rPr>
          <w:fldChar w:fldCharType="separate"/>
        </w:r>
        <w:r w:rsidR="00763A01">
          <w:rPr>
            <w:noProof/>
            <w:webHidden/>
          </w:rPr>
          <w:t>189</w:t>
        </w:r>
        <w:r w:rsidRPr="00E440A7">
          <w:rPr>
            <w:webHidden/>
          </w:rPr>
          <w:fldChar w:fldCharType="end"/>
        </w:r>
      </w:hyperlink>
    </w:p>
    <w:p w14:paraId="3562BF80" w14:textId="59BEA0C2" w:rsidR="00643E39" w:rsidRPr="00E440A7" w:rsidRDefault="00643E39" w:rsidP="0061526B">
      <w:pPr>
        <w:sectPr w:rsidR="00643E39" w:rsidRPr="00E440A7" w:rsidSect="003912A3">
          <w:pgSz w:w="11906" w:h="16838" w:code="9"/>
          <w:pgMar w:top="1417" w:right="1701" w:bottom="1417" w:left="1701" w:header="708" w:footer="708" w:gutter="0"/>
          <w:pgNumType w:start="0"/>
          <w:cols w:space="708"/>
          <w:titlePg/>
          <w:docGrid w:linePitch="360"/>
        </w:sectPr>
      </w:pPr>
      <w:r w:rsidRPr="00E440A7">
        <w:fldChar w:fldCharType="end"/>
      </w:r>
    </w:p>
    <w:p w14:paraId="307D8CF0" w14:textId="715C3CC8" w:rsidR="003B2716" w:rsidRPr="00E440A7" w:rsidRDefault="003B2716" w:rsidP="006226A9">
      <w:pPr>
        <w:pStyle w:val="Ttulo1"/>
      </w:pPr>
      <w:bookmarkStart w:id="0" w:name="_Toc208839937"/>
      <w:r w:rsidRPr="00E440A7">
        <w:lastRenderedPageBreak/>
        <w:t>Presentación</w:t>
      </w:r>
      <w:bookmarkEnd w:id="0"/>
    </w:p>
    <w:p w14:paraId="3603803C" w14:textId="0225C91D" w:rsidR="00FA4268" w:rsidRPr="00CE6FE5" w:rsidRDefault="00FA4268" w:rsidP="00FA4268">
      <w:pPr>
        <w:suppressAutoHyphens/>
        <w:spacing w:after="240" w:line="360" w:lineRule="auto"/>
        <w:ind w:left="284" w:right="182"/>
        <w:jc w:val="both"/>
      </w:pPr>
      <w:r w:rsidRPr="00CE6FE5">
        <w:t>En cumplimiento de lo establecido en: el Estatuto Orgánico de la Universidad Nacional, Título III; Capítulo I, Artículo 43, inciso n; las Directrices Institucionales para la Formulación, Aprobación, Ejecución y Seguimiento del Plan Operativo Anual Institucional y Presupuesto (POAI); la Ley de Administración Financiera de la República y Presupuestos Públicos No. 8131 y su Reglamento, y la Ley Orgánica de la Contraloría General de la República, No. 7428 en su artículo 19; se presenta para el análisis y aprobación de</w:t>
      </w:r>
      <w:r>
        <w:t xml:space="preserve"> </w:t>
      </w:r>
      <w:r w:rsidRPr="00CE6FE5">
        <w:t>l</w:t>
      </w:r>
      <w:r>
        <w:t>a</w:t>
      </w:r>
      <w:r w:rsidRPr="00CE6FE5">
        <w:t xml:space="preserve"> </w:t>
      </w:r>
      <w:r>
        <w:t>Contraloría General de la República</w:t>
      </w:r>
      <w:r w:rsidRPr="00CE6FE5">
        <w:t xml:space="preserve"> el Presupuesto Ordinario para el Ejercicio Económico 202</w:t>
      </w:r>
      <w:r>
        <w:t>6</w:t>
      </w:r>
      <w:r w:rsidRPr="00CE6FE5">
        <w:t>.</w:t>
      </w:r>
    </w:p>
    <w:p w14:paraId="3F5B4667" w14:textId="39EE09F1" w:rsidR="00FA4268" w:rsidRPr="00CE6FE5" w:rsidRDefault="00FA4268" w:rsidP="00FA4268">
      <w:pPr>
        <w:suppressAutoHyphens/>
        <w:spacing w:after="240" w:line="360" w:lineRule="auto"/>
        <w:ind w:left="284" w:right="182"/>
        <w:jc w:val="both"/>
      </w:pPr>
      <w:r w:rsidRPr="00CE6FE5">
        <w:t>El Presupuesto Ordinario 202</w:t>
      </w:r>
      <w:r>
        <w:t>6</w:t>
      </w:r>
      <w:r w:rsidRPr="00CE6FE5">
        <w:t xml:space="preserve"> asciende a la suma </w:t>
      </w:r>
      <w:r w:rsidRPr="009C5A49">
        <w:t xml:space="preserve">de </w:t>
      </w:r>
      <w:r w:rsidRPr="009C5A49">
        <w:rPr>
          <w:b/>
        </w:rPr>
        <w:t>¢1</w:t>
      </w:r>
      <w:r>
        <w:rPr>
          <w:b/>
        </w:rPr>
        <w:t>82</w:t>
      </w:r>
      <w:r w:rsidRPr="009C5A49">
        <w:rPr>
          <w:b/>
        </w:rPr>
        <w:t>.0</w:t>
      </w:r>
      <w:r>
        <w:rPr>
          <w:b/>
        </w:rPr>
        <w:t>66</w:t>
      </w:r>
      <w:r w:rsidRPr="009C5A49">
        <w:rPr>
          <w:b/>
        </w:rPr>
        <w:t>.</w:t>
      </w:r>
      <w:r>
        <w:rPr>
          <w:b/>
        </w:rPr>
        <w:t>500</w:t>
      </w:r>
      <w:r w:rsidRPr="009C5A49">
        <w:rPr>
          <w:b/>
        </w:rPr>
        <w:t>,</w:t>
      </w:r>
      <w:r>
        <w:rPr>
          <w:b/>
        </w:rPr>
        <w:t>8</w:t>
      </w:r>
      <w:r w:rsidRPr="009C5A49">
        <w:rPr>
          <w:b/>
        </w:rPr>
        <w:t xml:space="preserve"> miles</w:t>
      </w:r>
      <w:r w:rsidRPr="00CE6FE5">
        <w:t xml:space="preserve"> y </w:t>
      </w:r>
      <w:r>
        <w:t>fue aprobado por el Consejo Universitario en Sesión Ordinaria del 25 de setiembre del año 2025, de acuerdo con el oficio UNA-SCU-ACUE-282-2025.</w:t>
      </w:r>
    </w:p>
    <w:p w14:paraId="2BA8B7A2" w14:textId="2F6A41E4" w:rsidR="00FA4268" w:rsidRPr="00CE6FE5" w:rsidRDefault="00FA4268" w:rsidP="00FA4268">
      <w:pPr>
        <w:suppressAutoHyphens/>
        <w:spacing w:after="240" w:line="360" w:lineRule="auto"/>
        <w:ind w:left="284" w:right="182"/>
        <w:jc w:val="both"/>
      </w:pPr>
      <w:r>
        <w:t>El Presupuesto Ordinario 2026 constituye la cuantificación financiera del Plan Operativo Anual Institucional (POA) y es el resultado del esfuerzo participativo de análisis y reflexión realizado por las diferentes instancias universitarias, en el marco del cumplimiento de su misión, fines y objetivos institucionales.</w:t>
      </w:r>
      <w:r w:rsidRPr="00CE6FE5">
        <w:t xml:space="preserve"> </w:t>
      </w:r>
    </w:p>
    <w:p w14:paraId="02999001" w14:textId="77777777" w:rsidR="00FA4268" w:rsidRPr="00CE6FE5" w:rsidRDefault="00FA4268" w:rsidP="00FA4268">
      <w:pPr>
        <w:suppressAutoHyphens/>
        <w:spacing w:after="240" w:line="360" w:lineRule="auto"/>
        <w:ind w:left="284" w:right="182"/>
        <w:jc w:val="both"/>
      </w:pPr>
      <w:r w:rsidRPr="00CE6FE5">
        <w:t>El presente documento se conforma de tres secciones, a saber:</w:t>
      </w:r>
    </w:p>
    <w:p w14:paraId="58363B25" w14:textId="77777777" w:rsidR="00FA4268" w:rsidRPr="00CE6FE5" w:rsidRDefault="00FA4268" w:rsidP="00FA4268">
      <w:pPr>
        <w:numPr>
          <w:ilvl w:val="0"/>
          <w:numId w:val="1"/>
        </w:numPr>
        <w:suppressAutoHyphens/>
        <w:spacing w:before="0" w:after="0" w:line="240" w:lineRule="auto"/>
        <w:ind w:left="284" w:right="182" w:firstLine="0"/>
        <w:jc w:val="both"/>
      </w:pPr>
      <w:r w:rsidRPr="00CE6FE5">
        <w:t>Primera sección: “Cuadros Generales del Presupuesto” presenta el presupuesto de ingresos, presupuesto de egresos por programas y el estado de origen y aplicación de recursos.</w:t>
      </w:r>
    </w:p>
    <w:p w14:paraId="3387F0E8" w14:textId="77777777" w:rsidR="00FA4268" w:rsidRPr="00CE6FE5" w:rsidRDefault="00FA4268" w:rsidP="00FA4268">
      <w:pPr>
        <w:suppressAutoHyphens/>
        <w:ind w:left="284" w:right="182"/>
        <w:jc w:val="both"/>
      </w:pPr>
    </w:p>
    <w:p w14:paraId="0131C56F" w14:textId="77777777" w:rsidR="00FA4268" w:rsidRPr="00CE6FE5" w:rsidRDefault="00FA4268" w:rsidP="00FA4268">
      <w:pPr>
        <w:numPr>
          <w:ilvl w:val="0"/>
          <w:numId w:val="1"/>
        </w:numPr>
        <w:suppressAutoHyphens/>
        <w:spacing w:before="0" w:after="0" w:line="240" w:lineRule="auto"/>
        <w:ind w:left="284" w:right="182" w:firstLine="0"/>
        <w:jc w:val="both"/>
      </w:pPr>
      <w:r w:rsidRPr="00CE6FE5">
        <w:t>Segunda sección: “Justificaciones Generales”, contiene los principales aspectos sobre la justificación y metodología utilizada sobre las estimaciones de los principales renglones de ingresos y egresos.</w:t>
      </w:r>
    </w:p>
    <w:p w14:paraId="6D6FDBEF" w14:textId="77777777" w:rsidR="00FA4268" w:rsidRPr="00CE6FE5" w:rsidRDefault="00FA4268" w:rsidP="00FA4268">
      <w:pPr>
        <w:suppressAutoHyphens/>
        <w:ind w:left="284" w:right="182"/>
      </w:pPr>
    </w:p>
    <w:p w14:paraId="77554AE5" w14:textId="77777777" w:rsidR="00FA4268" w:rsidRPr="00CE6FE5" w:rsidRDefault="00FA4268" w:rsidP="00FA4268">
      <w:pPr>
        <w:numPr>
          <w:ilvl w:val="0"/>
          <w:numId w:val="1"/>
        </w:numPr>
        <w:tabs>
          <w:tab w:val="left" w:pos="-720"/>
        </w:tabs>
        <w:suppressAutoHyphens/>
        <w:spacing w:before="0" w:after="0" w:line="240" w:lineRule="auto"/>
        <w:ind w:left="284" w:right="182" w:firstLine="0"/>
        <w:jc w:val="both"/>
      </w:pPr>
      <w:r w:rsidRPr="00CE6FE5">
        <w:t>Tercera sección: “Anexos”, incluye documentación complementaria y de soporte que respalda en términos generales los montos contenidos en el presupuesto ordinario.</w:t>
      </w:r>
    </w:p>
    <w:p w14:paraId="281C95A3" w14:textId="2AA96663" w:rsidR="00A3149D" w:rsidRPr="00E440A7" w:rsidRDefault="00A3149D" w:rsidP="006C0A4E">
      <w:pPr>
        <w:tabs>
          <w:tab w:val="left" w:pos="-720"/>
        </w:tabs>
        <w:suppressAutoHyphens/>
        <w:spacing w:after="0" w:line="240" w:lineRule="auto"/>
        <w:ind w:right="182"/>
        <w:jc w:val="both"/>
      </w:pPr>
    </w:p>
    <w:p w14:paraId="126CFAC1" w14:textId="77777777" w:rsidR="0061526B" w:rsidRPr="00E440A7" w:rsidRDefault="0061526B" w:rsidP="0061526B">
      <w:pPr>
        <w:tabs>
          <w:tab w:val="left" w:pos="-720"/>
        </w:tabs>
        <w:suppressAutoHyphens/>
        <w:ind w:left="284" w:right="182"/>
        <w:jc w:val="both"/>
        <w:rPr>
          <w:spacing w:val="-3"/>
        </w:rPr>
      </w:pPr>
    </w:p>
    <w:p w14:paraId="3C394DA0" w14:textId="77777777" w:rsidR="00B6441D" w:rsidRPr="00E440A7" w:rsidRDefault="00B6441D" w:rsidP="0061526B">
      <w:pPr>
        <w:tabs>
          <w:tab w:val="left" w:pos="-720"/>
        </w:tabs>
        <w:suppressAutoHyphens/>
        <w:ind w:left="284" w:right="182"/>
        <w:jc w:val="both"/>
        <w:rPr>
          <w:spacing w:val="-3"/>
        </w:rPr>
      </w:pPr>
    </w:p>
    <w:p w14:paraId="186F0E02" w14:textId="77777777" w:rsidR="00B6441D" w:rsidRPr="00E440A7" w:rsidRDefault="00B6441D" w:rsidP="0061526B">
      <w:pPr>
        <w:tabs>
          <w:tab w:val="left" w:pos="-720"/>
        </w:tabs>
        <w:suppressAutoHyphens/>
        <w:ind w:left="284" w:right="182"/>
        <w:jc w:val="both"/>
        <w:rPr>
          <w:spacing w:val="-3"/>
        </w:rPr>
      </w:pPr>
    </w:p>
    <w:p w14:paraId="6E764FEE" w14:textId="77777777" w:rsidR="0061526B" w:rsidRPr="00E440A7" w:rsidRDefault="0061526B" w:rsidP="0061526B">
      <w:pPr>
        <w:tabs>
          <w:tab w:val="left" w:pos="-720"/>
        </w:tabs>
        <w:suppressAutoHyphens/>
        <w:ind w:left="284" w:right="182"/>
        <w:jc w:val="both"/>
        <w:rPr>
          <w:spacing w:val="-3"/>
        </w:rPr>
      </w:pPr>
      <w:r w:rsidRPr="00E440A7">
        <w:rPr>
          <w:spacing w:val="-3"/>
        </w:rPr>
        <w:t>_________________________________________</w:t>
      </w:r>
    </w:p>
    <w:p w14:paraId="09938E14" w14:textId="1E52A0F9" w:rsidR="0061526B" w:rsidRPr="00E440A7" w:rsidRDefault="0061526B" w:rsidP="0061526B">
      <w:pPr>
        <w:tabs>
          <w:tab w:val="left" w:pos="-720"/>
        </w:tabs>
        <w:suppressAutoHyphens/>
        <w:ind w:left="284" w:right="182"/>
        <w:jc w:val="both"/>
        <w:rPr>
          <w:b/>
          <w:spacing w:val="-3"/>
        </w:rPr>
        <w:sectPr w:rsidR="0061526B" w:rsidRPr="00E440A7" w:rsidSect="00B6441D">
          <w:headerReference w:type="default" r:id="rId9"/>
          <w:pgSz w:w="11906" w:h="16838" w:code="9"/>
          <w:pgMar w:top="1417" w:right="1701" w:bottom="1417" w:left="1701" w:header="708" w:footer="708" w:gutter="0"/>
          <w:cols w:space="708"/>
          <w:docGrid w:linePitch="360"/>
        </w:sectPr>
      </w:pPr>
      <w:r w:rsidRPr="00E440A7">
        <w:rPr>
          <w:b/>
          <w:spacing w:val="-3"/>
        </w:rPr>
        <w:t xml:space="preserve">Responsable: </w:t>
      </w:r>
      <w:r w:rsidR="00CB1C95" w:rsidRPr="00E440A7">
        <w:rPr>
          <w:b/>
          <w:spacing w:val="-3"/>
        </w:rPr>
        <w:t>Doctor</w:t>
      </w:r>
      <w:r w:rsidRPr="00E440A7">
        <w:rPr>
          <w:b/>
          <w:spacing w:val="-3"/>
        </w:rPr>
        <w:t xml:space="preserve">, </w:t>
      </w:r>
      <w:r w:rsidR="00DB4587" w:rsidRPr="00E440A7">
        <w:rPr>
          <w:b/>
          <w:spacing w:val="-3"/>
        </w:rPr>
        <w:t>Jorge Herr</w:t>
      </w:r>
      <w:r w:rsidR="00A41728" w:rsidRPr="00E440A7">
        <w:rPr>
          <w:b/>
          <w:spacing w:val="-3"/>
        </w:rPr>
        <w:t>e</w:t>
      </w:r>
      <w:r w:rsidR="00DB4587" w:rsidRPr="00E440A7">
        <w:rPr>
          <w:b/>
          <w:spacing w:val="-3"/>
        </w:rPr>
        <w:t>r</w:t>
      </w:r>
      <w:r w:rsidR="00A41728" w:rsidRPr="00E440A7">
        <w:rPr>
          <w:b/>
          <w:spacing w:val="-3"/>
        </w:rPr>
        <w:t>a Murillo</w:t>
      </w:r>
      <w:r w:rsidRPr="00E440A7">
        <w:rPr>
          <w:b/>
          <w:spacing w:val="-3"/>
        </w:rPr>
        <w:t>, Rector</w:t>
      </w:r>
    </w:p>
    <w:p w14:paraId="4BE545C3" w14:textId="60072F68" w:rsidR="0061526B" w:rsidRPr="00E440A7" w:rsidRDefault="0061526B" w:rsidP="0061526B">
      <w:pPr>
        <w:tabs>
          <w:tab w:val="left" w:pos="-720"/>
        </w:tabs>
        <w:suppressAutoHyphens/>
        <w:ind w:left="284" w:right="182"/>
        <w:jc w:val="both"/>
        <w:rPr>
          <w:b/>
          <w:spacing w:val="-3"/>
        </w:rPr>
      </w:pPr>
    </w:p>
    <w:p w14:paraId="28F466E6" w14:textId="77777777" w:rsidR="003E29FE" w:rsidRPr="00E440A7" w:rsidRDefault="003E29FE" w:rsidP="003E29FE">
      <w:pPr>
        <w:pStyle w:val="Ttulo1"/>
        <w:rPr>
          <w:sz w:val="52"/>
          <w:szCs w:val="52"/>
        </w:rPr>
        <w:sectPr w:rsidR="003E29FE" w:rsidRPr="00E440A7" w:rsidSect="003E29FE">
          <w:pgSz w:w="11906" w:h="16838" w:code="9"/>
          <w:pgMar w:top="1418" w:right="1701" w:bottom="1418" w:left="1701" w:header="709" w:footer="709" w:gutter="0"/>
          <w:cols w:space="708"/>
          <w:vAlign w:val="center"/>
          <w:docGrid w:linePitch="360"/>
        </w:sectPr>
      </w:pPr>
      <w:bookmarkStart w:id="1" w:name="_Toc208839938"/>
      <w:r w:rsidRPr="00E440A7">
        <w:rPr>
          <w:sz w:val="52"/>
          <w:szCs w:val="52"/>
        </w:rPr>
        <w:t>Sección A: Cuadros Generales del Presupuesto</w:t>
      </w:r>
      <w:bookmarkEnd w:id="1"/>
    </w:p>
    <w:p w14:paraId="6B91925B" w14:textId="27909810" w:rsidR="003E29FE" w:rsidRPr="00E440A7" w:rsidRDefault="003E29FE" w:rsidP="001743D2">
      <w:pPr>
        <w:pStyle w:val="Ttulo2"/>
        <w:ind w:firstLine="1"/>
        <w:jc w:val="center"/>
        <w:rPr>
          <w:sz w:val="52"/>
          <w:szCs w:val="52"/>
        </w:rPr>
        <w:sectPr w:rsidR="003E29FE" w:rsidRPr="00E440A7" w:rsidSect="003E29FE">
          <w:pgSz w:w="11906" w:h="16838" w:code="9"/>
          <w:pgMar w:top="1418" w:right="1701" w:bottom="1418" w:left="1701" w:header="709" w:footer="709" w:gutter="0"/>
          <w:cols w:space="708"/>
          <w:vAlign w:val="center"/>
          <w:docGrid w:linePitch="360"/>
        </w:sectPr>
      </w:pPr>
      <w:bookmarkStart w:id="2" w:name="_Presupuesto_de_Ingresos"/>
      <w:bookmarkStart w:id="3" w:name="_Toc208839939"/>
      <w:bookmarkEnd w:id="2"/>
      <w:r w:rsidRPr="00E440A7">
        <w:rPr>
          <w:sz w:val="52"/>
          <w:szCs w:val="52"/>
        </w:rPr>
        <w:lastRenderedPageBreak/>
        <w:t>Presupuesto de Ingresos</w:t>
      </w:r>
      <w:r w:rsidR="00AB3D0A" w:rsidRPr="00E440A7">
        <w:rPr>
          <w:sz w:val="52"/>
          <w:szCs w:val="52"/>
        </w:rPr>
        <w:t xml:space="preserve"> </w:t>
      </w:r>
      <w:r w:rsidR="004F5810" w:rsidRPr="00E440A7">
        <w:rPr>
          <w:sz w:val="52"/>
          <w:szCs w:val="52"/>
        </w:rPr>
        <w:t>(miles de colones)</w:t>
      </w:r>
      <w:bookmarkEnd w:id="3"/>
    </w:p>
    <w:tbl>
      <w:tblPr>
        <w:tblW w:w="10842" w:type="dxa"/>
        <w:tblInd w:w="-1134" w:type="dxa"/>
        <w:tblCellMar>
          <w:left w:w="70" w:type="dxa"/>
          <w:right w:w="70" w:type="dxa"/>
        </w:tblCellMar>
        <w:tblLook w:val="04A0" w:firstRow="1" w:lastRow="0" w:firstColumn="1" w:lastColumn="0" w:noHBand="0" w:noVBand="1"/>
      </w:tblPr>
      <w:tblGrid>
        <w:gridCol w:w="6521"/>
        <w:gridCol w:w="1559"/>
        <w:gridCol w:w="1418"/>
        <w:gridCol w:w="1344"/>
      </w:tblGrid>
      <w:tr w:rsidR="004C4435" w:rsidRPr="00E440A7" w14:paraId="58BFB078" w14:textId="77777777" w:rsidTr="00C76987">
        <w:trPr>
          <w:trHeight w:val="260"/>
          <w:tblHeader/>
        </w:trPr>
        <w:tc>
          <w:tcPr>
            <w:tcW w:w="6521" w:type="dxa"/>
            <w:tcBorders>
              <w:top w:val="nil"/>
              <w:left w:val="nil"/>
              <w:bottom w:val="single" w:sz="4" w:space="0" w:color="A6A6A6"/>
              <w:right w:val="nil"/>
            </w:tcBorders>
            <w:shd w:val="clear" w:color="000000" w:fill="156082"/>
            <w:noWrap/>
            <w:vAlign w:val="bottom"/>
            <w:hideMark/>
          </w:tcPr>
          <w:p w14:paraId="67A7B7E8" w14:textId="77777777" w:rsidR="004C4435" w:rsidRPr="00E440A7" w:rsidRDefault="004C4435" w:rsidP="004C4435">
            <w:pPr>
              <w:spacing w:before="0"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lastRenderedPageBreak/>
              <w:t>Cuenta / Descripción</w:t>
            </w:r>
          </w:p>
        </w:tc>
        <w:tc>
          <w:tcPr>
            <w:tcW w:w="1559" w:type="dxa"/>
            <w:tcBorders>
              <w:top w:val="nil"/>
              <w:left w:val="nil"/>
              <w:bottom w:val="single" w:sz="4" w:space="0" w:color="A6A6A6"/>
              <w:right w:val="nil"/>
            </w:tcBorders>
            <w:shd w:val="clear" w:color="000000" w:fill="156082"/>
            <w:noWrap/>
            <w:vAlign w:val="bottom"/>
            <w:hideMark/>
          </w:tcPr>
          <w:p w14:paraId="28473080" w14:textId="77777777" w:rsidR="004C4435" w:rsidRPr="00E440A7" w:rsidRDefault="004C4435" w:rsidP="004C443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Aplicación General</w:t>
            </w:r>
          </w:p>
        </w:tc>
        <w:tc>
          <w:tcPr>
            <w:tcW w:w="1418" w:type="dxa"/>
            <w:tcBorders>
              <w:top w:val="nil"/>
              <w:left w:val="nil"/>
              <w:bottom w:val="single" w:sz="4" w:space="0" w:color="A6A6A6"/>
              <w:right w:val="nil"/>
            </w:tcBorders>
            <w:shd w:val="clear" w:color="000000" w:fill="156082"/>
            <w:noWrap/>
            <w:vAlign w:val="bottom"/>
            <w:hideMark/>
          </w:tcPr>
          <w:p w14:paraId="4E1C6395" w14:textId="77777777" w:rsidR="004C4435" w:rsidRPr="00E440A7" w:rsidRDefault="004C4435" w:rsidP="004C443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Aplicación Específica</w:t>
            </w:r>
          </w:p>
        </w:tc>
        <w:tc>
          <w:tcPr>
            <w:tcW w:w="1344" w:type="dxa"/>
            <w:tcBorders>
              <w:top w:val="nil"/>
              <w:left w:val="nil"/>
              <w:bottom w:val="single" w:sz="4" w:space="0" w:color="A6A6A6"/>
              <w:right w:val="nil"/>
            </w:tcBorders>
            <w:shd w:val="clear" w:color="000000" w:fill="156082"/>
            <w:noWrap/>
            <w:vAlign w:val="bottom"/>
            <w:hideMark/>
          </w:tcPr>
          <w:p w14:paraId="3225371A" w14:textId="014251A5" w:rsidR="004C4435" w:rsidRPr="00E440A7" w:rsidRDefault="00281900" w:rsidP="004C4435">
            <w:pPr>
              <w:spacing w:before="0" w:after="0" w:line="240" w:lineRule="auto"/>
              <w:rPr>
                <w:rFonts w:ascii="Times New Roman" w:eastAsia="Times New Roman" w:hAnsi="Times New Roman" w:cs="Times New Roman"/>
                <w:b/>
                <w:bCs/>
                <w:color w:val="FFFFFF"/>
                <w:lang w:eastAsia="es-CR"/>
              </w:rPr>
            </w:pPr>
            <w:proofErr w:type="gramStart"/>
            <w:r w:rsidRPr="00E440A7">
              <w:rPr>
                <w:rFonts w:ascii="Times New Roman" w:eastAsia="Times New Roman" w:hAnsi="Times New Roman" w:cs="Times New Roman"/>
                <w:b/>
                <w:bCs/>
                <w:color w:val="FFFFFF"/>
                <w:lang w:eastAsia="es-CR"/>
              </w:rPr>
              <w:t>Total</w:t>
            </w:r>
            <w:proofErr w:type="gramEnd"/>
            <w:r w:rsidR="004C4435" w:rsidRPr="00E440A7">
              <w:rPr>
                <w:rFonts w:ascii="Times New Roman" w:eastAsia="Times New Roman" w:hAnsi="Times New Roman" w:cs="Times New Roman"/>
                <w:b/>
                <w:bCs/>
                <w:color w:val="FFFFFF"/>
                <w:lang w:eastAsia="es-CR"/>
              </w:rPr>
              <w:t xml:space="preserve"> general</w:t>
            </w:r>
          </w:p>
        </w:tc>
      </w:tr>
      <w:tr w:rsidR="004C4435" w:rsidRPr="00E440A7" w14:paraId="6DF2C9D7" w14:textId="77777777" w:rsidTr="004C4435">
        <w:trPr>
          <w:trHeight w:val="260"/>
        </w:trPr>
        <w:tc>
          <w:tcPr>
            <w:tcW w:w="6521" w:type="dxa"/>
            <w:tcBorders>
              <w:top w:val="nil"/>
              <w:left w:val="nil"/>
              <w:bottom w:val="single" w:sz="4" w:space="0" w:color="A6A6A6"/>
              <w:right w:val="nil"/>
            </w:tcBorders>
            <w:noWrap/>
            <w:vAlign w:val="bottom"/>
            <w:hideMark/>
          </w:tcPr>
          <w:p w14:paraId="4CE1C522" w14:textId="6FF123E0" w:rsidR="004C4435" w:rsidRPr="00E440A7" w:rsidRDefault="00D30D6D" w:rsidP="004C4435">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1.0.0.0.00.00.0.0.000  Ingresos Corrientes</w:t>
            </w:r>
          </w:p>
        </w:tc>
        <w:tc>
          <w:tcPr>
            <w:tcW w:w="1559" w:type="dxa"/>
            <w:tcBorders>
              <w:top w:val="nil"/>
              <w:left w:val="nil"/>
              <w:bottom w:val="single" w:sz="4" w:space="0" w:color="A6A6A6"/>
              <w:right w:val="nil"/>
            </w:tcBorders>
            <w:noWrap/>
            <w:vAlign w:val="bottom"/>
            <w:hideMark/>
          </w:tcPr>
          <w:p w14:paraId="0C548584"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129 232 204,1</w:t>
            </w:r>
          </w:p>
        </w:tc>
        <w:tc>
          <w:tcPr>
            <w:tcW w:w="1418" w:type="dxa"/>
            <w:tcBorders>
              <w:top w:val="nil"/>
              <w:left w:val="nil"/>
              <w:bottom w:val="single" w:sz="4" w:space="0" w:color="A6A6A6"/>
              <w:right w:val="nil"/>
            </w:tcBorders>
            <w:noWrap/>
            <w:vAlign w:val="bottom"/>
            <w:hideMark/>
          </w:tcPr>
          <w:p w14:paraId="2192DC77"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1 102 165,8</w:t>
            </w:r>
          </w:p>
        </w:tc>
        <w:tc>
          <w:tcPr>
            <w:tcW w:w="1344" w:type="dxa"/>
            <w:tcBorders>
              <w:top w:val="nil"/>
              <w:left w:val="nil"/>
              <w:bottom w:val="single" w:sz="4" w:space="0" w:color="A6A6A6"/>
              <w:right w:val="nil"/>
            </w:tcBorders>
            <w:noWrap/>
            <w:vAlign w:val="bottom"/>
            <w:hideMark/>
          </w:tcPr>
          <w:p w14:paraId="1A208DF6"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130 334 369,9</w:t>
            </w:r>
          </w:p>
        </w:tc>
      </w:tr>
      <w:tr w:rsidR="004C4435" w:rsidRPr="00E440A7" w14:paraId="02C41262" w14:textId="77777777" w:rsidTr="004C4435">
        <w:trPr>
          <w:trHeight w:val="260"/>
        </w:trPr>
        <w:tc>
          <w:tcPr>
            <w:tcW w:w="6521" w:type="dxa"/>
            <w:tcBorders>
              <w:top w:val="nil"/>
              <w:left w:val="nil"/>
              <w:bottom w:val="nil"/>
              <w:right w:val="nil"/>
            </w:tcBorders>
            <w:noWrap/>
            <w:vAlign w:val="bottom"/>
            <w:hideMark/>
          </w:tcPr>
          <w:p w14:paraId="16363525" w14:textId="6B2F9969" w:rsidR="004C4435" w:rsidRPr="00E440A7" w:rsidRDefault="00D30D6D" w:rsidP="004C4435">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1.1.0.0.00.00.0.0.000  Ingresos Tributarios</w:t>
            </w:r>
          </w:p>
        </w:tc>
        <w:tc>
          <w:tcPr>
            <w:tcW w:w="1559" w:type="dxa"/>
            <w:tcBorders>
              <w:top w:val="nil"/>
              <w:left w:val="nil"/>
              <w:bottom w:val="nil"/>
              <w:right w:val="nil"/>
            </w:tcBorders>
            <w:noWrap/>
            <w:vAlign w:val="bottom"/>
            <w:hideMark/>
          </w:tcPr>
          <w:p w14:paraId="38A17F9E" w14:textId="77777777" w:rsidR="004C4435" w:rsidRPr="00E440A7" w:rsidRDefault="004C4435" w:rsidP="00C1705C">
            <w:pPr>
              <w:spacing w:before="0" w:after="0" w:line="240" w:lineRule="auto"/>
              <w:rPr>
                <w:rFonts w:ascii="Times New Roman" w:eastAsia="Times New Roman" w:hAnsi="Times New Roman" w:cs="Times New Roman"/>
                <w:b/>
                <w:bCs/>
                <w:color w:val="000000"/>
                <w:lang w:eastAsia="es-CR"/>
              </w:rPr>
            </w:pPr>
          </w:p>
        </w:tc>
        <w:tc>
          <w:tcPr>
            <w:tcW w:w="1418" w:type="dxa"/>
            <w:tcBorders>
              <w:top w:val="nil"/>
              <w:left w:val="nil"/>
              <w:bottom w:val="nil"/>
              <w:right w:val="nil"/>
            </w:tcBorders>
            <w:noWrap/>
            <w:vAlign w:val="bottom"/>
            <w:hideMark/>
          </w:tcPr>
          <w:p w14:paraId="26A9AC90"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2 000,0</w:t>
            </w:r>
          </w:p>
        </w:tc>
        <w:tc>
          <w:tcPr>
            <w:tcW w:w="1344" w:type="dxa"/>
            <w:tcBorders>
              <w:top w:val="nil"/>
              <w:left w:val="nil"/>
              <w:bottom w:val="nil"/>
              <w:right w:val="nil"/>
            </w:tcBorders>
            <w:noWrap/>
            <w:vAlign w:val="bottom"/>
            <w:hideMark/>
          </w:tcPr>
          <w:p w14:paraId="564DD3D2"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2 000,0</w:t>
            </w:r>
          </w:p>
        </w:tc>
      </w:tr>
      <w:tr w:rsidR="004C4435" w:rsidRPr="00E440A7" w14:paraId="1A3AE476" w14:textId="77777777" w:rsidTr="004C4435">
        <w:trPr>
          <w:trHeight w:val="260"/>
        </w:trPr>
        <w:tc>
          <w:tcPr>
            <w:tcW w:w="6521" w:type="dxa"/>
            <w:tcBorders>
              <w:top w:val="nil"/>
              <w:left w:val="nil"/>
              <w:bottom w:val="nil"/>
              <w:right w:val="nil"/>
            </w:tcBorders>
            <w:noWrap/>
            <w:vAlign w:val="bottom"/>
            <w:hideMark/>
          </w:tcPr>
          <w:p w14:paraId="3701ED14" w14:textId="2B50BA75" w:rsidR="004C4435" w:rsidRPr="00E440A7" w:rsidRDefault="00D30D6D" w:rsidP="004C4435">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1.1.9.0.00.00.0.0.000 Otros Ingresos Tributarios</w:t>
            </w:r>
          </w:p>
        </w:tc>
        <w:tc>
          <w:tcPr>
            <w:tcW w:w="1559" w:type="dxa"/>
            <w:tcBorders>
              <w:top w:val="nil"/>
              <w:left w:val="nil"/>
              <w:bottom w:val="nil"/>
              <w:right w:val="nil"/>
            </w:tcBorders>
            <w:noWrap/>
            <w:vAlign w:val="bottom"/>
            <w:hideMark/>
          </w:tcPr>
          <w:p w14:paraId="5FF0E9F0" w14:textId="77777777" w:rsidR="004C4435" w:rsidRPr="00E440A7" w:rsidRDefault="004C4435" w:rsidP="00C1705C">
            <w:pPr>
              <w:spacing w:before="0" w:after="0" w:line="240" w:lineRule="auto"/>
              <w:rPr>
                <w:rFonts w:ascii="Times New Roman" w:eastAsia="Times New Roman" w:hAnsi="Times New Roman" w:cs="Times New Roman"/>
                <w:b/>
                <w:bCs/>
                <w:color w:val="000000"/>
                <w:lang w:eastAsia="es-CR"/>
              </w:rPr>
            </w:pPr>
          </w:p>
        </w:tc>
        <w:tc>
          <w:tcPr>
            <w:tcW w:w="1418" w:type="dxa"/>
            <w:tcBorders>
              <w:top w:val="nil"/>
              <w:left w:val="nil"/>
              <w:bottom w:val="nil"/>
              <w:right w:val="nil"/>
            </w:tcBorders>
            <w:noWrap/>
            <w:vAlign w:val="bottom"/>
            <w:hideMark/>
          </w:tcPr>
          <w:p w14:paraId="384B8C95"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2 000,0</w:t>
            </w:r>
          </w:p>
        </w:tc>
        <w:tc>
          <w:tcPr>
            <w:tcW w:w="1344" w:type="dxa"/>
            <w:tcBorders>
              <w:top w:val="nil"/>
              <w:left w:val="nil"/>
              <w:bottom w:val="nil"/>
              <w:right w:val="nil"/>
            </w:tcBorders>
            <w:noWrap/>
            <w:vAlign w:val="bottom"/>
            <w:hideMark/>
          </w:tcPr>
          <w:p w14:paraId="455CF54A"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2 000,0</w:t>
            </w:r>
          </w:p>
        </w:tc>
      </w:tr>
      <w:tr w:rsidR="004C4435" w:rsidRPr="00E440A7" w14:paraId="257B56D6" w14:textId="77777777" w:rsidTr="004C4435">
        <w:trPr>
          <w:trHeight w:val="260"/>
        </w:trPr>
        <w:tc>
          <w:tcPr>
            <w:tcW w:w="6521" w:type="dxa"/>
            <w:tcBorders>
              <w:top w:val="nil"/>
              <w:left w:val="nil"/>
              <w:bottom w:val="nil"/>
              <w:right w:val="nil"/>
            </w:tcBorders>
            <w:noWrap/>
            <w:vAlign w:val="bottom"/>
            <w:hideMark/>
          </w:tcPr>
          <w:p w14:paraId="605B4EC5" w14:textId="57FC55CE" w:rsidR="004C4435" w:rsidRPr="00E440A7" w:rsidRDefault="00D30D6D" w:rsidP="004C4435">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1.1.9.1.00.00.0.0.000 Impuesto De Timbres</w:t>
            </w:r>
          </w:p>
        </w:tc>
        <w:tc>
          <w:tcPr>
            <w:tcW w:w="1559" w:type="dxa"/>
            <w:tcBorders>
              <w:top w:val="nil"/>
              <w:left w:val="nil"/>
              <w:bottom w:val="nil"/>
              <w:right w:val="nil"/>
            </w:tcBorders>
            <w:noWrap/>
            <w:vAlign w:val="bottom"/>
            <w:hideMark/>
          </w:tcPr>
          <w:p w14:paraId="29E9B57B" w14:textId="77777777" w:rsidR="004C4435" w:rsidRPr="00E440A7" w:rsidRDefault="004C4435" w:rsidP="00C1705C">
            <w:pPr>
              <w:spacing w:before="0" w:after="0" w:line="240" w:lineRule="auto"/>
              <w:rPr>
                <w:rFonts w:ascii="Times New Roman" w:eastAsia="Times New Roman" w:hAnsi="Times New Roman" w:cs="Times New Roman"/>
                <w:b/>
                <w:bCs/>
                <w:color w:val="000000"/>
                <w:lang w:eastAsia="es-CR"/>
              </w:rPr>
            </w:pPr>
          </w:p>
        </w:tc>
        <w:tc>
          <w:tcPr>
            <w:tcW w:w="1418" w:type="dxa"/>
            <w:tcBorders>
              <w:top w:val="nil"/>
              <w:left w:val="nil"/>
              <w:bottom w:val="nil"/>
              <w:right w:val="nil"/>
            </w:tcBorders>
            <w:noWrap/>
            <w:vAlign w:val="bottom"/>
            <w:hideMark/>
          </w:tcPr>
          <w:p w14:paraId="05E40854"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2 000,0</w:t>
            </w:r>
          </w:p>
        </w:tc>
        <w:tc>
          <w:tcPr>
            <w:tcW w:w="1344" w:type="dxa"/>
            <w:tcBorders>
              <w:top w:val="nil"/>
              <w:left w:val="nil"/>
              <w:bottom w:val="nil"/>
              <w:right w:val="nil"/>
            </w:tcBorders>
            <w:noWrap/>
            <w:vAlign w:val="bottom"/>
            <w:hideMark/>
          </w:tcPr>
          <w:p w14:paraId="18202D6C"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2 000,0</w:t>
            </w:r>
          </w:p>
        </w:tc>
      </w:tr>
      <w:tr w:rsidR="004C4435" w:rsidRPr="00E440A7" w14:paraId="3C9A80A1" w14:textId="77777777" w:rsidTr="004C4435">
        <w:trPr>
          <w:trHeight w:val="260"/>
        </w:trPr>
        <w:tc>
          <w:tcPr>
            <w:tcW w:w="6521" w:type="dxa"/>
            <w:tcBorders>
              <w:top w:val="nil"/>
              <w:left w:val="nil"/>
              <w:bottom w:val="nil"/>
              <w:right w:val="nil"/>
            </w:tcBorders>
            <w:noWrap/>
            <w:vAlign w:val="bottom"/>
            <w:hideMark/>
          </w:tcPr>
          <w:p w14:paraId="07BF17FA" w14:textId="098A90FC" w:rsidR="004C4435" w:rsidRPr="00E440A7" w:rsidRDefault="00D30D6D" w:rsidP="004C443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1.1.9.1.00.00.0.0.001 Impuesto De Timbre Topográfico</w:t>
            </w:r>
          </w:p>
        </w:tc>
        <w:tc>
          <w:tcPr>
            <w:tcW w:w="1559" w:type="dxa"/>
            <w:tcBorders>
              <w:top w:val="nil"/>
              <w:left w:val="nil"/>
              <w:bottom w:val="nil"/>
              <w:right w:val="nil"/>
            </w:tcBorders>
            <w:noWrap/>
            <w:vAlign w:val="bottom"/>
            <w:hideMark/>
          </w:tcPr>
          <w:p w14:paraId="49078931" w14:textId="77777777" w:rsidR="004C4435" w:rsidRPr="00E440A7" w:rsidRDefault="004C4435" w:rsidP="00C1705C">
            <w:pPr>
              <w:spacing w:before="0" w:after="0" w:line="240" w:lineRule="auto"/>
              <w:rPr>
                <w:rFonts w:ascii="Times New Roman" w:eastAsia="Times New Roman" w:hAnsi="Times New Roman" w:cs="Times New Roman"/>
                <w:color w:val="000000"/>
                <w:lang w:eastAsia="es-CR"/>
              </w:rPr>
            </w:pPr>
          </w:p>
        </w:tc>
        <w:tc>
          <w:tcPr>
            <w:tcW w:w="1418" w:type="dxa"/>
            <w:tcBorders>
              <w:top w:val="nil"/>
              <w:left w:val="nil"/>
              <w:bottom w:val="nil"/>
              <w:right w:val="nil"/>
            </w:tcBorders>
            <w:noWrap/>
            <w:vAlign w:val="bottom"/>
            <w:hideMark/>
          </w:tcPr>
          <w:p w14:paraId="4126FF8E"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2 000,0</w:t>
            </w:r>
          </w:p>
        </w:tc>
        <w:tc>
          <w:tcPr>
            <w:tcW w:w="1344" w:type="dxa"/>
            <w:tcBorders>
              <w:top w:val="nil"/>
              <w:left w:val="nil"/>
              <w:bottom w:val="nil"/>
              <w:right w:val="nil"/>
            </w:tcBorders>
            <w:noWrap/>
            <w:vAlign w:val="bottom"/>
            <w:hideMark/>
          </w:tcPr>
          <w:p w14:paraId="1026D3DD"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2 000,0</w:t>
            </w:r>
          </w:p>
        </w:tc>
      </w:tr>
      <w:tr w:rsidR="004C4435" w:rsidRPr="00E440A7" w14:paraId="328866B6" w14:textId="77777777" w:rsidTr="004C4435">
        <w:trPr>
          <w:trHeight w:val="260"/>
        </w:trPr>
        <w:tc>
          <w:tcPr>
            <w:tcW w:w="6521" w:type="dxa"/>
            <w:tcBorders>
              <w:top w:val="nil"/>
              <w:left w:val="nil"/>
              <w:bottom w:val="nil"/>
              <w:right w:val="nil"/>
            </w:tcBorders>
            <w:noWrap/>
            <w:vAlign w:val="bottom"/>
            <w:hideMark/>
          </w:tcPr>
          <w:p w14:paraId="0E4574F0" w14:textId="77777777" w:rsidR="004C4435" w:rsidRPr="00E440A7" w:rsidRDefault="004C4435" w:rsidP="004C4435">
            <w:pPr>
              <w:spacing w:before="0" w:after="0" w:line="240" w:lineRule="auto"/>
              <w:jc w:val="right"/>
              <w:rPr>
                <w:rFonts w:ascii="Times New Roman" w:eastAsia="Times New Roman" w:hAnsi="Times New Roman" w:cs="Times New Roman"/>
                <w:color w:val="000000"/>
                <w:lang w:eastAsia="es-CR"/>
              </w:rPr>
            </w:pPr>
          </w:p>
        </w:tc>
        <w:tc>
          <w:tcPr>
            <w:tcW w:w="1559" w:type="dxa"/>
            <w:tcBorders>
              <w:top w:val="nil"/>
              <w:left w:val="nil"/>
              <w:bottom w:val="nil"/>
              <w:right w:val="nil"/>
            </w:tcBorders>
            <w:noWrap/>
            <w:vAlign w:val="bottom"/>
            <w:hideMark/>
          </w:tcPr>
          <w:p w14:paraId="19A3C380" w14:textId="77777777" w:rsidR="004C4435" w:rsidRPr="00E440A7" w:rsidRDefault="004C4435" w:rsidP="00C1705C">
            <w:pPr>
              <w:spacing w:before="0" w:after="0" w:line="240" w:lineRule="auto"/>
              <w:ind w:firstLineChars="400" w:firstLine="8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3A8FD4B3" w14:textId="77777777" w:rsidR="004C4435" w:rsidRPr="00E440A7" w:rsidRDefault="004C4435" w:rsidP="00C1705C">
            <w:pPr>
              <w:spacing w:before="0" w:after="0" w:line="240" w:lineRule="auto"/>
              <w:rPr>
                <w:rFonts w:ascii="Times New Roman" w:eastAsia="Times New Roman" w:hAnsi="Times New Roman" w:cs="Times New Roman"/>
                <w:lang w:eastAsia="es-CR"/>
              </w:rPr>
            </w:pPr>
          </w:p>
        </w:tc>
        <w:tc>
          <w:tcPr>
            <w:tcW w:w="1344" w:type="dxa"/>
            <w:tcBorders>
              <w:top w:val="nil"/>
              <w:left w:val="nil"/>
              <w:bottom w:val="nil"/>
              <w:right w:val="nil"/>
            </w:tcBorders>
            <w:noWrap/>
            <w:vAlign w:val="bottom"/>
            <w:hideMark/>
          </w:tcPr>
          <w:p w14:paraId="3ADFB0A4" w14:textId="77777777" w:rsidR="004C4435" w:rsidRPr="00E440A7" w:rsidRDefault="004C4435" w:rsidP="00C1705C">
            <w:pPr>
              <w:spacing w:before="0" w:after="0" w:line="240" w:lineRule="auto"/>
              <w:rPr>
                <w:rFonts w:ascii="Times New Roman" w:eastAsia="Times New Roman" w:hAnsi="Times New Roman" w:cs="Times New Roman"/>
                <w:lang w:eastAsia="es-CR"/>
              </w:rPr>
            </w:pPr>
          </w:p>
        </w:tc>
      </w:tr>
      <w:tr w:rsidR="004C4435" w:rsidRPr="00E440A7" w14:paraId="05776D8A" w14:textId="77777777" w:rsidTr="004C4435">
        <w:trPr>
          <w:trHeight w:val="260"/>
        </w:trPr>
        <w:tc>
          <w:tcPr>
            <w:tcW w:w="6521" w:type="dxa"/>
            <w:tcBorders>
              <w:top w:val="nil"/>
              <w:left w:val="nil"/>
              <w:bottom w:val="nil"/>
              <w:right w:val="nil"/>
            </w:tcBorders>
            <w:noWrap/>
            <w:vAlign w:val="bottom"/>
            <w:hideMark/>
          </w:tcPr>
          <w:p w14:paraId="35D91382" w14:textId="33E305F5" w:rsidR="004C4435" w:rsidRPr="00E440A7" w:rsidRDefault="00D30D6D" w:rsidP="004C4435">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1.3.0.0.00.00.0.0.000 Ingresos No Tributarios</w:t>
            </w:r>
          </w:p>
        </w:tc>
        <w:tc>
          <w:tcPr>
            <w:tcW w:w="1559" w:type="dxa"/>
            <w:tcBorders>
              <w:top w:val="nil"/>
              <w:left w:val="nil"/>
              <w:bottom w:val="nil"/>
              <w:right w:val="nil"/>
            </w:tcBorders>
            <w:noWrap/>
            <w:vAlign w:val="bottom"/>
            <w:hideMark/>
          </w:tcPr>
          <w:p w14:paraId="63CE2F53"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4 891 794,0</w:t>
            </w:r>
          </w:p>
        </w:tc>
        <w:tc>
          <w:tcPr>
            <w:tcW w:w="1418" w:type="dxa"/>
            <w:tcBorders>
              <w:top w:val="nil"/>
              <w:left w:val="nil"/>
              <w:bottom w:val="nil"/>
              <w:right w:val="nil"/>
            </w:tcBorders>
            <w:noWrap/>
            <w:vAlign w:val="bottom"/>
            <w:hideMark/>
          </w:tcPr>
          <w:p w14:paraId="77FA7FD4"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p>
        </w:tc>
        <w:tc>
          <w:tcPr>
            <w:tcW w:w="1344" w:type="dxa"/>
            <w:tcBorders>
              <w:top w:val="nil"/>
              <w:left w:val="nil"/>
              <w:bottom w:val="nil"/>
              <w:right w:val="nil"/>
            </w:tcBorders>
            <w:noWrap/>
            <w:vAlign w:val="bottom"/>
            <w:hideMark/>
          </w:tcPr>
          <w:p w14:paraId="6006F1CF"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4 891 794,0</w:t>
            </w:r>
          </w:p>
        </w:tc>
      </w:tr>
      <w:tr w:rsidR="004C4435" w:rsidRPr="00E440A7" w14:paraId="410B8C64" w14:textId="77777777" w:rsidTr="004C4435">
        <w:trPr>
          <w:trHeight w:val="260"/>
        </w:trPr>
        <w:tc>
          <w:tcPr>
            <w:tcW w:w="6521" w:type="dxa"/>
            <w:tcBorders>
              <w:top w:val="nil"/>
              <w:left w:val="nil"/>
              <w:bottom w:val="nil"/>
              <w:right w:val="nil"/>
            </w:tcBorders>
            <w:noWrap/>
            <w:vAlign w:val="bottom"/>
            <w:hideMark/>
          </w:tcPr>
          <w:p w14:paraId="51B20AB8" w14:textId="680049D9" w:rsidR="004C4435" w:rsidRPr="00E440A7" w:rsidRDefault="00D30D6D" w:rsidP="004C4435">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1.3.1.0.00.00.0.0.000 Venta De Bienes Y Servicios</w:t>
            </w:r>
          </w:p>
        </w:tc>
        <w:tc>
          <w:tcPr>
            <w:tcW w:w="1559" w:type="dxa"/>
            <w:tcBorders>
              <w:top w:val="nil"/>
              <w:left w:val="nil"/>
              <w:bottom w:val="nil"/>
              <w:right w:val="nil"/>
            </w:tcBorders>
            <w:noWrap/>
            <w:vAlign w:val="bottom"/>
            <w:hideMark/>
          </w:tcPr>
          <w:p w14:paraId="3652088A"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2 332 404,0</w:t>
            </w:r>
          </w:p>
        </w:tc>
        <w:tc>
          <w:tcPr>
            <w:tcW w:w="1418" w:type="dxa"/>
            <w:tcBorders>
              <w:top w:val="nil"/>
              <w:left w:val="nil"/>
              <w:bottom w:val="nil"/>
              <w:right w:val="nil"/>
            </w:tcBorders>
            <w:noWrap/>
            <w:vAlign w:val="bottom"/>
            <w:hideMark/>
          </w:tcPr>
          <w:p w14:paraId="041E6BDB"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p>
        </w:tc>
        <w:tc>
          <w:tcPr>
            <w:tcW w:w="1344" w:type="dxa"/>
            <w:tcBorders>
              <w:top w:val="nil"/>
              <w:left w:val="nil"/>
              <w:bottom w:val="nil"/>
              <w:right w:val="nil"/>
            </w:tcBorders>
            <w:noWrap/>
            <w:vAlign w:val="bottom"/>
            <w:hideMark/>
          </w:tcPr>
          <w:p w14:paraId="1E1C5C3F"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2 332 404,0</w:t>
            </w:r>
          </w:p>
        </w:tc>
      </w:tr>
      <w:tr w:rsidR="004C4435" w:rsidRPr="00E440A7" w14:paraId="521F0D0F" w14:textId="77777777" w:rsidTr="004C4435">
        <w:trPr>
          <w:trHeight w:val="260"/>
        </w:trPr>
        <w:tc>
          <w:tcPr>
            <w:tcW w:w="6521" w:type="dxa"/>
            <w:tcBorders>
              <w:top w:val="nil"/>
              <w:left w:val="nil"/>
              <w:bottom w:val="nil"/>
              <w:right w:val="nil"/>
            </w:tcBorders>
            <w:noWrap/>
            <w:vAlign w:val="bottom"/>
            <w:hideMark/>
          </w:tcPr>
          <w:p w14:paraId="7315B84F" w14:textId="108257CF" w:rsidR="004C4435" w:rsidRPr="00E440A7" w:rsidRDefault="00D30D6D" w:rsidP="004C443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1.3.1.1.00.00.0.0.000 Venta De Bienes</w:t>
            </w:r>
          </w:p>
        </w:tc>
        <w:tc>
          <w:tcPr>
            <w:tcW w:w="1559" w:type="dxa"/>
            <w:tcBorders>
              <w:top w:val="nil"/>
              <w:left w:val="nil"/>
              <w:bottom w:val="nil"/>
              <w:right w:val="nil"/>
            </w:tcBorders>
            <w:noWrap/>
            <w:vAlign w:val="bottom"/>
            <w:hideMark/>
          </w:tcPr>
          <w:p w14:paraId="234CA2B1"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42 002,3</w:t>
            </w:r>
          </w:p>
        </w:tc>
        <w:tc>
          <w:tcPr>
            <w:tcW w:w="1418" w:type="dxa"/>
            <w:tcBorders>
              <w:top w:val="nil"/>
              <w:left w:val="nil"/>
              <w:bottom w:val="nil"/>
              <w:right w:val="nil"/>
            </w:tcBorders>
            <w:noWrap/>
            <w:vAlign w:val="bottom"/>
            <w:hideMark/>
          </w:tcPr>
          <w:p w14:paraId="4E0A1AAB" w14:textId="77777777" w:rsidR="004C4435" w:rsidRPr="00E440A7" w:rsidRDefault="004C4435" w:rsidP="00C1705C">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344" w:type="dxa"/>
            <w:tcBorders>
              <w:top w:val="nil"/>
              <w:left w:val="nil"/>
              <w:bottom w:val="nil"/>
              <w:right w:val="nil"/>
            </w:tcBorders>
            <w:noWrap/>
            <w:vAlign w:val="bottom"/>
            <w:hideMark/>
          </w:tcPr>
          <w:p w14:paraId="74ADFF10"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42 002,3</w:t>
            </w:r>
          </w:p>
        </w:tc>
      </w:tr>
      <w:tr w:rsidR="004C4435" w:rsidRPr="00E440A7" w14:paraId="1FA1322D" w14:textId="77777777" w:rsidTr="004C4435">
        <w:trPr>
          <w:trHeight w:val="260"/>
        </w:trPr>
        <w:tc>
          <w:tcPr>
            <w:tcW w:w="6521" w:type="dxa"/>
            <w:tcBorders>
              <w:top w:val="nil"/>
              <w:left w:val="nil"/>
              <w:bottom w:val="nil"/>
              <w:right w:val="nil"/>
            </w:tcBorders>
            <w:noWrap/>
            <w:vAlign w:val="bottom"/>
            <w:hideMark/>
          </w:tcPr>
          <w:p w14:paraId="0C44E938" w14:textId="77777777" w:rsidR="004C4435" w:rsidRPr="00E440A7" w:rsidRDefault="004C4435" w:rsidP="004C4435">
            <w:pPr>
              <w:spacing w:before="0" w:after="0" w:line="240" w:lineRule="auto"/>
              <w:jc w:val="right"/>
              <w:rPr>
                <w:rFonts w:ascii="Times New Roman" w:eastAsia="Times New Roman" w:hAnsi="Times New Roman" w:cs="Times New Roman"/>
                <w:color w:val="000000"/>
                <w:lang w:eastAsia="es-CR"/>
              </w:rPr>
            </w:pPr>
          </w:p>
        </w:tc>
        <w:tc>
          <w:tcPr>
            <w:tcW w:w="1559" w:type="dxa"/>
            <w:tcBorders>
              <w:top w:val="nil"/>
              <w:left w:val="nil"/>
              <w:bottom w:val="nil"/>
              <w:right w:val="nil"/>
            </w:tcBorders>
            <w:noWrap/>
            <w:vAlign w:val="bottom"/>
            <w:hideMark/>
          </w:tcPr>
          <w:p w14:paraId="4AB3CAFB" w14:textId="77777777" w:rsidR="004C4435" w:rsidRPr="00E440A7" w:rsidRDefault="004C4435" w:rsidP="00C1705C">
            <w:pPr>
              <w:spacing w:before="0" w:after="0" w:line="240" w:lineRule="auto"/>
              <w:ind w:firstLineChars="300" w:firstLine="6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6E7EDD84" w14:textId="77777777" w:rsidR="004C4435" w:rsidRPr="00E440A7" w:rsidRDefault="004C4435" w:rsidP="00C1705C">
            <w:pPr>
              <w:spacing w:before="0" w:after="0" w:line="240" w:lineRule="auto"/>
              <w:rPr>
                <w:rFonts w:ascii="Times New Roman" w:eastAsia="Times New Roman" w:hAnsi="Times New Roman" w:cs="Times New Roman"/>
                <w:lang w:eastAsia="es-CR"/>
              </w:rPr>
            </w:pPr>
          </w:p>
        </w:tc>
        <w:tc>
          <w:tcPr>
            <w:tcW w:w="1344" w:type="dxa"/>
            <w:tcBorders>
              <w:top w:val="nil"/>
              <w:left w:val="nil"/>
              <w:bottom w:val="nil"/>
              <w:right w:val="nil"/>
            </w:tcBorders>
            <w:noWrap/>
            <w:vAlign w:val="bottom"/>
            <w:hideMark/>
          </w:tcPr>
          <w:p w14:paraId="14050518" w14:textId="77777777" w:rsidR="004C4435" w:rsidRPr="00E440A7" w:rsidRDefault="004C4435" w:rsidP="00C1705C">
            <w:pPr>
              <w:spacing w:before="0" w:after="0" w:line="240" w:lineRule="auto"/>
              <w:rPr>
                <w:rFonts w:ascii="Times New Roman" w:eastAsia="Times New Roman" w:hAnsi="Times New Roman" w:cs="Times New Roman"/>
                <w:lang w:eastAsia="es-CR"/>
              </w:rPr>
            </w:pPr>
          </w:p>
        </w:tc>
      </w:tr>
      <w:tr w:rsidR="004C4435" w:rsidRPr="00E440A7" w14:paraId="30C9E219" w14:textId="77777777" w:rsidTr="004C4435">
        <w:trPr>
          <w:trHeight w:val="260"/>
        </w:trPr>
        <w:tc>
          <w:tcPr>
            <w:tcW w:w="6521" w:type="dxa"/>
            <w:tcBorders>
              <w:top w:val="nil"/>
              <w:left w:val="nil"/>
              <w:bottom w:val="nil"/>
              <w:right w:val="nil"/>
            </w:tcBorders>
            <w:noWrap/>
            <w:vAlign w:val="bottom"/>
            <w:hideMark/>
          </w:tcPr>
          <w:p w14:paraId="060EB4A1" w14:textId="1100E47D" w:rsidR="004C4435" w:rsidRPr="00E440A7" w:rsidRDefault="00D30D6D" w:rsidP="004C4435">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1.3.1.2.00.00.0.0.000 Venta De Servicios</w:t>
            </w:r>
          </w:p>
        </w:tc>
        <w:tc>
          <w:tcPr>
            <w:tcW w:w="1559" w:type="dxa"/>
            <w:tcBorders>
              <w:top w:val="nil"/>
              <w:left w:val="nil"/>
              <w:bottom w:val="nil"/>
              <w:right w:val="nil"/>
            </w:tcBorders>
            <w:noWrap/>
            <w:vAlign w:val="bottom"/>
            <w:hideMark/>
          </w:tcPr>
          <w:p w14:paraId="7D343484"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293 385,5</w:t>
            </w:r>
          </w:p>
        </w:tc>
        <w:tc>
          <w:tcPr>
            <w:tcW w:w="1418" w:type="dxa"/>
            <w:tcBorders>
              <w:top w:val="nil"/>
              <w:left w:val="nil"/>
              <w:bottom w:val="nil"/>
              <w:right w:val="nil"/>
            </w:tcBorders>
            <w:noWrap/>
            <w:vAlign w:val="bottom"/>
            <w:hideMark/>
          </w:tcPr>
          <w:p w14:paraId="56CF965A"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p>
        </w:tc>
        <w:tc>
          <w:tcPr>
            <w:tcW w:w="1344" w:type="dxa"/>
            <w:tcBorders>
              <w:top w:val="nil"/>
              <w:left w:val="nil"/>
              <w:bottom w:val="nil"/>
              <w:right w:val="nil"/>
            </w:tcBorders>
            <w:noWrap/>
            <w:vAlign w:val="bottom"/>
            <w:hideMark/>
          </w:tcPr>
          <w:p w14:paraId="74C7D1D6"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293 385,5</w:t>
            </w:r>
          </w:p>
        </w:tc>
      </w:tr>
      <w:tr w:rsidR="004C4435" w:rsidRPr="00E440A7" w14:paraId="4589C2CD" w14:textId="77777777" w:rsidTr="004C4435">
        <w:trPr>
          <w:trHeight w:val="270"/>
        </w:trPr>
        <w:tc>
          <w:tcPr>
            <w:tcW w:w="6521" w:type="dxa"/>
            <w:tcBorders>
              <w:top w:val="nil"/>
              <w:left w:val="nil"/>
              <w:bottom w:val="nil"/>
              <w:right w:val="nil"/>
            </w:tcBorders>
            <w:noWrap/>
            <w:vAlign w:val="bottom"/>
            <w:hideMark/>
          </w:tcPr>
          <w:p w14:paraId="4BF3AD87" w14:textId="3EB84758" w:rsidR="004C4435" w:rsidRPr="00E440A7" w:rsidRDefault="00D30D6D" w:rsidP="004C4435">
            <w:pPr>
              <w:spacing w:before="0" w:after="0" w:line="240" w:lineRule="auto"/>
              <w:rPr>
                <w:rFonts w:ascii="Times New Roman" w:eastAsia="Times New Roman" w:hAnsi="Times New Roman" w:cs="Times New Roman"/>
                <w:b/>
                <w:bCs/>
                <w:i/>
                <w:iCs/>
                <w:color w:val="000000"/>
                <w:lang w:eastAsia="es-CR"/>
              </w:rPr>
            </w:pPr>
            <w:r w:rsidRPr="00E440A7">
              <w:rPr>
                <w:rFonts w:ascii="Times New Roman" w:eastAsia="Times New Roman" w:hAnsi="Times New Roman" w:cs="Times New Roman"/>
                <w:b/>
                <w:bCs/>
                <w:i/>
                <w:iCs/>
                <w:color w:val="000000"/>
                <w:lang w:eastAsia="es-CR"/>
              </w:rPr>
              <w:t>1.3.1.2.04.00.0.0.000 Alquileres</w:t>
            </w:r>
          </w:p>
        </w:tc>
        <w:tc>
          <w:tcPr>
            <w:tcW w:w="1559" w:type="dxa"/>
            <w:tcBorders>
              <w:top w:val="nil"/>
              <w:left w:val="nil"/>
              <w:bottom w:val="nil"/>
              <w:right w:val="nil"/>
            </w:tcBorders>
            <w:noWrap/>
            <w:vAlign w:val="bottom"/>
            <w:hideMark/>
          </w:tcPr>
          <w:p w14:paraId="5E54E2B7"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25 711,8</w:t>
            </w:r>
          </w:p>
        </w:tc>
        <w:tc>
          <w:tcPr>
            <w:tcW w:w="1418" w:type="dxa"/>
            <w:tcBorders>
              <w:top w:val="nil"/>
              <w:left w:val="nil"/>
              <w:bottom w:val="nil"/>
              <w:right w:val="nil"/>
            </w:tcBorders>
            <w:noWrap/>
            <w:vAlign w:val="bottom"/>
            <w:hideMark/>
          </w:tcPr>
          <w:p w14:paraId="798A7C0A"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p>
        </w:tc>
        <w:tc>
          <w:tcPr>
            <w:tcW w:w="1344" w:type="dxa"/>
            <w:tcBorders>
              <w:top w:val="nil"/>
              <w:left w:val="nil"/>
              <w:bottom w:val="nil"/>
              <w:right w:val="nil"/>
            </w:tcBorders>
            <w:noWrap/>
            <w:vAlign w:val="bottom"/>
            <w:hideMark/>
          </w:tcPr>
          <w:p w14:paraId="50C58B9C"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25 711,8</w:t>
            </w:r>
          </w:p>
        </w:tc>
      </w:tr>
      <w:tr w:rsidR="004C4435" w:rsidRPr="00E440A7" w14:paraId="4DAB4FC1" w14:textId="77777777" w:rsidTr="004C4435">
        <w:trPr>
          <w:trHeight w:val="260"/>
        </w:trPr>
        <w:tc>
          <w:tcPr>
            <w:tcW w:w="6521" w:type="dxa"/>
            <w:tcBorders>
              <w:top w:val="nil"/>
              <w:left w:val="nil"/>
              <w:bottom w:val="nil"/>
              <w:right w:val="nil"/>
            </w:tcBorders>
            <w:noWrap/>
            <w:vAlign w:val="bottom"/>
            <w:hideMark/>
          </w:tcPr>
          <w:p w14:paraId="51031839" w14:textId="45016D8B" w:rsidR="004C4435" w:rsidRPr="00E440A7" w:rsidRDefault="00D30D6D" w:rsidP="004C443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1.3.1.2.04.01.0.0.000 Alquiler De Edificios E Instalaciones</w:t>
            </w:r>
          </w:p>
        </w:tc>
        <w:tc>
          <w:tcPr>
            <w:tcW w:w="1559" w:type="dxa"/>
            <w:tcBorders>
              <w:top w:val="nil"/>
              <w:left w:val="nil"/>
              <w:bottom w:val="nil"/>
              <w:right w:val="nil"/>
            </w:tcBorders>
            <w:noWrap/>
            <w:vAlign w:val="bottom"/>
            <w:hideMark/>
          </w:tcPr>
          <w:p w14:paraId="7EC5362B"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25 711,8</w:t>
            </w:r>
          </w:p>
        </w:tc>
        <w:tc>
          <w:tcPr>
            <w:tcW w:w="1418" w:type="dxa"/>
            <w:tcBorders>
              <w:top w:val="nil"/>
              <w:left w:val="nil"/>
              <w:bottom w:val="nil"/>
              <w:right w:val="nil"/>
            </w:tcBorders>
            <w:noWrap/>
            <w:vAlign w:val="bottom"/>
            <w:hideMark/>
          </w:tcPr>
          <w:p w14:paraId="6EBC0C4D"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p>
        </w:tc>
        <w:tc>
          <w:tcPr>
            <w:tcW w:w="1344" w:type="dxa"/>
            <w:tcBorders>
              <w:top w:val="nil"/>
              <w:left w:val="nil"/>
              <w:bottom w:val="nil"/>
              <w:right w:val="nil"/>
            </w:tcBorders>
            <w:noWrap/>
            <w:vAlign w:val="bottom"/>
            <w:hideMark/>
          </w:tcPr>
          <w:p w14:paraId="3F30C967"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25 711,8</w:t>
            </w:r>
          </w:p>
        </w:tc>
      </w:tr>
      <w:tr w:rsidR="004C4435" w:rsidRPr="00E440A7" w14:paraId="2D451A3D" w14:textId="77777777" w:rsidTr="004C4435">
        <w:trPr>
          <w:trHeight w:val="260"/>
        </w:trPr>
        <w:tc>
          <w:tcPr>
            <w:tcW w:w="6521" w:type="dxa"/>
            <w:tcBorders>
              <w:top w:val="nil"/>
              <w:left w:val="nil"/>
              <w:bottom w:val="nil"/>
              <w:right w:val="nil"/>
            </w:tcBorders>
            <w:noWrap/>
            <w:vAlign w:val="bottom"/>
            <w:hideMark/>
          </w:tcPr>
          <w:p w14:paraId="401F8910" w14:textId="77777777" w:rsidR="004C4435" w:rsidRPr="00E440A7" w:rsidRDefault="004C4435" w:rsidP="004C4435">
            <w:pPr>
              <w:spacing w:before="0" w:after="0" w:line="240" w:lineRule="auto"/>
              <w:jc w:val="right"/>
              <w:rPr>
                <w:rFonts w:ascii="Times New Roman" w:eastAsia="Times New Roman" w:hAnsi="Times New Roman" w:cs="Times New Roman"/>
                <w:color w:val="000000"/>
                <w:lang w:eastAsia="es-CR"/>
              </w:rPr>
            </w:pPr>
          </w:p>
        </w:tc>
        <w:tc>
          <w:tcPr>
            <w:tcW w:w="1559" w:type="dxa"/>
            <w:tcBorders>
              <w:top w:val="nil"/>
              <w:left w:val="nil"/>
              <w:bottom w:val="nil"/>
              <w:right w:val="nil"/>
            </w:tcBorders>
            <w:noWrap/>
            <w:vAlign w:val="bottom"/>
            <w:hideMark/>
          </w:tcPr>
          <w:p w14:paraId="14D9FE83" w14:textId="77777777" w:rsidR="004C4435" w:rsidRPr="00E440A7" w:rsidRDefault="004C4435" w:rsidP="00C1705C">
            <w:pPr>
              <w:spacing w:before="0" w:after="0" w:line="240" w:lineRule="auto"/>
              <w:ind w:firstLineChars="400" w:firstLine="8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0A0596F3" w14:textId="77777777" w:rsidR="004C4435" w:rsidRPr="00E440A7" w:rsidRDefault="004C4435" w:rsidP="00C1705C">
            <w:pPr>
              <w:spacing w:before="0" w:after="0" w:line="240" w:lineRule="auto"/>
              <w:rPr>
                <w:rFonts w:ascii="Times New Roman" w:eastAsia="Times New Roman" w:hAnsi="Times New Roman" w:cs="Times New Roman"/>
                <w:lang w:eastAsia="es-CR"/>
              </w:rPr>
            </w:pPr>
          </w:p>
        </w:tc>
        <w:tc>
          <w:tcPr>
            <w:tcW w:w="1344" w:type="dxa"/>
            <w:tcBorders>
              <w:top w:val="nil"/>
              <w:left w:val="nil"/>
              <w:bottom w:val="nil"/>
              <w:right w:val="nil"/>
            </w:tcBorders>
            <w:noWrap/>
            <w:vAlign w:val="bottom"/>
            <w:hideMark/>
          </w:tcPr>
          <w:p w14:paraId="137C93F7" w14:textId="77777777" w:rsidR="004C4435" w:rsidRPr="00E440A7" w:rsidRDefault="004C4435" w:rsidP="00C1705C">
            <w:pPr>
              <w:spacing w:before="0" w:after="0" w:line="240" w:lineRule="auto"/>
              <w:rPr>
                <w:rFonts w:ascii="Times New Roman" w:eastAsia="Times New Roman" w:hAnsi="Times New Roman" w:cs="Times New Roman"/>
                <w:lang w:eastAsia="es-CR"/>
              </w:rPr>
            </w:pPr>
          </w:p>
        </w:tc>
      </w:tr>
      <w:tr w:rsidR="004C4435" w:rsidRPr="00E440A7" w14:paraId="0861FE2F" w14:textId="77777777" w:rsidTr="004C4435">
        <w:trPr>
          <w:trHeight w:val="270"/>
        </w:trPr>
        <w:tc>
          <w:tcPr>
            <w:tcW w:w="6521" w:type="dxa"/>
            <w:tcBorders>
              <w:top w:val="nil"/>
              <w:left w:val="nil"/>
              <w:bottom w:val="nil"/>
              <w:right w:val="nil"/>
            </w:tcBorders>
            <w:noWrap/>
            <w:vAlign w:val="bottom"/>
            <w:hideMark/>
          </w:tcPr>
          <w:p w14:paraId="4F0C4FC8" w14:textId="0340513F" w:rsidR="004C4435" w:rsidRPr="00E440A7" w:rsidRDefault="00D30D6D" w:rsidP="004C4435">
            <w:pPr>
              <w:spacing w:before="0" w:after="0" w:line="240" w:lineRule="auto"/>
              <w:rPr>
                <w:rFonts w:ascii="Times New Roman" w:eastAsia="Times New Roman" w:hAnsi="Times New Roman" w:cs="Times New Roman"/>
                <w:b/>
                <w:bCs/>
                <w:i/>
                <w:iCs/>
                <w:color w:val="000000"/>
                <w:lang w:eastAsia="es-CR"/>
              </w:rPr>
            </w:pPr>
            <w:r w:rsidRPr="00E440A7">
              <w:rPr>
                <w:rFonts w:ascii="Times New Roman" w:eastAsia="Times New Roman" w:hAnsi="Times New Roman" w:cs="Times New Roman"/>
                <w:b/>
                <w:bCs/>
                <w:i/>
                <w:iCs/>
                <w:color w:val="000000"/>
                <w:lang w:eastAsia="es-CR"/>
              </w:rPr>
              <w:t>1.3.1.2.09.00.0.0.000 Otros Servicios</w:t>
            </w:r>
          </w:p>
        </w:tc>
        <w:tc>
          <w:tcPr>
            <w:tcW w:w="1559" w:type="dxa"/>
            <w:tcBorders>
              <w:top w:val="nil"/>
              <w:left w:val="nil"/>
              <w:bottom w:val="nil"/>
              <w:right w:val="nil"/>
            </w:tcBorders>
            <w:noWrap/>
            <w:vAlign w:val="bottom"/>
            <w:hideMark/>
          </w:tcPr>
          <w:p w14:paraId="265D7949"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267 673,7</w:t>
            </w:r>
          </w:p>
        </w:tc>
        <w:tc>
          <w:tcPr>
            <w:tcW w:w="1418" w:type="dxa"/>
            <w:tcBorders>
              <w:top w:val="nil"/>
              <w:left w:val="nil"/>
              <w:bottom w:val="nil"/>
              <w:right w:val="nil"/>
            </w:tcBorders>
            <w:noWrap/>
            <w:vAlign w:val="bottom"/>
            <w:hideMark/>
          </w:tcPr>
          <w:p w14:paraId="6B029FE3"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p>
        </w:tc>
        <w:tc>
          <w:tcPr>
            <w:tcW w:w="1344" w:type="dxa"/>
            <w:tcBorders>
              <w:top w:val="nil"/>
              <w:left w:val="nil"/>
              <w:bottom w:val="nil"/>
              <w:right w:val="nil"/>
            </w:tcBorders>
            <w:noWrap/>
            <w:vAlign w:val="bottom"/>
            <w:hideMark/>
          </w:tcPr>
          <w:p w14:paraId="5EBCB469"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267 673,7</w:t>
            </w:r>
          </w:p>
        </w:tc>
      </w:tr>
      <w:tr w:rsidR="004C4435" w:rsidRPr="00E440A7" w14:paraId="4F4C1610" w14:textId="77777777" w:rsidTr="004C4435">
        <w:trPr>
          <w:trHeight w:val="260"/>
        </w:trPr>
        <w:tc>
          <w:tcPr>
            <w:tcW w:w="6521" w:type="dxa"/>
            <w:tcBorders>
              <w:top w:val="nil"/>
              <w:left w:val="nil"/>
              <w:bottom w:val="nil"/>
              <w:right w:val="nil"/>
            </w:tcBorders>
            <w:noWrap/>
            <w:vAlign w:val="bottom"/>
            <w:hideMark/>
          </w:tcPr>
          <w:p w14:paraId="326102FA" w14:textId="77777777" w:rsidR="004C4435" w:rsidRPr="00E440A7" w:rsidRDefault="004C4435" w:rsidP="004C4435">
            <w:pPr>
              <w:spacing w:before="0" w:after="0" w:line="240" w:lineRule="auto"/>
              <w:jc w:val="right"/>
              <w:rPr>
                <w:rFonts w:ascii="Times New Roman" w:eastAsia="Times New Roman" w:hAnsi="Times New Roman" w:cs="Times New Roman"/>
                <w:b/>
                <w:bCs/>
                <w:color w:val="000000"/>
                <w:lang w:eastAsia="es-CR"/>
              </w:rPr>
            </w:pPr>
          </w:p>
        </w:tc>
        <w:tc>
          <w:tcPr>
            <w:tcW w:w="1559" w:type="dxa"/>
            <w:tcBorders>
              <w:top w:val="nil"/>
              <w:left w:val="nil"/>
              <w:bottom w:val="nil"/>
              <w:right w:val="nil"/>
            </w:tcBorders>
            <w:noWrap/>
            <w:vAlign w:val="bottom"/>
            <w:hideMark/>
          </w:tcPr>
          <w:p w14:paraId="4EBC099C" w14:textId="77777777" w:rsidR="004C4435" w:rsidRPr="00E440A7" w:rsidRDefault="004C4435" w:rsidP="00C1705C">
            <w:pPr>
              <w:spacing w:before="0" w:after="0" w:line="240" w:lineRule="auto"/>
              <w:ind w:firstLineChars="400" w:firstLine="8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1EC988E1" w14:textId="77777777" w:rsidR="004C4435" w:rsidRPr="00E440A7" w:rsidRDefault="004C4435" w:rsidP="00C1705C">
            <w:pPr>
              <w:spacing w:before="0" w:after="0" w:line="240" w:lineRule="auto"/>
              <w:rPr>
                <w:rFonts w:ascii="Times New Roman" w:eastAsia="Times New Roman" w:hAnsi="Times New Roman" w:cs="Times New Roman"/>
                <w:lang w:eastAsia="es-CR"/>
              </w:rPr>
            </w:pPr>
          </w:p>
        </w:tc>
        <w:tc>
          <w:tcPr>
            <w:tcW w:w="1344" w:type="dxa"/>
            <w:tcBorders>
              <w:top w:val="nil"/>
              <w:left w:val="nil"/>
              <w:bottom w:val="nil"/>
              <w:right w:val="nil"/>
            </w:tcBorders>
            <w:noWrap/>
            <w:vAlign w:val="bottom"/>
            <w:hideMark/>
          </w:tcPr>
          <w:p w14:paraId="3494E619" w14:textId="77777777" w:rsidR="004C4435" w:rsidRPr="00E440A7" w:rsidRDefault="004C4435" w:rsidP="00C1705C">
            <w:pPr>
              <w:spacing w:before="0" w:after="0" w:line="240" w:lineRule="auto"/>
              <w:rPr>
                <w:rFonts w:ascii="Times New Roman" w:eastAsia="Times New Roman" w:hAnsi="Times New Roman" w:cs="Times New Roman"/>
                <w:lang w:eastAsia="es-CR"/>
              </w:rPr>
            </w:pPr>
          </w:p>
        </w:tc>
      </w:tr>
      <w:tr w:rsidR="004C4435" w:rsidRPr="00E440A7" w14:paraId="71F87F8A" w14:textId="77777777" w:rsidTr="004C4435">
        <w:trPr>
          <w:trHeight w:val="260"/>
        </w:trPr>
        <w:tc>
          <w:tcPr>
            <w:tcW w:w="6521" w:type="dxa"/>
            <w:tcBorders>
              <w:top w:val="nil"/>
              <w:left w:val="nil"/>
              <w:bottom w:val="nil"/>
              <w:right w:val="nil"/>
            </w:tcBorders>
            <w:noWrap/>
            <w:vAlign w:val="bottom"/>
            <w:hideMark/>
          </w:tcPr>
          <w:p w14:paraId="34F73A81" w14:textId="35FDD51D" w:rsidR="004C4435" w:rsidRPr="00E440A7" w:rsidRDefault="00D30D6D" w:rsidP="004C4435">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1.3.1.3.00.00.0.0.000 Derechos Administrativ0s</w:t>
            </w:r>
          </w:p>
        </w:tc>
        <w:tc>
          <w:tcPr>
            <w:tcW w:w="1559" w:type="dxa"/>
            <w:tcBorders>
              <w:top w:val="nil"/>
              <w:left w:val="nil"/>
              <w:bottom w:val="nil"/>
              <w:right w:val="nil"/>
            </w:tcBorders>
            <w:noWrap/>
            <w:vAlign w:val="bottom"/>
            <w:hideMark/>
          </w:tcPr>
          <w:p w14:paraId="0B8C46C6"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1 997 016,2</w:t>
            </w:r>
          </w:p>
        </w:tc>
        <w:tc>
          <w:tcPr>
            <w:tcW w:w="1418" w:type="dxa"/>
            <w:tcBorders>
              <w:top w:val="nil"/>
              <w:left w:val="nil"/>
              <w:bottom w:val="nil"/>
              <w:right w:val="nil"/>
            </w:tcBorders>
            <w:noWrap/>
            <w:vAlign w:val="bottom"/>
            <w:hideMark/>
          </w:tcPr>
          <w:p w14:paraId="1F83E097"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p>
        </w:tc>
        <w:tc>
          <w:tcPr>
            <w:tcW w:w="1344" w:type="dxa"/>
            <w:tcBorders>
              <w:top w:val="nil"/>
              <w:left w:val="nil"/>
              <w:bottom w:val="nil"/>
              <w:right w:val="nil"/>
            </w:tcBorders>
            <w:noWrap/>
            <w:vAlign w:val="bottom"/>
            <w:hideMark/>
          </w:tcPr>
          <w:p w14:paraId="214BBF59"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1 997 016,2</w:t>
            </w:r>
          </w:p>
        </w:tc>
      </w:tr>
      <w:tr w:rsidR="004C4435" w:rsidRPr="00E440A7" w14:paraId="07D00B41" w14:textId="77777777" w:rsidTr="004C4435">
        <w:trPr>
          <w:trHeight w:val="260"/>
        </w:trPr>
        <w:tc>
          <w:tcPr>
            <w:tcW w:w="6521" w:type="dxa"/>
            <w:tcBorders>
              <w:top w:val="nil"/>
              <w:left w:val="nil"/>
              <w:bottom w:val="nil"/>
              <w:right w:val="nil"/>
            </w:tcBorders>
            <w:noWrap/>
            <w:vAlign w:val="bottom"/>
            <w:hideMark/>
          </w:tcPr>
          <w:p w14:paraId="6541B28A" w14:textId="75545EF1" w:rsidR="004C4435" w:rsidRPr="00E440A7" w:rsidRDefault="00D30D6D" w:rsidP="004C4435">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1.3.1.3.02.00.0.0.000 Derechos Administrativos A Otros Servicios Públicos</w:t>
            </w:r>
          </w:p>
        </w:tc>
        <w:tc>
          <w:tcPr>
            <w:tcW w:w="1559" w:type="dxa"/>
            <w:tcBorders>
              <w:top w:val="nil"/>
              <w:left w:val="nil"/>
              <w:bottom w:val="nil"/>
              <w:right w:val="nil"/>
            </w:tcBorders>
            <w:noWrap/>
            <w:vAlign w:val="bottom"/>
            <w:hideMark/>
          </w:tcPr>
          <w:p w14:paraId="246B3712"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1 997 016,2</w:t>
            </w:r>
          </w:p>
        </w:tc>
        <w:tc>
          <w:tcPr>
            <w:tcW w:w="1418" w:type="dxa"/>
            <w:tcBorders>
              <w:top w:val="nil"/>
              <w:left w:val="nil"/>
              <w:bottom w:val="nil"/>
              <w:right w:val="nil"/>
            </w:tcBorders>
            <w:noWrap/>
            <w:vAlign w:val="bottom"/>
            <w:hideMark/>
          </w:tcPr>
          <w:p w14:paraId="402C6656"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p>
        </w:tc>
        <w:tc>
          <w:tcPr>
            <w:tcW w:w="1344" w:type="dxa"/>
            <w:tcBorders>
              <w:top w:val="nil"/>
              <w:left w:val="nil"/>
              <w:bottom w:val="nil"/>
              <w:right w:val="nil"/>
            </w:tcBorders>
            <w:noWrap/>
            <w:vAlign w:val="bottom"/>
            <w:hideMark/>
          </w:tcPr>
          <w:p w14:paraId="025EBEF2"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1 997 016,2</w:t>
            </w:r>
          </w:p>
        </w:tc>
      </w:tr>
      <w:tr w:rsidR="004C4435" w:rsidRPr="00E440A7" w14:paraId="419D90CA" w14:textId="77777777" w:rsidTr="004C4435">
        <w:trPr>
          <w:trHeight w:val="260"/>
        </w:trPr>
        <w:tc>
          <w:tcPr>
            <w:tcW w:w="6521" w:type="dxa"/>
            <w:tcBorders>
              <w:top w:val="nil"/>
              <w:left w:val="nil"/>
              <w:bottom w:val="nil"/>
              <w:right w:val="nil"/>
            </w:tcBorders>
            <w:noWrap/>
            <w:vAlign w:val="bottom"/>
            <w:hideMark/>
          </w:tcPr>
          <w:p w14:paraId="534C7F13" w14:textId="1BD933B6" w:rsidR="004C4435" w:rsidRPr="00E440A7" w:rsidRDefault="00D30D6D" w:rsidP="004C443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1.3.1.3.02.02.0.0.001 Derechos De Graduación</w:t>
            </w:r>
          </w:p>
        </w:tc>
        <w:tc>
          <w:tcPr>
            <w:tcW w:w="1559" w:type="dxa"/>
            <w:tcBorders>
              <w:top w:val="nil"/>
              <w:left w:val="nil"/>
              <w:bottom w:val="nil"/>
              <w:right w:val="nil"/>
            </w:tcBorders>
            <w:noWrap/>
            <w:vAlign w:val="bottom"/>
            <w:hideMark/>
          </w:tcPr>
          <w:p w14:paraId="38B3F128"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64 794,9</w:t>
            </w:r>
          </w:p>
        </w:tc>
        <w:tc>
          <w:tcPr>
            <w:tcW w:w="1418" w:type="dxa"/>
            <w:tcBorders>
              <w:top w:val="nil"/>
              <w:left w:val="nil"/>
              <w:bottom w:val="nil"/>
              <w:right w:val="nil"/>
            </w:tcBorders>
            <w:noWrap/>
            <w:vAlign w:val="bottom"/>
            <w:hideMark/>
          </w:tcPr>
          <w:p w14:paraId="6A376059"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p>
        </w:tc>
        <w:tc>
          <w:tcPr>
            <w:tcW w:w="1344" w:type="dxa"/>
            <w:tcBorders>
              <w:top w:val="nil"/>
              <w:left w:val="nil"/>
              <w:bottom w:val="nil"/>
              <w:right w:val="nil"/>
            </w:tcBorders>
            <w:noWrap/>
            <w:vAlign w:val="bottom"/>
            <w:hideMark/>
          </w:tcPr>
          <w:p w14:paraId="697827D9"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64 794,9</w:t>
            </w:r>
          </w:p>
        </w:tc>
      </w:tr>
      <w:tr w:rsidR="004C4435" w:rsidRPr="00E440A7" w14:paraId="6A298D80" w14:textId="77777777" w:rsidTr="004C4435">
        <w:trPr>
          <w:trHeight w:val="260"/>
        </w:trPr>
        <w:tc>
          <w:tcPr>
            <w:tcW w:w="6521" w:type="dxa"/>
            <w:tcBorders>
              <w:top w:val="nil"/>
              <w:left w:val="nil"/>
              <w:bottom w:val="nil"/>
              <w:right w:val="nil"/>
            </w:tcBorders>
            <w:noWrap/>
            <w:vAlign w:val="bottom"/>
            <w:hideMark/>
          </w:tcPr>
          <w:p w14:paraId="54C870DF" w14:textId="1CC86E8F" w:rsidR="004C4435" w:rsidRPr="00E440A7" w:rsidRDefault="00D30D6D" w:rsidP="004C443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1.3.1.3.02.02.0.0.002 Derechos De Examen Por Suficiencia</w:t>
            </w:r>
          </w:p>
        </w:tc>
        <w:tc>
          <w:tcPr>
            <w:tcW w:w="1559" w:type="dxa"/>
            <w:tcBorders>
              <w:top w:val="nil"/>
              <w:left w:val="nil"/>
              <w:bottom w:val="nil"/>
              <w:right w:val="nil"/>
            </w:tcBorders>
            <w:noWrap/>
            <w:vAlign w:val="bottom"/>
            <w:hideMark/>
          </w:tcPr>
          <w:p w14:paraId="289EEC89"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48 138,3</w:t>
            </w:r>
          </w:p>
        </w:tc>
        <w:tc>
          <w:tcPr>
            <w:tcW w:w="1418" w:type="dxa"/>
            <w:tcBorders>
              <w:top w:val="nil"/>
              <w:left w:val="nil"/>
              <w:bottom w:val="nil"/>
              <w:right w:val="nil"/>
            </w:tcBorders>
            <w:noWrap/>
            <w:vAlign w:val="bottom"/>
            <w:hideMark/>
          </w:tcPr>
          <w:p w14:paraId="73E50F38"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p>
        </w:tc>
        <w:tc>
          <w:tcPr>
            <w:tcW w:w="1344" w:type="dxa"/>
            <w:tcBorders>
              <w:top w:val="nil"/>
              <w:left w:val="nil"/>
              <w:bottom w:val="nil"/>
              <w:right w:val="nil"/>
            </w:tcBorders>
            <w:noWrap/>
            <w:vAlign w:val="bottom"/>
            <w:hideMark/>
          </w:tcPr>
          <w:p w14:paraId="3585D42D"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48 138,3</w:t>
            </w:r>
          </w:p>
        </w:tc>
      </w:tr>
      <w:tr w:rsidR="004C4435" w:rsidRPr="00E440A7" w14:paraId="1EE993C8" w14:textId="77777777" w:rsidTr="004C4435">
        <w:trPr>
          <w:trHeight w:val="260"/>
        </w:trPr>
        <w:tc>
          <w:tcPr>
            <w:tcW w:w="6521" w:type="dxa"/>
            <w:tcBorders>
              <w:top w:val="nil"/>
              <w:left w:val="nil"/>
              <w:bottom w:val="nil"/>
              <w:right w:val="nil"/>
            </w:tcBorders>
            <w:noWrap/>
            <w:vAlign w:val="bottom"/>
            <w:hideMark/>
          </w:tcPr>
          <w:p w14:paraId="57264875" w14:textId="60B54EDC" w:rsidR="004C4435" w:rsidRPr="00E440A7" w:rsidRDefault="00D30D6D" w:rsidP="004C443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1.3.1.3.02.02.0.0.003 Derechos De Examen De Aplazados</w:t>
            </w:r>
          </w:p>
        </w:tc>
        <w:tc>
          <w:tcPr>
            <w:tcW w:w="1559" w:type="dxa"/>
            <w:tcBorders>
              <w:top w:val="nil"/>
              <w:left w:val="nil"/>
              <w:bottom w:val="nil"/>
              <w:right w:val="nil"/>
            </w:tcBorders>
            <w:noWrap/>
            <w:vAlign w:val="bottom"/>
            <w:hideMark/>
          </w:tcPr>
          <w:p w14:paraId="72B68BFD"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3 954,3</w:t>
            </w:r>
          </w:p>
        </w:tc>
        <w:tc>
          <w:tcPr>
            <w:tcW w:w="1418" w:type="dxa"/>
            <w:tcBorders>
              <w:top w:val="nil"/>
              <w:left w:val="nil"/>
              <w:bottom w:val="nil"/>
              <w:right w:val="nil"/>
            </w:tcBorders>
            <w:noWrap/>
            <w:vAlign w:val="bottom"/>
            <w:hideMark/>
          </w:tcPr>
          <w:p w14:paraId="602560CB"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p>
        </w:tc>
        <w:tc>
          <w:tcPr>
            <w:tcW w:w="1344" w:type="dxa"/>
            <w:tcBorders>
              <w:top w:val="nil"/>
              <w:left w:val="nil"/>
              <w:bottom w:val="nil"/>
              <w:right w:val="nil"/>
            </w:tcBorders>
            <w:noWrap/>
            <w:vAlign w:val="bottom"/>
            <w:hideMark/>
          </w:tcPr>
          <w:p w14:paraId="14FF3D91"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3 954,3</w:t>
            </w:r>
          </w:p>
        </w:tc>
      </w:tr>
      <w:tr w:rsidR="004C4435" w:rsidRPr="00E440A7" w14:paraId="73983D9D" w14:textId="77777777" w:rsidTr="004C4435">
        <w:trPr>
          <w:trHeight w:val="260"/>
        </w:trPr>
        <w:tc>
          <w:tcPr>
            <w:tcW w:w="6521" w:type="dxa"/>
            <w:tcBorders>
              <w:top w:val="nil"/>
              <w:left w:val="nil"/>
              <w:bottom w:val="nil"/>
              <w:right w:val="nil"/>
            </w:tcBorders>
            <w:noWrap/>
            <w:vAlign w:val="bottom"/>
            <w:hideMark/>
          </w:tcPr>
          <w:p w14:paraId="01D72AAA" w14:textId="4787FEAD" w:rsidR="004C4435" w:rsidRPr="00E440A7" w:rsidRDefault="00D30D6D" w:rsidP="004C443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1.3.1.3.02.02.0.0.004 Derechos Matrícula (Cursos Regulares)</w:t>
            </w:r>
          </w:p>
        </w:tc>
        <w:tc>
          <w:tcPr>
            <w:tcW w:w="1559" w:type="dxa"/>
            <w:tcBorders>
              <w:top w:val="nil"/>
              <w:left w:val="nil"/>
              <w:bottom w:val="nil"/>
              <w:right w:val="nil"/>
            </w:tcBorders>
            <w:noWrap/>
            <w:vAlign w:val="bottom"/>
            <w:hideMark/>
          </w:tcPr>
          <w:p w14:paraId="368C686A"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1 410 193,9</w:t>
            </w:r>
          </w:p>
        </w:tc>
        <w:tc>
          <w:tcPr>
            <w:tcW w:w="1418" w:type="dxa"/>
            <w:tcBorders>
              <w:top w:val="nil"/>
              <w:left w:val="nil"/>
              <w:bottom w:val="nil"/>
              <w:right w:val="nil"/>
            </w:tcBorders>
            <w:noWrap/>
            <w:vAlign w:val="bottom"/>
            <w:hideMark/>
          </w:tcPr>
          <w:p w14:paraId="438E8E3D"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p>
        </w:tc>
        <w:tc>
          <w:tcPr>
            <w:tcW w:w="1344" w:type="dxa"/>
            <w:tcBorders>
              <w:top w:val="nil"/>
              <w:left w:val="nil"/>
              <w:bottom w:val="nil"/>
              <w:right w:val="nil"/>
            </w:tcBorders>
            <w:noWrap/>
            <w:vAlign w:val="bottom"/>
            <w:hideMark/>
          </w:tcPr>
          <w:p w14:paraId="4EF3A1EF"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1 410 193,9</w:t>
            </w:r>
          </w:p>
        </w:tc>
      </w:tr>
      <w:tr w:rsidR="004C4435" w:rsidRPr="00E440A7" w14:paraId="1E3C692E" w14:textId="77777777" w:rsidTr="004C4435">
        <w:trPr>
          <w:trHeight w:val="300"/>
        </w:trPr>
        <w:tc>
          <w:tcPr>
            <w:tcW w:w="6521" w:type="dxa"/>
            <w:tcBorders>
              <w:top w:val="nil"/>
              <w:left w:val="nil"/>
              <w:bottom w:val="nil"/>
              <w:right w:val="nil"/>
            </w:tcBorders>
            <w:noWrap/>
            <w:vAlign w:val="bottom"/>
            <w:hideMark/>
          </w:tcPr>
          <w:p w14:paraId="3280B08A" w14:textId="4E773062" w:rsidR="004C4435" w:rsidRPr="00E440A7" w:rsidRDefault="00D30D6D" w:rsidP="004C443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1.3.1.3.02.02.0.0.005 Recargo Matrícula Cursos Regulares</w:t>
            </w:r>
          </w:p>
        </w:tc>
        <w:tc>
          <w:tcPr>
            <w:tcW w:w="1559" w:type="dxa"/>
            <w:tcBorders>
              <w:top w:val="nil"/>
              <w:left w:val="nil"/>
              <w:bottom w:val="nil"/>
              <w:right w:val="nil"/>
            </w:tcBorders>
            <w:noWrap/>
            <w:vAlign w:val="bottom"/>
            <w:hideMark/>
          </w:tcPr>
          <w:p w14:paraId="0E016565"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53 697,5</w:t>
            </w:r>
          </w:p>
        </w:tc>
        <w:tc>
          <w:tcPr>
            <w:tcW w:w="1418" w:type="dxa"/>
            <w:tcBorders>
              <w:top w:val="nil"/>
              <w:left w:val="nil"/>
              <w:bottom w:val="nil"/>
              <w:right w:val="nil"/>
            </w:tcBorders>
            <w:noWrap/>
            <w:vAlign w:val="bottom"/>
            <w:hideMark/>
          </w:tcPr>
          <w:p w14:paraId="669B7D33"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p>
        </w:tc>
        <w:tc>
          <w:tcPr>
            <w:tcW w:w="1344" w:type="dxa"/>
            <w:tcBorders>
              <w:top w:val="nil"/>
              <w:left w:val="nil"/>
              <w:bottom w:val="nil"/>
              <w:right w:val="nil"/>
            </w:tcBorders>
            <w:noWrap/>
            <w:vAlign w:val="bottom"/>
            <w:hideMark/>
          </w:tcPr>
          <w:p w14:paraId="761EFF7E"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53 697,5</w:t>
            </w:r>
          </w:p>
        </w:tc>
      </w:tr>
      <w:tr w:rsidR="004C4435" w:rsidRPr="00E440A7" w14:paraId="3CC3B229" w14:textId="77777777" w:rsidTr="004C4435">
        <w:trPr>
          <w:trHeight w:val="260"/>
        </w:trPr>
        <w:tc>
          <w:tcPr>
            <w:tcW w:w="6521" w:type="dxa"/>
            <w:tcBorders>
              <w:top w:val="nil"/>
              <w:left w:val="nil"/>
              <w:bottom w:val="nil"/>
              <w:right w:val="nil"/>
            </w:tcBorders>
            <w:noWrap/>
            <w:vAlign w:val="bottom"/>
            <w:hideMark/>
          </w:tcPr>
          <w:p w14:paraId="0E9BCC7A" w14:textId="72CFC8DC" w:rsidR="004C4435" w:rsidRPr="00E440A7" w:rsidRDefault="00D30D6D" w:rsidP="004C443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1.3.1.3.02.02.0.0.006 Derechos Matrícula Laboratorios</w:t>
            </w:r>
          </w:p>
        </w:tc>
        <w:tc>
          <w:tcPr>
            <w:tcW w:w="1559" w:type="dxa"/>
            <w:tcBorders>
              <w:top w:val="nil"/>
              <w:left w:val="nil"/>
              <w:bottom w:val="nil"/>
              <w:right w:val="nil"/>
            </w:tcBorders>
            <w:noWrap/>
            <w:vAlign w:val="bottom"/>
            <w:hideMark/>
          </w:tcPr>
          <w:p w14:paraId="0A0011BB"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46 366,8</w:t>
            </w:r>
          </w:p>
        </w:tc>
        <w:tc>
          <w:tcPr>
            <w:tcW w:w="1418" w:type="dxa"/>
            <w:tcBorders>
              <w:top w:val="nil"/>
              <w:left w:val="nil"/>
              <w:bottom w:val="nil"/>
              <w:right w:val="nil"/>
            </w:tcBorders>
            <w:noWrap/>
            <w:vAlign w:val="bottom"/>
            <w:hideMark/>
          </w:tcPr>
          <w:p w14:paraId="3FB4E942"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p>
        </w:tc>
        <w:tc>
          <w:tcPr>
            <w:tcW w:w="1344" w:type="dxa"/>
            <w:tcBorders>
              <w:top w:val="nil"/>
              <w:left w:val="nil"/>
              <w:bottom w:val="nil"/>
              <w:right w:val="nil"/>
            </w:tcBorders>
            <w:noWrap/>
            <w:vAlign w:val="bottom"/>
            <w:hideMark/>
          </w:tcPr>
          <w:p w14:paraId="1A6556E8"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46 366,8</w:t>
            </w:r>
          </w:p>
        </w:tc>
      </w:tr>
      <w:tr w:rsidR="004C4435" w:rsidRPr="00E440A7" w14:paraId="10B5261A" w14:textId="77777777" w:rsidTr="004C4435">
        <w:trPr>
          <w:trHeight w:val="260"/>
        </w:trPr>
        <w:tc>
          <w:tcPr>
            <w:tcW w:w="6521" w:type="dxa"/>
            <w:tcBorders>
              <w:top w:val="nil"/>
              <w:left w:val="nil"/>
              <w:bottom w:val="nil"/>
              <w:right w:val="nil"/>
            </w:tcBorders>
            <w:noWrap/>
            <w:vAlign w:val="bottom"/>
            <w:hideMark/>
          </w:tcPr>
          <w:p w14:paraId="3A96AB5B" w14:textId="2F399755" w:rsidR="004C4435" w:rsidRPr="00E440A7" w:rsidRDefault="00D30D6D" w:rsidP="004C443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1.3.1.3.02.02.0.0.007 Derechos De Reconocimiento Estudios</w:t>
            </w:r>
          </w:p>
        </w:tc>
        <w:tc>
          <w:tcPr>
            <w:tcW w:w="1559" w:type="dxa"/>
            <w:tcBorders>
              <w:top w:val="nil"/>
              <w:left w:val="nil"/>
              <w:bottom w:val="nil"/>
              <w:right w:val="nil"/>
            </w:tcBorders>
            <w:noWrap/>
            <w:vAlign w:val="bottom"/>
            <w:hideMark/>
          </w:tcPr>
          <w:p w14:paraId="4138A171"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624,9</w:t>
            </w:r>
          </w:p>
        </w:tc>
        <w:tc>
          <w:tcPr>
            <w:tcW w:w="1418" w:type="dxa"/>
            <w:tcBorders>
              <w:top w:val="nil"/>
              <w:left w:val="nil"/>
              <w:bottom w:val="nil"/>
              <w:right w:val="nil"/>
            </w:tcBorders>
            <w:noWrap/>
            <w:vAlign w:val="bottom"/>
            <w:hideMark/>
          </w:tcPr>
          <w:p w14:paraId="34964EA8"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p>
        </w:tc>
        <w:tc>
          <w:tcPr>
            <w:tcW w:w="1344" w:type="dxa"/>
            <w:tcBorders>
              <w:top w:val="nil"/>
              <w:left w:val="nil"/>
              <w:bottom w:val="nil"/>
              <w:right w:val="nil"/>
            </w:tcBorders>
            <w:noWrap/>
            <w:vAlign w:val="bottom"/>
            <w:hideMark/>
          </w:tcPr>
          <w:p w14:paraId="05545E5F"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624,9</w:t>
            </w:r>
          </w:p>
        </w:tc>
      </w:tr>
      <w:tr w:rsidR="004C4435" w:rsidRPr="00E440A7" w14:paraId="4DFF4D1D" w14:textId="77777777" w:rsidTr="004C4435">
        <w:trPr>
          <w:trHeight w:val="260"/>
        </w:trPr>
        <w:tc>
          <w:tcPr>
            <w:tcW w:w="6521" w:type="dxa"/>
            <w:tcBorders>
              <w:top w:val="nil"/>
              <w:left w:val="nil"/>
              <w:bottom w:val="nil"/>
              <w:right w:val="nil"/>
            </w:tcBorders>
            <w:noWrap/>
            <w:vAlign w:val="bottom"/>
            <w:hideMark/>
          </w:tcPr>
          <w:p w14:paraId="108360C8" w14:textId="31EB7D02" w:rsidR="004C4435" w:rsidRPr="00E440A7" w:rsidRDefault="00D30D6D" w:rsidP="004C443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1.3.1.3.02.02.0.0.008 Derechos De Inscripción</w:t>
            </w:r>
          </w:p>
        </w:tc>
        <w:tc>
          <w:tcPr>
            <w:tcW w:w="1559" w:type="dxa"/>
            <w:tcBorders>
              <w:top w:val="nil"/>
              <w:left w:val="nil"/>
              <w:bottom w:val="nil"/>
              <w:right w:val="nil"/>
            </w:tcBorders>
            <w:noWrap/>
            <w:vAlign w:val="bottom"/>
            <w:hideMark/>
          </w:tcPr>
          <w:p w14:paraId="1B248803"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194 362,0</w:t>
            </w:r>
          </w:p>
        </w:tc>
        <w:tc>
          <w:tcPr>
            <w:tcW w:w="1418" w:type="dxa"/>
            <w:tcBorders>
              <w:top w:val="nil"/>
              <w:left w:val="nil"/>
              <w:bottom w:val="nil"/>
              <w:right w:val="nil"/>
            </w:tcBorders>
            <w:noWrap/>
            <w:vAlign w:val="bottom"/>
            <w:hideMark/>
          </w:tcPr>
          <w:p w14:paraId="6382AD22"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p>
        </w:tc>
        <w:tc>
          <w:tcPr>
            <w:tcW w:w="1344" w:type="dxa"/>
            <w:tcBorders>
              <w:top w:val="nil"/>
              <w:left w:val="nil"/>
              <w:bottom w:val="nil"/>
              <w:right w:val="nil"/>
            </w:tcBorders>
            <w:noWrap/>
            <w:vAlign w:val="bottom"/>
            <w:hideMark/>
          </w:tcPr>
          <w:p w14:paraId="2738ED96"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194 362,0</w:t>
            </w:r>
          </w:p>
        </w:tc>
      </w:tr>
      <w:tr w:rsidR="004C4435" w:rsidRPr="00E440A7" w14:paraId="70203700" w14:textId="77777777" w:rsidTr="004C4435">
        <w:trPr>
          <w:trHeight w:val="260"/>
        </w:trPr>
        <w:tc>
          <w:tcPr>
            <w:tcW w:w="6521" w:type="dxa"/>
            <w:tcBorders>
              <w:top w:val="nil"/>
              <w:left w:val="nil"/>
              <w:bottom w:val="nil"/>
              <w:right w:val="nil"/>
            </w:tcBorders>
            <w:noWrap/>
            <w:vAlign w:val="bottom"/>
            <w:hideMark/>
          </w:tcPr>
          <w:p w14:paraId="563E1F29" w14:textId="2217F5B1" w:rsidR="004C4435" w:rsidRPr="00E440A7" w:rsidRDefault="00D30D6D" w:rsidP="004C443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1.3.1.3.02.02.0.0.009 Derechos De Examen Admisión</w:t>
            </w:r>
          </w:p>
        </w:tc>
        <w:tc>
          <w:tcPr>
            <w:tcW w:w="1559" w:type="dxa"/>
            <w:tcBorders>
              <w:top w:val="nil"/>
              <w:left w:val="nil"/>
              <w:bottom w:val="nil"/>
              <w:right w:val="nil"/>
            </w:tcBorders>
            <w:noWrap/>
            <w:vAlign w:val="bottom"/>
            <w:hideMark/>
          </w:tcPr>
          <w:p w14:paraId="283E48A1"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4 079,5</w:t>
            </w:r>
          </w:p>
        </w:tc>
        <w:tc>
          <w:tcPr>
            <w:tcW w:w="1418" w:type="dxa"/>
            <w:tcBorders>
              <w:top w:val="nil"/>
              <w:left w:val="nil"/>
              <w:bottom w:val="nil"/>
              <w:right w:val="nil"/>
            </w:tcBorders>
            <w:noWrap/>
            <w:vAlign w:val="bottom"/>
            <w:hideMark/>
          </w:tcPr>
          <w:p w14:paraId="78750F11"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p>
        </w:tc>
        <w:tc>
          <w:tcPr>
            <w:tcW w:w="1344" w:type="dxa"/>
            <w:tcBorders>
              <w:top w:val="nil"/>
              <w:left w:val="nil"/>
              <w:bottom w:val="nil"/>
              <w:right w:val="nil"/>
            </w:tcBorders>
            <w:noWrap/>
            <w:vAlign w:val="bottom"/>
            <w:hideMark/>
          </w:tcPr>
          <w:p w14:paraId="3DD0036D"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4 079,5</w:t>
            </w:r>
          </w:p>
        </w:tc>
      </w:tr>
      <w:tr w:rsidR="004C4435" w:rsidRPr="00E440A7" w14:paraId="6CCD93F7" w14:textId="77777777" w:rsidTr="004C4435">
        <w:trPr>
          <w:trHeight w:val="260"/>
        </w:trPr>
        <w:tc>
          <w:tcPr>
            <w:tcW w:w="6521" w:type="dxa"/>
            <w:tcBorders>
              <w:top w:val="nil"/>
              <w:left w:val="nil"/>
              <w:bottom w:val="nil"/>
              <w:right w:val="nil"/>
            </w:tcBorders>
            <w:noWrap/>
            <w:vAlign w:val="bottom"/>
            <w:hideMark/>
          </w:tcPr>
          <w:p w14:paraId="1EEAE301" w14:textId="0AAD8BAE" w:rsidR="004C4435" w:rsidRPr="00E440A7" w:rsidRDefault="00D30D6D" w:rsidP="004C443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1.3.1.3.02.02.0.0.013 Cuota Bienestar Estudiantil</w:t>
            </w:r>
          </w:p>
        </w:tc>
        <w:tc>
          <w:tcPr>
            <w:tcW w:w="1559" w:type="dxa"/>
            <w:tcBorders>
              <w:top w:val="nil"/>
              <w:left w:val="nil"/>
              <w:bottom w:val="nil"/>
              <w:right w:val="nil"/>
            </w:tcBorders>
            <w:noWrap/>
            <w:vAlign w:val="bottom"/>
            <w:hideMark/>
          </w:tcPr>
          <w:p w14:paraId="34135556"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69 392,6</w:t>
            </w:r>
          </w:p>
        </w:tc>
        <w:tc>
          <w:tcPr>
            <w:tcW w:w="1418" w:type="dxa"/>
            <w:tcBorders>
              <w:top w:val="nil"/>
              <w:left w:val="nil"/>
              <w:bottom w:val="nil"/>
              <w:right w:val="nil"/>
            </w:tcBorders>
            <w:noWrap/>
            <w:vAlign w:val="bottom"/>
            <w:hideMark/>
          </w:tcPr>
          <w:p w14:paraId="64BD9204"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p>
        </w:tc>
        <w:tc>
          <w:tcPr>
            <w:tcW w:w="1344" w:type="dxa"/>
            <w:tcBorders>
              <w:top w:val="nil"/>
              <w:left w:val="nil"/>
              <w:bottom w:val="nil"/>
              <w:right w:val="nil"/>
            </w:tcBorders>
            <w:noWrap/>
            <w:vAlign w:val="bottom"/>
            <w:hideMark/>
          </w:tcPr>
          <w:p w14:paraId="5797921F"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69 392,6</w:t>
            </w:r>
          </w:p>
        </w:tc>
      </w:tr>
      <w:tr w:rsidR="004C4435" w:rsidRPr="00E440A7" w14:paraId="57372FB6" w14:textId="77777777" w:rsidTr="004C4435">
        <w:trPr>
          <w:trHeight w:val="260"/>
        </w:trPr>
        <w:tc>
          <w:tcPr>
            <w:tcW w:w="6521" w:type="dxa"/>
            <w:tcBorders>
              <w:top w:val="nil"/>
              <w:left w:val="nil"/>
              <w:bottom w:val="nil"/>
              <w:right w:val="nil"/>
            </w:tcBorders>
            <w:noWrap/>
            <w:vAlign w:val="bottom"/>
            <w:hideMark/>
          </w:tcPr>
          <w:p w14:paraId="25B2495E" w14:textId="05781281" w:rsidR="004C4435" w:rsidRPr="00E440A7" w:rsidRDefault="00D30D6D" w:rsidP="004C443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1.3.1.3.02.02.0.0.016 Recargo Cobro De Laboratorios</w:t>
            </w:r>
          </w:p>
        </w:tc>
        <w:tc>
          <w:tcPr>
            <w:tcW w:w="1559" w:type="dxa"/>
            <w:tcBorders>
              <w:top w:val="nil"/>
              <w:left w:val="nil"/>
              <w:bottom w:val="nil"/>
              <w:right w:val="nil"/>
            </w:tcBorders>
            <w:noWrap/>
            <w:vAlign w:val="bottom"/>
            <w:hideMark/>
          </w:tcPr>
          <w:p w14:paraId="43B55E82"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2 084,5</w:t>
            </w:r>
          </w:p>
        </w:tc>
        <w:tc>
          <w:tcPr>
            <w:tcW w:w="1418" w:type="dxa"/>
            <w:tcBorders>
              <w:top w:val="nil"/>
              <w:left w:val="nil"/>
              <w:bottom w:val="nil"/>
              <w:right w:val="nil"/>
            </w:tcBorders>
            <w:noWrap/>
            <w:vAlign w:val="bottom"/>
            <w:hideMark/>
          </w:tcPr>
          <w:p w14:paraId="1FF78662"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p>
        </w:tc>
        <w:tc>
          <w:tcPr>
            <w:tcW w:w="1344" w:type="dxa"/>
            <w:tcBorders>
              <w:top w:val="nil"/>
              <w:left w:val="nil"/>
              <w:bottom w:val="nil"/>
              <w:right w:val="nil"/>
            </w:tcBorders>
            <w:noWrap/>
            <w:vAlign w:val="bottom"/>
            <w:hideMark/>
          </w:tcPr>
          <w:p w14:paraId="75EB1951"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2 084,5</w:t>
            </w:r>
          </w:p>
        </w:tc>
      </w:tr>
      <w:tr w:rsidR="004C4435" w:rsidRPr="00E440A7" w14:paraId="3C8357F9" w14:textId="77777777" w:rsidTr="004C4435">
        <w:trPr>
          <w:trHeight w:val="260"/>
        </w:trPr>
        <w:tc>
          <w:tcPr>
            <w:tcW w:w="6521" w:type="dxa"/>
            <w:tcBorders>
              <w:top w:val="nil"/>
              <w:left w:val="nil"/>
              <w:bottom w:val="nil"/>
              <w:right w:val="nil"/>
            </w:tcBorders>
            <w:noWrap/>
            <w:vAlign w:val="bottom"/>
            <w:hideMark/>
          </w:tcPr>
          <w:p w14:paraId="7B2E398C" w14:textId="1471C58D" w:rsidR="004C4435" w:rsidRPr="00E440A7" w:rsidRDefault="00D30D6D" w:rsidP="004C443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1.3.1.3.02.02.0.0.017 Recargo Cuota De Bienestar Estudiantil</w:t>
            </w:r>
          </w:p>
        </w:tc>
        <w:tc>
          <w:tcPr>
            <w:tcW w:w="1559" w:type="dxa"/>
            <w:tcBorders>
              <w:top w:val="nil"/>
              <w:left w:val="nil"/>
              <w:bottom w:val="nil"/>
              <w:right w:val="nil"/>
            </w:tcBorders>
            <w:noWrap/>
            <w:vAlign w:val="bottom"/>
            <w:hideMark/>
          </w:tcPr>
          <w:p w14:paraId="3762A74C"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4 540,2</w:t>
            </w:r>
          </w:p>
        </w:tc>
        <w:tc>
          <w:tcPr>
            <w:tcW w:w="1418" w:type="dxa"/>
            <w:tcBorders>
              <w:top w:val="nil"/>
              <w:left w:val="nil"/>
              <w:bottom w:val="nil"/>
              <w:right w:val="nil"/>
            </w:tcBorders>
            <w:noWrap/>
            <w:vAlign w:val="bottom"/>
            <w:hideMark/>
          </w:tcPr>
          <w:p w14:paraId="5EB8D6C4"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p>
        </w:tc>
        <w:tc>
          <w:tcPr>
            <w:tcW w:w="1344" w:type="dxa"/>
            <w:tcBorders>
              <w:top w:val="nil"/>
              <w:left w:val="nil"/>
              <w:bottom w:val="nil"/>
              <w:right w:val="nil"/>
            </w:tcBorders>
            <w:noWrap/>
            <w:vAlign w:val="bottom"/>
            <w:hideMark/>
          </w:tcPr>
          <w:p w14:paraId="7413F3F8"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4 540,2</w:t>
            </w:r>
          </w:p>
        </w:tc>
      </w:tr>
      <w:tr w:rsidR="004C4435" w:rsidRPr="00E440A7" w14:paraId="2784295C" w14:textId="77777777" w:rsidTr="004C4435">
        <w:trPr>
          <w:trHeight w:val="260"/>
        </w:trPr>
        <w:tc>
          <w:tcPr>
            <w:tcW w:w="6521" w:type="dxa"/>
            <w:tcBorders>
              <w:top w:val="nil"/>
              <w:left w:val="nil"/>
              <w:bottom w:val="nil"/>
              <w:right w:val="nil"/>
            </w:tcBorders>
            <w:noWrap/>
            <w:vAlign w:val="bottom"/>
            <w:hideMark/>
          </w:tcPr>
          <w:p w14:paraId="15D2AE12" w14:textId="038BABBF" w:rsidR="004C4435" w:rsidRPr="00E440A7" w:rsidRDefault="00D30D6D" w:rsidP="004C443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1.3.1.3.02.02.0.0.018 Certificaciones</w:t>
            </w:r>
          </w:p>
        </w:tc>
        <w:tc>
          <w:tcPr>
            <w:tcW w:w="1559" w:type="dxa"/>
            <w:tcBorders>
              <w:top w:val="nil"/>
              <w:left w:val="nil"/>
              <w:bottom w:val="nil"/>
              <w:right w:val="nil"/>
            </w:tcBorders>
            <w:noWrap/>
            <w:vAlign w:val="bottom"/>
            <w:hideMark/>
          </w:tcPr>
          <w:p w14:paraId="4E6CAE5F"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53 168,3</w:t>
            </w:r>
          </w:p>
        </w:tc>
        <w:tc>
          <w:tcPr>
            <w:tcW w:w="1418" w:type="dxa"/>
            <w:tcBorders>
              <w:top w:val="nil"/>
              <w:left w:val="nil"/>
              <w:bottom w:val="nil"/>
              <w:right w:val="nil"/>
            </w:tcBorders>
            <w:noWrap/>
            <w:vAlign w:val="bottom"/>
            <w:hideMark/>
          </w:tcPr>
          <w:p w14:paraId="3A6A5771"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p>
        </w:tc>
        <w:tc>
          <w:tcPr>
            <w:tcW w:w="1344" w:type="dxa"/>
            <w:tcBorders>
              <w:top w:val="nil"/>
              <w:left w:val="nil"/>
              <w:bottom w:val="nil"/>
              <w:right w:val="nil"/>
            </w:tcBorders>
            <w:noWrap/>
            <w:vAlign w:val="bottom"/>
            <w:hideMark/>
          </w:tcPr>
          <w:p w14:paraId="1CA9573B"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53 168,3</w:t>
            </w:r>
          </w:p>
        </w:tc>
      </w:tr>
      <w:tr w:rsidR="004C4435" w:rsidRPr="00E440A7" w14:paraId="6E482F68" w14:textId="77777777" w:rsidTr="004C4435">
        <w:trPr>
          <w:trHeight w:val="260"/>
        </w:trPr>
        <w:tc>
          <w:tcPr>
            <w:tcW w:w="6521" w:type="dxa"/>
            <w:tcBorders>
              <w:top w:val="nil"/>
              <w:left w:val="nil"/>
              <w:bottom w:val="nil"/>
              <w:right w:val="nil"/>
            </w:tcBorders>
            <w:noWrap/>
            <w:vAlign w:val="bottom"/>
            <w:hideMark/>
          </w:tcPr>
          <w:p w14:paraId="1433675F" w14:textId="45197A59" w:rsidR="004C4435" w:rsidRPr="00E440A7" w:rsidRDefault="00D30D6D" w:rsidP="004C443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1.3.1.3.02.02.0.0.019 Cuota Bienestar Estudiantil FEUNA</w:t>
            </w:r>
          </w:p>
        </w:tc>
        <w:tc>
          <w:tcPr>
            <w:tcW w:w="1559" w:type="dxa"/>
            <w:tcBorders>
              <w:top w:val="nil"/>
              <w:left w:val="nil"/>
              <w:bottom w:val="nil"/>
              <w:right w:val="nil"/>
            </w:tcBorders>
            <w:noWrap/>
            <w:vAlign w:val="bottom"/>
            <w:hideMark/>
          </w:tcPr>
          <w:p w14:paraId="13115CCA"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39 646,7</w:t>
            </w:r>
          </w:p>
        </w:tc>
        <w:tc>
          <w:tcPr>
            <w:tcW w:w="1418" w:type="dxa"/>
            <w:tcBorders>
              <w:top w:val="nil"/>
              <w:left w:val="nil"/>
              <w:bottom w:val="nil"/>
              <w:right w:val="nil"/>
            </w:tcBorders>
            <w:noWrap/>
            <w:vAlign w:val="bottom"/>
            <w:hideMark/>
          </w:tcPr>
          <w:p w14:paraId="1C216A7B"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p>
        </w:tc>
        <w:tc>
          <w:tcPr>
            <w:tcW w:w="1344" w:type="dxa"/>
            <w:tcBorders>
              <w:top w:val="nil"/>
              <w:left w:val="nil"/>
              <w:bottom w:val="nil"/>
              <w:right w:val="nil"/>
            </w:tcBorders>
            <w:noWrap/>
            <w:vAlign w:val="bottom"/>
            <w:hideMark/>
          </w:tcPr>
          <w:p w14:paraId="48FEB3E5"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39 646,7</w:t>
            </w:r>
          </w:p>
        </w:tc>
      </w:tr>
      <w:tr w:rsidR="004C4435" w:rsidRPr="00E440A7" w14:paraId="21B150E4" w14:textId="77777777" w:rsidTr="004C4435">
        <w:trPr>
          <w:trHeight w:val="260"/>
        </w:trPr>
        <w:tc>
          <w:tcPr>
            <w:tcW w:w="6521" w:type="dxa"/>
            <w:tcBorders>
              <w:top w:val="nil"/>
              <w:left w:val="nil"/>
              <w:bottom w:val="nil"/>
              <w:right w:val="nil"/>
            </w:tcBorders>
            <w:noWrap/>
            <w:vAlign w:val="bottom"/>
            <w:hideMark/>
          </w:tcPr>
          <w:p w14:paraId="624F931A" w14:textId="4365D2A5" w:rsidR="004C4435" w:rsidRPr="00E440A7" w:rsidRDefault="00D30D6D" w:rsidP="004C443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1.3.1.3.02.02.0.0.099 Otros Derechos No Especificados</w:t>
            </w:r>
          </w:p>
        </w:tc>
        <w:tc>
          <w:tcPr>
            <w:tcW w:w="1559" w:type="dxa"/>
            <w:tcBorders>
              <w:top w:val="nil"/>
              <w:left w:val="nil"/>
              <w:bottom w:val="nil"/>
              <w:right w:val="nil"/>
            </w:tcBorders>
            <w:noWrap/>
            <w:vAlign w:val="bottom"/>
            <w:hideMark/>
          </w:tcPr>
          <w:p w14:paraId="21CB430F"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1 971,8</w:t>
            </w:r>
          </w:p>
        </w:tc>
        <w:tc>
          <w:tcPr>
            <w:tcW w:w="1418" w:type="dxa"/>
            <w:tcBorders>
              <w:top w:val="nil"/>
              <w:left w:val="nil"/>
              <w:bottom w:val="nil"/>
              <w:right w:val="nil"/>
            </w:tcBorders>
            <w:noWrap/>
            <w:vAlign w:val="bottom"/>
            <w:hideMark/>
          </w:tcPr>
          <w:p w14:paraId="0DD85E89"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p>
        </w:tc>
        <w:tc>
          <w:tcPr>
            <w:tcW w:w="1344" w:type="dxa"/>
            <w:tcBorders>
              <w:top w:val="nil"/>
              <w:left w:val="nil"/>
              <w:bottom w:val="nil"/>
              <w:right w:val="nil"/>
            </w:tcBorders>
            <w:noWrap/>
            <w:vAlign w:val="bottom"/>
            <w:hideMark/>
          </w:tcPr>
          <w:p w14:paraId="40AF5735"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1 971,8</w:t>
            </w:r>
          </w:p>
        </w:tc>
      </w:tr>
      <w:tr w:rsidR="004C4435" w:rsidRPr="00E440A7" w14:paraId="48D80292" w14:textId="77777777" w:rsidTr="004C4435">
        <w:trPr>
          <w:trHeight w:val="260"/>
        </w:trPr>
        <w:tc>
          <w:tcPr>
            <w:tcW w:w="6521" w:type="dxa"/>
            <w:tcBorders>
              <w:top w:val="nil"/>
              <w:left w:val="nil"/>
              <w:bottom w:val="nil"/>
              <w:right w:val="nil"/>
            </w:tcBorders>
            <w:noWrap/>
            <w:vAlign w:val="bottom"/>
            <w:hideMark/>
          </w:tcPr>
          <w:p w14:paraId="2A78FCFE" w14:textId="77777777" w:rsidR="004C4435" w:rsidRPr="00E440A7" w:rsidRDefault="004C4435" w:rsidP="004C4435">
            <w:pPr>
              <w:spacing w:before="0" w:after="0" w:line="240" w:lineRule="auto"/>
              <w:jc w:val="right"/>
              <w:rPr>
                <w:rFonts w:ascii="Times New Roman" w:eastAsia="Times New Roman" w:hAnsi="Times New Roman" w:cs="Times New Roman"/>
                <w:color w:val="000000"/>
                <w:lang w:eastAsia="es-CR"/>
              </w:rPr>
            </w:pPr>
          </w:p>
        </w:tc>
        <w:tc>
          <w:tcPr>
            <w:tcW w:w="1559" w:type="dxa"/>
            <w:tcBorders>
              <w:top w:val="nil"/>
              <w:left w:val="nil"/>
              <w:bottom w:val="nil"/>
              <w:right w:val="nil"/>
            </w:tcBorders>
            <w:noWrap/>
            <w:vAlign w:val="bottom"/>
            <w:hideMark/>
          </w:tcPr>
          <w:p w14:paraId="7E8E5EA8" w14:textId="77777777" w:rsidR="004C4435" w:rsidRPr="00E440A7" w:rsidRDefault="004C4435" w:rsidP="00C1705C">
            <w:pPr>
              <w:spacing w:before="0" w:after="0" w:line="240" w:lineRule="auto"/>
              <w:ind w:firstLineChars="400" w:firstLine="8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36D250B0" w14:textId="77777777" w:rsidR="004C4435" w:rsidRPr="00E440A7" w:rsidRDefault="004C4435" w:rsidP="00C1705C">
            <w:pPr>
              <w:spacing w:before="0" w:after="0" w:line="240" w:lineRule="auto"/>
              <w:rPr>
                <w:rFonts w:ascii="Times New Roman" w:eastAsia="Times New Roman" w:hAnsi="Times New Roman" w:cs="Times New Roman"/>
                <w:lang w:eastAsia="es-CR"/>
              </w:rPr>
            </w:pPr>
          </w:p>
        </w:tc>
        <w:tc>
          <w:tcPr>
            <w:tcW w:w="1344" w:type="dxa"/>
            <w:tcBorders>
              <w:top w:val="nil"/>
              <w:left w:val="nil"/>
              <w:bottom w:val="nil"/>
              <w:right w:val="nil"/>
            </w:tcBorders>
            <w:noWrap/>
            <w:vAlign w:val="bottom"/>
            <w:hideMark/>
          </w:tcPr>
          <w:p w14:paraId="3D6E3AF1" w14:textId="77777777" w:rsidR="004C4435" w:rsidRPr="00E440A7" w:rsidRDefault="004C4435" w:rsidP="00C1705C">
            <w:pPr>
              <w:spacing w:before="0" w:after="0" w:line="240" w:lineRule="auto"/>
              <w:rPr>
                <w:rFonts w:ascii="Times New Roman" w:eastAsia="Times New Roman" w:hAnsi="Times New Roman" w:cs="Times New Roman"/>
                <w:lang w:eastAsia="es-CR"/>
              </w:rPr>
            </w:pPr>
          </w:p>
        </w:tc>
      </w:tr>
      <w:tr w:rsidR="004C4435" w:rsidRPr="00E440A7" w14:paraId="7DE04E18" w14:textId="77777777" w:rsidTr="004C4435">
        <w:trPr>
          <w:trHeight w:val="260"/>
        </w:trPr>
        <w:tc>
          <w:tcPr>
            <w:tcW w:w="6521" w:type="dxa"/>
            <w:tcBorders>
              <w:top w:val="nil"/>
              <w:left w:val="nil"/>
              <w:bottom w:val="nil"/>
              <w:right w:val="nil"/>
            </w:tcBorders>
            <w:noWrap/>
            <w:vAlign w:val="bottom"/>
            <w:hideMark/>
          </w:tcPr>
          <w:p w14:paraId="21E77EC5" w14:textId="4F8DFF9D" w:rsidR="004C4435" w:rsidRPr="00E440A7" w:rsidRDefault="00D30D6D" w:rsidP="004C4435">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1.3.2.0.00.00.0.0.000 Ingresos De La Propiedad</w:t>
            </w:r>
          </w:p>
        </w:tc>
        <w:tc>
          <w:tcPr>
            <w:tcW w:w="1559" w:type="dxa"/>
            <w:tcBorders>
              <w:top w:val="nil"/>
              <w:left w:val="nil"/>
              <w:bottom w:val="nil"/>
              <w:right w:val="nil"/>
            </w:tcBorders>
            <w:noWrap/>
            <w:vAlign w:val="bottom"/>
            <w:hideMark/>
          </w:tcPr>
          <w:p w14:paraId="48F71C57"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2 397 952,3</w:t>
            </w:r>
          </w:p>
        </w:tc>
        <w:tc>
          <w:tcPr>
            <w:tcW w:w="1418" w:type="dxa"/>
            <w:tcBorders>
              <w:top w:val="nil"/>
              <w:left w:val="nil"/>
              <w:bottom w:val="nil"/>
              <w:right w:val="nil"/>
            </w:tcBorders>
            <w:noWrap/>
            <w:vAlign w:val="bottom"/>
            <w:hideMark/>
          </w:tcPr>
          <w:p w14:paraId="4B07081A"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p>
        </w:tc>
        <w:tc>
          <w:tcPr>
            <w:tcW w:w="1344" w:type="dxa"/>
            <w:tcBorders>
              <w:top w:val="nil"/>
              <w:left w:val="nil"/>
              <w:bottom w:val="nil"/>
              <w:right w:val="nil"/>
            </w:tcBorders>
            <w:noWrap/>
            <w:vAlign w:val="bottom"/>
            <w:hideMark/>
          </w:tcPr>
          <w:p w14:paraId="67CEA6C2"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2 397 952,3</w:t>
            </w:r>
          </w:p>
        </w:tc>
      </w:tr>
      <w:tr w:rsidR="004C4435" w:rsidRPr="00E440A7" w14:paraId="74E10DB2" w14:textId="77777777" w:rsidTr="004C4435">
        <w:trPr>
          <w:trHeight w:val="260"/>
        </w:trPr>
        <w:tc>
          <w:tcPr>
            <w:tcW w:w="6521" w:type="dxa"/>
            <w:tcBorders>
              <w:top w:val="nil"/>
              <w:left w:val="nil"/>
              <w:bottom w:val="nil"/>
              <w:right w:val="nil"/>
            </w:tcBorders>
            <w:noWrap/>
            <w:vAlign w:val="bottom"/>
            <w:hideMark/>
          </w:tcPr>
          <w:p w14:paraId="2120E4F5" w14:textId="6B820D3E" w:rsidR="004C4435" w:rsidRPr="00E440A7" w:rsidRDefault="00D30D6D" w:rsidP="004C4435">
            <w:pPr>
              <w:spacing w:before="0" w:after="0" w:line="240" w:lineRule="auto"/>
              <w:rPr>
                <w:rFonts w:ascii="Times New Roman" w:eastAsia="Times New Roman" w:hAnsi="Times New Roman" w:cs="Times New Roman"/>
                <w:b/>
                <w:bCs/>
                <w:i/>
                <w:iCs/>
                <w:color w:val="000000"/>
                <w:lang w:eastAsia="es-CR"/>
              </w:rPr>
            </w:pPr>
            <w:r w:rsidRPr="00E440A7">
              <w:rPr>
                <w:rFonts w:ascii="Times New Roman" w:eastAsia="Times New Roman" w:hAnsi="Times New Roman" w:cs="Times New Roman"/>
                <w:b/>
                <w:bCs/>
                <w:i/>
                <w:iCs/>
                <w:color w:val="000000"/>
                <w:lang w:eastAsia="es-CR"/>
              </w:rPr>
              <w:t>1.3.2.3.00.00.0.0.000 Renta De Activos Financieros</w:t>
            </w:r>
          </w:p>
        </w:tc>
        <w:tc>
          <w:tcPr>
            <w:tcW w:w="1559" w:type="dxa"/>
            <w:tcBorders>
              <w:top w:val="nil"/>
              <w:left w:val="nil"/>
              <w:bottom w:val="nil"/>
              <w:right w:val="nil"/>
            </w:tcBorders>
            <w:noWrap/>
            <w:vAlign w:val="bottom"/>
            <w:hideMark/>
          </w:tcPr>
          <w:p w14:paraId="05FC56C3"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2 397 952,3</w:t>
            </w:r>
          </w:p>
        </w:tc>
        <w:tc>
          <w:tcPr>
            <w:tcW w:w="1418" w:type="dxa"/>
            <w:tcBorders>
              <w:top w:val="nil"/>
              <w:left w:val="nil"/>
              <w:bottom w:val="nil"/>
              <w:right w:val="nil"/>
            </w:tcBorders>
            <w:noWrap/>
            <w:vAlign w:val="bottom"/>
            <w:hideMark/>
          </w:tcPr>
          <w:p w14:paraId="3C991C74"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p>
        </w:tc>
        <w:tc>
          <w:tcPr>
            <w:tcW w:w="1344" w:type="dxa"/>
            <w:tcBorders>
              <w:top w:val="nil"/>
              <w:left w:val="nil"/>
              <w:bottom w:val="nil"/>
              <w:right w:val="nil"/>
            </w:tcBorders>
            <w:noWrap/>
            <w:vAlign w:val="bottom"/>
            <w:hideMark/>
          </w:tcPr>
          <w:p w14:paraId="58E56F06" w14:textId="77777777" w:rsidR="004C4435" w:rsidRPr="00E440A7" w:rsidRDefault="004C4435" w:rsidP="00C1705C">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2 397 952,3</w:t>
            </w:r>
          </w:p>
        </w:tc>
      </w:tr>
      <w:tr w:rsidR="004C4435" w:rsidRPr="00E440A7" w14:paraId="6B514850" w14:textId="77777777" w:rsidTr="004C4435">
        <w:trPr>
          <w:trHeight w:val="260"/>
        </w:trPr>
        <w:tc>
          <w:tcPr>
            <w:tcW w:w="6521" w:type="dxa"/>
            <w:tcBorders>
              <w:top w:val="nil"/>
              <w:left w:val="nil"/>
              <w:bottom w:val="nil"/>
              <w:right w:val="nil"/>
            </w:tcBorders>
            <w:noWrap/>
            <w:vAlign w:val="bottom"/>
            <w:hideMark/>
          </w:tcPr>
          <w:p w14:paraId="78D761AB" w14:textId="5D3B530C" w:rsidR="004C4435" w:rsidRPr="00E440A7" w:rsidRDefault="00D30D6D" w:rsidP="004C443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1.3.2.3.01.00.0.0.000 Intereses Sobre Títulos Valores</w:t>
            </w:r>
          </w:p>
        </w:tc>
        <w:tc>
          <w:tcPr>
            <w:tcW w:w="1559" w:type="dxa"/>
            <w:tcBorders>
              <w:top w:val="nil"/>
              <w:left w:val="nil"/>
              <w:bottom w:val="nil"/>
              <w:right w:val="nil"/>
            </w:tcBorders>
            <w:noWrap/>
            <w:vAlign w:val="bottom"/>
            <w:hideMark/>
          </w:tcPr>
          <w:p w14:paraId="79CACEA2"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2 246 908,3</w:t>
            </w:r>
          </w:p>
        </w:tc>
        <w:tc>
          <w:tcPr>
            <w:tcW w:w="1418" w:type="dxa"/>
            <w:tcBorders>
              <w:top w:val="nil"/>
              <w:left w:val="nil"/>
              <w:bottom w:val="nil"/>
              <w:right w:val="nil"/>
            </w:tcBorders>
            <w:noWrap/>
            <w:vAlign w:val="bottom"/>
            <w:hideMark/>
          </w:tcPr>
          <w:p w14:paraId="7466243E"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p>
        </w:tc>
        <w:tc>
          <w:tcPr>
            <w:tcW w:w="1344" w:type="dxa"/>
            <w:tcBorders>
              <w:top w:val="nil"/>
              <w:left w:val="nil"/>
              <w:bottom w:val="nil"/>
              <w:right w:val="nil"/>
            </w:tcBorders>
            <w:noWrap/>
            <w:vAlign w:val="bottom"/>
            <w:hideMark/>
          </w:tcPr>
          <w:p w14:paraId="0D89676C" w14:textId="77777777" w:rsidR="004C4435" w:rsidRPr="00E440A7" w:rsidRDefault="004C4435" w:rsidP="00C1705C">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2 246 908,3</w:t>
            </w:r>
          </w:p>
        </w:tc>
      </w:tr>
      <w:tr w:rsidR="00FF33E3" w:rsidRPr="00E440A7" w14:paraId="727D0ECC" w14:textId="77777777" w:rsidTr="00FF33E3">
        <w:trPr>
          <w:trHeight w:val="260"/>
        </w:trPr>
        <w:tc>
          <w:tcPr>
            <w:tcW w:w="6521" w:type="dxa"/>
            <w:tcBorders>
              <w:top w:val="nil"/>
              <w:left w:val="nil"/>
              <w:bottom w:val="nil"/>
              <w:right w:val="nil"/>
            </w:tcBorders>
            <w:noWrap/>
            <w:vAlign w:val="bottom"/>
          </w:tcPr>
          <w:p w14:paraId="67B690A4" w14:textId="7250BE43" w:rsidR="00FF33E3" w:rsidRPr="00E440A7" w:rsidRDefault="00FF33E3" w:rsidP="00FF33E3">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1.3.2.3.01.0</w:t>
            </w:r>
            <w:r>
              <w:rPr>
                <w:rFonts w:ascii="Times New Roman" w:eastAsia="Times New Roman" w:hAnsi="Times New Roman" w:cs="Times New Roman"/>
                <w:color w:val="000000"/>
                <w:lang w:eastAsia="es-CR"/>
              </w:rPr>
              <w:t>6</w:t>
            </w:r>
            <w:r w:rsidRPr="00E440A7">
              <w:rPr>
                <w:rFonts w:ascii="Times New Roman" w:eastAsia="Times New Roman" w:hAnsi="Times New Roman" w:cs="Times New Roman"/>
                <w:color w:val="000000"/>
                <w:lang w:eastAsia="es-CR"/>
              </w:rPr>
              <w:t>.0.0.000 Intereses Sobre Títulos Valores</w:t>
            </w:r>
            <w:r>
              <w:rPr>
                <w:rFonts w:ascii="Times New Roman" w:eastAsia="Times New Roman" w:hAnsi="Times New Roman" w:cs="Times New Roman"/>
                <w:color w:val="000000"/>
                <w:lang w:eastAsia="es-CR"/>
              </w:rPr>
              <w:t xml:space="preserve"> de Inst. Pub. Financieras</w:t>
            </w:r>
          </w:p>
        </w:tc>
        <w:tc>
          <w:tcPr>
            <w:tcW w:w="1559" w:type="dxa"/>
            <w:tcBorders>
              <w:top w:val="nil"/>
              <w:left w:val="nil"/>
              <w:bottom w:val="nil"/>
              <w:right w:val="nil"/>
            </w:tcBorders>
            <w:noWrap/>
            <w:vAlign w:val="bottom"/>
          </w:tcPr>
          <w:p w14:paraId="61D7C06A" w14:textId="0ABB6D51" w:rsidR="00FF33E3" w:rsidRPr="00E440A7" w:rsidRDefault="00FF33E3" w:rsidP="00FF33E3">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color w:val="000000"/>
                <w:lang w:eastAsia="es-CR"/>
              </w:rPr>
              <w:t>2 246 908,3</w:t>
            </w:r>
          </w:p>
        </w:tc>
        <w:tc>
          <w:tcPr>
            <w:tcW w:w="1418" w:type="dxa"/>
            <w:tcBorders>
              <w:top w:val="nil"/>
              <w:left w:val="nil"/>
              <w:bottom w:val="nil"/>
              <w:right w:val="nil"/>
            </w:tcBorders>
            <w:noWrap/>
            <w:vAlign w:val="bottom"/>
          </w:tcPr>
          <w:p w14:paraId="2CFD7E5F" w14:textId="77777777" w:rsidR="00FF33E3" w:rsidRPr="00E440A7" w:rsidRDefault="00FF33E3" w:rsidP="00FF33E3">
            <w:pPr>
              <w:spacing w:before="0" w:after="0" w:line="240" w:lineRule="auto"/>
              <w:rPr>
                <w:rFonts w:ascii="Times New Roman" w:eastAsia="Times New Roman" w:hAnsi="Times New Roman" w:cs="Times New Roman"/>
                <w:lang w:eastAsia="es-CR"/>
              </w:rPr>
            </w:pPr>
          </w:p>
        </w:tc>
        <w:tc>
          <w:tcPr>
            <w:tcW w:w="1344" w:type="dxa"/>
            <w:tcBorders>
              <w:top w:val="nil"/>
              <w:left w:val="nil"/>
              <w:bottom w:val="nil"/>
              <w:right w:val="nil"/>
            </w:tcBorders>
            <w:noWrap/>
            <w:vAlign w:val="bottom"/>
          </w:tcPr>
          <w:p w14:paraId="13E5D084" w14:textId="535D790B" w:rsidR="00FF33E3" w:rsidRPr="00E440A7" w:rsidRDefault="00FF33E3" w:rsidP="00FF33E3">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color w:val="000000"/>
                <w:lang w:eastAsia="es-CR"/>
              </w:rPr>
              <w:t>2 246 908,3</w:t>
            </w:r>
          </w:p>
        </w:tc>
      </w:tr>
      <w:tr w:rsidR="00FF33E3" w:rsidRPr="00E440A7" w14:paraId="1E3C5DA4" w14:textId="77777777" w:rsidTr="00FF33E3">
        <w:trPr>
          <w:trHeight w:val="260"/>
        </w:trPr>
        <w:tc>
          <w:tcPr>
            <w:tcW w:w="6521" w:type="dxa"/>
            <w:tcBorders>
              <w:top w:val="nil"/>
              <w:left w:val="nil"/>
              <w:bottom w:val="nil"/>
              <w:right w:val="nil"/>
            </w:tcBorders>
            <w:noWrap/>
            <w:vAlign w:val="bottom"/>
            <w:hideMark/>
          </w:tcPr>
          <w:p w14:paraId="28501A1A"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p>
        </w:tc>
        <w:tc>
          <w:tcPr>
            <w:tcW w:w="1559" w:type="dxa"/>
            <w:tcBorders>
              <w:top w:val="nil"/>
              <w:left w:val="nil"/>
              <w:bottom w:val="nil"/>
              <w:right w:val="nil"/>
            </w:tcBorders>
            <w:noWrap/>
            <w:vAlign w:val="bottom"/>
          </w:tcPr>
          <w:p w14:paraId="240626CC" w14:textId="77777777" w:rsidR="00FF33E3" w:rsidRPr="00E440A7" w:rsidRDefault="00FF33E3" w:rsidP="00FF33E3">
            <w:pPr>
              <w:spacing w:before="0" w:after="0" w:line="240" w:lineRule="auto"/>
              <w:ind w:firstLineChars="400" w:firstLine="8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tcPr>
          <w:p w14:paraId="1B0B214D" w14:textId="77777777" w:rsidR="00FF33E3" w:rsidRPr="00E440A7" w:rsidRDefault="00FF33E3" w:rsidP="00FF33E3">
            <w:pPr>
              <w:spacing w:before="0" w:after="0" w:line="240" w:lineRule="auto"/>
              <w:rPr>
                <w:rFonts w:ascii="Times New Roman" w:eastAsia="Times New Roman" w:hAnsi="Times New Roman" w:cs="Times New Roman"/>
                <w:lang w:eastAsia="es-CR"/>
              </w:rPr>
            </w:pPr>
          </w:p>
        </w:tc>
        <w:tc>
          <w:tcPr>
            <w:tcW w:w="1344" w:type="dxa"/>
            <w:tcBorders>
              <w:top w:val="nil"/>
              <w:left w:val="nil"/>
              <w:bottom w:val="nil"/>
              <w:right w:val="nil"/>
            </w:tcBorders>
            <w:noWrap/>
            <w:vAlign w:val="bottom"/>
          </w:tcPr>
          <w:p w14:paraId="15093B80" w14:textId="77777777" w:rsidR="00FF33E3" w:rsidRPr="00E440A7" w:rsidRDefault="00FF33E3" w:rsidP="00FF33E3">
            <w:pPr>
              <w:spacing w:before="0" w:after="0" w:line="240" w:lineRule="auto"/>
              <w:rPr>
                <w:rFonts w:ascii="Times New Roman" w:eastAsia="Times New Roman" w:hAnsi="Times New Roman" w:cs="Times New Roman"/>
                <w:lang w:eastAsia="es-CR"/>
              </w:rPr>
            </w:pPr>
          </w:p>
        </w:tc>
      </w:tr>
      <w:tr w:rsidR="00FF33E3" w:rsidRPr="00E440A7" w14:paraId="7618AFA3" w14:textId="77777777" w:rsidTr="004C4435">
        <w:trPr>
          <w:trHeight w:val="270"/>
        </w:trPr>
        <w:tc>
          <w:tcPr>
            <w:tcW w:w="6521" w:type="dxa"/>
            <w:tcBorders>
              <w:top w:val="nil"/>
              <w:left w:val="nil"/>
              <w:bottom w:val="nil"/>
              <w:right w:val="nil"/>
            </w:tcBorders>
            <w:noWrap/>
            <w:vAlign w:val="bottom"/>
            <w:hideMark/>
          </w:tcPr>
          <w:p w14:paraId="0CE122A4" w14:textId="0C0ACAFE" w:rsidR="00FF33E3" w:rsidRPr="00E440A7" w:rsidRDefault="00FF33E3" w:rsidP="00FF33E3">
            <w:pPr>
              <w:spacing w:before="0" w:after="0" w:line="240" w:lineRule="auto"/>
              <w:rPr>
                <w:rFonts w:ascii="Times New Roman" w:eastAsia="Times New Roman" w:hAnsi="Times New Roman" w:cs="Times New Roman"/>
                <w:b/>
                <w:bCs/>
                <w:i/>
                <w:iCs/>
                <w:color w:val="000000"/>
                <w:lang w:eastAsia="es-CR"/>
              </w:rPr>
            </w:pPr>
            <w:r w:rsidRPr="00E440A7">
              <w:rPr>
                <w:rFonts w:ascii="Times New Roman" w:eastAsia="Times New Roman" w:hAnsi="Times New Roman" w:cs="Times New Roman"/>
                <w:b/>
                <w:bCs/>
                <w:i/>
                <w:iCs/>
                <w:color w:val="000000"/>
                <w:lang w:eastAsia="es-CR"/>
              </w:rPr>
              <w:t>1.3.2.3.03.00.0.0.000 Otras Rentas De Activos Financieros</w:t>
            </w:r>
          </w:p>
        </w:tc>
        <w:tc>
          <w:tcPr>
            <w:tcW w:w="1559" w:type="dxa"/>
            <w:tcBorders>
              <w:top w:val="nil"/>
              <w:left w:val="nil"/>
              <w:bottom w:val="nil"/>
              <w:right w:val="nil"/>
            </w:tcBorders>
            <w:noWrap/>
            <w:vAlign w:val="bottom"/>
            <w:hideMark/>
          </w:tcPr>
          <w:p w14:paraId="33FA9AB0"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151 044,0</w:t>
            </w:r>
          </w:p>
        </w:tc>
        <w:tc>
          <w:tcPr>
            <w:tcW w:w="1418" w:type="dxa"/>
            <w:tcBorders>
              <w:top w:val="nil"/>
              <w:left w:val="nil"/>
              <w:bottom w:val="nil"/>
              <w:right w:val="nil"/>
            </w:tcBorders>
            <w:noWrap/>
            <w:vAlign w:val="bottom"/>
            <w:hideMark/>
          </w:tcPr>
          <w:p w14:paraId="300D12C0"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p>
        </w:tc>
        <w:tc>
          <w:tcPr>
            <w:tcW w:w="1344" w:type="dxa"/>
            <w:tcBorders>
              <w:top w:val="nil"/>
              <w:left w:val="nil"/>
              <w:bottom w:val="nil"/>
              <w:right w:val="nil"/>
            </w:tcBorders>
            <w:noWrap/>
            <w:vAlign w:val="bottom"/>
            <w:hideMark/>
          </w:tcPr>
          <w:p w14:paraId="00952E2A"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151 044,0</w:t>
            </w:r>
          </w:p>
        </w:tc>
      </w:tr>
      <w:tr w:rsidR="00FF33E3" w:rsidRPr="00E440A7" w14:paraId="2B7BD0A4" w14:textId="77777777" w:rsidTr="004C4435">
        <w:trPr>
          <w:trHeight w:val="260"/>
        </w:trPr>
        <w:tc>
          <w:tcPr>
            <w:tcW w:w="6521" w:type="dxa"/>
            <w:tcBorders>
              <w:top w:val="nil"/>
              <w:left w:val="nil"/>
              <w:bottom w:val="nil"/>
              <w:right w:val="nil"/>
            </w:tcBorders>
            <w:noWrap/>
            <w:vAlign w:val="bottom"/>
            <w:hideMark/>
          </w:tcPr>
          <w:p w14:paraId="2C16EAC4" w14:textId="79B9AE3B" w:rsidR="00FF33E3" w:rsidRPr="00E440A7" w:rsidRDefault="00FF33E3" w:rsidP="00FF33E3">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1.3.2.3.03.01.0.0.000 Inter- Sobre </w:t>
            </w:r>
            <w:proofErr w:type="spellStart"/>
            <w:r w:rsidRPr="00E440A7">
              <w:rPr>
                <w:rFonts w:ascii="Times New Roman" w:eastAsia="Times New Roman" w:hAnsi="Times New Roman" w:cs="Times New Roman"/>
                <w:color w:val="000000"/>
                <w:lang w:eastAsia="es-CR"/>
              </w:rPr>
              <w:t>Ctas</w:t>
            </w:r>
            <w:proofErr w:type="spellEnd"/>
            <w:r w:rsidRPr="00E440A7">
              <w:rPr>
                <w:rFonts w:ascii="Times New Roman" w:eastAsia="Times New Roman" w:hAnsi="Times New Roman" w:cs="Times New Roman"/>
                <w:color w:val="000000"/>
                <w:lang w:eastAsia="es-CR"/>
              </w:rPr>
              <w:t xml:space="preserve">. </w:t>
            </w:r>
            <w:proofErr w:type="spellStart"/>
            <w:r w:rsidRPr="00E440A7">
              <w:rPr>
                <w:rFonts w:ascii="Times New Roman" w:eastAsia="Times New Roman" w:hAnsi="Times New Roman" w:cs="Times New Roman"/>
                <w:color w:val="000000"/>
                <w:lang w:eastAsia="es-CR"/>
              </w:rPr>
              <w:t>Ctes</w:t>
            </w:r>
            <w:proofErr w:type="spellEnd"/>
            <w:r w:rsidRPr="00E440A7">
              <w:rPr>
                <w:rFonts w:ascii="Times New Roman" w:eastAsia="Times New Roman" w:hAnsi="Times New Roman" w:cs="Times New Roman"/>
                <w:color w:val="000000"/>
                <w:lang w:eastAsia="es-CR"/>
              </w:rPr>
              <w:t xml:space="preserve">. y Otros </w:t>
            </w:r>
            <w:proofErr w:type="spellStart"/>
            <w:r w:rsidRPr="00E440A7">
              <w:rPr>
                <w:rFonts w:ascii="Times New Roman" w:eastAsia="Times New Roman" w:hAnsi="Times New Roman" w:cs="Times New Roman"/>
                <w:color w:val="000000"/>
                <w:lang w:eastAsia="es-CR"/>
              </w:rPr>
              <w:t>Depós</w:t>
            </w:r>
            <w:proofErr w:type="spellEnd"/>
            <w:r w:rsidRPr="00E440A7">
              <w:rPr>
                <w:rFonts w:ascii="Times New Roman" w:eastAsia="Times New Roman" w:hAnsi="Times New Roman" w:cs="Times New Roman"/>
                <w:color w:val="000000"/>
                <w:lang w:eastAsia="es-CR"/>
              </w:rPr>
              <w:t xml:space="preserve">. </w:t>
            </w:r>
            <w:proofErr w:type="spellStart"/>
            <w:r w:rsidRPr="00E440A7">
              <w:rPr>
                <w:rFonts w:ascii="Times New Roman" w:eastAsia="Times New Roman" w:hAnsi="Times New Roman" w:cs="Times New Roman"/>
                <w:color w:val="000000"/>
                <w:lang w:eastAsia="es-CR"/>
              </w:rPr>
              <w:t>Bcos</w:t>
            </w:r>
            <w:proofErr w:type="spellEnd"/>
            <w:r w:rsidRPr="00E440A7">
              <w:rPr>
                <w:rFonts w:ascii="Times New Roman" w:eastAsia="Times New Roman" w:hAnsi="Times New Roman" w:cs="Times New Roman"/>
                <w:color w:val="000000"/>
                <w:lang w:eastAsia="es-CR"/>
              </w:rPr>
              <w:t xml:space="preserve"> Estatales</w:t>
            </w:r>
          </w:p>
        </w:tc>
        <w:tc>
          <w:tcPr>
            <w:tcW w:w="1559" w:type="dxa"/>
            <w:tcBorders>
              <w:top w:val="nil"/>
              <w:left w:val="nil"/>
              <w:bottom w:val="nil"/>
              <w:right w:val="nil"/>
            </w:tcBorders>
            <w:noWrap/>
            <w:vAlign w:val="bottom"/>
            <w:hideMark/>
          </w:tcPr>
          <w:p w14:paraId="06392B76"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151 044,0</w:t>
            </w:r>
          </w:p>
        </w:tc>
        <w:tc>
          <w:tcPr>
            <w:tcW w:w="1418" w:type="dxa"/>
            <w:tcBorders>
              <w:top w:val="nil"/>
              <w:left w:val="nil"/>
              <w:bottom w:val="nil"/>
              <w:right w:val="nil"/>
            </w:tcBorders>
            <w:noWrap/>
            <w:vAlign w:val="bottom"/>
            <w:hideMark/>
          </w:tcPr>
          <w:p w14:paraId="5A450191"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p>
        </w:tc>
        <w:tc>
          <w:tcPr>
            <w:tcW w:w="1344" w:type="dxa"/>
            <w:tcBorders>
              <w:top w:val="nil"/>
              <w:left w:val="nil"/>
              <w:bottom w:val="nil"/>
              <w:right w:val="nil"/>
            </w:tcBorders>
            <w:noWrap/>
            <w:vAlign w:val="bottom"/>
            <w:hideMark/>
          </w:tcPr>
          <w:p w14:paraId="2459FE41"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151 044,0</w:t>
            </w:r>
          </w:p>
        </w:tc>
      </w:tr>
      <w:tr w:rsidR="00FF33E3" w:rsidRPr="00E440A7" w14:paraId="32327865" w14:textId="77777777" w:rsidTr="004C4435">
        <w:trPr>
          <w:trHeight w:val="260"/>
        </w:trPr>
        <w:tc>
          <w:tcPr>
            <w:tcW w:w="6521" w:type="dxa"/>
            <w:tcBorders>
              <w:top w:val="nil"/>
              <w:left w:val="nil"/>
              <w:bottom w:val="nil"/>
              <w:right w:val="nil"/>
            </w:tcBorders>
            <w:noWrap/>
            <w:vAlign w:val="bottom"/>
            <w:hideMark/>
          </w:tcPr>
          <w:p w14:paraId="47FFF2ED"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p>
        </w:tc>
        <w:tc>
          <w:tcPr>
            <w:tcW w:w="1559" w:type="dxa"/>
            <w:tcBorders>
              <w:top w:val="nil"/>
              <w:left w:val="nil"/>
              <w:bottom w:val="nil"/>
              <w:right w:val="nil"/>
            </w:tcBorders>
            <w:noWrap/>
            <w:vAlign w:val="bottom"/>
            <w:hideMark/>
          </w:tcPr>
          <w:p w14:paraId="411755A6" w14:textId="77777777" w:rsidR="00FF33E3" w:rsidRPr="00E440A7" w:rsidRDefault="00FF33E3" w:rsidP="00FF33E3">
            <w:pPr>
              <w:spacing w:before="0" w:after="0" w:line="240" w:lineRule="auto"/>
              <w:ind w:firstLineChars="400" w:firstLine="8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373D9C32" w14:textId="77777777" w:rsidR="00FF33E3" w:rsidRPr="00E440A7" w:rsidRDefault="00FF33E3" w:rsidP="00FF33E3">
            <w:pPr>
              <w:spacing w:before="0" w:after="0" w:line="240" w:lineRule="auto"/>
              <w:rPr>
                <w:rFonts w:ascii="Times New Roman" w:eastAsia="Times New Roman" w:hAnsi="Times New Roman" w:cs="Times New Roman"/>
                <w:lang w:eastAsia="es-CR"/>
              </w:rPr>
            </w:pPr>
          </w:p>
        </w:tc>
        <w:tc>
          <w:tcPr>
            <w:tcW w:w="1344" w:type="dxa"/>
            <w:tcBorders>
              <w:top w:val="nil"/>
              <w:left w:val="nil"/>
              <w:bottom w:val="nil"/>
              <w:right w:val="nil"/>
            </w:tcBorders>
            <w:noWrap/>
            <w:vAlign w:val="bottom"/>
            <w:hideMark/>
          </w:tcPr>
          <w:p w14:paraId="519DEA4D" w14:textId="77777777" w:rsidR="00FF33E3" w:rsidRPr="00E440A7" w:rsidRDefault="00FF33E3" w:rsidP="00FF33E3">
            <w:pPr>
              <w:spacing w:before="0" w:after="0" w:line="240" w:lineRule="auto"/>
              <w:rPr>
                <w:rFonts w:ascii="Times New Roman" w:eastAsia="Times New Roman" w:hAnsi="Times New Roman" w:cs="Times New Roman"/>
                <w:lang w:eastAsia="es-CR"/>
              </w:rPr>
            </w:pPr>
          </w:p>
        </w:tc>
      </w:tr>
      <w:tr w:rsidR="00FF33E3" w:rsidRPr="00E440A7" w14:paraId="7F39C75C" w14:textId="77777777" w:rsidTr="004C4435">
        <w:trPr>
          <w:trHeight w:val="260"/>
        </w:trPr>
        <w:tc>
          <w:tcPr>
            <w:tcW w:w="6521" w:type="dxa"/>
            <w:tcBorders>
              <w:top w:val="nil"/>
              <w:left w:val="nil"/>
              <w:bottom w:val="nil"/>
              <w:right w:val="nil"/>
            </w:tcBorders>
            <w:noWrap/>
            <w:vAlign w:val="bottom"/>
            <w:hideMark/>
          </w:tcPr>
          <w:p w14:paraId="55418E29" w14:textId="0F1F669D" w:rsidR="00FF33E3" w:rsidRPr="00E440A7" w:rsidRDefault="00FF33E3" w:rsidP="00FF33E3">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1.3.3.0.00.00.0.0.000 Multas, Sanciones, Remates Y Confiscaciones</w:t>
            </w:r>
          </w:p>
        </w:tc>
        <w:tc>
          <w:tcPr>
            <w:tcW w:w="1559" w:type="dxa"/>
            <w:tcBorders>
              <w:top w:val="nil"/>
              <w:left w:val="nil"/>
              <w:bottom w:val="nil"/>
              <w:right w:val="nil"/>
            </w:tcBorders>
            <w:noWrap/>
            <w:vAlign w:val="bottom"/>
            <w:hideMark/>
          </w:tcPr>
          <w:p w14:paraId="4EF7A212"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3 053,1</w:t>
            </w:r>
          </w:p>
        </w:tc>
        <w:tc>
          <w:tcPr>
            <w:tcW w:w="1418" w:type="dxa"/>
            <w:tcBorders>
              <w:top w:val="nil"/>
              <w:left w:val="nil"/>
              <w:bottom w:val="nil"/>
              <w:right w:val="nil"/>
            </w:tcBorders>
            <w:noWrap/>
            <w:vAlign w:val="bottom"/>
            <w:hideMark/>
          </w:tcPr>
          <w:p w14:paraId="0D116AF4"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p>
        </w:tc>
        <w:tc>
          <w:tcPr>
            <w:tcW w:w="1344" w:type="dxa"/>
            <w:tcBorders>
              <w:top w:val="nil"/>
              <w:left w:val="nil"/>
              <w:bottom w:val="nil"/>
              <w:right w:val="nil"/>
            </w:tcBorders>
            <w:noWrap/>
            <w:vAlign w:val="bottom"/>
            <w:hideMark/>
          </w:tcPr>
          <w:p w14:paraId="7040C105"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3 053,1</w:t>
            </w:r>
          </w:p>
        </w:tc>
      </w:tr>
      <w:tr w:rsidR="00FF33E3" w:rsidRPr="00E440A7" w14:paraId="77C5755A" w14:textId="77777777" w:rsidTr="004C4435">
        <w:trPr>
          <w:trHeight w:val="260"/>
        </w:trPr>
        <w:tc>
          <w:tcPr>
            <w:tcW w:w="6521" w:type="dxa"/>
            <w:tcBorders>
              <w:top w:val="nil"/>
              <w:left w:val="nil"/>
              <w:bottom w:val="nil"/>
              <w:right w:val="nil"/>
            </w:tcBorders>
            <w:noWrap/>
            <w:vAlign w:val="bottom"/>
            <w:hideMark/>
          </w:tcPr>
          <w:p w14:paraId="66A22003" w14:textId="0D6533E1" w:rsidR="00FF33E3" w:rsidRPr="00E440A7" w:rsidRDefault="00FF33E3" w:rsidP="00FF33E3">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1.3.3.1.09.00.0.0.000 Otras Multas</w:t>
            </w:r>
          </w:p>
        </w:tc>
        <w:tc>
          <w:tcPr>
            <w:tcW w:w="1559" w:type="dxa"/>
            <w:tcBorders>
              <w:top w:val="nil"/>
              <w:left w:val="nil"/>
              <w:bottom w:val="nil"/>
              <w:right w:val="nil"/>
            </w:tcBorders>
            <w:noWrap/>
            <w:vAlign w:val="bottom"/>
            <w:hideMark/>
          </w:tcPr>
          <w:p w14:paraId="74B2FC36"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3 053,1</w:t>
            </w:r>
          </w:p>
        </w:tc>
        <w:tc>
          <w:tcPr>
            <w:tcW w:w="1418" w:type="dxa"/>
            <w:tcBorders>
              <w:top w:val="nil"/>
              <w:left w:val="nil"/>
              <w:bottom w:val="nil"/>
              <w:right w:val="nil"/>
            </w:tcBorders>
            <w:noWrap/>
            <w:vAlign w:val="bottom"/>
            <w:hideMark/>
          </w:tcPr>
          <w:p w14:paraId="11829DC1"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p>
        </w:tc>
        <w:tc>
          <w:tcPr>
            <w:tcW w:w="1344" w:type="dxa"/>
            <w:tcBorders>
              <w:top w:val="nil"/>
              <w:left w:val="nil"/>
              <w:bottom w:val="nil"/>
              <w:right w:val="nil"/>
            </w:tcBorders>
            <w:noWrap/>
            <w:vAlign w:val="bottom"/>
            <w:hideMark/>
          </w:tcPr>
          <w:p w14:paraId="5AEAAB96"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3 053,1</w:t>
            </w:r>
          </w:p>
        </w:tc>
      </w:tr>
      <w:tr w:rsidR="00FF33E3" w:rsidRPr="00E440A7" w14:paraId="4CFECF22" w14:textId="77777777" w:rsidTr="004C4435">
        <w:trPr>
          <w:trHeight w:val="260"/>
        </w:trPr>
        <w:tc>
          <w:tcPr>
            <w:tcW w:w="6521" w:type="dxa"/>
            <w:tcBorders>
              <w:top w:val="nil"/>
              <w:left w:val="nil"/>
              <w:bottom w:val="nil"/>
              <w:right w:val="nil"/>
            </w:tcBorders>
            <w:noWrap/>
            <w:vAlign w:val="bottom"/>
            <w:hideMark/>
          </w:tcPr>
          <w:p w14:paraId="6D33F20E" w14:textId="69E5E901" w:rsidR="00FF33E3" w:rsidRPr="00E440A7" w:rsidRDefault="00FF33E3" w:rsidP="00FF33E3">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1.3.3.1.09.00.0.0.000 Otras Multas y Sanciones</w:t>
            </w:r>
          </w:p>
        </w:tc>
        <w:tc>
          <w:tcPr>
            <w:tcW w:w="1559" w:type="dxa"/>
            <w:tcBorders>
              <w:top w:val="nil"/>
              <w:left w:val="nil"/>
              <w:bottom w:val="nil"/>
              <w:right w:val="nil"/>
            </w:tcBorders>
            <w:noWrap/>
            <w:vAlign w:val="bottom"/>
            <w:hideMark/>
          </w:tcPr>
          <w:p w14:paraId="7CDA06BB"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3 053,1</w:t>
            </w:r>
          </w:p>
        </w:tc>
        <w:tc>
          <w:tcPr>
            <w:tcW w:w="1418" w:type="dxa"/>
            <w:tcBorders>
              <w:top w:val="nil"/>
              <w:left w:val="nil"/>
              <w:bottom w:val="nil"/>
              <w:right w:val="nil"/>
            </w:tcBorders>
            <w:noWrap/>
            <w:vAlign w:val="bottom"/>
            <w:hideMark/>
          </w:tcPr>
          <w:p w14:paraId="534139AE"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p>
        </w:tc>
        <w:tc>
          <w:tcPr>
            <w:tcW w:w="1344" w:type="dxa"/>
            <w:tcBorders>
              <w:top w:val="nil"/>
              <w:left w:val="nil"/>
              <w:bottom w:val="nil"/>
              <w:right w:val="nil"/>
            </w:tcBorders>
            <w:noWrap/>
            <w:vAlign w:val="bottom"/>
            <w:hideMark/>
          </w:tcPr>
          <w:p w14:paraId="084EAAE5"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3 053,1</w:t>
            </w:r>
          </w:p>
        </w:tc>
      </w:tr>
      <w:tr w:rsidR="00FF33E3" w:rsidRPr="00E440A7" w14:paraId="277CFDBE" w14:textId="77777777" w:rsidTr="004C4435">
        <w:trPr>
          <w:trHeight w:val="260"/>
        </w:trPr>
        <w:tc>
          <w:tcPr>
            <w:tcW w:w="6521" w:type="dxa"/>
            <w:tcBorders>
              <w:top w:val="nil"/>
              <w:left w:val="nil"/>
              <w:bottom w:val="nil"/>
              <w:right w:val="nil"/>
            </w:tcBorders>
            <w:noWrap/>
            <w:vAlign w:val="bottom"/>
            <w:hideMark/>
          </w:tcPr>
          <w:p w14:paraId="665D312D"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p>
        </w:tc>
        <w:tc>
          <w:tcPr>
            <w:tcW w:w="1559" w:type="dxa"/>
            <w:tcBorders>
              <w:top w:val="nil"/>
              <w:left w:val="nil"/>
              <w:bottom w:val="nil"/>
              <w:right w:val="nil"/>
            </w:tcBorders>
            <w:noWrap/>
            <w:vAlign w:val="bottom"/>
            <w:hideMark/>
          </w:tcPr>
          <w:p w14:paraId="203485C8" w14:textId="77777777" w:rsidR="00FF33E3" w:rsidRPr="00E440A7" w:rsidRDefault="00FF33E3" w:rsidP="00FF33E3">
            <w:pPr>
              <w:spacing w:before="0" w:after="0" w:line="240" w:lineRule="auto"/>
              <w:ind w:firstLineChars="400" w:firstLine="8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19FD1BDB" w14:textId="77777777" w:rsidR="00FF33E3" w:rsidRPr="00E440A7" w:rsidRDefault="00FF33E3" w:rsidP="00FF33E3">
            <w:pPr>
              <w:spacing w:before="0" w:after="0" w:line="240" w:lineRule="auto"/>
              <w:rPr>
                <w:rFonts w:ascii="Times New Roman" w:eastAsia="Times New Roman" w:hAnsi="Times New Roman" w:cs="Times New Roman"/>
                <w:lang w:eastAsia="es-CR"/>
              </w:rPr>
            </w:pPr>
          </w:p>
        </w:tc>
        <w:tc>
          <w:tcPr>
            <w:tcW w:w="1344" w:type="dxa"/>
            <w:tcBorders>
              <w:top w:val="nil"/>
              <w:left w:val="nil"/>
              <w:bottom w:val="nil"/>
              <w:right w:val="nil"/>
            </w:tcBorders>
            <w:noWrap/>
            <w:vAlign w:val="bottom"/>
            <w:hideMark/>
          </w:tcPr>
          <w:p w14:paraId="1E225E01" w14:textId="77777777" w:rsidR="00FF33E3" w:rsidRPr="00E440A7" w:rsidRDefault="00FF33E3" w:rsidP="00FF33E3">
            <w:pPr>
              <w:spacing w:before="0" w:after="0" w:line="240" w:lineRule="auto"/>
              <w:rPr>
                <w:rFonts w:ascii="Times New Roman" w:eastAsia="Times New Roman" w:hAnsi="Times New Roman" w:cs="Times New Roman"/>
                <w:lang w:eastAsia="es-CR"/>
              </w:rPr>
            </w:pPr>
          </w:p>
        </w:tc>
      </w:tr>
      <w:tr w:rsidR="00FF33E3" w:rsidRPr="00E440A7" w14:paraId="49A29DDA" w14:textId="77777777" w:rsidTr="004C4435">
        <w:trPr>
          <w:trHeight w:val="260"/>
        </w:trPr>
        <w:tc>
          <w:tcPr>
            <w:tcW w:w="6521" w:type="dxa"/>
            <w:tcBorders>
              <w:top w:val="nil"/>
              <w:left w:val="nil"/>
              <w:bottom w:val="nil"/>
              <w:right w:val="nil"/>
            </w:tcBorders>
            <w:noWrap/>
            <w:vAlign w:val="bottom"/>
            <w:hideMark/>
          </w:tcPr>
          <w:p w14:paraId="011F3067" w14:textId="208E37B3" w:rsidR="00FF33E3" w:rsidRPr="00E440A7" w:rsidRDefault="00FF33E3" w:rsidP="00FF33E3">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1.3.9.0.00.00.0.0.000 Otros Ingresos No Tributarios</w:t>
            </w:r>
          </w:p>
        </w:tc>
        <w:tc>
          <w:tcPr>
            <w:tcW w:w="1559" w:type="dxa"/>
            <w:tcBorders>
              <w:top w:val="nil"/>
              <w:left w:val="nil"/>
              <w:bottom w:val="nil"/>
              <w:right w:val="nil"/>
            </w:tcBorders>
            <w:noWrap/>
            <w:vAlign w:val="bottom"/>
            <w:hideMark/>
          </w:tcPr>
          <w:p w14:paraId="249092BF"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158 384,5</w:t>
            </w:r>
          </w:p>
        </w:tc>
        <w:tc>
          <w:tcPr>
            <w:tcW w:w="1418" w:type="dxa"/>
            <w:tcBorders>
              <w:top w:val="nil"/>
              <w:left w:val="nil"/>
              <w:bottom w:val="nil"/>
              <w:right w:val="nil"/>
            </w:tcBorders>
            <w:noWrap/>
            <w:vAlign w:val="bottom"/>
            <w:hideMark/>
          </w:tcPr>
          <w:p w14:paraId="595A6D1F"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p>
        </w:tc>
        <w:tc>
          <w:tcPr>
            <w:tcW w:w="1344" w:type="dxa"/>
            <w:tcBorders>
              <w:top w:val="nil"/>
              <w:left w:val="nil"/>
              <w:bottom w:val="nil"/>
              <w:right w:val="nil"/>
            </w:tcBorders>
            <w:noWrap/>
            <w:vAlign w:val="bottom"/>
            <w:hideMark/>
          </w:tcPr>
          <w:p w14:paraId="7D192B64"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158 384,5</w:t>
            </w:r>
          </w:p>
        </w:tc>
      </w:tr>
      <w:tr w:rsidR="00FF33E3" w:rsidRPr="00E440A7" w14:paraId="5FBE6E87" w14:textId="77777777" w:rsidTr="004C4435">
        <w:trPr>
          <w:trHeight w:val="260"/>
        </w:trPr>
        <w:tc>
          <w:tcPr>
            <w:tcW w:w="6521" w:type="dxa"/>
            <w:tcBorders>
              <w:top w:val="nil"/>
              <w:left w:val="nil"/>
              <w:bottom w:val="nil"/>
              <w:right w:val="nil"/>
            </w:tcBorders>
            <w:noWrap/>
            <w:vAlign w:val="bottom"/>
            <w:hideMark/>
          </w:tcPr>
          <w:p w14:paraId="7E8E9E37" w14:textId="39BD9283" w:rsidR="00FF33E3" w:rsidRPr="00E440A7" w:rsidRDefault="00FF33E3" w:rsidP="00FF33E3">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1.3.9.1.00.00.0.0.000 Reintegros En Efectivo</w:t>
            </w:r>
          </w:p>
        </w:tc>
        <w:tc>
          <w:tcPr>
            <w:tcW w:w="1559" w:type="dxa"/>
            <w:tcBorders>
              <w:top w:val="nil"/>
              <w:left w:val="nil"/>
              <w:bottom w:val="nil"/>
              <w:right w:val="nil"/>
            </w:tcBorders>
            <w:noWrap/>
            <w:vAlign w:val="bottom"/>
            <w:hideMark/>
          </w:tcPr>
          <w:p w14:paraId="4058A502"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88 547,3</w:t>
            </w:r>
          </w:p>
        </w:tc>
        <w:tc>
          <w:tcPr>
            <w:tcW w:w="1418" w:type="dxa"/>
            <w:tcBorders>
              <w:top w:val="nil"/>
              <w:left w:val="nil"/>
              <w:bottom w:val="nil"/>
              <w:right w:val="nil"/>
            </w:tcBorders>
            <w:noWrap/>
            <w:vAlign w:val="bottom"/>
            <w:hideMark/>
          </w:tcPr>
          <w:p w14:paraId="23BF0F7A"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p>
        </w:tc>
        <w:tc>
          <w:tcPr>
            <w:tcW w:w="1344" w:type="dxa"/>
            <w:tcBorders>
              <w:top w:val="nil"/>
              <w:left w:val="nil"/>
              <w:bottom w:val="nil"/>
              <w:right w:val="nil"/>
            </w:tcBorders>
            <w:noWrap/>
            <w:vAlign w:val="bottom"/>
            <w:hideMark/>
          </w:tcPr>
          <w:p w14:paraId="73C17550"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88 547,3</w:t>
            </w:r>
          </w:p>
        </w:tc>
      </w:tr>
      <w:tr w:rsidR="00FF33E3" w:rsidRPr="00E440A7" w14:paraId="1E66BEFB" w14:textId="77777777" w:rsidTr="004C4435">
        <w:trPr>
          <w:trHeight w:val="260"/>
        </w:trPr>
        <w:tc>
          <w:tcPr>
            <w:tcW w:w="6521" w:type="dxa"/>
            <w:tcBorders>
              <w:top w:val="nil"/>
              <w:left w:val="nil"/>
              <w:bottom w:val="nil"/>
              <w:right w:val="nil"/>
            </w:tcBorders>
            <w:noWrap/>
            <w:vAlign w:val="bottom"/>
            <w:hideMark/>
          </w:tcPr>
          <w:p w14:paraId="27A3239C"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p>
        </w:tc>
        <w:tc>
          <w:tcPr>
            <w:tcW w:w="1559" w:type="dxa"/>
            <w:tcBorders>
              <w:top w:val="nil"/>
              <w:left w:val="nil"/>
              <w:bottom w:val="nil"/>
              <w:right w:val="nil"/>
            </w:tcBorders>
            <w:noWrap/>
            <w:vAlign w:val="bottom"/>
            <w:hideMark/>
          </w:tcPr>
          <w:p w14:paraId="3899E719" w14:textId="77777777" w:rsidR="00FF33E3" w:rsidRPr="00E440A7" w:rsidRDefault="00FF33E3" w:rsidP="00FF33E3">
            <w:pPr>
              <w:spacing w:before="0" w:after="0" w:line="240" w:lineRule="auto"/>
              <w:ind w:firstLineChars="400" w:firstLine="8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0343723E" w14:textId="77777777" w:rsidR="00FF33E3" w:rsidRPr="00E440A7" w:rsidRDefault="00FF33E3" w:rsidP="00FF33E3">
            <w:pPr>
              <w:spacing w:before="0" w:after="0" w:line="240" w:lineRule="auto"/>
              <w:rPr>
                <w:rFonts w:ascii="Times New Roman" w:eastAsia="Times New Roman" w:hAnsi="Times New Roman" w:cs="Times New Roman"/>
                <w:lang w:eastAsia="es-CR"/>
              </w:rPr>
            </w:pPr>
          </w:p>
        </w:tc>
        <w:tc>
          <w:tcPr>
            <w:tcW w:w="1344" w:type="dxa"/>
            <w:tcBorders>
              <w:top w:val="nil"/>
              <w:left w:val="nil"/>
              <w:bottom w:val="nil"/>
              <w:right w:val="nil"/>
            </w:tcBorders>
            <w:noWrap/>
            <w:vAlign w:val="bottom"/>
            <w:hideMark/>
          </w:tcPr>
          <w:p w14:paraId="4D8264ED" w14:textId="77777777" w:rsidR="00FF33E3" w:rsidRPr="00E440A7" w:rsidRDefault="00FF33E3" w:rsidP="00FF33E3">
            <w:pPr>
              <w:spacing w:before="0" w:after="0" w:line="240" w:lineRule="auto"/>
              <w:rPr>
                <w:rFonts w:ascii="Times New Roman" w:eastAsia="Times New Roman" w:hAnsi="Times New Roman" w:cs="Times New Roman"/>
                <w:lang w:eastAsia="es-CR"/>
              </w:rPr>
            </w:pPr>
          </w:p>
        </w:tc>
      </w:tr>
      <w:tr w:rsidR="00FF33E3" w:rsidRPr="00E440A7" w14:paraId="76A19010" w14:textId="77777777" w:rsidTr="004C4435">
        <w:trPr>
          <w:trHeight w:val="260"/>
        </w:trPr>
        <w:tc>
          <w:tcPr>
            <w:tcW w:w="6521" w:type="dxa"/>
            <w:tcBorders>
              <w:top w:val="nil"/>
              <w:left w:val="nil"/>
              <w:bottom w:val="nil"/>
              <w:right w:val="nil"/>
            </w:tcBorders>
            <w:noWrap/>
            <w:vAlign w:val="bottom"/>
            <w:hideMark/>
          </w:tcPr>
          <w:p w14:paraId="66B9565C" w14:textId="4BC54A18" w:rsidR="00FF33E3" w:rsidRPr="00E440A7" w:rsidRDefault="00FF33E3" w:rsidP="00FF33E3">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1.3.9.9.00.00.0.0.000 Ingresos Varios No Especificados</w:t>
            </w:r>
          </w:p>
        </w:tc>
        <w:tc>
          <w:tcPr>
            <w:tcW w:w="1559" w:type="dxa"/>
            <w:tcBorders>
              <w:top w:val="nil"/>
              <w:left w:val="nil"/>
              <w:bottom w:val="nil"/>
              <w:right w:val="nil"/>
            </w:tcBorders>
            <w:noWrap/>
            <w:vAlign w:val="bottom"/>
            <w:hideMark/>
          </w:tcPr>
          <w:p w14:paraId="6F32E395"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69 837,2</w:t>
            </w:r>
          </w:p>
        </w:tc>
        <w:tc>
          <w:tcPr>
            <w:tcW w:w="1418" w:type="dxa"/>
            <w:tcBorders>
              <w:top w:val="nil"/>
              <w:left w:val="nil"/>
              <w:bottom w:val="nil"/>
              <w:right w:val="nil"/>
            </w:tcBorders>
            <w:noWrap/>
            <w:vAlign w:val="bottom"/>
            <w:hideMark/>
          </w:tcPr>
          <w:p w14:paraId="0E51B502"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p>
        </w:tc>
        <w:tc>
          <w:tcPr>
            <w:tcW w:w="1344" w:type="dxa"/>
            <w:tcBorders>
              <w:top w:val="nil"/>
              <w:left w:val="nil"/>
              <w:bottom w:val="nil"/>
              <w:right w:val="nil"/>
            </w:tcBorders>
            <w:noWrap/>
            <w:vAlign w:val="bottom"/>
            <w:hideMark/>
          </w:tcPr>
          <w:p w14:paraId="6F99B42A"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69 837,2</w:t>
            </w:r>
          </w:p>
        </w:tc>
      </w:tr>
      <w:tr w:rsidR="00FF33E3" w:rsidRPr="00E440A7" w14:paraId="2A06DBA7" w14:textId="77777777" w:rsidTr="004C4435">
        <w:trPr>
          <w:trHeight w:val="260"/>
        </w:trPr>
        <w:tc>
          <w:tcPr>
            <w:tcW w:w="6521" w:type="dxa"/>
            <w:tcBorders>
              <w:top w:val="nil"/>
              <w:left w:val="nil"/>
              <w:bottom w:val="nil"/>
              <w:right w:val="nil"/>
            </w:tcBorders>
            <w:noWrap/>
            <w:vAlign w:val="bottom"/>
            <w:hideMark/>
          </w:tcPr>
          <w:p w14:paraId="2F20A9BA" w14:textId="3BA22E5B" w:rsidR="00FF33E3" w:rsidRPr="00E440A7" w:rsidRDefault="00FF33E3" w:rsidP="00FF33E3">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1.3.9.9.00.00.0.0.005 Ingresos Varios No Especificados</w:t>
            </w:r>
          </w:p>
        </w:tc>
        <w:tc>
          <w:tcPr>
            <w:tcW w:w="1559" w:type="dxa"/>
            <w:tcBorders>
              <w:top w:val="nil"/>
              <w:left w:val="nil"/>
              <w:bottom w:val="nil"/>
              <w:right w:val="nil"/>
            </w:tcBorders>
            <w:noWrap/>
            <w:vAlign w:val="bottom"/>
            <w:hideMark/>
          </w:tcPr>
          <w:p w14:paraId="131C1E6A"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59 917,0</w:t>
            </w:r>
          </w:p>
        </w:tc>
        <w:tc>
          <w:tcPr>
            <w:tcW w:w="1418" w:type="dxa"/>
            <w:tcBorders>
              <w:top w:val="nil"/>
              <w:left w:val="nil"/>
              <w:bottom w:val="nil"/>
              <w:right w:val="nil"/>
            </w:tcBorders>
            <w:noWrap/>
            <w:vAlign w:val="bottom"/>
            <w:hideMark/>
          </w:tcPr>
          <w:p w14:paraId="38C773D1"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p>
        </w:tc>
        <w:tc>
          <w:tcPr>
            <w:tcW w:w="1344" w:type="dxa"/>
            <w:tcBorders>
              <w:top w:val="nil"/>
              <w:left w:val="nil"/>
              <w:bottom w:val="nil"/>
              <w:right w:val="nil"/>
            </w:tcBorders>
            <w:noWrap/>
            <w:vAlign w:val="bottom"/>
            <w:hideMark/>
          </w:tcPr>
          <w:p w14:paraId="56B2F250"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59 917,0</w:t>
            </w:r>
          </w:p>
        </w:tc>
      </w:tr>
      <w:tr w:rsidR="00FF33E3" w:rsidRPr="00E440A7" w14:paraId="75E37C75" w14:textId="77777777" w:rsidTr="004C4435">
        <w:trPr>
          <w:trHeight w:val="260"/>
        </w:trPr>
        <w:tc>
          <w:tcPr>
            <w:tcW w:w="6521" w:type="dxa"/>
            <w:tcBorders>
              <w:top w:val="nil"/>
              <w:left w:val="nil"/>
              <w:bottom w:val="nil"/>
              <w:right w:val="nil"/>
            </w:tcBorders>
            <w:noWrap/>
            <w:vAlign w:val="bottom"/>
            <w:hideMark/>
          </w:tcPr>
          <w:p w14:paraId="6425616B" w14:textId="1558C354" w:rsidR="00FF33E3" w:rsidRPr="00E440A7" w:rsidRDefault="00FF33E3" w:rsidP="00FF33E3">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1.3.9.9.00.00.0.0.006 Convenio Tarjetas Banco Nacional De Costa Rica</w:t>
            </w:r>
          </w:p>
        </w:tc>
        <w:tc>
          <w:tcPr>
            <w:tcW w:w="1559" w:type="dxa"/>
            <w:tcBorders>
              <w:top w:val="nil"/>
              <w:left w:val="nil"/>
              <w:bottom w:val="nil"/>
              <w:right w:val="nil"/>
            </w:tcBorders>
            <w:noWrap/>
            <w:vAlign w:val="bottom"/>
            <w:hideMark/>
          </w:tcPr>
          <w:p w14:paraId="09173837"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9 920,2</w:t>
            </w:r>
          </w:p>
        </w:tc>
        <w:tc>
          <w:tcPr>
            <w:tcW w:w="1418" w:type="dxa"/>
            <w:tcBorders>
              <w:top w:val="nil"/>
              <w:left w:val="nil"/>
              <w:bottom w:val="nil"/>
              <w:right w:val="nil"/>
            </w:tcBorders>
            <w:noWrap/>
            <w:vAlign w:val="bottom"/>
            <w:hideMark/>
          </w:tcPr>
          <w:p w14:paraId="5AD45080"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p>
        </w:tc>
        <w:tc>
          <w:tcPr>
            <w:tcW w:w="1344" w:type="dxa"/>
            <w:tcBorders>
              <w:top w:val="nil"/>
              <w:left w:val="nil"/>
              <w:bottom w:val="nil"/>
              <w:right w:val="nil"/>
            </w:tcBorders>
            <w:noWrap/>
            <w:vAlign w:val="bottom"/>
            <w:hideMark/>
          </w:tcPr>
          <w:p w14:paraId="1E211306"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9 920,2</w:t>
            </w:r>
          </w:p>
        </w:tc>
      </w:tr>
      <w:tr w:rsidR="00FF33E3" w:rsidRPr="00E440A7" w14:paraId="5DDF79AE" w14:textId="77777777" w:rsidTr="004C4435">
        <w:trPr>
          <w:trHeight w:val="260"/>
        </w:trPr>
        <w:tc>
          <w:tcPr>
            <w:tcW w:w="6521" w:type="dxa"/>
            <w:tcBorders>
              <w:top w:val="nil"/>
              <w:left w:val="nil"/>
              <w:bottom w:val="nil"/>
              <w:right w:val="nil"/>
            </w:tcBorders>
            <w:noWrap/>
            <w:vAlign w:val="bottom"/>
            <w:hideMark/>
          </w:tcPr>
          <w:p w14:paraId="332A85F2"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p>
        </w:tc>
        <w:tc>
          <w:tcPr>
            <w:tcW w:w="1559" w:type="dxa"/>
            <w:tcBorders>
              <w:top w:val="nil"/>
              <w:left w:val="nil"/>
              <w:bottom w:val="nil"/>
              <w:right w:val="nil"/>
            </w:tcBorders>
            <w:noWrap/>
            <w:vAlign w:val="bottom"/>
            <w:hideMark/>
          </w:tcPr>
          <w:p w14:paraId="01616F0F" w14:textId="77777777" w:rsidR="00FF33E3" w:rsidRPr="00E440A7" w:rsidRDefault="00FF33E3" w:rsidP="00FF33E3">
            <w:pPr>
              <w:spacing w:before="0" w:after="0" w:line="240" w:lineRule="auto"/>
              <w:ind w:firstLineChars="400" w:firstLine="8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11EE3345" w14:textId="77777777" w:rsidR="00FF33E3" w:rsidRPr="00E440A7" w:rsidRDefault="00FF33E3" w:rsidP="00FF33E3">
            <w:pPr>
              <w:spacing w:before="0" w:after="0" w:line="240" w:lineRule="auto"/>
              <w:rPr>
                <w:rFonts w:ascii="Times New Roman" w:eastAsia="Times New Roman" w:hAnsi="Times New Roman" w:cs="Times New Roman"/>
                <w:lang w:eastAsia="es-CR"/>
              </w:rPr>
            </w:pPr>
          </w:p>
        </w:tc>
        <w:tc>
          <w:tcPr>
            <w:tcW w:w="1344" w:type="dxa"/>
            <w:tcBorders>
              <w:top w:val="nil"/>
              <w:left w:val="nil"/>
              <w:bottom w:val="nil"/>
              <w:right w:val="nil"/>
            </w:tcBorders>
            <w:noWrap/>
            <w:vAlign w:val="bottom"/>
            <w:hideMark/>
          </w:tcPr>
          <w:p w14:paraId="7A31A6F8" w14:textId="77777777" w:rsidR="00FF33E3" w:rsidRPr="00E440A7" w:rsidRDefault="00FF33E3" w:rsidP="00FF33E3">
            <w:pPr>
              <w:spacing w:before="0" w:after="0" w:line="240" w:lineRule="auto"/>
              <w:rPr>
                <w:rFonts w:ascii="Times New Roman" w:eastAsia="Times New Roman" w:hAnsi="Times New Roman" w:cs="Times New Roman"/>
                <w:lang w:eastAsia="es-CR"/>
              </w:rPr>
            </w:pPr>
          </w:p>
        </w:tc>
      </w:tr>
      <w:tr w:rsidR="00FF33E3" w:rsidRPr="00E440A7" w14:paraId="2FF264D2" w14:textId="77777777" w:rsidTr="004C4435">
        <w:trPr>
          <w:trHeight w:val="260"/>
        </w:trPr>
        <w:tc>
          <w:tcPr>
            <w:tcW w:w="6521" w:type="dxa"/>
            <w:tcBorders>
              <w:top w:val="nil"/>
              <w:left w:val="nil"/>
              <w:bottom w:val="nil"/>
              <w:right w:val="nil"/>
            </w:tcBorders>
            <w:noWrap/>
            <w:vAlign w:val="bottom"/>
            <w:hideMark/>
          </w:tcPr>
          <w:p w14:paraId="614BFAED" w14:textId="7AC9AE7D" w:rsidR="00FF33E3" w:rsidRPr="00E440A7" w:rsidRDefault="00FF33E3" w:rsidP="00FF33E3">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1.4.0.0.00.00.0.0.000 Transferencias Corrientes</w:t>
            </w:r>
          </w:p>
        </w:tc>
        <w:tc>
          <w:tcPr>
            <w:tcW w:w="1559" w:type="dxa"/>
            <w:tcBorders>
              <w:top w:val="nil"/>
              <w:left w:val="nil"/>
              <w:bottom w:val="nil"/>
              <w:right w:val="nil"/>
            </w:tcBorders>
            <w:noWrap/>
            <w:vAlign w:val="bottom"/>
            <w:hideMark/>
          </w:tcPr>
          <w:p w14:paraId="3AE63375"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124 340 410,1</w:t>
            </w:r>
          </w:p>
        </w:tc>
        <w:tc>
          <w:tcPr>
            <w:tcW w:w="1418" w:type="dxa"/>
            <w:tcBorders>
              <w:top w:val="nil"/>
              <w:left w:val="nil"/>
              <w:bottom w:val="nil"/>
              <w:right w:val="nil"/>
            </w:tcBorders>
            <w:noWrap/>
            <w:vAlign w:val="bottom"/>
            <w:hideMark/>
          </w:tcPr>
          <w:p w14:paraId="2C50F5C8"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1 100 165,8</w:t>
            </w:r>
          </w:p>
        </w:tc>
        <w:tc>
          <w:tcPr>
            <w:tcW w:w="1344" w:type="dxa"/>
            <w:tcBorders>
              <w:top w:val="nil"/>
              <w:left w:val="nil"/>
              <w:bottom w:val="nil"/>
              <w:right w:val="nil"/>
            </w:tcBorders>
            <w:noWrap/>
            <w:vAlign w:val="bottom"/>
            <w:hideMark/>
          </w:tcPr>
          <w:p w14:paraId="38F1D12C"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125 440 575,9</w:t>
            </w:r>
          </w:p>
        </w:tc>
      </w:tr>
      <w:tr w:rsidR="00FF33E3" w:rsidRPr="00E440A7" w14:paraId="66776712" w14:textId="77777777" w:rsidTr="004C4435">
        <w:trPr>
          <w:trHeight w:val="260"/>
        </w:trPr>
        <w:tc>
          <w:tcPr>
            <w:tcW w:w="6521" w:type="dxa"/>
            <w:tcBorders>
              <w:top w:val="nil"/>
              <w:left w:val="nil"/>
              <w:bottom w:val="nil"/>
              <w:right w:val="nil"/>
            </w:tcBorders>
            <w:noWrap/>
            <w:vAlign w:val="bottom"/>
            <w:hideMark/>
          </w:tcPr>
          <w:p w14:paraId="01128BFB" w14:textId="47D5ECE5" w:rsidR="00FF33E3" w:rsidRPr="00E440A7" w:rsidRDefault="00FF33E3" w:rsidP="00FF33E3">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1.4.1.0.00.00.0.0.000 Transferencias Corrientes Del Sector Publico</w:t>
            </w:r>
          </w:p>
        </w:tc>
        <w:tc>
          <w:tcPr>
            <w:tcW w:w="1559" w:type="dxa"/>
            <w:tcBorders>
              <w:top w:val="nil"/>
              <w:left w:val="nil"/>
              <w:bottom w:val="nil"/>
              <w:right w:val="nil"/>
            </w:tcBorders>
            <w:noWrap/>
            <w:vAlign w:val="bottom"/>
            <w:hideMark/>
          </w:tcPr>
          <w:p w14:paraId="3F90DECC"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124 340 410,1</w:t>
            </w:r>
          </w:p>
        </w:tc>
        <w:tc>
          <w:tcPr>
            <w:tcW w:w="1418" w:type="dxa"/>
            <w:tcBorders>
              <w:top w:val="nil"/>
              <w:left w:val="nil"/>
              <w:bottom w:val="nil"/>
              <w:right w:val="nil"/>
            </w:tcBorders>
            <w:noWrap/>
            <w:vAlign w:val="bottom"/>
            <w:hideMark/>
          </w:tcPr>
          <w:p w14:paraId="33BFFDF2"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900 000,0</w:t>
            </w:r>
          </w:p>
        </w:tc>
        <w:tc>
          <w:tcPr>
            <w:tcW w:w="1344" w:type="dxa"/>
            <w:tcBorders>
              <w:top w:val="nil"/>
              <w:left w:val="nil"/>
              <w:bottom w:val="nil"/>
              <w:right w:val="nil"/>
            </w:tcBorders>
            <w:noWrap/>
            <w:vAlign w:val="bottom"/>
            <w:hideMark/>
          </w:tcPr>
          <w:p w14:paraId="677DF6F1"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125 240 410,1</w:t>
            </w:r>
          </w:p>
        </w:tc>
      </w:tr>
      <w:tr w:rsidR="00FF33E3" w:rsidRPr="00E440A7" w14:paraId="08C92082" w14:textId="77777777" w:rsidTr="004C4435">
        <w:trPr>
          <w:trHeight w:val="260"/>
        </w:trPr>
        <w:tc>
          <w:tcPr>
            <w:tcW w:w="6521" w:type="dxa"/>
            <w:tcBorders>
              <w:top w:val="nil"/>
              <w:left w:val="nil"/>
              <w:bottom w:val="nil"/>
              <w:right w:val="nil"/>
            </w:tcBorders>
            <w:noWrap/>
            <w:vAlign w:val="bottom"/>
            <w:hideMark/>
          </w:tcPr>
          <w:p w14:paraId="0DBA107C" w14:textId="2A264640" w:rsidR="00FF33E3" w:rsidRPr="00E440A7" w:rsidRDefault="00FF33E3" w:rsidP="00FF33E3">
            <w:pPr>
              <w:spacing w:before="0" w:after="0" w:line="240" w:lineRule="auto"/>
              <w:rPr>
                <w:rFonts w:ascii="Times New Roman" w:eastAsia="Times New Roman" w:hAnsi="Times New Roman" w:cs="Times New Roman"/>
                <w:b/>
                <w:bCs/>
                <w:i/>
                <w:iCs/>
                <w:color w:val="000000"/>
                <w:lang w:eastAsia="es-CR"/>
              </w:rPr>
            </w:pPr>
            <w:r w:rsidRPr="00E440A7">
              <w:rPr>
                <w:rFonts w:ascii="Times New Roman" w:eastAsia="Times New Roman" w:hAnsi="Times New Roman" w:cs="Times New Roman"/>
                <w:b/>
                <w:bCs/>
                <w:i/>
                <w:iCs/>
                <w:color w:val="000000"/>
                <w:lang w:eastAsia="es-CR"/>
              </w:rPr>
              <w:t>1.4.1.1.00.00.0.0.000 Transferencias Corrientes Del Gobierno Central</w:t>
            </w:r>
          </w:p>
        </w:tc>
        <w:tc>
          <w:tcPr>
            <w:tcW w:w="1559" w:type="dxa"/>
            <w:tcBorders>
              <w:top w:val="nil"/>
              <w:left w:val="nil"/>
              <w:bottom w:val="nil"/>
              <w:right w:val="nil"/>
            </w:tcBorders>
            <w:noWrap/>
            <w:vAlign w:val="bottom"/>
            <w:hideMark/>
          </w:tcPr>
          <w:p w14:paraId="36170A96"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124 333 406,7</w:t>
            </w:r>
          </w:p>
        </w:tc>
        <w:tc>
          <w:tcPr>
            <w:tcW w:w="1418" w:type="dxa"/>
            <w:tcBorders>
              <w:top w:val="nil"/>
              <w:left w:val="nil"/>
              <w:bottom w:val="nil"/>
              <w:right w:val="nil"/>
            </w:tcBorders>
            <w:noWrap/>
            <w:vAlign w:val="bottom"/>
            <w:hideMark/>
          </w:tcPr>
          <w:p w14:paraId="2CFDF668" w14:textId="46165CFC"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p>
        </w:tc>
        <w:tc>
          <w:tcPr>
            <w:tcW w:w="1344" w:type="dxa"/>
            <w:tcBorders>
              <w:top w:val="nil"/>
              <w:left w:val="nil"/>
              <w:bottom w:val="nil"/>
              <w:right w:val="nil"/>
            </w:tcBorders>
            <w:noWrap/>
            <w:vAlign w:val="bottom"/>
            <w:hideMark/>
          </w:tcPr>
          <w:p w14:paraId="25E2CC6C"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124 333 406,7</w:t>
            </w:r>
          </w:p>
        </w:tc>
      </w:tr>
      <w:tr w:rsidR="00FF33E3" w:rsidRPr="00E440A7" w14:paraId="7C5C2A2B" w14:textId="77777777" w:rsidTr="004C4435">
        <w:trPr>
          <w:trHeight w:val="260"/>
        </w:trPr>
        <w:tc>
          <w:tcPr>
            <w:tcW w:w="6521" w:type="dxa"/>
            <w:tcBorders>
              <w:top w:val="nil"/>
              <w:left w:val="nil"/>
              <w:bottom w:val="nil"/>
              <w:right w:val="nil"/>
            </w:tcBorders>
            <w:noWrap/>
            <w:vAlign w:val="bottom"/>
            <w:hideMark/>
          </w:tcPr>
          <w:p w14:paraId="26F0C377" w14:textId="2B2E368E" w:rsidR="00FF33E3" w:rsidRPr="00E440A7" w:rsidRDefault="00FF33E3" w:rsidP="00FF33E3">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1.4.1.1.00.00.0.0.001 Ministerio De Educación Pública Ley FEES 5909</w:t>
            </w:r>
          </w:p>
        </w:tc>
        <w:tc>
          <w:tcPr>
            <w:tcW w:w="1559" w:type="dxa"/>
            <w:tcBorders>
              <w:top w:val="nil"/>
              <w:left w:val="nil"/>
              <w:bottom w:val="nil"/>
              <w:right w:val="nil"/>
            </w:tcBorders>
            <w:noWrap/>
            <w:vAlign w:val="bottom"/>
            <w:hideMark/>
          </w:tcPr>
          <w:p w14:paraId="7D877475"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122 361 888,8</w:t>
            </w:r>
          </w:p>
        </w:tc>
        <w:tc>
          <w:tcPr>
            <w:tcW w:w="1418" w:type="dxa"/>
            <w:tcBorders>
              <w:top w:val="nil"/>
              <w:left w:val="nil"/>
              <w:bottom w:val="nil"/>
              <w:right w:val="nil"/>
            </w:tcBorders>
            <w:noWrap/>
            <w:vAlign w:val="bottom"/>
            <w:hideMark/>
          </w:tcPr>
          <w:p w14:paraId="508BB09A"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p>
        </w:tc>
        <w:tc>
          <w:tcPr>
            <w:tcW w:w="1344" w:type="dxa"/>
            <w:tcBorders>
              <w:top w:val="nil"/>
              <w:left w:val="nil"/>
              <w:bottom w:val="nil"/>
              <w:right w:val="nil"/>
            </w:tcBorders>
            <w:noWrap/>
            <w:vAlign w:val="bottom"/>
            <w:hideMark/>
          </w:tcPr>
          <w:p w14:paraId="1A02E6C7"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122 361 888,8</w:t>
            </w:r>
          </w:p>
        </w:tc>
      </w:tr>
      <w:tr w:rsidR="00FF33E3" w:rsidRPr="00E440A7" w14:paraId="1307CD81" w14:textId="77777777" w:rsidTr="004C4435">
        <w:trPr>
          <w:trHeight w:val="260"/>
        </w:trPr>
        <w:tc>
          <w:tcPr>
            <w:tcW w:w="6521" w:type="dxa"/>
            <w:tcBorders>
              <w:top w:val="nil"/>
              <w:left w:val="nil"/>
              <w:bottom w:val="nil"/>
              <w:right w:val="nil"/>
            </w:tcBorders>
            <w:noWrap/>
            <w:vAlign w:val="bottom"/>
            <w:hideMark/>
          </w:tcPr>
          <w:p w14:paraId="76CAB791" w14:textId="4D330DD1" w:rsidR="00FF33E3" w:rsidRPr="00E440A7" w:rsidRDefault="00FF33E3" w:rsidP="00FF33E3">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1.4.1.1.00.00.0.0.002 Ministerio Hacienda Ley 9635 </w:t>
            </w:r>
            <w:proofErr w:type="spellStart"/>
            <w:r w:rsidRPr="00E440A7">
              <w:rPr>
                <w:rFonts w:ascii="Times New Roman" w:eastAsia="Times New Roman" w:hAnsi="Times New Roman" w:cs="Times New Roman"/>
                <w:color w:val="000000"/>
                <w:lang w:eastAsia="es-CR"/>
              </w:rPr>
              <w:t>Fortal</w:t>
            </w:r>
            <w:proofErr w:type="spellEnd"/>
            <w:r w:rsidRPr="00E440A7">
              <w:rPr>
                <w:rFonts w:ascii="Times New Roman" w:eastAsia="Times New Roman" w:hAnsi="Times New Roman" w:cs="Times New Roman"/>
                <w:color w:val="000000"/>
                <w:lang w:eastAsia="es-CR"/>
              </w:rPr>
              <w:t>. Finan. Públicas</w:t>
            </w:r>
          </w:p>
        </w:tc>
        <w:tc>
          <w:tcPr>
            <w:tcW w:w="1559" w:type="dxa"/>
            <w:tcBorders>
              <w:top w:val="nil"/>
              <w:left w:val="nil"/>
              <w:bottom w:val="nil"/>
              <w:right w:val="nil"/>
            </w:tcBorders>
            <w:noWrap/>
            <w:vAlign w:val="bottom"/>
            <w:hideMark/>
          </w:tcPr>
          <w:p w14:paraId="59F130EE"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1 971 517,9</w:t>
            </w:r>
          </w:p>
        </w:tc>
        <w:tc>
          <w:tcPr>
            <w:tcW w:w="1418" w:type="dxa"/>
            <w:tcBorders>
              <w:top w:val="nil"/>
              <w:left w:val="nil"/>
              <w:bottom w:val="nil"/>
              <w:right w:val="nil"/>
            </w:tcBorders>
            <w:noWrap/>
            <w:vAlign w:val="bottom"/>
            <w:hideMark/>
          </w:tcPr>
          <w:p w14:paraId="14EF1306"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p>
        </w:tc>
        <w:tc>
          <w:tcPr>
            <w:tcW w:w="1344" w:type="dxa"/>
            <w:tcBorders>
              <w:top w:val="nil"/>
              <w:left w:val="nil"/>
              <w:bottom w:val="nil"/>
              <w:right w:val="nil"/>
            </w:tcBorders>
            <w:noWrap/>
            <w:vAlign w:val="bottom"/>
            <w:hideMark/>
          </w:tcPr>
          <w:p w14:paraId="32B98A9F"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1 971 517,9</w:t>
            </w:r>
          </w:p>
        </w:tc>
      </w:tr>
      <w:tr w:rsidR="00FF33E3" w:rsidRPr="00E440A7" w14:paraId="0188ED33" w14:textId="77777777" w:rsidTr="004C4435">
        <w:trPr>
          <w:trHeight w:val="260"/>
        </w:trPr>
        <w:tc>
          <w:tcPr>
            <w:tcW w:w="6521" w:type="dxa"/>
            <w:tcBorders>
              <w:top w:val="nil"/>
              <w:left w:val="nil"/>
              <w:bottom w:val="nil"/>
              <w:right w:val="nil"/>
            </w:tcBorders>
            <w:noWrap/>
            <w:vAlign w:val="bottom"/>
            <w:hideMark/>
          </w:tcPr>
          <w:p w14:paraId="2D639C3D"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p>
        </w:tc>
        <w:tc>
          <w:tcPr>
            <w:tcW w:w="1559" w:type="dxa"/>
            <w:tcBorders>
              <w:top w:val="nil"/>
              <w:left w:val="nil"/>
              <w:bottom w:val="nil"/>
              <w:right w:val="nil"/>
            </w:tcBorders>
            <w:noWrap/>
            <w:vAlign w:val="bottom"/>
            <w:hideMark/>
          </w:tcPr>
          <w:p w14:paraId="616DA9D9" w14:textId="77777777" w:rsidR="00FF33E3" w:rsidRPr="00E440A7" w:rsidRDefault="00FF33E3" w:rsidP="00FF33E3">
            <w:pPr>
              <w:spacing w:before="0" w:after="0" w:line="240" w:lineRule="auto"/>
              <w:ind w:firstLineChars="400" w:firstLine="8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4719D3EE" w14:textId="77777777" w:rsidR="00FF33E3" w:rsidRPr="00E440A7" w:rsidRDefault="00FF33E3" w:rsidP="00FF33E3">
            <w:pPr>
              <w:spacing w:before="0" w:after="0" w:line="240" w:lineRule="auto"/>
              <w:rPr>
                <w:rFonts w:ascii="Times New Roman" w:eastAsia="Times New Roman" w:hAnsi="Times New Roman" w:cs="Times New Roman"/>
                <w:lang w:eastAsia="es-CR"/>
              </w:rPr>
            </w:pPr>
          </w:p>
        </w:tc>
        <w:tc>
          <w:tcPr>
            <w:tcW w:w="1344" w:type="dxa"/>
            <w:tcBorders>
              <w:top w:val="nil"/>
              <w:left w:val="nil"/>
              <w:bottom w:val="nil"/>
              <w:right w:val="nil"/>
            </w:tcBorders>
            <w:noWrap/>
            <w:vAlign w:val="bottom"/>
            <w:hideMark/>
          </w:tcPr>
          <w:p w14:paraId="44E43318" w14:textId="77777777" w:rsidR="00FF33E3" w:rsidRPr="00E440A7" w:rsidRDefault="00FF33E3" w:rsidP="00FF33E3">
            <w:pPr>
              <w:spacing w:before="0" w:after="0" w:line="240" w:lineRule="auto"/>
              <w:rPr>
                <w:rFonts w:ascii="Times New Roman" w:eastAsia="Times New Roman" w:hAnsi="Times New Roman" w:cs="Times New Roman"/>
                <w:lang w:eastAsia="es-CR"/>
              </w:rPr>
            </w:pPr>
          </w:p>
        </w:tc>
      </w:tr>
      <w:tr w:rsidR="00FF33E3" w:rsidRPr="00E440A7" w14:paraId="7B1495FD" w14:textId="77777777" w:rsidTr="004C4435">
        <w:trPr>
          <w:trHeight w:val="260"/>
        </w:trPr>
        <w:tc>
          <w:tcPr>
            <w:tcW w:w="6521" w:type="dxa"/>
            <w:tcBorders>
              <w:top w:val="nil"/>
              <w:left w:val="nil"/>
              <w:bottom w:val="nil"/>
              <w:right w:val="nil"/>
            </w:tcBorders>
            <w:noWrap/>
            <w:vAlign w:val="bottom"/>
            <w:hideMark/>
          </w:tcPr>
          <w:p w14:paraId="7D0069F5" w14:textId="1526E7AD" w:rsidR="00FF33E3" w:rsidRPr="00E440A7" w:rsidRDefault="00FF33E3" w:rsidP="00FF33E3">
            <w:pPr>
              <w:spacing w:before="0" w:after="0" w:line="240" w:lineRule="auto"/>
              <w:rPr>
                <w:rFonts w:ascii="Times New Roman" w:eastAsia="Times New Roman" w:hAnsi="Times New Roman" w:cs="Times New Roman"/>
                <w:b/>
                <w:bCs/>
                <w:i/>
                <w:iCs/>
                <w:color w:val="000000"/>
                <w:lang w:eastAsia="es-CR"/>
              </w:rPr>
            </w:pPr>
            <w:r w:rsidRPr="00E440A7">
              <w:rPr>
                <w:rFonts w:ascii="Times New Roman" w:eastAsia="Times New Roman" w:hAnsi="Times New Roman" w:cs="Times New Roman"/>
                <w:b/>
                <w:bCs/>
                <w:i/>
                <w:iCs/>
                <w:color w:val="000000"/>
                <w:lang w:eastAsia="es-CR"/>
              </w:rPr>
              <w:t>1.4.1.2.00.00.0.0.000 Transfer. Corrientes De Órganos Desconcentrados</w:t>
            </w:r>
          </w:p>
        </w:tc>
        <w:tc>
          <w:tcPr>
            <w:tcW w:w="1559" w:type="dxa"/>
            <w:tcBorders>
              <w:top w:val="nil"/>
              <w:left w:val="nil"/>
              <w:bottom w:val="nil"/>
              <w:right w:val="nil"/>
            </w:tcBorders>
            <w:noWrap/>
            <w:vAlign w:val="bottom"/>
            <w:hideMark/>
          </w:tcPr>
          <w:p w14:paraId="13EDD132" w14:textId="77777777" w:rsidR="00FF33E3" w:rsidRPr="00E440A7" w:rsidRDefault="00FF33E3" w:rsidP="00FF33E3">
            <w:pPr>
              <w:spacing w:before="0" w:after="0" w:line="240" w:lineRule="auto"/>
              <w:rPr>
                <w:rFonts w:ascii="Times New Roman" w:eastAsia="Times New Roman" w:hAnsi="Times New Roman" w:cs="Times New Roman"/>
                <w:b/>
                <w:bCs/>
                <w:i/>
                <w:iCs/>
                <w:color w:val="000000"/>
                <w:lang w:eastAsia="es-CR"/>
              </w:rPr>
            </w:pPr>
          </w:p>
        </w:tc>
        <w:tc>
          <w:tcPr>
            <w:tcW w:w="1418" w:type="dxa"/>
            <w:tcBorders>
              <w:top w:val="nil"/>
              <w:left w:val="nil"/>
              <w:bottom w:val="nil"/>
              <w:right w:val="nil"/>
            </w:tcBorders>
            <w:noWrap/>
            <w:vAlign w:val="bottom"/>
            <w:hideMark/>
          </w:tcPr>
          <w:p w14:paraId="257F2D7A"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900 000,0</w:t>
            </w:r>
          </w:p>
        </w:tc>
        <w:tc>
          <w:tcPr>
            <w:tcW w:w="1344" w:type="dxa"/>
            <w:tcBorders>
              <w:top w:val="nil"/>
              <w:left w:val="nil"/>
              <w:bottom w:val="nil"/>
              <w:right w:val="nil"/>
            </w:tcBorders>
            <w:noWrap/>
            <w:vAlign w:val="bottom"/>
            <w:hideMark/>
          </w:tcPr>
          <w:p w14:paraId="1B0071A5"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900 000,0</w:t>
            </w:r>
          </w:p>
        </w:tc>
      </w:tr>
      <w:tr w:rsidR="00FF33E3" w:rsidRPr="00E440A7" w14:paraId="528AAC0A" w14:textId="77777777" w:rsidTr="004C4435">
        <w:trPr>
          <w:trHeight w:val="260"/>
        </w:trPr>
        <w:tc>
          <w:tcPr>
            <w:tcW w:w="6521" w:type="dxa"/>
            <w:tcBorders>
              <w:top w:val="nil"/>
              <w:left w:val="nil"/>
              <w:bottom w:val="nil"/>
              <w:right w:val="nil"/>
            </w:tcBorders>
            <w:noWrap/>
            <w:vAlign w:val="bottom"/>
            <w:hideMark/>
          </w:tcPr>
          <w:p w14:paraId="5FCAFCF3" w14:textId="139D35F4" w:rsidR="00FF33E3" w:rsidRPr="00E440A7" w:rsidRDefault="00FF33E3" w:rsidP="00FF33E3">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1.4.1.2.00.00.0.0.000 Transfer. Corrientes De Órganos Desconcentrados</w:t>
            </w:r>
          </w:p>
        </w:tc>
        <w:tc>
          <w:tcPr>
            <w:tcW w:w="1559" w:type="dxa"/>
            <w:tcBorders>
              <w:top w:val="nil"/>
              <w:left w:val="nil"/>
              <w:bottom w:val="nil"/>
              <w:right w:val="nil"/>
            </w:tcBorders>
            <w:noWrap/>
            <w:vAlign w:val="bottom"/>
            <w:hideMark/>
          </w:tcPr>
          <w:p w14:paraId="0956E1CE" w14:textId="77777777" w:rsidR="00FF33E3" w:rsidRPr="00E440A7" w:rsidRDefault="00FF33E3" w:rsidP="00FF33E3">
            <w:pPr>
              <w:spacing w:before="0" w:after="0" w:line="240" w:lineRule="auto"/>
              <w:rPr>
                <w:rFonts w:ascii="Times New Roman" w:eastAsia="Times New Roman" w:hAnsi="Times New Roman" w:cs="Times New Roman"/>
                <w:b/>
                <w:bCs/>
                <w:color w:val="000000"/>
                <w:lang w:eastAsia="es-CR"/>
              </w:rPr>
            </w:pPr>
          </w:p>
        </w:tc>
        <w:tc>
          <w:tcPr>
            <w:tcW w:w="1418" w:type="dxa"/>
            <w:tcBorders>
              <w:top w:val="nil"/>
              <w:left w:val="nil"/>
              <w:bottom w:val="nil"/>
              <w:right w:val="nil"/>
            </w:tcBorders>
            <w:noWrap/>
            <w:vAlign w:val="bottom"/>
            <w:hideMark/>
          </w:tcPr>
          <w:p w14:paraId="6521420C"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900 000,0</w:t>
            </w:r>
          </w:p>
        </w:tc>
        <w:tc>
          <w:tcPr>
            <w:tcW w:w="1344" w:type="dxa"/>
            <w:tcBorders>
              <w:top w:val="nil"/>
              <w:left w:val="nil"/>
              <w:bottom w:val="nil"/>
              <w:right w:val="nil"/>
            </w:tcBorders>
            <w:noWrap/>
            <w:vAlign w:val="bottom"/>
            <w:hideMark/>
          </w:tcPr>
          <w:p w14:paraId="47EFB8A0"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900 000,0</w:t>
            </w:r>
          </w:p>
        </w:tc>
      </w:tr>
      <w:tr w:rsidR="00FF33E3" w:rsidRPr="00E440A7" w14:paraId="7F4ECF93" w14:textId="77777777" w:rsidTr="004C4435">
        <w:trPr>
          <w:trHeight w:val="260"/>
        </w:trPr>
        <w:tc>
          <w:tcPr>
            <w:tcW w:w="6521" w:type="dxa"/>
            <w:tcBorders>
              <w:top w:val="nil"/>
              <w:left w:val="nil"/>
              <w:bottom w:val="nil"/>
              <w:right w:val="nil"/>
            </w:tcBorders>
            <w:noWrap/>
            <w:vAlign w:val="bottom"/>
            <w:hideMark/>
          </w:tcPr>
          <w:p w14:paraId="2CF6D446" w14:textId="3C28520A" w:rsidR="00FF33E3" w:rsidRPr="00E440A7" w:rsidRDefault="00FF33E3" w:rsidP="00FF33E3">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1.4.1.2.00.00.0.0.001 Aporte Ley Nacional De Emergencias, No 8488</w:t>
            </w:r>
          </w:p>
        </w:tc>
        <w:tc>
          <w:tcPr>
            <w:tcW w:w="1559" w:type="dxa"/>
            <w:tcBorders>
              <w:top w:val="nil"/>
              <w:left w:val="nil"/>
              <w:bottom w:val="nil"/>
              <w:right w:val="nil"/>
            </w:tcBorders>
            <w:noWrap/>
            <w:vAlign w:val="bottom"/>
            <w:hideMark/>
          </w:tcPr>
          <w:p w14:paraId="143A56B3" w14:textId="77777777" w:rsidR="00FF33E3" w:rsidRPr="00E440A7" w:rsidRDefault="00FF33E3" w:rsidP="00FF33E3">
            <w:pPr>
              <w:spacing w:before="0" w:after="0" w:line="240" w:lineRule="auto"/>
              <w:rPr>
                <w:rFonts w:ascii="Times New Roman" w:eastAsia="Times New Roman" w:hAnsi="Times New Roman" w:cs="Times New Roman"/>
                <w:color w:val="000000"/>
                <w:lang w:eastAsia="es-CR"/>
              </w:rPr>
            </w:pPr>
          </w:p>
        </w:tc>
        <w:tc>
          <w:tcPr>
            <w:tcW w:w="1418" w:type="dxa"/>
            <w:tcBorders>
              <w:top w:val="nil"/>
              <w:left w:val="nil"/>
              <w:bottom w:val="nil"/>
              <w:right w:val="nil"/>
            </w:tcBorders>
            <w:noWrap/>
            <w:vAlign w:val="bottom"/>
            <w:hideMark/>
          </w:tcPr>
          <w:p w14:paraId="1D1CDFA1"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900 000,0</w:t>
            </w:r>
          </w:p>
        </w:tc>
        <w:tc>
          <w:tcPr>
            <w:tcW w:w="1344" w:type="dxa"/>
            <w:tcBorders>
              <w:top w:val="nil"/>
              <w:left w:val="nil"/>
              <w:bottom w:val="nil"/>
              <w:right w:val="nil"/>
            </w:tcBorders>
            <w:noWrap/>
            <w:vAlign w:val="bottom"/>
            <w:hideMark/>
          </w:tcPr>
          <w:p w14:paraId="77BBEBB7"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900 000,0</w:t>
            </w:r>
          </w:p>
        </w:tc>
      </w:tr>
      <w:tr w:rsidR="00FF33E3" w:rsidRPr="00E440A7" w14:paraId="3587C8B9" w14:textId="77777777" w:rsidTr="004C4435">
        <w:trPr>
          <w:trHeight w:val="260"/>
        </w:trPr>
        <w:tc>
          <w:tcPr>
            <w:tcW w:w="6521" w:type="dxa"/>
            <w:tcBorders>
              <w:top w:val="nil"/>
              <w:left w:val="nil"/>
              <w:bottom w:val="nil"/>
              <w:right w:val="nil"/>
            </w:tcBorders>
            <w:noWrap/>
            <w:vAlign w:val="bottom"/>
            <w:hideMark/>
          </w:tcPr>
          <w:p w14:paraId="0D7E4399"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p>
        </w:tc>
        <w:tc>
          <w:tcPr>
            <w:tcW w:w="1559" w:type="dxa"/>
            <w:tcBorders>
              <w:top w:val="nil"/>
              <w:left w:val="nil"/>
              <w:bottom w:val="nil"/>
              <w:right w:val="nil"/>
            </w:tcBorders>
            <w:noWrap/>
            <w:vAlign w:val="bottom"/>
            <w:hideMark/>
          </w:tcPr>
          <w:p w14:paraId="3FF40E89" w14:textId="77777777" w:rsidR="00FF33E3" w:rsidRPr="00E440A7" w:rsidRDefault="00FF33E3" w:rsidP="00FF33E3">
            <w:pPr>
              <w:spacing w:before="0" w:after="0" w:line="240" w:lineRule="auto"/>
              <w:ind w:firstLineChars="400" w:firstLine="8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10DE8254" w14:textId="77777777" w:rsidR="00FF33E3" w:rsidRPr="00E440A7" w:rsidRDefault="00FF33E3" w:rsidP="00FF33E3">
            <w:pPr>
              <w:spacing w:before="0" w:after="0" w:line="240" w:lineRule="auto"/>
              <w:rPr>
                <w:rFonts w:ascii="Times New Roman" w:eastAsia="Times New Roman" w:hAnsi="Times New Roman" w:cs="Times New Roman"/>
                <w:lang w:eastAsia="es-CR"/>
              </w:rPr>
            </w:pPr>
          </w:p>
        </w:tc>
        <w:tc>
          <w:tcPr>
            <w:tcW w:w="1344" w:type="dxa"/>
            <w:tcBorders>
              <w:top w:val="nil"/>
              <w:left w:val="nil"/>
              <w:bottom w:val="nil"/>
              <w:right w:val="nil"/>
            </w:tcBorders>
            <w:noWrap/>
            <w:vAlign w:val="bottom"/>
            <w:hideMark/>
          </w:tcPr>
          <w:p w14:paraId="433A7ADA" w14:textId="77777777" w:rsidR="00FF33E3" w:rsidRPr="00E440A7" w:rsidRDefault="00FF33E3" w:rsidP="00FF33E3">
            <w:pPr>
              <w:spacing w:before="0" w:after="0" w:line="240" w:lineRule="auto"/>
              <w:rPr>
                <w:rFonts w:ascii="Times New Roman" w:eastAsia="Times New Roman" w:hAnsi="Times New Roman" w:cs="Times New Roman"/>
                <w:lang w:eastAsia="es-CR"/>
              </w:rPr>
            </w:pPr>
          </w:p>
        </w:tc>
      </w:tr>
      <w:tr w:rsidR="00FF33E3" w:rsidRPr="00E440A7" w14:paraId="1ADD9914" w14:textId="77777777" w:rsidTr="004C4435">
        <w:trPr>
          <w:trHeight w:val="260"/>
        </w:trPr>
        <w:tc>
          <w:tcPr>
            <w:tcW w:w="6521" w:type="dxa"/>
            <w:tcBorders>
              <w:top w:val="nil"/>
              <w:left w:val="nil"/>
              <w:bottom w:val="nil"/>
              <w:right w:val="nil"/>
            </w:tcBorders>
            <w:noWrap/>
            <w:vAlign w:val="bottom"/>
            <w:hideMark/>
          </w:tcPr>
          <w:p w14:paraId="352C3EA5" w14:textId="58AFAC2D" w:rsidR="00FF33E3" w:rsidRPr="00E440A7" w:rsidRDefault="00FF33E3" w:rsidP="00FF33E3">
            <w:pPr>
              <w:spacing w:before="0" w:after="0" w:line="240" w:lineRule="auto"/>
              <w:rPr>
                <w:rFonts w:ascii="Times New Roman" w:eastAsia="Times New Roman" w:hAnsi="Times New Roman" w:cs="Times New Roman"/>
                <w:b/>
                <w:bCs/>
                <w:i/>
                <w:iCs/>
                <w:color w:val="000000"/>
                <w:lang w:eastAsia="es-CR"/>
              </w:rPr>
            </w:pPr>
            <w:r w:rsidRPr="00E440A7">
              <w:rPr>
                <w:rFonts w:ascii="Times New Roman" w:eastAsia="Times New Roman" w:hAnsi="Times New Roman" w:cs="Times New Roman"/>
                <w:b/>
                <w:bCs/>
                <w:i/>
                <w:iCs/>
                <w:color w:val="000000"/>
                <w:lang w:eastAsia="es-CR"/>
              </w:rPr>
              <w:t xml:space="preserve">1.4.1.3.00.00.0.0.000 </w:t>
            </w:r>
            <w:proofErr w:type="spellStart"/>
            <w:r w:rsidRPr="00E440A7">
              <w:rPr>
                <w:rFonts w:ascii="Times New Roman" w:eastAsia="Times New Roman" w:hAnsi="Times New Roman" w:cs="Times New Roman"/>
                <w:b/>
                <w:bCs/>
                <w:i/>
                <w:iCs/>
                <w:color w:val="000000"/>
                <w:lang w:eastAsia="es-CR"/>
              </w:rPr>
              <w:t>Transf</w:t>
            </w:r>
            <w:proofErr w:type="spellEnd"/>
            <w:r w:rsidRPr="00E440A7">
              <w:rPr>
                <w:rFonts w:ascii="Times New Roman" w:eastAsia="Times New Roman" w:hAnsi="Times New Roman" w:cs="Times New Roman"/>
                <w:b/>
                <w:bCs/>
                <w:i/>
                <w:iCs/>
                <w:color w:val="000000"/>
                <w:lang w:eastAsia="es-CR"/>
              </w:rPr>
              <w:t xml:space="preserve">.  </w:t>
            </w:r>
            <w:proofErr w:type="spellStart"/>
            <w:r w:rsidRPr="00E440A7">
              <w:rPr>
                <w:rFonts w:ascii="Times New Roman" w:eastAsia="Times New Roman" w:hAnsi="Times New Roman" w:cs="Times New Roman"/>
                <w:b/>
                <w:bCs/>
                <w:i/>
                <w:iCs/>
                <w:color w:val="000000"/>
                <w:lang w:eastAsia="es-CR"/>
              </w:rPr>
              <w:t>Ctes</w:t>
            </w:r>
            <w:proofErr w:type="spellEnd"/>
            <w:r w:rsidRPr="00E440A7">
              <w:rPr>
                <w:rFonts w:ascii="Times New Roman" w:eastAsia="Times New Roman" w:hAnsi="Times New Roman" w:cs="Times New Roman"/>
                <w:b/>
                <w:bCs/>
                <w:i/>
                <w:iCs/>
                <w:color w:val="000000"/>
                <w:lang w:eastAsia="es-CR"/>
              </w:rPr>
              <w:t xml:space="preserve">. De </w:t>
            </w:r>
            <w:proofErr w:type="spellStart"/>
            <w:r w:rsidRPr="00E440A7">
              <w:rPr>
                <w:rFonts w:ascii="Times New Roman" w:eastAsia="Times New Roman" w:hAnsi="Times New Roman" w:cs="Times New Roman"/>
                <w:b/>
                <w:bCs/>
                <w:i/>
                <w:iCs/>
                <w:color w:val="000000"/>
                <w:lang w:eastAsia="es-CR"/>
              </w:rPr>
              <w:t>Instit</w:t>
            </w:r>
            <w:proofErr w:type="spellEnd"/>
            <w:r w:rsidRPr="00E440A7">
              <w:rPr>
                <w:rFonts w:ascii="Times New Roman" w:eastAsia="Times New Roman" w:hAnsi="Times New Roman" w:cs="Times New Roman"/>
                <w:b/>
                <w:bCs/>
                <w:i/>
                <w:iCs/>
                <w:color w:val="000000"/>
                <w:lang w:eastAsia="es-CR"/>
              </w:rPr>
              <w:t xml:space="preserve">. </w:t>
            </w:r>
            <w:proofErr w:type="spellStart"/>
            <w:r w:rsidRPr="00E440A7">
              <w:rPr>
                <w:rFonts w:ascii="Times New Roman" w:eastAsia="Times New Roman" w:hAnsi="Times New Roman" w:cs="Times New Roman"/>
                <w:b/>
                <w:bCs/>
                <w:i/>
                <w:iCs/>
                <w:color w:val="000000"/>
                <w:lang w:eastAsia="es-CR"/>
              </w:rPr>
              <w:t>Descent</w:t>
            </w:r>
            <w:proofErr w:type="spellEnd"/>
            <w:r w:rsidRPr="00E440A7">
              <w:rPr>
                <w:rFonts w:ascii="Times New Roman" w:eastAsia="Times New Roman" w:hAnsi="Times New Roman" w:cs="Times New Roman"/>
                <w:b/>
                <w:bCs/>
                <w:i/>
                <w:iCs/>
                <w:color w:val="000000"/>
                <w:lang w:eastAsia="es-CR"/>
              </w:rPr>
              <w:t>. No Empresariales</w:t>
            </w:r>
          </w:p>
        </w:tc>
        <w:tc>
          <w:tcPr>
            <w:tcW w:w="1559" w:type="dxa"/>
            <w:tcBorders>
              <w:top w:val="nil"/>
              <w:left w:val="nil"/>
              <w:bottom w:val="nil"/>
              <w:right w:val="nil"/>
            </w:tcBorders>
            <w:noWrap/>
            <w:vAlign w:val="bottom"/>
            <w:hideMark/>
          </w:tcPr>
          <w:p w14:paraId="7D6C06D2"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7 003,4</w:t>
            </w:r>
          </w:p>
        </w:tc>
        <w:tc>
          <w:tcPr>
            <w:tcW w:w="1418" w:type="dxa"/>
            <w:tcBorders>
              <w:top w:val="nil"/>
              <w:left w:val="nil"/>
              <w:bottom w:val="nil"/>
              <w:right w:val="nil"/>
            </w:tcBorders>
            <w:noWrap/>
            <w:vAlign w:val="bottom"/>
            <w:hideMark/>
          </w:tcPr>
          <w:p w14:paraId="344EA00C" w14:textId="231342D4"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p>
        </w:tc>
        <w:tc>
          <w:tcPr>
            <w:tcW w:w="1344" w:type="dxa"/>
            <w:tcBorders>
              <w:top w:val="nil"/>
              <w:left w:val="nil"/>
              <w:bottom w:val="nil"/>
              <w:right w:val="nil"/>
            </w:tcBorders>
            <w:noWrap/>
            <w:vAlign w:val="bottom"/>
            <w:hideMark/>
          </w:tcPr>
          <w:p w14:paraId="475ECCA4"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7 003,4</w:t>
            </w:r>
          </w:p>
        </w:tc>
      </w:tr>
      <w:tr w:rsidR="00FF33E3" w:rsidRPr="00E440A7" w14:paraId="1A956083" w14:textId="77777777" w:rsidTr="004C4435">
        <w:trPr>
          <w:trHeight w:val="260"/>
        </w:trPr>
        <w:tc>
          <w:tcPr>
            <w:tcW w:w="6521" w:type="dxa"/>
            <w:tcBorders>
              <w:top w:val="nil"/>
              <w:left w:val="nil"/>
              <w:bottom w:val="nil"/>
              <w:right w:val="nil"/>
            </w:tcBorders>
            <w:noWrap/>
            <w:vAlign w:val="bottom"/>
            <w:hideMark/>
          </w:tcPr>
          <w:p w14:paraId="42466484" w14:textId="3F20D153" w:rsidR="00FF33E3" w:rsidRPr="00E440A7" w:rsidRDefault="00FF33E3" w:rsidP="00FF33E3">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 xml:space="preserve">1.4.1.3.00.00.0.0.000 Transfer. </w:t>
            </w:r>
            <w:proofErr w:type="spellStart"/>
            <w:r w:rsidRPr="00E440A7">
              <w:rPr>
                <w:rFonts w:ascii="Times New Roman" w:eastAsia="Times New Roman" w:hAnsi="Times New Roman" w:cs="Times New Roman"/>
                <w:b/>
                <w:bCs/>
                <w:color w:val="000000"/>
                <w:lang w:eastAsia="es-CR"/>
              </w:rPr>
              <w:t>Ctes</w:t>
            </w:r>
            <w:proofErr w:type="spellEnd"/>
            <w:r w:rsidRPr="00E440A7">
              <w:rPr>
                <w:rFonts w:ascii="Times New Roman" w:eastAsia="Times New Roman" w:hAnsi="Times New Roman" w:cs="Times New Roman"/>
                <w:b/>
                <w:bCs/>
                <w:color w:val="000000"/>
                <w:lang w:eastAsia="es-CR"/>
              </w:rPr>
              <w:t xml:space="preserve">. De </w:t>
            </w:r>
            <w:proofErr w:type="spellStart"/>
            <w:r w:rsidRPr="00E440A7">
              <w:rPr>
                <w:rFonts w:ascii="Times New Roman" w:eastAsia="Times New Roman" w:hAnsi="Times New Roman" w:cs="Times New Roman"/>
                <w:b/>
                <w:bCs/>
                <w:color w:val="000000"/>
                <w:lang w:eastAsia="es-CR"/>
              </w:rPr>
              <w:t>Instit</w:t>
            </w:r>
            <w:proofErr w:type="spellEnd"/>
            <w:r w:rsidRPr="00E440A7">
              <w:rPr>
                <w:rFonts w:ascii="Times New Roman" w:eastAsia="Times New Roman" w:hAnsi="Times New Roman" w:cs="Times New Roman"/>
                <w:b/>
                <w:bCs/>
                <w:color w:val="000000"/>
                <w:lang w:eastAsia="es-CR"/>
              </w:rPr>
              <w:t xml:space="preserve">. </w:t>
            </w:r>
            <w:proofErr w:type="spellStart"/>
            <w:r w:rsidRPr="00E440A7">
              <w:rPr>
                <w:rFonts w:ascii="Times New Roman" w:eastAsia="Times New Roman" w:hAnsi="Times New Roman" w:cs="Times New Roman"/>
                <w:b/>
                <w:bCs/>
                <w:color w:val="000000"/>
                <w:lang w:eastAsia="es-CR"/>
              </w:rPr>
              <w:t>Descent</w:t>
            </w:r>
            <w:proofErr w:type="spellEnd"/>
            <w:r w:rsidRPr="00E440A7">
              <w:rPr>
                <w:rFonts w:ascii="Times New Roman" w:eastAsia="Times New Roman" w:hAnsi="Times New Roman" w:cs="Times New Roman"/>
                <w:b/>
                <w:bCs/>
                <w:color w:val="000000"/>
                <w:lang w:eastAsia="es-CR"/>
              </w:rPr>
              <w:t>. No Empresariales</w:t>
            </w:r>
          </w:p>
        </w:tc>
        <w:tc>
          <w:tcPr>
            <w:tcW w:w="1559" w:type="dxa"/>
            <w:tcBorders>
              <w:top w:val="nil"/>
              <w:left w:val="nil"/>
              <w:bottom w:val="nil"/>
              <w:right w:val="nil"/>
            </w:tcBorders>
            <w:noWrap/>
            <w:vAlign w:val="bottom"/>
            <w:hideMark/>
          </w:tcPr>
          <w:p w14:paraId="218AE409"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7 003,4</w:t>
            </w:r>
          </w:p>
        </w:tc>
        <w:tc>
          <w:tcPr>
            <w:tcW w:w="1418" w:type="dxa"/>
            <w:tcBorders>
              <w:top w:val="nil"/>
              <w:left w:val="nil"/>
              <w:bottom w:val="nil"/>
              <w:right w:val="nil"/>
            </w:tcBorders>
            <w:noWrap/>
            <w:vAlign w:val="bottom"/>
            <w:hideMark/>
          </w:tcPr>
          <w:p w14:paraId="685AFD11" w14:textId="283BBBA9"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p>
        </w:tc>
        <w:tc>
          <w:tcPr>
            <w:tcW w:w="1344" w:type="dxa"/>
            <w:tcBorders>
              <w:top w:val="nil"/>
              <w:left w:val="nil"/>
              <w:bottom w:val="nil"/>
              <w:right w:val="nil"/>
            </w:tcBorders>
            <w:noWrap/>
            <w:vAlign w:val="bottom"/>
            <w:hideMark/>
          </w:tcPr>
          <w:p w14:paraId="05AB602D"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7 003,4</w:t>
            </w:r>
          </w:p>
        </w:tc>
      </w:tr>
      <w:tr w:rsidR="00FF33E3" w:rsidRPr="00E440A7" w14:paraId="2EAB4CE6" w14:textId="77777777" w:rsidTr="004C4435">
        <w:trPr>
          <w:trHeight w:val="260"/>
        </w:trPr>
        <w:tc>
          <w:tcPr>
            <w:tcW w:w="6521" w:type="dxa"/>
            <w:tcBorders>
              <w:top w:val="nil"/>
              <w:left w:val="nil"/>
              <w:bottom w:val="nil"/>
              <w:right w:val="nil"/>
            </w:tcBorders>
            <w:noWrap/>
            <w:vAlign w:val="bottom"/>
            <w:hideMark/>
          </w:tcPr>
          <w:p w14:paraId="6FA443F9" w14:textId="090D677E" w:rsidR="00FF33E3" w:rsidRPr="00E440A7" w:rsidRDefault="00FF33E3" w:rsidP="00FF33E3">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1.4.1.3.00.00.0.0.002 Consejo Nacional De Rectores</w:t>
            </w:r>
          </w:p>
        </w:tc>
        <w:tc>
          <w:tcPr>
            <w:tcW w:w="1559" w:type="dxa"/>
            <w:tcBorders>
              <w:top w:val="nil"/>
              <w:left w:val="nil"/>
              <w:bottom w:val="nil"/>
              <w:right w:val="nil"/>
            </w:tcBorders>
            <w:noWrap/>
            <w:vAlign w:val="bottom"/>
            <w:hideMark/>
          </w:tcPr>
          <w:p w14:paraId="0BD0A51E"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7 003,4</w:t>
            </w:r>
          </w:p>
        </w:tc>
        <w:tc>
          <w:tcPr>
            <w:tcW w:w="1418" w:type="dxa"/>
            <w:tcBorders>
              <w:top w:val="nil"/>
              <w:left w:val="nil"/>
              <w:bottom w:val="nil"/>
              <w:right w:val="nil"/>
            </w:tcBorders>
            <w:noWrap/>
            <w:vAlign w:val="bottom"/>
            <w:hideMark/>
          </w:tcPr>
          <w:p w14:paraId="5E5B1489"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p>
        </w:tc>
        <w:tc>
          <w:tcPr>
            <w:tcW w:w="1344" w:type="dxa"/>
            <w:tcBorders>
              <w:top w:val="nil"/>
              <w:left w:val="nil"/>
              <w:bottom w:val="nil"/>
              <w:right w:val="nil"/>
            </w:tcBorders>
            <w:noWrap/>
            <w:vAlign w:val="bottom"/>
            <w:hideMark/>
          </w:tcPr>
          <w:p w14:paraId="672FC527"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7 003,4</w:t>
            </w:r>
          </w:p>
        </w:tc>
      </w:tr>
      <w:tr w:rsidR="00FF33E3" w:rsidRPr="00E440A7" w14:paraId="277B5F66" w14:textId="77777777" w:rsidTr="004C4435">
        <w:trPr>
          <w:trHeight w:val="260"/>
        </w:trPr>
        <w:tc>
          <w:tcPr>
            <w:tcW w:w="6521" w:type="dxa"/>
            <w:tcBorders>
              <w:top w:val="nil"/>
              <w:left w:val="nil"/>
              <w:bottom w:val="nil"/>
              <w:right w:val="nil"/>
            </w:tcBorders>
            <w:noWrap/>
            <w:vAlign w:val="bottom"/>
            <w:hideMark/>
          </w:tcPr>
          <w:p w14:paraId="7CB1E453"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p>
        </w:tc>
        <w:tc>
          <w:tcPr>
            <w:tcW w:w="1559" w:type="dxa"/>
            <w:tcBorders>
              <w:top w:val="nil"/>
              <w:left w:val="nil"/>
              <w:bottom w:val="nil"/>
              <w:right w:val="nil"/>
            </w:tcBorders>
            <w:noWrap/>
            <w:vAlign w:val="bottom"/>
            <w:hideMark/>
          </w:tcPr>
          <w:p w14:paraId="4F913D03" w14:textId="77777777" w:rsidR="00FF33E3" w:rsidRPr="00E440A7" w:rsidRDefault="00FF33E3" w:rsidP="00FF33E3">
            <w:pPr>
              <w:spacing w:before="0" w:after="0" w:line="240" w:lineRule="auto"/>
              <w:ind w:firstLineChars="400" w:firstLine="8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11DE757C" w14:textId="77777777" w:rsidR="00FF33E3" w:rsidRPr="00E440A7" w:rsidRDefault="00FF33E3" w:rsidP="00FF33E3">
            <w:pPr>
              <w:spacing w:before="0" w:after="0" w:line="240" w:lineRule="auto"/>
              <w:rPr>
                <w:rFonts w:ascii="Times New Roman" w:eastAsia="Times New Roman" w:hAnsi="Times New Roman" w:cs="Times New Roman"/>
                <w:lang w:eastAsia="es-CR"/>
              </w:rPr>
            </w:pPr>
          </w:p>
        </w:tc>
        <w:tc>
          <w:tcPr>
            <w:tcW w:w="1344" w:type="dxa"/>
            <w:tcBorders>
              <w:top w:val="nil"/>
              <w:left w:val="nil"/>
              <w:bottom w:val="nil"/>
              <w:right w:val="nil"/>
            </w:tcBorders>
            <w:noWrap/>
            <w:vAlign w:val="bottom"/>
            <w:hideMark/>
          </w:tcPr>
          <w:p w14:paraId="1E4DBDE9" w14:textId="77777777" w:rsidR="00FF33E3" w:rsidRPr="00E440A7" w:rsidRDefault="00FF33E3" w:rsidP="00FF33E3">
            <w:pPr>
              <w:spacing w:before="0" w:after="0" w:line="240" w:lineRule="auto"/>
              <w:rPr>
                <w:rFonts w:ascii="Times New Roman" w:eastAsia="Times New Roman" w:hAnsi="Times New Roman" w:cs="Times New Roman"/>
                <w:lang w:eastAsia="es-CR"/>
              </w:rPr>
            </w:pPr>
          </w:p>
        </w:tc>
      </w:tr>
      <w:tr w:rsidR="00FF33E3" w:rsidRPr="00E440A7" w14:paraId="4A363E64" w14:textId="77777777" w:rsidTr="004C4435">
        <w:trPr>
          <w:trHeight w:val="260"/>
        </w:trPr>
        <w:tc>
          <w:tcPr>
            <w:tcW w:w="6521" w:type="dxa"/>
            <w:tcBorders>
              <w:top w:val="nil"/>
              <w:left w:val="nil"/>
              <w:bottom w:val="nil"/>
              <w:right w:val="nil"/>
            </w:tcBorders>
            <w:noWrap/>
            <w:vAlign w:val="bottom"/>
            <w:hideMark/>
          </w:tcPr>
          <w:p w14:paraId="43079808" w14:textId="7FF380C5" w:rsidR="00FF33E3" w:rsidRPr="00E440A7" w:rsidRDefault="00FF33E3" w:rsidP="00FF33E3">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1.4.3.0.00.00.0.0.000 Transferencias Corrientes Del Sector Externo</w:t>
            </w:r>
          </w:p>
        </w:tc>
        <w:tc>
          <w:tcPr>
            <w:tcW w:w="1559" w:type="dxa"/>
            <w:tcBorders>
              <w:top w:val="nil"/>
              <w:left w:val="nil"/>
              <w:bottom w:val="nil"/>
              <w:right w:val="nil"/>
            </w:tcBorders>
            <w:noWrap/>
            <w:vAlign w:val="bottom"/>
            <w:hideMark/>
          </w:tcPr>
          <w:p w14:paraId="15604BCB" w14:textId="77777777" w:rsidR="00FF33E3" w:rsidRPr="00E440A7" w:rsidRDefault="00FF33E3" w:rsidP="00FF33E3">
            <w:pPr>
              <w:spacing w:before="0" w:after="0" w:line="240" w:lineRule="auto"/>
              <w:rPr>
                <w:rFonts w:ascii="Times New Roman" w:eastAsia="Times New Roman" w:hAnsi="Times New Roman" w:cs="Times New Roman"/>
                <w:b/>
                <w:bCs/>
                <w:color w:val="000000"/>
                <w:lang w:eastAsia="es-CR"/>
              </w:rPr>
            </w:pPr>
          </w:p>
        </w:tc>
        <w:tc>
          <w:tcPr>
            <w:tcW w:w="1418" w:type="dxa"/>
            <w:tcBorders>
              <w:top w:val="nil"/>
              <w:left w:val="nil"/>
              <w:bottom w:val="nil"/>
              <w:right w:val="nil"/>
            </w:tcBorders>
            <w:noWrap/>
            <w:vAlign w:val="bottom"/>
            <w:hideMark/>
          </w:tcPr>
          <w:p w14:paraId="2A4858E7"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200 165,8</w:t>
            </w:r>
          </w:p>
        </w:tc>
        <w:tc>
          <w:tcPr>
            <w:tcW w:w="1344" w:type="dxa"/>
            <w:tcBorders>
              <w:top w:val="nil"/>
              <w:left w:val="nil"/>
              <w:bottom w:val="nil"/>
              <w:right w:val="nil"/>
            </w:tcBorders>
            <w:noWrap/>
            <w:vAlign w:val="bottom"/>
            <w:hideMark/>
          </w:tcPr>
          <w:p w14:paraId="34876B90"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200 165,8</w:t>
            </w:r>
          </w:p>
        </w:tc>
      </w:tr>
      <w:tr w:rsidR="00FF33E3" w:rsidRPr="00E440A7" w14:paraId="131A898B" w14:textId="77777777" w:rsidTr="004C4435">
        <w:trPr>
          <w:trHeight w:val="270"/>
        </w:trPr>
        <w:tc>
          <w:tcPr>
            <w:tcW w:w="6521" w:type="dxa"/>
            <w:tcBorders>
              <w:top w:val="nil"/>
              <w:left w:val="nil"/>
              <w:bottom w:val="nil"/>
              <w:right w:val="nil"/>
            </w:tcBorders>
            <w:noWrap/>
            <w:vAlign w:val="bottom"/>
            <w:hideMark/>
          </w:tcPr>
          <w:p w14:paraId="1E045C52" w14:textId="1947E58B" w:rsidR="00FF33E3" w:rsidRPr="00E440A7" w:rsidRDefault="00FF33E3" w:rsidP="00FF33E3">
            <w:pPr>
              <w:spacing w:before="0" w:after="0" w:line="240" w:lineRule="auto"/>
              <w:rPr>
                <w:rFonts w:ascii="Times New Roman" w:eastAsia="Times New Roman" w:hAnsi="Times New Roman" w:cs="Times New Roman"/>
                <w:b/>
                <w:bCs/>
                <w:i/>
                <w:iCs/>
                <w:color w:val="000000"/>
                <w:lang w:eastAsia="es-CR"/>
              </w:rPr>
            </w:pPr>
            <w:r w:rsidRPr="00E440A7">
              <w:rPr>
                <w:rFonts w:ascii="Times New Roman" w:eastAsia="Times New Roman" w:hAnsi="Times New Roman" w:cs="Times New Roman"/>
                <w:b/>
                <w:bCs/>
                <w:i/>
                <w:iCs/>
                <w:color w:val="000000"/>
                <w:lang w:eastAsia="es-CR"/>
              </w:rPr>
              <w:t>1.4.3.1.00.00.0.0.000 Transfer. Corrientes De Organismos Internacionales</w:t>
            </w:r>
          </w:p>
        </w:tc>
        <w:tc>
          <w:tcPr>
            <w:tcW w:w="1559" w:type="dxa"/>
            <w:tcBorders>
              <w:top w:val="nil"/>
              <w:left w:val="nil"/>
              <w:bottom w:val="nil"/>
              <w:right w:val="nil"/>
            </w:tcBorders>
            <w:noWrap/>
            <w:vAlign w:val="bottom"/>
            <w:hideMark/>
          </w:tcPr>
          <w:p w14:paraId="28566F09" w14:textId="77777777" w:rsidR="00FF33E3" w:rsidRPr="00E440A7" w:rsidRDefault="00FF33E3" w:rsidP="00FF33E3">
            <w:pPr>
              <w:spacing w:before="0" w:after="0" w:line="240" w:lineRule="auto"/>
              <w:rPr>
                <w:rFonts w:ascii="Times New Roman" w:eastAsia="Times New Roman" w:hAnsi="Times New Roman" w:cs="Times New Roman"/>
                <w:b/>
                <w:bCs/>
                <w:i/>
                <w:iCs/>
                <w:color w:val="000000"/>
                <w:lang w:eastAsia="es-CR"/>
              </w:rPr>
            </w:pPr>
          </w:p>
        </w:tc>
        <w:tc>
          <w:tcPr>
            <w:tcW w:w="1418" w:type="dxa"/>
            <w:tcBorders>
              <w:top w:val="nil"/>
              <w:left w:val="nil"/>
              <w:bottom w:val="nil"/>
              <w:right w:val="nil"/>
            </w:tcBorders>
            <w:noWrap/>
            <w:vAlign w:val="bottom"/>
            <w:hideMark/>
          </w:tcPr>
          <w:p w14:paraId="16EE7D6B"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200 165,8</w:t>
            </w:r>
          </w:p>
        </w:tc>
        <w:tc>
          <w:tcPr>
            <w:tcW w:w="1344" w:type="dxa"/>
            <w:tcBorders>
              <w:top w:val="nil"/>
              <w:left w:val="nil"/>
              <w:bottom w:val="nil"/>
              <w:right w:val="nil"/>
            </w:tcBorders>
            <w:noWrap/>
            <w:vAlign w:val="bottom"/>
            <w:hideMark/>
          </w:tcPr>
          <w:p w14:paraId="564E40D8"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200 165,8</w:t>
            </w:r>
          </w:p>
        </w:tc>
      </w:tr>
      <w:tr w:rsidR="00FF33E3" w:rsidRPr="00E440A7" w14:paraId="4C0FE083" w14:textId="77777777" w:rsidTr="004C4435">
        <w:trPr>
          <w:trHeight w:val="260"/>
        </w:trPr>
        <w:tc>
          <w:tcPr>
            <w:tcW w:w="6521" w:type="dxa"/>
            <w:tcBorders>
              <w:top w:val="nil"/>
              <w:left w:val="nil"/>
              <w:bottom w:val="nil"/>
              <w:right w:val="nil"/>
            </w:tcBorders>
            <w:noWrap/>
            <w:vAlign w:val="bottom"/>
            <w:hideMark/>
          </w:tcPr>
          <w:p w14:paraId="7C1B629F" w14:textId="71B40819" w:rsidR="00FF33E3" w:rsidRPr="00E440A7" w:rsidRDefault="00FF33E3" w:rsidP="00FF33E3">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1.4.3.1.00.00.0.0.000 Transfer. Corrientes De Organismos Internacionales</w:t>
            </w:r>
          </w:p>
        </w:tc>
        <w:tc>
          <w:tcPr>
            <w:tcW w:w="1559" w:type="dxa"/>
            <w:tcBorders>
              <w:top w:val="nil"/>
              <w:left w:val="nil"/>
              <w:bottom w:val="nil"/>
              <w:right w:val="nil"/>
            </w:tcBorders>
            <w:noWrap/>
            <w:vAlign w:val="bottom"/>
            <w:hideMark/>
          </w:tcPr>
          <w:p w14:paraId="41A378C1" w14:textId="77777777" w:rsidR="00FF33E3" w:rsidRPr="00E440A7" w:rsidRDefault="00FF33E3" w:rsidP="00FF33E3">
            <w:pPr>
              <w:spacing w:before="0" w:after="0" w:line="240" w:lineRule="auto"/>
              <w:rPr>
                <w:rFonts w:ascii="Times New Roman" w:eastAsia="Times New Roman" w:hAnsi="Times New Roman" w:cs="Times New Roman"/>
                <w:color w:val="000000"/>
                <w:lang w:eastAsia="es-CR"/>
              </w:rPr>
            </w:pPr>
          </w:p>
        </w:tc>
        <w:tc>
          <w:tcPr>
            <w:tcW w:w="1418" w:type="dxa"/>
            <w:tcBorders>
              <w:top w:val="nil"/>
              <w:left w:val="nil"/>
              <w:bottom w:val="nil"/>
              <w:right w:val="nil"/>
            </w:tcBorders>
            <w:noWrap/>
            <w:vAlign w:val="bottom"/>
            <w:hideMark/>
          </w:tcPr>
          <w:p w14:paraId="375C5BDB"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200 165,8</w:t>
            </w:r>
          </w:p>
        </w:tc>
        <w:tc>
          <w:tcPr>
            <w:tcW w:w="1344" w:type="dxa"/>
            <w:tcBorders>
              <w:top w:val="nil"/>
              <w:left w:val="nil"/>
              <w:bottom w:val="nil"/>
              <w:right w:val="nil"/>
            </w:tcBorders>
            <w:noWrap/>
            <w:vAlign w:val="bottom"/>
            <w:hideMark/>
          </w:tcPr>
          <w:p w14:paraId="6D3CAEEE"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200 165,8</w:t>
            </w:r>
          </w:p>
        </w:tc>
      </w:tr>
      <w:tr w:rsidR="00FF33E3" w:rsidRPr="00E440A7" w14:paraId="446C1BF2" w14:textId="77777777" w:rsidTr="004C4435">
        <w:trPr>
          <w:trHeight w:val="260"/>
        </w:trPr>
        <w:tc>
          <w:tcPr>
            <w:tcW w:w="6521" w:type="dxa"/>
            <w:tcBorders>
              <w:top w:val="nil"/>
              <w:left w:val="nil"/>
              <w:bottom w:val="nil"/>
              <w:right w:val="nil"/>
            </w:tcBorders>
            <w:noWrap/>
            <w:vAlign w:val="bottom"/>
            <w:hideMark/>
          </w:tcPr>
          <w:p w14:paraId="1824EBC4"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p>
        </w:tc>
        <w:tc>
          <w:tcPr>
            <w:tcW w:w="1559" w:type="dxa"/>
            <w:tcBorders>
              <w:top w:val="nil"/>
              <w:left w:val="nil"/>
              <w:bottom w:val="nil"/>
              <w:right w:val="nil"/>
            </w:tcBorders>
            <w:noWrap/>
            <w:vAlign w:val="bottom"/>
            <w:hideMark/>
          </w:tcPr>
          <w:p w14:paraId="5B758070" w14:textId="77777777" w:rsidR="00FF33E3" w:rsidRPr="00E440A7" w:rsidRDefault="00FF33E3" w:rsidP="00FF33E3">
            <w:pPr>
              <w:spacing w:before="0" w:after="0" w:line="240" w:lineRule="auto"/>
              <w:ind w:firstLineChars="400" w:firstLine="8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45CD3868" w14:textId="77777777" w:rsidR="00FF33E3" w:rsidRPr="00E440A7" w:rsidRDefault="00FF33E3" w:rsidP="00FF33E3">
            <w:pPr>
              <w:spacing w:before="0" w:after="0" w:line="240" w:lineRule="auto"/>
              <w:rPr>
                <w:rFonts w:ascii="Times New Roman" w:eastAsia="Times New Roman" w:hAnsi="Times New Roman" w:cs="Times New Roman"/>
                <w:lang w:eastAsia="es-CR"/>
              </w:rPr>
            </w:pPr>
          </w:p>
        </w:tc>
        <w:tc>
          <w:tcPr>
            <w:tcW w:w="1344" w:type="dxa"/>
            <w:tcBorders>
              <w:top w:val="nil"/>
              <w:left w:val="nil"/>
              <w:bottom w:val="nil"/>
              <w:right w:val="nil"/>
            </w:tcBorders>
            <w:noWrap/>
            <w:vAlign w:val="bottom"/>
            <w:hideMark/>
          </w:tcPr>
          <w:p w14:paraId="6CF9C0F3" w14:textId="77777777" w:rsidR="00FF33E3" w:rsidRPr="00E440A7" w:rsidRDefault="00FF33E3" w:rsidP="00FF33E3">
            <w:pPr>
              <w:spacing w:before="0" w:after="0" w:line="240" w:lineRule="auto"/>
              <w:rPr>
                <w:rFonts w:ascii="Times New Roman" w:eastAsia="Times New Roman" w:hAnsi="Times New Roman" w:cs="Times New Roman"/>
                <w:lang w:eastAsia="es-CR"/>
              </w:rPr>
            </w:pPr>
          </w:p>
        </w:tc>
      </w:tr>
      <w:tr w:rsidR="00FF33E3" w:rsidRPr="00E440A7" w14:paraId="6BE038B1" w14:textId="77777777" w:rsidTr="004C4435">
        <w:trPr>
          <w:trHeight w:val="260"/>
        </w:trPr>
        <w:tc>
          <w:tcPr>
            <w:tcW w:w="6521" w:type="dxa"/>
            <w:tcBorders>
              <w:top w:val="nil"/>
              <w:left w:val="nil"/>
              <w:bottom w:val="single" w:sz="4" w:space="0" w:color="A6A6A6"/>
              <w:right w:val="nil"/>
            </w:tcBorders>
            <w:noWrap/>
            <w:vAlign w:val="bottom"/>
            <w:hideMark/>
          </w:tcPr>
          <w:p w14:paraId="0278DB86" w14:textId="018931A5" w:rsidR="00FF33E3" w:rsidRPr="00E440A7" w:rsidRDefault="00FF33E3" w:rsidP="00FF33E3">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2.0.0.0.00.00.0.0.000 Ingresos De Capital</w:t>
            </w:r>
          </w:p>
        </w:tc>
        <w:tc>
          <w:tcPr>
            <w:tcW w:w="1559" w:type="dxa"/>
            <w:tcBorders>
              <w:top w:val="nil"/>
              <w:left w:val="nil"/>
              <w:bottom w:val="single" w:sz="4" w:space="0" w:color="A6A6A6"/>
              <w:right w:val="nil"/>
            </w:tcBorders>
            <w:noWrap/>
            <w:vAlign w:val="bottom"/>
            <w:hideMark/>
          </w:tcPr>
          <w:p w14:paraId="718A5787"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31 130 964,7</w:t>
            </w:r>
          </w:p>
        </w:tc>
        <w:tc>
          <w:tcPr>
            <w:tcW w:w="1418" w:type="dxa"/>
            <w:tcBorders>
              <w:top w:val="nil"/>
              <w:left w:val="nil"/>
              <w:bottom w:val="single" w:sz="4" w:space="0" w:color="A6A6A6"/>
              <w:right w:val="nil"/>
            </w:tcBorders>
            <w:noWrap/>
            <w:vAlign w:val="bottom"/>
            <w:hideMark/>
          </w:tcPr>
          <w:p w14:paraId="634CCA8F"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p>
        </w:tc>
        <w:tc>
          <w:tcPr>
            <w:tcW w:w="1344" w:type="dxa"/>
            <w:tcBorders>
              <w:top w:val="nil"/>
              <w:left w:val="nil"/>
              <w:bottom w:val="single" w:sz="4" w:space="0" w:color="A6A6A6"/>
              <w:right w:val="nil"/>
            </w:tcBorders>
            <w:noWrap/>
            <w:vAlign w:val="bottom"/>
            <w:hideMark/>
          </w:tcPr>
          <w:p w14:paraId="1403ABBD"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31 130 964,7</w:t>
            </w:r>
          </w:p>
        </w:tc>
      </w:tr>
      <w:tr w:rsidR="00FF33E3" w:rsidRPr="00E440A7" w14:paraId="4B7C9131" w14:textId="77777777" w:rsidTr="004C4435">
        <w:trPr>
          <w:trHeight w:val="260"/>
        </w:trPr>
        <w:tc>
          <w:tcPr>
            <w:tcW w:w="6521" w:type="dxa"/>
            <w:tcBorders>
              <w:top w:val="nil"/>
              <w:left w:val="nil"/>
              <w:bottom w:val="nil"/>
              <w:right w:val="nil"/>
            </w:tcBorders>
            <w:noWrap/>
            <w:vAlign w:val="bottom"/>
            <w:hideMark/>
          </w:tcPr>
          <w:p w14:paraId="13EBBFA3" w14:textId="02FD51EF" w:rsidR="00FF33E3" w:rsidRPr="00E440A7" w:rsidRDefault="00FF33E3" w:rsidP="00FF33E3">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2.3.0.0.00.00.0.0.000 Recuperación De Prestamos</w:t>
            </w:r>
          </w:p>
        </w:tc>
        <w:tc>
          <w:tcPr>
            <w:tcW w:w="1559" w:type="dxa"/>
            <w:tcBorders>
              <w:top w:val="nil"/>
              <w:left w:val="nil"/>
              <w:bottom w:val="nil"/>
              <w:right w:val="nil"/>
            </w:tcBorders>
            <w:noWrap/>
            <w:vAlign w:val="bottom"/>
            <w:hideMark/>
          </w:tcPr>
          <w:p w14:paraId="562381E4"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29 659 112,2</w:t>
            </w:r>
          </w:p>
        </w:tc>
        <w:tc>
          <w:tcPr>
            <w:tcW w:w="1418" w:type="dxa"/>
            <w:tcBorders>
              <w:top w:val="nil"/>
              <w:left w:val="nil"/>
              <w:bottom w:val="nil"/>
              <w:right w:val="nil"/>
            </w:tcBorders>
            <w:noWrap/>
            <w:vAlign w:val="bottom"/>
            <w:hideMark/>
          </w:tcPr>
          <w:p w14:paraId="2B3AF214"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p>
        </w:tc>
        <w:tc>
          <w:tcPr>
            <w:tcW w:w="1344" w:type="dxa"/>
            <w:tcBorders>
              <w:top w:val="nil"/>
              <w:left w:val="nil"/>
              <w:bottom w:val="nil"/>
              <w:right w:val="nil"/>
            </w:tcBorders>
            <w:noWrap/>
            <w:vAlign w:val="bottom"/>
            <w:hideMark/>
          </w:tcPr>
          <w:p w14:paraId="0F65B279"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29 659 112,2</w:t>
            </w:r>
          </w:p>
        </w:tc>
      </w:tr>
      <w:tr w:rsidR="00FF33E3" w:rsidRPr="00E440A7" w14:paraId="00516399" w14:textId="77777777" w:rsidTr="004C4435">
        <w:trPr>
          <w:trHeight w:val="260"/>
        </w:trPr>
        <w:tc>
          <w:tcPr>
            <w:tcW w:w="6521" w:type="dxa"/>
            <w:tcBorders>
              <w:top w:val="nil"/>
              <w:left w:val="nil"/>
              <w:bottom w:val="nil"/>
              <w:right w:val="nil"/>
            </w:tcBorders>
            <w:noWrap/>
            <w:vAlign w:val="bottom"/>
            <w:hideMark/>
          </w:tcPr>
          <w:p w14:paraId="04DAD85A" w14:textId="7BF66929" w:rsidR="00FF33E3" w:rsidRPr="00E440A7" w:rsidRDefault="00FF33E3" w:rsidP="00FF33E3">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2.3.4.0.00.00.0.0.000 Recuperación De Otras Inversiones</w:t>
            </w:r>
          </w:p>
        </w:tc>
        <w:tc>
          <w:tcPr>
            <w:tcW w:w="1559" w:type="dxa"/>
            <w:tcBorders>
              <w:top w:val="nil"/>
              <w:left w:val="nil"/>
              <w:bottom w:val="nil"/>
              <w:right w:val="nil"/>
            </w:tcBorders>
            <w:noWrap/>
            <w:vAlign w:val="bottom"/>
            <w:hideMark/>
          </w:tcPr>
          <w:p w14:paraId="5AAA961D"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29 659 112,2</w:t>
            </w:r>
          </w:p>
        </w:tc>
        <w:tc>
          <w:tcPr>
            <w:tcW w:w="1418" w:type="dxa"/>
            <w:tcBorders>
              <w:top w:val="nil"/>
              <w:left w:val="nil"/>
              <w:bottom w:val="nil"/>
              <w:right w:val="nil"/>
            </w:tcBorders>
            <w:noWrap/>
            <w:vAlign w:val="bottom"/>
            <w:hideMark/>
          </w:tcPr>
          <w:p w14:paraId="5D4DB0D3"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p>
        </w:tc>
        <w:tc>
          <w:tcPr>
            <w:tcW w:w="1344" w:type="dxa"/>
            <w:tcBorders>
              <w:top w:val="nil"/>
              <w:left w:val="nil"/>
              <w:bottom w:val="nil"/>
              <w:right w:val="nil"/>
            </w:tcBorders>
            <w:noWrap/>
            <w:vAlign w:val="bottom"/>
            <w:hideMark/>
          </w:tcPr>
          <w:p w14:paraId="088563C6"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29 659 112,2</w:t>
            </w:r>
          </w:p>
        </w:tc>
      </w:tr>
      <w:tr w:rsidR="00FF33E3" w:rsidRPr="00E440A7" w14:paraId="01EABDD5" w14:textId="77777777" w:rsidTr="004C4435">
        <w:trPr>
          <w:trHeight w:val="260"/>
        </w:trPr>
        <w:tc>
          <w:tcPr>
            <w:tcW w:w="6521" w:type="dxa"/>
            <w:tcBorders>
              <w:top w:val="nil"/>
              <w:left w:val="nil"/>
              <w:bottom w:val="nil"/>
              <w:right w:val="nil"/>
            </w:tcBorders>
            <w:noWrap/>
            <w:vAlign w:val="bottom"/>
            <w:hideMark/>
          </w:tcPr>
          <w:p w14:paraId="4D668EB1"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p>
        </w:tc>
        <w:tc>
          <w:tcPr>
            <w:tcW w:w="1559" w:type="dxa"/>
            <w:tcBorders>
              <w:top w:val="nil"/>
              <w:left w:val="nil"/>
              <w:bottom w:val="nil"/>
              <w:right w:val="nil"/>
            </w:tcBorders>
            <w:noWrap/>
            <w:vAlign w:val="bottom"/>
            <w:hideMark/>
          </w:tcPr>
          <w:p w14:paraId="727CF949" w14:textId="77777777" w:rsidR="00FF33E3" w:rsidRPr="00E440A7" w:rsidRDefault="00FF33E3" w:rsidP="00FF33E3">
            <w:pPr>
              <w:spacing w:before="0" w:after="0" w:line="240" w:lineRule="auto"/>
              <w:ind w:firstLineChars="400" w:firstLine="8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3F745DB4" w14:textId="77777777" w:rsidR="00FF33E3" w:rsidRPr="00E440A7" w:rsidRDefault="00FF33E3" w:rsidP="00FF33E3">
            <w:pPr>
              <w:spacing w:before="0" w:after="0" w:line="240" w:lineRule="auto"/>
              <w:rPr>
                <w:rFonts w:ascii="Times New Roman" w:eastAsia="Times New Roman" w:hAnsi="Times New Roman" w:cs="Times New Roman"/>
                <w:lang w:eastAsia="es-CR"/>
              </w:rPr>
            </w:pPr>
          </w:p>
        </w:tc>
        <w:tc>
          <w:tcPr>
            <w:tcW w:w="1344" w:type="dxa"/>
            <w:tcBorders>
              <w:top w:val="nil"/>
              <w:left w:val="nil"/>
              <w:bottom w:val="nil"/>
              <w:right w:val="nil"/>
            </w:tcBorders>
            <w:noWrap/>
            <w:vAlign w:val="bottom"/>
            <w:hideMark/>
          </w:tcPr>
          <w:p w14:paraId="6E3BA9B7" w14:textId="77777777" w:rsidR="00FF33E3" w:rsidRPr="00E440A7" w:rsidRDefault="00FF33E3" w:rsidP="00FF33E3">
            <w:pPr>
              <w:spacing w:before="0" w:after="0" w:line="240" w:lineRule="auto"/>
              <w:rPr>
                <w:rFonts w:ascii="Times New Roman" w:eastAsia="Times New Roman" w:hAnsi="Times New Roman" w:cs="Times New Roman"/>
                <w:lang w:eastAsia="es-CR"/>
              </w:rPr>
            </w:pPr>
          </w:p>
        </w:tc>
      </w:tr>
      <w:tr w:rsidR="00FF33E3" w:rsidRPr="00E440A7" w14:paraId="638600FB" w14:textId="77777777" w:rsidTr="004C4435">
        <w:trPr>
          <w:trHeight w:val="260"/>
        </w:trPr>
        <w:tc>
          <w:tcPr>
            <w:tcW w:w="6521" w:type="dxa"/>
            <w:tcBorders>
              <w:top w:val="nil"/>
              <w:left w:val="nil"/>
              <w:bottom w:val="nil"/>
              <w:right w:val="nil"/>
            </w:tcBorders>
            <w:noWrap/>
            <w:vAlign w:val="bottom"/>
            <w:hideMark/>
          </w:tcPr>
          <w:p w14:paraId="25813AAB" w14:textId="444D2313" w:rsidR="00FF33E3" w:rsidRPr="00E440A7" w:rsidRDefault="00FF33E3" w:rsidP="00FF33E3">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2.4.0.0.00.00.0.0.000 Transferencias De Capital</w:t>
            </w:r>
          </w:p>
        </w:tc>
        <w:tc>
          <w:tcPr>
            <w:tcW w:w="1559" w:type="dxa"/>
            <w:tcBorders>
              <w:top w:val="nil"/>
              <w:left w:val="nil"/>
              <w:bottom w:val="nil"/>
              <w:right w:val="nil"/>
            </w:tcBorders>
            <w:noWrap/>
            <w:vAlign w:val="bottom"/>
            <w:hideMark/>
          </w:tcPr>
          <w:p w14:paraId="69B484FE"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1 471 852,5</w:t>
            </w:r>
          </w:p>
        </w:tc>
        <w:tc>
          <w:tcPr>
            <w:tcW w:w="1418" w:type="dxa"/>
            <w:tcBorders>
              <w:top w:val="nil"/>
              <w:left w:val="nil"/>
              <w:bottom w:val="nil"/>
              <w:right w:val="nil"/>
            </w:tcBorders>
            <w:noWrap/>
            <w:vAlign w:val="bottom"/>
            <w:hideMark/>
          </w:tcPr>
          <w:p w14:paraId="4D5EF112"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p>
        </w:tc>
        <w:tc>
          <w:tcPr>
            <w:tcW w:w="1344" w:type="dxa"/>
            <w:tcBorders>
              <w:top w:val="nil"/>
              <w:left w:val="nil"/>
              <w:bottom w:val="nil"/>
              <w:right w:val="nil"/>
            </w:tcBorders>
            <w:noWrap/>
            <w:vAlign w:val="bottom"/>
            <w:hideMark/>
          </w:tcPr>
          <w:p w14:paraId="4E530F7D"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1 471 852,5</w:t>
            </w:r>
          </w:p>
        </w:tc>
      </w:tr>
      <w:tr w:rsidR="00FF33E3" w:rsidRPr="00E440A7" w14:paraId="5B413E54" w14:textId="77777777" w:rsidTr="004C4435">
        <w:trPr>
          <w:trHeight w:val="260"/>
        </w:trPr>
        <w:tc>
          <w:tcPr>
            <w:tcW w:w="6521" w:type="dxa"/>
            <w:tcBorders>
              <w:top w:val="nil"/>
              <w:left w:val="nil"/>
              <w:bottom w:val="nil"/>
              <w:right w:val="nil"/>
            </w:tcBorders>
            <w:noWrap/>
            <w:vAlign w:val="bottom"/>
            <w:hideMark/>
          </w:tcPr>
          <w:p w14:paraId="26E07D78" w14:textId="75AA8471" w:rsidR="00FF33E3" w:rsidRPr="00E440A7" w:rsidRDefault="00FF33E3" w:rsidP="00FF33E3">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2.4.1.0.00.00.0.0.000 Transferencias De Capital Del Sector Publico</w:t>
            </w:r>
          </w:p>
        </w:tc>
        <w:tc>
          <w:tcPr>
            <w:tcW w:w="1559" w:type="dxa"/>
            <w:tcBorders>
              <w:top w:val="nil"/>
              <w:left w:val="nil"/>
              <w:bottom w:val="nil"/>
              <w:right w:val="nil"/>
            </w:tcBorders>
            <w:noWrap/>
            <w:vAlign w:val="bottom"/>
            <w:hideMark/>
          </w:tcPr>
          <w:p w14:paraId="0D3A27BC"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1 471 852,5</w:t>
            </w:r>
          </w:p>
        </w:tc>
        <w:tc>
          <w:tcPr>
            <w:tcW w:w="1418" w:type="dxa"/>
            <w:tcBorders>
              <w:top w:val="nil"/>
              <w:left w:val="nil"/>
              <w:bottom w:val="nil"/>
              <w:right w:val="nil"/>
            </w:tcBorders>
            <w:noWrap/>
            <w:vAlign w:val="bottom"/>
            <w:hideMark/>
          </w:tcPr>
          <w:p w14:paraId="0B13012F"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p>
        </w:tc>
        <w:tc>
          <w:tcPr>
            <w:tcW w:w="1344" w:type="dxa"/>
            <w:tcBorders>
              <w:top w:val="nil"/>
              <w:left w:val="nil"/>
              <w:bottom w:val="nil"/>
              <w:right w:val="nil"/>
            </w:tcBorders>
            <w:noWrap/>
            <w:vAlign w:val="bottom"/>
            <w:hideMark/>
          </w:tcPr>
          <w:p w14:paraId="73213027"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1 471 852,5</w:t>
            </w:r>
          </w:p>
        </w:tc>
      </w:tr>
      <w:tr w:rsidR="00FF33E3" w:rsidRPr="00E440A7" w14:paraId="3A9D8B03" w14:textId="77777777" w:rsidTr="004C4435">
        <w:trPr>
          <w:trHeight w:val="260"/>
        </w:trPr>
        <w:tc>
          <w:tcPr>
            <w:tcW w:w="6521" w:type="dxa"/>
            <w:tcBorders>
              <w:top w:val="nil"/>
              <w:left w:val="nil"/>
              <w:bottom w:val="nil"/>
              <w:right w:val="nil"/>
            </w:tcBorders>
            <w:noWrap/>
            <w:vAlign w:val="bottom"/>
            <w:hideMark/>
          </w:tcPr>
          <w:p w14:paraId="71010796" w14:textId="522FB1BB" w:rsidR="00FF33E3" w:rsidRPr="00E440A7" w:rsidRDefault="00FF33E3" w:rsidP="00FF33E3">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2.4.1.1.00.00.0.0.000 Transferencias De Capital Del Gobierno Central</w:t>
            </w:r>
          </w:p>
        </w:tc>
        <w:tc>
          <w:tcPr>
            <w:tcW w:w="1559" w:type="dxa"/>
            <w:tcBorders>
              <w:top w:val="nil"/>
              <w:left w:val="nil"/>
              <w:bottom w:val="nil"/>
              <w:right w:val="nil"/>
            </w:tcBorders>
            <w:noWrap/>
            <w:vAlign w:val="bottom"/>
            <w:hideMark/>
          </w:tcPr>
          <w:p w14:paraId="4F8CF4FC"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1 319 852,5</w:t>
            </w:r>
          </w:p>
        </w:tc>
        <w:tc>
          <w:tcPr>
            <w:tcW w:w="1418" w:type="dxa"/>
            <w:tcBorders>
              <w:top w:val="nil"/>
              <w:left w:val="nil"/>
              <w:bottom w:val="nil"/>
              <w:right w:val="nil"/>
            </w:tcBorders>
            <w:noWrap/>
            <w:vAlign w:val="bottom"/>
            <w:hideMark/>
          </w:tcPr>
          <w:p w14:paraId="6D9F4C2C"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p>
        </w:tc>
        <w:tc>
          <w:tcPr>
            <w:tcW w:w="1344" w:type="dxa"/>
            <w:tcBorders>
              <w:top w:val="nil"/>
              <w:left w:val="nil"/>
              <w:bottom w:val="nil"/>
              <w:right w:val="nil"/>
            </w:tcBorders>
            <w:noWrap/>
            <w:vAlign w:val="bottom"/>
            <w:hideMark/>
          </w:tcPr>
          <w:p w14:paraId="133A3204"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1 319 852,5</w:t>
            </w:r>
          </w:p>
        </w:tc>
      </w:tr>
      <w:tr w:rsidR="00FF33E3" w:rsidRPr="00E440A7" w14:paraId="534BE244" w14:textId="77777777" w:rsidTr="004C4435">
        <w:trPr>
          <w:trHeight w:val="260"/>
        </w:trPr>
        <w:tc>
          <w:tcPr>
            <w:tcW w:w="6521" w:type="dxa"/>
            <w:tcBorders>
              <w:top w:val="nil"/>
              <w:left w:val="nil"/>
              <w:bottom w:val="nil"/>
              <w:right w:val="nil"/>
            </w:tcBorders>
            <w:noWrap/>
            <w:vAlign w:val="bottom"/>
            <w:hideMark/>
          </w:tcPr>
          <w:p w14:paraId="48EAB779" w14:textId="72BDE8D5" w:rsidR="00FF33E3" w:rsidRPr="00E440A7" w:rsidRDefault="00FF33E3" w:rsidP="00FF33E3">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2.4.1.3.00.00.0.0.000 Transferencias De Capital De Instituciones Descentralizadas</w:t>
            </w:r>
          </w:p>
        </w:tc>
        <w:tc>
          <w:tcPr>
            <w:tcW w:w="1559" w:type="dxa"/>
            <w:tcBorders>
              <w:top w:val="nil"/>
              <w:left w:val="nil"/>
              <w:bottom w:val="nil"/>
              <w:right w:val="nil"/>
            </w:tcBorders>
            <w:noWrap/>
            <w:vAlign w:val="bottom"/>
            <w:hideMark/>
          </w:tcPr>
          <w:p w14:paraId="6F8D7E70"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152 000,0</w:t>
            </w:r>
          </w:p>
        </w:tc>
        <w:tc>
          <w:tcPr>
            <w:tcW w:w="1418" w:type="dxa"/>
            <w:tcBorders>
              <w:top w:val="nil"/>
              <w:left w:val="nil"/>
              <w:bottom w:val="nil"/>
              <w:right w:val="nil"/>
            </w:tcBorders>
            <w:noWrap/>
            <w:vAlign w:val="bottom"/>
            <w:hideMark/>
          </w:tcPr>
          <w:p w14:paraId="22387498"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p>
        </w:tc>
        <w:tc>
          <w:tcPr>
            <w:tcW w:w="1344" w:type="dxa"/>
            <w:tcBorders>
              <w:top w:val="nil"/>
              <w:left w:val="nil"/>
              <w:bottom w:val="nil"/>
              <w:right w:val="nil"/>
            </w:tcBorders>
            <w:noWrap/>
            <w:vAlign w:val="bottom"/>
            <w:hideMark/>
          </w:tcPr>
          <w:p w14:paraId="6ADD9FE4"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152 000,0</w:t>
            </w:r>
          </w:p>
        </w:tc>
      </w:tr>
      <w:tr w:rsidR="00FF33E3" w:rsidRPr="00E440A7" w14:paraId="356FD8D7" w14:textId="77777777" w:rsidTr="004C4435">
        <w:trPr>
          <w:trHeight w:val="260"/>
        </w:trPr>
        <w:tc>
          <w:tcPr>
            <w:tcW w:w="6521" w:type="dxa"/>
            <w:tcBorders>
              <w:top w:val="nil"/>
              <w:left w:val="nil"/>
              <w:bottom w:val="nil"/>
              <w:right w:val="nil"/>
            </w:tcBorders>
            <w:noWrap/>
            <w:vAlign w:val="bottom"/>
            <w:hideMark/>
          </w:tcPr>
          <w:p w14:paraId="21342F09"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p>
        </w:tc>
        <w:tc>
          <w:tcPr>
            <w:tcW w:w="1559" w:type="dxa"/>
            <w:tcBorders>
              <w:top w:val="nil"/>
              <w:left w:val="nil"/>
              <w:bottom w:val="nil"/>
              <w:right w:val="nil"/>
            </w:tcBorders>
            <w:noWrap/>
            <w:vAlign w:val="bottom"/>
            <w:hideMark/>
          </w:tcPr>
          <w:p w14:paraId="69FD280F" w14:textId="77777777" w:rsidR="00FF33E3" w:rsidRPr="00E440A7" w:rsidRDefault="00FF33E3" w:rsidP="00FF33E3">
            <w:pPr>
              <w:spacing w:before="0" w:after="0" w:line="240" w:lineRule="auto"/>
              <w:ind w:firstLineChars="400" w:firstLine="8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2FF6C5B4" w14:textId="77777777" w:rsidR="00FF33E3" w:rsidRPr="00E440A7" w:rsidRDefault="00FF33E3" w:rsidP="00FF33E3">
            <w:pPr>
              <w:spacing w:before="0" w:after="0" w:line="240" w:lineRule="auto"/>
              <w:rPr>
                <w:rFonts w:ascii="Times New Roman" w:eastAsia="Times New Roman" w:hAnsi="Times New Roman" w:cs="Times New Roman"/>
                <w:lang w:eastAsia="es-CR"/>
              </w:rPr>
            </w:pPr>
          </w:p>
        </w:tc>
        <w:tc>
          <w:tcPr>
            <w:tcW w:w="1344" w:type="dxa"/>
            <w:tcBorders>
              <w:top w:val="nil"/>
              <w:left w:val="nil"/>
              <w:bottom w:val="nil"/>
              <w:right w:val="nil"/>
            </w:tcBorders>
            <w:noWrap/>
            <w:vAlign w:val="bottom"/>
            <w:hideMark/>
          </w:tcPr>
          <w:p w14:paraId="290B66B4" w14:textId="77777777" w:rsidR="00FF33E3" w:rsidRPr="00E440A7" w:rsidRDefault="00FF33E3" w:rsidP="00FF33E3">
            <w:pPr>
              <w:spacing w:before="0" w:after="0" w:line="240" w:lineRule="auto"/>
              <w:rPr>
                <w:rFonts w:ascii="Times New Roman" w:eastAsia="Times New Roman" w:hAnsi="Times New Roman" w:cs="Times New Roman"/>
                <w:lang w:eastAsia="es-CR"/>
              </w:rPr>
            </w:pPr>
          </w:p>
        </w:tc>
      </w:tr>
      <w:tr w:rsidR="00FF33E3" w:rsidRPr="00E440A7" w14:paraId="63B3871A" w14:textId="77777777" w:rsidTr="004C4435">
        <w:trPr>
          <w:trHeight w:val="260"/>
        </w:trPr>
        <w:tc>
          <w:tcPr>
            <w:tcW w:w="6521" w:type="dxa"/>
            <w:tcBorders>
              <w:top w:val="nil"/>
              <w:left w:val="nil"/>
              <w:bottom w:val="single" w:sz="4" w:space="0" w:color="A6A6A6"/>
              <w:right w:val="nil"/>
            </w:tcBorders>
            <w:noWrap/>
            <w:vAlign w:val="bottom"/>
            <w:hideMark/>
          </w:tcPr>
          <w:p w14:paraId="1EDE7498" w14:textId="051656C8" w:rsidR="00FF33E3" w:rsidRPr="00E440A7" w:rsidRDefault="00FF33E3" w:rsidP="00FF33E3">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3.0.0.0.00.00.0.0.000 Financiamiento</w:t>
            </w:r>
          </w:p>
        </w:tc>
        <w:tc>
          <w:tcPr>
            <w:tcW w:w="1559" w:type="dxa"/>
            <w:tcBorders>
              <w:top w:val="nil"/>
              <w:left w:val="nil"/>
              <w:bottom w:val="single" w:sz="4" w:space="0" w:color="A6A6A6"/>
              <w:right w:val="nil"/>
            </w:tcBorders>
            <w:noWrap/>
            <w:vAlign w:val="bottom"/>
            <w:hideMark/>
          </w:tcPr>
          <w:p w14:paraId="572B9F71"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19 447 902,1</w:t>
            </w:r>
          </w:p>
        </w:tc>
        <w:tc>
          <w:tcPr>
            <w:tcW w:w="1418" w:type="dxa"/>
            <w:tcBorders>
              <w:top w:val="nil"/>
              <w:left w:val="nil"/>
              <w:bottom w:val="single" w:sz="4" w:space="0" w:color="A6A6A6"/>
              <w:right w:val="nil"/>
            </w:tcBorders>
            <w:noWrap/>
            <w:vAlign w:val="bottom"/>
            <w:hideMark/>
          </w:tcPr>
          <w:p w14:paraId="3F90A30B"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1 153 264,1</w:t>
            </w:r>
          </w:p>
        </w:tc>
        <w:tc>
          <w:tcPr>
            <w:tcW w:w="1344" w:type="dxa"/>
            <w:tcBorders>
              <w:top w:val="nil"/>
              <w:left w:val="nil"/>
              <w:bottom w:val="single" w:sz="4" w:space="0" w:color="A6A6A6"/>
              <w:right w:val="nil"/>
            </w:tcBorders>
            <w:noWrap/>
            <w:vAlign w:val="bottom"/>
            <w:hideMark/>
          </w:tcPr>
          <w:p w14:paraId="2ACBB38A"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20 601 166,2</w:t>
            </w:r>
          </w:p>
        </w:tc>
      </w:tr>
      <w:tr w:rsidR="00FF33E3" w:rsidRPr="00E440A7" w14:paraId="3BE59C38" w14:textId="77777777" w:rsidTr="004C4435">
        <w:trPr>
          <w:trHeight w:val="260"/>
        </w:trPr>
        <w:tc>
          <w:tcPr>
            <w:tcW w:w="6521" w:type="dxa"/>
            <w:tcBorders>
              <w:top w:val="nil"/>
              <w:left w:val="nil"/>
              <w:bottom w:val="nil"/>
              <w:right w:val="nil"/>
            </w:tcBorders>
            <w:noWrap/>
            <w:vAlign w:val="bottom"/>
            <w:hideMark/>
          </w:tcPr>
          <w:p w14:paraId="7952E5B4" w14:textId="74FF6D93" w:rsidR="00FF33E3" w:rsidRPr="00E440A7" w:rsidRDefault="00FF33E3" w:rsidP="00FF33E3">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3.3.0.0.00.00.0.0.000 Recursos De Vigencias Anteriores</w:t>
            </w:r>
          </w:p>
        </w:tc>
        <w:tc>
          <w:tcPr>
            <w:tcW w:w="1559" w:type="dxa"/>
            <w:tcBorders>
              <w:top w:val="nil"/>
              <w:left w:val="nil"/>
              <w:bottom w:val="nil"/>
              <w:right w:val="nil"/>
            </w:tcBorders>
            <w:noWrap/>
            <w:vAlign w:val="bottom"/>
            <w:hideMark/>
          </w:tcPr>
          <w:p w14:paraId="7C4334DB"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19 447 902,1</w:t>
            </w:r>
          </w:p>
        </w:tc>
        <w:tc>
          <w:tcPr>
            <w:tcW w:w="1418" w:type="dxa"/>
            <w:tcBorders>
              <w:top w:val="nil"/>
              <w:left w:val="nil"/>
              <w:bottom w:val="nil"/>
              <w:right w:val="nil"/>
            </w:tcBorders>
            <w:noWrap/>
            <w:vAlign w:val="bottom"/>
            <w:hideMark/>
          </w:tcPr>
          <w:p w14:paraId="394FA92C"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1 153 264,1</w:t>
            </w:r>
          </w:p>
        </w:tc>
        <w:tc>
          <w:tcPr>
            <w:tcW w:w="1344" w:type="dxa"/>
            <w:tcBorders>
              <w:top w:val="nil"/>
              <w:left w:val="nil"/>
              <w:bottom w:val="nil"/>
              <w:right w:val="nil"/>
            </w:tcBorders>
            <w:noWrap/>
            <w:vAlign w:val="bottom"/>
            <w:hideMark/>
          </w:tcPr>
          <w:p w14:paraId="4019E150"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20 601 166,2</w:t>
            </w:r>
          </w:p>
        </w:tc>
      </w:tr>
      <w:tr w:rsidR="00FF33E3" w:rsidRPr="00E440A7" w14:paraId="7BDC8879" w14:textId="77777777" w:rsidTr="004C4435">
        <w:trPr>
          <w:trHeight w:val="260"/>
        </w:trPr>
        <w:tc>
          <w:tcPr>
            <w:tcW w:w="6521" w:type="dxa"/>
            <w:tcBorders>
              <w:top w:val="nil"/>
              <w:left w:val="nil"/>
              <w:bottom w:val="nil"/>
              <w:right w:val="nil"/>
            </w:tcBorders>
            <w:noWrap/>
            <w:vAlign w:val="bottom"/>
            <w:hideMark/>
          </w:tcPr>
          <w:p w14:paraId="72A6E83B" w14:textId="68C59BE7" w:rsidR="00FF33E3" w:rsidRPr="00E440A7" w:rsidRDefault="00FF33E3" w:rsidP="00FF33E3">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3.3.1.0.00.00.0.0.000 Superávit Libre</w:t>
            </w:r>
          </w:p>
        </w:tc>
        <w:tc>
          <w:tcPr>
            <w:tcW w:w="1559" w:type="dxa"/>
            <w:tcBorders>
              <w:top w:val="nil"/>
              <w:left w:val="nil"/>
              <w:bottom w:val="nil"/>
              <w:right w:val="nil"/>
            </w:tcBorders>
            <w:noWrap/>
            <w:vAlign w:val="bottom"/>
            <w:hideMark/>
          </w:tcPr>
          <w:p w14:paraId="0828221D"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19 447 902,1</w:t>
            </w:r>
          </w:p>
        </w:tc>
        <w:tc>
          <w:tcPr>
            <w:tcW w:w="1418" w:type="dxa"/>
            <w:tcBorders>
              <w:top w:val="nil"/>
              <w:left w:val="nil"/>
              <w:bottom w:val="nil"/>
              <w:right w:val="nil"/>
            </w:tcBorders>
            <w:noWrap/>
            <w:vAlign w:val="bottom"/>
            <w:hideMark/>
          </w:tcPr>
          <w:p w14:paraId="06B15D9F"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p>
        </w:tc>
        <w:tc>
          <w:tcPr>
            <w:tcW w:w="1344" w:type="dxa"/>
            <w:tcBorders>
              <w:top w:val="nil"/>
              <w:left w:val="nil"/>
              <w:bottom w:val="nil"/>
              <w:right w:val="nil"/>
            </w:tcBorders>
            <w:noWrap/>
            <w:vAlign w:val="bottom"/>
            <w:hideMark/>
          </w:tcPr>
          <w:p w14:paraId="5D61613F"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19 447 902,1</w:t>
            </w:r>
          </w:p>
        </w:tc>
      </w:tr>
      <w:tr w:rsidR="00FF33E3" w:rsidRPr="00E440A7" w14:paraId="4A9CD144" w14:textId="77777777" w:rsidTr="004C4435">
        <w:trPr>
          <w:trHeight w:val="260"/>
        </w:trPr>
        <w:tc>
          <w:tcPr>
            <w:tcW w:w="6521" w:type="dxa"/>
            <w:tcBorders>
              <w:top w:val="nil"/>
              <w:left w:val="nil"/>
              <w:bottom w:val="nil"/>
              <w:right w:val="nil"/>
            </w:tcBorders>
            <w:noWrap/>
            <w:vAlign w:val="bottom"/>
            <w:hideMark/>
          </w:tcPr>
          <w:p w14:paraId="566C7AF3"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p>
        </w:tc>
        <w:tc>
          <w:tcPr>
            <w:tcW w:w="1559" w:type="dxa"/>
            <w:tcBorders>
              <w:top w:val="nil"/>
              <w:left w:val="nil"/>
              <w:bottom w:val="nil"/>
              <w:right w:val="nil"/>
            </w:tcBorders>
            <w:noWrap/>
            <w:vAlign w:val="bottom"/>
            <w:hideMark/>
          </w:tcPr>
          <w:p w14:paraId="1AB592D2" w14:textId="77777777" w:rsidR="00FF33E3" w:rsidRPr="00E440A7" w:rsidRDefault="00FF33E3" w:rsidP="00FF33E3">
            <w:pPr>
              <w:spacing w:before="0" w:after="0" w:line="240" w:lineRule="auto"/>
              <w:ind w:firstLineChars="400" w:firstLine="8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42CE5443" w14:textId="77777777" w:rsidR="00FF33E3" w:rsidRPr="00E440A7" w:rsidRDefault="00FF33E3" w:rsidP="00FF33E3">
            <w:pPr>
              <w:spacing w:before="0" w:after="0" w:line="240" w:lineRule="auto"/>
              <w:rPr>
                <w:rFonts w:ascii="Times New Roman" w:eastAsia="Times New Roman" w:hAnsi="Times New Roman" w:cs="Times New Roman"/>
                <w:lang w:eastAsia="es-CR"/>
              </w:rPr>
            </w:pPr>
          </w:p>
        </w:tc>
        <w:tc>
          <w:tcPr>
            <w:tcW w:w="1344" w:type="dxa"/>
            <w:tcBorders>
              <w:top w:val="nil"/>
              <w:left w:val="nil"/>
              <w:bottom w:val="nil"/>
              <w:right w:val="nil"/>
            </w:tcBorders>
            <w:noWrap/>
            <w:vAlign w:val="bottom"/>
            <w:hideMark/>
          </w:tcPr>
          <w:p w14:paraId="00835D3E" w14:textId="77777777" w:rsidR="00FF33E3" w:rsidRPr="00E440A7" w:rsidRDefault="00FF33E3" w:rsidP="00FF33E3">
            <w:pPr>
              <w:spacing w:before="0" w:after="0" w:line="240" w:lineRule="auto"/>
              <w:rPr>
                <w:rFonts w:ascii="Times New Roman" w:eastAsia="Times New Roman" w:hAnsi="Times New Roman" w:cs="Times New Roman"/>
                <w:lang w:eastAsia="es-CR"/>
              </w:rPr>
            </w:pPr>
          </w:p>
        </w:tc>
      </w:tr>
      <w:tr w:rsidR="00FF33E3" w:rsidRPr="00E440A7" w14:paraId="7A405719" w14:textId="77777777" w:rsidTr="004C4435">
        <w:trPr>
          <w:trHeight w:val="260"/>
        </w:trPr>
        <w:tc>
          <w:tcPr>
            <w:tcW w:w="6521" w:type="dxa"/>
            <w:tcBorders>
              <w:top w:val="nil"/>
              <w:left w:val="nil"/>
              <w:bottom w:val="nil"/>
              <w:right w:val="nil"/>
            </w:tcBorders>
            <w:noWrap/>
            <w:vAlign w:val="bottom"/>
            <w:hideMark/>
          </w:tcPr>
          <w:p w14:paraId="7D14EAF4" w14:textId="57EBF57E" w:rsidR="00FF33E3" w:rsidRPr="00E440A7" w:rsidRDefault="00FF33E3" w:rsidP="00FF33E3">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3.3.2.0.00.00.0.0.000 Superávit Especifico</w:t>
            </w:r>
          </w:p>
        </w:tc>
        <w:tc>
          <w:tcPr>
            <w:tcW w:w="1559" w:type="dxa"/>
            <w:tcBorders>
              <w:top w:val="nil"/>
              <w:left w:val="nil"/>
              <w:bottom w:val="nil"/>
              <w:right w:val="nil"/>
            </w:tcBorders>
            <w:noWrap/>
            <w:vAlign w:val="bottom"/>
            <w:hideMark/>
          </w:tcPr>
          <w:p w14:paraId="2686825C" w14:textId="6827D74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p>
        </w:tc>
        <w:tc>
          <w:tcPr>
            <w:tcW w:w="1418" w:type="dxa"/>
            <w:tcBorders>
              <w:top w:val="nil"/>
              <w:left w:val="nil"/>
              <w:bottom w:val="nil"/>
              <w:right w:val="nil"/>
            </w:tcBorders>
            <w:noWrap/>
            <w:vAlign w:val="bottom"/>
            <w:hideMark/>
          </w:tcPr>
          <w:p w14:paraId="1143D6AC"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1 153 264,1</w:t>
            </w:r>
          </w:p>
        </w:tc>
        <w:tc>
          <w:tcPr>
            <w:tcW w:w="1344" w:type="dxa"/>
            <w:tcBorders>
              <w:top w:val="nil"/>
              <w:left w:val="nil"/>
              <w:bottom w:val="nil"/>
              <w:right w:val="nil"/>
            </w:tcBorders>
            <w:noWrap/>
            <w:vAlign w:val="bottom"/>
            <w:hideMark/>
          </w:tcPr>
          <w:p w14:paraId="728F3064" w14:textId="77777777" w:rsidR="00FF33E3" w:rsidRPr="00E440A7" w:rsidRDefault="00FF33E3" w:rsidP="00FF33E3">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1 153 264,1</w:t>
            </w:r>
          </w:p>
        </w:tc>
      </w:tr>
      <w:tr w:rsidR="00FF33E3" w:rsidRPr="00E440A7" w14:paraId="4ED2B73D" w14:textId="77777777" w:rsidTr="00C76987">
        <w:trPr>
          <w:trHeight w:val="260"/>
        </w:trPr>
        <w:tc>
          <w:tcPr>
            <w:tcW w:w="6521" w:type="dxa"/>
            <w:tcBorders>
              <w:top w:val="nil"/>
              <w:left w:val="nil"/>
              <w:bottom w:val="nil"/>
              <w:right w:val="nil"/>
            </w:tcBorders>
            <w:noWrap/>
            <w:vAlign w:val="bottom"/>
            <w:hideMark/>
          </w:tcPr>
          <w:p w14:paraId="115A5425" w14:textId="36127C5C" w:rsidR="00FF33E3" w:rsidRPr="00E440A7" w:rsidRDefault="00FF33E3" w:rsidP="00FF33E3">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3.3.2.0.00.00.0.0.000 Superávit Específico</w:t>
            </w:r>
          </w:p>
        </w:tc>
        <w:tc>
          <w:tcPr>
            <w:tcW w:w="1559" w:type="dxa"/>
            <w:tcBorders>
              <w:top w:val="nil"/>
              <w:left w:val="nil"/>
              <w:bottom w:val="nil"/>
              <w:right w:val="nil"/>
            </w:tcBorders>
            <w:noWrap/>
            <w:vAlign w:val="bottom"/>
          </w:tcPr>
          <w:p w14:paraId="515ABEDF" w14:textId="29097CD6"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p>
        </w:tc>
        <w:tc>
          <w:tcPr>
            <w:tcW w:w="1418" w:type="dxa"/>
            <w:tcBorders>
              <w:top w:val="nil"/>
              <w:left w:val="nil"/>
              <w:bottom w:val="nil"/>
              <w:right w:val="nil"/>
            </w:tcBorders>
            <w:noWrap/>
            <w:vAlign w:val="bottom"/>
            <w:hideMark/>
          </w:tcPr>
          <w:p w14:paraId="21594A07"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1 153 264,1</w:t>
            </w:r>
          </w:p>
        </w:tc>
        <w:tc>
          <w:tcPr>
            <w:tcW w:w="1344" w:type="dxa"/>
            <w:tcBorders>
              <w:top w:val="nil"/>
              <w:left w:val="nil"/>
              <w:bottom w:val="nil"/>
              <w:right w:val="nil"/>
            </w:tcBorders>
            <w:noWrap/>
            <w:vAlign w:val="bottom"/>
            <w:hideMark/>
          </w:tcPr>
          <w:p w14:paraId="7979C049"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1 153 264,1</w:t>
            </w:r>
          </w:p>
        </w:tc>
      </w:tr>
      <w:tr w:rsidR="00FF33E3" w:rsidRPr="00E440A7" w14:paraId="4EF1D7DF" w14:textId="77777777" w:rsidTr="00C76987">
        <w:trPr>
          <w:trHeight w:val="260"/>
        </w:trPr>
        <w:tc>
          <w:tcPr>
            <w:tcW w:w="6521" w:type="dxa"/>
            <w:tcBorders>
              <w:top w:val="nil"/>
              <w:left w:val="nil"/>
              <w:bottom w:val="nil"/>
              <w:right w:val="nil"/>
            </w:tcBorders>
            <w:noWrap/>
            <w:vAlign w:val="bottom"/>
            <w:hideMark/>
          </w:tcPr>
          <w:p w14:paraId="04CC8FC8" w14:textId="77777777" w:rsidR="00FF33E3" w:rsidRPr="00E440A7" w:rsidRDefault="00FF33E3" w:rsidP="00FF33E3">
            <w:pPr>
              <w:spacing w:before="0" w:after="0" w:line="240" w:lineRule="auto"/>
              <w:jc w:val="right"/>
              <w:rPr>
                <w:rFonts w:ascii="Times New Roman" w:eastAsia="Times New Roman" w:hAnsi="Times New Roman" w:cs="Times New Roman"/>
                <w:color w:val="000000"/>
                <w:lang w:eastAsia="es-CR"/>
              </w:rPr>
            </w:pPr>
          </w:p>
        </w:tc>
        <w:tc>
          <w:tcPr>
            <w:tcW w:w="1559" w:type="dxa"/>
            <w:tcBorders>
              <w:top w:val="nil"/>
              <w:left w:val="nil"/>
              <w:bottom w:val="nil"/>
              <w:right w:val="nil"/>
            </w:tcBorders>
            <w:noWrap/>
            <w:vAlign w:val="bottom"/>
          </w:tcPr>
          <w:p w14:paraId="36B49F5C" w14:textId="77777777" w:rsidR="00FF33E3" w:rsidRPr="00E440A7" w:rsidRDefault="00FF33E3" w:rsidP="00FF33E3">
            <w:pPr>
              <w:spacing w:before="0" w:after="0" w:line="240" w:lineRule="auto"/>
              <w:ind w:firstLineChars="400" w:firstLine="8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4A524CA3" w14:textId="77777777" w:rsidR="00FF33E3" w:rsidRPr="00E440A7" w:rsidRDefault="00FF33E3" w:rsidP="00FF33E3">
            <w:pPr>
              <w:spacing w:before="0" w:after="0" w:line="240" w:lineRule="auto"/>
              <w:rPr>
                <w:rFonts w:ascii="Times New Roman" w:eastAsia="Times New Roman" w:hAnsi="Times New Roman" w:cs="Times New Roman"/>
                <w:lang w:eastAsia="es-CR"/>
              </w:rPr>
            </w:pPr>
          </w:p>
        </w:tc>
        <w:tc>
          <w:tcPr>
            <w:tcW w:w="1344" w:type="dxa"/>
            <w:tcBorders>
              <w:top w:val="nil"/>
              <w:left w:val="nil"/>
              <w:bottom w:val="nil"/>
              <w:right w:val="nil"/>
            </w:tcBorders>
            <w:noWrap/>
            <w:vAlign w:val="bottom"/>
            <w:hideMark/>
          </w:tcPr>
          <w:p w14:paraId="5252D63E" w14:textId="77777777" w:rsidR="00FF33E3" w:rsidRPr="00E440A7" w:rsidRDefault="00FF33E3" w:rsidP="00FF33E3">
            <w:pPr>
              <w:spacing w:before="0" w:after="0" w:line="240" w:lineRule="auto"/>
              <w:rPr>
                <w:rFonts w:ascii="Times New Roman" w:eastAsia="Times New Roman" w:hAnsi="Times New Roman" w:cs="Times New Roman"/>
                <w:lang w:eastAsia="es-CR"/>
              </w:rPr>
            </w:pPr>
          </w:p>
        </w:tc>
      </w:tr>
      <w:tr w:rsidR="00FF33E3" w:rsidRPr="00E440A7" w14:paraId="75D03A46" w14:textId="77777777" w:rsidTr="004C4435">
        <w:trPr>
          <w:trHeight w:val="260"/>
        </w:trPr>
        <w:tc>
          <w:tcPr>
            <w:tcW w:w="6521" w:type="dxa"/>
            <w:tcBorders>
              <w:top w:val="single" w:sz="4" w:space="0" w:color="A6A6A6"/>
              <w:left w:val="nil"/>
              <w:bottom w:val="nil"/>
              <w:right w:val="nil"/>
            </w:tcBorders>
            <w:shd w:val="clear" w:color="000000" w:fill="156082"/>
            <w:noWrap/>
            <w:vAlign w:val="bottom"/>
            <w:hideMark/>
          </w:tcPr>
          <w:p w14:paraId="2EF36D90" w14:textId="77777777" w:rsidR="00FF33E3" w:rsidRPr="00E440A7" w:rsidRDefault="00FF33E3" w:rsidP="00FF33E3">
            <w:pPr>
              <w:spacing w:before="0" w:after="0" w:line="240" w:lineRule="auto"/>
              <w:rPr>
                <w:rFonts w:ascii="Times New Roman" w:eastAsia="Times New Roman" w:hAnsi="Times New Roman" w:cs="Times New Roman"/>
                <w:b/>
                <w:bCs/>
                <w:color w:val="FFFFFF"/>
                <w:lang w:eastAsia="es-CR"/>
              </w:rPr>
            </w:pPr>
            <w:proofErr w:type="gramStart"/>
            <w:r w:rsidRPr="00E440A7">
              <w:rPr>
                <w:rFonts w:ascii="Times New Roman" w:eastAsia="Times New Roman" w:hAnsi="Times New Roman" w:cs="Times New Roman"/>
                <w:b/>
                <w:bCs/>
                <w:color w:val="FFFFFF"/>
                <w:lang w:eastAsia="es-CR"/>
              </w:rPr>
              <w:t>Total</w:t>
            </w:r>
            <w:proofErr w:type="gramEnd"/>
            <w:r w:rsidRPr="00E440A7">
              <w:rPr>
                <w:rFonts w:ascii="Times New Roman" w:eastAsia="Times New Roman" w:hAnsi="Times New Roman" w:cs="Times New Roman"/>
                <w:b/>
                <w:bCs/>
                <w:color w:val="FFFFFF"/>
                <w:lang w:eastAsia="es-CR"/>
              </w:rPr>
              <w:t xml:space="preserve"> general</w:t>
            </w:r>
          </w:p>
        </w:tc>
        <w:tc>
          <w:tcPr>
            <w:tcW w:w="1559" w:type="dxa"/>
            <w:tcBorders>
              <w:top w:val="single" w:sz="4" w:space="0" w:color="A6A6A6"/>
              <w:left w:val="nil"/>
              <w:bottom w:val="nil"/>
              <w:right w:val="nil"/>
            </w:tcBorders>
            <w:shd w:val="clear" w:color="000000" w:fill="156082"/>
            <w:noWrap/>
            <w:vAlign w:val="bottom"/>
            <w:hideMark/>
          </w:tcPr>
          <w:p w14:paraId="4BBF0833" w14:textId="77777777" w:rsidR="00FF33E3" w:rsidRPr="00E440A7" w:rsidRDefault="00FF33E3" w:rsidP="00FF33E3">
            <w:pPr>
              <w:spacing w:before="0" w:after="0" w:line="240" w:lineRule="auto"/>
              <w:jc w:val="right"/>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179 811 070,8</w:t>
            </w:r>
          </w:p>
        </w:tc>
        <w:tc>
          <w:tcPr>
            <w:tcW w:w="1418" w:type="dxa"/>
            <w:tcBorders>
              <w:top w:val="single" w:sz="4" w:space="0" w:color="A6A6A6"/>
              <w:left w:val="nil"/>
              <w:bottom w:val="nil"/>
              <w:right w:val="nil"/>
            </w:tcBorders>
            <w:shd w:val="clear" w:color="000000" w:fill="156082"/>
            <w:noWrap/>
            <w:vAlign w:val="bottom"/>
            <w:hideMark/>
          </w:tcPr>
          <w:p w14:paraId="7AAA7307" w14:textId="77777777" w:rsidR="00FF33E3" w:rsidRPr="00E440A7" w:rsidRDefault="00FF33E3" w:rsidP="00FF33E3">
            <w:pPr>
              <w:spacing w:before="0" w:after="0" w:line="240" w:lineRule="auto"/>
              <w:jc w:val="right"/>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2 255 429,9</w:t>
            </w:r>
          </w:p>
        </w:tc>
        <w:tc>
          <w:tcPr>
            <w:tcW w:w="1344" w:type="dxa"/>
            <w:tcBorders>
              <w:top w:val="single" w:sz="4" w:space="0" w:color="A6A6A6"/>
              <w:left w:val="nil"/>
              <w:bottom w:val="nil"/>
              <w:right w:val="nil"/>
            </w:tcBorders>
            <w:shd w:val="clear" w:color="000000" w:fill="156082"/>
            <w:noWrap/>
            <w:vAlign w:val="bottom"/>
            <w:hideMark/>
          </w:tcPr>
          <w:p w14:paraId="780BBFF6" w14:textId="77777777" w:rsidR="00FF33E3" w:rsidRPr="00E440A7" w:rsidRDefault="00FF33E3" w:rsidP="00FF33E3">
            <w:pPr>
              <w:spacing w:before="0" w:after="0" w:line="240" w:lineRule="auto"/>
              <w:jc w:val="right"/>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182 066 500,8</w:t>
            </w:r>
          </w:p>
        </w:tc>
      </w:tr>
    </w:tbl>
    <w:p w14:paraId="32BF6015" w14:textId="07A0E00A" w:rsidR="00C96C69" w:rsidRPr="00E440A7" w:rsidRDefault="00C96C69" w:rsidP="003E29FE">
      <w:pPr>
        <w:sectPr w:rsidR="00C96C69" w:rsidRPr="00E440A7" w:rsidSect="00E714C4">
          <w:pgSz w:w="11906" w:h="16838" w:code="9"/>
          <w:pgMar w:top="1417" w:right="1701" w:bottom="1417" w:left="1701" w:header="708" w:footer="708" w:gutter="0"/>
          <w:cols w:space="708"/>
          <w:docGrid w:linePitch="360"/>
        </w:sectPr>
      </w:pPr>
    </w:p>
    <w:p w14:paraId="710FDF6B" w14:textId="1ED72824" w:rsidR="00C96C69" w:rsidRPr="00E440A7" w:rsidRDefault="00C96C69" w:rsidP="001743D2">
      <w:pPr>
        <w:pStyle w:val="Ttulo2"/>
        <w:jc w:val="center"/>
        <w:rPr>
          <w:sz w:val="52"/>
          <w:szCs w:val="52"/>
        </w:rPr>
        <w:sectPr w:rsidR="00C96C69" w:rsidRPr="00E440A7" w:rsidSect="00C96C69">
          <w:pgSz w:w="11906" w:h="16838" w:code="9"/>
          <w:pgMar w:top="1418" w:right="1701" w:bottom="1418" w:left="1701" w:header="709" w:footer="709" w:gutter="0"/>
          <w:cols w:space="708"/>
          <w:vAlign w:val="center"/>
          <w:docGrid w:linePitch="360"/>
        </w:sectPr>
      </w:pPr>
      <w:bookmarkStart w:id="4" w:name="_Toc208839940"/>
      <w:r w:rsidRPr="00E440A7">
        <w:rPr>
          <w:sz w:val="52"/>
          <w:szCs w:val="52"/>
        </w:rPr>
        <w:lastRenderedPageBreak/>
        <w:t>Presupuesto de Egresos por Programas</w:t>
      </w:r>
      <w:r w:rsidR="004F5810" w:rsidRPr="00E440A7">
        <w:rPr>
          <w:sz w:val="52"/>
          <w:szCs w:val="52"/>
        </w:rPr>
        <w:t xml:space="preserve"> (miles de colones)</w:t>
      </w:r>
      <w:bookmarkEnd w:id="4"/>
    </w:p>
    <w:tbl>
      <w:tblPr>
        <w:tblW w:w="10934" w:type="dxa"/>
        <w:tblInd w:w="-1276" w:type="dxa"/>
        <w:tblCellMar>
          <w:left w:w="70" w:type="dxa"/>
          <w:right w:w="70" w:type="dxa"/>
        </w:tblCellMar>
        <w:tblLook w:val="04A0" w:firstRow="1" w:lastRow="0" w:firstColumn="1" w:lastColumn="0" w:noHBand="0" w:noVBand="1"/>
      </w:tblPr>
      <w:tblGrid>
        <w:gridCol w:w="5104"/>
        <w:gridCol w:w="1417"/>
        <w:gridCol w:w="1418"/>
        <w:gridCol w:w="1275"/>
        <w:gridCol w:w="1720"/>
      </w:tblGrid>
      <w:tr w:rsidR="00240982" w:rsidRPr="00E440A7" w14:paraId="6F32A8DD" w14:textId="77777777" w:rsidTr="00240982">
        <w:trPr>
          <w:trHeight w:val="400"/>
          <w:tblHeader/>
        </w:trPr>
        <w:tc>
          <w:tcPr>
            <w:tcW w:w="5104" w:type="dxa"/>
            <w:tcBorders>
              <w:top w:val="nil"/>
              <w:left w:val="nil"/>
              <w:bottom w:val="single" w:sz="4" w:space="0" w:color="A6A6A6"/>
              <w:right w:val="nil"/>
            </w:tcBorders>
            <w:shd w:val="clear" w:color="000000" w:fill="156082"/>
            <w:noWrap/>
            <w:vAlign w:val="center"/>
            <w:hideMark/>
          </w:tcPr>
          <w:p w14:paraId="5C73F43F" w14:textId="77777777" w:rsidR="00240982" w:rsidRPr="00E440A7" w:rsidRDefault="00240982" w:rsidP="00240982">
            <w:pPr>
              <w:spacing w:before="0" w:after="0" w:line="240" w:lineRule="auto"/>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lastRenderedPageBreak/>
              <w:t>Cuenta Presupuestaria Hacienda</w:t>
            </w:r>
          </w:p>
        </w:tc>
        <w:tc>
          <w:tcPr>
            <w:tcW w:w="1417" w:type="dxa"/>
            <w:tcBorders>
              <w:top w:val="nil"/>
              <w:left w:val="nil"/>
              <w:bottom w:val="single" w:sz="4" w:space="0" w:color="A6A6A6"/>
              <w:right w:val="nil"/>
            </w:tcBorders>
            <w:shd w:val="clear" w:color="000000" w:fill="156082"/>
            <w:noWrap/>
            <w:vAlign w:val="center"/>
            <w:hideMark/>
          </w:tcPr>
          <w:p w14:paraId="676DF8D7" w14:textId="77777777" w:rsidR="00240982" w:rsidRPr="00E440A7" w:rsidRDefault="00240982" w:rsidP="00240982">
            <w:pPr>
              <w:spacing w:before="0" w:after="0" w:line="240" w:lineRule="auto"/>
              <w:jc w:val="center"/>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Académico</w:t>
            </w:r>
          </w:p>
        </w:tc>
        <w:tc>
          <w:tcPr>
            <w:tcW w:w="1418" w:type="dxa"/>
            <w:tcBorders>
              <w:top w:val="nil"/>
              <w:left w:val="nil"/>
              <w:bottom w:val="single" w:sz="4" w:space="0" w:color="A6A6A6"/>
              <w:right w:val="nil"/>
            </w:tcBorders>
            <w:shd w:val="clear" w:color="000000" w:fill="156082"/>
            <w:noWrap/>
            <w:vAlign w:val="center"/>
            <w:hideMark/>
          </w:tcPr>
          <w:p w14:paraId="00F035CA" w14:textId="77777777" w:rsidR="00240982" w:rsidRPr="00E440A7" w:rsidRDefault="00240982" w:rsidP="00240982">
            <w:pPr>
              <w:spacing w:before="0" w:after="0" w:line="240" w:lineRule="auto"/>
              <w:jc w:val="center"/>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Administrativo</w:t>
            </w:r>
          </w:p>
        </w:tc>
        <w:tc>
          <w:tcPr>
            <w:tcW w:w="1275" w:type="dxa"/>
            <w:tcBorders>
              <w:top w:val="nil"/>
              <w:left w:val="nil"/>
              <w:bottom w:val="single" w:sz="4" w:space="0" w:color="A6A6A6"/>
              <w:right w:val="nil"/>
            </w:tcBorders>
            <w:shd w:val="clear" w:color="000000" w:fill="156082"/>
            <w:noWrap/>
            <w:vAlign w:val="center"/>
            <w:hideMark/>
          </w:tcPr>
          <w:p w14:paraId="1A4C2628" w14:textId="09115EC3" w:rsidR="00240982" w:rsidRPr="00E440A7" w:rsidRDefault="00240982" w:rsidP="00240982">
            <w:pPr>
              <w:spacing w:before="0" w:after="0" w:line="240" w:lineRule="auto"/>
              <w:jc w:val="center"/>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 xml:space="preserve">Vida </w:t>
            </w:r>
            <w:r w:rsidR="00C3633D" w:rsidRPr="00E440A7">
              <w:rPr>
                <w:rFonts w:ascii="Aptos Narrow" w:eastAsia="Times New Roman" w:hAnsi="Aptos Narrow" w:cs="Times New Roman"/>
                <w:b/>
                <w:bCs/>
                <w:color w:val="FFFFFF"/>
                <w:lang w:eastAsia="es-CR"/>
              </w:rPr>
              <w:t>Universitaria</w:t>
            </w:r>
          </w:p>
        </w:tc>
        <w:tc>
          <w:tcPr>
            <w:tcW w:w="1720" w:type="dxa"/>
            <w:tcBorders>
              <w:top w:val="nil"/>
              <w:left w:val="nil"/>
              <w:bottom w:val="single" w:sz="4" w:space="0" w:color="A6A6A6"/>
              <w:right w:val="nil"/>
            </w:tcBorders>
            <w:shd w:val="clear" w:color="000000" w:fill="156082"/>
            <w:noWrap/>
            <w:vAlign w:val="center"/>
            <w:hideMark/>
          </w:tcPr>
          <w:p w14:paraId="7660809B" w14:textId="77777777" w:rsidR="00240982" w:rsidRPr="00E440A7" w:rsidRDefault="00240982" w:rsidP="00240982">
            <w:pPr>
              <w:spacing w:before="0" w:after="0" w:line="240" w:lineRule="auto"/>
              <w:jc w:val="center"/>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Tot. Universidad</w:t>
            </w:r>
          </w:p>
        </w:tc>
      </w:tr>
      <w:tr w:rsidR="00240982" w:rsidRPr="00E440A7" w14:paraId="7AA0C35B" w14:textId="77777777" w:rsidTr="00240982">
        <w:trPr>
          <w:trHeight w:val="290"/>
        </w:trPr>
        <w:tc>
          <w:tcPr>
            <w:tcW w:w="5104" w:type="dxa"/>
            <w:tcBorders>
              <w:top w:val="nil"/>
              <w:left w:val="nil"/>
              <w:bottom w:val="single" w:sz="4" w:space="0" w:color="A6A6A6"/>
              <w:right w:val="nil"/>
            </w:tcBorders>
            <w:noWrap/>
            <w:vAlign w:val="bottom"/>
            <w:hideMark/>
          </w:tcPr>
          <w:p w14:paraId="058513C2"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0.00.00 Remuneraciones</w:t>
            </w:r>
          </w:p>
        </w:tc>
        <w:tc>
          <w:tcPr>
            <w:tcW w:w="1417" w:type="dxa"/>
            <w:tcBorders>
              <w:top w:val="nil"/>
              <w:left w:val="nil"/>
              <w:bottom w:val="single" w:sz="4" w:space="0" w:color="A6A6A6"/>
              <w:right w:val="nil"/>
            </w:tcBorders>
            <w:noWrap/>
            <w:vAlign w:val="bottom"/>
            <w:hideMark/>
          </w:tcPr>
          <w:p w14:paraId="5D53BB7D"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66 026 942,1</w:t>
            </w:r>
          </w:p>
        </w:tc>
        <w:tc>
          <w:tcPr>
            <w:tcW w:w="1418" w:type="dxa"/>
            <w:tcBorders>
              <w:top w:val="nil"/>
              <w:left w:val="nil"/>
              <w:bottom w:val="single" w:sz="4" w:space="0" w:color="A6A6A6"/>
              <w:right w:val="nil"/>
            </w:tcBorders>
            <w:noWrap/>
            <w:vAlign w:val="bottom"/>
            <w:hideMark/>
          </w:tcPr>
          <w:p w14:paraId="704C8538"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18 668 165,2</w:t>
            </w:r>
          </w:p>
        </w:tc>
        <w:tc>
          <w:tcPr>
            <w:tcW w:w="1275" w:type="dxa"/>
            <w:tcBorders>
              <w:top w:val="nil"/>
              <w:left w:val="nil"/>
              <w:bottom w:val="single" w:sz="4" w:space="0" w:color="A6A6A6"/>
              <w:right w:val="nil"/>
            </w:tcBorders>
            <w:noWrap/>
            <w:vAlign w:val="bottom"/>
            <w:hideMark/>
          </w:tcPr>
          <w:p w14:paraId="429FBB3E"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8 297 507,2</w:t>
            </w:r>
          </w:p>
        </w:tc>
        <w:tc>
          <w:tcPr>
            <w:tcW w:w="1720" w:type="dxa"/>
            <w:tcBorders>
              <w:top w:val="nil"/>
              <w:left w:val="nil"/>
              <w:bottom w:val="single" w:sz="4" w:space="0" w:color="A6A6A6"/>
              <w:right w:val="nil"/>
            </w:tcBorders>
            <w:noWrap/>
            <w:vAlign w:val="bottom"/>
            <w:hideMark/>
          </w:tcPr>
          <w:p w14:paraId="04DF03C8"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92 992 614,6</w:t>
            </w:r>
          </w:p>
        </w:tc>
      </w:tr>
      <w:tr w:rsidR="00240982" w:rsidRPr="00E440A7" w14:paraId="349ACE66" w14:textId="77777777" w:rsidTr="00240982">
        <w:trPr>
          <w:trHeight w:val="290"/>
        </w:trPr>
        <w:tc>
          <w:tcPr>
            <w:tcW w:w="5104" w:type="dxa"/>
            <w:tcBorders>
              <w:top w:val="nil"/>
              <w:left w:val="nil"/>
              <w:bottom w:val="nil"/>
              <w:right w:val="nil"/>
            </w:tcBorders>
            <w:noWrap/>
            <w:vAlign w:val="bottom"/>
            <w:hideMark/>
          </w:tcPr>
          <w:p w14:paraId="047360A4"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0.01.00 Remuneraciones Básicas</w:t>
            </w:r>
          </w:p>
        </w:tc>
        <w:tc>
          <w:tcPr>
            <w:tcW w:w="1417" w:type="dxa"/>
            <w:tcBorders>
              <w:top w:val="nil"/>
              <w:left w:val="nil"/>
              <w:bottom w:val="nil"/>
              <w:right w:val="nil"/>
            </w:tcBorders>
            <w:noWrap/>
            <w:vAlign w:val="bottom"/>
            <w:hideMark/>
          </w:tcPr>
          <w:p w14:paraId="594F1A51"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27 900 669,8</w:t>
            </w:r>
          </w:p>
        </w:tc>
        <w:tc>
          <w:tcPr>
            <w:tcW w:w="1418" w:type="dxa"/>
            <w:tcBorders>
              <w:top w:val="nil"/>
              <w:left w:val="nil"/>
              <w:bottom w:val="nil"/>
              <w:right w:val="nil"/>
            </w:tcBorders>
            <w:noWrap/>
            <w:vAlign w:val="bottom"/>
            <w:hideMark/>
          </w:tcPr>
          <w:p w14:paraId="4AB16BBE"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6 857 681,6</w:t>
            </w:r>
          </w:p>
        </w:tc>
        <w:tc>
          <w:tcPr>
            <w:tcW w:w="1275" w:type="dxa"/>
            <w:tcBorders>
              <w:top w:val="nil"/>
              <w:left w:val="nil"/>
              <w:bottom w:val="nil"/>
              <w:right w:val="nil"/>
            </w:tcBorders>
            <w:noWrap/>
            <w:vAlign w:val="bottom"/>
            <w:hideMark/>
          </w:tcPr>
          <w:p w14:paraId="137F3B75"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3 386 000,0</w:t>
            </w:r>
          </w:p>
        </w:tc>
        <w:tc>
          <w:tcPr>
            <w:tcW w:w="1720" w:type="dxa"/>
            <w:tcBorders>
              <w:top w:val="nil"/>
              <w:left w:val="nil"/>
              <w:bottom w:val="nil"/>
              <w:right w:val="nil"/>
            </w:tcBorders>
            <w:noWrap/>
            <w:vAlign w:val="bottom"/>
            <w:hideMark/>
          </w:tcPr>
          <w:p w14:paraId="1318AC68"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38 144 351,4</w:t>
            </w:r>
          </w:p>
        </w:tc>
      </w:tr>
      <w:tr w:rsidR="00240982" w:rsidRPr="00E440A7" w14:paraId="26F05278" w14:textId="77777777" w:rsidTr="00240982">
        <w:trPr>
          <w:trHeight w:val="290"/>
        </w:trPr>
        <w:tc>
          <w:tcPr>
            <w:tcW w:w="5104" w:type="dxa"/>
            <w:tcBorders>
              <w:top w:val="nil"/>
              <w:left w:val="nil"/>
              <w:bottom w:val="nil"/>
              <w:right w:val="nil"/>
            </w:tcBorders>
            <w:noWrap/>
            <w:vAlign w:val="bottom"/>
            <w:hideMark/>
          </w:tcPr>
          <w:p w14:paraId="31ECF6DF"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0.01.01 Sueldos para Cargos Fijos</w:t>
            </w:r>
          </w:p>
        </w:tc>
        <w:tc>
          <w:tcPr>
            <w:tcW w:w="1417" w:type="dxa"/>
            <w:tcBorders>
              <w:top w:val="nil"/>
              <w:left w:val="nil"/>
              <w:bottom w:val="nil"/>
              <w:right w:val="nil"/>
            </w:tcBorders>
            <w:noWrap/>
            <w:vAlign w:val="bottom"/>
            <w:hideMark/>
          </w:tcPr>
          <w:p w14:paraId="6AC79E5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24 641 142,8</w:t>
            </w:r>
          </w:p>
        </w:tc>
        <w:tc>
          <w:tcPr>
            <w:tcW w:w="1418" w:type="dxa"/>
            <w:tcBorders>
              <w:top w:val="nil"/>
              <w:left w:val="nil"/>
              <w:bottom w:val="nil"/>
              <w:right w:val="nil"/>
            </w:tcBorders>
            <w:noWrap/>
            <w:vAlign w:val="bottom"/>
            <w:hideMark/>
          </w:tcPr>
          <w:p w14:paraId="0712DEA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6 257 776,4</w:t>
            </w:r>
          </w:p>
        </w:tc>
        <w:tc>
          <w:tcPr>
            <w:tcW w:w="1275" w:type="dxa"/>
            <w:tcBorders>
              <w:top w:val="nil"/>
              <w:left w:val="nil"/>
              <w:bottom w:val="nil"/>
              <w:right w:val="nil"/>
            </w:tcBorders>
            <w:noWrap/>
            <w:vAlign w:val="bottom"/>
            <w:hideMark/>
          </w:tcPr>
          <w:p w14:paraId="79F38ABF"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3 056 393,9</w:t>
            </w:r>
          </w:p>
        </w:tc>
        <w:tc>
          <w:tcPr>
            <w:tcW w:w="1720" w:type="dxa"/>
            <w:tcBorders>
              <w:top w:val="nil"/>
              <w:left w:val="nil"/>
              <w:bottom w:val="nil"/>
              <w:right w:val="nil"/>
            </w:tcBorders>
            <w:noWrap/>
            <w:vAlign w:val="bottom"/>
            <w:hideMark/>
          </w:tcPr>
          <w:p w14:paraId="0F1EAD7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33 955 313,1</w:t>
            </w:r>
          </w:p>
        </w:tc>
      </w:tr>
      <w:tr w:rsidR="00240982" w:rsidRPr="00E440A7" w14:paraId="29B0C3FE" w14:textId="77777777" w:rsidTr="00240982">
        <w:trPr>
          <w:trHeight w:val="290"/>
        </w:trPr>
        <w:tc>
          <w:tcPr>
            <w:tcW w:w="5104" w:type="dxa"/>
            <w:tcBorders>
              <w:top w:val="nil"/>
              <w:left w:val="nil"/>
              <w:bottom w:val="nil"/>
              <w:right w:val="nil"/>
            </w:tcBorders>
            <w:noWrap/>
            <w:vAlign w:val="bottom"/>
            <w:hideMark/>
          </w:tcPr>
          <w:p w14:paraId="6C988295"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0.01.03 Servicios Especiales</w:t>
            </w:r>
          </w:p>
        </w:tc>
        <w:tc>
          <w:tcPr>
            <w:tcW w:w="1417" w:type="dxa"/>
            <w:tcBorders>
              <w:top w:val="nil"/>
              <w:left w:val="nil"/>
              <w:bottom w:val="nil"/>
              <w:right w:val="nil"/>
            </w:tcBorders>
            <w:noWrap/>
            <w:vAlign w:val="bottom"/>
            <w:hideMark/>
          </w:tcPr>
          <w:p w14:paraId="31D688C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3 107 331,0</w:t>
            </w:r>
          </w:p>
        </w:tc>
        <w:tc>
          <w:tcPr>
            <w:tcW w:w="1418" w:type="dxa"/>
            <w:tcBorders>
              <w:top w:val="nil"/>
              <w:left w:val="nil"/>
              <w:bottom w:val="nil"/>
              <w:right w:val="nil"/>
            </w:tcBorders>
            <w:noWrap/>
            <w:vAlign w:val="bottom"/>
            <w:hideMark/>
          </w:tcPr>
          <w:p w14:paraId="0E4A6E33"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442 709,2</w:t>
            </w:r>
          </w:p>
        </w:tc>
        <w:tc>
          <w:tcPr>
            <w:tcW w:w="1275" w:type="dxa"/>
            <w:tcBorders>
              <w:top w:val="nil"/>
              <w:left w:val="nil"/>
              <w:bottom w:val="nil"/>
              <w:right w:val="nil"/>
            </w:tcBorders>
            <w:noWrap/>
            <w:vAlign w:val="bottom"/>
            <w:hideMark/>
          </w:tcPr>
          <w:p w14:paraId="58725293"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329 606,1</w:t>
            </w:r>
          </w:p>
        </w:tc>
        <w:tc>
          <w:tcPr>
            <w:tcW w:w="1720" w:type="dxa"/>
            <w:tcBorders>
              <w:top w:val="nil"/>
              <w:left w:val="nil"/>
              <w:bottom w:val="nil"/>
              <w:right w:val="nil"/>
            </w:tcBorders>
            <w:noWrap/>
            <w:vAlign w:val="bottom"/>
            <w:hideMark/>
          </w:tcPr>
          <w:p w14:paraId="34D6A626"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3 879 646,2</w:t>
            </w:r>
          </w:p>
        </w:tc>
      </w:tr>
      <w:tr w:rsidR="00240982" w:rsidRPr="00E440A7" w14:paraId="0B3A6CB9" w14:textId="77777777" w:rsidTr="00240982">
        <w:trPr>
          <w:trHeight w:val="290"/>
        </w:trPr>
        <w:tc>
          <w:tcPr>
            <w:tcW w:w="5104" w:type="dxa"/>
            <w:tcBorders>
              <w:top w:val="nil"/>
              <w:left w:val="nil"/>
              <w:bottom w:val="nil"/>
              <w:right w:val="nil"/>
            </w:tcBorders>
            <w:noWrap/>
            <w:vAlign w:val="bottom"/>
            <w:hideMark/>
          </w:tcPr>
          <w:p w14:paraId="7D5BA5FC"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0.01.05 Suplencias</w:t>
            </w:r>
          </w:p>
        </w:tc>
        <w:tc>
          <w:tcPr>
            <w:tcW w:w="1417" w:type="dxa"/>
            <w:tcBorders>
              <w:top w:val="nil"/>
              <w:left w:val="nil"/>
              <w:bottom w:val="nil"/>
              <w:right w:val="nil"/>
            </w:tcBorders>
            <w:noWrap/>
            <w:vAlign w:val="bottom"/>
            <w:hideMark/>
          </w:tcPr>
          <w:p w14:paraId="3FFBB606"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152 196,0</w:t>
            </w:r>
          </w:p>
        </w:tc>
        <w:tc>
          <w:tcPr>
            <w:tcW w:w="1418" w:type="dxa"/>
            <w:tcBorders>
              <w:top w:val="nil"/>
              <w:left w:val="nil"/>
              <w:bottom w:val="nil"/>
              <w:right w:val="nil"/>
            </w:tcBorders>
            <w:noWrap/>
            <w:vAlign w:val="bottom"/>
            <w:hideMark/>
          </w:tcPr>
          <w:p w14:paraId="3682D939"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157 196,0</w:t>
            </w:r>
          </w:p>
        </w:tc>
        <w:tc>
          <w:tcPr>
            <w:tcW w:w="1275" w:type="dxa"/>
            <w:tcBorders>
              <w:top w:val="nil"/>
              <w:left w:val="nil"/>
              <w:bottom w:val="nil"/>
              <w:right w:val="nil"/>
            </w:tcBorders>
            <w:noWrap/>
            <w:vAlign w:val="bottom"/>
            <w:hideMark/>
          </w:tcPr>
          <w:p w14:paraId="54D43FC4"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6D9F16CB"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309 392,0</w:t>
            </w:r>
          </w:p>
        </w:tc>
      </w:tr>
      <w:tr w:rsidR="00240982" w:rsidRPr="00E440A7" w14:paraId="374E0EFD" w14:textId="77777777" w:rsidTr="00240982">
        <w:trPr>
          <w:trHeight w:val="290"/>
        </w:trPr>
        <w:tc>
          <w:tcPr>
            <w:tcW w:w="5104" w:type="dxa"/>
            <w:tcBorders>
              <w:top w:val="nil"/>
              <w:left w:val="nil"/>
              <w:bottom w:val="nil"/>
              <w:right w:val="nil"/>
            </w:tcBorders>
            <w:noWrap/>
            <w:vAlign w:val="bottom"/>
            <w:hideMark/>
          </w:tcPr>
          <w:p w14:paraId="5B69BC2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026471A0"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6267BCD9"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40C4B3BD"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55304183"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4B3C3787" w14:textId="77777777" w:rsidTr="00240982">
        <w:trPr>
          <w:trHeight w:val="290"/>
        </w:trPr>
        <w:tc>
          <w:tcPr>
            <w:tcW w:w="5104" w:type="dxa"/>
            <w:tcBorders>
              <w:top w:val="nil"/>
              <w:left w:val="nil"/>
              <w:bottom w:val="nil"/>
              <w:right w:val="nil"/>
            </w:tcBorders>
            <w:noWrap/>
            <w:vAlign w:val="bottom"/>
            <w:hideMark/>
          </w:tcPr>
          <w:p w14:paraId="48A1D5ED"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0.02.00 Remuneraciones Eventuales</w:t>
            </w:r>
          </w:p>
        </w:tc>
        <w:tc>
          <w:tcPr>
            <w:tcW w:w="1417" w:type="dxa"/>
            <w:tcBorders>
              <w:top w:val="nil"/>
              <w:left w:val="nil"/>
              <w:bottom w:val="nil"/>
              <w:right w:val="nil"/>
            </w:tcBorders>
            <w:noWrap/>
            <w:vAlign w:val="bottom"/>
            <w:hideMark/>
          </w:tcPr>
          <w:p w14:paraId="0398D305"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683 751,7</w:t>
            </w:r>
          </w:p>
        </w:tc>
        <w:tc>
          <w:tcPr>
            <w:tcW w:w="1418" w:type="dxa"/>
            <w:tcBorders>
              <w:top w:val="nil"/>
              <w:left w:val="nil"/>
              <w:bottom w:val="nil"/>
              <w:right w:val="nil"/>
            </w:tcBorders>
            <w:noWrap/>
            <w:vAlign w:val="bottom"/>
            <w:hideMark/>
          </w:tcPr>
          <w:p w14:paraId="18E42C34"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746 760,3</w:t>
            </w:r>
          </w:p>
        </w:tc>
        <w:tc>
          <w:tcPr>
            <w:tcW w:w="1275" w:type="dxa"/>
            <w:tcBorders>
              <w:top w:val="nil"/>
              <w:left w:val="nil"/>
              <w:bottom w:val="nil"/>
              <w:right w:val="nil"/>
            </w:tcBorders>
            <w:noWrap/>
            <w:vAlign w:val="bottom"/>
            <w:hideMark/>
          </w:tcPr>
          <w:p w14:paraId="04808203"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116 812,9</w:t>
            </w:r>
          </w:p>
        </w:tc>
        <w:tc>
          <w:tcPr>
            <w:tcW w:w="1720" w:type="dxa"/>
            <w:tcBorders>
              <w:top w:val="nil"/>
              <w:left w:val="nil"/>
              <w:bottom w:val="nil"/>
              <w:right w:val="nil"/>
            </w:tcBorders>
            <w:noWrap/>
            <w:vAlign w:val="bottom"/>
            <w:hideMark/>
          </w:tcPr>
          <w:p w14:paraId="51086CA1"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1 547 325,0</w:t>
            </w:r>
          </w:p>
        </w:tc>
      </w:tr>
      <w:tr w:rsidR="00240982" w:rsidRPr="00E440A7" w14:paraId="4BC898EB" w14:textId="77777777" w:rsidTr="00240982">
        <w:trPr>
          <w:trHeight w:val="290"/>
        </w:trPr>
        <w:tc>
          <w:tcPr>
            <w:tcW w:w="5104" w:type="dxa"/>
            <w:tcBorders>
              <w:top w:val="nil"/>
              <w:left w:val="nil"/>
              <w:bottom w:val="nil"/>
              <w:right w:val="nil"/>
            </w:tcBorders>
            <w:noWrap/>
            <w:vAlign w:val="bottom"/>
            <w:hideMark/>
          </w:tcPr>
          <w:p w14:paraId="602B041E"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0.02.01 Tiempo Extraordinario</w:t>
            </w:r>
          </w:p>
        </w:tc>
        <w:tc>
          <w:tcPr>
            <w:tcW w:w="1417" w:type="dxa"/>
            <w:tcBorders>
              <w:top w:val="nil"/>
              <w:left w:val="nil"/>
              <w:bottom w:val="nil"/>
              <w:right w:val="nil"/>
            </w:tcBorders>
            <w:noWrap/>
            <w:vAlign w:val="bottom"/>
            <w:hideMark/>
          </w:tcPr>
          <w:p w14:paraId="6D49D713"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418" w:type="dxa"/>
            <w:tcBorders>
              <w:top w:val="nil"/>
              <w:left w:val="nil"/>
              <w:bottom w:val="nil"/>
              <w:right w:val="nil"/>
            </w:tcBorders>
            <w:noWrap/>
            <w:vAlign w:val="bottom"/>
            <w:hideMark/>
          </w:tcPr>
          <w:p w14:paraId="44CCEE7C"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600 000,0</w:t>
            </w:r>
          </w:p>
        </w:tc>
        <w:tc>
          <w:tcPr>
            <w:tcW w:w="1275" w:type="dxa"/>
            <w:tcBorders>
              <w:top w:val="nil"/>
              <w:left w:val="nil"/>
              <w:bottom w:val="nil"/>
              <w:right w:val="nil"/>
            </w:tcBorders>
            <w:noWrap/>
            <w:vAlign w:val="bottom"/>
            <w:hideMark/>
          </w:tcPr>
          <w:p w14:paraId="04E5EB2F"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037C1F4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600 000,0</w:t>
            </w:r>
          </w:p>
        </w:tc>
      </w:tr>
      <w:tr w:rsidR="00240982" w:rsidRPr="00E440A7" w14:paraId="0A25A635" w14:textId="77777777" w:rsidTr="00240982">
        <w:trPr>
          <w:trHeight w:val="290"/>
        </w:trPr>
        <w:tc>
          <w:tcPr>
            <w:tcW w:w="5104" w:type="dxa"/>
            <w:tcBorders>
              <w:top w:val="nil"/>
              <w:left w:val="nil"/>
              <w:bottom w:val="nil"/>
              <w:right w:val="nil"/>
            </w:tcBorders>
            <w:noWrap/>
            <w:vAlign w:val="bottom"/>
            <w:hideMark/>
          </w:tcPr>
          <w:p w14:paraId="699F5D10"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0.02.02 Recargo de Funciones</w:t>
            </w:r>
          </w:p>
        </w:tc>
        <w:tc>
          <w:tcPr>
            <w:tcW w:w="1417" w:type="dxa"/>
            <w:tcBorders>
              <w:top w:val="nil"/>
              <w:left w:val="nil"/>
              <w:bottom w:val="nil"/>
              <w:right w:val="nil"/>
            </w:tcBorders>
            <w:noWrap/>
            <w:vAlign w:val="bottom"/>
            <w:hideMark/>
          </w:tcPr>
          <w:p w14:paraId="21C22C05"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615 873,3</w:t>
            </w:r>
          </w:p>
        </w:tc>
        <w:tc>
          <w:tcPr>
            <w:tcW w:w="1418" w:type="dxa"/>
            <w:tcBorders>
              <w:top w:val="nil"/>
              <w:left w:val="nil"/>
              <w:bottom w:val="nil"/>
              <w:right w:val="nil"/>
            </w:tcBorders>
            <w:noWrap/>
            <w:vAlign w:val="bottom"/>
            <w:hideMark/>
          </w:tcPr>
          <w:p w14:paraId="311F834D"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122 815,0</w:t>
            </w:r>
          </w:p>
        </w:tc>
        <w:tc>
          <w:tcPr>
            <w:tcW w:w="1275" w:type="dxa"/>
            <w:tcBorders>
              <w:top w:val="nil"/>
              <w:left w:val="nil"/>
              <w:bottom w:val="nil"/>
              <w:right w:val="nil"/>
            </w:tcBorders>
            <w:noWrap/>
            <w:vAlign w:val="bottom"/>
            <w:hideMark/>
          </w:tcPr>
          <w:p w14:paraId="20FCDF64"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39 289,6</w:t>
            </w:r>
          </w:p>
        </w:tc>
        <w:tc>
          <w:tcPr>
            <w:tcW w:w="1720" w:type="dxa"/>
            <w:tcBorders>
              <w:top w:val="nil"/>
              <w:left w:val="nil"/>
              <w:bottom w:val="nil"/>
              <w:right w:val="nil"/>
            </w:tcBorders>
            <w:noWrap/>
            <w:vAlign w:val="bottom"/>
            <w:hideMark/>
          </w:tcPr>
          <w:p w14:paraId="2012BE92"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777 977,9</w:t>
            </w:r>
          </w:p>
        </w:tc>
      </w:tr>
      <w:tr w:rsidR="00240982" w:rsidRPr="00E440A7" w14:paraId="2E46571B" w14:textId="77777777" w:rsidTr="00240982">
        <w:trPr>
          <w:trHeight w:val="290"/>
        </w:trPr>
        <w:tc>
          <w:tcPr>
            <w:tcW w:w="5104" w:type="dxa"/>
            <w:tcBorders>
              <w:top w:val="nil"/>
              <w:left w:val="nil"/>
              <w:bottom w:val="nil"/>
              <w:right w:val="nil"/>
            </w:tcBorders>
            <w:noWrap/>
            <w:vAlign w:val="bottom"/>
            <w:hideMark/>
          </w:tcPr>
          <w:p w14:paraId="6165F773"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0.02.03 Disponibilidad Laboral</w:t>
            </w:r>
          </w:p>
        </w:tc>
        <w:tc>
          <w:tcPr>
            <w:tcW w:w="1417" w:type="dxa"/>
            <w:tcBorders>
              <w:top w:val="nil"/>
              <w:left w:val="nil"/>
              <w:bottom w:val="nil"/>
              <w:right w:val="nil"/>
            </w:tcBorders>
            <w:noWrap/>
            <w:vAlign w:val="bottom"/>
            <w:hideMark/>
          </w:tcPr>
          <w:p w14:paraId="1FD2D976"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50 143,3</w:t>
            </w:r>
          </w:p>
        </w:tc>
        <w:tc>
          <w:tcPr>
            <w:tcW w:w="1418" w:type="dxa"/>
            <w:tcBorders>
              <w:top w:val="nil"/>
              <w:left w:val="nil"/>
              <w:bottom w:val="nil"/>
              <w:right w:val="nil"/>
            </w:tcBorders>
            <w:noWrap/>
            <w:vAlign w:val="bottom"/>
            <w:hideMark/>
          </w:tcPr>
          <w:p w14:paraId="76ED3FCF"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7 410,6</w:t>
            </w:r>
          </w:p>
        </w:tc>
        <w:tc>
          <w:tcPr>
            <w:tcW w:w="1275" w:type="dxa"/>
            <w:tcBorders>
              <w:top w:val="nil"/>
              <w:left w:val="nil"/>
              <w:bottom w:val="nil"/>
              <w:right w:val="nil"/>
            </w:tcBorders>
            <w:noWrap/>
            <w:vAlign w:val="bottom"/>
            <w:hideMark/>
          </w:tcPr>
          <w:p w14:paraId="06B5CE0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07ADB6B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57 553,9</w:t>
            </w:r>
          </w:p>
        </w:tc>
      </w:tr>
      <w:tr w:rsidR="00240982" w:rsidRPr="00E440A7" w14:paraId="32AB895D" w14:textId="77777777" w:rsidTr="00240982">
        <w:trPr>
          <w:trHeight w:val="290"/>
        </w:trPr>
        <w:tc>
          <w:tcPr>
            <w:tcW w:w="5104" w:type="dxa"/>
            <w:tcBorders>
              <w:top w:val="nil"/>
              <w:left w:val="nil"/>
              <w:bottom w:val="nil"/>
              <w:right w:val="nil"/>
            </w:tcBorders>
            <w:noWrap/>
            <w:vAlign w:val="bottom"/>
            <w:hideMark/>
          </w:tcPr>
          <w:p w14:paraId="5B886021"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0.02.05 Dietas</w:t>
            </w:r>
          </w:p>
        </w:tc>
        <w:tc>
          <w:tcPr>
            <w:tcW w:w="1417" w:type="dxa"/>
            <w:tcBorders>
              <w:top w:val="nil"/>
              <w:left w:val="nil"/>
              <w:bottom w:val="nil"/>
              <w:right w:val="nil"/>
            </w:tcBorders>
            <w:noWrap/>
            <w:vAlign w:val="bottom"/>
            <w:hideMark/>
          </w:tcPr>
          <w:p w14:paraId="19DCAA1B"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17 735,1</w:t>
            </w:r>
          </w:p>
        </w:tc>
        <w:tc>
          <w:tcPr>
            <w:tcW w:w="1418" w:type="dxa"/>
            <w:tcBorders>
              <w:top w:val="nil"/>
              <w:left w:val="nil"/>
              <w:bottom w:val="nil"/>
              <w:right w:val="nil"/>
            </w:tcBorders>
            <w:noWrap/>
            <w:vAlign w:val="bottom"/>
            <w:hideMark/>
          </w:tcPr>
          <w:p w14:paraId="417698A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16 534,7</w:t>
            </w:r>
          </w:p>
        </w:tc>
        <w:tc>
          <w:tcPr>
            <w:tcW w:w="1275" w:type="dxa"/>
            <w:tcBorders>
              <w:top w:val="nil"/>
              <w:left w:val="nil"/>
              <w:bottom w:val="nil"/>
              <w:right w:val="nil"/>
            </w:tcBorders>
            <w:noWrap/>
            <w:vAlign w:val="bottom"/>
            <w:hideMark/>
          </w:tcPr>
          <w:p w14:paraId="7DCB76D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77 523,4</w:t>
            </w:r>
          </w:p>
        </w:tc>
        <w:tc>
          <w:tcPr>
            <w:tcW w:w="1720" w:type="dxa"/>
            <w:tcBorders>
              <w:top w:val="nil"/>
              <w:left w:val="nil"/>
              <w:bottom w:val="nil"/>
              <w:right w:val="nil"/>
            </w:tcBorders>
            <w:noWrap/>
            <w:vAlign w:val="bottom"/>
            <w:hideMark/>
          </w:tcPr>
          <w:p w14:paraId="019B0215"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111 793,2</w:t>
            </w:r>
          </w:p>
        </w:tc>
      </w:tr>
      <w:tr w:rsidR="00240982" w:rsidRPr="00E440A7" w14:paraId="34FB5D40" w14:textId="77777777" w:rsidTr="00240982">
        <w:trPr>
          <w:trHeight w:val="290"/>
        </w:trPr>
        <w:tc>
          <w:tcPr>
            <w:tcW w:w="5104" w:type="dxa"/>
            <w:tcBorders>
              <w:top w:val="nil"/>
              <w:left w:val="nil"/>
              <w:bottom w:val="nil"/>
              <w:right w:val="nil"/>
            </w:tcBorders>
            <w:noWrap/>
            <w:vAlign w:val="bottom"/>
            <w:hideMark/>
          </w:tcPr>
          <w:p w14:paraId="79C1954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128941CB"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36ADB508"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4106B4CB"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3952B520"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087B66DF" w14:textId="77777777" w:rsidTr="00240982">
        <w:trPr>
          <w:trHeight w:val="290"/>
        </w:trPr>
        <w:tc>
          <w:tcPr>
            <w:tcW w:w="5104" w:type="dxa"/>
            <w:tcBorders>
              <w:top w:val="nil"/>
              <w:left w:val="nil"/>
              <w:bottom w:val="nil"/>
              <w:right w:val="nil"/>
            </w:tcBorders>
            <w:noWrap/>
            <w:vAlign w:val="bottom"/>
            <w:hideMark/>
          </w:tcPr>
          <w:p w14:paraId="2A3524D0"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0.03.00 Incentivos Salariales</w:t>
            </w:r>
          </w:p>
        </w:tc>
        <w:tc>
          <w:tcPr>
            <w:tcW w:w="1417" w:type="dxa"/>
            <w:tcBorders>
              <w:top w:val="nil"/>
              <w:left w:val="nil"/>
              <w:bottom w:val="nil"/>
              <w:right w:val="nil"/>
            </w:tcBorders>
            <w:noWrap/>
            <w:vAlign w:val="bottom"/>
            <w:hideMark/>
          </w:tcPr>
          <w:p w14:paraId="53D1FAC1"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24 973 288,0</w:t>
            </w:r>
          </w:p>
        </w:tc>
        <w:tc>
          <w:tcPr>
            <w:tcW w:w="1418" w:type="dxa"/>
            <w:tcBorders>
              <w:top w:val="nil"/>
              <w:left w:val="nil"/>
              <w:bottom w:val="nil"/>
              <w:right w:val="nil"/>
            </w:tcBorders>
            <w:noWrap/>
            <w:vAlign w:val="bottom"/>
            <w:hideMark/>
          </w:tcPr>
          <w:p w14:paraId="398DAAFC"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7 583 623,8</w:t>
            </w:r>
          </w:p>
        </w:tc>
        <w:tc>
          <w:tcPr>
            <w:tcW w:w="1275" w:type="dxa"/>
            <w:tcBorders>
              <w:top w:val="nil"/>
              <w:left w:val="nil"/>
              <w:bottom w:val="nil"/>
              <w:right w:val="nil"/>
            </w:tcBorders>
            <w:noWrap/>
            <w:vAlign w:val="bottom"/>
            <w:hideMark/>
          </w:tcPr>
          <w:p w14:paraId="0AE55C78"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3 250 503,9</w:t>
            </w:r>
          </w:p>
        </w:tc>
        <w:tc>
          <w:tcPr>
            <w:tcW w:w="1720" w:type="dxa"/>
            <w:tcBorders>
              <w:top w:val="nil"/>
              <w:left w:val="nil"/>
              <w:bottom w:val="nil"/>
              <w:right w:val="nil"/>
            </w:tcBorders>
            <w:noWrap/>
            <w:vAlign w:val="bottom"/>
            <w:hideMark/>
          </w:tcPr>
          <w:p w14:paraId="1C190FAF"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35 807 415,7</w:t>
            </w:r>
          </w:p>
        </w:tc>
      </w:tr>
      <w:tr w:rsidR="00240982" w:rsidRPr="00E440A7" w14:paraId="604255DA" w14:textId="77777777" w:rsidTr="00240982">
        <w:trPr>
          <w:trHeight w:val="290"/>
        </w:trPr>
        <w:tc>
          <w:tcPr>
            <w:tcW w:w="5104" w:type="dxa"/>
            <w:tcBorders>
              <w:top w:val="nil"/>
              <w:left w:val="nil"/>
              <w:bottom w:val="nil"/>
              <w:right w:val="nil"/>
            </w:tcBorders>
            <w:noWrap/>
            <w:vAlign w:val="bottom"/>
            <w:hideMark/>
          </w:tcPr>
          <w:p w14:paraId="012638A1"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0.03.01 Retribución por Años Servidos</w:t>
            </w:r>
          </w:p>
        </w:tc>
        <w:tc>
          <w:tcPr>
            <w:tcW w:w="1417" w:type="dxa"/>
            <w:tcBorders>
              <w:top w:val="nil"/>
              <w:left w:val="nil"/>
              <w:bottom w:val="nil"/>
              <w:right w:val="nil"/>
            </w:tcBorders>
            <w:noWrap/>
            <w:vAlign w:val="bottom"/>
            <w:hideMark/>
          </w:tcPr>
          <w:p w14:paraId="32573422"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12 887 843,4</w:t>
            </w:r>
          </w:p>
        </w:tc>
        <w:tc>
          <w:tcPr>
            <w:tcW w:w="1418" w:type="dxa"/>
            <w:tcBorders>
              <w:top w:val="nil"/>
              <w:left w:val="nil"/>
              <w:bottom w:val="nil"/>
              <w:right w:val="nil"/>
            </w:tcBorders>
            <w:noWrap/>
            <w:vAlign w:val="bottom"/>
            <w:hideMark/>
          </w:tcPr>
          <w:p w14:paraId="5677C64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3 559 791,4</w:t>
            </w:r>
          </w:p>
        </w:tc>
        <w:tc>
          <w:tcPr>
            <w:tcW w:w="1275" w:type="dxa"/>
            <w:tcBorders>
              <w:top w:val="nil"/>
              <w:left w:val="nil"/>
              <w:bottom w:val="nil"/>
              <w:right w:val="nil"/>
            </w:tcBorders>
            <w:noWrap/>
            <w:vAlign w:val="bottom"/>
            <w:hideMark/>
          </w:tcPr>
          <w:p w14:paraId="4BFF8E64"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1 646 776,3</w:t>
            </w:r>
          </w:p>
        </w:tc>
        <w:tc>
          <w:tcPr>
            <w:tcW w:w="1720" w:type="dxa"/>
            <w:tcBorders>
              <w:top w:val="nil"/>
              <w:left w:val="nil"/>
              <w:bottom w:val="nil"/>
              <w:right w:val="nil"/>
            </w:tcBorders>
            <w:noWrap/>
            <w:vAlign w:val="bottom"/>
            <w:hideMark/>
          </w:tcPr>
          <w:p w14:paraId="260671A4"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18 094 411,0</w:t>
            </w:r>
          </w:p>
        </w:tc>
      </w:tr>
      <w:tr w:rsidR="00240982" w:rsidRPr="00E440A7" w14:paraId="571CF185" w14:textId="77777777" w:rsidTr="00240982">
        <w:trPr>
          <w:trHeight w:val="290"/>
        </w:trPr>
        <w:tc>
          <w:tcPr>
            <w:tcW w:w="5104" w:type="dxa"/>
            <w:tcBorders>
              <w:top w:val="nil"/>
              <w:left w:val="nil"/>
              <w:bottom w:val="nil"/>
              <w:right w:val="nil"/>
            </w:tcBorders>
            <w:noWrap/>
            <w:vAlign w:val="bottom"/>
            <w:hideMark/>
          </w:tcPr>
          <w:p w14:paraId="6BE46BA7"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0.03.02 Restricción al Ejercicio Liberal de la Profesión</w:t>
            </w:r>
          </w:p>
        </w:tc>
        <w:tc>
          <w:tcPr>
            <w:tcW w:w="1417" w:type="dxa"/>
            <w:tcBorders>
              <w:top w:val="nil"/>
              <w:left w:val="nil"/>
              <w:bottom w:val="nil"/>
              <w:right w:val="nil"/>
            </w:tcBorders>
            <w:noWrap/>
            <w:vAlign w:val="bottom"/>
            <w:hideMark/>
          </w:tcPr>
          <w:p w14:paraId="3502CF3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2 751 414,4</w:t>
            </w:r>
          </w:p>
        </w:tc>
        <w:tc>
          <w:tcPr>
            <w:tcW w:w="1418" w:type="dxa"/>
            <w:tcBorders>
              <w:top w:val="nil"/>
              <w:left w:val="nil"/>
              <w:bottom w:val="nil"/>
              <w:right w:val="nil"/>
            </w:tcBorders>
            <w:noWrap/>
            <w:vAlign w:val="bottom"/>
            <w:hideMark/>
          </w:tcPr>
          <w:p w14:paraId="47D554D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905 227,4</w:t>
            </w:r>
          </w:p>
        </w:tc>
        <w:tc>
          <w:tcPr>
            <w:tcW w:w="1275" w:type="dxa"/>
            <w:tcBorders>
              <w:top w:val="nil"/>
              <w:left w:val="nil"/>
              <w:bottom w:val="nil"/>
              <w:right w:val="nil"/>
            </w:tcBorders>
            <w:noWrap/>
            <w:vAlign w:val="bottom"/>
            <w:hideMark/>
          </w:tcPr>
          <w:p w14:paraId="5E23A0D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362 287,4</w:t>
            </w:r>
          </w:p>
        </w:tc>
        <w:tc>
          <w:tcPr>
            <w:tcW w:w="1720" w:type="dxa"/>
            <w:tcBorders>
              <w:top w:val="nil"/>
              <w:left w:val="nil"/>
              <w:bottom w:val="nil"/>
              <w:right w:val="nil"/>
            </w:tcBorders>
            <w:noWrap/>
            <w:vAlign w:val="bottom"/>
            <w:hideMark/>
          </w:tcPr>
          <w:p w14:paraId="17DEBD9D"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4 018 929,1</w:t>
            </w:r>
          </w:p>
        </w:tc>
      </w:tr>
      <w:tr w:rsidR="00240982" w:rsidRPr="00E440A7" w14:paraId="25B70CED" w14:textId="77777777" w:rsidTr="00240982">
        <w:trPr>
          <w:trHeight w:val="290"/>
        </w:trPr>
        <w:tc>
          <w:tcPr>
            <w:tcW w:w="5104" w:type="dxa"/>
            <w:tcBorders>
              <w:top w:val="nil"/>
              <w:left w:val="nil"/>
              <w:bottom w:val="nil"/>
              <w:right w:val="nil"/>
            </w:tcBorders>
            <w:noWrap/>
            <w:vAlign w:val="bottom"/>
            <w:hideMark/>
          </w:tcPr>
          <w:p w14:paraId="0C6A7215"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0.03.03 Decimotercer Mes</w:t>
            </w:r>
          </w:p>
        </w:tc>
        <w:tc>
          <w:tcPr>
            <w:tcW w:w="1417" w:type="dxa"/>
            <w:tcBorders>
              <w:top w:val="nil"/>
              <w:left w:val="nil"/>
              <w:bottom w:val="nil"/>
              <w:right w:val="nil"/>
            </w:tcBorders>
            <w:noWrap/>
            <w:vAlign w:val="bottom"/>
            <w:hideMark/>
          </w:tcPr>
          <w:p w14:paraId="6AA73F4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4 121 422,3</w:t>
            </w:r>
          </w:p>
        </w:tc>
        <w:tc>
          <w:tcPr>
            <w:tcW w:w="1418" w:type="dxa"/>
            <w:tcBorders>
              <w:top w:val="nil"/>
              <w:left w:val="nil"/>
              <w:bottom w:val="nil"/>
              <w:right w:val="nil"/>
            </w:tcBorders>
            <w:noWrap/>
            <w:vAlign w:val="bottom"/>
            <w:hideMark/>
          </w:tcPr>
          <w:p w14:paraId="2D339B14"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1 164 092,4</w:t>
            </w:r>
          </w:p>
        </w:tc>
        <w:tc>
          <w:tcPr>
            <w:tcW w:w="1275" w:type="dxa"/>
            <w:tcBorders>
              <w:top w:val="nil"/>
              <w:left w:val="nil"/>
              <w:bottom w:val="nil"/>
              <w:right w:val="nil"/>
            </w:tcBorders>
            <w:noWrap/>
            <w:vAlign w:val="bottom"/>
            <w:hideMark/>
          </w:tcPr>
          <w:p w14:paraId="2FD113A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512 806,4</w:t>
            </w:r>
          </w:p>
        </w:tc>
        <w:tc>
          <w:tcPr>
            <w:tcW w:w="1720" w:type="dxa"/>
            <w:tcBorders>
              <w:top w:val="nil"/>
              <w:left w:val="nil"/>
              <w:bottom w:val="nil"/>
              <w:right w:val="nil"/>
            </w:tcBorders>
            <w:noWrap/>
            <w:vAlign w:val="bottom"/>
            <w:hideMark/>
          </w:tcPr>
          <w:p w14:paraId="02EBA8C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5 798 321,1</w:t>
            </w:r>
          </w:p>
        </w:tc>
      </w:tr>
      <w:tr w:rsidR="00240982" w:rsidRPr="00E440A7" w14:paraId="2BEC4D15" w14:textId="77777777" w:rsidTr="00240982">
        <w:trPr>
          <w:trHeight w:val="290"/>
        </w:trPr>
        <w:tc>
          <w:tcPr>
            <w:tcW w:w="5104" w:type="dxa"/>
            <w:tcBorders>
              <w:top w:val="nil"/>
              <w:left w:val="nil"/>
              <w:bottom w:val="nil"/>
              <w:right w:val="nil"/>
            </w:tcBorders>
            <w:noWrap/>
            <w:vAlign w:val="bottom"/>
            <w:hideMark/>
          </w:tcPr>
          <w:p w14:paraId="7A7794C5"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0.03.04 Salario Escolar</w:t>
            </w:r>
          </w:p>
        </w:tc>
        <w:tc>
          <w:tcPr>
            <w:tcW w:w="1417" w:type="dxa"/>
            <w:tcBorders>
              <w:top w:val="nil"/>
              <w:left w:val="nil"/>
              <w:bottom w:val="nil"/>
              <w:right w:val="nil"/>
            </w:tcBorders>
            <w:noWrap/>
            <w:vAlign w:val="bottom"/>
            <w:hideMark/>
          </w:tcPr>
          <w:p w14:paraId="58935502"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3 809 980,8</w:t>
            </w:r>
          </w:p>
        </w:tc>
        <w:tc>
          <w:tcPr>
            <w:tcW w:w="1418" w:type="dxa"/>
            <w:tcBorders>
              <w:top w:val="nil"/>
              <w:left w:val="nil"/>
              <w:bottom w:val="nil"/>
              <w:right w:val="nil"/>
            </w:tcBorders>
            <w:noWrap/>
            <w:vAlign w:val="bottom"/>
            <w:hideMark/>
          </w:tcPr>
          <w:p w14:paraId="273108EB"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1 076 100,3</w:t>
            </w:r>
          </w:p>
        </w:tc>
        <w:tc>
          <w:tcPr>
            <w:tcW w:w="1275" w:type="dxa"/>
            <w:tcBorders>
              <w:top w:val="nil"/>
              <w:left w:val="nil"/>
              <w:bottom w:val="nil"/>
              <w:right w:val="nil"/>
            </w:tcBorders>
            <w:noWrap/>
            <w:vAlign w:val="bottom"/>
            <w:hideMark/>
          </w:tcPr>
          <w:p w14:paraId="1F2FD506"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474 070,7</w:t>
            </w:r>
          </w:p>
        </w:tc>
        <w:tc>
          <w:tcPr>
            <w:tcW w:w="1720" w:type="dxa"/>
            <w:tcBorders>
              <w:top w:val="nil"/>
              <w:left w:val="nil"/>
              <w:bottom w:val="nil"/>
              <w:right w:val="nil"/>
            </w:tcBorders>
            <w:noWrap/>
            <w:vAlign w:val="bottom"/>
            <w:hideMark/>
          </w:tcPr>
          <w:p w14:paraId="090BFCC2"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5 360 151,8</w:t>
            </w:r>
          </w:p>
        </w:tc>
      </w:tr>
      <w:tr w:rsidR="00240982" w:rsidRPr="00E440A7" w14:paraId="3C023EDA" w14:textId="77777777" w:rsidTr="00240982">
        <w:trPr>
          <w:trHeight w:val="290"/>
        </w:trPr>
        <w:tc>
          <w:tcPr>
            <w:tcW w:w="5104" w:type="dxa"/>
            <w:tcBorders>
              <w:top w:val="nil"/>
              <w:left w:val="nil"/>
              <w:bottom w:val="nil"/>
              <w:right w:val="nil"/>
            </w:tcBorders>
            <w:noWrap/>
            <w:vAlign w:val="bottom"/>
            <w:hideMark/>
          </w:tcPr>
          <w:p w14:paraId="2355F7B9"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0.03.99 Otros Incentivos Salariales</w:t>
            </w:r>
          </w:p>
        </w:tc>
        <w:tc>
          <w:tcPr>
            <w:tcW w:w="1417" w:type="dxa"/>
            <w:tcBorders>
              <w:top w:val="nil"/>
              <w:left w:val="nil"/>
              <w:bottom w:val="nil"/>
              <w:right w:val="nil"/>
            </w:tcBorders>
            <w:noWrap/>
            <w:vAlign w:val="bottom"/>
            <w:hideMark/>
          </w:tcPr>
          <w:p w14:paraId="340D268F"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1 402 627,0</w:t>
            </w:r>
          </w:p>
        </w:tc>
        <w:tc>
          <w:tcPr>
            <w:tcW w:w="1418" w:type="dxa"/>
            <w:tcBorders>
              <w:top w:val="nil"/>
              <w:left w:val="nil"/>
              <w:bottom w:val="nil"/>
              <w:right w:val="nil"/>
            </w:tcBorders>
            <w:noWrap/>
            <w:vAlign w:val="bottom"/>
            <w:hideMark/>
          </w:tcPr>
          <w:p w14:paraId="778D182F"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878 412,5</w:t>
            </w:r>
          </w:p>
        </w:tc>
        <w:tc>
          <w:tcPr>
            <w:tcW w:w="1275" w:type="dxa"/>
            <w:tcBorders>
              <w:top w:val="nil"/>
              <w:left w:val="nil"/>
              <w:bottom w:val="nil"/>
              <w:right w:val="nil"/>
            </w:tcBorders>
            <w:noWrap/>
            <w:vAlign w:val="bottom"/>
            <w:hideMark/>
          </w:tcPr>
          <w:p w14:paraId="7AE5B3E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254 563,1</w:t>
            </w:r>
          </w:p>
        </w:tc>
        <w:tc>
          <w:tcPr>
            <w:tcW w:w="1720" w:type="dxa"/>
            <w:tcBorders>
              <w:top w:val="nil"/>
              <w:left w:val="nil"/>
              <w:bottom w:val="nil"/>
              <w:right w:val="nil"/>
            </w:tcBorders>
            <w:noWrap/>
            <w:vAlign w:val="bottom"/>
            <w:hideMark/>
          </w:tcPr>
          <w:p w14:paraId="5934072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2 535 602,7</w:t>
            </w:r>
          </w:p>
        </w:tc>
      </w:tr>
      <w:tr w:rsidR="00240982" w:rsidRPr="00E440A7" w14:paraId="20CD9186" w14:textId="77777777" w:rsidTr="00240982">
        <w:trPr>
          <w:trHeight w:val="290"/>
        </w:trPr>
        <w:tc>
          <w:tcPr>
            <w:tcW w:w="5104" w:type="dxa"/>
            <w:tcBorders>
              <w:top w:val="nil"/>
              <w:left w:val="nil"/>
              <w:bottom w:val="nil"/>
              <w:right w:val="nil"/>
            </w:tcBorders>
            <w:noWrap/>
            <w:vAlign w:val="bottom"/>
            <w:hideMark/>
          </w:tcPr>
          <w:p w14:paraId="3D31FE12"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41ECE051"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37664CDB"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6A9F47B2"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7B8E6535"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36C495AC" w14:textId="77777777" w:rsidTr="00240982">
        <w:trPr>
          <w:trHeight w:val="290"/>
        </w:trPr>
        <w:tc>
          <w:tcPr>
            <w:tcW w:w="5104" w:type="dxa"/>
            <w:tcBorders>
              <w:top w:val="nil"/>
              <w:left w:val="nil"/>
              <w:bottom w:val="nil"/>
              <w:right w:val="nil"/>
            </w:tcBorders>
            <w:noWrap/>
            <w:vAlign w:val="bottom"/>
            <w:hideMark/>
          </w:tcPr>
          <w:p w14:paraId="0954917B"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0.04.00 Contribuciones Patronales al Desarrollo y la Seguridad Social</w:t>
            </w:r>
          </w:p>
        </w:tc>
        <w:tc>
          <w:tcPr>
            <w:tcW w:w="1417" w:type="dxa"/>
            <w:tcBorders>
              <w:top w:val="nil"/>
              <w:left w:val="nil"/>
              <w:bottom w:val="nil"/>
              <w:right w:val="nil"/>
            </w:tcBorders>
            <w:noWrap/>
            <w:vAlign w:val="bottom"/>
            <w:hideMark/>
          </w:tcPr>
          <w:p w14:paraId="0C5DE052"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4 822 099,0</w:t>
            </w:r>
          </w:p>
        </w:tc>
        <w:tc>
          <w:tcPr>
            <w:tcW w:w="1418" w:type="dxa"/>
            <w:tcBorders>
              <w:top w:val="nil"/>
              <w:left w:val="nil"/>
              <w:bottom w:val="nil"/>
              <w:right w:val="nil"/>
            </w:tcBorders>
            <w:noWrap/>
            <w:vAlign w:val="bottom"/>
            <w:hideMark/>
          </w:tcPr>
          <w:p w14:paraId="08736BF4"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1 361 997,8</w:t>
            </w:r>
          </w:p>
        </w:tc>
        <w:tc>
          <w:tcPr>
            <w:tcW w:w="1275" w:type="dxa"/>
            <w:tcBorders>
              <w:top w:val="nil"/>
              <w:left w:val="nil"/>
              <w:bottom w:val="nil"/>
              <w:right w:val="nil"/>
            </w:tcBorders>
            <w:noWrap/>
            <w:vAlign w:val="bottom"/>
            <w:hideMark/>
          </w:tcPr>
          <w:p w14:paraId="4F013207"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599 987,9</w:t>
            </w:r>
          </w:p>
        </w:tc>
        <w:tc>
          <w:tcPr>
            <w:tcW w:w="1720" w:type="dxa"/>
            <w:tcBorders>
              <w:top w:val="nil"/>
              <w:left w:val="nil"/>
              <w:bottom w:val="nil"/>
              <w:right w:val="nil"/>
            </w:tcBorders>
            <w:noWrap/>
            <w:vAlign w:val="bottom"/>
            <w:hideMark/>
          </w:tcPr>
          <w:p w14:paraId="7BE90DD5"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6 784 084,8</w:t>
            </w:r>
          </w:p>
        </w:tc>
      </w:tr>
      <w:tr w:rsidR="00240982" w:rsidRPr="00E440A7" w14:paraId="494E35F3" w14:textId="77777777" w:rsidTr="00240982">
        <w:trPr>
          <w:trHeight w:val="290"/>
        </w:trPr>
        <w:tc>
          <w:tcPr>
            <w:tcW w:w="5104" w:type="dxa"/>
            <w:tcBorders>
              <w:top w:val="nil"/>
              <w:left w:val="nil"/>
              <w:bottom w:val="nil"/>
              <w:right w:val="nil"/>
            </w:tcBorders>
            <w:noWrap/>
            <w:vAlign w:val="bottom"/>
            <w:hideMark/>
          </w:tcPr>
          <w:p w14:paraId="2EAEB38A"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0.04.01 Contribución Patronal al Seguro de Salud de la CCSS</w:t>
            </w:r>
          </w:p>
        </w:tc>
        <w:tc>
          <w:tcPr>
            <w:tcW w:w="1417" w:type="dxa"/>
            <w:tcBorders>
              <w:top w:val="nil"/>
              <w:left w:val="nil"/>
              <w:bottom w:val="nil"/>
              <w:right w:val="nil"/>
            </w:tcBorders>
            <w:noWrap/>
            <w:vAlign w:val="bottom"/>
            <w:hideMark/>
          </w:tcPr>
          <w:p w14:paraId="7F2A769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4 574 811,9</w:t>
            </w:r>
          </w:p>
        </w:tc>
        <w:tc>
          <w:tcPr>
            <w:tcW w:w="1418" w:type="dxa"/>
            <w:tcBorders>
              <w:top w:val="nil"/>
              <w:left w:val="nil"/>
              <w:bottom w:val="nil"/>
              <w:right w:val="nil"/>
            </w:tcBorders>
            <w:noWrap/>
            <w:vAlign w:val="bottom"/>
            <w:hideMark/>
          </w:tcPr>
          <w:p w14:paraId="1B15822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1 292 151,8</w:t>
            </w:r>
          </w:p>
        </w:tc>
        <w:tc>
          <w:tcPr>
            <w:tcW w:w="1275" w:type="dxa"/>
            <w:tcBorders>
              <w:top w:val="nil"/>
              <w:left w:val="nil"/>
              <w:bottom w:val="nil"/>
              <w:right w:val="nil"/>
            </w:tcBorders>
            <w:noWrap/>
            <w:vAlign w:val="bottom"/>
            <w:hideMark/>
          </w:tcPr>
          <w:p w14:paraId="232F34FD"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569 219,3</w:t>
            </w:r>
          </w:p>
        </w:tc>
        <w:tc>
          <w:tcPr>
            <w:tcW w:w="1720" w:type="dxa"/>
            <w:tcBorders>
              <w:top w:val="nil"/>
              <w:left w:val="nil"/>
              <w:bottom w:val="nil"/>
              <w:right w:val="nil"/>
            </w:tcBorders>
            <w:noWrap/>
            <w:vAlign w:val="bottom"/>
            <w:hideMark/>
          </w:tcPr>
          <w:p w14:paraId="65109C6F"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6 436 183,0</w:t>
            </w:r>
          </w:p>
        </w:tc>
      </w:tr>
      <w:tr w:rsidR="00240982" w:rsidRPr="00E440A7" w14:paraId="21D330C5" w14:textId="77777777" w:rsidTr="00240982">
        <w:trPr>
          <w:trHeight w:val="290"/>
        </w:trPr>
        <w:tc>
          <w:tcPr>
            <w:tcW w:w="5104" w:type="dxa"/>
            <w:tcBorders>
              <w:top w:val="nil"/>
              <w:left w:val="nil"/>
              <w:bottom w:val="nil"/>
              <w:right w:val="nil"/>
            </w:tcBorders>
            <w:noWrap/>
            <w:vAlign w:val="bottom"/>
            <w:hideMark/>
          </w:tcPr>
          <w:p w14:paraId="58788D22" w14:textId="07FFADEE"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0.04.05 </w:t>
            </w:r>
            <w:proofErr w:type="spellStart"/>
            <w:r w:rsidRPr="00E440A7">
              <w:rPr>
                <w:rFonts w:ascii="Aptos Narrow" w:eastAsia="Times New Roman" w:hAnsi="Aptos Narrow" w:cs="Times New Roman"/>
                <w:color w:val="000000"/>
                <w:lang w:eastAsia="es-CR"/>
              </w:rPr>
              <w:t>Contri</w:t>
            </w:r>
            <w:r w:rsidR="00FA54A2" w:rsidRPr="00E440A7">
              <w:rPr>
                <w:rFonts w:ascii="Aptos Narrow" w:eastAsia="Times New Roman" w:hAnsi="Aptos Narrow" w:cs="Times New Roman"/>
                <w:color w:val="000000"/>
                <w:lang w:eastAsia="es-CR"/>
              </w:rPr>
              <w:t>b</w:t>
            </w:r>
            <w:proofErr w:type="spellEnd"/>
            <w:r w:rsidR="00FA54A2" w:rsidRPr="00E440A7">
              <w:rPr>
                <w:rFonts w:ascii="Aptos Narrow" w:eastAsia="Times New Roman" w:hAnsi="Aptos Narrow" w:cs="Times New Roman"/>
                <w:color w:val="000000"/>
                <w:lang w:eastAsia="es-CR"/>
              </w:rPr>
              <w:t>.</w:t>
            </w:r>
            <w:r w:rsidRPr="00E440A7">
              <w:rPr>
                <w:rFonts w:ascii="Aptos Narrow" w:eastAsia="Times New Roman" w:hAnsi="Aptos Narrow" w:cs="Times New Roman"/>
                <w:color w:val="000000"/>
                <w:lang w:eastAsia="es-CR"/>
              </w:rPr>
              <w:t xml:space="preserve"> Patronal al Banco Popular y de Des</w:t>
            </w:r>
            <w:r w:rsidR="00FA54A2" w:rsidRPr="00E440A7">
              <w:rPr>
                <w:rFonts w:ascii="Aptos Narrow" w:eastAsia="Times New Roman" w:hAnsi="Aptos Narrow" w:cs="Times New Roman"/>
                <w:color w:val="000000"/>
                <w:lang w:eastAsia="es-CR"/>
              </w:rPr>
              <w:t>.</w:t>
            </w:r>
            <w:r w:rsidRPr="00E440A7">
              <w:rPr>
                <w:rFonts w:ascii="Aptos Narrow" w:eastAsia="Times New Roman" w:hAnsi="Aptos Narrow" w:cs="Times New Roman"/>
                <w:color w:val="000000"/>
                <w:lang w:eastAsia="es-CR"/>
              </w:rPr>
              <w:t xml:space="preserve"> Com</w:t>
            </w:r>
            <w:r w:rsidR="00FA54A2" w:rsidRPr="00E440A7">
              <w:rPr>
                <w:rFonts w:ascii="Aptos Narrow" w:eastAsia="Times New Roman" w:hAnsi="Aptos Narrow" w:cs="Times New Roman"/>
                <w:color w:val="000000"/>
                <w:lang w:eastAsia="es-CR"/>
              </w:rPr>
              <w:t>.</w:t>
            </w:r>
          </w:p>
        </w:tc>
        <w:tc>
          <w:tcPr>
            <w:tcW w:w="1417" w:type="dxa"/>
            <w:tcBorders>
              <w:top w:val="nil"/>
              <w:left w:val="nil"/>
              <w:bottom w:val="nil"/>
              <w:right w:val="nil"/>
            </w:tcBorders>
            <w:noWrap/>
            <w:vAlign w:val="bottom"/>
            <w:hideMark/>
          </w:tcPr>
          <w:p w14:paraId="23CB33BC"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247 287,1</w:t>
            </w:r>
          </w:p>
        </w:tc>
        <w:tc>
          <w:tcPr>
            <w:tcW w:w="1418" w:type="dxa"/>
            <w:tcBorders>
              <w:top w:val="nil"/>
              <w:left w:val="nil"/>
              <w:bottom w:val="nil"/>
              <w:right w:val="nil"/>
            </w:tcBorders>
            <w:noWrap/>
            <w:vAlign w:val="bottom"/>
            <w:hideMark/>
          </w:tcPr>
          <w:p w14:paraId="458C79BB"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69 846,0</w:t>
            </w:r>
          </w:p>
        </w:tc>
        <w:tc>
          <w:tcPr>
            <w:tcW w:w="1275" w:type="dxa"/>
            <w:tcBorders>
              <w:top w:val="nil"/>
              <w:left w:val="nil"/>
              <w:bottom w:val="nil"/>
              <w:right w:val="nil"/>
            </w:tcBorders>
            <w:noWrap/>
            <w:vAlign w:val="bottom"/>
            <w:hideMark/>
          </w:tcPr>
          <w:p w14:paraId="3926CAE2"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30 768,6</w:t>
            </w:r>
          </w:p>
        </w:tc>
        <w:tc>
          <w:tcPr>
            <w:tcW w:w="1720" w:type="dxa"/>
            <w:tcBorders>
              <w:top w:val="nil"/>
              <w:left w:val="nil"/>
              <w:bottom w:val="nil"/>
              <w:right w:val="nil"/>
            </w:tcBorders>
            <w:noWrap/>
            <w:vAlign w:val="bottom"/>
            <w:hideMark/>
          </w:tcPr>
          <w:p w14:paraId="204212AD"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347 901,8</w:t>
            </w:r>
          </w:p>
        </w:tc>
      </w:tr>
      <w:tr w:rsidR="00240982" w:rsidRPr="00E440A7" w14:paraId="05ED27A3" w14:textId="77777777" w:rsidTr="00240982">
        <w:trPr>
          <w:trHeight w:val="290"/>
        </w:trPr>
        <w:tc>
          <w:tcPr>
            <w:tcW w:w="5104" w:type="dxa"/>
            <w:tcBorders>
              <w:top w:val="nil"/>
              <w:left w:val="nil"/>
              <w:bottom w:val="nil"/>
              <w:right w:val="nil"/>
            </w:tcBorders>
            <w:noWrap/>
            <w:vAlign w:val="bottom"/>
            <w:hideMark/>
          </w:tcPr>
          <w:p w14:paraId="3E02B8B4"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0974A1A4"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5A69D8A8"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29A99B32"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6AB391CC"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3DAE5674" w14:textId="77777777" w:rsidTr="00240982">
        <w:trPr>
          <w:trHeight w:val="290"/>
        </w:trPr>
        <w:tc>
          <w:tcPr>
            <w:tcW w:w="5104" w:type="dxa"/>
            <w:tcBorders>
              <w:top w:val="nil"/>
              <w:left w:val="nil"/>
              <w:bottom w:val="nil"/>
              <w:right w:val="nil"/>
            </w:tcBorders>
            <w:noWrap/>
            <w:vAlign w:val="bottom"/>
            <w:hideMark/>
          </w:tcPr>
          <w:p w14:paraId="76165A99" w14:textId="256867AD"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0.05.00 </w:t>
            </w:r>
            <w:proofErr w:type="spellStart"/>
            <w:r w:rsidRPr="00E440A7">
              <w:rPr>
                <w:rFonts w:ascii="Aptos Narrow" w:eastAsia="Times New Roman" w:hAnsi="Aptos Narrow" w:cs="Times New Roman"/>
                <w:b/>
                <w:bCs/>
                <w:color w:val="000000"/>
                <w:lang w:eastAsia="es-CR"/>
              </w:rPr>
              <w:t>Contrib</w:t>
            </w:r>
            <w:proofErr w:type="spellEnd"/>
            <w:r w:rsidRPr="00E440A7">
              <w:rPr>
                <w:rFonts w:ascii="Aptos Narrow" w:eastAsia="Times New Roman" w:hAnsi="Aptos Narrow" w:cs="Times New Roman"/>
                <w:b/>
                <w:bCs/>
                <w:color w:val="000000"/>
                <w:lang w:eastAsia="es-CR"/>
              </w:rPr>
              <w:t xml:space="preserve">. Pat. </w:t>
            </w:r>
            <w:proofErr w:type="spellStart"/>
            <w:r w:rsidRPr="00E440A7">
              <w:rPr>
                <w:rFonts w:ascii="Aptos Narrow" w:eastAsia="Times New Roman" w:hAnsi="Aptos Narrow" w:cs="Times New Roman"/>
                <w:b/>
                <w:bCs/>
                <w:color w:val="000000"/>
                <w:lang w:eastAsia="es-CR"/>
              </w:rPr>
              <w:t>Fds</w:t>
            </w:r>
            <w:proofErr w:type="spellEnd"/>
            <w:r w:rsidRPr="00E440A7">
              <w:rPr>
                <w:rFonts w:ascii="Aptos Narrow" w:eastAsia="Times New Roman" w:hAnsi="Aptos Narrow" w:cs="Times New Roman"/>
                <w:b/>
                <w:bCs/>
                <w:color w:val="000000"/>
                <w:lang w:eastAsia="es-CR"/>
              </w:rPr>
              <w:t xml:space="preserve">. de </w:t>
            </w:r>
            <w:proofErr w:type="spellStart"/>
            <w:r w:rsidRPr="00E440A7">
              <w:rPr>
                <w:rFonts w:ascii="Aptos Narrow" w:eastAsia="Times New Roman" w:hAnsi="Aptos Narrow" w:cs="Times New Roman"/>
                <w:b/>
                <w:bCs/>
                <w:color w:val="000000"/>
                <w:lang w:eastAsia="es-CR"/>
              </w:rPr>
              <w:t>Pens</w:t>
            </w:r>
            <w:proofErr w:type="spellEnd"/>
            <w:r w:rsidR="00FA54A2" w:rsidRPr="00E440A7">
              <w:rPr>
                <w:rFonts w:ascii="Aptos Narrow" w:eastAsia="Times New Roman" w:hAnsi="Aptos Narrow" w:cs="Times New Roman"/>
                <w:b/>
                <w:bCs/>
                <w:color w:val="000000"/>
                <w:lang w:eastAsia="es-CR"/>
              </w:rPr>
              <w:t>.</w:t>
            </w:r>
            <w:r w:rsidRPr="00E440A7">
              <w:rPr>
                <w:rFonts w:ascii="Aptos Narrow" w:eastAsia="Times New Roman" w:hAnsi="Aptos Narrow" w:cs="Times New Roman"/>
                <w:b/>
                <w:bCs/>
                <w:color w:val="000000"/>
                <w:lang w:eastAsia="es-CR"/>
              </w:rPr>
              <w:t xml:space="preserve"> y Otros </w:t>
            </w:r>
            <w:proofErr w:type="spellStart"/>
            <w:r w:rsidRPr="00E440A7">
              <w:rPr>
                <w:rFonts w:ascii="Aptos Narrow" w:eastAsia="Times New Roman" w:hAnsi="Aptos Narrow" w:cs="Times New Roman"/>
                <w:b/>
                <w:bCs/>
                <w:color w:val="000000"/>
                <w:lang w:eastAsia="es-CR"/>
              </w:rPr>
              <w:t>Fds</w:t>
            </w:r>
            <w:proofErr w:type="spellEnd"/>
            <w:r w:rsidRPr="00E440A7">
              <w:rPr>
                <w:rFonts w:ascii="Aptos Narrow" w:eastAsia="Times New Roman" w:hAnsi="Aptos Narrow" w:cs="Times New Roman"/>
                <w:b/>
                <w:bCs/>
                <w:color w:val="000000"/>
                <w:lang w:eastAsia="es-CR"/>
              </w:rPr>
              <w:t xml:space="preserve">. de </w:t>
            </w:r>
            <w:proofErr w:type="spellStart"/>
            <w:r w:rsidRPr="00E440A7">
              <w:rPr>
                <w:rFonts w:ascii="Aptos Narrow" w:eastAsia="Times New Roman" w:hAnsi="Aptos Narrow" w:cs="Times New Roman"/>
                <w:b/>
                <w:bCs/>
                <w:color w:val="000000"/>
                <w:lang w:eastAsia="es-CR"/>
              </w:rPr>
              <w:t>Capitaliz</w:t>
            </w:r>
            <w:proofErr w:type="spellEnd"/>
            <w:r w:rsidR="00FA54A2" w:rsidRPr="00E440A7">
              <w:rPr>
                <w:rFonts w:ascii="Aptos Narrow" w:eastAsia="Times New Roman" w:hAnsi="Aptos Narrow" w:cs="Times New Roman"/>
                <w:b/>
                <w:bCs/>
                <w:color w:val="000000"/>
                <w:lang w:eastAsia="es-CR"/>
              </w:rPr>
              <w:t>.</w:t>
            </w:r>
          </w:p>
        </w:tc>
        <w:tc>
          <w:tcPr>
            <w:tcW w:w="1417" w:type="dxa"/>
            <w:tcBorders>
              <w:top w:val="nil"/>
              <w:left w:val="nil"/>
              <w:bottom w:val="nil"/>
              <w:right w:val="nil"/>
            </w:tcBorders>
            <w:noWrap/>
            <w:vAlign w:val="bottom"/>
            <w:hideMark/>
          </w:tcPr>
          <w:p w14:paraId="529E9D3C"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7 529 333,6</w:t>
            </w:r>
          </w:p>
        </w:tc>
        <w:tc>
          <w:tcPr>
            <w:tcW w:w="1418" w:type="dxa"/>
            <w:tcBorders>
              <w:top w:val="nil"/>
              <w:left w:val="nil"/>
              <w:bottom w:val="nil"/>
              <w:right w:val="nil"/>
            </w:tcBorders>
            <w:noWrap/>
            <w:vAlign w:val="bottom"/>
            <w:hideMark/>
          </w:tcPr>
          <w:p w14:paraId="2A02F82A"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2 118 101,6</w:t>
            </w:r>
          </w:p>
        </w:tc>
        <w:tc>
          <w:tcPr>
            <w:tcW w:w="1275" w:type="dxa"/>
            <w:tcBorders>
              <w:top w:val="nil"/>
              <w:left w:val="nil"/>
              <w:bottom w:val="nil"/>
              <w:right w:val="nil"/>
            </w:tcBorders>
            <w:noWrap/>
            <w:vAlign w:val="bottom"/>
            <w:hideMark/>
          </w:tcPr>
          <w:p w14:paraId="4EF73647"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944 202,5</w:t>
            </w:r>
          </w:p>
        </w:tc>
        <w:tc>
          <w:tcPr>
            <w:tcW w:w="1720" w:type="dxa"/>
            <w:tcBorders>
              <w:top w:val="nil"/>
              <w:left w:val="nil"/>
              <w:bottom w:val="nil"/>
              <w:right w:val="nil"/>
            </w:tcBorders>
            <w:noWrap/>
            <w:vAlign w:val="bottom"/>
            <w:hideMark/>
          </w:tcPr>
          <w:p w14:paraId="7CEA2585"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10 591 637,7</w:t>
            </w:r>
          </w:p>
        </w:tc>
      </w:tr>
      <w:tr w:rsidR="00240982" w:rsidRPr="00E440A7" w14:paraId="5F8D1F5B" w14:textId="77777777" w:rsidTr="00240982">
        <w:trPr>
          <w:trHeight w:val="290"/>
        </w:trPr>
        <w:tc>
          <w:tcPr>
            <w:tcW w:w="5104" w:type="dxa"/>
            <w:tcBorders>
              <w:top w:val="nil"/>
              <w:left w:val="nil"/>
              <w:bottom w:val="nil"/>
              <w:right w:val="nil"/>
            </w:tcBorders>
            <w:noWrap/>
            <w:vAlign w:val="bottom"/>
            <w:hideMark/>
          </w:tcPr>
          <w:p w14:paraId="643772C9" w14:textId="29820001"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0.05.01 Contribución Patronal al Seguro de </w:t>
            </w:r>
            <w:proofErr w:type="spellStart"/>
            <w:r w:rsidRPr="00E440A7">
              <w:rPr>
                <w:rFonts w:ascii="Aptos Narrow" w:eastAsia="Times New Roman" w:hAnsi="Aptos Narrow" w:cs="Times New Roman"/>
                <w:color w:val="000000"/>
                <w:lang w:eastAsia="es-CR"/>
              </w:rPr>
              <w:t>Pens</w:t>
            </w:r>
            <w:proofErr w:type="spellEnd"/>
            <w:r w:rsidR="00832C4E" w:rsidRPr="00E440A7">
              <w:rPr>
                <w:rFonts w:ascii="Aptos Narrow" w:eastAsia="Times New Roman" w:hAnsi="Aptos Narrow" w:cs="Times New Roman"/>
                <w:color w:val="000000"/>
                <w:lang w:eastAsia="es-CR"/>
              </w:rPr>
              <w:t>.</w:t>
            </w:r>
            <w:r w:rsidRPr="00E440A7">
              <w:rPr>
                <w:rFonts w:ascii="Aptos Narrow" w:eastAsia="Times New Roman" w:hAnsi="Aptos Narrow" w:cs="Times New Roman"/>
                <w:color w:val="000000"/>
                <w:lang w:eastAsia="es-CR"/>
              </w:rPr>
              <w:t xml:space="preserve"> de la CCSS</w:t>
            </w:r>
          </w:p>
        </w:tc>
        <w:tc>
          <w:tcPr>
            <w:tcW w:w="1417" w:type="dxa"/>
            <w:tcBorders>
              <w:top w:val="nil"/>
              <w:left w:val="nil"/>
              <w:bottom w:val="nil"/>
              <w:right w:val="nil"/>
            </w:tcBorders>
            <w:noWrap/>
            <w:vAlign w:val="bottom"/>
            <w:hideMark/>
          </w:tcPr>
          <w:p w14:paraId="3E3B7045"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814 145,7</w:t>
            </w:r>
          </w:p>
        </w:tc>
        <w:tc>
          <w:tcPr>
            <w:tcW w:w="1418" w:type="dxa"/>
            <w:tcBorders>
              <w:top w:val="nil"/>
              <w:left w:val="nil"/>
              <w:bottom w:val="nil"/>
              <w:right w:val="nil"/>
            </w:tcBorders>
            <w:noWrap/>
            <w:vAlign w:val="bottom"/>
            <w:hideMark/>
          </w:tcPr>
          <w:p w14:paraId="094EEC73"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525 410,4</w:t>
            </w:r>
          </w:p>
        </w:tc>
        <w:tc>
          <w:tcPr>
            <w:tcW w:w="1275" w:type="dxa"/>
            <w:tcBorders>
              <w:top w:val="nil"/>
              <w:left w:val="nil"/>
              <w:bottom w:val="nil"/>
              <w:right w:val="nil"/>
            </w:tcBorders>
            <w:noWrap/>
            <w:vAlign w:val="bottom"/>
            <w:hideMark/>
          </w:tcPr>
          <w:p w14:paraId="33D1A20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219 054,2</w:t>
            </w:r>
          </w:p>
        </w:tc>
        <w:tc>
          <w:tcPr>
            <w:tcW w:w="1720" w:type="dxa"/>
            <w:tcBorders>
              <w:top w:val="nil"/>
              <w:left w:val="nil"/>
              <w:bottom w:val="nil"/>
              <w:right w:val="nil"/>
            </w:tcBorders>
            <w:noWrap/>
            <w:vAlign w:val="bottom"/>
            <w:hideMark/>
          </w:tcPr>
          <w:p w14:paraId="0C421E32"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1 558 610,3</w:t>
            </w:r>
          </w:p>
        </w:tc>
      </w:tr>
      <w:tr w:rsidR="00240982" w:rsidRPr="00E440A7" w14:paraId="2162A6EA" w14:textId="77777777" w:rsidTr="00240982">
        <w:trPr>
          <w:trHeight w:val="290"/>
        </w:trPr>
        <w:tc>
          <w:tcPr>
            <w:tcW w:w="5104" w:type="dxa"/>
            <w:tcBorders>
              <w:top w:val="nil"/>
              <w:left w:val="nil"/>
              <w:bottom w:val="nil"/>
              <w:right w:val="nil"/>
            </w:tcBorders>
            <w:noWrap/>
            <w:vAlign w:val="bottom"/>
            <w:hideMark/>
          </w:tcPr>
          <w:p w14:paraId="43F8D2EE" w14:textId="71D7996B"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0.05.02 Aporte Pat. Régimen </w:t>
            </w:r>
            <w:proofErr w:type="spellStart"/>
            <w:r w:rsidRPr="00E440A7">
              <w:rPr>
                <w:rFonts w:ascii="Aptos Narrow" w:eastAsia="Times New Roman" w:hAnsi="Aptos Narrow" w:cs="Times New Roman"/>
                <w:color w:val="000000"/>
                <w:lang w:eastAsia="es-CR"/>
              </w:rPr>
              <w:t>Obligat</w:t>
            </w:r>
            <w:proofErr w:type="spellEnd"/>
            <w:r w:rsidR="00832C4E" w:rsidRPr="00E440A7">
              <w:rPr>
                <w:rFonts w:ascii="Aptos Narrow" w:eastAsia="Times New Roman" w:hAnsi="Aptos Narrow" w:cs="Times New Roman"/>
                <w:color w:val="000000"/>
                <w:lang w:eastAsia="es-CR"/>
              </w:rPr>
              <w:t>.</w:t>
            </w:r>
            <w:r w:rsidRPr="00E440A7">
              <w:rPr>
                <w:rFonts w:ascii="Aptos Narrow" w:eastAsia="Times New Roman" w:hAnsi="Aptos Narrow" w:cs="Times New Roman"/>
                <w:color w:val="000000"/>
                <w:lang w:eastAsia="es-CR"/>
              </w:rPr>
              <w:t xml:space="preserve"> de </w:t>
            </w:r>
            <w:proofErr w:type="spellStart"/>
            <w:r w:rsidRPr="00E440A7">
              <w:rPr>
                <w:rFonts w:ascii="Aptos Narrow" w:eastAsia="Times New Roman" w:hAnsi="Aptos Narrow" w:cs="Times New Roman"/>
                <w:color w:val="000000"/>
                <w:lang w:eastAsia="es-CR"/>
              </w:rPr>
              <w:t>Pens</w:t>
            </w:r>
            <w:proofErr w:type="spellEnd"/>
            <w:r w:rsidR="00832C4E" w:rsidRPr="00E440A7">
              <w:rPr>
                <w:rFonts w:ascii="Aptos Narrow" w:eastAsia="Times New Roman" w:hAnsi="Aptos Narrow" w:cs="Times New Roman"/>
                <w:color w:val="000000"/>
                <w:lang w:eastAsia="es-CR"/>
              </w:rPr>
              <w:t>.</w:t>
            </w:r>
            <w:r w:rsidRPr="00E440A7">
              <w:rPr>
                <w:rFonts w:ascii="Aptos Narrow" w:eastAsia="Times New Roman" w:hAnsi="Aptos Narrow" w:cs="Times New Roman"/>
                <w:color w:val="000000"/>
                <w:lang w:eastAsia="es-CR"/>
              </w:rPr>
              <w:t xml:space="preserve"> </w:t>
            </w:r>
            <w:proofErr w:type="spellStart"/>
            <w:r w:rsidRPr="00E440A7">
              <w:rPr>
                <w:rFonts w:ascii="Aptos Narrow" w:eastAsia="Times New Roman" w:hAnsi="Aptos Narrow" w:cs="Times New Roman"/>
                <w:color w:val="000000"/>
                <w:lang w:eastAsia="es-CR"/>
              </w:rPr>
              <w:t>Complement</w:t>
            </w:r>
            <w:proofErr w:type="spellEnd"/>
            <w:r w:rsidR="00832C4E" w:rsidRPr="00E440A7">
              <w:rPr>
                <w:rFonts w:ascii="Aptos Narrow" w:eastAsia="Times New Roman" w:hAnsi="Aptos Narrow" w:cs="Times New Roman"/>
                <w:color w:val="000000"/>
                <w:lang w:eastAsia="es-CR"/>
              </w:rPr>
              <w:t>.</w:t>
            </w:r>
          </w:p>
        </w:tc>
        <w:tc>
          <w:tcPr>
            <w:tcW w:w="1417" w:type="dxa"/>
            <w:tcBorders>
              <w:top w:val="nil"/>
              <w:left w:val="nil"/>
              <w:bottom w:val="nil"/>
              <w:right w:val="nil"/>
            </w:tcBorders>
            <w:noWrap/>
            <w:vAlign w:val="bottom"/>
            <w:hideMark/>
          </w:tcPr>
          <w:p w14:paraId="3BC0CB6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1 483 722,8</w:t>
            </w:r>
          </w:p>
        </w:tc>
        <w:tc>
          <w:tcPr>
            <w:tcW w:w="1418" w:type="dxa"/>
            <w:tcBorders>
              <w:top w:val="nil"/>
              <w:left w:val="nil"/>
              <w:bottom w:val="nil"/>
              <w:right w:val="nil"/>
            </w:tcBorders>
            <w:noWrap/>
            <w:vAlign w:val="bottom"/>
            <w:hideMark/>
          </w:tcPr>
          <w:p w14:paraId="6E4716B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419 076,2</w:t>
            </w:r>
          </w:p>
        </w:tc>
        <w:tc>
          <w:tcPr>
            <w:tcW w:w="1275" w:type="dxa"/>
            <w:tcBorders>
              <w:top w:val="nil"/>
              <w:left w:val="nil"/>
              <w:bottom w:val="nil"/>
              <w:right w:val="nil"/>
            </w:tcBorders>
            <w:noWrap/>
            <w:vAlign w:val="bottom"/>
            <w:hideMark/>
          </w:tcPr>
          <w:p w14:paraId="383E3E99"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184 611,7</w:t>
            </w:r>
          </w:p>
        </w:tc>
        <w:tc>
          <w:tcPr>
            <w:tcW w:w="1720" w:type="dxa"/>
            <w:tcBorders>
              <w:top w:val="nil"/>
              <w:left w:val="nil"/>
              <w:bottom w:val="nil"/>
              <w:right w:val="nil"/>
            </w:tcBorders>
            <w:noWrap/>
            <w:vAlign w:val="bottom"/>
            <w:hideMark/>
          </w:tcPr>
          <w:p w14:paraId="46F43359"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2 087 410,7</w:t>
            </w:r>
          </w:p>
        </w:tc>
      </w:tr>
      <w:tr w:rsidR="00240982" w:rsidRPr="00E440A7" w14:paraId="76D633EA" w14:textId="77777777" w:rsidTr="00240982">
        <w:trPr>
          <w:trHeight w:val="290"/>
        </w:trPr>
        <w:tc>
          <w:tcPr>
            <w:tcW w:w="5104" w:type="dxa"/>
            <w:tcBorders>
              <w:top w:val="nil"/>
              <w:left w:val="nil"/>
              <w:bottom w:val="nil"/>
              <w:right w:val="nil"/>
            </w:tcBorders>
            <w:noWrap/>
            <w:vAlign w:val="bottom"/>
            <w:hideMark/>
          </w:tcPr>
          <w:p w14:paraId="60AA20B8"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0.05.03 Aporte Pat. al Fondo de Capitalización Laboral</w:t>
            </w:r>
          </w:p>
        </w:tc>
        <w:tc>
          <w:tcPr>
            <w:tcW w:w="1417" w:type="dxa"/>
            <w:tcBorders>
              <w:top w:val="nil"/>
              <w:left w:val="nil"/>
              <w:bottom w:val="nil"/>
              <w:right w:val="nil"/>
            </w:tcBorders>
            <w:noWrap/>
            <w:vAlign w:val="bottom"/>
            <w:hideMark/>
          </w:tcPr>
          <w:p w14:paraId="79B61825"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741 861,4</w:t>
            </w:r>
          </w:p>
        </w:tc>
        <w:tc>
          <w:tcPr>
            <w:tcW w:w="1418" w:type="dxa"/>
            <w:tcBorders>
              <w:top w:val="nil"/>
              <w:left w:val="nil"/>
              <w:bottom w:val="nil"/>
              <w:right w:val="nil"/>
            </w:tcBorders>
            <w:noWrap/>
            <w:vAlign w:val="bottom"/>
            <w:hideMark/>
          </w:tcPr>
          <w:p w14:paraId="59C93375"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209 538,1</w:t>
            </w:r>
          </w:p>
        </w:tc>
        <w:tc>
          <w:tcPr>
            <w:tcW w:w="1275" w:type="dxa"/>
            <w:tcBorders>
              <w:top w:val="nil"/>
              <w:left w:val="nil"/>
              <w:bottom w:val="nil"/>
              <w:right w:val="nil"/>
            </w:tcBorders>
            <w:noWrap/>
            <w:vAlign w:val="bottom"/>
            <w:hideMark/>
          </w:tcPr>
          <w:p w14:paraId="16C7FEA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92 305,8</w:t>
            </w:r>
          </w:p>
        </w:tc>
        <w:tc>
          <w:tcPr>
            <w:tcW w:w="1720" w:type="dxa"/>
            <w:tcBorders>
              <w:top w:val="nil"/>
              <w:left w:val="nil"/>
              <w:bottom w:val="nil"/>
              <w:right w:val="nil"/>
            </w:tcBorders>
            <w:noWrap/>
            <w:vAlign w:val="bottom"/>
            <w:hideMark/>
          </w:tcPr>
          <w:p w14:paraId="118001E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1 043 705,3</w:t>
            </w:r>
          </w:p>
        </w:tc>
      </w:tr>
      <w:tr w:rsidR="00240982" w:rsidRPr="00E440A7" w14:paraId="3D4DB35A" w14:textId="77777777" w:rsidTr="00240982">
        <w:trPr>
          <w:trHeight w:val="290"/>
        </w:trPr>
        <w:tc>
          <w:tcPr>
            <w:tcW w:w="5104" w:type="dxa"/>
            <w:tcBorders>
              <w:top w:val="nil"/>
              <w:left w:val="nil"/>
              <w:bottom w:val="nil"/>
              <w:right w:val="nil"/>
            </w:tcBorders>
            <w:noWrap/>
            <w:vAlign w:val="bottom"/>
            <w:hideMark/>
          </w:tcPr>
          <w:p w14:paraId="129283E8" w14:textId="2AC17A9F"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0.05.04 </w:t>
            </w:r>
            <w:proofErr w:type="spellStart"/>
            <w:r w:rsidRPr="00E440A7">
              <w:rPr>
                <w:rFonts w:ascii="Aptos Narrow" w:eastAsia="Times New Roman" w:hAnsi="Aptos Narrow" w:cs="Times New Roman"/>
                <w:color w:val="000000"/>
                <w:lang w:eastAsia="es-CR"/>
              </w:rPr>
              <w:t>Contrib</w:t>
            </w:r>
            <w:proofErr w:type="spellEnd"/>
            <w:r w:rsidR="00DB4586" w:rsidRPr="00E440A7">
              <w:rPr>
                <w:rFonts w:ascii="Aptos Narrow" w:eastAsia="Times New Roman" w:hAnsi="Aptos Narrow" w:cs="Times New Roman"/>
                <w:color w:val="000000"/>
                <w:lang w:eastAsia="es-CR"/>
              </w:rPr>
              <w:t>.</w:t>
            </w:r>
            <w:r w:rsidRPr="00E440A7">
              <w:rPr>
                <w:rFonts w:ascii="Aptos Narrow" w:eastAsia="Times New Roman" w:hAnsi="Aptos Narrow" w:cs="Times New Roman"/>
                <w:color w:val="000000"/>
                <w:lang w:eastAsia="es-CR"/>
              </w:rPr>
              <w:t xml:space="preserve"> Pat. a Otros Fondos </w:t>
            </w:r>
            <w:proofErr w:type="spellStart"/>
            <w:r w:rsidRPr="00E440A7">
              <w:rPr>
                <w:rFonts w:ascii="Aptos Narrow" w:eastAsia="Times New Roman" w:hAnsi="Aptos Narrow" w:cs="Times New Roman"/>
                <w:color w:val="000000"/>
                <w:lang w:eastAsia="es-CR"/>
              </w:rPr>
              <w:t>Adm</w:t>
            </w:r>
            <w:proofErr w:type="spellEnd"/>
            <w:r w:rsidR="00DB4586" w:rsidRPr="00E440A7">
              <w:rPr>
                <w:rFonts w:ascii="Aptos Narrow" w:eastAsia="Times New Roman" w:hAnsi="Aptos Narrow" w:cs="Times New Roman"/>
                <w:color w:val="000000"/>
                <w:lang w:eastAsia="es-CR"/>
              </w:rPr>
              <w:t>.</w:t>
            </w:r>
            <w:r w:rsidRPr="00E440A7">
              <w:rPr>
                <w:rFonts w:ascii="Aptos Narrow" w:eastAsia="Times New Roman" w:hAnsi="Aptos Narrow" w:cs="Times New Roman"/>
                <w:color w:val="000000"/>
                <w:lang w:eastAsia="es-CR"/>
              </w:rPr>
              <w:t xml:space="preserve"> por Entes Públicos</w:t>
            </w:r>
          </w:p>
        </w:tc>
        <w:tc>
          <w:tcPr>
            <w:tcW w:w="1417" w:type="dxa"/>
            <w:tcBorders>
              <w:top w:val="nil"/>
              <w:left w:val="nil"/>
              <w:bottom w:val="nil"/>
              <w:right w:val="nil"/>
            </w:tcBorders>
            <w:noWrap/>
            <w:vAlign w:val="bottom"/>
            <w:hideMark/>
          </w:tcPr>
          <w:p w14:paraId="19DB245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2 284 113,1</w:t>
            </w:r>
          </w:p>
        </w:tc>
        <w:tc>
          <w:tcPr>
            <w:tcW w:w="1418" w:type="dxa"/>
            <w:tcBorders>
              <w:top w:val="nil"/>
              <w:left w:val="nil"/>
              <w:bottom w:val="nil"/>
              <w:right w:val="nil"/>
            </w:tcBorders>
            <w:noWrap/>
            <w:vAlign w:val="bottom"/>
            <w:hideMark/>
          </w:tcPr>
          <w:p w14:paraId="070DD4E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310 334,4</w:t>
            </w:r>
          </w:p>
        </w:tc>
        <w:tc>
          <w:tcPr>
            <w:tcW w:w="1275" w:type="dxa"/>
            <w:tcBorders>
              <w:top w:val="nil"/>
              <w:left w:val="nil"/>
              <w:bottom w:val="nil"/>
              <w:right w:val="nil"/>
            </w:tcBorders>
            <w:noWrap/>
            <w:vAlign w:val="bottom"/>
            <w:hideMark/>
          </w:tcPr>
          <w:p w14:paraId="38AD7DB5"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153 700,5</w:t>
            </w:r>
          </w:p>
        </w:tc>
        <w:tc>
          <w:tcPr>
            <w:tcW w:w="1720" w:type="dxa"/>
            <w:tcBorders>
              <w:top w:val="nil"/>
              <w:left w:val="nil"/>
              <w:bottom w:val="nil"/>
              <w:right w:val="nil"/>
            </w:tcBorders>
            <w:noWrap/>
            <w:vAlign w:val="bottom"/>
            <w:hideMark/>
          </w:tcPr>
          <w:p w14:paraId="72BC4FC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2 748 148,0</w:t>
            </w:r>
          </w:p>
        </w:tc>
      </w:tr>
      <w:tr w:rsidR="00240982" w:rsidRPr="00E440A7" w14:paraId="39D8E315" w14:textId="77777777" w:rsidTr="00240982">
        <w:trPr>
          <w:trHeight w:val="290"/>
        </w:trPr>
        <w:tc>
          <w:tcPr>
            <w:tcW w:w="5104" w:type="dxa"/>
            <w:tcBorders>
              <w:top w:val="nil"/>
              <w:left w:val="nil"/>
              <w:bottom w:val="nil"/>
              <w:right w:val="nil"/>
            </w:tcBorders>
            <w:noWrap/>
            <w:vAlign w:val="bottom"/>
            <w:hideMark/>
          </w:tcPr>
          <w:p w14:paraId="68E65BBC" w14:textId="5ED110CC"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0.05.05 </w:t>
            </w:r>
            <w:proofErr w:type="spellStart"/>
            <w:r w:rsidRPr="00E440A7">
              <w:rPr>
                <w:rFonts w:ascii="Aptos Narrow" w:eastAsia="Times New Roman" w:hAnsi="Aptos Narrow" w:cs="Times New Roman"/>
                <w:color w:val="000000"/>
                <w:lang w:eastAsia="es-CR"/>
              </w:rPr>
              <w:t>Contrib</w:t>
            </w:r>
            <w:proofErr w:type="spellEnd"/>
            <w:r w:rsidR="00DB4586" w:rsidRPr="00E440A7">
              <w:rPr>
                <w:rFonts w:ascii="Aptos Narrow" w:eastAsia="Times New Roman" w:hAnsi="Aptos Narrow" w:cs="Times New Roman"/>
                <w:color w:val="000000"/>
                <w:lang w:eastAsia="es-CR"/>
              </w:rPr>
              <w:t>.</w:t>
            </w:r>
            <w:r w:rsidRPr="00E440A7">
              <w:rPr>
                <w:rFonts w:ascii="Aptos Narrow" w:eastAsia="Times New Roman" w:hAnsi="Aptos Narrow" w:cs="Times New Roman"/>
                <w:color w:val="000000"/>
                <w:lang w:eastAsia="es-CR"/>
              </w:rPr>
              <w:t xml:space="preserve"> Pat. a Fondos </w:t>
            </w:r>
            <w:proofErr w:type="spellStart"/>
            <w:r w:rsidRPr="00E440A7">
              <w:rPr>
                <w:rFonts w:ascii="Aptos Narrow" w:eastAsia="Times New Roman" w:hAnsi="Aptos Narrow" w:cs="Times New Roman"/>
                <w:color w:val="000000"/>
                <w:lang w:eastAsia="es-CR"/>
              </w:rPr>
              <w:t>Admin</w:t>
            </w:r>
            <w:proofErr w:type="spellEnd"/>
            <w:r w:rsidR="00DB4586" w:rsidRPr="00E440A7">
              <w:rPr>
                <w:rFonts w:ascii="Aptos Narrow" w:eastAsia="Times New Roman" w:hAnsi="Aptos Narrow" w:cs="Times New Roman"/>
                <w:color w:val="000000"/>
                <w:lang w:eastAsia="es-CR"/>
              </w:rPr>
              <w:t>.</w:t>
            </w:r>
            <w:r w:rsidRPr="00E440A7">
              <w:rPr>
                <w:rFonts w:ascii="Aptos Narrow" w:eastAsia="Times New Roman" w:hAnsi="Aptos Narrow" w:cs="Times New Roman"/>
                <w:color w:val="000000"/>
                <w:lang w:eastAsia="es-CR"/>
              </w:rPr>
              <w:t xml:space="preserve"> por Entes Privados</w:t>
            </w:r>
          </w:p>
        </w:tc>
        <w:tc>
          <w:tcPr>
            <w:tcW w:w="1417" w:type="dxa"/>
            <w:tcBorders>
              <w:top w:val="nil"/>
              <w:left w:val="nil"/>
              <w:bottom w:val="nil"/>
              <w:right w:val="nil"/>
            </w:tcBorders>
            <w:noWrap/>
            <w:vAlign w:val="bottom"/>
            <w:hideMark/>
          </w:tcPr>
          <w:p w14:paraId="685A258B"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2 205 490,7</w:t>
            </w:r>
          </w:p>
        </w:tc>
        <w:tc>
          <w:tcPr>
            <w:tcW w:w="1418" w:type="dxa"/>
            <w:tcBorders>
              <w:top w:val="nil"/>
              <w:left w:val="nil"/>
              <w:bottom w:val="nil"/>
              <w:right w:val="nil"/>
            </w:tcBorders>
            <w:noWrap/>
            <w:vAlign w:val="bottom"/>
            <w:hideMark/>
          </w:tcPr>
          <w:p w14:paraId="655F351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653 742,5</w:t>
            </w:r>
          </w:p>
        </w:tc>
        <w:tc>
          <w:tcPr>
            <w:tcW w:w="1275" w:type="dxa"/>
            <w:tcBorders>
              <w:top w:val="nil"/>
              <w:left w:val="nil"/>
              <w:bottom w:val="nil"/>
              <w:right w:val="nil"/>
            </w:tcBorders>
            <w:noWrap/>
            <w:vAlign w:val="bottom"/>
            <w:hideMark/>
          </w:tcPr>
          <w:p w14:paraId="1083926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294 530,3</w:t>
            </w:r>
          </w:p>
        </w:tc>
        <w:tc>
          <w:tcPr>
            <w:tcW w:w="1720" w:type="dxa"/>
            <w:tcBorders>
              <w:top w:val="nil"/>
              <w:left w:val="nil"/>
              <w:bottom w:val="nil"/>
              <w:right w:val="nil"/>
            </w:tcBorders>
            <w:noWrap/>
            <w:vAlign w:val="bottom"/>
            <w:hideMark/>
          </w:tcPr>
          <w:p w14:paraId="229499B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3 153 763,4</w:t>
            </w:r>
          </w:p>
        </w:tc>
      </w:tr>
      <w:tr w:rsidR="00240982" w:rsidRPr="00E440A7" w14:paraId="465B539D" w14:textId="77777777" w:rsidTr="00240982">
        <w:trPr>
          <w:trHeight w:val="290"/>
        </w:trPr>
        <w:tc>
          <w:tcPr>
            <w:tcW w:w="5104" w:type="dxa"/>
            <w:tcBorders>
              <w:top w:val="nil"/>
              <w:left w:val="nil"/>
              <w:bottom w:val="nil"/>
              <w:right w:val="nil"/>
            </w:tcBorders>
            <w:noWrap/>
            <w:vAlign w:val="bottom"/>
            <w:hideMark/>
          </w:tcPr>
          <w:p w14:paraId="508C76EB"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37BAEA7E"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18C2A470"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7E2B2D28"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59705AE1"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7D6E56AE" w14:textId="77777777" w:rsidTr="00240982">
        <w:trPr>
          <w:trHeight w:val="290"/>
        </w:trPr>
        <w:tc>
          <w:tcPr>
            <w:tcW w:w="5104" w:type="dxa"/>
            <w:tcBorders>
              <w:top w:val="nil"/>
              <w:left w:val="nil"/>
              <w:bottom w:val="nil"/>
              <w:right w:val="nil"/>
            </w:tcBorders>
            <w:noWrap/>
            <w:vAlign w:val="bottom"/>
            <w:hideMark/>
          </w:tcPr>
          <w:p w14:paraId="38A37AC3"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0.99.00 Remuneraciones Diversas</w:t>
            </w:r>
          </w:p>
        </w:tc>
        <w:tc>
          <w:tcPr>
            <w:tcW w:w="1417" w:type="dxa"/>
            <w:tcBorders>
              <w:top w:val="nil"/>
              <w:left w:val="nil"/>
              <w:bottom w:val="nil"/>
              <w:right w:val="nil"/>
            </w:tcBorders>
            <w:noWrap/>
            <w:vAlign w:val="bottom"/>
            <w:hideMark/>
          </w:tcPr>
          <w:p w14:paraId="72A964AD"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117 800,0</w:t>
            </w:r>
          </w:p>
        </w:tc>
        <w:tc>
          <w:tcPr>
            <w:tcW w:w="1418" w:type="dxa"/>
            <w:tcBorders>
              <w:top w:val="nil"/>
              <w:left w:val="nil"/>
              <w:bottom w:val="nil"/>
              <w:right w:val="nil"/>
            </w:tcBorders>
            <w:noWrap/>
            <w:vAlign w:val="bottom"/>
            <w:hideMark/>
          </w:tcPr>
          <w:p w14:paraId="678838E1"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w:t>
            </w:r>
          </w:p>
        </w:tc>
        <w:tc>
          <w:tcPr>
            <w:tcW w:w="1275" w:type="dxa"/>
            <w:tcBorders>
              <w:top w:val="nil"/>
              <w:left w:val="nil"/>
              <w:bottom w:val="nil"/>
              <w:right w:val="nil"/>
            </w:tcBorders>
            <w:noWrap/>
            <w:vAlign w:val="bottom"/>
            <w:hideMark/>
          </w:tcPr>
          <w:p w14:paraId="6FFB0FA3"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w:t>
            </w:r>
          </w:p>
        </w:tc>
        <w:tc>
          <w:tcPr>
            <w:tcW w:w="1720" w:type="dxa"/>
            <w:tcBorders>
              <w:top w:val="nil"/>
              <w:left w:val="nil"/>
              <w:bottom w:val="nil"/>
              <w:right w:val="nil"/>
            </w:tcBorders>
            <w:noWrap/>
            <w:vAlign w:val="bottom"/>
            <w:hideMark/>
          </w:tcPr>
          <w:p w14:paraId="0D93E2BE"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117 800,0</w:t>
            </w:r>
          </w:p>
        </w:tc>
      </w:tr>
      <w:tr w:rsidR="00240982" w:rsidRPr="00E440A7" w14:paraId="0C23BADA" w14:textId="77777777" w:rsidTr="00240982">
        <w:trPr>
          <w:trHeight w:val="290"/>
        </w:trPr>
        <w:tc>
          <w:tcPr>
            <w:tcW w:w="5104" w:type="dxa"/>
            <w:tcBorders>
              <w:top w:val="nil"/>
              <w:left w:val="nil"/>
              <w:bottom w:val="nil"/>
              <w:right w:val="nil"/>
            </w:tcBorders>
            <w:noWrap/>
            <w:vAlign w:val="bottom"/>
            <w:hideMark/>
          </w:tcPr>
          <w:p w14:paraId="0D00523E"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0.99.99 Otras Remuneraciones</w:t>
            </w:r>
          </w:p>
        </w:tc>
        <w:tc>
          <w:tcPr>
            <w:tcW w:w="1417" w:type="dxa"/>
            <w:tcBorders>
              <w:top w:val="nil"/>
              <w:left w:val="nil"/>
              <w:bottom w:val="nil"/>
              <w:right w:val="nil"/>
            </w:tcBorders>
            <w:noWrap/>
            <w:vAlign w:val="bottom"/>
            <w:hideMark/>
          </w:tcPr>
          <w:p w14:paraId="605FBFE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117 800,0</w:t>
            </w:r>
          </w:p>
        </w:tc>
        <w:tc>
          <w:tcPr>
            <w:tcW w:w="1418" w:type="dxa"/>
            <w:tcBorders>
              <w:top w:val="nil"/>
              <w:left w:val="nil"/>
              <w:bottom w:val="nil"/>
              <w:right w:val="nil"/>
            </w:tcBorders>
            <w:noWrap/>
            <w:vAlign w:val="bottom"/>
            <w:hideMark/>
          </w:tcPr>
          <w:p w14:paraId="545207A3"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275" w:type="dxa"/>
            <w:tcBorders>
              <w:top w:val="nil"/>
              <w:left w:val="nil"/>
              <w:bottom w:val="nil"/>
              <w:right w:val="nil"/>
            </w:tcBorders>
            <w:noWrap/>
            <w:vAlign w:val="bottom"/>
            <w:hideMark/>
          </w:tcPr>
          <w:p w14:paraId="69FBE8A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001A4DB5"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117 800,0</w:t>
            </w:r>
          </w:p>
        </w:tc>
      </w:tr>
      <w:tr w:rsidR="00240982" w:rsidRPr="00E440A7" w14:paraId="2BAB9406" w14:textId="77777777" w:rsidTr="00240982">
        <w:trPr>
          <w:trHeight w:val="290"/>
        </w:trPr>
        <w:tc>
          <w:tcPr>
            <w:tcW w:w="5104" w:type="dxa"/>
            <w:tcBorders>
              <w:top w:val="nil"/>
              <w:left w:val="nil"/>
              <w:bottom w:val="nil"/>
              <w:right w:val="nil"/>
            </w:tcBorders>
            <w:noWrap/>
            <w:vAlign w:val="bottom"/>
            <w:hideMark/>
          </w:tcPr>
          <w:p w14:paraId="51C3E31C"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62EC8DF0"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280E2CDF"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42DC2414"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1260EE88"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3B051B70" w14:textId="77777777" w:rsidTr="00240982">
        <w:trPr>
          <w:trHeight w:val="290"/>
        </w:trPr>
        <w:tc>
          <w:tcPr>
            <w:tcW w:w="5104" w:type="dxa"/>
            <w:tcBorders>
              <w:top w:val="nil"/>
              <w:left w:val="nil"/>
              <w:bottom w:val="single" w:sz="4" w:space="0" w:color="A6A6A6"/>
              <w:right w:val="nil"/>
            </w:tcBorders>
            <w:noWrap/>
            <w:vAlign w:val="bottom"/>
            <w:hideMark/>
          </w:tcPr>
          <w:p w14:paraId="705A81FE"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 Servicios</w:t>
            </w:r>
          </w:p>
        </w:tc>
        <w:tc>
          <w:tcPr>
            <w:tcW w:w="1417" w:type="dxa"/>
            <w:tcBorders>
              <w:top w:val="nil"/>
              <w:left w:val="nil"/>
              <w:bottom w:val="single" w:sz="4" w:space="0" w:color="A6A6A6"/>
              <w:right w:val="nil"/>
            </w:tcBorders>
            <w:noWrap/>
            <w:vAlign w:val="bottom"/>
            <w:hideMark/>
          </w:tcPr>
          <w:p w14:paraId="5B39E8FB"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1 994 547,3</w:t>
            </w:r>
          </w:p>
        </w:tc>
        <w:tc>
          <w:tcPr>
            <w:tcW w:w="1418" w:type="dxa"/>
            <w:tcBorders>
              <w:top w:val="nil"/>
              <w:left w:val="nil"/>
              <w:bottom w:val="single" w:sz="4" w:space="0" w:color="A6A6A6"/>
              <w:right w:val="nil"/>
            </w:tcBorders>
            <w:noWrap/>
            <w:vAlign w:val="bottom"/>
            <w:hideMark/>
          </w:tcPr>
          <w:p w14:paraId="57ABBAD3"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8 983 760,6</w:t>
            </w:r>
          </w:p>
        </w:tc>
        <w:tc>
          <w:tcPr>
            <w:tcW w:w="1275" w:type="dxa"/>
            <w:tcBorders>
              <w:top w:val="nil"/>
              <w:left w:val="nil"/>
              <w:bottom w:val="single" w:sz="4" w:space="0" w:color="A6A6A6"/>
              <w:right w:val="nil"/>
            </w:tcBorders>
            <w:noWrap/>
            <w:vAlign w:val="bottom"/>
            <w:hideMark/>
          </w:tcPr>
          <w:p w14:paraId="722B2217"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1 004 277,9</w:t>
            </w:r>
          </w:p>
        </w:tc>
        <w:tc>
          <w:tcPr>
            <w:tcW w:w="1720" w:type="dxa"/>
            <w:tcBorders>
              <w:top w:val="nil"/>
              <w:left w:val="nil"/>
              <w:bottom w:val="single" w:sz="4" w:space="0" w:color="A6A6A6"/>
              <w:right w:val="nil"/>
            </w:tcBorders>
            <w:noWrap/>
            <w:vAlign w:val="bottom"/>
            <w:hideMark/>
          </w:tcPr>
          <w:p w14:paraId="7BC7CCB4"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11 982 585,7</w:t>
            </w:r>
          </w:p>
        </w:tc>
      </w:tr>
      <w:tr w:rsidR="00240982" w:rsidRPr="00E440A7" w14:paraId="318E730B" w14:textId="77777777" w:rsidTr="00240982">
        <w:trPr>
          <w:trHeight w:val="290"/>
        </w:trPr>
        <w:tc>
          <w:tcPr>
            <w:tcW w:w="5104" w:type="dxa"/>
            <w:tcBorders>
              <w:top w:val="nil"/>
              <w:left w:val="nil"/>
              <w:bottom w:val="nil"/>
              <w:right w:val="nil"/>
            </w:tcBorders>
            <w:noWrap/>
            <w:vAlign w:val="bottom"/>
            <w:hideMark/>
          </w:tcPr>
          <w:p w14:paraId="4DFA6FE1"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1.01.00 Alquileres</w:t>
            </w:r>
          </w:p>
        </w:tc>
        <w:tc>
          <w:tcPr>
            <w:tcW w:w="1417" w:type="dxa"/>
            <w:tcBorders>
              <w:top w:val="nil"/>
              <w:left w:val="nil"/>
              <w:bottom w:val="nil"/>
              <w:right w:val="nil"/>
            </w:tcBorders>
            <w:noWrap/>
            <w:vAlign w:val="bottom"/>
            <w:hideMark/>
          </w:tcPr>
          <w:p w14:paraId="1BA2DC90"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16 493,8</w:t>
            </w:r>
          </w:p>
        </w:tc>
        <w:tc>
          <w:tcPr>
            <w:tcW w:w="1418" w:type="dxa"/>
            <w:tcBorders>
              <w:top w:val="nil"/>
              <w:left w:val="nil"/>
              <w:bottom w:val="nil"/>
              <w:right w:val="nil"/>
            </w:tcBorders>
            <w:noWrap/>
            <w:vAlign w:val="bottom"/>
            <w:hideMark/>
          </w:tcPr>
          <w:p w14:paraId="51F44146"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73 851,9</w:t>
            </w:r>
          </w:p>
        </w:tc>
        <w:tc>
          <w:tcPr>
            <w:tcW w:w="1275" w:type="dxa"/>
            <w:tcBorders>
              <w:top w:val="nil"/>
              <w:left w:val="nil"/>
              <w:bottom w:val="nil"/>
              <w:right w:val="nil"/>
            </w:tcBorders>
            <w:noWrap/>
            <w:vAlign w:val="bottom"/>
            <w:hideMark/>
          </w:tcPr>
          <w:p w14:paraId="227906C7"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20 355,9</w:t>
            </w:r>
          </w:p>
        </w:tc>
        <w:tc>
          <w:tcPr>
            <w:tcW w:w="1720" w:type="dxa"/>
            <w:tcBorders>
              <w:top w:val="nil"/>
              <w:left w:val="nil"/>
              <w:bottom w:val="nil"/>
              <w:right w:val="nil"/>
            </w:tcBorders>
            <w:noWrap/>
            <w:vAlign w:val="bottom"/>
            <w:hideMark/>
          </w:tcPr>
          <w:p w14:paraId="1805CCCC"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110 701,6</w:t>
            </w:r>
          </w:p>
        </w:tc>
      </w:tr>
      <w:tr w:rsidR="00240982" w:rsidRPr="00E440A7" w14:paraId="611BC94F" w14:textId="77777777" w:rsidTr="00240982">
        <w:trPr>
          <w:trHeight w:val="290"/>
        </w:trPr>
        <w:tc>
          <w:tcPr>
            <w:tcW w:w="5104" w:type="dxa"/>
            <w:tcBorders>
              <w:top w:val="nil"/>
              <w:left w:val="nil"/>
              <w:bottom w:val="nil"/>
              <w:right w:val="nil"/>
            </w:tcBorders>
            <w:noWrap/>
            <w:vAlign w:val="bottom"/>
            <w:hideMark/>
          </w:tcPr>
          <w:p w14:paraId="40E04B08"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1.01.01 Alquiler de Edificios, Locales y Terrenos</w:t>
            </w:r>
          </w:p>
        </w:tc>
        <w:tc>
          <w:tcPr>
            <w:tcW w:w="1417" w:type="dxa"/>
            <w:tcBorders>
              <w:top w:val="nil"/>
              <w:left w:val="nil"/>
              <w:bottom w:val="nil"/>
              <w:right w:val="nil"/>
            </w:tcBorders>
            <w:noWrap/>
            <w:vAlign w:val="bottom"/>
            <w:hideMark/>
          </w:tcPr>
          <w:p w14:paraId="77AB4A2B"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13 811,9</w:t>
            </w:r>
          </w:p>
        </w:tc>
        <w:tc>
          <w:tcPr>
            <w:tcW w:w="1418" w:type="dxa"/>
            <w:tcBorders>
              <w:top w:val="nil"/>
              <w:left w:val="nil"/>
              <w:bottom w:val="nil"/>
              <w:right w:val="nil"/>
            </w:tcBorders>
            <w:noWrap/>
            <w:vAlign w:val="bottom"/>
            <w:hideMark/>
          </w:tcPr>
          <w:p w14:paraId="014952C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22 573,4</w:t>
            </w:r>
          </w:p>
        </w:tc>
        <w:tc>
          <w:tcPr>
            <w:tcW w:w="1275" w:type="dxa"/>
            <w:tcBorders>
              <w:top w:val="nil"/>
              <w:left w:val="nil"/>
              <w:bottom w:val="nil"/>
              <w:right w:val="nil"/>
            </w:tcBorders>
            <w:noWrap/>
            <w:vAlign w:val="bottom"/>
            <w:hideMark/>
          </w:tcPr>
          <w:p w14:paraId="74F95935"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1CE039F2"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36 385,3</w:t>
            </w:r>
          </w:p>
        </w:tc>
      </w:tr>
      <w:tr w:rsidR="00240982" w:rsidRPr="00E440A7" w14:paraId="3746D611" w14:textId="77777777" w:rsidTr="00240982">
        <w:trPr>
          <w:trHeight w:val="290"/>
        </w:trPr>
        <w:tc>
          <w:tcPr>
            <w:tcW w:w="5104" w:type="dxa"/>
            <w:tcBorders>
              <w:top w:val="nil"/>
              <w:left w:val="nil"/>
              <w:bottom w:val="nil"/>
              <w:right w:val="nil"/>
            </w:tcBorders>
            <w:noWrap/>
            <w:vAlign w:val="bottom"/>
            <w:hideMark/>
          </w:tcPr>
          <w:p w14:paraId="0206D816"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1.01.02 Alquiler de Maquinaria, Equipo y Mobiliario</w:t>
            </w:r>
          </w:p>
        </w:tc>
        <w:tc>
          <w:tcPr>
            <w:tcW w:w="1417" w:type="dxa"/>
            <w:tcBorders>
              <w:top w:val="nil"/>
              <w:left w:val="nil"/>
              <w:bottom w:val="nil"/>
              <w:right w:val="nil"/>
            </w:tcBorders>
            <w:noWrap/>
            <w:vAlign w:val="bottom"/>
            <w:hideMark/>
          </w:tcPr>
          <w:p w14:paraId="5B9C652F"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2 481,9</w:t>
            </w:r>
          </w:p>
        </w:tc>
        <w:tc>
          <w:tcPr>
            <w:tcW w:w="1418" w:type="dxa"/>
            <w:tcBorders>
              <w:top w:val="nil"/>
              <w:left w:val="nil"/>
              <w:bottom w:val="nil"/>
              <w:right w:val="nil"/>
            </w:tcBorders>
            <w:noWrap/>
            <w:vAlign w:val="bottom"/>
            <w:hideMark/>
          </w:tcPr>
          <w:p w14:paraId="19E2A7D3"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21 981,0</w:t>
            </w:r>
          </w:p>
        </w:tc>
        <w:tc>
          <w:tcPr>
            <w:tcW w:w="1275" w:type="dxa"/>
            <w:tcBorders>
              <w:top w:val="nil"/>
              <w:left w:val="nil"/>
              <w:bottom w:val="nil"/>
              <w:right w:val="nil"/>
            </w:tcBorders>
            <w:noWrap/>
            <w:vAlign w:val="bottom"/>
            <w:hideMark/>
          </w:tcPr>
          <w:p w14:paraId="274D1BC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11 074,7</w:t>
            </w:r>
          </w:p>
        </w:tc>
        <w:tc>
          <w:tcPr>
            <w:tcW w:w="1720" w:type="dxa"/>
            <w:tcBorders>
              <w:top w:val="nil"/>
              <w:left w:val="nil"/>
              <w:bottom w:val="nil"/>
              <w:right w:val="nil"/>
            </w:tcBorders>
            <w:noWrap/>
            <w:vAlign w:val="bottom"/>
            <w:hideMark/>
          </w:tcPr>
          <w:p w14:paraId="542F57C4"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35 537,5</w:t>
            </w:r>
          </w:p>
        </w:tc>
      </w:tr>
      <w:tr w:rsidR="00240982" w:rsidRPr="00E440A7" w14:paraId="06EDF17F" w14:textId="77777777" w:rsidTr="00240982">
        <w:trPr>
          <w:trHeight w:val="290"/>
        </w:trPr>
        <w:tc>
          <w:tcPr>
            <w:tcW w:w="5104" w:type="dxa"/>
            <w:tcBorders>
              <w:top w:val="nil"/>
              <w:left w:val="nil"/>
              <w:bottom w:val="nil"/>
              <w:right w:val="nil"/>
            </w:tcBorders>
            <w:noWrap/>
            <w:vAlign w:val="bottom"/>
            <w:hideMark/>
          </w:tcPr>
          <w:p w14:paraId="338F182D"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1.01.03 Alquiler de Equipo de Cómputo</w:t>
            </w:r>
          </w:p>
        </w:tc>
        <w:tc>
          <w:tcPr>
            <w:tcW w:w="1417" w:type="dxa"/>
            <w:tcBorders>
              <w:top w:val="nil"/>
              <w:left w:val="nil"/>
              <w:bottom w:val="nil"/>
              <w:right w:val="nil"/>
            </w:tcBorders>
            <w:noWrap/>
            <w:vAlign w:val="bottom"/>
            <w:hideMark/>
          </w:tcPr>
          <w:p w14:paraId="139F539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418" w:type="dxa"/>
            <w:tcBorders>
              <w:top w:val="nil"/>
              <w:left w:val="nil"/>
              <w:bottom w:val="nil"/>
              <w:right w:val="nil"/>
            </w:tcBorders>
            <w:noWrap/>
            <w:vAlign w:val="bottom"/>
            <w:hideMark/>
          </w:tcPr>
          <w:p w14:paraId="62556D4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275" w:type="dxa"/>
            <w:tcBorders>
              <w:top w:val="nil"/>
              <w:left w:val="nil"/>
              <w:bottom w:val="nil"/>
              <w:right w:val="nil"/>
            </w:tcBorders>
            <w:noWrap/>
            <w:vAlign w:val="bottom"/>
            <w:hideMark/>
          </w:tcPr>
          <w:p w14:paraId="024E8FA5"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7 257,1</w:t>
            </w:r>
          </w:p>
        </w:tc>
        <w:tc>
          <w:tcPr>
            <w:tcW w:w="1720" w:type="dxa"/>
            <w:tcBorders>
              <w:top w:val="nil"/>
              <w:left w:val="nil"/>
              <w:bottom w:val="nil"/>
              <w:right w:val="nil"/>
            </w:tcBorders>
            <w:noWrap/>
            <w:vAlign w:val="bottom"/>
            <w:hideMark/>
          </w:tcPr>
          <w:p w14:paraId="1AE965A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7 257,1</w:t>
            </w:r>
          </w:p>
        </w:tc>
      </w:tr>
      <w:tr w:rsidR="00240982" w:rsidRPr="00E440A7" w14:paraId="488DF048" w14:textId="77777777" w:rsidTr="00240982">
        <w:trPr>
          <w:trHeight w:val="290"/>
        </w:trPr>
        <w:tc>
          <w:tcPr>
            <w:tcW w:w="5104" w:type="dxa"/>
            <w:tcBorders>
              <w:top w:val="nil"/>
              <w:left w:val="nil"/>
              <w:bottom w:val="nil"/>
              <w:right w:val="nil"/>
            </w:tcBorders>
            <w:noWrap/>
            <w:vAlign w:val="bottom"/>
            <w:hideMark/>
          </w:tcPr>
          <w:p w14:paraId="71564B3B"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1.01.04 Alquiler de equipo y derechos para telecomunicaciones</w:t>
            </w:r>
          </w:p>
        </w:tc>
        <w:tc>
          <w:tcPr>
            <w:tcW w:w="1417" w:type="dxa"/>
            <w:tcBorders>
              <w:top w:val="nil"/>
              <w:left w:val="nil"/>
              <w:bottom w:val="nil"/>
              <w:right w:val="nil"/>
            </w:tcBorders>
            <w:noWrap/>
            <w:vAlign w:val="bottom"/>
            <w:hideMark/>
          </w:tcPr>
          <w:p w14:paraId="16911C2F"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418" w:type="dxa"/>
            <w:tcBorders>
              <w:top w:val="nil"/>
              <w:left w:val="nil"/>
              <w:bottom w:val="nil"/>
              <w:right w:val="nil"/>
            </w:tcBorders>
            <w:noWrap/>
            <w:vAlign w:val="bottom"/>
            <w:hideMark/>
          </w:tcPr>
          <w:p w14:paraId="57F2F364"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13 882,4</w:t>
            </w:r>
          </w:p>
        </w:tc>
        <w:tc>
          <w:tcPr>
            <w:tcW w:w="1275" w:type="dxa"/>
            <w:tcBorders>
              <w:top w:val="nil"/>
              <w:left w:val="nil"/>
              <w:bottom w:val="nil"/>
              <w:right w:val="nil"/>
            </w:tcBorders>
            <w:noWrap/>
            <w:vAlign w:val="bottom"/>
            <w:hideMark/>
          </w:tcPr>
          <w:p w14:paraId="1E7025A3"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2 024,1</w:t>
            </w:r>
          </w:p>
        </w:tc>
        <w:tc>
          <w:tcPr>
            <w:tcW w:w="1720" w:type="dxa"/>
            <w:tcBorders>
              <w:top w:val="nil"/>
              <w:left w:val="nil"/>
              <w:bottom w:val="nil"/>
              <w:right w:val="nil"/>
            </w:tcBorders>
            <w:noWrap/>
            <w:vAlign w:val="bottom"/>
            <w:hideMark/>
          </w:tcPr>
          <w:p w14:paraId="4F609DA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15 906,6</w:t>
            </w:r>
          </w:p>
        </w:tc>
      </w:tr>
      <w:tr w:rsidR="00240982" w:rsidRPr="00E440A7" w14:paraId="451DD3B2" w14:textId="77777777" w:rsidTr="00240982">
        <w:trPr>
          <w:trHeight w:val="290"/>
        </w:trPr>
        <w:tc>
          <w:tcPr>
            <w:tcW w:w="5104" w:type="dxa"/>
            <w:tcBorders>
              <w:top w:val="nil"/>
              <w:left w:val="nil"/>
              <w:bottom w:val="nil"/>
              <w:right w:val="nil"/>
            </w:tcBorders>
            <w:noWrap/>
            <w:vAlign w:val="bottom"/>
            <w:hideMark/>
          </w:tcPr>
          <w:p w14:paraId="0847CC5B"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1.01.99 Otros alquileres</w:t>
            </w:r>
          </w:p>
        </w:tc>
        <w:tc>
          <w:tcPr>
            <w:tcW w:w="1417" w:type="dxa"/>
            <w:tcBorders>
              <w:top w:val="nil"/>
              <w:left w:val="nil"/>
              <w:bottom w:val="nil"/>
              <w:right w:val="nil"/>
            </w:tcBorders>
            <w:noWrap/>
            <w:vAlign w:val="bottom"/>
            <w:hideMark/>
          </w:tcPr>
          <w:p w14:paraId="45777C8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200,0</w:t>
            </w:r>
          </w:p>
        </w:tc>
        <w:tc>
          <w:tcPr>
            <w:tcW w:w="1418" w:type="dxa"/>
            <w:tcBorders>
              <w:top w:val="nil"/>
              <w:left w:val="nil"/>
              <w:bottom w:val="nil"/>
              <w:right w:val="nil"/>
            </w:tcBorders>
            <w:noWrap/>
            <w:vAlign w:val="bottom"/>
            <w:hideMark/>
          </w:tcPr>
          <w:p w14:paraId="13F0123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15 415,2</w:t>
            </w:r>
          </w:p>
        </w:tc>
        <w:tc>
          <w:tcPr>
            <w:tcW w:w="1275" w:type="dxa"/>
            <w:tcBorders>
              <w:top w:val="nil"/>
              <w:left w:val="nil"/>
              <w:bottom w:val="nil"/>
              <w:right w:val="nil"/>
            </w:tcBorders>
            <w:noWrap/>
            <w:vAlign w:val="bottom"/>
            <w:hideMark/>
          </w:tcPr>
          <w:p w14:paraId="7BF8A2E5"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0C8E2B3F"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15 615,2</w:t>
            </w:r>
          </w:p>
        </w:tc>
      </w:tr>
      <w:tr w:rsidR="00240982" w:rsidRPr="00E440A7" w14:paraId="05734E01" w14:textId="77777777" w:rsidTr="00240982">
        <w:trPr>
          <w:trHeight w:val="290"/>
        </w:trPr>
        <w:tc>
          <w:tcPr>
            <w:tcW w:w="5104" w:type="dxa"/>
            <w:tcBorders>
              <w:top w:val="nil"/>
              <w:left w:val="nil"/>
              <w:bottom w:val="nil"/>
              <w:right w:val="nil"/>
            </w:tcBorders>
            <w:noWrap/>
            <w:vAlign w:val="bottom"/>
            <w:hideMark/>
          </w:tcPr>
          <w:p w14:paraId="244F3C44"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0EC7C610"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2106009F"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7E529F10"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42AD17B5"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2CA7BD80" w14:textId="77777777" w:rsidTr="00240982">
        <w:trPr>
          <w:trHeight w:val="290"/>
        </w:trPr>
        <w:tc>
          <w:tcPr>
            <w:tcW w:w="5104" w:type="dxa"/>
            <w:tcBorders>
              <w:top w:val="nil"/>
              <w:left w:val="nil"/>
              <w:bottom w:val="nil"/>
              <w:right w:val="nil"/>
            </w:tcBorders>
            <w:noWrap/>
            <w:vAlign w:val="bottom"/>
            <w:hideMark/>
          </w:tcPr>
          <w:p w14:paraId="33842846"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1.02.00 Servicios Básicos</w:t>
            </w:r>
          </w:p>
        </w:tc>
        <w:tc>
          <w:tcPr>
            <w:tcW w:w="1417" w:type="dxa"/>
            <w:tcBorders>
              <w:top w:val="nil"/>
              <w:left w:val="nil"/>
              <w:bottom w:val="nil"/>
              <w:right w:val="nil"/>
            </w:tcBorders>
            <w:noWrap/>
            <w:vAlign w:val="bottom"/>
            <w:hideMark/>
          </w:tcPr>
          <w:p w14:paraId="7009C9D6"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4 371,7</w:t>
            </w:r>
          </w:p>
        </w:tc>
        <w:tc>
          <w:tcPr>
            <w:tcW w:w="1418" w:type="dxa"/>
            <w:tcBorders>
              <w:top w:val="nil"/>
              <w:left w:val="nil"/>
              <w:bottom w:val="nil"/>
              <w:right w:val="nil"/>
            </w:tcBorders>
            <w:noWrap/>
            <w:vAlign w:val="bottom"/>
            <w:hideMark/>
          </w:tcPr>
          <w:p w14:paraId="429110BA"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2 104 462,2</w:t>
            </w:r>
          </w:p>
        </w:tc>
        <w:tc>
          <w:tcPr>
            <w:tcW w:w="1275" w:type="dxa"/>
            <w:tcBorders>
              <w:top w:val="nil"/>
              <w:left w:val="nil"/>
              <w:bottom w:val="nil"/>
              <w:right w:val="nil"/>
            </w:tcBorders>
            <w:noWrap/>
            <w:vAlign w:val="bottom"/>
            <w:hideMark/>
          </w:tcPr>
          <w:p w14:paraId="523B7E52"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w:t>
            </w:r>
          </w:p>
        </w:tc>
        <w:tc>
          <w:tcPr>
            <w:tcW w:w="1720" w:type="dxa"/>
            <w:tcBorders>
              <w:top w:val="nil"/>
              <w:left w:val="nil"/>
              <w:bottom w:val="nil"/>
              <w:right w:val="nil"/>
            </w:tcBorders>
            <w:noWrap/>
            <w:vAlign w:val="bottom"/>
            <w:hideMark/>
          </w:tcPr>
          <w:p w14:paraId="4F69E5F5"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2 108 833,9</w:t>
            </w:r>
          </w:p>
        </w:tc>
      </w:tr>
      <w:tr w:rsidR="00240982" w:rsidRPr="00E440A7" w14:paraId="4838ED61" w14:textId="77777777" w:rsidTr="00240982">
        <w:trPr>
          <w:trHeight w:val="290"/>
        </w:trPr>
        <w:tc>
          <w:tcPr>
            <w:tcW w:w="5104" w:type="dxa"/>
            <w:tcBorders>
              <w:top w:val="nil"/>
              <w:left w:val="nil"/>
              <w:bottom w:val="nil"/>
              <w:right w:val="nil"/>
            </w:tcBorders>
            <w:noWrap/>
            <w:vAlign w:val="bottom"/>
            <w:hideMark/>
          </w:tcPr>
          <w:p w14:paraId="3A1D94A4"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1.02.01 Servicio de Agua y Alcantarillado</w:t>
            </w:r>
          </w:p>
        </w:tc>
        <w:tc>
          <w:tcPr>
            <w:tcW w:w="1417" w:type="dxa"/>
            <w:tcBorders>
              <w:top w:val="nil"/>
              <w:left w:val="nil"/>
              <w:bottom w:val="nil"/>
              <w:right w:val="nil"/>
            </w:tcBorders>
            <w:noWrap/>
            <w:vAlign w:val="bottom"/>
            <w:hideMark/>
          </w:tcPr>
          <w:p w14:paraId="1BDC39D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418" w:type="dxa"/>
            <w:tcBorders>
              <w:top w:val="nil"/>
              <w:left w:val="nil"/>
              <w:bottom w:val="nil"/>
              <w:right w:val="nil"/>
            </w:tcBorders>
            <w:noWrap/>
            <w:vAlign w:val="bottom"/>
            <w:hideMark/>
          </w:tcPr>
          <w:p w14:paraId="6AA2990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398 820,7</w:t>
            </w:r>
          </w:p>
        </w:tc>
        <w:tc>
          <w:tcPr>
            <w:tcW w:w="1275" w:type="dxa"/>
            <w:tcBorders>
              <w:top w:val="nil"/>
              <w:left w:val="nil"/>
              <w:bottom w:val="nil"/>
              <w:right w:val="nil"/>
            </w:tcBorders>
            <w:noWrap/>
            <w:vAlign w:val="bottom"/>
            <w:hideMark/>
          </w:tcPr>
          <w:p w14:paraId="7AD6ACA3"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18A9E16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398 820,7</w:t>
            </w:r>
          </w:p>
        </w:tc>
      </w:tr>
      <w:tr w:rsidR="00240982" w:rsidRPr="00E440A7" w14:paraId="47DB1169" w14:textId="77777777" w:rsidTr="00240982">
        <w:trPr>
          <w:trHeight w:val="290"/>
        </w:trPr>
        <w:tc>
          <w:tcPr>
            <w:tcW w:w="5104" w:type="dxa"/>
            <w:tcBorders>
              <w:top w:val="nil"/>
              <w:left w:val="nil"/>
              <w:bottom w:val="nil"/>
              <w:right w:val="nil"/>
            </w:tcBorders>
            <w:noWrap/>
            <w:vAlign w:val="bottom"/>
            <w:hideMark/>
          </w:tcPr>
          <w:p w14:paraId="4AF78E96"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1.02.02 Servicio de Energía Eléctrica</w:t>
            </w:r>
          </w:p>
        </w:tc>
        <w:tc>
          <w:tcPr>
            <w:tcW w:w="1417" w:type="dxa"/>
            <w:tcBorders>
              <w:top w:val="nil"/>
              <w:left w:val="nil"/>
              <w:bottom w:val="nil"/>
              <w:right w:val="nil"/>
            </w:tcBorders>
            <w:noWrap/>
            <w:vAlign w:val="bottom"/>
            <w:hideMark/>
          </w:tcPr>
          <w:p w14:paraId="1625DCFF"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418" w:type="dxa"/>
            <w:tcBorders>
              <w:top w:val="nil"/>
              <w:left w:val="nil"/>
              <w:bottom w:val="nil"/>
              <w:right w:val="nil"/>
            </w:tcBorders>
            <w:noWrap/>
            <w:vAlign w:val="bottom"/>
            <w:hideMark/>
          </w:tcPr>
          <w:p w14:paraId="459BE792"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861 084,3</w:t>
            </w:r>
          </w:p>
        </w:tc>
        <w:tc>
          <w:tcPr>
            <w:tcW w:w="1275" w:type="dxa"/>
            <w:tcBorders>
              <w:top w:val="nil"/>
              <w:left w:val="nil"/>
              <w:bottom w:val="nil"/>
              <w:right w:val="nil"/>
            </w:tcBorders>
            <w:noWrap/>
            <w:vAlign w:val="bottom"/>
            <w:hideMark/>
          </w:tcPr>
          <w:p w14:paraId="090FAA14"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38FC732B"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861 084,3</w:t>
            </w:r>
          </w:p>
        </w:tc>
      </w:tr>
      <w:tr w:rsidR="00240982" w:rsidRPr="00E440A7" w14:paraId="1366137B" w14:textId="77777777" w:rsidTr="00240982">
        <w:trPr>
          <w:trHeight w:val="290"/>
        </w:trPr>
        <w:tc>
          <w:tcPr>
            <w:tcW w:w="5104" w:type="dxa"/>
            <w:tcBorders>
              <w:top w:val="nil"/>
              <w:left w:val="nil"/>
              <w:bottom w:val="nil"/>
              <w:right w:val="nil"/>
            </w:tcBorders>
            <w:noWrap/>
            <w:vAlign w:val="bottom"/>
            <w:hideMark/>
          </w:tcPr>
          <w:p w14:paraId="3A37CC5A"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1.02.03 Servicio de Correo</w:t>
            </w:r>
          </w:p>
        </w:tc>
        <w:tc>
          <w:tcPr>
            <w:tcW w:w="1417" w:type="dxa"/>
            <w:tcBorders>
              <w:top w:val="nil"/>
              <w:left w:val="nil"/>
              <w:bottom w:val="nil"/>
              <w:right w:val="nil"/>
            </w:tcBorders>
            <w:noWrap/>
            <w:vAlign w:val="bottom"/>
            <w:hideMark/>
          </w:tcPr>
          <w:p w14:paraId="09A75F0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418" w:type="dxa"/>
            <w:tcBorders>
              <w:top w:val="nil"/>
              <w:left w:val="nil"/>
              <w:bottom w:val="nil"/>
              <w:right w:val="nil"/>
            </w:tcBorders>
            <w:noWrap/>
            <w:vAlign w:val="bottom"/>
            <w:hideMark/>
          </w:tcPr>
          <w:p w14:paraId="74F6651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10 500,0</w:t>
            </w:r>
          </w:p>
        </w:tc>
        <w:tc>
          <w:tcPr>
            <w:tcW w:w="1275" w:type="dxa"/>
            <w:tcBorders>
              <w:top w:val="nil"/>
              <w:left w:val="nil"/>
              <w:bottom w:val="nil"/>
              <w:right w:val="nil"/>
            </w:tcBorders>
            <w:noWrap/>
            <w:vAlign w:val="bottom"/>
            <w:hideMark/>
          </w:tcPr>
          <w:p w14:paraId="2B9013DF"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51570BA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10 500,0</w:t>
            </w:r>
          </w:p>
        </w:tc>
      </w:tr>
      <w:tr w:rsidR="00240982" w:rsidRPr="00E440A7" w14:paraId="2F4A975B" w14:textId="77777777" w:rsidTr="00240982">
        <w:trPr>
          <w:trHeight w:val="290"/>
        </w:trPr>
        <w:tc>
          <w:tcPr>
            <w:tcW w:w="5104" w:type="dxa"/>
            <w:tcBorders>
              <w:top w:val="nil"/>
              <w:left w:val="nil"/>
              <w:bottom w:val="nil"/>
              <w:right w:val="nil"/>
            </w:tcBorders>
            <w:noWrap/>
            <w:vAlign w:val="bottom"/>
            <w:hideMark/>
          </w:tcPr>
          <w:p w14:paraId="4E06100D"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lastRenderedPageBreak/>
              <w:t>1.02.04 Servicio de Telecomunicaciones</w:t>
            </w:r>
          </w:p>
        </w:tc>
        <w:tc>
          <w:tcPr>
            <w:tcW w:w="1417" w:type="dxa"/>
            <w:tcBorders>
              <w:top w:val="nil"/>
              <w:left w:val="nil"/>
              <w:bottom w:val="nil"/>
              <w:right w:val="nil"/>
            </w:tcBorders>
            <w:noWrap/>
            <w:vAlign w:val="bottom"/>
            <w:hideMark/>
          </w:tcPr>
          <w:p w14:paraId="59A2AFAB"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3 371,7</w:t>
            </w:r>
          </w:p>
        </w:tc>
        <w:tc>
          <w:tcPr>
            <w:tcW w:w="1418" w:type="dxa"/>
            <w:tcBorders>
              <w:top w:val="nil"/>
              <w:left w:val="nil"/>
              <w:bottom w:val="nil"/>
              <w:right w:val="nil"/>
            </w:tcBorders>
            <w:noWrap/>
            <w:vAlign w:val="bottom"/>
            <w:hideMark/>
          </w:tcPr>
          <w:p w14:paraId="513A110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763 000,0</w:t>
            </w:r>
          </w:p>
        </w:tc>
        <w:tc>
          <w:tcPr>
            <w:tcW w:w="1275" w:type="dxa"/>
            <w:tcBorders>
              <w:top w:val="nil"/>
              <w:left w:val="nil"/>
              <w:bottom w:val="nil"/>
              <w:right w:val="nil"/>
            </w:tcBorders>
            <w:noWrap/>
            <w:vAlign w:val="bottom"/>
            <w:hideMark/>
          </w:tcPr>
          <w:p w14:paraId="3BAB440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345EAE1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766 371,7</w:t>
            </w:r>
          </w:p>
        </w:tc>
      </w:tr>
      <w:tr w:rsidR="00240982" w:rsidRPr="00E440A7" w14:paraId="6C9D9A34" w14:textId="77777777" w:rsidTr="00240982">
        <w:trPr>
          <w:trHeight w:val="290"/>
        </w:trPr>
        <w:tc>
          <w:tcPr>
            <w:tcW w:w="5104" w:type="dxa"/>
            <w:tcBorders>
              <w:top w:val="nil"/>
              <w:left w:val="nil"/>
              <w:bottom w:val="nil"/>
              <w:right w:val="nil"/>
            </w:tcBorders>
            <w:noWrap/>
            <w:vAlign w:val="bottom"/>
            <w:hideMark/>
          </w:tcPr>
          <w:p w14:paraId="5B9D4B75"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1.02.99 Otros Servicios Básicos</w:t>
            </w:r>
          </w:p>
        </w:tc>
        <w:tc>
          <w:tcPr>
            <w:tcW w:w="1417" w:type="dxa"/>
            <w:tcBorders>
              <w:top w:val="nil"/>
              <w:left w:val="nil"/>
              <w:bottom w:val="nil"/>
              <w:right w:val="nil"/>
            </w:tcBorders>
            <w:noWrap/>
            <w:vAlign w:val="bottom"/>
            <w:hideMark/>
          </w:tcPr>
          <w:p w14:paraId="3C64B9B2"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1 000,0</w:t>
            </w:r>
          </w:p>
        </w:tc>
        <w:tc>
          <w:tcPr>
            <w:tcW w:w="1418" w:type="dxa"/>
            <w:tcBorders>
              <w:top w:val="nil"/>
              <w:left w:val="nil"/>
              <w:bottom w:val="nil"/>
              <w:right w:val="nil"/>
            </w:tcBorders>
            <w:noWrap/>
            <w:vAlign w:val="bottom"/>
            <w:hideMark/>
          </w:tcPr>
          <w:p w14:paraId="7F34B49B"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71 057,2</w:t>
            </w:r>
          </w:p>
        </w:tc>
        <w:tc>
          <w:tcPr>
            <w:tcW w:w="1275" w:type="dxa"/>
            <w:tcBorders>
              <w:top w:val="nil"/>
              <w:left w:val="nil"/>
              <w:bottom w:val="nil"/>
              <w:right w:val="nil"/>
            </w:tcBorders>
            <w:noWrap/>
            <w:vAlign w:val="bottom"/>
            <w:hideMark/>
          </w:tcPr>
          <w:p w14:paraId="2401A16F"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6D9AF45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72 057,2</w:t>
            </w:r>
          </w:p>
        </w:tc>
      </w:tr>
      <w:tr w:rsidR="00240982" w:rsidRPr="00E440A7" w14:paraId="50590628" w14:textId="77777777" w:rsidTr="00240982">
        <w:trPr>
          <w:trHeight w:val="290"/>
        </w:trPr>
        <w:tc>
          <w:tcPr>
            <w:tcW w:w="5104" w:type="dxa"/>
            <w:tcBorders>
              <w:top w:val="nil"/>
              <w:left w:val="nil"/>
              <w:bottom w:val="nil"/>
              <w:right w:val="nil"/>
            </w:tcBorders>
            <w:noWrap/>
            <w:vAlign w:val="bottom"/>
            <w:hideMark/>
          </w:tcPr>
          <w:p w14:paraId="7531B7FF"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0F6C9C43"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54B37C19"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04ACA90C"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6EDDDC4A"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606F2AEF" w14:textId="77777777" w:rsidTr="00240982">
        <w:trPr>
          <w:trHeight w:val="290"/>
        </w:trPr>
        <w:tc>
          <w:tcPr>
            <w:tcW w:w="5104" w:type="dxa"/>
            <w:tcBorders>
              <w:top w:val="nil"/>
              <w:left w:val="nil"/>
              <w:bottom w:val="nil"/>
              <w:right w:val="nil"/>
            </w:tcBorders>
            <w:noWrap/>
            <w:vAlign w:val="bottom"/>
            <w:hideMark/>
          </w:tcPr>
          <w:p w14:paraId="024E0F5E"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1.03.00 Servicios Comerciales y Financieros</w:t>
            </w:r>
          </w:p>
        </w:tc>
        <w:tc>
          <w:tcPr>
            <w:tcW w:w="1417" w:type="dxa"/>
            <w:tcBorders>
              <w:top w:val="nil"/>
              <w:left w:val="nil"/>
              <w:bottom w:val="nil"/>
              <w:right w:val="nil"/>
            </w:tcBorders>
            <w:noWrap/>
            <w:vAlign w:val="bottom"/>
            <w:hideMark/>
          </w:tcPr>
          <w:p w14:paraId="07B02CAB"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43 118,1</w:t>
            </w:r>
          </w:p>
        </w:tc>
        <w:tc>
          <w:tcPr>
            <w:tcW w:w="1418" w:type="dxa"/>
            <w:tcBorders>
              <w:top w:val="nil"/>
              <w:left w:val="nil"/>
              <w:bottom w:val="nil"/>
              <w:right w:val="nil"/>
            </w:tcBorders>
            <w:noWrap/>
            <w:vAlign w:val="bottom"/>
            <w:hideMark/>
          </w:tcPr>
          <w:p w14:paraId="0CAE5359"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227 376,0</w:t>
            </w:r>
          </w:p>
        </w:tc>
        <w:tc>
          <w:tcPr>
            <w:tcW w:w="1275" w:type="dxa"/>
            <w:tcBorders>
              <w:top w:val="nil"/>
              <w:left w:val="nil"/>
              <w:bottom w:val="nil"/>
              <w:right w:val="nil"/>
            </w:tcBorders>
            <w:noWrap/>
            <w:vAlign w:val="bottom"/>
            <w:hideMark/>
          </w:tcPr>
          <w:p w14:paraId="16C042C9"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114 747,1</w:t>
            </w:r>
          </w:p>
        </w:tc>
        <w:tc>
          <w:tcPr>
            <w:tcW w:w="1720" w:type="dxa"/>
            <w:tcBorders>
              <w:top w:val="nil"/>
              <w:left w:val="nil"/>
              <w:bottom w:val="nil"/>
              <w:right w:val="nil"/>
            </w:tcBorders>
            <w:noWrap/>
            <w:vAlign w:val="bottom"/>
            <w:hideMark/>
          </w:tcPr>
          <w:p w14:paraId="68CECBD9"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385 241,2</w:t>
            </w:r>
          </w:p>
        </w:tc>
      </w:tr>
      <w:tr w:rsidR="00240982" w:rsidRPr="00E440A7" w14:paraId="727D8961" w14:textId="77777777" w:rsidTr="00240982">
        <w:trPr>
          <w:trHeight w:val="290"/>
        </w:trPr>
        <w:tc>
          <w:tcPr>
            <w:tcW w:w="5104" w:type="dxa"/>
            <w:tcBorders>
              <w:top w:val="nil"/>
              <w:left w:val="nil"/>
              <w:bottom w:val="nil"/>
              <w:right w:val="nil"/>
            </w:tcBorders>
            <w:noWrap/>
            <w:vAlign w:val="bottom"/>
            <w:hideMark/>
          </w:tcPr>
          <w:p w14:paraId="23CEEA45"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1.03.01 Información</w:t>
            </w:r>
          </w:p>
        </w:tc>
        <w:tc>
          <w:tcPr>
            <w:tcW w:w="1417" w:type="dxa"/>
            <w:tcBorders>
              <w:top w:val="nil"/>
              <w:left w:val="nil"/>
              <w:bottom w:val="nil"/>
              <w:right w:val="nil"/>
            </w:tcBorders>
            <w:noWrap/>
            <w:vAlign w:val="bottom"/>
            <w:hideMark/>
          </w:tcPr>
          <w:p w14:paraId="53FE0B9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449,8</w:t>
            </w:r>
          </w:p>
        </w:tc>
        <w:tc>
          <w:tcPr>
            <w:tcW w:w="1418" w:type="dxa"/>
            <w:tcBorders>
              <w:top w:val="nil"/>
              <w:left w:val="nil"/>
              <w:bottom w:val="nil"/>
              <w:right w:val="nil"/>
            </w:tcBorders>
            <w:noWrap/>
            <w:vAlign w:val="bottom"/>
            <w:hideMark/>
          </w:tcPr>
          <w:p w14:paraId="540EA3D9"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114 433,7</w:t>
            </w:r>
          </w:p>
        </w:tc>
        <w:tc>
          <w:tcPr>
            <w:tcW w:w="1275" w:type="dxa"/>
            <w:tcBorders>
              <w:top w:val="nil"/>
              <w:left w:val="nil"/>
              <w:bottom w:val="nil"/>
              <w:right w:val="nil"/>
            </w:tcBorders>
            <w:noWrap/>
            <w:vAlign w:val="bottom"/>
            <w:hideMark/>
          </w:tcPr>
          <w:p w14:paraId="50B0A46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23A0FFA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114 883,5</w:t>
            </w:r>
          </w:p>
        </w:tc>
      </w:tr>
      <w:tr w:rsidR="00240982" w:rsidRPr="00E440A7" w14:paraId="4E4BB349" w14:textId="77777777" w:rsidTr="00240982">
        <w:trPr>
          <w:trHeight w:val="290"/>
        </w:trPr>
        <w:tc>
          <w:tcPr>
            <w:tcW w:w="5104" w:type="dxa"/>
            <w:tcBorders>
              <w:top w:val="nil"/>
              <w:left w:val="nil"/>
              <w:bottom w:val="nil"/>
              <w:right w:val="nil"/>
            </w:tcBorders>
            <w:noWrap/>
            <w:vAlign w:val="bottom"/>
            <w:hideMark/>
          </w:tcPr>
          <w:p w14:paraId="550C3FE7"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1.03.02 Publicidad y Propaganda</w:t>
            </w:r>
          </w:p>
        </w:tc>
        <w:tc>
          <w:tcPr>
            <w:tcW w:w="1417" w:type="dxa"/>
            <w:tcBorders>
              <w:top w:val="nil"/>
              <w:left w:val="nil"/>
              <w:bottom w:val="nil"/>
              <w:right w:val="nil"/>
            </w:tcBorders>
            <w:noWrap/>
            <w:vAlign w:val="bottom"/>
            <w:hideMark/>
          </w:tcPr>
          <w:p w14:paraId="51FC6FE3"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9 567,0</w:t>
            </w:r>
          </w:p>
        </w:tc>
        <w:tc>
          <w:tcPr>
            <w:tcW w:w="1418" w:type="dxa"/>
            <w:tcBorders>
              <w:top w:val="nil"/>
              <w:left w:val="nil"/>
              <w:bottom w:val="nil"/>
              <w:right w:val="nil"/>
            </w:tcBorders>
            <w:noWrap/>
            <w:vAlign w:val="bottom"/>
            <w:hideMark/>
          </w:tcPr>
          <w:p w14:paraId="5C5D31AD"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309,5</w:t>
            </w:r>
          </w:p>
        </w:tc>
        <w:tc>
          <w:tcPr>
            <w:tcW w:w="1275" w:type="dxa"/>
            <w:tcBorders>
              <w:top w:val="nil"/>
              <w:left w:val="nil"/>
              <w:bottom w:val="nil"/>
              <w:right w:val="nil"/>
            </w:tcBorders>
            <w:noWrap/>
            <w:vAlign w:val="bottom"/>
            <w:hideMark/>
          </w:tcPr>
          <w:p w14:paraId="7E47AE5C"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1 670,8</w:t>
            </w:r>
          </w:p>
        </w:tc>
        <w:tc>
          <w:tcPr>
            <w:tcW w:w="1720" w:type="dxa"/>
            <w:tcBorders>
              <w:top w:val="nil"/>
              <w:left w:val="nil"/>
              <w:bottom w:val="nil"/>
              <w:right w:val="nil"/>
            </w:tcBorders>
            <w:noWrap/>
            <w:vAlign w:val="bottom"/>
            <w:hideMark/>
          </w:tcPr>
          <w:p w14:paraId="1EF8EA92"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11 547,3</w:t>
            </w:r>
          </w:p>
        </w:tc>
      </w:tr>
      <w:tr w:rsidR="00240982" w:rsidRPr="00E440A7" w14:paraId="3D343673" w14:textId="77777777" w:rsidTr="00240982">
        <w:trPr>
          <w:trHeight w:val="290"/>
        </w:trPr>
        <w:tc>
          <w:tcPr>
            <w:tcW w:w="5104" w:type="dxa"/>
            <w:tcBorders>
              <w:top w:val="nil"/>
              <w:left w:val="nil"/>
              <w:bottom w:val="nil"/>
              <w:right w:val="nil"/>
            </w:tcBorders>
            <w:noWrap/>
            <w:vAlign w:val="bottom"/>
            <w:hideMark/>
          </w:tcPr>
          <w:p w14:paraId="4929E5F7"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1.03.03 Impresión, Encuadernación y Otros</w:t>
            </w:r>
          </w:p>
        </w:tc>
        <w:tc>
          <w:tcPr>
            <w:tcW w:w="1417" w:type="dxa"/>
            <w:tcBorders>
              <w:top w:val="nil"/>
              <w:left w:val="nil"/>
              <w:bottom w:val="nil"/>
              <w:right w:val="nil"/>
            </w:tcBorders>
            <w:noWrap/>
            <w:vAlign w:val="bottom"/>
            <w:hideMark/>
          </w:tcPr>
          <w:p w14:paraId="6768048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29 492,2</w:t>
            </w:r>
          </w:p>
        </w:tc>
        <w:tc>
          <w:tcPr>
            <w:tcW w:w="1418" w:type="dxa"/>
            <w:tcBorders>
              <w:top w:val="nil"/>
              <w:left w:val="nil"/>
              <w:bottom w:val="nil"/>
              <w:right w:val="nil"/>
            </w:tcBorders>
            <w:noWrap/>
            <w:vAlign w:val="bottom"/>
            <w:hideMark/>
          </w:tcPr>
          <w:p w14:paraId="1C829A0B"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19 540,9</w:t>
            </w:r>
          </w:p>
        </w:tc>
        <w:tc>
          <w:tcPr>
            <w:tcW w:w="1275" w:type="dxa"/>
            <w:tcBorders>
              <w:top w:val="nil"/>
              <w:left w:val="nil"/>
              <w:bottom w:val="nil"/>
              <w:right w:val="nil"/>
            </w:tcBorders>
            <w:noWrap/>
            <w:vAlign w:val="bottom"/>
            <w:hideMark/>
          </w:tcPr>
          <w:p w14:paraId="595C5A2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75 997,4</w:t>
            </w:r>
          </w:p>
        </w:tc>
        <w:tc>
          <w:tcPr>
            <w:tcW w:w="1720" w:type="dxa"/>
            <w:tcBorders>
              <w:top w:val="nil"/>
              <w:left w:val="nil"/>
              <w:bottom w:val="nil"/>
              <w:right w:val="nil"/>
            </w:tcBorders>
            <w:noWrap/>
            <w:vAlign w:val="bottom"/>
            <w:hideMark/>
          </w:tcPr>
          <w:p w14:paraId="46FB994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125 030,5</w:t>
            </w:r>
          </w:p>
        </w:tc>
      </w:tr>
      <w:tr w:rsidR="00240982" w:rsidRPr="00E440A7" w14:paraId="0BF543E6" w14:textId="77777777" w:rsidTr="00240982">
        <w:trPr>
          <w:trHeight w:val="290"/>
        </w:trPr>
        <w:tc>
          <w:tcPr>
            <w:tcW w:w="5104" w:type="dxa"/>
            <w:tcBorders>
              <w:top w:val="nil"/>
              <w:left w:val="nil"/>
              <w:bottom w:val="nil"/>
              <w:right w:val="nil"/>
            </w:tcBorders>
            <w:noWrap/>
            <w:vAlign w:val="bottom"/>
            <w:hideMark/>
          </w:tcPr>
          <w:p w14:paraId="1719A4B5"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1.03.04 Transporte de Bienes</w:t>
            </w:r>
          </w:p>
        </w:tc>
        <w:tc>
          <w:tcPr>
            <w:tcW w:w="1417" w:type="dxa"/>
            <w:tcBorders>
              <w:top w:val="nil"/>
              <w:left w:val="nil"/>
              <w:bottom w:val="nil"/>
              <w:right w:val="nil"/>
            </w:tcBorders>
            <w:noWrap/>
            <w:vAlign w:val="bottom"/>
            <w:hideMark/>
          </w:tcPr>
          <w:p w14:paraId="4DD07FC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203,0</w:t>
            </w:r>
          </w:p>
        </w:tc>
        <w:tc>
          <w:tcPr>
            <w:tcW w:w="1418" w:type="dxa"/>
            <w:tcBorders>
              <w:top w:val="nil"/>
              <w:left w:val="nil"/>
              <w:bottom w:val="nil"/>
              <w:right w:val="nil"/>
            </w:tcBorders>
            <w:noWrap/>
            <w:vAlign w:val="bottom"/>
            <w:hideMark/>
          </w:tcPr>
          <w:p w14:paraId="52C3E9B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4 123,8</w:t>
            </w:r>
          </w:p>
        </w:tc>
        <w:tc>
          <w:tcPr>
            <w:tcW w:w="1275" w:type="dxa"/>
            <w:tcBorders>
              <w:top w:val="nil"/>
              <w:left w:val="nil"/>
              <w:bottom w:val="nil"/>
              <w:right w:val="nil"/>
            </w:tcBorders>
            <w:noWrap/>
            <w:vAlign w:val="bottom"/>
            <w:hideMark/>
          </w:tcPr>
          <w:p w14:paraId="40E8D556"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3F4D1A43"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4 326,8</w:t>
            </w:r>
          </w:p>
        </w:tc>
      </w:tr>
      <w:tr w:rsidR="00240982" w:rsidRPr="00E440A7" w14:paraId="4AECAD33" w14:textId="77777777" w:rsidTr="00240982">
        <w:trPr>
          <w:trHeight w:val="290"/>
        </w:trPr>
        <w:tc>
          <w:tcPr>
            <w:tcW w:w="5104" w:type="dxa"/>
            <w:tcBorders>
              <w:top w:val="nil"/>
              <w:left w:val="nil"/>
              <w:bottom w:val="nil"/>
              <w:right w:val="nil"/>
            </w:tcBorders>
            <w:noWrap/>
            <w:vAlign w:val="bottom"/>
            <w:hideMark/>
          </w:tcPr>
          <w:p w14:paraId="5B3A93F0"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1.03.05 Servicios Aduaneros</w:t>
            </w:r>
          </w:p>
        </w:tc>
        <w:tc>
          <w:tcPr>
            <w:tcW w:w="1417" w:type="dxa"/>
            <w:tcBorders>
              <w:top w:val="nil"/>
              <w:left w:val="nil"/>
              <w:bottom w:val="nil"/>
              <w:right w:val="nil"/>
            </w:tcBorders>
            <w:noWrap/>
            <w:vAlign w:val="bottom"/>
            <w:hideMark/>
          </w:tcPr>
          <w:p w14:paraId="714A3FAB"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1 801,3</w:t>
            </w:r>
          </w:p>
        </w:tc>
        <w:tc>
          <w:tcPr>
            <w:tcW w:w="1418" w:type="dxa"/>
            <w:tcBorders>
              <w:top w:val="nil"/>
              <w:left w:val="nil"/>
              <w:bottom w:val="nil"/>
              <w:right w:val="nil"/>
            </w:tcBorders>
            <w:noWrap/>
            <w:vAlign w:val="bottom"/>
            <w:hideMark/>
          </w:tcPr>
          <w:p w14:paraId="48796906"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12 663,7</w:t>
            </w:r>
          </w:p>
        </w:tc>
        <w:tc>
          <w:tcPr>
            <w:tcW w:w="1275" w:type="dxa"/>
            <w:tcBorders>
              <w:top w:val="nil"/>
              <w:left w:val="nil"/>
              <w:bottom w:val="nil"/>
              <w:right w:val="nil"/>
            </w:tcBorders>
            <w:noWrap/>
            <w:vAlign w:val="bottom"/>
            <w:hideMark/>
          </w:tcPr>
          <w:p w14:paraId="74BEE63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5A92C06B"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14 465,0</w:t>
            </w:r>
          </w:p>
        </w:tc>
      </w:tr>
      <w:tr w:rsidR="00240982" w:rsidRPr="00E440A7" w14:paraId="245631D9" w14:textId="77777777" w:rsidTr="00240982">
        <w:trPr>
          <w:trHeight w:val="290"/>
        </w:trPr>
        <w:tc>
          <w:tcPr>
            <w:tcW w:w="5104" w:type="dxa"/>
            <w:tcBorders>
              <w:top w:val="nil"/>
              <w:left w:val="nil"/>
              <w:bottom w:val="nil"/>
              <w:right w:val="nil"/>
            </w:tcBorders>
            <w:noWrap/>
            <w:vAlign w:val="bottom"/>
            <w:hideMark/>
          </w:tcPr>
          <w:p w14:paraId="74BD5FAE"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1.03.06 Comisiones y Gastos por Servicios Financieros y Comerciales</w:t>
            </w:r>
          </w:p>
        </w:tc>
        <w:tc>
          <w:tcPr>
            <w:tcW w:w="1417" w:type="dxa"/>
            <w:tcBorders>
              <w:top w:val="nil"/>
              <w:left w:val="nil"/>
              <w:bottom w:val="nil"/>
              <w:right w:val="nil"/>
            </w:tcBorders>
            <w:noWrap/>
            <w:vAlign w:val="bottom"/>
            <w:hideMark/>
          </w:tcPr>
          <w:p w14:paraId="200C947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75,0</w:t>
            </w:r>
          </w:p>
        </w:tc>
        <w:tc>
          <w:tcPr>
            <w:tcW w:w="1418" w:type="dxa"/>
            <w:tcBorders>
              <w:top w:val="nil"/>
              <w:left w:val="nil"/>
              <w:bottom w:val="nil"/>
              <w:right w:val="nil"/>
            </w:tcBorders>
            <w:noWrap/>
            <w:vAlign w:val="bottom"/>
            <w:hideMark/>
          </w:tcPr>
          <w:p w14:paraId="1DA8759F"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50 125,0</w:t>
            </w:r>
          </w:p>
        </w:tc>
        <w:tc>
          <w:tcPr>
            <w:tcW w:w="1275" w:type="dxa"/>
            <w:tcBorders>
              <w:top w:val="nil"/>
              <w:left w:val="nil"/>
              <w:bottom w:val="nil"/>
              <w:right w:val="nil"/>
            </w:tcBorders>
            <w:noWrap/>
            <w:vAlign w:val="bottom"/>
            <w:hideMark/>
          </w:tcPr>
          <w:p w14:paraId="62B506D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80,0</w:t>
            </w:r>
          </w:p>
        </w:tc>
        <w:tc>
          <w:tcPr>
            <w:tcW w:w="1720" w:type="dxa"/>
            <w:tcBorders>
              <w:top w:val="nil"/>
              <w:left w:val="nil"/>
              <w:bottom w:val="nil"/>
              <w:right w:val="nil"/>
            </w:tcBorders>
            <w:noWrap/>
            <w:vAlign w:val="bottom"/>
            <w:hideMark/>
          </w:tcPr>
          <w:p w14:paraId="55D3404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50 280,0</w:t>
            </w:r>
          </w:p>
        </w:tc>
      </w:tr>
      <w:tr w:rsidR="00240982" w:rsidRPr="00E440A7" w14:paraId="206EC686" w14:textId="77777777" w:rsidTr="00240982">
        <w:trPr>
          <w:trHeight w:val="290"/>
        </w:trPr>
        <w:tc>
          <w:tcPr>
            <w:tcW w:w="5104" w:type="dxa"/>
            <w:tcBorders>
              <w:top w:val="nil"/>
              <w:left w:val="nil"/>
              <w:bottom w:val="nil"/>
              <w:right w:val="nil"/>
            </w:tcBorders>
            <w:noWrap/>
            <w:vAlign w:val="bottom"/>
            <w:hideMark/>
          </w:tcPr>
          <w:p w14:paraId="19C318F1"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1.03.07 Servicios de Transferencia Electrónica de Información</w:t>
            </w:r>
          </w:p>
        </w:tc>
        <w:tc>
          <w:tcPr>
            <w:tcW w:w="1417" w:type="dxa"/>
            <w:tcBorders>
              <w:top w:val="nil"/>
              <w:left w:val="nil"/>
              <w:bottom w:val="nil"/>
              <w:right w:val="nil"/>
            </w:tcBorders>
            <w:noWrap/>
            <w:vAlign w:val="bottom"/>
            <w:hideMark/>
          </w:tcPr>
          <w:p w14:paraId="6CA0977C"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1 529,8</w:t>
            </w:r>
          </w:p>
        </w:tc>
        <w:tc>
          <w:tcPr>
            <w:tcW w:w="1418" w:type="dxa"/>
            <w:tcBorders>
              <w:top w:val="nil"/>
              <w:left w:val="nil"/>
              <w:bottom w:val="nil"/>
              <w:right w:val="nil"/>
            </w:tcBorders>
            <w:noWrap/>
            <w:vAlign w:val="bottom"/>
            <w:hideMark/>
          </w:tcPr>
          <w:p w14:paraId="67E06A4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26 179,3</w:t>
            </w:r>
          </w:p>
        </w:tc>
        <w:tc>
          <w:tcPr>
            <w:tcW w:w="1275" w:type="dxa"/>
            <w:tcBorders>
              <w:top w:val="nil"/>
              <w:left w:val="nil"/>
              <w:bottom w:val="nil"/>
              <w:right w:val="nil"/>
            </w:tcBorders>
            <w:noWrap/>
            <w:vAlign w:val="bottom"/>
            <w:hideMark/>
          </w:tcPr>
          <w:p w14:paraId="2759235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36 998,9</w:t>
            </w:r>
          </w:p>
        </w:tc>
        <w:tc>
          <w:tcPr>
            <w:tcW w:w="1720" w:type="dxa"/>
            <w:tcBorders>
              <w:top w:val="nil"/>
              <w:left w:val="nil"/>
              <w:bottom w:val="nil"/>
              <w:right w:val="nil"/>
            </w:tcBorders>
            <w:noWrap/>
            <w:vAlign w:val="bottom"/>
            <w:hideMark/>
          </w:tcPr>
          <w:p w14:paraId="21ADB7B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64 708,0</w:t>
            </w:r>
          </w:p>
        </w:tc>
      </w:tr>
      <w:tr w:rsidR="00240982" w:rsidRPr="00E440A7" w14:paraId="4FC823B1" w14:textId="77777777" w:rsidTr="00240982">
        <w:trPr>
          <w:trHeight w:val="290"/>
        </w:trPr>
        <w:tc>
          <w:tcPr>
            <w:tcW w:w="5104" w:type="dxa"/>
            <w:tcBorders>
              <w:top w:val="nil"/>
              <w:left w:val="nil"/>
              <w:bottom w:val="nil"/>
              <w:right w:val="nil"/>
            </w:tcBorders>
            <w:noWrap/>
            <w:vAlign w:val="bottom"/>
            <w:hideMark/>
          </w:tcPr>
          <w:p w14:paraId="54C2B5A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4CBECF1C"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4F1C350B"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082BD8F7"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152F39C6"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1582A5EA" w14:textId="77777777" w:rsidTr="00240982">
        <w:trPr>
          <w:trHeight w:val="290"/>
        </w:trPr>
        <w:tc>
          <w:tcPr>
            <w:tcW w:w="5104" w:type="dxa"/>
            <w:tcBorders>
              <w:top w:val="nil"/>
              <w:left w:val="nil"/>
              <w:bottom w:val="nil"/>
              <w:right w:val="nil"/>
            </w:tcBorders>
            <w:noWrap/>
            <w:vAlign w:val="bottom"/>
            <w:hideMark/>
          </w:tcPr>
          <w:p w14:paraId="4C0E1112"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1.04.00 Servicios de Gestión y Apoyo</w:t>
            </w:r>
          </w:p>
        </w:tc>
        <w:tc>
          <w:tcPr>
            <w:tcW w:w="1417" w:type="dxa"/>
            <w:tcBorders>
              <w:top w:val="nil"/>
              <w:left w:val="nil"/>
              <w:bottom w:val="nil"/>
              <w:right w:val="nil"/>
            </w:tcBorders>
            <w:noWrap/>
            <w:vAlign w:val="bottom"/>
            <w:hideMark/>
          </w:tcPr>
          <w:p w14:paraId="52B1BC39"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566 895,0</w:t>
            </w:r>
          </w:p>
        </w:tc>
        <w:tc>
          <w:tcPr>
            <w:tcW w:w="1418" w:type="dxa"/>
            <w:tcBorders>
              <w:top w:val="nil"/>
              <w:left w:val="nil"/>
              <w:bottom w:val="nil"/>
              <w:right w:val="nil"/>
            </w:tcBorders>
            <w:noWrap/>
            <w:vAlign w:val="bottom"/>
            <w:hideMark/>
          </w:tcPr>
          <w:p w14:paraId="078ECB00"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926 714,0</w:t>
            </w:r>
          </w:p>
        </w:tc>
        <w:tc>
          <w:tcPr>
            <w:tcW w:w="1275" w:type="dxa"/>
            <w:tcBorders>
              <w:top w:val="nil"/>
              <w:left w:val="nil"/>
              <w:bottom w:val="nil"/>
              <w:right w:val="nil"/>
            </w:tcBorders>
            <w:noWrap/>
            <w:vAlign w:val="bottom"/>
            <w:hideMark/>
          </w:tcPr>
          <w:p w14:paraId="0C0E6EE2"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116 076,6</w:t>
            </w:r>
          </w:p>
        </w:tc>
        <w:tc>
          <w:tcPr>
            <w:tcW w:w="1720" w:type="dxa"/>
            <w:tcBorders>
              <w:top w:val="nil"/>
              <w:left w:val="nil"/>
              <w:bottom w:val="nil"/>
              <w:right w:val="nil"/>
            </w:tcBorders>
            <w:noWrap/>
            <w:vAlign w:val="bottom"/>
            <w:hideMark/>
          </w:tcPr>
          <w:p w14:paraId="20C08A34"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1 609 685,6</w:t>
            </w:r>
          </w:p>
        </w:tc>
      </w:tr>
      <w:tr w:rsidR="00240982" w:rsidRPr="00E440A7" w14:paraId="34B69CDB" w14:textId="77777777" w:rsidTr="00240982">
        <w:trPr>
          <w:trHeight w:val="290"/>
        </w:trPr>
        <w:tc>
          <w:tcPr>
            <w:tcW w:w="5104" w:type="dxa"/>
            <w:tcBorders>
              <w:top w:val="nil"/>
              <w:left w:val="nil"/>
              <w:bottom w:val="nil"/>
              <w:right w:val="nil"/>
            </w:tcBorders>
            <w:noWrap/>
            <w:vAlign w:val="bottom"/>
            <w:hideMark/>
          </w:tcPr>
          <w:p w14:paraId="5023BE40"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1.04.01 Servicios en ciencias de la salud</w:t>
            </w:r>
          </w:p>
        </w:tc>
        <w:tc>
          <w:tcPr>
            <w:tcW w:w="1417" w:type="dxa"/>
            <w:tcBorders>
              <w:top w:val="nil"/>
              <w:left w:val="nil"/>
              <w:bottom w:val="nil"/>
              <w:right w:val="nil"/>
            </w:tcBorders>
            <w:noWrap/>
            <w:vAlign w:val="bottom"/>
            <w:hideMark/>
          </w:tcPr>
          <w:p w14:paraId="0646789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15 518,5</w:t>
            </w:r>
          </w:p>
        </w:tc>
        <w:tc>
          <w:tcPr>
            <w:tcW w:w="1418" w:type="dxa"/>
            <w:tcBorders>
              <w:top w:val="nil"/>
              <w:left w:val="nil"/>
              <w:bottom w:val="nil"/>
              <w:right w:val="nil"/>
            </w:tcBorders>
            <w:noWrap/>
            <w:vAlign w:val="bottom"/>
            <w:hideMark/>
          </w:tcPr>
          <w:p w14:paraId="588CFC7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2 808,5</w:t>
            </w:r>
          </w:p>
        </w:tc>
        <w:tc>
          <w:tcPr>
            <w:tcW w:w="1275" w:type="dxa"/>
            <w:tcBorders>
              <w:top w:val="nil"/>
              <w:left w:val="nil"/>
              <w:bottom w:val="nil"/>
              <w:right w:val="nil"/>
            </w:tcBorders>
            <w:noWrap/>
            <w:vAlign w:val="bottom"/>
            <w:hideMark/>
          </w:tcPr>
          <w:p w14:paraId="33BD4EBF"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37 166,5</w:t>
            </w:r>
          </w:p>
        </w:tc>
        <w:tc>
          <w:tcPr>
            <w:tcW w:w="1720" w:type="dxa"/>
            <w:tcBorders>
              <w:top w:val="nil"/>
              <w:left w:val="nil"/>
              <w:bottom w:val="nil"/>
              <w:right w:val="nil"/>
            </w:tcBorders>
            <w:noWrap/>
            <w:vAlign w:val="bottom"/>
            <w:hideMark/>
          </w:tcPr>
          <w:p w14:paraId="0082CB1C"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55 493,5</w:t>
            </w:r>
          </w:p>
        </w:tc>
      </w:tr>
      <w:tr w:rsidR="00240982" w:rsidRPr="00E440A7" w14:paraId="445737A3" w14:textId="77777777" w:rsidTr="00240982">
        <w:trPr>
          <w:trHeight w:val="290"/>
        </w:trPr>
        <w:tc>
          <w:tcPr>
            <w:tcW w:w="5104" w:type="dxa"/>
            <w:tcBorders>
              <w:top w:val="nil"/>
              <w:left w:val="nil"/>
              <w:bottom w:val="nil"/>
              <w:right w:val="nil"/>
            </w:tcBorders>
            <w:noWrap/>
            <w:vAlign w:val="bottom"/>
            <w:hideMark/>
          </w:tcPr>
          <w:p w14:paraId="5CAC536D"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1.04.02 Servicios Jurídicos</w:t>
            </w:r>
          </w:p>
        </w:tc>
        <w:tc>
          <w:tcPr>
            <w:tcW w:w="1417" w:type="dxa"/>
            <w:tcBorders>
              <w:top w:val="nil"/>
              <w:left w:val="nil"/>
              <w:bottom w:val="nil"/>
              <w:right w:val="nil"/>
            </w:tcBorders>
            <w:noWrap/>
            <w:vAlign w:val="bottom"/>
            <w:hideMark/>
          </w:tcPr>
          <w:p w14:paraId="5A096815"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418" w:type="dxa"/>
            <w:tcBorders>
              <w:top w:val="nil"/>
              <w:left w:val="nil"/>
              <w:bottom w:val="nil"/>
              <w:right w:val="nil"/>
            </w:tcBorders>
            <w:noWrap/>
            <w:vAlign w:val="bottom"/>
            <w:hideMark/>
          </w:tcPr>
          <w:p w14:paraId="35EAC9F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13 642,6</w:t>
            </w:r>
          </w:p>
        </w:tc>
        <w:tc>
          <w:tcPr>
            <w:tcW w:w="1275" w:type="dxa"/>
            <w:tcBorders>
              <w:top w:val="nil"/>
              <w:left w:val="nil"/>
              <w:bottom w:val="nil"/>
              <w:right w:val="nil"/>
            </w:tcBorders>
            <w:noWrap/>
            <w:vAlign w:val="bottom"/>
            <w:hideMark/>
          </w:tcPr>
          <w:p w14:paraId="0B51F40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620A687C"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13 642,6</w:t>
            </w:r>
          </w:p>
        </w:tc>
      </w:tr>
      <w:tr w:rsidR="00240982" w:rsidRPr="00E440A7" w14:paraId="6BAE55F5" w14:textId="77777777" w:rsidTr="00240982">
        <w:trPr>
          <w:trHeight w:val="290"/>
        </w:trPr>
        <w:tc>
          <w:tcPr>
            <w:tcW w:w="5104" w:type="dxa"/>
            <w:tcBorders>
              <w:top w:val="nil"/>
              <w:left w:val="nil"/>
              <w:bottom w:val="nil"/>
              <w:right w:val="nil"/>
            </w:tcBorders>
            <w:noWrap/>
            <w:vAlign w:val="bottom"/>
            <w:hideMark/>
          </w:tcPr>
          <w:p w14:paraId="60FE32D7"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1.04.03 Servicios de ingeniería y arquitectura</w:t>
            </w:r>
          </w:p>
        </w:tc>
        <w:tc>
          <w:tcPr>
            <w:tcW w:w="1417" w:type="dxa"/>
            <w:tcBorders>
              <w:top w:val="nil"/>
              <w:left w:val="nil"/>
              <w:bottom w:val="nil"/>
              <w:right w:val="nil"/>
            </w:tcBorders>
            <w:noWrap/>
            <w:vAlign w:val="bottom"/>
            <w:hideMark/>
          </w:tcPr>
          <w:p w14:paraId="12F15F04"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2 439,4</w:t>
            </w:r>
          </w:p>
        </w:tc>
        <w:tc>
          <w:tcPr>
            <w:tcW w:w="1418" w:type="dxa"/>
            <w:tcBorders>
              <w:top w:val="nil"/>
              <w:left w:val="nil"/>
              <w:bottom w:val="nil"/>
              <w:right w:val="nil"/>
            </w:tcBorders>
            <w:noWrap/>
            <w:vAlign w:val="bottom"/>
            <w:hideMark/>
          </w:tcPr>
          <w:p w14:paraId="50D6C81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122 824,2</w:t>
            </w:r>
          </w:p>
        </w:tc>
        <w:tc>
          <w:tcPr>
            <w:tcW w:w="1275" w:type="dxa"/>
            <w:tcBorders>
              <w:top w:val="nil"/>
              <w:left w:val="nil"/>
              <w:bottom w:val="nil"/>
              <w:right w:val="nil"/>
            </w:tcBorders>
            <w:noWrap/>
            <w:vAlign w:val="bottom"/>
            <w:hideMark/>
          </w:tcPr>
          <w:p w14:paraId="5AC5DCB6"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2 505,9</w:t>
            </w:r>
          </w:p>
        </w:tc>
        <w:tc>
          <w:tcPr>
            <w:tcW w:w="1720" w:type="dxa"/>
            <w:tcBorders>
              <w:top w:val="nil"/>
              <w:left w:val="nil"/>
              <w:bottom w:val="nil"/>
              <w:right w:val="nil"/>
            </w:tcBorders>
            <w:noWrap/>
            <w:vAlign w:val="bottom"/>
            <w:hideMark/>
          </w:tcPr>
          <w:p w14:paraId="73B1163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127 769,4</w:t>
            </w:r>
          </w:p>
        </w:tc>
      </w:tr>
      <w:tr w:rsidR="00240982" w:rsidRPr="00E440A7" w14:paraId="2C11683F" w14:textId="77777777" w:rsidTr="00240982">
        <w:trPr>
          <w:trHeight w:val="290"/>
        </w:trPr>
        <w:tc>
          <w:tcPr>
            <w:tcW w:w="5104" w:type="dxa"/>
            <w:tcBorders>
              <w:top w:val="nil"/>
              <w:left w:val="nil"/>
              <w:bottom w:val="nil"/>
              <w:right w:val="nil"/>
            </w:tcBorders>
            <w:noWrap/>
            <w:vAlign w:val="bottom"/>
            <w:hideMark/>
          </w:tcPr>
          <w:p w14:paraId="1A247C56"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1.04.04 Servicios en Ciencias Económicas y Sociales</w:t>
            </w:r>
          </w:p>
        </w:tc>
        <w:tc>
          <w:tcPr>
            <w:tcW w:w="1417" w:type="dxa"/>
            <w:tcBorders>
              <w:top w:val="nil"/>
              <w:left w:val="nil"/>
              <w:bottom w:val="nil"/>
              <w:right w:val="nil"/>
            </w:tcBorders>
            <w:noWrap/>
            <w:vAlign w:val="bottom"/>
            <w:hideMark/>
          </w:tcPr>
          <w:p w14:paraId="04C2AB1D"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8 046,1</w:t>
            </w:r>
          </w:p>
        </w:tc>
        <w:tc>
          <w:tcPr>
            <w:tcW w:w="1418" w:type="dxa"/>
            <w:tcBorders>
              <w:top w:val="nil"/>
              <w:left w:val="nil"/>
              <w:bottom w:val="nil"/>
              <w:right w:val="nil"/>
            </w:tcBorders>
            <w:noWrap/>
            <w:vAlign w:val="bottom"/>
            <w:hideMark/>
          </w:tcPr>
          <w:p w14:paraId="3B2B300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40 880,0</w:t>
            </w:r>
          </w:p>
        </w:tc>
        <w:tc>
          <w:tcPr>
            <w:tcW w:w="1275" w:type="dxa"/>
            <w:tcBorders>
              <w:top w:val="nil"/>
              <w:left w:val="nil"/>
              <w:bottom w:val="nil"/>
              <w:right w:val="nil"/>
            </w:tcBorders>
            <w:noWrap/>
            <w:vAlign w:val="bottom"/>
            <w:hideMark/>
          </w:tcPr>
          <w:p w14:paraId="02DE7B1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2C253FE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48 926,1</w:t>
            </w:r>
          </w:p>
        </w:tc>
      </w:tr>
      <w:tr w:rsidR="00240982" w:rsidRPr="00E440A7" w14:paraId="2F45DD46" w14:textId="77777777" w:rsidTr="00240982">
        <w:trPr>
          <w:trHeight w:val="290"/>
        </w:trPr>
        <w:tc>
          <w:tcPr>
            <w:tcW w:w="5104" w:type="dxa"/>
            <w:tcBorders>
              <w:top w:val="nil"/>
              <w:left w:val="nil"/>
              <w:bottom w:val="nil"/>
              <w:right w:val="nil"/>
            </w:tcBorders>
            <w:noWrap/>
            <w:vAlign w:val="bottom"/>
            <w:hideMark/>
          </w:tcPr>
          <w:p w14:paraId="32D915E0"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1.04.05 Servicios informáticos</w:t>
            </w:r>
          </w:p>
        </w:tc>
        <w:tc>
          <w:tcPr>
            <w:tcW w:w="1417" w:type="dxa"/>
            <w:tcBorders>
              <w:top w:val="nil"/>
              <w:left w:val="nil"/>
              <w:bottom w:val="nil"/>
              <w:right w:val="nil"/>
            </w:tcBorders>
            <w:noWrap/>
            <w:vAlign w:val="bottom"/>
            <w:hideMark/>
          </w:tcPr>
          <w:p w14:paraId="4D28F5CF"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25 043,4</w:t>
            </w:r>
          </w:p>
        </w:tc>
        <w:tc>
          <w:tcPr>
            <w:tcW w:w="1418" w:type="dxa"/>
            <w:tcBorders>
              <w:top w:val="nil"/>
              <w:left w:val="nil"/>
              <w:bottom w:val="nil"/>
              <w:right w:val="nil"/>
            </w:tcBorders>
            <w:noWrap/>
            <w:vAlign w:val="bottom"/>
            <w:hideMark/>
          </w:tcPr>
          <w:p w14:paraId="376AF252"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91 995,9</w:t>
            </w:r>
          </w:p>
        </w:tc>
        <w:tc>
          <w:tcPr>
            <w:tcW w:w="1275" w:type="dxa"/>
            <w:tcBorders>
              <w:top w:val="nil"/>
              <w:left w:val="nil"/>
              <w:bottom w:val="nil"/>
              <w:right w:val="nil"/>
            </w:tcBorders>
            <w:noWrap/>
            <w:vAlign w:val="bottom"/>
            <w:hideMark/>
          </w:tcPr>
          <w:p w14:paraId="1CDF11C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34B8C40C"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117 039,3</w:t>
            </w:r>
          </w:p>
        </w:tc>
      </w:tr>
      <w:tr w:rsidR="00240982" w:rsidRPr="00E440A7" w14:paraId="3006F773" w14:textId="77777777" w:rsidTr="00240982">
        <w:trPr>
          <w:trHeight w:val="290"/>
        </w:trPr>
        <w:tc>
          <w:tcPr>
            <w:tcW w:w="5104" w:type="dxa"/>
            <w:tcBorders>
              <w:top w:val="nil"/>
              <w:left w:val="nil"/>
              <w:bottom w:val="nil"/>
              <w:right w:val="nil"/>
            </w:tcBorders>
            <w:noWrap/>
            <w:vAlign w:val="bottom"/>
            <w:hideMark/>
          </w:tcPr>
          <w:p w14:paraId="264682E6"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1.04.06 Servicios Generales</w:t>
            </w:r>
          </w:p>
        </w:tc>
        <w:tc>
          <w:tcPr>
            <w:tcW w:w="1417" w:type="dxa"/>
            <w:tcBorders>
              <w:top w:val="nil"/>
              <w:left w:val="nil"/>
              <w:bottom w:val="nil"/>
              <w:right w:val="nil"/>
            </w:tcBorders>
            <w:noWrap/>
            <w:vAlign w:val="bottom"/>
            <w:hideMark/>
          </w:tcPr>
          <w:p w14:paraId="7A187B6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218 210,5</w:t>
            </w:r>
          </w:p>
        </w:tc>
        <w:tc>
          <w:tcPr>
            <w:tcW w:w="1418" w:type="dxa"/>
            <w:tcBorders>
              <w:top w:val="nil"/>
              <w:left w:val="nil"/>
              <w:bottom w:val="nil"/>
              <w:right w:val="nil"/>
            </w:tcBorders>
            <w:noWrap/>
            <w:vAlign w:val="bottom"/>
            <w:hideMark/>
          </w:tcPr>
          <w:p w14:paraId="18442EE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620 811,8</w:t>
            </w:r>
          </w:p>
        </w:tc>
        <w:tc>
          <w:tcPr>
            <w:tcW w:w="1275" w:type="dxa"/>
            <w:tcBorders>
              <w:top w:val="nil"/>
              <w:left w:val="nil"/>
              <w:bottom w:val="nil"/>
              <w:right w:val="nil"/>
            </w:tcBorders>
            <w:noWrap/>
            <w:vAlign w:val="bottom"/>
            <w:hideMark/>
          </w:tcPr>
          <w:p w14:paraId="0AC8758B"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37 885,8</w:t>
            </w:r>
          </w:p>
        </w:tc>
        <w:tc>
          <w:tcPr>
            <w:tcW w:w="1720" w:type="dxa"/>
            <w:tcBorders>
              <w:top w:val="nil"/>
              <w:left w:val="nil"/>
              <w:bottom w:val="nil"/>
              <w:right w:val="nil"/>
            </w:tcBorders>
            <w:noWrap/>
            <w:vAlign w:val="bottom"/>
            <w:hideMark/>
          </w:tcPr>
          <w:p w14:paraId="4752014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876 908,1</w:t>
            </w:r>
          </w:p>
        </w:tc>
      </w:tr>
      <w:tr w:rsidR="00240982" w:rsidRPr="00E440A7" w14:paraId="2EA12DC1" w14:textId="77777777" w:rsidTr="00240982">
        <w:trPr>
          <w:trHeight w:val="290"/>
        </w:trPr>
        <w:tc>
          <w:tcPr>
            <w:tcW w:w="5104" w:type="dxa"/>
            <w:tcBorders>
              <w:top w:val="nil"/>
              <w:left w:val="nil"/>
              <w:bottom w:val="nil"/>
              <w:right w:val="nil"/>
            </w:tcBorders>
            <w:noWrap/>
            <w:vAlign w:val="bottom"/>
            <w:hideMark/>
          </w:tcPr>
          <w:p w14:paraId="164FD2A4"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1.04.99 Otros Servicios de Gestión y Apoyo</w:t>
            </w:r>
          </w:p>
        </w:tc>
        <w:tc>
          <w:tcPr>
            <w:tcW w:w="1417" w:type="dxa"/>
            <w:tcBorders>
              <w:top w:val="nil"/>
              <w:left w:val="nil"/>
              <w:bottom w:val="nil"/>
              <w:right w:val="nil"/>
            </w:tcBorders>
            <w:noWrap/>
            <w:vAlign w:val="bottom"/>
            <w:hideMark/>
          </w:tcPr>
          <w:p w14:paraId="0F50AB95"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297 637,1</w:t>
            </w:r>
          </w:p>
        </w:tc>
        <w:tc>
          <w:tcPr>
            <w:tcW w:w="1418" w:type="dxa"/>
            <w:tcBorders>
              <w:top w:val="nil"/>
              <w:left w:val="nil"/>
              <w:bottom w:val="nil"/>
              <w:right w:val="nil"/>
            </w:tcBorders>
            <w:noWrap/>
            <w:vAlign w:val="bottom"/>
            <w:hideMark/>
          </w:tcPr>
          <w:p w14:paraId="24D329F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33 751,1</w:t>
            </w:r>
          </w:p>
        </w:tc>
        <w:tc>
          <w:tcPr>
            <w:tcW w:w="1275" w:type="dxa"/>
            <w:tcBorders>
              <w:top w:val="nil"/>
              <w:left w:val="nil"/>
              <w:bottom w:val="nil"/>
              <w:right w:val="nil"/>
            </w:tcBorders>
            <w:noWrap/>
            <w:vAlign w:val="bottom"/>
            <w:hideMark/>
          </w:tcPr>
          <w:p w14:paraId="53FE3429"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38 518,5</w:t>
            </w:r>
          </w:p>
        </w:tc>
        <w:tc>
          <w:tcPr>
            <w:tcW w:w="1720" w:type="dxa"/>
            <w:tcBorders>
              <w:top w:val="nil"/>
              <w:left w:val="nil"/>
              <w:bottom w:val="nil"/>
              <w:right w:val="nil"/>
            </w:tcBorders>
            <w:noWrap/>
            <w:vAlign w:val="bottom"/>
            <w:hideMark/>
          </w:tcPr>
          <w:p w14:paraId="5A23E8A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369 906,7</w:t>
            </w:r>
          </w:p>
        </w:tc>
      </w:tr>
      <w:tr w:rsidR="00240982" w:rsidRPr="00E440A7" w14:paraId="78FC77F4" w14:textId="77777777" w:rsidTr="00240982">
        <w:trPr>
          <w:trHeight w:val="290"/>
        </w:trPr>
        <w:tc>
          <w:tcPr>
            <w:tcW w:w="5104" w:type="dxa"/>
            <w:tcBorders>
              <w:top w:val="nil"/>
              <w:left w:val="nil"/>
              <w:bottom w:val="nil"/>
              <w:right w:val="nil"/>
            </w:tcBorders>
            <w:noWrap/>
            <w:vAlign w:val="bottom"/>
            <w:hideMark/>
          </w:tcPr>
          <w:p w14:paraId="78650BD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5784494A"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08FC8469"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5A707288"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6E6A2B3"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7EA39882" w14:textId="77777777" w:rsidTr="00240982">
        <w:trPr>
          <w:trHeight w:val="290"/>
        </w:trPr>
        <w:tc>
          <w:tcPr>
            <w:tcW w:w="5104" w:type="dxa"/>
            <w:tcBorders>
              <w:top w:val="nil"/>
              <w:left w:val="nil"/>
              <w:bottom w:val="nil"/>
              <w:right w:val="nil"/>
            </w:tcBorders>
            <w:noWrap/>
            <w:vAlign w:val="bottom"/>
            <w:hideMark/>
          </w:tcPr>
          <w:p w14:paraId="0892BE0F"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1.05.00 Gastos de Viaje y de Transporte</w:t>
            </w:r>
          </w:p>
        </w:tc>
        <w:tc>
          <w:tcPr>
            <w:tcW w:w="1417" w:type="dxa"/>
            <w:tcBorders>
              <w:top w:val="nil"/>
              <w:left w:val="nil"/>
              <w:bottom w:val="nil"/>
              <w:right w:val="nil"/>
            </w:tcBorders>
            <w:noWrap/>
            <w:vAlign w:val="bottom"/>
            <w:hideMark/>
          </w:tcPr>
          <w:p w14:paraId="00920704"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249 095,0</w:t>
            </w:r>
          </w:p>
        </w:tc>
        <w:tc>
          <w:tcPr>
            <w:tcW w:w="1418" w:type="dxa"/>
            <w:tcBorders>
              <w:top w:val="nil"/>
              <w:left w:val="nil"/>
              <w:bottom w:val="nil"/>
              <w:right w:val="nil"/>
            </w:tcBorders>
            <w:noWrap/>
            <w:vAlign w:val="bottom"/>
            <w:hideMark/>
          </w:tcPr>
          <w:p w14:paraId="7D23D574"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275 592,2</w:t>
            </w:r>
          </w:p>
        </w:tc>
        <w:tc>
          <w:tcPr>
            <w:tcW w:w="1275" w:type="dxa"/>
            <w:tcBorders>
              <w:top w:val="nil"/>
              <w:left w:val="nil"/>
              <w:bottom w:val="nil"/>
              <w:right w:val="nil"/>
            </w:tcBorders>
            <w:noWrap/>
            <w:vAlign w:val="bottom"/>
            <w:hideMark/>
          </w:tcPr>
          <w:p w14:paraId="62C0BB66"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103 417,7</w:t>
            </w:r>
          </w:p>
        </w:tc>
        <w:tc>
          <w:tcPr>
            <w:tcW w:w="1720" w:type="dxa"/>
            <w:tcBorders>
              <w:top w:val="nil"/>
              <w:left w:val="nil"/>
              <w:bottom w:val="nil"/>
              <w:right w:val="nil"/>
            </w:tcBorders>
            <w:noWrap/>
            <w:vAlign w:val="bottom"/>
            <w:hideMark/>
          </w:tcPr>
          <w:p w14:paraId="16E231F7"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628 104,9</w:t>
            </w:r>
          </w:p>
        </w:tc>
      </w:tr>
      <w:tr w:rsidR="00240982" w:rsidRPr="00E440A7" w14:paraId="22575109" w14:textId="77777777" w:rsidTr="00240982">
        <w:trPr>
          <w:trHeight w:val="290"/>
        </w:trPr>
        <w:tc>
          <w:tcPr>
            <w:tcW w:w="5104" w:type="dxa"/>
            <w:tcBorders>
              <w:top w:val="nil"/>
              <w:left w:val="nil"/>
              <w:bottom w:val="nil"/>
              <w:right w:val="nil"/>
            </w:tcBorders>
            <w:noWrap/>
            <w:vAlign w:val="bottom"/>
            <w:hideMark/>
          </w:tcPr>
          <w:p w14:paraId="651EB3E0"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1.05.01 Transporte dentro del País</w:t>
            </w:r>
          </w:p>
        </w:tc>
        <w:tc>
          <w:tcPr>
            <w:tcW w:w="1417" w:type="dxa"/>
            <w:tcBorders>
              <w:top w:val="nil"/>
              <w:left w:val="nil"/>
              <w:bottom w:val="nil"/>
              <w:right w:val="nil"/>
            </w:tcBorders>
            <w:noWrap/>
            <w:vAlign w:val="bottom"/>
            <w:hideMark/>
          </w:tcPr>
          <w:p w14:paraId="65E793E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19 192,6</w:t>
            </w:r>
          </w:p>
        </w:tc>
        <w:tc>
          <w:tcPr>
            <w:tcW w:w="1418" w:type="dxa"/>
            <w:tcBorders>
              <w:top w:val="nil"/>
              <w:left w:val="nil"/>
              <w:bottom w:val="nil"/>
              <w:right w:val="nil"/>
            </w:tcBorders>
            <w:noWrap/>
            <w:vAlign w:val="bottom"/>
            <w:hideMark/>
          </w:tcPr>
          <w:p w14:paraId="0022FF76"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87 781,5</w:t>
            </w:r>
          </w:p>
        </w:tc>
        <w:tc>
          <w:tcPr>
            <w:tcW w:w="1275" w:type="dxa"/>
            <w:tcBorders>
              <w:top w:val="nil"/>
              <w:left w:val="nil"/>
              <w:bottom w:val="nil"/>
              <w:right w:val="nil"/>
            </w:tcBorders>
            <w:noWrap/>
            <w:vAlign w:val="bottom"/>
            <w:hideMark/>
          </w:tcPr>
          <w:p w14:paraId="59AEF7DB"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8 310,4</w:t>
            </w:r>
          </w:p>
        </w:tc>
        <w:tc>
          <w:tcPr>
            <w:tcW w:w="1720" w:type="dxa"/>
            <w:tcBorders>
              <w:top w:val="nil"/>
              <w:left w:val="nil"/>
              <w:bottom w:val="nil"/>
              <w:right w:val="nil"/>
            </w:tcBorders>
            <w:noWrap/>
            <w:vAlign w:val="bottom"/>
            <w:hideMark/>
          </w:tcPr>
          <w:p w14:paraId="286769EC"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115 284,5</w:t>
            </w:r>
          </w:p>
        </w:tc>
      </w:tr>
      <w:tr w:rsidR="00240982" w:rsidRPr="00E440A7" w14:paraId="3378CAC3" w14:textId="77777777" w:rsidTr="00240982">
        <w:trPr>
          <w:trHeight w:val="290"/>
        </w:trPr>
        <w:tc>
          <w:tcPr>
            <w:tcW w:w="5104" w:type="dxa"/>
            <w:tcBorders>
              <w:top w:val="nil"/>
              <w:left w:val="nil"/>
              <w:bottom w:val="nil"/>
              <w:right w:val="nil"/>
            </w:tcBorders>
            <w:noWrap/>
            <w:vAlign w:val="bottom"/>
            <w:hideMark/>
          </w:tcPr>
          <w:p w14:paraId="0ACC98FE"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1.05.02 Viáticos dentro del País</w:t>
            </w:r>
          </w:p>
        </w:tc>
        <w:tc>
          <w:tcPr>
            <w:tcW w:w="1417" w:type="dxa"/>
            <w:tcBorders>
              <w:top w:val="nil"/>
              <w:left w:val="nil"/>
              <w:bottom w:val="nil"/>
              <w:right w:val="nil"/>
            </w:tcBorders>
            <w:noWrap/>
            <w:vAlign w:val="bottom"/>
            <w:hideMark/>
          </w:tcPr>
          <w:p w14:paraId="6616102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195 580,0</w:t>
            </w:r>
          </w:p>
        </w:tc>
        <w:tc>
          <w:tcPr>
            <w:tcW w:w="1418" w:type="dxa"/>
            <w:tcBorders>
              <w:top w:val="nil"/>
              <w:left w:val="nil"/>
              <w:bottom w:val="nil"/>
              <w:right w:val="nil"/>
            </w:tcBorders>
            <w:noWrap/>
            <w:vAlign w:val="bottom"/>
            <w:hideMark/>
          </w:tcPr>
          <w:p w14:paraId="7775A33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114 130,1</w:t>
            </w:r>
          </w:p>
        </w:tc>
        <w:tc>
          <w:tcPr>
            <w:tcW w:w="1275" w:type="dxa"/>
            <w:tcBorders>
              <w:top w:val="nil"/>
              <w:left w:val="nil"/>
              <w:bottom w:val="nil"/>
              <w:right w:val="nil"/>
            </w:tcBorders>
            <w:noWrap/>
            <w:vAlign w:val="bottom"/>
            <w:hideMark/>
          </w:tcPr>
          <w:p w14:paraId="770478E2"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53 754,9</w:t>
            </w:r>
          </w:p>
        </w:tc>
        <w:tc>
          <w:tcPr>
            <w:tcW w:w="1720" w:type="dxa"/>
            <w:tcBorders>
              <w:top w:val="nil"/>
              <w:left w:val="nil"/>
              <w:bottom w:val="nil"/>
              <w:right w:val="nil"/>
            </w:tcBorders>
            <w:noWrap/>
            <w:vAlign w:val="bottom"/>
            <w:hideMark/>
          </w:tcPr>
          <w:p w14:paraId="019E5D95"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363 465,0</w:t>
            </w:r>
          </w:p>
        </w:tc>
      </w:tr>
      <w:tr w:rsidR="00240982" w:rsidRPr="00E440A7" w14:paraId="7EDB8EDF" w14:textId="77777777" w:rsidTr="00240982">
        <w:trPr>
          <w:trHeight w:val="290"/>
        </w:trPr>
        <w:tc>
          <w:tcPr>
            <w:tcW w:w="5104" w:type="dxa"/>
            <w:tcBorders>
              <w:top w:val="nil"/>
              <w:left w:val="nil"/>
              <w:bottom w:val="nil"/>
              <w:right w:val="nil"/>
            </w:tcBorders>
            <w:noWrap/>
            <w:vAlign w:val="bottom"/>
            <w:hideMark/>
          </w:tcPr>
          <w:p w14:paraId="3C076612"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1.05.03 Transporte En El Exterior</w:t>
            </w:r>
          </w:p>
        </w:tc>
        <w:tc>
          <w:tcPr>
            <w:tcW w:w="1417" w:type="dxa"/>
            <w:tcBorders>
              <w:top w:val="nil"/>
              <w:left w:val="nil"/>
              <w:bottom w:val="nil"/>
              <w:right w:val="nil"/>
            </w:tcBorders>
            <w:noWrap/>
            <w:vAlign w:val="bottom"/>
            <w:hideMark/>
          </w:tcPr>
          <w:p w14:paraId="02E38D9B"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19 446,8</w:t>
            </w:r>
          </w:p>
        </w:tc>
        <w:tc>
          <w:tcPr>
            <w:tcW w:w="1418" w:type="dxa"/>
            <w:tcBorders>
              <w:top w:val="nil"/>
              <w:left w:val="nil"/>
              <w:bottom w:val="nil"/>
              <w:right w:val="nil"/>
            </w:tcBorders>
            <w:noWrap/>
            <w:vAlign w:val="bottom"/>
            <w:hideMark/>
          </w:tcPr>
          <w:p w14:paraId="6EBC32FF"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37 159,2</w:t>
            </w:r>
          </w:p>
        </w:tc>
        <w:tc>
          <w:tcPr>
            <w:tcW w:w="1275" w:type="dxa"/>
            <w:tcBorders>
              <w:top w:val="nil"/>
              <w:left w:val="nil"/>
              <w:bottom w:val="nil"/>
              <w:right w:val="nil"/>
            </w:tcBorders>
            <w:noWrap/>
            <w:vAlign w:val="bottom"/>
            <w:hideMark/>
          </w:tcPr>
          <w:p w14:paraId="44FD499D"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17 757,1</w:t>
            </w:r>
          </w:p>
        </w:tc>
        <w:tc>
          <w:tcPr>
            <w:tcW w:w="1720" w:type="dxa"/>
            <w:tcBorders>
              <w:top w:val="nil"/>
              <w:left w:val="nil"/>
              <w:bottom w:val="nil"/>
              <w:right w:val="nil"/>
            </w:tcBorders>
            <w:noWrap/>
            <w:vAlign w:val="bottom"/>
            <w:hideMark/>
          </w:tcPr>
          <w:p w14:paraId="43FDE8DF"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74 363,1</w:t>
            </w:r>
          </w:p>
        </w:tc>
      </w:tr>
      <w:tr w:rsidR="00240982" w:rsidRPr="00E440A7" w14:paraId="5A859107" w14:textId="77777777" w:rsidTr="00240982">
        <w:trPr>
          <w:trHeight w:val="290"/>
        </w:trPr>
        <w:tc>
          <w:tcPr>
            <w:tcW w:w="5104" w:type="dxa"/>
            <w:tcBorders>
              <w:top w:val="nil"/>
              <w:left w:val="nil"/>
              <w:bottom w:val="nil"/>
              <w:right w:val="nil"/>
            </w:tcBorders>
            <w:noWrap/>
            <w:vAlign w:val="bottom"/>
            <w:hideMark/>
          </w:tcPr>
          <w:p w14:paraId="4804F560"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1.05.04 Viáticos En El Exterior</w:t>
            </w:r>
          </w:p>
        </w:tc>
        <w:tc>
          <w:tcPr>
            <w:tcW w:w="1417" w:type="dxa"/>
            <w:tcBorders>
              <w:top w:val="nil"/>
              <w:left w:val="nil"/>
              <w:bottom w:val="nil"/>
              <w:right w:val="nil"/>
            </w:tcBorders>
            <w:noWrap/>
            <w:vAlign w:val="bottom"/>
            <w:hideMark/>
          </w:tcPr>
          <w:p w14:paraId="0146412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14 875,6</w:t>
            </w:r>
          </w:p>
        </w:tc>
        <w:tc>
          <w:tcPr>
            <w:tcW w:w="1418" w:type="dxa"/>
            <w:tcBorders>
              <w:top w:val="nil"/>
              <w:left w:val="nil"/>
              <w:bottom w:val="nil"/>
              <w:right w:val="nil"/>
            </w:tcBorders>
            <w:noWrap/>
            <w:vAlign w:val="bottom"/>
            <w:hideMark/>
          </w:tcPr>
          <w:p w14:paraId="7F3EA133"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36 521,4</w:t>
            </w:r>
          </w:p>
        </w:tc>
        <w:tc>
          <w:tcPr>
            <w:tcW w:w="1275" w:type="dxa"/>
            <w:tcBorders>
              <w:top w:val="nil"/>
              <w:left w:val="nil"/>
              <w:bottom w:val="nil"/>
              <w:right w:val="nil"/>
            </w:tcBorders>
            <w:noWrap/>
            <w:vAlign w:val="bottom"/>
            <w:hideMark/>
          </w:tcPr>
          <w:p w14:paraId="20BB238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23 595,3</w:t>
            </w:r>
          </w:p>
        </w:tc>
        <w:tc>
          <w:tcPr>
            <w:tcW w:w="1720" w:type="dxa"/>
            <w:tcBorders>
              <w:top w:val="nil"/>
              <w:left w:val="nil"/>
              <w:bottom w:val="nil"/>
              <w:right w:val="nil"/>
            </w:tcBorders>
            <w:noWrap/>
            <w:vAlign w:val="bottom"/>
            <w:hideMark/>
          </w:tcPr>
          <w:p w14:paraId="464EDD1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74 992,3</w:t>
            </w:r>
          </w:p>
        </w:tc>
      </w:tr>
      <w:tr w:rsidR="00240982" w:rsidRPr="00E440A7" w14:paraId="02670143" w14:textId="77777777" w:rsidTr="00240982">
        <w:trPr>
          <w:trHeight w:val="290"/>
        </w:trPr>
        <w:tc>
          <w:tcPr>
            <w:tcW w:w="5104" w:type="dxa"/>
            <w:tcBorders>
              <w:top w:val="nil"/>
              <w:left w:val="nil"/>
              <w:bottom w:val="nil"/>
              <w:right w:val="nil"/>
            </w:tcBorders>
            <w:noWrap/>
            <w:vAlign w:val="bottom"/>
            <w:hideMark/>
          </w:tcPr>
          <w:p w14:paraId="51199E2C"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5ED5D5A6"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4C722F13"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5384C9B6"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83B34D8"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3DE8FEAA" w14:textId="77777777" w:rsidTr="00240982">
        <w:trPr>
          <w:trHeight w:val="290"/>
        </w:trPr>
        <w:tc>
          <w:tcPr>
            <w:tcW w:w="5104" w:type="dxa"/>
            <w:tcBorders>
              <w:top w:val="nil"/>
              <w:left w:val="nil"/>
              <w:bottom w:val="nil"/>
              <w:right w:val="nil"/>
            </w:tcBorders>
            <w:noWrap/>
            <w:vAlign w:val="bottom"/>
            <w:hideMark/>
          </w:tcPr>
          <w:p w14:paraId="44A8230F"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1.06.00 Seguros, Reaseguros y Otras Obligaciones</w:t>
            </w:r>
          </w:p>
        </w:tc>
        <w:tc>
          <w:tcPr>
            <w:tcW w:w="1417" w:type="dxa"/>
            <w:tcBorders>
              <w:top w:val="nil"/>
              <w:left w:val="nil"/>
              <w:bottom w:val="nil"/>
              <w:right w:val="nil"/>
            </w:tcBorders>
            <w:noWrap/>
            <w:vAlign w:val="bottom"/>
            <w:hideMark/>
          </w:tcPr>
          <w:p w14:paraId="0155C761"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77 162,9</w:t>
            </w:r>
          </w:p>
        </w:tc>
        <w:tc>
          <w:tcPr>
            <w:tcW w:w="1418" w:type="dxa"/>
            <w:tcBorders>
              <w:top w:val="nil"/>
              <w:left w:val="nil"/>
              <w:bottom w:val="nil"/>
              <w:right w:val="nil"/>
            </w:tcBorders>
            <w:noWrap/>
            <w:vAlign w:val="bottom"/>
            <w:hideMark/>
          </w:tcPr>
          <w:p w14:paraId="52CE7EF2"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480 555,7</w:t>
            </w:r>
          </w:p>
        </w:tc>
        <w:tc>
          <w:tcPr>
            <w:tcW w:w="1275" w:type="dxa"/>
            <w:tcBorders>
              <w:top w:val="nil"/>
              <w:left w:val="nil"/>
              <w:bottom w:val="nil"/>
              <w:right w:val="nil"/>
            </w:tcBorders>
            <w:noWrap/>
            <w:vAlign w:val="bottom"/>
            <w:hideMark/>
          </w:tcPr>
          <w:p w14:paraId="56E8F849"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2 500,0</w:t>
            </w:r>
          </w:p>
        </w:tc>
        <w:tc>
          <w:tcPr>
            <w:tcW w:w="1720" w:type="dxa"/>
            <w:tcBorders>
              <w:top w:val="nil"/>
              <w:left w:val="nil"/>
              <w:bottom w:val="nil"/>
              <w:right w:val="nil"/>
            </w:tcBorders>
            <w:noWrap/>
            <w:vAlign w:val="bottom"/>
            <w:hideMark/>
          </w:tcPr>
          <w:p w14:paraId="4289DCD0"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560 218,6</w:t>
            </w:r>
          </w:p>
        </w:tc>
      </w:tr>
      <w:tr w:rsidR="00240982" w:rsidRPr="00E440A7" w14:paraId="139226A6" w14:textId="77777777" w:rsidTr="00240982">
        <w:trPr>
          <w:trHeight w:val="290"/>
        </w:trPr>
        <w:tc>
          <w:tcPr>
            <w:tcW w:w="5104" w:type="dxa"/>
            <w:tcBorders>
              <w:top w:val="nil"/>
              <w:left w:val="nil"/>
              <w:bottom w:val="nil"/>
              <w:right w:val="nil"/>
            </w:tcBorders>
            <w:noWrap/>
            <w:vAlign w:val="bottom"/>
            <w:hideMark/>
          </w:tcPr>
          <w:p w14:paraId="2E7E9733"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1.06.01 Seguros</w:t>
            </w:r>
          </w:p>
        </w:tc>
        <w:tc>
          <w:tcPr>
            <w:tcW w:w="1417" w:type="dxa"/>
            <w:tcBorders>
              <w:top w:val="nil"/>
              <w:left w:val="nil"/>
              <w:bottom w:val="nil"/>
              <w:right w:val="nil"/>
            </w:tcBorders>
            <w:noWrap/>
            <w:vAlign w:val="bottom"/>
            <w:hideMark/>
          </w:tcPr>
          <w:p w14:paraId="497B5864"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77 162,9</w:t>
            </w:r>
          </w:p>
        </w:tc>
        <w:tc>
          <w:tcPr>
            <w:tcW w:w="1418" w:type="dxa"/>
            <w:tcBorders>
              <w:top w:val="nil"/>
              <w:left w:val="nil"/>
              <w:bottom w:val="nil"/>
              <w:right w:val="nil"/>
            </w:tcBorders>
            <w:noWrap/>
            <w:vAlign w:val="bottom"/>
            <w:hideMark/>
          </w:tcPr>
          <w:p w14:paraId="1BFADE8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480 555,7</w:t>
            </w:r>
          </w:p>
        </w:tc>
        <w:tc>
          <w:tcPr>
            <w:tcW w:w="1275" w:type="dxa"/>
            <w:tcBorders>
              <w:top w:val="nil"/>
              <w:left w:val="nil"/>
              <w:bottom w:val="nil"/>
              <w:right w:val="nil"/>
            </w:tcBorders>
            <w:noWrap/>
            <w:vAlign w:val="bottom"/>
            <w:hideMark/>
          </w:tcPr>
          <w:p w14:paraId="0236BD1B"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2 500,0</w:t>
            </w:r>
          </w:p>
        </w:tc>
        <w:tc>
          <w:tcPr>
            <w:tcW w:w="1720" w:type="dxa"/>
            <w:tcBorders>
              <w:top w:val="nil"/>
              <w:left w:val="nil"/>
              <w:bottom w:val="nil"/>
              <w:right w:val="nil"/>
            </w:tcBorders>
            <w:noWrap/>
            <w:vAlign w:val="bottom"/>
            <w:hideMark/>
          </w:tcPr>
          <w:p w14:paraId="090157C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560 218,6</w:t>
            </w:r>
          </w:p>
        </w:tc>
      </w:tr>
      <w:tr w:rsidR="00240982" w:rsidRPr="00E440A7" w14:paraId="23070E0C" w14:textId="77777777" w:rsidTr="00240982">
        <w:trPr>
          <w:trHeight w:val="290"/>
        </w:trPr>
        <w:tc>
          <w:tcPr>
            <w:tcW w:w="5104" w:type="dxa"/>
            <w:tcBorders>
              <w:top w:val="nil"/>
              <w:left w:val="nil"/>
              <w:bottom w:val="nil"/>
              <w:right w:val="nil"/>
            </w:tcBorders>
            <w:noWrap/>
            <w:vAlign w:val="bottom"/>
            <w:hideMark/>
          </w:tcPr>
          <w:p w14:paraId="68E16A3C"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2AB57CBE"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0F7F4743"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20DD9EB2"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711DE5D5"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76D387BC" w14:textId="77777777" w:rsidTr="00240982">
        <w:trPr>
          <w:trHeight w:val="290"/>
        </w:trPr>
        <w:tc>
          <w:tcPr>
            <w:tcW w:w="5104" w:type="dxa"/>
            <w:tcBorders>
              <w:top w:val="nil"/>
              <w:left w:val="nil"/>
              <w:bottom w:val="nil"/>
              <w:right w:val="nil"/>
            </w:tcBorders>
            <w:noWrap/>
            <w:vAlign w:val="bottom"/>
            <w:hideMark/>
          </w:tcPr>
          <w:p w14:paraId="60B2AAF7"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1.07.00 Capacitación y Protocolo</w:t>
            </w:r>
          </w:p>
        </w:tc>
        <w:tc>
          <w:tcPr>
            <w:tcW w:w="1417" w:type="dxa"/>
            <w:tcBorders>
              <w:top w:val="nil"/>
              <w:left w:val="nil"/>
              <w:bottom w:val="nil"/>
              <w:right w:val="nil"/>
            </w:tcBorders>
            <w:noWrap/>
            <w:vAlign w:val="bottom"/>
            <w:hideMark/>
          </w:tcPr>
          <w:p w14:paraId="41559FF2"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108 755,3</w:t>
            </w:r>
          </w:p>
        </w:tc>
        <w:tc>
          <w:tcPr>
            <w:tcW w:w="1418" w:type="dxa"/>
            <w:tcBorders>
              <w:top w:val="nil"/>
              <w:left w:val="nil"/>
              <w:bottom w:val="nil"/>
              <w:right w:val="nil"/>
            </w:tcBorders>
            <w:noWrap/>
            <w:vAlign w:val="bottom"/>
            <w:hideMark/>
          </w:tcPr>
          <w:p w14:paraId="0CE5D511"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212 799,4</w:t>
            </w:r>
          </w:p>
        </w:tc>
        <w:tc>
          <w:tcPr>
            <w:tcW w:w="1275" w:type="dxa"/>
            <w:tcBorders>
              <w:top w:val="nil"/>
              <w:left w:val="nil"/>
              <w:bottom w:val="nil"/>
              <w:right w:val="nil"/>
            </w:tcBorders>
            <w:noWrap/>
            <w:vAlign w:val="bottom"/>
            <w:hideMark/>
          </w:tcPr>
          <w:p w14:paraId="682BB1F5"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297 532,9</w:t>
            </w:r>
          </w:p>
        </w:tc>
        <w:tc>
          <w:tcPr>
            <w:tcW w:w="1720" w:type="dxa"/>
            <w:tcBorders>
              <w:top w:val="nil"/>
              <w:left w:val="nil"/>
              <w:bottom w:val="nil"/>
              <w:right w:val="nil"/>
            </w:tcBorders>
            <w:noWrap/>
            <w:vAlign w:val="bottom"/>
            <w:hideMark/>
          </w:tcPr>
          <w:p w14:paraId="6F56FA77"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619 087,6</w:t>
            </w:r>
          </w:p>
        </w:tc>
      </w:tr>
      <w:tr w:rsidR="00240982" w:rsidRPr="00E440A7" w14:paraId="568AE81E" w14:textId="77777777" w:rsidTr="00240982">
        <w:trPr>
          <w:trHeight w:val="290"/>
        </w:trPr>
        <w:tc>
          <w:tcPr>
            <w:tcW w:w="5104" w:type="dxa"/>
            <w:tcBorders>
              <w:top w:val="nil"/>
              <w:left w:val="nil"/>
              <w:bottom w:val="nil"/>
              <w:right w:val="nil"/>
            </w:tcBorders>
            <w:noWrap/>
            <w:vAlign w:val="bottom"/>
            <w:hideMark/>
          </w:tcPr>
          <w:p w14:paraId="2C0B35B4"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1.07.01 Actividades de Capacitación</w:t>
            </w:r>
          </w:p>
        </w:tc>
        <w:tc>
          <w:tcPr>
            <w:tcW w:w="1417" w:type="dxa"/>
            <w:tcBorders>
              <w:top w:val="nil"/>
              <w:left w:val="nil"/>
              <w:bottom w:val="nil"/>
              <w:right w:val="nil"/>
            </w:tcBorders>
            <w:noWrap/>
            <w:vAlign w:val="bottom"/>
            <w:hideMark/>
          </w:tcPr>
          <w:p w14:paraId="4517FE5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65 866,0</w:t>
            </w:r>
          </w:p>
        </w:tc>
        <w:tc>
          <w:tcPr>
            <w:tcW w:w="1418" w:type="dxa"/>
            <w:tcBorders>
              <w:top w:val="nil"/>
              <w:left w:val="nil"/>
              <w:bottom w:val="nil"/>
              <w:right w:val="nil"/>
            </w:tcBorders>
            <w:noWrap/>
            <w:vAlign w:val="bottom"/>
            <w:hideMark/>
          </w:tcPr>
          <w:p w14:paraId="448592D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202 333,1</w:t>
            </w:r>
          </w:p>
        </w:tc>
        <w:tc>
          <w:tcPr>
            <w:tcW w:w="1275" w:type="dxa"/>
            <w:tcBorders>
              <w:top w:val="nil"/>
              <w:left w:val="nil"/>
              <w:bottom w:val="nil"/>
              <w:right w:val="nil"/>
            </w:tcBorders>
            <w:noWrap/>
            <w:vAlign w:val="bottom"/>
            <w:hideMark/>
          </w:tcPr>
          <w:p w14:paraId="5360362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99 703,4</w:t>
            </w:r>
          </w:p>
        </w:tc>
        <w:tc>
          <w:tcPr>
            <w:tcW w:w="1720" w:type="dxa"/>
            <w:tcBorders>
              <w:top w:val="nil"/>
              <w:left w:val="nil"/>
              <w:bottom w:val="nil"/>
              <w:right w:val="nil"/>
            </w:tcBorders>
            <w:noWrap/>
            <w:vAlign w:val="bottom"/>
            <w:hideMark/>
          </w:tcPr>
          <w:p w14:paraId="2D093D8C"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367 902,5</w:t>
            </w:r>
          </w:p>
        </w:tc>
      </w:tr>
      <w:tr w:rsidR="00240982" w:rsidRPr="00E440A7" w14:paraId="082E123F" w14:textId="77777777" w:rsidTr="00240982">
        <w:trPr>
          <w:trHeight w:val="290"/>
        </w:trPr>
        <w:tc>
          <w:tcPr>
            <w:tcW w:w="5104" w:type="dxa"/>
            <w:tcBorders>
              <w:top w:val="nil"/>
              <w:left w:val="nil"/>
              <w:bottom w:val="nil"/>
              <w:right w:val="nil"/>
            </w:tcBorders>
            <w:noWrap/>
            <w:vAlign w:val="bottom"/>
            <w:hideMark/>
          </w:tcPr>
          <w:p w14:paraId="29F7B2F2"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1.07.02 Actividades Protocolarias y Sociales</w:t>
            </w:r>
          </w:p>
        </w:tc>
        <w:tc>
          <w:tcPr>
            <w:tcW w:w="1417" w:type="dxa"/>
            <w:tcBorders>
              <w:top w:val="nil"/>
              <w:left w:val="nil"/>
              <w:bottom w:val="nil"/>
              <w:right w:val="nil"/>
            </w:tcBorders>
            <w:noWrap/>
            <w:vAlign w:val="bottom"/>
            <w:hideMark/>
          </w:tcPr>
          <w:p w14:paraId="1E98C4E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42 889,4</w:t>
            </w:r>
          </w:p>
        </w:tc>
        <w:tc>
          <w:tcPr>
            <w:tcW w:w="1418" w:type="dxa"/>
            <w:tcBorders>
              <w:top w:val="nil"/>
              <w:left w:val="nil"/>
              <w:bottom w:val="nil"/>
              <w:right w:val="nil"/>
            </w:tcBorders>
            <w:noWrap/>
            <w:vAlign w:val="bottom"/>
            <w:hideMark/>
          </w:tcPr>
          <w:p w14:paraId="65C6CDB3"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10 466,2</w:t>
            </w:r>
          </w:p>
        </w:tc>
        <w:tc>
          <w:tcPr>
            <w:tcW w:w="1275" w:type="dxa"/>
            <w:tcBorders>
              <w:top w:val="nil"/>
              <w:left w:val="nil"/>
              <w:bottom w:val="nil"/>
              <w:right w:val="nil"/>
            </w:tcBorders>
            <w:noWrap/>
            <w:vAlign w:val="bottom"/>
            <w:hideMark/>
          </w:tcPr>
          <w:p w14:paraId="16CE289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195 790,4</w:t>
            </w:r>
          </w:p>
        </w:tc>
        <w:tc>
          <w:tcPr>
            <w:tcW w:w="1720" w:type="dxa"/>
            <w:tcBorders>
              <w:top w:val="nil"/>
              <w:left w:val="nil"/>
              <w:bottom w:val="nil"/>
              <w:right w:val="nil"/>
            </w:tcBorders>
            <w:noWrap/>
            <w:vAlign w:val="bottom"/>
            <w:hideMark/>
          </w:tcPr>
          <w:p w14:paraId="7DF702A9"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249 146,1</w:t>
            </w:r>
          </w:p>
        </w:tc>
      </w:tr>
      <w:tr w:rsidR="00240982" w:rsidRPr="00E440A7" w14:paraId="774878AB" w14:textId="77777777" w:rsidTr="00240982">
        <w:trPr>
          <w:trHeight w:val="290"/>
        </w:trPr>
        <w:tc>
          <w:tcPr>
            <w:tcW w:w="5104" w:type="dxa"/>
            <w:tcBorders>
              <w:top w:val="nil"/>
              <w:left w:val="nil"/>
              <w:bottom w:val="nil"/>
              <w:right w:val="nil"/>
            </w:tcBorders>
            <w:noWrap/>
            <w:vAlign w:val="bottom"/>
            <w:hideMark/>
          </w:tcPr>
          <w:p w14:paraId="6A7EB04F"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1.07.03 Gastos de Representación Institucional</w:t>
            </w:r>
          </w:p>
        </w:tc>
        <w:tc>
          <w:tcPr>
            <w:tcW w:w="1417" w:type="dxa"/>
            <w:tcBorders>
              <w:top w:val="nil"/>
              <w:left w:val="nil"/>
              <w:bottom w:val="nil"/>
              <w:right w:val="nil"/>
            </w:tcBorders>
            <w:noWrap/>
            <w:vAlign w:val="bottom"/>
            <w:hideMark/>
          </w:tcPr>
          <w:p w14:paraId="193EB419"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418" w:type="dxa"/>
            <w:tcBorders>
              <w:top w:val="nil"/>
              <w:left w:val="nil"/>
              <w:bottom w:val="nil"/>
              <w:right w:val="nil"/>
            </w:tcBorders>
            <w:noWrap/>
            <w:vAlign w:val="bottom"/>
            <w:hideMark/>
          </w:tcPr>
          <w:p w14:paraId="158FDE0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275" w:type="dxa"/>
            <w:tcBorders>
              <w:top w:val="nil"/>
              <w:left w:val="nil"/>
              <w:bottom w:val="nil"/>
              <w:right w:val="nil"/>
            </w:tcBorders>
            <w:noWrap/>
            <w:vAlign w:val="bottom"/>
            <w:hideMark/>
          </w:tcPr>
          <w:p w14:paraId="4B4670B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2 039,0</w:t>
            </w:r>
          </w:p>
        </w:tc>
        <w:tc>
          <w:tcPr>
            <w:tcW w:w="1720" w:type="dxa"/>
            <w:tcBorders>
              <w:top w:val="nil"/>
              <w:left w:val="nil"/>
              <w:bottom w:val="nil"/>
              <w:right w:val="nil"/>
            </w:tcBorders>
            <w:noWrap/>
            <w:vAlign w:val="bottom"/>
            <w:hideMark/>
          </w:tcPr>
          <w:p w14:paraId="685DF33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2 039,0</w:t>
            </w:r>
          </w:p>
        </w:tc>
      </w:tr>
      <w:tr w:rsidR="00240982" w:rsidRPr="00E440A7" w14:paraId="1FA0B76A" w14:textId="77777777" w:rsidTr="00240982">
        <w:trPr>
          <w:trHeight w:val="290"/>
        </w:trPr>
        <w:tc>
          <w:tcPr>
            <w:tcW w:w="5104" w:type="dxa"/>
            <w:tcBorders>
              <w:top w:val="nil"/>
              <w:left w:val="nil"/>
              <w:bottom w:val="nil"/>
              <w:right w:val="nil"/>
            </w:tcBorders>
            <w:noWrap/>
            <w:vAlign w:val="bottom"/>
            <w:hideMark/>
          </w:tcPr>
          <w:p w14:paraId="324A235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613ABE1C"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259C1B87"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70D8DE56"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4AD67058"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76BCA8B8" w14:textId="77777777" w:rsidTr="00240982">
        <w:trPr>
          <w:trHeight w:val="290"/>
        </w:trPr>
        <w:tc>
          <w:tcPr>
            <w:tcW w:w="5104" w:type="dxa"/>
            <w:tcBorders>
              <w:top w:val="nil"/>
              <w:left w:val="nil"/>
              <w:bottom w:val="nil"/>
              <w:right w:val="nil"/>
            </w:tcBorders>
            <w:noWrap/>
            <w:vAlign w:val="bottom"/>
            <w:hideMark/>
          </w:tcPr>
          <w:p w14:paraId="73A91002"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1.08.00 Mant. y Rep.</w:t>
            </w:r>
          </w:p>
        </w:tc>
        <w:tc>
          <w:tcPr>
            <w:tcW w:w="1417" w:type="dxa"/>
            <w:tcBorders>
              <w:top w:val="nil"/>
              <w:left w:val="nil"/>
              <w:bottom w:val="nil"/>
              <w:right w:val="nil"/>
            </w:tcBorders>
            <w:noWrap/>
            <w:vAlign w:val="bottom"/>
            <w:hideMark/>
          </w:tcPr>
          <w:p w14:paraId="37D806E7"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627 686,1</w:t>
            </w:r>
          </w:p>
        </w:tc>
        <w:tc>
          <w:tcPr>
            <w:tcW w:w="1418" w:type="dxa"/>
            <w:tcBorders>
              <w:top w:val="nil"/>
              <w:left w:val="nil"/>
              <w:bottom w:val="nil"/>
              <w:right w:val="nil"/>
            </w:tcBorders>
            <w:noWrap/>
            <w:vAlign w:val="bottom"/>
            <w:hideMark/>
          </w:tcPr>
          <w:p w14:paraId="758D8E3A"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4 139 889,9</w:t>
            </w:r>
          </w:p>
        </w:tc>
        <w:tc>
          <w:tcPr>
            <w:tcW w:w="1275" w:type="dxa"/>
            <w:tcBorders>
              <w:top w:val="nil"/>
              <w:left w:val="nil"/>
              <w:bottom w:val="nil"/>
              <w:right w:val="nil"/>
            </w:tcBorders>
            <w:noWrap/>
            <w:vAlign w:val="bottom"/>
            <w:hideMark/>
          </w:tcPr>
          <w:p w14:paraId="52963DC2"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189 599,5</w:t>
            </w:r>
          </w:p>
        </w:tc>
        <w:tc>
          <w:tcPr>
            <w:tcW w:w="1720" w:type="dxa"/>
            <w:tcBorders>
              <w:top w:val="nil"/>
              <w:left w:val="nil"/>
              <w:bottom w:val="nil"/>
              <w:right w:val="nil"/>
            </w:tcBorders>
            <w:noWrap/>
            <w:vAlign w:val="bottom"/>
            <w:hideMark/>
          </w:tcPr>
          <w:p w14:paraId="68CC0A86"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4 957 175,5</w:t>
            </w:r>
          </w:p>
        </w:tc>
      </w:tr>
      <w:tr w:rsidR="00240982" w:rsidRPr="00E440A7" w14:paraId="5C945E5D" w14:textId="77777777" w:rsidTr="00240982">
        <w:trPr>
          <w:trHeight w:val="290"/>
        </w:trPr>
        <w:tc>
          <w:tcPr>
            <w:tcW w:w="5104" w:type="dxa"/>
            <w:tcBorders>
              <w:top w:val="nil"/>
              <w:left w:val="nil"/>
              <w:bottom w:val="nil"/>
              <w:right w:val="nil"/>
            </w:tcBorders>
            <w:noWrap/>
            <w:vAlign w:val="bottom"/>
            <w:hideMark/>
          </w:tcPr>
          <w:p w14:paraId="3EA18637"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1.08.01 Mantenimiento de Edificios Locales y Terrenos</w:t>
            </w:r>
          </w:p>
        </w:tc>
        <w:tc>
          <w:tcPr>
            <w:tcW w:w="1417" w:type="dxa"/>
            <w:tcBorders>
              <w:top w:val="nil"/>
              <w:left w:val="nil"/>
              <w:bottom w:val="nil"/>
              <w:right w:val="nil"/>
            </w:tcBorders>
            <w:noWrap/>
            <w:vAlign w:val="bottom"/>
            <w:hideMark/>
          </w:tcPr>
          <w:p w14:paraId="55A6D10F"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232 739,9</w:t>
            </w:r>
          </w:p>
        </w:tc>
        <w:tc>
          <w:tcPr>
            <w:tcW w:w="1418" w:type="dxa"/>
            <w:tcBorders>
              <w:top w:val="nil"/>
              <w:left w:val="nil"/>
              <w:bottom w:val="nil"/>
              <w:right w:val="nil"/>
            </w:tcBorders>
            <w:noWrap/>
            <w:vAlign w:val="bottom"/>
            <w:hideMark/>
          </w:tcPr>
          <w:p w14:paraId="7BAF078F"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2 002 743,8</w:t>
            </w:r>
          </w:p>
        </w:tc>
        <w:tc>
          <w:tcPr>
            <w:tcW w:w="1275" w:type="dxa"/>
            <w:tcBorders>
              <w:top w:val="nil"/>
              <w:left w:val="nil"/>
              <w:bottom w:val="nil"/>
              <w:right w:val="nil"/>
            </w:tcBorders>
            <w:noWrap/>
            <w:vAlign w:val="bottom"/>
            <w:hideMark/>
          </w:tcPr>
          <w:p w14:paraId="04C1F45C"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59 846,0</w:t>
            </w:r>
          </w:p>
        </w:tc>
        <w:tc>
          <w:tcPr>
            <w:tcW w:w="1720" w:type="dxa"/>
            <w:tcBorders>
              <w:top w:val="nil"/>
              <w:left w:val="nil"/>
              <w:bottom w:val="nil"/>
              <w:right w:val="nil"/>
            </w:tcBorders>
            <w:noWrap/>
            <w:vAlign w:val="bottom"/>
            <w:hideMark/>
          </w:tcPr>
          <w:p w14:paraId="1FC82732"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2 295 329,7</w:t>
            </w:r>
          </w:p>
        </w:tc>
      </w:tr>
      <w:tr w:rsidR="00240982" w:rsidRPr="00E440A7" w14:paraId="21A697D1" w14:textId="77777777" w:rsidTr="00240982">
        <w:trPr>
          <w:trHeight w:val="290"/>
        </w:trPr>
        <w:tc>
          <w:tcPr>
            <w:tcW w:w="5104" w:type="dxa"/>
            <w:tcBorders>
              <w:top w:val="nil"/>
              <w:left w:val="nil"/>
              <w:bottom w:val="nil"/>
              <w:right w:val="nil"/>
            </w:tcBorders>
            <w:noWrap/>
            <w:vAlign w:val="bottom"/>
            <w:hideMark/>
          </w:tcPr>
          <w:p w14:paraId="42F4EE47"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1.08.02 Mantenimiento de Vías de Comunicación</w:t>
            </w:r>
          </w:p>
        </w:tc>
        <w:tc>
          <w:tcPr>
            <w:tcW w:w="1417" w:type="dxa"/>
            <w:tcBorders>
              <w:top w:val="nil"/>
              <w:left w:val="nil"/>
              <w:bottom w:val="nil"/>
              <w:right w:val="nil"/>
            </w:tcBorders>
            <w:noWrap/>
            <w:vAlign w:val="bottom"/>
            <w:hideMark/>
          </w:tcPr>
          <w:p w14:paraId="4965E12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418" w:type="dxa"/>
            <w:tcBorders>
              <w:top w:val="nil"/>
              <w:left w:val="nil"/>
              <w:bottom w:val="nil"/>
              <w:right w:val="nil"/>
            </w:tcBorders>
            <w:noWrap/>
            <w:vAlign w:val="bottom"/>
            <w:hideMark/>
          </w:tcPr>
          <w:p w14:paraId="647A5F7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46 611,9</w:t>
            </w:r>
          </w:p>
        </w:tc>
        <w:tc>
          <w:tcPr>
            <w:tcW w:w="1275" w:type="dxa"/>
            <w:tcBorders>
              <w:top w:val="nil"/>
              <w:left w:val="nil"/>
              <w:bottom w:val="nil"/>
              <w:right w:val="nil"/>
            </w:tcBorders>
            <w:noWrap/>
            <w:vAlign w:val="bottom"/>
            <w:hideMark/>
          </w:tcPr>
          <w:p w14:paraId="45AD4613"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23662BAF"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46 611,9</w:t>
            </w:r>
          </w:p>
        </w:tc>
      </w:tr>
      <w:tr w:rsidR="00240982" w:rsidRPr="00E440A7" w14:paraId="615C1DD7" w14:textId="77777777" w:rsidTr="00240982">
        <w:trPr>
          <w:trHeight w:val="290"/>
        </w:trPr>
        <w:tc>
          <w:tcPr>
            <w:tcW w:w="5104" w:type="dxa"/>
            <w:tcBorders>
              <w:top w:val="nil"/>
              <w:left w:val="nil"/>
              <w:bottom w:val="nil"/>
              <w:right w:val="nil"/>
            </w:tcBorders>
            <w:noWrap/>
            <w:vAlign w:val="bottom"/>
            <w:hideMark/>
          </w:tcPr>
          <w:p w14:paraId="0F1AEC18"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1.08.03 Mantenimiento de Instalaciones y Otras Obras</w:t>
            </w:r>
          </w:p>
        </w:tc>
        <w:tc>
          <w:tcPr>
            <w:tcW w:w="1417" w:type="dxa"/>
            <w:tcBorders>
              <w:top w:val="nil"/>
              <w:left w:val="nil"/>
              <w:bottom w:val="nil"/>
              <w:right w:val="nil"/>
            </w:tcBorders>
            <w:noWrap/>
            <w:vAlign w:val="bottom"/>
            <w:hideMark/>
          </w:tcPr>
          <w:p w14:paraId="16E00CEB"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418" w:type="dxa"/>
            <w:tcBorders>
              <w:top w:val="nil"/>
              <w:left w:val="nil"/>
              <w:bottom w:val="nil"/>
              <w:right w:val="nil"/>
            </w:tcBorders>
            <w:noWrap/>
            <w:vAlign w:val="bottom"/>
            <w:hideMark/>
          </w:tcPr>
          <w:p w14:paraId="2C5C4FB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503 740,4</w:t>
            </w:r>
          </w:p>
        </w:tc>
        <w:tc>
          <w:tcPr>
            <w:tcW w:w="1275" w:type="dxa"/>
            <w:tcBorders>
              <w:top w:val="nil"/>
              <w:left w:val="nil"/>
              <w:bottom w:val="nil"/>
              <w:right w:val="nil"/>
            </w:tcBorders>
            <w:noWrap/>
            <w:vAlign w:val="bottom"/>
            <w:hideMark/>
          </w:tcPr>
          <w:p w14:paraId="6C69F53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37F2315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503 740,4</w:t>
            </w:r>
          </w:p>
        </w:tc>
      </w:tr>
      <w:tr w:rsidR="00240982" w:rsidRPr="00E440A7" w14:paraId="22B8A4C2" w14:textId="77777777" w:rsidTr="00240982">
        <w:trPr>
          <w:trHeight w:val="290"/>
        </w:trPr>
        <w:tc>
          <w:tcPr>
            <w:tcW w:w="5104" w:type="dxa"/>
            <w:tcBorders>
              <w:top w:val="nil"/>
              <w:left w:val="nil"/>
              <w:bottom w:val="nil"/>
              <w:right w:val="nil"/>
            </w:tcBorders>
            <w:noWrap/>
            <w:vAlign w:val="bottom"/>
            <w:hideMark/>
          </w:tcPr>
          <w:p w14:paraId="25F19A46"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1.08.04 Mant. y Rep. de Maquinaria y Equipo de Producción</w:t>
            </w:r>
          </w:p>
        </w:tc>
        <w:tc>
          <w:tcPr>
            <w:tcW w:w="1417" w:type="dxa"/>
            <w:tcBorders>
              <w:top w:val="nil"/>
              <w:left w:val="nil"/>
              <w:bottom w:val="nil"/>
              <w:right w:val="nil"/>
            </w:tcBorders>
            <w:noWrap/>
            <w:vAlign w:val="bottom"/>
            <w:hideMark/>
          </w:tcPr>
          <w:p w14:paraId="40B828C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950,0</w:t>
            </w:r>
          </w:p>
        </w:tc>
        <w:tc>
          <w:tcPr>
            <w:tcW w:w="1418" w:type="dxa"/>
            <w:tcBorders>
              <w:top w:val="nil"/>
              <w:left w:val="nil"/>
              <w:bottom w:val="nil"/>
              <w:right w:val="nil"/>
            </w:tcBorders>
            <w:noWrap/>
            <w:vAlign w:val="bottom"/>
            <w:hideMark/>
          </w:tcPr>
          <w:p w14:paraId="740025DD"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199 882,7</w:t>
            </w:r>
          </w:p>
        </w:tc>
        <w:tc>
          <w:tcPr>
            <w:tcW w:w="1275" w:type="dxa"/>
            <w:tcBorders>
              <w:top w:val="nil"/>
              <w:left w:val="nil"/>
              <w:bottom w:val="nil"/>
              <w:right w:val="nil"/>
            </w:tcBorders>
            <w:noWrap/>
            <w:vAlign w:val="bottom"/>
            <w:hideMark/>
          </w:tcPr>
          <w:p w14:paraId="44B9808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10 153,6</w:t>
            </w:r>
          </w:p>
        </w:tc>
        <w:tc>
          <w:tcPr>
            <w:tcW w:w="1720" w:type="dxa"/>
            <w:tcBorders>
              <w:top w:val="nil"/>
              <w:left w:val="nil"/>
              <w:bottom w:val="nil"/>
              <w:right w:val="nil"/>
            </w:tcBorders>
            <w:noWrap/>
            <w:vAlign w:val="bottom"/>
            <w:hideMark/>
          </w:tcPr>
          <w:p w14:paraId="1B839A06"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210 986,3</w:t>
            </w:r>
          </w:p>
        </w:tc>
      </w:tr>
      <w:tr w:rsidR="00240982" w:rsidRPr="00E440A7" w14:paraId="7FC65F35" w14:textId="77777777" w:rsidTr="00240982">
        <w:trPr>
          <w:trHeight w:val="290"/>
        </w:trPr>
        <w:tc>
          <w:tcPr>
            <w:tcW w:w="5104" w:type="dxa"/>
            <w:tcBorders>
              <w:top w:val="nil"/>
              <w:left w:val="nil"/>
              <w:bottom w:val="nil"/>
              <w:right w:val="nil"/>
            </w:tcBorders>
            <w:noWrap/>
            <w:vAlign w:val="bottom"/>
            <w:hideMark/>
          </w:tcPr>
          <w:p w14:paraId="20957262"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1.08.05 Mant. y Rep. de Equipo de Transporte</w:t>
            </w:r>
          </w:p>
        </w:tc>
        <w:tc>
          <w:tcPr>
            <w:tcW w:w="1417" w:type="dxa"/>
            <w:tcBorders>
              <w:top w:val="nil"/>
              <w:left w:val="nil"/>
              <w:bottom w:val="nil"/>
              <w:right w:val="nil"/>
            </w:tcBorders>
            <w:noWrap/>
            <w:vAlign w:val="bottom"/>
            <w:hideMark/>
          </w:tcPr>
          <w:p w14:paraId="2051CD2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18 099,6</w:t>
            </w:r>
          </w:p>
        </w:tc>
        <w:tc>
          <w:tcPr>
            <w:tcW w:w="1418" w:type="dxa"/>
            <w:tcBorders>
              <w:top w:val="nil"/>
              <w:left w:val="nil"/>
              <w:bottom w:val="nil"/>
              <w:right w:val="nil"/>
            </w:tcBorders>
            <w:noWrap/>
            <w:vAlign w:val="bottom"/>
            <w:hideMark/>
          </w:tcPr>
          <w:p w14:paraId="7D3829C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252 845,6</w:t>
            </w:r>
          </w:p>
        </w:tc>
        <w:tc>
          <w:tcPr>
            <w:tcW w:w="1275" w:type="dxa"/>
            <w:tcBorders>
              <w:top w:val="nil"/>
              <w:left w:val="nil"/>
              <w:bottom w:val="nil"/>
              <w:right w:val="nil"/>
            </w:tcBorders>
            <w:noWrap/>
            <w:vAlign w:val="bottom"/>
            <w:hideMark/>
          </w:tcPr>
          <w:p w14:paraId="6EA8BF7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5AC62D5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270 945,3</w:t>
            </w:r>
          </w:p>
        </w:tc>
      </w:tr>
      <w:tr w:rsidR="00240982" w:rsidRPr="00E440A7" w14:paraId="1CAFD5FD" w14:textId="77777777" w:rsidTr="00240982">
        <w:trPr>
          <w:trHeight w:val="290"/>
        </w:trPr>
        <w:tc>
          <w:tcPr>
            <w:tcW w:w="5104" w:type="dxa"/>
            <w:tcBorders>
              <w:top w:val="nil"/>
              <w:left w:val="nil"/>
              <w:bottom w:val="nil"/>
              <w:right w:val="nil"/>
            </w:tcBorders>
            <w:noWrap/>
            <w:vAlign w:val="bottom"/>
            <w:hideMark/>
          </w:tcPr>
          <w:p w14:paraId="783F7713"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1.08.06 Mant. y Rep. de Equipo de Comunicación</w:t>
            </w:r>
          </w:p>
        </w:tc>
        <w:tc>
          <w:tcPr>
            <w:tcW w:w="1417" w:type="dxa"/>
            <w:tcBorders>
              <w:top w:val="nil"/>
              <w:left w:val="nil"/>
              <w:bottom w:val="nil"/>
              <w:right w:val="nil"/>
            </w:tcBorders>
            <w:noWrap/>
            <w:vAlign w:val="bottom"/>
            <w:hideMark/>
          </w:tcPr>
          <w:p w14:paraId="35C819CD"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23 725,0</w:t>
            </w:r>
          </w:p>
        </w:tc>
        <w:tc>
          <w:tcPr>
            <w:tcW w:w="1418" w:type="dxa"/>
            <w:tcBorders>
              <w:top w:val="nil"/>
              <w:left w:val="nil"/>
              <w:bottom w:val="nil"/>
              <w:right w:val="nil"/>
            </w:tcBorders>
            <w:noWrap/>
            <w:vAlign w:val="bottom"/>
            <w:hideMark/>
          </w:tcPr>
          <w:p w14:paraId="589297B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691,4</w:t>
            </w:r>
          </w:p>
        </w:tc>
        <w:tc>
          <w:tcPr>
            <w:tcW w:w="1275" w:type="dxa"/>
            <w:tcBorders>
              <w:top w:val="nil"/>
              <w:left w:val="nil"/>
              <w:bottom w:val="nil"/>
              <w:right w:val="nil"/>
            </w:tcBorders>
            <w:noWrap/>
            <w:vAlign w:val="bottom"/>
            <w:hideMark/>
          </w:tcPr>
          <w:p w14:paraId="0AD394A3"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71F9F16D"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24 416,4</w:t>
            </w:r>
          </w:p>
        </w:tc>
      </w:tr>
      <w:tr w:rsidR="00240982" w:rsidRPr="00E440A7" w14:paraId="5AEB63DA" w14:textId="77777777" w:rsidTr="00240982">
        <w:trPr>
          <w:trHeight w:val="290"/>
        </w:trPr>
        <w:tc>
          <w:tcPr>
            <w:tcW w:w="5104" w:type="dxa"/>
            <w:tcBorders>
              <w:top w:val="nil"/>
              <w:left w:val="nil"/>
              <w:bottom w:val="nil"/>
              <w:right w:val="nil"/>
            </w:tcBorders>
            <w:noWrap/>
            <w:vAlign w:val="bottom"/>
            <w:hideMark/>
          </w:tcPr>
          <w:p w14:paraId="20B11A43"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1.08.07 Mant. y Rep. de Equipo y Mobiliario de Oficina</w:t>
            </w:r>
          </w:p>
        </w:tc>
        <w:tc>
          <w:tcPr>
            <w:tcW w:w="1417" w:type="dxa"/>
            <w:tcBorders>
              <w:top w:val="nil"/>
              <w:left w:val="nil"/>
              <w:bottom w:val="nil"/>
              <w:right w:val="nil"/>
            </w:tcBorders>
            <w:noWrap/>
            <w:vAlign w:val="bottom"/>
            <w:hideMark/>
          </w:tcPr>
          <w:p w14:paraId="45493D8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8 742,2</w:t>
            </w:r>
          </w:p>
        </w:tc>
        <w:tc>
          <w:tcPr>
            <w:tcW w:w="1418" w:type="dxa"/>
            <w:tcBorders>
              <w:top w:val="nil"/>
              <w:left w:val="nil"/>
              <w:bottom w:val="nil"/>
              <w:right w:val="nil"/>
            </w:tcBorders>
            <w:noWrap/>
            <w:vAlign w:val="bottom"/>
            <w:hideMark/>
          </w:tcPr>
          <w:p w14:paraId="25CA3EEF"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145 948,0</w:t>
            </w:r>
          </w:p>
        </w:tc>
        <w:tc>
          <w:tcPr>
            <w:tcW w:w="1275" w:type="dxa"/>
            <w:tcBorders>
              <w:top w:val="nil"/>
              <w:left w:val="nil"/>
              <w:bottom w:val="nil"/>
              <w:right w:val="nil"/>
            </w:tcBorders>
            <w:noWrap/>
            <w:vAlign w:val="bottom"/>
            <w:hideMark/>
          </w:tcPr>
          <w:p w14:paraId="5ADD16F6"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2 067,6</w:t>
            </w:r>
          </w:p>
        </w:tc>
        <w:tc>
          <w:tcPr>
            <w:tcW w:w="1720" w:type="dxa"/>
            <w:tcBorders>
              <w:top w:val="nil"/>
              <w:left w:val="nil"/>
              <w:bottom w:val="nil"/>
              <w:right w:val="nil"/>
            </w:tcBorders>
            <w:noWrap/>
            <w:vAlign w:val="bottom"/>
            <w:hideMark/>
          </w:tcPr>
          <w:p w14:paraId="6EC6C7C9"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156 757,8</w:t>
            </w:r>
          </w:p>
        </w:tc>
      </w:tr>
      <w:tr w:rsidR="00240982" w:rsidRPr="00E440A7" w14:paraId="21A47080" w14:textId="77777777" w:rsidTr="00240982">
        <w:trPr>
          <w:trHeight w:val="290"/>
        </w:trPr>
        <w:tc>
          <w:tcPr>
            <w:tcW w:w="5104" w:type="dxa"/>
            <w:tcBorders>
              <w:top w:val="nil"/>
              <w:left w:val="nil"/>
              <w:bottom w:val="nil"/>
              <w:right w:val="nil"/>
            </w:tcBorders>
            <w:noWrap/>
            <w:vAlign w:val="bottom"/>
            <w:hideMark/>
          </w:tcPr>
          <w:p w14:paraId="13628986"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1.08.08 Mant. y Rep. de Equipo de Cómputo y Sistemas de Información</w:t>
            </w:r>
          </w:p>
        </w:tc>
        <w:tc>
          <w:tcPr>
            <w:tcW w:w="1417" w:type="dxa"/>
            <w:tcBorders>
              <w:top w:val="nil"/>
              <w:left w:val="nil"/>
              <w:bottom w:val="nil"/>
              <w:right w:val="nil"/>
            </w:tcBorders>
            <w:noWrap/>
            <w:vAlign w:val="bottom"/>
            <w:hideMark/>
          </w:tcPr>
          <w:p w14:paraId="46429FA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167 090,2</w:t>
            </w:r>
          </w:p>
        </w:tc>
        <w:tc>
          <w:tcPr>
            <w:tcW w:w="1418" w:type="dxa"/>
            <w:tcBorders>
              <w:top w:val="nil"/>
              <w:left w:val="nil"/>
              <w:bottom w:val="nil"/>
              <w:right w:val="nil"/>
            </w:tcBorders>
            <w:noWrap/>
            <w:vAlign w:val="bottom"/>
            <w:hideMark/>
          </w:tcPr>
          <w:p w14:paraId="04F40943"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851 506,6</w:t>
            </w:r>
          </w:p>
        </w:tc>
        <w:tc>
          <w:tcPr>
            <w:tcW w:w="1275" w:type="dxa"/>
            <w:tcBorders>
              <w:top w:val="nil"/>
              <w:left w:val="nil"/>
              <w:bottom w:val="nil"/>
              <w:right w:val="nil"/>
            </w:tcBorders>
            <w:noWrap/>
            <w:vAlign w:val="bottom"/>
            <w:hideMark/>
          </w:tcPr>
          <w:p w14:paraId="2114144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36 093,0</w:t>
            </w:r>
          </w:p>
        </w:tc>
        <w:tc>
          <w:tcPr>
            <w:tcW w:w="1720" w:type="dxa"/>
            <w:tcBorders>
              <w:top w:val="nil"/>
              <w:left w:val="nil"/>
              <w:bottom w:val="nil"/>
              <w:right w:val="nil"/>
            </w:tcBorders>
            <w:noWrap/>
            <w:vAlign w:val="bottom"/>
            <w:hideMark/>
          </w:tcPr>
          <w:p w14:paraId="1A5A9F7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1 054 689,8</w:t>
            </w:r>
          </w:p>
        </w:tc>
      </w:tr>
      <w:tr w:rsidR="00240982" w:rsidRPr="00E440A7" w14:paraId="143708C3" w14:textId="77777777" w:rsidTr="00240982">
        <w:trPr>
          <w:trHeight w:val="290"/>
        </w:trPr>
        <w:tc>
          <w:tcPr>
            <w:tcW w:w="5104" w:type="dxa"/>
            <w:tcBorders>
              <w:top w:val="nil"/>
              <w:left w:val="nil"/>
              <w:bottom w:val="nil"/>
              <w:right w:val="nil"/>
            </w:tcBorders>
            <w:noWrap/>
            <w:vAlign w:val="bottom"/>
            <w:hideMark/>
          </w:tcPr>
          <w:p w14:paraId="3C7C90ED"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1.08.99 Mant. y Rep. de Otros Equipos</w:t>
            </w:r>
          </w:p>
        </w:tc>
        <w:tc>
          <w:tcPr>
            <w:tcW w:w="1417" w:type="dxa"/>
            <w:tcBorders>
              <w:top w:val="nil"/>
              <w:left w:val="nil"/>
              <w:bottom w:val="nil"/>
              <w:right w:val="nil"/>
            </w:tcBorders>
            <w:noWrap/>
            <w:vAlign w:val="bottom"/>
            <w:hideMark/>
          </w:tcPr>
          <w:p w14:paraId="11D0B74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176 339,1</w:t>
            </w:r>
          </w:p>
        </w:tc>
        <w:tc>
          <w:tcPr>
            <w:tcW w:w="1418" w:type="dxa"/>
            <w:tcBorders>
              <w:top w:val="nil"/>
              <w:left w:val="nil"/>
              <w:bottom w:val="nil"/>
              <w:right w:val="nil"/>
            </w:tcBorders>
            <w:noWrap/>
            <w:vAlign w:val="bottom"/>
            <w:hideMark/>
          </w:tcPr>
          <w:p w14:paraId="0F14F1B2"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135 919,5</w:t>
            </w:r>
          </w:p>
        </w:tc>
        <w:tc>
          <w:tcPr>
            <w:tcW w:w="1275" w:type="dxa"/>
            <w:tcBorders>
              <w:top w:val="nil"/>
              <w:left w:val="nil"/>
              <w:bottom w:val="nil"/>
              <w:right w:val="nil"/>
            </w:tcBorders>
            <w:noWrap/>
            <w:vAlign w:val="bottom"/>
            <w:hideMark/>
          </w:tcPr>
          <w:p w14:paraId="318902A5"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81 439,3</w:t>
            </w:r>
          </w:p>
        </w:tc>
        <w:tc>
          <w:tcPr>
            <w:tcW w:w="1720" w:type="dxa"/>
            <w:tcBorders>
              <w:top w:val="nil"/>
              <w:left w:val="nil"/>
              <w:bottom w:val="nil"/>
              <w:right w:val="nil"/>
            </w:tcBorders>
            <w:noWrap/>
            <w:vAlign w:val="bottom"/>
            <w:hideMark/>
          </w:tcPr>
          <w:p w14:paraId="70374AA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393 697,9</w:t>
            </w:r>
          </w:p>
        </w:tc>
      </w:tr>
      <w:tr w:rsidR="00240982" w:rsidRPr="00E440A7" w14:paraId="3AE7E80B" w14:textId="77777777" w:rsidTr="00240982">
        <w:trPr>
          <w:trHeight w:val="290"/>
        </w:trPr>
        <w:tc>
          <w:tcPr>
            <w:tcW w:w="5104" w:type="dxa"/>
            <w:tcBorders>
              <w:top w:val="nil"/>
              <w:left w:val="nil"/>
              <w:bottom w:val="nil"/>
              <w:right w:val="nil"/>
            </w:tcBorders>
            <w:noWrap/>
            <w:vAlign w:val="bottom"/>
            <w:hideMark/>
          </w:tcPr>
          <w:p w14:paraId="1E57E78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2D58D7FE"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4462F17B"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22D6DD18"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7EC9A4B"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2D8CC748" w14:textId="77777777" w:rsidTr="00240982">
        <w:trPr>
          <w:trHeight w:val="290"/>
        </w:trPr>
        <w:tc>
          <w:tcPr>
            <w:tcW w:w="5104" w:type="dxa"/>
            <w:tcBorders>
              <w:top w:val="nil"/>
              <w:left w:val="nil"/>
              <w:bottom w:val="nil"/>
              <w:right w:val="nil"/>
            </w:tcBorders>
            <w:noWrap/>
            <w:vAlign w:val="bottom"/>
            <w:hideMark/>
          </w:tcPr>
          <w:p w14:paraId="6DBDBBB2"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1.09.00 Impuestos</w:t>
            </w:r>
          </w:p>
        </w:tc>
        <w:tc>
          <w:tcPr>
            <w:tcW w:w="1417" w:type="dxa"/>
            <w:tcBorders>
              <w:top w:val="nil"/>
              <w:left w:val="nil"/>
              <w:bottom w:val="nil"/>
              <w:right w:val="nil"/>
            </w:tcBorders>
            <w:noWrap/>
            <w:vAlign w:val="bottom"/>
            <w:hideMark/>
          </w:tcPr>
          <w:p w14:paraId="22D6835E"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w:t>
            </w:r>
          </w:p>
        </w:tc>
        <w:tc>
          <w:tcPr>
            <w:tcW w:w="1418" w:type="dxa"/>
            <w:tcBorders>
              <w:top w:val="nil"/>
              <w:left w:val="nil"/>
              <w:bottom w:val="nil"/>
              <w:right w:val="nil"/>
            </w:tcBorders>
            <w:noWrap/>
            <w:vAlign w:val="bottom"/>
            <w:hideMark/>
          </w:tcPr>
          <w:p w14:paraId="1A7A6F9D"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1 000,0</w:t>
            </w:r>
          </w:p>
        </w:tc>
        <w:tc>
          <w:tcPr>
            <w:tcW w:w="1275" w:type="dxa"/>
            <w:tcBorders>
              <w:top w:val="nil"/>
              <w:left w:val="nil"/>
              <w:bottom w:val="nil"/>
              <w:right w:val="nil"/>
            </w:tcBorders>
            <w:noWrap/>
            <w:vAlign w:val="bottom"/>
            <w:hideMark/>
          </w:tcPr>
          <w:p w14:paraId="661891EE"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w:t>
            </w:r>
          </w:p>
        </w:tc>
        <w:tc>
          <w:tcPr>
            <w:tcW w:w="1720" w:type="dxa"/>
            <w:tcBorders>
              <w:top w:val="nil"/>
              <w:left w:val="nil"/>
              <w:bottom w:val="nil"/>
              <w:right w:val="nil"/>
            </w:tcBorders>
            <w:noWrap/>
            <w:vAlign w:val="bottom"/>
            <w:hideMark/>
          </w:tcPr>
          <w:p w14:paraId="57A344A1"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1 000,0</w:t>
            </w:r>
          </w:p>
        </w:tc>
      </w:tr>
      <w:tr w:rsidR="00240982" w:rsidRPr="00E440A7" w14:paraId="07D641E3" w14:textId="77777777" w:rsidTr="00240982">
        <w:trPr>
          <w:trHeight w:val="290"/>
        </w:trPr>
        <w:tc>
          <w:tcPr>
            <w:tcW w:w="5104" w:type="dxa"/>
            <w:tcBorders>
              <w:top w:val="nil"/>
              <w:left w:val="nil"/>
              <w:bottom w:val="nil"/>
              <w:right w:val="nil"/>
            </w:tcBorders>
            <w:noWrap/>
            <w:vAlign w:val="bottom"/>
            <w:hideMark/>
          </w:tcPr>
          <w:p w14:paraId="0CC5D320"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1.09.99 Otros impuestos</w:t>
            </w:r>
          </w:p>
        </w:tc>
        <w:tc>
          <w:tcPr>
            <w:tcW w:w="1417" w:type="dxa"/>
            <w:tcBorders>
              <w:top w:val="nil"/>
              <w:left w:val="nil"/>
              <w:bottom w:val="nil"/>
              <w:right w:val="nil"/>
            </w:tcBorders>
            <w:noWrap/>
            <w:vAlign w:val="bottom"/>
            <w:hideMark/>
          </w:tcPr>
          <w:p w14:paraId="1C412E6C"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418" w:type="dxa"/>
            <w:tcBorders>
              <w:top w:val="nil"/>
              <w:left w:val="nil"/>
              <w:bottom w:val="nil"/>
              <w:right w:val="nil"/>
            </w:tcBorders>
            <w:noWrap/>
            <w:vAlign w:val="bottom"/>
            <w:hideMark/>
          </w:tcPr>
          <w:p w14:paraId="0B9E96C4"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1 000,0</w:t>
            </w:r>
          </w:p>
        </w:tc>
        <w:tc>
          <w:tcPr>
            <w:tcW w:w="1275" w:type="dxa"/>
            <w:tcBorders>
              <w:top w:val="nil"/>
              <w:left w:val="nil"/>
              <w:bottom w:val="nil"/>
              <w:right w:val="nil"/>
            </w:tcBorders>
            <w:noWrap/>
            <w:vAlign w:val="bottom"/>
            <w:hideMark/>
          </w:tcPr>
          <w:p w14:paraId="5E0A9326"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56BC109D"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1 000,0</w:t>
            </w:r>
          </w:p>
        </w:tc>
      </w:tr>
      <w:tr w:rsidR="00240982" w:rsidRPr="00E440A7" w14:paraId="7F3A312E" w14:textId="77777777" w:rsidTr="00240982">
        <w:trPr>
          <w:trHeight w:val="290"/>
        </w:trPr>
        <w:tc>
          <w:tcPr>
            <w:tcW w:w="5104" w:type="dxa"/>
            <w:tcBorders>
              <w:top w:val="nil"/>
              <w:left w:val="nil"/>
              <w:bottom w:val="nil"/>
              <w:right w:val="nil"/>
            </w:tcBorders>
            <w:noWrap/>
            <w:vAlign w:val="bottom"/>
            <w:hideMark/>
          </w:tcPr>
          <w:p w14:paraId="41AA55B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3EA631EE"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08D64E02"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207B4E56"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35790825"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3C3EC1ED" w14:textId="77777777" w:rsidTr="00240982">
        <w:trPr>
          <w:trHeight w:val="290"/>
        </w:trPr>
        <w:tc>
          <w:tcPr>
            <w:tcW w:w="5104" w:type="dxa"/>
            <w:tcBorders>
              <w:top w:val="nil"/>
              <w:left w:val="nil"/>
              <w:bottom w:val="nil"/>
              <w:right w:val="nil"/>
            </w:tcBorders>
            <w:noWrap/>
            <w:vAlign w:val="bottom"/>
            <w:hideMark/>
          </w:tcPr>
          <w:p w14:paraId="767DA553"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1.99.00 Servicios Diversos</w:t>
            </w:r>
          </w:p>
        </w:tc>
        <w:tc>
          <w:tcPr>
            <w:tcW w:w="1417" w:type="dxa"/>
            <w:tcBorders>
              <w:top w:val="nil"/>
              <w:left w:val="nil"/>
              <w:bottom w:val="nil"/>
              <w:right w:val="nil"/>
            </w:tcBorders>
            <w:noWrap/>
            <w:vAlign w:val="bottom"/>
            <w:hideMark/>
          </w:tcPr>
          <w:p w14:paraId="4D3C457B"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300 969,5</w:t>
            </w:r>
          </w:p>
        </w:tc>
        <w:tc>
          <w:tcPr>
            <w:tcW w:w="1418" w:type="dxa"/>
            <w:tcBorders>
              <w:top w:val="nil"/>
              <w:left w:val="nil"/>
              <w:bottom w:val="nil"/>
              <w:right w:val="nil"/>
            </w:tcBorders>
            <w:noWrap/>
            <w:vAlign w:val="bottom"/>
            <w:hideMark/>
          </w:tcPr>
          <w:p w14:paraId="1C4261EB"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541 519,2</w:t>
            </w:r>
          </w:p>
        </w:tc>
        <w:tc>
          <w:tcPr>
            <w:tcW w:w="1275" w:type="dxa"/>
            <w:tcBorders>
              <w:top w:val="nil"/>
              <w:left w:val="nil"/>
              <w:bottom w:val="nil"/>
              <w:right w:val="nil"/>
            </w:tcBorders>
            <w:noWrap/>
            <w:vAlign w:val="bottom"/>
            <w:hideMark/>
          </w:tcPr>
          <w:p w14:paraId="39B32CDE"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160 048,1</w:t>
            </w:r>
          </w:p>
        </w:tc>
        <w:tc>
          <w:tcPr>
            <w:tcW w:w="1720" w:type="dxa"/>
            <w:tcBorders>
              <w:top w:val="nil"/>
              <w:left w:val="nil"/>
              <w:bottom w:val="nil"/>
              <w:right w:val="nil"/>
            </w:tcBorders>
            <w:noWrap/>
            <w:vAlign w:val="bottom"/>
            <w:hideMark/>
          </w:tcPr>
          <w:p w14:paraId="29CD18D7"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1 002 536,8</w:t>
            </w:r>
          </w:p>
        </w:tc>
      </w:tr>
      <w:tr w:rsidR="00240982" w:rsidRPr="00E440A7" w14:paraId="6317105A" w14:textId="77777777" w:rsidTr="00240982">
        <w:trPr>
          <w:trHeight w:val="290"/>
        </w:trPr>
        <w:tc>
          <w:tcPr>
            <w:tcW w:w="5104" w:type="dxa"/>
            <w:tcBorders>
              <w:top w:val="nil"/>
              <w:left w:val="nil"/>
              <w:bottom w:val="nil"/>
              <w:right w:val="nil"/>
            </w:tcBorders>
            <w:noWrap/>
            <w:vAlign w:val="bottom"/>
            <w:hideMark/>
          </w:tcPr>
          <w:p w14:paraId="4EA2886C"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1.99.01 Servicios de Regulación</w:t>
            </w:r>
          </w:p>
        </w:tc>
        <w:tc>
          <w:tcPr>
            <w:tcW w:w="1417" w:type="dxa"/>
            <w:tcBorders>
              <w:top w:val="nil"/>
              <w:left w:val="nil"/>
              <w:bottom w:val="nil"/>
              <w:right w:val="nil"/>
            </w:tcBorders>
            <w:noWrap/>
            <w:vAlign w:val="bottom"/>
            <w:hideMark/>
          </w:tcPr>
          <w:p w14:paraId="4C588395"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418" w:type="dxa"/>
            <w:tcBorders>
              <w:top w:val="nil"/>
              <w:left w:val="nil"/>
              <w:bottom w:val="nil"/>
              <w:right w:val="nil"/>
            </w:tcBorders>
            <w:noWrap/>
            <w:vAlign w:val="bottom"/>
            <w:hideMark/>
          </w:tcPr>
          <w:p w14:paraId="7ABCB7A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1 500,0</w:t>
            </w:r>
          </w:p>
        </w:tc>
        <w:tc>
          <w:tcPr>
            <w:tcW w:w="1275" w:type="dxa"/>
            <w:tcBorders>
              <w:top w:val="nil"/>
              <w:left w:val="nil"/>
              <w:bottom w:val="nil"/>
              <w:right w:val="nil"/>
            </w:tcBorders>
            <w:noWrap/>
            <w:vAlign w:val="bottom"/>
            <w:hideMark/>
          </w:tcPr>
          <w:p w14:paraId="34DD86C9"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3188AB0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1 500,0</w:t>
            </w:r>
          </w:p>
        </w:tc>
      </w:tr>
      <w:tr w:rsidR="00240982" w:rsidRPr="00E440A7" w14:paraId="2B119526" w14:textId="77777777" w:rsidTr="00240982">
        <w:trPr>
          <w:trHeight w:val="290"/>
        </w:trPr>
        <w:tc>
          <w:tcPr>
            <w:tcW w:w="5104" w:type="dxa"/>
            <w:tcBorders>
              <w:top w:val="nil"/>
              <w:left w:val="nil"/>
              <w:bottom w:val="nil"/>
              <w:right w:val="nil"/>
            </w:tcBorders>
            <w:noWrap/>
            <w:vAlign w:val="bottom"/>
            <w:hideMark/>
          </w:tcPr>
          <w:p w14:paraId="06DB257D"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1.99.02 Intereses Moratorios y Multas</w:t>
            </w:r>
          </w:p>
        </w:tc>
        <w:tc>
          <w:tcPr>
            <w:tcW w:w="1417" w:type="dxa"/>
            <w:tcBorders>
              <w:top w:val="nil"/>
              <w:left w:val="nil"/>
              <w:bottom w:val="nil"/>
              <w:right w:val="nil"/>
            </w:tcBorders>
            <w:noWrap/>
            <w:vAlign w:val="bottom"/>
            <w:hideMark/>
          </w:tcPr>
          <w:p w14:paraId="2039E94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418" w:type="dxa"/>
            <w:tcBorders>
              <w:top w:val="nil"/>
              <w:left w:val="nil"/>
              <w:bottom w:val="nil"/>
              <w:right w:val="nil"/>
            </w:tcBorders>
            <w:noWrap/>
            <w:vAlign w:val="bottom"/>
            <w:hideMark/>
          </w:tcPr>
          <w:p w14:paraId="68B628F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15 000,0</w:t>
            </w:r>
          </w:p>
        </w:tc>
        <w:tc>
          <w:tcPr>
            <w:tcW w:w="1275" w:type="dxa"/>
            <w:tcBorders>
              <w:top w:val="nil"/>
              <w:left w:val="nil"/>
              <w:bottom w:val="nil"/>
              <w:right w:val="nil"/>
            </w:tcBorders>
            <w:noWrap/>
            <w:vAlign w:val="bottom"/>
            <w:hideMark/>
          </w:tcPr>
          <w:p w14:paraId="2F4EA17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76941C6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15 000,0</w:t>
            </w:r>
          </w:p>
        </w:tc>
      </w:tr>
      <w:tr w:rsidR="00240982" w:rsidRPr="00E440A7" w14:paraId="5BBF0DB5" w14:textId="77777777" w:rsidTr="00240982">
        <w:trPr>
          <w:trHeight w:val="290"/>
        </w:trPr>
        <w:tc>
          <w:tcPr>
            <w:tcW w:w="5104" w:type="dxa"/>
            <w:tcBorders>
              <w:top w:val="nil"/>
              <w:left w:val="nil"/>
              <w:bottom w:val="nil"/>
              <w:right w:val="nil"/>
            </w:tcBorders>
            <w:noWrap/>
            <w:vAlign w:val="bottom"/>
            <w:hideMark/>
          </w:tcPr>
          <w:p w14:paraId="5C939976"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1.99.99 Otros Servicios No Especificados</w:t>
            </w:r>
          </w:p>
        </w:tc>
        <w:tc>
          <w:tcPr>
            <w:tcW w:w="1417" w:type="dxa"/>
            <w:tcBorders>
              <w:top w:val="nil"/>
              <w:left w:val="nil"/>
              <w:bottom w:val="nil"/>
              <w:right w:val="nil"/>
            </w:tcBorders>
            <w:noWrap/>
            <w:vAlign w:val="bottom"/>
            <w:hideMark/>
          </w:tcPr>
          <w:p w14:paraId="257328B9"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300 969,5</w:t>
            </w:r>
          </w:p>
        </w:tc>
        <w:tc>
          <w:tcPr>
            <w:tcW w:w="1418" w:type="dxa"/>
            <w:tcBorders>
              <w:top w:val="nil"/>
              <w:left w:val="nil"/>
              <w:bottom w:val="nil"/>
              <w:right w:val="nil"/>
            </w:tcBorders>
            <w:noWrap/>
            <w:vAlign w:val="bottom"/>
            <w:hideMark/>
          </w:tcPr>
          <w:p w14:paraId="4DEE076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525 019,2</w:t>
            </w:r>
          </w:p>
        </w:tc>
        <w:tc>
          <w:tcPr>
            <w:tcW w:w="1275" w:type="dxa"/>
            <w:tcBorders>
              <w:top w:val="nil"/>
              <w:left w:val="nil"/>
              <w:bottom w:val="nil"/>
              <w:right w:val="nil"/>
            </w:tcBorders>
            <w:noWrap/>
            <w:vAlign w:val="bottom"/>
            <w:hideMark/>
          </w:tcPr>
          <w:p w14:paraId="3F9F4EE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160 048,1</w:t>
            </w:r>
          </w:p>
        </w:tc>
        <w:tc>
          <w:tcPr>
            <w:tcW w:w="1720" w:type="dxa"/>
            <w:tcBorders>
              <w:top w:val="nil"/>
              <w:left w:val="nil"/>
              <w:bottom w:val="nil"/>
              <w:right w:val="nil"/>
            </w:tcBorders>
            <w:noWrap/>
            <w:vAlign w:val="bottom"/>
            <w:hideMark/>
          </w:tcPr>
          <w:p w14:paraId="5DA345F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986 036,8</w:t>
            </w:r>
          </w:p>
        </w:tc>
      </w:tr>
      <w:tr w:rsidR="00240982" w:rsidRPr="00E440A7" w14:paraId="070164FB" w14:textId="77777777" w:rsidTr="00240982">
        <w:trPr>
          <w:trHeight w:val="290"/>
        </w:trPr>
        <w:tc>
          <w:tcPr>
            <w:tcW w:w="5104" w:type="dxa"/>
            <w:tcBorders>
              <w:top w:val="nil"/>
              <w:left w:val="nil"/>
              <w:bottom w:val="nil"/>
              <w:right w:val="nil"/>
            </w:tcBorders>
            <w:noWrap/>
            <w:vAlign w:val="bottom"/>
            <w:hideMark/>
          </w:tcPr>
          <w:p w14:paraId="4B7DCCD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342755A1"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640CC3F3"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58C61F89"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43B4B7F1"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165A185E" w14:textId="77777777" w:rsidTr="00240982">
        <w:trPr>
          <w:trHeight w:val="290"/>
        </w:trPr>
        <w:tc>
          <w:tcPr>
            <w:tcW w:w="5104" w:type="dxa"/>
            <w:tcBorders>
              <w:top w:val="nil"/>
              <w:left w:val="nil"/>
              <w:bottom w:val="single" w:sz="4" w:space="0" w:color="A6A6A6"/>
              <w:right w:val="nil"/>
            </w:tcBorders>
            <w:noWrap/>
            <w:vAlign w:val="bottom"/>
            <w:hideMark/>
          </w:tcPr>
          <w:p w14:paraId="5B8BAF26"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2.00.00 Materiales y Suministros</w:t>
            </w:r>
          </w:p>
        </w:tc>
        <w:tc>
          <w:tcPr>
            <w:tcW w:w="1417" w:type="dxa"/>
            <w:tcBorders>
              <w:top w:val="nil"/>
              <w:left w:val="nil"/>
              <w:bottom w:val="single" w:sz="4" w:space="0" w:color="A6A6A6"/>
              <w:right w:val="nil"/>
            </w:tcBorders>
            <w:noWrap/>
            <w:vAlign w:val="bottom"/>
            <w:hideMark/>
          </w:tcPr>
          <w:p w14:paraId="18CB26F7"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2 451 949,0</w:t>
            </w:r>
          </w:p>
        </w:tc>
        <w:tc>
          <w:tcPr>
            <w:tcW w:w="1418" w:type="dxa"/>
            <w:tcBorders>
              <w:top w:val="nil"/>
              <w:left w:val="nil"/>
              <w:bottom w:val="single" w:sz="4" w:space="0" w:color="A6A6A6"/>
              <w:right w:val="nil"/>
            </w:tcBorders>
            <w:noWrap/>
            <w:vAlign w:val="bottom"/>
            <w:hideMark/>
          </w:tcPr>
          <w:p w14:paraId="44A28342"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2 031 825,8</w:t>
            </w:r>
          </w:p>
        </w:tc>
        <w:tc>
          <w:tcPr>
            <w:tcW w:w="1275" w:type="dxa"/>
            <w:tcBorders>
              <w:top w:val="nil"/>
              <w:left w:val="nil"/>
              <w:bottom w:val="single" w:sz="4" w:space="0" w:color="A6A6A6"/>
              <w:right w:val="nil"/>
            </w:tcBorders>
            <w:noWrap/>
            <w:vAlign w:val="bottom"/>
            <w:hideMark/>
          </w:tcPr>
          <w:p w14:paraId="2992574A"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510 812,1</w:t>
            </w:r>
          </w:p>
        </w:tc>
        <w:tc>
          <w:tcPr>
            <w:tcW w:w="1720" w:type="dxa"/>
            <w:tcBorders>
              <w:top w:val="nil"/>
              <w:left w:val="nil"/>
              <w:bottom w:val="single" w:sz="4" w:space="0" w:color="A6A6A6"/>
              <w:right w:val="nil"/>
            </w:tcBorders>
            <w:noWrap/>
            <w:vAlign w:val="bottom"/>
            <w:hideMark/>
          </w:tcPr>
          <w:p w14:paraId="6E2B8354"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4 994 586,9</w:t>
            </w:r>
          </w:p>
        </w:tc>
      </w:tr>
      <w:tr w:rsidR="00240982" w:rsidRPr="00E440A7" w14:paraId="0B119903" w14:textId="77777777" w:rsidTr="00240982">
        <w:trPr>
          <w:trHeight w:val="290"/>
        </w:trPr>
        <w:tc>
          <w:tcPr>
            <w:tcW w:w="5104" w:type="dxa"/>
            <w:tcBorders>
              <w:top w:val="nil"/>
              <w:left w:val="nil"/>
              <w:bottom w:val="nil"/>
              <w:right w:val="nil"/>
            </w:tcBorders>
            <w:noWrap/>
            <w:vAlign w:val="bottom"/>
            <w:hideMark/>
          </w:tcPr>
          <w:p w14:paraId="19658287"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2.01.00 Productos Químicos y Conexos</w:t>
            </w:r>
          </w:p>
        </w:tc>
        <w:tc>
          <w:tcPr>
            <w:tcW w:w="1417" w:type="dxa"/>
            <w:tcBorders>
              <w:top w:val="nil"/>
              <w:left w:val="nil"/>
              <w:bottom w:val="nil"/>
              <w:right w:val="nil"/>
            </w:tcBorders>
            <w:noWrap/>
            <w:vAlign w:val="bottom"/>
            <w:hideMark/>
          </w:tcPr>
          <w:p w14:paraId="664D273E"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161 761,5</w:t>
            </w:r>
          </w:p>
        </w:tc>
        <w:tc>
          <w:tcPr>
            <w:tcW w:w="1418" w:type="dxa"/>
            <w:tcBorders>
              <w:top w:val="nil"/>
              <w:left w:val="nil"/>
              <w:bottom w:val="nil"/>
              <w:right w:val="nil"/>
            </w:tcBorders>
            <w:noWrap/>
            <w:vAlign w:val="bottom"/>
            <w:hideMark/>
          </w:tcPr>
          <w:p w14:paraId="38E76A30"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313 527,8</w:t>
            </w:r>
          </w:p>
        </w:tc>
        <w:tc>
          <w:tcPr>
            <w:tcW w:w="1275" w:type="dxa"/>
            <w:tcBorders>
              <w:top w:val="nil"/>
              <w:left w:val="nil"/>
              <w:bottom w:val="nil"/>
              <w:right w:val="nil"/>
            </w:tcBorders>
            <w:noWrap/>
            <w:vAlign w:val="bottom"/>
            <w:hideMark/>
          </w:tcPr>
          <w:p w14:paraId="20E18629"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27 155,8</w:t>
            </w:r>
          </w:p>
        </w:tc>
        <w:tc>
          <w:tcPr>
            <w:tcW w:w="1720" w:type="dxa"/>
            <w:tcBorders>
              <w:top w:val="nil"/>
              <w:left w:val="nil"/>
              <w:bottom w:val="nil"/>
              <w:right w:val="nil"/>
            </w:tcBorders>
            <w:noWrap/>
            <w:vAlign w:val="bottom"/>
            <w:hideMark/>
          </w:tcPr>
          <w:p w14:paraId="06E49AC1"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502 445,1</w:t>
            </w:r>
          </w:p>
        </w:tc>
      </w:tr>
      <w:tr w:rsidR="00240982" w:rsidRPr="00E440A7" w14:paraId="174E3F5C" w14:textId="77777777" w:rsidTr="00240982">
        <w:trPr>
          <w:trHeight w:val="290"/>
        </w:trPr>
        <w:tc>
          <w:tcPr>
            <w:tcW w:w="5104" w:type="dxa"/>
            <w:tcBorders>
              <w:top w:val="nil"/>
              <w:left w:val="nil"/>
              <w:bottom w:val="nil"/>
              <w:right w:val="nil"/>
            </w:tcBorders>
            <w:noWrap/>
            <w:vAlign w:val="bottom"/>
            <w:hideMark/>
          </w:tcPr>
          <w:p w14:paraId="3D27B2B9"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2.01.01 Combustibles y Lubricantes</w:t>
            </w:r>
          </w:p>
        </w:tc>
        <w:tc>
          <w:tcPr>
            <w:tcW w:w="1417" w:type="dxa"/>
            <w:tcBorders>
              <w:top w:val="nil"/>
              <w:left w:val="nil"/>
              <w:bottom w:val="nil"/>
              <w:right w:val="nil"/>
            </w:tcBorders>
            <w:noWrap/>
            <w:vAlign w:val="bottom"/>
            <w:hideMark/>
          </w:tcPr>
          <w:p w14:paraId="37004A9C"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2 347,8</w:t>
            </w:r>
          </w:p>
        </w:tc>
        <w:tc>
          <w:tcPr>
            <w:tcW w:w="1418" w:type="dxa"/>
            <w:tcBorders>
              <w:top w:val="nil"/>
              <w:left w:val="nil"/>
              <w:bottom w:val="nil"/>
              <w:right w:val="nil"/>
            </w:tcBorders>
            <w:noWrap/>
            <w:vAlign w:val="bottom"/>
            <w:hideMark/>
          </w:tcPr>
          <w:p w14:paraId="213B0FA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265 221,9</w:t>
            </w:r>
          </w:p>
        </w:tc>
        <w:tc>
          <w:tcPr>
            <w:tcW w:w="1275" w:type="dxa"/>
            <w:tcBorders>
              <w:top w:val="nil"/>
              <w:left w:val="nil"/>
              <w:bottom w:val="nil"/>
              <w:right w:val="nil"/>
            </w:tcBorders>
            <w:noWrap/>
            <w:vAlign w:val="bottom"/>
            <w:hideMark/>
          </w:tcPr>
          <w:p w14:paraId="71D3358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4EB88189"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267 569,7</w:t>
            </w:r>
          </w:p>
        </w:tc>
      </w:tr>
      <w:tr w:rsidR="00240982" w:rsidRPr="00E440A7" w14:paraId="07C11AAE" w14:textId="77777777" w:rsidTr="00240982">
        <w:trPr>
          <w:trHeight w:val="290"/>
        </w:trPr>
        <w:tc>
          <w:tcPr>
            <w:tcW w:w="5104" w:type="dxa"/>
            <w:tcBorders>
              <w:top w:val="nil"/>
              <w:left w:val="nil"/>
              <w:bottom w:val="nil"/>
              <w:right w:val="nil"/>
            </w:tcBorders>
            <w:noWrap/>
            <w:vAlign w:val="bottom"/>
            <w:hideMark/>
          </w:tcPr>
          <w:p w14:paraId="2FE1770D"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2.01.02 Productos Farmacéuticos y Medicinales</w:t>
            </w:r>
          </w:p>
        </w:tc>
        <w:tc>
          <w:tcPr>
            <w:tcW w:w="1417" w:type="dxa"/>
            <w:tcBorders>
              <w:top w:val="nil"/>
              <w:left w:val="nil"/>
              <w:bottom w:val="nil"/>
              <w:right w:val="nil"/>
            </w:tcBorders>
            <w:noWrap/>
            <w:vAlign w:val="bottom"/>
            <w:hideMark/>
          </w:tcPr>
          <w:p w14:paraId="77A10443"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6 162,2</w:t>
            </w:r>
          </w:p>
        </w:tc>
        <w:tc>
          <w:tcPr>
            <w:tcW w:w="1418" w:type="dxa"/>
            <w:tcBorders>
              <w:top w:val="nil"/>
              <w:left w:val="nil"/>
              <w:bottom w:val="nil"/>
              <w:right w:val="nil"/>
            </w:tcBorders>
            <w:noWrap/>
            <w:vAlign w:val="bottom"/>
            <w:hideMark/>
          </w:tcPr>
          <w:p w14:paraId="772D76AC"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1 510,0</w:t>
            </w:r>
          </w:p>
        </w:tc>
        <w:tc>
          <w:tcPr>
            <w:tcW w:w="1275" w:type="dxa"/>
            <w:tcBorders>
              <w:top w:val="nil"/>
              <w:left w:val="nil"/>
              <w:bottom w:val="nil"/>
              <w:right w:val="nil"/>
            </w:tcBorders>
            <w:noWrap/>
            <w:vAlign w:val="bottom"/>
            <w:hideMark/>
          </w:tcPr>
          <w:p w14:paraId="262E99E6"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4 701,9</w:t>
            </w:r>
          </w:p>
        </w:tc>
        <w:tc>
          <w:tcPr>
            <w:tcW w:w="1720" w:type="dxa"/>
            <w:tcBorders>
              <w:top w:val="nil"/>
              <w:left w:val="nil"/>
              <w:bottom w:val="nil"/>
              <w:right w:val="nil"/>
            </w:tcBorders>
            <w:noWrap/>
            <w:vAlign w:val="bottom"/>
            <w:hideMark/>
          </w:tcPr>
          <w:p w14:paraId="64D2D84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12 374,1</w:t>
            </w:r>
          </w:p>
        </w:tc>
      </w:tr>
      <w:tr w:rsidR="00240982" w:rsidRPr="00E440A7" w14:paraId="74534125" w14:textId="77777777" w:rsidTr="00240982">
        <w:trPr>
          <w:trHeight w:val="290"/>
        </w:trPr>
        <w:tc>
          <w:tcPr>
            <w:tcW w:w="5104" w:type="dxa"/>
            <w:tcBorders>
              <w:top w:val="nil"/>
              <w:left w:val="nil"/>
              <w:bottom w:val="nil"/>
              <w:right w:val="nil"/>
            </w:tcBorders>
            <w:noWrap/>
            <w:vAlign w:val="bottom"/>
            <w:hideMark/>
          </w:tcPr>
          <w:p w14:paraId="16293FBC"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2.01.03 Productos Veterinarios</w:t>
            </w:r>
          </w:p>
        </w:tc>
        <w:tc>
          <w:tcPr>
            <w:tcW w:w="1417" w:type="dxa"/>
            <w:tcBorders>
              <w:top w:val="nil"/>
              <w:left w:val="nil"/>
              <w:bottom w:val="nil"/>
              <w:right w:val="nil"/>
            </w:tcBorders>
            <w:noWrap/>
            <w:vAlign w:val="bottom"/>
            <w:hideMark/>
          </w:tcPr>
          <w:p w14:paraId="477EBD74"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1 076,4</w:t>
            </w:r>
          </w:p>
        </w:tc>
        <w:tc>
          <w:tcPr>
            <w:tcW w:w="1418" w:type="dxa"/>
            <w:tcBorders>
              <w:top w:val="nil"/>
              <w:left w:val="nil"/>
              <w:bottom w:val="nil"/>
              <w:right w:val="nil"/>
            </w:tcBorders>
            <w:noWrap/>
            <w:vAlign w:val="bottom"/>
            <w:hideMark/>
          </w:tcPr>
          <w:p w14:paraId="6436E0C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275" w:type="dxa"/>
            <w:tcBorders>
              <w:top w:val="nil"/>
              <w:left w:val="nil"/>
              <w:bottom w:val="nil"/>
              <w:right w:val="nil"/>
            </w:tcBorders>
            <w:noWrap/>
            <w:vAlign w:val="bottom"/>
            <w:hideMark/>
          </w:tcPr>
          <w:p w14:paraId="285A4A19"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2AD97B13"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1 076,4</w:t>
            </w:r>
          </w:p>
        </w:tc>
      </w:tr>
      <w:tr w:rsidR="00240982" w:rsidRPr="00E440A7" w14:paraId="36031BC3" w14:textId="77777777" w:rsidTr="00240982">
        <w:trPr>
          <w:trHeight w:val="290"/>
        </w:trPr>
        <w:tc>
          <w:tcPr>
            <w:tcW w:w="5104" w:type="dxa"/>
            <w:tcBorders>
              <w:top w:val="nil"/>
              <w:left w:val="nil"/>
              <w:bottom w:val="nil"/>
              <w:right w:val="nil"/>
            </w:tcBorders>
            <w:noWrap/>
            <w:vAlign w:val="bottom"/>
            <w:hideMark/>
          </w:tcPr>
          <w:p w14:paraId="38F71FF4"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2.01.04 Tintas, Pinturas y Diluyentes</w:t>
            </w:r>
          </w:p>
        </w:tc>
        <w:tc>
          <w:tcPr>
            <w:tcW w:w="1417" w:type="dxa"/>
            <w:tcBorders>
              <w:top w:val="nil"/>
              <w:left w:val="nil"/>
              <w:bottom w:val="nil"/>
              <w:right w:val="nil"/>
            </w:tcBorders>
            <w:noWrap/>
            <w:vAlign w:val="bottom"/>
            <w:hideMark/>
          </w:tcPr>
          <w:p w14:paraId="7B91A2B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53 681,8</w:t>
            </w:r>
          </w:p>
        </w:tc>
        <w:tc>
          <w:tcPr>
            <w:tcW w:w="1418" w:type="dxa"/>
            <w:tcBorders>
              <w:top w:val="nil"/>
              <w:left w:val="nil"/>
              <w:bottom w:val="nil"/>
              <w:right w:val="nil"/>
            </w:tcBorders>
            <w:noWrap/>
            <w:vAlign w:val="bottom"/>
            <w:hideMark/>
          </w:tcPr>
          <w:p w14:paraId="1D1B2BFB"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46 755,9</w:t>
            </w:r>
          </w:p>
        </w:tc>
        <w:tc>
          <w:tcPr>
            <w:tcW w:w="1275" w:type="dxa"/>
            <w:tcBorders>
              <w:top w:val="nil"/>
              <w:left w:val="nil"/>
              <w:bottom w:val="nil"/>
              <w:right w:val="nil"/>
            </w:tcBorders>
            <w:noWrap/>
            <w:vAlign w:val="bottom"/>
            <w:hideMark/>
          </w:tcPr>
          <w:p w14:paraId="3673015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14 679,0</w:t>
            </w:r>
          </w:p>
        </w:tc>
        <w:tc>
          <w:tcPr>
            <w:tcW w:w="1720" w:type="dxa"/>
            <w:tcBorders>
              <w:top w:val="nil"/>
              <w:left w:val="nil"/>
              <w:bottom w:val="nil"/>
              <w:right w:val="nil"/>
            </w:tcBorders>
            <w:noWrap/>
            <w:vAlign w:val="bottom"/>
            <w:hideMark/>
          </w:tcPr>
          <w:p w14:paraId="7507598B"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115 116,8</w:t>
            </w:r>
          </w:p>
        </w:tc>
      </w:tr>
      <w:tr w:rsidR="00240982" w:rsidRPr="00E440A7" w14:paraId="2D5530E8" w14:textId="77777777" w:rsidTr="00240982">
        <w:trPr>
          <w:trHeight w:val="290"/>
        </w:trPr>
        <w:tc>
          <w:tcPr>
            <w:tcW w:w="5104" w:type="dxa"/>
            <w:tcBorders>
              <w:top w:val="nil"/>
              <w:left w:val="nil"/>
              <w:bottom w:val="nil"/>
              <w:right w:val="nil"/>
            </w:tcBorders>
            <w:noWrap/>
            <w:vAlign w:val="bottom"/>
            <w:hideMark/>
          </w:tcPr>
          <w:p w14:paraId="304CE1D4"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2.01.99 Otros Productos Químicos y Conexos</w:t>
            </w:r>
          </w:p>
        </w:tc>
        <w:tc>
          <w:tcPr>
            <w:tcW w:w="1417" w:type="dxa"/>
            <w:tcBorders>
              <w:top w:val="nil"/>
              <w:left w:val="nil"/>
              <w:bottom w:val="nil"/>
              <w:right w:val="nil"/>
            </w:tcBorders>
            <w:noWrap/>
            <w:vAlign w:val="bottom"/>
            <w:hideMark/>
          </w:tcPr>
          <w:p w14:paraId="108061A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98 493,3</w:t>
            </w:r>
          </w:p>
        </w:tc>
        <w:tc>
          <w:tcPr>
            <w:tcW w:w="1418" w:type="dxa"/>
            <w:tcBorders>
              <w:top w:val="nil"/>
              <w:left w:val="nil"/>
              <w:bottom w:val="nil"/>
              <w:right w:val="nil"/>
            </w:tcBorders>
            <w:noWrap/>
            <w:vAlign w:val="bottom"/>
            <w:hideMark/>
          </w:tcPr>
          <w:p w14:paraId="282E0846"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40,0</w:t>
            </w:r>
          </w:p>
        </w:tc>
        <w:tc>
          <w:tcPr>
            <w:tcW w:w="1275" w:type="dxa"/>
            <w:tcBorders>
              <w:top w:val="nil"/>
              <w:left w:val="nil"/>
              <w:bottom w:val="nil"/>
              <w:right w:val="nil"/>
            </w:tcBorders>
            <w:noWrap/>
            <w:vAlign w:val="bottom"/>
            <w:hideMark/>
          </w:tcPr>
          <w:p w14:paraId="0900346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7 774,9</w:t>
            </w:r>
          </w:p>
        </w:tc>
        <w:tc>
          <w:tcPr>
            <w:tcW w:w="1720" w:type="dxa"/>
            <w:tcBorders>
              <w:top w:val="nil"/>
              <w:left w:val="nil"/>
              <w:bottom w:val="nil"/>
              <w:right w:val="nil"/>
            </w:tcBorders>
            <w:noWrap/>
            <w:vAlign w:val="bottom"/>
            <w:hideMark/>
          </w:tcPr>
          <w:p w14:paraId="67E73E7D"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106 308,1</w:t>
            </w:r>
          </w:p>
        </w:tc>
      </w:tr>
      <w:tr w:rsidR="00240982" w:rsidRPr="00E440A7" w14:paraId="59F39E22" w14:textId="77777777" w:rsidTr="00240982">
        <w:trPr>
          <w:trHeight w:val="290"/>
        </w:trPr>
        <w:tc>
          <w:tcPr>
            <w:tcW w:w="5104" w:type="dxa"/>
            <w:tcBorders>
              <w:top w:val="nil"/>
              <w:left w:val="nil"/>
              <w:bottom w:val="nil"/>
              <w:right w:val="nil"/>
            </w:tcBorders>
            <w:noWrap/>
            <w:vAlign w:val="bottom"/>
            <w:hideMark/>
          </w:tcPr>
          <w:p w14:paraId="3841F28C"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5502BC86"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65074E73"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64596F96"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561AB737"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0284C01F" w14:textId="77777777" w:rsidTr="00240982">
        <w:trPr>
          <w:trHeight w:val="290"/>
        </w:trPr>
        <w:tc>
          <w:tcPr>
            <w:tcW w:w="5104" w:type="dxa"/>
            <w:tcBorders>
              <w:top w:val="nil"/>
              <w:left w:val="nil"/>
              <w:bottom w:val="nil"/>
              <w:right w:val="nil"/>
            </w:tcBorders>
            <w:noWrap/>
            <w:vAlign w:val="bottom"/>
            <w:hideMark/>
          </w:tcPr>
          <w:p w14:paraId="7206606E"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2.02.00 Alimentos y Productos Agropecuario</w:t>
            </w:r>
          </w:p>
        </w:tc>
        <w:tc>
          <w:tcPr>
            <w:tcW w:w="1417" w:type="dxa"/>
            <w:tcBorders>
              <w:top w:val="nil"/>
              <w:left w:val="nil"/>
              <w:bottom w:val="nil"/>
              <w:right w:val="nil"/>
            </w:tcBorders>
            <w:noWrap/>
            <w:vAlign w:val="bottom"/>
            <w:hideMark/>
          </w:tcPr>
          <w:p w14:paraId="79AE533E"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14 381,2</w:t>
            </w:r>
          </w:p>
        </w:tc>
        <w:tc>
          <w:tcPr>
            <w:tcW w:w="1418" w:type="dxa"/>
            <w:tcBorders>
              <w:top w:val="nil"/>
              <w:left w:val="nil"/>
              <w:bottom w:val="nil"/>
              <w:right w:val="nil"/>
            </w:tcBorders>
            <w:noWrap/>
            <w:vAlign w:val="bottom"/>
            <w:hideMark/>
          </w:tcPr>
          <w:p w14:paraId="2FBC7852"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10 000,0</w:t>
            </w:r>
          </w:p>
        </w:tc>
        <w:tc>
          <w:tcPr>
            <w:tcW w:w="1275" w:type="dxa"/>
            <w:tcBorders>
              <w:top w:val="nil"/>
              <w:left w:val="nil"/>
              <w:bottom w:val="nil"/>
              <w:right w:val="nil"/>
            </w:tcBorders>
            <w:noWrap/>
            <w:vAlign w:val="bottom"/>
            <w:hideMark/>
          </w:tcPr>
          <w:p w14:paraId="6C60B2EF"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9 307,6</w:t>
            </w:r>
          </w:p>
        </w:tc>
        <w:tc>
          <w:tcPr>
            <w:tcW w:w="1720" w:type="dxa"/>
            <w:tcBorders>
              <w:top w:val="nil"/>
              <w:left w:val="nil"/>
              <w:bottom w:val="nil"/>
              <w:right w:val="nil"/>
            </w:tcBorders>
            <w:noWrap/>
            <w:vAlign w:val="bottom"/>
            <w:hideMark/>
          </w:tcPr>
          <w:p w14:paraId="54BD7029"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33 688,8</w:t>
            </w:r>
          </w:p>
        </w:tc>
      </w:tr>
      <w:tr w:rsidR="00240982" w:rsidRPr="00E440A7" w14:paraId="4FBF2AC3" w14:textId="77777777" w:rsidTr="00240982">
        <w:trPr>
          <w:trHeight w:val="290"/>
        </w:trPr>
        <w:tc>
          <w:tcPr>
            <w:tcW w:w="5104" w:type="dxa"/>
            <w:tcBorders>
              <w:top w:val="nil"/>
              <w:left w:val="nil"/>
              <w:bottom w:val="nil"/>
              <w:right w:val="nil"/>
            </w:tcBorders>
            <w:noWrap/>
            <w:vAlign w:val="bottom"/>
            <w:hideMark/>
          </w:tcPr>
          <w:p w14:paraId="39CB15F7"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2.02.01 Productos Pecuarios y Otras Especies</w:t>
            </w:r>
          </w:p>
        </w:tc>
        <w:tc>
          <w:tcPr>
            <w:tcW w:w="1417" w:type="dxa"/>
            <w:tcBorders>
              <w:top w:val="nil"/>
              <w:left w:val="nil"/>
              <w:bottom w:val="nil"/>
              <w:right w:val="nil"/>
            </w:tcBorders>
            <w:noWrap/>
            <w:vAlign w:val="bottom"/>
            <w:hideMark/>
          </w:tcPr>
          <w:p w14:paraId="3F16811F"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1 000,0</w:t>
            </w:r>
          </w:p>
        </w:tc>
        <w:tc>
          <w:tcPr>
            <w:tcW w:w="1418" w:type="dxa"/>
            <w:tcBorders>
              <w:top w:val="nil"/>
              <w:left w:val="nil"/>
              <w:bottom w:val="nil"/>
              <w:right w:val="nil"/>
            </w:tcBorders>
            <w:noWrap/>
            <w:vAlign w:val="bottom"/>
            <w:hideMark/>
          </w:tcPr>
          <w:p w14:paraId="5D644B5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275" w:type="dxa"/>
            <w:tcBorders>
              <w:top w:val="nil"/>
              <w:left w:val="nil"/>
              <w:bottom w:val="nil"/>
              <w:right w:val="nil"/>
            </w:tcBorders>
            <w:noWrap/>
            <w:vAlign w:val="bottom"/>
            <w:hideMark/>
          </w:tcPr>
          <w:p w14:paraId="6BAA4015"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7D6967C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1 000,0</w:t>
            </w:r>
          </w:p>
        </w:tc>
      </w:tr>
      <w:tr w:rsidR="00240982" w:rsidRPr="00E440A7" w14:paraId="1494D5F1" w14:textId="77777777" w:rsidTr="00240982">
        <w:trPr>
          <w:trHeight w:val="290"/>
        </w:trPr>
        <w:tc>
          <w:tcPr>
            <w:tcW w:w="5104" w:type="dxa"/>
            <w:tcBorders>
              <w:top w:val="nil"/>
              <w:left w:val="nil"/>
              <w:bottom w:val="nil"/>
              <w:right w:val="nil"/>
            </w:tcBorders>
            <w:noWrap/>
            <w:vAlign w:val="bottom"/>
            <w:hideMark/>
          </w:tcPr>
          <w:p w14:paraId="73D86336"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2.02.02 Productos Agroforestales</w:t>
            </w:r>
          </w:p>
        </w:tc>
        <w:tc>
          <w:tcPr>
            <w:tcW w:w="1417" w:type="dxa"/>
            <w:tcBorders>
              <w:top w:val="nil"/>
              <w:left w:val="nil"/>
              <w:bottom w:val="nil"/>
              <w:right w:val="nil"/>
            </w:tcBorders>
            <w:noWrap/>
            <w:vAlign w:val="bottom"/>
            <w:hideMark/>
          </w:tcPr>
          <w:p w14:paraId="4F630FCB"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1 078,2</w:t>
            </w:r>
          </w:p>
        </w:tc>
        <w:tc>
          <w:tcPr>
            <w:tcW w:w="1418" w:type="dxa"/>
            <w:tcBorders>
              <w:top w:val="nil"/>
              <w:left w:val="nil"/>
              <w:bottom w:val="nil"/>
              <w:right w:val="nil"/>
            </w:tcBorders>
            <w:noWrap/>
            <w:vAlign w:val="bottom"/>
            <w:hideMark/>
          </w:tcPr>
          <w:p w14:paraId="2661BE4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275" w:type="dxa"/>
            <w:tcBorders>
              <w:top w:val="nil"/>
              <w:left w:val="nil"/>
              <w:bottom w:val="nil"/>
              <w:right w:val="nil"/>
            </w:tcBorders>
            <w:noWrap/>
            <w:vAlign w:val="bottom"/>
            <w:hideMark/>
          </w:tcPr>
          <w:p w14:paraId="0ECD9A5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00A6A85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1 078,2</w:t>
            </w:r>
          </w:p>
        </w:tc>
      </w:tr>
      <w:tr w:rsidR="00240982" w:rsidRPr="00E440A7" w14:paraId="5510ED41" w14:textId="77777777" w:rsidTr="00240982">
        <w:trPr>
          <w:trHeight w:val="290"/>
        </w:trPr>
        <w:tc>
          <w:tcPr>
            <w:tcW w:w="5104" w:type="dxa"/>
            <w:tcBorders>
              <w:top w:val="nil"/>
              <w:left w:val="nil"/>
              <w:bottom w:val="nil"/>
              <w:right w:val="nil"/>
            </w:tcBorders>
            <w:noWrap/>
            <w:vAlign w:val="bottom"/>
            <w:hideMark/>
          </w:tcPr>
          <w:p w14:paraId="2CE04B35"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2.02.03 Alimentos y Bebidas</w:t>
            </w:r>
          </w:p>
        </w:tc>
        <w:tc>
          <w:tcPr>
            <w:tcW w:w="1417" w:type="dxa"/>
            <w:tcBorders>
              <w:top w:val="nil"/>
              <w:left w:val="nil"/>
              <w:bottom w:val="nil"/>
              <w:right w:val="nil"/>
            </w:tcBorders>
            <w:noWrap/>
            <w:vAlign w:val="bottom"/>
            <w:hideMark/>
          </w:tcPr>
          <w:p w14:paraId="33B1E844"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867,2</w:t>
            </w:r>
          </w:p>
        </w:tc>
        <w:tc>
          <w:tcPr>
            <w:tcW w:w="1418" w:type="dxa"/>
            <w:tcBorders>
              <w:top w:val="nil"/>
              <w:left w:val="nil"/>
              <w:bottom w:val="nil"/>
              <w:right w:val="nil"/>
            </w:tcBorders>
            <w:noWrap/>
            <w:vAlign w:val="bottom"/>
            <w:hideMark/>
          </w:tcPr>
          <w:p w14:paraId="4B2836C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10 000,0</w:t>
            </w:r>
          </w:p>
        </w:tc>
        <w:tc>
          <w:tcPr>
            <w:tcW w:w="1275" w:type="dxa"/>
            <w:tcBorders>
              <w:top w:val="nil"/>
              <w:left w:val="nil"/>
              <w:bottom w:val="nil"/>
              <w:right w:val="nil"/>
            </w:tcBorders>
            <w:noWrap/>
            <w:vAlign w:val="bottom"/>
            <w:hideMark/>
          </w:tcPr>
          <w:p w14:paraId="60CA7015"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9 307,6</w:t>
            </w:r>
          </w:p>
        </w:tc>
        <w:tc>
          <w:tcPr>
            <w:tcW w:w="1720" w:type="dxa"/>
            <w:tcBorders>
              <w:top w:val="nil"/>
              <w:left w:val="nil"/>
              <w:bottom w:val="nil"/>
              <w:right w:val="nil"/>
            </w:tcBorders>
            <w:noWrap/>
            <w:vAlign w:val="bottom"/>
            <w:hideMark/>
          </w:tcPr>
          <w:p w14:paraId="513ABA7B"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20 174,9</w:t>
            </w:r>
          </w:p>
        </w:tc>
      </w:tr>
      <w:tr w:rsidR="00240982" w:rsidRPr="00E440A7" w14:paraId="2DE6E5F2" w14:textId="77777777" w:rsidTr="00240982">
        <w:trPr>
          <w:trHeight w:val="290"/>
        </w:trPr>
        <w:tc>
          <w:tcPr>
            <w:tcW w:w="5104" w:type="dxa"/>
            <w:tcBorders>
              <w:top w:val="nil"/>
              <w:left w:val="nil"/>
              <w:bottom w:val="nil"/>
              <w:right w:val="nil"/>
            </w:tcBorders>
            <w:noWrap/>
            <w:vAlign w:val="bottom"/>
            <w:hideMark/>
          </w:tcPr>
          <w:p w14:paraId="056AB806"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2.02.04 Alimentos para Animales</w:t>
            </w:r>
          </w:p>
        </w:tc>
        <w:tc>
          <w:tcPr>
            <w:tcW w:w="1417" w:type="dxa"/>
            <w:tcBorders>
              <w:top w:val="nil"/>
              <w:left w:val="nil"/>
              <w:bottom w:val="nil"/>
              <w:right w:val="nil"/>
            </w:tcBorders>
            <w:noWrap/>
            <w:vAlign w:val="bottom"/>
            <w:hideMark/>
          </w:tcPr>
          <w:p w14:paraId="6A2276C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11 435,8</w:t>
            </w:r>
          </w:p>
        </w:tc>
        <w:tc>
          <w:tcPr>
            <w:tcW w:w="1418" w:type="dxa"/>
            <w:tcBorders>
              <w:top w:val="nil"/>
              <w:left w:val="nil"/>
              <w:bottom w:val="nil"/>
              <w:right w:val="nil"/>
            </w:tcBorders>
            <w:noWrap/>
            <w:vAlign w:val="bottom"/>
            <w:hideMark/>
          </w:tcPr>
          <w:p w14:paraId="473282E9"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275" w:type="dxa"/>
            <w:tcBorders>
              <w:top w:val="nil"/>
              <w:left w:val="nil"/>
              <w:bottom w:val="nil"/>
              <w:right w:val="nil"/>
            </w:tcBorders>
            <w:noWrap/>
            <w:vAlign w:val="bottom"/>
            <w:hideMark/>
          </w:tcPr>
          <w:p w14:paraId="77D4F25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3F6201AB"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11 435,8</w:t>
            </w:r>
          </w:p>
        </w:tc>
      </w:tr>
      <w:tr w:rsidR="00240982" w:rsidRPr="00E440A7" w14:paraId="140A052A" w14:textId="77777777" w:rsidTr="00240982">
        <w:trPr>
          <w:trHeight w:val="290"/>
        </w:trPr>
        <w:tc>
          <w:tcPr>
            <w:tcW w:w="5104" w:type="dxa"/>
            <w:tcBorders>
              <w:top w:val="nil"/>
              <w:left w:val="nil"/>
              <w:bottom w:val="nil"/>
              <w:right w:val="nil"/>
            </w:tcBorders>
            <w:noWrap/>
            <w:vAlign w:val="bottom"/>
            <w:hideMark/>
          </w:tcPr>
          <w:p w14:paraId="0E10532D"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2353AC28"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5C0046F5"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11AF0956"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0305E40A"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3AE73C3F" w14:textId="77777777" w:rsidTr="00240982">
        <w:trPr>
          <w:trHeight w:val="290"/>
        </w:trPr>
        <w:tc>
          <w:tcPr>
            <w:tcW w:w="5104" w:type="dxa"/>
            <w:tcBorders>
              <w:top w:val="nil"/>
              <w:left w:val="nil"/>
              <w:bottom w:val="nil"/>
              <w:right w:val="nil"/>
            </w:tcBorders>
            <w:noWrap/>
            <w:vAlign w:val="bottom"/>
            <w:hideMark/>
          </w:tcPr>
          <w:p w14:paraId="5F74D235"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2.03.00 Materiales y Productos de Uso en la Construcción y Mantenimiento</w:t>
            </w:r>
          </w:p>
        </w:tc>
        <w:tc>
          <w:tcPr>
            <w:tcW w:w="1417" w:type="dxa"/>
            <w:tcBorders>
              <w:top w:val="nil"/>
              <w:left w:val="nil"/>
              <w:bottom w:val="nil"/>
              <w:right w:val="nil"/>
            </w:tcBorders>
            <w:noWrap/>
            <w:vAlign w:val="bottom"/>
            <w:hideMark/>
          </w:tcPr>
          <w:p w14:paraId="1FB123B5"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99 532,5</w:t>
            </w:r>
          </w:p>
        </w:tc>
        <w:tc>
          <w:tcPr>
            <w:tcW w:w="1418" w:type="dxa"/>
            <w:tcBorders>
              <w:top w:val="nil"/>
              <w:left w:val="nil"/>
              <w:bottom w:val="nil"/>
              <w:right w:val="nil"/>
            </w:tcBorders>
            <w:noWrap/>
            <w:vAlign w:val="bottom"/>
            <w:hideMark/>
          </w:tcPr>
          <w:p w14:paraId="69B3922B"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304 426,2</w:t>
            </w:r>
          </w:p>
        </w:tc>
        <w:tc>
          <w:tcPr>
            <w:tcW w:w="1275" w:type="dxa"/>
            <w:tcBorders>
              <w:top w:val="nil"/>
              <w:left w:val="nil"/>
              <w:bottom w:val="nil"/>
              <w:right w:val="nil"/>
            </w:tcBorders>
            <w:noWrap/>
            <w:vAlign w:val="bottom"/>
            <w:hideMark/>
          </w:tcPr>
          <w:p w14:paraId="28FB7D66"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595,9</w:t>
            </w:r>
          </w:p>
        </w:tc>
        <w:tc>
          <w:tcPr>
            <w:tcW w:w="1720" w:type="dxa"/>
            <w:tcBorders>
              <w:top w:val="nil"/>
              <w:left w:val="nil"/>
              <w:bottom w:val="nil"/>
              <w:right w:val="nil"/>
            </w:tcBorders>
            <w:noWrap/>
            <w:vAlign w:val="bottom"/>
            <w:hideMark/>
          </w:tcPr>
          <w:p w14:paraId="53067C9C"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404 554,7</w:t>
            </w:r>
          </w:p>
        </w:tc>
      </w:tr>
      <w:tr w:rsidR="00240982" w:rsidRPr="00E440A7" w14:paraId="6BEDEFC4" w14:textId="77777777" w:rsidTr="00240982">
        <w:trPr>
          <w:trHeight w:val="290"/>
        </w:trPr>
        <w:tc>
          <w:tcPr>
            <w:tcW w:w="5104" w:type="dxa"/>
            <w:tcBorders>
              <w:top w:val="nil"/>
              <w:left w:val="nil"/>
              <w:bottom w:val="nil"/>
              <w:right w:val="nil"/>
            </w:tcBorders>
            <w:noWrap/>
            <w:vAlign w:val="bottom"/>
            <w:hideMark/>
          </w:tcPr>
          <w:p w14:paraId="53FF12FA"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2.03.01 Materiales y Productos Metálicos</w:t>
            </w:r>
          </w:p>
        </w:tc>
        <w:tc>
          <w:tcPr>
            <w:tcW w:w="1417" w:type="dxa"/>
            <w:tcBorders>
              <w:top w:val="nil"/>
              <w:left w:val="nil"/>
              <w:bottom w:val="nil"/>
              <w:right w:val="nil"/>
            </w:tcBorders>
            <w:noWrap/>
            <w:vAlign w:val="bottom"/>
            <w:hideMark/>
          </w:tcPr>
          <w:p w14:paraId="7B87F5B5"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18 555,0</w:t>
            </w:r>
          </w:p>
        </w:tc>
        <w:tc>
          <w:tcPr>
            <w:tcW w:w="1418" w:type="dxa"/>
            <w:tcBorders>
              <w:top w:val="nil"/>
              <w:left w:val="nil"/>
              <w:bottom w:val="nil"/>
              <w:right w:val="nil"/>
            </w:tcBorders>
            <w:noWrap/>
            <w:vAlign w:val="bottom"/>
            <w:hideMark/>
          </w:tcPr>
          <w:p w14:paraId="29EA0862"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29 113,4</w:t>
            </w:r>
          </w:p>
        </w:tc>
        <w:tc>
          <w:tcPr>
            <w:tcW w:w="1275" w:type="dxa"/>
            <w:tcBorders>
              <w:top w:val="nil"/>
              <w:left w:val="nil"/>
              <w:bottom w:val="nil"/>
              <w:right w:val="nil"/>
            </w:tcBorders>
            <w:noWrap/>
            <w:vAlign w:val="bottom"/>
            <w:hideMark/>
          </w:tcPr>
          <w:p w14:paraId="1250532C"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2E9381F9"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47 668,4</w:t>
            </w:r>
          </w:p>
        </w:tc>
      </w:tr>
      <w:tr w:rsidR="00240982" w:rsidRPr="00E440A7" w14:paraId="5B9781D2" w14:textId="77777777" w:rsidTr="00240982">
        <w:trPr>
          <w:trHeight w:val="290"/>
        </w:trPr>
        <w:tc>
          <w:tcPr>
            <w:tcW w:w="5104" w:type="dxa"/>
            <w:tcBorders>
              <w:top w:val="nil"/>
              <w:left w:val="nil"/>
              <w:bottom w:val="nil"/>
              <w:right w:val="nil"/>
            </w:tcBorders>
            <w:noWrap/>
            <w:vAlign w:val="bottom"/>
            <w:hideMark/>
          </w:tcPr>
          <w:p w14:paraId="221428E4"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2.03.02 Materiales y Productos Minerales y Asfálticos</w:t>
            </w:r>
          </w:p>
        </w:tc>
        <w:tc>
          <w:tcPr>
            <w:tcW w:w="1417" w:type="dxa"/>
            <w:tcBorders>
              <w:top w:val="nil"/>
              <w:left w:val="nil"/>
              <w:bottom w:val="nil"/>
              <w:right w:val="nil"/>
            </w:tcBorders>
            <w:noWrap/>
            <w:vAlign w:val="bottom"/>
            <w:hideMark/>
          </w:tcPr>
          <w:p w14:paraId="7A7181E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1 000,0</w:t>
            </w:r>
          </w:p>
        </w:tc>
        <w:tc>
          <w:tcPr>
            <w:tcW w:w="1418" w:type="dxa"/>
            <w:tcBorders>
              <w:top w:val="nil"/>
              <w:left w:val="nil"/>
              <w:bottom w:val="nil"/>
              <w:right w:val="nil"/>
            </w:tcBorders>
            <w:noWrap/>
            <w:vAlign w:val="bottom"/>
            <w:hideMark/>
          </w:tcPr>
          <w:p w14:paraId="6F90606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8 210,1</w:t>
            </w:r>
          </w:p>
        </w:tc>
        <w:tc>
          <w:tcPr>
            <w:tcW w:w="1275" w:type="dxa"/>
            <w:tcBorders>
              <w:top w:val="nil"/>
              <w:left w:val="nil"/>
              <w:bottom w:val="nil"/>
              <w:right w:val="nil"/>
            </w:tcBorders>
            <w:noWrap/>
            <w:vAlign w:val="bottom"/>
            <w:hideMark/>
          </w:tcPr>
          <w:p w14:paraId="10CFAE0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0A54359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9 210,1</w:t>
            </w:r>
          </w:p>
        </w:tc>
      </w:tr>
      <w:tr w:rsidR="00240982" w:rsidRPr="00E440A7" w14:paraId="0F2BB59C" w14:textId="77777777" w:rsidTr="00240982">
        <w:trPr>
          <w:trHeight w:val="290"/>
        </w:trPr>
        <w:tc>
          <w:tcPr>
            <w:tcW w:w="5104" w:type="dxa"/>
            <w:tcBorders>
              <w:top w:val="nil"/>
              <w:left w:val="nil"/>
              <w:bottom w:val="nil"/>
              <w:right w:val="nil"/>
            </w:tcBorders>
            <w:noWrap/>
            <w:vAlign w:val="bottom"/>
            <w:hideMark/>
          </w:tcPr>
          <w:p w14:paraId="5E5C2B15"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2.03.03 Madera y sus Derivados</w:t>
            </w:r>
          </w:p>
        </w:tc>
        <w:tc>
          <w:tcPr>
            <w:tcW w:w="1417" w:type="dxa"/>
            <w:tcBorders>
              <w:top w:val="nil"/>
              <w:left w:val="nil"/>
              <w:bottom w:val="nil"/>
              <w:right w:val="nil"/>
            </w:tcBorders>
            <w:noWrap/>
            <w:vAlign w:val="bottom"/>
            <w:hideMark/>
          </w:tcPr>
          <w:p w14:paraId="10ED9DA6"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w:t>
            </w:r>
          </w:p>
        </w:tc>
        <w:tc>
          <w:tcPr>
            <w:tcW w:w="1418" w:type="dxa"/>
            <w:tcBorders>
              <w:top w:val="nil"/>
              <w:left w:val="nil"/>
              <w:bottom w:val="nil"/>
              <w:right w:val="nil"/>
            </w:tcBorders>
            <w:noWrap/>
            <w:vAlign w:val="bottom"/>
            <w:hideMark/>
          </w:tcPr>
          <w:p w14:paraId="06C594B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10 000,0</w:t>
            </w:r>
          </w:p>
        </w:tc>
        <w:tc>
          <w:tcPr>
            <w:tcW w:w="1275" w:type="dxa"/>
            <w:tcBorders>
              <w:top w:val="nil"/>
              <w:left w:val="nil"/>
              <w:bottom w:val="nil"/>
              <w:right w:val="nil"/>
            </w:tcBorders>
            <w:noWrap/>
            <w:vAlign w:val="bottom"/>
            <w:hideMark/>
          </w:tcPr>
          <w:p w14:paraId="64E6044B"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673FA1B6"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10 100,0</w:t>
            </w:r>
          </w:p>
        </w:tc>
      </w:tr>
      <w:tr w:rsidR="00240982" w:rsidRPr="00E440A7" w14:paraId="0B905EFE" w14:textId="77777777" w:rsidTr="00240982">
        <w:trPr>
          <w:trHeight w:val="290"/>
        </w:trPr>
        <w:tc>
          <w:tcPr>
            <w:tcW w:w="5104" w:type="dxa"/>
            <w:tcBorders>
              <w:top w:val="nil"/>
              <w:left w:val="nil"/>
              <w:bottom w:val="nil"/>
              <w:right w:val="nil"/>
            </w:tcBorders>
            <w:noWrap/>
            <w:vAlign w:val="bottom"/>
            <w:hideMark/>
          </w:tcPr>
          <w:p w14:paraId="1AE2EA21" w14:textId="3C542CC4"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2.03.04 Mater</w:t>
            </w:r>
            <w:r w:rsidR="00B547A9" w:rsidRPr="00E440A7">
              <w:rPr>
                <w:rFonts w:ascii="Aptos Narrow" w:eastAsia="Times New Roman" w:hAnsi="Aptos Narrow" w:cs="Times New Roman"/>
                <w:color w:val="000000"/>
                <w:lang w:eastAsia="es-CR"/>
              </w:rPr>
              <w:t>-</w:t>
            </w:r>
            <w:r w:rsidRPr="00E440A7">
              <w:rPr>
                <w:rFonts w:ascii="Aptos Narrow" w:eastAsia="Times New Roman" w:hAnsi="Aptos Narrow" w:cs="Times New Roman"/>
                <w:color w:val="000000"/>
                <w:lang w:eastAsia="es-CR"/>
              </w:rPr>
              <w:t xml:space="preserve"> y Prod</w:t>
            </w:r>
            <w:r w:rsidR="00B547A9" w:rsidRPr="00E440A7">
              <w:rPr>
                <w:rFonts w:ascii="Aptos Narrow" w:eastAsia="Times New Roman" w:hAnsi="Aptos Narrow" w:cs="Times New Roman"/>
                <w:color w:val="000000"/>
                <w:lang w:eastAsia="es-CR"/>
              </w:rPr>
              <w:t>.</w:t>
            </w:r>
            <w:r w:rsidRPr="00E440A7">
              <w:rPr>
                <w:rFonts w:ascii="Aptos Narrow" w:eastAsia="Times New Roman" w:hAnsi="Aptos Narrow" w:cs="Times New Roman"/>
                <w:color w:val="000000"/>
                <w:lang w:eastAsia="es-CR"/>
              </w:rPr>
              <w:t xml:space="preserve"> Eléctricos, Telefónicos y de Cómputo</w:t>
            </w:r>
          </w:p>
        </w:tc>
        <w:tc>
          <w:tcPr>
            <w:tcW w:w="1417" w:type="dxa"/>
            <w:tcBorders>
              <w:top w:val="nil"/>
              <w:left w:val="nil"/>
              <w:bottom w:val="nil"/>
              <w:right w:val="nil"/>
            </w:tcBorders>
            <w:noWrap/>
            <w:vAlign w:val="bottom"/>
            <w:hideMark/>
          </w:tcPr>
          <w:p w14:paraId="0E3CC045"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71 757,5</w:t>
            </w:r>
          </w:p>
        </w:tc>
        <w:tc>
          <w:tcPr>
            <w:tcW w:w="1418" w:type="dxa"/>
            <w:tcBorders>
              <w:top w:val="nil"/>
              <w:left w:val="nil"/>
              <w:bottom w:val="nil"/>
              <w:right w:val="nil"/>
            </w:tcBorders>
            <w:noWrap/>
            <w:vAlign w:val="bottom"/>
            <w:hideMark/>
          </w:tcPr>
          <w:p w14:paraId="4BA8C71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196 433,7</w:t>
            </w:r>
          </w:p>
        </w:tc>
        <w:tc>
          <w:tcPr>
            <w:tcW w:w="1275" w:type="dxa"/>
            <w:tcBorders>
              <w:top w:val="nil"/>
              <w:left w:val="nil"/>
              <w:bottom w:val="nil"/>
              <w:right w:val="nil"/>
            </w:tcBorders>
            <w:noWrap/>
            <w:vAlign w:val="bottom"/>
            <w:hideMark/>
          </w:tcPr>
          <w:p w14:paraId="24EACE1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495,9</w:t>
            </w:r>
          </w:p>
        </w:tc>
        <w:tc>
          <w:tcPr>
            <w:tcW w:w="1720" w:type="dxa"/>
            <w:tcBorders>
              <w:top w:val="nil"/>
              <w:left w:val="nil"/>
              <w:bottom w:val="nil"/>
              <w:right w:val="nil"/>
            </w:tcBorders>
            <w:noWrap/>
            <w:vAlign w:val="bottom"/>
            <w:hideMark/>
          </w:tcPr>
          <w:p w14:paraId="5EF22C0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268 687,1</w:t>
            </w:r>
          </w:p>
        </w:tc>
      </w:tr>
      <w:tr w:rsidR="00240982" w:rsidRPr="00E440A7" w14:paraId="758604AD" w14:textId="77777777" w:rsidTr="00240982">
        <w:trPr>
          <w:trHeight w:val="290"/>
        </w:trPr>
        <w:tc>
          <w:tcPr>
            <w:tcW w:w="5104" w:type="dxa"/>
            <w:tcBorders>
              <w:top w:val="nil"/>
              <w:left w:val="nil"/>
              <w:bottom w:val="nil"/>
              <w:right w:val="nil"/>
            </w:tcBorders>
            <w:noWrap/>
            <w:vAlign w:val="bottom"/>
            <w:hideMark/>
          </w:tcPr>
          <w:p w14:paraId="3C98E434"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2.03.05 Materiales y Productos de Vidrio</w:t>
            </w:r>
          </w:p>
        </w:tc>
        <w:tc>
          <w:tcPr>
            <w:tcW w:w="1417" w:type="dxa"/>
            <w:tcBorders>
              <w:top w:val="nil"/>
              <w:left w:val="nil"/>
              <w:bottom w:val="nil"/>
              <w:right w:val="nil"/>
            </w:tcBorders>
            <w:noWrap/>
            <w:vAlign w:val="bottom"/>
            <w:hideMark/>
          </w:tcPr>
          <w:p w14:paraId="507785F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150,0</w:t>
            </w:r>
          </w:p>
        </w:tc>
        <w:tc>
          <w:tcPr>
            <w:tcW w:w="1418" w:type="dxa"/>
            <w:tcBorders>
              <w:top w:val="nil"/>
              <w:left w:val="nil"/>
              <w:bottom w:val="nil"/>
              <w:right w:val="nil"/>
            </w:tcBorders>
            <w:noWrap/>
            <w:vAlign w:val="bottom"/>
            <w:hideMark/>
          </w:tcPr>
          <w:p w14:paraId="145C38B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275" w:type="dxa"/>
            <w:tcBorders>
              <w:top w:val="nil"/>
              <w:left w:val="nil"/>
              <w:bottom w:val="nil"/>
              <w:right w:val="nil"/>
            </w:tcBorders>
            <w:noWrap/>
            <w:vAlign w:val="bottom"/>
            <w:hideMark/>
          </w:tcPr>
          <w:p w14:paraId="30F89D59"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4CB92324"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150,0</w:t>
            </w:r>
          </w:p>
        </w:tc>
      </w:tr>
      <w:tr w:rsidR="00240982" w:rsidRPr="00E440A7" w14:paraId="1EF385C7" w14:textId="77777777" w:rsidTr="00240982">
        <w:trPr>
          <w:trHeight w:val="290"/>
        </w:trPr>
        <w:tc>
          <w:tcPr>
            <w:tcW w:w="5104" w:type="dxa"/>
            <w:tcBorders>
              <w:top w:val="nil"/>
              <w:left w:val="nil"/>
              <w:bottom w:val="nil"/>
              <w:right w:val="nil"/>
            </w:tcBorders>
            <w:noWrap/>
            <w:vAlign w:val="bottom"/>
            <w:hideMark/>
          </w:tcPr>
          <w:p w14:paraId="316E5091"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2.03.06 Materiales y Productos de Plástico</w:t>
            </w:r>
          </w:p>
        </w:tc>
        <w:tc>
          <w:tcPr>
            <w:tcW w:w="1417" w:type="dxa"/>
            <w:tcBorders>
              <w:top w:val="nil"/>
              <w:left w:val="nil"/>
              <w:bottom w:val="nil"/>
              <w:right w:val="nil"/>
            </w:tcBorders>
            <w:noWrap/>
            <w:vAlign w:val="bottom"/>
            <w:hideMark/>
          </w:tcPr>
          <w:p w14:paraId="70159DEB"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1 100,0</w:t>
            </w:r>
          </w:p>
        </w:tc>
        <w:tc>
          <w:tcPr>
            <w:tcW w:w="1418" w:type="dxa"/>
            <w:tcBorders>
              <w:top w:val="nil"/>
              <w:left w:val="nil"/>
              <w:bottom w:val="nil"/>
              <w:right w:val="nil"/>
            </w:tcBorders>
            <w:noWrap/>
            <w:vAlign w:val="bottom"/>
            <w:hideMark/>
          </w:tcPr>
          <w:p w14:paraId="08583902"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117,0</w:t>
            </w:r>
          </w:p>
        </w:tc>
        <w:tc>
          <w:tcPr>
            <w:tcW w:w="1275" w:type="dxa"/>
            <w:tcBorders>
              <w:top w:val="nil"/>
              <w:left w:val="nil"/>
              <w:bottom w:val="nil"/>
              <w:right w:val="nil"/>
            </w:tcBorders>
            <w:noWrap/>
            <w:vAlign w:val="bottom"/>
            <w:hideMark/>
          </w:tcPr>
          <w:p w14:paraId="3B8FC649"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15B6C014"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1 217,0</w:t>
            </w:r>
          </w:p>
        </w:tc>
      </w:tr>
      <w:tr w:rsidR="00240982" w:rsidRPr="00E440A7" w14:paraId="256C9450" w14:textId="77777777" w:rsidTr="00240982">
        <w:trPr>
          <w:trHeight w:val="290"/>
        </w:trPr>
        <w:tc>
          <w:tcPr>
            <w:tcW w:w="5104" w:type="dxa"/>
            <w:tcBorders>
              <w:top w:val="nil"/>
              <w:left w:val="nil"/>
              <w:bottom w:val="nil"/>
              <w:right w:val="nil"/>
            </w:tcBorders>
            <w:noWrap/>
            <w:vAlign w:val="bottom"/>
            <w:hideMark/>
          </w:tcPr>
          <w:p w14:paraId="7F5FD3D8"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2.03.99 Otros Materiales y Productos de Uso En la Construcción y Mant.</w:t>
            </w:r>
          </w:p>
        </w:tc>
        <w:tc>
          <w:tcPr>
            <w:tcW w:w="1417" w:type="dxa"/>
            <w:tcBorders>
              <w:top w:val="nil"/>
              <w:left w:val="nil"/>
              <w:bottom w:val="nil"/>
              <w:right w:val="nil"/>
            </w:tcBorders>
            <w:noWrap/>
            <w:vAlign w:val="bottom"/>
            <w:hideMark/>
          </w:tcPr>
          <w:p w14:paraId="1A4EFA49"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6 870,0</w:t>
            </w:r>
          </w:p>
        </w:tc>
        <w:tc>
          <w:tcPr>
            <w:tcW w:w="1418" w:type="dxa"/>
            <w:tcBorders>
              <w:top w:val="nil"/>
              <w:left w:val="nil"/>
              <w:bottom w:val="nil"/>
              <w:right w:val="nil"/>
            </w:tcBorders>
            <w:noWrap/>
            <w:vAlign w:val="bottom"/>
            <w:hideMark/>
          </w:tcPr>
          <w:p w14:paraId="62E47CE3"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60 552,0</w:t>
            </w:r>
          </w:p>
        </w:tc>
        <w:tc>
          <w:tcPr>
            <w:tcW w:w="1275" w:type="dxa"/>
            <w:tcBorders>
              <w:top w:val="nil"/>
              <w:left w:val="nil"/>
              <w:bottom w:val="nil"/>
              <w:right w:val="nil"/>
            </w:tcBorders>
            <w:noWrap/>
            <w:vAlign w:val="bottom"/>
            <w:hideMark/>
          </w:tcPr>
          <w:p w14:paraId="7297FD6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w:t>
            </w:r>
          </w:p>
        </w:tc>
        <w:tc>
          <w:tcPr>
            <w:tcW w:w="1720" w:type="dxa"/>
            <w:tcBorders>
              <w:top w:val="nil"/>
              <w:left w:val="nil"/>
              <w:bottom w:val="nil"/>
              <w:right w:val="nil"/>
            </w:tcBorders>
            <w:noWrap/>
            <w:vAlign w:val="bottom"/>
            <w:hideMark/>
          </w:tcPr>
          <w:p w14:paraId="4BE1830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67 522,0</w:t>
            </w:r>
          </w:p>
        </w:tc>
      </w:tr>
      <w:tr w:rsidR="00240982" w:rsidRPr="00E440A7" w14:paraId="54029614" w14:textId="77777777" w:rsidTr="00240982">
        <w:trPr>
          <w:trHeight w:val="290"/>
        </w:trPr>
        <w:tc>
          <w:tcPr>
            <w:tcW w:w="5104" w:type="dxa"/>
            <w:tcBorders>
              <w:top w:val="nil"/>
              <w:left w:val="nil"/>
              <w:bottom w:val="nil"/>
              <w:right w:val="nil"/>
            </w:tcBorders>
            <w:noWrap/>
            <w:vAlign w:val="bottom"/>
            <w:hideMark/>
          </w:tcPr>
          <w:p w14:paraId="518282B3"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16DCEB5D"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343E1C90"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4DDA889E"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53B7FA1A"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20B24E70" w14:textId="77777777" w:rsidTr="00240982">
        <w:trPr>
          <w:trHeight w:val="290"/>
        </w:trPr>
        <w:tc>
          <w:tcPr>
            <w:tcW w:w="5104" w:type="dxa"/>
            <w:tcBorders>
              <w:top w:val="nil"/>
              <w:left w:val="nil"/>
              <w:bottom w:val="nil"/>
              <w:right w:val="nil"/>
            </w:tcBorders>
            <w:noWrap/>
            <w:vAlign w:val="bottom"/>
            <w:hideMark/>
          </w:tcPr>
          <w:p w14:paraId="024466EB"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2.04.00 Herramientas, Repuestos y Accesorios</w:t>
            </w:r>
          </w:p>
        </w:tc>
        <w:tc>
          <w:tcPr>
            <w:tcW w:w="1417" w:type="dxa"/>
            <w:tcBorders>
              <w:top w:val="nil"/>
              <w:left w:val="nil"/>
              <w:bottom w:val="nil"/>
              <w:right w:val="nil"/>
            </w:tcBorders>
            <w:noWrap/>
            <w:vAlign w:val="bottom"/>
            <w:hideMark/>
          </w:tcPr>
          <w:p w14:paraId="152CFD32"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233 945,7</w:t>
            </w:r>
          </w:p>
        </w:tc>
        <w:tc>
          <w:tcPr>
            <w:tcW w:w="1418" w:type="dxa"/>
            <w:tcBorders>
              <w:top w:val="nil"/>
              <w:left w:val="nil"/>
              <w:bottom w:val="nil"/>
              <w:right w:val="nil"/>
            </w:tcBorders>
            <w:noWrap/>
            <w:vAlign w:val="bottom"/>
            <w:hideMark/>
          </w:tcPr>
          <w:p w14:paraId="79FA2701"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86 458,6</w:t>
            </w:r>
          </w:p>
        </w:tc>
        <w:tc>
          <w:tcPr>
            <w:tcW w:w="1275" w:type="dxa"/>
            <w:tcBorders>
              <w:top w:val="nil"/>
              <w:left w:val="nil"/>
              <w:bottom w:val="nil"/>
              <w:right w:val="nil"/>
            </w:tcBorders>
            <w:noWrap/>
            <w:vAlign w:val="bottom"/>
            <w:hideMark/>
          </w:tcPr>
          <w:p w14:paraId="0CB738EB"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18 452,1</w:t>
            </w:r>
          </w:p>
        </w:tc>
        <w:tc>
          <w:tcPr>
            <w:tcW w:w="1720" w:type="dxa"/>
            <w:tcBorders>
              <w:top w:val="nil"/>
              <w:left w:val="nil"/>
              <w:bottom w:val="nil"/>
              <w:right w:val="nil"/>
            </w:tcBorders>
            <w:noWrap/>
            <w:vAlign w:val="bottom"/>
            <w:hideMark/>
          </w:tcPr>
          <w:p w14:paraId="6C0F440B"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338 856,4</w:t>
            </w:r>
          </w:p>
        </w:tc>
      </w:tr>
      <w:tr w:rsidR="00240982" w:rsidRPr="00E440A7" w14:paraId="62B19531" w14:textId="77777777" w:rsidTr="00240982">
        <w:trPr>
          <w:trHeight w:val="290"/>
        </w:trPr>
        <w:tc>
          <w:tcPr>
            <w:tcW w:w="5104" w:type="dxa"/>
            <w:tcBorders>
              <w:top w:val="nil"/>
              <w:left w:val="nil"/>
              <w:bottom w:val="nil"/>
              <w:right w:val="nil"/>
            </w:tcBorders>
            <w:noWrap/>
            <w:vAlign w:val="bottom"/>
            <w:hideMark/>
          </w:tcPr>
          <w:p w14:paraId="7377DCA6"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2.04.01 Herramientas e Instrumentos</w:t>
            </w:r>
          </w:p>
        </w:tc>
        <w:tc>
          <w:tcPr>
            <w:tcW w:w="1417" w:type="dxa"/>
            <w:tcBorders>
              <w:top w:val="nil"/>
              <w:left w:val="nil"/>
              <w:bottom w:val="nil"/>
              <w:right w:val="nil"/>
            </w:tcBorders>
            <w:noWrap/>
            <w:vAlign w:val="bottom"/>
            <w:hideMark/>
          </w:tcPr>
          <w:p w14:paraId="5858D4D3"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141 855,6</w:t>
            </w:r>
          </w:p>
        </w:tc>
        <w:tc>
          <w:tcPr>
            <w:tcW w:w="1418" w:type="dxa"/>
            <w:tcBorders>
              <w:top w:val="nil"/>
              <w:left w:val="nil"/>
              <w:bottom w:val="nil"/>
              <w:right w:val="nil"/>
            </w:tcBorders>
            <w:noWrap/>
            <w:vAlign w:val="bottom"/>
            <w:hideMark/>
          </w:tcPr>
          <w:p w14:paraId="62E97AB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13 037,4</w:t>
            </w:r>
          </w:p>
        </w:tc>
        <w:tc>
          <w:tcPr>
            <w:tcW w:w="1275" w:type="dxa"/>
            <w:tcBorders>
              <w:top w:val="nil"/>
              <w:left w:val="nil"/>
              <w:bottom w:val="nil"/>
              <w:right w:val="nil"/>
            </w:tcBorders>
            <w:noWrap/>
            <w:vAlign w:val="bottom"/>
            <w:hideMark/>
          </w:tcPr>
          <w:p w14:paraId="3214C28D"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10 915,0</w:t>
            </w:r>
          </w:p>
        </w:tc>
        <w:tc>
          <w:tcPr>
            <w:tcW w:w="1720" w:type="dxa"/>
            <w:tcBorders>
              <w:top w:val="nil"/>
              <w:left w:val="nil"/>
              <w:bottom w:val="nil"/>
              <w:right w:val="nil"/>
            </w:tcBorders>
            <w:noWrap/>
            <w:vAlign w:val="bottom"/>
            <w:hideMark/>
          </w:tcPr>
          <w:p w14:paraId="6178646D"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165 808,0</w:t>
            </w:r>
          </w:p>
        </w:tc>
      </w:tr>
      <w:tr w:rsidR="00240982" w:rsidRPr="00E440A7" w14:paraId="0559C2CB" w14:textId="77777777" w:rsidTr="00240982">
        <w:trPr>
          <w:trHeight w:val="290"/>
        </w:trPr>
        <w:tc>
          <w:tcPr>
            <w:tcW w:w="5104" w:type="dxa"/>
            <w:tcBorders>
              <w:top w:val="nil"/>
              <w:left w:val="nil"/>
              <w:bottom w:val="nil"/>
              <w:right w:val="nil"/>
            </w:tcBorders>
            <w:noWrap/>
            <w:vAlign w:val="bottom"/>
            <w:hideMark/>
          </w:tcPr>
          <w:p w14:paraId="51B572B5"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2.04.02 Repuestos y Accesorios</w:t>
            </w:r>
          </w:p>
        </w:tc>
        <w:tc>
          <w:tcPr>
            <w:tcW w:w="1417" w:type="dxa"/>
            <w:tcBorders>
              <w:top w:val="nil"/>
              <w:left w:val="nil"/>
              <w:bottom w:val="nil"/>
              <w:right w:val="nil"/>
            </w:tcBorders>
            <w:noWrap/>
            <w:vAlign w:val="bottom"/>
            <w:hideMark/>
          </w:tcPr>
          <w:p w14:paraId="38FE77E6"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92 090,2</w:t>
            </w:r>
          </w:p>
        </w:tc>
        <w:tc>
          <w:tcPr>
            <w:tcW w:w="1418" w:type="dxa"/>
            <w:tcBorders>
              <w:top w:val="nil"/>
              <w:left w:val="nil"/>
              <w:bottom w:val="nil"/>
              <w:right w:val="nil"/>
            </w:tcBorders>
            <w:noWrap/>
            <w:vAlign w:val="bottom"/>
            <w:hideMark/>
          </w:tcPr>
          <w:p w14:paraId="154A8CD9"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73 421,1</w:t>
            </w:r>
          </w:p>
        </w:tc>
        <w:tc>
          <w:tcPr>
            <w:tcW w:w="1275" w:type="dxa"/>
            <w:tcBorders>
              <w:top w:val="nil"/>
              <w:left w:val="nil"/>
              <w:bottom w:val="nil"/>
              <w:right w:val="nil"/>
            </w:tcBorders>
            <w:noWrap/>
            <w:vAlign w:val="bottom"/>
            <w:hideMark/>
          </w:tcPr>
          <w:p w14:paraId="680A0F96"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7 537,1</w:t>
            </w:r>
          </w:p>
        </w:tc>
        <w:tc>
          <w:tcPr>
            <w:tcW w:w="1720" w:type="dxa"/>
            <w:tcBorders>
              <w:top w:val="nil"/>
              <w:left w:val="nil"/>
              <w:bottom w:val="nil"/>
              <w:right w:val="nil"/>
            </w:tcBorders>
            <w:noWrap/>
            <w:vAlign w:val="bottom"/>
            <w:hideMark/>
          </w:tcPr>
          <w:p w14:paraId="6504D484"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173 048,4</w:t>
            </w:r>
          </w:p>
        </w:tc>
      </w:tr>
      <w:tr w:rsidR="00240982" w:rsidRPr="00E440A7" w14:paraId="7F1EA4D7" w14:textId="77777777" w:rsidTr="00240982">
        <w:trPr>
          <w:trHeight w:val="290"/>
        </w:trPr>
        <w:tc>
          <w:tcPr>
            <w:tcW w:w="5104" w:type="dxa"/>
            <w:tcBorders>
              <w:top w:val="nil"/>
              <w:left w:val="nil"/>
              <w:bottom w:val="nil"/>
              <w:right w:val="nil"/>
            </w:tcBorders>
            <w:noWrap/>
            <w:vAlign w:val="bottom"/>
            <w:hideMark/>
          </w:tcPr>
          <w:p w14:paraId="5F929C5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1685ABF3"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21224F0A"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3C3EEA3B"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54ACAABB"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66A02610" w14:textId="77777777" w:rsidTr="00240982">
        <w:trPr>
          <w:trHeight w:val="290"/>
        </w:trPr>
        <w:tc>
          <w:tcPr>
            <w:tcW w:w="5104" w:type="dxa"/>
            <w:tcBorders>
              <w:top w:val="nil"/>
              <w:left w:val="nil"/>
              <w:bottom w:val="nil"/>
              <w:right w:val="nil"/>
            </w:tcBorders>
            <w:noWrap/>
            <w:vAlign w:val="bottom"/>
            <w:hideMark/>
          </w:tcPr>
          <w:p w14:paraId="55A6D54C"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2.99.00 Útiles, Materiales y Suministros Diversos</w:t>
            </w:r>
          </w:p>
        </w:tc>
        <w:tc>
          <w:tcPr>
            <w:tcW w:w="1417" w:type="dxa"/>
            <w:tcBorders>
              <w:top w:val="nil"/>
              <w:left w:val="nil"/>
              <w:bottom w:val="nil"/>
              <w:right w:val="nil"/>
            </w:tcBorders>
            <w:noWrap/>
            <w:vAlign w:val="bottom"/>
            <w:hideMark/>
          </w:tcPr>
          <w:p w14:paraId="7C51B4EC"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1 942 328,0</w:t>
            </w:r>
          </w:p>
        </w:tc>
        <w:tc>
          <w:tcPr>
            <w:tcW w:w="1418" w:type="dxa"/>
            <w:tcBorders>
              <w:top w:val="nil"/>
              <w:left w:val="nil"/>
              <w:bottom w:val="nil"/>
              <w:right w:val="nil"/>
            </w:tcBorders>
            <w:noWrap/>
            <w:vAlign w:val="bottom"/>
            <w:hideMark/>
          </w:tcPr>
          <w:p w14:paraId="6596CCA6"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1 317 413,2</w:t>
            </w:r>
          </w:p>
        </w:tc>
        <w:tc>
          <w:tcPr>
            <w:tcW w:w="1275" w:type="dxa"/>
            <w:tcBorders>
              <w:top w:val="nil"/>
              <w:left w:val="nil"/>
              <w:bottom w:val="nil"/>
              <w:right w:val="nil"/>
            </w:tcBorders>
            <w:noWrap/>
            <w:vAlign w:val="bottom"/>
            <w:hideMark/>
          </w:tcPr>
          <w:p w14:paraId="6535F383"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455 300,7</w:t>
            </w:r>
          </w:p>
        </w:tc>
        <w:tc>
          <w:tcPr>
            <w:tcW w:w="1720" w:type="dxa"/>
            <w:tcBorders>
              <w:top w:val="nil"/>
              <w:left w:val="nil"/>
              <w:bottom w:val="nil"/>
              <w:right w:val="nil"/>
            </w:tcBorders>
            <w:noWrap/>
            <w:vAlign w:val="bottom"/>
            <w:hideMark/>
          </w:tcPr>
          <w:p w14:paraId="61CBE86A"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3 715 041,9</w:t>
            </w:r>
          </w:p>
        </w:tc>
      </w:tr>
      <w:tr w:rsidR="00240982" w:rsidRPr="00E440A7" w14:paraId="3DB28A72" w14:textId="77777777" w:rsidTr="00240982">
        <w:trPr>
          <w:trHeight w:val="290"/>
        </w:trPr>
        <w:tc>
          <w:tcPr>
            <w:tcW w:w="5104" w:type="dxa"/>
            <w:tcBorders>
              <w:top w:val="nil"/>
              <w:left w:val="nil"/>
              <w:bottom w:val="nil"/>
              <w:right w:val="nil"/>
            </w:tcBorders>
            <w:noWrap/>
            <w:vAlign w:val="bottom"/>
            <w:hideMark/>
          </w:tcPr>
          <w:p w14:paraId="28E121CF"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2.99.01 Útiles y Materiales de Oficina y Cómputo</w:t>
            </w:r>
          </w:p>
        </w:tc>
        <w:tc>
          <w:tcPr>
            <w:tcW w:w="1417" w:type="dxa"/>
            <w:tcBorders>
              <w:top w:val="nil"/>
              <w:left w:val="nil"/>
              <w:bottom w:val="nil"/>
              <w:right w:val="nil"/>
            </w:tcBorders>
            <w:noWrap/>
            <w:vAlign w:val="bottom"/>
            <w:hideMark/>
          </w:tcPr>
          <w:p w14:paraId="5FDACE8D"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208 693,0</w:t>
            </w:r>
          </w:p>
        </w:tc>
        <w:tc>
          <w:tcPr>
            <w:tcW w:w="1418" w:type="dxa"/>
            <w:tcBorders>
              <w:top w:val="nil"/>
              <w:left w:val="nil"/>
              <w:bottom w:val="nil"/>
              <w:right w:val="nil"/>
            </w:tcBorders>
            <w:noWrap/>
            <w:vAlign w:val="bottom"/>
            <w:hideMark/>
          </w:tcPr>
          <w:p w14:paraId="6832D495"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26 328,3</w:t>
            </w:r>
          </w:p>
        </w:tc>
        <w:tc>
          <w:tcPr>
            <w:tcW w:w="1275" w:type="dxa"/>
            <w:tcBorders>
              <w:top w:val="nil"/>
              <w:left w:val="nil"/>
              <w:bottom w:val="nil"/>
              <w:right w:val="nil"/>
            </w:tcBorders>
            <w:noWrap/>
            <w:vAlign w:val="bottom"/>
            <w:hideMark/>
          </w:tcPr>
          <w:p w14:paraId="01123E69"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10 252,2</w:t>
            </w:r>
          </w:p>
        </w:tc>
        <w:tc>
          <w:tcPr>
            <w:tcW w:w="1720" w:type="dxa"/>
            <w:tcBorders>
              <w:top w:val="nil"/>
              <w:left w:val="nil"/>
              <w:bottom w:val="nil"/>
              <w:right w:val="nil"/>
            </w:tcBorders>
            <w:noWrap/>
            <w:vAlign w:val="bottom"/>
            <w:hideMark/>
          </w:tcPr>
          <w:p w14:paraId="33F0F34C"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245 273,6</w:t>
            </w:r>
          </w:p>
        </w:tc>
      </w:tr>
      <w:tr w:rsidR="00240982" w:rsidRPr="00E440A7" w14:paraId="0E1B265D" w14:textId="77777777" w:rsidTr="00240982">
        <w:trPr>
          <w:trHeight w:val="290"/>
        </w:trPr>
        <w:tc>
          <w:tcPr>
            <w:tcW w:w="5104" w:type="dxa"/>
            <w:tcBorders>
              <w:top w:val="nil"/>
              <w:left w:val="nil"/>
              <w:bottom w:val="nil"/>
              <w:right w:val="nil"/>
            </w:tcBorders>
            <w:noWrap/>
            <w:vAlign w:val="bottom"/>
            <w:hideMark/>
          </w:tcPr>
          <w:p w14:paraId="0576029C" w14:textId="29D46C4E"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2.99.02 Útiles y Mat</w:t>
            </w:r>
            <w:r w:rsidR="00B547A9" w:rsidRPr="00E440A7">
              <w:rPr>
                <w:rFonts w:ascii="Aptos Narrow" w:eastAsia="Times New Roman" w:hAnsi="Aptos Narrow" w:cs="Times New Roman"/>
                <w:color w:val="000000"/>
                <w:lang w:eastAsia="es-CR"/>
              </w:rPr>
              <w:t>.</w:t>
            </w:r>
            <w:r w:rsidRPr="00E440A7">
              <w:rPr>
                <w:rFonts w:ascii="Aptos Narrow" w:eastAsia="Times New Roman" w:hAnsi="Aptos Narrow" w:cs="Times New Roman"/>
                <w:color w:val="000000"/>
                <w:lang w:eastAsia="es-CR"/>
              </w:rPr>
              <w:t xml:space="preserve"> Médico, Hospitalario y de Investigación</w:t>
            </w:r>
          </w:p>
        </w:tc>
        <w:tc>
          <w:tcPr>
            <w:tcW w:w="1417" w:type="dxa"/>
            <w:tcBorders>
              <w:top w:val="nil"/>
              <w:left w:val="nil"/>
              <w:bottom w:val="nil"/>
              <w:right w:val="nil"/>
            </w:tcBorders>
            <w:noWrap/>
            <w:vAlign w:val="bottom"/>
            <w:hideMark/>
          </w:tcPr>
          <w:p w14:paraId="1B4EC589"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67 343,1</w:t>
            </w:r>
          </w:p>
        </w:tc>
        <w:tc>
          <w:tcPr>
            <w:tcW w:w="1418" w:type="dxa"/>
            <w:tcBorders>
              <w:top w:val="nil"/>
              <w:left w:val="nil"/>
              <w:bottom w:val="nil"/>
              <w:right w:val="nil"/>
            </w:tcBorders>
            <w:noWrap/>
            <w:vAlign w:val="bottom"/>
            <w:hideMark/>
          </w:tcPr>
          <w:p w14:paraId="37FCC85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36,5</w:t>
            </w:r>
          </w:p>
        </w:tc>
        <w:tc>
          <w:tcPr>
            <w:tcW w:w="1275" w:type="dxa"/>
            <w:tcBorders>
              <w:top w:val="nil"/>
              <w:left w:val="nil"/>
              <w:bottom w:val="nil"/>
              <w:right w:val="nil"/>
            </w:tcBorders>
            <w:noWrap/>
            <w:vAlign w:val="bottom"/>
            <w:hideMark/>
          </w:tcPr>
          <w:p w14:paraId="779EE54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7 605,9</w:t>
            </w:r>
          </w:p>
        </w:tc>
        <w:tc>
          <w:tcPr>
            <w:tcW w:w="1720" w:type="dxa"/>
            <w:tcBorders>
              <w:top w:val="nil"/>
              <w:left w:val="nil"/>
              <w:bottom w:val="nil"/>
              <w:right w:val="nil"/>
            </w:tcBorders>
            <w:noWrap/>
            <w:vAlign w:val="bottom"/>
            <w:hideMark/>
          </w:tcPr>
          <w:p w14:paraId="25CEEB0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74 985,5</w:t>
            </w:r>
          </w:p>
        </w:tc>
      </w:tr>
      <w:tr w:rsidR="00240982" w:rsidRPr="00E440A7" w14:paraId="4D37AEDF" w14:textId="77777777" w:rsidTr="00240982">
        <w:trPr>
          <w:trHeight w:val="290"/>
        </w:trPr>
        <w:tc>
          <w:tcPr>
            <w:tcW w:w="5104" w:type="dxa"/>
            <w:tcBorders>
              <w:top w:val="nil"/>
              <w:left w:val="nil"/>
              <w:bottom w:val="nil"/>
              <w:right w:val="nil"/>
            </w:tcBorders>
            <w:noWrap/>
            <w:vAlign w:val="bottom"/>
            <w:hideMark/>
          </w:tcPr>
          <w:p w14:paraId="429B87D1"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2.99.03 Productos de Papel, Cartón e Impresos</w:t>
            </w:r>
          </w:p>
        </w:tc>
        <w:tc>
          <w:tcPr>
            <w:tcW w:w="1417" w:type="dxa"/>
            <w:tcBorders>
              <w:top w:val="nil"/>
              <w:left w:val="nil"/>
              <w:bottom w:val="nil"/>
              <w:right w:val="nil"/>
            </w:tcBorders>
            <w:noWrap/>
            <w:vAlign w:val="bottom"/>
            <w:hideMark/>
          </w:tcPr>
          <w:p w14:paraId="63B62215"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40 995,3</w:t>
            </w:r>
          </w:p>
        </w:tc>
        <w:tc>
          <w:tcPr>
            <w:tcW w:w="1418" w:type="dxa"/>
            <w:tcBorders>
              <w:top w:val="nil"/>
              <w:left w:val="nil"/>
              <w:bottom w:val="nil"/>
              <w:right w:val="nil"/>
            </w:tcBorders>
            <w:noWrap/>
            <w:vAlign w:val="bottom"/>
            <w:hideMark/>
          </w:tcPr>
          <w:p w14:paraId="5D46729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11 130,4</w:t>
            </w:r>
          </w:p>
        </w:tc>
        <w:tc>
          <w:tcPr>
            <w:tcW w:w="1275" w:type="dxa"/>
            <w:tcBorders>
              <w:top w:val="nil"/>
              <w:left w:val="nil"/>
              <w:bottom w:val="nil"/>
              <w:right w:val="nil"/>
            </w:tcBorders>
            <w:noWrap/>
            <w:vAlign w:val="bottom"/>
            <w:hideMark/>
          </w:tcPr>
          <w:p w14:paraId="72A616F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40 229,6</w:t>
            </w:r>
          </w:p>
        </w:tc>
        <w:tc>
          <w:tcPr>
            <w:tcW w:w="1720" w:type="dxa"/>
            <w:tcBorders>
              <w:top w:val="nil"/>
              <w:left w:val="nil"/>
              <w:bottom w:val="nil"/>
              <w:right w:val="nil"/>
            </w:tcBorders>
            <w:noWrap/>
            <w:vAlign w:val="bottom"/>
            <w:hideMark/>
          </w:tcPr>
          <w:p w14:paraId="68CAF576"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92 355,2</w:t>
            </w:r>
          </w:p>
        </w:tc>
      </w:tr>
      <w:tr w:rsidR="00240982" w:rsidRPr="00E440A7" w14:paraId="18AC27BD" w14:textId="77777777" w:rsidTr="00240982">
        <w:trPr>
          <w:trHeight w:val="290"/>
        </w:trPr>
        <w:tc>
          <w:tcPr>
            <w:tcW w:w="5104" w:type="dxa"/>
            <w:tcBorders>
              <w:top w:val="nil"/>
              <w:left w:val="nil"/>
              <w:bottom w:val="nil"/>
              <w:right w:val="nil"/>
            </w:tcBorders>
            <w:noWrap/>
            <w:vAlign w:val="bottom"/>
            <w:hideMark/>
          </w:tcPr>
          <w:p w14:paraId="6C3C7647"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2.99.04 Textiles y Vestuario</w:t>
            </w:r>
          </w:p>
        </w:tc>
        <w:tc>
          <w:tcPr>
            <w:tcW w:w="1417" w:type="dxa"/>
            <w:tcBorders>
              <w:top w:val="nil"/>
              <w:left w:val="nil"/>
              <w:bottom w:val="nil"/>
              <w:right w:val="nil"/>
            </w:tcBorders>
            <w:noWrap/>
            <w:vAlign w:val="bottom"/>
            <w:hideMark/>
          </w:tcPr>
          <w:p w14:paraId="669276C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25 126,9</w:t>
            </w:r>
          </w:p>
        </w:tc>
        <w:tc>
          <w:tcPr>
            <w:tcW w:w="1418" w:type="dxa"/>
            <w:tcBorders>
              <w:top w:val="nil"/>
              <w:left w:val="nil"/>
              <w:bottom w:val="nil"/>
              <w:right w:val="nil"/>
            </w:tcBorders>
            <w:noWrap/>
            <w:vAlign w:val="bottom"/>
            <w:hideMark/>
          </w:tcPr>
          <w:p w14:paraId="1BE2B8C9"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135 304,0</w:t>
            </w:r>
          </w:p>
        </w:tc>
        <w:tc>
          <w:tcPr>
            <w:tcW w:w="1275" w:type="dxa"/>
            <w:tcBorders>
              <w:top w:val="nil"/>
              <w:left w:val="nil"/>
              <w:bottom w:val="nil"/>
              <w:right w:val="nil"/>
            </w:tcBorders>
            <w:noWrap/>
            <w:vAlign w:val="bottom"/>
            <w:hideMark/>
          </w:tcPr>
          <w:p w14:paraId="63D7B55C"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41 149,4</w:t>
            </w:r>
          </w:p>
        </w:tc>
        <w:tc>
          <w:tcPr>
            <w:tcW w:w="1720" w:type="dxa"/>
            <w:tcBorders>
              <w:top w:val="nil"/>
              <w:left w:val="nil"/>
              <w:bottom w:val="nil"/>
              <w:right w:val="nil"/>
            </w:tcBorders>
            <w:noWrap/>
            <w:vAlign w:val="bottom"/>
            <w:hideMark/>
          </w:tcPr>
          <w:p w14:paraId="6555690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201 580,3</w:t>
            </w:r>
          </w:p>
        </w:tc>
      </w:tr>
      <w:tr w:rsidR="00240982" w:rsidRPr="00E440A7" w14:paraId="244D4EFC" w14:textId="77777777" w:rsidTr="00240982">
        <w:trPr>
          <w:trHeight w:val="290"/>
        </w:trPr>
        <w:tc>
          <w:tcPr>
            <w:tcW w:w="5104" w:type="dxa"/>
            <w:tcBorders>
              <w:top w:val="nil"/>
              <w:left w:val="nil"/>
              <w:bottom w:val="nil"/>
              <w:right w:val="nil"/>
            </w:tcBorders>
            <w:noWrap/>
            <w:vAlign w:val="bottom"/>
            <w:hideMark/>
          </w:tcPr>
          <w:p w14:paraId="1F7D357C"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2.99.05 Útiles y Materiales de Limpieza</w:t>
            </w:r>
          </w:p>
        </w:tc>
        <w:tc>
          <w:tcPr>
            <w:tcW w:w="1417" w:type="dxa"/>
            <w:tcBorders>
              <w:top w:val="nil"/>
              <w:left w:val="nil"/>
              <w:bottom w:val="nil"/>
              <w:right w:val="nil"/>
            </w:tcBorders>
            <w:noWrap/>
            <w:vAlign w:val="bottom"/>
            <w:hideMark/>
          </w:tcPr>
          <w:p w14:paraId="217995E3"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172 446,2</w:t>
            </w:r>
          </w:p>
        </w:tc>
        <w:tc>
          <w:tcPr>
            <w:tcW w:w="1418" w:type="dxa"/>
            <w:tcBorders>
              <w:top w:val="nil"/>
              <w:left w:val="nil"/>
              <w:bottom w:val="nil"/>
              <w:right w:val="nil"/>
            </w:tcBorders>
            <w:noWrap/>
            <w:vAlign w:val="bottom"/>
            <w:hideMark/>
          </w:tcPr>
          <w:p w14:paraId="5077F603"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35 057,1</w:t>
            </w:r>
          </w:p>
        </w:tc>
        <w:tc>
          <w:tcPr>
            <w:tcW w:w="1275" w:type="dxa"/>
            <w:tcBorders>
              <w:top w:val="nil"/>
              <w:left w:val="nil"/>
              <w:bottom w:val="nil"/>
              <w:right w:val="nil"/>
            </w:tcBorders>
            <w:noWrap/>
            <w:vAlign w:val="bottom"/>
            <w:hideMark/>
          </w:tcPr>
          <w:p w14:paraId="2525B50C"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29 149,1</w:t>
            </w:r>
          </w:p>
        </w:tc>
        <w:tc>
          <w:tcPr>
            <w:tcW w:w="1720" w:type="dxa"/>
            <w:tcBorders>
              <w:top w:val="nil"/>
              <w:left w:val="nil"/>
              <w:bottom w:val="nil"/>
              <w:right w:val="nil"/>
            </w:tcBorders>
            <w:noWrap/>
            <w:vAlign w:val="bottom"/>
            <w:hideMark/>
          </w:tcPr>
          <w:p w14:paraId="329F4CAD"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236 652,3</w:t>
            </w:r>
          </w:p>
        </w:tc>
      </w:tr>
      <w:tr w:rsidR="00240982" w:rsidRPr="00E440A7" w14:paraId="2AAF42D0" w14:textId="77777777" w:rsidTr="00240982">
        <w:trPr>
          <w:trHeight w:val="290"/>
        </w:trPr>
        <w:tc>
          <w:tcPr>
            <w:tcW w:w="5104" w:type="dxa"/>
            <w:tcBorders>
              <w:top w:val="nil"/>
              <w:left w:val="nil"/>
              <w:bottom w:val="nil"/>
              <w:right w:val="nil"/>
            </w:tcBorders>
            <w:noWrap/>
            <w:vAlign w:val="bottom"/>
            <w:hideMark/>
          </w:tcPr>
          <w:p w14:paraId="44DBCD9F"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2.99.06 Útiles y Materiales de Resguardo y Seguridad</w:t>
            </w:r>
          </w:p>
        </w:tc>
        <w:tc>
          <w:tcPr>
            <w:tcW w:w="1417" w:type="dxa"/>
            <w:tcBorders>
              <w:top w:val="nil"/>
              <w:left w:val="nil"/>
              <w:bottom w:val="nil"/>
              <w:right w:val="nil"/>
            </w:tcBorders>
            <w:noWrap/>
            <w:vAlign w:val="bottom"/>
            <w:hideMark/>
          </w:tcPr>
          <w:p w14:paraId="3F6C2FD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20 624,1</w:t>
            </w:r>
          </w:p>
        </w:tc>
        <w:tc>
          <w:tcPr>
            <w:tcW w:w="1418" w:type="dxa"/>
            <w:tcBorders>
              <w:top w:val="nil"/>
              <w:left w:val="nil"/>
              <w:bottom w:val="nil"/>
              <w:right w:val="nil"/>
            </w:tcBorders>
            <w:noWrap/>
            <w:vAlign w:val="bottom"/>
            <w:hideMark/>
          </w:tcPr>
          <w:p w14:paraId="347343B6"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30 597,5</w:t>
            </w:r>
          </w:p>
        </w:tc>
        <w:tc>
          <w:tcPr>
            <w:tcW w:w="1275" w:type="dxa"/>
            <w:tcBorders>
              <w:top w:val="nil"/>
              <w:left w:val="nil"/>
              <w:bottom w:val="nil"/>
              <w:right w:val="nil"/>
            </w:tcBorders>
            <w:noWrap/>
            <w:vAlign w:val="bottom"/>
            <w:hideMark/>
          </w:tcPr>
          <w:p w14:paraId="44F96E5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8 165,2</w:t>
            </w:r>
          </w:p>
        </w:tc>
        <w:tc>
          <w:tcPr>
            <w:tcW w:w="1720" w:type="dxa"/>
            <w:tcBorders>
              <w:top w:val="nil"/>
              <w:left w:val="nil"/>
              <w:bottom w:val="nil"/>
              <w:right w:val="nil"/>
            </w:tcBorders>
            <w:noWrap/>
            <w:vAlign w:val="bottom"/>
            <w:hideMark/>
          </w:tcPr>
          <w:p w14:paraId="300AD58D"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59 386,8</w:t>
            </w:r>
          </w:p>
        </w:tc>
      </w:tr>
      <w:tr w:rsidR="00240982" w:rsidRPr="00E440A7" w14:paraId="5FC4D17F" w14:textId="77777777" w:rsidTr="00240982">
        <w:trPr>
          <w:trHeight w:val="290"/>
        </w:trPr>
        <w:tc>
          <w:tcPr>
            <w:tcW w:w="5104" w:type="dxa"/>
            <w:tcBorders>
              <w:top w:val="nil"/>
              <w:left w:val="nil"/>
              <w:bottom w:val="nil"/>
              <w:right w:val="nil"/>
            </w:tcBorders>
            <w:noWrap/>
            <w:vAlign w:val="bottom"/>
            <w:hideMark/>
          </w:tcPr>
          <w:p w14:paraId="20A2EF12"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2.99.07 Útiles y Materiales de Cocina y Comedor</w:t>
            </w:r>
          </w:p>
        </w:tc>
        <w:tc>
          <w:tcPr>
            <w:tcW w:w="1417" w:type="dxa"/>
            <w:tcBorders>
              <w:top w:val="nil"/>
              <w:left w:val="nil"/>
              <w:bottom w:val="nil"/>
              <w:right w:val="nil"/>
            </w:tcBorders>
            <w:noWrap/>
            <w:vAlign w:val="bottom"/>
            <w:hideMark/>
          </w:tcPr>
          <w:p w14:paraId="25BA4049"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3 607,0</w:t>
            </w:r>
          </w:p>
        </w:tc>
        <w:tc>
          <w:tcPr>
            <w:tcW w:w="1418" w:type="dxa"/>
            <w:tcBorders>
              <w:top w:val="nil"/>
              <w:left w:val="nil"/>
              <w:bottom w:val="nil"/>
              <w:right w:val="nil"/>
            </w:tcBorders>
            <w:noWrap/>
            <w:vAlign w:val="bottom"/>
            <w:hideMark/>
          </w:tcPr>
          <w:p w14:paraId="7540F394"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2 736,8</w:t>
            </w:r>
          </w:p>
        </w:tc>
        <w:tc>
          <w:tcPr>
            <w:tcW w:w="1275" w:type="dxa"/>
            <w:tcBorders>
              <w:top w:val="nil"/>
              <w:left w:val="nil"/>
              <w:bottom w:val="nil"/>
              <w:right w:val="nil"/>
            </w:tcBorders>
            <w:noWrap/>
            <w:vAlign w:val="bottom"/>
            <w:hideMark/>
          </w:tcPr>
          <w:p w14:paraId="57CD646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336,4</w:t>
            </w:r>
          </w:p>
        </w:tc>
        <w:tc>
          <w:tcPr>
            <w:tcW w:w="1720" w:type="dxa"/>
            <w:tcBorders>
              <w:top w:val="nil"/>
              <w:left w:val="nil"/>
              <w:bottom w:val="nil"/>
              <w:right w:val="nil"/>
            </w:tcBorders>
            <w:noWrap/>
            <w:vAlign w:val="bottom"/>
            <w:hideMark/>
          </w:tcPr>
          <w:p w14:paraId="7D91DC7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6 680,2</w:t>
            </w:r>
          </w:p>
        </w:tc>
      </w:tr>
      <w:tr w:rsidR="00240982" w:rsidRPr="00E440A7" w14:paraId="51E412BB" w14:textId="77777777" w:rsidTr="00240982">
        <w:trPr>
          <w:trHeight w:val="290"/>
        </w:trPr>
        <w:tc>
          <w:tcPr>
            <w:tcW w:w="5104" w:type="dxa"/>
            <w:tcBorders>
              <w:top w:val="nil"/>
              <w:left w:val="nil"/>
              <w:bottom w:val="nil"/>
              <w:right w:val="nil"/>
            </w:tcBorders>
            <w:noWrap/>
            <w:vAlign w:val="bottom"/>
            <w:hideMark/>
          </w:tcPr>
          <w:p w14:paraId="1CA5DB91"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2.99.99 Otros Útiles, Materiales y Suministros Diversos</w:t>
            </w:r>
          </w:p>
        </w:tc>
        <w:tc>
          <w:tcPr>
            <w:tcW w:w="1417" w:type="dxa"/>
            <w:tcBorders>
              <w:top w:val="nil"/>
              <w:left w:val="nil"/>
              <w:bottom w:val="nil"/>
              <w:right w:val="nil"/>
            </w:tcBorders>
            <w:noWrap/>
            <w:vAlign w:val="bottom"/>
            <w:hideMark/>
          </w:tcPr>
          <w:p w14:paraId="21E508C4"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1 403 492,3</w:t>
            </w:r>
          </w:p>
        </w:tc>
        <w:tc>
          <w:tcPr>
            <w:tcW w:w="1418" w:type="dxa"/>
            <w:tcBorders>
              <w:top w:val="nil"/>
              <w:left w:val="nil"/>
              <w:bottom w:val="nil"/>
              <w:right w:val="nil"/>
            </w:tcBorders>
            <w:noWrap/>
            <w:vAlign w:val="bottom"/>
            <w:hideMark/>
          </w:tcPr>
          <w:p w14:paraId="6A8E1ECB"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1 076 222,7</w:t>
            </w:r>
          </w:p>
        </w:tc>
        <w:tc>
          <w:tcPr>
            <w:tcW w:w="1275" w:type="dxa"/>
            <w:tcBorders>
              <w:top w:val="nil"/>
              <w:left w:val="nil"/>
              <w:bottom w:val="nil"/>
              <w:right w:val="nil"/>
            </w:tcBorders>
            <w:noWrap/>
            <w:vAlign w:val="bottom"/>
            <w:hideMark/>
          </w:tcPr>
          <w:p w14:paraId="6940388C"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318 413,0</w:t>
            </w:r>
          </w:p>
        </w:tc>
        <w:tc>
          <w:tcPr>
            <w:tcW w:w="1720" w:type="dxa"/>
            <w:tcBorders>
              <w:top w:val="nil"/>
              <w:left w:val="nil"/>
              <w:bottom w:val="nil"/>
              <w:right w:val="nil"/>
            </w:tcBorders>
            <w:noWrap/>
            <w:vAlign w:val="bottom"/>
            <w:hideMark/>
          </w:tcPr>
          <w:p w14:paraId="5FC634C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2 798 128,0</w:t>
            </w:r>
          </w:p>
        </w:tc>
      </w:tr>
      <w:tr w:rsidR="00240982" w:rsidRPr="00E440A7" w14:paraId="0C1A08DD" w14:textId="77777777" w:rsidTr="00240982">
        <w:trPr>
          <w:trHeight w:val="290"/>
        </w:trPr>
        <w:tc>
          <w:tcPr>
            <w:tcW w:w="5104" w:type="dxa"/>
            <w:tcBorders>
              <w:top w:val="nil"/>
              <w:left w:val="nil"/>
              <w:bottom w:val="nil"/>
              <w:right w:val="nil"/>
            </w:tcBorders>
            <w:noWrap/>
            <w:vAlign w:val="bottom"/>
            <w:hideMark/>
          </w:tcPr>
          <w:p w14:paraId="35AF789C"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27B2C8FF"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10D5ADB0"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7075049D"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543EE668"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6ABE67B8" w14:textId="77777777" w:rsidTr="00240982">
        <w:trPr>
          <w:trHeight w:val="290"/>
        </w:trPr>
        <w:tc>
          <w:tcPr>
            <w:tcW w:w="5104" w:type="dxa"/>
            <w:tcBorders>
              <w:top w:val="nil"/>
              <w:left w:val="nil"/>
              <w:bottom w:val="single" w:sz="4" w:space="0" w:color="A6A6A6"/>
              <w:right w:val="nil"/>
            </w:tcBorders>
            <w:noWrap/>
            <w:vAlign w:val="bottom"/>
            <w:hideMark/>
          </w:tcPr>
          <w:p w14:paraId="5DD2BB08"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3.00.00 Intereses y Comisiones</w:t>
            </w:r>
          </w:p>
        </w:tc>
        <w:tc>
          <w:tcPr>
            <w:tcW w:w="1417" w:type="dxa"/>
            <w:tcBorders>
              <w:top w:val="nil"/>
              <w:left w:val="nil"/>
              <w:bottom w:val="single" w:sz="4" w:space="0" w:color="A6A6A6"/>
              <w:right w:val="nil"/>
            </w:tcBorders>
            <w:noWrap/>
            <w:vAlign w:val="bottom"/>
            <w:hideMark/>
          </w:tcPr>
          <w:p w14:paraId="785E1D4F"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w:t>
            </w:r>
          </w:p>
        </w:tc>
        <w:tc>
          <w:tcPr>
            <w:tcW w:w="1418" w:type="dxa"/>
            <w:tcBorders>
              <w:top w:val="nil"/>
              <w:left w:val="nil"/>
              <w:bottom w:val="single" w:sz="4" w:space="0" w:color="A6A6A6"/>
              <w:right w:val="nil"/>
            </w:tcBorders>
            <w:noWrap/>
            <w:vAlign w:val="bottom"/>
            <w:hideMark/>
          </w:tcPr>
          <w:p w14:paraId="4D97661F"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5 000,0</w:t>
            </w:r>
          </w:p>
        </w:tc>
        <w:tc>
          <w:tcPr>
            <w:tcW w:w="1275" w:type="dxa"/>
            <w:tcBorders>
              <w:top w:val="nil"/>
              <w:left w:val="nil"/>
              <w:bottom w:val="single" w:sz="4" w:space="0" w:color="A6A6A6"/>
              <w:right w:val="nil"/>
            </w:tcBorders>
            <w:noWrap/>
            <w:vAlign w:val="bottom"/>
            <w:hideMark/>
          </w:tcPr>
          <w:p w14:paraId="44358801"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w:t>
            </w:r>
          </w:p>
        </w:tc>
        <w:tc>
          <w:tcPr>
            <w:tcW w:w="1720" w:type="dxa"/>
            <w:tcBorders>
              <w:top w:val="nil"/>
              <w:left w:val="nil"/>
              <w:bottom w:val="single" w:sz="4" w:space="0" w:color="A6A6A6"/>
              <w:right w:val="nil"/>
            </w:tcBorders>
            <w:noWrap/>
            <w:vAlign w:val="bottom"/>
            <w:hideMark/>
          </w:tcPr>
          <w:p w14:paraId="54AF78E9"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5 000,0</w:t>
            </w:r>
          </w:p>
        </w:tc>
      </w:tr>
      <w:tr w:rsidR="00240982" w:rsidRPr="00E440A7" w14:paraId="3E236786" w14:textId="77777777" w:rsidTr="00240982">
        <w:trPr>
          <w:trHeight w:val="290"/>
        </w:trPr>
        <w:tc>
          <w:tcPr>
            <w:tcW w:w="5104" w:type="dxa"/>
            <w:tcBorders>
              <w:top w:val="nil"/>
              <w:left w:val="nil"/>
              <w:bottom w:val="nil"/>
              <w:right w:val="nil"/>
            </w:tcBorders>
            <w:noWrap/>
            <w:vAlign w:val="bottom"/>
            <w:hideMark/>
          </w:tcPr>
          <w:p w14:paraId="259DFF52"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3.04.00 Comisiones y Otros Gastos</w:t>
            </w:r>
          </w:p>
        </w:tc>
        <w:tc>
          <w:tcPr>
            <w:tcW w:w="1417" w:type="dxa"/>
            <w:tcBorders>
              <w:top w:val="nil"/>
              <w:left w:val="nil"/>
              <w:bottom w:val="nil"/>
              <w:right w:val="nil"/>
            </w:tcBorders>
            <w:noWrap/>
            <w:vAlign w:val="bottom"/>
            <w:hideMark/>
          </w:tcPr>
          <w:p w14:paraId="3958C1D5"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w:t>
            </w:r>
          </w:p>
        </w:tc>
        <w:tc>
          <w:tcPr>
            <w:tcW w:w="1418" w:type="dxa"/>
            <w:tcBorders>
              <w:top w:val="nil"/>
              <w:left w:val="nil"/>
              <w:bottom w:val="nil"/>
              <w:right w:val="nil"/>
            </w:tcBorders>
            <w:noWrap/>
            <w:vAlign w:val="bottom"/>
            <w:hideMark/>
          </w:tcPr>
          <w:p w14:paraId="1D10E870"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5 000,0</w:t>
            </w:r>
          </w:p>
        </w:tc>
        <w:tc>
          <w:tcPr>
            <w:tcW w:w="1275" w:type="dxa"/>
            <w:tcBorders>
              <w:top w:val="nil"/>
              <w:left w:val="nil"/>
              <w:bottom w:val="nil"/>
              <w:right w:val="nil"/>
            </w:tcBorders>
            <w:noWrap/>
            <w:vAlign w:val="bottom"/>
            <w:hideMark/>
          </w:tcPr>
          <w:p w14:paraId="2CB1E548"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w:t>
            </w:r>
          </w:p>
        </w:tc>
        <w:tc>
          <w:tcPr>
            <w:tcW w:w="1720" w:type="dxa"/>
            <w:tcBorders>
              <w:top w:val="nil"/>
              <w:left w:val="nil"/>
              <w:bottom w:val="nil"/>
              <w:right w:val="nil"/>
            </w:tcBorders>
            <w:noWrap/>
            <w:vAlign w:val="bottom"/>
            <w:hideMark/>
          </w:tcPr>
          <w:p w14:paraId="3FB5D7C5"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5 000,0</w:t>
            </w:r>
          </w:p>
        </w:tc>
      </w:tr>
      <w:tr w:rsidR="00240982" w:rsidRPr="00E440A7" w14:paraId="63A5A5AE" w14:textId="77777777" w:rsidTr="00240982">
        <w:trPr>
          <w:trHeight w:val="290"/>
        </w:trPr>
        <w:tc>
          <w:tcPr>
            <w:tcW w:w="5104" w:type="dxa"/>
            <w:tcBorders>
              <w:top w:val="nil"/>
              <w:left w:val="nil"/>
              <w:bottom w:val="nil"/>
              <w:right w:val="nil"/>
            </w:tcBorders>
            <w:noWrap/>
            <w:vAlign w:val="bottom"/>
            <w:hideMark/>
          </w:tcPr>
          <w:p w14:paraId="6F475A0A" w14:textId="7E2F1B05"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3.04.01 </w:t>
            </w:r>
            <w:proofErr w:type="spellStart"/>
            <w:r w:rsidRPr="00E440A7">
              <w:rPr>
                <w:rFonts w:ascii="Aptos Narrow" w:eastAsia="Times New Roman" w:hAnsi="Aptos Narrow" w:cs="Times New Roman"/>
                <w:color w:val="000000"/>
                <w:lang w:eastAsia="es-CR"/>
              </w:rPr>
              <w:t>Comisi</w:t>
            </w:r>
            <w:proofErr w:type="spellEnd"/>
            <w:r w:rsidR="00B547A9" w:rsidRPr="00E440A7">
              <w:rPr>
                <w:rFonts w:ascii="Aptos Narrow" w:eastAsia="Times New Roman" w:hAnsi="Aptos Narrow" w:cs="Times New Roman"/>
                <w:color w:val="000000"/>
                <w:lang w:eastAsia="es-CR"/>
              </w:rPr>
              <w:t>.</w:t>
            </w:r>
            <w:r w:rsidRPr="00E440A7">
              <w:rPr>
                <w:rFonts w:ascii="Aptos Narrow" w:eastAsia="Times New Roman" w:hAnsi="Aptos Narrow" w:cs="Times New Roman"/>
                <w:color w:val="000000"/>
                <w:lang w:eastAsia="es-CR"/>
              </w:rPr>
              <w:t xml:space="preserve"> y Otros Gastos sobre Títulos Valores Internos</w:t>
            </w:r>
          </w:p>
        </w:tc>
        <w:tc>
          <w:tcPr>
            <w:tcW w:w="1417" w:type="dxa"/>
            <w:tcBorders>
              <w:top w:val="nil"/>
              <w:left w:val="nil"/>
              <w:bottom w:val="nil"/>
              <w:right w:val="nil"/>
            </w:tcBorders>
            <w:noWrap/>
            <w:vAlign w:val="bottom"/>
            <w:hideMark/>
          </w:tcPr>
          <w:p w14:paraId="1F563416"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418" w:type="dxa"/>
            <w:tcBorders>
              <w:top w:val="nil"/>
              <w:left w:val="nil"/>
              <w:bottom w:val="nil"/>
              <w:right w:val="nil"/>
            </w:tcBorders>
            <w:noWrap/>
            <w:vAlign w:val="bottom"/>
            <w:hideMark/>
          </w:tcPr>
          <w:p w14:paraId="4918EC9C"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5 000,0</w:t>
            </w:r>
          </w:p>
        </w:tc>
        <w:tc>
          <w:tcPr>
            <w:tcW w:w="1275" w:type="dxa"/>
            <w:tcBorders>
              <w:top w:val="nil"/>
              <w:left w:val="nil"/>
              <w:bottom w:val="nil"/>
              <w:right w:val="nil"/>
            </w:tcBorders>
            <w:noWrap/>
            <w:vAlign w:val="bottom"/>
            <w:hideMark/>
          </w:tcPr>
          <w:p w14:paraId="5C39F47D"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366534C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5 000,0</w:t>
            </w:r>
          </w:p>
        </w:tc>
      </w:tr>
      <w:tr w:rsidR="00240982" w:rsidRPr="00E440A7" w14:paraId="5541D803" w14:textId="77777777" w:rsidTr="00240982">
        <w:trPr>
          <w:trHeight w:val="290"/>
        </w:trPr>
        <w:tc>
          <w:tcPr>
            <w:tcW w:w="5104" w:type="dxa"/>
            <w:tcBorders>
              <w:top w:val="nil"/>
              <w:left w:val="nil"/>
              <w:bottom w:val="nil"/>
              <w:right w:val="nil"/>
            </w:tcBorders>
            <w:noWrap/>
            <w:vAlign w:val="bottom"/>
            <w:hideMark/>
          </w:tcPr>
          <w:p w14:paraId="64D1EEAF"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64BE8DAF"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7D4E51CE"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40A546DE"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1F9C9661"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38B77083" w14:textId="77777777" w:rsidTr="00240982">
        <w:trPr>
          <w:trHeight w:val="290"/>
        </w:trPr>
        <w:tc>
          <w:tcPr>
            <w:tcW w:w="5104" w:type="dxa"/>
            <w:tcBorders>
              <w:top w:val="nil"/>
              <w:left w:val="nil"/>
              <w:bottom w:val="single" w:sz="4" w:space="0" w:color="A6A6A6"/>
              <w:right w:val="nil"/>
            </w:tcBorders>
            <w:noWrap/>
            <w:vAlign w:val="bottom"/>
            <w:hideMark/>
          </w:tcPr>
          <w:p w14:paraId="5A08BD96"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4.00.00 Activos Financieros</w:t>
            </w:r>
          </w:p>
        </w:tc>
        <w:tc>
          <w:tcPr>
            <w:tcW w:w="1417" w:type="dxa"/>
            <w:tcBorders>
              <w:top w:val="nil"/>
              <w:left w:val="nil"/>
              <w:bottom w:val="single" w:sz="4" w:space="0" w:color="A6A6A6"/>
              <w:right w:val="nil"/>
            </w:tcBorders>
            <w:noWrap/>
            <w:vAlign w:val="bottom"/>
            <w:hideMark/>
          </w:tcPr>
          <w:p w14:paraId="1C5DFCCF"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26 240 859,1</w:t>
            </w:r>
          </w:p>
        </w:tc>
        <w:tc>
          <w:tcPr>
            <w:tcW w:w="1418" w:type="dxa"/>
            <w:tcBorders>
              <w:top w:val="nil"/>
              <w:left w:val="nil"/>
              <w:bottom w:val="single" w:sz="4" w:space="0" w:color="A6A6A6"/>
              <w:right w:val="nil"/>
            </w:tcBorders>
            <w:noWrap/>
            <w:vAlign w:val="bottom"/>
            <w:hideMark/>
          </w:tcPr>
          <w:p w14:paraId="5CB85874"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1 409 674,4</w:t>
            </w:r>
          </w:p>
        </w:tc>
        <w:tc>
          <w:tcPr>
            <w:tcW w:w="1275" w:type="dxa"/>
            <w:tcBorders>
              <w:top w:val="nil"/>
              <w:left w:val="nil"/>
              <w:bottom w:val="single" w:sz="4" w:space="0" w:color="A6A6A6"/>
              <w:right w:val="nil"/>
            </w:tcBorders>
            <w:noWrap/>
            <w:vAlign w:val="bottom"/>
            <w:hideMark/>
          </w:tcPr>
          <w:p w14:paraId="27265061"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w:t>
            </w:r>
          </w:p>
        </w:tc>
        <w:tc>
          <w:tcPr>
            <w:tcW w:w="1720" w:type="dxa"/>
            <w:tcBorders>
              <w:top w:val="nil"/>
              <w:left w:val="nil"/>
              <w:bottom w:val="single" w:sz="4" w:space="0" w:color="A6A6A6"/>
              <w:right w:val="nil"/>
            </w:tcBorders>
            <w:noWrap/>
            <w:vAlign w:val="bottom"/>
            <w:hideMark/>
          </w:tcPr>
          <w:p w14:paraId="03E664D8"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27 650 533,6</w:t>
            </w:r>
          </w:p>
        </w:tc>
      </w:tr>
      <w:tr w:rsidR="00240982" w:rsidRPr="00E440A7" w14:paraId="58511310" w14:textId="77777777" w:rsidTr="00240982">
        <w:trPr>
          <w:trHeight w:val="290"/>
        </w:trPr>
        <w:tc>
          <w:tcPr>
            <w:tcW w:w="5104" w:type="dxa"/>
            <w:tcBorders>
              <w:top w:val="nil"/>
              <w:left w:val="nil"/>
              <w:bottom w:val="nil"/>
              <w:right w:val="nil"/>
            </w:tcBorders>
            <w:noWrap/>
            <w:vAlign w:val="bottom"/>
            <w:hideMark/>
          </w:tcPr>
          <w:p w14:paraId="70641459"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4.02.00 Adquisición de Valores</w:t>
            </w:r>
          </w:p>
        </w:tc>
        <w:tc>
          <w:tcPr>
            <w:tcW w:w="1417" w:type="dxa"/>
            <w:tcBorders>
              <w:top w:val="nil"/>
              <w:left w:val="nil"/>
              <w:bottom w:val="nil"/>
              <w:right w:val="nil"/>
            </w:tcBorders>
            <w:noWrap/>
            <w:vAlign w:val="bottom"/>
            <w:hideMark/>
          </w:tcPr>
          <w:p w14:paraId="4A6D9477"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26 240 859,1</w:t>
            </w:r>
          </w:p>
        </w:tc>
        <w:tc>
          <w:tcPr>
            <w:tcW w:w="1418" w:type="dxa"/>
            <w:tcBorders>
              <w:top w:val="nil"/>
              <w:left w:val="nil"/>
              <w:bottom w:val="nil"/>
              <w:right w:val="nil"/>
            </w:tcBorders>
            <w:noWrap/>
            <w:vAlign w:val="bottom"/>
            <w:hideMark/>
          </w:tcPr>
          <w:p w14:paraId="68E57610"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1 409 674,4</w:t>
            </w:r>
          </w:p>
        </w:tc>
        <w:tc>
          <w:tcPr>
            <w:tcW w:w="1275" w:type="dxa"/>
            <w:tcBorders>
              <w:top w:val="nil"/>
              <w:left w:val="nil"/>
              <w:bottom w:val="nil"/>
              <w:right w:val="nil"/>
            </w:tcBorders>
            <w:noWrap/>
            <w:vAlign w:val="bottom"/>
            <w:hideMark/>
          </w:tcPr>
          <w:p w14:paraId="45EF460A"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w:t>
            </w:r>
          </w:p>
        </w:tc>
        <w:tc>
          <w:tcPr>
            <w:tcW w:w="1720" w:type="dxa"/>
            <w:tcBorders>
              <w:top w:val="nil"/>
              <w:left w:val="nil"/>
              <w:bottom w:val="nil"/>
              <w:right w:val="nil"/>
            </w:tcBorders>
            <w:noWrap/>
            <w:vAlign w:val="bottom"/>
            <w:hideMark/>
          </w:tcPr>
          <w:p w14:paraId="075EBBA3"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27 650 533,6</w:t>
            </w:r>
          </w:p>
        </w:tc>
      </w:tr>
      <w:tr w:rsidR="00240982" w:rsidRPr="00E440A7" w14:paraId="7E18277A" w14:textId="77777777" w:rsidTr="00240982">
        <w:trPr>
          <w:trHeight w:val="290"/>
        </w:trPr>
        <w:tc>
          <w:tcPr>
            <w:tcW w:w="5104" w:type="dxa"/>
            <w:tcBorders>
              <w:top w:val="nil"/>
              <w:left w:val="nil"/>
              <w:bottom w:val="nil"/>
              <w:right w:val="nil"/>
            </w:tcBorders>
            <w:noWrap/>
            <w:vAlign w:val="bottom"/>
            <w:hideMark/>
          </w:tcPr>
          <w:p w14:paraId="39552527"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4.02.06 Adquisición de Valores de Instituciones Públicas Financieras</w:t>
            </w:r>
          </w:p>
        </w:tc>
        <w:tc>
          <w:tcPr>
            <w:tcW w:w="1417" w:type="dxa"/>
            <w:tcBorders>
              <w:top w:val="nil"/>
              <w:left w:val="nil"/>
              <w:bottom w:val="nil"/>
              <w:right w:val="nil"/>
            </w:tcBorders>
            <w:noWrap/>
            <w:vAlign w:val="bottom"/>
            <w:hideMark/>
          </w:tcPr>
          <w:p w14:paraId="127F28E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26 240 859,1</w:t>
            </w:r>
          </w:p>
        </w:tc>
        <w:tc>
          <w:tcPr>
            <w:tcW w:w="1418" w:type="dxa"/>
            <w:tcBorders>
              <w:top w:val="nil"/>
              <w:left w:val="nil"/>
              <w:bottom w:val="nil"/>
              <w:right w:val="nil"/>
            </w:tcBorders>
            <w:noWrap/>
            <w:vAlign w:val="bottom"/>
            <w:hideMark/>
          </w:tcPr>
          <w:p w14:paraId="3351EB2F"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1 409 674,4</w:t>
            </w:r>
          </w:p>
        </w:tc>
        <w:tc>
          <w:tcPr>
            <w:tcW w:w="1275" w:type="dxa"/>
            <w:tcBorders>
              <w:top w:val="nil"/>
              <w:left w:val="nil"/>
              <w:bottom w:val="nil"/>
              <w:right w:val="nil"/>
            </w:tcBorders>
            <w:noWrap/>
            <w:vAlign w:val="bottom"/>
            <w:hideMark/>
          </w:tcPr>
          <w:p w14:paraId="68B830C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7D353AA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27 650 533,6</w:t>
            </w:r>
          </w:p>
        </w:tc>
      </w:tr>
      <w:tr w:rsidR="00240982" w:rsidRPr="00E440A7" w14:paraId="0BCB7146" w14:textId="77777777" w:rsidTr="00240982">
        <w:trPr>
          <w:trHeight w:val="290"/>
        </w:trPr>
        <w:tc>
          <w:tcPr>
            <w:tcW w:w="5104" w:type="dxa"/>
            <w:tcBorders>
              <w:top w:val="nil"/>
              <w:left w:val="nil"/>
              <w:bottom w:val="nil"/>
              <w:right w:val="nil"/>
            </w:tcBorders>
            <w:noWrap/>
            <w:vAlign w:val="bottom"/>
            <w:hideMark/>
          </w:tcPr>
          <w:p w14:paraId="7FAF7B9C"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0A261F76"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7391BB38"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38C84CE1"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773A1F30"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58D16B1F" w14:textId="77777777" w:rsidTr="00240982">
        <w:trPr>
          <w:trHeight w:val="290"/>
        </w:trPr>
        <w:tc>
          <w:tcPr>
            <w:tcW w:w="5104" w:type="dxa"/>
            <w:tcBorders>
              <w:top w:val="nil"/>
              <w:left w:val="nil"/>
              <w:bottom w:val="single" w:sz="4" w:space="0" w:color="A6A6A6"/>
              <w:right w:val="nil"/>
            </w:tcBorders>
            <w:noWrap/>
            <w:vAlign w:val="bottom"/>
            <w:hideMark/>
          </w:tcPr>
          <w:p w14:paraId="16C52F39"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5.00.00 Bienes Duraderos</w:t>
            </w:r>
          </w:p>
        </w:tc>
        <w:tc>
          <w:tcPr>
            <w:tcW w:w="1417" w:type="dxa"/>
            <w:tcBorders>
              <w:top w:val="nil"/>
              <w:left w:val="nil"/>
              <w:bottom w:val="single" w:sz="4" w:space="0" w:color="A6A6A6"/>
              <w:right w:val="nil"/>
            </w:tcBorders>
            <w:noWrap/>
            <w:vAlign w:val="bottom"/>
            <w:hideMark/>
          </w:tcPr>
          <w:p w14:paraId="25B1584E"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10 737 398,7</w:t>
            </w:r>
          </w:p>
        </w:tc>
        <w:tc>
          <w:tcPr>
            <w:tcW w:w="1418" w:type="dxa"/>
            <w:tcBorders>
              <w:top w:val="nil"/>
              <w:left w:val="nil"/>
              <w:bottom w:val="single" w:sz="4" w:space="0" w:color="A6A6A6"/>
              <w:right w:val="nil"/>
            </w:tcBorders>
            <w:noWrap/>
            <w:vAlign w:val="bottom"/>
            <w:hideMark/>
          </w:tcPr>
          <w:p w14:paraId="1F955D76"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12 960 896,8</w:t>
            </w:r>
          </w:p>
        </w:tc>
        <w:tc>
          <w:tcPr>
            <w:tcW w:w="1275" w:type="dxa"/>
            <w:tcBorders>
              <w:top w:val="nil"/>
              <w:left w:val="nil"/>
              <w:bottom w:val="single" w:sz="4" w:space="0" w:color="A6A6A6"/>
              <w:right w:val="nil"/>
            </w:tcBorders>
            <w:noWrap/>
            <w:vAlign w:val="bottom"/>
            <w:hideMark/>
          </w:tcPr>
          <w:p w14:paraId="402F4964"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1 961 843,1</w:t>
            </w:r>
          </w:p>
        </w:tc>
        <w:tc>
          <w:tcPr>
            <w:tcW w:w="1720" w:type="dxa"/>
            <w:tcBorders>
              <w:top w:val="nil"/>
              <w:left w:val="nil"/>
              <w:bottom w:val="single" w:sz="4" w:space="0" w:color="A6A6A6"/>
              <w:right w:val="nil"/>
            </w:tcBorders>
            <w:noWrap/>
            <w:vAlign w:val="bottom"/>
            <w:hideMark/>
          </w:tcPr>
          <w:p w14:paraId="711F4CC7"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25 660 138,7</w:t>
            </w:r>
          </w:p>
        </w:tc>
      </w:tr>
      <w:tr w:rsidR="00240982" w:rsidRPr="00E440A7" w14:paraId="12CE21A9" w14:textId="77777777" w:rsidTr="00240982">
        <w:trPr>
          <w:trHeight w:val="290"/>
        </w:trPr>
        <w:tc>
          <w:tcPr>
            <w:tcW w:w="5104" w:type="dxa"/>
            <w:tcBorders>
              <w:top w:val="nil"/>
              <w:left w:val="nil"/>
              <w:bottom w:val="nil"/>
              <w:right w:val="nil"/>
            </w:tcBorders>
            <w:noWrap/>
            <w:vAlign w:val="bottom"/>
            <w:hideMark/>
          </w:tcPr>
          <w:p w14:paraId="750775C6"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5.01.00 Maquinaria, Equipo y Mobiliario</w:t>
            </w:r>
          </w:p>
        </w:tc>
        <w:tc>
          <w:tcPr>
            <w:tcW w:w="1417" w:type="dxa"/>
            <w:tcBorders>
              <w:top w:val="nil"/>
              <w:left w:val="nil"/>
              <w:bottom w:val="nil"/>
              <w:right w:val="nil"/>
            </w:tcBorders>
            <w:noWrap/>
            <w:vAlign w:val="bottom"/>
            <w:hideMark/>
          </w:tcPr>
          <w:p w14:paraId="3A3E3440"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7 992 250,7</w:t>
            </w:r>
          </w:p>
        </w:tc>
        <w:tc>
          <w:tcPr>
            <w:tcW w:w="1418" w:type="dxa"/>
            <w:tcBorders>
              <w:top w:val="nil"/>
              <w:left w:val="nil"/>
              <w:bottom w:val="nil"/>
              <w:right w:val="nil"/>
            </w:tcBorders>
            <w:noWrap/>
            <w:vAlign w:val="bottom"/>
            <w:hideMark/>
          </w:tcPr>
          <w:p w14:paraId="7F6756E2"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9 809 021,8</w:t>
            </w:r>
          </w:p>
        </w:tc>
        <w:tc>
          <w:tcPr>
            <w:tcW w:w="1275" w:type="dxa"/>
            <w:tcBorders>
              <w:top w:val="nil"/>
              <w:left w:val="nil"/>
              <w:bottom w:val="nil"/>
              <w:right w:val="nil"/>
            </w:tcBorders>
            <w:noWrap/>
            <w:vAlign w:val="bottom"/>
            <w:hideMark/>
          </w:tcPr>
          <w:p w14:paraId="3A7D21ED"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789 560,6</w:t>
            </w:r>
          </w:p>
        </w:tc>
        <w:tc>
          <w:tcPr>
            <w:tcW w:w="1720" w:type="dxa"/>
            <w:tcBorders>
              <w:top w:val="nil"/>
              <w:left w:val="nil"/>
              <w:bottom w:val="nil"/>
              <w:right w:val="nil"/>
            </w:tcBorders>
            <w:noWrap/>
            <w:vAlign w:val="bottom"/>
            <w:hideMark/>
          </w:tcPr>
          <w:p w14:paraId="6D8B4475"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18 590 833,1</w:t>
            </w:r>
          </w:p>
        </w:tc>
      </w:tr>
      <w:tr w:rsidR="00240982" w:rsidRPr="00E440A7" w14:paraId="59DC93F9" w14:textId="77777777" w:rsidTr="00240982">
        <w:trPr>
          <w:trHeight w:val="290"/>
        </w:trPr>
        <w:tc>
          <w:tcPr>
            <w:tcW w:w="5104" w:type="dxa"/>
            <w:tcBorders>
              <w:top w:val="nil"/>
              <w:left w:val="nil"/>
              <w:bottom w:val="nil"/>
              <w:right w:val="nil"/>
            </w:tcBorders>
            <w:noWrap/>
            <w:vAlign w:val="bottom"/>
            <w:hideMark/>
          </w:tcPr>
          <w:p w14:paraId="08EE0C44"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5.01.01 Maquinaria y Equipo para la Producción</w:t>
            </w:r>
          </w:p>
        </w:tc>
        <w:tc>
          <w:tcPr>
            <w:tcW w:w="1417" w:type="dxa"/>
            <w:tcBorders>
              <w:top w:val="nil"/>
              <w:left w:val="nil"/>
              <w:bottom w:val="nil"/>
              <w:right w:val="nil"/>
            </w:tcBorders>
            <w:noWrap/>
            <w:vAlign w:val="bottom"/>
            <w:hideMark/>
          </w:tcPr>
          <w:p w14:paraId="2F594533"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226 748,1</w:t>
            </w:r>
          </w:p>
        </w:tc>
        <w:tc>
          <w:tcPr>
            <w:tcW w:w="1418" w:type="dxa"/>
            <w:tcBorders>
              <w:top w:val="nil"/>
              <w:left w:val="nil"/>
              <w:bottom w:val="nil"/>
              <w:right w:val="nil"/>
            </w:tcBorders>
            <w:noWrap/>
            <w:vAlign w:val="bottom"/>
            <w:hideMark/>
          </w:tcPr>
          <w:p w14:paraId="0EC08DB9"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410 143,7</w:t>
            </w:r>
          </w:p>
        </w:tc>
        <w:tc>
          <w:tcPr>
            <w:tcW w:w="1275" w:type="dxa"/>
            <w:tcBorders>
              <w:top w:val="nil"/>
              <w:left w:val="nil"/>
              <w:bottom w:val="nil"/>
              <w:right w:val="nil"/>
            </w:tcBorders>
            <w:noWrap/>
            <w:vAlign w:val="bottom"/>
            <w:hideMark/>
          </w:tcPr>
          <w:p w14:paraId="0C099DAB"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9 416,5</w:t>
            </w:r>
          </w:p>
        </w:tc>
        <w:tc>
          <w:tcPr>
            <w:tcW w:w="1720" w:type="dxa"/>
            <w:tcBorders>
              <w:top w:val="nil"/>
              <w:left w:val="nil"/>
              <w:bottom w:val="nil"/>
              <w:right w:val="nil"/>
            </w:tcBorders>
            <w:noWrap/>
            <w:vAlign w:val="bottom"/>
            <w:hideMark/>
          </w:tcPr>
          <w:p w14:paraId="67F26A15"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646 308,3</w:t>
            </w:r>
          </w:p>
        </w:tc>
      </w:tr>
      <w:tr w:rsidR="00240982" w:rsidRPr="00E440A7" w14:paraId="3FEA931E" w14:textId="77777777" w:rsidTr="00240982">
        <w:trPr>
          <w:trHeight w:val="290"/>
        </w:trPr>
        <w:tc>
          <w:tcPr>
            <w:tcW w:w="5104" w:type="dxa"/>
            <w:tcBorders>
              <w:top w:val="nil"/>
              <w:left w:val="nil"/>
              <w:bottom w:val="nil"/>
              <w:right w:val="nil"/>
            </w:tcBorders>
            <w:noWrap/>
            <w:vAlign w:val="bottom"/>
            <w:hideMark/>
          </w:tcPr>
          <w:p w14:paraId="7E25AA52"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5.01.02 Equipo de Transporte</w:t>
            </w:r>
          </w:p>
        </w:tc>
        <w:tc>
          <w:tcPr>
            <w:tcW w:w="1417" w:type="dxa"/>
            <w:tcBorders>
              <w:top w:val="nil"/>
              <w:left w:val="nil"/>
              <w:bottom w:val="nil"/>
              <w:right w:val="nil"/>
            </w:tcBorders>
            <w:noWrap/>
            <w:vAlign w:val="bottom"/>
            <w:hideMark/>
          </w:tcPr>
          <w:p w14:paraId="0603F71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470 738,0</w:t>
            </w:r>
          </w:p>
        </w:tc>
        <w:tc>
          <w:tcPr>
            <w:tcW w:w="1418" w:type="dxa"/>
            <w:tcBorders>
              <w:top w:val="nil"/>
              <w:left w:val="nil"/>
              <w:bottom w:val="nil"/>
              <w:right w:val="nil"/>
            </w:tcBorders>
            <w:noWrap/>
            <w:vAlign w:val="bottom"/>
            <w:hideMark/>
          </w:tcPr>
          <w:p w14:paraId="612AE50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1 527 311,7</w:t>
            </w:r>
          </w:p>
        </w:tc>
        <w:tc>
          <w:tcPr>
            <w:tcW w:w="1275" w:type="dxa"/>
            <w:tcBorders>
              <w:top w:val="nil"/>
              <w:left w:val="nil"/>
              <w:bottom w:val="nil"/>
              <w:right w:val="nil"/>
            </w:tcBorders>
            <w:noWrap/>
            <w:vAlign w:val="bottom"/>
            <w:hideMark/>
          </w:tcPr>
          <w:p w14:paraId="45A115CF"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4FCE7EFD"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1 998 049,7</w:t>
            </w:r>
          </w:p>
        </w:tc>
      </w:tr>
      <w:tr w:rsidR="00240982" w:rsidRPr="00E440A7" w14:paraId="23884F4E" w14:textId="77777777" w:rsidTr="00240982">
        <w:trPr>
          <w:trHeight w:val="290"/>
        </w:trPr>
        <w:tc>
          <w:tcPr>
            <w:tcW w:w="5104" w:type="dxa"/>
            <w:tcBorders>
              <w:top w:val="nil"/>
              <w:left w:val="nil"/>
              <w:bottom w:val="nil"/>
              <w:right w:val="nil"/>
            </w:tcBorders>
            <w:noWrap/>
            <w:vAlign w:val="bottom"/>
            <w:hideMark/>
          </w:tcPr>
          <w:p w14:paraId="251AAC42"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5.01.03 Equipo de Comunicación</w:t>
            </w:r>
          </w:p>
        </w:tc>
        <w:tc>
          <w:tcPr>
            <w:tcW w:w="1417" w:type="dxa"/>
            <w:tcBorders>
              <w:top w:val="nil"/>
              <w:left w:val="nil"/>
              <w:bottom w:val="nil"/>
              <w:right w:val="nil"/>
            </w:tcBorders>
            <w:noWrap/>
            <w:vAlign w:val="bottom"/>
            <w:hideMark/>
          </w:tcPr>
          <w:p w14:paraId="0B4F28F6"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611 000,9</w:t>
            </w:r>
          </w:p>
        </w:tc>
        <w:tc>
          <w:tcPr>
            <w:tcW w:w="1418" w:type="dxa"/>
            <w:tcBorders>
              <w:top w:val="nil"/>
              <w:left w:val="nil"/>
              <w:bottom w:val="nil"/>
              <w:right w:val="nil"/>
            </w:tcBorders>
            <w:noWrap/>
            <w:vAlign w:val="bottom"/>
            <w:hideMark/>
          </w:tcPr>
          <w:p w14:paraId="76E315B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474 683,1</w:t>
            </w:r>
          </w:p>
        </w:tc>
        <w:tc>
          <w:tcPr>
            <w:tcW w:w="1275" w:type="dxa"/>
            <w:tcBorders>
              <w:top w:val="nil"/>
              <w:left w:val="nil"/>
              <w:bottom w:val="nil"/>
              <w:right w:val="nil"/>
            </w:tcBorders>
            <w:noWrap/>
            <w:vAlign w:val="bottom"/>
            <w:hideMark/>
          </w:tcPr>
          <w:p w14:paraId="00C42D94"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37 514,6</w:t>
            </w:r>
          </w:p>
        </w:tc>
        <w:tc>
          <w:tcPr>
            <w:tcW w:w="1720" w:type="dxa"/>
            <w:tcBorders>
              <w:top w:val="nil"/>
              <w:left w:val="nil"/>
              <w:bottom w:val="nil"/>
              <w:right w:val="nil"/>
            </w:tcBorders>
            <w:noWrap/>
            <w:vAlign w:val="bottom"/>
            <w:hideMark/>
          </w:tcPr>
          <w:p w14:paraId="0115271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1 123 198,6</w:t>
            </w:r>
          </w:p>
        </w:tc>
      </w:tr>
      <w:tr w:rsidR="00240982" w:rsidRPr="00E440A7" w14:paraId="330F2A23" w14:textId="77777777" w:rsidTr="00240982">
        <w:trPr>
          <w:trHeight w:val="290"/>
        </w:trPr>
        <w:tc>
          <w:tcPr>
            <w:tcW w:w="5104" w:type="dxa"/>
            <w:tcBorders>
              <w:top w:val="nil"/>
              <w:left w:val="nil"/>
              <w:bottom w:val="nil"/>
              <w:right w:val="nil"/>
            </w:tcBorders>
            <w:noWrap/>
            <w:vAlign w:val="bottom"/>
            <w:hideMark/>
          </w:tcPr>
          <w:p w14:paraId="3F57350B"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5.01.04 Equipo y Mobiliario de Oficina</w:t>
            </w:r>
          </w:p>
        </w:tc>
        <w:tc>
          <w:tcPr>
            <w:tcW w:w="1417" w:type="dxa"/>
            <w:tcBorders>
              <w:top w:val="nil"/>
              <w:left w:val="nil"/>
              <w:bottom w:val="nil"/>
              <w:right w:val="nil"/>
            </w:tcBorders>
            <w:noWrap/>
            <w:vAlign w:val="bottom"/>
            <w:hideMark/>
          </w:tcPr>
          <w:p w14:paraId="0F9AC00D"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1 438 643,5</w:t>
            </w:r>
          </w:p>
        </w:tc>
        <w:tc>
          <w:tcPr>
            <w:tcW w:w="1418" w:type="dxa"/>
            <w:tcBorders>
              <w:top w:val="nil"/>
              <w:left w:val="nil"/>
              <w:bottom w:val="nil"/>
              <w:right w:val="nil"/>
            </w:tcBorders>
            <w:noWrap/>
            <w:vAlign w:val="bottom"/>
            <w:hideMark/>
          </w:tcPr>
          <w:p w14:paraId="3EC674CF"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86 863,8</w:t>
            </w:r>
          </w:p>
        </w:tc>
        <w:tc>
          <w:tcPr>
            <w:tcW w:w="1275" w:type="dxa"/>
            <w:tcBorders>
              <w:top w:val="nil"/>
              <w:left w:val="nil"/>
              <w:bottom w:val="nil"/>
              <w:right w:val="nil"/>
            </w:tcBorders>
            <w:noWrap/>
            <w:vAlign w:val="bottom"/>
            <w:hideMark/>
          </w:tcPr>
          <w:p w14:paraId="5E7C0AFB"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143 694,6</w:t>
            </w:r>
          </w:p>
        </w:tc>
        <w:tc>
          <w:tcPr>
            <w:tcW w:w="1720" w:type="dxa"/>
            <w:tcBorders>
              <w:top w:val="nil"/>
              <w:left w:val="nil"/>
              <w:bottom w:val="nil"/>
              <w:right w:val="nil"/>
            </w:tcBorders>
            <w:noWrap/>
            <w:vAlign w:val="bottom"/>
            <w:hideMark/>
          </w:tcPr>
          <w:p w14:paraId="57BE1A9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1 669 201,9</w:t>
            </w:r>
          </w:p>
        </w:tc>
      </w:tr>
      <w:tr w:rsidR="00240982" w:rsidRPr="00E440A7" w14:paraId="578D2427" w14:textId="77777777" w:rsidTr="00240982">
        <w:trPr>
          <w:trHeight w:val="290"/>
        </w:trPr>
        <w:tc>
          <w:tcPr>
            <w:tcW w:w="5104" w:type="dxa"/>
            <w:tcBorders>
              <w:top w:val="nil"/>
              <w:left w:val="nil"/>
              <w:bottom w:val="nil"/>
              <w:right w:val="nil"/>
            </w:tcBorders>
            <w:noWrap/>
            <w:vAlign w:val="bottom"/>
            <w:hideMark/>
          </w:tcPr>
          <w:p w14:paraId="67D05049"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5.01.05 Equipo de cómputo</w:t>
            </w:r>
          </w:p>
        </w:tc>
        <w:tc>
          <w:tcPr>
            <w:tcW w:w="1417" w:type="dxa"/>
            <w:tcBorders>
              <w:top w:val="nil"/>
              <w:left w:val="nil"/>
              <w:bottom w:val="nil"/>
              <w:right w:val="nil"/>
            </w:tcBorders>
            <w:noWrap/>
            <w:vAlign w:val="bottom"/>
            <w:hideMark/>
          </w:tcPr>
          <w:p w14:paraId="3DA4FCF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1 964 229,6</w:t>
            </w:r>
          </w:p>
        </w:tc>
        <w:tc>
          <w:tcPr>
            <w:tcW w:w="1418" w:type="dxa"/>
            <w:tcBorders>
              <w:top w:val="nil"/>
              <w:left w:val="nil"/>
              <w:bottom w:val="nil"/>
              <w:right w:val="nil"/>
            </w:tcBorders>
            <w:noWrap/>
            <w:vAlign w:val="bottom"/>
            <w:hideMark/>
          </w:tcPr>
          <w:p w14:paraId="7D89D15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3 853 357,2</w:t>
            </w:r>
          </w:p>
        </w:tc>
        <w:tc>
          <w:tcPr>
            <w:tcW w:w="1275" w:type="dxa"/>
            <w:tcBorders>
              <w:top w:val="nil"/>
              <w:left w:val="nil"/>
              <w:bottom w:val="nil"/>
              <w:right w:val="nil"/>
            </w:tcBorders>
            <w:noWrap/>
            <w:vAlign w:val="bottom"/>
            <w:hideMark/>
          </w:tcPr>
          <w:p w14:paraId="2B310499"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84 985,0</w:t>
            </w:r>
          </w:p>
        </w:tc>
        <w:tc>
          <w:tcPr>
            <w:tcW w:w="1720" w:type="dxa"/>
            <w:tcBorders>
              <w:top w:val="nil"/>
              <w:left w:val="nil"/>
              <w:bottom w:val="nil"/>
              <w:right w:val="nil"/>
            </w:tcBorders>
            <w:noWrap/>
            <w:vAlign w:val="bottom"/>
            <w:hideMark/>
          </w:tcPr>
          <w:p w14:paraId="128A1D2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5 902 571,8</w:t>
            </w:r>
          </w:p>
        </w:tc>
      </w:tr>
      <w:tr w:rsidR="00240982" w:rsidRPr="00E440A7" w14:paraId="14E07C56" w14:textId="77777777" w:rsidTr="00240982">
        <w:trPr>
          <w:trHeight w:val="290"/>
        </w:trPr>
        <w:tc>
          <w:tcPr>
            <w:tcW w:w="5104" w:type="dxa"/>
            <w:tcBorders>
              <w:top w:val="nil"/>
              <w:left w:val="nil"/>
              <w:bottom w:val="nil"/>
              <w:right w:val="nil"/>
            </w:tcBorders>
            <w:noWrap/>
            <w:vAlign w:val="bottom"/>
            <w:hideMark/>
          </w:tcPr>
          <w:p w14:paraId="5CB0D4D7"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5.01.06 Equipo Sanitario de laboratorio e Investigación</w:t>
            </w:r>
          </w:p>
        </w:tc>
        <w:tc>
          <w:tcPr>
            <w:tcW w:w="1417" w:type="dxa"/>
            <w:tcBorders>
              <w:top w:val="nil"/>
              <w:left w:val="nil"/>
              <w:bottom w:val="nil"/>
              <w:right w:val="nil"/>
            </w:tcBorders>
            <w:noWrap/>
            <w:vAlign w:val="bottom"/>
            <w:hideMark/>
          </w:tcPr>
          <w:p w14:paraId="06E232CC"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2 561 959,6</w:t>
            </w:r>
          </w:p>
        </w:tc>
        <w:tc>
          <w:tcPr>
            <w:tcW w:w="1418" w:type="dxa"/>
            <w:tcBorders>
              <w:top w:val="nil"/>
              <w:left w:val="nil"/>
              <w:bottom w:val="nil"/>
              <w:right w:val="nil"/>
            </w:tcBorders>
            <w:noWrap/>
            <w:vAlign w:val="bottom"/>
            <w:hideMark/>
          </w:tcPr>
          <w:p w14:paraId="2EC364CC"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1 504 415,4</w:t>
            </w:r>
          </w:p>
        </w:tc>
        <w:tc>
          <w:tcPr>
            <w:tcW w:w="1275" w:type="dxa"/>
            <w:tcBorders>
              <w:top w:val="nil"/>
              <w:left w:val="nil"/>
              <w:bottom w:val="nil"/>
              <w:right w:val="nil"/>
            </w:tcBorders>
            <w:noWrap/>
            <w:vAlign w:val="bottom"/>
            <w:hideMark/>
          </w:tcPr>
          <w:p w14:paraId="18FEB1C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43 418,7</w:t>
            </w:r>
          </w:p>
        </w:tc>
        <w:tc>
          <w:tcPr>
            <w:tcW w:w="1720" w:type="dxa"/>
            <w:tcBorders>
              <w:top w:val="nil"/>
              <w:left w:val="nil"/>
              <w:bottom w:val="nil"/>
              <w:right w:val="nil"/>
            </w:tcBorders>
            <w:noWrap/>
            <w:vAlign w:val="bottom"/>
            <w:hideMark/>
          </w:tcPr>
          <w:p w14:paraId="7DF75763"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4 109 793,7</w:t>
            </w:r>
          </w:p>
        </w:tc>
      </w:tr>
      <w:tr w:rsidR="00240982" w:rsidRPr="00E440A7" w14:paraId="028CD8E6" w14:textId="77777777" w:rsidTr="00240982">
        <w:trPr>
          <w:trHeight w:val="290"/>
        </w:trPr>
        <w:tc>
          <w:tcPr>
            <w:tcW w:w="5104" w:type="dxa"/>
            <w:tcBorders>
              <w:top w:val="nil"/>
              <w:left w:val="nil"/>
              <w:bottom w:val="nil"/>
              <w:right w:val="nil"/>
            </w:tcBorders>
            <w:noWrap/>
            <w:vAlign w:val="bottom"/>
            <w:hideMark/>
          </w:tcPr>
          <w:p w14:paraId="030E9D07" w14:textId="25BBB77F"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5.01.07 Equipo y </w:t>
            </w:r>
            <w:proofErr w:type="spellStart"/>
            <w:r w:rsidRPr="00E440A7">
              <w:rPr>
                <w:rFonts w:ascii="Aptos Narrow" w:eastAsia="Times New Roman" w:hAnsi="Aptos Narrow" w:cs="Times New Roman"/>
                <w:color w:val="000000"/>
                <w:lang w:eastAsia="es-CR"/>
              </w:rPr>
              <w:t>Mob</w:t>
            </w:r>
            <w:proofErr w:type="spellEnd"/>
            <w:r w:rsidR="00B547A9" w:rsidRPr="00E440A7">
              <w:rPr>
                <w:rFonts w:ascii="Aptos Narrow" w:eastAsia="Times New Roman" w:hAnsi="Aptos Narrow" w:cs="Times New Roman"/>
                <w:color w:val="000000"/>
                <w:lang w:eastAsia="es-CR"/>
              </w:rPr>
              <w:t>.</w:t>
            </w:r>
            <w:r w:rsidRPr="00E440A7">
              <w:rPr>
                <w:rFonts w:ascii="Aptos Narrow" w:eastAsia="Times New Roman" w:hAnsi="Aptos Narrow" w:cs="Times New Roman"/>
                <w:color w:val="000000"/>
                <w:lang w:eastAsia="es-CR"/>
              </w:rPr>
              <w:t xml:space="preserve"> Educacional, Deportivo y Recreativo</w:t>
            </w:r>
          </w:p>
        </w:tc>
        <w:tc>
          <w:tcPr>
            <w:tcW w:w="1417" w:type="dxa"/>
            <w:tcBorders>
              <w:top w:val="nil"/>
              <w:left w:val="nil"/>
              <w:bottom w:val="nil"/>
              <w:right w:val="nil"/>
            </w:tcBorders>
            <w:noWrap/>
            <w:vAlign w:val="bottom"/>
            <w:hideMark/>
          </w:tcPr>
          <w:p w14:paraId="62AAC85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275 639,3</w:t>
            </w:r>
          </w:p>
        </w:tc>
        <w:tc>
          <w:tcPr>
            <w:tcW w:w="1418" w:type="dxa"/>
            <w:tcBorders>
              <w:top w:val="nil"/>
              <w:left w:val="nil"/>
              <w:bottom w:val="nil"/>
              <w:right w:val="nil"/>
            </w:tcBorders>
            <w:noWrap/>
            <w:vAlign w:val="bottom"/>
            <w:hideMark/>
          </w:tcPr>
          <w:p w14:paraId="4CD4B7A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869 346,9</w:t>
            </w:r>
          </w:p>
        </w:tc>
        <w:tc>
          <w:tcPr>
            <w:tcW w:w="1275" w:type="dxa"/>
            <w:tcBorders>
              <w:top w:val="nil"/>
              <w:left w:val="nil"/>
              <w:bottom w:val="nil"/>
              <w:right w:val="nil"/>
            </w:tcBorders>
            <w:noWrap/>
            <w:vAlign w:val="bottom"/>
            <w:hideMark/>
          </w:tcPr>
          <w:p w14:paraId="179670C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417 543,1</w:t>
            </w:r>
          </w:p>
        </w:tc>
        <w:tc>
          <w:tcPr>
            <w:tcW w:w="1720" w:type="dxa"/>
            <w:tcBorders>
              <w:top w:val="nil"/>
              <w:left w:val="nil"/>
              <w:bottom w:val="nil"/>
              <w:right w:val="nil"/>
            </w:tcBorders>
            <w:noWrap/>
            <w:vAlign w:val="bottom"/>
            <w:hideMark/>
          </w:tcPr>
          <w:p w14:paraId="0171B72D"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1 562 529,3</w:t>
            </w:r>
          </w:p>
        </w:tc>
      </w:tr>
      <w:tr w:rsidR="00240982" w:rsidRPr="00E440A7" w14:paraId="7CA40CD4" w14:textId="77777777" w:rsidTr="00240982">
        <w:trPr>
          <w:trHeight w:val="290"/>
        </w:trPr>
        <w:tc>
          <w:tcPr>
            <w:tcW w:w="5104" w:type="dxa"/>
            <w:tcBorders>
              <w:top w:val="nil"/>
              <w:left w:val="nil"/>
              <w:bottom w:val="nil"/>
              <w:right w:val="nil"/>
            </w:tcBorders>
            <w:noWrap/>
            <w:vAlign w:val="bottom"/>
            <w:hideMark/>
          </w:tcPr>
          <w:p w14:paraId="70698EB9"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5.01.99 Maquinaria Equipo y Mobiliario Diverso</w:t>
            </w:r>
          </w:p>
        </w:tc>
        <w:tc>
          <w:tcPr>
            <w:tcW w:w="1417" w:type="dxa"/>
            <w:tcBorders>
              <w:top w:val="nil"/>
              <w:left w:val="nil"/>
              <w:bottom w:val="nil"/>
              <w:right w:val="nil"/>
            </w:tcBorders>
            <w:noWrap/>
            <w:vAlign w:val="bottom"/>
            <w:hideMark/>
          </w:tcPr>
          <w:p w14:paraId="1C954A2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443 291,7</w:t>
            </w:r>
          </w:p>
        </w:tc>
        <w:tc>
          <w:tcPr>
            <w:tcW w:w="1418" w:type="dxa"/>
            <w:tcBorders>
              <w:top w:val="nil"/>
              <w:left w:val="nil"/>
              <w:bottom w:val="nil"/>
              <w:right w:val="nil"/>
            </w:tcBorders>
            <w:noWrap/>
            <w:vAlign w:val="bottom"/>
            <w:hideMark/>
          </w:tcPr>
          <w:p w14:paraId="264982F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1 082 900,0</w:t>
            </w:r>
          </w:p>
        </w:tc>
        <w:tc>
          <w:tcPr>
            <w:tcW w:w="1275" w:type="dxa"/>
            <w:tcBorders>
              <w:top w:val="nil"/>
              <w:left w:val="nil"/>
              <w:bottom w:val="nil"/>
              <w:right w:val="nil"/>
            </w:tcBorders>
            <w:noWrap/>
            <w:vAlign w:val="bottom"/>
            <w:hideMark/>
          </w:tcPr>
          <w:p w14:paraId="6D3239A9"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52 988,1</w:t>
            </w:r>
          </w:p>
        </w:tc>
        <w:tc>
          <w:tcPr>
            <w:tcW w:w="1720" w:type="dxa"/>
            <w:tcBorders>
              <w:top w:val="nil"/>
              <w:left w:val="nil"/>
              <w:bottom w:val="nil"/>
              <w:right w:val="nil"/>
            </w:tcBorders>
            <w:noWrap/>
            <w:vAlign w:val="bottom"/>
            <w:hideMark/>
          </w:tcPr>
          <w:p w14:paraId="3ADAF2D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1 579 179,8</w:t>
            </w:r>
          </w:p>
        </w:tc>
      </w:tr>
      <w:tr w:rsidR="00240982" w:rsidRPr="00E440A7" w14:paraId="0661F56A" w14:textId="77777777" w:rsidTr="00240982">
        <w:trPr>
          <w:trHeight w:val="290"/>
        </w:trPr>
        <w:tc>
          <w:tcPr>
            <w:tcW w:w="5104" w:type="dxa"/>
            <w:tcBorders>
              <w:top w:val="nil"/>
              <w:left w:val="nil"/>
              <w:bottom w:val="nil"/>
              <w:right w:val="nil"/>
            </w:tcBorders>
            <w:noWrap/>
            <w:vAlign w:val="bottom"/>
            <w:hideMark/>
          </w:tcPr>
          <w:p w14:paraId="3C8D2D95"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0F1A7DAE"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065439CE"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683A5326"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094C54E"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2E4F4213" w14:textId="77777777" w:rsidTr="00240982">
        <w:trPr>
          <w:trHeight w:val="290"/>
        </w:trPr>
        <w:tc>
          <w:tcPr>
            <w:tcW w:w="5104" w:type="dxa"/>
            <w:tcBorders>
              <w:top w:val="nil"/>
              <w:left w:val="nil"/>
              <w:bottom w:val="nil"/>
              <w:right w:val="nil"/>
            </w:tcBorders>
            <w:noWrap/>
            <w:vAlign w:val="bottom"/>
            <w:hideMark/>
          </w:tcPr>
          <w:p w14:paraId="7710A032"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5.02.00 Construcciones, Adiciones y Mejoras</w:t>
            </w:r>
          </w:p>
        </w:tc>
        <w:tc>
          <w:tcPr>
            <w:tcW w:w="1417" w:type="dxa"/>
            <w:tcBorders>
              <w:top w:val="nil"/>
              <w:left w:val="nil"/>
              <w:bottom w:val="nil"/>
              <w:right w:val="nil"/>
            </w:tcBorders>
            <w:noWrap/>
            <w:vAlign w:val="bottom"/>
            <w:hideMark/>
          </w:tcPr>
          <w:p w14:paraId="53DEA350"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2 328 221,3</w:t>
            </w:r>
          </w:p>
        </w:tc>
        <w:tc>
          <w:tcPr>
            <w:tcW w:w="1418" w:type="dxa"/>
            <w:tcBorders>
              <w:top w:val="nil"/>
              <w:left w:val="nil"/>
              <w:bottom w:val="nil"/>
              <w:right w:val="nil"/>
            </w:tcBorders>
            <w:noWrap/>
            <w:vAlign w:val="bottom"/>
            <w:hideMark/>
          </w:tcPr>
          <w:p w14:paraId="1F2C055D"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1 861 766,8</w:t>
            </w:r>
          </w:p>
        </w:tc>
        <w:tc>
          <w:tcPr>
            <w:tcW w:w="1275" w:type="dxa"/>
            <w:tcBorders>
              <w:top w:val="nil"/>
              <w:left w:val="nil"/>
              <w:bottom w:val="nil"/>
              <w:right w:val="nil"/>
            </w:tcBorders>
            <w:noWrap/>
            <w:vAlign w:val="bottom"/>
            <w:hideMark/>
          </w:tcPr>
          <w:p w14:paraId="76D67754"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538 680,4</w:t>
            </w:r>
          </w:p>
        </w:tc>
        <w:tc>
          <w:tcPr>
            <w:tcW w:w="1720" w:type="dxa"/>
            <w:tcBorders>
              <w:top w:val="nil"/>
              <w:left w:val="nil"/>
              <w:bottom w:val="nil"/>
              <w:right w:val="nil"/>
            </w:tcBorders>
            <w:noWrap/>
            <w:vAlign w:val="bottom"/>
            <w:hideMark/>
          </w:tcPr>
          <w:p w14:paraId="1CACDAB6"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4 728 668,6</w:t>
            </w:r>
          </w:p>
        </w:tc>
      </w:tr>
      <w:tr w:rsidR="00240982" w:rsidRPr="00E440A7" w14:paraId="0742F86E" w14:textId="77777777" w:rsidTr="00240982">
        <w:trPr>
          <w:trHeight w:val="290"/>
        </w:trPr>
        <w:tc>
          <w:tcPr>
            <w:tcW w:w="5104" w:type="dxa"/>
            <w:tcBorders>
              <w:top w:val="nil"/>
              <w:left w:val="nil"/>
              <w:bottom w:val="nil"/>
              <w:right w:val="nil"/>
            </w:tcBorders>
            <w:noWrap/>
            <w:vAlign w:val="bottom"/>
            <w:hideMark/>
          </w:tcPr>
          <w:p w14:paraId="31A69118"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5.02.01 Edificios</w:t>
            </w:r>
          </w:p>
        </w:tc>
        <w:tc>
          <w:tcPr>
            <w:tcW w:w="1417" w:type="dxa"/>
            <w:tcBorders>
              <w:top w:val="nil"/>
              <w:left w:val="nil"/>
              <w:bottom w:val="nil"/>
              <w:right w:val="nil"/>
            </w:tcBorders>
            <w:noWrap/>
            <w:vAlign w:val="bottom"/>
            <w:hideMark/>
          </w:tcPr>
          <w:p w14:paraId="5E19166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2 328 106,0</w:t>
            </w:r>
          </w:p>
        </w:tc>
        <w:tc>
          <w:tcPr>
            <w:tcW w:w="1418" w:type="dxa"/>
            <w:tcBorders>
              <w:top w:val="nil"/>
              <w:left w:val="nil"/>
              <w:bottom w:val="nil"/>
              <w:right w:val="nil"/>
            </w:tcBorders>
            <w:noWrap/>
            <w:vAlign w:val="bottom"/>
            <w:hideMark/>
          </w:tcPr>
          <w:p w14:paraId="037DD26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1 652 477,6</w:t>
            </w:r>
          </w:p>
        </w:tc>
        <w:tc>
          <w:tcPr>
            <w:tcW w:w="1275" w:type="dxa"/>
            <w:tcBorders>
              <w:top w:val="nil"/>
              <w:left w:val="nil"/>
              <w:bottom w:val="nil"/>
              <w:right w:val="nil"/>
            </w:tcBorders>
            <w:noWrap/>
            <w:vAlign w:val="bottom"/>
            <w:hideMark/>
          </w:tcPr>
          <w:p w14:paraId="0CFD707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538 680,4</w:t>
            </w:r>
          </w:p>
        </w:tc>
        <w:tc>
          <w:tcPr>
            <w:tcW w:w="1720" w:type="dxa"/>
            <w:tcBorders>
              <w:top w:val="nil"/>
              <w:left w:val="nil"/>
              <w:bottom w:val="nil"/>
              <w:right w:val="nil"/>
            </w:tcBorders>
            <w:noWrap/>
            <w:vAlign w:val="bottom"/>
            <w:hideMark/>
          </w:tcPr>
          <w:p w14:paraId="71D158A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4 519 264,0</w:t>
            </w:r>
          </w:p>
        </w:tc>
      </w:tr>
      <w:tr w:rsidR="00240982" w:rsidRPr="00E440A7" w14:paraId="4C023BB0" w14:textId="77777777" w:rsidTr="00240982">
        <w:trPr>
          <w:trHeight w:val="290"/>
        </w:trPr>
        <w:tc>
          <w:tcPr>
            <w:tcW w:w="5104" w:type="dxa"/>
            <w:tcBorders>
              <w:top w:val="nil"/>
              <w:left w:val="nil"/>
              <w:bottom w:val="nil"/>
              <w:right w:val="nil"/>
            </w:tcBorders>
            <w:noWrap/>
            <w:vAlign w:val="bottom"/>
            <w:hideMark/>
          </w:tcPr>
          <w:p w14:paraId="2F414DE2"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5.02.02 Vías de Comunicación Terrestre</w:t>
            </w:r>
          </w:p>
        </w:tc>
        <w:tc>
          <w:tcPr>
            <w:tcW w:w="1417" w:type="dxa"/>
            <w:tcBorders>
              <w:top w:val="nil"/>
              <w:left w:val="nil"/>
              <w:bottom w:val="nil"/>
              <w:right w:val="nil"/>
            </w:tcBorders>
            <w:noWrap/>
            <w:vAlign w:val="bottom"/>
            <w:hideMark/>
          </w:tcPr>
          <w:p w14:paraId="77559A3C"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418" w:type="dxa"/>
            <w:tcBorders>
              <w:top w:val="nil"/>
              <w:left w:val="nil"/>
              <w:bottom w:val="nil"/>
              <w:right w:val="nil"/>
            </w:tcBorders>
            <w:noWrap/>
            <w:vAlign w:val="bottom"/>
            <w:hideMark/>
          </w:tcPr>
          <w:p w14:paraId="2A0AE669"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127 166,7</w:t>
            </w:r>
          </w:p>
        </w:tc>
        <w:tc>
          <w:tcPr>
            <w:tcW w:w="1275" w:type="dxa"/>
            <w:tcBorders>
              <w:top w:val="nil"/>
              <w:left w:val="nil"/>
              <w:bottom w:val="nil"/>
              <w:right w:val="nil"/>
            </w:tcBorders>
            <w:noWrap/>
            <w:vAlign w:val="bottom"/>
            <w:hideMark/>
          </w:tcPr>
          <w:p w14:paraId="7F36124C"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5868EABD"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127 166,7</w:t>
            </w:r>
          </w:p>
        </w:tc>
      </w:tr>
      <w:tr w:rsidR="00240982" w:rsidRPr="00E440A7" w14:paraId="2495ADEF" w14:textId="77777777" w:rsidTr="00240982">
        <w:trPr>
          <w:trHeight w:val="290"/>
        </w:trPr>
        <w:tc>
          <w:tcPr>
            <w:tcW w:w="5104" w:type="dxa"/>
            <w:tcBorders>
              <w:top w:val="nil"/>
              <w:left w:val="nil"/>
              <w:bottom w:val="nil"/>
              <w:right w:val="nil"/>
            </w:tcBorders>
            <w:noWrap/>
            <w:vAlign w:val="bottom"/>
            <w:hideMark/>
          </w:tcPr>
          <w:p w14:paraId="0CB89F6A"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5.02.07 Instalaciones</w:t>
            </w:r>
          </w:p>
        </w:tc>
        <w:tc>
          <w:tcPr>
            <w:tcW w:w="1417" w:type="dxa"/>
            <w:tcBorders>
              <w:top w:val="nil"/>
              <w:left w:val="nil"/>
              <w:bottom w:val="nil"/>
              <w:right w:val="nil"/>
            </w:tcBorders>
            <w:noWrap/>
            <w:vAlign w:val="bottom"/>
            <w:hideMark/>
          </w:tcPr>
          <w:p w14:paraId="21C85C22"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418" w:type="dxa"/>
            <w:tcBorders>
              <w:top w:val="nil"/>
              <w:left w:val="nil"/>
              <w:bottom w:val="nil"/>
              <w:right w:val="nil"/>
            </w:tcBorders>
            <w:noWrap/>
            <w:vAlign w:val="bottom"/>
            <w:hideMark/>
          </w:tcPr>
          <w:p w14:paraId="1E8347C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82 122,6</w:t>
            </w:r>
          </w:p>
        </w:tc>
        <w:tc>
          <w:tcPr>
            <w:tcW w:w="1275" w:type="dxa"/>
            <w:tcBorders>
              <w:top w:val="nil"/>
              <w:left w:val="nil"/>
              <w:bottom w:val="nil"/>
              <w:right w:val="nil"/>
            </w:tcBorders>
            <w:noWrap/>
            <w:vAlign w:val="bottom"/>
            <w:hideMark/>
          </w:tcPr>
          <w:p w14:paraId="2D65D624"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36D5010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82 122,6</w:t>
            </w:r>
          </w:p>
        </w:tc>
      </w:tr>
      <w:tr w:rsidR="00240982" w:rsidRPr="00E440A7" w14:paraId="28E06C3D" w14:textId="77777777" w:rsidTr="00240982">
        <w:trPr>
          <w:trHeight w:val="290"/>
        </w:trPr>
        <w:tc>
          <w:tcPr>
            <w:tcW w:w="5104" w:type="dxa"/>
            <w:tcBorders>
              <w:top w:val="nil"/>
              <w:left w:val="nil"/>
              <w:bottom w:val="nil"/>
              <w:right w:val="nil"/>
            </w:tcBorders>
            <w:noWrap/>
            <w:vAlign w:val="bottom"/>
            <w:hideMark/>
          </w:tcPr>
          <w:p w14:paraId="1D3E6060"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5.02.99 Otras Construcciones, Adiciones y Mejoras</w:t>
            </w:r>
          </w:p>
        </w:tc>
        <w:tc>
          <w:tcPr>
            <w:tcW w:w="1417" w:type="dxa"/>
            <w:tcBorders>
              <w:top w:val="nil"/>
              <w:left w:val="nil"/>
              <w:bottom w:val="nil"/>
              <w:right w:val="nil"/>
            </w:tcBorders>
            <w:noWrap/>
            <w:vAlign w:val="bottom"/>
            <w:hideMark/>
          </w:tcPr>
          <w:p w14:paraId="7D03FF5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115,3</w:t>
            </w:r>
          </w:p>
        </w:tc>
        <w:tc>
          <w:tcPr>
            <w:tcW w:w="1418" w:type="dxa"/>
            <w:tcBorders>
              <w:top w:val="nil"/>
              <w:left w:val="nil"/>
              <w:bottom w:val="nil"/>
              <w:right w:val="nil"/>
            </w:tcBorders>
            <w:noWrap/>
            <w:vAlign w:val="bottom"/>
            <w:hideMark/>
          </w:tcPr>
          <w:p w14:paraId="1D679CD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275" w:type="dxa"/>
            <w:tcBorders>
              <w:top w:val="nil"/>
              <w:left w:val="nil"/>
              <w:bottom w:val="nil"/>
              <w:right w:val="nil"/>
            </w:tcBorders>
            <w:noWrap/>
            <w:vAlign w:val="bottom"/>
            <w:hideMark/>
          </w:tcPr>
          <w:p w14:paraId="2AF90E92"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2FB0B36F"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115,3</w:t>
            </w:r>
          </w:p>
        </w:tc>
      </w:tr>
      <w:tr w:rsidR="00240982" w:rsidRPr="00E440A7" w14:paraId="12564816" w14:textId="77777777" w:rsidTr="00240982">
        <w:trPr>
          <w:trHeight w:val="290"/>
        </w:trPr>
        <w:tc>
          <w:tcPr>
            <w:tcW w:w="5104" w:type="dxa"/>
            <w:tcBorders>
              <w:top w:val="nil"/>
              <w:left w:val="nil"/>
              <w:bottom w:val="nil"/>
              <w:right w:val="nil"/>
            </w:tcBorders>
            <w:noWrap/>
            <w:vAlign w:val="bottom"/>
            <w:hideMark/>
          </w:tcPr>
          <w:p w14:paraId="44A51B8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0D1CF850"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2B6EBD60"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5263DB13"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5BD84184"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0ACB0D19" w14:textId="77777777" w:rsidTr="00240982">
        <w:trPr>
          <w:trHeight w:val="290"/>
        </w:trPr>
        <w:tc>
          <w:tcPr>
            <w:tcW w:w="5104" w:type="dxa"/>
            <w:tcBorders>
              <w:top w:val="nil"/>
              <w:left w:val="nil"/>
              <w:bottom w:val="nil"/>
              <w:right w:val="nil"/>
            </w:tcBorders>
            <w:noWrap/>
            <w:vAlign w:val="bottom"/>
            <w:hideMark/>
          </w:tcPr>
          <w:p w14:paraId="13183362"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5.03.00 Bienes Preexistentes</w:t>
            </w:r>
          </w:p>
        </w:tc>
        <w:tc>
          <w:tcPr>
            <w:tcW w:w="1417" w:type="dxa"/>
            <w:tcBorders>
              <w:top w:val="nil"/>
              <w:left w:val="nil"/>
              <w:bottom w:val="nil"/>
              <w:right w:val="nil"/>
            </w:tcBorders>
            <w:noWrap/>
            <w:vAlign w:val="bottom"/>
            <w:hideMark/>
          </w:tcPr>
          <w:p w14:paraId="227803B4"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356 607,9</w:t>
            </w:r>
          </w:p>
        </w:tc>
        <w:tc>
          <w:tcPr>
            <w:tcW w:w="1418" w:type="dxa"/>
            <w:tcBorders>
              <w:top w:val="nil"/>
              <w:left w:val="nil"/>
              <w:bottom w:val="nil"/>
              <w:right w:val="nil"/>
            </w:tcBorders>
            <w:noWrap/>
            <w:vAlign w:val="bottom"/>
            <w:hideMark/>
          </w:tcPr>
          <w:p w14:paraId="7132E6B5"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w:t>
            </w:r>
          </w:p>
        </w:tc>
        <w:tc>
          <w:tcPr>
            <w:tcW w:w="1275" w:type="dxa"/>
            <w:tcBorders>
              <w:top w:val="nil"/>
              <w:left w:val="nil"/>
              <w:bottom w:val="nil"/>
              <w:right w:val="nil"/>
            </w:tcBorders>
            <w:noWrap/>
            <w:vAlign w:val="bottom"/>
            <w:hideMark/>
          </w:tcPr>
          <w:p w14:paraId="48C9912F"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w:t>
            </w:r>
          </w:p>
        </w:tc>
        <w:tc>
          <w:tcPr>
            <w:tcW w:w="1720" w:type="dxa"/>
            <w:tcBorders>
              <w:top w:val="nil"/>
              <w:left w:val="nil"/>
              <w:bottom w:val="nil"/>
              <w:right w:val="nil"/>
            </w:tcBorders>
            <w:noWrap/>
            <w:vAlign w:val="bottom"/>
            <w:hideMark/>
          </w:tcPr>
          <w:p w14:paraId="77D39369"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356 607,9</w:t>
            </w:r>
          </w:p>
        </w:tc>
      </w:tr>
      <w:tr w:rsidR="00240982" w:rsidRPr="00E440A7" w14:paraId="439ECDC4" w14:textId="77777777" w:rsidTr="00240982">
        <w:trPr>
          <w:trHeight w:val="290"/>
        </w:trPr>
        <w:tc>
          <w:tcPr>
            <w:tcW w:w="5104" w:type="dxa"/>
            <w:tcBorders>
              <w:top w:val="nil"/>
              <w:left w:val="nil"/>
              <w:bottom w:val="nil"/>
              <w:right w:val="nil"/>
            </w:tcBorders>
            <w:noWrap/>
            <w:vAlign w:val="bottom"/>
            <w:hideMark/>
          </w:tcPr>
          <w:p w14:paraId="2AC22591"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5.03.02 Edificios Preexistentes</w:t>
            </w:r>
          </w:p>
        </w:tc>
        <w:tc>
          <w:tcPr>
            <w:tcW w:w="1417" w:type="dxa"/>
            <w:tcBorders>
              <w:top w:val="nil"/>
              <w:left w:val="nil"/>
              <w:bottom w:val="nil"/>
              <w:right w:val="nil"/>
            </w:tcBorders>
            <w:noWrap/>
            <w:vAlign w:val="bottom"/>
            <w:hideMark/>
          </w:tcPr>
          <w:p w14:paraId="7527E8F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356 607,9</w:t>
            </w:r>
          </w:p>
        </w:tc>
        <w:tc>
          <w:tcPr>
            <w:tcW w:w="1418" w:type="dxa"/>
            <w:tcBorders>
              <w:top w:val="nil"/>
              <w:left w:val="nil"/>
              <w:bottom w:val="nil"/>
              <w:right w:val="nil"/>
            </w:tcBorders>
            <w:noWrap/>
            <w:vAlign w:val="bottom"/>
            <w:hideMark/>
          </w:tcPr>
          <w:p w14:paraId="17213BE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275" w:type="dxa"/>
            <w:tcBorders>
              <w:top w:val="nil"/>
              <w:left w:val="nil"/>
              <w:bottom w:val="nil"/>
              <w:right w:val="nil"/>
            </w:tcBorders>
            <w:noWrap/>
            <w:vAlign w:val="bottom"/>
            <w:hideMark/>
          </w:tcPr>
          <w:p w14:paraId="7103BD3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377FF9CC"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356 607,9</w:t>
            </w:r>
          </w:p>
        </w:tc>
      </w:tr>
      <w:tr w:rsidR="00240982" w:rsidRPr="00E440A7" w14:paraId="4A9B4870" w14:textId="77777777" w:rsidTr="00240982">
        <w:trPr>
          <w:trHeight w:val="290"/>
        </w:trPr>
        <w:tc>
          <w:tcPr>
            <w:tcW w:w="5104" w:type="dxa"/>
            <w:tcBorders>
              <w:top w:val="nil"/>
              <w:left w:val="nil"/>
              <w:bottom w:val="nil"/>
              <w:right w:val="nil"/>
            </w:tcBorders>
            <w:noWrap/>
            <w:vAlign w:val="bottom"/>
            <w:hideMark/>
          </w:tcPr>
          <w:p w14:paraId="3E48BD0F"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0789AEA9"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47FE4470"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00945BA0"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568BC1EB"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20111E57" w14:textId="77777777" w:rsidTr="00240982">
        <w:trPr>
          <w:trHeight w:val="290"/>
        </w:trPr>
        <w:tc>
          <w:tcPr>
            <w:tcW w:w="5104" w:type="dxa"/>
            <w:tcBorders>
              <w:top w:val="nil"/>
              <w:left w:val="nil"/>
              <w:bottom w:val="nil"/>
              <w:right w:val="nil"/>
            </w:tcBorders>
            <w:noWrap/>
            <w:vAlign w:val="bottom"/>
            <w:hideMark/>
          </w:tcPr>
          <w:p w14:paraId="4236BD7D"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5.99.00 Bienes Duraderos Diversos</w:t>
            </w:r>
          </w:p>
        </w:tc>
        <w:tc>
          <w:tcPr>
            <w:tcW w:w="1417" w:type="dxa"/>
            <w:tcBorders>
              <w:top w:val="nil"/>
              <w:left w:val="nil"/>
              <w:bottom w:val="nil"/>
              <w:right w:val="nil"/>
            </w:tcBorders>
            <w:noWrap/>
            <w:vAlign w:val="bottom"/>
            <w:hideMark/>
          </w:tcPr>
          <w:p w14:paraId="49104538"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60 318,7</w:t>
            </w:r>
          </w:p>
        </w:tc>
        <w:tc>
          <w:tcPr>
            <w:tcW w:w="1418" w:type="dxa"/>
            <w:tcBorders>
              <w:top w:val="nil"/>
              <w:left w:val="nil"/>
              <w:bottom w:val="nil"/>
              <w:right w:val="nil"/>
            </w:tcBorders>
            <w:noWrap/>
            <w:vAlign w:val="bottom"/>
            <w:hideMark/>
          </w:tcPr>
          <w:p w14:paraId="103C42E6"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1 290 108,2</w:t>
            </w:r>
          </w:p>
        </w:tc>
        <w:tc>
          <w:tcPr>
            <w:tcW w:w="1275" w:type="dxa"/>
            <w:tcBorders>
              <w:top w:val="nil"/>
              <w:left w:val="nil"/>
              <w:bottom w:val="nil"/>
              <w:right w:val="nil"/>
            </w:tcBorders>
            <w:noWrap/>
            <w:vAlign w:val="bottom"/>
            <w:hideMark/>
          </w:tcPr>
          <w:p w14:paraId="72DF24F4"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633 602,1</w:t>
            </w:r>
          </w:p>
        </w:tc>
        <w:tc>
          <w:tcPr>
            <w:tcW w:w="1720" w:type="dxa"/>
            <w:tcBorders>
              <w:top w:val="nil"/>
              <w:left w:val="nil"/>
              <w:bottom w:val="nil"/>
              <w:right w:val="nil"/>
            </w:tcBorders>
            <w:noWrap/>
            <w:vAlign w:val="bottom"/>
            <w:hideMark/>
          </w:tcPr>
          <w:p w14:paraId="759995B4"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1 984 029,0</w:t>
            </w:r>
          </w:p>
        </w:tc>
      </w:tr>
      <w:tr w:rsidR="00240982" w:rsidRPr="00E440A7" w14:paraId="64CF357A" w14:textId="77777777" w:rsidTr="00240982">
        <w:trPr>
          <w:trHeight w:val="290"/>
        </w:trPr>
        <w:tc>
          <w:tcPr>
            <w:tcW w:w="5104" w:type="dxa"/>
            <w:tcBorders>
              <w:top w:val="nil"/>
              <w:left w:val="nil"/>
              <w:bottom w:val="nil"/>
              <w:right w:val="nil"/>
            </w:tcBorders>
            <w:noWrap/>
            <w:vAlign w:val="bottom"/>
            <w:hideMark/>
          </w:tcPr>
          <w:p w14:paraId="4BC5C480"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5.99.03 Bienes Intangibles</w:t>
            </w:r>
          </w:p>
        </w:tc>
        <w:tc>
          <w:tcPr>
            <w:tcW w:w="1417" w:type="dxa"/>
            <w:tcBorders>
              <w:top w:val="nil"/>
              <w:left w:val="nil"/>
              <w:bottom w:val="nil"/>
              <w:right w:val="nil"/>
            </w:tcBorders>
            <w:noWrap/>
            <w:vAlign w:val="bottom"/>
            <w:hideMark/>
          </w:tcPr>
          <w:p w14:paraId="7D10349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60 318,7</w:t>
            </w:r>
          </w:p>
        </w:tc>
        <w:tc>
          <w:tcPr>
            <w:tcW w:w="1418" w:type="dxa"/>
            <w:tcBorders>
              <w:top w:val="nil"/>
              <w:left w:val="nil"/>
              <w:bottom w:val="nil"/>
              <w:right w:val="nil"/>
            </w:tcBorders>
            <w:noWrap/>
            <w:vAlign w:val="bottom"/>
            <w:hideMark/>
          </w:tcPr>
          <w:p w14:paraId="71BF949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1 290 108,2</w:t>
            </w:r>
          </w:p>
        </w:tc>
        <w:tc>
          <w:tcPr>
            <w:tcW w:w="1275" w:type="dxa"/>
            <w:tcBorders>
              <w:top w:val="nil"/>
              <w:left w:val="nil"/>
              <w:bottom w:val="nil"/>
              <w:right w:val="nil"/>
            </w:tcBorders>
            <w:noWrap/>
            <w:vAlign w:val="bottom"/>
            <w:hideMark/>
          </w:tcPr>
          <w:p w14:paraId="5DB48D84"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633 602,1</w:t>
            </w:r>
          </w:p>
        </w:tc>
        <w:tc>
          <w:tcPr>
            <w:tcW w:w="1720" w:type="dxa"/>
            <w:tcBorders>
              <w:top w:val="nil"/>
              <w:left w:val="nil"/>
              <w:bottom w:val="nil"/>
              <w:right w:val="nil"/>
            </w:tcBorders>
            <w:noWrap/>
            <w:vAlign w:val="bottom"/>
            <w:hideMark/>
          </w:tcPr>
          <w:p w14:paraId="72A5FC5B"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1 984 029,0</w:t>
            </w:r>
          </w:p>
        </w:tc>
      </w:tr>
      <w:tr w:rsidR="00240982" w:rsidRPr="00E440A7" w14:paraId="4B6388D4" w14:textId="77777777" w:rsidTr="00240982">
        <w:trPr>
          <w:trHeight w:val="290"/>
        </w:trPr>
        <w:tc>
          <w:tcPr>
            <w:tcW w:w="5104" w:type="dxa"/>
            <w:tcBorders>
              <w:top w:val="nil"/>
              <w:left w:val="nil"/>
              <w:bottom w:val="nil"/>
              <w:right w:val="nil"/>
            </w:tcBorders>
            <w:noWrap/>
            <w:vAlign w:val="bottom"/>
            <w:hideMark/>
          </w:tcPr>
          <w:p w14:paraId="7C43846D"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453C3425"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31A954AC"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48220D2C"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5D601DC9"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5FE34518" w14:textId="77777777" w:rsidTr="00240982">
        <w:trPr>
          <w:trHeight w:val="290"/>
        </w:trPr>
        <w:tc>
          <w:tcPr>
            <w:tcW w:w="5104" w:type="dxa"/>
            <w:tcBorders>
              <w:top w:val="nil"/>
              <w:left w:val="nil"/>
              <w:bottom w:val="single" w:sz="4" w:space="0" w:color="A6A6A6"/>
              <w:right w:val="nil"/>
            </w:tcBorders>
            <w:noWrap/>
            <w:vAlign w:val="bottom"/>
            <w:hideMark/>
          </w:tcPr>
          <w:p w14:paraId="4484FA91"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6.00.00 </w:t>
            </w:r>
            <w:proofErr w:type="spellStart"/>
            <w:r w:rsidRPr="00E440A7">
              <w:rPr>
                <w:rFonts w:ascii="Aptos Narrow" w:eastAsia="Times New Roman" w:hAnsi="Aptos Narrow" w:cs="Times New Roman"/>
                <w:b/>
                <w:bCs/>
                <w:color w:val="000000"/>
                <w:lang w:eastAsia="es-CR"/>
              </w:rPr>
              <w:t>Transf</w:t>
            </w:r>
            <w:proofErr w:type="spellEnd"/>
            <w:r w:rsidRPr="00E440A7">
              <w:rPr>
                <w:rFonts w:ascii="Aptos Narrow" w:eastAsia="Times New Roman" w:hAnsi="Aptos Narrow" w:cs="Times New Roman"/>
                <w:b/>
                <w:bCs/>
                <w:color w:val="000000"/>
                <w:lang w:eastAsia="es-CR"/>
              </w:rPr>
              <w:t>. Corrientes</w:t>
            </w:r>
          </w:p>
        </w:tc>
        <w:tc>
          <w:tcPr>
            <w:tcW w:w="1417" w:type="dxa"/>
            <w:tcBorders>
              <w:top w:val="nil"/>
              <w:left w:val="nil"/>
              <w:bottom w:val="single" w:sz="4" w:space="0" w:color="A6A6A6"/>
              <w:right w:val="nil"/>
            </w:tcBorders>
            <w:noWrap/>
            <w:vAlign w:val="bottom"/>
            <w:hideMark/>
          </w:tcPr>
          <w:p w14:paraId="3C8D6671"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2 043 743,8</w:t>
            </w:r>
          </w:p>
        </w:tc>
        <w:tc>
          <w:tcPr>
            <w:tcW w:w="1418" w:type="dxa"/>
            <w:tcBorders>
              <w:top w:val="nil"/>
              <w:left w:val="nil"/>
              <w:bottom w:val="single" w:sz="4" w:space="0" w:color="A6A6A6"/>
              <w:right w:val="nil"/>
            </w:tcBorders>
            <w:noWrap/>
            <w:vAlign w:val="bottom"/>
            <w:hideMark/>
          </w:tcPr>
          <w:p w14:paraId="179FC7C2"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2 134 729,8</w:t>
            </w:r>
          </w:p>
        </w:tc>
        <w:tc>
          <w:tcPr>
            <w:tcW w:w="1275" w:type="dxa"/>
            <w:tcBorders>
              <w:top w:val="nil"/>
              <w:left w:val="nil"/>
              <w:bottom w:val="single" w:sz="4" w:space="0" w:color="A6A6A6"/>
              <w:right w:val="nil"/>
            </w:tcBorders>
            <w:noWrap/>
            <w:vAlign w:val="bottom"/>
            <w:hideMark/>
          </w:tcPr>
          <w:p w14:paraId="67BF149F"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14 602 567,9</w:t>
            </w:r>
          </w:p>
        </w:tc>
        <w:tc>
          <w:tcPr>
            <w:tcW w:w="1720" w:type="dxa"/>
            <w:tcBorders>
              <w:top w:val="nil"/>
              <w:left w:val="nil"/>
              <w:bottom w:val="single" w:sz="4" w:space="0" w:color="A6A6A6"/>
              <w:right w:val="nil"/>
            </w:tcBorders>
            <w:noWrap/>
            <w:vAlign w:val="bottom"/>
            <w:hideMark/>
          </w:tcPr>
          <w:p w14:paraId="28870BFA"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18 781 041,4</w:t>
            </w:r>
          </w:p>
        </w:tc>
      </w:tr>
      <w:tr w:rsidR="00240982" w:rsidRPr="00E440A7" w14:paraId="6C64B3DC" w14:textId="77777777" w:rsidTr="00240982">
        <w:trPr>
          <w:trHeight w:val="290"/>
        </w:trPr>
        <w:tc>
          <w:tcPr>
            <w:tcW w:w="5104" w:type="dxa"/>
            <w:tcBorders>
              <w:top w:val="nil"/>
              <w:left w:val="nil"/>
              <w:bottom w:val="nil"/>
              <w:right w:val="nil"/>
            </w:tcBorders>
            <w:noWrap/>
            <w:vAlign w:val="bottom"/>
            <w:hideMark/>
          </w:tcPr>
          <w:p w14:paraId="2CDE8A4E"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6.01.00 </w:t>
            </w:r>
            <w:proofErr w:type="spellStart"/>
            <w:r w:rsidRPr="00E440A7">
              <w:rPr>
                <w:rFonts w:ascii="Aptos Narrow" w:eastAsia="Times New Roman" w:hAnsi="Aptos Narrow" w:cs="Times New Roman"/>
                <w:b/>
                <w:bCs/>
                <w:color w:val="000000"/>
                <w:lang w:eastAsia="es-CR"/>
              </w:rPr>
              <w:t>Transf</w:t>
            </w:r>
            <w:proofErr w:type="spellEnd"/>
            <w:r w:rsidRPr="00E440A7">
              <w:rPr>
                <w:rFonts w:ascii="Aptos Narrow" w:eastAsia="Times New Roman" w:hAnsi="Aptos Narrow" w:cs="Times New Roman"/>
                <w:b/>
                <w:bCs/>
                <w:color w:val="000000"/>
                <w:lang w:eastAsia="es-CR"/>
              </w:rPr>
              <w:t>. Corrientes al Sector Público</w:t>
            </w:r>
          </w:p>
        </w:tc>
        <w:tc>
          <w:tcPr>
            <w:tcW w:w="1417" w:type="dxa"/>
            <w:tcBorders>
              <w:top w:val="nil"/>
              <w:left w:val="nil"/>
              <w:bottom w:val="nil"/>
              <w:right w:val="nil"/>
            </w:tcBorders>
            <w:noWrap/>
            <w:vAlign w:val="bottom"/>
            <w:hideMark/>
          </w:tcPr>
          <w:p w14:paraId="706C8AFB"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2 000,0</w:t>
            </w:r>
          </w:p>
        </w:tc>
        <w:tc>
          <w:tcPr>
            <w:tcW w:w="1418" w:type="dxa"/>
            <w:tcBorders>
              <w:top w:val="nil"/>
              <w:left w:val="nil"/>
              <w:bottom w:val="nil"/>
              <w:right w:val="nil"/>
            </w:tcBorders>
            <w:noWrap/>
            <w:vAlign w:val="bottom"/>
            <w:hideMark/>
          </w:tcPr>
          <w:p w14:paraId="0F1CA550"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w:t>
            </w:r>
          </w:p>
        </w:tc>
        <w:tc>
          <w:tcPr>
            <w:tcW w:w="1275" w:type="dxa"/>
            <w:tcBorders>
              <w:top w:val="nil"/>
              <w:left w:val="nil"/>
              <w:bottom w:val="nil"/>
              <w:right w:val="nil"/>
            </w:tcBorders>
            <w:noWrap/>
            <w:vAlign w:val="bottom"/>
            <w:hideMark/>
          </w:tcPr>
          <w:p w14:paraId="58FEB7B7"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76 394,8</w:t>
            </w:r>
          </w:p>
        </w:tc>
        <w:tc>
          <w:tcPr>
            <w:tcW w:w="1720" w:type="dxa"/>
            <w:tcBorders>
              <w:top w:val="nil"/>
              <w:left w:val="nil"/>
              <w:bottom w:val="nil"/>
              <w:right w:val="nil"/>
            </w:tcBorders>
            <w:noWrap/>
            <w:vAlign w:val="bottom"/>
            <w:hideMark/>
          </w:tcPr>
          <w:p w14:paraId="3EDAD686"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78 394,8</w:t>
            </w:r>
          </w:p>
        </w:tc>
      </w:tr>
      <w:tr w:rsidR="00240982" w:rsidRPr="00E440A7" w14:paraId="4C2AD0A6" w14:textId="77777777" w:rsidTr="00240982">
        <w:trPr>
          <w:trHeight w:val="290"/>
        </w:trPr>
        <w:tc>
          <w:tcPr>
            <w:tcW w:w="5104" w:type="dxa"/>
            <w:tcBorders>
              <w:top w:val="nil"/>
              <w:left w:val="nil"/>
              <w:bottom w:val="nil"/>
              <w:right w:val="nil"/>
            </w:tcBorders>
            <w:noWrap/>
            <w:vAlign w:val="bottom"/>
            <w:hideMark/>
          </w:tcPr>
          <w:p w14:paraId="6E54EF50"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6.01.03 </w:t>
            </w:r>
            <w:proofErr w:type="spellStart"/>
            <w:r w:rsidRPr="00E440A7">
              <w:rPr>
                <w:rFonts w:ascii="Aptos Narrow" w:eastAsia="Times New Roman" w:hAnsi="Aptos Narrow" w:cs="Times New Roman"/>
                <w:color w:val="000000"/>
                <w:lang w:eastAsia="es-CR"/>
              </w:rPr>
              <w:t>Transf</w:t>
            </w:r>
            <w:proofErr w:type="spellEnd"/>
            <w:r w:rsidRPr="00E440A7">
              <w:rPr>
                <w:rFonts w:ascii="Aptos Narrow" w:eastAsia="Times New Roman" w:hAnsi="Aptos Narrow" w:cs="Times New Roman"/>
                <w:color w:val="000000"/>
                <w:lang w:eastAsia="es-CR"/>
              </w:rPr>
              <w:t xml:space="preserve">. </w:t>
            </w:r>
            <w:proofErr w:type="spellStart"/>
            <w:r w:rsidRPr="00E440A7">
              <w:rPr>
                <w:rFonts w:ascii="Aptos Narrow" w:eastAsia="Times New Roman" w:hAnsi="Aptos Narrow" w:cs="Times New Roman"/>
                <w:color w:val="000000"/>
                <w:lang w:eastAsia="es-CR"/>
              </w:rPr>
              <w:t>Ctes</w:t>
            </w:r>
            <w:proofErr w:type="spellEnd"/>
            <w:r w:rsidRPr="00E440A7">
              <w:rPr>
                <w:rFonts w:ascii="Aptos Narrow" w:eastAsia="Times New Roman" w:hAnsi="Aptos Narrow" w:cs="Times New Roman"/>
                <w:color w:val="000000"/>
                <w:lang w:eastAsia="es-CR"/>
              </w:rPr>
              <w:t xml:space="preserve">. a </w:t>
            </w:r>
            <w:proofErr w:type="spellStart"/>
            <w:r w:rsidRPr="00E440A7">
              <w:rPr>
                <w:rFonts w:ascii="Aptos Narrow" w:eastAsia="Times New Roman" w:hAnsi="Aptos Narrow" w:cs="Times New Roman"/>
                <w:color w:val="000000"/>
                <w:lang w:eastAsia="es-CR"/>
              </w:rPr>
              <w:t>Instit</w:t>
            </w:r>
            <w:proofErr w:type="spellEnd"/>
            <w:r w:rsidRPr="00E440A7">
              <w:rPr>
                <w:rFonts w:ascii="Aptos Narrow" w:eastAsia="Times New Roman" w:hAnsi="Aptos Narrow" w:cs="Times New Roman"/>
                <w:color w:val="000000"/>
                <w:lang w:eastAsia="es-CR"/>
              </w:rPr>
              <w:t xml:space="preserve">. </w:t>
            </w:r>
            <w:proofErr w:type="spellStart"/>
            <w:r w:rsidRPr="00E440A7">
              <w:rPr>
                <w:rFonts w:ascii="Aptos Narrow" w:eastAsia="Times New Roman" w:hAnsi="Aptos Narrow" w:cs="Times New Roman"/>
                <w:color w:val="000000"/>
                <w:lang w:eastAsia="es-CR"/>
              </w:rPr>
              <w:t>Descent</w:t>
            </w:r>
            <w:proofErr w:type="spellEnd"/>
            <w:r w:rsidRPr="00E440A7">
              <w:rPr>
                <w:rFonts w:ascii="Aptos Narrow" w:eastAsia="Times New Roman" w:hAnsi="Aptos Narrow" w:cs="Times New Roman"/>
                <w:color w:val="000000"/>
                <w:lang w:eastAsia="es-CR"/>
              </w:rPr>
              <w:t>. No Empresariales</w:t>
            </w:r>
          </w:p>
        </w:tc>
        <w:tc>
          <w:tcPr>
            <w:tcW w:w="1417" w:type="dxa"/>
            <w:tcBorders>
              <w:top w:val="nil"/>
              <w:left w:val="nil"/>
              <w:bottom w:val="nil"/>
              <w:right w:val="nil"/>
            </w:tcBorders>
            <w:noWrap/>
            <w:vAlign w:val="bottom"/>
            <w:hideMark/>
          </w:tcPr>
          <w:p w14:paraId="4B6DBB96"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2 000,0</w:t>
            </w:r>
          </w:p>
        </w:tc>
        <w:tc>
          <w:tcPr>
            <w:tcW w:w="1418" w:type="dxa"/>
            <w:tcBorders>
              <w:top w:val="nil"/>
              <w:left w:val="nil"/>
              <w:bottom w:val="nil"/>
              <w:right w:val="nil"/>
            </w:tcBorders>
            <w:noWrap/>
            <w:vAlign w:val="bottom"/>
            <w:hideMark/>
          </w:tcPr>
          <w:p w14:paraId="4BC23625"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275" w:type="dxa"/>
            <w:tcBorders>
              <w:top w:val="nil"/>
              <w:left w:val="nil"/>
              <w:bottom w:val="nil"/>
              <w:right w:val="nil"/>
            </w:tcBorders>
            <w:noWrap/>
            <w:vAlign w:val="bottom"/>
            <w:hideMark/>
          </w:tcPr>
          <w:p w14:paraId="74A3FC4F"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76 394,8</w:t>
            </w:r>
          </w:p>
        </w:tc>
        <w:tc>
          <w:tcPr>
            <w:tcW w:w="1720" w:type="dxa"/>
            <w:tcBorders>
              <w:top w:val="nil"/>
              <w:left w:val="nil"/>
              <w:bottom w:val="nil"/>
              <w:right w:val="nil"/>
            </w:tcBorders>
            <w:noWrap/>
            <w:vAlign w:val="bottom"/>
            <w:hideMark/>
          </w:tcPr>
          <w:p w14:paraId="52135EDB"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78 394,8</w:t>
            </w:r>
          </w:p>
        </w:tc>
      </w:tr>
      <w:tr w:rsidR="00240982" w:rsidRPr="00E440A7" w14:paraId="2952D9AA" w14:textId="77777777" w:rsidTr="00240982">
        <w:trPr>
          <w:trHeight w:val="290"/>
        </w:trPr>
        <w:tc>
          <w:tcPr>
            <w:tcW w:w="5104" w:type="dxa"/>
            <w:tcBorders>
              <w:top w:val="nil"/>
              <w:left w:val="nil"/>
              <w:bottom w:val="nil"/>
              <w:right w:val="nil"/>
            </w:tcBorders>
            <w:noWrap/>
            <w:vAlign w:val="bottom"/>
            <w:hideMark/>
          </w:tcPr>
          <w:p w14:paraId="21934906"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2A65210E"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04B1E092"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3700E348"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381C1B5F"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6E617616" w14:textId="77777777" w:rsidTr="00240982">
        <w:trPr>
          <w:trHeight w:val="290"/>
        </w:trPr>
        <w:tc>
          <w:tcPr>
            <w:tcW w:w="5104" w:type="dxa"/>
            <w:tcBorders>
              <w:top w:val="nil"/>
              <w:left w:val="nil"/>
              <w:bottom w:val="nil"/>
              <w:right w:val="nil"/>
            </w:tcBorders>
            <w:noWrap/>
            <w:vAlign w:val="bottom"/>
            <w:hideMark/>
          </w:tcPr>
          <w:p w14:paraId="6A75138A"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6.02.00 </w:t>
            </w:r>
            <w:proofErr w:type="spellStart"/>
            <w:r w:rsidRPr="00E440A7">
              <w:rPr>
                <w:rFonts w:ascii="Aptos Narrow" w:eastAsia="Times New Roman" w:hAnsi="Aptos Narrow" w:cs="Times New Roman"/>
                <w:b/>
                <w:bCs/>
                <w:color w:val="000000"/>
                <w:lang w:eastAsia="es-CR"/>
              </w:rPr>
              <w:t>Transf</w:t>
            </w:r>
            <w:proofErr w:type="spellEnd"/>
            <w:r w:rsidRPr="00E440A7">
              <w:rPr>
                <w:rFonts w:ascii="Aptos Narrow" w:eastAsia="Times New Roman" w:hAnsi="Aptos Narrow" w:cs="Times New Roman"/>
                <w:b/>
                <w:bCs/>
                <w:color w:val="000000"/>
                <w:lang w:eastAsia="es-CR"/>
              </w:rPr>
              <w:t>. Corrientes a Personas</w:t>
            </w:r>
          </w:p>
        </w:tc>
        <w:tc>
          <w:tcPr>
            <w:tcW w:w="1417" w:type="dxa"/>
            <w:tcBorders>
              <w:top w:val="nil"/>
              <w:left w:val="nil"/>
              <w:bottom w:val="nil"/>
              <w:right w:val="nil"/>
            </w:tcBorders>
            <w:noWrap/>
            <w:vAlign w:val="bottom"/>
            <w:hideMark/>
          </w:tcPr>
          <w:p w14:paraId="287B8B99"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344 047,0</w:t>
            </w:r>
          </w:p>
        </w:tc>
        <w:tc>
          <w:tcPr>
            <w:tcW w:w="1418" w:type="dxa"/>
            <w:tcBorders>
              <w:top w:val="nil"/>
              <w:left w:val="nil"/>
              <w:bottom w:val="nil"/>
              <w:right w:val="nil"/>
            </w:tcBorders>
            <w:noWrap/>
            <w:vAlign w:val="bottom"/>
            <w:hideMark/>
          </w:tcPr>
          <w:p w14:paraId="26A726BA"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122 883,4</w:t>
            </w:r>
          </w:p>
        </w:tc>
        <w:tc>
          <w:tcPr>
            <w:tcW w:w="1275" w:type="dxa"/>
            <w:tcBorders>
              <w:top w:val="nil"/>
              <w:left w:val="nil"/>
              <w:bottom w:val="nil"/>
              <w:right w:val="nil"/>
            </w:tcBorders>
            <w:noWrap/>
            <w:vAlign w:val="bottom"/>
            <w:hideMark/>
          </w:tcPr>
          <w:p w14:paraId="7585859C"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14 338 830,0</w:t>
            </w:r>
          </w:p>
        </w:tc>
        <w:tc>
          <w:tcPr>
            <w:tcW w:w="1720" w:type="dxa"/>
            <w:tcBorders>
              <w:top w:val="nil"/>
              <w:left w:val="nil"/>
              <w:bottom w:val="nil"/>
              <w:right w:val="nil"/>
            </w:tcBorders>
            <w:noWrap/>
            <w:vAlign w:val="bottom"/>
            <w:hideMark/>
          </w:tcPr>
          <w:p w14:paraId="1E639BEC"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14 805 760,4</w:t>
            </w:r>
          </w:p>
        </w:tc>
      </w:tr>
      <w:tr w:rsidR="00240982" w:rsidRPr="00E440A7" w14:paraId="09EEA1A9" w14:textId="77777777" w:rsidTr="00240982">
        <w:trPr>
          <w:trHeight w:val="290"/>
        </w:trPr>
        <w:tc>
          <w:tcPr>
            <w:tcW w:w="5104" w:type="dxa"/>
            <w:tcBorders>
              <w:top w:val="nil"/>
              <w:left w:val="nil"/>
              <w:bottom w:val="nil"/>
              <w:right w:val="nil"/>
            </w:tcBorders>
            <w:noWrap/>
            <w:vAlign w:val="bottom"/>
            <w:hideMark/>
          </w:tcPr>
          <w:p w14:paraId="2BFC2387"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6.02.01 Becas a Funcionarios</w:t>
            </w:r>
          </w:p>
        </w:tc>
        <w:tc>
          <w:tcPr>
            <w:tcW w:w="1417" w:type="dxa"/>
            <w:tcBorders>
              <w:top w:val="nil"/>
              <w:left w:val="nil"/>
              <w:bottom w:val="nil"/>
              <w:right w:val="nil"/>
            </w:tcBorders>
            <w:noWrap/>
            <w:vAlign w:val="bottom"/>
            <w:hideMark/>
          </w:tcPr>
          <w:p w14:paraId="02EBBD8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48 287,8</w:t>
            </w:r>
          </w:p>
        </w:tc>
        <w:tc>
          <w:tcPr>
            <w:tcW w:w="1418" w:type="dxa"/>
            <w:tcBorders>
              <w:top w:val="nil"/>
              <w:left w:val="nil"/>
              <w:bottom w:val="nil"/>
              <w:right w:val="nil"/>
            </w:tcBorders>
            <w:noWrap/>
            <w:vAlign w:val="bottom"/>
            <w:hideMark/>
          </w:tcPr>
          <w:p w14:paraId="28D1879B"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4 350,2</w:t>
            </w:r>
          </w:p>
        </w:tc>
        <w:tc>
          <w:tcPr>
            <w:tcW w:w="1275" w:type="dxa"/>
            <w:tcBorders>
              <w:top w:val="nil"/>
              <w:left w:val="nil"/>
              <w:bottom w:val="nil"/>
              <w:right w:val="nil"/>
            </w:tcBorders>
            <w:noWrap/>
            <w:vAlign w:val="bottom"/>
            <w:hideMark/>
          </w:tcPr>
          <w:p w14:paraId="094C105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384 019,0</w:t>
            </w:r>
          </w:p>
        </w:tc>
        <w:tc>
          <w:tcPr>
            <w:tcW w:w="1720" w:type="dxa"/>
            <w:tcBorders>
              <w:top w:val="nil"/>
              <w:left w:val="nil"/>
              <w:bottom w:val="nil"/>
              <w:right w:val="nil"/>
            </w:tcBorders>
            <w:noWrap/>
            <w:vAlign w:val="bottom"/>
            <w:hideMark/>
          </w:tcPr>
          <w:p w14:paraId="461AB716"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436 657,0</w:t>
            </w:r>
          </w:p>
        </w:tc>
      </w:tr>
      <w:tr w:rsidR="00240982" w:rsidRPr="00E440A7" w14:paraId="1B5B0EBF" w14:textId="77777777" w:rsidTr="00240982">
        <w:trPr>
          <w:trHeight w:val="290"/>
        </w:trPr>
        <w:tc>
          <w:tcPr>
            <w:tcW w:w="5104" w:type="dxa"/>
            <w:tcBorders>
              <w:top w:val="nil"/>
              <w:left w:val="nil"/>
              <w:bottom w:val="nil"/>
              <w:right w:val="nil"/>
            </w:tcBorders>
            <w:noWrap/>
            <w:vAlign w:val="bottom"/>
            <w:hideMark/>
          </w:tcPr>
          <w:p w14:paraId="22BC7BA1"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6.02.02 Becas a Terceras Personas</w:t>
            </w:r>
          </w:p>
        </w:tc>
        <w:tc>
          <w:tcPr>
            <w:tcW w:w="1417" w:type="dxa"/>
            <w:tcBorders>
              <w:top w:val="nil"/>
              <w:left w:val="nil"/>
              <w:bottom w:val="nil"/>
              <w:right w:val="nil"/>
            </w:tcBorders>
            <w:noWrap/>
            <w:vAlign w:val="bottom"/>
            <w:hideMark/>
          </w:tcPr>
          <w:p w14:paraId="33DFA1E9"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272 463,6</w:t>
            </w:r>
          </w:p>
        </w:tc>
        <w:tc>
          <w:tcPr>
            <w:tcW w:w="1418" w:type="dxa"/>
            <w:tcBorders>
              <w:top w:val="nil"/>
              <w:left w:val="nil"/>
              <w:bottom w:val="nil"/>
              <w:right w:val="nil"/>
            </w:tcBorders>
            <w:noWrap/>
            <w:vAlign w:val="bottom"/>
            <w:hideMark/>
          </w:tcPr>
          <w:p w14:paraId="255339F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117 663,8</w:t>
            </w:r>
          </w:p>
        </w:tc>
        <w:tc>
          <w:tcPr>
            <w:tcW w:w="1275" w:type="dxa"/>
            <w:tcBorders>
              <w:top w:val="nil"/>
              <w:left w:val="nil"/>
              <w:bottom w:val="nil"/>
              <w:right w:val="nil"/>
            </w:tcBorders>
            <w:noWrap/>
            <w:vAlign w:val="bottom"/>
            <w:hideMark/>
          </w:tcPr>
          <w:p w14:paraId="04E490A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13 638 831,5</w:t>
            </w:r>
          </w:p>
        </w:tc>
        <w:tc>
          <w:tcPr>
            <w:tcW w:w="1720" w:type="dxa"/>
            <w:tcBorders>
              <w:top w:val="nil"/>
              <w:left w:val="nil"/>
              <w:bottom w:val="nil"/>
              <w:right w:val="nil"/>
            </w:tcBorders>
            <w:noWrap/>
            <w:vAlign w:val="bottom"/>
            <w:hideMark/>
          </w:tcPr>
          <w:p w14:paraId="4F8E262B"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14 028 958,9</w:t>
            </w:r>
          </w:p>
        </w:tc>
      </w:tr>
      <w:tr w:rsidR="00240982" w:rsidRPr="00E440A7" w14:paraId="5E1F0EAE" w14:textId="77777777" w:rsidTr="00240982">
        <w:trPr>
          <w:trHeight w:val="290"/>
        </w:trPr>
        <w:tc>
          <w:tcPr>
            <w:tcW w:w="5104" w:type="dxa"/>
            <w:tcBorders>
              <w:top w:val="nil"/>
              <w:left w:val="nil"/>
              <w:bottom w:val="nil"/>
              <w:right w:val="nil"/>
            </w:tcBorders>
            <w:noWrap/>
            <w:vAlign w:val="bottom"/>
            <w:hideMark/>
          </w:tcPr>
          <w:p w14:paraId="0F518809"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6.02.03 Ayudas a Funcionarios</w:t>
            </w:r>
          </w:p>
        </w:tc>
        <w:tc>
          <w:tcPr>
            <w:tcW w:w="1417" w:type="dxa"/>
            <w:tcBorders>
              <w:top w:val="nil"/>
              <w:left w:val="nil"/>
              <w:bottom w:val="nil"/>
              <w:right w:val="nil"/>
            </w:tcBorders>
            <w:noWrap/>
            <w:vAlign w:val="bottom"/>
            <w:hideMark/>
          </w:tcPr>
          <w:p w14:paraId="45DC822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8 575,6</w:t>
            </w:r>
          </w:p>
        </w:tc>
        <w:tc>
          <w:tcPr>
            <w:tcW w:w="1418" w:type="dxa"/>
            <w:tcBorders>
              <w:top w:val="nil"/>
              <w:left w:val="nil"/>
              <w:bottom w:val="nil"/>
              <w:right w:val="nil"/>
            </w:tcBorders>
            <w:noWrap/>
            <w:vAlign w:val="bottom"/>
            <w:hideMark/>
          </w:tcPr>
          <w:p w14:paraId="377A1DE9"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386,4</w:t>
            </w:r>
          </w:p>
        </w:tc>
        <w:tc>
          <w:tcPr>
            <w:tcW w:w="1275" w:type="dxa"/>
            <w:tcBorders>
              <w:top w:val="nil"/>
              <w:left w:val="nil"/>
              <w:bottom w:val="nil"/>
              <w:right w:val="nil"/>
            </w:tcBorders>
            <w:noWrap/>
            <w:vAlign w:val="bottom"/>
            <w:hideMark/>
          </w:tcPr>
          <w:p w14:paraId="62DA4444"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299 538,0</w:t>
            </w:r>
          </w:p>
        </w:tc>
        <w:tc>
          <w:tcPr>
            <w:tcW w:w="1720" w:type="dxa"/>
            <w:tcBorders>
              <w:top w:val="nil"/>
              <w:left w:val="nil"/>
              <w:bottom w:val="nil"/>
              <w:right w:val="nil"/>
            </w:tcBorders>
            <w:noWrap/>
            <w:vAlign w:val="bottom"/>
            <w:hideMark/>
          </w:tcPr>
          <w:p w14:paraId="6A79CFA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308 500,0</w:t>
            </w:r>
          </w:p>
        </w:tc>
      </w:tr>
      <w:tr w:rsidR="00240982" w:rsidRPr="00E440A7" w14:paraId="0A2FB648" w14:textId="77777777" w:rsidTr="00240982">
        <w:trPr>
          <w:trHeight w:val="290"/>
        </w:trPr>
        <w:tc>
          <w:tcPr>
            <w:tcW w:w="5104" w:type="dxa"/>
            <w:tcBorders>
              <w:top w:val="nil"/>
              <w:left w:val="nil"/>
              <w:bottom w:val="nil"/>
              <w:right w:val="nil"/>
            </w:tcBorders>
            <w:noWrap/>
            <w:vAlign w:val="bottom"/>
            <w:hideMark/>
          </w:tcPr>
          <w:p w14:paraId="68831614"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6.02.99 Otras </w:t>
            </w:r>
            <w:proofErr w:type="spellStart"/>
            <w:r w:rsidRPr="00E440A7">
              <w:rPr>
                <w:rFonts w:ascii="Aptos Narrow" w:eastAsia="Times New Roman" w:hAnsi="Aptos Narrow" w:cs="Times New Roman"/>
                <w:color w:val="000000"/>
                <w:lang w:eastAsia="es-CR"/>
              </w:rPr>
              <w:t>Transf</w:t>
            </w:r>
            <w:proofErr w:type="spellEnd"/>
            <w:r w:rsidRPr="00E440A7">
              <w:rPr>
                <w:rFonts w:ascii="Aptos Narrow" w:eastAsia="Times New Roman" w:hAnsi="Aptos Narrow" w:cs="Times New Roman"/>
                <w:color w:val="000000"/>
                <w:lang w:eastAsia="es-CR"/>
              </w:rPr>
              <w:t>. a Personas</w:t>
            </w:r>
          </w:p>
        </w:tc>
        <w:tc>
          <w:tcPr>
            <w:tcW w:w="1417" w:type="dxa"/>
            <w:tcBorders>
              <w:top w:val="nil"/>
              <w:left w:val="nil"/>
              <w:bottom w:val="nil"/>
              <w:right w:val="nil"/>
            </w:tcBorders>
            <w:noWrap/>
            <w:vAlign w:val="bottom"/>
            <w:hideMark/>
          </w:tcPr>
          <w:p w14:paraId="07F2FA8D"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14 720,0</w:t>
            </w:r>
          </w:p>
        </w:tc>
        <w:tc>
          <w:tcPr>
            <w:tcW w:w="1418" w:type="dxa"/>
            <w:tcBorders>
              <w:top w:val="nil"/>
              <w:left w:val="nil"/>
              <w:bottom w:val="nil"/>
              <w:right w:val="nil"/>
            </w:tcBorders>
            <w:noWrap/>
            <w:vAlign w:val="bottom"/>
            <w:hideMark/>
          </w:tcPr>
          <w:p w14:paraId="0F829B5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483,0</w:t>
            </w:r>
          </w:p>
        </w:tc>
        <w:tc>
          <w:tcPr>
            <w:tcW w:w="1275" w:type="dxa"/>
            <w:tcBorders>
              <w:top w:val="nil"/>
              <w:left w:val="nil"/>
              <w:bottom w:val="nil"/>
              <w:right w:val="nil"/>
            </w:tcBorders>
            <w:noWrap/>
            <w:vAlign w:val="bottom"/>
            <w:hideMark/>
          </w:tcPr>
          <w:p w14:paraId="208D065C"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16 441,5</w:t>
            </w:r>
          </w:p>
        </w:tc>
        <w:tc>
          <w:tcPr>
            <w:tcW w:w="1720" w:type="dxa"/>
            <w:tcBorders>
              <w:top w:val="nil"/>
              <w:left w:val="nil"/>
              <w:bottom w:val="nil"/>
              <w:right w:val="nil"/>
            </w:tcBorders>
            <w:noWrap/>
            <w:vAlign w:val="bottom"/>
            <w:hideMark/>
          </w:tcPr>
          <w:p w14:paraId="5D39B709"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31 644,5</w:t>
            </w:r>
          </w:p>
        </w:tc>
      </w:tr>
      <w:tr w:rsidR="00240982" w:rsidRPr="00E440A7" w14:paraId="029A1AB7" w14:textId="77777777" w:rsidTr="00240982">
        <w:trPr>
          <w:trHeight w:val="290"/>
        </w:trPr>
        <w:tc>
          <w:tcPr>
            <w:tcW w:w="5104" w:type="dxa"/>
            <w:tcBorders>
              <w:top w:val="nil"/>
              <w:left w:val="nil"/>
              <w:bottom w:val="nil"/>
              <w:right w:val="nil"/>
            </w:tcBorders>
            <w:noWrap/>
            <w:vAlign w:val="bottom"/>
            <w:hideMark/>
          </w:tcPr>
          <w:p w14:paraId="63708BBF"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6FAE02F0"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01B3A841"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644A6ADA"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15F2119B"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35CBB42C" w14:textId="77777777" w:rsidTr="00240982">
        <w:trPr>
          <w:trHeight w:val="290"/>
        </w:trPr>
        <w:tc>
          <w:tcPr>
            <w:tcW w:w="5104" w:type="dxa"/>
            <w:tcBorders>
              <w:top w:val="nil"/>
              <w:left w:val="nil"/>
              <w:bottom w:val="nil"/>
              <w:right w:val="nil"/>
            </w:tcBorders>
            <w:noWrap/>
            <w:vAlign w:val="bottom"/>
            <w:hideMark/>
          </w:tcPr>
          <w:p w14:paraId="6CFF82D1"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6.03.00 Prestaciones</w:t>
            </w:r>
          </w:p>
        </w:tc>
        <w:tc>
          <w:tcPr>
            <w:tcW w:w="1417" w:type="dxa"/>
            <w:tcBorders>
              <w:top w:val="nil"/>
              <w:left w:val="nil"/>
              <w:bottom w:val="nil"/>
              <w:right w:val="nil"/>
            </w:tcBorders>
            <w:noWrap/>
            <w:vAlign w:val="bottom"/>
            <w:hideMark/>
          </w:tcPr>
          <w:p w14:paraId="214A8FCE"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21,5</w:t>
            </w:r>
          </w:p>
        </w:tc>
        <w:tc>
          <w:tcPr>
            <w:tcW w:w="1418" w:type="dxa"/>
            <w:tcBorders>
              <w:top w:val="nil"/>
              <w:left w:val="nil"/>
              <w:bottom w:val="nil"/>
              <w:right w:val="nil"/>
            </w:tcBorders>
            <w:noWrap/>
            <w:vAlign w:val="bottom"/>
            <w:hideMark/>
          </w:tcPr>
          <w:p w14:paraId="447B9067"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1 200 000,0</w:t>
            </w:r>
          </w:p>
        </w:tc>
        <w:tc>
          <w:tcPr>
            <w:tcW w:w="1275" w:type="dxa"/>
            <w:tcBorders>
              <w:top w:val="nil"/>
              <w:left w:val="nil"/>
              <w:bottom w:val="nil"/>
              <w:right w:val="nil"/>
            </w:tcBorders>
            <w:noWrap/>
            <w:vAlign w:val="bottom"/>
            <w:hideMark/>
          </w:tcPr>
          <w:p w14:paraId="535F8C98"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w:t>
            </w:r>
          </w:p>
        </w:tc>
        <w:tc>
          <w:tcPr>
            <w:tcW w:w="1720" w:type="dxa"/>
            <w:tcBorders>
              <w:top w:val="nil"/>
              <w:left w:val="nil"/>
              <w:bottom w:val="nil"/>
              <w:right w:val="nil"/>
            </w:tcBorders>
            <w:noWrap/>
            <w:vAlign w:val="bottom"/>
            <w:hideMark/>
          </w:tcPr>
          <w:p w14:paraId="13A18082"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1 200 021,5</w:t>
            </w:r>
          </w:p>
        </w:tc>
      </w:tr>
      <w:tr w:rsidR="00240982" w:rsidRPr="00E440A7" w14:paraId="3718232D" w14:textId="77777777" w:rsidTr="00240982">
        <w:trPr>
          <w:trHeight w:val="290"/>
        </w:trPr>
        <w:tc>
          <w:tcPr>
            <w:tcW w:w="5104" w:type="dxa"/>
            <w:tcBorders>
              <w:top w:val="nil"/>
              <w:left w:val="nil"/>
              <w:bottom w:val="nil"/>
              <w:right w:val="nil"/>
            </w:tcBorders>
            <w:noWrap/>
            <w:vAlign w:val="bottom"/>
            <w:hideMark/>
          </w:tcPr>
          <w:p w14:paraId="62CBD79F"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6.03.01 Prestaciones Legales</w:t>
            </w:r>
          </w:p>
        </w:tc>
        <w:tc>
          <w:tcPr>
            <w:tcW w:w="1417" w:type="dxa"/>
            <w:tcBorders>
              <w:top w:val="nil"/>
              <w:left w:val="nil"/>
              <w:bottom w:val="nil"/>
              <w:right w:val="nil"/>
            </w:tcBorders>
            <w:noWrap/>
            <w:vAlign w:val="bottom"/>
            <w:hideMark/>
          </w:tcPr>
          <w:p w14:paraId="411BCE38"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21,5</w:t>
            </w:r>
          </w:p>
        </w:tc>
        <w:tc>
          <w:tcPr>
            <w:tcW w:w="1418" w:type="dxa"/>
            <w:tcBorders>
              <w:top w:val="nil"/>
              <w:left w:val="nil"/>
              <w:bottom w:val="nil"/>
              <w:right w:val="nil"/>
            </w:tcBorders>
            <w:noWrap/>
            <w:vAlign w:val="bottom"/>
            <w:hideMark/>
          </w:tcPr>
          <w:p w14:paraId="62C323E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1 200 000,0</w:t>
            </w:r>
          </w:p>
        </w:tc>
        <w:tc>
          <w:tcPr>
            <w:tcW w:w="1275" w:type="dxa"/>
            <w:tcBorders>
              <w:top w:val="nil"/>
              <w:left w:val="nil"/>
              <w:bottom w:val="nil"/>
              <w:right w:val="nil"/>
            </w:tcBorders>
            <w:noWrap/>
            <w:vAlign w:val="bottom"/>
            <w:hideMark/>
          </w:tcPr>
          <w:p w14:paraId="7345C596"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56B9F5D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1 200 021,5</w:t>
            </w:r>
          </w:p>
        </w:tc>
      </w:tr>
      <w:tr w:rsidR="00240982" w:rsidRPr="00E440A7" w14:paraId="1902939E" w14:textId="77777777" w:rsidTr="00240982">
        <w:trPr>
          <w:trHeight w:val="290"/>
        </w:trPr>
        <w:tc>
          <w:tcPr>
            <w:tcW w:w="5104" w:type="dxa"/>
            <w:tcBorders>
              <w:top w:val="nil"/>
              <w:left w:val="nil"/>
              <w:bottom w:val="nil"/>
              <w:right w:val="nil"/>
            </w:tcBorders>
            <w:noWrap/>
            <w:vAlign w:val="bottom"/>
            <w:hideMark/>
          </w:tcPr>
          <w:p w14:paraId="340A3D6E"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07E374C3"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3C03217A"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5F28077B"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1DB3E270"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5A264D18" w14:textId="77777777" w:rsidTr="00240982">
        <w:trPr>
          <w:trHeight w:val="290"/>
        </w:trPr>
        <w:tc>
          <w:tcPr>
            <w:tcW w:w="5104" w:type="dxa"/>
            <w:tcBorders>
              <w:top w:val="nil"/>
              <w:left w:val="nil"/>
              <w:bottom w:val="nil"/>
              <w:right w:val="nil"/>
            </w:tcBorders>
            <w:noWrap/>
            <w:vAlign w:val="bottom"/>
            <w:hideMark/>
          </w:tcPr>
          <w:p w14:paraId="12E5DF54" w14:textId="44C8224B"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lastRenderedPageBreak/>
              <w:t xml:space="preserve">6.04.00 </w:t>
            </w:r>
            <w:proofErr w:type="spellStart"/>
            <w:r w:rsidRPr="00E440A7">
              <w:rPr>
                <w:rFonts w:ascii="Aptos Narrow" w:eastAsia="Times New Roman" w:hAnsi="Aptos Narrow" w:cs="Times New Roman"/>
                <w:b/>
                <w:bCs/>
                <w:color w:val="000000"/>
                <w:lang w:eastAsia="es-CR"/>
              </w:rPr>
              <w:t>Transf</w:t>
            </w:r>
            <w:proofErr w:type="spellEnd"/>
            <w:r w:rsidRPr="00E440A7">
              <w:rPr>
                <w:rFonts w:ascii="Aptos Narrow" w:eastAsia="Times New Roman" w:hAnsi="Aptos Narrow" w:cs="Times New Roman"/>
                <w:b/>
                <w:bCs/>
                <w:color w:val="000000"/>
                <w:lang w:eastAsia="es-CR"/>
              </w:rPr>
              <w:t xml:space="preserve">. </w:t>
            </w:r>
            <w:proofErr w:type="spellStart"/>
            <w:r w:rsidRPr="00E440A7">
              <w:rPr>
                <w:rFonts w:ascii="Aptos Narrow" w:eastAsia="Times New Roman" w:hAnsi="Aptos Narrow" w:cs="Times New Roman"/>
                <w:b/>
                <w:bCs/>
                <w:color w:val="000000"/>
                <w:lang w:eastAsia="es-CR"/>
              </w:rPr>
              <w:t>Ctes</w:t>
            </w:r>
            <w:proofErr w:type="spellEnd"/>
            <w:r w:rsidRPr="00E440A7">
              <w:rPr>
                <w:rFonts w:ascii="Aptos Narrow" w:eastAsia="Times New Roman" w:hAnsi="Aptos Narrow" w:cs="Times New Roman"/>
                <w:b/>
                <w:bCs/>
                <w:color w:val="000000"/>
                <w:lang w:eastAsia="es-CR"/>
              </w:rPr>
              <w:t xml:space="preserve"> a Entidades Privadas Sin Fines de Lucro</w:t>
            </w:r>
          </w:p>
        </w:tc>
        <w:tc>
          <w:tcPr>
            <w:tcW w:w="1417" w:type="dxa"/>
            <w:tcBorders>
              <w:top w:val="nil"/>
              <w:left w:val="nil"/>
              <w:bottom w:val="nil"/>
              <w:right w:val="nil"/>
            </w:tcBorders>
            <w:noWrap/>
            <w:vAlign w:val="bottom"/>
            <w:hideMark/>
          </w:tcPr>
          <w:p w14:paraId="17B56592"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1 674 275,2</w:t>
            </w:r>
          </w:p>
        </w:tc>
        <w:tc>
          <w:tcPr>
            <w:tcW w:w="1418" w:type="dxa"/>
            <w:tcBorders>
              <w:top w:val="nil"/>
              <w:left w:val="nil"/>
              <w:bottom w:val="nil"/>
              <w:right w:val="nil"/>
            </w:tcBorders>
            <w:noWrap/>
            <w:vAlign w:val="bottom"/>
            <w:hideMark/>
          </w:tcPr>
          <w:p w14:paraId="25065387"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379 489,8</w:t>
            </w:r>
          </w:p>
        </w:tc>
        <w:tc>
          <w:tcPr>
            <w:tcW w:w="1275" w:type="dxa"/>
            <w:tcBorders>
              <w:top w:val="nil"/>
              <w:left w:val="nil"/>
              <w:bottom w:val="nil"/>
              <w:right w:val="nil"/>
            </w:tcBorders>
            <w:noWrap/>
            <w:vAlign w:val="bottom"/>
            <w:hideMark/>
          </w:tcPr>
          <w:p w14:paraId="7EBF3270"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153 843,1</w:t>
            </w:r>
          </w:p>
        </w:tc>
        <w:tc>
          <w:tcPr>
            <w:tcW w:w="1720" w:type="dxa"/>
            <w:tcBorders>
              <w:top w:val="nil"/>
              <w:left w:val="nil"/>
              <w:bottom w:val="nil"/>
              <w:right w:val="nil"/>
            </w:tcBorders>
            <w:noWrap/>
            <w:vAlign w:val="bottom"/>
            <w:hideMark/>
          </w:tcPr>
          <w:p w14:paraId="07FEEF12"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2 207 608,1</w:t>
            </w:r>
          </w:p>
        </w:tc>
      </w:tr>
      <w:tr w:rsidR="00240982" w:rsidRPr="00E440A7" w14:paraId="30AF0308" w14:textId="77777777" w:rsidTr="00240982">
        <w:trPr>
          <w:trHeight w:val="290"/>
        </w:trPr>
        <w:tc>
          <w:tcPr>
            <w:tcW w:w="5104" w:type="dxa"/>
            <w:tcBorders>
              <w:top w:val="nil"/>
              <w:left w:val="nil"/>
              <w:bottom w:val="nil"/>
              <w:right w:val="nil"/>
            </w:tcBorders>
            <w:noWrap/>
            <w:vAlign w:val="bottom"/>
            <w:hideMark/>
          </w:tcPr>
          <w:p w14:paraId="0A687D78"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6.04.01 </w:t>
            </w:r>
            <w:proofErr w:type="spellStart"/>
            <w:r w:rsidRPr="00E440A7">
              <w:rPr>
                <w:rFonts w:ascii="Aptos Narrow" w:eastAsia="Times New Roman" w:hAnsi="Aptos Narrow" w:cs="Times New Roman"/>
                <w:color w:val="000000"/>
                <w:lang w:eastAsia="es-CR"/>
              </w:rPr>
              <w:t>Transf</w:t>
            </w:r>
            <w:proofErr w:type="spellEnd"/>
            <w:r w:rsidRPr="00E440A7">
              <w:rPr>
                <w:rFonts w:ascii="Aptos Narrow" w:eastAsia="Times New Roman" w:hAnsi="Aptos Narrow" w:cs="Times New Roman"/>
                <w:color w:val="000000"/>
                <w:lang w:eastAsia="es-CR"/>
              </w:rPr>
              <w:t>. Corrientes a Asociaciones</w:t>
            </w:r>
          </w:p>
        </w:tc>
        <w:tc>
          <w:tcPr>
            <w:tcW w:w="1417" w:type="dxa"/>
            <w:tcBorders>
              <w:top w:val="nil"/>
              <w:left w:val="nil"/>
              <w:bottom w:val="nil"/>
              <w:right w:val="nil"/>
            </w:tcBorders>
            <w:noWrap/>
            <w:vAlign w:val="bottom"/>
            <w:hideMark/>
          </w:tcPr>
          <w:p w14:paraId="65A21FB6"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1 236 435,7</w:t>
            </w:r>
          </w:p>
        </w:tc>
        <w:tc>
          <w:tcPr>
            <w:tcW w:w="1418" w:type="dxa"/>
            <w:tcBorders>
              <w:top w:val="nil"/>
              <w:left w:val="nil"/>
              <w:bottom w:val="nil"/>
              <w:right w:val="nil"/>
            </w:tcBorders>
            <w:noWrap/>
            <w:vAlign w:val="bottom"/>
            <w:hideMark/>
          </w:tcPr>
          <w:p w14:paraId="17A76F06"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349 230,2</w:t>
            </w:r>
          </w:p>
        </w:tc>
        <w:tc>
          <w:tcPr>
            <w:tcW w:w="1275" w:type="dxa"/>
            <w:tcBorders>
              <w:top w:val="nil"/>
              <w:left w:val="nil"/>
              <w:bottom w:val="nil"/>
              <w:right w:val="nil"/>
            </w:tcBorders>
            <w:noWrap/>
            <w:vAlign w:val="bottom"/>
            <w:hideMark/>
          </w:tcPr>
          <w:p w14:paraId="0D5AEDDC"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153 843,1</w:t>
            </w:r>
          </w:p>
        </w:tc>
        <w:tc>
          <w:tcPr>
            <w:tcW w:w="1720" w:type="dxa"/>
            <w:tcBorders>
              <w:top w:val="nil"/>
              <w:left w:val="nil"/>
              <w:bottom w:val="nil"/>
              <w:right w:val="nil"/>
            </w:tcBorders>
            <w:noWrap/>
            <w:vAlign w:val="bottom"/>
            <w:hideMark/>
          </w:tcPr>
          <w:p w14:paraId="7463B8A2"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1 739 508,9</w:t>
            </w:r>
          </w:p>
        </w:tc>
      </w:tr>
      <w:tr w:rsidR="00240982" w:rsidRPr="00E440A7" w14:paraId="7889B97E" w14:textId="77777777" w:rsidTr="00240982">
        <w:trPr>
          <w:trHeight w:val="290"/>
        </w:trPr>
        <w:tc>
          <w:tcPr>
            <w:tcW w:w="5104" w:type="dxa"/>
            <w:tcBorders>
              <w:top w:val="nil"/>
              <w:left w:val="nil"/>
              <w:bottom w:val="nil"/>
              <w:right w:val="nil"/>
            </w:tcBorders>
            <w:noWrap/>
            <w:vAlign w:val="bottom"/>
            <w:hideMark/>
          </w:tcPr>
          <w:p w14:paraId="45141E33"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6.04.02 </w:t>
            </w:r>
            <w:proofErr w:type="spellStart"/>
            <w:r w:rsidRPr="00E440A7">
              <w:rPr>
                <w:rFonts w:ascii="Aptos Narrow" w:eastAsia="Times New Roman" w:hAnsi="Aptos Narrow" w:cs="Times New Roman"/>
                <w:color w:val="000000"/>
                <w:lang w:eastAsia="es-CR"/>
              </w:rPr>
              <w:t>Transf</w:t>
            </w:r>
            <w:proofErr w:type="spellEnd"/>
            <w:r w:rsidRPr="00E440A7">
              <w:rPr>
                <w:rFonts w:ascii="Aptos Narrow" w:eastAsia="Times New Roman" w:hAnsi="Aptos Narrow" w:cs="Times New Roman"/>
                <w:color w:val="000000"/>
                <w:lang w:eastAsia="es-CR"/>
              </w:rPr>
              <w:t>. Corrientes a Fundaciones</w:t>
            </w:r>
          </w:p>
        </w:tc>
        <w:tc>
          <w:tcPr>
            <w:tcW w:w="1417" w:type="dxa"/>
            <w:tcBorders>
              <w:top w:val="nil"/>
              <w:left w:val="nil"/>
              <w:bottom w:val="nil"/>
              <w:right w:val="nil"/>
            </w:tcBorders>
            <w:noWrap/>
            <w:vAlign w:val="bottom"/>
            <w:hideMark/>
          </w:tcPr>
          <w:p w14:paraId="2FD771A1"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437 839,6</w:t>
            </w:r>
          </w:p>
        </w:tc>
        <w:tc>
          <w:tcPr>
            <w:tcW w:w="1418" w:type="dxa"/>
            <w:tcBorders>
              <w:top w:val="nil"/>
              <w:left w:val="nil"/>
              <w:bottom w:val="nil"/>
              <w:right w:val="nil"/>
            </w:tcBorders>
            <w:noWrap/>
            <w:vAlign w:val="bottom"/>
            <w:hideMark/>
          </w:tcPr>
          <w:p w14:paraId="772F04ED"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275" w:type="dxa"/>
            <w:tcBorders>
              <w:top w:val="nil"/>
              <w:left w:val="nil"/>
              <w:bottom w:val="nil"/>
              <w:right w:val="nil"/>
            </w:tcBorders>
            <w:noWrap/>
            <w:vAlign w:val="bottom"/>
            <w:hideMark/>
          </w:tcPr>
          <w:p w14:paraId="61DCF753"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75091579"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437 839,6</w:t>
            </w:r>
          </w:p>
        </w:tc>
      </w:tr>
      <w:tr w:rsidR="00240982" w:rsidRPr="00E440A7" w14:paraId="021DF083" w14:textId="77777777" w:rsidTr="00240982">
        <w:trPr>
          <w:trHeight w:val="290"/>
        </w:trPr>
        <w:tc>
          <w:tcPr>
            <w:tcW w:w="5104" w:type="dxa"/>
            <w:tcBorders>
              <w:top w:val="nil"/>
              <w:left w:val="nil"/>
              <w:bottom w:val="nil"/>
              <w:right w:val="nil"/>
            </w:tcBorders>
            <w:noWrap/>
            <w:vAlign w:val="bottom"/>
            <w:hideMark/>
          </w:tcPr>
          <w:p w14:paraId="569DFE66" w14:textId="7C658780"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6.04.04 </w:t>
            </w:r>
            <w:proofErr w:type="spellStart"/>
            <w:r w:rsidRPr="00E440A7">
              <w:rPr>
                <w:rFonts w:ascii="Aptos Narrow" w:eastAsia="Times New Roman" w:hAnsi="Aptos Narrow" w:cs="Times New Roman"/>
                <w:color w:val="000000"/>
                <w:lang w:eastAsia="es-CR"/>
              </w:rPr>
              <w:t>Transf</w:t>
            </w:r>
            <w:proofErr w:type="spellEnd"/>
            <w:r w:rsidRPr="00E440A7">
              <w:rPr>
                <w:rFonts w:ascii="Aptos Narrow" w:eastAsia="Times New Roman" w:hAnsi="Aptos Narrow" w:cs="Times New Roman"/>
                <w:color w:val="000000"/>
                <w:lang w:eastAsia="es-CR"/>
              </w:rPr>
              <w:t xml:space="preserve">. </w:t>
            </w:r>
            <w:proofErr w:type="spellStart"/>
            <w:r w:rsidRPr="00E440A7">
              <w:rPr>
                <w:rFonts w:ascii="Aptos Narrow" w:eastAsia="Times New Roman" w:hAnsi="Aptos Narrow" w:cs="Times New Roman"/>
                <w:color w:val="000000"/>
                <w:lang w:eastAsia="es-CR"/>
              </w:rPr>
              <w:t>Ctes</w:t>
            </w:r>
            <w:proofErr w:type="spellEnd"/>
            <w:r w:rsidR="00B547A9" w:rsidRPr="00E440A7">
              <w:rPr>
                <w:rFonts w:ascii="Aptos Narrow" w:eastAsia="Times New Roman" w:hAnsi="Aptos Narrow" w:cs="Times New Roman"/>
                <w:color w:val="000000"/>
                <w:lang w:eastAsia="es-CR"/>
              </w:rPr>
              <w:t>.</w:t>
            </w:r>
            <w:r w:rsidRPr="00E440A7">
              <w:rPr>
                <w:rFonts w:ascii="Aptos Narrow" w:eastAsia="Times New Roman" w:hAnsi="Aptos Narrow" w:cs="Times New Roman"/>
                <w:color w:val="000000"/>
                <w:lang w:eastAsia="es-CR"/>
              </w:rPr>
              <w:t xml:space="preserve"> a otras Entidades Priv</w:t>
            </w:r>
            <w:r w:rsidR="00B547A9" w:rsidRPr="00E440A7">
              <w:rPr>
                <w:rFonts w:ascii="Aptos Narrow" w:eastAsia="Times New Roman" w:hAnsi="Aptos Narrow" w:cs="Times New Roman"/>
                <w:color w:val="000000"/>
                <w:lang w:eastAsia="es-CR"/>
              </w:rPr>
              <w:t>.</w:t>
            </w:r>
            <w:r w:rsidRPr="00E440A7">
              <w:rPr>
                <w:rFonts w:ascii="Aptos Narrow" w:eastAsia="Times New Roman" w:hAnsi="Aptos Narrow" w:cs="Times New Roman"/>
                <w:color w:val="000000"/>
                <w:lang w:eastAsia="es-CR"/>
              </w:rPr>
              <w:t xml:space="preserve"> sin Fines de Lucro</w:t>
            </w:r>
          </w:p>
        </w:tc>
        <w:tc>
          <w:tcPr>
            <w:tcW w:w="1417" w:type="dxa"/>
            <w:tcBorders>
              <w:top w:val="nil"/>
              <w:left w:val="nil"/>
              <w:bottom w:val="nil"/>
              <w:right w:val="nil"/>
            </w:tcBorders>
            <w:noWrap/>
            <w:vAlign w:val="bottom"/>
            <w:hideMark/>
          </w:tcPr>
          <w:p w14:paraId="063570FD"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418" w:type="dxa"/>
            <w:tcBorders>
              <w:top w:val="nil"/>
              <w:left w:val="nil"/>
              <w:bottom w:val="nil"/>
              <w:right w:val="nil"/>
            </w:tcBorders>
            <w:noWrap/>
            <w:vAlign w:val="bottom"/>
            <w:hideMark/>
          </w:tcPr>
          <w:p w14:paraId="4B3C5CE5"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30 259,6</w:t>
            </w:r>
          </w:p>
        </w:tc>
        <w:tc>
          <w:tcPr>
            <w:tcW w:w="1275" w:type="dxa"/>
            <w:tcBorders>
              <w:top w:val="nil"/>
              <w:left w:val="nil"/>
              <w:bottom w:val="nil"/>
              <w:right w:val="nil"/>
            </w:tcBorders>
            <w:noWrap/>
            <w:vAlign w:val="bottom"/>
            <w:hideMark/>
          </w:tcPr>
          <w:p w14:paraId="65C4A5DD"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441C05F9"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30 259,6</w:t>
            </w:r>
          </w:p>
        </w:tc>
      </w:tr>
      <w:tr w:rsidR="00240982" w:rsidRPr="00E440A7" w14:paraId="14426AAE" w14:textId="77777777" w:rsidTr="00240982">
        <w:trPr>
          <w:trHeight w:val="290"/>
        </w:trPr>
        <w:tc>
          <w:tcPr>
            <w:tcW w:w="5104" w:type="dxa"/>
            <w:tcBorders>
              <w:top w:val="nil"/>
              <w:left w:val="nil"/>
              <w:bottom w:val="nil"/>
              <w:right w:val="nil"/>
            </w:tcBorders>
            <w:noWrap/>
            <w:vAlign w:val="bottom"/>
            <w:hideMark/>
          </w:tcPr>
          <w:p w14:paraId="51A076E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13FE674C"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21CD7DE4"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63635EE8"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763CC444"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6A112ECB" w14:textId="77777777" w:rsidTr="00240982">
        <w:trPr>
          <w:trHeight w:val="290"/>
        </w:trPr>
        <w:tc>
          <w:tcPr>
            <w:tcW w:w="5104" w:type="dxa"/>
            <w:tcBorders>
              <w:top w:val="nil"/>
              <w:left w:val="nil"/>
              <w:bottom w:val="nil"/>
              <w:right w:val="nil"/>
            </w:tcBorders>
            <w:noWrap/>
            <w:vAlign w:val="bottom"/>
            <w:hideMark/>
          </w:tcPr>
          <w:p w14:paraId="53033FFF"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6.06.00 Otras </w:t>
            </w:r>
            <w:proofErr w:type="spellStart"/>
            <w:r w:rsidRPr="00E440A7">
              <w:rPr>
                <w:rFonts w:ascii="Aptos Narrow" w:eastAsia="Times New Roman" w:hAnsi="Aptos Narrow" w:cs="Times New Roman"/>
                <w:b/>
                <w:bCs/>
                <w:color w:val="000000"/>
                <w:lang w:eastAsia="es-CR"/>
              </w:rPr>
              <w:t>Transf</w:t>
            </w:r>
            <w:proofErr w:type="spellEnd"/>
            <w:r w:rsidRPr="00E440A7">
              <w:rPr>
                <w:rFonts w:ascii="Aptos Narrow" w:eastAsia="Times New Roman" w:hAnsi="Aptos Narrow" w:cs="Times New Roman"/>
                <w:b/>
                <w:bCs/>
                <w:color w:val="000000"/>
                <w:lang w:eastAsia="es-CR"/>
              </w:rPr>
              <w:t>. Corrientes al Sector Privado</w:t>
            </w:r>
          </w:p>
        </w:tc>
        <w:tc>
          <w:tcPr>
            <w:tcW w:w="1417" w:type="dxa"/>
            <w:tcBorders>
              <w:top w:val="nil"/>
              <w:left w:val="nil"/>
              <w:bottom w:val="nil"/>
              <w:right w:val="nil"/>
            </w:tcBorders>
            <w:noWrap/>
            <w:vAlign w:val="bottom"/>
            <w:hideMark/>
          </w:tcPr>
          <w:p w14:paraId="3EBAE89D"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20 000,0</w:t>
            </w:r>
          </w:p>
        </w:tc>
        <w:tc>
          <w:tcPr>
            <w:tcW w:w="1418" w:type="dxa"/>
            <w:tcBorders>
              <w:top w:val="nil"/>
              <w:left w:val="nil"/>
              <w:bottom w:val="nil"/>
              <w:right w:val="nil"/>
            </w:tcBorders>
            <w:noWrap/>
            <w:vAlign w:val="bottom"/>
            <w:hideMark/>
          </w:tcPr>
          <w:p w14:paraId="237A93BF"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413 612,9</w:t>
            </w:r>
          </w:p>
        </w:tc>
        <w:tc>
          <w:tcPr>
            <w:tcW w:w="1275" w:type="dxa"/>
            <w:tcBorders>
              <w:top w:val="nil"/>
              <w:left w:val="nil"/>
              <w:bottom w:val="nil"/>
              <w:right w:val="nil"/>
            </w:tcBorders>
            <w:noWrap/>
            <w:vAlign w:val="bottom"/>
            <w:hideMark/>
          </w:tcPr>
          <w:p w14:paraId="3082CF85"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2 500,0</w:t>
            </w:r>
          </w:p>
        </w:tc>
        <w:tc>
          <w:tcPr>
            <w:tcW w:w="1720" w:type="dxa"/>
            <w:tcBorders>
              <w:top w:val="nil"/>
              <w:left w:val="nil"/>
              <w:bottom w:val="nil"/>
              <w:right w:val="nil"/>
            </w:tcBorders>
            <w:noWrap/>
            <w:vAlign w:val="bottom"/>
            <w:hideMark/>
          </w:tcPr>
          <w:p w14:paraId="255FDF95"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436 112,9</w:t>
            </w:r>
          </w:p>
        </w:tc>
      </w:tr>
      <w:tr w:rsidR="00240982" w:rsidRPr="00E440A7" w14:paraId="1ECE4BBB" w14:textId="77777777" w:rsidTr="00240982">
        <w:trPr>
          <w:trHeight w:val="290"/>
        </w:trPr>
        <w:tc>
          <w:tcPr>
            <w:tcW w:w="5104" w:type="dxa"/>
            <w:tcBorders>
              <w:top w:val="nil"/>
              <w:left w:val="nil"/>
              <w:bottom w:val="nil"/>
              <w:right w:val="nil"/>
            </w:tcBorders>
            <w:noWrap/>
            <w:vAlign w:val="bottom"/>
            <w:hideMark/>
          </w:tcPr>
          <w:p w14:paraId="303D0F84"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6.06.01 Indemnizaciones</w:t>
            </w:r>
          </w:p>
        </w:tc>
        <w:tc>
          <w:tcPr>
            <w:tcW w:w="1417" w:type="dxa"/>
            <w:tcBorders>
              <w:top w:val="nil"/>
              <w:left w:val="nil"/>
              <w:bottom w:val="nil"/>
              <w:right w:val="nil"/>
            </w:tcBorders>
            <w:noWrap/>
            <w:vAlign w:val="bottom"/>
            <w:hideMark/>
          </w:tcPr>
          <w:p w14:paraId="318918C4"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20 000,0</w:t>
            </w:r>
          </w:p>
        </w:tc>
        <w:tc>
          <w:tcPr>
            <w:tcW w:w="1418" w:type="dxa"/>
            <w:tcBorders>
              <w:top w:val="nil"/>
              <w:left w:val="nil"/>
              <w:bottom w:val="nil"/>
              <w:right w:val="nil"/>
            </w:tcBorders>
            <w:noWrap/>
            <w:vAlign w:val="bottom"/>
            <w:hideMark/>
          </w:tcPr>
          <w:p w14:paraId="7387DA9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413 612,9</w:t>
            </w:r>
          </w:p>
        </w:tc>
        <w:tc>
          <w:tcPr>
            <w:tcW w:w="1275" w:type="dxa"/>
            <w:tcBorders>
              <w:top w:val="nil"/>
              <w:left w:val="nil"/>
              <w:bottom w:val="nil"/>
              <w:right w:val="nil"/>
            </w:tcBorders>
            <w:noWrap/>
            <w:vAlign w:val="bottom"/>
            <w:hideMark/>
          </w:tcPr>
          <w:p w14:paraId="3DD8AB77"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2 500,0</w:t>
            </w:r>
          </w:p>
        </w:tc>
        <w:tc>
          <w:tcPr>
            <w:tcW w:w="1720" w:type="dxa"/>
            <w:tcBorders>
              <w:top w:val="nil"/>
              <w:left w:val="nil"/>
              <w:bottom w:val="nil"/>
              <w:right w:val="nil"/>
            </w:tcBorders>
            <w:noWrap/>
            <w:vAlign w:val="bottom"/>
            <w:hideMark/>
          </w:tcPr>
          <w:p w14:paraId="3C36D676"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436 112,9</w:t>
            </w:r>
          </w:p>
        </w:tc>
      </w:tr>
      <w:tr w:rsidR="00240982" w:rsidRPr="00E440A7" w14:paraId="6428B429" w14:textId="77777777" w:rsidTr="00240982">
        <w:trPr>
          <w:trHeight w:val="290"/>
        </w:trPr>
        <w:tc>
          <w:tcPr>
            <w:tcW w:w="5104" w:type="dxa"/>
            <w:tcBorders>
              <w:top w:val="nil"/>
              <w:left w:val="nil"/>
              <w:bottom w:val="nil"/>
              <w:right w:val="nil"/>
            </w:tcBorders>
            <w:noWrap/>
            <w:vAlign w:val="bottom"/>
            <w:hideMark/>
          </w:tcPr>
          <w:p w14:paraId="6B3BF6C2"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767668A9"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379A02B9"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2A673944"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550CB92C"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5F635E58" w14:textId="77777777" w:rsidTr="00240982">
        <w:trPr>
          <w:trHeight w:val="290"/>
        </w:trPr>
        <w:tc>
          <w:tcPr>
            <w:tcW w:w="5104" w:type="dxa"/>
            <w:tcBorders>
              <w:top w:val="nil"/>
              <w:left w:val="nil"/>
              <w:bottom w:val="nil"/>
              <w:right w:val="nil"/>
            </w:tcBorders>
            <w:noWrap/>
            <w:vAlign w:val="bottom"/>
            <w:hideMark/>
          </w:tcPr>
          <w:p w14:paraId="0894674F" w14:textId="77777777" w:rsidR="00240982" w:rsidRPr="00E440A7" w:rsidRDefault="00240982" w:rsidP="0024098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6.07.00 </w:t>
            </w:r>
            <w:proofErr w:type="spellStart"/>
            <w:r w:rsidRPr="00E440A7">
              <w:rPr>
                <w:rFonts w:ascii="Aptos Narrow" w:eastAsia="Times New Roman" w:hAnsi="Aptos Narrow" w:cs="Times New Roman"/>
                <w:b/>
                <w:bCs/>
                <w:color w:val="000000"/>
                <w:lang w:eastAsia="es-CR"/>
              </w:rPr>
              <w:t>Transf</w:t>
            </w:r>
            <w:proofErr w:type="spellEnd"/>
            <w:r w:rsidRPr="00E440A7">
              <w:rPr>
                <w:rFonts w:ascii="Aptos Narrow" w:eastAsia="Times New Roman" w:hAnsi="Aptos Narrow" w:cs="Times New Roman"/>
                <w:b/>
                <w:bCs/>
                <w:color w:val="000000"/>
                <w:lang w:eastAsia="es-CR"/>
              </w:rPr>
              <w:t>. Corrientes al Sector Externo</w:t>
            </w:r>
          </w:p>
        </w:tc>
        <w:tc>
          <w:tcPr>
            <w:tcW w:w="1417" w:type="dxa"/>
            <w:tcBorders>
              <w:top w:val="nil"/>
              <w:left w:val="nil"/>
              <w:bottom w:val="nil"/>
              <w:right w:val="nil"/>
            </w:tcBorders>
            <w:noWrap/>
            <w:vAlign w:val="bottom"/>
            <w:hideMark/>
          </w:tcPr>
          <w:p w14:paraId="404BF015"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3 400,0</w:t>
            </w:r>
          </w:p>
        </w:tc>
        <w:tc>
          <w:tcPr>
            <w:tcW w:w="1418" w:type="dxa"/>
            <w:tcBorders>
              <w:top w:val="nil"/>
              <w:left w:val="nil"/>
              <w:bottom w:val="nil"/>
              <w:right w:val="nil"/>
            </w:tcBorders>
            <w:noWrap/>
            <w:vAlign w:val="bottom"/>
            <w:hideMark/>
          </w:tcPr>
          <w:p w14:paraId="3C4619D0"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18 743,7</w:t>
            </w:r>
          </w:p>
        </w:tc>
        <w:tc>
          <w:tcPr>
            <w:tcW w:w="1275" w:type="dxa"/>
            <w:tcBorders>
              <w:top w:val="nil"/>
              <w:left w:val="nil"/>
              <w:bottom w:val="nil"/>
              <w:right w:val="nil"/>
            </w:tcBorders>
            <w:noWrap/>
            <w:vAlign w:val="bottom"/>
            <w:hideMark/>
          </w:tcPr>
          <w:p w14:paraId="685925A3"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31 000,0</w:t>
            </w:r>
          </w:p>
        </w:tc>
        <w:tc>
          <w:tcPr>
            <w:tcW w:w="1720" w:type="dxa"/>
            <w:tcBorders>
              <w:top w:val="nil"/>
              <w:left w:val="nil"/>
              <w:bottom w:val="nil"/>
              <w:right w:val="nil"/>
            </w:tcBorders>
            <w:noWrap/>
            <w:vAlign w:val="bottom"/>
            <w:hideMark/>
          </w:tcPr>
          <w:p w14:paraId="3F05DFB1" w14:textId="77777777" w:rsidR="00240982" w:rsidRPr="00E440A7" w:rsidRDefault="00240982" w:rsidP="0024098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53 143,7</w:t>
            </w:r>
          </w:p>
        </w:tc>
      </w:tr>
      <w:tr w:rsidR="00240982" w:rsidRPr="00E440A7" w14:paraId="680FA90C" w14:textId="77777777" w:rsidTr="00240982">
        <w:trPr>
          <w:trHeight w:val="290"/>
        </w:trPr>
        <w:tc>
          <w:tcPr>
            <w:tcW w:w="5104" w:type="dxa"/>
            <w:tcBorders>
              <w:top w:val="nil"/>
              <w:left w:val="nil"/>
              <w:bottom w:val="nil"/>
              <w:right w:val="nil"/>
            </w:tcBorders>
            <w:noWrap/>
            <w:vAlign w:val="bottom"/>
            <w:hideMark/>
          </w:tcPr>
          <w:p w14:paraId="02273608" w14:textId="77777777" w:rsidR="00240982" w:rsidRPr="00E440A7" w:rsidRDefault="00240982" w:rsidP="0024098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6.07.01 </w:t>
            </w:r>
            <w:proofErr w:type="spellStart"/>
            <w:r w:rsidRPr="00E440A7">
              <w:rPr>
                <w:rFonts w:ascii="Aptos Narrow" w:eastAsia="Times New Roman" w:hAnsi="Aptos Narrow" w:cs="Times New Roman"/>
                <w:color w:val="000000"/>
                <w:lang w:eastAsia="es-CR"/>
              </w:rPr>
              <w:t>Transf</w:t>
            </w:r>
            <w:proofErr w:type="spellEnd"/>
            <w:r w:rsidRPr="00E440A7">
              <w:rPr>
                <w:rFonts w:ascii="Aptos Narrow" w:eastAsia="Times New Roman" w:hAnsi="Aptos Narrow" w:cs="Times New Roman"/>
                <w:color w:val="000000"/>
                <w:lang w:eastAsia="es-CR"/>
              </w:rPr>
              <w:t>. Corrientes a Organismos Internacionales</w:t>
            </w:r>
          </w:p>
        </w:tc>
        <w:tc>
          <w:tcPr>
            <w:tcW w:w="1417" w:type="dxa"/>
            <w:tcBorders>
              <w:top w:val="nil"/>
              <w:left w:val="nil"/>
              <w:bottom w:val="nil"/>
              <w:right w:val="nil"/>
            </w:tcBorders>
            <w:noWrap/>
            <w:vAlign w:val="bottom"/>
            <w:hideMark/>
          </w:tcPr>
          <w:p w14:paraId="35507F23"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3 400,0</w:t>
            </w:r>
          </w:p>
        </w:tc>
        <w:tc>
          <w:tcPr>
            <w:tcW w:w="1418" w:type="dxa"/>
            <w:tcBorders>
              <w:top w:val="nil"/>
              <w:left w:val="nil"/>
              <w:bottom w:val="nil"/>
              <w:right w:val="nil"/>
            </w:tcBorders>
            <w:noWrap/>
            <w:vAlign w:val="bottom"/>
            <w:hideMark/>
          </w:tcPr>
          <w:p w14:paraId="6C2A3E54"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18 743,7</w:t>
            </w:r>
          </w:p>
        </w:tc>
        <w:tc>
          <w:tcPr>
            <w:tcW w:w="1275" w:type="dxa"/>
            <w:tcBorders>
              <w:top w:val="nil"/>
              <w:left w:val="nil"/>
              <w:bottom w:val="nil"/>
              <w:right w:val="nil"/>
            </w:tcBorders>
            <w:noWrap/>
            <w:vAlign w:val="bottom"/>
            <w:hideMark/>
          </w:tcPr>
          <w:p w14:paraId="2BA5FA7A"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31 000,0</w:t>
            </w:r>
          </w:p>
        </w:tc>
        <w:tc>
          <w:tcPr>
            <w:tcW w:w="1720" w:type="dxa"/>
            <w:tcBorders>
              <w:top w:val="nil"/>
              <w:left w:val="nil"/>
              <w:bottom w:val="nil"/>
              <w:right w:val="nil"/>
            </w:tcBorders>
            <w:noWrap/>
            <w:vAlign w:val="bottom"/>
            <w:hideMark/>
          </w:tcPr>
          <w:p w14:paraId="1986EBC5"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53 143,7</w:t>
            </w:r>
          </w:p>
        </w:tc>
      </w:tr>
      <w:tr w:rsidR="00240982" w:rsidRPr="00E440A7" w14:paraId="54459E45" w14:textId="77777777" w:rsidTr="00240982">
        <w:trPr>
          <w:trHeight w:val="290"/>
        </w:trPr>
        <w:tc>
          <w:tcPr>
            <w:tcW w:w="5104" w:type="dxa"/>
            <w:tcBorders>
              <w:top w:val="nil"/>
              <w:left w:val="nil"/>
              <w:bottom w:val="nil"/>
              <w:right w:val="nil"/>
            </w:tcBorders>
            <w:noWrap/>
            <w:vAlign w:val="bottom"/>
            <w:hideMark/>
          </w:tcPr>
          <w:p w14:paraId="3BD53250" w14:textId="77777777" w:rsidR="00240982" w:rsidRPr="00E440A7" w:rsidRDefault="00240982" w:rsidP="00240982">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7CF7F1B0" w14:textId="77777777" w:rsidR="00240982" w:rsidRPr="00E440A7" w:rsidRDefault="00240982" w:rsidP="00240982">
            <w:pPr>
              <w:spacing w:before="0" w:after="0" w:line="240" w:lineRule="auto"/>
              <w:ind w:firstLineChars="100" w:firstLine="2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4EFFE9D8"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4ABAD584"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7C9DFED1" w14:textId="77777777" w:rsidR="00240982" w:rsidRPr="00E440A7" w:rsidRDefault="00240982" w:rsidP="00240982">
            <w:pPr>
              <w:spacing w:before="0" w:after="0" w:line="240" w:lineRule="auto"/>
              <w:rPr>
                <w:rFonts w:ascii="Times New Roman" w:eastAsia="Times New Roman" w:hAnsi="Times New Roman" w:cs="Times New Roman"/>
                <w:lang w:eastAsia="es-CR"/>
              </w:rPr>
            </w:pPr>
          </w:p>
        </w:tc>
      </w:tr>
      <w:tr w:rsidR="00240982" w:rsidRPr="00E440A7" w14:paraId="7C6A8309" w14:textId="77777777" w:rsidTr="00240982">
        <w:trPr>
          <w:trHeight w:val="290"/>
        </w:trPr>
        <w:tc>
          <w:tcPr>
            <w:tcW w:w="5104" w:type="dxa"/>
            <w:tcBorders>
              <w:top w:val="single" w:sz="4" w:space="0" w:color="A6A6A6"/>
              <w:left w:val="nil"/>
              <w:bottom w:val="nil"/>
              <w:right w:val="nil"/>
            </w:tcBorders>
            <w:shd w:val="clear" w:color="000000" w:fill="156082"/>
            <w:noWrap/>
            <w:vAlign w:val="bottom"/>
            <w:hideMark/>
          </w:tcPr>
          <w:p w14:paraId="0DD5B122" w14:textId="77777777" w:rsidR="00240982" w:rsidRPr="00E440A7" w:rsidRDefault="00240982" w:rsidP="00240982">
            <w:pPr>
              <w:spacing w:before="0" w:after="0" w:line="240" w:lineRule="auto"/>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Tot. Universidad</w:t>
            </w:r>
          </w:p>
        </w:tc>
        <w:tc>
          <w:tcPr>
            <w:tcW w:w="1417" w:type="dxa"/>
            <w:tcBorders>
              <w:top w:val="single" w:sz="4" w:space="0" w:color="A6A6A6"/>
              <w:left w:val="nil"/>
              <w:bottom w:val="nil"/>
              <w:right w:val="nil"/>
            </w:tcBorders>
            <w:shd w:val="clear" w:color="000000" w:fill="156082"/>
            <w:noWrap/>
            <w:vAlign w:val="bottom"/>
            <w:hideMark/>
          </w:tcPr>
          <w:p w14:paraId="59F926B0" w14:textId="77777777" w:rsidR="00240982" w:rsidRPr="00E440A7" w:rsidRDefault="00240982" w:rsidP="00240982">
            <w:pPr>
              <w:spacing w:before="0" w:after="0" w:line="240" w:lineRule="auto"/>
              <w:jc w:val="right"/>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109 495 440,0</w:t>
            </w:r>
          </w:p>
        </w:tc>
        <w:tc>
          <w:tcPr>
            <w:tcW w:w="1418" w:type="dxa"/>
            <w:tcBorders>
              <w:top w:val="single" w:sz="4" w:space="0" w:color="A6A6A6"/>
              <w:left w:val="nil"/>
              <w:bottom w:val="nil"/>
              <w:right w:val="nil"/>
            </w:tcBorders>
            <w:shd w:val="clear" w:color="000000" w:fill="156082"/>
            <w:noWrap/>
            <w:vAlign w:val="bottom"/>
            <w:hideMark/>
          </w:tcPr>
          <w:p w14:paraId="464E16C3" w14:textId="77777777" w:rsidR="00240982" w:rsidRPr="00E440A7" w:rsidRDefault="00240982" w:rsidP="00240982">
            <w:pPr>
              <w:spacing w:before="0" w:after="0" w:line="240" w:lineRule="auto"/>
              <w:jc w:val="right"/>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46 194 052,6</w:t>
            </w:r>
          </w:p>
        </w:tc>
        <w:tc>
          <w:tcPr>
            <w:tcW w:w="1275" w:type="dxa"/>
            <w:tcBorders>
              <w:top w:val="single" w:sz="4" w:space="0" w:color="A6A6A6"/>
              <w:left w:val="nil"/>
              <w:bottom w:val="nil"/>
              <w:right w:val="nil"/>
            </w:tcBorders>
            <w:shd w:val="clear" w:color="000000" w:fill="156082"/>
            <w:noWrap/>
            <w:vAlign w:val="bottom"/>
            <w:hideMark/>
          </w:tcPr>
          <w:p w14:paraId="3CCC151A" w14:textId="77777777" w:rsidR="00240982" w:rsidRPr="00E440A7" w:rsidRDefault="00240982" w:rsidP="00240982">
            <w:pPr>
              <w:spacing w:before="0" w:after="0" w:line="240" w:lineRule="auto"/>
              <w:jc w:val="right"/>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26 377 008,2</w:t>
            </w:r>
          </w:p>
        </w:tc>
        <w:tc>
          <w:tcPr>
            <w:tcW w:w="1720" w:type="dxa"/>
            <w:tcBorders>
              <w:top w:val="single" w:sz="4" w:space="0" w:color="A6A6A6"/>
              <w:left w:val="nil"/>
              <w:bottom w:val="nil"/>
              <w:right w:val="nil"/>
            </w:tcBorders>
            <w:shd w:val="clear" w:color="000000" w:fill="156082"/>
            <w:noWrap/>
            <w:vAlign w:val="bottom"/>
            <w:hideMark/>
          </w:tcPr>
          <w:p w14:paraId="7C524D40" w14:textId="77777777" w:rsidR="00240982" w:rsidRPr="00E440A7" w:rsidRDefault="00240982" w:rsidP="00240982">
            <w:pPr>
              <w:spacing w:before="0" w:after="0" w:line="240" w:lineRule="auto"/>
              <w:jc w:val="right"/>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182 066 500,8</w:t>
            </w:r>
          </w:p>
        </w:tc>
      </w:tr>
    </w:tbl>
    <w:p w14:paraId="01257B41" w14:textId="79C16623" w:rsidR="003B2D79" w:rsidRPr="00E440A7" w:rsidRDefault="003B2D79" w:rsidP="003E29FE">
      <w:pPr>
        <w:sectPr w:rsidR="003B2D79" w:rsidRPr="00E440A7" w:rsidSect="00E714C4">
          <w:pgSz w:w="11906" w:h="16838" w:code="9"/>
          <w:pgMar w:top="1417" w:right="1701" w:bottom="1417" w:left="1701" w:header="708" w:footer="708" w:gutter="0"/>
          <w:cols w:space="708"/>
          <w:docGrid w:linePitch="360"/>
        </w:sectPr>
      </w:pPr>
    </w:p>
    <w:p w14:paraId="5DDB40EA" w14:textId="776B3DF4" w:rsidR="00C96C69" w:rsidRPr="00E440A7" w:rsidRDefault="00C96C69" w:rsidP="001743D2">
      <w:pPr>
        <w:pStyle w:val="Ttulo2"/>
        <w:jc w:val="center"/>
        <w:rPr>
          <w:sz w:val="52"/>
          <w:szCs w:val="52"/>
        </w:rPr>
        <w:sectPr w:rsidR="00C96C69" w:rsidRPr="00E440A7" w:rsidSect="00C96C69">
          <w:pgSz w:w="11906" w:h="16838" w:code="9"/>
          <w:pgMar w:top="1418" w:right="1701" w:bottom="1418" w:left="1701" w:header="709" w:footer="709" w:gutter="0"/>
          <w:cols w:space="708"/>
          <w:vAlign w:val="center"/>
          <w:docGrid w:linePitch="360"/>
        </w:sectPr>
      </w:pPr>
      <w:bookmarkStart w:id="5" w:name="_Toc208839941"/>
      <w:r w:rsidRPr="00E440A7">
        <w:rPr>
          <w:sz w:val="52"/>
          <w:szCs w:val="52"/>
        </w:rPr>
        <w:lastRenderedPageBreak/>
        <w:t>Estado de Origen y Aplicación de Recursos, según Clasificador económic</w:t>
      </w:r>
      <w:r w:rsidR="00BF10BC" w:rsidRPr="00E440A7">
        <w:rPr>
          <w:sz w:val="52"/>
          <w:szCs w:val="52"/>
        </w:rPr>
        <w:t xml:space="preserve">o </w:t>
      </w:r>
      <w:r w:rsidR="004F5810" w:rsidRPr="00E440A7">
        <w:rPr>
          <w:sz w:val="52"/>
          <w:szCs w:val="52"/>
        </w:rPr>
        <w:t>(miles de colones)</w:t>
      </w:r>
      <w:bookmarkEnd w:id="5"/>
    </w:p>
    <w:tbl>
      <w:tblPr>
        <w:tblW w:w="16387" w:type="dxa"/>
        <w:tblInd w:w="-1134" w:type="dxa"/>
        <w:tblCellMar>
          <w:left w:w="70" w:type="dxa"/>
          <w:right w:w="70" w:type="dxa"/>
        </w:tblCellMar>
        <w:tblLook w:val="04A0" w:firstRow="1" w:lastRow="0" w:firstColumn="1" w:lastColumn="0" w:noHBand="0" w:noVBand="1"/>
      </w:tblPr>
      <w:tblGrid>
        <w:gridCol w:w="1701"/>
        <w:gridCol w:w="148"/>
        <w:gridCol w:w="3538"/>
        <w:gridCol w:w="142"/>
        <w:gridCol w:w="1123"/>
        <w:gridCol w:w="175"/>
        <w:gridCol w:w="978"/>
        <w:gridCol w:w="167"/>
        <w:gridCol w:w="2093"/>
        <w:gridCol w:w="231"/>
        <w:gridCol w:w="1200"/>
        <w:gridCol w:w="6"/>
        <w:gridCol w:w="1104"/>
        <w:gridCol w:w="278"/>
        <w:gridCol w:w="1001"/>
        <w:gridCol w:w="149"/>
        <w:gridCol w:w="1272"/>
        <w:gridCol w:w="149"/>
        <w:gridCol w:w="861"/>
        <w:gridCol w:w="71"/>
      </w:tblGrid>
      <w:tr w:rsidR="000435F1" w:rsidRPr="00E440A7" w14:paraId="01DC7A6B" w14:textId="77777777" w:rsidTr="00BE1BD1">
        <w:trPr>
          <w:trHeight w:val="300"/>
          <w:tblHeader/>
        </w:trPr>
        <w:tc>
          <w:tcPr>
            <w:tcW w:w="1701" w:type="dxa"/>
            <w:vMerge w:val="restart"/>
            <w:tcBorders>
              <w:top w:val="nil"/>
              <w:left w:val="nil"/>
              <w:bottom w:val="nil"/>
              <w:right w:val="nil"/>
            </w:tcBorders>
            <w:shd w:val="clear" w:color="1F497D" w:fill="1F497D"/>
            <w:vAlign w:val="bottom"/>
            <w:hideMark/>
          </w:tcPr>
          <w:p w14:paraId="317ACA35" w14:textId="77777777" w:rsidR="00DC3717" w:rsidRPr="00E440A7" w:rsidRDefault="00DC3717" w:rsidP="00DC3717">
            <w:pPr>
              <w:spacing w:before="0" w:after="0" w:line="240" w:lineRule="auto"/>
              <w:jc w:val="center"/>
              <w:rPr>
                <w:rFonts w:ascii="Arial" w:eastAsia="Times New Roman" w:hAnsi="Arial" w:cs="Arial"/>
                <w:b/>
                <w:bCs/>
                <w:color w:val="FFFFFF"/>
                <w:sz w:val="16"/>
                <w:szCs w:val="16"/>
                <w:lang w:eastAsia="es-CR"/>
              </w:rPr>
            </w:pPr>
            <w:r w:rsidRPr="00E440A7">
              <w:rPr>
                <w:rFonts w:ascii="Arial" w:eastAsia="Times New Roman" w:hAnsi="Arial" w:cs="Arial"/>
                <w:b/>
                <w:bCs/>
                <w:color w:val="FFFFFF"/>
                <w:sz w:val="16"/>
                <w:szCs w:val="16"/>
                <w:lang w:eastAsia="es-CR"/>
              </w:rPr>
              <w:lastRenderedPageBreak/>
              <w:t>CÓDIGO SEGÚN CLASIFICADOR DE INGRESOS</w:t>
            </w:r>
          </w:p>
        </w:tc>
        <w:tc>
          <w:tcPr>
            <w:tcW w:w="3828" w:type="dxa"/>
            <w:gridSpan w:val="3"/>
            <w:vMerge w:val="restart"/>
            <w:tcBorders>
              <w:top w:val="nil"/>
              <w:left w:val="nil"/>
              <w:bottom w:val="nil"/>
              <w:right w:val="nil"/>
            </w:tcBorders>
            <w:shd w:val="clear" w:color="1F497D" w:fill="1F497D"/>
            <w:noWrap/>
            <w:vAlign w:val="center"/>
            <w:hideMark/>
          </w:tcPr>
          <w:p w14:paraId="4EAC2287" w14:textId="77777777" w:rsidR="00DC3717" w:rsidRPr="00E440A7" w:rsidRDefault="00DC3717" w:rsidP="00DC3717">
            <w:pPr>
              <w:spacing w:before="0" w:after="0" w:line="240" w:lineRule="auto"/>
              <w:jc w:val="center"/>
              <w:rPr>
                <w:rFonts w:ascii="Arial" w:eastAsia="Times New Roman" w:hAnsi="Arial" w:cs="Arial"/>
                <w:b/>
                <w:bCs/>
                <w:color w:val="FFFFFF"/>
                <w:sz w:val="16"/>
                <w:szCs w:val="16"/>
                <w:lang w:eastAsia="es-CR"/>
              </w:rPr>
            </w:pPr>
            <w:r w:rsidRPr="00E440A7">
              <w:rPr>
                <w:rFonts w:ascii="Arial" w:eastAsia="Times New Roman" w:hAnsi="Arial" w:cs="Arial"/>
                <w:b/>
                <w:bCs/>
                <w:color w:val="FFFFFF"/>
                <w:sz w:val="16"/>
                <w:szCs w:val="16"/>
                <w:lang w:eastAsia="es-CR"/>
              </w:rPr>
              <w:t xml:space="preserve">INGRESO </w:t>
            </w:r>
          </w:p>
        </w:tc>
        <w:tc>
          <w:tcPr>
            <w:tcW w:w="1123" w:type="dxa"/>
            <w:vMerge w:val="restart"/>
            <w:tcBorders>
              <w:top w:val="nil"/>
              <w:left w:val="nil"/>
              <w:bottom w:val="nil"/>
              <w:right w:val="nil"/>
            </w:tcBorders>
            <w:shd w:val="clear" w:color="1F497D" w:fill="1F497D"/>
            <w:noWrap/>
            <w:vAlign w:val="center"/>
            <w:hideMark/>
          </w:tcPr>
          <w:p w14:paraId="3CB575A0" w14:textId="77777777" w:rsidR="00DC3717" w:rsidRPr="00E440A7" w:rsidRDefault="00DC3717" w:rsidP="00DC3717">
            <w:pPr>
              <w:spacing w:before="0" w:after="0" w:line="240" w:lineRule="auto"/>
              <w:jc w:val="center"/>
              <w:rPr>
                <w:rFonts w:ascii="Arial" w:eastAsia="Times New Roman" w:hAnsi="Arial" w:cs="Arial"/>
                <w:b/>
                <w:bCs/>
                <w:color w:val="FFFFFF"/>
                <w:sz w:val="16"/>
                <w:szCs w:val="16"/>
                <w:lang w:eastAsia="es-CR"/>
              </w:rPr>
            </w:pPr>
            <w:r w:rsidRPr="00E440A7">
              <w:rPr>
                <w:rFonts w:ascii="Arial" w:eastAsia="Times New Roman" w:hAnsi="Arial" w:cs="Arial"/>
                <w:b/>
                <w:bCs/>
                <w:color w:val="FFFFFF"/>
                <w:sz w:val="16"/>
                <w:szCs w:val="16"/>
                <w:lang w:eastAsia="es-CR"/>
              </w:rPr>
              <w:t>MONTO</w:t>
            </w:r>
          </w:p>
        </w:tc>
        <w:tc>
          <w:tcPr>
            <w:tcW w:w="1153" w:type="dxa"/>
            <w:gridSpan w:val="2"/>
            <w:vMerge w:val="restart"/>
            <w:tcBorders>
              <w:top w:val="nil"/>
              <w:left w:val="nil"/>
              <w:bottom w:val="nil"/>
              <w:right w:val="nil"/>
            </w:tcBorders>
            <w:shd w:val="clear" w:color="1F497D" w:fill="1F497D"/>
            <w:noWrap/>
            <w:vAlign w:val="center"/>
            <w:hideMark/>
          </w:tcPr>
          <w:p w14:paraId="186E5A23" w14:textId="77777777" w:rsidR="00DC3717" w:rsidRPr="00E440A7" w:rsidRDefault="00DC3717" w:rsidP="00DC3717">
            <w:pPr>
              <w:spacing w:before="0" w:after="0" w:line="240" w:lineRule="auto"/>
              <w:jc w:val="center"/>
              <w:rPr>
                <w:rFonts w:ascii="Arial" w:eastAsia="Times New Roman" w:hAnsi="Arial" w:cs="Arial"/>
                <w:b/>
                <w:bCs/>
                <w:color w:val="FFFFFF"/>
                <w:sz w:val="16"/>
                <w:szCs w:val="16"/>
                <w:lang w:eastAsia="es-CR"/>
              </w:rPr>
            </w:pPr>
            <w:r w:rsidRPr="00E440A7">
              <w:rPr>
                <w:rFonts w:ascii="Arial" w:eastAsia="Times New Roman" w:hAnsi="Arial" w:cs="Arial"/>
                <w:b/>
                <w:bCs/>
                <w:color w:val="FFFFFF"/>
                <w:sz w:val="16"/>
                <w:szCs w:val="16"/>
                <w:lang w:eastAsia="es-CR"/>
              </w:rPr>
              <w:t>PROGRAMA</w:t>
            </w:r>
          </w:p>
        </w:tc>
        <w:tc>
          <w:tcPr>
            <w:tcW w:w="3697" w:type="dxa"/>
            <w:gridSpan w:val="5"/>
            <w:tcBorders>
              <w:top w:val="nil"/>
              <w:left w:val="nil"/>
              <w:bottom w:val="nil"/>
              <w:right w:val="nil"/>
            </w:tcBorders>
            <w:shd w:val="clear" w:color="1F497D" w:fill="1F497D"/>
            <w:noWrap/>
            <w:vAlign w:val="center"/>
            <w:hideMark/>
          </w:tcPr>
          <w:p w14:paraId="5C84B07A" w14:textId="77777777" w:rsidR="00DC3717" w:rsidRPr="00E440A7" w:rsidRDefault="00DC3717" w:rsidP="00DC3717">
            <w:pPr>
              <w:spacing w:before="0" w:after="0" w:line="240" w:lineRule="auto"/>
              <w:jc w:val="center"/>
              <w:rPr>
                <w:rFonts w:ascii="Arial" w:eastAsia="Times New Roman" w:hAnsi="Arial" w:cs="Arial"/>
                <w:b/>
                <w:bCs/>
                <w:color w:val="FFFFFF"/>
                <w:sz w:val="16"/>
                <w:szCs w:val="16"/>
                <w:lang w:eastAsia="es-CR"/>
              </w:rPr>
            </w:pPr>
            <w:r w:rsidRPr="00E440A7">
              <w:rPr>
                <w:rFonts w:ascii="Arial" w:eastAsia="Times New Roman" w:hAnsi="Arial" w:cs="Arial"/>
                <w:b/>
                <w:bCs/>
                <w:color w:val="FFFFFF"/>
                <w:sz w:val="16"/>
                <w:szCs w:val="16"/>
                <w:lang w:eastAsia="es-CR"/>
              </w:rPr>
              <w:t>APLICACIÓN OBJETO DEL GASTO</w:t>
            </w:r>
          </w:p>
        </w:tc>
        <w:tc>
          <w:tcPr>
            <w:tcW w:w="4885" w:type="dxa"/>
            <w:gridSpan w:val="8"/>
            <w:tcBorders>
              <w:top w:val="nil"/>
              <w:left w:val="nil"/>
              <w:bottom w:val="nil"/>
              <w:right w:val="nil"/>
            </w:tcBorders>
            <w:shd w:val="clear" w:color="1F497D" w:fill="1F497D"/>
            <w:noWrap/>
            <w:vAlign w:val="bottom"/>
            <w:hideMark/>
          </w:tcPr>
          <w:p w14:paraId="69732843" w14:textId="77777777" w:rsidR="00DC3717" w:rsidRPr="00E440A7" w:rsidRDefault="00DC3717" w:rsidP="00DC3717">
            <w:pPr>
              <w:spacing w:before="0" w:after="0" w:line="240" w:lineRule="auto"/>
              <w:jc w:val="center"/>
              <w:rPr>
                <w:rFonts w:ascii="Arial" w:eastAsia="Times New Roman" w:hAnsi="Arial" w:cs="Arial"/>
                <w:b/>
                <w:bCs/>
                <w:color w:val="FFFFFF"/>
                <w:sz w:val="16"/>
                <w:szCs w:val="16"/>
                <w:lang w:eastAsia="es-CR"/>
              </w:rPr>
            </w:pPr>
            <w:r w:rsidRPr="00E440A7">
              <w:rPr>
                <w:rFonts w:ascii="Arial" w:eastAsia="Times New Roman" w:hAnsi="Arial" w:cs="Arial"/>
                <w:b/>
                <w:bCs/>
                <w:color w:val="FFFFFF"/>
                <w:sz w:val="16"/>
                <w:szCs w:val="16"/>
                <w:lang w:eastAsia="es-CR"/>
              </w:rPr>
              <w:t>APLICACIÓN CLASIFICACIÓN ECONÓMICA</w:t>
            </w:r>
          </w:p>
        </w:tc>
      </w:tr>
      <w:tr w:rsidR="009E2408" w:rsidRPr="00E440A7" w14:paraId="4CE75C5A" w14:textId="77777777" w:rsidTr="00BE1BD1">
        <w:trPr>
          <w:trHeight w:val="630"/>
          <w:tblHeader/>
        </w:trPr>
        <w:tc>
          <w:tcPr>
            <w:tcW w:w="1701" w:type="dxa"/>
            <w:vMerge/>
            <w:tcBorders>
              <w:top w:val="nil"/>
              <w:left w:val="nil"/>
              <w:bottom w:val="nil"/>
              <w:right w:val="nil"/>
            </w:tcBorders>
            <w:vAlign w:val="center"/>
            <w:hideMark/>
          </w:tcPr>
          <w:p w14:paraId="025119D1" w14:textId="77777777" w:rsidR="00DC3717" w:rsidRPr="00E440A7" w:rsidRDefault="00DC3717" w:rsidP="00DC3717">
            <w:pPr>
              <w:spacing w:before="0" w:after="0" w:line="240" w:lineRule="auto"/>
              <w:rPr>
                <w:rFonts w:ascii="Arial" w:eastAsia="Times New Roman" w:hAnsi="Arial" w:cs="Arial"/>
                <w:b/>
                <w:bCs/>
                <w:color w:val="FFFFFF"/>
                <w:sz w:val="16"/>
                <w:szCs w:val="16"/>
                <w:lang w:eastAsia="es-CR"/>
              </w:rPr>
            </w:pPr>
          </w:p>
        </w:tc>
        <w:tc>
          <w:tcPr>
            <w:tcW w:w="3828" w:type="dxa"/>
            <w:gridSpan w:val="3"/>
            <w:vMerge/>
            <w:tcBorders>
              <w:top w:val="nil"/>
              <w:left w:val="nil"/>
              <w:bottom w:val="nil"/>
              <w:right w:val="nil"/>
            </w:tcBorders>
            <w:vAlign w:val="center"/>
            <w:hideMark/>
          </w:tcPr>
          <w:p w14:paraId="7C580A37" w14:textId="77777777" w:rsidR="00DC3717" w:rsidRPr="00E440A7" w:rsidRDefault="00DC3717" w:rsidP="00DC3717">
            <w:pPr>
              <w:spacing w:before="0" w:after="0" w:line="240" w:lineRule="auto"/>
              <w:rPr>
                <w:rFonts w:ascii="Arial" w:eastAsia="Times New Roman" w:hAnsi="Arial" w:cs="Arial"/>
                <w:b/>
                <w:bCs/>
                <w:color w:val="FFFFFF"/>
                <w:sz w:val="16"/>
                <w:szCs w:val="16"/>
                <w:lang w:eastAsia="es-CR"/>
              </w:rPr>
            </w:pPr>
          </w:p>
        </w:tc>
        <w:tc>
          <w:tcPr>
            <w:tcW w:w="1123" w:type="dxa"/>
            <w:vMerge/>
            <w:tcBorders>
              <w:top w:val="nil"/>
              <w:left w:val="nil"/>
              <w:bottom w:val="nil"/>
              <w:right w:val="nil"/>
            </w:tcBorders>
            <w:vAlign w:val="center"/>
            <w:hideMark/>
          </w:tcPr>
          <w:p w14:paraId="588CE605" w14:textId="77777777" w:rsidR="00DC3717" w:rsidRPr="00E440A7" w:rsidRDefault="00DC3717" w:rsidP="00DC3717">
            <w:pPr>
              <w:spacing w:before="0" w:after="0" w:line="240" w:lineRule="auto"/>
              <w:rPr>
                <w:rFonts w:ascii="Arial" w:eastAsia="Times New Roman" w:hAnsi="Arial" w:cs="Arial"/>
                <w:b/>
                <w:bCs/>
                <w:color w:val="FFFFFF"/>
                <w:sz w:val="16"/>
                <w:szCs w:val="16"/>
                <w:lang w:eastAsia="es-CR"/>
              </w:rPr>
            </w:pPr>
          </w:p>
        </w:tc>
        <w:tc>
          <w:tcPr>
            <w:tcW w:w="1153" w:type="dxa"/>
            <w:gridSpan w:val="2"/>
            <w:vMerge/>
            <w:tcBorders>
              <w:top w:val="nil"/>
              <w:left w:val="nil"/>
              <w:bottom w:val="nil"/>
              <w:right w:val="nil"/>
            </w:tcBorders>
            <w:vAlign w:val="center"/>
            <w:hideMark/>
          </w:tcPr>
          <w:p w14:paraId="306144BB" w14:textId="77777777" w:rsidR="00DC3717" w:rsidRPr="00E440A7" w:rsidRDefault="00DC3717" w:rsidP="00DC3717">
            <w:pPr>
              <w:spacing w:before="0" w:after="0" w:line="240" w:lineRule="auto"/>
              <w:rPr>
                <w:rFonts w:ascii="Arial" w:eastAsia="Times New Roman" w:hAnsi="Arial" w:cs="Arial"/>
                <w:b/>
                <w:bCs/>
                <w:color w:val="FFFFFF"/>
                <w:sz w:val="16"/>
                <w:szCs w:val="16"/>
                <w:lang w:eastAsia="es-CR"/>
              </w:rPr>
            </w:pPr>
          </w:p>
        </w:tc>
        <w:tc>
          <w:tcPr>
            <w:tcW w:w="2491" w:type="dxa"/>
            <w:gridSpan w:val="3"/>
            <w:tcBorders>
              <w:top w:val="nil"/>
              <w:left w:val="nil"/>
              <w:bottom w:val="nil"/>
              <w:right w:val="nil"/>
            </w:tcBorders>
            <w:shd w:val="clear" w:color="1F497D" w:fill="1F497D"/>
            <w:noWrap/>
            <w:vAlign w:val="center"/>
            <w:hideMark/>
          </w:tcPr>
          <w:p w14:paraId="1E967787" w14:textId="77777777" w:rsidR="00DC3717" w:rsidRPr="00E440A7" w:rsidRDefault="00DC3717" w:rsidP="00DC3717">
            <w:pPr>
              <w:spacing w:before="0" w:after="0" w:line="240" w:lineRule="auto"/>
              <w:jc w:val="center"/>
              <w:rPr>
                <w:rFonts w:ascii="Arial" w:eastAsia="Times New Roman" w:hAnsi="Arial" w:cs="Arial"/>
                <w:b/>
                <w:bCs/>
                <w:color w:val="FFFFFF"/>
                <w:sz w:val="16"/>
                <w:szCs w:val="16"/>
                <w:lang w:eastAsia="es-CR"/>
              </w:rPr>
            </w:pPr>
            <w:r w:rsidRPr="00E440A7">
              <w:rPr>
                <w:rFonts w:ascii="Arial" w:eastAsia="Times New Roman" w:hAnsi="Arial" w:cs="Arial"/>
                <w:b/>
                <w:bCs/>
                <w:color w:val="FFFFFF"/>
                <w:sz w:val="16"/>
                <w:szCs w:val="16"/>
                <w:lang w:eastAsia="es-CR"/>
              </w:rPr>
              <w:t>Partida</w:t>
            </w:r>
          </w:p>
        </w:tc>
        <w:tc>
          <w:tcPr>
            <w:tcW w:w="1206" w:type="dxa"/>
            <w:gridSpan w:val="2"/>
            <w:tcBorders>
              <w:top w:val="nil"/>
              <w:left w:val="nil"/>
              <w:bottom w:val="nil"/>
              <w:right w:val="nil"/>
            </w:tcBorders>
            <w:shd w:val="clear" w:color="1F497D" w:fill="1F497D"/>
            <w:noWrap/>
            <w:vAlign w:val="center"/>
            <w:hideMark/>
          </w:tcPr>
          <w:p w14:paraId="0D74355C" w14:textId="77777777" w:rsidR="00DC3717" w:rsidRPr="00E440A7" w:rsidRDefault="00DC3717" w:rsidP="00DC3717">
            <w:pPr>
              <w:spacing w:before="0" w:after="0" w:line="240" w:lineRule="auto"/>
              <w:jc w:val="center"/>
              <w:rPr>
                <w:rFonts w:ascii="Arial" w:eastAsia="Times New Roman" w:hAnsi="Arial" w:cs="Arial"/>
                <w:b/>
                <w:bCs/>
                <w:color w:val="FFFFFF"/>
                <w:sz w:val="16"/>
                <w:szCs w:val="16"/>
                <w:lang w:eastAsia="es-CR"/>
              </w:rPr>
            </w:pPr>
            <w:r w:rsidRPr="00E440A7">
              <w:rPr>
                <w:rFonts w:ascii="Arial" w:eastAsia="Times New Roman" w:hAnsi="Arial" w:cs="Arial"/>
                <w:b/>
                <w:bCs/>
                <w:color w:val="FFFFFF"/>
                <w:sz w:val="16"/>
                <w:szCs w:val="16"/>
                <w:lang w:eastAsia="es-CR"/>
              </w:rPr>
              <w:t>Monto</w:t>
            </w:r>
          </w:p>
        </w:tc>
        <w:tc>
          <w:tcPr>
            <w:tcW w:w="1104" w:type="dxa"/>
            <w:tcBorders>
              <w:top w:val="nil"/>
              <w:left w:val="nil"/>
              <w:bottom w:val="nil"/>
              <w:right w:val="nil"/>
            </w:tcBorders>
            <w:shd w:val="clear" w:color="1F497D" w:fill="1F497D"/>
            <w:noWrap/>
            <w:vAlign w:val="center"/>
            <w:hideMark/>
          </w:tcPr>
          <w:p w14:paraId="3E2FD08E" w14:textId="77777777" w:rsidR="00DC3717" w:rsidRPr="00E440A7" w:rsidRDefault="00DC3717" w:rsidP="00DC3717">
            <w:pPr>
              <w:spacing w:before="0" w:after="0" w:line="240" w:lineRule="auto"/>
              <w:jc w:val="center"/>
              <w:rPr>
                <w:rFonts w:ascii="Arial" w:eastAsia="Times New Roman" w:hAnsi="Arial" w:cs="Arial"/>
                <w:b/>
                <w:bCs/>
                <w:color w:val="FFFFFF"/>
                <w:sz w:val="16"/>
                <w:szCs w:val="16"/>
                <w:lang w:eastAsia="es-CR"/>
              </w:rPr>
            </w:pPr>
            <w:r w:rsidRPr="00E440A7">
              <w:rPr>
                <w:rFonts w:ascii="Arial" w:eastAsia="Times New Roman" w:hAnsi="Arial" w:cs="Arial"/>
                <w:b/>
                <w:bCs/>
                <w:color w:val="FFFFFF"/>
                <w:sz w:val="16"/>
                <w:szCs w:val="16"/>
                <w:lang w:eastAsia="es-CR"/>
              </w:rPr>
              <w:t>Corriente</w:t>
            </w:r>
          </w:p>
        </w:tc>
        <w:tc>
          <w:tcPr>
            <w:tcW w:w="1279" w:type="dxa"/>
            <w:gridSpan w:val="2"/>
            <w:tcBorders>
              <w:top w:val="nil"/>
              <w:left w:val="nil"/>
              <w:bottom w:val="nil"/>
              <w:right w:val="nil"/>
            </w:tcBorders>
            <w:shd w:val="clear" w:color="1F497D" w:fill="1F497D"/>
            <w:noWrap/>
            <w:vAlign w:val="center"/>
            <w:hideMark/>
          </w:tcPr>
          <w:p w14:paraId="4B60B206" w14:textId="77777777" w:rsidR="00DC3717" w:rsidRPr="00E440A7" w:rsidRDefault="00DC3717" w:rsidP="00DC3717">
            <w:pPr>
              <w:spacing w:before="0" w:after="0" w:line="240" w:lineRule="auto"/>
              <w:jc w:val="center"/>
              <w:rPr>
                <w:rFonts w:ascii="Arial" w:eastAsia="Times New Roman" w:hAnsi="Arial" w:cs="Arial"/>
                <w:b/>
                <w:bCs/>
                <w:color w:val="FFFFFF"/>
                <w:sz w:val="16"/>
                <w:szCs w:val="16"/>
                <w:lang w:eastAsia="es-CR"/>
              </w:rPr>
            </w:pPr>
            <w:r w:rsidRPr="00E440A7">
              <w:rPr>
                <w:rFonts w:ascii="Arial" w:eastAsia="Times New Roman" w:hAnsi="Arial" w:cs="Arial"/>
                <w:b/>
                <w:bCs/>
                <w:color w:val="FFFFFF"/>
                <w:sz w:val="16"/>
                <w:szCs w:val="16"/>
                <w:lang w:eastAsia="es-CR"/>
              </w:rPr>
              <w:t>Capital</w:t>
            </w:r>
          </w:p>
        </w:tc>
        <w:tc>
          <w:tcPr>
            <w:tcW w:w="1421" w:type="dxa"/>
            <w:gridSpan w:val="2"/>
            <w:tcBorders>
              <w:top w:val="nil"/>
              <w:left w:val="nil"/>
              <w:bottom w:val="nil"/>
              <w:right w:val="nil"/>
            </w:tcBorders>
            <w:shd w:val="clear" w:color="1F497D" w:fill="1F497D"/>
            <w:vAlign w:val="center"/>
            <w:hideMark/>
          </w:tcPr>
          <w:p w14:paraId="579A733C" w14:textId="77777777" w:rsidR="00DC3717" w:rsidRPr="00E440A7" w:rsidRDefault="00DC3717" w:rsidP="00DC3717">
            <w:pPr>
              <w:spacing w:before="0" w:after="0" w:line="240" w:lineRule="auto"/>
              <w:jc w:val="center"/>
              <w:rPr>
                <w:rFonts w:ascii="Arial" w:eastAsia="Times New Roman" w:hAnsi="Arial" w:cs="Arial"/>
                <w:b/>
                <w:bCs/>
                <w:color w:val="FFFFFF"/>
                <w:sz w:val="16"/>
                <w:szCs w:val="16"/>
                <w:lang w:eastAsia="es-CR"/>
              </w:rPr>
            </w:pPr>
            <w:r w:rsidRPr="00E440A7">
              <w:rPr>
                <w:rFonts w:ascii="Arial" w:eastAsia="Times New Roman" w:hAnsi="Arial" w:cs="Arial"/>
                <w:b/>
                <w:bCs/>
                <w:color w:val="FFFFFF"/>
                <w:sz w:val="16"/>
                <w:szCs w:val="16"/>
                <w:lang w:eastAsia="es-CR"/>
              </w:rPr>
              <w:t>Transacciones Financieras</w:t>
            </w:r>
          </w:p>
        </w:tc>
        <w:tc>
          <w:tcPr>
            <w:tcW w:w="1081" w:type="dxa"/>
            <w:gridSpan w:val="3"/>
            <w:tcBorders>
              <w:top w:val="nil"/>
              <w:left w:val="nil"/>
              <w:bottom w:val="nil"/>
              <w:right w:val="nil"/>
            </w:tcBorders>
            <w:shd w:val="clear" w:color="1F497D" w:fill="1F497D"/>
            <w:vAlign w:val="center"/>
            <w:hideMark/>
          </w:tcPr>
          <w:p w14:paraId="5B43A394" w14:textId="77777777" w:rsidR="00DC3717" w:rsidRPr="00E440A7" w:rsidRDefault="00DC3717" w:rsidP="00DC3717">
            <w:pPr>
              <w:spacing w:before="0" w:after="0" w:line="240" w:lineRule="auto"/>
              <w:jc w:val="center"/>
              <w:rPr>
                <w:rFonts w:ascii="Arial" w:eastAsia="Times New Roman" w:hAnsi="Arial" w:cs="Arial"/>
                <w:b/>
                <w:bCs/>
                <w:color w:val="FFFFFF"/>
                <w:sz w:val="16"/>
                <w:szCs w:val="16"/>
                <w:lang w:eastAsia="es-CR"/>
              </w:rPr>
            </w:pPr>
            <w:r w:rsidRPr="00E440A7">
              <w:rPr>
                <w:rFonts w:ascii="Arial" w:eastAsia="Times New Roman" w:hAnsi="Arial" w:cs="Arial"/>
                <w:b/>
                <w:bCs/>
                <w:color w:val="FFFFFF"/>
                <w:sz w:val="16"/>
                <w:szCs w:val="16"/>
                <w:lang w:eastAsia="es-CR"/>
              </w:rPr>
              <w:t>Sumas sin asignación</w:t>
            </w:r>
          </w:p>
        </w:tc>
      </w:tr>
      <w:tr w:rsidR="000435F1" w:rsidRPr="00E440A7" w14:paraId="234F5BEA" w14:textId="77777777" w:rsidTr="00BE1BD1">
        <w:trPr>
          <w:gridAfter w:val="1"/>
          <w:wAfter w:w="71" w:type="dxa"/>
          <w:trHeight w:val="765"/>
        </w:trPr>
        <w:tc>
          <w:tcPr>
            <w:tcW w:w="1849" w:type="dxa"/>
            <w:gridSpan w:val="2"/>
            <w:tcBorders>
              <w:top w:val="nil"/>
              <w:left w:val="nil"/>
              <w:bottom w:val="nil"/>
              <w:right w:val="nil"/>
            </w:tcBorders>
            <w:noWrap/>
            <w:vAlign w:val="bottom"/>
            <w:hideMark/>
          </w:tcPr>
          <w:p w14:paraId="62CEBEA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1.0.0.0.00.00.0.0.000</w:t>
            </w:r>
          </w:p>
        </w:tc>
        <w:tc>
          <w:tcPr>
            <w:tcW w:w="3538" w:type="dxa"/>
            <w:tcBorders>
              <w:top w:val="nil"/>
              <w:left w:val="nil"/>
              <w:bottom w:val="nil"/>
              <w:right w:val="nil"/>
            </w:tcBorders>
            <w:noWrap/>
            <w:vAlign w:val="bottom"/>
            <w:hideMark/>
          </w:tcPr>
          <w:p w14:paraId="30745A2B"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INGRESOS CORRIENTES</w:t>
            </w:r>
          </w:p>
        </w:tc>
        <w:tc>
          <w:tcPr>
            <w:tcW w:w="1440" w:type="dxa"/>
            <w:gridSpan w:val="3"/>
            <w:tcBorders>
              <w:top w:val="nil"/>
              <w:left w:val="nil"/>
              <w:bottom w:val="nil"/>
              <w:right w:val="nil"/>
            </w:tcBorders>
            <w:noWrap/>
            <w:vAlign w:val="bottom"/>
            <w:hideMark/>
          </w:tcPr>
          <w:p w14:paraId="7AB3ED1F"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xml:space="preserve">  130 334 369,9 </w:t>
            </w:r>
          </w:p>
        </w:tc>
        <w:tc>
          <w:tcPr>
            <w:tcW w:w="1145" w:type="dxa"/>
            <w:gridSpan w:val="2"/>
            <w:tcBorders>
              <w:top w:val="nil"/>
              <w:left w:val="nil"/>
              <w:bottom w:val="nil"/>
              <w:right w:val="nil"/>
            </w:tcBorders>
            <w:vAlign w:val="bottom"/>
            <w:hideMark/>
          </w:tcPr>
          <w:p w14:paraId="639CC5BB"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c>
          <w:tcPr>
            <w:tcW w:w="2093" w:type="dxa"/>
            <w:tcBorders>
              <w:top w:val="nil"/>
              <w:left w:val="nil"/>
              <w:bottom w:val="nil"/>
              <w:right w:val="nil"/>
            </w:tcBorders>
            <w:noWrap/>
            <w:vAlign w:val="bottom"/>
            <w:hideMark/>
          </w:tcPr>
          <w:p w14:paraId="105A805C"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 GASTOS CORRIENTES</w:t>
            </w:r>
          </w:p>
        </w:tc>
        <w:tc>
          <w:tcPr>
            <w:tcW w:w="1431" w:type="dxa"/>
            <w:gridSpan w:val="2"/>
            <w:tcBorders>
              <w:top w:val="nil"/>
              <w:left w:val="nil"/>
              <w:bottom w:val="nil"/>
              <w:right w:val="nil"/>
            </w:tcBorders>
            <w:noWrap/>
            <w:vAlign w:val="bottom"/>
            <w:hideMark/>
          </w:tcPr>
          <w:p w14:paraId="7AFB12B3"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130 334 369,9</w:t>
            </w:r>
          </w:p>
        </w:tc>
        <w:tc>
          <w:tcPr>
            <w:tcW w:w="1388" w:type="dxa"/>
            <w:gridSpan w:val="3"/>
            <w:tcBorders>
              <w:top w:val="nil"/>
              <w:left w:val="nil"/>
              <w:bottom w:val="nil"/>
              <w:right w:val="nil"/>
            </w:tcBorders>
            <w:noWrap/>
            <w:vAlign w:val="bottom"/>
            <w:hideMark/>
          </w:tcPr>
          <w:p w14:paraId="0D094F99"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127 032 017,3</w:t>
            </w:r>
          </w:p>
        </w:tc>
        <w:tc>
          <w:tcPr>
            <w:tcW w:w="1150" w:type="dxa"/>
            <w:gridSpan w:val="2"/>
            <w:tcBorders>
              <w:top w:val="nil"/>
              <w:left w:val="nil"/>
              <w:bottom w:val="nil"/>
              <w:right w:val="nil"/>
            </w:tcBorders>
            <w:noWrap/>
            <w:vAlign w:val="bottom"/>
            <w:hideMark/>
          </w:tcPr>
          <w:p w14:paraId="393F49B8"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3 302 352,5</w:t>
            </w:r>
          </w:p>
        </w:tc>
        <w:tc>
          <w:tcPr>
            <w:tcW w:w="1421" w:type="dxa"/>
            <w:gridSpan w:val="2"/>
            <w:tcBorders>
              <w:top w:val="nil"/>
              <w:left w:val="nil"/>
              <w:bottom w:val="nil"/>
              <w:right w:val="nil"/>
            </w:tcBorders>
            <w:noWrap/>
            <w:vAlign w:val="bottom"/>
            <w:hideMark/>
          </w:tcPr>
          <w:p w14:paraId="4BFBE6F8"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c>
          <w:tcPr>
            <w:tcW w:w="861" w:type="dxa"/>
            <w:tcBorders>
              <w:top w:val="nil"/>
              <w:left w:val="nil"/>
              <w:bottom w:val="nil"/>
              <w:right w:val="nil"/>
            </w:tcBorders>
            <w:noWrap/>
            <w:vAlign w:val="bottom"/>
            <w:hideMark/>
          </w:tcPr>
          <w:p w14:paraId="19D88ABE"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r>
      <w:tr w:rsidR="000435F1" w:rsidRPr="00E440A7" w14:paraId="01F2C7F4" w14:textId="77777777" w:rsidTr="00BE1BD1">
        <w:trPr>
          <w:gridAfter w:val="1"/>
          <w:wAfter w:w="71" w:type="dxa"/>
          <w:trHeight w:val="360"/>
        </w:trPr>
        <w:tc>
          <w:tcPr>
            <w:tcW w:w="1849" w:type="dxa"/>
            <w:gridSpan w:val="2"/>
            <w:tcBorders>
              <w:top w:val="nil"/>
              <w:left w:val="nil"/>
              <w:bottom w:val="nil"/>
              <w:right w:val="nil"/>
            </w:tcBorders>
            <w:noWrap/>
            <w:vAlign w:val="bottom"/>
            <w:hideMark/>
          </w:tcPr>
          <w:p w14:paraId="3685DF0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1.4.1.0.00.00.0.0.000</w:t>
            </w:r>
          </w:p>
        </w:tc>
        <w:tc>
          <w:tcPr>
            <w:tcW w:w="3538" w:type="dxa"/>
            <w:tcBorders>
              <w:top w:val="nil"/>
              <w:left w:val="nil"/>
              <w:bottom w:val="nil"/>
              <w:right w:val="nil"/>
            </w:tcBorders>
            <w:noWrap/>
            <w:vAlign w:val="bottom"/>
            <w:hideMark/>
          </w:tcPr>
          <w:p w14:paraId="48C9B9CD" w14:textId="77777777" w:rsidR="00DC3717" w:rsidRPr="00F2581C" w:rsidRDefault="00DC3717" w:rsidP="00DC3717">
            <w:pPr>
              <w:spacing w:before="0" w:after="0" w:line="240" w:lineRule="auto"/>
              <w:rPr>
                <w:rFonts w:ascii="Arial" w:eastAsia="Times New Roman" w:hAnsi="Arial" w:cs="Arial"/>
                <w:b/>
                <w:bCs/>
                <w:color w:val="000000"/>
                <w:sz w:val="16"/>
                <w:szCs w:val="16"/>
                <w:lang w:eastAsia="es-CR"/>
              </w:rPr>
            </w:pPr>
            <w:r w:rsidRPr="00F2581C">
              <w:rPr>
                <w:rFonts w:ascii="Arial" w:eastAsia="Times New Roman" w:hAnsi="Arial" w:cs="Arial"/>
                <w:b/>
                <w:bCs/>
                <w:color w:val="000000"/>
                <w:sz w:val="16"/>
                <w:szCs w:val="16"/>
                <w:lang w:eastAsia="es-CR"/>
              </w:rPr>
              <w:t>TRANSF. CORRIEN. DEL SECTOR PÚBLICO</w:t>
            </w:r>
          </w:p>
        </w:tc>
        <w:tc>
          <w:tcPr>
            <w:tcW w:w="1440" w:type="dxa"/>
            <w:gridSpan w:val="3"/>
            <w:tcBorders>
              <w:top w:val="nil"/>
              <w:left w:val="nil"/>
              <w:bottom w:val="nil"/>
              <w:right w:val="nil"/>
            </w:tcBorders>
            <w:noWrap/>
            <w:vAlign w:val="bottom"/>
            <w:hideMark/>
          </w:tcPr>
          <w:p w14:paraId="7DE9D864" w14:textId="77777777" w:rsidR="00DC3717" w:rsidRPr="00F2581C" w:rsidRDefault="00DC3717" w:rsidP="00DC3717">
            <w:pPr>
              <w:spacing w:before="0" w:after="0" w:line="240" w:lineRule="auto"/>
              <w:rPr>
                <w:rFonts w:ascii="Arial" w:eastAsia="Times New Roman" w:hAnsi="Arial" w:cs="Arial"/>
                <w:b/>
                <w:bCs/>
                <w:color w:val="000000"/>
                <w:sz w:val="16"/>
                <w:szCs w:val="16"/>
                <w:lang w:eastAsia="es-CR"/>
              </w:rPr>
            </w:pPr>
            <w:r w:rsidRPr="00F2581C">
              <w:rPr>
                <w:rFonts w:ascii="Arial" w:eastAsia="Times New Roman" w:hAnsi="Arial" w:cs="Arial"/>
                <w:b/>
                <w:bCs/>
                <w:color w:val="000000"/>
                <w:sz w:val="16"/>
                <w:szCs w:val="16"/>
                <w:lang w:eastAsia="es-CR"/>
              </w:rPr>
              <w:t xml:space="preserve">  125 240 410,1 </w:t>
            </w:r>
          </w:p>
        </w:tc>
        <w:tc>
          <w:tcPr>
            <w:tcW w:w="1145" w:type="dxa"/>
            <w:gridSpan w:val="2"/>
            <w:tcBorders>
              <w:top w:val="nil"/>
              <w:left w:val="nil"/>
              <w:bottom w:val="nil"/>
              <w:right w:val="nil"/>
            </w:tcBorders>
            <w:vAlign w:val="bottom"/>
            <w:hideMark/>
          </w:tcPr>
          <w:p w14:paraId="0F1F7C40" w14:textId="77777777" w:rsidR="00DC3717" w:rsidRPr="00F2581C" w:rsidRDefault="00DC3717" w:rsidP="00DC3717">
            <w:pPr>
              <w:spacing w:before="0" w:after="0" w:line="240" w:lineRule="auto"/>
              <w:rPr>
                <w:rFonts w:ascii="Arial" w:eastAsia="Times New Roman" w:hAnsi="Arial" w:cs="Arial"/>
                <w:b/>
                <w:bCs/>
                <w:color w:val="000000"/>
                <w:sz w:val="16"/>
                <w:szCs w:val="16"/>
                <w:lang w:eastAsia="es-CR"/>
              </w:rPr>
            </w:pPr>
            <w:r w:rsidRPr="00F2581C">
              <w:rPr>
                <w:rFonts w:ascii="Arial" w:eastAsia="Times New Roman" w:hAnsi="Arial" w:cs="Arial"/>
                <w:b/>
                <w:bCs/>
                <w:color w:val="000000"/>
                <w:sz w:val="16"/>
                <w:szCs w:val="16"/>
                <w:lang w:eastAsia="es-CR"/>
              </w:rPr>
              <w:t> </w:t>
            </w:r>
          </w:p>
        </w:tc>
        <w:tc>
          <w:tcPr>
            <w:tcW w:w="2093" w:type="dxa"/>
            <w:tcBorders>
              <w:top w:val="nil"/>
              <w:left w:val="nil"/>
              <w:bottom w:val="nil"/>
              <w:right w:val="nil"/>
            </w:tcBorders>
            <w:noWrap/>
            <w:vAlign w:val="bottom"/>
            <w:hideMark/>
          </w:tcPr>
          <w:p w14:paraId="45EE69E8"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6661CE22" w14:textId="77777777" w:rsidR="00DC3717" w:rsidRPr="00F2581C" w:rsidRDefault="00DC3717" w:rsidP="00DC3717">
            <w:pPr>
              <w:spacing w:before="0" w:after="0" w:line="240" w:lineRule="auto"/>
              <w:jc w:val="right"/>
              <w:rPr>
                <w:rFonts w:ascii="Arial" w:eastAsia="Times New Roman" w:hAnsi="Arial" w:cs="Arial"/>
                <w:b/>
                <w:bCs/>
                <w:color w:val="000000"/>
                <w:sz w:val="16"/>
                <w:szCs w:val="16"/>
                <w:lang w:eastAsia="es-CR"/>
              </w:rPr>
            </w:pPr>
            <w:r w:rsidRPr="00F2581C">
              <w:rPr>
                <w:rFonts w:ascii="Arial" w:eastAsia="Times New Roman" w:hAnsi="Arial" w:cs="Arial"/>
                <w:b/>
                <w:bCs/>
                <w:color w:val="000000"/>
                <w:sz w:val="16"/>
                <w:szCs w:val="16"/>
                <w:lang w:eastAsia="es-CR"/>
              </w:rPr>
              <w:t>125 240 410,1</w:t>
            </w:r>
          </w:p>
        </w:tc>
        <w:tc>
          <w:tcPr>
            <w:tcW w:w="1388" w:type="dxa"/>
            <w:gridSpan w:val="3"/>
            <w:tcBorders>
              <w:top w:val="nil"/>
              <w:left w:val="nil"/>
              <w:bottom w:val="nil"/>
              <w:right w:val="nil"/>
            </w:tcBorders>
            <w:noWrap/>
            <w:vAlign w:val="bottom"/>
            <w:hideMark/>
          </w:tcPr>
          <w:p w14:paraId="512DDAEC" w14:textId="77777777" w:rsidR="00DC3717" w:rsidRPr="00F2581C" w:rsidRDefault="00DC3717" w:rsidP="00DC3717">
            <w:pPr>
              <w:spacing w:before="0" w:after="0" w:line="240" w:lineRule="auto"/>
              <w:jc w:val="right"/>
              <w:rPr>
                <w:rFonts w:ascii="Arial" w:eastAsia="Times New Roman" w:hAnsi="Arial" w:cs="Arial"/>
                <w:b/>
                <w:bCs/>
                <w:color w:val="000000"/>
                <w:sz w:val="16"/>
                <w:szCs w:val="16"/>
                <w:lang w:eastAsia="es-CR"/>
              </w:rPr>
            </w:pPr>
            <w:r w:rsidRPr="00F2581C">
              <w:rPr>
                <w:rFonts w:ascii="Arial" w:eastAsia="Times New Roman" w:hAnsi="Arial" w:cs="Arial"/>
                <w:b/>
                <w:bCs/>
                <w:color w:val="000000"/>
                <w:sz w:val="16"/>
                <w:szCs w:val="16"/>
                <w:lang w:eastAsia="es-CR"/>
              </w:rPr>
              <w:t>123 393 385,5</w:t>
            </w:r>
          </w:p>
        </w:tc>
        <w:tc>
          <w:tcPr>
            <w:tcW w:w="1150" w:type="dxa"/>
            <w:gridSpan w:val="2"/>
            <w:tcBorders>
              <w:top w:val="nil"/>
              <w:left w:val="nil"/>
              <w:bottom w:val="nil"/>
              <w:right w:val="nil"/>
            </w:tcBorders>
            <w:noWrap/>
            <w:vAlign w:val="bottom"/>
            <w:hideMark/>
          </w:tcPr>
          <w:p w14:paraId="67347124"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1 847 024,6</w:t>
            </w:r>
          </w:p>
        </w:tc>
        <w:tc>
          <w:tcPr>
            <w:tcW w:w="1421" w:type="dxa"/>
            <w:gridSpan w:val="2"/>
            <w:tcBorders>
              <w:top w:val="nil"/>
              <w:left w:val="nil"/>
              <w:bottom w:val="nil"/>
              <w:right w:val="nil"/>
            </w:tcBorders>
            <w:noWrap/>
            <w:vAlign w:val="bottom"/>
            <w:hideMark/>
          </w:tcPr>
          <w:p w14:paraId="61E55103"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c>
          <w:tcPr>
            <w:tcW w:w="861" w:type="dxa"/>
            <w:tcBorders>
              <w:top w:val="nil"/>
              <w:left w:val="nil"/>
              <w:bottom w:val="nil"/>
              <w:right w:val="nil"/>
            </w:tcBorders>
            <w:noWrap/>
            <w:vAlign w:val="bottom"/>
            <w:hideMark/>
          </w:tcPr>
          <w:p w14:paraId="3561BF40"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r>
      <w:tr w:rsidR="000435F1" w:rsidRPr="00E440A7" w14:paraId="0446787E" w14:textId="77777777" w:rsidTr="00BE1BD1">
        <w:trPr>
          <w:gridAfter w:val="1"/>
          <w:wAfter w:w="71" w:type="dxa"/>
          <w:trHeight w:val="315"/>
        </w:trPr>
        <w:tc>
          <w:tcPr>
            <w:tcW w:w="1849" w:type="dxa"/>
            <w:gridSpan w:val="2"/>
            <w:tcBorders>
              <w:top w:val="nil"/>
              <w:left w:val="nil"/>
              <w:bottom w:val="nil"/>
              <w:right w:val="nil"/>
            </w:tcBorders>
            <w:noWrap/>
            <w:vAlign w:val="bottom"/>
            <w:hideMark/>
          </w:tcPr>
          <w:p w14:paraId="59ED9CF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1.4.1.1.00.00.0.0.001</w:t>
            </w:r>
          </w:p>
        </w:tc>
        <w:tc>
          <w:tcPr>
            <w:tcW w:w="3538" w:type="dxa"/>
            <w:tcBorders>
              <w:top w:val="nil"/>
              <w:left w:val="nil"/>
              <w:bottom w:val="nil"/>
              <w:right w:val="nil"/>
            </w:tcBorders>
            <w:noWrap/>
            <w:vAlign w:val="bottom"/>
            <w:hideMark/>
          </w:tcPr>
          <w:p w14:paraId="0BAC0BA7"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Transferencias Corrientes del Gobierno Central</w:t>
            </w:r>
          </w:p>
        </w:tc>
        <w:tc>
          <w:tcPr>
            <w:tcW w:w="1440" w:type="dxa"/>
            <w:gridSpan w:val="3"/>
            <w:tcBorders>
              <w:top w:val="nil"/>
              <w:left w:val="nil"/>
              <w:bottom w:val="nil"/>
              <w:right w:val="nil"/>
            </w:tcBorders>
            <w:noWrap/>
            <w:vAlign w:val="bottom"/>
            <w:hideMark/>
          </w:tcPr>
          <w:p w14:paraId="6247AE34" w14:textId="77777777" w:rsidR="00DC3717" w:rsidRPr="00F2581C" w:rsidRDefault="00DC3717" w:rsidP="00DC3717">
            <w:pPr>
              <w:spacing w:before="0" w:after="0" w:line="240" w:lineRule="auto"/>
              <w:rPr>
                <w:rFonts w:ascii="Arial" w:eastAsia="Times New Roman" w:hAnsi="Arial" w:cs="Arial"/>
                <w:b/>
                <w:bCs/>
                <w:color w:val="000000"/>
                <w:sz w:val="16"/>
                <w:szCs w:val="16"/>
                <w:lang w:eastAsia="es-CR"/>
              </w:rPr>
            </w:pPr>
            <w:r w:rsidRPr="00F2581C">
              <w:rPr>
                <w:rFonts w:ascii="Arial" w:eastAsia="Times New Roman" w:hAnsi="Arial" w:cs="Arial"/>
                <w:b/>
                <w:bCs/>
                <w:color w:val="000000"/>
                <w:sz w:val="16"/>
                <w:szCs w:val="16"/>
                <w:lang w:eastAsia="es-CR"/>
              </w:rPr>
              <w:t xml:space="preserve">  124 333 406,7 </w:t>
            </w:r>
          </w:p>
        </w:tc>
        <w:tc>
          <w:tcPr>
            <w:tcW w:w="1145" w:type="dxa"/>
            <w:gridSpan w:val="2"/>
            <w:tcBorders>
              <w:top w:val="nil"/>
              <w:left w:val="nil"/>
              <w:bottom w:val="nil"/>
              <w:right w:val="nil"/>
            </w:tcBorders>
            <w:vAlign w:val="bottom"/>
            <w:hideMark/>
          </w:tcPr>
          <w:p w14:paraId="72F2E4FE" w14:textId="77777777" w:rsidR="00DC3717" w:rsidRPr="00F2581C" w:rsidRDefault="00DC3717" w:rsidP="00DC3717">
            <w:pPr>
              <w:spacing w:before="0" w:after="0" w:line="240" w:lineRule="auto"/>
              <w:rPr>
                <w:rFonts w:ascii="Arial" w:eastAsia="Times New Roman" w:hAnsi="Arial" w:cs="Arial"/>
                <w:b/>
                <w:bCs/>
                <w:color w:val="000000"/>
                <w:sz w:val="16"/>
                <w:szCs w:val="16"/>
                <w:lang w:eastAsia="es-CR"/>
              </w:rPr>
            </w:pPr>
            <w:r w:rsidRPr="00F2581C">
              <w:rPr>
                <w:rFonts w:ascii="Arial" w:eastAsia="Times New Roman" w:hAnsi="Arial" w:cs="Arial"/>
                <w:b/>
                <w:bCs/>
                <w:color w:val="000000"/>
                <w:sz w:val="16"/>
                <w:szCs w:val="16"/>
                <w:lang w:eastAsia="es-CR"/>
              </w:rPr>
              <w:t> </w:t>
            </w:r>
          </w:p>
        </w:tc>
        <w:tc>
          <w:tcPr>
            <w:tcW w:w="2093" w:type="dxa"/>
            <w:tcBorders>
              <w:top w:val="nil"/>
              <w:left w:val="nil"/>
              <w:bottom w:val="nil"/>
              <w:right w:val="nil"/>
            </w:tcBorders>
            <w:noWrap/>
            <w:vAlign w:val="bottom"/>
            <w:hideMark/>
          </w:tcPr>
          <w:p w14:paraId="6B47D7E3" w14:textId="77777777" w:rsidR="00DC3717" w:rsidRPr="00F2581C" w:rsidRDefault="00DC3717" w:rsidP="00DC3717">
            <w:pPr>
              <w:spacing w:before="0" w:after="0" w:line="240" w:lineRule="auto"/>
              <w:rPr>
                <w:rFonts w:ascii="Arial" w:eastAsia="Times New Roman" w:hAnsi="Arial" w:cs="Arial"/>
                <w:b/>
                <w:bCs/>
                <w:color w:val="000000"/>
                <w:sz w:val="16"/>
                <w:szCs w:val="16"/>
                <w:lang w:eastAsia="es-CR"/>
              </w:rPr>
            </w:pPr>
            <w:r w:rsidRPr="00F2581C">
              <w:rPr>
                <w:rFonts w:ascii="Arial" w:eastAsia="Times New Roman" w:hAnsi="Arial" w:cs="Arial"/>
                <w:b/>
                <w:bCs/>
                <w:color w:val="000000"/>
                <w:sz w:val="16"/>
                <w:szCs w:val="16"/>
                <w:lang w:eastAsia="es-CR"/>
              </w:rPr>
              <w:t>FEES</w:t>
            </w:r>
          </w:p>
        </w:tc>
        <w:tc>
          <w:tcPr>
            <w:tcW w:w="1431" w:type="dxa"/>
            <w:gridSpan w:val="2"/>
            <w:tcBorders>
              <w:top w:val="nil"/>
              <w:left w:val="nil"/>
              <w:bottom w:val="nil"/>
              <w:right w:val="nil"/>
            </w:tcBorders>
            <w:noWrap/>
            <w:vAlign w:val="bottom"/>
            <w:hideMark/>
          </w:tcPr>
          <w:p w14:paraId="3E3203CB" w14:textId="77777777" w:rsidR="00DC3717" w:rsidRPr="00F2581C" w:rsidRDefault="00DC3717" w:rsidP="00DC3717">
            <w:pPr>
              <w:spacing w:before="0" w:after="0" w:line="240" w:lineRule="auto"/>
              <w:jc w:val="right"/>
              <w:rPr>
                <w:rFonts w:ascii="Arial" w:eastAsia="Times New Roman" w:hAnsi="Arial" w:cs="Arial"/>
                <w:b/>
                <w:bCs/>
                <w:color w:val="000000"/>
                <w:sz w:val="16"/>
                <w:szCs w:val="16"/>
                <w:lang w:eastAsia="es-CR"/>
              </w:rPr>
            </w:pPr>
            <w:r w:rsidRPr="00F2581C">
              <w:rPr>
                <w:rFonts w:ascii="Arial" w:eastAsia="Times New Roman" w:hAnsi="Arial" w:cs="Arial"/>
                <w:b/>
                <w:bCs/>
                <w:color w:val="000000"/>
                <w:sz w:val="16"/>
                <w:szCs w:val="16"/>
                <w:lang w:eastAsia="es-CR"/>
              </w:rPr>
              <w:t>122 361 888,8</w:t>
            </w:r>
          </w:p>
        </w:tc>
        <w:tc>
          <w:tcPr>
            <w:tcW w:w="1388" w:type="dxa"/>
            <w:gridSpan w:val="3"/>
            <w:tcBorders>
              <w:top w:val="nil"/>
              <w:left w:val="nil"/>
              <w:bottom w:val="nil"/>
              <w:right w:val="nil"/>
            </w:tcBorders>
            <w:noWrap/>
            <w:vAlign w:val="bottom"/>
            <w:hideMark/>
          </w:tcPr>
          <w:p w14:paraId="1FC864FB" w14:textId="77777777" w:rsidR="00DC3717" w:rsidRPr="00F2581C" w:rsidRDefault="00DC3717" w:rsidP="00DC3717">
            <w:pPr>
              <w:spacing w:before="0" w:after="0" w:line="240" w:lineRule="auto"/>
              <w:jc w:val="right"/>
              <w:rPr>
                <w:rFonts w:ascii="Arial" w:eastAsia="Times New Roman" w:hAnsi="Arial" w:cs="Arial"/>
                <w:b/>
                <w:bCs/>
                <w:color w:val="000000"/>
                <w:sz w:val="16"/>
                <w:szCs w:val="16"/>
                <w:lang w:eastAsia="es-CR"/>
              </w:rPr>
            </w:pPr>
            <w:r w:rsidRPr="00F2581C">
              <w:rPr>
                <w:rFonts w:ascii="Arial" w:eastAsia="Times New Roman" w:hAnsi="Arial" w:cs="Arial"/>
                <w:b/>
                <w:bCs/>
                <w:color w:val="000000"/>
                <w:sz w:val="16"/>
                <w:szCs w:val="16"/>
                <w:lang w:eastAsia="es-CR"/>
              </w:rPr>
              <w:t>121 126 867,6</w:t>
            </w:r>
          </w:p>
        </w:tc>
        <w:tc>
          <w:tcPr>
            <w:tcW w:w="1150" w:type="dxa"/>
            <w:gridSpan w:val="2"/>
            <w:tcBorders>
              <w:top w:val="nil"/>
              <w:left w:val="nil"/>
              <w:bottom w:val="nil"/>
              <w:right w:val="nil"/>
            </w:tcBorders>
            <w:noWrap/>
            <w:vAlign w:val="bottom"/>
            <w:hideMark/>
          </w:tcPr>
          <w:p w14:paraId="65D6A9AD"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1 235 021,2</w:t>
            </w:r>
          </w:p>
        </w:tc>
        <w:tc>
          <w:tcPr>
            <w:tcW w:w="1421" w:type="dxa"/>
            <w:gridSpan w:val="2"/>
            <w:tcBorders>
              <w:top w:val="nil"/>
              <w:left w:val="nil"/>
              <w:bottom w:val="nil"/>
              <w:right w:val="nil"/>
            </w:tcBorders>
            <w:noWrap/>
            <w:vAlign w:val="bottom"/>
            <w:hideMark/>
          </w:tcPr>
          <w:p w14:paraId="77385066"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c>
          <w:tcPr>
            <w:tcW w:w="861" w:type="dxa"/>
            <w:tcBorders>
              <w:top w:val="nil"/>
              <w:left w:val="nil"/>
              <w:bottom w:val="nil"/>
              <w:right w:val="nil"/>
            </w:tcBorders>
            <w:noWrap/>
            <w:vAlign w:val="bottom"/>
            <w:hideMark/>
          </w:tcPr>
          <w:p w14:paraId="4671513D"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r>
      <w:tr w:rsidR="000435F1" w:rsidRPr="00E440A7" w14:paraId="6CC71AEC" w14:textId="77777777" w:rsidTr="00BE1BD1">
        <w:trPr>
          <w:gridAfter w:val="1"/>
          <w:wAfter w:w="71" w:type="dxa"/>
          <w:trHeight w:val="255"/>
        </w:trPr>
        <w:tc>
          <w:tcPr>
            <w:tcW w:w="1849" w:type="dxa"/>
            <w:gridSpan w:val="2"/>
            <w:tcBorders>
              <w:top w:val="nil"/>
              <w:left w:val="nil"/>
              <w:bottom w:val="nil"/>
              <w:right w:val="nil"/>
            </w:tcBorders>
            <w:noWrap/>
            <w:vAlign w:val="bottom"/>
            <w:hideMark/>
          </w:tcPr>
          <w:p w14:paraId="1E89196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0CA0043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Minis. </w:t>
            </w:r>
            <w:proofErr w:type="spellStart"/>
            <w:r w:rsidRPr="00E440A7">
              <w:rPr>
                <w:rFonts w:ascii="Arial" w:eastAsia="Times New Roman" w:hAnsi="Arial" w:cs="Arial"/>
                <w:color w:val="000000"/>
                <w:sz w:val="16"/>
                <w:szCs w:val="16"/>
                <w:lang w:eastAsia="es-CR"/>
              </w:rPr>
              <w:t>Educ</w:t>
            </w:r>
            <w:proofErr w:type="spellEnd"/>
            <w:r w:rsidRPr="00E440A7">
              <w:rPr>
                <w:rFonts w:ascii="Arial" w:eastAsia="Times New Roman" w:hAnsi="Arial" w:cs="Arial"/>
                <w:color w:val="000000"/>
                <w:sz w:val="16"/>
                <w:szCs w:val="16"/>
                <w:lang w:eastAsia="es-CR"/>
              </w:rPr>
              <w:t xml:space="preserve">. </w:t>
            </w:r>
            <w:proofErr w:type="spellStart"/>
            <w:r w:rsidRPr="00E440A7">
              <w:rPr>
                <w:rFonts w:ascii="Arial" w:eastAsia="Times New Roman" w:hAnsi="Arial" w:cs="Arial"/>
                <w:color w:val="000000"/>
                <w:sz w:val="16"/>
                <w:szCs w:val="16"/>
                <w:lang w:eastAsia="es-CR"/>
              </w:rPr>
              <w:t>Públ</w:t>
            </w:r>
            <w:proofErr w:type="spellEnd"/>
            <w:r w:rsidRPr="00E440A7">
              <w:rPr>
                <w:rFonts w:ascii="Arial" w:eastAsia="Times New Roman" w:hAnsi="Arial" w:cs="Arial"/>
                <w:color w:val="000000"/>
                <w:sz w:val="16"/>
                <w:szCs w:val="16"/>
                <w:lang w:eastAsia="es-CR"/>
              </w:rPr>
              <w:t>. - Ley 5909 FEES - Institucional</w:t>
            </w:r>
          </w:p>
        </w:tc>
        <w:tc>
          <w:tcPr>
            <w:tcW w:w="1440" w:type="dxa"/>
            <w:gridSpan w:val="3"/>
            <w:tcBorders>
              <w:top w:val="nil"/>
              <w:left w:val="nil"/>
              <w:bottom w:val="nil"/>
              <w:right w:val="nil"/>
            </w:tcBorders>
            <w:noWrap/>
            <w:vAlign w:val="bottom"/>
            <w:hideMark/>
          </w:tcPr>
          <w:p w14:paraId="71CDB71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  106 567 811,3 </w:t>
            </w:r>
          </w:p>
        </w:tc>
        <w:tc>
          <w:tcPr>
            <w:tcW w:w="1145" w:type="dxa"/>
            <w:gridSpan w:val="2"/>
            <w:tcBorders>
              <w:top w:val="nil"/>
              <w:left w:val="nil"/>
              <w:bottom w:val="nil"/>
              <w:right w:val="nil"/>
            </w:tcBorders>
            <w:noWrap/>
            <w:vAlign w:val="bottom"/>
            <w:hideMark/>
          </w:tcPr>
          <w:p w14:paraId="7BF6181D"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Académico</w:t>
            </w:r>
          </w:p>
        </w:tc>
        <w:tc>
          <w:tcPr>
            <w:tcW w:w="2093" w:type="dxa"/>
            <w:tcBorders>
              <w:top w:val="nil"/>
              <w:left w:val="nil"/>
              <w:bottom w:val="nil"/>
              <w:right w:val="nil"/>
            </w:tcBorders>
            <w:noWrap/>
            <w:vAlign w:val="bottom"/>
            <w:hideMark/>
          </w:tcPr>
          <w:p w14:paraId="2B080F3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6F3D76FE"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71 714 574,8</w:t>
            </w:r>
          </w:p>
        </w:tc>
        <w:tc>
          <w:tcPr>
            <w:tcW w:w="1388" w:type="dxa"/>
            <w:gridSpan w:val="3"/>
            <w:tcBorders>
              <w:top w:val="nil"/>
              <w:left w:val="nil"/>
              <w:bottom w:val="nil"/>
              <w:right w:val="nil"/>
            </w:tcBorders>
            <w:noWrap/>
            <w:vAlign w:val="bottom"/>
            <w:hideMark/>
          </w:tcPr>
          <w:p w14:paraId="240AD454"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70 867 055,1</w:t>
            </w:r>
          </w:p>
        </w:tc>
        <w:tc>
          <w:tcPr>
            <w:tcW w:w="1150" w:type="dxa"/>
            <w:gridSpan w:val="2"/>
            <w:tcBorders>
              <w:top w:val="nil"/>
              <w:left w:val="nil"/>
              <w:bottom w:val="nil"/>
              <w:right w:val="nil"/>
            </w:tcBorders>
            <w:noWrap/>
            <w:vAlign w:val="bottom"/>
            <w:hideMark/>
          </w:tcPr>
          <w:p w14:paraId="4E805D47"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847 519,7</w:t>
            </w:r>
          </w:p>
        </w:tc>
        <w:tc>
          <w:tcPr>
            <w:tcW w:w="1421" w:type="dxa"/>
            <w:gridSpan w:val="2"/>
            <w:tcBorders>
              <w:top w:val="nil"/>
              <w:left w:val="nil"/>
              <w:bottom w:val="nil"/>
              <w:right w:val="nil"/>
            </w:tcBorders>
            <w:noWrap/>
            <w:vAlign w:val="bottom"/>
            <w:hideMark/>
          </w:tcPr>
          <w:p w14:paraId="2D874090"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38C4B100"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4593DA4D" w14:textId="77777777" w:rsidTr="00BE1BD1">
        <w:trPr>
          <w:gridAfter w:val="1"/>
          <w:wAfter w:w="71" w:type="dxa"/>
          <w:trHeight w:val="255"/>
        </w:trPr>
        <w:tc>
          <w:tcPr>
            <w:tcW w:w="1849" w:type="dxa"/>
            <w:gridSpan w:val="2"/>
            <w:tcBorders>
              <w:top w:val="nil"/>
              <w:left w:val="nil"/>
              <w:bottom w:val="nil"/>
              <w:right w:val="nil"/>
            </w:tcBorders>
            <w:noWrap/>
            <w:vAlign w:val="bottom"/>
            <w:hideMark/>
          </w:tcPr>
          <w:p w14:paraId="2D60CC5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758C022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Compromisos FEES</w:t>
            </w:r>
          </w:p>
        </w:tc>
        <w:tc>
          <w:tcPr>
            <w:tcW w:w="1440" w:type="dxa"/>
            <w:gridSpan w:val="3"/>
            <w:tcBorders>
              <w:top w:val="nil"/>
              <w:left w:val="nil"/>
              <w:bottom w:val="nil"/>
              <w:right w:val="nil"/>
            </w:tcBorders>
            <w:noWrap/>
            <w:vAlign w:val="bottom"/>
            <w:hideMark/>
          </w:tcPr>
          <w:p w14:paraId="173B056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      2 881 455,8 </w:t>
            </w:r>
          </w:p>
        </w:tc>
        <w:tc>
          <w:tcPr>
            <w:tcW w:w="1145" w:type="dxa"/>
            <w:gridSpan w:val="2"/>
            <w:tcBorders>
              <w:top w:val="nil"/>
              <w:left w:val="nil"/>
              <w:bottom w:val="nil"/>
              <w:right w:val="nil"/>
            </w:tcBorders>
            <w:noWrap/>
            <w:vAlign w:val="bottom"/>
            <w:hideMark/>
          </w:tcPr>
          <w:p w14:paraId="4E4C2B98"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noWrap/>
            <w:vAlign w:val="bottom"/>
            <w:hideMark/>
          </w:tcPr>
          <w:p w14:paraId="5B314FD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0.00.00 Remuneraciones</w:t>
            </w:r>
          </w:p>
        </w:tc>
        <w:tc>
          <w:tcPr>
            <w:tcW w:w="1431" w:type="dxa"/>
            <w:gridSpan w:val="2"/>
            <w:tcBorders>
              <w:top w:val="nil"/>
              <w:left w:val="nil"/>
              <w:bottom w:val="nil"/>
              <w:right w:val="nil"/>
            </w:tcBorders>
            <w:noWrap/>
            <w:vAlign w:val="bottom"/>
            <w:hideMark/>
          </w:tcPr>
          <w:p w14:paraId="0DD1D5D6"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66 013 035,5</w:t>
            </w:r>
          </w:p>
        </w:tc>
        <w:tc>
          <w:tcPr>
            <w:tcW w:w="1388" w:type="dxa"/>
            <w:gridSpan w:val="3"/>
            <w:tcBorders>
              <w:top w:val="nil"/>
              <w:left w:val="nil"/>
              <w:bottom w:val="nil"/>
              <w:right w:val="nil"/>
            </w:tcBorders>
            <w:noWrap/>
            <w:vAlign w:val="bottom"/>
            <w:hideMark/>
          </w:tcPr>
          <w:p w14:paraId="46053295"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66 013 035,5</w:t>
            </w:r>
          </w:p>
        </w:tc>
        <w:tc>
          <w:tcPr>
            <w:tcW w:w="1150" w:type="dxa"/>
            <w:gridSpan w:val="2"/>
            <w:tcBorders>
              <w:top w:val="nil"/>
              <w:left w:val="nil"/>
              <w:bottom w:val="nil"/>
              <w:right w:val="nil"/>
            </w:tcBorders>
            <w:noWrap/>
            <w:vAlign w:val="bottom"/>
            <w:hideMark/>
          </w:tcPr>
          <w:p w14:paraId="50724EA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4C4126C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7A7A6C2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7BA361A0" w14:textId="77777777" w:rsidTr="00BE1BD1">
        <w:trPr>
          <w:gridAfter w:val="1"/>
          <w:wAfter w:w="71" w:type="dxa"/>
          <w:trHeight w:val="255"/>
        </w:trPr>
        <w:tc>
          <w:tcPr>
            <w:tcW w:w="1849" w:type="dxa"/>
            <w:gridSpan w:val="2"/>
            <w:tcBorders>
              <w:top w:val="nil"/>
              <w:left w:val="nil"/>
              <w:bottom w:val="nil"/>
              <w:right w:val="nil"/>
            </w:tcBorders>
            <w:noWrap/>
            <w:vAlign w:val="bottom"/>
            <w:hideMark/>
          </w:tcPr>
          <w:p w14:paraId="542A966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00D91D3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Minis. </w:t>
            </w:r>
            <w:proofErr w:type="spellStart"/>
            <w:r w:rsidRPr="00E440A7">
              <w:rPr>
                <w:rFonts w:ascii="Arial" w:eastAsia="Times New Roman" w:hAnsi="Arial" w:cs="Arial"/>
                <w:color w:val="000000"/>
                <w:sz w:val="16"/>
                <w:szCs w:val="16"/>
                <w:lang w:eastAsia="es-CR"/>
              </w:rPr>
              <w:t>Educ</w:t>
            </w:r>
            <w:proofErr w:type="spellEnd"/>
            <w:r w:rsidRPr="00E440A7">
              <w:rPr>
                <w:rFonts w:ascii="Arial" w:eastAsia="Times New Roman" w:hAnsi="Arial" w:cs="Arial"/>
                <w:color w:val="000000"/>
                <w:sz w:val="16"/>
                <w:szCs w:val="16"/>
                <w:lang w:eastAsia="es-CR"/>
              </w:rPr>
              <w:t xml:space="preserve">. </w:t>
            </w:r>
            <w:proofErr w:type="spellStart"/>
            <w:r w:rsidRPr="00E440A7">
              <w:rPr>
                <w:rFonts w:ascii="Arial" w:eastAsia="Times New Roman" w:hAnsi="Arial" w:cs="Arial"/>
                <w:color w:val="000000"/>
                <w:sz w:val="16"/>
                <w:szCs w:val="16"/>
                <w:lang w:eastAsia="es-CR"/>
              </w:rPr>
              <w:t>Públ</w:t>
            </w:r>
            <w:proofErr w:type="spellEnd"/>
            <w:r w:rsidRPr="00E440A7">
              <w:rPr>
                <w:rFonts w:ascii="Arial" w:eastAsia="Times New Roman" w:hAnsi="Arial" w:cs="Arial"/>
                <w:color w:val="000000"/>
                <w:sz w:val="16"/>
                <w:szCs w:val="16"/>
                <w:lang w:eastAsia="es-CR"/>
              </w:rPr>
              <w:t>. - Ley 5909 FEES -Redes</w:t>
            </w:r>
          </w:p>
        </w:tc>
        <w:tc>
          <w:tcPr>
            <w:tcW w:w="1440" w:type="dxa"/>
            <w:gridSpan w:val="3"/>
            <w:tcBorders>
              <w:top w:val="nil"/>
              <w:left w:val="nil"/>
              <w:bottom w:val="nil"/>
              <w:right w:val="nil"/>
            </w:tcBorders>
            <w:noWrap/>
            <w:vAlign w:val="bottom"/>
            <w:hideMark/>
          </w:tcPr>
          <w:p w14:paraId="24420C5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             8 805,0 </w:t>
            </w:r>
          </w:p>
        </w:tc>
        <w:tc>
          <w:tcPr>
            <w:tcW w:w="1145" w:type="dxa"/>
            <w:gridSpan w:val="2"/>
            <w:tcBorders>
              <w:top w:val="nil"/>
              <w:left w:val="nil"/>
              <w:bottom w:val="nil"/>
              <w:right w:val="nil"/>
            </w:tcBorders>
            <w:noWrap/>
            <w:vAlign w:val="bottom"/>
            <w:hideMark/>
          </w:tcPr>
          <w:p w14:paraId="14DF2A4A"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noWrap/>
            <w:vAlign w:val="bottom"/>
            <w:hideMark/>
          </w:tcPr>
          <w:p w14:paraId="506613F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1.00.00 Servicios</w:t>
            </w:r>
          </w:p>
        </w:tc>
        <w:tc>
          <w:tcPr>
            <w:tcW w:w="1431" w:type="dxa"/>
            <w:gridSpan w:val="2"/>
            <w:tcBorders>
              <w:top w:val="nil"/>
              <w:left w:val="nil"/>
              <w:bottom w:val="nil"/>
              <w:right w:val="nil"/>
            </w:tcBorders>
            <w:noWrap/>
            <w:vAlign w:val="bottom"/>
            <w:hideMark/>
          </w:tcPr>
          <w:p w14:paraId="7718B9F7"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1 599 006,6</w:t>
            </w:r>
          </w:p>
        </w:tc>
        <w:tc>
          <w:tcPr>
            <w:tcW w:w="1388" w:type="dxa"/>
            <w:gridSpan w:val="3"/>
            <w:tcBorders>
              <w:top w:val="nil"/>
              <w:left w:val="nil"/>
              <w:bottom w:val="nil"/>
              <w:right w:val="nil"/>
            </w:tcBorders>
            <w:noWrap/>
            <w:vAlign w:val="bottom"/>
            <w:hideMark/>
          </w:tcPr>
          <w:p w14:paraId="0AA328FA"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1 599 006,6</w:t>
            </w:r>
          </w:p>
        </w:tc>
        <w:tc>
          <w:tcPr>
            <w:tcW w:w="1150" w:type="dxa"/>
            <w:gridSpan w:val="2"/>
            <w:tcBorders>
              <w:top w:val="nil"/>
              <w:left w:val="nil"/>
              <w:bottom w:val="nil"/>
              <w:right w:val="nil"/>
            </w:tcBorders>
            <w:noWrap/>
            <w:vAlign w:val="bottom"/>
            <w:hideMark/>
          </w:tcPr>
          <w:p w14:paraId="3067B63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15C5588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4EE328D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37B504D3" w14:textId="77777777" w:rsidTr="00BE1BD1">
        <w:trPr>
          <w:gridAfter w:val="1"/>
          <w:wAfter w:w="71" w:type="dxa"/>
          <w:trHeight w:val="255"/>
        </w:trPr>
        <w:tc>
          <w:tcPr>
            <w:tcW w:w="1849" w:type="dxa"/>
            <w:gridSpan w:val="2"/>
            <w:tcBorders>
              <w:top w:val="nil"/>
              <w:left w:val="nil"/>
              <w:bottom w:val="nil"/>
              <w:right w:val="nil"/>
            </w:tcBorders>
            <w:noWrap/>
            <w:vAlign w:val="bottom"/>
            <w:hideMark/>
          </w:tcPr>
          <w:p w14:paraId="45E531E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04B96C9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Minis. </w:t>
            </w:r>
            <w:proofErr w:type="spellStart"/>
            <w:r w:rsidRPr="00E440A7">
              <w:rPr>
                <w:rFonts w:ascii="Arial" w:eastAsia="Times New Roman" w:hAnsi="Arial" w:cs="Arial"/>
                <w:color w:val="000000"/>
                <w:sz w:val="16"/>
                <w:szCs w:val="16"/>
                <w:lang w:eastAsia="es-CR"/>
              </w:rPr>
              <w:t>Educ</w:t>
            </w:r>
            <w:proofErr w:type="spellEnd"/>
            <w:r w:rsidRPr="00E440A7">
              <w:rPr>
                <w:rFonts w:ascii="Arial" w:eastAsia="Times New Roman" w:hAnsi="Arial" w:cs="Arial"/>
                <w:color w:val="000000"/>
                <w:sz w:val="16"/>
                <w:szCs w:val="16"/>
                <w:lang w:eastAsia="es-CR"/>
              </w:rPr>
              <w:t xml:space="preserve">. </w:t>
            </w:r>
            <w:proofErr w:type="spellStart"/>
            <w:r w:rsidRPr="00E440A7">
              <w:rPr>
                <w:rFonts w:ascii="Arial" w:eastAsia="Times New Roman" w:hAnsi="Arial" w:cs="Arial"/>
                <w:color w:val="000000"/>
                <w:sz w:val="16"/>
                <w:szCs w:val="16"/>
                <w:lang w:eastAsia="es-CR"/>
              </w:rPr>
              <w:t>Públ</w:t>
            </w:r>
            <w:proofErr w:type="spellEnd"/>
            <w:r w:rsidRPr="00E440A7">
              <w:rPr>
                <w:rFonts w:ascii="Arial" w:eastAsia="Times New Roman" w:hAnsi="Arial" w:cs="Arial"/>
                <w:color w:val="000000"/>
                <w:sz w:val="16"/>
                <w:szCs w:val="16"/>
                <w:lang w:eastAsia="es-CR"/>
              </w:rPr>
              <w:t>. - Ley 5909 FEES - FUNDER</w:t>
            </w:r>
          </w:p>
        </w:tc>
        <w:tc>
          <w:tcPr>
            <w:tcW w:w="1440" w:type="dxa"/>
            <w:gridSpan w:val="3"/>
            <w:tcBorders>
              <w:top w:val="nil"/>
              <w:left w:val="nil"/>
              <w:bottom w:val="nil"/>
              <w:right w:val="nil"/>
            </w:tcBorders>
            <w:noWrap/>
            <w:vAlign w:val="bottom"/>
            <w:hideMark/>
          </w:tcPr>
          <w:p w14:paraId="5887199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         200 000,0 </w:t>
            </w:r>
          </w:p>
        </w:tc>
        <w:tc>
          <w:tcPr>
            <w:tcW w:w="1145" w:type="dxa"/>
            <w:gridSpan w:val="2"/>
            <w:tcBorders>
              <w:top w:val="nil"/>
              <w:left w:val="nil"/>
              <w:bottom w:val="nil"/>
              <w:right w:val="nil"/>
            </w:tcBorders>
            <w:noWrap/>
            <w:vAlign w:val="bottom"/>
            <w:hideMark/>
          </w:tcPr>
          <w:p w14:paraId="51ECCB88"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044903E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2.00.00 Materiales y Suministros</w:t>
            </w:r>
          </w:p>
        </w:tc>
        <w:tc>
          <w:tcPr>
            <w:tcW w:w="1431" w:type="dxa"/>
            <w:gridSpan w:val="2"/>
            <w:tcBorders>
              <w:top w:val="nil"/>
              <w:left w:val="nil"/>
              <w:bottom w:val="nil"/>
              <w:right w:val="nil"/>
            </w:tcBorders>
            <w:noWrap/>
            <w:vAlign w:val="bottom"/>
            <w:hideMark/>
          </w:tcPr>
          <w:p w14:paraId="0027E3E1"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1 643 551,9</w:t>
            </w:r>
          </w:p>
        </w:tc>
        <w:tc>
          <w:tcPr>
            <w:tcW w:w="1388" w:type="dxa"/>
            <w:gridSpan w:val="3"/>
            <w:tcBorders>
              <w:top w:val="nil"/>
              <w:left w:val="nil"/>
              <w:bottom w:val="nil"/>
              <w:right w:val="nil"/>
            </w:tcBorders>
            <w:noWrap/>
            <w:vAlign w:val="bottom"/>
            <w:hideMark/>
          </w:tcPr>
          <w:p w14:paraId="155DE73D"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1 643 551,9</w:t>
            </w:r>
          </w:p>
        </w:tc>
        <w:tc>
          <w:tcPr>
            <w:tcW w:w="1150" w:type="dxa"/>
            <w:gridSpan w:val="2"/>
            <w:tcBorders>
              <w:top w:val="nil"/>
              <w:left w:val="nil"/>
              <w:bottom w:val="nil"/>
              <w:right w:val="nil"/>
            </w:tcBorders>
            <w:noWrap/>
            <w:vAlign w:val="bottom"/>
            <w:hideMark/>
          </w:tcPr>
          <w:p w14:paraId="4E7CC0FD"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23048A1A"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0032CB7C"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3164ED77" w14:textId="77777777" w:rsidTr="00BE1BD1">
        <w:trPr>
          <w:gridAfter w:val="1"/>
          <w:wAfter w:w="71" w:type="dxa"/>
          <w:trHeight w:val="255"/>
        </w:trPr>
        <w:tc>
          <w:tcPr>
            <w:tcW w:w="1849" w:type="dxa"/>
            <w:gridSpan w:val="2"/>
            <w:tcBorders>
              <w:top w:val="nil"/>
              <w:left w:val="nil"/>
              <w:bottom w:val="nil"/>
              <w:right w:val="nil"/>
            </w:tcBorders>
            <w:noWrap/>
            <w:vAlign w:val="bottom"/>
            <w:hideMark/>
          </w:tcPr>
          <w:p w14:paraId="3686F60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72988D6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Minis. </w:t>
            </w:r>
            <w:proofErr w:type="spellStart"/>
            <w:r w:rsidRPr="00E440A7">
              <w:rPr>
                <w:rFonts w:ascii="Arial" w:eastAsia="Times New Roman" w:hAnsi="Arial" w:cs="Arial"/>
                <w:color w:val="000000"/>
                <w:sz w:val="16"/>
                <w:szCs w:val="16"/>
                <w:lang w:eastAsia="es-CR"/>
              </w:rPr>
              <w:t>Educ</w:t>
            </w:r>
            <w:proofErr w:type="spellEnd"/>
            <w:r w:rsidRPr="00E440A7">
              <w:rPr>
                <w:rFonts w:ascii="Arial" w:eastAsia="Times New Roman" w:hAnsi="Arial" w:cs="Arial"/>
                <w:color w:val="000000"/>
                <w:sz w:val="16"/>
                <w:szCs w:val="16"/>
                <w:lang w:eastAsia="es-CR"/>
              </w:rPr>
              <w:t xml:space="preserve">. </w:t>
            </w:r>
            <w:proofErr w:type="spellStart"/>
            <w:r w:rsidRPr="00E440A7">
              <w:rPr>
                <w:rFonts w:ascii="Arial" w:eastAsia="Times New Roman" w:hAnsi="Arial" w:cs="Arial"/>
                <w:color w:val="000000"/>
                <w:sz w:val="16"/>
                <w:szCs w:val="16"/>
                <w:lang w:eastAsia="es-CR"/>
              </w:rPr>
              <w:t>Públ</w:t>
            </w:r>
            <w:proofErr w:type="spellEnd"/>
            <w:r w:rsidRPr="00E440A7">
              <w:rPr>
                <w:rFonts w:ascii="Arial" w:eastAsia="Times New Roman" w:hAnsi="Arial" w:cs="Arial"/>
                <w:color w:val="000000"/>
                <w:sz w:val="16"/>
                <w:szCs w:val="16"/>
                <w:lang w:eastAsia="es-CR"/>
              </w:rPr>
              <w:t xml:space="preserve">. - Ley 5909 FEES - Aporte </w:t>
            </w:r>
            <w:proofErr w:type="spellStart"/>
            <w:r w:rsidRPr="00E440A7">
              <w:rPr>
                <w:rFonts w:ascii="Arial" w:eastAsia="Times New Roman" w:hAnsi="Arial" w:cs="Arial"/>
                <w:color w:val="000000"/>
                <w:sz w:val="16"/>
                <w:szCs w:val="16"/>
                <w:lang w:eastAsia="es-CR"/>
              </w:rPr>
              <w:t>Inst.Fdo</w:t>
            </w:r>
            <w:proofErr w:type="spellEnd"/>
            <w:r w:rsidRPr="00E440A7">
              <w:rPr>
                <w:rFonts w:ascii="Arial" w:eastAsia="Times New Roman" w:hAnsi="Arial" w:cs="Arial"/>
                <w:color w:val="000000"/>
                <w:sz w:val="16"/>
                <w:szCs w:val="16"/>
                <w:lang w:eastAsia="es-CR"/>
              </w:rPr>
              <w:t xml:space="preserve"> Becas</w:t>
            </w:r>
          </w:p>
        </w:tc>
        <w:tc>
          <w:tcPr>
            <w:tcW w:w="1440" w:type="dxa"/>
            <w:gridSpan w:val="3"/>
            <w:tcBorders>
              <w:top w:val="nil"/>
              <w:left w:val="nil"/>
              <w:bottom w:val="nil"/>
              <w:right w:val="nil"/>
            </w:tcBorders>
            <w:noWrap/>
            <w:vAlign w:val="bottom"/>
            <w:hideMark/>
          </w:tcPr>
          <w:p w14:paraId="6175B11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    11 844 085,9 </w:t>
            </w:r>
          </w:p>
        </w:tc>
        <w:tc>
          <w:tcPr>
            <w:tcW w:w="1145" w:type="dxa"/>
            <w:gridSpan w:val="2"/>
            <w:tcBorders>
              <w:top w:val="nil"/>
              <w:left w:val="nil"/>
              <w:bottom w:val="nil"/>
              <w:right w:val="nil"/>
            </w:tcBorders>
            <w:noWrap/>
            <w:vAlign w:val="bottom"/>
            <w:hideMark/>
          </w:tcPr>
          <w:p w14:paraId="7B177ED1"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noWrap/>
            <w:vAlign w:val="bottom"/>
            <w:hideMark/>
          </w:tcPr>
          <w:p w14:paraId="4F69125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5.00.00 Bienes Duraderos</w:t>
            </w:r>
          </w:p>
        </w:tc>
        <w:tc>
          <w:tcPr>
            <w:tcW w:w="1431" w:type="dxa"/>
            <w:gridSpan w:val="2"/>
            <w:tcBorders>
              <w:top w:val="nil"/>
              <w:left w:val="nil"/>
              <w:bottom w:val="nil"/>
              <w:right w:val="nil"/>
            </w:tcBorders>
            <w:noWrap/>
            <w:vAlign w:val="bottom"/>
            <w:hideMark/>
          </w:tcPr>
          <w:p w14:paraId="0CF225C6"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847 519,7</w:t>
            </w:r>
          </w:p>
        </w:tc>
        <w:tc>
          <w:tcPr>
            <w:tcW w:w="1388" w:type="dxa"/>
            <w:gridSpan w:val="3"/>
            <w:tcBorders>
              <w:top w:val="nil"/>
              <w:left w:val="nil"/>
              <w:bottom w:val="nil"/>
              <w:right w:val="nil"/>
            </w:tcBorders>
            <w:noWrap/>
            <w:vAlign w:val="bottom"/>
            <w:hideMark/>
          </w:tcPr>
          <w:p w14:paraId="409FC1F2"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4BE0306A"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847 519,7</w:t>
            </w:r>
          </w:p>
        </w:tc>
        <w:tc>
          <w:tcPr>
            <w:tcW w:w="1421" w:type="dxa"/>
            <w:gridSpan w:val="2"/>
            <w:tcBorders>
              <w:top w:val="nil"/>
              <w:left w:val="nil"/>
              <w:bottom w:val="nil"/>
              <w:right w:val="nil"/>
            </w:tcBorders>
            <w:noWrap/>
            <w:vAlign w:val="bottom"/>
            <w:hideMark/>
          </w:tcPr>
          <w:p w14:paraId="72AE21A1"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1D4D1680"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754D4D97" w14:textId="77777777" w:rsidTr="00BE1BD1">
        <w:trPr>
          <w:gridAfter w:val="1"/>
          <w:wAfter w:w="71" w:type="dxa"/>
          <w:trHeight w:val="255"/>
        </w:trPr>
        <w:tc>
          <w:tcPr>
            <w:tcW w:w="1849" w:type="dxa"/>
            <w:gridSpan w:val="2"/>
            <w:tcBorders>
              <w:top w:val="nil"/>
              <w:left w:val="nil"/>
              <w:bottom w:val="nil"/>
              <w:right w:val="nil"/>
            </w:tcBorders>
            <w:noWrap/>
            <w:vAlign w:val="bottom"/>
            <w:hideMark/>
          </w:tcPr>
          <w:p w14:paraId="07F6B43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1E6C6E7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Minis. </w:t>
            </w:r>
            <w:proofErr w:type="spellStart"/>
            <w:r w:rsidRPr="00E440A7">
              <w:rPr>
                <w:rFonts w:ascii="Arial" w:eastAsia="Times New Roman" w:hAnsi="Arial" w:cs="Arial"/>
                <w:color w:val="000000"/>
                <w:sz w:val="16"/>
                <w:szCs w:val="16"/>
                <w:lang w:eastAsia="es-CR"/>
              </w:rPr>
              <w:t>Educ</w:t>
            </w:r>
            <w:proofErr w:type="spellEnd"/>
            <w:r w:rsidRPr="00E440A7">
              <w:rPr>
                <w:rFonts w:ascii="Arial" w:eastAsia="Times New Roman" w:hAnsi="Arial" w:cs="Arial"/>
                <w:color w:val="000000"/>
                <w:sz w:val="16"/>
                <w:szCs w:val="16"/>
                <w:lang w:eastAsia="es-CR"/>
              </w:rPr>
              <w:t xml:space="preserve">. </w:t>
            </w:r>
            <w:proofErr w:type="spellStart"/>
            <w:r w:rsidRPr="00E440A7">
              <w:rPr>
                <w:rFonts w:ascii="Arial" w:eastAsia="Times New Roman" w:hAnsi="Arial" w:cs="Arial"/>
                <w:color w:val="000000"/>
                <w:sz w:val="16"/>
                <w:szCs w:val="16"/>
                <w:lang w:eastAsia="es-CR"/>
              </w:rPr>
              <w:t>Públ</w:t>
            </w:r>
            <w:proofErr w:type="spellEnd"/>
            <w:r w:rsidRPr="00E440A7">
              <w:rPr>
                <w:rFonts w:ascii="Arial" w:eastAsia="Times New Roman" w:hAnsi="Arial" w:cs="Arial"/>
                <w:color w:val="000000"/>
                <w:sz w:val="16"/>
                <w:szCs w:val="16"/>
                <w:lang w:eastAsia="es-CR"/>
              </w:rPr>
              <w:t>. - Ley 5909 FEES - FEUNA</w:t>
            </w:r>
          </w:p>
        </w:tc>
        <w:tc>
          <w:tcPr>
            <w:tcW w:w="1440" w:type="dxa"/>
            <w:gridSpan w:val="3"/>
            <w:tcBorders>
              <w:top w:val="nil"/>
              <w:left w:val="nil"/>
              <w:bottom w:val="nil"/>
              <w:right w:val="nil"/>
            </w:tcBorders>
            <w:noWrap/>
            <w:vAlign w:val="bottom"/>
            <w:hideMark/>
          </w:tcPr>
          <w:p w14:paraId="40D74FF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         351 045,2 </w:t>
            </w:r>
          </w:p>
        </w:tc>
        <w:tc>
          <w:tcPr>
            <w:tcW w:w="1145" w:type="dxa"/>
            <w:gridSpan w:val="2"/>
            <w:tcBorders>
              <w:top w:val="nil"/>
              <w:left w:val="nil"/>
              <w:bottom w:val="nil"/>
              <w:right w:val="nil"/>
            </w:tcBorders>
            <w:noWrap/>
            <w:vAlign w:val="bottom"/>
            <w:hideMark/>
          </w:tcPr>
          <w:p w14:paraId="1F242E39"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noWrap/>
            <w:vAlign w:val="bottom"/>
            <w:hideMark/>
          </w:tcPr>
          <w:p w14:paraId="4A0DF29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6.00.00 </w:t>
            </w:r>
            <w:proofErr w:type="spellStart"/>
            <w:r w:rsidRPr="00E440A7">
              <w:rPr>
                <w:rFonts w:ascii="Arial" w:eastAsia="Times New Roman" w:hAnsi="Arial" w:cs="Arial"/>
                <w:color w:val="000000"/>
                <w:sz w:val="16"/>
                <w:szCs w:val="16"/>
                <w:lang w:eastAsia="es-CR"/>
              </w:rPr>
              <w:t>Transf</w:t>
            </w:r>
            <w:proofErr w:type="spellEnd"/>
            <w:r w:rsidRPr="00E440A7">
              <w:rPr>
                <w:rFonts w:ascii="Arial" w:eastAsia="Times New Roman" w:hAnsi="Arial" w:cs="Arial"/>
                <w:color w:val="000000"/>
                <w:sz w:val="16"/>
                <w:szCs w:val="16"/>
                <w:lang w:eastAsia="es-CR"/>
              </w:rPr>
              <w:t>. Corrientes</w:t>
            </w:r>
          </w:p>
        </w:tc>
        <w:tc>
          <w:tcPr>
            <w:tcW w:w="1431" w:type="dxa"/>
            <w:gridSpan w:val="2"/>
            <w:tcBorders>
              <w:top w:val="nil"/>
              <w:left w:val="nil"/>
              <w:bottom w:val="nil"/>
              <w:right w:val="nil"/>
            </w:tcBorders>
            <w:noWrap/>
            <w:vAlign w:val="bottom"/>
            <w:hideMark/>
          </w:tcPr>
          <w:p w14:paraId="14212377"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1 611 461,1</w:t>
            </w:r>
          </w:p>
        </w:tc>
        <w:tc>
          <w:tcPr>
            <w:tcW w:w="1388" w:type="dxa"/>
            <w:gridSpan w:val="3"/>
            <w:tcBorders>
              <w:top w:val="nil"/>
              <w:left w:val="nil"/>
              <w:bottom w:val="nil"/>
              <w:right w:val="nil"/>
            </w:tcBorders>
            <w:noWrap/>
            <w:vAlign w:val="bottom"/>
            <w:hideMark/>
          </w:tcPr>
          <w:p w14:paraId="565A4912"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1 611 461,1</w:t>
            </w:r>
          </w:p>
        </w:tc>
        <w:tc>
          <w:tcPr>
            <w:tcW w:w="1150" w:type="dxa"/>
            <w:gridSpan w:val="2"/>
            <w:tcBorders>
              <w:top w:val="nil"/>
              <w:left w:val="nil"/>
              <w:bottom w:val="nil"/>
              <w:right w:val="nil"/>
            </w:tcBorders>
            <w:noWrap/>
            <w:vAlign w:val="bottom"/>
            <w:hideMark/>
          </w:tcPr>
          <w:p w14:paraId="60B22442"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2D25E752"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22280B7C"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009F82E5" w14:textId="77777777" w:rsidTr="00BE1BD1">
        <w:trPr>
          <w:gridAfter w:val="1"/>
          <w:wAfter w:w="71" w:type="dxa"/>
          <w:trHeight w:val="255"/>
        </w:trPr>
        <w:tc>
          <w:tcPr>
            <w:tcW w:w="1849" w:type="dxa"/>
            <w:gridSpan w:val="2"/>
            <w:tcBorders>
              <w:top w:val="nil"/>
              <w:left w:val="nil"/>
              <w:bottom w:val="nil"/>
              <w:right w:val="nil"/>
            </w:tcBorders>
            <w:noWrap/>
            <w:vAlign w:val="bottom"/>
            <w:hideMark/>
          </w:tcPr>
          <w:p w14:paraId="31A686E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5C91244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Minis. </w:t>
            </w:r>
            <w:proofErr w:type="spellStart"/>
            <w:r w:rsidRPr="00E440A7">
              <w:rPr>
                <w:rFonts w:ascii="Arial" w:eastAsia="Times New Roman" w:hAnsi="Arial" w:cs="Arial"/>
                <w:color w:val="000000"/>
                <w:sz w:val="16"/>
                <w:szCs w:val="16"/>
                <w:lang w:eastAsia="es-CR"/>
              </w:rPr>
              <w:t>Educ</w:t>
            </w:r>
            <w:proofErr w:type="spellEnd"/>
            <w:r w:rsidRPr="00E440A7">
              <w:rPr>
                <w:rFonts w:ascii="Arial" w:eastAsia="Times New Roman" w:hAnsi="Arial" w:cs="Arial"/>
                <w:color w:val="000000"/>
                <w:sz w:val="16"/>
                <w:szCs w:val="16"/>
                <w:lang w:eastAsia="es-CR"/>
              </w:rPr>
              <w:t xml:space="preserve">. </w:t>
            </w:r>
            <w:proofErr w:type="spellStart"/>
            <w:r w:rsidRPr="00E440A7">
              <w:rPr>
                <w:rFonts w:ascii="Arial" w:eastAsia="Times New Roman" w:hAnsi="Arial" w:cs="Arial"/>
                <w:color w:val="000000"/>
                <w:sz w:val="16"/>
                <w:szCs w:val="16"/>
                <w:lang w:eastAsia="es-CR"/>
              </w:rPr>
              <w:t>Públ</w:t>
            </w:r>
            <w:proofErr w:type="spellEnd"/>
            <w:r w:rsidRPr="00E440A7">
              <w:rPr>
                <w:rFonts w:ascii="Arial" w:eastAsia="Times New Roman" w:hAnsi="Arial" w:cs="Arial"/>
                <w:color w:val="000000"/>
                <w:sz w:val="16"/>
                <w:szCs w:val="16"/>
                <w:lang w:eastAsia="es-CR"/>
              </w:rPr>
              <w:t xml:space="preserve">. -Ley 5909 FEES - </w:t>
            </w:r>
            <w:proofErr w:type="spellStart"/>
            <w:r w:rsidRPr="00E440A7">
              <w:rPr>
                <w:rFonts w:ascii="Arial" w:eastAsia="Times New Roman" w:hAnsi="Arial" w:cs="Arial"/>
                <w:color w:val="000000"/>
                <w:sz w:val="16"/>
                <w:szCs w:val="16"/>
                <w:lang w:eastAsia="es-CR"/>
              </w:rPr>
              <w:t>Fdos</w:t>
            </w:r>
            <w:proofErr w:type="spellEnd"/>
            <w:r w:rsidRPr="00E440A7">
              <w:rPr>
                <w:rFonts w:ascii="Arial" w:eastAsia="Times New Roman" w:hAnsi="Arial" w:cs="Arial"/>
                <w:color w:val="000000"/>
                <w:sz w:val="16"/>
                <w:szCs w:val="16"/>
                <w:lang w:eastAsia="es-CR"/>
              </w:rPr>
              <w:t>. del Sistema</w:t>
            </w:r>
          </w:p>
        </w:tc>
        <w:tc>
          <w:tcPr>
            <w:tcW w:w="1440" w:type="dxa"/>
            <w:gridSpan w:val="3"/>
            <w:tcBorders>
              <w:top w:val="nil"/>
              <w:left w:val="nil"/>
              <w:bottom w:val="nil"/>
              <w:right w:val="nil"/>
            </w:tcBorders>
            <w:noWrap/>
            <w:vAlign w:val="bottom"/>
            <w:hideMark/>
          </w:tcPr>
          <w:p w14:paraId="472A918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         508 685,6 </w:t>
            </w:r>
          </w:p>
        </w:tc>
        <w:tc>
          <w:tcPr>
            <w:tcW w:w="1145" w:type="dxa"/>
            <w:gridSpan w:val="2"/>
            <w:tcBorders>
              <w:top w:val="nil"/>
              <w:left w:val="nil"/>
              <w:bottom w:val="nil"/>
              <w:right w:val="nil"/>
            </w:tcBorders>
            <w:noWrap/>
            <w:vAlign w:val="bottom"/>
            <w:hideMark/>
          </w:tcPr>
          <w:p w14:paraId="471D2BE0"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noWrap/>
            <w:vAlign w:val="bottom"/>
            <w:hideMark/>
          </w:tcPr>
          <w:p w14:paraId="45290FA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534B8836"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388" w:type="dxa"/>
            <w:gridSpan w:val="3"/>
            <w:tcBorders>
              <w:top w:val="nil"/>
              <w:left w:val="nil"/>
              <w:bottom w:val="nil"/>
              <w:right w:val="nil"/>
            </w:tcBorders>
            <w:noWrap/>
            <w:vAlign w:val="bottom"/>
            <w:hideMark/>
          </w:tcPr>
          <w:p w14:paraId="13B55F14"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300D457A"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082F308A"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1565E218"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5C66D820" w14:textId="77777777" w:rsidTr="00BE1BD1">
        <w:trPr>
          <w:gridAfter w:val="1"/>
          <w:wAfter w:w="71" w:type="dxa"/>
          <w:trHeight w:val="255"/>
        </w:trPr>
        <w:tc>
          <w:tcPr>
            <w:tcW w:w="1849" w:type="dxa"/>
            <w:gridSpan w:val="2"/>
            <w:tcBorders>
              <w:top w:val="nil"/>
              <w:left w:val="nil"/>
              <w:bottom w:val="nil"/>
              <w:right w:val="nil"/>
            </w:tcBorders>
            <w:noWrap/>
            <w:vAlign w:val="bottom"/>
            <w:hideMark/>
          </w:tcPr>
          <w:p w14:paraId="026D4C4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3615204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638353B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40303707"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Administrativo</w:t>
            </w:r>
          </w:p>
        </w:tc>
        <w:tc>
          <w:tcPr>
            <w:tcW w:w="2093" w:type="dxa"/>
            <w:tcBorders>
              <w:top w:val="nil"/>
              <w:left w:val="nil"/>
              <w:bottom w:val="nil"/>
              <w:right w:val="nil"/>
            </w:tcBorders>
            <w:noWrap/>
            <w:vAlign w:val="bottom"/>
            <w:hideMark/>
          </w:tcPr>
          <w:p w14:paraId="14BBD85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05666DED"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27 864 451,4</w:t>
            </w:r>
          </w:p>
        </w:tc>
        <w:tc>
          <w:tcPr>
            <w:tcW w:w="1388" w:type="dxa"/>
            <w:gridSpan w:val="3"/>
            <w:tcBorders>
              <w:top w:val="nil"/>
              <w:left w:val="nil"/>
              <w:bottom w:val="nil"/>
              <w:right w:val="nil"/>
            </w:tcBorders>
            <w:noWrap/>
            <w:vAlign w:val="bottom"/>
            <w:hideMark/>
          </w:tcPr>
          <w:p w14:paraId="4593D00D"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27 542 711,9</w:t>
            </w:r>
          </w:p>
        </w:tc>
        <w:tc>
          <w:tcPr>
            <w:tcW w:w="1150" w:type="dxa"/>
            <w:gridSpan w:val="2"/>
            <w:tcBorders>
              <w:top w:val="nil"/>
              <w:left w:val="nil"/>
              <w:bottom w:val="nil"/>
              <w:right w:val="nil"/>
            </w:tcBorders>
            <w:noWrap/>
            <w:vAlign w:val="bottom"/>
            <w:hideMark/>
          </w:tcPr>
          <w:p w14:paraId="52A149FB"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321 739,6</w:t>
            </w:r>
          </w:p>
        </w:tc>
        <w:tc>
          <w:tcPr>
            <w:tcW w:w="1421" w:type="dxa"/>
            <w:gridSpan w:val="2"/>
            <w:tcBorders>
              <w:top w:val="nil"/>
              <w:left w:val="nil"/>
              <w:bottom w:val="nil"/>
              <w:right w:val="nil"/>
            </w:tcBorders>
            <w:noWrap/>
            <w:vAlign w:val="bottom"/>
            <w:hideMark/>
          </w:tcPr>
          <w:p w14:paraId="109FF20F"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c>
          <w:tcPr>
            <w:tcW w:w="861" w:type="dxa"/>
            <w:tcBorders>
              <w:top w:val="nil"/>
              <w:left w:val="nil"/>
              <w:bottom w:val="nil"/>
              <w:right w:val="nil"/>
            </w:tcBorders>
            <w:noWrap/>
            <w:vAlign w:val="bottom"/>
            <w:hideMark/>
          </w:tcPr>
          <w:p w14:paraId="6315F50D"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r>
      <w:tr w:rsidR="000435F1" w:rsidRPr="00E440A7" w14:paraId="370D3D8B" w14:textId="77777777" w:rsidTr="00BE1BD1">
        <w:trPr>
          <w:gridAfter w:val="1"/>
          <w:wAfter w:w="71" w:type="dxa"/>
          <w:trHeight w:val="255"/>
        </w:trPr>
        <w:tc>
          <w:tcPr>
            <w:tcW w:w="1849" w:type="dxa"/>
            <w:gridSpan w:val="2"/>
            <w:tcBorders>
              <w:top w:val="nil"/>
              <w:left w:val="nil"/>
              <w:bottom w:val="nil"/>
              <w:right w:val="nil"/>
            </w:tcBorders>
            <w:noWrap/>
            <w:vAlign w:val="bottom"/>
            <w:hideMark/>
          </w:tcPr>
          <w:p w14:paraId="707E2CB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3387958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737FEC2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0D937009"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noWrap/>
            <w:vAlign w:val="bottom"/>
            <w:hideMark/>
          </w:tcPr>
          <w:p w14:paraId="6C3DB10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0.00.00 Remuneraciones</w:t>
            </w:r>
          </w:p>
        </w:tc>
        <w:tc>
          <w:tcPr>
            <w:tcW w:w="1431" w:type="dxa"/>
            <w:gridSpan w:val="2"/>
            <w:tcBorders>
              <w:top w:val="nil"/>
              <w:left w:val="nil"/>
              <w:bottom w:val="nil"/>
              <w:right w:val="nil"/>
            </w:tcBorders>
            <w:noWrap/>
            <w:vAlign w:val="bottom"/>
            <w:hideMark/>
          </w:tcPr>
          <w:p w14:paraId="15BE513C"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17 362 913,7</w:t>
            </w:r>
          </w:p>
        </w:tc>
        <w:tc>
          <w:tcPr>
            <w:tcW w:w="1388" w:type="dxa"/>
            <w:gridSpan w:val="3"/>
            <w:tcBorders>
              <w:top w:val="nil"/>
              <w:left w:val="nil"/>
              <w:bottom w:val="nil"/>
              <w:right w:val="nil"/>
            </w:tcBorders>
            <w:noWrap/>
            <w:vAlign w:val="bottom"/>
            <w:hideMark/>
          </w:tcPr>
          <w:p w14:paraId="413F3B0C"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17 362 913,7</w:t>
            </w:r>
          </w:p>
        </w:tc>
        <w:tc>
          <w:tcPr>
            <w:tcW w:w="1150" w:type="dxa"/>
            <w:gridSpan w:val="2"/>
            <w:tcBorders>
              <w:top w:val="nil"/>
              <w:left w:val="nil"/>
              <w:bottom w:val="nil"/>
              <w:right w:val="nil"/>
            </w:tcBorders>
            <w:noWrap/>
            <w:vAlign w:val="bottom"/>
            <w:hideMark/>
          </w:tcPr>
          <w:p w14:paraId="31C90371"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0795D5DA"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1A39D0D5"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0BD86C31"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11FEBFE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7514186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1EF8A59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43F690D0"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noWrap/>
            <w:vAlign w:val="bottom"/>
            <w:hideMark/>
          </w:tcPr>
          <w:p w14:paraId="651E636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1.00.00 Servicios</w:t>
            </w:r>
          </w:p>
        </w:tc>
        <w:tc>
          <w:tcPr>
            <w:tcW w:w="1431" w:type="dxa"/>
            <w:gridSpan w:val="2"/>
            <w:tcBorders>
              <w:top w:val="nil"/>
              <w:left w:val="nil"/>
              <w:bottom w:val="nil"/>
              <w:right w:val="nil"/>
            </w:tcBorders>
            <w:noWrap/>
            <w:vAlign w:val="bottom"/>
            <w:hideMark/>
          </w:tcPr>
          <w:p w14:paraId="59D8A9E8"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6 312 242,7</w:t>
            </w:r>
          </w:p>
        </w:tc>
        <w:tc>
          <w:tcPr>
            <w:tcW w:w="1388" w:type="dxa"/>
            <w:gridSpan w:val="3"/>
            <w:tcBorders>
              <w:top w:val="nil"/>
              <w:left w:val="nil"/>
              <w:bottom w:val="nil"/>
              <w:right w:val="nil"/>
            </w:tcBorders>
            <w:noWrap/>
            <w:vAlign w:val="bottom"/>
            <w:hideMark/>
          </w:tcPr>
          <w:p w14:paraId="67FAFF4C"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6 312 242,7</w:t>
            </w:r>
          </w:p>
        </w:tc>
        <w:tc>
          <w:tcPr>
            <w:tcW w:w="1150" w:type="dxa"/>
            <w:gridSpan w:val="2"/>
            <w:tcBorders>
              <w:top w:val="nil"/>
              <w:left w:val="nil"/>
              <w:bottom w:val="nil"/>
              <w:right w:val="nil"/>
            </w:tcBorders>
            <w:noWrap/>
            <w:vAlign w:val="bottom"/>
            <w:hideMark/>
          </w:tcPr>
          <w:p w14:paraId="2320F488"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4251CACA"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56DD88DD"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2E0C3627"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08BB487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13D83E6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69DE8CD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19CF1B3C"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noWrap/>
            <w:vAlign w:val="bottom"/>
            <w:hideMark/>
          </w:tcPr>
          <w:p w14:paraId="3954869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2.00.00 Materiales y Suministros</w:t>
            </w:r>
          </w:p>
        </w:tc>
        <w:tc>
          <w:tcPr>
            <w:tcW w:w="1431" w:type="dxa"/>
            <w:gridSpan w:val="2"/>
            <w:tcBorders>
              <w:top w:val="nil"/>
              <w:left w:val="nil"/>
              <w:bottom w:val="nil"/>
              <w:right w:val="nil"/>
            </w:tcBorders>
            <w:noWrap/>
            <w:vAlign w:val="bottom"/>
            <w:hideMark/>
          </w:tcPr>
          <w:p w14:paraId="7ABB443C"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1 728 825,8</w:t>
            </w:r>
          </w:p>
        </w:tc>
        <w:tc>
          <w:tcPr>
            <w:tcW w:w="1388" w:type="dxa"/>
            <w:gridSpan w:val="3"/>
            <w:tcBorders>
              <w:top w:val="nil"/>
              <w:left w:val="nil"/>
              <w:bottom w:val="nil"/>
              <w:right w:val="nil"/>
            </w:tcBorders>
            <w:noWrap/>
            <w:vAlign w:val="bottom"/>
            <w:hideMark/>
          </w:tcPr>
          <w:p w14:paraId="7D35B0A6"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1 728 825,8</w:t>
            </w:r>
          </w:p>
        </w:tc>
        <w:tc>
          <w:tcPr>
            <w:tcW w:w="1150" w:type="dxa"/>
            <w:gridSpan w:val="2"/>
            <w:tcBorders>
              <w:top w:val="nil"/>
              <w:left w:val="nil"/>
              <w:bottom w:val="nil"/>
              <w:right w:val="nil"/>
            </w:tcBorders>
            <w:noWrap/>
            <w:vAlign w:val="bottom"/>
            <w:hideMark/>
          </w:tcPr>
          <w:p w14:paraId="0FC6BE14"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5676BCC9"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24355BB7"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74078007"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2586324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284301B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2DA6A1D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6C9BFB23"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noWrap/>
            <w:vAlign w:val="bottom"/>
            <w:hideMark/>
          </w:tcPr>
          <w:p w14:paraId="36FE70D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3.00.00 Intereses y Comisiones</w:t>
            </w:r>
          </w:p>
        </w:tc>
        <w:tc>
          <w:tcPr>
            <w:tcW w:w="1431" w:type="dxa"/>
            <w:gridSpan w:val="2"/>
            <w:tcBorders>
              <w:top w:val="nil"/>
              <w:left w:val="nil"/>
              <w:bottom w:val="nil"/>
              <w:right w:val="nil"/>
            </w:tcBorders>
            <w:noWrap/>
            <w:vAlign w:val="bottom"/>
            <w:hideMark/>
          </w:tcPr>
          <w:p w14:paraId="5A3BBD26"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5 000,0</w:t>
            </w:r>
          </w:p>
        </w:tc>
        <w:tc>
          <w:tcPr>
            <w:tcW w:w="1388" w:type="dxa"/>
            <w:gridSpan w:val="3"/>
            <w:tcBorders>
              <w:top w:val="nil"/>
              <w:left w:val="nil"/>
              <w:bottom w:val="nil"/>
              <w:right w:val="nil"/>
            </w:tcBorders>
            <w:noWrap/>
            <w:vAlign w:val="bottom"/>
            <w:hideMark/>
          </w:tcPr>
          <w:p w14:paraId="40D43ADD"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5 000,0</w:t>
            </w:r>
          </w:p>
        </w:tc>
        <w:tc>
          <w:tcPr>
            <w:tcW w:w="1150" w:type="dxa"/>
            <w:gridSpan w:val="2"/>
            <w:tcBorders>
              <w:top w:val="nil"/>
              <w:left w:val="nil"/>
              <w:bottom w:val="nil"/>
              <w:right w:val="nil"/>
            </w:tcBorders>
            <w:noWrap/>
            <w:vAlign w:val="bottom"/>
            <w:hideMark/>
          </w:tcPr>
          <w:p w14:paraId="28E304E2"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283F085A"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15302BA8"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04014414"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5EC78EF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28C5894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3D2F5A6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5CAD034E"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noWrap/>
            <w:vAlign w:val="bottom"/>
            <w:hideMark/>
          </w:tcPr>
          <w:p w14:paraId="74649CE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5.00.00 Bienes Duraderos</w:t>
            </w:r>
          </w:p>
        </w:tc>
        <w:tc>
          <w:tcPr>
            <w:tcW w:w="1431" w:type="dxa"/>
            <w:gridSpan w:val="2"/>
            <w:tcBorders>
              <w:top w:val="nil"/>
              <w:left w:val="nil"/>
              <w:bottom w:val="nil"/>
              <w:right w:val="nil"/>
            </w:tcBorders>
            <w:noWrap/>
            <w:vAlign w:val="bottom"/>
            <w:hideMark/>
          </w:tcPr>
          <w:p w14:paraId="52E43464"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321 739,6</w:t>
            </w:r>
          </w:p>
        </w:tc>
        <w:tc>
          <w:tcPr>
            <w:tcW w:w="1388" w:type="dxa"/>
            <w:gridSpan w:val="3"/>
            <w:tcBorders>
              <w:top w:val="nil"/>
              <w:left w:val="nil"/>
              <w:bottom w:val="nil"/>
              <w:right w:val="nil"/>
            </w:tcBorders>
            <w:noWrap/>
            <w:vAlign w:val="bottom"/>
            <w:hideMark/>
          </w:tcPr>
          <w:p w14:paraId="17BABE84"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722B8DCA"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321 739,6</w:t>
            </w:r>
          </w:p>
        </w:tc>
        <w:tc>
          <w:tcPr>
            <w:tcW w:w="1421" w:type="dxa"/>
            <w:gridSpan w:val="2"/>
            <w:tcBorders>
              <w:top w:val="nil"/>
              <w:left w:val="nil"/>
              <w:bottom w:val="nil"/>
              <w:right w:val="nil"/>
            </w:tcBorders>
            <w:noWrap/>
            <w:vAlign w:val="bottom"/>
            <w:hideMark/>
          </w:tcPr>
          <w:p w14:paraId="0BEB754C"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62FFA246"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67DD6B01"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3F9D754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16A8FF9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6C62BCD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22F374A6"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noWrap/>
            <w:vAlign w:val="bottom"/>
            <w:hideMark/>
          </w:tcPr>
          <w:p w14:paraId="70CED78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6.00.00 </w:t>
            </w:r>
            <w:proofErr w:type="spellStart"/>
            <w:r w:rsidRPr="00E440A7">
              <w:rPr>
                <w:rFonts w:ascii="Arial" w:eastAsia="Times New Roman" w:hAnsi="Arial" w:cs="Arial"/>
                <w:color w:val="000000"/>
                <w:sz w:val="16"/>
                <w:szCs w:val="16"/>
                <w:lang w:eastAsia="es-CR"/>
              </w:rPr>
              <w:t>Transf</w:t>
            </w:r>
            <w:proofErr w:type="spellEnd"/>
            <w:r w:rsidRPr="00E440A7">
              <w:rPr>
                <w:rFonts w:ascii="Arial" w:eastAsia="Times New Roman" w:hAnsi="Arial" w:cs="Arial"/>
                <w:color w:val="000000"/>
                <w:sz w:val="16"/>
                <w:szCs w:val="16"/>
                <w:lang w:eastAsia="es-CR"/>
              </w:rPr>
              <w:t>. Corrientes</w:t>
            </w:r>
          </w:p>
        </w:tc>
        <w:tc>
          <w:tcPr>
            <w:tcW w:w="1431" w:type="dxa"/>
            <w:gridSpan w:val="2"/>
            <w:tcBorders>
              <w:top w:val="nil"/>
              <w:left w:val="nil"/>
              <w:bottom w:val="nil"/>
              <w:right w:val="nil"/>
            </w:tcBorders>
            <w:noWrap/>
            <w:vAlign w:val="bottom"/>
            <w:hideMark/>
          </w:tcPr>
          <w:p w14:paraId="4A300E7E"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2 133 729,8</w:t>
            </w:r>
          </w:p>
        </w:tc>
        <w:tc>
          <w:tcPr>
            <w:tcW w:w="1388" w:type="dxa"/>
            <w:gridSpan w:val="3"/>
            <w:tcBorders>
              <w:top w:val="nil"/>
              <w:left w:val="nil"/>
              <w:bottom w:val="nil"/>
              <w:right w:val="nil"/>
            </w:tcBorders>
            <w:noWrap/>
            <w:vAlign w:val="bottom"/>
            <w:hideMark/>
          </w:tcPr>
          <w:p w14:paraId="30A8E2B3"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2 133 729,8</w:t>
            </w:r>
          </w:p>
        </w:tc>
        <w:tc>
          <w:tcPr>
            <w:tcW w:w="1150" w:type="dxa"/>
            <w:gridSpan w:val="2"/>
            <w:tcBorders>
              <w:top w:val="nil"/>
              <w:left w:val="nil"/>
              <w:bottom w:val="nil"/>
              <w:right w:val="nil"/>
            </w:tcBorders>
            <w:noWrap/>
            <w:vAlign w:val="bottom"/>
            <w:hideMark/>
          </w:tcPr>
          <w:p w14:paraId="5A0DA838"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58FB5937"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3D9A69E6"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078BD6CD"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345EE60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37AB33C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3DEED4C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0E64BA12"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noWrap/>
            <w:vAlign w:val="bottom"/>
            <w:hideMark/>
          </w:tcPr>
          <w:p w14:paraId="494302B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2ACC90A2"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388" w:type="dxa"/>
            <w:gridSpan w:val="3"/>
            <w:tcBorders>
              <w:top w:val="nil"/>
              <w:left w:val="nil"/>
              <w:bottom w:val="nil"/>
              <w:right w:val="nil"/>
            </w:tcBorders>
            <w:noWrap/>
            <w:vAlign w:val="bottom"/>
            <w:hideMark/>
          </w:tcPr>
          <w:p w14:paraId="04D56262"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092C00AD"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7822B3BA"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6655E054"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0DD5D2CB"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1ABC399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41FAE5E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515356D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05365FBA"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Vida Universitaria</w:t>
            </w:r>
          </w:p>
        </w:tc>
        <w:tc>
          <w:tcPr>
            <w:tcW w:w="2093" w:type="dxa"/>
            <w:tcBorders>
              <w:top w:val="nil"/>
              <w:left w:val="nil"/>
              <w:bottom w:val="nil"/>
              <w:right w:val="nil"/>
            </w:tcBorders>
            <w:noWrap/>
            <w:vAlign w:val="bottom"/>
            <w:hideMark/>
          </w:tcPr>
          <w:p w14:paraId="1203273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1E03DE6B"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22 782 862,6</w:t>
            </w:r>
          </w:p>
        </w:tc>
        <w:tc>
          <w:tcPr>
            <w:tcW w:w="1388" w:type="dxa"/>
            <w:gridSpan w:val="3"/>
            <w:tcBorders>
              <w:top w:val="nil"/>
              <w:left w:val="nil"/>
              <w:bottom w:val="nil"/>
              <w:right w:val="nil"/>
            </w:tcBorders>
            <w:noWrap/>
            <w:vAlign w:val="bottom"/>
            <w:hideMark/>
          </w:tcPr>
          <w:p w14:paraId="15787143"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22 717 100,6</w:t>
            </w:r>
          </w:p>
        </w:tc>
        <w:tc>
          <w:tcPr>
            <w:tcW w:w="1150" w:type="dxa"/>
            <w:gridSpan w:val="2"/>
            <w:tcBorders>
              <w:top w:val="nil"/>
              <w:left w:val="nil"/>
              <w:bottom w:val="nil"/>
              <w:right w:val="nil"/>
            </w:tcBorders>
            <w:noWrap/>
            <w:vAlign w:val="bottom"/>
            <w:hideMark/>
          </w:tcPr>
          <w:p w14:paraId="489DC845"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65 762,0</w:t>
            </w:r>
          </w:p>
        </w:tc>
        <w:tc>
          <w:tcPr>
            <w:tcW w:w="1421" w:type="dxa"/>
            <w:gridSpan w:val="2"/>
            <w:tcBorders>
              <w:top w:val="nil"/>
              <w:left w:val="nil"/>
              <w:bottom w:val="nil"/>
              <w:right w:val="nil"/>
            </w:tcBorders>
            <w:noWrap/>
            <w:vAlign w:val="bottom"/>
            <w:hideMark/>
          </w:tcPr>
          <w:p w14:paraId="6818C9FE"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1A0A07B1"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76320FA4"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5F045FC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45DB51A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09D9216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69E3582A"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noWrap/>
            <w:vAlign w:val="bottom"/>
            <w:hideMark/>
          </w:tcPr>
          <w:p w14:paraId="51BA24B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0.00.00 Remuneraciones</w:t>
            </w:r>
          </w:p>
        </w:tc>
        <w:tc>
          <w:tcPr>
            <w:tcW w:w="1431" w:type="dxa"/>
            <w:gridSpan w:val="2"/>
            <w:tcBorders>
              <w:top w:val="nil"/>
              <w:left w:val="nil"/>
              <w:bottom w:val="nil"/>
              <w:right w:val="nil"/>
            </w:tcBorders>
            <w:noWrap/>
            <w:vAlign w:val="bottom"/>
            <w:hideMark/>
          </w:tcPr>
          <w:p w14:paraId="6D204C8F"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8 297 507,2</w:t>
            </w:r>
          </w:p>
        </w:tc>
        <w:tc>
          <w:tcPr>
            <w:tcW w:w="1388" w:type="dxa"/>
            <w:gridSpan w:val="3"/>
            <w:tcBorders>
              <w:top w:val="nil"/>
              <w:left w:val="nil"/>
              <w:bottom w:val="nil"/>
              <w:right w:val="nil"/>
            </w:tcBorders>
            <w:noWrap/>
            <w:vAlign w:val="bottom"/>
            <w:hideMark/>
          </w:tcPr>
          <w:p w14:paraId="0B260B5B"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8 297 507,2</w:t>
            </w:r>
          </w:p>
        </w:tc>
        <w:tc>
          <w:tcPr>
            <w:tcW w:w="1150" w:type="dxa"/>
            <w:gridSpan w:val="2"/>
            <w:tcBorders>
              <w:top w:val="nil"/>
              <w:left w:val="nil"/>
              <w:bottom w:val="nil"/>
              <w:right w:val="nil"/>
            </w:tcBorders>
            <w:noWrap/>
            <w:vAlign w:val="bottom"/>
            <w:hideMark/>
          </w:tcPr>
          <w:p w14:paraId="4D8E49D8"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66B3CE9D"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1B0A5380"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0E7AAE95"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798F04F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7EBEFB8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7FC37A7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093E627B"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noWrap/>
            <w:vAlign w:val="bottom"/>
            <w:hideMark/>
          </w:tcPr>
          <w:p w14:paraId="3954B92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1.00.00 Servicios</w:t>
            </w:r>
          </w:p>
        </w:tc>
        <w:tc>
          <w:tcPr>
            <w:tcW w:w="1431" w:type="dxa"/>
            <w:gridSpan w:val="2"/>
            <w:tcBorders>
              <w:top w:val="nil"/>
              <w:left w:val="nil"/>
              <w:bottom w:val="nil"/>
              <w:right w:val="nil"/>
            </w:tcBorders>
            <w:noWrap/>
            <w:vAlign w:val="bottom"/>
            <w:hideMark/>
          </w:tcPr>
          <w:p w14:paraId="025047BE"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848 191,2</w:t>
            </w:r>
          </w:p>
        </w:tc>
        <w:tc>
          <w:tcPr>
            <w:tcW w:w="1388" w:type="dxa"/>
            <w:gridSpan w:val="3"/>
            <w:tcBorders>
              <w:top w:val="nil"/>
              <w:left w:val="nil"/>
              <w:bottom w:val="nil"/>
              <w:right w:val="nil"/>
            </w:tcBorders>
            <w:noWrap/>
            <w:vAlign w:val="bottom"/>
            <w:hideMark/>
          </w:tcPr>
          <w:p w14:paraId="5CDD0270"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848 191,2</w:t>
            </w:r>
          </w:p>
        </w:tc>
        <w:tc>
          <w:tcPr>
            <w:tcW w:w="1150" w:type="dxa"/>
            <w:gridSpan w:val="2"/>
            <w:tcBorders>
              <w:top w:val="nil"/>
              <w:left w:val="nil"/>
              <w:bottom w:val="nil"/>
              <w:right w:val="nil"/>
            </w:tcBorders>
            <w:noWrap/>
            <w:vAlign w:val="bottom"/>
            <w:hideMark/>
          </w:tcPr>
          <w:p w14:paraId="25B3684B"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6EB4DB69"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2B524701"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0D445098"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13884CF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6EFD7A7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0D50262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56D4C158"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noWrap/>
            <w:vAlign w:val="bottom"/>
            <w:hideMark/>
          </w:tcPr>
          <w:p w14:paraId="3B0A2DA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2.00.00 Materiales y Suministros</w:t>
            </w:r>
          </w:p>
        </w:tc>
        <w:tc>
          <w:tcPr>
            <w:tcW w:w="1431" w:type="dxa"/>
            <w:gridSpan w:val="2"/>
            <w:tcBorders>
              <w:top w:val="nil"/>
              <w:left w:val="nil"/>
              <w:bottom w:val="nil"/>
              <w:right w:val="nil"/>
            </w:tcBorders>
            <w:noWrap/>
            <w:vAlign w:val="bottom"/>
            <w:hideMark/>
          </w:tcPr>
          <w:p w14:paraId="1085391B"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360 670,9</w:t>
            </w:r>
          </w:p>
        </w:tc>
        <w:tc>
          <w:tcPr>
            <w:tcW w:w="1388" w:type="dxa"/>
            <w:gridSpan w:val="3"/>
            <w:tcBorders>
              <w:top w:val="nil"/>
              <w:left w:val="nil"/>
              <w:bottom w:val="nil"/>
              <w:right w:val="nil"/>
            </w:tcBorders>
            <w:noWrap/>
            <w:vAlign w:val="bottom"/>
            <w:hideMark/>
          </w:tcPr>
          <w:p w14:paraId="61EC7C73"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360 670,9</w:t>
            </w:r>
          </w:p>
        </w:tc>
        <w:tc>
          <w:tcPr>
            <w:tcW w:w="1150" w:type="dxa"/>
            <w:gridSpan w:val="2"/>
            <w:tcBorders>
              <w:top w:val="nil"/>
              <w:left w:val="nil"/>
              <w:bottom w:val="nil"/>
              <w:right w:val="nil"/>
            </w:tcBorders>
            <w:noWrap/>
            <w:vAlign w:val="bottom"/>
            <w:hideMark/>
          </w:tcPr>
          <w:p w14:paraId="486F3818"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6DC7D545"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264DAF21"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326F29B6"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10D4954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466EEE1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28B12F3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306D2DAB"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noWrap/>
            <w:vAlign w:val="bottom"/>
            <w:hideMark/>
          </w:tcPr>
          <w:p w14:paraId="677DC70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5.00.00 Bienes Duraderos</w:t>
            </w:r>
          </w:p>
        </w:tc>
        <w:tc>
          <w:tcPr>
            <w:tcW w:w="1431" w:type="dxa"/>
            <w:gridSpan w:val="2"/>
            <w:tcBorders>
              <w:top w:val="nil"/>
              <w:left w:val="nil"/>
              <w:bottom w:val="nil"/>
              <w:right w:val="nil"/>
            </w:tcBorders>
            <w:noWrap/>
            <w:vAlign w:val="bottom"/>
            <w:hideMark/>
          </w:tcPr>
          <w:p w14:paraId="5F49ED9A"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65 762,0</w:t>
            </w:r>
          </w:p>
        </w:tc>
        <w:tc>
          <w:tcPr>
            <w:tcW w:w="1388" w:type="dxa"/>
            <w:gridSpan w:val="3"/>
            <w:tcBorders>
              <w:top w:val="nil"/>
              <w:left w:val="nil"/>
              <w:bottom w:val="nil"/>
              <w:right w:val="nil"/>
            </w:tcBorders>
            <w:noWrap/>
            <w:vAlign w:val="bottom"/>
            <w:hideMark/>
          </w:tcPr>
          <w:p w14:paraId="322D0968"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04CEBA2B"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65 762,0</w:t>
            </w:r>
          </w:p>
        </w:tc>
        <w:tc>
          <w:tcPr>
            <w:tcW w:w="1421" w:type="dxa"/>
            <w:gridSpan w:val="2"/>
            <w:tcBorders>
              <w:top w:val="nil"/>
              <w:left w:val="nil"/>
              <w:bottom w:val="nil"/>
              <w:right w:val="nil"/>
            </w:tcBorders>
            <w:noWrap/>
            <w:vAlign w:val="bottom"/>
            <w:hideMark/>
          </w:tcPr>
          <w:p w14:paraId="09C8BFDE"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75755C9F"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3D1FDD6E"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6D9FFEF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lastRenderedPageBreak/>
              <w:t> </w:t>
            </w:r>
          </w:p>
        </w:tc>
        <w:tc>
          <w:tcPr>
            <w:tcW w:w="3538" w:type="dxa"/>
            <w:tcBorders>
              <w:top w:val="nil"/>
              <w:left w:val="nil"/>
              <w:bottom w:val="nil"/>
              <w:right w:val="nil"/>
            </w:tcBorders>
            <w:noWrap/>
            <w:vAlign w:val="bottom"/>
            <w:hideMark/>
          </w:tcPr>
          <w:p w14:paraId="2E05070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11EB3B2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08486BE9"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5D6073F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6.00.00 </w:t>
            </w:r>
            <w:proofErr w:type="spellStart"/>
            <w:r w:rsidRPr="00E440A7">
              <w:rPr>
                <w:rFonts w:ascii="Arial" w:eastAsia="Times New Roman" w:hAnsi="Arial" w:cs="Arial"/>
                <w:color w:val="000000"/>
                <w:sz w:val="16"/>
                <w:szCs w:val="16"/>
                <w:lang w:eastAsia="es-CR"/>
              </w:rPr>
              <w:t>Transf</w:t>
            </w:r>
            <w:proofErr w:type="spellEnd"/>
            <w:r w:rsidRPr="00E440A7">
              <w:rPr>
                <w:rFonts w:ascii="Arial" w:eastAsia="Times New Roman" w:hAnsi="Arial" w:cs="Arial"/>
                <w:color w:val="000000"/>
                <w:sz w:val="16"/>
                <w:szCs w:val="16"/>
                <w:lang w:eastAsia="es-CR"/>
              </w:rPr>
              <w:t>. Corrientes</w:t>
            </w:r>
          </w:p>
        </w:tc>
        <w:tc>
          <w:tcPr>
            <w:tcW w:w="1431" w:type="dxa"/>
            <w:gridSpan w:val="2"/>
            <w:tcBorders>
              <w:top w:val="nil"/>
              <w:left w:val="nil"/>
              <w:bottom w:val="nil"/>
              <w:right w:val="nil"/>
            </w:tcBorders>
            <w:noWrap/>
            <w:vAlign w:val="bottom"/>
            <w:hideMark/>
          </w:tcPr>
          <w:p w14:paraId="584E2FB6"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13 210 731,4</w:t>
            </w:r>
          </w:p>
        </w:tc>
        <w:tc>
          <w:tcPr>
            <w:tcW w:w="1388" w:type="dxa"/>
            <w:gridSpan w:val="3"/>
            <w:tcBorders>
              <w:top w:val="nil"/>
              <w:left w:val="nil"/>
              <w:bottom w:val="nil"/>
              <w:right w:val="nil"/>
            </w:tcBorders>
            <w:noWrap/>
            <w:vAlign w:val="bottom"/>
            <w:hideMark/>
          </w:tcPr>
          <w:p w14:paraId="4A89368D"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13 210 731,4</w:t>
            </w:r>
          </w:p>
        </w:tc>
        <w:tc>
          <w:tcPr>
            <w:tcW w:w="1150" w:type="dxa"/>
            <w:gridSpan w:val="2"/>
            <w:tcBorders>
              <w:top w:val="nil"/>
              <w:left w:val="nil"/>
              <w:bottom w:val="nil"/>
              <w:right w:val="nil"/>
            </w:tcBorders>
            <w:noWrap/>
            <w:vAlign w:val="bottom"/>
            <w:hideMark/>
          </w:tcPr>
          <w:p w14:paraId="0CFEAC79"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212B4AFE"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14E8AC1F"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0262A28D"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0A7E995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35CD199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185B62D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04EA9ECE"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noWrap/>
            <w:vAlign w:val="bottom"/>
            <w:hideMark/>
          </w:tcPr>
          <w:p w14:paraId="37DB052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6860709E"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388" w:type="dxa"/>
            <w:gridSpan w:val="3"/>
            <w:tcBorders>
              <w:top w:val="nil"/>
              <w:left w:val="nil"/>
              <w:bottom w:val="nil"/>
              <w:right w:val="nil"/>
            </w:tcBorders>
            <w:noWrap/>
            <w:vAlign w:val="bottom"/>
            <w:hideMark/>
          </w:tcPr>
          <w:p w14:paraId="56CD4EFD"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1D5C27D7"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7371141B"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541D4811"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3B1EC5B3"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1D029DB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1.4.1.1.00.00.0.0.002 </w:t>
            </w:r>
          </w:p>
        </w:tc>
        <w:tc>
          <w:tcPr>
            <w:tcW w:w="3538" w:type="dxa"/>
            <w:tcBorders>
              <w:top w:val="nil"/>
              <w:left w:val="nil"/>
              <w:bottom w:val="nil"/>
              <w:right w:val="nil"/>
            </w:tcBorders>
            <w:noWrap/>
            <w:vAlign w:val="bottom"/>
            <w:hideMark/>
          </w:tcPr>
          <w:p w14:paraId="08685810"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xml:space="preserve">Min. </w:t>
            </w:r>
            <w:proofErr w:type="spellStart"/>
            <w:r w:rsidRPr="00E440A7">
              <w:rPr>
                <w:rFonts w:ascii="Arial" w:eastAsia="Times New Roman" w:hAnsi="Arial" w:cs="Arial"/>
                <w:b/>
                <w:bCs/>
                <w:color w:val="000000"/>
                <w:sz w:val="16"/>
                <w:szCs w:val="16"/>
                <w:lang w:eastAsia="es-CR"/>
              </w:rPr>
              <w:t>Educ</w:t>
            </w:r>
            <w:proofErr w:type="spellEnd"/>
            <w:r w:rsidRPr="00E440A7">
              <w:rPr>
                <w:rFonts w:ascii="Arial" w:eastAsia="Times New Roman" w:hAnsi="Arial" w:cs="Arial"/>
                <w:b/>
                <w:bCs/>
                <w:color w:val="000000"/>
                <w:sz w:val="16"/>
                <w:szCs w:val="16"/>
                <w:lang w:eastAsia="es-CR"/>
              </w:rPr>
              <w:t xml:space="preserve">. </w:t>
            </w:r>
            <w:proofErr w:type="spellStart"/>
            <w:proofErr w:type="gramStart"/>
            <w:r w:rsidRPr="00E440A7">
              <w:rPr>
                <w:rFonts w:ascii="Arial" w:eastAsia="Times New Roman" w:hAnsi="Arial" w:cs="Arial"/>
                <w:b/>
                <w:bCs/>
                <w:color w:val="000000"/>
                <w:sz w:val="16"/>
                <w:szCs w:val="16"/>
                <w:lang w:eastAsia="es-CR"/>
              </w:rPr>
              <w:t>Públ</w:t>
            </w:r>
            <w:proofErr w:type="spellEnd"/>
            <w:r w:rsidRPr="00E440A7">
              <w:rPr>
                <w:rFonts w:ascii="Arial" w:eastAsia="Times New Roman" w:hAnsi="Arial" w:cs="Arial"/>
                <w:b/>
                <w:bCs/>
                <w:color w:val="000000"/>
                <w:sz w:val="16"/>
                <w:szCs w:val="16"/>
                <w:lang w:eastAsia="es-CR"/>
              </w:rPr>
              <w:t>.-</w:t>
            </w:r>
            <w:proofErr w:type="gramEnd"/>
            <w:r w:rsidRPr="00E440A7">
              <w:rPr>
                <w:rFonts w:ascii="Arial" w:eastAsia="Times New Roman" w:hAnsi="Arial" w:cs="Arial"/>
                <w:b/>
                <w:bCs/>
                <w:color w:val="000000"/>
                <w:sz w:val="16"/>
                <w:szCs w:val="16"/>
                <w:lang w:eastAsia="es-CR"/>
              </w:rPr>
              <w:t xml:space="preserve"> Ley 9635 Fort. Fin. </w:t>
            </w:r>
            <w:proofErr w:type="spellStart"/>
            <w:r w:rsidRPr="00E440A7">
              <w:rPr>
                <w:rFonts w:ascii="Arial" w:eastAsia="Times New Roman" w:hAnsi="Arial" w:cs="Arial"/>
                <w:b/>
                <w:bCs/>
                <w:color w:val="000000"/>
                <w:sz w:val="16"/>
                <w:szCs w:val="16"/>
                <w:lang w:eastAsia="es-CR"/>
              </w:rPr>
              <w:t>Públ</w:t>
            </w:r>
            <w:proofErr w:type="spellEnd"/>
            <w:r w:rsidRPr="00E440A7">
              <w:rPr>
                <w:rFonts w:ascii="Arial" w:eastAsia="Times New Roman" w:hAnsi="Arial" w:cs="Arial"/>
                <w:b/>
                <w:bCs/>
                <w:color w:val="000000"/>
                <w:sz w:val="16"/>
                <w:szCs w:val="16"/>
                <w:lang w:eastAsia="es-CR"/>
              </w:rPr>
              <w:t>. (antes Ley 7386)</w:t>
            </w:r>
          </w:p>
        </w:tc>
        <w:tc>
          <w:tcPr>
            <w:tcW w:w="1440" w:type="dxa"/>
            <w:gridSpan w:val="3"/>
            <w:tcBorders>
              <w:top w:val="nil"/>
              <w:left w:val="nil"/>
              <w:bottom w:val="nil"/>
              <w:right w:val="nil"/>
            </w:tcBorders>
            <w:noWrap/>
            <w:vAlign w:val="bottom"/>
            <w:hideMark/>
          </w:tcPr>
          <w:p w14:paraId="2607103E"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xml:space="preserve">      1 971 517,9 </w:t>
            </w:r>
          </w:p>
        </w:tc>
        <w:tc>
          <w:tcPr>
            <w:tcW w:w="1145" w:type="dxa"/>
            <w:gridSpan w:val="2"/>
            <w:tcBorders>
              <w:top w:val="nil"/>
              <w:left w:val="nil"/>
              <w:bottom w:val="nil"/>
              <w:right w:val="nil"/>
            </w:tcBorders>
            <w:vAlign w:val="bottom"/>
            <w:hideMark/>
          </w:tcPr>
          <w:p w14:paraId="7806D75D"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c>
          <w:tcPr>
            <w:tcW w:w="2093" w:type="dxa"/>
            <w:tcBorders>
              <w:top w:val="nil"/>
              <w:left w:val="nil"/>
              <w:bottom w:val="nil"/>
              <w:right w:val="nil"/>
            </w:tcBorders>
            <w:noWrap/>
            <w:vAlign w:val="bottom"/>
            <w:hideMark/>
          </w:tcPr>
          <w:p w14:paraId="3980F782"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Ley 9635</w:t>
            </w:r>
          </w:p>
        </w:tc>
        <w:tc>
          <w:tcPr>
            <w:tcW w:w="1431" w:type="dxa"/>
            <w:gridSpan w:val="2"/>
            <w:tcBorders>
              <w:top w:val="nil"/>
              <w:left w:val="nil"/>
              <w:bottom w:val="nil"/>
              <w:right w:val="nil"/>
            </w:tcBorders>
            <w:noWrap/>
            <w:vAlign w:val="bottom"/>
            <w:hideMark/>
          </w:tcPr>
          <w:p w14:paraId="23A3FF49"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1 971 517,9</w:t>
            </w:r>
          </w:p>
        </w:tc>
        <w:tc>
          <w:tcPr>
            <w:tcW w:w="1388" w:type="dxa"/>
            <w:gridSpan w:val="3"/>
            <w:tcBorders>
              <w:top w:val="nil"/>
              <w:left w:val="nil"/>
              <w:bottom w:val="nil"/>
              <w:right w:val="nil"/>
            </w:tcBorders>
            <w:noWrap/>
            <w:vAlign w:val="bottom"/>
            <w:hideMark/>
          </w:tcPr>
          <w:p w14:paraId="65854AD1"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1 971 517,9</w:t>
            </w:r>
          </w:p>
        </w:tc>
        <w:tc>
          <w:tcPr>
            <w:tcW w:w="1150" w:type="dxa"/>
            <w:gridSpan w:val="2"/>
            <w:tcBorders>
              <w:top w:val="nil"/>
              <w:left w:val="nil"/>
              <w:bottom w:val="nil"/>
              <w:right w:val="nil"/>
            </w:tcBorders>
            <w:noWrap/>
            <w:vAlign w:val="bottom"/>
            <w:hideMark/>
          </w:tcPr>
          <w:p w14:paraId="45940FB7"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c>
          <w:tcPr>
            <w:tcW w:w="1421" w:type="dxa"/>
            <w:gridSpan w:val="2"/>
            <w:tcBorders>
              <w:top w:val="nil"/>
              <w:left w:val="nil"/>
              <w:bottom w:val="nil"/>
              <w:right w:val="nil"/>
            </w:tcBorders>
            <w:noWrap/>
            <w:vAlign w:val="bottom"/>
            <w:hideMark/>
          </w:tcPr>
          <w:p w14:paraId="5C2BA683"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119FD0ED"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76E6E096"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2693474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7B236F0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1967246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24EC5A90"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Administrativo</w:t>
            </w:r>
          </w:p>
        </w:tc>
        <w:tc>
          <w:tcPr>
            <w:tcW w:w="2093" w:type="dxa"/>
            <w:tcBorders>
              <w:top w:val="nil"/>
              <w:left w:val="nil"/>
              <w:bottom w:val="nil"/>
              <w:right w:val="nil"/>
            </w:tcBorders>
            <w:hideMark/>
          </w:tcPr>
          <w:p w14:paraId="1A5B034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309A9BA2"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1 971 517,9</w:t>
            </w:r>
          </w:p>
        </w:tc>
        <w:tc>
          <w:tcPr>
            <w:tcW w:w="1388" w:type="dxa"/>
            <w:gridSpan w:val="3"/>
            <w:tcBorders>
              <w:top w:val="nil"/>
              <w:left w:val="nil"/>
              <w:bottom w:val="nil"/>
              <w:right w:val="nil"/>
            </w:tcBorders>
            <w:noWrap/>
            <w:vAlign w:val="bottom"/>
            <w:hideMark/>
          </w:tcPr>
          <w:p w14:paraId="36515697"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1 971 517,9</w:t>
            </w:r>
          </w:p>
        </w:tc>
        <w:tc>
          <w:tcPr>
            <w:tcW w:w="1150" w:type="dxa"/>
            <w:gridSpan w:val="2"/>
            <w:tcBorders>
              <w:top w:val="nil"/>
              <w:left w:val="nil"/>
              <w:bottom w:val="nil"/>
              <w:right w:val="nil"/>
            </w:tcBorders>
            <w:noWrap/>
            <w:vAlign w:val="bottom"/>
            <w:hideMark/>
          </w:tcPr>
          <w:p w14:paraId="6973B64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17255A7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0F0CBE2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5B1142F8"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1242CA3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27544CD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68158C8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1DBE0E5C"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1F39B30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1.00.00 Servicios</w:t>
            </w:r>
          </w:p>
        </w:tc>
        <w:tc>
          <w:tcPr>
            <w:tcW w:w="1431" w:type="dxa"/>
            <w:gridSpan w:val="2"/>
            <w:tcBorders>
              <w:top w:val="nil"/>
              <w:left w:val="nil"/>
              <w:bottom w:val="nil"/>
              <w:right w:val="nil"/>
            </w:tcBorders>
            <w:noWrap/>
            <w:vAlign w:val="bottom"/>
            <w:hideMark/>
          </w:tcPr>
          <w:p w14:paraId="03967BC0"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1 971 517,9</w:t>
            </w:r>
          </w:p>
        </w:tc>
        <w:tc>
          <w:tcPr>
            <w:tcW w:w="1388" w:type="dxa"/>
            <w:gridSpan w:val="3"/>
            <w:tcBorders>
              <w:top w:val="nil"/>
              <w:left w:val="nil"/>
              <w:bottom w:val="nil"/>
              <w:right w:val="nil"/>
            </w:tcBorders>
            <w:noWrap/>
            <w:vAlign w:val="bottom"/>
            <w:hideMark/>
          </w:tcPr>
          <w:p w14:paraId="3F16248E"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1 971 517,9</w:t>
            </w:r>
          </w:p>
        </w:tc>
        <w:tc>
          <w:tcPr>
            <w:tcW w:w="1150" w:type="dxa"/>
            <w:gridSpan w:val="2"/>
            <w:tcBorders>
              <w:top w:val="nil"/>
              <w:left w:val="nil"/>
              <w:bottom w:val="nil"/>
              <w:right w:val="nil"/>
            </w:tcBorders>
            <w:noWrap/>
            <w:vAlign w:val="bottom"/>
            <w:hideMark/>
          </w:tcPr>
          <w:p w14:paraId="4F85311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43B8AFC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1F3BFAC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0FA5A8BB"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4042FC4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64D54E5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662B46E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254D04CF"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16BE45B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1C84CF5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388" w:type="dxa"/>
            <w:gridSpan w:val="3"/>
            <w:tcBorders>
              <w:top w:val="nil"/>
              <w:left w:val="nil"/>
              <w:bottom w:val="nil"/>
              <w:right w:val="nil"/>
            </w:tcBorders>
            <w:noWrap/>
            <w:vAlign w:val="bottom"/>
            <w:hideMark/>
          </w:tcPr>
          <w:p w14:paraId="2E12813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16F2E6B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7F89602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543BA7E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3F3CD2D2"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6146D6E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1.4.1.2</w:t>
            </w:r>
          </w:p>
        </w:tc>
        <w:tc>
          <w:tcPr>
            <w:tcW w:w="3538" w:type="dxa"/>
            <w:tcBorders>
              <w:top w:val="nil"/>
              <w:left w:val="nil"/>
              <w:bottom w:val="nil"/>
              <w:right w:val="nil"/>
            </w:tcBorders>
            <w:noWrap/>
            <w:vAlign w:val="bottom"/>
            <w:hideMark/>
          </w:tcPr>
          <w:p w14:paraId="75AFA5B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TRANSF. CTES  ORGANOS. DESCENT. </w:t>
            </w:r>
          </w:p>
        </w:tc>
        <w:tc>
          <w:tcPr>
            <w:tcW w:w="1440" w:type="dxa"/>
            <w:gridSpan w:val="3"/>
            <w:tcBorders>
              <w:top w:val="nil"/>
              <w:left w:val="nil"/>
              <w:bottom w:val="nil"/>
              <w:right w:val="nil"/>
            </w:tcBorders>
            <w:noWrap/>
            <w:vAlign w:val="bottom"/>
            <w:hideMark/>
          </w:tcPr>
          <w:p w14:paraId="6E74A3EF"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xml:space="preserve">         900 000,0 </w:t>
            </w:r>
          </w:p>
        </w:tc>
        <w:tc>
          <w:tcPr>
            <w:tcW w:w="1145" w:type="dxa"/>
            <w:gridSpan w:val="2"/>
            <w:tcBorders>
              <w:top w:val="nil"/>
              <w:left w:val="nil"/>
              <w:bottom w:val="nil"/>
              <w:right w:val="nil"/>
            </w:tcBorders>
            <w:noWrap/>
            <w:vAlign w:val="bottom"/>
            <w:hideMark/>
          </w:tcPr>
          <w:p w14:paraId="0BC1F4D9"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Académico</w:t>
            </w:r>
          </w:p>
        </w:tc>
        <w:tc>
          <w:tcPr>
            <w:tcW w:w="2093" w:type="dxa"/>
            <w:tcBorders>
              <w:top w:val="nil"/>
              <w:left w:val="nil"/>
              <w:bottom w:val="nil"/>
              <w:right w:val="nil"/>
            </w:tcBorders>
            <w:hideMark/>
          </w:tcPr>
          <w:p w14:paraId="2ADAE766"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Comisión Nacional de Emergencias</w:t>
            </w:r>
          </w:p>
        </w:tc>
        <w:tc>
          <w:tcPr>
            <w:tcW w:w="1431" w:type="dxa"/>
            <w:gridSpan w:val="2"/>
            <w:tcBorders>
              <w:top w:val="nil"/>
              <w:left w:val="nil"/>
              <w:bottom w:val="nil"/>
              <w:right w:val="nil"/>
            </w:tcBorders>
            <w:noWrap/>
            <w:vAlign w:val="bottom"/>
            <w:hideMark/>
          </w:tcPr>
          <w:p w14:paraId="2AEC013C"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900 000,0</w:t>
            </w:r>
          </w:p>
        </w:tc>
        <w:tc>
          <w:tcPr>
            <w:tcW w:w="1388" w:type="dxa"/>
            <w:gridSpan w:val="3"/>
            <w:tcBorders>
              <w:top w:val="nil"/>
              <w:left w:val="nil"/>
              <w:bottom w:val="nil"/>
              <w:right w:val="nil"/>
            </w:tcBorders>
            <w:noWrap/>
            <w:vAlign w:val="bottom"/>
            <w:hideMark/>
          </w:tcPr>
          <w:p w14:paraId="3AF811B8"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295 000,0</w:t>
            </w:r>
          </w:p>
        </w:tc>
        <w:tc>
          <w:tcPr>
            <w:tcW w:w="1150" w:type="dxa"/>
            <w:gridSpan w:val="2"/>
            <w:tcBorders>
              <w:top w:val="nil"/>
              <w:left w:val="nil"/>
              <w:bottom w:val="nil"/>
              <w:right w:val="nil"/>
            </w:tcBorders>
            <w:noWrap/>
            <w:vAlign w:val="bottom"/>
            <w:hideMark/>
          </w:tcPr>
          <w:p w14:paraId="59CC9F27"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605 000,0</w:t>
            </w:r>
          </w:p>
        </w:tc>
        <w:tc>
          <w:tcPr>
            <w:tcW w:w="1421" w:type="dxa"/>
            <w:gridSpan w:val="2"/>
            <w:tcBorders>
              <w:top w:val="nil"/>
              <w:left w:val="nil"/>
              <w:bottom w:val="nil"/>
              <w:right w:val="nil"/>
            </w:tcBorders>
            <w:noWrap/>
            <w:vAlign w:val="bottom"/>
            <w:hideMark/>
          </w:tcPr>
          <w:p w14:paraId="1A0276C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6B949C4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42C41B8E"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1B70999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1.4.1.2.00.00.0.0.001</w:t>
            </w:r>
          </w:p>
        </w:tc>
        <w:tc>
          <w:tcPr>
            <w:tcW w:w="3538" w:type="dxa"/>
            <w:tcBorders>
              <w:top w:val="nil"/>
              <w:left w:val="nil"/>
              <w:bottom w:val="nil"/>
              <w:right w:val="nil"/>
            </w:tcBorders>
            <w:noWrap/>
            <w:vAlign w:val="bottom"/>
            <w:hideMark/>
          </w:tcPr>
          <w:p w14:paraId="49C0B40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Comisión Nacional de Emergencias Ley 8488</w:t>
            </w:r>
          </w:p>
        </w:tc>
        <w:tc>
          <w:tcPr>
            <w:tcW w:w="1440" w:type="dxa"/>
            <w:gridSpan w:val="3"/>
            <w:tcBorders>
              <w:top w:val="nil"/>
              <w:left w:val="nil"/>
              <w:bottom w:val="nil"/>
              <w:right w:val="nil"/>
            </w:tcBorders>
            <w:noWrap/>
            <w:vAlign w:val="bottom"/>
            <w:hideMark/>
          </w:tcPr>
          <w:p w14:paraId="00C86F8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         900 000,0 </w:t>
            </w:r>
          </w:p>
        </w:tc>
        <w:tc>
          <w:tcPr>
            <w:tcW w:w="1145" w:type="dxa"/>
            <w:gridSpan w:val="2"/>
            <w:tcBorders>
              <w:top w:val="nil"/>
              <w:left w:val="nil"/>
              <w:bottom w:val="nil"/>
              <w:right w:val="nil"/>
            </w:tcBorders>
            <w:noWrap/>
            <w:vAlign w:val="bottom"/>
            <w:hideMark/>
          </w:tcPr>
          <w:p w14:paraId="246A695A"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2158721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1.00.00 Servicios</w:t>
            </w:r>
          </w:p>
        </w:tc>
        <w:tc>
          <w:tcPr>
            <w:tcW w:w="1431" w:type="dxa"/>
            <w:gridSpan w:val="2"/>
            <w:tcBorders>
              <w:top w:val="nil"/>
              <w:left w:val="nil"/>
              <w:bottom w:val="nil"/>
              <w:right w:val="nil"/>
            </w:tcBorders>
            <w:noWrap/>
            <w:vAlign w:val="bottom"/>
            <w:hideMark/>
          </w:tcPr>
          <w:p w14:paraId="591DE43D"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160 000,0</w:t>
            </w:r>
          </w:p>
        </w:tc>
        <w:tc>
          <w:tcPr>
            <w:tcW w:w="1388" w:type="dxa"/>
            <w:gridSpan w:val="3"/>
            <w:tcBorders>
              <w:top w:val="nil"/>
              <w:left w:val="nil"/>
              <w:bottom w:val="nil"/>
              <w:right w:val="nil"/>
            </w:tcBorders>
            <w:noWrap/>
            <w:vAlign w:val="bottom"/>
            <w:hideMark/>
          </w:tcPr>
          <w:p w14:paraId="6AC9CE5D"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160 000,0</w:t>
            </w:r>
          </w:p>
        </w:tc>
        <w:tc>
          <w:tcPr>
            <w:tcW w:w="1150" w:type="dxa"/>
            <w:gridSpan w:val="2"/>
            <w:tcBorders>
              <w:top w:val="nil"/>
              <w:left w:val="nil"/>
              <w:bottom w:val="nil"/>
              <w:right w:val="nil"/>
            </w:tcBorders>
            <w:noWrap/>
            <w:vAlign w:val="bottom"/>
            <w:hideMark/>
          </w:tcPr>
          <w:p w14:paraId="5AFEB1F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77FECF1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055C58B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3A5C4DF0"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7861DD7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5D7A17F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2FF7253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375AB24D"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2D77043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2.00.00 Materiales y Suministros</w:t>
            </w:r>
          </w:p>
        </w:tc>
        <w:tc>
          <w:tcPr>
            <w:tcW w:w="1431" w:type="dxa"/>
            <w:gridSpan w:val="2"/>
            <w:tcBorders>
              <w:top w:val="nil"/>
              <w:left w:val="nil"/>
              <w:bottom w:val="nil"/>
              <w:right w:val="nil"/>
            </w:tcBorders>
            <w:noWrap/>
            <w:vAlign w:val="bottom"/>
            <w:hideMark/>
          </w:tcPr>
          <w:p w14:paraId="49E9C6CA"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135 000,0</w:t>
            </w:r>
          </w:p>
        </w:tc>
        <w:tc>
          <w:tcPr>
            <w:tcW w:w="1388" w:type="dxa"/>
            <w:gridSpan w:val="3"/>
            <w:tcBorders>
              <w:top w:val="nil"/>
              <w:left w:val="nil"/>
              <w:bottom w:val="nil"/>
              <w:right w:val="nil"/>
            </w:tcBorders>
            <w:noWrap/>
            <w:vAlign w:val="bottom"/>
            <w:hideMark/>
          </w:tcPr>
          <w:p w14:paraId="287C032F"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135 000,0</w:t>
            </w:r>
          </w:p>
        </w:tc>
        <w:tc>
          <w:tcPr>
            <w:tcW w:w="1150" w:type="dxa"/>
            <w:gridSpan w:val="2"/>
            <w:tcBorders>
              <w:top w:val="nil"/>
              <w:left w:val="nil"/>
              <w:bottom w:val="nil"/>
              <w:right w:val="nil"/>
            </w:tcBorders>
            <w:noWrap/>
            <w:vAlign w:val="bottom"/>
            <w:hideMark/>
          </w:tcPr>
          <w:p w14:paraId="3892E6B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76A9964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62F70A8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1E07D846"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0226C90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24FBE1E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6E15F6C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5BA9AA1A"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16EF981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5.00.00 Bienes Duraderos</w:t>
            </w:r>
          </w:p>
        </w:tc>
        <w:tc>
          <w:tcPr>
            <w:tcW w:w="1431" w:type="dxa"/>
            <w:gridSpan w:val="2"/>
            <w:tcBorders>
              <w:top w:val="nil"/>
              <w:left w:val="nil"/>
              <w:bottom w:val="nil"/>
              <w:right w:val="nil"/>
            </w:tcBorders>
            <w:noWrap/>
            <w:vAlign w:val="bottom"/>
            <w:hideMark/>
          </w:tcPr>
          <w:p w14:paraId="00A977E1"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605 000,0</w:t>
            </w:r>
          </w:p>
        </w:tc>
        <w:tc>
          <w:tcPr>
            <w:tcW w:w="1388" w:type="dxa"/>
            <w:gridSpan w:val="3"/>
            <w:tcBorders>
              <w:top w:val="nil"/>
              <w:left w:val="nil"/>
              <w:bottom w:val="nil"/>
              <w:right w:val="nil"/>
            </w:tcBorders>
            <w:noWrap/>
            <w:vAlign w:val="bottom"/>
            <w:hideMark/>
          </w:tcPr>
          <w:p w14:paraId="0068B2F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4BA607AB"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605 000,0</w:t>
            </w:r>
          </w:p>
        </w:tc>
        <w:tc>
          <w:tcPr>
            <w:tcW w:w="1421" w:type="dxa"/>
            <w:gridSpan w:val="2"/>
            <w:tcBorders>
              <w:top w:val="nil"/>
              <w:left w:val="nil"/>
              <w:bottom w:val="nil"/>
              <w:right w:val="nil"/>
            </w:tcBorders>
            <w:noWrap/>
            <w:vAlign w:val="bottom"/>
            <w:hideMark/>
          </w:tcPr>
          <w:p w14:paraId="3B8105F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5FCEDD2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484BAFDD"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2E00AF8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6B59929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6658D96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79995A0C"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0B20747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77201D7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388" w:type="dxa"/>
            <w:gridSpan w:val="3"/>
            <w:tcBorders>
              <w:top w:val="nil"/>
              <w:left w:val="nil"/>
              <w:bottom w:val="nil"/>
              <w:right w:val="nil"/>
            </w:tcBorders>
            <w:noWrap/>
            <w:vAlign w:val="bottom"/>
            <w:hideMark/>
          </w:tcPr>
          <w:p w14:paraId="261664B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4421E930"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0,0</w:t>
            </w:r>
          </w:p>
        </w:tc>
        <w:tc>
          <w:tcPr>
            <w:tcW w:w="1421" w:type="dxa"/>
            <w:gridSpan w:val="2"/>
            <w:tcBorders>
              <w:top w:val="nil"/>
              <w:left w:val="nil"/>
              <w:bottom w:val="nil"/>
              <w:right w:val="nil"/>
            </w:tcBorders>
            <w:noWrap/>
            <w:vAlign w:val="bottom"/>
            <w:hideMark/>
          </w:tcPr>
          <w:p w14:paraId="63FBBF2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4BE26BB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33794A7F"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1AA67D5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1.4.1.3.00.00.0.0.002</w:t>
            </w:r>
          </w:p>
        </w:tc>
        <w:tc>
          <w:tcPr>
            <w:tcW w:w="3538" w:type="dxa"/>
            <w:tcBorders>
              <w:top w:val="nil"/>
              <w:left w:val="nil"/>
              <w:bottom w:val="nil"/>
              <w:right w:val="nil"/>
            </w:tcBorders>
            <w:noWrap/>
            <w:vAlign w:val="bottom"/>
            <w:hideMark/>
          </w:tcPr>
          <w:p w14:paraId="0023341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Transfer. corrientes de </w:t>
            </w:r>
            <w:proofErr w:type="spellStart"/>
            <w:r w:rsidRPr="00E440A7">
              <w:rPr>
                <w:rFonts w:ascii="Arial" w:eastAsia="Times New Roman" w:hAnsi="Arial" w:cs="Arial"/>
                <w:color w:val="000000"/>
                <w:sz w:val="16"/>
                <w:szCs w:val="16"/>
                <w:lang w:eastAsia="es-CR"/>
              </w:rPr>
              <w:t>Instit</w:t>
            </w:r>
            <w:proofErr w:type="spellEnd"/>
            <w:r w:rsidRPr="00E440A7">
              <w:rPr>
                <w:rFonts w:ascii="Arial" w:eastAsia="Times New Roman" w:hAnsi="Arial" w:cs="Arial"/>
                <w:color w:val="000000"/>
                <w:sz w:val="16"/>
                <w:szCs w:val="16"/>
                <w:lang w:eastAsia="es-CR"/>
              </w:rPr>
              <w:t>. Descentralizadas No Empresariales</w:t>
            </w:r>
          </w:p>
        </w:tc>
        <w:tc>
          <w:tcPr>
            <w:tcW w:w="1440" w:type="dxa"/>
            <w:gridSpan w:val="3"/>
            <w:tcBorders>
              <w:top w:val="nil"/>
              <w:left w:val="nil"/>
              <w:bottom w:val="nil"/>
              <w:right w:val="nil"/>
            </w:tcBorders>
            <w:noWrap/>
            <w:vAlign w:val="bottom"/>
            <w:hideMark/>
          </w:tcPr>
          <w:p w14:paraId="61924D1D"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xml:space="preserve">             7 003,4 </w:t>
            </w:r>
          </w:p>
        </w:tc>
        <w:tc>
          <w:tcPr>
            <w:tcW w:w="1145" w:type="dxa"/>
            <w:gridSpan w:val="2"/>
            <w:tcBorders>
              <w:top w:val="nil"/>
              <w:left w:val="nil"/>
              <w:bottom w:val="nil"/>
              <w:right w:val="nil"/>
            </w:tcBorders>
            <w:noWrap/>
            <w:vAlign w:val="bottom"/>
            <w:hideMark/>
          </w:tcPr>
          <w:p w14:paraId="44A54DEB"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Vida Universitaria</w:t>
            </w:r>
          </w:p>
        </w:tc>
        <w:tc>
          <w:tcPr>
            <w:tcW w:w="2093" w:type="dxa"/>
            <w:tcBorders>
              <w:top w:val="nil"/>
              <w:left w:val="nil"/>
              <w:bottom w:val="nil"/>
              <w:right w:val="nil"/>
            </w:tcBorders>
            <w:noWrap/>
            <w:vAlign w:val="bottom"/>
            <w:hideMark/>
          </w:tcPr>
          <w:p w14:paraId="14AB0651"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Consejo Nacional de Rectores</w:t>
            </w:r>
          </w:p>
        </w:tc>
        <w:tc>
          <w:tcPr>
            <w:tcW w:w="1431" w:type="dxa"/>
            <w:gridSpan w:val="2"/>
            <w:tcBorders>
              <w:top w:val="nil"/>
              <w:left w:val="nil"/>
              <w:bottom w:val="nil"/>
              <w:right w:val="nil"/>
            </w:tcBorders>
            <w:noWrap/>
            <w:vAlign w:val="bottom"/>
            <w:hideMark/>
          </w:tcPr>
          <w:p w14:paraId="001E1205"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7 003,4</w:t>
            </w:r>
          </w:p>
        </w:tc>
        <w:tc>
          <w:tcPr>
            <w:tcW w:w="1388" w:type="dxa"/>
            <w:gridSpan w:val="3"/>
            <w:tcBorders>
              <w:top w:val="nil"/>
              <w:left w:val="nil"/>
              <w:bottom w:val="nil"/>
              <w:right w:val="nil"/>
            </w:tcBorders>
            <w:noWrap/>
            <w:vAlign w:val="bottom"/>
            <w:hideMark/>
          </w:tcPr>
          <w:p w14:paraId="1CA5ECF6"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c>
          <w:tcPr>
            <w:tcW w:w="1150" w:type="dxa"/>
            <w:gridSpan w:val="2"/>
            <w:tcBorders>
              <w:top w:val="nil"/>
              <w:left w:val="nil"/>
              <w:bottom w:val="nil"/>
              <w:right w:val="nil"/>
            </w:tcBorders>
            <w:noWrap/>
            <w:vAlign w:val="bottom"/>
            <w:hideMark/>
          </w:tcPr>
          <w:p w14:paraId="2480541D"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7 003,4</w:t>
            </w:r>
          </w:p>
        </w:tc>
        <w:tc>
          <w:tcPr>
            <w:tcW w:w="1421" w:type="dxa"/>
            <w:gridSpan w:val="2"/>
            <w:tcBorders>
              <w:top w:val="nil"/>
              <w:left w:val="nil"/>
              <w:bottom w:val="nil"/>
              <w:right w:val="nil"/>
            </w:tcBorders>
            <w:noWrap/>
            <w:vAlign w:val="bottom"/>
            <w:hideMark/>
          </w:tcPr>
          <w:p w14:paraId="6A27ADF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0F4A610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586A2648"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4F2BB4C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1.4.1.3.00.00.0.0.002</w:t>
            </w:r>
          </w:p>
        </w:tc>
        <w:tc>
          <w:tcPr>
            <w:tcW w:w="3538" w:type="dxa"/>
            <w:tcBorders>
              <w:top w:val="nil"/>
              <w:left w:val="nil"/>
              <w:bottom w:val="nil"/>
              <w:right w:val="nil"/>
            </w:tcBorders>
            <w:noWrap/>
            <w:vAlign w:val="bottom"/>
            <w:hideMark/>
          </w:tcPr>
          <w:p w14:paraId="5AC299B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Consejo Nacional de Rectores</w:t>
            </w:r>
          </w:p>
        </w:tc>
        <w:tc>
          <w:tcPr>
            <w:tcW w:w="1440" w:type="dxa"/>
            <w:gridSpan w:val="3"/>
            <w:tcBorders>
              <w:top w:val="nil"/>
              <w:left w:val="nil"/>
              <w:bottom w:val="nil"/>
              <w:right w:val="nil"/>
            </w:tcBorders>
            <w:noWrap/>
            <w:vAlign w:val="bottom"/>
            <w:hideMark/>
          </w:tcPr>
          <w:p w14:paraId="7691065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             7 003,4 </w:t>
            </w:r>
          </w:p>
        </w:tc>
        <w:tc>
          <w:tcPr>
            <w:tcW w:w="1145" w:type="dxa"/>
            <w:gridSpan w:val="2"/>
            <w:tcBorders>
              <w:top w:val="nil"/>
              <w:left w:val="nil"/>
              <w:bottom w:val="nil"/>
              <w:right w:val="nil"/>
            </w:tcBorders>
            <w:noWrap/>
            <w:vAlign w:val="bottom"/>
            <w:hideMark/>
          </w:tcPr>
          <w:p w14:paraId="34ADC653"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099E1BF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5.00.00 Bienes Duraderos</w:t>
            </w:r>
          </w:p>
        </w:tc>
        <w:tc>
          <w:tcPr>
            <w:tcW w:w="1431" w:type="dxa"/>
            <w:gridSpan w:val="2"/>
            <w:tcBorders>
              <w:top w:val="nil"/>
              <w:left w:val="nil"/>
              <w:bottom w:val="nil"/>
              <w:right w:val="nil"/>
            </w:tcBorders>
            <w:noWrap/>
            <w:vAlign w:val="bottom"/>
            <w:hideMark/>
          </w:tcPr>
          <w:p w14:paraId="11A3CD51"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7 003,4</w:t>
            </w:r>
          </w:p>
        </w:tc>
        <w:tc>
          <w:tcPr>
            <w:tcW w:w="1388" w:type="dxa"/>
            <w:gridSpan w:val="3"/>
            <w:tcBorders>
              <w:top w:val="nil"/>
              <w:left w:val="nil"/>
              <w:bottom w:val="nil"/>
              <w:right w:val="nil"/>
            </w:tcBorders>
            <w:noWrap/>
            <w:vAlign w:val="bottom"/>
            <w:hideMark/>
          </w:tcPr>
          <w:p w14:paraId="54085632" w14:textId="77777777" w:rsidR="00DC3717" w:rsidRPr="00E440A7" w:rsidRDefault="00DC3717" w:rsidP="00DC3717">
            <w:pPr>
              <w:spacing w:before="0" w:after="0" w:line="240" w:lineRule="auto"/>
              <w:rPr>
                <w:rFonts w:ascii="Calibri" w:eastAsia="Times New Roman" w:hAnsi="Calibri" w:cs="Calibri"/>
                <w:color w:val="000000"/>
                <w:sz w:val="16"/>
                <w:szCs w:val="16"/>
                <w:lang w:eastAsia="es-CR"/>
              </w:rPr>
            </w:pPr>
            <w:r w:rsidRPr="00E440A7">
              <w:rPr>
                <w:rFonts w:ascii="Calibri" w:eastAsia="Times New Roman" w:hAnsi="Calibri" w:cs="Calibri"/>
                <w:color w:val="000000"/>
                <w:sz w:val="16"/>
                <w:szCs w:val="16"/>
                <w:lang w:eastAsia="es-CR"/>
              </w:rPr>
              <w:t> </w:t>
            </w:r>
          </w:p>
        </w:tc>
        <w:tc>
          <w:tcPr>
            <w:tcW w:w="1150" w:type="dxa"/>
            <w:gridSpan w:val="2"/>
            <w:tcBorders>
              <w:top w:val="nil"/>
              <w:left w:val="nil"/>
              <w:bottom w:val="nil"/>
              <w:right w:val="nil"/>
            </w:tcBorders>
            <w:noWrap/>
            <w:vAlign w:val="bottom"/>
            <w:hideMark/>
          </w:tcPr>
          <w:p w14:paraId="5EDF97BA"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7 003,4</w:t>
            </w:r>
          </w:p>
        </w:tc>
        <w:tc>
          <w:tcPr>
            <w:tcW w:w="1421" w:type="dxa"/>
            <w:gridSpan w:val="2"/>
            <w:tcBorders>
              <w:top w:val="nil"/>
              <w:left w:val="nil"/>
              <w:bottom w:val="nil"/>
              <w:right w:val="nil"/>
            </w:tcBorders>
            <w:noWrap/>
            <w:vAlign w:val="bottom"/>
            <w:hideMark/>
          </w:tcPr>
          <w:p w14:paraId="42CC931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3D32942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7F1CD3DC"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7B4B85F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1B6092C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62EBC1F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097D3398"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2331024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2A31DA4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388" w:type="dxa"/>
            <w:gridSpan w:val="3"/>
            <w:tcBorders>
              <w:top w:val="nil"/>
              <w:left w:val="nil"/>
              <w:bottom w:val="nil"/>
              <w:right w:val="nil"/>
            </w:tcBorders>
            <w:noWrap/>
            <w:vAlign w:val="bottom"/>
            <w:hideMark/>
          </w:tcPr>
          <w:p w14:paraId="55909AC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278DD5B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074C09F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0B27560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24B548F7"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0FF8A66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511433C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0F123C6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49A3BAE5"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2945B29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71E21F8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388" w:type="dxa"/>
            <w:gridSpan w:val="3"/>
            <w:tcBorders>
              <w:top w:val="nil"/>
              <w:left w:val="nil"/>
              <w:bottom w:val="nil"/>
              <w:right w:val="nil"/>
            </w:tcBorders>
            <w:noWrap/>
            <w:vAlign w:val="bottom"/>
            <w:hideMark/>
          </w:tcPr>
          <w:p w14:paraId="0AE1615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0360A0B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2D02A9A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5A34553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3A62FC39"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59BCF17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1.1.9.0.00.00.0.0.000 </w:t>
            </w:r>
          </w:p>
        </w:tc>
        <w:tc>
          <w:tcPr>
            <w:tcW w:w="3538" w:type="dxa"/>
            <w:tcBorders>
              <w:top w:val="nil"/>
              <w:left w:val="nil"/>
              <w:bottom w:val="nil"/>
              <w:right w:val="nil"/>
            </w:tcBorders>
            <w:noWrap/>
            <w:vAlign w:val="bottom"/>
            <w:hideMark/>
          </w:tcPr>
          <w:p w14:paraId="4089265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OTROS INGRESOS TRIBUTARIOS</w:t>
            </w:r>
          </w:p>
        </w:tc>
        <w:tc>
          <w:tcPr>
            <w:tcW w:w="1440" w:type="dxa"/>
            <w:gridSpan w:val="3"/>
            <w:tcBorders>
              <w:top w:val="nil"/>
              <w:left w:val="nil"/>
              <w:bottom w:val="nil"/>
              <w:right w:val="nil"/>
            </w:tcBorders>
            <w:noWrap/>
            <w:vAlign w:val="bottom"/>
            <w:hideMark/>
          </w:tcPr>
          <w:p w14:paraId="6891DBCF"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xml:space="preserve">             2 000,0 </w:t>
            </w:r>
          </w:p>
        </w:tc>
        <w:tc>
          <w:tcPr>
            <w:tcW w:w="1145" w:type="dxa"/>
            <w:gridSpan w:val="2"/>
            <w:tcBorders>
              <w:top w:val="nil"/>
              <w:left w:val="nil"/>
              <w:bottom w:val="nil"/>
              <w:right w:val="nil"/>
            </w:tcBorders>
            <w:noWrap/>
            <w:vAlign w:val="bottom"/>
            <w:hideMark/>
          </w:tcPr>
          <w:p w14:paraId="3EAA711C"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2BC22201"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Timbre Topográfico</w:t>
            </w:r>
          </w:p>
        </w:tc>
        <w:tc>
          <w:tcPr>
            <w:tcW w:w="1431" w:type="dxa"/>
            <w:gridSpan w:val="2"/>
            <w:tcBorders>
              <w:top w:val="nil"/>
              <w:left w:val="nil"/>
              <w:bottom w:val="nil"/>
              <w:right w:val="nil"/>
            </w:tcBorders>
            <w:noWrap/>
            <w:vAlign w:val="bottom"/>
            <w:hideMark/>
          </w:tcPr>
          <w:p w14:paraId="519F4A3E"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2 000,0</w:t>
            </w:r>
          </w:p>
        </w:tc>
        <w:tc>
          <w:tcPr>
            <w:tcW w:w="1388" w:type="dxa"/>
            <w:gridSpan w:val="3"/>
            <w:tcBorders>
              <w:top w:val="nil"/>
              <w:left w:val="nil"/>
              <w:bottom w:val="nil"/>
              <w:right w:val="nil"/>
            </w:tcBorders>
            <w:noWrap/>
            <w:vAlign w:val="bottom"/>
            <w:hideMark/>
          </w:tcPr>
          <w:p w14:paraId="66F00A1B"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2 000,0</w:t>
            </w:r>
          </w:p>
        </w:tc>
        <w:tc>
          <w:tcPr>
            <w:tcW w:w="1150" w:type="dxa"/>
            <w:gridSpan w:val="2"/>
            <w:tcBorders>
              <w:top w:val="nil"/>
              <w:left w:val="nil"/>
              <w:bottom w:val="nil"/>
              <w:right w:val="nil"/>
            </w:tcBorders>
            <w:noWrap/>
            <w:vAlign w:val="bottom"/>
            <w:hideMark/>
          </w:tcPr>
          <w:p w14:paraId="21C0A8F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771FE36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1D64AD8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277A8E05"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0272F62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1.1.9.1.00.00.0.0.000 </w:t>
            </w:r>
          </w:p>
        </w:tc>
        <w:tc>
          <w:tcPr>
            <w:tcW w:w="3538" w:type="dxa"/>
            <w:tcBorders>
              <w:top w:val="nil"/>
              <w:left w:val="nil"/>
              <w:bottom w:val="nil"/>
              <w:right w:val="nil"/>
            </w:tcBorders>
            <w:noWrap/>
            <w:vAlign w:val="bottom"/>
            <w:hideMark/>
          </w:tcPr>
          <w:p w14:paraId="0F5A92D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Impuestos de Timbres</w:t>
            </w:r>
          </w:p>
        </w:tc>
        <w:tc>
          <w:tcPr>
            <w:tcW w:w="1440" w:type="dxa"/>
            <w:gridSpan w:val="3"/>
            <w:tcBorders>
              <w:top w:val="nil"/>
              <w:left w:val="nil"/>
              <w:bottom w:val="nil"/>
              <w:right w:val="nil"/>
            </w:tcBorders>
            <w:noWrap/>
            <w:vAlign w:val="bottom"/>
            <w:hideMark/>
          </w:tcPr>
          <w:p w14:paraId="20BFCC9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             2 000,0 </w:t>
            </w:r>
          </w:p>
        </w:tc>
        <w:tc>
          <w:tcPr>
            <w:tcW w:w="1145" w:type="dxa"/>
            <w:gridSpan w:val="2"/>
            <w:tcBorders>
              <w:top w:val="nil"/>
              <w:left w:val="nil"/>
              <w:bottom w:val="nil"/>
              <w:right w:val="nil"/>
            </w:tcBorders>
            <w:noWrap/>
            <w:vAlign w:val="bottom"/>
            <w:hideMark/>
          </w:tcPr>
          <w:p w14:paraId="7918E48B"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Académico</w:t>
            </w:r>
          </w:p>
        </w:tc>
        <w:tc>
          <w:tcPr>
            <w:tcW w:w="2093" w:type="dxa"/>
            <w:tcBorders>
              <w:top w:val="nil"/>
              <w:left w:val="nil"/>
              <w:bottom w:val="nil"/>
              <w:right w:val="nil"/>
            </w:tcBorders>
            <w:hideMark/>
          </w:tcPr>
          <w:p w14:paraId="4B0495F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1.00.00 Servicios</w:t>
            </w:r>
          </w:p>
        </w:tc>
        <w:tc>
          <w:tcPr>
            <w:tcW w:w="1431" w:type="dxa"/>
            <w:gridSpan w:val="2"/>
            <w:tcBorders>
              <w:top w:val="nil"/>
              <w:left w:val="nil"/>
              <w:bottom w:val="nil"/>
              <w:right w:val="nil"/>
            </w:tcBorders>
            <w:noWrap/>
            <w:vAlign w:val="bottom"/>
            <w:hideMark/>
          </w:tcPr>
          <w:p w14:paraId="09FA0D1C"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1 000,0</w:t>
            </w:r>
          </w:p>
        </w:tc>
        <w:tc>
          <w:tcPr>
            <w:tcW w:w="1388" w:type="dxa"/>
            <w:gridSpan w:val="3"/>
            <w:tcBorders>
              <w:top w:val="nil"/>
              <w:left w:val="nil"/>
              <w:bottom w:val="nil"/>
              <w:right w:val="nil"/>
            </w:tcBorders>
            <w:noWrap/>
            <w:vAlign w:val="bottom"/>
            <w:hideMark/>
          </w:tcPr>
          <w:p w14:paraId="58D59F9F"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1 000,0</w:t>
            </w:r>
          </w:p>
        </w:tc>
        <w:tc>
          <w:tcPr>
            <w:tcW w:w="1150" w:type="dxa"/>
            <w:gridSpan w:val="2"/>
            <w:tcBorders>
              <w:top w:val="nil"/>
              <w:left w:val="nil"/>
              <w:bottom w:val="nil"/>
              <w:right w:val="nil"/>
            </w:tcBorders>
            <w:noWrap/>
            <w:vAlign w:val="bottom"/>
            <w:hideMark/>
          </w:tcPr>
          <w:p w14:paraId="1659764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011C0BC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2BFD177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12F8814F"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23A72DF9"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xml:space="preserve">1.1.9.1.00.00.0.0.001 </w:t>
            </w:r>
          </w:p>
        </w:tc>
        <w:tc>
          <w:tcPr>
            <w:tcW w:w="3538" w:type="dxa"/>
            <w:tcBorders>
              <w:top w:val="nil"/>
              <w:left w:val="nil"/>
              <w:bottom w:val="nil"/>
              <w:right w:val="nil"/>
            </w:tcBorders>
            <w:noWrap/>
            <w:vAlign w:val="bottom"/>
            <w:hideMark/>
          </w:tcPr>
          <w:p w14:paraId="5F9B649C"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Impuesto de Timbre Topográfico</w:t>
            </w:r>
          </w:p>
        </w:tc>
        <w:tc>
          <w:tcPr>
            <w:tcW w:w="1440" w:type="dxa"/>
            <w:gridSpan w:val="3"/>
            <w:tcBorders>
              <w:top w:val="nil"/>
              <w:left w:val="nil"/>
              <w:bottom w:val="nil"/>
              <w:right w:val="nil"/>
            </w:tcBorders>
            <w:noWrap/>
            <w:vAlign w:val="bottom"/>
            <w:hideMark/>
          </w:tcPr>
          <w:p w14:paraId="676FB13D"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xml:space="preserve">             2 000,0 </w:t>
            </w:r>
          </w:p>
        </w:tc>
        <w:tc>
          <w:tcPr>
            <w:tcW w:w="1145" w:type="dxa"/>
            <w:gridSpan w:val="2"/>
            <w:tcBorders>
              <w:top w:val="nil"/>
              <w:left w:val="nil"/>
              <w:bottom w:val="nil"/>
              <w:right w:val="nil"/>
            </w:tcBorders>
            <w:noWrap/>
            <w:vAlign w:val="bottom"/>
            <w:hideMark/>
          </w:tcPr>
          <w:p w14:paraId="42EF5D5B"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73DD50F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2.00.00 Materiales y Suministros</w:t>
            </w:r>
          </w:p>
        </w:tc>
        <w:tc>
          <w:tcPr>
            <w:tcW w:w="1431" w:type="dxa"/>
            <w:gridSpan w:val="2"/>
            <w:tcBorders>
              <w:top w:val="nil"/>
              <w:left w:val="nil"/>
              <w:bottom w:val="nil"/>
              <w:right w:val="nil"/>
            </w:tcBorders>
            <w:noWrap/>
            <w:vAlign w:val="bottom"/>
            <w:hideMark/>
          </w:tcPr>
          <w:p w14:paraId="0C78C717"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1 000,0</w:t>
            </w:r>
          </w:p>
        </w:tc>
        <w:tc>
          <w:tcPr>
            <w:tcW w:w="1388" w:type="dxa"/>
            <w:gridSpan w:val="3"/>
            <w:tcBorders>
              <w:top w:val="nil"/>
              <w:left w:val="nil"/>
              <w:bottom w:val="nil"/>
              <w:right w:val="nil"/>
            </w:tcBorders>
            <w:noWrap/>
            <w:vAlign w:val="bottom"/>
            <w:hideMark/>
          </w:tcPr>
          <w:p w14:paraId="107A746E"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1 000,0</w:t>
            </w:r>
          </w:p>
        </w:tc>
        <w:tc>
          <w:tcPr>
            <w:tcW w:w="1150" w:type="dxa"/>
            <w:gridSpan w:val="2"/>
            <w:tcBorders>
              <w:top w:val="nil"/>
              <w:left w:val="nil"/>
              <w:bottom w:val="nil"/>
              <w:right w:val="nil"/>
            </w:tcBorders>
            <w:noWrap/>
            <w:vAlign w:val="bottom"/>
            <w:hideMark/>
          </w:tcPr>
          <w:p w14:paraId="44D166D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30633FD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6A95E17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2663B197"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628561B4"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32022476"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173D9631"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30B788AE"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0C033B8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730E717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388" w:type="dxa"/>
            <w:gridSpan w:val="3"/>
            <w:tcBorders>
              <w:top w:val="nil"/>
              <w:left w:val="nil"/>
              <w:bottom w:val="nil"/>
              <w:right w:val="nil"/>
            </w:tcBorders>
            <w:noWrap/>
            <w:vAlign w:val="bottom"/>
            <w:hideMark/>
          </w:tcPr>
          <w:p w14:paraId="0C24E05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7DC037B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5226187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1A861F1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4E7617B2"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59A0A779"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0345C0F3"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2607E4A6"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17DB7AE4"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5A064B5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3E85A35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388" w:type="dxa"/>
            <w:gridSpan w:val="3"/>
            <w:tcBorders>
              <w:top w:val="nil"/>
              <w:left w:val="nil"/>
              <w:bottom w:val="nil"/>
              <w:right w:val="nil"/>
            </w:tcBorders>
            <w:noWrap/>
            <w:vAlign w:val="bottom"/>
            <w:hideMark/>
          </w:tcPr>
          <w:p w14:paraId="27D762A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0CF0365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7660D49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7BC84E7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5418BED8"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2377EEFE"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1.3.0.0.00.00.0.0.000</w:t>
            </w:r>
          </w:p>
        </w:tc>
        <w:tc>
          <w:tcPr>
            <w:tcW w:w="3538" w:type="dxa"/>
            <w:tcBorders>
              <w:top w:val="nil"/>
              <w:left w:val="nil"/>
              <w:bottom w:val="nil"/>
              <w:right w:val="nil"/>
            </w:tcBorders>
            <w:noWrap/>
            <w:vAlign w:val="bottom"/>
            <w:hideMark/>
          </w:tcPr>
          <w:p w14:paraId="4B184C42" w14:textId="77777777" w:rsidR="00DC3717" w:rsidRPr="00F2581C" w:rsidRDefault="00DC3717" w:rsidP="00DC3717">
            <w:pPr>
              <w:spacing w:before="0" w:after="0" w:line="240" w:lineRule="auto"/>
              <w:rPr>
                <w:rFonts w:ascii="Arial" w:eastAsia="Times New Roman" w:hAnsi="Arial" w:cs="Arial"/>
                <w:b/>
                <w:bCs/>
                <w:color w:val="000000"/>
                <w:sz w:val="16"/>
                <w:szCs w:val="16"/>
                <w:lang w:eastAsia="es-CR"/>
              </w:rPr>
            </w:pPr>
            <w:r w:rsidRPr="00F2581C">
              <w:rPr>
                <w:rFonts w:ascii="Arial" w:eastAsia="Times New Roman" w:hAnsi="Arial" w:cs="Arial"/>
                <w:b/>
                <w:bCs/>
                <w:color w:val="000000"/>
                <w:sz w:val="16"/>
                <w:szCs w:val="16"/>
                <w:lang w:eastAsia="es-CR"/>
              </w:rPr>
              <w:t>INGRESOS  NO  TRIBUTARIOS</w:t>
            </w:r>
          </w:p>
        </w:tc>
        <w:tc>
          <w:tcPr>
            <w:tcW w:w="1440" w:type="dxa"/>
            <w:gridSpan w:val="3"/>
            <w:tcBorders>
              <w:top w:val="nil"/>
              <w:left w:val="nil"/>
              <w:bottom w:val="nil"/>
              <w:right w:val="nil"/>
            </w:tcBorders>
            <w:noWrap/>
            <w:vAlign w:val="bottom"/>
            <w:hideMark/>
          </w:tcPr>
          <w:p w14:paraId="7E324C7A" w14:textId="77777777" w:rsidR="00DC3717" w:rsidRPr="00F2581C" w:rsidRDefault="00DC3717" w:rsidP="00DC3717">
            <w:pPr>
              <w:spacing w:before="0" w:after="0" w:line="240" w:lineRule="auto"/>
              <w:rPr>
                <w:rFonts w:ascii="Arial" w:eastAsia="Times New Roman" w:hAnsi="Arial" w:cs="Arial"/>
                <w:b/>
                <w:bCs/>
                <w:color w:val="000000"/>
                <w:sz w:val="16"/>
                <w:szCs w:val="16"/>
                <w:lang w:eastAsia="es-CR"/>
              </w:rPr>
            </w:pPr>
            <w:r w:rsidRPr="00F2581C">
              <w:rPr>
                <w:rFonts w:ascii="Arial" w:eastAsia="Times New Roman" w:hAnsi="Arial" w:cs="Arial"/>
                <w:b/>
                <w:bCs/>
                <w:color w:val="000000"/>
                <w:sz w:val="16"/>
                <w:szCs w:val="16"/>
                <w:lang w:eastAsia="es-CR"/>
              </w:rPr>
              <w:t xml:space="preserve">      4 891 794,0 </w:t>
            </w:r>
          </w:p>
        </w:tc>
        <w:tc>
          <w:tcPr>
            <w:tcW w:w="1145" w:type="dxa"/>
            <w:gridSpan w:val="2"/>
            <w:tcBorders>
              <w:top w:val="nil"/>
              <w:left w:val="nil"/>
              <w:bottom w:val="nil"/>
              <w:right w:val="nil"/>
            </w:tcBorders>
            <w:noWrap/>
            <w:vAlign w:val="bottom"/>
            <w:hideMark/>
          </w:tcPr>
          <w:p w14:paraId="6AACCF9E"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02A5BE7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2B878097"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4 891 794,0</w:t>
            </w:r>
          </w:p>
        </w:tc>
        <w:tc>
          <w:tcPr>
            <w:tcW w:w="1388" w:type="dxa"/>
            <w:gridSpan w:val="3"/>
            <w:tcBorders>
              <w:top w:val="nil"/>
              <w:left w:val="nil"/>
              <w:bottom w:val="nil"/>
              <w:right w:val="nil"/>
            </w:tcBorders>
            <w:noWrap/>
            <w:vAlign w:val="bottom"/>
            <w:hideMark/>
          </w:tcPr>
          <w:p w14:paraId="085CF9A7"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3 438 466,0</w:t>
            </w:r>
          </w:p>
        </w:tc>
        <w:tc>
          <w:tcPr>
            <w:tcW w:w="1150" w:type="dxa"/>
            <w:gridSpan w:val="2"/>
            <w:tcBorders>
              <w:top w:val="nil"/>
              <w:left w:val="nil"/>
              <w:bottom w:val="nil"/>
              <w:right w:val="nil"/>
            </w:tcBorders>
            <w:noWrap/>
            <w:vAlign w:val="bottom"/>
            <w:hideMark/>
          </w:tcPr>
          <w:p w14:paraId="71E22926"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1 453 327,9</w:t>
            </w:r>
          </w:p>
        </w:tc>
        <w:tc>
          <w:tcPr>
            <w:tcW w:w="1421" w:type="dxa"/>
            <w:gridSpan w:val="2"/>
            <w:tcBorders>
              <w:top w:val="nil"/>
              <w:left w:val="nil"/>
              <w:bottom w:val="nil"/>
              <w:right w:val="nil"/>
            </w:tcBorders>
            <w:noWrap/>
            <w:vAlign w:val="bottom"/>
            <w:hideMark/>
          </w:tcPr>
          <w:p w14:paraId="0C517A7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2CD3CAD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35DF6B7E"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545E352A"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3D2A7E26"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2236553E"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1970F269"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1D10532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1653C58F"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2 407 211,9</w:t>
            </w:r>
          </w:p>
        </w:tc>
        <w:tc>
          <w:tcPr>
            <w:tcW w:w="1388" w:type="dxa"/>
            <w:gridSpan w:val="3"/>
            <w:tcBorders>
              <w:top w:val="nil"/>
              <w:left w:val="nil"/>
              <w:bottom w:val="nil"/>
              <w:right w:val="nil"/>
            </w:tcBorders>
            <w:noWrap/>
            <w:vAlign w:val="bottom"/>
            <w:hideMark/>
          </w:tcPr>
          <w:p w14:paraId="26CEBB1E"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1 585 071,9</w:t>
            </w:r>
          </w:p>
        </w:tc>
        <w:tc>
          <w:tcPr>
            <w:tcW w:w="1150" w:type="dxa"/>
            <w:gridSpan w:val="2"/>
            <w:tcBorders>
              <w:top w:val="nil"/>
              <w:left w:val="nil"/>
              <w:bottom w:val="nil"/>
              <w:right w:val="nil"/>
            </w:tcBorders>
            <w:noWrap/>
            <w:vAlign w:val="bottom"/>
            <w:hideMark/>
          </w:tcPr>
          <w:p w14:paraId="63ED4244"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822 140,0</w:t>
            </w:r>
          </w:p>
        </w:tc>
        <w:tc>
          <w:tcPr>
            <w:tcW w:w="1421" w:type="dxa"/>
            <w:gridSpan w:val="2"/>
            <w:tcBorders>
              <w:top w:val="nil"/>
              <w:left w:val="nil"/>
              <w:bottom w:val="nil"/>
              <w:right w:val="nil"/>
            </w:tcBorders>
            <w:noWrap/>
            <w:vAlign w:val="bottom"/>
            <w:hideMark/>
          </w:tcPr>
          <w:p w14:paraId="201418C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3E07374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4BDA70AE"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572B8110"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xml:space="preserve">1.3.1.0.00.00.0.0.000 </w:t>
            </w:r>
          </w:p>
        </w:tc>
        <w:tc>
          <w:tcPr>
            <w:tcW w:w="3538" w:type="dxa"/>
            <w:tcBorders>
              <w:top w:val="nil"/>
              <w:left w:val="nil"/>
              <w:bottom w:val="nil"/>
              <w:right w:val="nil"/>
            </w:tcBorders>
            <w:noWrap/>
            <w:vAlign w:val="bottom"/>
            <w:hideMark/>
          </w:tcPr>
          <w:p w14:paraId="3B0316CF"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VENTA  DE  BIENES  Y  SERVICIOS</w:t>
            </w:r>
          </w:p>
        </w:tc>
        <w:tc>
          <w:tcPr>
            <w:tcW w:w="1440" w:type="dxa"/>
            <w:gridSpan w:val="3"/>
            <w:tcBorders>
              <w:top w:val="nil"/>
              <w:left w:val="nil"/>
              <w:bottom w:val="nil"/>
              <w:right w:val="nil"/>
            </w:tcBorders>
            <w:noWrap/>
            <w:vAlign w:val="bottom"/>
            <w:hideMark/>
          </w:tcPr>
          <w:p w14:paraId="008ECE6E" w14:textId="77777777" w:rsidR="00DC3717" w:rsidRPr="00F2581C" w:rsidRDefault="00DC3717" w:rsidP="00DC3717">
            <w:pPr>
              <w:spacing w:before="0" w:after="0" w:line="240" w:lineRule="auto"/>
              <w:rPr>
                <w:rFonts w:ascii="Arial" w:eastAsia="Times New Roman" w:hAnsi="Arial" w:cs="Arial"/>
                <w:b/>
                <w:bCs/>
                <w:color w:val="000000"/>
                <w:sz w:val="16"/>
                <w:szCs w:val="16"/>
                <w:lang w:eastAsia="es-CR"/>
              </w:rPr>
            </w:pPr>
            <w:r w:rsidRPr="00F2581C">
              <w:rPr>
                <w:rFonts w:ascii="Arial" w:eastAsia="Times New Roman" w:hAnsi="Arial" w:cs="Arial"/>
                <w:b/>
                <w:bCs/>
                <w:color w:val="000000"/>
                <w:sz w:val="16"/>
                <w:szCs w:val="16"/>
                <w:lang w:eastAsia="es-CR"/>
              </w:rPr>
              <w:t xml:space="preserve">      2 332 404,0 </w:t>
            </w:r>
          </w:p>
        </w:tc>
        <w:tc>
          <w:tcPr>
            <w:tcW w:w="1145" w:type="dxa"/>
            <w:gridSpan w:val="2"/>
            <w:tcBorders>
              <w:top w:val="nil"/>
              <w:left w:val="nil"/>
              <w:bottom w:val="nil"/>
              <w:right w:val="nil"/>
            </w:tcBorders>
            <w:noWrap/>
            <w:vAlign w:val="bottom"/>
            <w:hideMark/>
          </w:tcPr>
          <w:p w14:paraId="01921387"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xml:space="preserve"> Académico </w:t>
            </w:r>
          </w:p>
        </w:tc>
        <w:tc>
          <w:tcPr>
            <w:tcW w:w="2093" w:type="dxa"/>
            <w:tcBorders>
              <w:top w:val="nil"/>
              <w:left w:val="nil"/>
              <w:bottom w:val="nil"/>
              <w:right w:val="nil"/>
            </w:tcBorders>
            <w:hideMark/>
          </w:tcPr>
          <w:p w14:paraId="5C03D30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19C450C2"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68 366,8</w:t>
            </w:r>
          </w:p>
        </w:tc>
        <w:tc>
          <w:tcPr>
            <w:tcW w:w="1388" w:type="dxa"/>
            <w:gridSpan w:val="3"/>
            <w:tcBorders>
              <w:top w:val="nil"/>
              <w:left w:val="nil"/>
              <w:bottom w:val="nil"/>
              <w:right w:val="nil"/>
            </w:tcBorders>
            <w:noWrap/>
            <w:vAlign w:val="bottom"/>
            <w:hideMark/>
          </w:tcPr>
          <w:p w14:paraId="1B5AE218"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57 007,4</w:t>
            </w:r>
          </w:p>
        </w:tc>
        <w:tc>
          <w:tcPr>
            <w:tcW w:w="1150" w:type="dxa"/>
            <w:gridSpan w:val="2"/>
            <w:tcBorders>
              <w:top w:val="nil"/>
              <w:left w:val="nil"/>
              <w:bottom w:val="nil"/>
              <w:right w:val="nil"/>
            </w:tcBorders>
            <w:noWrap/>
            <w:vAlign w:val="bottom"/>
            <w:hideMark/>
          </w:tcPr>
          <w:p w14:paraId="08A06E5E"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11 359,4</w:t>
            </w:r>
          </w:p>
        </w:tc>
        <w:tc>
          <w:tcPr>
            <w:tcW w:w="1421" w:type="dxa"/>
            <w:gridSpan w:val="2"/>
            <w:tcBorders>
              <w:top w:val="nil"/>
              <w:left w:val="nil"/>
              <w:bottom w:val="nil"/>
              <w:right w:val="nil"/>
            </w:tcBorders>
            <w:noWrap/>
            <w:vAlign w:val="bottom"/>
            <w:hideMark/>
          </w:tcPr>
          <w:p w14:paraId="0DB6AFB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3480CA3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23E8A3FF"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16218EBE"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1.3.1.1.00.00.0.0.000</w:t>
            </w:r>
          </w:p>
        </w:tc>
        <w:tc>
          <w:tcPr>
            <w:tcW w:w="3538" w:type="dxa"/>
            <w:tcBorders>
              <w:top w:val="nil"/>
              <w:left w:val="nil"/>
              <w:bottom w:val="nil"/>
              <w:right w:val="nil"/>
            </w:tcBorders>
            <w:noWrap/>
            <w:vAlign w:val="bottom"/>
            <w:hideMark/>
          </w:tcPr>
          <w:p w14:paraId="206DC619"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Venta de Bienes</w:t>
            </w:r>
          </w:p>
        </w:tc>
        <w:tc>
          <w:tcPr>
            <w:tcW w:w="1440" w:type="dxa"/>
            <w:gridSpan w:val="3"/>
            <w:tcBorders>
              <w:top w:val="nil"/>
              <w:left w:val="nil"/>
              <w:bottom w:val="nil"/>
              <w:right w:val="nil"/>
            </w:tcBorders>
            <w:noWrap/>
            <w:vAlign w:val="bottom"/>
            <w:hideMark/>
          </w:tcPr>
          <w:p w14:paraId="2E5573F7"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xml:space="preserve">           42 002,3 </w:t>
            </w:r>
          </w:p>
        </w:tc>
        <w:tc>
          <w:tcPr>
            <w:tcW w:w="1145" w:type="dxa"/>
            <w:gridSpan w:val="2"/>
            <w:tcBorders>
              <w:top w:val="nil"/>
              <w:left w:val="nil"/>
              <w:bottom w:val="nil"/>
              <w:right w:val="nil"/>
            </w:tcBorders>
            <w:noWrap/>
            <w:vAlign w:val="bottom"/>
            <w:hideMark/>
          </w:tcPr>
          <w:p w14:paraId="1F4E9E21"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261511D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1.00.00 Servicios</w:t>
            </w:r>
          </w:p>
        </w:tc>
        <w:tc>
          <w:tcPr>
            <w:tcW w:w="1431" w:type="dxa"/>
            <w:gridSpan w:val="2"/>
            <w:tcBorders>
              <w:top w:val="nil"/>
              <w:left w:val="nil"/>
              <w:bottom w:val="nil"/>
              <w:right w:val="nil"/>
            </w:tcBorders>
            <w:noWrap/>
            <w:vAlign w:val="bottom"/>
            <w:hideMark/>
          </w:tcPr>
          <w:p w14:paraId="1159FAEA"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25 426,3</w:t>
            </w:r>
          </w:p>
        </w:tc>
        <w:tc>
          <w:tcPr>
            <w:tcW w:w="1388" w:type="dxa"/>
            <w:gridSpan w:val="3"/>
            <w:tcBorders>
              <w:top w:val="nil"/>
              <w:left w:val="nil"/>
              <w:bottom w:val="nil"/>
              <w:right w:val="nil"/>
            </w:tcBorders>
            <w:noWrap/>
            <w:vAlign w:val="bottom"/>
            <w:hideMark/>
          </w:tcPr>
          <w:p w14:paraId="43FB9104"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25 426,3</w:t>
            </w:r>
          </w:p>
        </w:tc>
        <w:tc>
          <w:tcPr>
            <w:tcW w:w="1150" w:type="dxa"/>
            <w:gridSpan w:val="2"/>
            <w:tcBorders>
              <w:top w:val="nil"/>
              <w:left w:val="nil"/>
              <w:bottom w:val="nil"/>
              <w:right w:val="nil"/>
            </w:tcBorders>
            <w:noWrap/>
            <w:vAlign w:val="bottom"/>
            <w:hideMark/>
          </w:tcPr>
          <w:p w14:paraId="24F70E2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34E70E3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1F192D3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4A8C4B65"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2EE841A2"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1.3.1.2.00.00.0.0.000</w:t>
            </w:r>
          </w:p>
        </w:tc>
        <w:tc>
          <w:tcPr>
            <w:tcW w:w="3538" w:type="dxa"/>
            <w:tcBorders>
              <w:top w:val="nil"/>
              <w:left w:val="nil"/>
              <w:bottom w:val="nil"/>
              <w:right w:val="nil"/>
            </w:tcBorders>
            <w:noWrap/>
            <w:vAlign w:val="bottom"/>
            <w:hideMark/>
          </w:tcPr>
          <w:p w14:paraId="1F2AAF15"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VENTA DE SERVICIOS</w:t>
            </w:r>
          </w:p>
        </w:tc>
        <w:tc>
          <w:tcPr>
            <w:tcW w:w="1440" w:type="dxa"/>
            <w:gridSpan w:val="3"/>
            <w:tcBorders>
              <w:top w:val="nil"/>
              <w:left w:val="nil"/>
              <w:bottom w:val="nil"/>
              <w:right w:val="nil"/>
            </w:tcBorders>
            <w:noWrap/>
            <w:vAlign w:val="bottom"/>
            <w:hideMark/>
          </w:tcPr>
          <w:p w14:paraId="438B7A31"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xml:space="preserve">           55 711,8 </w:t>
            </w:r>
          </w:p>
        </w:tc>
        <w:tc>
          <w:tcPr>
            <w:tcW w:w="1145" w:type="dxa"/>
            <w:gridSpan w:val="2"/>
            <w:tcBorders>
              <w:top w:val="nil"/>
              <w:left w:val="nil"/>
              <w:bottom w:val="nil"/>
              <w:right w:val="nil"/>
            </w:tcBorders>
            <w:noWrap/>
            <w:vAlign w:val="bottom"/>
            <w:hideMark/>
          </w:tcPr>
          <w:p w14:paraId="58DB812A"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77F7208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2.00.00 Materiales y Suministros</w:t>
            </w:r>
          </w:p>
        </w:tc>
        <w:tc>
          <w:tcPr>
            <w:tcW w:w="1431" w:type="dxa"/>
            <w:gridSpan w:val="2"/>
            <w:tcBorders>
              <w:top w:val="nil"/>
              <w:left w:val="nil"/>
              <w:bottom w:val="nil"/>
              <w:right w:val="nil"/>
            </w:tcBorders>
            <w:noWrap/>
            <w:vAlign w:val="bottom"/>
            <w:hideMark/>
          </w:tcPr>
          <w:p w14:paraId="5EA7563F"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25 081,1</w:t>
            </w:r>
          </w:p>
        </w:tc>
        <w:tc>
          <w:tcPr>
            <w:tcW w:w="1388" w:type="dxa"/>
            <w:gridSpan w:val="3"/>
            <w:tcBorders>
              <w:top w:val="nil"/>
              <w:left w:val="nil"/>
              <w:bottom w:val="nil"/>
              <w:right w:val="nil"/>
            </w:tcBorders>
            <w:noWrap/>
            <w:vAlign w:val="bottom"/>
            <w:hideMark/>
          </w:tcPr>
          <w:p w14:paraId="54A4971C"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25 081,1</w:t>
            </w:r>
          </w:p>
        </w:tc>
        <w:tc>
          <w:tcPr>
            <w:tcW w:w="1150" w:type="dxa"/>
            <w:gridSpan w:val="2"/>
            <w:tcBorders>
              <w:top w:val="nil"/>
              <w:left w:val="nil"/>
              <w:bottom w:val="nil"/>
              <w:right w:val="nil"/>
            </w:tcBorders>
            <w:noWrap/>
            <w:vAlign w:val="bottom"/>
            <w:hideMark/>
          </w:tcPr>
          <w:p w14:paraId="4946006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1D8AA3E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6ABF5E2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6BD47168"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03354F3E"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lastRenderedPageBreak/>
              <w:t> </w:t>
            </w:r>
          </w:p>
        </w:tc>
        <w:tc>
          <w:tcPr>
            <w:tcW w:w="3538" w:type="dxa"/>
            <w:tcBorders>
              <w:top w:val="nil"/>
              <w:left w:val="nil"/>
              <w:bottom w:val="nil"/>
              <w:right w:val="nil"/>
            </w:tcBorders>
            <w:noWrap/>
            <w:vAlign w:val="bottom"/>
            <w:hideMark/>
          </w:tcPr>
          <w:p w14:paraId="2F2DA011"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04627BE8"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51382196" w14:textId="77777777" w:rsidR="00DC3717" w:rsidRPr="00F2581C" w:rsidRDefault="00DC3717" w:rsidP="00DC3717">
            <w:pPr>
              <w:spacing w:before="0" w:after="0" w:line="240" w:lineRule="auto"/>
              <w:rPr>
                <w:rFonts w:ascii="Calibri" w:eastAsia="Times New Roman" w:hAnsi="Calibri" w:cs="Calibri"/>
                <w:color w:val="000000"/>
                <w:sz w:val="16"/>
                <w:szCs w:val="16"/>
                <w:lang w:eastAsia="es-CR"/>
              </w:rPr>
            </w:pPr>
            <w:r w:rsidRPr="00F2581C">
              <w:rPr>
                <w:rFonts w:ascii="Calibri" w:eastAsia="Times New Roman" w:hAnsi="Calibri" w:cs="Calibri"/>
                <w:color w:val="000000"/>
                <w:sz w:val="16"/>
                <w:szCs w:val="16"/>
                <w:lang w:eastAsia="es-CR"/>
              </w:rPr>
              <w:t> </w:t>
            </w:r>
          </w:p>
        </w:tc>
        <w:tc>
          <w:tcPr>
            <w:tcW w:w="2093" w:type="dxa"/>
            <w:tcBorders>
              <w:top w:val="nil"/>
              <w:left w:val="nil"/>
              <w:bottom w:val="nil"/>
              <w:right w:val="nil"/>
            </w:tcBorders>
            <w:hideMark/>
          </w:tcPr>
          <w:p w14:paraId="716D5B1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5.00.00 Bienes Duraderos</w:t>
            </w:r>
          </w:p>
        </w:tc>
        <w:tc>
          <w:tcPr>
            <w:tcW w:w="1431" w:type="dxa"/>
            <w:gridSpan w:val="2"/>
            <w:tcBorders>
              <w:top w:val="nil"/>
              <w:left w:val="nil"/>
              <w:bottom w:val="nil"/>
              <w:right w:val="nil"/>
            </w:tcBorders>
            <w:noWrap/>
            <w:vAlign w:val="bottom"/>
            <w:hideMark/>
          </w:tcPr>
          <w:p w14:paraId="0B4BAABE"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11 359,4</w:t>
            </w:r>
          </w:p>
        </w:tc>
        <w:tc>
          <w:tcPr>
            <w:tcW w:w="1388" w:type="dxa"/>
            <w:gridSpan w:val="3"/>
            <w:tcBorders>
              <w:top w:val="nil"/>
              <w:left w:val="nil"/>
              <w:bottom w:val="nil"/>
              <w:right w:val="nil"/>
            </w:tcBorders>
            <w:noWrap/>
            <w:vAlign w:val="bottom"/>
            <w:hideMark/>
          </w:tcPr>
          <w:p w14:paraId="70E1EF6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26A9F49F"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11 359,4</w:t>
            </w:r>
          </w:p>
        </w:tc>
        <w:tc>
          <w:tcPr>
            <w:tcW w:w="1421" w:type="dxa"/>
            <w:gridSpan w:val="2"/>
            <w:tcBorders>
              <w:top w:val="nil"/>
              <w:left w:val="nil"/>
              <w:bottom w:val="nil"/>
              <w:right w:val="nil"/>
            </w:tcBorders>
            <w:noWrap/>
            <w:vAlign w:val="bottom"/>
            <w:hideMark/>
          </w:tcPr>
          <w:p w14:paraId="611A463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4804664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42F5DE54"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500F84C9"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xml:space="preserve">1.3.1.3.00.00.0.0.000 </w:t>
            </w:r>
          </w:p>
        </w:tc>
        <w:tc>
          <w:tcPr>
            <w:tcW w:w="3538" w:type="dxa"/>
            <w:tcBorders>
              <w:top w:val="nil"/>
              <w:left w:val="nil"/>
              <w:bottom w:val="nil"/>
              <w:right w:val="nil"/>
            </w:tcBorders>
            <w:noWrap/>
            <w:vAlign w:val="bottom"/>
            <w:hideMark/>
          </w:tcPr>
          <w:p w14:paraId="7E660355"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DERECHOS ADMINISTRATIVOS</w:t>
            </w:r>
          </w:p>
        </w:tc>
        <w:tc>
          <w:tcPr>
            <w:tcW w:w="1440" w:type="dxa"/>
            <w:gridSpan w:val="3"/>
            <w:tcBorders>
              <w:top w:val="nil"/>
              <w:left w:val="nil"/>
              <w:bottom w:val="nil"/>
              <w:right w:val="nil"/>
            </w:tcBorders>
            <w:noWrap/>
            <w:vAlign w:val="bottom"/>
            <w:hideMark/>
          </w:tcPr>
          <w:p w14:paraId="2A9ADECC"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xml:space="preserve">      1 997 016,2 </w:t>
            </w:r>
          </w:p>
        </w:tc>
        <w:tc>
          <w:tcPr>
            <w:tcW w:w="1145" w:type="dxa"/>
            <w:gridSpan w:val="2"/>
            <w:tcBorders>
              <w:top w:val="nil"/>
              <w:left w:val="nil"/>
              <w:bottom w:val="nil"/>
              <w:right w:val="nil"/>
            </w:tcBorders>
            <w:noWrap/>
            <w:vAlign w:val="bottom"/>
            <w:hideMark/>
          </w:tcPr>
          <w:p w14:paraId="126208F6"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55FE787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6.00.00 </w:t>
            </w:r>
            <w:proofErr w:type="spellStart"/>
            <w:r w:rsidRPr="00E440A7">
              <w:rPr>
                <w:rFonts w:ascii="Arial" w:eastAsia="Times New Roman" w:hAnsi="Arial" w:cs="Arial"/>
                <w:color w:val="000000"/>
                <w:sz w:val="16"/>
                <w:szCs w:val="16"/>
                <w:lang w:eastAsia="es-CR"/>
              </w:rPr>
              <w:t>Transf</w:t>
            </w:r>
            <w:proofErr w:type="spellEnd"/>
            <w:r w:rsidRPr="00E440A7">
              <w:rPr>
                <w:rFonts w:ascii="Arial" w:eastAsia="Times New Roman" w:hAnsi="Arial" w:cs="Arial"/>
                <w:color w:val="000000"/>
                <w:sz w:val="16"/>
                <w:szCs w:val="16"/>
                <w:lang w:eastAsia="es-CR"/>
              </w:rPr>
              <w:t>. Corrientes</w:t>
            </w:r>
          </w:p>
        </w:tc>
        <w:tc>
          <w:tcPr>
            <w:tcW w:w="1431" w:type="dxa"/>
            <w:gridSpan w:val="2"/>
            <w:tcBorders>
              <w:top w:val="nil"/>
              <w:left w:val="nil"/>
              <w:bottom w:val="nil"/>
              <w:right w:val="nil"/>
            </w:tcBorders>
            <w:noWrap/>
            <w:vAlign w:val="bottom"/>
            <w:hideMark/>
          </w:tcPr>
          <w:p w14:paraId="1E6068CA"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6 500,0</w:t>
            </w:r>
          </w:p>
        </w:tc>
        <w:tc>
          <w:tcPr>
            <w:tcW w:w="1388" w:type="dxa"/>
            <w:gridSpan w:val="3"/>
            <w:tcBorders>
              <w:top w:val="nil"/>
              <w:left w:val="nil"/>
              <w:bottom w:val="nil"/>
              <w:right w:val="nil"/>
            </w:tcBorders>
            <w:noWrap/>
            <w:vAlign w:val="bottom"/>
            <w:hideMark/>
          </w:tcPr>
          <w:p w14:paraId="73A0D503"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6 500,0</w:t>
            </w:r>
          </w:p>
        </w:tc>
        <w:tc>
          <w:tcPr>
            <w:tcW w:w="1150" w:type="dxa"/>
            <w:gridSpan w:val="2"/>
            <w:tcBorders>
              <w:top w:val="nil"/>
              <w:left w:val="nil"/>
              <w:bottom w:val="nil"/>
              <w:right w:val="nil"/>
            </w:tcBorders>
            <w:noWrap/>
            <w:vAlign w:val="bottom"/>
            <w:hideMark/>
          </w:tcPr>
          <w:p w14:paraId="7C18C6C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5D8FAA4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6B84066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30186FE1"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6D5F18C0"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1.3.2.3.03.01.0.0.000</w:t>
            </w:r>
          </w:p>
        </w:tc>
        <w:tc>
          <w:tcPr>
            <w:tcW w:w="3538" w:type="dxa"/>
            <w:tcBorders>
              <w:top w:val="nil"/>
              <w:left w:val="nil"/>
              <w:bottom w:val="nil"/>
              <w:right w:val="nil"/>
            </w:tcBorders>
            <w:noWrap/>
            <w:vAlign w:val="bottom"/>
            <w:hideMark/>
          </w:tcPr>
          <w:p w14:paraId="74456E97"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xml:space="preserve">Intereses S/ </w:t>
            </w:r>
            <w:proofErr w:type="spellStart"/>
            <w:r w:rsidRPr="00F2581C">
              <w:rPr>
                <w:rFonts w:ascii="Arial" w:eastAsia="Times New Roman" w:hAnsi="Arial" w:cs="Arial"/>
                <w:color w:val="000000"/>
                <w:sz w:val="16"/>
                <w:szCs w:val="16"/>
                <w:lang w:eastAsia="es-CR"/>
              </w:rPr>
              <w:t>Ctas</w:t>
            </w:r>
            <w:proofErr w:type="spellEnd"/>
            <w:r w:rsidRPr="00F2581C">
              <w:rPr>
                <w:rFonts w:ascii="Arial" w:eastAsia="Times New Roman" w:hAnsi="Arial" w:cs="Arial"/>
                <w:color w:val="000000"/>
                <w:sz w:val="16"/>
                <w:szCs w:val="16"/>
                <w:lang w:eastAsia="es-CR"/>
              </w:rPr>
              <w:t xml:space="preserve">. </w:t>
            </w:r>
            <w:proofErr w:type="spellStart"/>
            <w:r w:rsidRPr="00F2581C">
              <w:rPr>
                <w:rFonts w:ascii="Arial" w:eastAsia="Times New Roman" w:hAnsi="Arial" w:cs="Arial"/>
                <w:color w:val="000000"/>
                <w:sz w:val="16"/>
                <w:szCs w:val="16"/>
                <w:lang w:eastAsia="es-CR"/>
              </w:rPr>
              <w:t>Ctes</w:t>
            </w:r>
            <w:proofErr w:type="spellEnd"/>
            <w:r w:rsidRPr="00F2581C">
              <w:rPr>
                <w:rFonts w:ascii="Arial" w:eastAsia="Times New Roman" w:hAnsi="Arial" w:cs="Arial"/>
                <w:color w:val="000000"/>
                <w:sz w:val="16"/>
                <w:szCs w:val="16"/>
                <w:lang w:eastAsia="es-CR"/>
              </w:rPr>
              <w:t xml:space="preserve"> y Otros </w:t>
            </w:r>
            <w:proofErr w:type="spellStart"/>
            <w:r w:rsidRPr="00F2581C">
              <w:rPr>
                <w:rFonts w:ascii="Arial" w:eastAsia="Times New Roman" w:hAnsi="Arial" w:cs="Arial"/>
                <w:color w:val="000000"/>
                <w:sz w:val="16"/>
                <w:szCs w:val="16"/>
                <w:lang w:eastAsia="es-CR"/>
              </w:rPr>
              <w:t>Dep</w:t>
            </w:r>
            <w:proofErr w:type="spellEnd"/>
            <w:r w:rsidRPr="00F2581C">
              <w:rPr>
                <w:rFonts w:ascii="Arial" w:eastAsia="Times New Roman" w:hAnsi="Arial" w:cs="Arial"/>
                <w:color w:val="000000"/>
                <w:sz w:val="16"/>
                <w:szCs w:val="16"/>
                <w:lang w:eastAsia="es-CR"/>
              </w:rPr>
              <w:t xml:space="preserve">. </w:t>
            </w:r>
            <w:proofErr w:type="spellStart"/>
            <w:r w:rsidRPr="00F2581C">
              <w:rPr>
                <w:rFonts w:ascii="Arial" w:eastAsia="Times New Roman" w:hAnsi="Arial" w:cs="Arial"/>
                <w:color w:val="000000"/>
                <w:sz w:val="16"/>
                <w:szCs w:val="16"/>
                <w:lang w:eastAsia="es-CR"/>
              </w:rPr>
              <w:t>Bcos</w:t>
            </w:r>
            <w:proofErr w:type="spellEnd"/>
            <w:r w:rsidRPr="00F2581C">
              <w:rPr>
                <w:rFonts w:ascii="Arial" w:eastAsia="Times New Roman" w:hAnsi="Arial" w:cs="Arial"/>
                <w:color w:val="000000"/>
                <w:sz w:val="16"/>
                <w:szCs w:val="16"/>
                <w:lang w:eastAsia="es-CR"/>
              </w:rPr>
              <w:t xml:space="preserve">. </w:t>
            </w:r>
            <w:proofErr w:type="spellStart"/>
            <w:r w:rsidRPr="00F2581C">
              <w:rPr>
                <w:rFonts w:ascii="Arial" w:eastAsia="Times New Roman" w:hAnsi="Arial" w:cs="Arial"/>
                <w:color w:val="000000"/>
                <w:sz w:val="16"/>
                <w:szCs w:val="16"/>
                <w:lang w:eastAsia="es-CR"/>
              </w:rPr>
              <w:t>Estat</w:t>
            </w:r>
            <w:proofErr w:type="spellEnd"/>
            <w:r w:rsidRPr="00F2581C">
              <w:rPr>
                <w:rFonts w:ascii="Arial" w:eastAsia="Times New Roman" w:hAnsi="Arial" w:cs="Arial"/>
                <w:color w:val="000000"/>
                <w:sz w:val="16"/>
                <w:szCs w:val="16"/>
                <w:lang w:eastAsia="es-CR"/>
              </w:rPr>
              <w:t>.</w:t>
            </w:r>
          </w:p>
        </w:tc>
        <w:tc>
          <w:tcPr>
            <w:tcW w:w="1440" w:type="dxa"/>
            <w:gridSpan w:val="3"/>
            <w:tcBorders>
              <w:top w:val="nil"/>
              <w:left w:val="nil"/>
              <w:bottom w:val="nil"/>
              <w:right w:val="nil"/>
            </w:tcBorders>
            <w:noWrap/>
            <w:vAlign w:val="bottom"/>
            <w:hideMark/>
          </w:tcPr>
          <w:p w14:paraId="26B085FA"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xml:space="preserve">         151 044,0 </w:t>
            </w:r>
          </w:p>
        </w:tc>
        <w:tc>
          <w:tcPr>
            <w:tcW w:w="1145" w:type="dxa"/>
            <w:gridSpan w:val="2"/>
            <w:tcBorders>
              <w:top w:val="nil"/>
              <w:left w:val="nil"/>
              <w:bottom w:val="nil"/>
              <w:right w:val="nil"/>
            </w:tcBorders>
            <w:noWrap/>
            <w:vAlign w:val="bottom"/>
            <w:hideMark/>
          </w:tcPr>
          <w:p w14:paraId="5D1089AE"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5E7ECB7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414FE28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388" w:type="dxa"/>
            <w:gridSpan w:val="3"/>
            <w:tcBorders>
              <w:top w:val="nil"/>
              <w:left w:val="nil"/>
              <w:bottom w:val="nil"/>
              <w:right w:val="nil"/>
            </w:tcBorders>
            <w:noWrap/>
            <w:vAlign w:val="bottom"/>
            <w:hideMark/>
          </w:tcPr>
          <w:p w14:paraId="30B32B0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6486129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0684186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14A8F05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038CE40C"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3488C868"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1.3.3.1.09.00.0.0.000</w:t>
            </w:r>
          </w:p>
        </w:tc>
        <w:tc>
          <w:tcPr>
            <w:tcW w:w="3538" w:type="dxa"/>
            <w:tcBorders>
              <w:top w:val="nil"/>
              <w:left w:val="nil"/>
              <w:bottom w:val="nil"/>
              <w:right w:val="nil"/>
            </w:tcBorders>
            <w:noWrap/>
            <w:vAlign w:val="bottom"/>
            <w:hideMark/>
          </w:tcPr>
          <w:p w14:paraId="7E7D040F"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Otras Multas y Sanciones</w:t>
            </w:r>
          </w:p>
        </w:tc>
        <w:tc>
          <w:tcPr>
            <w:tcW w:w="1440" w:type="dxa"/>
            <w:gridSpan w:val="3"/>
            <w:tcBorders>
              <w:top w:val="nil"/>
              <w:left w:val="nil"/>
              <w:bottom w:val="nil"/>
              <w:right w:val="nil"/>
            </w:tcBorders>
            <w:noWrap/>
            <w:vAlign w:val="bottom"/>
            <w:hideMark/>
          </w:tcPr>
          <w:p w14:paraId="1D11C231"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xml:space="preserve">             3 053,1 </w:t>
            </w:r>
          </w:p>
        </w:tc>
        <w:tc>
          <w:tcPr>
            <w:tcW w:w="1145" w:type="dxa"/>
            <w:gridSpan w:val="2"/>
            <w:tcBorders>
              <w:top w:val="nil"/>
              <w:left w:val="nil"/>
              <w:bottom w:val="nil"/>
              <w:right w:val="nil"/>
            </w:tcBorders>
            <w:noWrap/>
            <w:vAlign w:val="bottom"/>
            <w:hideMark/>
          </w:tcPr>
          <w:p w14:paraId="4D538653"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Administrativo</w:t>
            </w:r>
          </w:p>
        </w:tc>
        <w:tc>
          <w:tcPr>
            <w:tcW w:w="2093" w:type="dxa"/>
            <w:tcBorders>
              <w:top w:val="nil"/>
              <w:left w:val="nil"/>
              <w:bottom w:val="nil"/>
              <w:right w:val="nil"/>
            </w:tcBorders>
            <w:hideMark/>
          </w:tcPr>
          <w:p w14:paraId="185504A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10A06718"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809 530,9</w:t>
            </w:r>
          </w:p>
        </w:tc>
        <w:tc>
          <w:tcPr>
            <w:tcW w:w="1388" w:type="dxa"/>
            <w:gridSpan w:val="3"/>
            <w:tcBorders>
              <w:top w:val="nil"/>
              <w:left w:val="nil"/>
              <w:bottom w:val="nil"/>
              <w:right w:val="nil"/>
            </w:tcBorders>
            <w:noWrap/>
            <w:vAlign w:val="bottom"/>
            <w:hideMark/>
          </w:tcPr>
          <w:p w14:paraId="749FB0D3"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4 000,0</w:t>
            </w:r>
          </w:p>
        </w:tc>
        <w:tc>
          <w:tcPr>
            <w:tcW w:w="1150" w:type="dxa"/>
            <w:gridSpan w:val="2"/>
            <w:tcBorders>
              <w:top w:val="nil"/>
              <w:left w:val="nil"/>
              <w:bottom w:val="nil"/>
              <w:right w:val="nil"/>
            </w:tcBorders>
            <w:noWrap/>
            <w:vAlign w:val="bottom"/>
            <w:hideMark/>
          </w:tcPr>
          <w:p w14:paraId="2D4F75D4"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805 530,9</w:t>
            </w:r>
          </w:p>
        </w:tc>
        <w:tc>
          <w:tcPr>
            <w:tcW w:w="1421" w:type="dxa"/>
            <w:gridSpan w:val="2"/>
            <w:tcBorders>
              <w:top w:val="nil"/>
              <w:left w:val="nil"/>
              <w:bottom w:val="nil"/>
              <w:right w:val="nil"/>
            </w:tcBorders>
            <w:noWrap/>
            <w:vAlign w:val="bottom"/>
            <w:hideMark/>
          </w:tcPr>
          <w:p w14:paraId="5C68248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224D1E3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220022FB"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4F155F73" w14:textId="77777777" w:rsidR="00DC3717" w:rsidRPr="00F2581C" w:rsidRDefault="00DC3717" w:rsidP="00DC3717">
            <w:pPr>
              <w:spacing w:before="0" w:after="0" w:line="240" w:lineRule="auto"/>
              <w:rPr>
                <w:rFonts w:ascii="Calibri" w:eastAsia="Times New Roman" w:hAnsi="Calibri" w:cs="Calibri"/>
                <w:color w:val="000000"/>
                <w:sz w:val="16"/>
                <w:szCs w:val="16"/>
                <w:lang w:eastAsia="es-CR"/>
              </w:rPr>
            </w:pPr>
            <w:r w:rsidRPr="00F2581C">
              <w:rPr>
                <w:rFonts w:ascii="Calibri" w:eastAsia="Times New Roman" w:hAnsi="Calibri" w:cs="Calibri"/>
                <w:color w:val="000000"/>
                <w:sz w:val="16"/>
                <w:szCs w:val="16"/>
                <w:lang w:eastAsia="es-CR"/>
              </w:rPr>
              <w:t> </w:t>
            </w:r>
          </w:p>
        </w:tc>
        <w:tc>
          <w:tcPr>
            <w:tcW w:w="3538" w:type="dxa"/>
            <w:tcBorders>
              <w:top w:val="nil"/>
              <w:left w:val="nil"/>
              <w:bottom w:val="nil"/>
              <w:right w:val="nil"/>
            </w:tcBorders>
            <w:noWrap/>
            <w:vAlign w:val="bottom"/>
            <w:hideMark/>
          </w:tcPr>
          <w:p w14:paraId="01FB965F" w14:textId="77777777" w:rsidR="00DC3717" w:rsidRPr="00F2581C" w:rsidRDefault="00DC3717" w:rsidP="00DC3717">
            <w:pPr>
              <w:spacing w:before="0" w:after="0" w:line="240" w:lineRule="auto"/>
              <w:rPr>
                <w:rFonts w:ascii="Calibri" w:eastAsia="Times New Roman" w:hAnsi="Calibri" w:cs="Calibri"/>
                <w:color w:val="000000"/>
                <w:sz w:val="16"/>
                <w:szCs w:val="16"/>
                <w:lang w:eastAsia="es-CR"/>
              </w:rPr>
            </w:pPr>
            <w:r w:rsidRPr="00F2581C">
              <w:rPr>
                <w:rFonts w:ascii="Calibri" w:eastAsia="Times New Roman" w:hAnsi="Calibri" w:cs="Calibri"/>
                <w:color w:val="000000"/>
                <w:sz w:val="16"/>
                <w:szCs w:val="16"/>
                <w:lang w:eastAsia="es-CR"/>
              </w:rPr>
              <w:t> </w:t>
            </w:r>
          </w:p>
        </w:tc>
        <w:tc>
          <w:tcPr>
            <w:tcW w:w="1440" w:type="dxa"/>
            <w:gridSpan w:val="3"/>
            <w:tcBorders>
              <w:top w:val="nil"/>
              <w:left w:val="nil"/>
              <w:bottom w:val="nil"/>
              <w:right w:val="nil"/>
            </w:tcBorders>
            <w:noWrap/>
            <w:vAlign w:val="bottom"/>
            <w:hideMark/>
          </w:tcPr>
          <w:p w14:paraId="2BC47AF4" w14:textId="77777777" w:rsidR="00DC3717" w:rsidRPr="00F2581C" w:rsidRDefault="00DC3717" w:rsidP="00DC3717">
            <w:pPr>
              <w:spacing w:before="0" w:after="0" w:line="240" w:lineRule="auto"/>
              <w:rPr>
                <w:rFonts w:ascii="Calibri" w:eastAsia="Times New Roman" w:hAnsi="Calibri" w:cs="Calibri"/>
                <w:color w:val="000000"/>
                <w:sz w:val="16"/>
                <w:szCs w:val="16"/>
                <w:lang w:eastAsia="es-CR"/>
              </w:rPr>
            </w:pPr>
            <w:r w:rsidRPr="00F2581C">
              <w:rPr>
                <w:rFonts w:ascii="Calibri" w:eastAsia="Times New Roman" w:hAnsi="Calibri" w:cs="Calibri"/>
                <w:color w:val="000000"/>
                <w:sz w:val="16"/>
                <w:szCs w:val="16"/>
                <w:lang w:eastAsia="es-CR"/>
              </w:rPr>
              <w:t> </w:t>
            </w:r>
          </w:p>
        </w:tc>
        <w:tc>
          <w:tcPr>
            <w:tcW w:w="1145" w:type="dxa"/>
            <w:gridSpan w:val="2"/>
            <w:tcBorders>
              <w:top w:val="nil"/>
              <w:left w:val="nil"/>
              <w:bottom w:val="nil"/>
              <w:right w:val="nil"/>
            </w:tcBorders>
            <w:noWrap/>
            <w:vAlign w:val="bottom"/>
            <w:hideMark/>
          </w:tcPr>
          <w:p w14:paraId="2BAD9E36"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3E9B579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2.00.00 Materiales y Suministros</w:t>
            </w:r>
          </w:p>
        </w:tc>
        <w:tc>
          <w:tcPr>
            <w:tcW w:w="1431" w:type="dxa"/>
            <w:gridSpan w:val="2"/>
            <w:tcBorders>
              <w:top w:val="nil"/>
              <w:left w:val="nil"/>
              <w:bottom w:val="nil"/>
              <w:right w:val="nil"/>
            </w:tcBorders>
            <w:noWrap/>
            <w:vAlign w:val="bottom"/>
            <w:hideMark/>
          </w:tcPr>
          <w:p w14:paraId="687CB4EA"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3 000,0</w:t>
            </w:r>
          </w:p>
        </w:tc>
        <w:tc>
          <w:tcPr>
            <w:tcW w:w="1388" w:type="dxa"/>
            <w:gridSpan w:val="3"/>
            <w:tcBorders>
              <w:top w:val="nil"/>
              <w:left w:val="nil"/>
              <w:bottom w:val="nil"/>
              <w:right w:val="nil"/>
            </w:tcBorders>
            <w:noWrap/>
            <w:vAlign w:val="bottom"/>
            <w:hideMark/>
          </w:tcPr>
          <w:p w14:paraId="13356C86"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3 000,0</w:t>
            </w:r>
          </w:p>
        </w:tc>
        <w:tc>
          <w:tcPr>
            <w:tcW w:w="1150" w:type="dxa"/>
            <w:gridSpan w:val="2"/>
            <w:tcBorders>
              <w:top w:val="nil"/>
              <w:left w:val="nil"/>
              <w:bottom w:val="nil"/>
              <w:right w:val="nil"/>
            </w:tcBorders>
            <w:noWrap/>
            <w:vAlign w:val="bottom"/>
            <w:hideMark/>
          </w:tcPr>
          <w:p w14:paraId="0390F94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6BB876F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1EB85E2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276587EF"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7A4ACED9"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1.3.9.0.00.00.0.0.000</w:t>
            </w:r>
          </w:p>
        </w:tc>
        <w:tc>
          <w:tcPr>
            <w:tcW w:w="3538" w:type="dxa"/>
            <w:tcBorders>
              <w:top w:val="nil"/>
              <w:left w:val="nil"/>
              <w:bottom w:val="nil"/>
              <w:right w:val="nil"/>
            </w:tcBorders>
            <w:noWrap/>
            <w:vAlign w:val="bottom"/>
            <w:hideMark/>
          </w:tcPr>
          <w:p w14:paraId="22EE489B"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OTROS  INGRESOS  NO  TRIBUTARIOS</w:t>
            </w:r>
          </w:p>
        </w:tc>
        <w:tc>
          <w:tcPr>
            <w:tcW w:w="1440" w:type="dxa"/>
            <w:gridSpan w:val="3"/>
            <w:tcBorders>
              <w:top w:val="nil"/>
              <w:left w:val="nil"/>
              <w:bottom w:val="nil"/>
              <w:right w:val="nil"/>
            </w:tcBorders>
            <w:noWrap/>
            <w:vAlign w:val="bottom"/>
            <w:hideMark/>
          </w:tcPr>
          <w:p w14:paraId="2A6419D5" w14:textId="77777777" w:rsidR="00DC3717" w:rsidRPr="00F2581C" w:rsidRDefault="00DC3717" w:rsidP="00DC3717">
            <w:pPr>
              <w:spacing w:before="0" w:after="0" w:line="240" w:lineRule="auto"/>
              <w:rPr>
                <w:rFonts w:ascii="Arial" w:eastAsia="Times New Roman" w:hAnsi="Arial" w:cs="Arial"/>
                <w:b/>
                <w:bCs/>
                <w:color w:val="000000"/>
                <w:sz w:val="16"/>
                <w:szCs w:val="16"/>
                <w:lang w:eastAsia="es-CR"/>
              </w:rPr>
            </w:pPr>
            <w:r w:rsidRPr="00F2581C">
              <w:rPr>
                <w:rFonts w:ascii="Arial" w:eastAsia="Times New Roman" w:hAnsi="Arial" w:cs="Arial"/>
                <w:b/>
                <w:bCs/>
                <w:color w:val="000000"/>
                <w:sz w:val="16"/>
                <w:szCs w:val="16"/>
                <w:lang w:eastAsia="es-CR"/>
              </w:rPr>
              <w:t xml:space="preserve">         158 384,5 </w:t>
            </w:r>
          </w:p>
        </w:tc>
        <w:tc>
          <w:tcPr>
            <w:tcW w:w="1145" w:type="dxa"/>
            <w:gridSpan w:val="2"/>
            <w:tcBorders>
              <w:top w:val="nil"/>
              <w:left w:val="nil"/>
              <w:bottom w:val="nil"/>
              <w:right w:val="nil"/>
            </w:tcBorders>
            <w:noWrap/>
            <w:vAlign w:val="bottom"/>
            <w:hideMark/>
          </w:tcPr>
          <w:p w14:paraId="5D3FCAB5"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735062C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5.00.00 Bienes Duraderos</w:t>
            </w:r>
          </w:p>
        </w:tc>
        <w:tc>
          <w:tcPr>
            <w:tcW w:w="1431" w:type="dxa"/>
            <w:gridSpan w:val="2"/>
            <w:tcBorders>
              <w:top w:val="nil"/>
              <w:left w:val="nil"/>
              <w:bottom w:val="nil"/>
              <w:right w:val="nil"/>
            </w:tcBorders>
            <w:noWrap/>
            <w:vAlign w:val="bottom"/>
            <w:hideMark/>
          </w:tcPr>
          <w:p w14:paraId="6DEA9B79"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805 530,9</w:t>
            </w:r>
          </w:p>
        </w:tc>
        <w:tc>
          <w:tcPr>
            <w:tcW w:w="1388" w:type="dxa"/>
            <w:gridSpan w:val="3"/>
            <w:tcBorders>
              <w:top w:val="nil"/>
              <w:left w:val="nil"/>
              <w:bottom w:val="nil"/>
              <w:right w:val="nil"/>
            </w:tcBorders>
            <w:noWrap/>
            <w:vAlign w:val="bottom"/>
            <w:hideMark/>
          </w:tcPr>
          <w:p w14:paraId="5C5B64D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393998DA"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805 530,9</w:t>
            </w:r>
          </w:p>
        </w:tc>
        <w:tc>
          <w:tcPr>
            <w:tcW w:w="1421" w:type="dxa"/>
            <w:gridSpan w:val="2"/>
            <w:tcBorders>
              <w:top w:val="nil"/>
              <w:left w:val="nil"/>
              <w:bottom w:val="nil"/>
              <w:right w:val="nil"/>
            </w:tcBorders>
            <w:noWrap/>
            <w:vAlign w:val="bottom"/>
            <w:hideMark/>
          </w:tcPr>
          <w:p w14:paraId="71A9B4D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168C820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5D1BE9A6"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7D1CAE8B"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1.3.9.1.00.00.0.0.000</w:t>
            </w:r>
          </w:p>
        </w:tc>
        <w:tc>
          <w:tcPr>
            <w:tcW w:w="3538" w:type="dxa"/>
            <w:tcBorders>
              <w:top w:val="nil"/>
              <w:left w:val="nil"/>
              <w:bottom w:val="nil"/>
              <w:right w:val="nil"/>
            </w:tcBorders>
            <w:noWrap/>
            <w:vAlign w:val="bottom"/>
            <w:hideMark/>
          </w:tcPr>
          <w:p w14:paraId="5060F8B7"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Reintegros de Efectivo</w:t>
            </w:r>
          </w:p>
        </w:tc>
        <w:tc>
          <w:tcPr>
            <w:tcW w:w="1440" w:type="dxa"/>
            <w:gridSpan w:val="3"/>
            <w:tcBorders>
              <w:top w:val="nil"/>
              <w:left w:val="nil"/>
              <w:bottom w:val="nil"/>
              <w:right w:val="nil"/>
            </w:tcBorders>
            <w:noWrap/>
            <w:vAlign w:val="bottom"/>
            <w:hideMark/>
          </w:tcPr>
          <w:p w14:paraId="333265D0"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xml:space="preserve">           88 547,3 </w:t>
            </w:r>
          </w:p>
        </w:tc>
        <w:tc>
          <w:tcPr>
            <w:tcW w:w="1145" w:type="dxa"/>
            <w:gridSpan w:val="2"/>
            <w:tcBorders>
              <w:top w:val="nil"/>
              <w:left w:val="nil"/>
              <w:bottom w:val="nil"/>
              <w:right w:val="nil"/>
            </w:tcBorders>
            <w:noWrap/>
            <w:vAlign w:val="bottom"/>
            <w:hideMark/>
          </w:tcPr>
          <w:p w14:paraId="2F78B488"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44B2825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6.00.00 </w:t>
            </w:r>
            <w:proofErr w:type="spellStart"/>
            <w:r w:rsidRPr="00E440A7">
              <w:rPr>
                <w:rFonts w:ascii="Arial" w:eastAsia="Times New Roman" w:hAnsi="Arial" w:cs="Arial"/>
                <w:color w:val="000000"/>
                <w:sz w:val="16"/>
                <w:szCs w:val="16"/>
                <w:lang w:eastAsia="es-CR"/>
              </w:rPr>
              <w:t>Transf</w:t>
            </w:r>
            <w:proofErr w:type="spellEnd"/>
            <w:r w:rsidRPr="00E440A7">
              <w:rPr>
                <w:rFonts w:ascii="Arial" w:eastAsia="Times New Roman" w:hAnsi="Arial" w:cs="Arial"/>
                <w:color w:val="000000"/>
                <w:sz w:val="16"/>
                <w:szCs w:val="16"/>
                <w:lang w:eastAsia="es-CR"/>
              </w:rPr>
              <w:t>. Corrientes</w:t>
            </w:r>
          </w:p>
        </w:tc>
        <w:tc>
          <w:tcPr>
            <w:tcW w:w="1431" w:type="dxa"/>
            <w:gridSpan w:val="2"/>
            <w:tcBorders>
              <w:top w:val="nil"/>
              <w:left w:val="nil"/>
              <w:bottom w:val="nil"/>
              <w:right w:val="nil"/>
            </w:tcBorders>
            <w:noWrap/>
            <w:vAlign w:val="bottom"/>
            <w:hideMark/>
          </w:tcPr>
          <w:p w14:paraId="0F3E777B"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1 000,0</w:t>
            </w:r>
          </w:p>
        </w:tc>
        <w:tc>
          <w:tcPr>
            <w:tcW w:w="1388" w:type="dxa"/>
            <w:gridSpan w:val="3"/>
            <w:tcBorders>
              <w:top w:val="nil"/>
              <w:left w:val="nil"/>
              <w:bottom w:val="nil"/>
              <w:right w:val="nil"/>
            </w:tcBorders>
            <w:noWrap/>
            <w:vAlign w:val="bottom"/>
            <w:hideMark/>
          </w:tcPr>
          <w:p w14:paraId="6A7A6E8A"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1 000,0</w:t>
            </w:r>
          </w:p>
        </w:tc>
        <w:tc>
          <w:tcPr>
            <w:tcW w:w="1150" w:type="dxa"/>
            <w:gridSpan w:val="2"/>
            <w:tcBorders>
              <w:top w:val="nil"/>
              <w:left w:val="nil"/>
              <w:bottom w:val="nil"/>
              <w:right w:val="nil"/>
            </w:tcBorders>
            <w:noWrap/>
            <w:vAlign w:val="bottom"/>
            <w:hideMark/>
          </w:tcPr>
          <w:p w14:paraId="75EFA18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0515EDB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354CC48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728387C4"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12DF5C26"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1.3.9.9.00.00.0.0.000</w:t>
            </w:r>
          </w:p>
        </w:tc>
        <w:tc>
          <w:tcPr>
            <w:tcW w:w="3538" w:type="dxa"/>
            <w:tcBorders>
              <w:top w:val="nil"/>
              <w:left w:val="nil"/>
              <w:bottom w:val="nil"/>
              <w:right w:val="nil"/>
            </w:tcBorders>
            <w:noWrap/>
            <w:vAlign w:val="bottom"/>
            <w:hideMark/>
          </w:tcPr>
          <w:p w14:paraId="1DDEE54A"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OTROS  INGRESOS  NO  TRIBUTARIOS</w:t>
            </w:r>
          </w:p>
        </w:tc>
        <w:tc>
          <w:tcPr>
            <w:tcW w:w="1440" w:type="dxa"/>
            <w:gridSpan w:val="3"/>
            <w:tcBorders>
              <w:top w:val="nil"/>
              <w:left w:val="nil"/>
              <w:bottom w:val="nil"/>
              <w:right w:val="nil"/>
            </w:tcBorders>
            <w:noWrap/>
            <w:vAlign w:val="bottom"/>
            <w:hideMark/>
          </w:tcPr>
          <w:p w14:paraId="0B0F064D"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xml:space="preserve">           69 837,2 </w:t>
            </w:r>
          </w:p>
        </w:tc>
        <w:tc>
          <w:tcPr>
            <w:tcW w:w="1145" w:type="dxa"/>
            <w:gridSpan w:val="2"/>
            <w:tcBorders>
              <w:top w:val="nil"/>
              <w:left w:val="nil"/>
              <w:bottom w:val="nil"/>
              <w:right w:val="nil"/>
            </w:tcBorders>
            <w:noWrap/>
            <w:vAlign w:val="bottom"/>
            <w:hideMark/>
          </w:tcPr>
          <w:p w14:paraId="5A717736"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4DF7382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2031C20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388" w:type="dxa"/>
            <w:gridSpan w:val="3"/>
            <w:tcBorders>
              <w:top w:val="nil"/>
              <w:left w:val="nil"/>
              <w:bottom w:val="nil"/>
              <w:right w:val="nil"/>
            </w:tcBorders>
            <w:noWrap/>
            <w:vAlign w:val="bottom"/>
            <w:hideMark/>
          </w:tcPr>
          <w:p w14:paraId="2FEC5CA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19AC618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0525EAC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1AACCEB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284CA5E7"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3AFC4E02"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7C497A77"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29EC1BF8"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61F9D2EE"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Vida Universitaria</w:t>
            </w:r>
          </w:p>
        </w:tc>
        <w:tc>
          <w:tcPr>
            <w:tcW w:w="2093" w:type="dxa"/>
            <w:tcBorders>
              <w:top w:val="nil"/>
              <w:left w:val="nil"/>
              <w:bottom w:val="nil"/>
              <w:right w:val="nil"/>
            </w:tcBorders>
            <w:hideMark/>
          </w:tcPr>
          <w:p w14:paraId="481DEC7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3F069D87"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1 529 314,2</w:t>
            </w:r>
          </w:p>
        </w:tc>
        <w:tc>
          <w:tcPr>
            <w:tcW w:w="1388" w:type="dxa"/>
            <w:gridSpan w:val="3"/>
            <w:tcBorders>
              <w:top w:val="nil"/>
              <w:left w:val="nil"/>
              <w:bottom w:val="nil"/>
              <w:right w:val="nil"/>
            </w:tcBorders>
            <w:noWrap/>
            <w:vAlign w:val="bottom"/>
            <w:hideMark/>
          </w:tcPr>
          <w:p w14:paraId="7BD61244"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1 524 064,4</w:t>
            </w:r>
          </w:p>
        </w:tc>
        <w:tc>
          <w:tcPr>
            <w:tcW w:w="1150" w:type="dxa"/>
            <w:gridSpan w:val="2"/>
            <w:tcBorders>
              <w:top w:val="nil"/>
              <w:left w:val="nil"/>
              <w:bottom w:val="nil"/>
              <w:right w:val="nil"/>
            </w:tcBorders>
            <w:noWrap/>
            <w:vAlign w:val="bottom"/>
            <w:hideMark/>
          </w:tcPr>
          <w:p w14:paraId="5E87ACD1"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5 249,8</w:t>
            </w:r>
          </w:p>
        </w:tc>
        <w:tc>
          <w:tcPr>
            <w:tcW w:w="1421" w:type="dxa"/>
            <w:gridSpan w:val="2"/>
            <w:tcBorders>
              <w:top w:val="nil"/>
              <w:left w:val="nil"/>
              <w:bottom w:val="nil"/>
              <w:right w:val="nil"/>
            </w:tcBorders>
            <w:noWrap/>
            <w:vAlign w:val="bottom"/>
            <w:hideMark/>
          </w:tcPr>
          <w:p w14:paraId="15FDC05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42C8B17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7EC0AD17"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1F8564F0"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5B7E12BE"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0EA1EEC6"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7551DD0C"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6099FB4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1.00.00 Servicios</w:t>
            </w:r>
          </w:p>
        </w:tc>
        <w:tc>
          <w:tcPr>
            <w:tcW w:w="1431" w:type="dxa"/>
            <w:gridSpan w:val="2"/>
            <w:tcBorders>
              <w:top w:val="nil"/>
              <w:left w:val="nil"/>
              <w:bottom w:val="nil"/>
              <w:right w:val="nil"/>
            </w:tcBorders>
            <w:noWrap/>
            <w:vAlign w:val="bottom"/>
            <w:hideMark/>
          </w:tcPr>
          <w:p w14:paraId="0E491462"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156 086,7</w:t>
            </w:r>
          </w:p>
        </w:tc>
        <w:tc>
          <w:tcPr>
            <w:tcW w:w="1388" w:type="dxa"/>
            <w:gridSpan w:val="3"/>
            <w:tcBorders>
              <w:top w:val="nil"/>
              <w:left w:val="nil"/>
              <w:bottom w:val="nil"/>
              <w:right w:val="nil"/>
            </w:tcBorders>
            <w:noWrap/>
            <w:vAlign w:val="bottom"/>
            <w:hideMark/>
          </w:tcPr>
          <w:p w14:paraId="249F9B51"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156 086,7</w:t>
            </w:r>
          </w:p>
        </w:tc>
        <w:tc>
          <w:tcPr>
            <w:tcW w:w="1150" w:type="dxa"/>
            <w:gridSpan w:val="2"/>
            <w:tcBorders>
              <w:top w:val="nil"/>
              <w:left w:val="nil"/>
              <w:bottom w:val="nil"/>
              <w:right w:val="nil"/>
            </w:tcBorders>
            <w:noWrap/>
            <w:vAlign w:val="bottom"/>
            <w:hideMark/>
          </w:tcPr>
          <w:p w14:paraId="1A16303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60458EB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6781EF2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112D4F99"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40BD4A36"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38D4C106"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54FDE0FD"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2AAD33A3"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51A2B30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2.00.00 Materiales y Suministros</w:t>
            </w:r>
          </w:p>
        </w:tc>
        <w:tc>
          <w:tcPr>
            <w:tcW w:w="1431" w:type="dxa"/>
            <w:gridSpan w:val="2"/>
            <w:tcBorders>
              <w:top w:val="nil"/>
              <w:left w:val="nil"/>
              <w:bottom w:val="nil"/>
              <w:right w:val="nil"/>
            </w:tcBorders>
            <w:noWrap/>
            <w:vAlign w:val="bottom"/>
            <w:hideMark/>
          </w:tcPr>
          <w:p w14:paraId="69BA0F71"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145 141,2</w:t>
            </w:r>
          </w:p>
        </w:tc>
        <w:tc>
          <w:tcPr>
            <w:tcW w:w="1388" w:type="dxa"/>
            <w:gridSpan w:val="3"/>
            <w:tcBorders>
              <w:top w:val="nil"/>
              <w:left w:val="nil"/>
              <w:bottom w:val="nil"/>
              <w:right w:val="nil"/>
            </w:tcBorders>
            <w:noWrap/>
            <w:vAlign w:val="bottom"/>
            <w:hideMark/>
          </w:tcPr>
          <w:p w14:paraId="21EF5957"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145 141,2</w:t>
            </w:r>
          </w:p>
        </w:tc>
        <w:tc>
          <w:tcPr>
            <w:tcW w:w="1150" w:type="dxa"/>
            <w:gridSpan w:val="2"/>
            <w:tcBorders>
              <w:top w:val="nil"/>
              <w:left w:val="nil"/>
              <w:bottom w:val="nil"/>
              <w:right w:val="nil"/>
            </w:tcBorders>
            <w:noWrap/>
            <w:vAlign w:val="bottom"/>
            <w:hideMark/>
          </w:tcPr>
          <w:p w14:paraId="764318A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071675E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03B6A6E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1CF654D7"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12536119"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23C0BE9F"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345D98A1"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05B51B2E"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0FE05A2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5.00.00 Bienes Duraderos</w:t>
            </w:r>
          </w:p>
        </w:tc>
        <w:tc>
          <w:tcPr>
            <w:tcW w:w="1431" w:type="dxa"/>
            <w:gridSpan w:val="2"/>
            <w:tcBorders>
              <w:top w:val="nil"/>
              <w:left w:val="nil"/>
              <w:bottom w:val="nil"/>
              <w:right w:val="nil"/>
            </w:tcBorders>
            <w:noWrap/>
            <w:vAlign w:val="bottom"/>
            <w:hideMark/>
          </w:tcPr>
          <w:p w14:paraId="2CEF449D"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5 249,8</w:t>
            </w:r>
          </w:p>
        </w:tc>
        <w:tc>
          <w:tcPr>
            <w:tcW w:w="1388" w:type="dxa"/>
            <w:gridSpan w:val="3"/>
            <w:tcBorders>
              <w:top w:val="nil"/>
              <w:left w:val="nil"/>
              <w:bottom w:val="nil"/>
              <w:right w:val="nil"/>
            </w:tcBorders>
            <w:noWrap/>
            <w:vAlign w:val="bottom"/>
            <w:hideMark/>
          </w:tcPr>
          <w:p w14:paraId="7228089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04DE3C43"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5 249,8</w:t>
            </w:r>
          </w:p>
        </w:tc>
        <w:tc>
          <w:tcPr>
            <w:tcW w:w="1421" w:type="dxa"/>
            <w:gridSpan w:val="2"/>
            <w:tcBorders>
              <w:top w:val="nil"/>
              <w:left w:val="nil"/>
              <w:bottom w:val="nil"/>
              <w:right w:val="nil"/>
            </w:tcBorders>
            <w:noWrap/>
            <w:vAlign w:val="bottom"/>
            <w:hideMark/>
          </w:tcPr>
          <w:p w14:paraId="5CBA7AD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7907027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4D6AFB39"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31218C34"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6F0C8765"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4EB32C18"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4AAF7F0B"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49A9992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6.00.00 </w:t>
            </w:r>
            <w:proofErr w:type="spellStart"/>
            <w:r w:rsidRPr="00E440A7">
              <w:rPr>
                <w:rFonts w:ascii="Arial" w:eastAsia="Times New Roman" w:hAnsi="Arial" w:cs="Arial"/>
                <w:color w:val="000000"/>
                <w:sz w:val="16"/>
                <w:szCs w:val="16"/>
                <w:lang w:eastAsia="es-CR"/>
              </w:rPr>
              <w:t>Transf</w:t>
            </w:r>
            <w:proofErr w:type="spellEnd"/>
            <w:r w:rsidRPr="00E440A7">
              <w:rPr>
                <w:rFonts w:ascii="Arial" w:eastAsia="Times New Roman" w:hAnsi="Arial" w:cs="Arial"/>
                <w:color w:val="000000"/>
                <w:sz w:val="16"/>
                <w:szCs w:val="16"/>
                <w:lang w:eastAsia="es-CR"/>
              </w:rPr>
              <w:t>. Corrientes</w:t>
            </w:r>
          </w:p>
        </w:tc>
        <w:tc>
          <w:tcPr>
            <w:tcW w:w="1431" w:type="dxa"/>
            <w:gridSpan w:val="2"/>
            <w:tcBorders>
              <w:top w:val="nil"/>
              <w:left w:val="nil"/>
              <w:bottom w:val="nil"/>
              <w:right w:val="nil"/>
            </w:tcBorders>
            <w:noWrap/>
            <w:vAlign w:val="bottom"/>
            <w:hideMark/>
          </w:tcPr>
          <w:p w14:paraId="0A65EE1A"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1 222 836,5</w:t>
            </w:r>
          </w:p>
        </w:tc>
        <w:tc>
          <w:tcPr>
            <w:tcW w:w="1388" w:type="dxa"/>
            <w:gridSpan w:val="3"/>
            <w:tcBorders>
              <w:top w:val="nil"/>
              <w:left w:val="nil"/>
              <w:bottom w:val="nil"/>
              <w:right w:val="nil"/>
            </w:tcBorders>
            <w:noWrap/>
            <w:vAlign w:val="bottom"/>
            <w:hideMark/>
          </w:tcPr>
          <w:p w14:paraId="036C0901"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1 222 836,5</w:t>
            </w:r>
          </w:p>
        </w:tc>
        <w:tc>
          <w:tcPr>
            <w:tcW w:w="1150" w:type="dxa"/>
            <w:gridSpan w:val="2"/>
            <w:tcBorders>
              <w:top w:val="nil"/>
              <w:left w:val="nil"/>
              <w:bottom w:val="nil"/>
              <w:right w:val="nil"/>
            </w:tcBorders>
            <w:noWrap/>
            <w:vAlign w:val="bottom"/>
            <w:hideMark/>
          </w:tcPr>
          <w:p w14:paraId="62A22F9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0309D2D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2AE9263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35487709"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1C3486E3"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26276964"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5102DA46"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757C8B10"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45EFEAA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2009329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388" w:type="dxa"/>
            <w:gridSpan w:val="3"/>
            <w:tcBorders>
              <w:top w:val="nil"/>
              <w:left w:val="nil"/>
              <w:bottom w:val="nil"/>
              <w:right w:val="nil"/>
            </w:tcBorders>
            <w:noWrap/>
            <w:vAlign w:val="bottom"/>
            <w:hideMark/>
          </w:tcPr>
          <w:p w14:paraId="1BE6168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64FC27A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388A9C0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3891326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1BE4C92C"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380B5C47"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26DFD8A0" w14:textId="77777777" w:rsidR="00DC3717" w:rsidRPr="00F2581C" w:rsidRDefault="00DC3717" w:rsidP="00DC3717">
            <w:pPr>
              <w:spacing w:before="0" w:after="0" w:line="240" w:lineRule="auto"/>
              <w:rPr>
                <w:rFonts w:ascii="Arial" w:eastAsia="Times New Roman" w:hAnsi="Arial" w:cs="Arial"/>
                <w:b/>
                <w:bCs/>
                <w:color w:val="000000"/>
                <w:sz w:val="16"/>
                <w:szCs w:val="16"/>
                <w:lang w:eastAsia="es-CR"/>
              </w:rPr>
            </w:pPr>
            <w:r w:rsidRPr="00F2581C">
              <w:rPr>
                <w:rFonts w:ascii="Arial" w:eastAsia="Times New Roman" w:hAnsi="Arial" w:cs="Arial"/>
                <w:b/>
                <w:bCs/>
                <w:color w:val="000000"/>
                <w:sz w:val="16"/>
                <w:szCs w:val="16"/>
                <w:lang w:eastAsia="es-CR"/>
              </w:rPr>
              <w:t>FUNDAUNA</w:t>
            </w:r>
          </w:p>
        </w:tc>
        <w:tc>
          <w:tcPr>
            <w:tcW w:w="1440" w:type="dxa"/>
            <w:gridSpan w:val="3"/>
            <w:tcBorders>
              <w:top w:val="nil"/>
              <w:left w:val="nil"/>
              <w:bottom w:val="nil"/>
              <w:right w:val="nil"/>
            </w:tcBorders>
            <w:noWrap/>
            <w:vAlign w:val="bottom"/>
            <w:hideMark/>
          </w:tcPr>
          <w:p w14:paraId="74863AE1" w14:textId="77777777" w:rsidR="00DC3717" w:rsidRPr="00F2581C" w:rsidRDefault="00DC3717" w:rsidP="00DC3717">
            <w:pPr>
              <w:spacing w:before="0" w:after="0" w:line="240" w:lineRule="auto"/>
              <w:rPr>
                <w:rFonts w:ascii="Arial" w:eastAsia="Times New Roman" w:hAnsi="Arial" w:cs="Arial"/>
                <w:b/>
                <w:bCs/>
                <w:color w:val="000000"/>
                <w:sz w:val="16"/>
                <w:szCs w:val="16"/>
                <w:lang w:eastAsia="es-CR"/>
              </w:rPr>
            </w:pPr>
            <w:r w:rsidRPr="00F2581C">
              <w:rPr>
                <w:rFonts w:ascii="Arial" w:eastAsia="Times New Roman" w:hAnsi="Arial" w:cs="Arial"/>
                <w:b/>
                <w:bCs/>
                <w:color w:val="000000"/>
                <w:sz w:val="16"/>
                <w:szCs w:val="16"/>
                <w:lang w:eastAsia="es-CR"/>
              </w:rPr>
              <w:t xml:space="preserve">         237 673,7 </w:t>
            </w:r>
          </w:p>
        </w:tc>
        <w:tc>
          <w:tcPr>
            <w:tcW w:w="1145" w:type="dxa"/>
            <w:gridSpan w:val="2"/>
            <w:tcBorders>
              <w:top w:val="nil"/>
              <w:left w:val="nil"/>
              <w:bottom w:val="nil"/>
              <w:right w:val="nil"/>
            </w:tcBorders>
            <w:noWrap/>
            <w:vAlign w:val="bottom"/>
            <w:hideMark/>
          </w:tcPr>
          <w:p w14:paraId="5C8DB1E3"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Académico</w:t>
            </w:r>
          </w:p>
        </w:tc>
        <w:tc>
          <w:tcPr>
            <w:tcW w:w="2093" w:type="dxa"/>
            <w:tcBorders>
              <w:top w:val="nil"/>
              <w:left w:val="nil"/>
              <w:bottom w:val="nil"/>
              <w:right w:val="nil"/>
            </w:tcBorders>
            <w:hideMark/>
          </w:tcPr>
          <w:p w14:paraId="42EE3DE3"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FUNDAUNA</w:t>
            </w:r>
          </w:p>
        </w:tc>
        <w:tc>
          <w:tcPr>
            <w:tcW w:w="1431" w:type="dxa"/>
            <w:gridSpan w:val="2"/>
            <w:tcBorders>
              <w:top w:val="nil"/>
              <w:left w:val="nil"/>
              <w:bottom w:val="nil"/>
              <w:right w:val="nil"/>
            </w:tcBorders>
            <w:noWrap/>
            <w:vAlign w:val="bottom"/>
            <w:hideMark/>
          </w:tcPr>
          <w:p w14:paraId="48C900EF"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237 673,7</w:t>
            </w:r>
          </w:p>
        </w:tc>
        <w:tc>
          <w:tcPr>
            <w:tcW w:w="1388" w:type="dxa"/>
            <w:gridSpan w:val="3"/>
            <w:tcBorders>
              <w:top w:val="nil"/>
              <w:left w:val="nil"/>
              <w:bottom w:val="nil"/>
              <w:right w:val="nil"/>
            </w:tcBorders>
            <w:noWrap/>
            <w:vAlign w:val="bottom"/>
            <w:hideMark/>
          </w:tcPr>
          <w:p w14:paraId="6235B800"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237 673,7</w:t>
            </w:r>
          </w:p>
        </w:tc>
        <w:tc>
          <w:tcPr>
            <w:tcW w:w="1150" w:type="dxa"/>
            <w:gridSpan w:val="2"/>
            <w:tcBorders>
              <w:top w:val="nil"/>
              <w:left w:val="nil"/>
              <w:bottom w:val="nil"/>
              <w:right w:val="nil"/>
            </w:tcBorders>
            <w:noWrap/>
            <w:vAlign w:val="bottom"/>
            <w:hideMark/>
          </w:tcPr>
          <w:p w14:paraId="41E0B66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64C2AEE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1BBC250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03133658"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330651BC"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1.3.1.2.09.09.0.0.001</w:t>
            </w:r>
          </w:p>
        </w:tc>
        <w:tc>
          <w:tcPr>
            <w:tcW w:w="3538" w:type="dxa"/>
            <w:tcBorders>
              <w:top w:val="nil"/>
              <w:left w:val="nil"/>
              <w:bottom w:val="nil"/>
              <w:right w:val="nil"/>
            </w:tcBorders>
            <w:noWrap/>
            <w:vAlign w:val="bottom"/>
            <w:hideMark/>
          </w:tcPr>
          <w:p w14:paraId="147A6E58"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Otros proyectos - Facturación FUNDAUNA</w:t>
            </w:r>
          </w:p>
        </w:tc>
        <w:tc>
          <w:tcPr>
            <w:tcW w:w="1440" w:type="dxa"/>
            <w:gridSpan w:val="3"/>
            <w:tcBorders>
              <w:top w:val="nil"/>
              <w:left w:val="nil"/>
              <w:bottom w:val="nil"/>
              <w:right w:val="nil"/>
            </w:tcBorders>
            <w:noWrap/>
            <w:vAlign w:val="bottom"/>
            <w:hideMark/>
          </w:tcPr>
          <w:p w14:paraId="37E7DFAA"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xml:space="preserve">         237 673,7 </w:t>
            </w:r>
          </w:p>
        </w:tc>
        <w:tc>
          <w:tcPr>
            <w:tcW w:w="1145" w:type="dxa"/>
            <w:gridSpan w:val="2"/>
            <w:tcBorders>
              <w:top w:val="nil"/>
              <w:left w:val="nil"/>
              <w:bottom w:val="nil"/>
              <w:right w:val="nil"/>
            </w:tcBorders>
            <w:noWrap/>
            <w:vAlign w:val="bottom"/>
            <w:hideMark/>
          </w:tcPr>
          <w:p w14:paraId="557C515A"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vAlign w:val="bottom"/>
            <w:hideMark/>
          </w:tcPr>
          <w:p w14:paraId="1D49C64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6.00.00 </w:t>
            </w:r>
            <w:proofErr w:type="spellStart"/>
            <w:r w:rsidRPr="00E440A7">
              <w:rPr>
                <w:rFonts w:ascii="Arial" w:eastAsia="Times New Roman" w:hAnsi="Arial" w:cs="Arial"/>
                <w:color w:val="000000"/>
                <w:sz w:val="16"/>
                <w:szCs w:val="16"/>
                <w:lang w:eastAsia="es-CR"/>
              </w:rPr>
              <w:t>Transf</w:t>
            </w:r>
            <w:proofErr w:type="spellEnd"/>
            <w:r w:rsidRPr="00E440A7">
              <w:rPr>
                <w:rFonts w:ascii="Arial" w:eastAsia="Times New Roman" w:hAnsi="Arial" w:cs="Arial"/>
                <w:color w:val="000000"/>
                <w:sz w:val="16"/>
                <w:szCs w:val="16"/>
                <w:lang w:eastAsia="es-CR"/>
              </w:rPr>
              <w:t>. Corrientes</w:t>
            </w:r>
          </w:p>
        </w:tc>
        <w:tc>
          <w:tcPr>
            <w:tcW w:w="1431" w:type="dxa"/>
            <w:gridSpan w:val="2"/>
            <w:tcBorders>
              <w:top w:val="nil"/>
              <w:left w:val="nil"/>
              <w:bottom w:val="nil"/>
              <w:right w:val="nil"/>
            </w:tcBorders>
            <w:noWrap/>
            <w:vAlign w:val="bottom"/>
            <w:hideMark/>
          </w:tcPr>
          <w:p w14:paraId="32498BA8"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237 673,7</w:t>
            </w:r>
          </w:p>
        </w:tc>
        <w:tc>
          <w:tcPr>
            <w:tcW w:w="1388" w:type="dxa"/>
            <w:gridSpan w:val="3"/>
            <w:tcBorders>
              <w:top w:val="nil"/>
              <w:left w:val="nil"/>
              <w:bottom w:val="nil"/>
              <w:right w:val="nil"/>
            </w:tcBorders>
            <w:noWrap/>
            <w:vAlign w:val="bottom"/>
            <w:hideMark/>
          </w:tcPr>
          <w:p w14:paraId="4A7F8665"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237 673,7</w:t>
            </w:r>
          </w:p>
        </w:tc>
        <w:tc>
          <w:tcPr>
            <w:tcW w:w="1150" w:type="dxa"/>
            <w:gridSpan w:val="2"/>
            <w:tcBorders>
              <w:top w:val="nil"/>
              <w:left w:val="nil"/>
              <w:bottom w:val="nil"/>
              <w:right w:val="nil"/>
            </w:tcBorders>
            <w:noWrap/>
            <w:vAlign w:val="bottom"/>
            <w:hideMark/>
          </w:tcPr>
          <w:p w14:paraId="1953ACC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3A18313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4D24426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07379E27"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13187CCD"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2D788C1C"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04A3CB2B"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1AB5DE8E"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4E27AE5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63577D9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388" w:type="dxa"/>
            <w:gridSpan w:val="3"/>
            <w:tcBorders>
              <w:top w:val="nil"/>
              <w:left w:val="nil"/>
              <w:bottom w:val="nil"/>
              <w:right w:val="nil"/>
            </w:tcBorders>
            <w:noWrap/>
            <w:vAlign w:val="bottom"/>
            <w:hideMark/>
          </w:tcPr>
          <w:p w14:paraId="2E7A091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1ABB54C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1FB1251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69E8134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413463D5"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7BBAE31B"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4BA771B4"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Intereses s/Título Valores</w:t>
            </w:r>
          </w:p>
        </w:tc>
        <w:tc>
          <w:tcPr>
            <w:tcW w:w="1440" w:type="dxa"/>
            <w:gridSpan w:val="3"/>
            <w:tcBorders>
              <w:top w:val="nil"/>
              <w:left w:val="nil"/>
              <w:bottom w:val="nil"/>
              <w:right w:val="nil"/>
            </w:tcBorders>
            <w:noWrap/>
            <w:vAlign w:val="bottom"/>
            <w:hideMark/>
          </w:tcPr>
          <w:p w14:paraId="71C1D9A2" w14:textId="77777777" w:rsidR="00DC3717" w:rsidRPr="00F2581C" w:rsidRDefault="00DC3717" w:rsidP="00DC3717">
            <w:pPr>
              <w:spacing w:before="0" w:after="0" w:line="240" w:lineRule="auto"/>
              <w:rPr>
                <w:rFonts w:ascii="Arial" w:eastAsia="Times New Roman" w:hAnsi="Arial" w:cs="Arial"/>
                <w:b/>
                <w:bCs/>
                <w:color w:val="000000"/>
                <w:sz w:val="16"/>
                <w:szCs w:val="16"/>
                <w:lang w:eastAsia="es-CR"/>
              </w:rPr>
            </w:pPr>
            <w:r w:rsidRPr="00F2581C">
              <w:rPr>
                <w:rFonts w:ascii="Arial" w:eastAsia="Times New Roman" w:hAnsi="Arial" w:cs="Arial"/>
                <w:b/>
                <w:bCs/>
                <w:color w:val="000000"/>
                <w:sz w:val="16"/>
                <w:szCs w:val="16"/>
                <w:lang w:eastAsia="es-CR"/>
              </w:rPr>
              <w:t xml:space="preserve">      2 246 908,3 </w:t>
            </w:r>
          </w:p>
        </w:tc>
        <w:tc>
          <w:tcPr>
            <w:tcW w:w="1145" w:type="dxa"/>
            <w:gridSpan w:val="2"/>
            <w:tcBorders>
              <w:top w:val="nil"/>
              <w:left w:val="nil"/>
              <w:bottom w:val="nil"/>
              <w:right w:val="nil"/>
            </w:tcBorders>
            <w:noWrap/>
            <w:vAlign w:val="bottom"/>
            <w:hideMark/>
          </w:tcPr>
          <w:p w14:paraId="34C7147D"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vAlign w:val="bottom"/>
            <w:hideMark/>
          </w:tcPr>
          <w:p w14:paraId="5469C3F8"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Otros recursos corrientes</w:t>
            </w:r>
          </w:p>
        </w:tc>
        <w:tc>
          <w:tcPr>
            <w:tcW w:w="1431" w:type="dxa"/>
            <w:gridSpan w:val="2"/>
            <w:tcBorders>
              <w:top w:val="nil"/>
              <w:left w:val="nil"/>
              <w:bottom w:val="nil"/>
              <w:right w:val="nil"/>
            </w:tcBorders>
            <w:noWrap/>
            <w:vAlign w:val="bottom"/>
            <w:hideMark/>
          </w:tcPr>
          <w:p w14:paraId="788FE2A6"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2 246 908,3</w:t>
            </w:r>
          </w:p>
        </w:tc>
        <w:tc>
          <w:tcPr>
            <w:tcW w:w="1388" w:type="dxa"/>
            <w:gridSpan w:val="3"/>
            <w:tcBorders>
              <w:top w:val="nil"/>
              <w:left w:val="nil"/>
              <w:bottom w:val="nil"/>
              <w:right w:val="nil"/>
            </w:tcBorders>
            <w:noWrap/>
            <w:vAlign w:val="bottom"/>
            <w:hideMark/>
          </w:tcPr>
          <w:p w14:paraId="42F6E72D"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1 615 720,4</w:t>
            </w:r>
          </w:p>
        </w:tc>
        <w:tc>
          <w:tcPr>
            <w:tcW w:w="1150" w:type="dxa"/>
            <w:gridSpan w:val="2"/>
            <w:tcBorders>
              <w:top w:val="nil"/>
              <w:left w:val="nil"/>
              <w:bottom w:val="nil"/>
              <w:right w:val="nil"/>
            </w:tcBorders>
            <w:noWrap/>
            <w:vAlign w:val="bottom"/>
            <w:hideMark/>
          </w:tcPr>
          <w:p w14:paraId="150F8058"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631 187,9</w:t>
            </w:r>
          </w:p>
        </w:tc>
        <w:tc>
          <w:tcPr>
            <w:tcW w:w="1421" w:type="dxa"/>
            <w:gridSpan w:val="2"/>
            <w:tcBorders>
              <w:top w:val="nil"/>
              <w:left w:val="nil"/>
              <w:bottom w:val="nil"/>
              <w:right w:val="nil"/>
            </w:tcBorders>
            <w:noWrap/>
            <w:vAlign w:val="bottom"/>
            <w:hideMark/>
          </w:tcPr>
          <w:p w14:paraId="0EBB5F0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453945B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275D0C95"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11E6C0DE"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xml:space="preserve">1.3.2.3.01.06.0.0.000 </w:t>
            </w:r>
          </w:p>
        </w:tc>
        <w:tc>
          <w:tcPr>
            <w:tcW w:w="3538" w:type="dxa"/>
            <w:tcBorders>
              <w:top w:val="nil"/>
              <w:left w:val="nil"/>
              <w:bottom w:val="nil"/>
              <w:right w:val="nil"/>
            </w:tcBorders>
            <w:noWrap/>
            <w:vAlign w:val="bottom"/>
            <w:hideMark/>
          </w:tcPr>
          <w:p w14:paraId="5C81B9FF"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xml:space="preserve">Intereses s/ </w:t>
            </w:r>
            <w:proofErr w:type="spellStart"/>
            <w:r w:rsidRPr="00F2581C">
              <w:rPr>
                <w:rFonts w:ascii="Arial" w:eastAsia="Times New Roman" w:hAnsi="Arial" w:cs="Arial"/>
                <w:color w:val="000000"/>
                <w:sz w:val="16"/>
                <w:szCs w:val="16"/>
                <w:lang w:eastAsia="es-CR"/>
              </w:rPr>
              <w:t>Titulos</w:t>
            </w:r>
            <w:proofErr w:type="spellEnd"/>
            <w:r w:rsidRPr="00F2581C">
              <w:rPr>
                <w:rFonts w:ascii="Arial" w:eastAsia="Times New Roman" w:hAnsi="Arial" w:cs="Arial"/>
                <w:color w:val="000000"/>
                <w:sz w:val="16"/>
                <w:szCs w:val="16"/>
                <w:lang w:eastAsia="es-CR"/>
              </w:rPr>
              <w:t xml:space="preserve"> Val. Inst. </w:t>
            </w:r>
            <w:proofErr w:type="spellStart"/>
            <w:r w:rsidRPr="00F2581C">
              <w:rPr>
                <w:rFonts w:ascii="Arial" w:eastAsia="Times New Roman" w:hAnsi="Arial" w:cs="Arial"/>
                <w:color w:val="000000"/>
                <w:sz w:val="16"/>
                <w:szCs w:val="16"/>
                <w:lang w:eastAsia="es-CR"/>
              </w:rPr>
              <w:t>Publ</w:t>
            </w:r>
            <w:proofErr w:type="spellEnd"/>
            <w:r w:rsidRPr="00F2581C">
              <w:rPr>
                <w:rFonts w:ascii="Arial" w:eastAsia="Times New Roman" w:hAnsi="Arial" w:cs="Arial"/>
                <w:color w:val="000000"/>
                <w:sz w:val="16"/>
                <w:szCs w:val="16"/>
                <w:lang w:eastAsia="es-CR"/>
              </w:rPr>
              <w:t xml:space="preserve">. </w:t>
            </w:r>
            <w:proofErr w:type="spellStart"/>
            <w:r w:rsidRPr="00F2581C">
              <w:rPr>
                <w:rFonts w:ascii="Arial" w:eastAsia="Times New Roman" w:hAnsi="Arial" w:cs="Arial"/>
                <w:color w:val="000000"/>
                <w:sz w:val="16"/>
                <w:szCs w:val="16"/>
                <w:lang w:eastAsia="es-CR"/>
              </w:rPr>
              <w:t>Financ</w:t>
            </w:r>
            <w:proofErr w:type="spellEnd"/>
            <w:r w:rsidRPr="00F2581C">
              <w:rPr>
                <w:rFonts w:ascii="Arial" w:eastAsia="Times New Roman" w:hAnsi="Arial" w:cs="Arial"/>
                <w:color w:val="000000"/>
                <w:sz w:val="16"/>
                <w:szCs w:val="16"/>
                <w:lang w:eastAsia="es-CR"/>
              </w:rPr>
              <w:t>.</w:t>
            </w:r>
          </w:p>
        </w:tc>
        <w:tc>
          <w:tcPr>
            <w:tcW w:w="1440" w:type="dxa"/>
            <w:gridSpan w:val="3"/>
            <w:tcBorders>
              <w:top w:val="nil"/>
              <w:left w:val="nil"/>
              <w:bottom w:val="nil"/>
              <w:right w:val="nil"/>
            </w:tcBorders>
            <w:noWrap/>
            <w:vAlign w:val="bottom"/>
            <w:hideMark/>
          </w:tcPr>
          <w:p w14:paraId="77C95210"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xml:space="preserve">      2 246 908,3 </w:t>
            </w:r>
          </w:p>
        </w:tc>
        <w:tc>
          <w:tcPr>
            <w:tcW w:w="1145" w:type="dxa"/>
            <w:gridSpan w:val="2"/>
            <w:tcBorders>
              <w:top w:val="nil"/>
              <w:left w:val="nil"/>
              <w:bottom w:val="nil"/>
              <w:right w:val="nil"/>
            </w:tcBorders>
            <w:noWrap/>
            <w:vAlign w:val="bottom"/>
            <w:hideMark/>
          </w:tcPr>
          <w:p w14:paraId="015E1545"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Académico</w:t>
            </w:r>
          </w:p>
        </w:tc>
        <w:tc>
          <w:tcPr>
            <w:tcW w:w="2093" w:type="dxa"/>
            <w:tcBorders>
              <w:top w:val="nil"/>
              <w:left w:val="nil"/>
              <w:bottom w:val="nil"/>
              <w:right w:val="nil"/>
            </w:tcBorders>
            <w:hideMark/>
          </w:tcPr>
          <w:p w14:paraId="1162A97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110B48CB"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804 220,4</w:t>
            </w:r>
          </w:p>
        </w:tc>
        <w:tc>
          <w:tcPr>
            <w:tcW w:w="1388" w:type="dxa"/>
            <w:gridSpan w:val="3"/>
            <w:tcBorders>
              <w:top w:val="nil"/>
              <w:left w:val="nil"/>
              <w:bottom w:val="nil"/>
              <w:right w:val="nil"/>
            </w:tcBorders>
            <w:noWrap/>
            <w:vAlign w:val="bottom"/>
            <w:hideMark/>
          </w:tcPr>
          <w:p w14:paraId="78F45292"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441 720,4</w:t>
            </w:r>
          </w:p>
        </w:tc>
        <w:tc>
          <w:tcPr>
            <w:tcW w:w="1150" w:type="dxa"/>
            <w:gridSpan w:val="2"/>
            <w:tcBorders>
              <w:top w:val="nil"/>
              <w:left w:val="nil"/>
              <w:bottom w:val="nil"/>
              <w:right w:val="nil"/>
            </w:tcBorders>
            <w:noWrap/>
            <w:vAlign w:val="bottom"/>
            <w:hideMark/>
          </w:tcPr>
          <w:p w14:paraId="5010A3C9"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362 500,0</w:t>
            </w:r>
          </w:p>
        </w:tc>
        <w:tc>
          <w:tcPr>
            <w:tcW w:w="1421" w:type="dxa"/>
            <w:gridSpan w:val="2"/>
            <w:tcBorders>
              <w:top w:val="nil"/>
              <w:left w:val="nil"/>
              <w:bottom w:val="nil"/>
              <w:right w:val="nil"/>
            </w:tcBorders>
            <w:noWrap/>
            <w:vAlign w:val="bottom"/>
            <w:hideMark/>
          </w:tcPr>
          <w:p w14:paraId="2968381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1E3D0E5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3BDF21A6"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37B88134"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3C416FE6"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356E9363"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6E1905B8"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vAlign w:val="bottom"/>
            <w:hideMark/>
          </w:tcPr>
          <w:p w14:paraId="50FD4BF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2.00.00 Materiales y Suministros</w:t>
            </w:r>
          </w:p>
        </w:tc>
        <w:tc>
          <w:tcPr>
            <w:tcW w:w="1431" w:type="dxa"/>
            <w:gridSpan w:val="2"/>
            <w:tcBorders>
              <w:top w:val="nil"/>
              <w:left w:val="nil"/>
              <w:bottom w:val="nil"/>
              <w:right w:val="nil"/>
            </w:tcBorders>
            <w:noWrap/>
            <w:vAlign w:val="bottom"/>
            <w:hideMark/>
          </w:tcPr>
          <w:p w14:paraId="20593BB2"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441 720,4</w:t>
            </w:r>
          </w:p>
        </w:tc>
        <w:tc>
          <w:tcPr>
            <w:tcW w:w="1388" w:type="dxa"/>
            <w:gridSpan w:val="3"/>
            <w:tcBorders>
              <w:top w:val="nil"/>
              <w:left w:val="nil"/>
              <w:bottom w:val="nil"/>
              <w:right w:val="nil"/>
            </w:tcBorders>
            <w:noWrap/>
            <w:vAlign w:val="bottom"/>
            <w:hideMark/>
          </w:tcPr>
          <w:p w14:paraId="1A53EF23"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441 720,4</w:t>
            </w:r>
          </w:p>
        </w:tc>
        <w:tc>
          <w:tcPr>
            <w:tcW w:w="1150" w:type="dxa"/>
            <w:gridSpan w:val="2"/>
            <w:tcBorders>
              <w:top w:val="nil"/>
              <w:left w:val="nil"/>
              <w:bottom w:val="nil"/>
              <w:right w:val="nil"/>
            </w:tcBorders>
            <w:noWrap/>
            <w:vAlign w:val="bottom"/>
            <w:hideMark/>
          </w:tcPr>
          <w:p w14:paraId="2109D28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10DE637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3E9A2DE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418E5BEF"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7A1AC261"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6FA004B6"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68E1B586"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35FDB5D0"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vAlign w:val="bottom"/>
            <w:hideMark/>
          </w:tcPr>
          <w:p w14:paraId="6134C82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5.00.00 Bienes Duraderos</w:t>
            </w:r>
          </w:p>
        </w:tc>
        <w:tc>
          <w:tcPr>
            <w:tcW w:w="1431" w:type="dxa"/>
            <w:gridSpan w:val="2"/>
            <w:tcBorders>
              <w:top w:val="nil"/>
              <w:left w:val="nil"/>
              <w:bottom w:val="nil"/>
              <w:right w:val="nil"/>
            </w:tcBorders>
            <w:noWrap/>
            <w:vAlign w:val="bottom"/>
            <w:hideMark/>
          </w:tcPr>
          <w:p w14:paraId="40EE4C1E"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362 500,0</w:t>
            </w:r>
          </w:p>
        </w:tc>
        <w:tc>
          <w:tcPr>
            <w:tcW w:w="1388" w:type="dxa"/>
            <w:gridSpan w:val="3"/>
            <w:tcBorders>
              <w:top w:val="nil"/>
              <w:left w:val="nil"/>
              <w:bottom w:val="nil"/>
              <w:right w:val="nil"/>
            </w:tcBorders>
            <w:noWrap/>
            <w:vAlign w:val="bottom"/>
            <w:hideMark/>
          </w:tcPr>
          <w:p w14:paraId="10EAE23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1DF5C847"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362 500,0</w:t>
            </w:r>
          </w:p>
        </w:tc>
        <w:tc>
          <w:tcPr>
            <w:tcW w:w="1421" w:type="dxa"/>
            <w:gridSpan w:val="2"/>
            <w:tcBorders>
              <w:top w:val="nil"/>
              <w:left w:val="nil"/>
              <w:bottom w:val="nil"/>
              <w:right w:val="nil"/>
            </w:tcBorders>
            <w:noWrap/>
            <w:vAlign w:val="bottom"/>
            <w:hideMark/>
          </w:tcPr>
          <w:p w14:paraId="7911134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1F1D493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30811F1B"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0D69A5F6"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29108272"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79690C1A"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4E024698"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485B068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6715D2D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388" w:type="dxa"/>
            <w:gridSpan w:val="3"/>
            <w:tcBorders>
              <w:top w:val="nil"/>
              <w:left w:val="nil"/>
              <w:bottom w:val="nil"/>
              <w:right w:val="nil"/>
            </w:tcBorders>
            <w:noWrap/>
            <w:vAlign w:val="bottom"/>
            <w:hideMark/>
          </w:tcPr>
          <w:p w14:paraId="4B474B1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091987C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337ABAE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06601E9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2CC6F741"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64930967"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77DC8FE7"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638988CD"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2E52124A"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Administrativo</w:t>
            </w:r>
          </w:p>
        </w:tc>
        <w:tc>
          <w:tcPr>
            <w:tcW w:w="2093" w:type="dxa"/>
            <w:tcBorders>
              <w:top w:val="nil"/>
              <w:left w:val="nil"/>
              <w:bottom w:val="nil"/>
              <w:right w:val="nil"/>
            </w:tcBorders>
            <w:hideMark/>
          </w:tcPr>
          <w:p w14:paraId="1D94775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63B382B2"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1 268 687,9</w:t>
            </w:r>
          </w:p>
        </w:tc>
        <w:tc>
          <w:tcPr>
            <w:tcW w:w="1388" w:type="dxa"/>
            <w:gridSpan w:val="3"/>
            <w:tcBorders>
              <w:top w:val="nil"/>
              <w:left w:val="nil"/>
              <w:bottom w:val="nil"/>
              <w:right w:val="nil"/>
            </w:tcBorders>
            <w:noWrap/>
            <w:vAlign w:val="bottom"/>
            <w:hideMark/>
          </w:tcPr>
          <w:p w14:paraId="78A9E00B"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1 000 000,0</w:t>
            </w:r>
          </w:p>
        </w:tc>
        <w:tc>
          <w:tcPr>
            <w:tcW w:w="1150" w:type="dxa"/>
            <w:gridSpan w:val="2"/>
            <w:tcBorders>
              <w:top w:val="nil"/>
              <w:left w:val="nil"/>
              <w:bottom w:val="nil"/>
              <w:right w:val="nil"/>
            </w:tcBorders>
            <w:noWrap/>
            <w:vAlign w:val="bottom"/>
            <w:hideMark/>
          </w:tcPr>
          <w:p w14:paraId="28051017"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268 687,9</w:t>
            </w:r>
          </w:p>
        </w:tc>
        <w:tc>
          <w:tcPr>
            <w:tcW w:w="1421" w:type="dxa"/>
            <w:gridSpan w:val="2"/>
            <w:tcBorders>
              <w:top w:val="nil"/>
              <w:left w:val="nil"/>
              <w:bottom w:val="nil"/>
              <w:right w:val="nil"/>
            </w:tcBorders>
            <w:noWrap/>
            <w:vAlign w:val="bottom"/>
            <w:hideMark/>
          </w:tcPr>
          <w:p w14:paraId="65471333"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c>
          <w:tcPr>
            <w:tcW w:w="861" w:type="dxa"/>
            <w:tcBorders>
              <w:top w:val="nil"/>
              <w:left w:val="nil"/>
              <w:bottom w:val="nil"/>
              <w:right w:val="nil"/>
            </w:tcBorders>
            <w:noWrap/>
            <w:vAlign w:val="bottom"/>
            <w:hideMark/>
          </w:tcPr>
          <w:p w14:paraId="72B88B5A"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r>
      <w:tr w:rsidR="000435F1" w:rsidRPr="00E440A7" w14:paraId="40A714EE"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6808405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1F985D1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3338D46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2639A6CC"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0CC0B41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1.00.00 Servicios</w:t>
            </w:r>
          </w:p>
        </w:tc>
        <w:tc>
          <w:tcPr>
            <w:tcW w:w="1431" w:type="dxa"/>
            <w:gridSpan w:val="2"/>
            <w:tcBorders>
              <w:top w:val="nil"/>
              <w:left w:val="nil"/>
              <w:bottom w:val="nil"/>
              <w:right w:val="nil"/>
            </w:tcBorders>
            <w:noWrap/>
            <w:vAlign w:val="bottom"/>
            <w:hideMark/>
          </w:tcPr>
          <w:p w14:paraId="57CA3B09"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700 000,0</w:t>
            </w:r>
          </w:p>
        </w:tc>
        <w:tc>
          <w:tcPr>
            <w:tcW w:w="1388" w:type="dxa"/>
            <w:gridSpan w:val="3"/>
            <w:tcBorders>
              <w:top w:val="nil"/>
              <w:left w:val="nil"/>
              <w:bottom w:val="nil"/>
              <w:right w:val="nil"/>
            </w:tcBorders>
            <w:noWrap/>
            <w:vAlign w:val="bottom"/>
            <w:hideMark/>
          </w:tcPr>
          <w:p w14:paraId="0447B033"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700 000,0</w:t>
            </w:r>
          </w:p>
        </w:tc>
        <w:tc>
          <w:tcPr>
            <w:tcW w:w="1150" w:type="dxa"/>
            <w:gridSpan w:val="2"/>
            <w:tcBorders>
              <w:top w:val="nil"/>
              <w:left w:val="nil"/>
              <w:bottom w:val="nil"/>
              <w:right w:val="nil"/>
            </w:tcBorders>
            <w:noWrap/>
            <w:vAlign w:val="bottom"/>
            <w:hideMark/>
          </w:tcPr>
          <w:p w14:paraId="4D3F458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0F5B444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3B582C4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4668A608"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64DABB5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3651BA0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785A1B3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33D41A07"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6AF745C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2.00.00 Materiales y Suministros</w:t>
            </w:r>
          </w:p>
        </w:tc>
        <w:tc>
          <w:tcPr>
            <w:tcW w:w="1431" w:type="dxa"/>
            <w:gridSpan w:val="2"/>
            <w:tcBorders>
              <w:top w:val="nil"/>
              <w:left w:val="nil"/>
              <w:bottom w:val="nil"/>
              <w:right w:val="nil"/>
            </w:tcBorders>
            <w:noWrap/>
            <w:vAlign w:val="bottom"/>
            <w:hideMark/>
          </w:tcPr>
          <w:p w14:paraId="2B3D9959"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300 000,0</w:t>
            </w:r>
          </w:p>
        </w:tc>
        <w:tc>
          <w:tcPr>
            <w:tcW w:w="1388" w:type="dxa"/>
            <w:gridSpan w:val="3"/>
            <w:tcBorders>
              <w:top w:val="nil"/>
              <w:left w:val="nil"/>
              <w:bottom w:val="nil"/>
              <w:right w:val="nil"/>
            </w:tcBorders>
            <w:noWrap/>
            <w:vAlign w:val="bottom"/>
            <w:hideMark/>
          </w:tcPr>
          <w:p w14:paraId="7530B715"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300 000,0</w:t>
            </w:r>
          </w:p>
        </w:tc>
        <w:tc>
          <w:tcPr>
            <w:tcW w:w="1150" w:type="dxa"/>
            <w:gridSpan w:val="2"/>
            <w:tcBorders>
              <w:top w:val="nil"/>
              <w:left w:val="nil"/>
              <w:bottom w:val="nil"/>
              <w:right w:val="nil"/>
            </w:tcBorders>
            <w:noWrap/>
            <w:vAlign w:val="bottom"/>
            <w:hideMark/>
          </w:tcPr>
          <w:p w14:paraId="68EC92F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56CF152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616A4F1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1677CC08"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37B64CB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lastRenderedPageBreak/>
              <w:t> </w:t>
            </w:r>
          </w:p>
        </w:tc>
        <w:tc>
          <w:tcPr>
            <w:tcW w:w="3538" w:type="dxa"/>
            <w:tcBorders>
              <w:top w:val="nil"/>
              <w:left w:val="nil"/>
              <w:bottom w:val="nil"/>
              <w:right w:val="nil"/>
            </w:tcBorders>
            <w:noWrap/>
            <w:vAlign w:val="bottom"/>
            <w:hideMark/>
          </w:tcPr>
          <w:p w14:paraId="67AA9B3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1712764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3A50A36A"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4299EBA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5.00.00 Bienes Duraderos</w:t>
            </w:r>
          </w:p>
        </w:tc>
        <w:tc>
          <w:tcPr>
            <w:tcW w:w="1431" w:type="dxa"/>
            <w:gridSpan w:val="2"/>
            <w:tcBorders>
              <w:top w:val="nil"/>
              <w:left w:val="nil"/>
              <w:bottom w:val="nil"/>
              <w:right w:val="nil"/>
            </w:tcBorders>
            <w:noWrap/>
            <w:vAlign w:val="bottom"/>
            <w:hideMark/>
          </w:tcPr>
          <w:p w14:paraId="25F15C54"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268 687,9</w:t>
            </w:r>
          </w:p>
        </w:tc>
        <w:tc>
          <w:tcPr>
            <w:tcW w:w="1388" w:type="dxa"/>
            <w:gridSpan w:val="3"/>
            <w:tcBorders>
              <w:top w:val="nil"/>
              <w:left w:val="nil"/>
              <w:bottom w:val="nil"/>
              <w:right w:val="nil"/>
            </w:tcBorders>
            <w:noWrap/>
            <w:vAlign w:val="bottom"/>
            <w:hideMark/>
          </w:tcPr>
          <w:p w14:paraId="376FB80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53F33F74"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268 687,9</w:t>
            </w:r>
          </w:p>
        </w:tc>
        <w:tc>
          <w:tcPr>
            <w:tcW w:w="1421" w:type="dxa"/>
            <w:gridSpan w:val="2"/>
            <w:tcBorders>
              <w:top w:val="nil"/>
              <w:left w:val="nil"/>
              <w:bottom w:val="nil"/>
              <w:right w:val="nil"/>
            </w:tcBorders>
            <w:noWrap/>
            <w:vAlign w:val="bottom"/>
            <w:hideMark/>
          </w:tcPr>
          <w:p w14:paraId="35D6225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72F0AF0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07A7A3AE"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0CDB07C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49C631F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53778DF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2C8D661D"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4793414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773BF2F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388" w:type="dxa"/>
            <w:gridSpan w:val="3"/>
            <w:tcBorders>
              <w:top w:val="nil"/>
              <w:left w:val="nil"/>
              <w:bottom w:val="nil"/>
              <w:right w:val="nil"/>
            </w:tcBorders>
            <w:noWrap/>
            <w:vAlign w:val="bottom"/>
            <w:hideMark/>
          </w:tcPr>
          <w:p w14:paraId="51E5EEF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7D0C3FF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59FF755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38469AA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4C0E41C1"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453F07B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1E18494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24C0196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789BAB35"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Vida Universitaria</w:t>
            </w:r>
          </w:p>
        </w:tc>
        <w:tc>
          <w:tcPr>
            <w:tcW w:w="2093" w:type="dxa"/>
            <w:tcBorders>
              <w:top w:val="nil"/>
              <w:left w:val="nil"/>
              <w:bottom w:val="nil"/>
              <w:right w:val="nil"/>
            </w:tcBorders>
            <w:hideMark/>
          </w:tcPr>
          <w:p w14:paraId="0703F6D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3E21167B"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174 000,0</w:t>
            </w:r>
          </w:p>
        </w:tc>
        <w:tc>
          <w:tcPr>
            <w:tcW w:w="1388" w:type="dxa"/>
            <w:gridSpan w:val="3"/>
            <w:tcBorders>
              <w:top w:val="nil"/>
              <w:left w:val="nil"/>
              <w:bottom w:val="nil"/>
              <w:right w:val="nil"/>
            </w:tcBorders>
            <w:noWrap/>
            <w:vAlign w:val="bottom"/>
            <w:hideMark/>
          </w:tcPr>
          <w:p w14:paraId="16684301"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174 000,0</w:t>
            </w:r>
          </w:p>
        </w:tc>
        <w:tc>
          <w:tcPr>
            <w:tcW w:w="1150" w:type="dxa"/>
            <w:gridSpan w:val="2"/>
            <w:tcBorders>
              <w:top w:val="nil"/>
              <w:left w:val="nil"/>
              <w:bottom w:val="nil"/>
              <w:right w:val="nil"/>
            </w:tcBorders>
            <w:noWrap/>
            <w:vAlign w:val="bottom"/>
            <w:hideMark/>
          </w:tcPr>
          <w:p w14:paraId="38DF3A6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66D1693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0ABE92B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4AA1F0C0"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59FD5E7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681D841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4F60910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46A7FE33"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35CFC9C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2.00.00 Materiales y Suministros</w:t>
            </w:r>
          </w:p>
        </w:tc>
        <w:tc>
          <w:tcPr>
            <w:tcW w:w="1431" w:type="dxa"/>
            <w:gridSpan w:val="2"/>
            <w:tcBorders>
              <w:top w:val="nil"/>
              <w:left w:val="nil"/>
              <w:bottom w:val="nil"/>
              <w:right w:val="nil"/>
            </w:tcBorders>
            <w:noWrap/>
            <w:vAlign w:val="bottom"/>
            <w:hideMark/>
          </w:tcPr>
          <w:p w14:paraId="7F7C1281"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5 000,0</w:t>
            </w:r>
          </w:p>
        </w:tc>
        <w:tc>
          <w:tcPr>
            <w:tcW w:w="1388" w:type="dxa"/>
            <w:gridSpan w:val="3"/>
            <w:tcBorders>
              <w:top w:val="nil"/>
              <w:left w:val="nil"/>
              <w:bottom w:val="nil"/>
              <w:right w:val="nil"/>
            </w:tcBorders>
            <w:noWrap/>
            <w:vAlign w:val="bottom"/>
            <w:hideMark/>
          </w:tcPr>
          <w:p w14:paraId="55DEE8CE"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5 000,0</w:t>
            </w:r>
          </w:p>
        </w:tc>
        <w:tc>
          <w:tcPr>
            <w:tcW w:w="1150" w:type="dxa"/>
            <w:gridSpan w:val="2"/>
            <w:tcBorders>
              <w:top w:val="nil"/>
              <w:left w:val="nil"/>
              <w:bottom w:val="nil"/>
              <w:right w:val="nil"/>
            </w:tcBorders>
            <w:noWrap/>
            <w:vAlign w:val="bottom"/>
            <w:hideMark/>
          </w:tcPr>
          <w:p w14:paraId="6396101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0EF4E3E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63D7032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069665E7"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419DC4F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5C9977E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069948F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4190C4C2"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69D9139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6.00.00 </w:t>
            </w:r>
            <w:proofErr w:type="spellStart"/>
            <w:r w:rsidRPr="00E440A7">
              <w:rPr>
                <w:rFonts w:ascii="Arial" w:eastAsia="Times New Roman" w:hAnsi="Arial" w:cs="Arial"/>
                <w:color w:val="000000"/>
                <w:sz w:val="16"/>
                <w:szCs w:val="16"/>
                <w:lang w:eastAsia="es-CR"/>
              </w:rPr>
              <w:t>Transf</w:t>
            </w:r>
            <w:proofErr w:type="spellEnd"/>
            <w:r w:rsidRPr="00E440A7">
              <w:rPr>
                <w:rFonts w:ascii="Arial" w:eastAsia="Times New Roman" w:hAnsi="Arial" w:cs="Arial"/>
                <w:color w:val="000000"/>
                <w:sz w:val="16"/>
                <w:szCs w:val="16"/>
                <w:lang w:eastAsia="es-CR"/>
              </w:rPr>
              <w:t>. Corrientes</w:t>
            </w:r>
          </w:p>
        </w:tc>
        <w:tc>
          <w:tcPr>
            <w:tcW w:w="1431" w:type="dxa"/>
            <w:gridSpan w:val="2"/>
            <w:tcBorders>
              <w:top w:val="nil"/>
              <w:left w:val="nil"/>
              <w:bottom w:val="nil"/>
              <w:right w:val="nil"/>
            </w:tcBorders>
            <w:noWrap/>
            <w:vAlign w:val="bottom"/>
            <w:hideMark/>
          </w:tcPr>
          <w:p w14:paraId="47D0EB15"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169 000,0</w:t>
            </w:r>
          </w:p>
        </w:tc>
        <w:tc>
          <w:tcPr>
            <w:tcW w:w="1388" w:type="dxa"/>
            <w:gridSpan w:val="3"/>
            <w:tcBorders>
              <w:top w:val="nil"/>
              <w:left w:val="nil"/>
              <w:bottom w:val="nil"/>
              <w:right w:val="nil"/>
            </w:tcBorders>
            <w:noWrap/>
            <w:vAlign w:val="bottom"/>
            <w:hideMark/>
          </w:tcPr>
          <w:p w14:paraId="34D7680F"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169 000,0</w:t>
            </w:r>
          </w:p>
        </w:tc>
        <w:tc>
          <w:tcPr>
            <w:tcW w:w="1150" w:type="dxa"/>
            <w:gridSpan w:val="2"/>
            <w:tcBorders>
              <w:top w:val="nil"/>
              <w:left w:val="nil"/>
              <w:bottom w:val="nil"/>
              <w:right w:val="nil"/>
            </w:tcBorders>
            <w:noWrap/>
            <w:vAlign w:val="bottom"/>
            <w:hideMark/>
          </w:tcPr>
          <w:p w14:paraId="46BFE2B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4A69431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433FEDE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42287A21"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52CFFE1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1054D5B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21986B6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6F5D5403"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6A6CF21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709172F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388" w:type="dxa"/>
            <w:gridSpan w:val="3"/>
            <w:tcBorders>
              <w:top w:val="nil"/>
              <w:left w:val="nil"/>
              <w:bottom w:val="nil"/>
              <w:right w:val="nil"/>
            </w:tcBorders>
            <w:noWrap/>
            <w:vAlign w:val="bottom"/>
            <w:hideMark/>
          </w:tcPr>
          <w:p w14:paraId="16F54B0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5B4CDE0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2EEDB39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7010736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253A5A95"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25E22EE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1.4.3.0.00.00.0.0.000 </w:t>
            </w:r>
          </w:p>
        </w:tc>
        <w:tc>
          <w:tcPr>
            <w:tcW w:w="3538" w:type="dxa"/>
            <w:tcBorders>
              <w:top w:val="nil"/>
              <w:left w:val="nil"/>
              <w:bottom w:val="nil"/>
              <w:right w:val="nil"/>
            </w:tcBorders>
            <w:noWrap/>
            <w:vAlign w:val="bottom"/>
            <w:hideMark/>
          </w:tcPr>
          <w:p w14:paraId="712E8233" w14:textId="77777777" w:rsidR="00DC3717" w:rsidRPr="00F2581C" w:rsidRDefault="00DC3717" w:rsidP="00DC3717">
            <w:pPr>
              <w:spacing w:before="0" w:after="0" w:line="240" w:lineRule="auto"/>
              <w:rPr>
                <w:rFonts w:ascii="Arial" w:eastAsia="Times New Roman" w:hAnsi="Arial" w:cs="Arial"/>
                <w:b/>
                <w:bCs/>
                <w:color w:val="000000"/>
                <w:sz w:val="16"/>
                <w:szCs w:val="16"/>
                <w:lang w:eastAsia="es-CR"/>
              </w:rPr>
            </w:pPr>
            <w:r w:rsidRPr="00F2581C">
              <w:rPr>
                <w:rFonts w:ascii="Arial" w:eastAsia="Times New Roman" w:hAnsi="Arial" w:cs="Arial"/>
                <w:b/>
                <w:bCs/>
                <w:color w:val="000000"/>
                <w:sz w:val="16"/>
                <w:szCs w:val="16"/>
                <w:lang w:eastAsia="es-CR"/>
              </w:rPr>
              <w:t>TRANSF. CORRIEN. DEL SECT. EXTERNO</w:t>
            </w:r>
          </w:p>
        </w:tc>
        <w:tc>
          <w:tcPr>
            <w:tcW w:w="1440" w:type="dxa"/>
            <w:gridSpan w:val="3"/>
            <w:tcBorders>
              <w:top w:val="nil"/>
              <w:left w:val="nil"/>
              <w:bottom w:val="nil"/>
              <w:right w:val="nil"/>
            </w:tcBorders>
            <w:noWrap/>
            <w:vAlign w:val="bottom"/>
            <w:hideMark/>
          </w:tcPr>
          <w:p w14:paraId="2045CB67" w14:textId="77777777" w:rsidR="00DC3717" w:rsidRPr="00F2581C" w:rsidRDefault="00DC3717" w:rsidP="00DC3717">
            <w:pPr>
              <w:spacing w:before="0" w:after="0" w:line="240" w:lineRule="auto"/>
              <w:rPr>
                <w:rFonts w:ascii="Arial" w:eastAsia="Times New Roman" w:hAnsi="Arial" w:cs="Arial"/>
                <w:b/>
                <w:bCs/>
                <w:color w:val="000000"/>
                <w:sz w:val="16"/>
                <w:szCs w:val="16"/>
                <w:lang w:eastAsia="es-CR"/>
              </w:rPr>
            </w:pPr>
            <w:r w:rsidRPr="00F2581C">
              <w:rPr>
                <w:rFonts w:ascii="Arial" w:eastAsia="Times New Roman" w:hAnsi="Arial" w:cs="Arial"/>
                <w:b/>
                <w:bCs/>
                <w:color w:val="000000"/>
                <w:sz w:val="16"/>
                <w:szCs w:val="16"/>
                <w:lang w:eastAsia="es-CR"/>
              </w:rPr>
              <w:t xml:space="preserve">         200 165,8 </w:t>
            </w:r>
          </w:p>
        </w:tc>
        <w:tc>
          <w:tcPr>
            <w:tcW w:w="1145" w:type="dxa"/>
            <w:gridSpan w:val="2"/>
            <w:tcBorders>
              <w:top w:val="nil"/>
              <w:left w:val="nil"/>
              <w:bottom w:val="nil"/>
              <w:right w:val="nil"/>
            </w:tcBorders>
            <w:noWrap/>
            <w:vAlign w:val="bottom"/>
            <w:hideMark/>
          </w:tcPr>
          <w:p w14:paraId="3098DF0C"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73B1A4C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Organismos Internacionales</w:t>
            </w:r>
          </w:p>
        </w:tc>
        <w:tc>
          <w:tcPr>
            <w:tcW w:w="1431" w:type="dxa"/>
            <w:gridSpan w:val="2"/>
            <w:tcBorders>
              <w:top w:val="nil"/>
              <w:left w:val="nil"/>
              <w:bottom w:val="nil"/>
              <w:right w:val="nil"/>
            </w:tcBorders>
            <w:noWrap/>
            <w:vAlign w:val="bottom"/>
            <w:hideMark/>
          </w:tcPr>
          <w:p w14:paraId="010B42D5"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200 165,8</w:t>
            </w:r>
          </w:p>
        </w:tc>
        <w:tc>
          <w:tcPr>
            <w:tcW w:w="1388" w:type="dxa"/>
            <w:gridSpan w:val="3"/>
            <w:tcBorders>
              <w:top w:val="nil"/>
              <w:left w:val="nil"/>
              <w:bottom w:val="nil"/>
              <w:right w:val="nil"/>
            </w:tcBorders>
            <w:noWrap/>
            <w:vAlign w:val="bottom"/>
            <w:hideMark/>
          </w:tcPr>
          <w:p w14:paraId="280FA572"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198 165,8</w:t>
            </w:r>
          </w:p>
        </w:tc>
        <w:tc>
          <w:tcPr>
            <w:tcW w:w="1150" w:type="dxa"/>
            <w:gridSpan w:val="2"/>
            <w:tcBorders>
              <w:top w:val="nil"/>
              <w:left w:val="nil"/>
              <w:bottom w:val="nil"/>
              <w:right w:val="nil"/>
            </w:tcBorders>
            <w:noWrap/>
            <w:vAlign w:val="bottom"/>
            <w:hideMark/>
          </w:tcPr>
          <w:p w14:paraId="7B4AC580"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2 000,0</w:t>
            </w:r>
          </w:p>
        </w:tc>
        <w:tc>
          <w:tcPr>
            <w:tcW w:w="1421" w:type="dxa"/>
            <w:gridSpan w:val="2"/>
            <w:tcBorders>
              <w:top w:val="nil"/>
              <w:left w:val="nil"/>
              <w:bottom w:val="nil"/>
              <w:right w:val="nil"/>
            </w:tcBorders>
            <w:noWrap/>
            <w:vAlign w:val="bottom"/>
            <w:hideMark/>
          </w:tcPr>
          <w:p w14:paraId="7E87C8F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3A352E3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6E44FEBE"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4AB1C9D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1.4.3.1.00.00.0.0.000</w:t>
            </w:r>
          </w:p>
        </w:tc>
        <w:tc>
          <w:tcPr>
            <w:tcW w:w="3538" w:type="dxa"/>
            <w:tcBorders>
              <w:top w:val="nil"/>
              <w:left w:val="nil"/>
              <w:bottom w:val="nil"/>
              <w:right w:val="nil"/>
            </w:tcBorders>
            <w:noWrap/>
            <w:vAlign w:val="bottom"/>
            <w:hideMark/>
          </w:tcPr>
          <w:p w14:paraId="219A04EB"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Transferencias Organismos Internacionales</w:t>
            </w:r>
          </w:p>
        </w:tc>
        <w:tc>
          <w:tcPr>
            <w:tcW w:w="1440" w:type="dxa"/>
            <w:gridSpan w:val="3"/>
            <w:tcBorders>
              <w:top w:val="nil"/>
              <w:left w:val="nil"/>
              <w:bottom w:val="nil"/>
              <w:right w:val="nil"/>
            </w:tcBorders>
            <w:noWrap/>
            <w:vAlign w:val="bottom"/>
            <w:hideMark/>
          </w:tcPr>
          <w:p w14:paraId="2CBB78D9"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xml:space="preserve">         200 165,8 </w:t>
            </w:r>
          </w:p>
        </w:tc>
        <w:tc>
          <w:tcPr>
            <w:tcW w:w="1145" w:type="dxa"/>
            <w:gridSpan w:val="2"/>
            <w:tcBorders>
              <w:top w:val="nil"/>
              <w:left w:val="nil"/>
              <w:bottom w:val="nil"/>
              <w:right w:val="nil"/>
            </w:tcBorders>
            <w:noWrap/>
            <w:vAlign w:val="bottom"/>
            <w:hideMark/>
          </w:tcPr>
          <w:p w14:paraId="2F17EFA1"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Académico</w:t>
            </w:r>
          </w:p>
        </w:tc>
        <w:tc>
          <w:tcPr>
            <w:tcW w:w="2093" w:type="dxa"/>
            <w:tcBorders>
              <w:top w:val="nil"/>
              <w:left w:val="nil"/>
              <w:bottom w:val="nil"/>
              <w:right w:val="nil"/>
            </w:tcBorders>
            <w:hideMark/>
          </w:tcPr>
          <w:p w14:paraId="4450C25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693B5432"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200 165,8</w:t>
            </w:r>
          </w:p>
        </w:tc>
        <w:tc>
          <w:tcPr>
            <w:tcW w:w="1388" w:type="dxa"/>
            <w:gridSpan w:val="3"/>
            <w:tcBorders>
              <w:top w:val="nil"/>
              <w:left w:val="nil"/>
              <w:bottom w:val="nil"/>
              <w:right w:val="nil"/>
            </w:tcBorders>
            <w:noWrap/>
            <w:vAlign w:val="bottom"/>
            <w:hideMark/>
          </w:tcPr>
          <w:p w14:paraId="2419F9E7"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198 165,8</w:t>
            </w:r>
          </w:p>
        </w:tc>
        <w:tc>
          <w:tcPr>
            <w:tcW w:w="1150" w:type="dxa"/>
            <w:gridSpan w:val="2"/>
            <w:tcBorders>
              <w:top w:val="nil"/>
              <w:left w:val="nil"/>
              <w:bottom w:val="nil"/>
              <w:right w:val="nil"/>
            </w:tcBorders>
            <w:noWrap/>
            <w:vAlign w:val="bottom"/>
            <w:hideMark/>
          </w:tcPr>
          <w:p w14:paraId="1394D070"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2 000,0</w:t>
            </w:r>
          </w:p>
        </w:tc>
        <w:tc>
          <w:tcPr>
            <w:tcW w:w="1421" w:type="dxa"/>
            <w:gridSpan w:val="2"/>
            <w:tcBorders>
              <w:top w:val="nil"/>
              <w:left w:val="nil"/>
              <w:bottom w:val="nil"/>
              <w:right w:val="nil"/>
            </w:tcBorders>
            <w:noWrap/>
            <w:vAlign w:val="bottom"/>
            <w:hideMark/>
          </w:tcPr>
          <w:p w14:paraId="4F0D110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4353508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32D8AF10"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67EDA59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22F6D20C"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71E4ECAD"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76588C46"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3E0A5B2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1.00.00 Servicios</w:t>
            </w:r>
          </w:p>
        </w:tc>
        <w:tc>
          <w:tcPr>
            <w:tcW w:w="1431" w:type="dxa"/>
            <w:gridSpan w:val="2"/>
            <w:tcBorders>
              <w:top w:val="nil"/>
              <w:left w:val="nil"/>
              <w:bottom w:val="nil"/>
              <w:right w:val="nil"/>
            </w:tcBorders>
            <w:noWrap/>
            <w:vAlign w:val="bottom"/>
            <w:hideMark/>
          </w:tcPr>
          <w:p w14:paraId="2E56EB03"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12 000,0</w:t>
            </w:r>
          </w:p>
        </w:tc>
        <w:tc>
          <w:tcPr>
            <w:tcW w:w="1388" w:type="dxa"/>
            <w:gridSpan w:val="3"/>
            <w:tcBorders>
              <w:top w:val="nil"/>
              <w:left w:val="nil"/>
              <w:bottom w:val="nil"/>
              <w:right w:val="nil"/>
            </w:tcBorders>
            <w:noWrap/>
            <w:vAlign w:val="bottom"/>
            <w:hideMark/>
          </w:tcPr>
          <w:p w14:paraId="5782ACC1"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12 000,0</w:t>
            </w:r>
          </w:p>
        </w:tc>
        <w:tc>
          <w:tcPr>
            <w:tcW w:w="1150" w:type="dxa"/>
            <w:gridSpan w:val="2"/>
            <w:tcBorders>
              <w:top w:val="nil"/>
              <w:left w:val="nil"/>
              <w:bottom w:val="nil"/>
              <w:right w:val="nil"/>
            </w:tcBorders>
            <w:noWrap/>
            <w:vAlign w:val="bottom"/>
            <w:hideMark/>
          </w:tcPr>
          <w:p w14:paraId="4B2A39B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2DF4CD8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237DF97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0B283B7D"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3DC0C85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27D17430"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29632816"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5C0594E1"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5D2D611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2.00.00 Materiales y Suministros</w:t>
            </w:r>
          </w:p>
        </w:tc>
        <w:tc>
          <w:tcPr>
            <w:tcW w:w="1431" w:type="dxa"/>
            <w:gridSpan w:val="2"/>
            <w:tcBorders>
              <w:top w:val="nil"/>
              <w:left w:val="nil"/>
              <w:bottom w:val="nil"/>
              <w:right w:val="nil"/>
            </w:tcBorders>
            <w:noWrap/>
            <w:vAlign w:val="bottom"/>
            <w:hideMark/>
          </w:tcPr>
          <w:p w14:paraId="30F38C86"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4 000,0</w:t>
            </w:r>
          </w:p>
        </w:tc>
        <w:tc>
          <w:tcPr>
            <w:tcW w:w="1388" w:type="dxa"/>
            <w:gridSpan w:val="3"/>
            <w:tcBorders>
              <w:top w:val="nil"/>
              <w:left w:val="nil"/>
              <w:bottom w:val="nil"/>
              <w:right w:val="nil"/>
            </w:tcBorders>
            <w:noWrap/>
            <w:vAlign w:val="bottom"/>
            <w:hideMark/>
          </w:tcPr>
          <w:p w14:paraId="0A62B53E"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4 000,0</w:t>
            </w:r>
          </w:p>
        </w:tc>
        <w:tc>
          <w:tcPr>
            <w:tcW w:w="1150" w:type="dxa"/>
            <w:gridSpan w:val="2"/>
            <w:tcBorders>
              <w:top w:val="nil"/>
              <w:left w:val="nil"/>
              <w:bottom w:val="nil"/>
              <w:right w:val="nil"/>
            </w:tcBorders>
            <w:noWrap/>
            <w:vAlign w:val="bottom"/>
            <w:hideMark/>
          </w:tcPr>
          <w:p w14:paraId="07CFC6B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4907475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37491E9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746829A7"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217EE4B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1C18B35F"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7AA5FF27"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4D3A6B7C"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553A58A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5.00.00 Bienes Duraderos</w:t>
            </w:r>
          </w:p>
        </w:tc>
        <w:tc>
          <w:tcPr>
            <w:tcW w:w="1431" w:type="dxa"/>
            <w:gridSpan w:val="2"/>
            <w:tcBorders>
              <w:top w:val="nil"/>
              <w:left w:val="nil"/>
              <w:bottom w:val="nil"/>
              <w:right w:val="nil"/>
            </w:tcBorders>
            <w:noWrap/>
            <w:vAlign w:val="bottom"/>
            <w:hideMark/>
          </w:tcPr>
          <w:p w14:paraId="3A68BC84"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2 000,0</w:t>
            </w:r>
          </w:p>
        </w:tc>
        <w:tc>
          <w:tcPr>
            <w:tcW w:w="1388" w:type="dxa"/>
            <w:gridSpan w:val="3"/>
            <w:tcBorders>
              <w:top w:val="nil"/>
              <w:left w:val="nil"/>
              <w:bottom w:val="nil"/>
              <w:right w:val="nil"/>
            </w:tcBorders>
            <w:noWrap/>
            <w:vAlign w:val="bottom"/>
            <w:hideMark/>
          </w:tcPr>
          <w:p w14:paraId="5F14DB5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3E30363C"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2 000,0</w:t>
            </w:r>
          </w:p>
        </w:tc>
        <w:tc>
          <w:tcPr>
            <w:tcW w:w="1421" w:type="dxa"/>
            <w:gridSpan w:val="2"/>
            <w:tcBorders>
              <w:top w:val="nil"/>
              <w:left w:val="nil"/>
              <w:bottom w:val="nil"/>
              <w:right w:val="nil"/>
            </w:tcBorders>
            <w:noWrap/>
            <w:vAlign w:val="bottom"/>
            <w:hideMark/>
          </w:tcPr>
          <w:p w14:paraId="5A9D5F2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625866A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6E3CFA40"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5B12E2F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7E998B12"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637928F9"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3A25C6FA"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564F3B9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6.00.00 </w:t>
            </w:r>
            <w:proofErr w:type="spellStart"/>
            <w:r w:rsidRPr="00E440A7">
              <w:rPr>
                <w:rFonts w:ascii="Arial" w:eastAsia="Times New Roman" w:hAnsi="Arial" w:cs="Arial"/>
                <w:color w:val="000000"/>
                <w:sz w:val="16"/>
                <w:szCs w:val="16"/>
                <w:lang w:eastAsia="es-CR"/>
              </w:rPr>
              <w:t>Transf</w:t>
            </w:r>
            <w:proofErr w:type="spellEnd"/>
            <w:r w:rsidRPr="00E440A7">
              <w:rPr>
                <w:rFonts w:ascii="Arial" w:eastAsia="Times New Roman" w:hAnsi="Arial" w:cs="Arial"/>
                <w:color w:val="000000"/>
                <w:sz w:val="16"/>
                <w:szCs w:val="16"/>
                <w:lang w:eastAsia="es-CR"/>
              </w:rPr>
              <w:t>. Corrientes</w:t>
            </w:r>
          </w:p>
        </w:tc>
        <w:tc>
          <w:tcPr>
            <w:tcW w:w="1431" w:type="dxa"/>
            <w:gridSpan w:val="2"/>
            <w:tcBorders>
              <w:top w:val="nil"/>
              <w:left w:val="nil"/>
              <w:bottom w:val="nil"/>
              <w:right w:val="nil"/>
            </w:tcBorders>
            <w:noWrap/>
            <w:vAlign w:val="bottom"/>
            <w:hideMark/>
          </w:tcPr>
          <w:p w14:paraId="38ADD05F"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182 165,8</w:t>
            </w:r>
          </w:p>
        </w:tc>
        <w:tc>
          <w:tcPr>
            <w:tcW w:w="1388" w:type="dxa"/>
            <w:gridSpan w:val="3"/>
            <w:tcBorders>
              <w:top w:val="nil"/>
              <w:left w:val="nil"/>
              <w:bottom w:val="nil"/>
              <w:right w:val="nil"/>
            </w:tcBorders>
            <w:noWrap/>
            <w:vAlign w:val="bottom"/>
            <w:hideMark/>
          </w:tcPr>
          <w:p w14:paraId="7F1F8F0B"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182 165,8</w:t>
            </w:r>
          </w:p>
        </w:tc>
        <w:tc>
          <w:tcPr>
            <w:tcW w:w="1150" w:type="dxa"/>
            <w:gridSpan w:val="2"/>
            <w:tcBorders>
              <w:top w:val="nil"/>
              <w:left w:val="nil"/>
              <w:bottom w:val="nil"/>
              <w:right w:val="nil"/>
            </w:tcBorders>
            <w:noWrap/>
            <w:vAlign w:val="bottom"/>
            <w:hideMark/>
          </w:tcPr>
          <w:p w14:paraId="78BFA49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6B19F79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5E3D3C3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0453CF08"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3459606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63D3889C"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452CAFEC"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5E65D61C"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03D3E72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7357D47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388" w:type="dxa"/>
            <w:gridSpan w:val="3"/>
            <w:tcBorders>
              <w:top w:val="nil"/>
              <w:left w:val="nil"/>
              <w:bottom w:val="nil"/>
              <w:right w:val="nil"/>
            </w:tcBorders>
            <w:noWrap/>
            <w:vAlign w:val="bottom"/>
            <w:hideMark/>
          </w:tcPr>
          <w:p w14:paraId="0B7E47B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069164B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12D0726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61C2AC2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7FA50D2F"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1E3A1E7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36B00D7B"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1B01F563"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352F984E"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7DF2AAC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618F325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388" w:type="dxa"/>
            <w:gridSpan w:val="3"/>
            <w:tcBorders>
              <w:top w:val="nil"/>
              <w:left w:val="nil"/>
              <w:bottom w:val="nil"/>
              <w:right w:val="nil"/>
            </w:tcBorders>
            <w:noWrap/>
            <w:vAlign w:val="bottom"/>
            <w:hideMark/>
          </w:tcPr>
          <w:p w14:paraId="4D8C2D7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15B92EF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7C4B491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6F3FDA4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7D257F34"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79F7C3F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2.</w:t>
            </w:r>
          </w:p>
        </w:tc>
        <w:tc>
          <w:tcPr>
            <w:tcW w:w="3538" w:type="dxa"/>
            <w:tcBorders>
              <w:top w:val="nil"/>
              <w:left w:val="nil"/>
              <w:bottom w:val="nil"/>
              <w:right w:val="nil"/>
            </w:tcBorders>
            <w:noWrap/>
            <w:vAlign w:val="bottom"/>
            <w:hideMark/>
          </w:tcPr>
          <w:p w14:paraId="31262A0F" w14:textId="77777777" w:rsidR="00DC3717" w:rsidRPr="00F2581C" w:rsidRDefault="00DC3717" w:rsidP="00DC3717">
            <w:pPr>
              <w:spacing w:before="0" w:after="0" w:line="240" w:lineRule="auto"/>
              <w:rPr>
                <w:rFonts w:ascii="Arial" w:eastAsia="Times New Roman" w:hAnsi="Arial" w:cs="Arial"/>
                <w:b/>
                <w:bCs/>
                <w:color w:val="000000"/>
                <w:sz w:val="16"/>
                <w:szCs w:val="16"/>
                <w:lang w:eastAsia="es-CR"/>
              </w:rPr>
            </w:pPr>
            <w:r w:rsidRPr="00F2581C">
              <w:rPr>
                <w:rFonts w:ascii="Arial" w:eastAsia="Times New Roman" w:hAnsi="Arial" w:cs="Arial"/>
                <w:b/>
                <w:bCs/>
                <w:color w:val="000000"/>
                <w:sz w:val="16"/>
                <w:szCs w:val="16"/>
                <w:lang w:eastAsia="es-CR"/>
              </w:rPr>
              <w:t>INGRESOS DE CAPITAL</w:t>
            </w:r>
          </w:p>
        </w:tc>
        <w:tc>
          <w:tcPr>
            <w:tcW w:w="1440" w:type="dxa"/>
            <w:gridSpan w:val="3"/>
            <w:tcBorders>
              <w:top w:val="nil"/>
              <w:left w:val="nil"/>
              <w:bottom w:val="nil"/>
              <w:right w:val="nil"/>
            </w:tcBorders>
            <w:noWrap/>
            <w:vAlign w:val="bottom"/>
            <w:hideMark/>
          </w:tcPr>
          <w:p w14:paraId="20284C01" w14:textId="77777777" w:rsidR="00DC3717" w:rsidRPr="00F2581C" w:rsidRDefault="00DC3717" w:rsidP="00DC3717">
            <w:pPr>
              <w:spacing w:before="0" w:after="0" w:line="240" w:lineRule="auto"/>
              <w:rPr>
                <w:rFonts w:ascii="Arial" w:eastAsia="Times New Roman" w:hAnsi="Arial" w:cs="Arial"/>
                <w:b/>
                <w:bCs/>
                <w:color w:val="000000"/>
                <w:sz w:val="16"/>
                <w:szCs w:val="16"/>
                <w:lang w:eastAsia="es-CR"/>
              </w:rPr>
            </w:pPr>
            <w:r w:rsidRPr="00F2581C">
              <w:rPr>
                <w:rFonts w:ascii="Arial" w:eastAsia="Times New Roman" w:hAnsi="Arial" w:cs="Arial"/>
                <w:b/>
                <w:bCs/>
                <w:color w:val="000000"/>
                <w:sz w:val="16"/>
                <w:szCs w:val="16"/>
                <w:lang w:eastAsia="es-CR"/>
              </w:rPr>
              <w:t xml:space="preserve">    31 130 964,7 </w:t>
            </w:r>
          </w:p>
        </w:tc>
        <w:tc>
          <w:tcPr>
            <w:tcW w:w="1145" w:type="dxa"/>
            <w:gridSpan w:val="2"/>
            <w:tcBorders>
              <w:top w:val="nil"/>
              <w:left w:val="nil"/>
              <w:bottom w:val="nil"/>
              <w:right w:val="nil"/>
            </w:tcBorders>
            <w:noWrap/>
            <w:vAlign w:val="bottom"/>
            <w:hideMark/>
          </w:tcPr>
          <w:p w14:paraId="44F891F0"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noWrap/>
            <w:vAlign w:val="bottom"/>
            <w:hideMark/>
          </w:tcPr>
          <w:p w14:paraId="0F037A49"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Inversión</w:t>
            </w:r>
          </w:p>
        </w:tc>
        <w:tc>
          <w:tcPr>
            <w:tcW w:w="1431" w:type="dxa"/>
            <w:gridSpan w:val="2"/>
            <w:tcBorders>
              <w:top w:val="nil"/>
              <w:left w:val="nil"/>
              <w:bottom w:val="nil"/>
              <w:right w:val="nil"/>
            </w:tcBorders>
            <w:noWrap/>
            <w:vAlign w:val="bottom"/>
            <w:hideMark/>
          </w:tcPr>
          <w:p w14:paraId="1376EAAF"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31 130 964,7</w:t>
            </w:r>
          </w:p>
        </w:tc>
        <w:tc>
          <w:tcPr>
            <w:tcW w:w="1388" w:type="dxa"/>
            <w:gridSpan w:val="3"/>
            <w:tcBorders>
              <w:top w:val="nil"/>
              <w:left w:val="nil"/>
              <w:bottom w:val="nil"/>
              <w:right w:val="nil"/>
            </w:tcBorders>
            <w:noWrap/>
            <w:vAlign w:val="bottom"/>
            <w:hideMark/>
          </w:tcPr>
          <w:p w14:paraId="5415FCD6"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c>
          <w:tcPr>
            <w:tcW w:w="1150" w:type="dxa"/>
            <w:gridSpan w:val="2"/>
            <w:tcBorders>
              <w:top w:val="nil"/>
              <w:left w:val="nil"/>
              <w:bottom w:val="nil"/>
              <w:right w:val="nil"/>
            </w:tcBorders>
            <w:noWrap/>
            <w:vAlign w:val="bottom"/>
            <w:hideMark/>
          </w:tcPr>
          <w:p w14:paraId="6A917F99"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3 480 431,1</w:t>
            </w:r>
          </w:p>
        </w:tc>
        <w:tc>
          <w:tcPr>
            <w:tcW w:w="1421" w:type="dxa"/>
            <w:gridSpan w:val="2"/>
            <w:tcBorders>
              <w:top w:val="nil"/>
              <w:left w:val="nil"/>
              <w:bottom w:val="nil"/>
              <w:right w:val="nil"/>
            </w:tcBorders>
            <w:noWrap/>
            <w:vAlign w:val="bottom"/>
            <w:hideMark/>
          </w:tcPr>
          <w:p w14:paraId="6AD8F2F6"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27 650 533,6</w:t>
            </w:r>
          </w:p>
        </w:tc>
        <w:tc>
          <w:tcPr>
            <w:tcW w:w="861" w:type="dxa"/>
            <w:tcBorders>
              <w:top w:val="nil"/>
              <w:left w:val="nil"/>
              <w:bottom w:val="nil"/>
              <w:right w:val="nil"/>
            </w:tcBorders>
            <w:noWrap/>
            <w:vAlign w:val="bottom"/>
            <w:hideMark/>
          </w:tcPr>
          <w:p w14:paraId="1FEDB42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355D9A1C"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228DE6D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2.3.4.0.0.00.00.0.0.000</w:t>
            </w:r>
          </w:p>
        </w:tc>
        <w:tc>
          <w:tcPr>
            <w:tcW w:w="3538" w:type="dxa"/>
            <w:tcBorders>
              <w:top w:val="nil"/>
              <w:left w:val="nil"/>
              <w:bottom w:val="nil"/>
              <w:right w:val="nil"/>
            </w:tcBorders>
            <w:noWrap/>
            <w:vAlign w:val="bottom"/>
            <w:hideMark/>
          </w:tcPr>
          <w:p w14:paraId="38DD0D16" w14:textId="77777777" w:rsidR="00DC3717" w:rsidRPr="00F2581C" w:rsidRDefault="00DC3717" w:rsidP="00DC3717">
            <w:pPr>
              <w:spacing w:before="0" w:after="0" w:line="240" w:lineRule="auto"/>
              <w:rPr>
                <w:rFonts w:ascii="Arial" w:eastAsia="Times New Roman" w:hAnsi="Arial" w:cs="Arial"/>
                <w:b/>
                <w:bCs/>
                <w:color w:val="000000"/>
                <w:sz w:val="16"/>
                <w:szCs w:val="16"/>
                <w:lang w:eastAsia="es-CR"/>
              </w:rPr>
            </w:pPr>
            <w:r w:rsidRPr="00F2581C">
              <w:rPr>
                <w:rFonts w:ascii="Arial" w:eastAsia="Times New Roman" w:hAnsi="Arial" w:cs="Arial"/>
                <w:b/>
                <w:bCs/>
                <w:color w:val="000000"/>
                <w:sz w:val="16"/>
                <w:szCs w:val="16"/>
                <w:lang w:eastAsia="es-CR"/>
              </w:rPr>
              <w:t>RECUPERACIÓN DE OTRAS INVERSIONES</w:t>
            </w:r>
          </w:p>
        </w:tc>
        <w:tc>
          <w:tcPr>
            <w:tcW w:w="1440" w:type="dxa"/>
            <w:gridSpan w:val="3"/>
            <w:tcBorders>
              <w:top w:val="nil"/>
              <w:left w:val="nil"/>
              <w:bottom w:val="nil"/>
              <w:right w:val="nil"/>
            </w:tcBorders>
            <w:noWrap/>
            <w:vAlign w:val="bottom"/>
            <w:hideMark/>
          </w:tcPr>
          <w:p w14:paraId="134BD611" w14:textId="77777777" w:rsidR="00DC3717" w:rsidRPr="00F2581C" w:rsidRDefault="00DC3717" w:rsidP="00DC3717">
            <w:pPr>
              <w:spacing w:before="0" w:after="0" w:line="240" w:lineRule="auto"/>
              <w:rPr>
                <w:rFonts w:ascii="Arial" w:eastAsia="Times New Roman" w:hAnsi="Arial" w:cs="Arial"/>
                <w:b/>
                <w:bCs/>
                <w:color w:val="000000"/>
                <w:sz w:val="16"/>
                <w:szCs w:val="16"/>
                <w:lang w:eastAsia="es-CR"/>
              </w:rPr>
            </w:pPr>
            <w:r w:rsidRPr="00F2581C">
              <w:rPr>
                <w:rFonts w:ascii="Arial" w:eastAsia="Times New Roman" w:hAnsi="Arial" w:cs="Arial"/>
                <w:b/>
                <w:bCs/>
                <w:color w:val="000000"/>
                <w:sz w:val="16"/>
                <w:szCs w:val="16"/>
                <w:lang w:eastAsia="es-CR"/>
              </w:rPr>
              <w:t xml:space="preserve">    29 659 112,2 </w:t>
            </w:r>
          </w:p>
        </w:tc>
        <w:tc>
          <w:tcPr>
            <w:tcW w:w="1145" w:type="dxa"/>
            <w:gridSpan w:val="2"/>
            <w:tcBorders>
              <w:top w:val="nil"/>
              <w:left w:val="nil"/>
              <w:bottom w:val="nil"/>
              <w:right w:val="nil"/>
            </w:tcBorders>
            <w:noWrap/>
            <w:vAlign w:val="bottom"/>
            <w:hideMark/>
          </w:tcPr>
          <w:p w14:paraId="5F60122E"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noWrap/>
            <w:vAlign w:val="bottom"/>
            <w:hideMark/>
          </w:tcPr>
          <w:p w14:paraId="03A65DE9"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206D560A"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29 659 112,2</w:t>
            </w:r>
          </w:p>
        </w:tc>
        <w:tc>
          <w:tcPr>
            <w:tcW w:w="1388" w:type="dxa"/>
            <w:gridSpan w:val="3"/>
            <w:tcBorders>
              <w:top w:val="nil"/>
              <w:left w:val="nil"/>
              <w:bottom w:val="nil"/>
              <w:right w:val="nil"/>
            </w:tcBorders>
            <w:noWrap/>
            <w:vAlign w:val="bottom"/>
            <w:hideMark/>
          </w:tcPr>
          <w:p w14:paraId="1D8A7F6C"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c>
          <w:tcPr>
            <w:tcW w:w="1150" w:type="dxa"/>
            <w:gridSpan w:val="2"/>
            <w:tcBorders>
              <w:top w:val="nil"/>
              <w:left w:val="nil"/>
              <w:bottom w:val="nil"/>
              <w:right w:val="nil"/>
            </w:tcBorders>
            <w:noWrap/>
            <w:vAlign w:val="bottom"/>
            <w:hideMark/>
          </w:tcPr>
          <w:p w14:paraId="65471824"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2 008 578,7</w:t>
            </w:r>
          </w:p>
        </w:tc>
        <w:tc>
          <w:tcPr>
            <w:tcW w:w="1421" w:type="dxa"/>
            <w:gridSpan w:val="2"/>
            <w:tcBorders>
              <w:top w:val="nil"/>
              <w:left w:val="nil"/>
              <w:bottom w:val="nil"/>
              <w:right w:val="nil"/>
            </w:tcBorders>
            <w:noWrap/>
            <w:vAlign w:val="bottom"/>
            <w:hideMark/>
          </w:tcPr>
          <w:p w14:paraId="737608F9"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27 650 533,6</w:t>
            </w:r>
          </w:p>
        </w:tc>
        <w:tc>
          <w:tcPr>
            <w:tcW w:w="861" w:type="dxa"/>
            <w:tcBorders>
              <w:top w:val="nil"/>
              <w:left w:val="nil"/>
              <w:bottom w:val="nil"/>
              <w:right w:val="nil"/>
            </w:tcBorders>
            <w:noWrap/>
            <w:vAlign w:val="bottom"/>
            <w:hideMark/>
          </w:tcPr>
          <w:p w14:paraId="124327E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0803B2E0"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62EE06E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608C9B5F"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xml:space="preserve"> </w:t>
            </w:r>
          </w:p>
        </w:tc>
        <w:tc>
          <w:tcPr>
            <w:tcW w:w="1440" w:type="dxa"/>
            <w:gridSpan w:val="3"/>
            <w:tcBorders>
              <w:top w:val="nil"/>
              <w:left w:val="nil"/>
              <w:bottom w:val="nil"/>
              <w:right w:val="nil"/>
            </w:tcBorders>
            <w:noWrap/>
            <w:vAlign w:val="bottom"/>
            <w:hideMark/>
          </w:tcPr>
          <w:p w14:paraId="0D316D39"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xml:space="preserve">      3 112 083,1 </w:t>
            </w:r>
          </w:p>
        </w:tc>
        <w:tc>
          <w:tcPr>
            <w:tcW w:w="1145" w:type="dxa"/>
            <w:gridSpan w:val="2"/>
            <w:tcBorders>
              <w:top w:val="nil"/>
              <w:left w:val="nil"/>
              <w:bottom w:val="nil"/>
              <w:right w:val="nil"/>
            </w:tcBorders>
            <w:hideMark/>
          </w:tcPr>
          <w:p w14:paraId="3C37D1CA"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Académico</w:t>
            </w:r>
          </w:p>
        </w:tc>
        <w:tc>
          <w:tcPr>
            <w:tcW w:w="2093" w:type="dxa"/>
            <w:tcBorders>
              <w:top w:val="nil"/>
              <w:left w:val="nil"/>
              <w:bottom w:val="nil"/>
              <w:right w:val="nil"/>
            </w:tcBorders>
            <w:noWrap/>
            <w:vAlign w:val="bottom"/>
            <w:hideMark/>
          </w:tcPr>
          <w:p w14:paraId="4478010F"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4ACD6BA6"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27 413 236,3</w:t>
            </w:r>
          </w:p>
        </w:tc>
        <w:tc>
          <w:tcPr>
            <w:tcW w:w="1388" w:type="dxa"/>
            <w:gridSpan w:val="3"/>
            <w:tcBorders>
              <w:top w:val="nil"/>
              <w:left w:val="nil"/>
              <w:bottom w:val="nil"/>
              <w:right w:val="nil"/>
            </w:tcBorders>
            <w:noWrap/>
            <w:vAlign w:val="bottom"/>
            <w:hideMark/>
          </w:tcPr>
          <w:p w14:paraId="45A798EB"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c>
          <w:tcPr>
            <w:tcW w:w="1150" w:type="dxa"/>
            <w:gridSpan w:val="2"/>
            <w:tcBorders>
              <w:top w:val="nil"/>
              <w:left w:val="nil"/>
              <w:bottom w:val="nil"/>
              <w:right w:val="nil"/>
            </w:tcBorders>
            <w:noWrap/>
            <w:vAlign w:val="bottom"/>
            <w:hideMark/>
          </w:tcPr>
          <w:p w14:paraId="49A25280"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1 172 377,1</w:t>
            </w:r>
          </w:p>
        </w:tc>
        <w:tc>
          <w:tcPr>
            <w:tcW w:w="1421" w:type="dxa"/>
            <w:gridSpan w:val="2"/>
            <w:tcBorders>
              <w:top w:val="nil"/>
              <w:left w:val="nil"/>
              <w:bottom w:val="nil"/>
              <w:right w:val="nil"/>
            </w:tcBorders>
            <w:noWrap/>
            <w:vAlign w:val="bottom"/>
            <w:hideMark/>
          </w:tcPr>
          <w:p w14:paraId="7343DE40"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26 240 859,1</w:t>
            </w:r>
          </w:p>
        </w:tc>
        <w:tc>
          <w:tcPr>
            <w:tcW w:w="861" w:type="dxa"/>
            <w:tcBorders>
              <w:top w:val="nil"/>
              <w:left w:val="nil"/>
              <w:bottom w:val="nil"/>
              <w:right w:val="nil"/>
            </w:tcBorders>
            <w:noWrap/>
            <w:vAlign w:val="bottom"/>
            <w:hideMark/>
          </w:tcPr>
          <w:p w14:paraId="0DB230B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693A10E7"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10F1FF6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2EE0364A"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6A8F71DF"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xml:space="preserve">           93 192,5 </w:t>
            </w:r>
          </w:p>
        </w:tc>
        <w:tc>
          <w:tcPr>
            <w:tcW w:w="1145" w:type="dxa"/>
            <w:gridSpan w:val="2"/>
            <w:tcBorders>
              <w:top w:val="nil"/>
              <w:left w:val="nil"/>
              <w:bottom w:val="nil"/>
              <w:right w:val="nil"/>
            </w:tcBorders>
            <w:noWrap/>
            <w:vAlign w:val="bottom"/>
            <w:hideMark/>
          </w:tcPr>
          <w:p w14:paraId="1C1072AC"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3E0BF13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4.00.00 Activos Financieros</w:t>
            </w:r>
          </w:p>
        </w:tc>
        <w:tc>
          <w:tcPr>
            <w:tcW w:w="1431" w:type="dxa"/>
            <w:gridSpan w:val="2"/>
            <w:tcBorders>
              <w:top w:val="nil"/>
              <w:left w:val="nil"/>
              <w:bottom w:val="nil"/>
              <w:right w:val="nil"/>
            </w:tcBorders>
            <w:noWrap/>
            <w:vAlign w:val="bottom"/>
            <w:hideMark/>
          </w:tcPr>
          <w:p w14:paraId="6B31EF25"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26 240 859,1</w:t>
            </w:r>
          </w:p>
        </w:tc>
        <w:tc>
          <w:tcPr>
            <w:tcW w:w="1388" w:type="dxa"/>
            <w:gridSpan w:val="3"/>
            <w:tcBorders>
              <w:top w:val="nil"/>
              <w:left w:val="nil"/>
              <w:bottom w:val="nil"/>
              <w:right w:val="nil"/>
            </w:tcBorders>
            <w:noWrap/>
            <w:vAlign w:val="bottom"/>
            <w:hideMark/>
          </w:tcPr>
          <w:p w14:paraId="75B05DA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0A06537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2FBC0CAA"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26 240 859,1</w:t>
            </w:r>
          </w:p>
        </w:tc>
        <w:tc>
          <w:tcPr>
            <w:tcW w:w="861" w:type="dxa"/>
            <w:tcBorders>
              <w:top w:val="nil"/>
              <w:left w:val="nil"/>
              <w:bottom w:val="nil"/>
              <w:right w:val="nil"/>
            </w:tcBorders>
            <w:noWrap/>
            <w:vAlign w:val="bottom"/>
            <w:hideMark/>
          </w:tcPr>
          <w:p w14:paraId="5C3E9DD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63B49658"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73A758E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760AF188"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1CE0D73C"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xml:space="preserve">    10 018 726,5 </w:t>
            </w:r>
          </w:p>
        </w:tc>
        <w:tc>
          <w:tcPr>
            <w:tcW w:w="1145" w:type="dxa"/>
            <w:gridSpan w:val="2"/>
            <w:tcBorders>
              <w:top w:val="nil"/>
              <w:left w:val="nil"/>
              <w:bottom w:val="nil"/>
              <w:right w:val="nil"/>
            </w:tcBorders>
            <w:noWrap/>
            <w:vAlign w:val="bottom"/>
            <w:hideMark/>
          </w:tcPr>
          <w:p w14:paraId="78ADD0C4"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3F2EE35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5.00.00 Bienes Duraderos</w:t>
            </w:r>
          </w:p>
        </w:tc>
        <w:tc>
          <w:tcPr>
            <w:tcW w:w="1431" w:type="dxa"/>
            <w:gridSpan w:val="2"/>
            <w:tcBorders>
              <w:top w:val="nil"/>
              <w:left w:val="nil"/>
              <w:bottom w:val="nil"/>
              <w:right w:val="nil"/>
            </w:tcBorders>
            <w:noWrap/>
            <w:vAlign w:val="bottom"/>
            <w:hideMark/>
          </w:tcPr>
          <w:p w14:paraId="04D46F6E"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1 172 377,1</w:t>
            </w:r>
          </w:p>
        </w:tc>
        <w:tc>
          <w:tcPr>
            <w:tcW w:w="1388" w:type="dxa"/>
            <w:gridSpan w:val="3"/>
            <w:tcBorders>
              <w:top w:val="nil"/>
              <w:left w:val="nil"/>
              <w:bottom w:val="nil"/>
              <w:right w:val="nil"/>
            </w:tcBorders>
            <w:noWrap/>
            <w:vAlign w:val="bottom"/>
            <w:hideMark/>
          </w:tcPr>
          <w:p w14:paraId="64C374D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39678BC5"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1 172 377,1</w:t>
            </w:r>
          </w:p>
        </w:tc>
        <w:tc>
          <w:tcPr>
            <w:tcW w:w="1421" w:type="dxa"/>
            <w:gridSpan w:val="2"/>
            <w:tcBorders>
              <w:top w:val="nil"/>
              <w:left w:val="nil"/>
              <w:bottom w:val="nil"/>
              <w:right w:val="nil"/>
            </w:tcBorders>
            <w:noWrap/>
            <w:vAlign w:val="bottom"/>
            <w:hideMark/>
          </w:tcPr>
          <w:p w14:paraId="5469C89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7941931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6752233C"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21F8A8C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5B6FA8F7"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65B2014A"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xml:space="preserve">    11 100 382,0 </w:t>
            </w:r>
          </w:p>
        </w:tc>
        <w:tc>
          <w:tcPr>
            <w:tcW w:w="1145" w:type="dxa"/>
            <w:gridSpan w:val="2"/>
            <w:tcBorders>
              <w:top w:val="nil"/>
              <w:left w:val="nil"/>
              <w:bottom w:val="nil"/>
              <w:right w:val="nil"/>
            </w:tcBorders>
            <w:noWrap/>
            <w:vAlign w:val="bottom"/>
            <w:hideMark/>
          </w:tcPr>
          <w:p w14:paraId="78E873DB" w14:textId="77777777" w:rsidR="00DC3717" w:rsidRPr="00F2581C" w:rsidRDefault="00DC3717" w:rsidP="00DC3717">
            <w:pPr>
              <w:spacing w:before="0" w:after="0" w:line="240" w:lineRule="auto"/>
              <w:jc w:val="center"/>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2093" w:type="dxa"/>
            <w:tcBorders>
              <w:top w:val="nil"/>
              <w:left w:val="nil"/>
              <w:bottom w:val="nil"/>
              <w:right w:val="nil"/>
            </w:tcBorders>
            <w:noWrap/>
            <w:vAlign w:val="bottom"/>
            <w:hideMark/>
          </w:tcPr>
          <w:p w14:paraId="08B1A20E"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21A2B28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388" w:type="dxa"/>
            <w:gridSpan w:val="3"/>
            <w:tcBorders>
              <w:top w:val="nil"/>
              <w:left w:val="nil"/>
              <w:bottom w:val="nil"/>
              <w:right w:val="nil"/>
            </w:tcBorders>
            <w:noWrap/>
            <w:vAlign w:val="bottom"/>
            <w:hideMark/>
          </w:tcPr>
          <w:p w14:paraId="79A89F4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54F3D27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28DD1CE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45ABB52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59A492DB"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551EB53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161B324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2C64E78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         805 735,9 </w:t>
            </w:r>
          </w:p>
        </w:tc>
        <w:tc>
          <w:tcPr>
            <w:tcW w:w="1145" w:type="dxa"/>
            <w:gridSpan w:val="2"/>
            <w:tcBorders>
              <w:top w:val="nil"/>
              <w:left w:val="nil"/>
              <w:bottom w:val="nil"/>
              <w:right w:val="nil"/>
            </w:tcBorders>
            <w:hideMark/>
          </w:tcPr>
          <w:p w14:paraId="3613B53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Administrativo</w:t>
            </w:r>
          </w:p>
        </w:tc>
        <w:tc>
          <w:tcPr>
            <w:tcW w:w="2093" w:type="dxa"/>
            <w:tcBorders>
              <w:top w:val="nil"/>
              <w:left w:val="nil"/>
              <w:bottom w:val="nil"/>
              <w:right w:val="nil"/>
            </w:tcBorders>
            <w:noWrap/>
            <w:vAlign w:val="bottom"/>
            <w:hideMark/>
          </w:tcPr>
          <w:p w14:paraId="2D1B99CE"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16E84EBA"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1 985 171,5</w:t>
            </w:r>
          </w:p>
        </w:tc>
        <w:tc>
          <w:tcPr>
            <w:tcW w:w="1388" w:type="dxa"/>
            <w:gridSpan w:val="3"/>
            <w:tcBorders>
              <w:top w:val="nil"/>
              <w:left w:val="nil"/>
              <w:bottom w:val="nil"/>
              <w:right w:val="nil"/>
            </w:tcBorders>
            <w:noWrap/>
            <w:vAlign w:val="bottom"/>
            <w:hideMark/>
          </w:tcPr>
          <w:p w14:paraId="6920F5B5"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c>
          <w:tcPr>
            <w:tcW w:w="1150" w:type="dxa"/>
            <w:gridSpan w:val="2"/>
            <w:tcBorders>
              <w:top w:val="nil"/>
              <w:left w:val="nil"/>
              <w:bottom w:val="nil"/>
              <w:right w:val="nil"/>
            </w:tcBorders>
            <w:noWrap/>
            <w:vAlign w:val="bottom"/>
            <w:hideMark/>
          </w:tcPr>
          <w:p w14:paraId="307F0D2D"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575 497,1</w:t>
            </w:r>
          </w:p>
        </w:tc>
        <w:tc>
          <w:tcPr>
            <w:tcW w:w="1421" w:type="dxa"/>
            <w:gridSpan w:val="2"/>
            <w:tcBorders>
              <w:top w:val="nil"/>
              <w:left w:val="nil"/>
              <w:bottom w:val="nil"/>
              <w:right w:val="nil"/>
            </w:tcBorders>
            <w:noWrap/>
            <w:vAlign w:val="bottom"/>
            <w:hideMark/>
          </w:tcPr>
          <w:p w14:paraId="15294AD2"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1 409 674,4</w:t>
            </w:r>
          </w:p>
        </w:tc>
        <w:tc>
          <w:tcPr>
            <w:tcW w:w="861" w:type="dxa"/>
            <w:tcBorders>
              <w:top w:val="nil"/>
              <w:left w:val="nil"/>
              <w:bottom w:val="nil"/>
              <w:right w:val="nil"/>
            </w:tcBorders>
            <w:noWrap/>
            <w:vAlign w:val="bottom"/>
            <w:hideMark/>
          </w:tcPr>
          <w:p w14:paraId="6C281B1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077BDF42"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19A2B04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1152648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20E7276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           27 235,8 </w:t>
            </w:r>
          </w:p>
        </w:tc>
        <w:tc>
          <w:tcPr>
            <w:tcW w:w="1145" w:type="dxa"/>
            <w:gridSpan w:val="2"/>
            <w:tcBorders>
              <w:top w:val="nil"/>
              <w:left w:val="nil"/>
              <w:bottom w:val="nil"/>
              <w:right w:val="nil"/>
            </w:tcBorders>
            <w:noWrap/>
            <w:vAlign w:val="bottom"/>
            <w:hideMark/>
          </w:tcPr>
          <w:p w14:paraId="5EDF28CD"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322D3BE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4.00.00 Activos Financieros</w:t>
            </w:r>
          </w:p>
        </w:tc>
        <w:tc>
          <w:tcPr>
            <w:tcW w:w="1431" w:type="dxa"/>
            <w:gridSpan w:val="2"/>
            <w:tcBorders>
              <w:top w:val="nil"/>
              <w:left w:val="nil"/>
              <w:bottom w:val="nil"/>
              <w:right w:val="nil"/>
            </w:tcBorders>
            <w:noWrap/>
            <w:vAlign w:val="bottom"/>
            <w:hideMark/>
          </w:tcPr>
          <w:p w14:paraId="0C5F06CD"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1 409 674,4</w:t>
            </w:r>
          </w:p>
        </w:tc>
        <w:tc>
          <w:tcPr>
            <w:tcW w:w="1388" w:type="dxa"/>
            <w:gridSpan w:val="3"/>
            <w:tcBorders>
              <w:top w:val="nil"/>
              <w:left w:val="nil"/>
              <w:bottom w:val="nil"/>
              <w:right w:val="nil"/>
            </w:tcBorders>
            <w:noWrap/>
            <w:vAlign w:val="bottom"/>
            <w:hideMark/>
          </w:tcPr>
          <w:p w14:paraId="349494B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43199A0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4835DF52"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1 409 674,4</w:t>
            </w:r>
          </w:p>
        </w:tc>
        <w:tc>
          <w:tcPr>
            <w:tcW w:w="861" w:type="dxa"/>
            <w:tcBorders>
              <w:top w:val="nil"/>
              <w:left w:val="nil"/>
              <w:bottom w:val="nil"/>
              <w:right w:val="nil"/>
            </w:tcBorders>
            <w:noWrap/>
            <w:vAlign w:val="bottom"/>
            <w:hideMark/>
          </w:tcPr>
          <w:p w14:paraId="55C5272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0877F051"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3630A38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02FDF62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63D982B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         262 320,4 </w:t>
            </w:r>
          </w:p>
        </w:tc>
        <w:tc>
          <w:tcPr>
            <w:tcW w:w="1145" w:type="dxa"/>
            <w:gridSpan w:val="2"/>
            <w:tcBorders>
              <w:top w:val="nil"/>
              <w:left w:val="nil"/>
              <w:bottom w:val="nil"/>
              <w:right w:val="nil"/>
            </w:tcBorders>
            <w:noWrap/>
            <w:vAlign w:val="bottom"/>
            <w:hideMark/>
          </w:tcPr>
          <w:p w14:paraId="2A78C868"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76ACF60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5.00.00 Bienes Duraderos</w:t>
            </w:r>
          </w:p>
        </w:tc>
        <w:tc>
          <w:tcPr>
            <w:tcW w:w="1431" w:type="dxa"/>
            <w:gridSpan w:val="2"/>
            <w:tcBorders>
              <w:top w:val="nil"/>
              <w:left w:val="nil"/>
              <w:bottom w:val="nil"/>
              <w:right w:val="nil"/>
            </w:tcBorders>
            <w:noWrap/>
            <w:vAlign w:val="bottom"/>
            <w:hideMark/>
          </w:tcPr>
          <w:p w14:paraId="64683A5F"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575 497,1</w:t>
            </w:r>
          </w:p>
        </w:tc>
        <w:tc>
          <w:tcPr>
            <w:tcW w:w="1388" w:type="dxa"/>
            <w:gridSpan w:val="3"/>
            <w:tcBorders>
              <w:top w:val="nil"/>
              <w:left w:val="nil"/>
              <w:bottom w:val="nil"/>
              <w:right w:val="nil"/>
            </w:tcBorders>
            <w:noWrap/>
            <w:vAlign w:val="bottom"/>
            <w:hideMark/>
          </w:tcPr>
          <w:p w14:paraId="0D942CD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08894E9C"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575 497,1</w:t>
            </w:r>
          </w:p>
        </w:tc>
        <w:tc>
          <w:tcPr>
            <w:tcW w:w="1421" w:type="dxa"/>
            <w:gridSpan w:val="2"/>
            <w:tcBorders>
              <w:top w:val="nil"/>
              <w:left w:val="nil"/>
              <w:bottom w:val="nil"/>
              <w:right w:val="nil"/>
            </w:tcBorders>
            <w:noWrap/>
            <w:vAlign w:val="bottom"/>
            <w:hideMark/>
          </w:tcPr>
          <w:p w14:paraId="16997EF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19A9218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30CDA6AD"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7C4B16B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67B3224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5E37CA4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           82 290,8 </w:t>
            </w:r>
          </w:p>
        </w:tc>
        <w:tc>
          <w:tcPr>
            <w:tcW w:w="1145" w:type="dxa"/>
            <w:gridSpan w:val="2"/>
            <w:tcBorders>
              <w:top w:val="nil"/>
              <w:left w:val="nil"/>
              <w:bottom w:val="nil"/>
              <w:right w:val="nil"/>
            </w:tcBorders>
            <w:noWrap/>
            <w:vAlign w:val="bottom"/>
            <w:hideMark/>
          </w:tcPr>
          <w:p w14:paraId="1D56D0C5"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noWrap/>
            <w:vAlign w:val="bottom"/>
            <w:hideMark/>
          </w:tcPr>
          <w:p w14:paraId="2693CF0A"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0F7A725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388" w:type="dxa"/>
            <w:gridSpan w:val="3"/>
            <w:tcBorders>
              <w:top w:val="nil"/>
              <w:left w:val="nil"/>
              <w:bottom w:val="nil"/>
              <w:right w:val="nil"/>
            </w:tcBorders>
            <w:noWrap/>
            <w:vAlign w:val="bottom"/>
            <w:hideMark/>
          </w:tcPr>
          <w:p w14:paraId="67809CC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4C0AD10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56022B3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2C4010B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30E0600C"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5C801A2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39784C2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570EED1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      1 658 964,7 </w:t>
            </w:r>
          </w:p>
        </w:tc>
        <w:tc>
          <w:tcPr>
            <w:tcW w:w="1145" w:type="dxa"/>
            <w:gridSpan w:val="2"/>
            <w:tcBorders>
              <w:top w:val="nil"/>
              <w:left w:val="nil"/>
              <w:bottom w:val="nil"/>
              <w:right w:val="nil"/>
            </w:tcBorders>
            <w:hideMark/>
          </w:tcPr>
          <w:p w14:paraId="72AA01D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Vida </w:t>
            </w:r>
            <w:proofErr w:type="spellStart"/>
            <w:r w:rsidRPr="00E440A7">
              <w:rPr>
                <w:rFonts w:ascii="Arial" w:eastAsia="Times New Roman" w:hAnsi="Arial" w:cs="Arial"/>
                <w:color w:val="000000"/>
                <w:sz w:val="16"/>
                <w:szCs w:val="16"/>
                <w:lang w:eastAsia="es-CR"/>
              </w:rPr>
              <w:t>Universtaria</w:t>
            </w:r>
            <w:proofErr w:type="spellEnd"/>
          </w:p>
        </w:tc>
        <w:tc>
          <w:tcPr>
            <w:tcW w:w="2093" w:type="dxa"/>
            <w:tcBorders>
              <w:top w:val="nil"/>
              <w:left w:val="nil"/>
              <w:bottom w:val="nil"/>
              <w:right w:val="nil"/>
            </w:tcBorders>
            <w:noWrap/>
            <w:vAlign w:val="bottom"/>
            <w:hideMark/>
          </w:tcPr>
          <w:p w14:paraId="7F156C52"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73E9701C"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260 704,5</w:t>
            </w:r>
          </w:p>
        </w:tc>
        <w:tc>
          <w:tcPr>
            <w:tcW w:w="1388" w:type="dxa"/>
            <w:gridSpan w:val="3"/>
            <w:tcBorders>
              <w:top w:val="nil"/>
              <w:left w:val="nil"/>
              <w:bottom w:val="nil"/>
              <w:right w:val="nil"/>
            </w:tcBorders>
            <w:noWrap/>
            <w:vAlign w:val="bottom"/>
            <w:hideMark/>
          </w:tcPr>
          <w:p w14:paraId="5D7ED8C8"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c>
          <w:tcPr>
            <w:tcW w:w="1150" w:type="dxa"/>
            <w:gridSpan w:val="2"/>
            <w:tcBorders>
              <w:top w:val="nil"/>
              <w:left w:val="nil"/>
              <w:bottom w:val="nil"/>
              <w:right w:val="nil"/>
            </w:tcBorders>
            <w:noWrap/>
            <w:vAlign w:val="bottom"/>
            <w:hideMark/>
          </w:tcPr>
          <w:p w14:paraId="664F5F2C"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260 704,5</w:t>
            </w:r>
          </w:p>
        </w:tc>
        <w:tc>
          <w:tcPr>
            <w:tcW w:w="1421" w:type="dxa"/>
            <w:gridSpan w:val="2"/>
            <w:tcBorders>
              <w:top w:val="nil"/>
              <w:left w:val="nil"/>
              <w:bottom w:val="nil"/>
              <w:right w:val="nil"/>
            </w:tcBorders>
            <w:noWrap/>
            <w:vAlign w:val="bottom"/>
            <w:hideMark/>
          </w:tcPr>
          <w:p w14:paraId="0E03181E"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c>
          <w:tcPr>
            <w:tcW w:w="861" w:type="dxa"/>
            <w:tcBorders>
              <w:top w:val="nil"/>
              <w:left w:val="nil"/>
              <w:bottom w:val="nil"/>
              <w:right w:val="nil"/>
            </w:tcBorders>
            <w:noWrap/>
            <w:vAlign w:val="bottom"/>
            <w:hideMark/>
          </w:tcPr>
          <w:p w14:paraId="27C0F76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5208948B"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2AD16B3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lastRenderedPageBreak/>
              <w:t> </w:t>
            </w:r>
          </w:p>
        </w:tc>
        <w:tc>
          <w:tcPr>
            <w:tcW w:w="3538" w:type="dxa"/>
            <w:tcBorders>
              <w:top w:val="nil"/>
              <w:left w:val="nil"/>
              <w:bottom w:val="nil"/>
              <w:right w:val="nil"/>
            </w:tcBorders>
            <w:noWrap/>
            <w:vAlign w:val="bottom"/>
            <w:hideMark/>
          </w:tcPr>
          <w:p w14:paraId="3F0B52C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3072A94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             4 386,9 </w:t>
            </w:r>
          </w:p>
        </w:tc>
        <w:tc>
          <w:tcPr>
            <w:tcW w:w="1145" w:type="dxa"/>
            <w:gridSpan w:val="2"/>
            <w:tcBorders>
              <w:top w:val="nil"/>
              <w:left w:val="nil"/>
              <w:bottom w:val="nil"/>
              <w:right w:val="nil"/>
            </w:tcBorders>
            <w:noWrap/>
            <w:vAlign w:val="bottom"/>
            <w:hideMark/>
          </w:tcPr>
          <w:p w14:paraId="39D4E99A"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3812867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5.00.00 Bienes Duraderos</w:t>
            </w:r>
          </w:p>
        </w:tc>
        <w:tc>
          <w:tcPr>
            <w:tcW w:w="1431" w:type="dxa"/>
            <w:gridSpan w:val="2"/>
            <w:tcBorders>
              <w:top w:val="nil"/>
              <w:left w:val="nil"/>
              <w:bottom w:val="nil"/>
              <w:right w:val="nil"/>
            </w:tcBorders>
            <w:noWrap/>
            <w:vAlign w:val="bottom"/>
            <w:hideMark/>
          </w:tcPr>
          <w:p w14:paraId="39BE8FE7"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260 704,5</w:t>
            </w:r>
          </w:p>
        </w:tc>
        <w:tc>
          <w:tcPr>
            <w:tcW w:w="1388" w:type="dxa"/>
            <w:gridSpan w:val="3"/>
            <w:tcBorders>
              <w:top w:val="nil"/>
              <w:left w:val="nil"/>
              <w:bottom w:val="nil"/>
              <w:right w:val="nil"/>
            </w:tcBorders>
            <w:noWrap/>
            <w:vAlign w:val="bottom"/>
            <w:hideMark/>
          </w:tcPr>
          <w:p w14:paraId="5EA35B9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3BFEC046"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260 704,5</w:t>
            </w:r>
          </w:p>
        </w:tc>
        <w:tc>
          <w:tcPr>
            <w:tcW w:w="1421" w:type="dxa"/>
            <w:gridSpan w:val="2"/>
            <w:tcBorders>
              <w:top w:val="nil"/>
              <w:left w:val="nil"/>
              <w:bottom w:val="nil"/>
              <w:right w:val="nil"/>
            </w:tcBorders>
            <w:noWrap/>
            <w:vAlign w:val="bottom"/>
            <w:hideMark/>
          </w:tcPr>
          <w:p w14:paraId="37230B4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5674986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6AC2B6EB"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2E37778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20F075F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43EB5AD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             7 224,0 </w:t>
            </w:r>
          </w:p>
        </w:tc>
        <w:tc>
          <w:tcPr>
            <w:tcW w:w="1145" w:type="dxa"/>
            <w:gridSpan w:val="2"/>
            <w:tcBorders>
              <w:top w:val="nil"/>
              <w:left w:val="nil"/>
              <w:bottom w:val="nil"/>
              <w:right w:val="nil"/>
            </w:tcBorders>
            <w:noWrap/>
            <w:vAlign w:val="bottom"/>
            <w:hideMark/>
          </w:tcPr>
          <w:p w14:paraId="37094546"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79B34D5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6EABFF2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388" w:type="dxa"/>
            <w:gridSpan w:val="3"/>
            <w:tcBorders>
              <w:top w:val="nil"/>
              <w:left w:val="nil"/>
              <w:bottom w:val="nil"/>
              <w:right w:val="nil"/>
            </w:tcBorders>
            <w:noWrap/>
            <w:vAlign w:val="bottom"/>
            <w:hideMark/>
          </w:tcPr>
          <w:p w14:paraId="5768DD6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6D01941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709B765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17170FB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3DC5EE6C"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4AF0549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00EA5BC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39CEE3B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      2 486 569,7 </w:t>
            </w:r>
          </w:p>
        </w:tc>
        <w:tc>
          <w:tcPr>
            <w:tcW w:w="1145" w:type="dxa"/>
            <w:gridSpan w:val="2"/>
            <w:tcBorders>
              <w:top w:val="nil"/>
              <w:left w:val="nil"/>
              <w:bottom w:val="nil"/>
              <w:right w:val="nil"/>
            </w:tcBorders>
            <w:noWrap/>
            <w:vAlign w:val="bottom"/>
            <w:hideMark/>
          </w:tcPr>
          <w:p w14:paraId="5102ACD6"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6EAD6C6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0E23888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388" w:type="dxa"/>
            <w:gridSpan w:val="3"/>
            <w:tcBorders>
              <w:top w:val="nil"/>
              <w:left w:val="nil"/>
              <w:bottom w:val="nil"/>
              <w:right w:val="nil"/>
            </w:tcBorders>
            <w:noWrap/>
            <w:vAlign w:val="bottom"/>
            <w:hideMark/>
          </w:tcPr>
          <w:p w14:paraId="04395B0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2765763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7A757DB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0865A05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0AE35E95"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6D58688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2.4.0.0.00.00.0.0.000</w:t>
            </w:r>
          </w:p>
        </w:tc>
        <w:tc>
          <w:tcPr>
            <w:tcW w:w="3538" w:type="dxa"/>
            <w:tcBorders>
              <w:top w:val="nil"/>
              <w:left w:val="nil"/>
              <w:bottom w:val="nil"/>
              <w:right w:val="nil"/>
            </w:tcBorders>
            <w:noWrap/>
            <w:vAlign w:val="bottom"/>
            <w:hideMark/>
          </w:tcPr>
          <w:p w14:paraId="73AE9480"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TRANSFERENCIAS DE CAPITAL</w:t>
            </w:r>
          </w:p>
        </w:tc>
        <w:tc>
          <w:tcPr>
            <w:tcW w:w="1440" w:type="dxa"/>
            <w:gridSpan w:val="3"/>
            <w:tcBorders>
              <w:top w:val="nil"/>
              <w:left w:val="nil"/>
              <w:bottom w:val="nil"/>
              <w:right w:val="nil"/>
            </w:tcBorders>
            <w:noWrap/>
            <w:vAlign w:val="bottom"/>
            <w:hideMark/>
          </w:tcPr>
          <w:p w14:paraId="0B83D8C8"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xml:space="preserve">      1 471 852,5 </w:t>
            </w:r>
          </w:p>
        </w:tc>
        <w:tc>
          <w:tcPr>
            <w:tcW w:w="1145" w:type="dxa"/>
            <w:gridSpan w:val="2"/>
            <w:tcBorders>
              <w:top w:val="nil"/>
              <w:left w:val="nil"/>
              <w:bottom w:val="nil"/>
              <w:right w:val="nil"/>
            </w:tcBorders>
            <w:noWrap/>
            <w:vAlign w:val="bottom"/>
            <w:hideMark/>
          </w:tcPr>
          <w:p w14:paraId="5C2021E2"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vAlign w:val="bottom"/>
            <w:hideMark/>
          </w:tcPr>
          <w:p w14:paraId="57C0C1E7"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Inversión</w:t>
            </w:r>
          </w:p>
        </w:tc>
        <w:tc>
          <w:tcPr>
            <w:tcW w:w="1431" w:type="dxa"/>
            <w:gridSpan w:val="2"/>
            <w:tcBorders>
              <w:top w:val="nil"/>
              <w:left w:val="nil"/>
              <w:bottom w:val="nil"/>
              <w:right w:val="nil"/>
            </w:tcBorders>
            <w:noWrap/>
            <w:vAlign w:val="bottom"/>
            <w:hideMark/>
          </w:tcPr>
          <w:p w14:paraId="18DB9CDA"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1 471 852,5</w:t>
            </w:r>
          </w:p>
        </w:tc>
        <w:tc>
          <w:tcPr>
            <w:tcW w:w="1388" w:type="dxa"/>
            <w:gridSpan w:val="3"/>
            <w:tcBorders>
              <w:top w:val="nil"/>
              <w:left w:val="nil"/>
              <w:bottom w:val="nil"/>
              <w:right w:val="nil"/>
            </w:tcBorders>
            <w:noWrap/>
            <w:vAlign w:val="bottom"/>
            <w:hideMark/>
          </w:tcPr>
          <w:p w14:paraId="3C1D1A2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43823F63"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1 471 852,5</w:t>
            </w:r>
          </w:p>
        </w:tc>
        <w:tc>
          <w:tcPr>
            <w:tcW w:w="1421" w:type="dxa"/>
            <w:gridSpan w:val="2"/>
            <w:tcBorders>
              <w:top w:val="nil"/>
              <w:left w:val="nil"/>
              <w:bottom w:val="nil"/>
              <w:right w:val="nil"/>
            </w:tcBorders>
            <w:noWrap/>
            <w:vAlign w:val="bottom"/>
            <w:hideMark/>
          </w:tcPr>
          <w:p w14:paraId="76C6894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398DAAE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4A3D85BB"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4FB01FB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2.4.1.0.00.00.0.0.000</w:t>
            </w:r>
          </w:p>
        </w:tc>
        <w:tc>
          <w:tcPr>
            <w:tcW w:w="3538" w:type="dxa"/>
            <w:tcBorders>
              <w:top w:val="nil"/>
              <w:left w:val="nil"/>
              <w:bottom w:val="nil"/>
              <w:right w:val="nil"/>
            </w:tcBorders>
            <w:noWrap/>
            <w:vAlign w:val="bottom"/>
            <w:hideMark/>
          </w:tcPr>
          <w:p w14:paraId="32BE9CE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Transferencias de Capital del Sector Público</w:t>
            </w:r>
          </w:p>
        </w:tc>
        <w:tc>
          <w:tcPr>
            <w:tcW w:w="1440" w:type="dxa"/>
            <w:gridSpan w:val="3"/>
            <w:tcBorders>
              <w:top w:val="nil"/>
              <w:left w:val="nil"/>
              <w:bottom w:val="nil"/>
              <w:right w:val="nil"/>
            </w:tcBorders>
            <w:noWrap/>
            <w:vAlign w:val="bottom"/>
            <w:hideMark/>
          </w:tcPr>
          <w:p w14:paraId="559644CD"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xml:space="preserve">      1 471 852,5 </w:t>
            </w:r>
          </w:p>
        </w:tc>
        <w:tc>
          <w:tcPr>
            <w:tcW w:w="1145" w:type="dxa"/>
            <w:gridSpan w:val="2"/>
            <w:tcBorders>
              <w:top w:val="nil"/>
              <w:left w:val="nil"/>
              <w:bottom w:val="nil"/>
              <w:right w:val="nil"/>
            </w:tcBorders>
            <w:noWrap/>
            <w:vAlign w:val="bottom"/>
            <w:hideMark/>
          </w:tcPr>
          <w:p w14:paraId="00DA421F"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vAlign w:val="bottom"/>
            <w:hideMark/>
          </w:tcPr>
          <w:p w14:paraId="502743FA"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c>
          <w:tcPr>
            <w:tcW w:w="1431" w:type="dxa"/>
            <w:gridSpan w:val="2"/>
            <w:tcBorders>
              <w:top w:val="nil"/>
              <w:left w:val="nil"/>
              <w:bottom w:val="nil"/>
              <w:right w:val="nil"/>
            </w:tcBorders>
            <w:noWrap/>
            <w:vAlign w:val="bottom"/>
            <w:hideMark/>
          </w:tcPr>
          <w:p w14:paraId="0D67A7D0"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c>
          <w:tcPr>
            <w:tcW w:w="1388" w:type="dxa"/>
            <w:gridSpan w:val="3"/>
            <w:tcBorders>
              <w:top w:val="nil"/>
              <w:left w:val="nil"/>
              <w:bottom w:val="nil"/>
              <w:right w:val="nil"/>
            </w:tcBorders>
            <w:noWrap/>
            <w:vAlign w:val="bottom"/>
            <w:hideMark/>
          </w:tcPr>
          <w:p w14:paraId="5C9D9B4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255A9590"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c>
          <w:tcPr>
            <w:tcW w:w="1421" w:type="dxa"/>
            <w:gridSpan w:val="2"/>
            <w:tcBorders>
              <w:top w:val="nil"/>
              <w:left w:val="nil"/>
              <w:bottom w:val="nil"/>
              <w:right w:val="nil"/>
            </w:tcBorders>
            <w:noWrap/>
            <w:vAlign w:val="bottom"/>
            <w:hideMark/>
          </w:tcPr>
          <w:p w14:paraId="1F28739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6DE6CC6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31BD711F"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354034D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2.4.1.1.00.00.0.0.000</w:t>
            </w:r>
          </w:p>
        </w:tc>
        <w:tc>
          <w:tcPr>
            <w:tcW w:w="3538" w:type="dxa"/>
            <w:tcBorders>
              <w:top w:val="nil"/>
              <w:left w:val="nil"/>
              <w:bottom w:val="nil"/>
              <w:right w:val="nil"/>
            </w:tcBorders>
            <w:noWrap/>
            <w:vAlign w:val="bottom"/>
            <w:hideMark/>
          </w:tcPr>
          <w:p w14:paraId="7B37269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Transferencias del Gobierno Central</w:t>
            </w:r>
          </w:p>
        </w:tc>
        <w:tc>
          <w:tcPr>
            <w:tcW w:w="1440" w:type="dxa"/>
            <w:gridSpan w:val="3"/>
            <w:tcBorders>
              <w:top w:val="nil"/>
              <w:left w:val="nil"/>
              <w:bottom w:val="nil"/>
              <w:right w:val="nil"/>
            </w:tcBorders>
            <w:noWrap/>
            <w:vAlign w:val="bottom"/>
            <w:hideMark/>
          </w:tcPr>
          <w:p w14:paraId="0DD15C6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      1 319 852,5 </w:t>
            </w:r>
          </w:p>
        </w:tc>
        <w:tc>
          <w:tcPr>
            <w:tcW w:w="1145" w:type="dxa"/>
            <w:gridSpan w:val="2"/>
            <w:tcBorders>
              <w:top w:val="nil"/>
              <w:left w:val="nil"/>
              <w:bottom w:val="nil"/>
              <w:right w:val="nil"/>
            </w:tcBorders>
            <w:noWrap/>
            <w:vAlign w:val="bottom"/>
            <w:hideMark/>
          </w:tcPr>
          <w:p w14:paraId="33D3CA7E"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Administrativo</w:t>
            </w:r>
          </w:p>
        </w:tc>
        <w:tc>
          <w:tcPr>
            <w:tcW w:w="2093" w:type="dxa"/>
            <w:tcBorders>
              <w:top w:val="nil"/>
              <w:left w:val="nil"/>
              <w:bottom w:val="nil"/>
              <w:right w:val="nil"/>
            </w:tcBorders>
            <w:hideMark/>
          </w:tcPr>
          <w:p w14:paraId="5F0C182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6E070B25"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1 319 852,5</w:t>
            </w:r>
          </w:p>
        </w:tc>
        <w:tc>
          <w:tcPr>
            <w:tcW w:w="1388" w:type="dxa"/>
            <w:gridSpan w:val="3"/>
            <w:tcBorders>
              <w:top w:val="nil"/>
              <w:left w:val="nil"/>
              <w:bottom w:val="nil"/>
              <w:right w:val="nil"/>
            </w:tcBorders>
            <w:noWrap/>
            <w:vAlign w:val="bottom"/>
            <w:hideMark/>
          </w:tcPr>
          <w:p w14:paraId="1F43842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7C3098DC"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1 319 852,5</w:t>
            </w:r>
          </w:p>
        </w:tc>
        <w:tc>
          <w:tcPr>
            <w:tcW w:w="1421" w:type="dxa"/>
            <w:gridSpan w:val="2"/>
            <w:tcBorders>
              <w:top w:val="nil"/>
              <w:left w:val="nil"/>
              <w:bottom w:val="nil"/>
              <w:right w:val="nil"/>
            </w:tcBorders>
            <w:noWrap/>
            <w:vAlign w:val="bottom"/>
            <w:hideMark/>
          </w:tcPr>
          <w:p w14:paraId="6F653CE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19DF975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6334E07B"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4BA9728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3E9C5F3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0FFDB29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12B872F8"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491F451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0.00.00 Remuneraciones</w:t>
            </w:r>
          </w:p>
        </w:tc>
        <w:tc>
          <w:tcPr>
            <w:tcW w:w="1431" w:type="dxa"/>
            <w:gridSpan w:val="2"/>
            <w:tcBorders>
              <w:top w:val="nil"/>
              <w:left w:val="nil"/>
              <w:bottom w:val="nil"/>
              <w:right w:val="nil"/>
            </w:tcBorders>
            <w:noWrap/>
            <w:vAlign w:val="bottom"/>
            <w:hideMark/>
          </w:tcPr>
          <w:p w14:paraId="4FAAA1FA"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1 305 251,5</w:t>
            </w:r>
          </w:p>
        </w:tc>
        <w:tc>
          <w:tcPr>
            <w:tcW w:w="1388" w:type="dxa"/>
            <w:gridSpan w:val="3"/>
            <w:tcBorders>
              <w:top w:val="nil"/>
              <w:left w:val="nil"/>
              <w:bottom w:val="nil"/>
              <w:right w:val="nil"/>
            </w:tcBorders>
            <w:noWrap/>
            <w:vAlign w:val="bottom"/>
            <w:hideMark/>
          </w:tcPr>
          <w:p w14:paraId="6014E21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1C335AC3"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1 305 251,5</w:t>
            </w:r>
          </w:p>
        </w:tc>
        <w:tc>
          <w:tcPr>
            <w:tcW w:w="1421" w:type="dxa"/>
            <w:gridSpan w:val="2"/>
            <w:tcBorders>
              <w:top w:val="nil"/>
              <w:left w:val="nil"/>
              <w:bottom w:val="nil"/>
              <w:right w:val="nil"/>
            </w:tcBorders>
            <w:noWrap/>
            <w:vAlign w:val="bottom"/>
            <w:hideMark/>
          </w:tcPr>
          <w:p w14:paraId="792DB7B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69EDCF4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2FF53B31"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7E94AFC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2928C1C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1B9FEB8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611C79C1"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1C77D2C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5.00.00 Bienes Duraderos</w:t>
            </w:r>
          </w:p>
        </w:tc>
        <w:tc>
          <w:tcPr>
            <w:tcW w:w="1431" w:type="dxa"/>
            <w:gridSpan w:val="2"/>
            <w:tcBorders>
              <w:top w:val="nil"/>
              <w:left w:val="nil"/>
              <w:bottom w:val="nil"/>
              <w:right w:val="nil"/>
            </w:tcBorders>
            <w:noWrap/>
            <w:vAlign w:val="bottom"/>
            <w:hideMark/>
          </w:tcPr>
          <w:p w14:paraId="3BDE0B30"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14 600,9</w:t>
            </w:r>
          </w:p>
        </w:tc>
        <w:tc>
          <w:tcPr>
            <w:tcW w:w="1388" w:type="dxa"/>
            <w:gridSpan w:val="3"/>
            <w:tcBorders>
              <w:top w:val="nil"/>
              <w:left w:val="nil"/>
              <w:bottom w:val="nil"/>
              <w:right w:val="nil"/>
            </w:tcBorders>
            <w:noWrap/>
            <w:vAlign w:val="bottom"/>
            <w:hideMark/>
          </w:tcPr>
          <w:p w14:paraId="506003A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0E7A22D9"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14 600,9</w:t>
            </w:r>
          </w:p>
        </w:tc>
        <w:tc>
          <w:tcPr>
            <w:tcW w:w="1421" w:type="dxa"/>
            <w:gridSpan w:val="2"/>
            <w:tcBorders>
              <w:top w:val="nil"/>
              <w:left w:val="nil"/>
              <w:bottom w:val="nil"/>
              <w:right w:val="nil"/>
            </w:tcBorders>
            <w:noWrap/>
            <w:vAlign w:val="bottom"/>
            <w:hideMark/>
          </w:tcPr>
          <w:p w14:paraId="7E97A33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1A5E552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3899E4D9"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6DEC9CF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294EAB9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4A197D1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4EE004BD"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0322A16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62969E9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388" w:type="dxa"/>
            <w:gridSpan w:val="3"/>
            <w:tcBorders>
              <w:top w:val="nil"/>
              <w:left w:val="nil"/>
              <w:bottom w:val="nil"/>
              <w:right w:val="nil"/>
            </w:tcBorders>
            <w:noWrap/>
            <w:vAlign w:val="bottom"/>
            <w:hideMark/>
          </w:tcPr>
          <w:p w14:paraId="4750081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6452378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412967E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6C84AAD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7D0D2B9E"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02ED394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2.4.1.3.00.00.0.0.000</w:t>
            </w:r>
          </w:p>
        </w:tc>
        <w:tc>
          <w:tcPr>
            <w:tcW w:w="3538" w:type="dxa"/>
            <w:tcBorders>
              <w:top w:val="nil"/>
              <w:left w:val="nil"/>
              <w:bottom w:val="nil"/>
              <w:right w:val="nil"/>
            </w:tcBorders>
            <w:noWrap/>
            <w:vAlign w:val="bottom"/>
            <w:hideMark/>
          </w:tcPr>
          <w:p w14:paraId="61BAB6C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Transferencias de capital de Instituciones Descentralizadas No Empresariales</w:t>
            </w:r>
          </w:p>
        </w:tc>
        <w:tc>
          <w:tcPr>
            <w:tcW w:w="1440" w:type="dxa"/>
            <w:gridSpan w:val="3"/>
            <w:tcBorders>
              <w:top w:val="nil"/>
              <w:left w:val="nil"/>
              <w:bottom w:val="nil"/>
              <w:right w:val="nil"/>
            </w:tcBorders>
            <w:noWrap/>
            <w:vAlign w:val="bottom"/>
            <w:hideMark/>
          </w:tcPr>
          <w:p w14:paraId="5302B84D"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xml:space="preserve">         152 000,0 </w:t>
            </w:r>
          </w:p>
        </w:tc>
        <w:tc>
          <w:tcPr>
            <w:tcW w:w="1145" w:type="dxa"/>
            <w:gridSpan w:val="2"/>
            <w:tcBorders>
              <w:top w:val="nil"/>
              <w:left w:val="nil"/>
              <w:bottom w:val="nil"/>
              <w:right w:val="nil"/>
            </w:tcBorders>
            <w:noWrap/>
            <w:vAlign w:val="bottom"/>
            <w:hideMark/>
          </w:tcPr>
          <w:p w14:paraId="2A6541CF"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Académico</w:t>
            </w:r>
          </w:p>
        </w:tc>
        <w:tc>
          <w:tcPr>
            <w:tcW w:w="2093" w:type="dxa"/>
            <w:tcBorders>
              <w:top w:val="nil"/>
              <w:left w:val="nil"/>
              <w:bottom w:val="nil"/>
              <w:right w:val="nil"/>
            </w:tcBorders>
            <w:hideMark/>
          </w:tcPr>
          <w:p w14:paraId="099A61E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02AA2A72"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152 000,0</w:t>
            </w:r>
          </w:p>
        </w:tc>
        <w:tc>
          <w:tcPr>
            <w:tcW w:w="1388" w:type="dxa"/>
            <w:gridSpan w:val="3"/>
            <w:tcBorders>
              <w:top w:val="nil"/>
              <w:left w:val="nil"/>
              <w:bottom w:val="nil"/>
              <w:right w:val="nil"/>
            </w:tcBorders>
            <w:noWrap/>
            <w:vAlign w:val="bottom"/>
            <w:hideMark/>
          </w:tcPr>
          <w:p w14:paraId="552AF6E2"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c>
          <w:tcPr>
            <w:tcW w:w="1150" w:type="dxa"/>
            <w:gridSpan w:val="2"/>
            <w:tcBorders>
              <w:top w:val="nil"/>
              <w:left w:val="nil"/>
              <w:bottom w:val="nil"/>
              <w:right w:val="nil"/>
            </w:tcBorders>
            <w:noWrap/>
            <w:vAlign w:val="bottom"/>
            <w:hideMark/>
          </w:tcPr>
          <w:p w14:paraId="6C4E2108"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152 000,0</w:t>
            </w:r>
          </w:p>
        </w:tc>
        <w:tc>
          <w:tcPr>
            <w:tcW w:w="1421" w:type="dxa"/>
            <w:gridSpan w:val="2"/>
            <w:tcBorders>
              <w:top w:val="nil"/>
              <w:left w:val="nil"/>
              <w:bottom w:val="nil"/>
              <w:right w:val="nil"/>
            </w:tcBorders>
            <w:noWrap/>
            <w:vAlign w:val="bottom"/>
            <w:hideMark/>
          </w:tcPr>
          <w:p w14:paraId="0C56141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5D4D644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6F2055F2"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7D4F4A3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65DE85D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24C1073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1C3F4DE2"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439B9CB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5.00.00 Bienes Duraderos</w:t>
            </w:r>
          </w:p>
        </w:tc>
        <w:tc>
          <w:tcPr>
            <w:tcW w:w="1431" w:type="dxa"/>
            <w:gridSpan w:val="2"/>
            <w:tcBorders>
              <w:top w:val="nil"/>
              <w:left w:val="nil"/>
              <w:bottom w:val="nil"/>
              <w:right w:val="nil"/>
            </w:tcBorders>
            <w:noWrap/>
            <w:vAlign w:val="bottom"/>
            <w:hideMark/>
          </w:tcPr>
          <w:p w14:paraId="43D7C224"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152 000,0</w:t>
            </w:r>
          </w:p>
        </w:tc>
        <w:tc>
          <w:tcPr>
            <w:tcW w:w="1388" w:type="dxa"/>
            <w:gridSpan w:val="3"/>
            <w:tcBorders>
              <w:top w:val="nil"/>
              <w:left w:val="nil"/>
              <w:bottom w:val="nil"/>
              <w:right w:val="nil"/>
            </w:tcBorders>
            <w:noWrap/>
            <w:vAlign w:val="bottom"/>
            <w:hideMark/>
          </w:tcPr>
          <w:p w14:paraId="473FB89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729A618F"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152 000,0</w:t>
            </w:r>
          </w:p>
        </w:tc>
        <w:tc>
          <w:tcPr>
            <w:tcW w:w="1421" w:type="dxa"/>
            <w:gridSpan w:val="2"/>
            <w:tcBorders>
              <w:top w:val="nil"/>
              <w:left w:val="nil"/>
              <w:bottom w:val="nil"/>
              <w:right w:val="nil"/>
            </w:tcBorders>
            <w:noWrap/>
            <w:vAlign w:val="bottom"/>
            <w:hideMark/>
          </w:tcPr>
          <w:p w14:paraId="279D94D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63632F7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3CF2C5AF"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468E18D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545B56DB"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4F1FE13B" w14:textId="77777777" w:rsidR="00DC3717" w:rsidRPr="00F2581C" w:rsidRDefault="00DC3717" w:rsidP="00DC3717">
            <w:pPr>
              <w:spacing w:before="0" w:after="0" w:line="240" w:lineRule="auto"/>
              <w:rPr>
                <w:rFonts w:ascii="Arial" w:eastAsia="Times New Roman" w:hAnsi="Arial" w:cs="Arial"/>
                <w:color w:val="000000"/>
                <w:sz w:val="16"/>
                <w:szCs w:val="16"/>
                <w:lang w:eastAsia="es-CR"/>
              </w:rPr>
            </w:pPr>
            <w:r w:rsidRPr="00F2581C">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15106DD3"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325205E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0FB8547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388" w:type="dxa"/>
            <w:gridSpan w:val="3"/>
            <w:tcBorders>
              <w:top w:val="nil"/>
              <w:left w:val="nil"/>
              <w:bottom w:val="nil"/>
              <w:right w:val="nil"/>
            </w:tcBorders>
            <w:noWrap/>
            <w:vAlign w:val="bottom"/>
            <w:hideMark/>
          </w:tcPr>
          <w:p w14:paraId="2D8E31C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431773A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75BBE25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43E82C2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117B5FE6"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4896AB8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3.0.0.0.00.00.0.0.000</w:t>
            </w:r>
          </w:p>
        </w:tc>
        <w:tc>
          <w:tcPr>
            <w:tcW w:w="3538" w:type="dxa"/>
            <w:tcBorders>
              <w:top w:val="nil"/>
              <w:left w:val="nil"/>
              <w:bottom w:val="nil"/>
              <w:right w:val="nil"/>
            </w:tcBorders>
            <w:noWrap/>
            <w:vAlign w:val="bottom"/>
            <w:hideMark/>
          </w:tcPr>
          <w:p w14:paraId="573F5BE5" w14:textId="77777777" w:rsidR="00DC3717" w:rsidRPr="00F2581C" w:rsidRDefault="00DC3717" w:rsidP="00DC3717">
            <w:pPr>
              <w:spacing w:before="0" w:after="0" w:line="240" w:lineRule="auto"/>
              <w:rPr>
                <w:rFonts w:ascii="Arial" w:eastAsia="Times New Roman" w:hAnsi="Arial" w:cs="Arial"/>
                <w:b/>
                <w:bCs/>
                <w:color w:val="000000"/>
                <w:sz w:val="16"/>
                <w:szCs w:val="16"/>
                <w:lang w:eastAsia="es-CR"/>
              </w:rPr>
            </w:pPr>
            <w:r w:rsidRPr="00F2581C">
              <w:rPr>
                <w:rFonts w:ascii="Arial" w:eastAsia="Times New Roman" w:hAnsi="Arial" w:cs="Arial"/>
                <w:b/>
                <w:bCs/>
                <w:color w:val="000000"/>
                <w:sz w:val="16"/>
                <w:szCs w:val="16"/>
                <w:lang w:eastAsia="es-CR"/>
              </w:rPr>
              <w:t>FINANCIAMIENTO</w:t>
            </w:r>
          </w:p>
        </w:tc>
        <w:tc>
          <w:tcPr>
            <w:tcW w:w="1440" w:type="dxa"/>
            <w:gridSpan w:val="3"/>
            <w:tcBorders>
              <w:top w:val="nil"/>
              <w:left w:val="nil"/>
              <w:bottom w:val="nil"/>
              <w:right w:val="nil"/>
            </w:tcBorders>
            <w:noWrap/>
            <w:vAlign w:val="bottom"/>
            <w:hideMark/>
          </w:tcPr>
          <w:p w14:paraId="34B531B7" w14:textId="77777777" w:rsidR="00DC3717" w:rsidRPr="00F2581C" w:rsidRDefault="00DC3717" w:rsidP="00DC3717">
            <w:pPr>
              <w:spacing w:before="0" w:after="0" w:line="240" w:lineRule="auto"/>
              <w:jc w:val="center"/>
              <w:rPr>
                <w:rFonts w:ascii="Arial" w:eastAsia="Times New Roman" w:hAnsi="Arial" w:cs="Arial"/>
                <w:b/>
                <w:bCs/>
                <w:color w:val="000000"/>
                <w:sz w:val="16"/>
                <w:szCs w:val="16"/>
                <w:lang w:eastAsia="es-CR"/>
              </w:rPr>
            </w:pPr>
            <w:r w:rsidRPr="00F2581C">
              <w:rPr>
                <w:rFonts w:ascii="Arial" w:eastAsia="Times New Roman" w:hAnsi="Arial" w:cs="Arial"/>
                <w:b/>
                <w:bCs/>
                <w:color w:val="000000"/>
                <w:sz w:val="16"/>
                <w:szCs w:val="16"/>
                <w:lang w:eastAsia="es-CR"/>
              </w:rPr>
              <w:t xml:space="preserve">    20 601 166,2 </w:t>
            </w:r>
          </w:p>
        </w:tc>
        <w:tc>
          <w:tcPr>
            <w:tcW w:w="1145" w:type="dxa"/>
            <w:gridSpan w:val="2"/>
            <w:tcBorders>
              <w:top w:val="nil"/>
              <w:left w:val="nil"/>
              <w:bottom w:val="nil"/>
              <w:right w:val="nil"/>
            </w:tcBorders>
            <w:noWrap/>
            <w:vAlign w:val="bottom"/>
            <w:hideMark/>
          </w:tcPr>
          <w:p w14:paraId="264104EF"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27671B4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398ED740"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20 601 166,2</w:t>
            </w:r>
          </w:p>
        </w:tc>
        <w:tc>
          <w:tcPr>
            <w:tcW w:w="1388" w:type="dxa"/>
            <w:gridSpan w:val="3"/>
            <w:tcBorders>
              <w:top w:val="nil"/>
              <w:left w:val="nil"/>
              <w:bottom w:val="nil"/>
              <w:right w:val="nil"/>
            </w:tcBorders>
            <w:noWrap/>
            <w:vAlign w:val="bottom"/>
            <w:hideMark/>
          </w:tcPr>
          <w:p w14:paraId="37E48545"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418 559,7</w:t>
            </w:r>
          </w:p>
        </w:tc>
        <w:tc>
          <w:tcPr>
            <w:tcW w:w="1150" w:type="dxa"/>
            <w:gridSpan w:val="2"/>
            <w:tcBorders>
              <w:top w:val="nil"/>
              <w:left w:val="nil"/>
              <w:bottom w:val="nil"/>
              <w:right w:val="nil"/>
            </w:tcBorders>
            <w:noWrap/>
            <w:vAlign w:val="bottom"/>
            <w:hideMark/>
          </w:tcPr>
          <w:p w14:paraId="54D98BCC"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20 248 251,6</w:t>
            </w:r>
          </w:p>
        </w:tc>
        <w:tc>
          <w:tcPr>
            <w:tcW w:w="1421" w:type="dxa"/>
            <w:gridSpan w:val="2"/>
            <w:tcBorders>
              <w:top w:val="nil"/>
              <w:left w:val="nil"/>
              <w:bottom w:val="nil"/>
              <w:right w:val="nil"/>
            </w:tcBorders>
            <w:noWrap/>
            <w:vAlign w:val="bottom"/>
            <w:hideMark/>
          </w:tcPr>
          <w:p w14:paraId="38D4E1E2"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c>
          <w:tcPr>
            <w:tcW w:w="861" w:type="dxa"/>
            <w:tcBorders>
              <w:top w:val="nil"/>
              <w:left w:val="nil"/>
              <w:bottom w:val="nil"/>
              <w:right w:val="nil"/>
            </w:tcBorders>
            <w:noWrap/>
            <w:vAlign w:val="bottom"/>
            <w:hideMark/>
          </w:tcPr>
          <w:p w14:paraId="59EA6D9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541C4A17"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451AC1D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3.3.0.0.00.00.0.0.000</w:t>
            </w:r>
          </w:p>
        </w:tc>
        <w:tc>
          <w:tcPr>
            <w:tcW w:w="3538" w:type="dxa"/>
            <w:tcBorders>
              <w:top w:val="nil"/>
              <w:left w:val="nil"/>
              <w:bottom w:val="nil"/>
              <w:right w:val="nil"/>
            </w:tcBorders>
            <w:noWrap/>
            <w:vAlign w:val="bottom"/>
            <w:hideMark/>
          </w:tcPr>
          <w:p w14:paraId="2E8A1870" w14:textId="77777777" w:rsidR="00DC3717" w:rsidRPr="00F2581C" w:rsidRDefault="00DC3717" w:rsidP="00DC3717">
            <w:pPr>
              <w:spacing w:before="0" w:after="0" w:line="240" w:lineRule="auto"/>
              <w:rPr>
                <w:rFonts w:ascii="Arial" w:eastAsia="Times New Roman" w:hAnsi="Arial" w:cs="Arial"/>
                <w:b/>
                <w:bCs/>
                <w:color w:val="000000"/>
                <w:sz w:val="16"/>
                <w:szCs w:val="16"/>
                <w:lang w:eastAsia="es-CR"/>
              </w:rPr>
            </w:pPr>
            <w:r w:rsidRPr="00F2581C">
              <w:rPr>
                <w:rFonts w:ascii="Arial" w:eastAsia="Times New Roman" w:hAnsi="Arial" w:cs="Arial"/>
                <w:b/>
                <w:bCs/>
                <w:color w:val="000000"/>
                <w:sz w:val="16"/>
                <w:szCs w:val="16"/>
                <w:lang w:eastAsia="es-CR"/>
              </w:rPr>
              <w:t>RECURSOS DE VIGENCIAS ANTERIORES</w:t>
            </w:r>
          </w:p>
        </w:tc>
        <w:tc>
          <w:tcPr>
            <w:tcW w:w="1440" w:type="dxa"/>
            <w:gridSpan w:val="3"/>
            <w:tcBorders>
              <w:top w:val="nil"/>
              <w:left w:val="nil"/>
              <w:bottom w:val="nil"/>
              <w:right w:val="nil"/>
            </w:tcBorders>
            <w:noWrap/>
            <w:vAlign w:val="bottom"/>
            <w:hideMark/>
          </w:tcPr>
          <w:p w14:paraId="02D84C4B" w14:textId="77777777" w:rsidR="00DC3717" w:rsidRPr="00F2581C" w:rsidRDefault="00DC3717" w:rsidP="00DC3717">
            <w:pPr>
              <w:spacing w:before="0" w:after="0" w:line="240" w:lineRule="auto"/>
              <w:jc w:val="center"/>
              <w:rPr>
                <w:rFonts w:ascii="Arial" w:eastAsia="Times New Roman" w:hAnsi="Arial" w:cs="Arial"/>
                <w:b/>
                <w:bCs/>
                <w:color w:val="000000"/>
                <w:sz w:val="16"/>
                <w:szCs w:val="16"/>
                <w:lang w:eastAsia="es-CR"/>
              </w:rPr>
            </w:pPr>
            <w:r w:rsidRPr="00F2581C">
              <w:rPr>
                <w:rFonts w:ascii="Arial" w:eastAsia="Times New Roman" w:hAnsi="Arial" w:cs="Arial"/>
                <w:b/>
                <w:bCs/>
                <w:color w:val="000000"/>
                <w:sz w:val="16"/>
                <w:szCs w:val="16"/>
                <w:lang w:eastAsia="es-CR"/>
              </w:rPr>
              <w:t xml:space="preserve">    20 601 166,2 </w:t>
            </w:r>
          </w:p>
        </w:tc>
        <w:tc>
          <w:tcPr>
            <w:tcW w:w="1145" w:type="dxa"/>
            <w:gridSpan w:val="2"/>
            <w:tcBorders>
              <w:top w:val="nil"/>
              <w:left w:val="nil"/>
              <w:bottom w:val="nil"/>
              <w:right w:val="nil"/>
            </w:tcBorders>
            <w:noWrap/>
            <w:vAlign w:val="bottom"/>
            <w:hideMark/>
          </w:tcPr>
          <w:p w14:paraId="3EF3974A"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21FFB4A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69C208B6"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20 601 166,2</w:t>
            </w:r>
          </w:p>
        </w:tc>
        <w:tc>
          <w:tcPr>
            <w:tcW w:w="1388" w:type="dxa"/>
            <w:gridSpan w:val="3"/>
            <w:tcBorders>
              <w:top w:val="nil"/>
              <w:left w:val="nil"/>
              <w:bottom w:val="nil"/>
              <w:right w:val="nil"/>
            </w:tcBorders>
            <w:noWrap/>
            <w:vAlign w:val="bottom"/>
            <w:hideMark/>
          </w:tcPr>
          <w:p w14:paraId="53D52819"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418 559,7</w:t>
            </w:r>
          </w:p>
        </w:tc>
        <w:tc>
          <w:tcPr>
            <w:tcW w:w="1150" w:type="dxa"/>
            <w:gridSpan w:val="2"/>
            <w:tcBorders>
              <w:top w:val="nil"/>
              <w:left w:val="nil"/>
              <w:bottom w:val="nil"/>
              <w:right w:val="nil"/>
            </w:tcBorders>
            <w:noWrap/>
            <w:vAlign w:val="bottom"/>
            <w:hideMark/>
          </w:tcPr>
          <w:p w14:paraId="33703C32"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20 248 251,6</w:t>
            </w:r>
          </w:p>
        </w:tc>
        <w:tc>
          <w:tcPr>
            <w:tcW w:w="1421" w:type="dxa"/>
            <w:gridSpan w:val="2"/>
            <w:tcBorders>
              <w:top w:val="nil"/>
              <w:left w:val="nil"/>
              <w:bottom w:val="nil"/>
              <w:right w:val="nil"/>
            </w:tcBorders>
            <w:noWrap/>
            <w:vAlign w:val="bottom"/>
            <w:hideMark/>
          </w:tcPr>
          <w:p w14:paraId="73C2205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795F325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76032A3D"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5C533DA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3.3.1.0.00.00.0.0.000</w:t>
            </w:r>
          </w:p>
        </w:tc>
        <w:tc>
          <w:tcPr>
            <w:tcW w:w="3538" w:type="dxa"/>
            <w:tcBorders>
              <w:top w:val="nil"/>
              <w:left w:val="nil"/>
              <w:bottom w:val="nil"/>
              <w:right w:val="nil"/>
            </w:tcBorders>
            <w:noWrap/>
            <w:vAlign w:val="bottom"/>
            <w:hideMark/>
          </w:tcPr>
          <w:p w14:paraId="00702B33" w14:textId="77777777" w:rsidR="00DC3717" w:rsidRPr="00F2581C" w:rsidRDefault="00DC3717" w:rsidP="00DC3717">
            <w:pPr>
              <w:spacing w:before="0" w:after="0" w:line="240" w:lineRule="auto"/>
              <w:rPr>
                <w:rFonts w:ascii="Arial" w:eastAsia="Times New Roman" w:hAnsi="Arial" w:cs="Arial"/>
                <w:b/>
                <w:bCs/>
                <w:color w:val="000000"/>
                <w:sz w:val="16"/>
                <w:szCs w:val="16"/>
                <w:lang w:eastAsia="es-CR"/>
              </w:rPr>
            </w:pPr>
            <w:r w:rsidRPr="00F2581C">
              <w:rPr>
                <w:rFonts w:ascii="Arial" w:eastAsia="Times New Roman" w:hAnsi="Arial" w:cs="Arial"/>
                <w:b/>
                <w:bCs/>
                <w:color w:val="000000"/>
                <w:sz w:val="16"/>
                <w:szCs w:val="16"/>
                <w:lang w:eastAsia="es-CR"/>
              </w:rPr>
              <w:t>Superávit Libre</w:t>
            </w:r>
          </w:p>
        </w:tc>
        <w:tc>
          <w:tcPr>
            <w:tcW w:w="1440" w:type="dxa"/>
            <w:gridSpan w:val="3"/>
            <w:tcBorders>
              <w:top w:val="nil"/>
              <w:left w:val="nil"/>
              <w:bottom w:val="nil"/>
              <w:right w:val="nil"/>
            </w:tcBorders>
            <w:noWrap/>
            <w:vAlign w:val="bottom"/>
            <w:hideMark/>
          </w:tcPr>
          <w:p w14:paraId="6A35F19B" w14:textId="77777777" w:rsidR="00DC3717" w:rsidRPr="00F2581C" w:rsidRDefault="00DC3717" w:rsidP="00DC3717">
            <w:pPr>
              <w:spacing w:before="0" w:after="0" w:line="240" w:lineRule="auto"/>
              <w:jc w:val="center"/>
              <w:rPr>
                <w:rFonts w:ascii="Arial" w:eastAsia="Times New Roman" w:hAnsi="Arial" w:cs="Arial"/>
                <w:b/>
                <w:bCs/>
                <w:color w:val="000000"/>
                <w:sz w:val="16"/>
                <w:szCs w:val="16"/>
                <w:lang w:eastAsia="es-CR"/>
              </w:rPr>
            </w:pPr>
            <w:r w:rsidRPr="00F2581C">
              <w:rPr>
                <w:rFonts w:ascii="Arial" w:eastAsia="Times New Roman" w:hAnsi="Arial" w:cs="Arial"/>
                <w:b/>
                <w:bCs/>
                <w:color w:val="000000"/>
                <w:sz w:val="16"/>
                <w:szCs w:val="16"/>
                <w:lang w:eastAsia="es-CR"/>
              </w:rPr>
              <w:t xml:space="preserve">    19 447 902,1 </w:t>
            </w:r>
          </w:p>
        </w:tc>
        <w:tc>
          <w:tcPr>
            <w:tcW w:w="1145" w:type="dxa"/>
            <w:gridSpan w:val="2"/>
            <w:tcBorders>
              <w:top w:val="nil"/>
              <w:left w:val="nil"/>
              <w:bottom w:val="nil"/>
              <w:right w:val="nil"/>
            </w:tcBorders>
            <w:noWrap/>
            <w:vAlign w:val="bottom"/>
            <w:hideMark/>
          </w:tcPr>
          <w:p w14:paraId="3282BC59"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5C807CF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4848143C"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19 447 902,1</w:t>
            </w:r>
          </w:p>
        </w:tc>
        <w:tc>
          <w:tcPr>
            <w:tcW w:w="1388" w:type="dxa"/>
            <w:gridSpan w:val="3"/>
            <w:tcBorders>
              <w:top w:val="nil"/>
              <w:left w:val="nil"/>
              <w:bottom w:val="nil"/>
              <w:right w:val="nil"/>
            </w:tcBorders>
            <w:noWrap/>
            <w:vAlign w:val="bottom"/>
            <w:hideMark/>
          </w:tcPr>
          <w:p w14:paraId="103D1439"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c>
          <w:tcPr>
            <w:tcW w:w="1150" w:type="dxa"/>
            <w:gridSpan w:val="2"/>
            <w:tcBorders>
              <w:top w:val="nil"/>
              <w:left w:val="nil"/>
              <w:bottom w:val="nil"/>
              <w:right w:val="nil"/>
            </w:tcBorders>
            <w:noWrap/>
            <w:vAlign w:val="bottom"/>
            <w:hideMark/>
          </w:tcPr>
          <w:p w14:paraId="123D7AB1"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19 447 902,1</w:t>
            </w:r>
          </w:p>
        </w:tc>
        <w:tc>
          <w:tcPr>
            <w:tcW w:w="1421" w:type="dxa"/>
            <w:gridSpan w:val="2"/>
            <w:tcBorders>
              <w:top w:val="nil"/>
              <w:left w:val="nil"/>
              <w:bottom w:val="nil"/>
              <w:right w:val="nil"/>
            </w:tcBorders>
            <w:noWrap/>
            <w:vAlign w:val="bottom"/>
            <w:hideMark/>
          </w:tcPr>
          <w:p w14:paraId="5B98A3AD"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c>
          <w:tcPr>
            <w:tcW w:w="861" w:type="dxa"/>
            <w:tcBorders>
              <w:top w:val="nil"/>
              <w:left w:val="nil"/>
              <w:bottom w:val="nil"/>
              <w:right w:val="nil"/>
            </w:tcBorders>
            <w:noWrap/>
            <w:vAlign w:val="bottom"/>
            <w:hideMark/>
          </w:tcPr>
          <w:p w14:paraId="09CC19B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5A885FF9"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72785F2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3.3.0.0.00.00.0.0.000</w:t>
            </w:r>
          </w:p>
        </w:tc>
        <w:tc>
          <w:tcPr>
            <w:tcW w:w="3538" w:type="dxa"/>
            <w:tcBorders>
              <w:top w:val="nil"/>
              <w:left w:val="nil"/>
              <w:bottom w:val="nil"/>
              <w:right w:val="nil"/>
            </w:tcBorders>
            <w:noWrap/>
            <w:vAlign w:val="bottom"/>
            <w:hideMark/>
          </w:tcPr>
          <w:p w14:paraId="0EE7DBF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Superávit Libre (Neto)</w:t>
            </w:r>
          </w:p>
        </w:tc>
        <w:tc>
          <w:tcPr>
            <w:tcW w:w="1440" w:type="dxa"/>
            <w:gridSpan w:val="3"/>
            <w:tcBorders>
              <w:top w:val="nil"/>
              <w:left w:val="nil"/>
              <w:bottom w:val="nil"/>
              <w:right w:val="nil"/>
            </w:tcBorders>
            <w:noWrap/>
            <w:vAlign w:val="bottom"/>
            <w:hideMark/>
          </w:tcPr>
          <w:p w14:paraId="6FEDBF55"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      3 606 727,2 </w:t>
            </w:r>
          </w:p>
        </w:tc>
        <w:tc>
          <w:tcPr>
            <w:tcW w:w="1145" w:type="dxa"/>
            <w:gridSpan w:val="2"/>
            <w:tcBorders>
              <w:top w:val="nil"/>
              <w:left w:val="nil"/>
              <w:bottom w:val="nil"/>
              <w:right w:val="nil"/>
            </w:tcBorders>
            <w:noWrap/>
            <w:vAlign w:val="bottom"/>
            <w:hideMark/>
          </w:tcPr>
          <w:p w14:paraId="0ED219B7"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2D31427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55CED565"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c>
          <w:tcPr>
            <w:tcW w:w="1388" w:type="dxa"/>
            <w:gridSpan w:val="3"/>
            <w:tcBorders>
              <w:top w:val="nil"/>
              <w:left w:val="nil"/>
              <w:bottom w:val="nil"/>
              <w:right w:val="nil"/>
            </w:tcBorders>
            <w:noWrap/>
            <w:vAlign w:val="bottom"/>
            <w:hideMark/>
          </w:tcPr>
          <w:p w14:paraId="7ADD768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1D1A10E3"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c>
          <w:tcPr>
            <w:tcW w:w="1421" w:type="dxa"/>
            <w:gridSpan w:val="2"/>
            <w:tcBorders>
              <w:top w:val="nil"/>
              <w:left w:val="nil"/>
              <w:bottom w:val="nil"/>
              <w:right w:val="nil"/>
            </w:tcBorders>
            <w:noWrap/>
            <w:vAlign w:val="bottom"/>
            <w:hideMark/>
          </w:tcPr>
          <w:p w14:paraId="0C068C24"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c>
          <w:tcPr>
            <w:tcW w:w="861" w:type="dxa"/>
            <w:tcBorders>
              <w:top w:val="nil"/>
              <w:left w:val="nil"/>
              <w:bottom w:val="nil"/>
              <w:right w:val="nil"/>
            </w:tcBorders>
            <w:noWrap/>
            <w:vAlign w:val="bottom"/>
            <w:hideMark/>
          </w:tcPr>
          <w:p w14:paraId="723AF2F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1B9551C9"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3CD6B6B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3.3.1.0.00.00.0.0.000</w:t>
            </w:r>
          </w:p>
        </w:tc>
        <w:tc>
          <w:tcPr>
            <w:tcW w:w="3538" w:type="dxa"/>
            <w:tcBorders>
              <w:top w:val="nil"/>
              <w:left w:val="nil"/>
              <w:bottom w:val="nil"/>
              <w:right w:val="nil"/>
            </w:tcBorders>
            <w:noWrap/>
            <w:vAlign w:val="bottom"/>
            <w:hideMark/>
          </w:tcPr>
          <w:p w14:paraId="142D3DFD" w14:textId="6C8B02B3"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Superávit Inversión </w:t>
            </w:r>
            <w:proofErr w:type="spellStart"/>
            <w:r w:rsidRPr="00E440A7">
              <w:rPr>
                <w:rFonts w:ascii="Arial" w:eastAsia="Times New Roman" w:hAnsi="Arial" w:cs="Arial"/>
                <w:color w:val="000000"/>
                <w:sz w:val="16"/>
                <w:szCs w:val="16"/>
                <w:lang w:eastAsia="es-CR"/>
              </w:rPr>
              <w:t>Instituc</w:t>
            </w:r>
            <w:r w:rsidR="00ED2312" w:rsidRPr="00E440A7">
              <w:rPr>
                <w:rFonts w:ascii="Arial" w:eastAsia="Times New Roman" w:hAnsi="Arial" w:cs="Arial"/>
                <w:color w:val="000000"/>
                <w:sz w:val="16"/>
                <w:szCs w:val="16"/>
                <w:lang w:eastAsia="es-CR"/>
              </w:rPr>
              <w:t>.l</w:t>
            </w:r>
            <w:proofErr w:type="spellEnd"/>
          </w:p>
        </w:tc>
        <w:tc>
          <w:tcPr>
            <w:tcW w:w="1440" w:type="dxa"/>
            <w:gridSpan w:val="3"/>
            <w:tcBorders>
              <w:top w:val="nil"/>
              <w:left w:val="nil"/>
              <w:bottom w:val="nil"/>
              <w:right w:val="nil"/>
            </w:tcBorders>
            <w:noWrap/>
            <w:vAlign w:val="bottom"/>
            <w:hideMark/>
          </w:tcPr>
          <w:p w14:paraId="26AFD7C5"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      3 606 727,2 </w:t>
            </w:r>
          </w:p>
        </w:tc>
        <w:tc>
          <w:tcPr>
            <w:tcW w:w="1145" w:type="dxa"/>
            <w:gridSpan w:val="2"/>
            <w:tcBorders>
              <w:top w:val="nil"/>
              <w:left w:val="nil"/>
              <w:bottom w:val="nil"/>
              <w:right w:val="nil"/>
            </w:tcBorders>
            <w:noWrap/>
            <w:vAlign w:val="bottom"/>
            <w:hideMark/>
          </w:tcPr>
          <w:p w14:paraId="42F577A2"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Académico</w:t>
            </w:r>
          </w:p>
        </w:tc>
        <w:tc>
          <w:tcPr>
            <w:tcW w:w="2093" w:type="dxa"/>
            <w:tcBorders>
              <w:top w:val="nil"/>
              <w:left w:val="nil"/>
              <w:bottom w:val="nil"/>
              <w:right w:val="nil"/>
            </w:tcBorders>
            <w:hideMark/>
          </w:tcPr>
          <w:p w14:paraId="5DFB5E3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0F5B2294"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6 851 362,8</w:t>
            </w:r>
          </w:p>
        </w:tc>
        <w:tc>
          <w:tcPr>
            <w:tcW w:w="1388" w:type="dxa"/>
            <w:gridSpan w:val="3"/>
            <w:tcBorders>
              <w:top w:val="nil"/>
              <w:left w:val="nil"/>
              <w:bottom w:val="nil"/>
              <w:right w:val="nil"/>
            </w:tcBorders>
            <w:noWrap/>
            <w:vAlign w:val="bottom"/>
            <w:hideMark/>
          </w:tcPr>
          <w:p w14:paraId="364A482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5ABDF4F3"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6 851 362,8</w:t>
            </w:r>
          </w:p>
        </w:tc>
        <w:tc>
          <w:tcPr>
            <w:tcW w:w="1421" w:type="dxa"/>
            <w:gridSpan w:val="2"/>
            <w:tcBorders>
              <w:top w:val="nil"/>
              <w:left w:val="nil"/>
              <w:bottom w:val="nil"/>
              <w:right w:val="nil"/>
            </w:tcBorders>
            <w:noWrap/>
            <w:vAlign w:val="bottom"/>
            <w:hideMark/>
          </w:tcPr>
          <w:p w14:paraId="446AFBB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5748B6B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0AF03AF3"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4A6F495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3.3.0.0.00.00.0.0.000</w:t>
            </w:r>
          </w:p>
        </w:tc>
        <w:tc>
          <w:tcPr>
            <w:tcW w:w="3538" w:type="dxa"/>
            <w:tcBorders>
              <w:top w:val="nil"/>
              <w:left w:val="nil"/>
              <w:bottom w:val="nil"/>
              <w:right w:val="nil"/>
            </w:tcBorders>
            <w:noWrap/>
            <w:vAlign w:val="bottom"/>
            <w:hideMark/>
          </w:tcPr>
          <w:p w14:paraId="2A5C4BD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31D75A44"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      8 814 819,2 </w:t>
            </w:r>
          </w:p>
        </w:tc>
        <w:tc>
          <w:tcPr>
            <w:tcW w:w="1145" w:type="dxa"/>
            <w:gridSpan w:val="2"/>
            <w:tcBorders>
              <w:top w:val="nil"/>
              <w:left w:val="nil"/>
              <w:bottom w:val="nil"/>
              <w:right w:val="nil"/>
            </w:tcBorders>
            <w:noWrap/>
            <w:vAlign w:val="bottom"/>
            <w:hideMark/>
          </w:tcPr>
          <w:p w14:paraId="2DAEBBA5"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236173B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5.00.00 Bienes Duraderos</w:t>
            </w:r>
          </w:p>
        </w:tc>
        <w:tc>
          <w:tcPr>
            <w:tcW w:w="1431" w:type="dxa"/>
            <w:gridSpan w:val="2"/>
            <w:tcBorders>
              <w:top w:val="nil"/>
              <w:left w:val="nil"/>
              <w:bottom w:val="nil"/>
              <w:right w:val="nil"/>
            </w:tcBorders>
            <w:noWrap/>
            <w:vAlign w:val="bottom"/>
            <w:hideMark/>
          </w:tcPr>
          <w:p w14:paraId="6CA13E52"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6 851 362,8</w:t>
            </w:r>
          </w:p>
        </w:tc>
        <w:tc>
          <w:tcPr>
            <w:tcW w:w="1388" w:type="dxa"/>
            <w:gridSpan w:val="3"/>
            <w:tcBorders>
              <w:top w:val="nil"/>
              <w:left w:val="nil"/>
              <w:bottom w:val="nil"/>
              <w:right w:val="nil"/>
            </w:tcBorders>
            <w:noWrap/>
            <w:vAlign w:val="bottom"/>
            <w:hideMark/>
          </w:tcPr>
          <w:p w14:paraId="00E0BFE3" w14:textId="77777777" w:rsidR="00DC3717" w:rsidRPr="00E440A7" w:rsidRDefault="00DC3717" w:rsidP="00DC3717">
            <w:pPr>
              <w:spacing w:before="0" w:after="0" w:line="240" w:lineRule="auto"/>
              <w:rPr>
                <w:rFonts w:ascii="Calibri" w:eastAsia="Times New Roman" w:hAnsi="Calibri" w:cs="Calibri"/>
                <w:color w:val="000000"/>
                <w:sz w:val="16"/>
                <w:szCs w:val="16"/>
                <w:lang w:eastAsia="es-CR"/>
              </w:rPr>
            </w:pPr>
            <w:r w:rsidRPr="00E440A7">
              <w:rPr>
                <w:rFonts w:ascii="Calibri" w:eastAsia="Times New Roman" w:hAnsi="Calibri" w:cs="Calibri"/>
                <w:color w:val="000000"/>
                <w:sz w:val="16"/>
                <w:szCs w:val="16"/>
                <w:lang w:eastAsia="es-CR"/>
              </w:rPr>
              <w:t> </w:t>
            </w:r>
          </w:p>
        </w:tc>
        <w:tc>
          <w:tcPr>
            <w:tcW w:w="1150" w:type="dxa"/>
            <w:gridSpan w:val="2"/>
            <w:tcBorders>
              <w:top w:val="nil"/>
              <w:left w:val="nil"/>
              <w:bottom w:val="nil"/>
              <w:right w:val="nil"/>
            </w:tcBorders>
            <w:noWrap/>
            <w:vAlign w:val="bottom"/>
            <w:hideMark/>
          </w:tcPr>
          <w:p w14:paraId="492E10C0"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6 851 362,8</w:t>
            </w:r>
          </w:p>
        </w:tc>
        <w:tc>
          <w:tcPr>
            <w:tcW w:w="1421" w:type="dxa"/>
            <w:gridSpan w:val="2"/>
            <w:tcBorders>
              <w:top w:val="nil"/>
              <w:left w:val="nil"/>
              <w:bottom w:val="nil"/>
              <w:right w:val="nil"/>
            </w:tcBorders>
            <w:noWrap/>
            <w:vAlign w:val="bottom"/>
            <w:hideMark/>
          </w:tcPr>
          <w:p w14:paraId="074572D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0E526B6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1E72C1D8"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3D12238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3.3.1.0.00.00.0.0.000</w:t>
            </w:r>
          </w:p>
        </w:tc>
        <w:tc>
          <w:tcPr>
            <w:tcW w:w="3538" w:type="dxa"/>
            <w:tcBorders>
              <w:top w:val="nil"/>
              <w:left w:val="nil"/>
              <w:bottom w:val="nil"/>
              <w:right w:val="nil"/>
            </w:tcBorders>
            <w:noWrap/>
            <w:vAlign w:val="bottom"/>
            <w:hideMark/>
          </w:tcPr>
          <w:p w14:paraId="7BEA45D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Superávit Libre </w:t>
            </w:r>
          </w:p>
        </w:tc>
        <w:tc>
          <w:tcPr>
            <w:tcW w:w="1440" w:type="dxa"/>
            <w:gridSpan w:val="3"/>
            <w:tcBorders>
              <w:top w:val="nil"/>
              <w:left w:val="nil"/>
              <w:bottom w:val="nil"/>
              <w:right w:val="nil"/>
            </w:tcBorders>
            <w:noWrap/>
            <w:vAlign w:val="bottom"/>
            <w:hideMark/>
          </w:tcPr>
          <w:p w14:paraId="65871C3B"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      7 026 155,6 </w:t>
            </w:r>
          </w:p>
        </w:tc>
        <w:tc>
          <w:tcPr>
            <w:tcW w:w="1145" w:type="dxa"/>
            <w:gridSpan w:val="2"/>
            <w:tcBorders>
              <w:top w:val="nil"/>
              <w:left w:val="nil"/>
              <w:bottom w:val="nil"/>
              <w:right w:val="nil"/>
            </w:tcBorders>
            <w:noWrap/>
            <w:vAlign w:val="bottom"/>
            <w:hideMark/>
          </w:tcPr>
          <w:p w14:paraId="0B52E179"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05A090D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7BE220B5"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c>
          <w:tcPr>
            <w:tcW w:w="1388" w:type="dxa"/>
            <w:gridSpan w:val="3"/>
            <w:tcBorders>
              <w:top w:val="nil"/>
              <w:left w:val="nil"/>
              <w:bottom w:val="nil"/>
              <w:right w:val="nil"/>
            </w:tcBorders>
            <w:noWrap/>
            <w:vAlign w:val="bottom"/>
            <w:hideMark/>
          </w:tcPr>
          <w:p w14:paraId="2D0DC95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04F13B84"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0,0</w:t>
            </w:r>
          </w:p>
        </w:tc>
        <w:tc>
          <w:tcPr>
            <w:tcW w:w="1421" w:type="dxa"/>
            <w:gridSpan w:val="2"/>
            <w:tcBorders>
              <w:top w:val="nil"/>
              <w:left w:val="nil"/>
              <w:bottom w:val="nil"/>
              <w:right w:val="nil"/>
            </w:tcBorders>
            <w:noWrap/>
            <w:vAlign w:val="bottom"/>
            <w:hideMark/>
          </w:tcPr>
          <w:p w14:paraId="3584D99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449B8CBB"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r>
      <w:tr w:rsidR="000435F1" w:rsidRPr="00E440A7" w14:paraId="140A43AC"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3383422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3.3.1.0.00.00.0.0.000</w:t>
            </w:r>
          </w:p>
        </w:tc>
        <w:tc>
          <w:tcPr>
            <w:tcW w:w="3538" w:type="dxa"/>
            <w:tcBorders>
              <w:top w:val="nil"/>
              <w:left w:val="nil"/>
              <w:bottom w:val="nil"/>
              <w:right w:val="nil"/>
            </w:tcBorders>
            <w:noWrap/>
            <w:vAlign w:val="bottom"/>
            <w:hideMark/>
          </w:tcPr>
          <w:p w14:paraId="4D8CAA7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Superávit Libre </w:t>
            </w:r>
          </w:p>
        </w:tc>
        <w:tc>
          <w:tcPr>
            <w:tcW w:w="1440" w:type="dxa"/>
            <w:gridSpan w:val="3"/>
            <w:tcBorders>
              <w:top w:val="nil"/>
              <w:left w:val="nil"/>
              <w:bottom w:val="nil"/>
              <w:right w:val="nil"/>
            </w:tcBorders>
            <w:noWrap/>
            <w:vAlign w:val="bottom"/>
            <w:hideMark/>
          </w:tcPr>
          <w:p w14:paraId="2874F6E5"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                200,0 </w:t>
            </w:r>
          </w:p>
        </w:tc>
        <w:tc>
          <w:tcPr>
            <w:tcW w:w="1145" w:type="dxa"/>
            <w:gridSpan w:val="2"/>
            <w:tcBorders>
              <w:top w:val="nil"/>
              <w:left w:val="nil"/>
              <w:bottom w:val="nil"/>
              <w:right w:val="nil"/>
            </w:tcBorders>
            <w:noWrap/>
            <w:vAlign w:val="bottom"/>
            <w:hideMark/>
          </w:tcPr>
          <w:p w14:paraId="2A306A3D"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Administrativo</w:t>
            </w:r>
          </w:p>
        </w:tc>
        <w:tc>
          <w:tcPr>
            <w:tcW w:w="2093" w:type="dxa"/>
            <w:tcBorders>
              <w:top w:val="nil"/>
              <w:left w:val="nil"/>
              <w:bottom w:val="nil"/>
              <w:right w:val="nil"/>
            </w:tcBorders>
            <w:hideMark/>
          </w:tcPr>
          <w:p w14:paraId="1E685EB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25070B18"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10 974 643,0</w:t>
            </w:r>
          </w:p>
        </w:tc>
        <w:tc>
          <w:tcPr>
            <w:tcW w:w="1388" w:type="dxa"/>
            <w:gridSpan w:val="3"/>
            <w:tcBorders>
              <w:top w:val="nil"/>
              <w:left w:val="nil"/>
              <w:bottom w:val="nil"/>
              <w:right w:val="nil"/>
            </w:tcBorders>
            <w:noWrap/>
            <w:vAlign w:val="bottom"/>
            <w:hideMark/>
          </w:tcPr>
          <w:p w14:paraId="1A41656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59DCA192"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10 974 643,0</w:t>
            </w:r>
          </w:p>
        </w:tc>
        <w:tc>
          <w:tcPr>
            <w:tcW w:w="1421" w:type="dxa"/>
            <w:gridSpan w:val="2"/>
            <w:tcBorders>
              <w:top w:val="nil"/>
              <w:left w:val="nil"/>
              <w:bottom w:val="nil"/>
              <w:right w:val="nil"/>
            </w:tcBorders>
            <w:noWrap/>
            <w:vAlign w:val="bottom"/>
            <w:hideMark/>
          </w:tcPr>
          <w:p w14:paraId="002F46D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30BE6A8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1810EDF3"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68D2D1E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7ACC9D5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16BD9C9B"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032D9332"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0674911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5.00.00 Bienes Duraderos</w:t>
            </w:r>
          </w:p>
        </w:tc>
        <w:tc>
          <w:tcPr>
            <w:tcW w:w="1431" w:type="dxa"/>
            <w:gridSpan w:val="2"/>
            <w:tcBorders>
              <w:top w:val="nil"/>
              <w:left w:val="nil"/>
              <w:bottom w:val="nil"/>
              <w:right w:val="nil"/>
            </w:tcBorders>
            <w:noWrap/>
            <w:vAlign w:val="bottom"/>
            <w:hideMark/>
          </w:tcPr>
          <w:p w14:paraId="40EE4A51"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10 974 643,0</w:t>
            </w:r>
          </w:p>
        </w:tc>
        <w:tc>
          <w:tcPr>
            <w:tcW w:w="1388" w:type="dxa"/>
            <w:gridSpan w:val="3"/>
            <w:tcBorders>
              <w:top w:val="nil"/>
              <w:left w:val="nil"/>
              <w:bottom w:val="nil"/>
              <w:right w:val="nil"/>
            </w:tcBorders>
            <w:noWrap/>
            <w:vAlign w:val="bottom"/>
            <w:hideMark/>
          </w:tcPr>
          <w:p w14:paraId="10A5C9A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4336CE9C"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10 974 643,0</w:t>
            </w:r>
          </w:p>
        </w:tc>
        <w:tc>
          <w:tcPr>
            <w:tcW w:w="1421" w:type="dxa"/>
            <w:gridSpan w:val="2"/>
            <w:tcBorders>
              <w:top w:val="nil"/>
              <w:left w:val="nil"/>
              <w:bottom w:val="nil"/>
              <w:right w:val="nil"/>
            </w:tcBorders>
            <w:noWrap/>
            <w:vAlign w:val="bottom"/>
            <w:hideMark/>
          </w:tcPr>
          <w:p w14:paraId="28A10B9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45458BC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5E42563C"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5C8538C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7DDFF84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1445327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3DAD8AD8"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45B4603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33DC7028"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c>
          <w:tcPr>
            <w:tcW w:w="1388" w:type="dxa"/>
            <w:gridSpan w:val="3"/>
            <w:tcBorders>
              <w:top w:val="nil"/>
              <w:left w:val="nil"/>
              <w:bottom w:val="nil"/>
              <w:right w:val="nil"/>
            </w:tcBorders>
            <w:noWrap/>
            <w:vAlign w:val="bottom"/>
            <w:hideMark/>
          </w:tcPr>
          <w:p w14:paraId="2AC7754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40EA7729"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0,0</w:t>
            </w:r>
          </w:p>
        </w:tc>
        <w:tc>
          <w:tcPr>
            <w:tcW w:w="1421" w:type="dxa"/>
            <w:gridSpan w:val="2"/>
            <w:tcBorders>
              <w:top w:val="nil"/>
              <w:left w:val="nil"/>
              <w:bottom w:val="nil"/>
              <w:right w:val="nil"/>
            </w:tcBorders>
            <w:noWrap/>
            <w:vAlign w:val="bottom"/>
            <w:hideMark/>
          </w:tcPr>
          <w:p w14:paraId="7DEA485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1FE639C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4A6098EA"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31F333A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5A128C0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1492BF0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5CB6A117"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Vida Universitaria</w:t>
            </w:r>
          </w:p>
        </w:tc>
        <w:tc>
          <w:tcPr>
            <w:tcW w:w="2093" w:type="dxa"/>
            <w:tcBorders>
              <w:top w:val="nil"/>
              <w:left w:val="nil"/>
              <w:bottom w:val="nil"/>
              <w:right w:val="nil"/>
            </w:tcBorders>
            <w:hideMark/>
          </w:tcPr>
          <w:p w14:paraId="654EE8B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1F437E64"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1 621 896,3</w:t>
            </w:r>
          </w:p>
        </w:tc>
        <w:tc>
          <w:tcPr>
            <w:tcW w:w="1388" w:type="dxa"/>
            <w:gridSpan w:val="3"/>
            <w:tcBorders>
              <w:top w:val="nil"/>
              <w:left w:val="nil"/>
              <w:bottom w:val="nil"/>
              <w:right w:val="nil"/>
            </w:tcBorders>
            <w:noWrap/>
            <w:vAlign w:val="bottom"/>
            <w:hideMark/>
          </w:tcPr>
          <w:p w14:paraId="7B54931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769C1EF0"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1 621 896,3</w:t>
            </w:r>
          </w:p>
        </w:tc>
        <w:tc>
          <w:tcPr>
            <w:tcW w:w="1421" w:type="dxa"/>
            <w:gridSpan w:val="2"/>
            <w:tcBorders>
              <w:top w:val="nil"/>
              <w:left w:val="nil"/>
              <w:bottom w:val="nil"/>
              <w:right w:val="nil"/>
            </w:tcBorders>
            <w:noWrap/>
            <w:vAlign w:val="bottom"/>
            <w:hideMark/>
          </w:tcPr>
          <w:p w14:paraId="5E5BDCF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0537D7D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54A4A1D5"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76D7373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396E8D5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6130A0A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219068BC"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3C0EB90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5.00.00 Bienes Duraderos</w:t>
            </w:r>
          </w:p>
        </w:tc>
        <w:tc>
          <w:tcPr>
            <w:tcW w:w="1431" w:type="dxa"/>
            <w:gridSpan w:val="2"/>
            <w:tcBorders>
              <w:top w:val="nil"/>
              <w:left w:val="nil"/>
              <w:bottom w:val="nil"/>
              <w:right w:val="nil"/>
            </w:tcBorders>
            <w:noWrap/>
            <w:vAlign w:val="bottom"/>
            <w:hideMark/>
          </w:tcPr>
          <w:p w14:paraId="1BDC4ADC"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1 621 896,3</w:t>
            </w:r>
          </w:p>
        </w:tc>
        <w:tc>
          <w:tcPr>
            <w:tcW w:w="1388" w:type="dxa"/>
            <w:gridSpan w:val="3"/>
            <w:tcBorders>
              <w:top w:val="nil"/>
              <w:left w:val="nil"/>
              <w:bottom w:val="nil"/>
              <w:right w:val="nil"/>
            </w:tcBorders>
            <w:noWrap/>
            <w:vAlign w:val="bottom"/>
            <w:hideMark/>
          </w:tcPr>
          <w:p w14:paraId="6D30982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7C4B411A"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1 621 896,3</w:t>
            </w:r>
          </w:p>
        </w:tc>
        <w:tc>
          <w:tcPr>
            <w:tcW w:w="1421" w:type="dxa"/>
            <w:gridSpan w:val="2"/>
            <w:tcBorders>
              <w:top w:val="nil"/>
              <w:left w:val="nil"/>
              <w:bottom w:val="nil"/>
              <w:right w:val="nil"/>
            </w:tcBorders>
            <w:noWrap/>
            <w:vAlign w:val="bottom"/>
            <w:hideMark/>
          </w:tcPr>
          <w:p w14:paraId="6E0D705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149C8B9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37128BC5"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4AE1512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40F2364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2719331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0CC99F0C"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2DE750D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1E15653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388" w:type="dxa"/>
            <w:gridSpan w:val="3"/>
            <w:tcBorders>
              <w:top w:val="nil"/>
              <w:left w:val="nil"/>
              <w:bottom w:val="nil"/>
              <w:right w:val="nil"/>
            </w:tcBorders>
            <w:noWrap/>
            <w:vAlign w:val="bottom"/>
            <w:hideMark/>
          </w:tcPr>
          <w:p w14:paraId="35D95E7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6F094FB2"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0,0</w:t>
            </w:r>
          </w:p>
        </w:tc>
        <w:tc>
          <w:tcPr>
            <w:tcW w:w="1421" w:type="dxa"/>
            <w:gridSpan w:val="2"/>
            <w:tcBorders>
              <w:top w:val="nil"/>
              <w:left w:val="nil"/>
              <w:bottom w:val="nil"/>
              <w:right w:val="nil"/>
            </w:tcBorders>
            <w:noWrap/>
            <w:vAlign w:val="bottom"/>
            <w:hideMark/>
          </w:tcPr>
          <w:p w14:paraId="53434B6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57B0DCC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2914DD1F"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5D88D75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3.3.2.0.00.00.0.0.000</w:t>
            </w:r>
          </w:p>
        </w:tc>
        <w:tc>
          <w:tcPr>
            <w:tcW w:w="3538" w:type="dxa"/>
            <w:tcBorders>
              <w:top w:val="nil"/>
              <w:left w:val="nil"/>
              <w:bottom w:val="nil"/>
              <w:right w:val="nil"/>
            </w:tcBorders>
            <w:noWrap/>
            <w:vAlign w:val="bottom"/>
            <w:hideMark/>
          </w:tcPr>
          <w:p w14:paraId="65BAD99C"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Superávit Específico</w:t>
            </w:r>
          </w:p>
        </w:tc>
        <w:tc>
          <w:tcPr>
            <w:tcW w:w="1440" w:type="dxa"/>
            <w:gridSpan w:val="3"/>
            <w:tcBorders>
              <w:top w:val="nil"/>
              <w:left w:val="nil"/>
              <w:bottom w:val="nil"/>
              <w:right w:val="nil"/>
            </w:tcBorders>
            <w:noWrap/>
            <w:vAlign w:val="bottom"/>
            <w:hideMark/>
          </w:tcPr>
          <w:p w14:paraId="4C3B12CF" w14:textId="77777777" w:rsidR="00DC3717" w:rsidRPr="00E440A7" w:rsidRDefault="00DC3717" w:rsidP="00DC3717">
            <w:pPr>
              <w:spacing w:before="0" w:after="0" w:line="240" w:lineRule="auto"/>
              <w:jc w:val="center"/>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xml:space="preserve">      1 153 264,1 </w:t>
            </w:r>
          </w:p>
        </w:tc>
        <w:tc>
          <w:tcPr>
            <w:tcW w:w="1145" w:type="dxa"/>
            <w:gridSpan w:val="2"/>
            <w:tcBorders>
              <w:top w:val="nil"/>
              <w:left w:val="nil"/>
              <w:bottom w:val="nil"/>
              <w:right w:val="nil"/>
            </w:tcBorders>
            <w:noWrap/>
            <w:vAlign w:val="bottom"/>
            <w:hideMark/>
          </w:tcPr>
          <w:p w14:paraId="114D6093"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607EA4E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7589AA14"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1 153 264,1</w:t>
            </w:r>
          </w:p>
        </w:tc>
        <w:tc>
          <w:tcPr>
            <w:tcW w:w="1388" w:type="dxa"/>
            <w:gridSpan w:val="3"/>
            <w:tcBorders>
              <w:top w:val="nil"/>
              <w:left w:val="nil"/>
              <w:bottom w:val="nil"/>
              <w:right w:val="nil"/>
            </w:tcBorders>
            <w:noWrap/>
            <w:vAlign w:val="bottom"/>
            <w:hideMark/>
          </w:tcPr>
          <w:p w14:paraId="3D4EB1E2"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418 559,7</w:t>
            </w:r>
          </w:p>
        </w:tc>
        <w:tc>
          <w:tcPr>
            <w:tcW w:w="1150" w:type="dxa"/>
            <w:gridSpan w:val="2"/>
            <w:tcBorders>
              <w:top w:val="nil"/>
              <w:left w:val="nil"/>
              <w:bottom w:val="nil"/>
              <w:right w:val="nil"/>
            </w:tcBorders>
            <w:noWrap/>
            <w:vAlign w:val="bottom"/>
            <w:hideMark/>
          </w:tcPr>
          <w:p w14:paraId="0F0B053E"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800 349,6</w:t>
            </w:r>
          </w:p>
        </w:tc>
        <w:tc>
          <w:tcPr>
            <w:tcW w:w="1421" w:type="dxa"/>
            <w:gridSpan w:val="2"/>
            <w:tcBorders>
              <w:top w:val="nil"/>
              <w:left w:val="nil"/>
              <w:bottom w:val="nil"/>
              <w:right w:val="nil"/>
            </w:tcBorders>
            <w:noWrap/>
            <w:vAlign w:val="bottom"/>
            <w:hideMark/>
          </w:tcPr>
          <w:p w14:paraId="34D4E2B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660A02A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7257FFED"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2073ABE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lastRenderedPageBreak/>
              <w:t>3.3.2.0.00.00.0.0.000</w:t>
            </w:r>
          </w:p>
        </w:tc>
        <w:tc>
          <w:tcPr>
            <w:tcW w:w="3538" w:type="dxa"/>
            <w:tcBorders>
              <w:top w:val="nil"/>
              <w:left w:val="nil"/>
              <w:bottom w:val="nil"/>
              <w:right w:val="nil"/>
            </w:tcBorders>
            <w:noWrap/>
            <w:vAlign w:val="bottom"/>
            <w:hideMark/>
          </w:tcPr>
          <w:p w14:paraId="10978FB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Superávit Específico (saldo de compromiso operación)</w:t>
            </w:r>
          </w:p>
        </w:tc>
        <w:tc>
          <w:tcPr>
            <w:tcW w:w="1440" w:type="dxa"/>
            <w:gridSpan w:val="3"/>
            <w:tcBorders>
              <w:top w:val="nil"/>
              <w:left w:val="nil"/>
              <w:bottom w:val="nil"/>
              <w:right w:val="nil"/>
            </w:tcBorders>
            <w:noWrap/>
            <w:vAlign w:val="bottom"/>
            <w:hideMark/>
          </w:tcPr>
          <w:p w14:paraId="21725467"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3A1CA7DE"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7860CF2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34F90841"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1 151 839,4</w:t>
            </w:r>
          </w:p>
        </w:tc>
        <w:tc>
          <w:tcPr>
            <w:tcW w:w="1388" w:type="dxa"/>
            <w:gridSpan w:val="3"/>
            <w:tcBorders>
              <w:top w:val="nil"/>
              <w:left w:val="nil"/>
              <w:bottom w:val="nil"/>
              <w:right w:val="nil"/>
            </w:tcBorders>
            <w:noWrap/>
            <w:vAlign w:val="bottom"/>
            <w:hideMark/>
          </w:tcPr>
          <w:p w14:paraId="50BE78DC"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418 559,7</w:t>
            </w:r>
          </w:p>
        </w:tc>
        <w:tc>
          <w:tcPr>
            <w:tcW w:w="1150" w:type="dxa"/>
            <w:gridSpan w:val="2"/>
            <w:tcBorders>
              <w:top w:val="nil"/>
              <w:left w:val="nil"/>
              <w:bottom w:val="nil"/>
              <w:right w:val="nil"/>
            </w:tcBorders>
            <w:noWrap/>
            <w:vAlign w:val="bottom"/>
            <w:hideMark/>
          </w:tcPr>
          <w:p w14:paraId="362F6232"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733 279,8</w:t>
            </w:r>
          </w:p>
        </w:tc>
        <w:tc>
          <w:tcPr>
            <w:tcW w:w="1421" w:type="dxa"/>
            <w:gridSpan w:val="2"/>
            <w:tcBorders>
              <w:top w:val="nil"/>
              <w:left w:val="nil"/>
              <w:bottom w:val="nil"/>
              <w:right w:val="nil"/>
            </w:tcBorders>
            <w:noWrap/>
            <w:vAlign w:val="bottom"/>
            <w:hideMark/>
          </w:tcPr>
          <w:p w14:paraId="52D6DC9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17D8C70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540D704A"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350223A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2E1DAD2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Superávit Específico (saldo de compromiso inversión)</w:t>
            </w:r>
          </w:p>
        </w:tc>
        <w:tc>
          <w:tcPr>
            <w:tcW w:w="1440" w:type="dxa"/>
            <w:gridSpan w:val="3"/>
            <w:tcBorders>
              <w:top w:val="nil"/>
              <w:left w:val="nil"/>
              <w:bottom w:val="nil"/>
              <w:right w:val="nil"/>
            </w:tcBorders>
            <w:noWrap/>
            <w:vAlign w:val="bottom"/>
            <w:hideMark/>
          </w:tcPr>
          <w:p w14:paraId="4387BC6E"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4954A1F3"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Académico</w:t>
            </w:r>
          </w:p>
        </w:tc>
        <w:tc>
          <w:tcPr>
            <w:tcW w:w="2093" w:type="dxa"/>
            <w:tcBorders>
              <w:top w:val="nil"/>
              <w:left w:val="nil"/>
              <w:bottom w:val="nil"/>
              <w:right w:val="nil"/>
            </w:tcBorders>
            <w:hideMark/>
          </w:tcPr>
          <w:p w14:paraId="4ED5C6E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0.00.00 Remuneraciones</w:t>
            </w:r>
          </w:p>
        </w:tc>
        <w:tc>
          <w:tcPr>
            <w:tcW w:w="1431" w:type="dxa"/>
            <w:gridSpan w:val="2"/>
            <w:tcBorders>
              <w:top w:val="nil"/>
              <w:left w:val="nil"/>
              <w:bottom w:val="nil"/>
              <w:right w:val="nil"/>
            </w:tcBorders>
            <w:noWrap/>
            <w:vAlign w:val="bottom"/>
            <w:hideMark/>
          </w:tcPr>
          <w:p w14:paraId="7A3BC39C"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13 906,6</w:t>
            </w:r>
          </w:p>
        </w:tc>
        <w:tc>
          <w:tcPr>
            <w:tcW w:w="1388" w:type="dxa"/>
            <w:gridSpan w:val="3"/>
            <w:tcBorders>
              <w:top w:val="nil"/>
              <w:left w:val="nil"/>
              <w:bottom w:val="nil"/>
              <w:right w:val="nil"/>
            </w:tcBorders>
            <w:noWrap/>
            <w:vAlign w:val="bottom"/>
            <w:hideMark/>
          </w:tcPr>
          <w:p w14:paraId="61CC2D02"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13 906,6</w:t>
            </w:r>
          </w:p>
        </w:tc>
        <w:tc>
          <w:tcPr>
            <w:tcW w:w="1150" w:type="dxa"/>
            <w:gridSpan w:val="2"/>
            <w:tcBorders>
              <w:top w:val="nil"/>
              <w:left w:val="nil"/>
              <w:bottom w:val="nil"/>
              <w:right w:val="nil"/>
            </w:tcBorders>
            <w:noWrap/>
            <w:vAlign w:val="bottom"/>
            <w:hideMark/>
          </w:tcPr>
          <w:p w14:paraId="70E790F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7EB0915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56C4B98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50C58D09"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2299AC5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7C7536D4"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Superávit Específico (saldo de compromiso operación)</w:t>
            </w:r>
          </w:p>
        </w:tc>
        <w:tc>
          <w:tcPr>
            <w:tcW w:w="1440" w:type="dxa"/>
            <w:gridSpan w:val="3"/>
            <w:tcBorders>
              <w:top w:val="nil"/>
              <w:left w:val="nil"/>
              <w:bottom w:val="nil"/>
              <w:right w:val="nil"/>
            </w:tcBorders>
            <w:noWrap/>
            <w:vAlign w:val="bottom"/>
            <w:hideMark/>
          </w:tcPr>
          <w:p w14:paraId="37C5702E"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2C6D76A5"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7E6D5AE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1.00.00 Servicios</w:t>
            </w:r>
          </w:p>
        </w:tc>
        <w:tc>
          <w:tcPr>
            <w:tcW w:w="1431" w:type="dxa"/>
            <w:gridSpan w:val="2"/>
            <w:tcBorders>
              <w:top w:val="nil"/>
              <w:left w:val="nil"/>
              <w:bottom w:val="nil"/>
              <w:right w:val="nil"/>
            </w:tcBorders>
            <w:noWrap/>
            <w:vAlign w:val="bottom"/>
            <w:hideMark/>
          </w:tcPr>
          <w:p w14:paraId="44461EC6"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197 114,3</w:t>
            </w:r>
          </w:p>
        </w:tc>
        <w:tc>
          <w:tcPr>
            <w:tcW w:w="1388" w:type="dxa"/>
            <w:gridSpan w:val="3"/>
            <w:tcBorders>
              <w:top w:val="nil"/>
              <w:left w:val="nil"/>
              <w:bottom w:val="nil"/>
              <w:right w:val="nil"/>
            </w:tcBorders>
            <w:noWrap/>
            <w:vAlign w:val="bottom"/>
            <w:hideMark/>
          </w:tcPr>
          <w:p w14:paraId="51176254"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197 114,3</w:t>
            </w:r>
          </w:p>
        </w:tc>
        <w:tc>
          <w:tcPr>
            <w:tcW w:w="1150" w:type="dxa"/>
            <w:gridSpan w:val="2"/>
            <w:tcBorders>
              <w:top w:val="nil"/>
              <w:left w:val="nil"/>
              <w:bottom w:val="nil"/>
              <w:right w:val="nil"/>
            </w:tcBorders>
            <w:noWrap/>
            <w:vAlign w:val="bottom"/>
            <w:hideMark/>
          </w:tcPr>
          <w:p w14:paraId="0924068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461B7D5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27A3C4E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7B193062"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45C0782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03CF0B0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Superávit Específico (saldo de compromiso inversión)</w:t>
            </w:r>
          </w:p>
        </w:tc>
        <w:tc>
          <w:tcPr>
            <w:tcW w:w="1440" w:type="dxa"/>
            <w:gridSpan w:val="3"/>
            <w:tcBorders>
              <w:top w:val="nil"/>
              <w:left w:val="nil"/>
              <w:bottom w:val="nil"/>
              <w:right w:val="nil"/>
            </w:tcBorders>
            <w:noWrap/>
            <w:vAlign w:val="bottom"/>
            <w:hideMark/>
          </w:tcPr>
          <w:p w14:paraId="38E6B341"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0577A8CC"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5A9347F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2.00.00 Materiales y Suministros</w:t>
            </w:r>
          </w:p>
        </w:tc>
        <w:tc>
          <w:tcPr>
            <w:tcW w:w="1431" w:type="dxa"/>
            <w:gridSpan w:val="2"/>
            <w:tcBorders>
              <w:top w:val="nil"/>
              <w:left w:val="nil"/>
              <w:bottom w:val="nil"/>
              <w:right w:val="nil"/>
            </w:tcBorders>
            <w:noWrap/>
            <w:vAlign w:val="bottom"/>
            <w:hideMark/>
          </w:tcPr>
          <w:p w14:paraId="5F3CAEDD"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201 595,6</w:t>
            </w:r>
          </w:p>
        </w:tc>
        <w:tc>
          <w:tcPr>
            <w:tcW w:w="1388" w:type="dxa"/>
            <w:gridSpan w:val="3"/>
            <w:tcBorders>
              <w:top w:val="nil"/>
              <w:left w:val="nil"/>
              <w:bottom w:val="nil"/>
              <w:right w:val="nil"/>
            </w:tcBorders>
            <w:noWrap/>
            <w:vAlign w:val="bottom"/>
            <w:hideMark/>
          </w:tcPr>
          <w:p w14:paraId="360D2FD9"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201 595,6</w:t>
            </w:r>
          </w:p>
        </w:tc>
        <w:tc>
          <w:tcPr>
            <w:tcW w:w="1150" w:type="dxa"/>
            <w:gridSpan w:val="2"/>
            <w:tcBorders>
              <w:top w:val="nil"/>
              <w:left w:val="nil"/>
              <w:bottom w:val="nil"/>
              <w:right w:val="nil"/>
            </w:tcBorders>
            <w:noWrap/>
            <w:vAlign w:val="bottom"/>
            <w:hideMark/>
          </w:tcPr>
          <w:p w14:paraId="32F1705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736EE77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00B356E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14BC3D4D"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10620B5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1C5A425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Superávit Específico (saldo de compromiso operación)</w:t>
            </w:r>
          </w:p>
        </w:tc>
        <w:tc>
          <w:tcPr>
            <w:tcW w:w="1440" w:type="dxa"/>
            <w:gridSpan w:val="3"/>
            <w:tcBorders>
              <w:top w:val="nil"/>
              <w:left w:val="nil"/>
              <w:bottom w:val="nil"/>
              <w:right w:val="nil"/>
            </w:tcBorders>
            <w:noWrap/>
            <w:vAlign w:val="bottom"/>
            <w:hideMark/>
          </w:tcPr>
          <w:p w14:paraId="4DB05B8C"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             2 241,4 </w:t>
            </w:r>
          </w:p>
        </w:tc>
        <w:tc>
          <w:tcPr>
            <w:tcW w:w="1145" w:type="dxa"/>
            <w:gridSpan w:val="2"/>
            <w:tcBorders>
              <w:top w:val="nil"/>
              <w:left w:val="nil"/>
              <w:bottom w:val="nil"/>
              <w:right w:val="nil"/>
            </w:tcBorders>
            <w:noWrap/>
            <w:vAlign w:val="bottom"/>
            <w:hideMark/>
          </w:tcPr>
          <w:p w14:paraId="01B4F66F"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165EBB5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5.00.00 Bienes Duraderos</w:t>
            </w:r>
          </w:p>
        </w:tc>
        <w:tc>
          <w:tcPr>
            <w:tcW w:w="1431" w:type="dxa"/>
            <w:gridSpan w:val="2"/>
            <w:tcBorders>
              <w:top w:val="nil"/>
              <w:left w:val="nil"/>
              <w:bottom w:val="nil"/>
              <w:right w:val="nil"/>
            </w:tcBorders>
            <w:noWrap/>
            <w:vAlign w:val="bottom"/>
            <w:hideMark/>
          </w:tcPr>
          <w:p w14:paraId="4B46E416"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733 279,8</w:t>
            </w:r>
          </w:p>
        </w:tc>
        <w:tc>
          <w:tcPr>
            <w:tcW w:w="1388" w:type="dxa"/>
            <w:gridSpan w:val="3"/>
            <w:tcBorders>
              <w:top w:val="nil"/>
              <w:left w:val="nil"/>
              <w:bottom w:val="nil"/>
              <w:right w:val="nil"/>
            </w:tcBorders>
            <w:noWrap/>
            <w:vAlign w:val="bottom"/>
            <w:hideMark/>
          </w:tcPr>
          <w:p w14:paraId="79A8EFC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61040361"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733 279,8</w:t>
            </w:r>
          </w:p>
        </w:tc>
        <w:tc>
          <w:tcPr>
            <w:tcW w:w="1421" w:type="dxa"/>
            <w:gridSpan w:val="2"/>
            <w:tcBorders>
              <w:top w:val="nil"/>
              <w:left w:val="nil"/>
              <w:bottom w:val="nil"/>
              <w:right w:val="nil"/>
            </w:tcBorders>
            <w:noWrap/>
            <w:vAlign w:val="bottom"/>
            <w:hideMark/>
          </w:tcPr>
          <w:p w14:paraId="720288C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6645899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5E4D79BC"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1488657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4FA9BD2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Superávit Específico (saldo de compromiso inversión)</w:t>
            </w:r>
          </w:p>
        </w:tc>
        <w:tc>
          <w:tcPr>
            <w:tcW w:w="1440" w:type="dxa"/>
            <w:gridSpan w:val="3"/>
            <w:tcBorders>
              <w:top w:val="nil"/>
              <w:left w:val="nil"/>
              <w:bottom w:val="nil"/>
              <w:right w:val="nil"/>
            </w:tcBorders>
            <w:noWrap/>
            <w:vAlign w:val="bottom"/>
            <w:hideMark/>
          </w:tcPr>
          <w:p w14:paraId="3DC98397"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                757,0 </w:t>
            </w:r>
          </w:p>
        </w:tc>
        <w:tc>
          <w:tcPr>
            <w:tcW w:w="1145" w:type="dxa"/>
            <w:gridSpan w:val="2"/>
            <w:tcBorders>
              <w:top w:val="nil"/>
              <w:left w:val="nil"/>
              <w:bottom w:val="nil"/>
              <w:right w:val="nil"/>
            </w:tcBorders>
            <w:noWrap/>
            <w:vAlign w:val="bottom"/>
            <w:hideMark/>
          </w:tcPr>
          <w:p w14:paraId="76CA0135"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3E9D47C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6.00.00 </w:t>
            </w:r>
            <w:proofErr w:type="spellStart"/>
            <w:r w:rsidRPr="00E440A7">
              <w:rPr>
                <w:rFonts w:ascii="Arial" w:eastAsia="Times New Roman" w:hAnsi="Arial" w:cs="Arial"/>
                <w:color w:val="000000"/>
                <w:sz w:val="16"/>
                <w:szCs w:val="16"/>
                <w:lang w:eastAsia="es-CR"/>
              </w:rPr>
              <w:t>Transf</w:t>
            </w:r>
            <w:proofErr w:type="spellEnd"/>
            <w:r w:rsidRPr="00E440A7">
              <w:rPr>
                <w:rFonts w:ascii="Arial" w:eastAsia="Times New Roman" w:hAnsi="Arial" w:cs="Arial"/>
                <w:color w:val="000000"/>
                <w:sz w:val="16"/>
                <w:szCs w:val="16"/>
                <w:lang w:eastAsia="es-CR"/>
              </w:rPr>
              <w:t>. Corrientes</w:t>
            </w:r>
          </w:p>
        </w:tc>
        <w:tc>
          <w:tcPr>
            <w:tcW w:w="1431" w:type="dxa"/>
            <w:gridSpan w:val="2"/>
            <w:tcBorders>
              <w:top w:val="nil"/>
              <w:left w:val="nil"/>
              <w:bottom w:val="nil"/>
              <w:right w:val="nil"/>
            </w:tcBorders>
            <w:noWrap/>
            <w:vAlign w:val="bottom"/>
            <w:hideMark/>
          </w:tcPr>
          <w:p w14:paraId="32D7DBD6"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5 943,1</w:t>
            </w:r>
          </w:p>
        </w:tc>
        <w:tc>
          <w:tcPr>
            <w:tcW w:w="1388" w:type="dxa"/>
            <w:gridSpan w:val="3"/>
            <w:tcBorders>
              <w:top w:val="nil"/>
              <w:left w:val="nil"/>
              <w:bottom w:val="nil"/>
              <w:right w:val="nil"/>
            </w:tcBorders>
            <w:noWrap/>
            <w:vAlign w:val="bottom"/>
            <w:hideMark/>
          </w:tcPr>
          <w:p w14:paraId="1E197736"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5 943,1</w:t>
            </w:r>
          </w:p>
        </w:tc>
        <w:tc>
          <w:tcPr>
            <w:tcW w:w="1150" w:type="dxa"/>
            <w:gridSpan w:val="2"/>
            <w:tcBorders>
              <w:top w:val="nil"/>
              <w:left w:val="nil"/>
              <w:bottom w:val="nil"/>
              <w:right w:val="nil"/>
            </w:tcBorders>
            <w:noWrap/>
            <w:vAlign w:val="bottom"/>
            <w:hideMark/>
          </w:tcPr>
          <w:p w14:paraId="51FF1D9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21" w:type="dxa"/>
            <w:gridSpan w:val="2"/>
            <w:tcBorders>
              <w:top w:val="nil"/>
              <w:left w:val="nil"/>
              <w:bottom w:val="nil"/>
              <w:right w:val="nil"/>
            </w:tcBorders>
            <w:noWrap/>
            <w:vAlign w:val="bottom"/>
            <w:hideMark/>
          </w:tcPr>
          <w:p w14:paraId="43202FC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44D5EF6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08464985"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5D441A2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18AC49D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Superávit Específico (saldo de compromiso operación)</w:t>
            </w:r>
          </w:p>
        </w:tc>
        <w:tc>
          <w:tcPr>
            <w:tcW w:w="1440" w:type="dxa"/>
            <w:gridSpan w:val="3"/>
            <w:tcBorders>
              <w:top w:val="nil"/>
              <w:left w:val="nil"/>
              <w:bottom w:val="nil"/>
              <w:right w:val="nil"/>
            </w:tcBorders>
            <w:noWrap/>
            <w:vAlign w:val="bottom"/>
            <w:hideMark/>
          </w:tcPr>
          <w:p w14:paraId="2499D117"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                377,0 </w:t>
            </w:r>
          </w:p>
        </w:tc>
        <w:tc>
          <w:tcPr>
            <w:tcW w:w="1145" w:type="dxa"/>
            <w:gridSpan w:val="2"/>
            <w:tcBorders>
              <w:top w:val="nil"/>
              <w:left w:val="nil"/>
              <w:bottom w:val="nil"/>
              <w:right w:val="nil"/>
            </w:tcBorders>
            <w:noWrap/>
            <w:vAlign w:val="bottom"/>
            <w:hideMark/>
          </w:tcPr>
          <w:p w14:paraId="3BF72F3B"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noWrap/>
            <w:vAlign w:val="bottom"/>
            <w:hideMark/>
          </w:tcPr>
          <w:p w14:paraId="14DBB60A"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4BE35BAC" w14:textId="77777777" w:rsidR="00DC3717" w:rsidRPr="00E440A7" w:rsidRDefault="00DC3717" w:rsidP="00DC3717">
            <w:pPr>
              <w:spacing w:before="0" w:after="0" w:line="240" w:lineRule="auto"/>
              <w:jc w:val="right"/>
              <w:rPr>
                <w:rFonts w:ascii="Calibri" w:eastAsia="Times New Roman" w:hAnsi="Calibri" w:cs="Calibri"/>
                <w:color w:val="000000"/>
                <w:sz w:val="16"/>
                <w:szCs w:val="16"/>
                <w:lang w:eastAsia="es-CR"/>
              </w:rPr>
            </w:pPr>
            <w:r w:rsidRPr="00E440A7">
              <w:rPr>
                <w:rFonts w:ascii="Calibri" w:eastAsia="Times New Roman" w:hAnsi="Calibri" w:cs="Calibri"/>
                <w:color w:val="000000"/>
                <w:sz w:val="16"/>
                <w:szCs w:val="16"/>
                <w:lang w:eastAsia="es-CR"/>
              </w:rPr>
              <w:t>0,0</w:t>
            </w:r>
          </w:p>
        </w:tc>
        <w:tc>
          <w:tcPr>
            <w:tcW w:w="1388" w:type="dxa"/>
            <w:gridSpan w:val="3"/>
            <w:tcBorders>
              <w:top w:val="nil"/>
              <w:left w:val="nil"/>
              <w:bottom w:val="nil"/>
              <w:right w:val="nil"/>
            </w:tcBorders>
            <w:noWrap/>
            <w:vAlign w:val="bottom"/>
            <w:hideMark/>
          </w:tcPr>
          <w:p w14:paraId="6C40BE9B" w14:textId="77777777" w:rsidR="00DC3717" w:rsidRPr="00E440A7" w:rsidRDefault="00DC3717" w:rsidP="00DC3717">
            <w:pPr>
              <w:spacing w:before="0" w:after="0" w:line="240" w:lineRule="auto"/>
              <w:rPr>
                <w:rFonts w:ascii="Calibri" w:eastAsia="Times New Roman" w:hAnsi="Calibri" w:cs="Calibri"/>
                <w:color w:val="000000"/>
                <w:sz w:val="16"/>
                <w:szCs w:val="16"/>
                <w:lang w:eastAsia="es-CR"/>
              </w:rPr>
            </w:pPr>
            <w:r w:rsidRPr="00E440A7">
              <w:rPr>
                <w:rFonts w:ascii="Calibri" w:eastAsia="Times New Roman" w:hAnsi="Calibri" w:cs="Calibri"/>
                <w:color w:val="000000"/>
                <w:sz w:val="16"/>
                <w:szCs w:val="16"/>
                <w:lang w:eastAsia="es-CR"/>
              </w:rPr>
              <w:t> </w:t>
            </w:r>
          </w:p>
        </w:tc>
        <w:tc>
          <w:tcPr>
            <w:tcW w:w="1150" w:type="dxa"/>
            <w:gridSpan w:val="2"/>
            <w:tcBorders>
              <w:top w:val="nil"/>
              <w:left w:val="nil"/>
              <w:bottom w:val="nil"/>
              <w:right w:val="nil"/>
            </w:tcBorders>
            <w:noWrap/>
            <w:vAlign w:val="bottom"/>
            <w:hideMark/>
          </w:tcPr>
          <w:p w14:paraId="0ADD3A72" w14:textId="77777777" w:rsidR="00DC3717" w:rsidRPr="00E440A7" w:rsidRDefault="00DC3717" w:rsidP="00DC3717">
            <w:pPr>
              <w:spacing w:before="0" w:after="0" w:line="240" w:lineRule="auto"/>
              <w:rPr>
                <w:rFonts w:ascii="Calibri" w:eastAsia="Times New Roman" w:hAnsi="Calibri" w:cs="Calibri"/>
                <w:color w:val="000000"/>
                <w:sz w:val="16"/>
                <w:szCs w:val="16"/>
                <w:lang w:eastAsia="es-CR"/>
              </w:rPr>
            </w:pPr>
            <w:r w:rsidRPr="00E440A7">
              <w:rPr>
                <w:rFonts w:ascii="Calibri" w:eastAsia="Times New Roman" w:hAnsi="Calibri" w:cs="Calibri"/>
                <w:color w:val="000000"/>
                <w:sz w:val="16"/>
                <w:szCs w:val="16"/>
                <w:lang w:eastAsia="es-CR"/>
              </w:rPr>
              <w:t> </w:t>
            </w:r>
          </w:p>
        </w:tc>
        <w:tc>
          <w:tcPr>
            <w:tcW w:w="1421" w:type="dxa"/>
            <w:gridSpan w:val="2"/>
            <w:tcBorders>
              <w:top w:val="nil"/>
              <w:left w:val="nil"/>
              <w:bottom w:val="nil"/>
              <w:right w:val="nil"/>
            </w:tcBorders>
            <w:noWrap/>
            <w:vAlign w:val="bottom"/>
            <w:hideMark/>
          </w:tcPr>
          <w:p w14:paraId="6417DDE3"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02A8295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54A83C75"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0B7F2A2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3538" w:type="dxa"/>
            <w:tcBorders>
              <w:top w:val="nil"/>
              <w:left w:val="nil"/>
              <w:bottom w:val="nil"/>
              <w:right w:val="nil"/>
            </w:tcBorders>
            <w:noWrap/>
            <w:vAlign w:val="bottom"/>
            <w:hideMark/>
          </w:tcPr>
          <w:p w14:paraId="28817C9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Superávit Específico (saldo de compromiso inversión)</w:t>
            </w:r>
          </w:p>
        </w:tc>
        <w:tc>
          <w:tcPr>
            <w:tcW w:w="1440" w:type="dxa"/>
            <w:gridSpan w:val="3"/>
            <w:tcBorders>
              <w:top w:val="nil"/>
              <w:left w:val="nil"/>
              <w:bottom w:val="nil"/>
              <w:right w:val="nil"/>
            </w:tcBorders>
            <w:noWrap/>
            <w:vAlign w:val="bottom"/>
            <w:hideMark/>
          </w:tcPr>
          <w:p w14:paraId="0A959AA8"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45" w:type="dxa"/>
            <w:gridSpan w:val="2"/>
            <w:tcBorders>
              <w:top w:val="nil"/>
              <w:left w:val="nil"/>
              <w:bottom w:val="nil"/>
              <w:right w:val="nil"/>
            </w:tcBorders>
            <w:noWrap/>
            <w:vAlign w:val="bottom"/>
            <w:hideMark/>
          </w:tcPr>
          <w:p w14:paraId="285ADDE6"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40FF833E"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255AAE54"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197,5</w:t>
            </w:r>
          </w:p>
        </w:tc>
        <w:tc>
          <w:tcPr>
            <w:tcW w:w="1388" w:type="dxa"/>
            <w:gridSpan w:val="3"/>
            <w:tcBorders>
              <w:top w:val="nil"/>
              <w:left w:val="nil"/>
              <w:bottom w:val="nil"/>
              <w:right w:val="nil"/>
            </w:tcBorders>
            <w:noWrap/>
            <w:vAlign w:val="bottom"/>
            <w:hideMark/>
          </w:tcPr>
          <w:p w14:paraId="22DE86F6"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c>
          <w:tcPr>
            <w:tcW w:w="1150" w:type="dxa"/>
            <w:gridSpan w:val="2"/>
            <w:tcBorders>
              <w:top w:val="nil"/>
              <w:left w:val="nil"/>
              <w:bottom w:val="nil"/>
              <w:right w:val="nil"/>
            </w:tcBorders>
            <w:noWrap/>
            <w:vAlign w:val="bottom"/>
            <w:hideMark/>
          </w:tcPr>
          <w:p w14:paraId="4DEC58EB"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65 842,6</w:t>
            </w:r>
          </w:p>
        </w:tc>
        <w:tc>
          <w:tcPr>
            <w:tcW w:w="1421" w:type="dxa"/>
            <w:gridSpan w:val="2"/>
            <w:tcBorders>
              <w:top w:val="nil"/>
              <w:left w:val="nil"/>
              <w:bottom w:val="nil"/>
              <w:right w:val="nil"/>
            </w:tcBorders>
            <w:noWrap/>
            <w:vAlign w:val="bottom"/>
            <w:hideMark/>
          </w:tcPr>
          <w:p w14:paraId="7F1C092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71974E6A"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74C732CD"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5524296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3.3.2.0.00.00.0.0.000</w:t>
            </w:r>
          </w:p>
        </w:tc>
        <w:tc>
          <w:tcPr>
            <w:tcW w:w="3538" w:type="dxa"/>
            <w:tcBorders>
              <w:top w:val="nil"/>
              <w:left w:val="nil"/>
              <w:bottom w:val="nil"/>
              <w:right w:val="nil"/>
            </w:tcBorders>
            <w:noWrap/>
            <w:vAlign w:val="bottom"/>
            <w:hideMark/>
          </w:tcPr>
          <w:p w14:paraId="6755002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Superávit OVISORI, Ley Nal.Emerg.N.8488</w:t>
            </w:r>
          </w:p>
        </w:tc>
        <w:tc>
          <w:tcPr>
            <w:tcW w:w="1440" w:type="dxa"/>
            <w:gridSpan w:val="3"/>
            <w:tcBorders>
              <w:top w:val="nil"/>
              <w:left w:val="nil"/>
              <w:bottom w:val="nil"/>
              <w:right w:val="nil"/>
            </w:tcBorders>
            <w:noWrap/>
            <w:vAlign w:val="bottom"/>
            <w:hideMark/>
          </w:tcPr>
          <w:p w14:paraId="42F49B2F"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         224 338,4 </w:t>
            </w:r>
          </w:p>
        </w:tc>
        <w:tc>
          <w:tcPr>
            <w:tcW w:w="1145" w:type="dxa"/>
            <w:gridSpan w:val="2"/>
            <w:tcBorders>
              <w:top w:val="nil"/>
              <w:left w:val="nil"/>
              <w:bottom w:val="nil"/>
              <w:right w:val="nil"/>
            </w:tcBorders>
            <w:noWrap/>
            <w:vAlign w:val="bottom"/>
            <w:hideMark/>
          </w:tcPr>
          <w:p w14:paraId="3CF235F0"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Administrativo</w:t>
            </w:r>
          </w:p>
        </w:tc>
        <w:tc>
          <w:tcPr>
            <w:tcW w:w="2093" w:type="dxa"/>
            <w:tcBorders>
              <w:top w:val="nil"/>
              <w:left w:val="nil"/>
              <w:bottom w:val="nil"/>
              <w:right w:val="nil"/>
            </w:tcBorders>
            <w:hideMark/>
          </w:tcPr>
          <w:p w14:paraId="330C063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5.00.00 Bienes Duraderos</w:t>
            </w:r>
          </w:p>
        </w:tc>
        <w:tc>
          <w:tcPr>
            <w:tcW w:w="1431" w:type="dxa"/>
            <w:gridSpan w:val="2"/>
            <w:tcBorders>
              <w:top w:val="nil"/>
              <w:left w:val="nil"/>
              <w:bottom w:val="nil"/>
              <w:right w:val="nil"/>
            </w:tcBorders>
            <w:noWrap/>
            <w:vAlign w:val="bottom"/>
            <w:hideMark/>
          </w:tcPr>
          <w:p w14:paraId="6F563CA5"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197,5</w:t>
            </w:r>
          </w:p>
        </w:tc>
        <w:tc>
          <w:tcPr>
            <w:tcW w:w="1388" w:type="dxa"/>
            <w:gridSpan w:val="3"/>
            <w:tcBorders>
              <w:top w:val="nil"/>
              <w:left w:val="nil"/>
              <w:bottom w:val="nil"/>
              <w:right w:val="nil"/>
            </w:tcBorders>
            <w:noWrap/>
            <w:vAlign w:val="bottom"/>
            <w:hideMark/>
          </w:tcPr>
          <w:p w14:paraId="5A6184A5"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6A2A8DC6"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197,5</w:t>
            </w:r>
          </w:p>
        </w:tc>
        <w:tc>
          <w:tcPr>
            <w:tcW w:w="1421" w:type="dxa"/>
            <w:gridSpan w:val="2"/>
            <w:tcBorders>
              <w:top w:val="nil"/>
              <w:left w:val="nil"/>
              <w:bottom w:val="nil"/>
              <w:right w:val="nil"/>
            </w:tcBorders>
            <w:noWrap/>
            <w:vAlign w:val="bottom"/>
            <w:hideMark/>
          </w:tcPr>
          <w:p w14:paraId="7D8DCAFB"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43B0E82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687DC88C"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18F4CE5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3.3.2.0.00.00.0.0.000</w:t>
            </w:r>
          </w:p>
        </w:tc>
        <w:tc>
          <w:tcPr>
            <w:tcW w:w="3538" w:type="dxa"/>
            <w:tcBorders>
              <w:top w:val="nil"/>
              <w:left w:val="nil"/>
              <w:bottom w:val="nil"/>
              <w:right w:val="nil"/>
            </w:tcBorders>
            <w:noWrap/>
            <w:vAlign w:val="bottom"/>
            <w:hideMark/>
          </w:tcPr>
          <w:p w14:paraId="029DDB9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Superávit OVISORI, Ley Nal.Emerg.N.8488</w:t>
            </w:r>
          </w:p>
        </w:tc>
        <w:tc>
          <w:tcPr>
            <w:tcW w:w="1440" w:type="dxa"/>
            <w:gridSpan w:val="3"/>
            <w:tcBorders>
              <w:top w:val="nil"/>
              <w:left w:val="nil"/>
              <w:bottom w:val="nil"/>
              <w:right w:val="nil"/>
            </w:tcBorders>
            <w:noWrap/>
            <w:vAlign w:val="bottom"/>
            <w:hideMark/>
          </w:tcPr>
          <w:p w14:paraId="7CFD2755"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         847 664,9 </w:t>
            </w:r>
          </w:p>
        </w:tc>
        <w:tc>
          <w:tcPr>
            <w:tcW w:w="1145" w:type="dxa"/>
            <w:gridSpan w:val="2"/>
            <w:tcBorders>
              <w:top w:val="nil"/>
              <w:left w:val="nil"/>
              <w:bottom w:val="nil"/>
              <w:right w:val="nil"/>
            </w:tcBorders>
            <w:noWrap/>
            <w:vAlign w:val="bottom"/>
            <w:hideMark/>
          </w:tcPr>
          <w:p w14:paraId="16DAEA09"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675112F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2C507FD1" w14:textId="77777777" w:rsidR="00DC3717" w:rsidRPr="00E440A7" w:rsidRDefault="00DC3717" w:rsidP="00DC3717">
            <w:pPr>
              <w:spacing w:before="0" w:after="0" w:line="240" w:lineRule="auto"/>
              <w:jc w:val="right"/>
              <w:rPr>
                <w:rFonts w:ascii="Calibri" w:eastAsia="Times New Roman" w:hAnsi="Calibri" w:cs="Calibri"/>
                <w:color w:val="000000"/>
                <w:sz w:val="16"/>
                <w:szCs w:val="16"/>
                <w:lang w:eastAsia="es-CR"/>
              </w:rPr>
            </w:pPr>
            <w:r w:rsidRPr="00E440A7">
              <w:rPr>
                <w:rFonts w:ascii="Calibri" w:eastAsia="Times New Roman" w:hAnsi="Calibri" w:cs="Calibri"/>
                <w:color w:val="000000"/>
                <w:sz w:val="16"/>
                <w:szCs w:val="16"/>
                <w:lang w:eastAsia="es-CR"/>
              </w:rPr>
              <w:t>0,0</w:t>
            </w:r>
          </w:p>
        </w:tc>
        <w:tc>
          <w:tcPr>
            <w:tcW w:w="1388" w:type="dxa"/>
            <w:gridSpan w:val="3"/>
            <w:tcBorders>
              <w:top w:val="nil"/>
              <w:left w:val="nil"/>
              <w:bottom w:val="nil"/>
              <w:right w:val="nil"/>
            </w:tcBorders>
            <w:noWrap/>
            <w:vAlign w:val="bottom"/>
            <w:hideMark/>
          </w:tcPr>
          <w:p w14:paraId="27444DB8" w14:textId="77777777" w:rsidR="00DC3717" w:rsidRPr="00E440A7" w:rsidRDefault="00DC3717" w:rsidP="00DC3717">
            <w:pPr>
              <w:spacing w:before="0" w:after="0" w:line="240" w:lineRule="auto"/>
              <w:rPr>
                <w:rFonts w:ascii="Calibri" w:eastAsia="Times New Roman" w:hAnsi="Calibri" w:cs="Calibri"/>
                <w:color w:val="000000"/>
                <w:sz w:val="16"/>
                <w:szCs w:val="16"/>
                <w:lang w:eastAsia="es-CR"/>
              </w:rPr>
            </w:pPr>
            <w:r w:rsidRPr="00E440A7">
              <w:rPr>
                <w:rFonts w:ascii="Calibri" w:eastAsia="Times New Roman" w:hAnsi="Calibri" w:cs="Calibri"/>
                <w:color w:val="000000"/>
                <w:sz w:val="16"/>
                <w:szCs w:val="16"/>
                <w:lang w:eastAsia="es-CR"/>
              </w:rPr>
              <w:t> </w:t>
            </w:r>
          </w:p>
        </w:tc>
        <w:tc>
          <w:tcPr>
            <w:tcW w:w="1150" w:type="dxa"/>
            <w:gridSpan w:val="2"/>
            <w:tcBorders>
              <w:top w:val="nil"/>
              <w:left w:val="nil"/>
              <w:bottom w:val="nil"/>
              <w:right w:val="nil"/>
            </w:tcBorders>
            <w:noWrap/>
            <w:vAlign w:val="bottom"/>
            <w:hideMark/>
          </w:tcPr>
          <w:p w14:paraId="026648B1" w14:textId="77777777" w:rsidR="00DC3717" w:rsidRPr="00E440A7" w:rsidRDefault="00DC3717" w:rsidP="00DC3717">
            <w:pPr>
              <w:spacing w:before="0" w:after="0" w:line="240" w:lineRule="auto"/>
              <w:rPr>
                <w:rFonts w:ascii="Calibri" w:eastAsia="Times New Roman" w:hAnsi="Calibri" w:cs="Calibri"/>
                <w:color w:val="000000"/>
                <w:sz w:val="16"/>
                <w:szCs w:val="16"/>
                <w:lang w:eastAsia="es-CR"/>
              </w:rPr>
            </w:pPr>
            <w:r w:rsidRPr="00E440A7">
              <w:rPr>
                <w:rFonts w:ascii="Calibri" w:eastAsia="Times New Roman" w:hAnsi="Calibri" w:cs="Calibri"/>
                <w:color w:val="000000"/>
                <w:sz w:val="16"/>
                <w:szCs w:val="16"/>
                <w:lang w:eastAsia="es-CR"/>
              </w:rPr>
              <w:t> </w:t>
            </w:r>
          </w:p>
        </w:tc>
        <w:tc>
          <w:tcPr>
            <w:tcW w:w="1421" w:type="dxa"/>
            <w:gridSpan w:val="2"/>
            <w:tcBorders>
              <w:top w:val="nil"/>
              <w:left w:val="nil"/>
              <w:bottom w:val="nil"/>
              <w:right w:val="nil"/>
            </w:tcBorders>
            <w:noWrap/>
            <w:vAlign w:val="bottom"/>
            <w:hideMark/>
          </w:tcPr>
          <w:p w14:paraId="28FF4E4C"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656B829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0C49B710"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3C83A011"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3.3.2.0.00.00.0.0.000</w:t>
            </w:r>
          </w:p>
        </w:tc>
        <w:tc>
          <w:tcPr>
            <w:tcW w:w="3538" w:type="dxa"/>
            <w:tcBorders>
              <w:top w:val="nil"/>
              <w:left w:val="nil"/>
              <w:bottom w:val="nil"/>
              <w:right w:val="nil"/>
            </w:tcBorders>
            <w:noWrap/>
            <w:vAlign w:val="bottom"/>
            <w:hideMark/>
          </w:tcPr>
          <w:p w14:paraId="20A073A9"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40" w:type="dxa"/>
            <w:gridSpan w:val="3"/>
            <w:tcBorders>
              <w:top w:val="nil"/>
              <w:left w:val="nil"/>
              <w:bottom w:val="nil"/>
              <w:right w:val="nil"/>
            </w:tcBorders>
            <w:noWrap/>
            <w:vAlign w:val="bottom"/>
            <w:hideMark/>
          </w:tcPr>
          <w:p w14:paraId="4681D8CF"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           55 885,0 </w:t>
            </w:r>
          </w:p>
        </w:tc>
        <w:tc>
          <w:tcPr>
            <w:tcW w:w="1145" w:type="dxa"/>
            <w:gridSpan w:val="2"/>
            <w:tcBorders>
              <w:top w:val="nil"/>
              <w:left w:val="nil"/>
              <w:bottom w:val="nil"/>
              <w:right w:val="nil"/>
            </w:tcBorders>
            <w:noWrap/>
            <w:vAlign w:val="bottom"/>
            <w:hideMark/>
          </w:tcPr>
          <w:p w14:paraId="7E6762CC"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Vida Universitaria</w:t>
            </w:r>
          </w:p>
        </w:tc>
        <w:tc>
          <w:tcPr>
            <w:tcW w:w="2093" w:type="dxa"/>
            <w:tcBorders>
              <w:top w:val="nil"/>
              <w:left w:val="nil"/>
              <w:bottom w:val="nil"/>
              <w:right w:val="nil"/>
            </w:tcBorders>
            <w:hideMark/>
          </w:tcPr>
          <w:p w14:paraId="5F46380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431" w:type="dxa"/>
            <w:gridSpan w:val="2"/>
            <w:tcBorders>
              <w:top w:val="nil"/>
              <w:left w:val="nil"/>
              <w:bottom w:val="nil"/>
              <w:right w:val="nil"/>
            </w:tcBorders>
            <w:noWrap/>
            <w:vAlign w:val="bottom"/>
            <w:hideMark/>
          </w:tcPr>
          <w:p w14:paraId="23DF36A3"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1 227,2</w:t>
            </w:r>
          </w:p>
        </w:tc>
        <w:tc>
          <w:tcPr>
            <w:tcW w:w="1388" w:type="dxa"/>
            <w:gridSpan w:val="3"/>
            <w:tcBorders>
              <w:top w:val="nil"/>
              <w:left w:val="nil"/>
              <w:bottom w:val="nil"/>
              <w:right w:val="nil"/>
            </w:tcBorders>
            <w:noWrap/>
            <w:vAlign w:val="bottom"/>
            <w:hideMark/>
          </w:tcPr>
          <w:p w14:paraId="453FCE80" w14:textId="77777777" w:rsidR="00DC3717" w:rsidRPr="00E440A7" w:rsidRDefault="00DC3717" w:rsidP="00DC3717">
            <w:pPr>
              <w:spacing w:before="0" w:after="0" w:line="240" w:lineRule="auto"/>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 </w:t>
            </w:r>
          </w:p>
        </w:tc>
        <w:tc>
          <w:tcPr>
            <w:tcW w:w="1150" w:type="dxa"/>
            <w:gridSpan w:val="2"/>
            <w:tcBorders>
              <w:top w:val="nil"/>
              <w:left w:val="nil"/>
              <w:bottom w:val="nil"/>
              <w:right w:val="nil"/>
            </w:tcBorders>
            <w:noWrap/>
            <w:vAlign w:val="bottom"/>
            <w:hideMark/>
          </w:tcPr>
          <w:p w14:paraId="3BE1E2AF" w14:textId="77777777" w:rsidR="00DC3717" w:rsidRPr="00E440A7" w:rsidRDefault="00DC3717" w:rsidP="00DC3717">
            <w:pPr>
              <w:spacing w:before="0" w:after="0" w:line="240" w:lineRule="auto"/>
              <w:jc w:val="right"/>
              <w:rPr>
                <w:rFonts w:ascii="Arial" w:eastAsia="Times New Roman" w:hAnsi="Arial" w:cs="Arial"/>
                <w:b/>
                <w:bCs/>
                <w:color w:val="000000"/>
                <w:sz w:val="16"/>
                <w:szCs w:val="16"/>
                <w:lang w:eastAsia="es-CR"/>
              </w:rPr>
            </w:pPr>
            <w:r w:rsidRPr="00E440A7">
              <w:rPr>
                <w:rFonts w:ascii="Arial" w:eastAsia="Times New Roman" w:hAnsi="Arial" w:cs="Arial"/>
                <w:b/>
                <w:bCs/>
                <w:color w:val="000000"/>
                <w:sz w:val="16"/>
                <w:szCs w:val="16"/>
                <w:lang w:eastAsia="es-CR"/>
              </w:rPr>
              <w:t>1 227,2</w:t>
            </w:r>
          </w:p>
        </w:tc>
        <w:tc>
          <w:tcPr>
            <w:tcW w:w="1421" w:type="dxa"/>
            <w:gridSpan w:val="2"/>
            <w:tcBorders>
              <w:top w:val="nil"/>
              <w:left w:val="nil"/>
              <w:bottom w:val="nil"/>
              <w:right w:val="nil"/>
            </w:tcBorders>
            <w:noWrap/>
            <w:vAlign w:val="bottom"/>
            <w:hideMark/>
          </w:tcPr>
          <w:p w14:paraId="63C239C6"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2D2F57D8"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4C0FA98D" w14:textId="77777777" w:rsidTr="00BE1BD1">
        <w:trPr>
          <w:gridAfter w:val="1"/>
          <w:wAfter w:w="71" w:type="dxa"/>
          <w:trHeight w:val="270"/>
        </w:trPr>
        <w:tc>
          <w:tcPr>
            <w:tcW w:w="1849" w:type="dxa"/>
            <w:gridSpan w:val="2"/>
            <w:tcBorders>
              <w:top w:val="nil"/>
              <w:left w:val="nil"/>
              <w:bottom w:val="nil"/>
              <w:right w:val="nil"/>
            </w:tcBorders>
            <w:noWrap/>
            <w:vAlign w:val="bottom"/>
            <w:hideMark/>
          </w:tcPr>
          <w:p w14:paraId="0300A022"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3.3.2.0.00.00.0.0.000</w:t>
            </w:r>
          </w:p>
        </w:tc>
        <w:tc>
          <w:tcPr>
            <w:tcW w:w="3538" w:type="dxa"/>
            <w:tcBorders>
              <w:top w:val="nil"/>
              <w:left w:val="nil"/>
              <w:bottom w:val="nil"/>
              <w:right w:val="nil"/>
            </w:tcBorders>
            <w:noWrap/>
            <w:vAlign w:val="bottom"/>
            <w:hideMark/>
          </w:tcPr>
          <w:p w14:paraId="4A0BD81F"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Superávit </w:t>
            </w:r>
            <w:proofErr w:type="spellStart"/>
            <w:r w:rsidRPr="00E440A7">
              <w:rPr>
                <w:rFonts w:ascii="Arial" w:eastAsia="Times New Roman" w:hAnsi="Arial" w:cs="Arial"/>
                <w:color w:val="000000"/>
                <w:sz w:val="16"/>
                <w:szCs w:val="16"/>
                <w:lang w:eastAsia="es-CR"/>
              </w:rPr>
              <w:t>Proyec.Progestic</w:t>
            </w:r>
            <w:proofErr w:type="spellEnd"/>
            <w:r w:rsidRPr="00E440A7">
              <w:rPr>
                <w:rFonts w:ascii="Arial" w:eastAsia="Times New Roman" w:hAnsi="Arial" w:cs="Arial"/>
                <w:color w:val="000000"/>
                <w:sz w:val="16"/>
                <w:szCs w:val="16"/>
                <w:lang w:eastAsia="es-CR"/>
              </w:rPr>
              <w:t xml:space="preserve"> - </w:t>
            </w:r>
            <w:proofErr w:type="spellStart"/>
            <w:r w:rsidRPr="00E440A7">
              <w:rPr>
                <w:rFonts w:ascii="Arial" w:eastAsia="Times New Roman" w:hAnsi="Arial" w:cs="Arial"/>
                <w:color w:val="000000"/>
                <w:sz w:val="16"/>
                <w:szCs w:val="16"/>
                <w:lang w:eastAsia="es-CR"/>
              </w:rPr>
              <w:t>Esc.Informática</w:t>
            </w:r>
            <w:proofErr w:type="spellEnd"/>
          </w:p>
        </w:tc>
        <w:tc>
          <w:tcPr>
            <w:tcW w:w="1440" w:type="dxa"/>
            <w:gridSpan w:val="3"/>
            <w:tcBorders>
              <w:top w:val="nil"/>
              <w:left w:val="nil"/>
              <w:bottom w:val="nil"/>
              <w:right w:val="nil"/>
            </w:tcBorders>
            <w:noWrap/>
            <w:vAlign w:val="bottom"/>
            <w:hideMark/>
          </w:tcPr>
          <w:p w14:paraId="436EF7B4"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xml:space="preserve">           22 000,5 </w:t>
            </w:r>
          </w:p>
        </w:tc>
        <w:tc>
          <w:tcPr>
            <w:tcW w:w="1145" w:type="dxa"/>
            <w:gridSpan w:val="2"/>
            <w:tcBorders>
              <w:top w:val="nil"/>
              <w:left w:val="nil"/>
              <w:bottom w:val="nil"/>
              <w:right w:val="nil"/>
            </w:tcBorders>
            <w:noWrap/>
            <w:vAlign w:val="bottom"/>
            <w:hideMark/>
          </w:tcPr>
          <w:p w14:paraId="13218817" w14:textId="77777777" w:rsidR="00DC3717" w:rsidRPr="00E440A7" w:rsidRDefault="00DC3717" w:rsidP="00DC3717">
            <w:pPr>
              <w:spacing w:before="0" w:after="0" w:line="240" w:lineRule="auto"/>
              <w:jc w:val="center"/>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2093" w:type="dxa"/>
            <w:tcBorders>
              <w:top w:val="nil"/>
              <w:left w:val="nil"/>
              <w:bottom w:val="nil"/>
              <w:right w:val="nil"/>
            </w:tcBorders>
            <w:hideMark/>
          </w:tcPr>
          <w:p w14:paraId="086E89B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5.00.00 Bienes Duraderos</w:t>
            </w:r>
          </w:p>
        </w:tc>
        <w:tc>
          <w:tcPr>
            <w:tcW w:w="1431" w:type="dxa"/>
            <w:gridSpan w:val="2"/>
            <w:tcBorders>
              <w:top w:val="nil"/>
              <w:left w:val="nil"/>
              <w:bottom w:val="nil"/>
              <w:right w:val="nil"/>
            </w:tcBorders>
            <w:noWrap/>
            <w:vAlign w:val="bottom"/>
            <w:hideMark/>
          </w:tcPr>
          <w:p w14:paraId="13A5DD2B"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1 227,2</w:t>
            </w:r>
          </w:p>
        </w:tc>
        <w:tc>
          <w:tcPr>
            <w:tcW w:w="1388" w:type="dxa"/>
            <w:gridSpan w:val="3"/>
            <w:tcBorders>
              <w:top w:val="nil"/>
              <w:left w:val="nil"/>
              <w:bottom w:val="nil"/>
              <w:right w:val="nil"/>
            </w:tcBorders>
            <w:noWrap/>
            <w:vAlign w:val="bottom"/>
            <w:hideMark/>
          </w:tcPr>
          <w:p w14:paraId="5D226A20"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1150" w:type="dxa"/>
            <w:gridSpan w:val="2"/>
            <w:tcBorders>
              <w:top w:val="nil"/>
              <w:left w:val="nil"/>
              <w:bottom w:val="nil"/>
              <w:right w:val="nil"/>
            </w:tcBorders>
            <w:noWrap/>
            <w:vAlign w:val="bottom"/>
            <w:hideMark/>
          </w:tcPr>
          <w:p w14:paraId="0C4E2D9D" w14:textId="77777777" w:rsidR="00DC3717" w:rsidRPr="00E440A7" w:rsidRDefault="00DC3717" w:rsidP="00DC3717">
            <w:pPr>
              <w:spacing w:before="0" w:after="0" w:line="240" w:lineRule="auto"/>
              <w:jc w:val="right"/>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1 227,2</w:t>
            </w:r>
          </w:p>
        </w:tc>
        <w:tc>
          <w:tcPr>
            <w:tcW w:w="1421" w:type="dxa"/>
            <w:gridSpan w:val="2"/>
            <w:tcBorders>
              <w:top w:val="nil"/>
              <w:left w:val="nil"/>
              <w:bottom w:val="nil"/>
              <w:right w:val="nil"/>
            </w:tcBorders>
            <w:noWrap/>
            <w:vAlign w:val="bottom"/>
            <w:hideMark/>
          </w:tcPr>
          <w:p w14:paraId="2E38874D"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c>
          <w:tcPr>
            <w:tcW w:w="861" w:type="dxa"/>
            <w:tcBorders>
              <w:top w:val="nil"/>
              <w:left w:val="nil"/>
              <w:bottom w:val="nil"/>
              <w:right w:val="nil"/>
            </w:tcBorders>
            <w:noWrap/>
            <w:vAlign w:val="bottom"/>
            <w:hideMark/>
          </w:tcPr>
          <w:p w14:paraId="49AB4F57" w14:textId="77777777" w:rsidR="00DC3717" w:rsidRPr="00E440A7" w:rsidRDefault="00DC3717" w:rsidP="00DC3717">
            <w:pPr>
              <w:spacing w:before="0" w:after="0" w:line="240" w:lineRule="auto"/>
              <w:rPr>
                <w:rFonts w:ascii="Arial" w:eastAsia="Times New Roman" w:hAnsi="Arial" w:cs="Arial"/>
                <w:color w:val="000000"/>
                <w:sz w:val="16"/>
                <w:szCs w:val="16"/>
                <w:lang w:eastAsia="es-CR"/>
              </w:rPr>
            </w:pPr>
            <w:r w:rsidRPr="00E440A7">
              <w:rPr>
                <w:rFonts w:ascii="Arial" w:eastAsia="Times New Roman" w:hAnsi="Arial" w:cs="Arial"/>
                <w:color w:val="000000"/>
                <w:sz w:val="16"/>
                <w:szCs w:val="16"/>
                <w:lang w:eastAsia="es-CR"/>
              </w:rPr>
              <w:t> </w:t>
            </w:r>
          </w:p>
        </w:tc>
      </w:tr>
      <w:tr w:rsidR="000435F1" w:rsidRPr="00E440A7" w14:paraId="3476A7BB" w14:textId="77777777" w:rsidTr="00BE1BD1">
        <w:trPr>
          <w:gridAfter w:val="1"/>
          <w:wAfter w:w="71" w:type="dxa"/>
          <w:trHeight w:val="270"/>
        </w:trPr>
        <w:tc>
          <w:tcPr>
            <w:tcW w:w="1849" w:type="dxa"/>
            <w:gridSpan w:val="2"/>
            <w:tcBorders>
              <w:top w:val="nil"/>
              <w:left w:val="nil"/>
              <w:bottom w:val="nil"/>
              <w:right w:val="nil"/>
            </w:tcBorders>
            <w:shd w:val="clear" w:color="auto" w:fill="1F4E79" w:themeFill="accent5" w:themeFillShade="80"/>
            <w:noWrap/>
            <w:vAlign w:val="bottom"/>
            <w:hideMark/>
          </w:tcPr>
          <w:p w14:paraId="0FE8641C" w14:textId="77777777" w:rsidR="00DC3717" w:rsidRPr="00E440A7" w:rsidRDefault="00DC3717" w:rsidP="00DC3717">
            <w:pPr>
              <w:spacing w:before="0" w:after="0" w:line="240" w:lineRule="auto"/>
              <w:rPr>
                <w:rFonts w:ascii="Arial" w:eastAsia="Times New Roman" w:hAnsi="Arial" w:cs="Arial"/>
                <w:b/>
                <w:bCs/>
                <w:color w:val="FFFFFF" w:themeColor="background1"/>
                <w:sz w:val="16"/>
                <w:szCs w:val="16"/>
                <w:lang w:eastAsia="es-CR"/>
              </w:rPr>
            </w:pPr>
            <w:r w:rsidRPr="00E440A7">
              <w:rPr>
                <w:rFonts w:ascii="Arial" w:eastAsia="Times New Roman" w:hAnsi="Arial" w:cs="Arial"/>
                <w:b/>
                <w:bCs/>
                <w:color w:val="FFFFFF" w:themeColor="background1"/>
                <w:sz w:val="16"/>
                <w:szCs w:val="16"/>
                <w:lang w:eastAsia="es-CR"/>
              </w:rPr>
              <w:t>TOTAL</w:t>
            </w:r>
          </w:p>
        </w:tc>
        <w:tc>
          <w:tcPr>
            <w:tcW w:w="3538" w:type="dxa"/>
            <w:tcBorders>
              <w:top w:val="nil"/>
              <w:left w:val="nil"/>
              <w:bottom w:val="nil"/>
              <w:right w:val="nil"/>
            </w:tcBorders>
            <w:shd w:val="clear" w:color="auto" w:fill="1F4E79" w:themeFill="accent5" w:themeFillShade="80"/>
            <w:noWrap/>
            <w:vAlign w:val="bottom"/>
            <w:hideMark/>
          </w:tcPr>
          <w:p w14:paraId="61555080" w14:textId="77777777" w:rsidR="00DC3717" w:rsidRPr="00E440A7" w:rsidRDefault="00DC3717" w:rsidP="00DC3717">
            <w:pPr>
              <w:spacing w:before="0" w:after="0" w:line="240" w:lineRule="auto"/>
              <w:rPr>
                <w:rFonts w:ascii="Arial" w:eastAsia="Times New Roman" w:hAnsi="Arial" w:cs="Arial"/>
                <w:b/>
                <w:bCs/>
                <w:color w:val="FFFFFF" w:themeColor="background1"/>
                <w:sz w:val="16"/>
                <w:szCs w:val="16"/>
                <w:lang w:eastAsia="es-CR"/>
              </w:rPr>
            </w:pPr>
            <w:r w:rsidRPr="00E440A7">
              <w:rPr>
                <w:rFonts w:ascii="Arial" w:eastAsia="Times New Roman" w:hAnsi="Arial" w:cs="Arial"/>
                <w:b/>
                <w:bCs/>
                <w:color w:val="FFFFFF" w:themeColor="background1"/>
                <w:sz w:val="16"/>
                <w:szCs w:val="16"/>
                <w:lang w:eastAsia="es-CR"/>
              </w:rPr>
              <w:t> </w:t>
            </w:r>
          </w:p>
        </w:tc>
        <w:tc>
          <w:tcPr>
            <w:tcW w:w="1440" w:type="dxa"/>
            <w:gridSpan w:val="3"/>
            <w:tcBorders>
              <w:top w:val="nil"/>
              <w:left w:val="nil"/>
              <w:bottom w:val="nil"/>
              <w:right w:val="nil"/>
            </w:tcBorders>
            <w:shd w:val="clear" w:color="auto" w:fill="1F4E79" w:themeFill="accent5" w:themeFillShade="80"/>
            <w:noWrap/>
            <w:vAlign w:val="bottom"/>
            <w:hideMark/>
          </w:tcPr>
          <w:p w14:paraId="20FE1F89" w14:textId="77777777" w:rsidR="00DC3717" w:rsidRPr="00E440A7" w:rsidRDefault="00DC3717" w:rsidP="00DC3717">
            <w:pPr>
              <w:spacing w:before="0" w:after="0" w:line="240" w:lineRule="auto"/>
              <w:rPr>
                <w:rFonts w:ascii="Arial" w:eastAsia="Times New Roman" w:hAnsi="Arial" w:cs="Arial"/>
                <w:b/>
                <w:bCs/>
                <w:color w:val="FFFFFF" w:themeColor="background1"/>
                <w:sz w:val="16"/>
                <w:szCs w:val="16"/>
                <w:lang w:eastAsia="es-CR"/>
              </w:rPr>
            </w:pPr>
            <w:r w:rsidRPr="00E440A7">
              <w:rPr>
                <w:rFonts w:ascii="Arial" w:eastAsia="Times New Roman" w:hAnsi="Arial" w:cs="Arial"/>
                <w:b/>
                <w:bCs/>
                <w:color w:val="FFFFFF" w:themeColor="background1"/>
                <w:sz w:val="16"/>
                <w:szCs w:val="16"/>
                <w:lang w:eastAsia="es-CR"/>
              </w:rPr>
              <w:t xml:space="preserve">  182 066 500,8 </w:t>
            </w:r>
          </w:p>
        </w:tc>
        <w:tc>
          <w:tcPr>
            <w:tcW w:w="1145" w:type="dxa"/>
            <w:gridSpan w:val="2"/>
            <w:tcBorders>
              <w:top w:val="nil"/>
              <w:left w:val="nil"/>
              <w:bottom w:val="nil"/>
              <w:right w:val="nil"/>
            </w:tcBorders>
            <w:shd w:val="clear" w:color="auto" w:fill="1F4E79" w:themeFill="accent5" w:themeFillShade="80"/>
            <w:noWrap/>
            <w:vAlign w:val="bottom"/>
            <w:hideMark/>
          </w:tcPr>
          <w:p w14:paraId="500C86DD" w14:textId="77777777" w:rsidR="00DC3717" w:rsidRPr="00E440A7" w:rsidRDefault="00DC3717" w:rsidP="00DC3717">
            <w:pPr>
              <w:spacing w:before="0" w:after="0" w:line="240" w:lineRule="auto"/>
              <w:rPr>
                <w:rFonts w:ascii="Arial" w:eastAsia="Times New Roman" w:hAnsi="Arial" w:cs="Arial"/>
                <w:b/>
                <w:bCs/>
                <w:color w:val="FFFFFF" w:themeColor="background1"/>
                <w:sz w:val="16"/>
                <w:szCs w:val="16"/>
                <w:lang w:eastAsia="es-CR"/>
              </w:rPr>
            </w:pPr>
            <w:r w:rsidRPr="00E440A7">
              <w:rPr>
                <w:rFonts w:ascii="Arial" w:eastAsia="Times New Roman" w:hAnsi="Arial" w:cs="Arial"/>
                <w:b/>
                <w:bCs/>
                <w:color w:val="FFFFFF" w:themeColor="background1"/>
                <w:sz w:val="16"/>
                <w:szCs w:val="16"/>
                <w:lang w:eastAsia="es-CR"/>
              </w:rPr>
              <w:t xml:space="preserve"> </w:t>
            </w:r>
          </w:p>
        </w:tc>
        <w:tc>
          <w:tcPr>
            <w:tcW w:w="2093" w:type="dxa"/>
            <w:tcBorders>
              <w:top w:val="nil"/>
              <w:left w:val="nil"/>
              <w:bottom w:val="nil"/>
              <w:right w:val="nil"/>
            </w:tcBorders>
            <w:shd w:val="clear" w:color="auto" w:fill="1F4E79" w:themeFill="accent5" w:themeFillShade="80"/>
            <w:noWrap/>
            <w:vAlign w:val="bottom"/>
            <w:hideMark/>
          </w:tcPr>
          <w:p w14:paraId="0B9E99B1" w14:textId="77777777" w:rsidR="00DC3717" w:rsidRPr="00E440A7" w:rsidRDefault="00DC3717" w:rsidP="00DC3717">
            <w:pPr>
              <w:spacing w:before="0" w:after="0" w:line="240" w:lineRule="auto"/>
              <w:rPr>
                <w:rFonts w:ascii="Arial" w:eastAsia="Times New Roman" w:hAnsi="Arial" w:cs="Arial"/>
                <w:b/>
                <w:bCs/>
                <w:color w:val="FFFFFF" w:themeColor="background1"/>
                <w:sz w:val="16"/>
                <w:szCs w:val="16"/>
                <w:lang w:eastAsia="es-CR"/>
              </w:rPr>
            </w:pPr>
            <w:r w:rsidRPr="00E440A7">
              <w:rPr>
                <w:rFonts w:ascii="Arial" w:eastAsia="Times New Roman" w:hAnsi="Arial" w:cs="Arial"/>
                <w:b/>
                <w:bCs/>
                <w:color w:val="FFFFFF" w:themeColor="background1"/>
                <w:sz w:val="16"/>
                <w:szCs w:val="16"/>
                <w:lang w:eastAsia="es-CR"/>
              </w:rPr>
              <w:t xml:space="preserve"> </w:t>
            </w:r>
          </w:p>
        </w:tc>
        <w:tc>
          <w:tcPr>
            <w:tcW w:w="1431" w:type="dxa"/>
            <w:gridSpan w:val="2"/>
            <w:tcBorders>
              <w:top w:val="nil"/>
              <w:left w:val="nil"/>
              <w:bottom w:val="nil"/>
              <w:right w:val="nil"/>
            </w:tcBorders>
            <w:shd w:val="clear" w:color="auto" w:fill="1F4E79" w:themeFill="accent5" w:themeFillShade="80"/>
            <w:noWrap/>
            <w:vAlign w:val="bottom"/>
            <w:hideMark/>
          </w:tcPr>
          <w:p w14:paraId="5E7AC0C3" w14:textId="77777777" w:rsidR="00DC3717" w:rsidRPr="00E440A7" w:rsidRDefault="00DC3717" w:rsidP="00DC3717">
            <w:pPr>
              <w:spacing w:before="0" w:after="0" w:line="240" w:lineRule="auto"/>
              <w:jc w:val="right"/>
              <w:rPr>
                <w:rFonts w:ascii="Arial" w:eastAsia="Times New Roman" w:hAnsi="Arial" w:cs="Arial"/>
                <w:b/>
                <w:bCs/>
                <w:color w:val="FFFFFF" w:themeColor="background1"/>
                <w:sz w:val="16"/>
                <w:szCs w:val="16"/>
                <w:lang w:eastAsia="es-CR"/>
              </w:rPr>
            </w:pPr>
            <w:r w:rsidRPr="00E440A7">
              <w:rPr>
                <w:rFonts w:ascii="Arial" w:eastAsia="Times New Roman" w:hAnsi="Arial" w:cs="Arial"/>
                <w:b/>
                <w:bCs/>
                <w:color w:val="FFFFFF" w:themeColor="background1"/>
                <w:sz w:val="16"/>
                <w:szCs w:val="16"/>
                <w:lang w:eastAsia="es-CR"/>
              </w:rPr>
              <w:t>182 066 500,8</w:t>
            </w:r>
          </w:p>
        </w:tc>
        <w:tc>
          <w:tcPr>
            <w:tcW w:w="1388" w:type="dxa"/>
            <w:gridSpan w:val="3"/>
            <w:tcBorders>
              <w:top w:val="nil"/>
              <w:left w:val="nil"/>
              <w:bottom w:val="nil"/>
              <w:right w:val="nil"/>
            </w:tcBorders>
            <w:shd w:val="clear" w:color="auto" w:fill="1F4E79" w:themeFill="accent5" w:themeFillShade="80"/>
            <w:noWrap/>
            <w:vAlign w:val="bottom"/>
            <w:hideMark/>
          </w:tcPr>
          <w:p w14:paraId="2641F227" w14:textId="77777777" w:rsidR="00DC3717" w:rsidRPr="00E440A7" w:rsidRDefault="00DC3717" w:rsidP="00DC3717">
            <w:pPr>
              <w:spacing w:before="0" w:after="0" w:line="240" w:lineRule="auto"/>
              <w:jc w:val="right"/>
              <w:rPr>
                <w:rFonts w:ascii="Arial" w:eastAsia="Times New Roman" w:hAnsi="Arial" w:cs="Arial"/>
                <w:b/>
                <w:bCs/>
                <w:color w:val="FFFFFF" w:themeColor="background1"/>
                <w:sz w:val="16"/>
                <w:szCs w:val="16"/>
                <w:lang w:eastAsia="es-CR"/>
              </w:rPr>
            </w:pPr>
            <w:r w:rsidRPr="00E440A7">
              <w:rPr>
                <w:rFonts w:ascii="Arial" w:eastAsia="Times New Roman" w:hAnsi="Arial" w:cs="Arial"/>
                <w:b/>
                <w:bCs/>
                <w:color w:val="FFFFFF" w:themeColor="background1"/>
                <w:sz w:val="16"/>
                <w:szCs w:val="16"/>
                <w:lang w:eastAsia="es-CR"/>
              </w:rPr>
              <w:t>127 450 577,0</w:t>
            </w:r>
          </w:p>
        </w:tc>
        <w:tc>
          <w:tcPr>
            <w:tcW w:w="1150" w:type="dxa"/>
            <w:gridSpan w:val="2"/>
            <w:tcBorders>
              <w:top w:val="nil"/>
              <w:left w:val="nil"/>
              <w:bottom w:val="nil"/>
              <w:right w:val="nil"/>
            </w:tcBorders>
            <w:shd w:val="clear" w:color="auto" w:fill="1F4E79" w:themeFill="accent5" w:themeFillShade="80"/>
            <w:noWrap/>
            <w:vAlign w:val="bottom"/>
            <w:hideMark/>
          </w:tcPr>
          <w:p w14:paraId="4AF37891" w14:textId="77777777" w:rsidR="00DC3717" w:rsidRPr="00E440A7" w:rsidRDefault="00DC3717" w:rsidP="00DC3717">
            <w:pPr>
              <w:spacing w:before="0" w:after="0" w:line="240" w:lineRule="auto"/>
              <w:jc w:val="right"/>
              <w:rPr>
                <w:rFonts w:ascii="Arial" w:eastAsia="Times New Roman" w:hAnsi="Arial" w:cs="Arial"/>
                <w:b/>
                <w:bCs/>
                <w:color w:val="FFFFFF" w:themeColor="background1"/>
                <w:sz w:val="16"/>
                <w:szCs w:val="16"/>
                <w:lang w:eastAsia="es-CR"/>
              </w:rPr>
            </w:pPr>
            <w:r w:rsidRPr="00E440A7">
              <w:rPr>
                <w:rFonts w:ascii="Arial" w:eastAsia="Times New Roman" w:hAnsi="Arial" w:cs="Arial"/>
                <w:b/>
                <w:bCs/>
                <w:color w:val="FFFFFF" w:themeColor="background1"/>
                <w:sz w:val="16"/>
                <w:szCs w:val="16"/>
                <w:lang w:eastAsia="es-CR"/>
              </w:rPr>
              <w:t>27 031 035,3</w:t>
            </w:r>
          </w:p>
        </w:tc>
        <w:tc>
          <w:tcPr>
            <w:tcW w:w="1421" w:type="dxa"/>
            <w:gridSpan w:val="2"/>
            <w:tcBorders>
              <w:top w:val="nil"/>
              <w:left w:val="nil"/>
              <w:bottom w:val="nil"/>
              <w:right w:val="nil"/>
            </w:tcBorders>
            <w:shd w:val="clear" w:color="auto" w:fill="1F4E79" w:themeFill="accent5" w:themeFillShade="80"/>
            <w:noWrap/>
            <w:vAlign w:val="bottom"/>
            <w:hideMark/>
          </w:tcPr>
          <w:p w14:paraId="79652791" w14:textId="77777777" w:rsidR="00DC3717" w:rsidRPr="00E440A7" w:rsidRDefault="00DC3717" w:rsidP="00DC3717">
            <w:pPr>
              <w:spacing w:before="0" w:after="0" w:line="240" w:lineRule="auto"/>
              <w:jc w:val="right"/>
              <w:rPr>
                <w:rFonts w:ascii="Arial" w:eastAsia="Times New Roman" w:hAnsi="Arial" w:cs="Arial"/>
                <w:b/>
                <w:bCs/>
                <w:color w:val="FFFFFF" w:themeColor="background1"/>
                <w:sz w:val="16"/>
                <w:szCs w:val="16"/>
                <w:lang w:eastAsia="es-CR"/>
              </w:rPr>
            </w:pPr>
            <w:r w:rsidRPr="00E440A7">
              <w:rPr>
                <w:rFonts w:ascii="Arial" w:eastAsia="Times New Roman" w:hAnsi="Arial" w:cs="Arial"/>
                <w:b/>
                <w:bCs/>
                <w:color w:val="FFFFFF" w:themeColor="background1"/>
                <w:sz w:val="16"/>
                <w:szCs w:val="16"/>
                <w:lang w:eastAsia="es-CR"/>
              </w:rPr>
              <w:t>27 650 533,6</w:t>
            </w:r>
          </w:p>
        </w:tc>
        <w:tc>
          <w:tcPr>
            <w:tcW w:w="861" w:type="dxa"/>
            <w:tcBorders>
              <w:top w:val="nil"/>
              <w:left w:val="nil"/>
              <w:bottom w:val="nil"/>
              <w:right w:val="nil"/>
            </w:tcBorders>
            <w:shd w:val="clear" w:color="auto" w:fill="1F4E79" w:themeFill="accent5" w:themeFillShade="80"/>
            <w:noWrap/>
            <w:vAlign w:val="bottom"/>
            <w:hideMark/>
          </w:tcPr>
          <w:p w14:paraId="38ABDE29" w14:textId="77777777" w:rsidR="00DC3717" w:rsidRPr="00E440A7" w:rsidRDefault="00DC3717" w:rsidP="00DC3717">
            <w:pPr>
              <w:spacing w:before="0" w:after="0" w:line="240" w:lineRule="auto"/>
              <w:jc w:val="right"/>
              <w:rPr>
                <w:rFonts w:ascii="Arial" w:eastAsia="Times New Roman" w:hAnsi="Arial" w:cs="Arial"/>
                <w:b/>
                <w:bCs/>
                <w:color w:val="FFFFFF" w:themeColor="background1"/>
                <w:sz w:val="16"/>
                <w:szCs w:val="16"/>
                <w:lang w:eastAsia="es-CR"/>
              </w:rPr>
            </w:pPr>
            <w:r w:rsidRPr="00E440A7">
              <w:rPr>
                <w:rFonts w:ascii="Arial" w:eastAsia="Times New Roman" w:hAnsi="Arial" w:cs="Arial"/>
                <w:b/>
                <w:bCs/>
                <w:color w:val="FFFFFF" w:themeColor="background1"/>
                <w:sz w:val="16"/>
                <w:szCs w:val="16"/>
                <w:lang w:eastAsia="es-CR"/>
              </w:rPr>
              <w:t>0,0</w:t>
            </w:r>
          </w:p>
        </w:tc>
      </w:tr>
    </w:tbl>
    <w:p w14:paraId="27FFCD28" w14:textId="77777777" w:rsidR="00504E66" w:rsidRPr="00E440A7" w:rsidRDefault="00504E66" w:rsidP="00504E66"/>
    <w:p w14:paraId="44C4EADB" w14:textId="7211FCBC" w:rsidR="00F32587" w:rsidRPr="00E440A7" w:rsidRDefault="00F32587" w:rsidP="00504E66">
      <w:r w:rsidRPr="00E440A7">
        <w:br w:type="page"/>
      </w:r>
    </w:p>
    <w:p w14:paraId="3D4C54F8" w14:textId="01E53483" w:rsidR="00F32587" w:rsidRPr="00E440A7" w:rsidRDefault="00F32587" w:rsidP="00504E66">
      <w:pPr>
        <w:sectPr w:rsidR="00F32587" w:rsidRPr="00E440A7" w:rsidSect="00C96C69">
          <w:headerReference w:type="default" r:id="rId10"/>
          <w:pgSz w:w="16838" w:h="11906" w:orient="landscape" w:code="9"/>
          <w:pgMar w:top="1701" w:right="1418" w:bottom="1701" w:left="1418" w:header="709" w:footer="709" w:gutter="0"/>
          <w:cols w:space="708"/>
          <w:docGrid w:linePitch="360"/>
        </w:sectPr>
      </w:pPr>
    </w:p>
    <w:p w14:paraId="32BD3E30" w14:textId="23CB9126" w:rsidR="003B2716" w:rsidRPr="00E440A7" w:rsidRDefault="00C96C69" w:rsidP="003E29FE">
      <w:r w:rsidRPr="00E440A7">
        <w:lastRenderedPageBreak/>
        <w:t xml:space="preserve"> </w:t>
      </w:r>
    </w:p>
    <w:p w14:paraId="70BC4CEF" w14:textId="77777777" w:rsidR="00C96C69" w:rsidRPr="00E440A7" w:rsidRDefault="00C96C69" w:rsidP="003E29FE"/>
    <w:p w14:paraId="6BF9A954" w14:textId="78D9D2AD" w:rsidR="00CC03AD" w:rsidRPr="00E440A7" w:rsidRDefault="00CC03AD" w:rsidP="00CC03AD">
      <w:pPr>
        <w:pStyle w:val="Ttulo2"/>
        <w:rPr>
          <w:sz w:val="52"/>
          <w:szCs w:val="52"/>
        </w:rPr>
        <w:sectPr w:rsidR="00CC03AD" w:rsidRPr="00E440A7" w:rsidSect="00CC03AD">
          <w:pgSz w:w="11906" w:h="16838" w:code="9"/>
          <w:pgMar w:top="1418" w:right="1701" w:bottom="1418" w:left="1701" w:header="709" w:footer="709" w:gutter="0"/>
          <w:cols w:space="708"/>
          <w:vAlign w:val="center"/>
          <w:docGrid w:linePitch="360"/>
        </w:sectPr>
      </w:pPr>
      <w:bookmarkStart w:id="6" w:name="_Toc208839942"/>
      <w:r w:rsidRPr="00E440A7">
        <w:rPr>
          <w:sz w:val="52"/>
          <w:szCs w:val="52"/>
        </w:rPr>
        <w:t>Aplicación de Recursos del Superávit</w:t>
      </w:r>
      <w:r w:rsidR="004F5810" w:rsidRPr="00E440A7">
        <w:rPr>
          <w:sz w:val="52"/>
          <w:szCs w:val="52"/>
        </w:rPr>
        <w:t xml:space="preserve"> (miles de colones)</w:t>
      </w:r>
      <w:bookmarkEnd w:id="6"/>
    </w:p>
    <w:tbl>
      <w:tblPr>
        <w:tblW w:w="15799" w:type="dxa"/>
        <w:tblInd w:w="-851" w:type="dxa"/>
        <w:tblCellMar>
          <w:left w:w="70" w:type="dxa"/>
          <w:right w:w="70" w:type="dxa"/>
        </w:tblCellMar>
        <w:tblLook w:val="04A0" w:firstRow="1" w:lastRow="0" w:firstColumn="1" w:lastColumn="0" w:noHBand="0" w:noVBand="1"/>
      </w:tblPr>
      <w:tblGrid>
        <w:gridCol w:w="2031"/>
        <w:gridCol w:w="3073"/>
        <w:gridCol w:w="1701"/>
        <w:gridCol w:w="2060"/>
        <w:gridCol w:w="5736"/>
        <w:gridCol w:w="1198"/>
      </w:tblGrid>
      <w:tr w:rsidR="00791F00" w:rsidRPr="00E440A7" w14:paraId="5CED693A" w14:textId="77777777" w:rsidTr="00791F00">
        <w:trPr>
          <w:trHeight w:val="300"/>
          <w:tblHeader/>
        </w:trPr>
        <w:tc>
          <w:tcPr>
            <w:tcW w:w="2031" w:type="dxa"/>
            <w:vMerge w:val="restart"/>
            <w:tcBorders>
              <w:top w:val="nil"/>
              <w:left w:val="nil"/>
              <w:bottom w:val="nil"/>
              <w:right w:val="nil"/>
            </w:tcBorders>
            <w:shd w:val="clear" w:color="E57B3C" w:fill="366092"/>
            <w:vAlign w:val="bottom"/>
            <w:hideMark/>
          </w:tcPr>
          <w:p w14:paraId="53225C6A" w14:textId="77777777" w:rsidR="00791F00" w:rsidRPr="00E440A7" w:rsidRDefault="00791F00" w:rsidP="00791F00">
            <w:pPr>
              <w:spacing w:before="0" w:after="0" w:line="240" w:lineRule="auto"/>
              <w:jc w:val="center"/>
              <w:rPr>
                <w:rFonts w:ascii="Arial" w:eastAsia="Times New Roman" w:hAnsi="Arial" w:cs="Arial"/>
                <w:b/>
                <w:bCs/>
                <w:color w:val="FFFFFF"/>
                <w:lang w:eastAsia="es-CR"/>
              </w:rPr>
            </w:pPr>
            <w:r w:rsidRPr="00E440A7">
              <w:rPr>
                <w:rFonts w:ascii="Arial" w:eastAsia="Times New Roman" w:hAnsi="Arial" w:cs="Arial"/>
                <w:b/>
                <w:bCs/>
                <w:color w:val="FFFFFF"/>
                <w:lang w:eastAsia="es-CR"/>
              </w:rPr>
              <w:lastRenderedPageBreak/>
              <w:t>CÓDIGO SEGÚN CLASIFICADOR DE INGRESOS</w:t>
            </w:r>
          </w:p>
        </w:tc>
        <w:tc>
          <w:tcPr>
            <w:tcW w:w="3073" w:type="dxa"/>
            <w:vMerge w:val="restart"/>
            <w:tcBorders>
              <w:top w:val="nil"/>
              <w:left w:val="nil"/>
              <w:bottom w:val="nil"/>
              <w:right w:val="nil"/>
            </w:tcBorders>
            <w:shd w:val="clear" w:color="E57B3C" w:fill="366092"/>
            <w:noWrap/>
            <w:vAlign w:val="center"/>
            <w:hideMark/>
          </w:tcPr>
          <w:p w14:paraId="684041AC" w14:textId="77777777" w:rsidR="00791F00" w:rsidRPr="00E440A7" w:rsidRDefault="00791F00" w:rsidP="00791F00">
            <w:pPr>
              <w:spacing w:before="0" w:after="0" w:line="240" w:lineRule="auto"/>
              <w:jc w:val="center"/>
              <w:rPr>
                <w:rFonts w:ascii="Arial" w:eastAsia="Times New Roman" w:hAnsi="Arial" w:cs="Arial"/>
                <w:b/>
                <w:bCs/>
                <w:color w:val="FFFFFF"/>
                <w:sz w:val="22"/>
                <w:szCs w:val="22"/>
                <w:lang w:eastAsia="es-CR"/>
              </w:rPr>
            </w:pPr>
            <w:r w:rsidRPr="00E440A7">
              <w:rPr>
                <w:rFonts w:ascii="Arial" w:eastAsia="Times New Roman" w:hAnsi="Arial" w:cs="Arial"/>
                <w:b/>
                <w:bCs/>
                <w:color w:val="FFFFFF"/>
                <w:sz w:val="22"/>
                <w:szCs w:val="22"/>
                <w:lang w:eastAsia="es-CR"/>
              </w:rPr>
              <w:t>TIPO DE SUPERÁVIT</w:t>
            </w:r>
          </w:p>
        </w:tc>
        <w:tc>
          <w:tcPr>
            <w:tcW w:w="1701" w:type="dxa"/>
            <w:vMerge w:val="restart"/>
            <w:tcBorders>
              <w:top w:val="nil"/>
              <w:left w:val="nil"/>
              <w:bottom w:val="nil"/>
              <w:right w:val="nil"/>
            </w:tcBorders>
            <w:shd w:val="clear" w:color="E57B3C" w:fill="366092"/>
            <w:noWrap/>
            <w:vAlign w:val="center"/>
            <w:hideMark/>
          </w:tcPr>
          <w:p w14:paraId="0424444C" w14:textId="77777777" w:rsidR="00791F00" w:rsidRPr="00E440A7" w:rsidRDefault="00791F00" w:rsidP="00791F00">
            <w:pPr>
              <w:spacing w:before="0" w:after="0" w:line="240" w:lineRule="auto"/>
              <w:jc w:val="center"/>
              <w:rPr>
                <w:rFonts w:ascii="Arial" w:eastAsia="Times New Roman" w:hAnsi="Arial" w:cs="Arial"/>
                <w:b/>
                <w:bCs/>
                <w:color w:val="FFFFFF"/>
                <w:sz w:val="22"/>
                <w:szCs w:val="22"/>
                <w:lang w:eastAsia="es-CR"/>
              </w:rPr>
            </w:pPr>
            <w:r w:rsidRPr="00E440A7">
              <w:rPr>
                <w:rFonts w:ascii="Arial" w:eastAsia="Times New Roman" w:hAnsi="Arial" w:cs="Arial"/>
                <w:b/>
                <w:bCs/>
                <w:color w:val="FFFFFF"/>
                <w:sz w:val="22"/>
                <w:szCs w:val="22"/>
                <w:lang w:eastAsia="es-CR"/>
              </w:rPr>
              <w:t>MONTO</w:t>
            </w:r>
          </w:p>
        </w:tc>
        <w:tc>
          <w:tcPr>
            <w:tcW w:w="2060" w:type="dxa"/>
            <w:vMerge w:val="restart"/>
            <w:tcBorders>
              <w:top w:val="nil"/>
              <w:left w:val="nil"/>
              <w:bottom w:val="nil"/>
              <w:right w:val="nil"/>
            </w:tcBorders>
            <w:shd w:val="clear" w:color="E57B3C" w:fill="366092"/>
            <w:noWrap/>
            <w:vAlign w:val="center"/>
            <w:hideMark/>
          </w:tcPr>
          <w:p w14:paraId="7E5CBECB" w14:textId="77777777" w:rsidR="00791F00" w:rsidRPr="00E440A7" w:rsidRDefault="00791F00" w:rsidP="00791F00">
            <w:pPr>
              <w:spacing w:before="0" w:after="0" w:line="240" w:lineRule="auto"/>
              <w:jc w:val="center"/>
              <w:rPr>
                <w:rFonts w:ascii="Arial" w:eastAsia="Times New Roman" w:hAnsi="Arial" w:cs="Arial"/>
                <w:b/>
                <w:bCs/>
                <w:color w:val="FFFFFF"/>
                <w:sz w:val="22"/>
                <w:szCs w:val="22"/>
                <w:lang w:eastAsia="es-CR"/>
              </w:rPr>
            </w:pPr>
            <w:r w:rsidRPr="00E440A7">
              <w:rPr>
                <w:rFonts w:ascii="Arial" w:eastAsia="Times New Roman" w:hAnsi="Arial" w:cs="Arial"/>
                <w:b/>
                <w:bCs/>
                <w:color w:val="FFFFFF"/>
                <w:sz w:val="22"/>
                <w:szCs w:val="22"/>
                <w:lang w:eastAsia="es-CR"/>
              </w:rPr>
              <w:t>PROGRAMA</w:t>
            </w:r>
          </w:p>
        </w:tc>
        <w:tc>
          <w:tcPr>
            <w:tcW w:w="6934" w:type="dxa"/>
            <w:gridSpan w:val="2"/>
            <w:tcBorders>
              <w:top w:val="nil"/>
              <w:left w:val="nil"/>
              <w:bottom w:val="nil"/>
              <w:right w:val="nil"/>
            </w:tcBorders>
            <w:shd w:val="clear" w:color="E57B3C" w:fill="366092"/>
            <w:noWrap/>
            <w:vAlign w:val="center"/>
            <w:hideMark/>
          </w:tcPr>
          <w:p w14:paraId="471071E0" w14:textId="77777777" w:rsidR="00791F00" w:rsidRPr="00E440A7" w:rsidRDefault="00791F00" w:rsidP="00791F00">
            <w:pPr>
              <w:spacing w:before="0" w:after="0" w:line="240" w:lineRule="auto"/>
              <w:jc w:val="center"/>
              <w:rPr>
                <w:rFonts w:ascii="Arial" w:eastAsia="Times New Roman" w:hAnsi="Arial" w:cs="Arial"/>
                <w:b/>
                <w:bCs/>
                <w:color w:val="FFFFFF"/>
                <w:sz w:val="22"/>
                <w:szCs w:val="22"/>
                <w:lang w:eastAsia="es-CR"/>
              </w:rPr>
            </w:pPr>
            <w:r w:rsidRPr="00E440A7">
              <w:rPr>
                <w:rFonts w:ascii="Arial" w:eastAsia="Times New Roman" w:hAnsi="Arial" w:cs="Arial"/>
                <w:b/>
                <w:bCs/>
                <w:color w:val="FFFFFF"/>
                <w:sz w:val="22"/>
                <w:szCs w:val="22"/>
                <w:lang w:eastAsia="es-CR"/>
              </w:rPr>
              <w:t>APLICACIÓN OBJETO DEL GASTO</w:t>
            </w:r>
          </w:p>
        </w:tc>
      </w:tr>
      <w:tr w:rsidR="00791F00" w:rsidRPr="00E440A7" w14:paraId="07C4EA4D" w14:textId="77777777" w:rsidTr="00791F00">
        <w:trPr>
          <w:trHeight w:val="630"/>
          <w:tblHeader/>
        </w:trPr>
        <w:tc>
          <w:tcPr>
            <w:tcW w:w="2031" w:type="dxa"/>
            <w:vMerge/>
            <w:tcBorders>
              <w:top w:val="nil"/>
              <w:left w:val="nil"/>
              <w:bottom w:val="nil"/>
              <w:right w:val="nil"/>
            </w:tcBorders>
            <w:vAlign w:val="center"/>
            <w:hideMark/>
          </w:tcPr>
          <w:p w14:paraId="1AEAC185" w14:textId="77777777" w:rsidR="00791F00" w:rsidRPr="00E440A7" w:rsidRDefault="00791F00" w:rsidP="00791F00">
            <w:pPr>
              <w:spacing w:before="0" w:after="0" w:line="240" w:lineRule="auto"/>
              <w:rPr>
                <w:rFonts w:ascii="Arial" w:eastAsia="Times New Roman" w:hAnsi="Arial" w:cs="Arial"/>
                <w:b/>
                <w:bCs/>
                <w:color w:val="FFFFFF"/>
                <w:lang w:eastAsia="es-CR"/>
              </w:rPr>
            </w:pPr>
          </w:p>
        </w:tc>
        <w:tc>
          <w:tcPr>
            <w:tcW w:w="3073" w:type="dxa"/>
            <w:vMerge/>
            <w:tcBorders>
              <w:top w:val="nil"/>
              <w:left w:val="nil"/>
              <w:bottom w:val="nil"/>
              <w:right w:val="nil"/>
            </w:tcBorders>
            <w:vAlign w:val="center"/>
            <w:hideMark/>
          </w:tcPr>
          <w:p w14:paraId="3B0ED0ED" w14:textId="77777777" w:rsidR="00791F00" w:rsidRPr="00E440A7" w:rsidRDefault="00791F00" w:rsidP="00791F00">
            <w:pPr>
              <w:spacing w:before="0" w:after="0" w:line="240" w:lineRule="auto"/>
              <w:rPr>
                <w:rFonts w:ascii="Arial" w:eastAsia="Times New Roman" w:hAnsi="Arial" w:cs="Arial"/>
                <w:b/>
                <w:bCs/>
                <w:color w:val="FFFFFF"/>
                <w:sz w:val="22"/>
                <w:szCs w:val="22"/>
                <w:lang w:eastAsia="es-CR"/>
              </w:rPr>
            </w:pPr>
          </w:p>
        </w:tc>
        <w:tc>
          <w:tcPr>
            <w:tcW w:w="1701" w:type="dxa"/>
            <w:vMerge/>
            <w:tcBorders>
              <w:top w:val="nil"/>
              <w:left w:val="nil"/>
              <w:bottom w:val="nil"/>
              <w:right w:val="nil"/>
            </w:tcBorders>
            <w:vAlign w:val="center"/>
            <w:hideMark/>
          </w:tcPr>
          <w:p w14:paraId="4271E41F" w14:textId="77777777" w:rsidR="00791F00" w:rsidRPr="00E440A7" w:rsidRDefault="00791F00" w:rsidP="00791F00">
            <w:pPr>
              <w:spacing w:before="0" w:after="0" w:line="240" w:lineRule="auto"/>
              <w:rPr>
                <w:rFonts w:ascii="Arial" w:eastAsia="Times New Roman" w:hAnsi="Arial" w:cs="Arial"/>
                <w:b/>
                <w:bCs/>
                <w:color w:val="FFFFFF"/>
                <w:sz w:val="22"/>
                <w:szCs w:val="22"/>
                <w:lang w:eastAsia="es-CR"/>
              </w:rPr>
            </w:pPr>
          </w:p>
        </w:tc>
        <w:tc>
          <w:tcPr>
            <w:tcW w:w="2060" w:type="dxa"/>
            <w:vMerge/>
            <w:tcBorders>
              <w:top w:val="nil"/>
              <w:left w:val="nil"/>
              <w:bottom w:val="nil"/>
              <w:right w:val="nil"/>
            </w:tcBorders>
            <w:vAlign w:val="center"/>
            <w:hideMark/>
          </w:tcPr>
          <w:p w14:paraId="264952CE" w14:textId="77777777" w:rsidR="00791F00" w:rsidRPr="00E440A7" w:rsidRDefault="00791F00" w:rsidP="00791F00">
            <w:pPr>
              <w:spacing w:before="0" w:after="0" w:line="240" w:lineRule="auto"/>
              <w:rPr>
                <w:rFonts w:ascii="Arial" w:eastAsia="Times New Roman" w:hAnsi="Arial" w:cs="Arial"/>
                <w:b/>
                <w:bCs/>
                <w:color w:val="FFFFFF"/>
                <w:sz w:val="22"/>
                <w:szCs w:val="22"/>
                <w:lang w:eastAsia="es-CR"/>
              </w:rPr>
            </w:pPr>
          </w:p>
        </w:tc>
        <w:tc>
          <w:tcPr>
            <w:tcW w:w="5736" w:type="dxa"/>
            <w:tcBorders>
              <w:top w:val="nil"/>
              <w:left w:val="nil"/>
              <w:bottom w:val="nil"/>
              <w:right w:val="nil"/>
            </w:tcBorders>
            <w:shd w:val="clear" w:color="E57B3C" w:fill="366092"/>
            <w:noWrap/>
            <w:vAlign w:val="center"/>
            <w:hideMark/>
          </w:tcPr>
          <w:p w14:paraId="65FA5EA2" w14:textId="77777777" w:rsidR="00791F00" w:rsidRPr="00E440A7" w:rsidRDefault="00791F00" w:rsidP="00791F00">
            <w:pPr>
              <w:spacing w:before="0" w:after="0" w:line="240" w:lineRule="auto"/>
              <w:jc w:val="center"/>
              <w:rPr>
                <w:rFonts w:ascii="Arial" w:eastAsia="Times New Roman" w:hAnsi="Arial" w:cs="Arial"/>
                <w:b/>
                <w:bCs/>
                <w:color w:val="FFFFFF"/>
                <w:sz w:val="22"/>
                <w:szCs w:val="22"/>
                <w:lang w:eastAsia="es-CR"/>
              </w:rPr>
            </w:pPr>
            <w:r w:rsidRPr="00E440A7">
              <w:rPr>
                <w:rFonts w:ascii="Arial" w:eastAsia="Times New Roman" w:hAnsi="Arial" w:cs="Arial"/>
                <w:b/>
                <w:bCs/>
                <w:color w:val="FFFFFF"/>
                <w:sz w:val="22"/>
                <w:szCs w:val="22"/>
                <w:lang w:eastAsia="es-CR"/>
              </w:rPr>
              <w:t>Subpartida</w:t>
            </w:r>
          </w:p>
        </w:tc>
        <w:tc>
          <w:tcPr>
            <w:tcW w:w="1198" w:type="dxa"/>
            <w:tcBorders>
              <w:top w:val="nil"/>
              <w:left w:val="nil"/>
              <w:bottom w:val="nil"/>
              <w:right w:val="nil"/>
            </w:tcBorders>
            <w:shd w:val="clear" w:color="E57B3C" w:fill="366092"/>
            <w:noWrap/>
            <w:vAlign w:val="center"/>
            <w:hideMark/>
          </w:tcPr>
          <w:p w14:paraId="510D56B9" w14:textId="77777777" w:rsidR="00791F00" w:rsidRPr="00E440A7" w:rsidRDefault="00791F00" w:rsidP="00791F00">
            <w:pPr>
              <w:spacing w:before="0" w:after="0" w:line="240" w:lineRule="auto"/>
              <w:jc w:val="center"/>
              <w:rPr>
                <w:rFonts w:ascii="Arial" w:eastAsia="Times New Roman" w:hAnsi="Arial" w:cs="Arial"/>
                <w:b/>
                <w:bCs/>
                <w:color w:val="FFFFFF"/>
                <w:sz w:val="22"/>
                <w:szCs w:val="22"/>
                <w:lang w:eastAsia="es-CR"/>
              </w:rPr>
            </w:pPr>
            <w:r w:rsidRPr="00E440A7">
              <w:rPr>
                <w:rFonts w:ascii="Arial" w:eastAsia="Times New Roman" w:hAnsi="Arial" w:cs="Arial"/>
                <w:b/>
                <w:bCs/>
                <w:color w:val="FFFFFF"/>
                <w:sz w:val="22"/>
                <w:szCs w:val="22"/>
                <w:lang w:eastAsia="es-CR"/>
              </w:rPr>
              <w:t>Monto</w:t>
            </w:r>
          </w:p>
        </w:tc>
      </w:tr>
      <w:tr w:rsidR="00791F00" w:rsidRPr="00E440A7" w14:paraId="7B3AAA79" w14:textId="77777777" w:rsidTr="00791F00">
        <w:trPr>
          <w:trHeight w:val="765"/>
        </w:trPr>
        <w:tc>
          <w:tcPr>
            <w:tcW w:w="2031" w:type="dxa"/>
            <w:tcBorders>
              <w:top w:val="nil"/>
              <w:left w:val="nil"/>
              <w:bottom w:val="nil"/>
              <w:right w:val="nil"/>
            </w:tcBorders>
            <w:noWrap/>
            <w:vAlign w:val="bottom"/>
            <w:hideMark/>
          </w:tcPr>
          <w:p w14:paraId="285D3F73"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3.3.1.0.00.00.0.0.000</w:t>
            </w:r>
          </w:p>
        </w:tc>
        <w:tc>
          <w:tcPr>
            <w:tcW w:w="3073" w:type="dxa"/>
            <w:tcBorders>
              <w:top w:val="nil"/>
              <w:left w:val="nil"/>
              <w:bottom w:val="nil"/>
              <w:right w:val="nil"/>
            </w:tcBorders>
            <w:noWrap/>
            <w:vAlign w:val="bottom"/>
            <w:hideMark/>
          </w:tcPr>
          <w:p w14:paraId="1C57F074"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Superávit Libre</w:t>
            </w:r>
          </w:p>
        </w:tc>
        <w:tc>
          <w:tcPr>
            <w:tcW w:w="1701" w:type="dxa"/>
            <w:tcBorders>
              <w:top w:val="nil"/>
              <w:left w:val="nil"/>
              <w:bottom w:val="nil"/>
              <w:right w:val="nil"/>
            </w:tcBorders>
            <w:noWrap/>
            <w:vAlign w:val="bottom"/>
            <w:hideMark/>
          </w:tcPr>
          <w:p w14:paraId="74B0452A" w14:textId="77777777" w:rsidR="00791F00" w:rsidRPr="00F2581C" w:rsidRDefault="00791F00" w:rsidP="00791F00">
            <w:pPr>
              <w:spacing w:before="0" w:after="0" w:line="240" w:lineRule="auto"/>
              <w:jc w:val="right"/>
              <w:rPr>
                <w:rFonts w:ascii="Arial" w:eastAsia="Times New Roman" w:hAnsi="Arial" w:cs="Arial"/>
                <w:color w:val="000000"/>
                <w:lang w:eastAsia="es-CR"/>
              </w:rPr>
            </w:pPr>
            <w:r w:rsidRPr="00F2581C">
              <w:rPr>
                <w:rFonts w:ascii="Arial" w:eastAsia="Times New Roman" w:hAnsi="Arial" w:cs="Arial"/>
                <w:color w:val="000000"/>
                <w:lang w:eastAsia="es-CR"/>
              </w:rPr>
              <w:t>19 447 902,1</w:t>
            </w:r>
          </w:p>
        </w:tc>
        <w:tc>
          <w:tcPr>
            <w:tcW w:w="2060" w:type="dxa"/>
            <w:tcBorders>
              <w:top w:val="nil"/>
              <w:left w:val="nil"/>
              <w:bottom w:val="nil"/>
              <w:right w:val="nil"/>
            </w:tcBorders>
            <w:vAlign w:val="bottom"/>
            <w:hideMark/>
          </w:tcPr>
          <w:p w14:paraId="295A50D9" w14:textId="77777777" w:rsidR="00791F00" w:rsidRPr="00F2581C" w:rsidRDefault="00791F00" w:rsidP="00791F00">
            <w:pPr>
              <w:spacing w:before="0" w:after="0" w:line="240" w:lineRule="auto"/>
              <w:rPr>
                <w:rFonts w:ascii="Arial" w:eastAsia="Times New Roman" w:hAnsi="Arial" w:cs="Arial"/>
                <w:b/>
                <w:bCs/>
                <w:color w:val="000000"/>
                <w:lang w:eastAsia="es-CR"/>
              </w:rPr>
            </w:pPr>
            <w:r w:rsidRPr="00F2581C">
              <w:rPr>
                <w:rFonts w:ascii="Arial" w:eastAsia="Times New Roman" w:hAnsi="Arial" w:cs="Arial"/>
                <w:b/>
                <w:bCs/>
                <w:color w:val="000000"/>
                <w:lang w:eastAsia="es-CR"/>
              </w:rPr>
              <w:t>Académico</w:t>
            </w:r>
          </w:p>
        </w:tc>
        <w:tc>
          <w:tcPr>
            <w:tcW w:w="5736" w:type="dxa"/>
            <w:tcBorders>
              <w:top w:val="nil"/>
              <w:left w:val="nil"/>
              <w:bottom w:val="nil"/>
              <w:right w:val="nil"/>
            </w:tcBorders>
            <w:noWrap/>
            <w:vAlign w:val="bottom"/>
            <w:hideMark/>
          </w:tcPr>
          <w:p w14:paraId="08DC6097"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5.01.01 Maquinaria y Equipo para la Producción</w:t>
            </w:r>
          </w:p>
        </w:tc>
        <w:tc>
          <w:tcPr>
            <w:tcW w:w="1198" w:type="dxa"/>
            <w:tcBorders>
              <w:top w:val="nil"/>
              <w:left w:val="nil"/>
              <w:bottom w:val="nil"/>
              <w:right w:val="nil"/>
            </w:tcBorders>
            <w:noWrap/>
            <w:vAlign w:val="bottom"/>
            <w:hideMark/>
          </w:tcPr>
          <w:p w14:paraId="09722679"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118 008,8</w:t>
            </w:r>
          </w:p>
        </w:tc>
      </w:tr>
      <w:tr w:rsidR="00791F00" w:rsidRPr="00E440A7" w14:paraId="2308F5B1" w14:textId="77777777" w:rsidTr="00791F00">
        <w:trPr>
          <w:trHeight w:val="360"/>
        </w:trPr>
        <w:tc>
          <w:tcPr>
            <w:tcW w:w="2031" w:type="dxa"/>
            <w:tcBorders>
              <w:top w:val="nil"/>
              <w:left w:val="nil"/>
              <w:bottom w:val="nil"/>
              <w:right w:val="nil"/>
            </w:tcBorders>
            <w:noWrap/>
            <w:vAlign w:val="bottom"/>
            <w:hideMark/>
          </w:tcPr>
          <w:p w14:paraId="14AADED8"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7A33B3B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2C8397D4"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4F647A27"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5CAF17B6"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5.01.02 Equipo de Transporte</w:t>
            </w:r>
          </w:p>
        </w:tc>
        <w:tc>
          <w:tcPr>
            <w:tcW w:w="1198" w:type="dxa"/>
            <w:tcBorders>
              <w:top w:val="nil"/>
              <w:left w:val="nil"/>
              <w:bottom w:val="nil"/>
              <w:right w:val="nil"/>
            </w:tcBorders>
            <w:noWrap/>
            <w:vAlign w:val="bottom"/>
            <w:hideMark/>
          </w:tcPr>
          <w:p w14:paraId="442D9063"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410 016,3</w:t>
            </w:r>
          </w:p>
        </w:tc>
      </w:tr>
      <w:tr w:rsidR="00791F00" w:rsidRPr="00E440A7" w14:paraId="50598AAF" w14:textId="77777777" w:rsidTr="00791F00">
        <w:trPr>
          <w:trHeight w:val="360"/>
        </w:trPr>
        <w:tc>
          <w:tcPr>
            <w:tcW w:w="2031" w:type="dxa"/>
            <w:tcBorders>
              <w:top w:val="nil"/>
              <w:left w:val="nil"/>
              <w:bottom w:val="nil"/>
              <w:right w:val="nil"/>
            </w:tcBorders>
            <w:noWrap/>
            <w:vAlign w:val="bottom"/>
            <w:hideMark/>
          </w:tcPr>
          <w:p w14:paraId="29C644F8"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3650A461"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4EBEDF40"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0B877511"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66A2C658"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5.01.03 Equipo de Comunicación</w:t>
            </w:r>
          </w:p>
        </w:tc>
        <w:tc>
          <w:tcPr>
            <w:tcW w:w="1198" w:type="dxa"/>
            <w:tcBorders>
              <w:top w:val="nil"/>
              <w:left w:val="nil"/>
              <w:bottom w:val="nil"/>
              <w:right w:val="nil"/>
            </w:tcBorders>
            <w:noWrap/>
            <w:vAlign w:val="bottom"/>
            <w:hideMark/>
          </w:tcPr>
          <w:p w14:paraId="0DA00E84"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401 862,3</w:t>
            </w:r>
          </w:p>
        </w:tc>
      </w:tr>
      <w:tr w:rsidR="00791F00" w:rsidRPr="00E440A7" w14:paraId="0D3FE2C2" w14:textId="77777777" w:rsidTr="00791F00">
        <w:trPr>
          <w:trHeight w:val="360"/>
        </w:trPr>
        <w:tc>
          <w:tcPr>
            <w:tcW w:w="2031" w:type="dxa"/>
            <w:tcBorders>
              <w:top w:val="nil"/>
              <w:left w:val="nil"/>
              <w:bottom w:val="nil"/>
              <w:right w:val="nil"/>
            </w:tcBorders>
            <w:noWrap/>
            <w:vAlign w:val="bottom"/>
            <w:hideMark/>
          </w:tcPr>
          <w:p w14:paraId="162A4646"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6ED6B814"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3E60D080"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232B9472"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59EA9A00"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5.01.04 Equipo y Mobiliario de Oficina</w:t>
            </w:r>
          </w:p>
        </w:tc>
        <w:tc>
          <w:tcPr>
            <w:tcW w:w="1198" w:type="dxa"/>
            <w:tcBorders>
              <w:top w:val="nil"/>
              <w:left w:val="nil"/>
              <w:bottom w:val="nil"/>
              <w:right w:val="nil"/>
            </w:tcBorders>
            <w:noWrap/>
            <w:vAlign w:val="bottom"/>
            <w:hideMark/>
          </w:tcPr>
          <w:p w14:paraId="1822E1DF"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998 846,7</w:t>
            </w:r>
          </w:p>
        </w:tc>
      </w:tr>
      <w:tr w:rsidR="00791F00" w:rsidRPr="00E440A7" w14:paraId="59594733" w14:textId="77777777" w:rsidTr="00791F00">
        <w:trPr>
          <w:trHeight w:val="360"/>
        </w:trPr>
        <w:tc>
          <w:tcPr>
            <w:tcW w:w="2031" w:type="dxa"/>
            <w:tcBorders>
              <w:top w:val="nil"/>
              <w:left w:val="nil"/>
              <w:bottom w:val="nil"/>
              <w:right w:val="nil"/>
            </w:tcBorders>
            <w:noWrap/>
            <w:vAlign w:val="bottom"/>
            <w:hideMark/>
          </w:tcPr>
          <w:p w14:paraId="66EAEF89"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5DF44A69"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7FD790B5"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0BD7658B"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615F4DA6"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5.01.05 Equipo de cómputo</w:t>
            </w:r>
          </w:p>
        </w:tc>
        <w:tc>
          <w:tcPr>
            <w:tcW w:w="1198" w:type="dxa"/>
            <w:tcBorders>
              <w:top w:val="nil"/>
              <w:left w:val="nil"/>
              <w:bottom w:val="nil"/>
              <w:right w:val="nil"/>
            </w:tcBorders>
            <w:noWrap/>
            <w:vAlign w:val="bottom"/>
            <w:hideMark/>
          </w:tcPr>
          <w:p w14:paraId="2032D670"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890 660,7</w:t>
            </w:r>
          </w:p>
        </w:tc>
      </w:tr>
      <w:tr w:rsidR="00791F00" w:rsidRPr="00E440A7" w14:paraId="7922DB5C" w14:textId="77777777" w:rsidTr="00791F00">
        <w:trPr>
          <w:trHeight w:val="360"/>
        </w:trPr>
        <w:tc>
          <w:tcPr>
            <w:tcW w:w="2031" w:type="dxa"/>
            <w:tcBorders>
              <w:top w:val="nil"/>
              <w:left w:val="nil"/>
              <w:bottom w:val="nil"/>
              <w:right w:val="nil"/>
            </w:tcBorders>
            <w:noWrap/>
            <w:vAlign w:val="bottom"/>
            <w:hideMark/>
          </w:tcPr>
          <w:p w14:paraId="510D586D"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080632D4"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70D8B1B3"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44261331"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03BB1FB0"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5.01.06 Equipo Sanitario de laboratorio e Investigación</w:t>
            </w:r>
          </w:p>
        </w:tc>
        <w:tc>
          <w:tcPr>
            <w:tcW w:w="1198" w:type="dxa"/>
            <w:tcBorders>
              <w:top w:val="nil"/>
              <w:left w:val="nil"/>
              <w:bottom w:val="nil"/>
              <w:right w:val="nil"/>
            </w:tcBorders>
            <w:noWrap/>
            <w:vAlign w:val="bottom"/>
            <w:hideMark/>
          </w:tcPr>
          <w:p w14:paraId="3CBB5118"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1 264 374,3</w:t>
            </w:r>
          </w:p>
        </w:tc>
      </w:tr>
      <w:tr w:rsidR="00791F00" w:rsidRPr="00E440A7" w14:paraId="60A85741" w14:textId="77777777" w:rsidTr="00791F00">
        <w:trPr>
          <w:trHeight w:val="360"/>
        </w:trPr>
        <w:tc>
          <w:tcPr>
            <w:tcW w:w="2031" w:type="dxa"/>
            <w:tcBorders>
              <w:top w:val="nil"/>
              <w:left w:val="nil"/>
              <w:bottom w:val="nil"/>
              <w:right w:val="nil"/>
            </w:tcBorders>
            <w:noWrap/>
            <w:vAlign w:val="bottom"/>
            <w:hideMark/>
          </w:tcPr>
          <w:p w14:paraId="494649DD"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288C7D6D"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30B485C8"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187D1290"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113DEE0A"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5.01.07 Equipo y Mobiliario Educacional, Deportivo y Recreativo</w:t>
            </w:r>
          </w:p>
        </w:tc>
        <w:tc>
          <w:tcPr>
            <w:tcW w:w="1198" w:type="dxa"/>
            <w:tcBorders>
              <w:top w:val="nil"/>
              <w:left w:val="nil"/>
              <w:bottom w:val="nil"/>
              <w:right w:val="nil"/>
            </w:tcBorders>
            <w:noWrap/>
            <w:vAlign w:val="bottom"/>
            <w:hideMark/>
          </w:tcPr>
          <w:p w14:paraId="0FE1B34D"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209 269,8</w:t>
            </w:r>
          </w:p>
        </w:tc>
      </w:tr>
      <w:tr w:rsidR="00791F00" w:rsidRPr="00E440A7" w14:paraId="71BBD389" w14:textId="77777777" w:rsidTr="00791F00">
        <w:trPr>
          <w:trHeight w:val="360"/>
        </w:trPr>
        <w:tc>
          <w:tcPr>
            <w:tcW w:w="2031" w:type="dxa"/>
            <w:tcBorders>
              <w:top w:val="nil"/>
              <w:left w:val="nil"/>
              <w:bottom w:val="nil"/>
              <w:right w:val="nil"/>
            </w:tcBorders>
            <w:noWrap/>
            <w:vAlign w:val="bottom"/>
            <w:hideMark/>
          </w:tcPr>
          <w:p w14:paraId="352840FD"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645204B9"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398C0CBE"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4CD19F34"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20D560FD"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5.01.99 Maquinaria Equipo y Mobiliario Diverso</w:t>
            </w:r>
          </w:p>
        </w:tc>
        <w:tc>
          <w:tcPr>
            <w:tcW w:w="1198" w:type="dxa"/>
            <w:tcBorders>
              <w:top w:val="nil"/>
              <w:left w:val="nil"/>
              <w:bottom w:val="nil"/>
              <w:right w:val="nil"/>
            </w:tcBorders>
            <w:noWrap/>
            <w:vAlign w:val="bottom"/>
            <w:hideMark/>
          </w:tcPr>
          <w:p w14:paraId="34F68E3F"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402 083,3</w:t>
            </w:r>
          </w:p>
        </w:tc>
      </w:tr>
      <w:tr w:rsidR="00791F00" w:rsidRPr="00E440A7" w14:paraId="492B1E4F" w14:textId="77777777" w:rsidTr="00791F00">
        <w:trPr>
          <w:trHeight w:val="360"/>
        </w:trPr>
        <w:tc>
          <w:tcPr>
            <w:tcW w:w="2031" w:type="dxa"/>
            <w:tcBorders>
              <w:top w:val="nil"/>
              <w:left w:val="nil"/>
              <w:bottom w:val="nil"/>
              <w:right w:val="nil"/>
            </w:tcBorders>
            <w:noWrap/>
            <w:vAlign w:val="bottom"/>
            <w:hideMark/>
          </w:tcPr>
          <w:p w14:paraId="4DAF2801"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539E844E"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03468B4B"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445A5F63"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5A0A3A13"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5.02.01 Edificios</w:t>
            </w:r>
          </w:p>
        </w:tc>
        <w:tc>
          <w:tcPr>
            <w:tcW w:w="1198" w:type="dxa"/>
            <w:tcBorders>
              <w:top w:val="nil"/>
              <w:left w:val="nil"/>
              <w:bottom w:val="nil"/>
              <w:right w:val="nil"/>
            </w:tcBorders>
            <w:noWrap/>
            <w:vAlign w:val="bottom"/>
            <w:hideMark/>
          </w:tcPr>
          <w:p w14:paraId="5562C4F7"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1 485 599,2</w:t>
            </w:r>
          </w:p>
        </w:tc>
      </w:tr>
      <w:tr w:rsidR="00791F00" w:rsidRPr="00E440A7" w14:paraId="1693EB34" w14:textId="77777777" w:rsidTr="00791F00">
        <w:trPr>
          <w:trHeight w:val="360"/>
        </w:trPr>
        <w:tc>
          <w:tcPr>
            <w:tcW w:w="2031" w:type="dxa"/>
            <w:tcBorders>
              <w:top w:val="nil"/>
              <w:left w:val="nil"/>
              <w:bottom w:val="nil"/>
              <w:right w:val="nil"/>
            </w:tcBorders>
            <w:noWrap/>
            <w:vAlign w:val="bottom"/>
            <w:hideMark/>
          </w:tcPr>
          <w:p w14:paraId="163689BA"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454E73EB"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6DC1E5EB"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429E699F"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5246DF56"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5.02.99 Otras Construcciones, Adiciones y Mejoras</w:t>
            </w:r>
          </w:p>
        </w:tc>
        <w:tc>
          <w:tcPr>
            <w:tcW w:w="1198" w:type="dxa"/>
            <w:tcBorders>
              <w:top w:val="nil"/>
              <w:left w:val="nil"/>
              <w:bottom w:val="nil"/>
              <w:right w:val="nil"/>
            </w:tcBorders>
            <w:noWrap/>
            <w:vAlign w:val="bottom"/>
            <w:hideMark/>
          </w:tcPr>
          <w:p w14:paraId="03F2D9A3"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115,3</w:t>
            </w:r>
          </w:p>
        </w:tc>
      </w:tr>
      <w:tr w:rsidR="00791F00" w:rsidRPr="00E440A7" w14:paraId="01D262B2" w14:textId="77777777" w:rsidTr="00791F00">
        <w:trPr>
          <w:trHeight w:val="360"/>
        </w:trPr>
        <w:tc>
          <w:tcPr>
            <w:tcW w:w="2031" w:type="dxa"/>
            <w:tcBorders>
              <w:top w:val="nil"/>
              <w:left w:val="nil"/>
              <w:bottom w:val="nil"/>
              <w:right w:val="nil"/>
            </w:tcBorders>
            <w:noWrap/>
            <w:vAlign w:val="bottom"/>
            <w:hideMark/>
          </w:tcPr>
          <w:p w14:paraId="43B2EB14"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41F13927"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5E2A73AB"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1DA4538B"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4425CEF7"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5.03.02 Edificios Preexistentes</w:t>
            </w:r>
          </w:p>
        </w:tc>
        <w:tc>
          <w:tcPr>
            <w:tcW w:w="1198" w:type="dxa"/>
            <w:tcBorders>
              <w:top w:val="nil"/>
              <w:left w:val="nil"/>
              <w:bottom w:val="nil"/>
              <w:right w:val="nil"/>
            </w:tcBorders>
            <w:noWrap/>
            <w:vAlign w:val="bottom"/>
            <w:hideMark/>
          </w:tcPr>
          <w:p w14:paraId="7981C0E7"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356 607,9</w:t>
            </w:r>
          </w:p>
        </w:tc>
      </w:tr>
      <w:tr w:rsidR="00791F00" w:rsidRPr="00E440A7" w14:paraId="4DFCC8E9" w14:textId="77777777" w:rsidTr="00791F00">
        <w:trPr>
          <w:trHeight w:val="360"/>
        </w:trPr>
        <w:tc>
          <w:tcPr>
            <w:tcW w:w="2031" w:type="dxa"/>
            <w:tcBorders>
              <w:top w:val="nil"/>
              <w:left w:val="nil"/>
              <w:bottom w:val="nil"/>
              <w:right w:val="nil"/>
            </w:tcBorders>
            <w:noWrap/>
            <w:vAlign w:val="bottom"/>
            <w:hideMark/>
          </w:tcPr>
          <w:p w14:paraId="7F20F50B"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2E65918C"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098D7DA8"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141A48B0"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4F633352"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5.99.03 Bienes Intangibles</w:t>
            </w:r>
          </w:p>
        </w:tc>
        <w:tc>
          <w:tcPr>
            <w:tcW w:w="1198" w:type="dxa"/>
            <w:tcBorders>
              <w:top w:val="nil"/>
              <w:left w:val="nil"/>
              <w:bottom w:val="nil"/>
              <w:right w:val="nil"/>
            </w:tcBorders>
            <w:noWrap/>
            <w:vAlign w:val="bottom"/>
            <w:hideMark/>
          </w:tcPr>
          <w:p w14:paraId="2BB4B126"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37 059,1</w:t>
            </w:r>
          </w:p>
        </w:tc>
      </w:tr>
      <w:tr w:rsidR="00791F00" w:rsidRPr="00E440A7" w14:paraId="565D8F2F" w14:textId="77777777" w:rsidTr="00791F00">
        <w:trPr>
          <w:trHeight w:val="360"/>
        </w:trPr>
        <w:tc>
          <w:tcPr>
            <w:tcW w:w="2031" w:type="dxa"/>
            <w:tcBorders>
              <w:top w:val="nil"/>
              <w:left w:val="nil"/>
              <w:bottom w:val="nil"/>
              <w:right w:val="nil"/>
            </w:tcBorders>
            <w:noWrap/>
            <w:vAlign w:val="bottom"/>
            <w:hideMark/>
          </w:tcPr>
          <w:p w14:paraId="75B45EC5"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23A49A63"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7CC39450"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761DC4C9"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6F133972"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198" w:type="dxa"/>
            <w:tcBorders>
              <w:top w:val="nil"/>
              <w:left w:val="nil"/>
              <w:bottom w:val="nil"/>
              <w:right w:val="nil"/>
            </w:tcBorders>
            <w:noWrap/>
            <w:vAlign w:val="bottom"/>
            <w:hideMark/>
          </w:tcPr>
          <w:p w14:paraId="4F8FAFF1"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0,0</w:t>
            </w:r>
          </w:p>
        </w:tc>
      </w:tr>
      <w:tr w:rsidR="00791F00" w:rsidRPr="00E440A7" w14:paraId="473C9EB0" w14:textId="77777777" w:rsidTr="00791F00">
        <w:trPr>
          <w:trHeight w:val="360"/>
        </w:trPr>
        <w:tc>
          <w:tcPr>
            <w:tcW w:w="2031" w:type="dxa"/>
            <w:tcBorders>
              <w:top w:val="nil"/>
              <w:left w:val="nil"/>
              <w:bottom w:val="nil"/>
              <w:right w:val="nil"/>
            </w:tcBorders>
            <w:noWrap/>
            <w:vAlign w:val="bottom"/>
            <w:hideMark/>
          </w:tcPr>
          <w:p w14:paraId="5E4AE7B9"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7AA88263"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2D9F1C88"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4C165DF4"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Administrativo</w:t>
            </w:r>
          </w:p>
        </w:tc>
        <w:tc>
          <w:tcPr>
            <w:tcW w:w="5736" w:type="dxa"/>
            <w:tcBorders>
              <w:top w:val="nil"/>
              <w:left w:val="nil"/>
              <w:bottom w:val="nil"/>
              <w:right w:val="nil"/>
            </w:tcBorders>
            <w:noWrap/>
            <w:vAlign w:val="bottom"/>
            <w:hideMark/>
          </w:tcPr>
          <w:p w14:paraId="111F3D99"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5.01.01 Maquinaria y Equipo para la Producción</w:t>
            </w:r>
          </w:p>
        </w:tc>
        <w:tc>
          <w:tcPr>
            <w:tcW w:w="1198" w:type="dxa"/>
            <w:tcBorders>
              <w:top w:val="nil"/>
              <w:left w:val="nil"/>
              <w:bottom w:val="nil"/>
              <w:right w:val="nil"/>
            </w:tcBorders>
            <w:noWrap/>
            <w:vAlign w:val="bottom"/>
            <w:hideMark/>
          </w:tcPr>
          <w:p w14:paraId="768AD5E5"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10 143,7</w:t>
            </w:r>
          </w:p>
        </w:tc>
      </w:tr>
      <w:tr w:rsidR="00791F00" w:rsidRPr="00E440A7" w14:paraId="3C9F02A7" w14:textId="77777777" w:rsidTr="00791F00">
        <w:trPr>
          <w:trHeight w:val="360"/>
        </w:trPr>
        <w:tc>
          <w:tcPr>
            <w:tcW w:w="2031" w:type="dxa"/>
            <w:tcBorders>
              <w:top w:val="nil"/>
              <w:left w:val="nil"/>
              <w:bottom w:val="nil"/>
              <w:right w:val="nil"/>
            </w:tcBorders>
            <w:noWrap/>
            <w:vAlign w:val="bottom"/>
            <w:hideMark/>
          </w:tcPr>
          <w:p w14:paraId="7BA0A05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5C3565EE"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07943A66"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5C9113D9"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44B35FE5"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5.01.02 Equipo de Transporte</w:t>
            </w:r>
          </w:p>
        </w:tc>
        <w:tc>
          <w:tcPr>
            <w:tcW w:w="1198" w:type="dxa"/>
            <w:tcBorders>
              <w:top w:val="nil"/>
              <w:left w:val="nil"/>
              <w:bottom w:val="nil"/>
              <w:right w:val="nil"/>
            </w:tcBorders>
            <w:noWrap/>
            <w:vAlign w:val="bottom"/>
            <w:hideMark/>
          </w:tcPr>
          <w:p w14:paraId="3072BBE5"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1 122 780,8</w:t>
            </w:r>
          </w:p>
        </w:tc>
      </w:tr>
      <w:tr w:rsidR="00791F00" w:rsidRPr="00E440A7" w14:paraId="3CEB080E" w14:textId="77777777" w:rsidTr="00791F00">
        <w:trPr>
          <w:trHeight w:val="360"/>
        </w:trPr>
        <w:tc>
          <w:tcPr>
            <w:tcW w:w="2031" w:type="dxa"/>
            <w:tcBorders>
              <w:top w:val="nil"/>
              <w:left w:val="nil"/>
              <w:bottom w:val="nil"/>
              <w:right w:val="nil"/>
            </w:tcBorders>
            <w:noWrap/>
            <w:vAlign w:val="bottom"/>
            <w:hideMark/>
          </w:tcPr>
          <w:p w14:paraId="3B359EEE"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131ED745"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21353E7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12AB4C1B"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5093639A"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5.01.03 Equipo de Comunicación</w:t>
            </w:r>
          </w:p>
        </w:tc>
        <w:tc>
          <w:tcPr>
            <w:tcW w:w="1198" w:type="dxa"/>
            <w:tcBorders>
              <w:top w:val="nil"/>
              <w:left w:val="nil"/>
              <w:bottom w:val="nil"/>
              <w:right w:val="nil"/>
            </w:tcBorders>
            <w:noWrap/>
            <w:vAlign w:val="bottom"/>
            <w:hideMark/>
          </w:tcPr>
          <w:p w14:paraId="4160E2D6"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474 206,7</w:t>
            </w:r>
          </w:p>
        </w:tc>
      </w:tr>
      <w:tr w:rsidR="00791F00" w:rsidRPr="00E440A7" w14:paraId="37C2384B" w14:textId="77777777" w:rsidTr="00791F00">
        <w:trPr>
          <w:trHeight w:val="360"/>
        </w:trPr>
        <w:tc>
          <w:tcPr>
            <w:tcW w:w="2031" w:type="dxa"/>
            <w:tcBorders>
              <w:top w:val="nil"/>
              <w:left w:val="nil"/>
              <w:bottom w:val="nil"/>
              <w:right w:val="nil"/>
            </w:tcBorders>
            <w:noWrap/>
            <w:vAlign w:val="bottom"/>
            <w:hideMark/>
          </w:tcPr>
          <w:p w14:paraId="1FA0D289"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77B99640"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25C61634"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3B4E9398"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50810BBB"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5.01.04 Equipo y Mobiliario de Oficina</w:t>
            </w:r>
          </w:p>
        </w:tc>
        <w:tc>
          <w:tcPr>
            <w:tcW w:w="1198" w:type="dxa"/>
            <w:tcBorders>
              <w:top w:val="nil"/>
              <w:left w:val="nil"/>
              <w:bottom w:val="nil"/>
              <w:right w:val="nil"/>
            </w:tcBorders>
            <w:noWrap/>
            <w:vAlign w:val="bottom"/>
            <w:hideMark/>
          </w:tcPr>
          <w:p w14:paraId="01ABD2CA"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67 679,5</w:t>
            </w:r>
          </w:p>
        </w:tc>
      </w:tr>
      <w:tr w:rsidR="00791F00" w:rsidRPr="00E440A7" w14:paraId="0B1A2BFB" w14:textId="77777777" w:rsidTr="00791F00">
        <w:trPr>
          <w:trHeight w:val="360"/>
        </w:trPr>
        <w:tc>
          <w:tcPr>
            <w:tcW w:w="2031" w:type="dxa"/>
            <w:tcBorders>
              <w:top w:val="nil"/>
              <w:left w:val="nil"/>
              <w:bottom w:val="nil"/>
              <w:right w:val="nil"/>
            </w:tcBorders>
            <w:noWrap/>
            <w:vAlign w:val="bottom"/>
            <w:hideMark/>
          </w:tcPr>
          <w:p w14:paraId="30F675D5"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7A133C06"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4EF2B59A"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502DC5DD"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070C7EDD"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5.01.05 Equipo de cómputo</w:t>
            </w:r>
          </w:p>
        </w:tc>
        <w:tc>
          <w:tcPr>
            <w:tcW w:w="1198" w:type="dxa"/>
            <w:tcBorders>
              <w:top w:val="nil"/>
              <w:left w:val="nil"/>
              <w:bottom w:val="nil"/>
              <w:right w:val="nil"/>
            </w:tcBorders>
            <w:noWrap/>
            <w:vAlign w:val="bottom"/>
            <w:hideMark/>
          </w:tcPr>
          <w:p w14:paraId="056B9405"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3 537 453,4</w:t>
            </w:r>
          </w:p>
        </w:tc>
      </w:tr>
      <w:tr w:rsidR="00791F00" w:rsidRPr="00E440A7" w14:paraId="3C6ABC0A" w14:textId="77777777" w:rsidTr="00791F00">
        <w:trPr>
          <w:trHeight w:val="360"/>
        </w:trPr>
        <w:tc>
          <w:tcPr>
            <w:tcW w:w="2031" w:type="dxa"/>
            <w:tcBorders>
              <w:top w:val="nil"/>
              <w:left w:val="nil"/>
              <w:bottom w:val="nil"/>
              <w:right w:val="nil"/>
            </w:tcBorders>
            <w:noWrap/>
            <w:vAlign w:val="bottom"/>
            <w:hideMark/>
          </w:tcPr>
          <w:p w14:paraId="0615FD73"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14A8E046"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2DB09973"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6AFB9735"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50E4C291"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5.01.06 Equipo Sanitario de laboratorio e Investigación</w:t>
            </w:r>
          </w:p>
        </w:tc>
        <w:tc>
          <w:tcPr>
            <w:tcW w:w="1198" w:type="dxa"/>
            <w:tcBorders>
              <w:top w:val="nil"/>
              <w:left w:val="nil"/>
              <w:bottom w:val="nil"/>
              <w:right w:val="nil"/>
            </w:tcBorders>
            <w:noWrap/>
            <w:vAlign w:val="bottom"/>
            <w:hideMark/>
          </w:tcPr>
          <w:p w14:paraId="73090752"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1 503 932,4</w:t>
            </w:r>
          </w:p>
        </w:tc>
      </w:tr>
      <w:tr w:rsidR="00791F00" w:rsidRPr="00E440A7" w14:paraId="49A61174" w14:textId="77777777" w:rsidTr="00791F00">
        <w:trPr>
          <w:trHeight w:val="360"/>
        </w:trPr>
        <w:tc>
          <w:tcPr>
            <w:tcW w:w="2031" w:type="dxa"/>
            <w:tcBorders>
              <w:top w:val="nil"/>
              <w:left w:val="nil"/>
              <w:bottom w:val="nil"/>
              <w:right w:val="nil"/>
            </w:tcBorders>
            <w:noWrap/>
            <w:vAlign w:val="bottom"/>
            <w:hideMark/>
          </w:tcPr>
          <w:p w14:paraId="65BCB129"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lastRenderedPageBreak/>
              <w:t> </w:t>
            </w:r>
          </w:p>
        </w:tc>
        <w:tc>
          <w:tcPr>
            <w:tcW w:w="3073" w:type="dxa"/>
            <w:tcBorders>
              <w:top w:val="nil"/>
              <w:left w:val="nil"/>
              <w:bottom w:val="nil"/>
              <w:right w:val="nil"/>
            </w:tcBorders>
            <w:noWrap/>
            <w:vAlign w:val="bottom"/>
            <w:hideMark/>
          </w:tcPr>
          <w:p w14:paraId="12E55075"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024C54D3"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455EDE98"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638E530C"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5.01.07 Equipo y Mobiliario Educacional, Deportivo y Recreativo</w:t>
            </w:r>
          </w:p>
        </w:tc>
        <w:tc>
          <w:tcPr>
            <w:tcW w:w="1198" w:type="dxa"/>
            <w:tcBorders>
              <w:top w:val="nil"/>
              <w:left w:val="nil"/>
              <w:bottom w:val="nil"/>
              <w:right w:val="nil"/>
            </w:tcBorders>
            <w:noWrap/>
            <w:vAlign w:val="bottom"/>
            <w:hideMark/>
          </w:tcPr>
          <w:p w14:paraId="6614DE6E"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600 176,0</w:t>
            </w:r>
          </w:p>
        </w:tc>
      </w:tr>
      <w:tr w:rsidR="00791F00" w:rsidRPr="00E440A7" w14:paraId="09F87D41" w14:textId="77777777" w:rsidTr="00791F00">
        <w:trPr>
          <w:trHeight w:val="360"/>
        </w:trPr>
        <w:tc>
          <w:tcPr>
            <w:tcW w:w="2031" w:type="dxa"/>
            <w:tcBorders>
              <w:top w:val="nil"/>
              <w:left w:val="nil"/>
              <w:bottom w:val="nil"/>
              <w:right w:val="nil"/>
            </w:tcBorders>
            <w:noWrap/>
            <w:vAlign w:val="bottom"/>
            <w:hideMark/>
          </w:tcPr>
          <w:p w14:paraId="02F873C6"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107E243C"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5240D935"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1CD994B5"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622A9E0C"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5.01.99 Maquinaria Equipo y Mobiliario Diverso</w:t>
            </w:r>
          </w:p>
        </w:tc>
        <w:tc>
          <w:tcPr>
            <w:tcW w:w="1198" w:type="dxa"/>
            <w:tcBorders>
              <w:top w:val="nil"/>
              <w:left w:val="nil"/>
              <w:bottom w:val="nil"/>
              <w:right w:val="nil"/>
            </w:tcBorders>
            <w:noWrap/>
            <w:vAlign w:val="bottom"/>
            <w:hideMark/>
          </w:tcPr>
          <w:p w14:paraId="17FE1857"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1 082 442,4</w:t>
            </w:r>
          </w:p>
        </w:tc>
      </w:tr>
      <w:tr w:rsidR="00791F00" w:rsidRPr="00E440A7" w14:paraId="349FE3BF" w14:textId="77777777" w:rsidTr="00791F00">
        <w:trPr>
          <w:trHeight w:val="360"/>
        </w:trPr>
        <w:tc>
          <w:tcPr>
            <w:tcW w:w="2031" w:type="dxa"/>
            <w:tcBorders>
              <w:top w:val="nil"/>
              <w:left w:val="nil"/>
              <w:bottom w:val="nil"/>
              <w:right w:val="nil"/>
            </w:tcBorders>
            <w:noWrap/>
            <w:vAlign w:val="bottom"/>
            <w:hideMark/>
          </w:tcPr>
          <w:p w14:paraId="1CE9CA35"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4FFF1172"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074D131E"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32E30B10"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4B2C423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5.02.01 Edificios</w:t>
            </w:r>
          </w:p>
        </w:tc>
        <w:tc>
          <w:tcPr>
            <w:tcW w:w="1198" w:type="dxa"/>
            <w:tcBorders>
              <w:top w:val="nil"/>
              <w:left w:val="nil"/>
              <w:bottom w:val="nil"/>
              <w:right w:val="nil"/>
            </w:tcBorders>
            <w:noWrap/>
            <w:vAlign w:val="bottom"/>
            <w:hideMark/>
          </w:tcPr>
          <w:p w14:paraId="7BF65821"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1 238 344,5</w:t>
            </w:r>
          </w:p>
        </w:tc>
      </w:tr>
      <w:tr w:rsidR="00791F00" w:rsidRPr="00E440A7" w14:paraId="1630FEFA" w14:textId="77777777" w:rsidTr="00791F00">
        <w:trPr>
          <w:trHeight w:val="360"/>
        </w:trPr>
        <w:tc>
          <w:tcPr>
            <w:tcW w:w="2031" w:type="dxa"/>
            <w:tcBorders>
              <w:top w:val="nil"/>
              <w:left w:val="nil"/>
              <w:bottom w:val="nil"/>
              <w:right w:val="nil"/>
            </w:tcBorders>
            <w:noWrap/>
            <w:vAlign w:val="bottom"/>
            <w:hideMark/>
          </w:tcPr>
          <w:p w14:paraId="74F0F6AB"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5B33E79E"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71498F02"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2E002E2C"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57F81DE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5.02.02 Vías de Comunicación Terrestre</w:t>
            </w:r>
          </w:p>
        </w:tc>
        <w:tc>
          <w:tcPr>
            <w:tcW w:w="1198" w:type="dxa"/>
            <w:tcBorders>
              <w:top w:val="nil"/>
              <w:left w:val="nil"/>
              <w:bottom w:val="nil"/>
              <w:right w:val="nil"/>
            </w:tcBorders>
            <w:noWrap/>
            <w:vAlign w:val="bottom"/>
            <w:hideMark/>
          </w:tcPr>
          <w:p w14:paraId="64A12C65"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127 166,7</w:t>
            </w:r>
          </w:p>
        </w:tc>
      </w:tr>
      <w:tr w:rsidR="00791F00" w:rsidRPr="00E440A7" w14:paraId="128B7752" w14:textId="77777777" w:rsidTr="00791F00">
        <w:trPr>
          <w:trHeight w:val="360"/>
        </w:trPr>
        <w:tc>
          <w:tcPr>
            <w:tcW w:w="2031" w:type="dxa"/>
            <w:tcBorders>
              <w:top w:val="nil"/>
              <w:left w:val="nil"/>
              <w:bottom w:val="nil"/>
              <w:right w:val="nil"/>
            </w:tcBorders>
            <w:noWrap/>
            <w:vAlign w:val="bottom"/>
            <w:hideMark/>
          </w:tcPr>
          <w:p w14:paraId="70B27FF4"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0AE3AA41"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5B0747C5"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41592755"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1446CEC2"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5.02.07 Instalaciones</w:t>
            </w:r>
          </w:p>
        </w:tc>
        <w:tc>
          <w:tcPr>
            <w:tcW w:w="1198" w:type="dxa"/>
            <w:tcBorders>
              <w:top w:val="nil"/>
              <w:left w:val="nil"/>
              <w:bottom w:val="nil"/>
              <w:right w:val="nil"/>
            </w:tcBorders>
            <w:noWrap/>
            <w:vAlign w:val="bottom"/>
            <w:hideMark/>
          </w:tcPr>
          <w:p w14:paraId="7B76AB02"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82 122,6</w:t>
            </w:r>
          </w:p>
        </w:tc>
      </w:tr>
      <w:tr w:rsidR="00791F00" w:rsidRPr="00E440A7" w14:paraId="0A5E369A" w14:textId="77777777" w:rsidTr="00791F00">
        <w:trPr>
          <w:trHeight w:val="360"/>
        </w:trPr>
        <w:tc>
          <w:tcPr>
            <w:tcW w:w="2031" w:type="dxa"/>
            <w:tcBorders>
              <w:top w:val="nil"/>
              <w:left w:val="nil"/>
              <w:bottom w:val="nil"/>
              <w:right w:val="nil"/>
            </w:tcBorders>
            <w:noWrap/>
            <w:vAlign w:val="bottom"/>
            <w:hideMark/>
          </w:tcPr>
          <w:p w14:paraId="0B6D478E"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7A5EBFFD"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1FF84FF6"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14205E5F"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38D1195C"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5.99.03 Bienes Intangibles</w:t>
            </w:r>
          </w:p>
        </w:tc>
        <w:tc>
          <w:tcPr>
            <w:tcW w:w="1198" w:type="dxa"/>
            <w:tcBorders>
              <w:top w:val="nil"/>
              <w:left w:val="nil"/>
              <w:bottom w:val="nil"/>
              <w:right w:val="nil"/>
            </w:tcBorders>
            <w:noWrap/>
            <w:vAlign w:val="bottom"/>
            <w:hideMark/>
          </w:tcPr>
          <w:p w14:paraId="48C6B6C3"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1 289 558,2</w:t>
            </w:r>
          </w:p>
        </w:tc>
      </w:tr>
      <w:tr w:rsidR="00791F00" w:rsidRPr="00E440A7" w14:paraId="00130E64" w14:textId="77777777" w:rsidTr="00791F00">
        <w:trPr>
          <w:trHeight w:val="360"/>
        </w:trPr>
        <w:tc>
          <w:tcPr>
            <w:tcW w:w="2031" w:type="dxa"/>
            <w:tcBorders>
              <w:top w:val="nil"/>
              <w:left w:val="nil"/>
              <w:bottom w:val="nil"/>
              <w:right w:val="nil"/>
            </w:tcBorders>
            <w:noWrap/>
            <w:vAlign w:val="bottom"/>
            <w:hideMark/>
          </w:tcPr>
          <w:p w14:paraId="5B616AAA"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4345E8DB"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6C02DF04"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453284E7"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3E2173DA"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198" w:type="dxa"/>
            <w:tcBorders>
              <w:top w:val="nil"/>
              <w:left w:val="nil"/>
              <w:bottom w:val="nil"/>
              <w:right w:val="nil"/>
            </w:tcBorders>
            <w:noWrap/>
            <w:vAlign w:val="bottom"/>
            <w:hideMark/>
          </w:tcPr>
          <w:p w14:paraId="2466352F"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0,0</w:t>
            </w:r>
          </w:p>
        </w:tc>
      </w:tr>
      <w:tr w:rsidR="00791F00" w:rsidRPr="00E440A7" w14:paraId="5EF55A45" w14:textId="77777777" w:rsidTr="00791F00">
        <w:trPr>
          <w:trHeight w:val="360"/>
        </w:trPr>
        <w:tc>
          <w:tcPr>
            <w:tcW w:w="2031" w:type="dxa"/>
            <w:tcBorders>
              <w:top w:val="nil"/>
              <w:left w:val="nil"/>
              <w:bottom w:val="nil"/>
              <w:right w:val="nil"/>
            </w:tcBorders>
            <w:noWrap/>
            <w:vAlign w:val="bottom"/>
            <w:hideMark/>
          </w:tcPr>
          <w:p w14:paraId="761BBC49"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211331F0"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786F7736"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673D4734"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Vida Universitaria</w:t>
            </w:r>
          </w:p>
        </w:tc>
        <w:tc>
          <w:tcPr>
            <w:tcW w:w="5736" w:type="dxa"/>
            <w:tcBorders>
              <w:top w:val="nil"/>
              <w:left w:val="nil"/>
              <w:bottom w:val="nil"/>
              <w:right w:val="nil"/>
            </w:tcBorders>
            <w:noWrap/>
            <w:vAlign w:val="bottom"/>
            <w:hideMark/>
          </w:tcPr>
          <w:p w14:paraId="34E18802"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5.01.01 Maquinaria y Equipo para la Producción</w:t>
            </w:r>
          </w:p>
        </w:tc>
        <w:tc>
          <w:tcPr>
            <w:tcW w:w="1198" w:type="dxa"/>
            <w:tcBorders>
              <w:top w:val="nil"/>
              <w:left w:val="nil"/>
              <w:bottom w:val="nil"/>
              <w:right w:val="nil"/>
            </w:tcBorders>
            <w:noWrap/>
            <w:vAlign w:val="bottom"/>
            <w:hideMark/>
          </w:tcPr>
          <w:p w14:paraId="4B2B80B4"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9 416,5</w:t>
            </w:r>
          </w:p>
        </w:tc>
      </w:tr>
      <w:tr w:rsidR="00791F00" w:rsidRPr="00E440A7" w14:paraId="67471EE8" w14:textId="77777777" w:rsidTr="00791F00">
        <w:trPr>
          <w:trHeight w:val="360"/>
        </w:trPr>
        <w:tc>
          <w:tcPr>
            <w:tcW w:w="2031" w:type="dxa"/>
            <w:tcBorders>
              <w:top w:val="nil"/>
              <w:left w:val="nil"/>
              <w:bottom w:val="nil"/>
              <w:right w:val="nil"/>
            </w:tcBorders>
            <w:noWrap/>
            <w:vAlign w:val="bottom"/>
            <w:hideMark/>
          </w:tcPr>
          <w:p w14:paraId="059503F4"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40C556EC"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6DA466C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5709138D"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123FE7E9"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5.01.03 Equipo de Comunicación</w:t>
            </w:r>
          </w:p>
        </w:tc>
        <w:tc>
          <w:tcPr>
            <w:tcW w:w="1198" w:type="dxa"/>
            <w:tcBorders>
              <w:top w:val="nil"/>
              <w:left w:val="nil"/>
              <w:bottom w:val="nil"/>
              <w:right w:val="nil"/>
            </w:tcBorders>
            <w:noWrap/>
            <w:vAlign w:val="bottom"/>
            <w:hideMark/>
          </w:tcPr>
          <w:p w14:paraId="38B08766"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34 069,4</w:t>
            </w:r>
          </w:p>
        </w:tc>
      </w:tr>
      <w:tr w:rsidR="00791F00" w:rsidRPr="00E440A7" w14:paraId="3377ED76" w14:textId="77777777" w:rsidTr="00791F00">
        <w:trPr>
          <w:trHeight w:val="360"/>
        </w:trPr>
        <w:tc>
          <w:tcPr>
            <w:tcW w:w="2031" w:type="dxa"/>
            <w:tcBorders>
              <w:top w:val="nil"/>
              <w:left w:val="nil"/>
              <w:bottom w:val="nil"/>
              <w:right w:val="nil"/>
            </w:tcBorders>
            <w:noWrap/>
            <w:vAlign w:val="bottom"/>
            <w:hideMark/>
          </w:tcPr>
          <w:p w14:paraId="2E7995BB"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0971EC8C"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728C6084"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0E5FA7DC"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06B758CD"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5.01.04 Equipo y Mobiliario de Oficina</w:t>
            </w:r>
          </w:p>
        </w:tc>
        <w:tc>
          <w:tcPr>
            <w:tcW w:w="1198" w:type="dxa"/>
            <w:tcBorders>
              <w:top w:val="nil"/>
              <w:left w:val="nil"/>
              <w:bottom w:val="nil"/>
              <w:right w:val="nil"/>
            </w:tcBorders>
            <w:noWrap/>
            <w:vAlign w:val="bottom"/>
            <w:hideMark/>
          </w:tcPr>
          <w:p w14:paraId="42D65497"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136 804,9</w:t>
            </w:r>
          </w:p>
        </w:tc>
      </w:tr>
      <w:tr w:rsidR="00791F00" w:rsidRPr="00E440A7" w14:paraId="054BA3B3" w14:textId="77777777" w:rsidTr="00791F00">
        <w:trPr>
          <w:trHeight w:val="360"/>
        </w:trPr>
        <w:tc>
          <w:tcPr>
            <w:tcW w:w="2031" w:type="dxa"/>
            <w:tcBorders>
              <w:top w:val="nil"/>
              <w:left w:val="nil"/>
              <w:bottom w:val="nil"/>
              <w:right w:val="nil"/>
            </w:tcBorders>
            <w:noWrap/>
            <w:vAlign w:val="bottom"/>
            <w:hideMark/>
          </w:tcPr>
          <w:p w14:paraId="1ADDA215"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439FCDC7"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64A63670"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57835D26"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65995B4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5.01.05 Equipo de cómputo</w:t>
            </w:r>
          </w:p>
        </w:tc>
        <w:tc>
          <w:tcPr>
            <w:tcW w:w="1198" w:type="dxa"/>
            <w:tcBorders>
              <w:top w:val="nil"/>
              <w:left w:val="nil"/>
              <w:bottom w:val="nil"/>
              <w:right w:val="nil"/>
            </w:tcBorders>
            <w:noWrap/>
            <w:vAlign w:val="bottom"/>
            <w:hideMark/>
          </w:tcPr>
          <w:p w14:paraId="4750E41A"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60 764,7</w:t>
            </w:r>
          </w:p>
        </w:tc>
      </w:tr>
      <w:tr w:rsidR="00791F00" w:rsidRPr="00E440A7" w14:paraId="2AD1C780" w14:textId="77777777" w:rsidTr="00791F00">
        <w:trPr>
          <w:trHeight w:val="360"/>
        </w:trPr>
        <w:tc>
          <w:tcPr>
            <w:tcW w:w="2031" w:type="dxa"/>
            <w:tcBorders>
              <w:top w:val="nil"/>
              <w:left w:val="nil"/>
              <w:bottom w:val="nil"/>
              <w:right w:val="nil"/>
            </w:tcBorders>
            <w:noWrap/>
            <w:vAlign w:val="bottom"/>
            <w:hideMark/>
          </w:tcPr>
          <w:p w14:paraId="41D3ACD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709BAC3E"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1F2BC06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6C822A2E"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589907F7"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5.01.06 Equipo Sanitario de laboratorio e Investigación</w:t>
            </w:r>
          </w:p>
        </w:tc>
        <w:tc>
          <w:tcPr>
            <w:tcW w:w="1198" w:type="dxa"/>
            <w:tcBorders>
              <w:top w:val="nil"/>
              <w:left w:val="nil"/>
              <w:bottom w:val="nil"/>
              <w:right w:val="nil"/>
            </w:tcBorders>
            <w:noWrap/>
            <w:vAlign w:val="bottom"/>
            <w:hideMark/>
          </w:tcPr>
          <w:p w14:paraId="01D3863F"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38 292,8</w:t>
            </w:r>
          </w:p>
        </w:tc>
      </w:tr>
      <w:tr w:rsidR="00791F00" w:rsidRPr="00E440A7" w14:paraId="6D98D65A" w14:textId="77777777" w:rsidTr="00791F00">
        <w:trPr>
          <w:trHeight w:val="360"/>
        </w:trPr>
        <w:tc>
          <w:tcPr>
            <w:tcW w:w="2031" w:type="dxa"/>
            <w:tcBorders>
              <w:top w:val="nil"/>
              <w:left w:val="nil"/>
              <w:bottom w:val="nil"/>
              <w:right w:val="nil"/>
            </w:tcBorders>
            <w:noWrap/>
            <w:vAlign w:val="bottom"/>
            <w:hideMark/>
          </w:tcPr>
          <w:p w14:paraId="4CDF3E36"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2B627DC0"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7C7F0A4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30BB778E"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22E649F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5.01.07 Equipo y Mobiliario Educacional, Deportivo y Recreativo</w:t>
            </w:r>
          </w:p>
        </w:tc>
        <w:tc>
          <w:tcPr>
            <w:tcW w:w="1198" w:type="dxa"/>
            <w:tcBorders>
              <w:top w:val="nil"/>
              <w:left w:val="nil"/>
              <w:bottom w:val="nil"/>
              <w:right w:val="nil"/>
            </w:tcBorders>
            <w:noWrap/>
            <w:vAlign w:val="bottom"/>
            <w:hideMark/>
          </w:tcPr>
          <w:p w14:paraId="77B17315"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384 806,6</w:t>
            </w:r>
          </w:p>
        </w:tc>
      </w:tr>
      <w:tr w:rsidR="00791F00" w:rsidRPr="00E440A7" w14:paraId="63C65469" w14:textId="77777777" w:rsidTr="00791F00">
        <w:trPr>
          <w:trHeight w:val="360"/>
        </w:trPr>
        <w:tc>
          <w:tcPr>
            <w:tcW w:w="2031" w:type="dxa"/>
            <w:tcBorders>
              <w:top w:val="nil"/>
              <w:left w:val="nil"/>
              <w:bottom w:val="nil"/>
              <w:right w:val="nil"/>
            </w:tcBorders>
            <w:noWrap/>
            <w:vAlign w:val="bottom"/>
            <w:hideMark/>
          </w:tcPr>
          <w:p w14:paraId="1B641FED"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6B2989DB"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339A90B1"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4BADB323"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61BE2193"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5.01.99 Maquinaria Equipo y Mobiliario Diverso</w:t>
            </w:r>
          </w:p>
        </w:tc>
        <w:tc>
          <w:tcPr>
            <w:tcW w:w="1198" w:type="dxa"/>
            <w:tcBorders>
              <w:top w:val="nil"/>
              <w:left w:val="nil"/>
              <w:bottom w:val="nil"/>
              <w:right w:val="nil"/>
            </w:tcBorders>
            <w:noWrap/>
            <w:vAlign w:val="bottom"/>
            <w:hideMark/>
          </w:tcPr>
          <w:p w14:paraId="561AF8C4"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46 163,5</w:t>
            </w:r>
          </w:p>
        </w:tc>
      </w:tr>
      <w:tr w:rsidR="00791F00" w:rsidRPr="00E440A7" w14:paraId="36789E00" w14:textId="77777777" w:rsidTr="00791F00">
        <w:trPr>
          <w:trHeight w:val="360"/>
        </w:trPr>
        <w:tc>
          <w:tcPr>
            <w:tcW w:w="2031" w:type="dxa"/>
            <w:tcBorders>
              <w:top w:val="nil"/>
              <w:left w:val="nil"/>
              <w:bottom w:val="nil"/>
              <w:right w:val="nil"/>
            </w:tcBorders>
            <w:noWrap/>
            <w:vAlign w:val="bottom"/>
            <w:hideMark/>
          </w:tcPr>
          <w:p w14:paraId="4AA13ED9"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26F4EA98"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1CD881F1"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38FDC149"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79ECD2FA"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5.02.01 Edificios</w:t>
            </w:r>
          </w:p>
        </w:tc>
        <w:tc>
          <w:tcPr>
            <w:tcW w:w="1198" w:type="dxa"/>
            <w:tcBorders>
              <w:top w:val="nil"/>
              <w:left w:val="nil"/>
              <w:bottom w:val="nil"/>
              <w:right w:val="nil"/>
            </w:tcBorders>
            <w:noWrap/>
            <w:vAlign w:val="bottom"/>
            <w:hideMark/>
          </w:tcPr>
          <w:p w14:paraId="0D66A946"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393 471,0</w:t>
            </w:r>
          </w:p>
        </w:tc>
      </w:tr>
      <w:tr w:rsidR="00791F00" w:rsidRPr="00E440A7" w14:paraId="3CFA6F06" w14:textId="77777777" w:rsidTr="00791F00">
        <w:trPr>
          <w:trHeight w:val="360"/>
        </w:trPr>
        <w:tc>
          <w:tcPr>
            <w:tcW w:w="2031" w:type="dxa"/>
            <w:tcBorders>
              <w:top w:val="nil"/>
              <w:left w:val="nil"/>
              <w:bottom w:val="nil"/>
              <w:right w:val="nil"/>
            </w:tcBorders>
            <w:noWrap/>
            <w:vAlign w:val="bottom"/>
            <w:hideMark/>
          </w:tcPr>
          <w:p w14:paraId="4C5228FC"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06FB343A"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6E0F3F07"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59F1E4F4"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2FE956C2"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5.99.03 Bienes Intangibles</w:t>
            </w:r>
          </w:p>
        </w:tc>
        <w:tc>
          <w:tcPr>
            <w:tcW w:w="1198" w:type="dxa"/>
            <w:tcBorders>
              <w:top w:val="nil"/>
              <w:left w:val="nil"/>
              <w:bottom w:val="nil"/>
              <w:right w:val="nil"/>
            </w:tcBorders>
            <w:noWrap/>
            <w:vAlign w:val="bottom"/>
            <w:hideMark/>
          </w:tcPr>
          <w:p w14:paraId="25B21C75"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633 602,1</w:t>
            </w:r>
          </w:p>
        </w:tc>
      </w:tr>
      <w:tr w:rsidR="00791F00" w:rsidRPr="00E440A7" w14:paraId="67738022" w14:textId="77777777" w:rsidTr="00791F00">
        <w:trPr>
          <w:trHeight w:val="360"/>
        </w:trPr>
        <w:tc>
          <w:tcPr>
            <w:tcW w:w="2031" w:type="dxa"/>
            <w:tcBorders>
              <w:top w:val="nil"/>
              <w:left w:val="nil"/>
              <w:bottom w:val="nil"/>
              <w:right w:val="nil"/>
            </w:tcBorders>
            <w:noWrap/>
            <w:vAlign w:val="bottom"/>
            <w:hideMark/>
          </w:tcPr>
          <w:p w14:paraId="6E820DB2"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0E5461AC"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5633CEA3"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1C8B242D"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20F78779"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198" w:type="dxa"/>
            <w:tcBorders>
              <w:top w:val="nil"/>
              <w:left w:val="nil"/>
              <w:bottom w:val="nil"/>
              <w:right w:val="nil"/>
            </w:tcBorders>
            <w:noWrap/>
            <w:vAlign w:val="bottom"/>
            <w:hideMark/>
          </w:tcPr>
          <w:p w14:paraId="5314FE7A"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0,0</w:t>
            </w:r>
          </w:p>
        </w:tc>
      </w:tr>
      <w:tr w:rsidR="00791F00" w:rsidRPr="00E440A7" w14:paraId="6CA48729" w14:textId="77777777" w:rsidTr="00791F00">
        <w:trPr>
          <w:trHeight w:val="360"/>
        </w:trPr>
        <w:tc>
          <w:tcPr>
            <w:tcW w:w="2031" w:type="dxa"/>
            <w:tcBorders>
              <w:top w:val="nil"/>
              <w:left w:val="nil"/>
              <w:bottom w:val="nil"/>
              <w:right w:val="nil"/>
            </w:tcBorders>
            <w:noWrap/>
            <w:vAlign w:val="bottom"/>
            <w:hideMark/>
          </w:tcPr>
          <w:p w14:paraId="5507952E"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1EF2F714"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69FD8D49"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3F220D40"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18632107"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198" w:type="dxa"/>
            <w:tcBorders>
              <w:top w:val="nil"/>
              <w:left w:val="nil"/>
              <w:bottom w:val="nil"/>
              <w:right w:val="nil"/>
            </w:tcBorders>
            <w:noWrap/>
            <w:vAlign w:val="bottom"/>
            <w:hideMark/>
          </w:tcPr>
          <w:p w14:paraId="2DF6B5AD"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0,0</w:t>
            </w:r>
          </w:p>
        </w:tc>
      </w:tr>
      <w:tr w:rsidR="00791F00" w:rsidRPr="00E440A7" w14:paraId="2F74D271" w14:textId="77777777" w:rsidTr="00791F00">
        <w:trPr>
          <w:trHeight w:val="360"/>
        </w:trPr>
        <w:tc>
          <w:tcPr>
            <w:tcW w:w="2031" w:type="dxa"/>
            <w:tcBorders>
              <w:top w:val="nil"/>
              <w:left w:val="nil"/>
              <w:bottom w:val="nil"/>
              <w:right w:val="nil"/>
            </w:tcBorders>
            <w:noWrap/>
            <w:vAlign w:val="bottom"/>
            <w:hideMark/>
          </w:tcPr>
          <w:p w14:paraId="7EE21D83"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439320E7"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7E62108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13224B91"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25B9B8D8"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198" w:type="dxa"/>
            <w:tcBorders>
              <w:top w:val="nil"/>
              <w:left w:val="nil"/>
              <w:bottom w:val="nil"/>
              <w:right w:val="nil"/>
            </w:tcBorders>
            <w:noWrap/>
            <w:vAlign w:val="bottom"/>
            <w:hideMark/>
          </w:tcPr>
          <w:p w14:paraId="60F4EEAA"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0,0</w:t>
            </w:r>
          </w:p>
        </w:tc>
      </w:tr>
      <w:tr w:rsidR="00791F00" w:rsidRPr="00E440A7" w14:paraId="2F74A2E2" w14:textId="77777777" w:rsidTr="00791F00">
        <w:trPr>
          <w:trHeight w:val="255"/>
        </w:trPr>
        <w:tc>
          <w:tcPr>
            <w:tcW w:w="2031" w:type="dxa"/>
            <w:tcBorders>
              <w:top w:val="nil"/>
              <w:left w:val="nil"/>
              <w:bottom w:val="nil"/>
              <w:right w:val="nil"/>
            </w:tcBorders>
            <w:noWrap/>
            <w:vAlign w:val="bottom"/>
            <w:hideMark/>
          </w:tcPr>
          <w:p w14:paraId="2FB9F4F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0BF89A1B"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5B3CAB83"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418CB926"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noWrap/>
            <w:vAlign w:val="bottom"/>
            <w:hideMark/>
          </w:tcPr>
          <w:p w14:paraId="4EA7CA9C"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198" w:type="dxa"/>
            <w:tcBorders>
              <w:top w:val="nil"/>
              <w:left w:val="nil"/>
              <w:bottom w:val="nil"/>
              <w:right w:val="nil"/>
            </w:tcBorders>
            <w:noWrap/>
            <w:vAlign w:val="bottom"/>
            <w:hideMark/>
          </w:tcPr>
          <w:p w14:paraId="16149A6A"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0,0</w:t>
            </w:r>
          </w:p>
        </w:tc>
      </w:tr>
      <w:tr w:rsidR="00791F00" w:rsidRPr="00E440A7" w14:paraId="51719879" w14:textId="77777777" w:rsidTr="00791F00">
        <w:trPr>
          <w:trHeight w:val="255"/>
        </w:trPr>
        <w:tc>
          <w:tcPr>
            <w:tcW w:w="2031" w:type="dxa"/>
            <w:tcBorders>
              <w:top w:val="nil"/>
              <w:left w:val="nil"/>
              <w:bottom w:val="nil"/>
              <w:right w:val="nil"/>
            </w:tcBorders>
            <w:noWrap/>
            <w:vAlign w:val="bottom"/>
            <w:hideMark/>
          </w:tcPr>
          <w:p w14:paraId="289991CB"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3.3.2.0.00.00.0.0.000</w:t>
            </w:r>
          </w:p>
        </w:tc>
        <w:tc>
          <w:tcPr>
            <w:tcW w:w="3073" w:type="dxa"/>
            <w:tcBorders>
              <w:top w:val="nil"/>
              <w:left w:val="nil"/>
              <w:bottom w:val="nil"/>
              <w:right w:val="nil"/>
            </w:tcBorders>
            <w:noWrap/>
            <w:vAlign w:val="bottom"/>
            <w:hideMark/>
          </w:tcPr>
          <w:p w14:paraId="267ADC7C"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Superávit específico</w:t>
            </w:r>
          </w:p>
        </w:tc>
        <w:tc>
          <w:tcPr>
            <w:tcW w:w="1701" w:type="dxa"/>
            <w:tcBorders>
              <w:top w:val="nil"/>
              <w:left w:val="nil"/>
              <w:bottom w:val="nil"/>
              <w:right w:val="nil"/>
            </w:tcBorders>
            <w:noWrap/>
            <w:vAlign w:val="bottom"/>
            <w:hideMark/>
          </w:tcPr>
          <w:p w14:paraId="52693C50" w14:textId="77777777" w:rsidR="00791F00" w:rsidRPr="00F2581C" w:rsidRDefault="00791F00" w:rsidP="00791F00">
            <w:pPr>
              <w:spacing w:before="0" w:after="0" w:line="240" w:lineRule="auto"/>
              <w:jc w:val="right"/>
              <w:rPr>
                <w:rFonts w:ascii="Arial" w:eastAsia="Times New Roman" w:hAnsi="Arial" w:cs="Arial"/>
                <w:color w:val="000000"/>
                <w:lang w:eastAsia="es-CR"/>
              </w:rPr>
            </w:pPr>
            <w:r w:rsidRPr="00F2581C">
              <w:rPr>
                <w:rFonts w:ascii="Arial" w:eastAsia="Times New Roman" w:hAnsi="Arial" w:cs="Arial"/>
                <w:color w:val="000000"/>
                <w:lang w:eastAsia="es-CR"/>
              </w:rPr>
              <w:t>1 153 264,1</w:t>
            </w:r>
          </w:p>
        </w:tc>
        <w:tc>
          <w:tcPr>
            <w:tcW w:w="2060" w:type="dxa"/>
            <w:tcBorders>
              <w:top w:val="nil"/>
              <w:left w:val="nil"/>
              <w:bottom w:val="nil"/>
              <w:right w:val="nil"/>
            </w:tcBorders>
            <w:vAlign w:val="bottom"/>
            <w:hideMark/>
          </w:tcPr>
          <w:p w14:paraId="2A3BBCE7" w14:textId="77777777" w:rsidR="00791F00" w:rsidRPr="00F2581C" w:rsidRDefault="00791F00" w:rsidP="00791F00">
            <w:pPr>
              <w:spacing w:before="0" w:after="0" w:line="240" w:lineRule="auto"/>
              <w:rPr>
                <w:rFonts w:ascii="Arial" w:eastAsia="Times New Roman" w:hAnsi="Arial" w:cs="Arial"/>
                <w:b/>
                <w:bCs/>
                <w:color w:val="000000"/>
                <w:lang w:eastAsia="es-CR"/>
              </w:rPr>
            </w:pPr>
            <w:r w:rsidRPr="00F2581C">
              <w:rPr>
                <w:rFonts w:ascii="Arial" w:eastAsia="Times New Roman" w:hAnsi="Arial" w:cs="Arial"/>
                <w:b/>
                <w:bCs/>
                <w:color w:val="000000"/>
                <w:lang w:eastAsia="es-CR"/>
              </w:rPr>
              <w:t>Académico</w:t>
            </w:r>
          </w:p>
        </w:tc>
        <w:tc>
          <w:tcPr>
            <w:tcW w:w="5736" w:type="dxa"/>
            <w:tcBorders>
              <w:top w:val="nil"/>
              <w:left w:val="nil"/>
              <w:bottom w:val="nil"/>
              <w:right w:val="nil"/>
            </w:tcBorders>
            <w:noWrap/>
            <w:vAlign w:val="bottom"/>
            <w:hideMark/>
          </w:tcPr>
          <w:p w14:paraId="50CABCB7"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0.01.03 Servicios Especiales</w:t>
            </w:r>
          </w:p>
        </w:tc>
        <w:tc>
          <w:tcPr>
            <w:tcW w:w="1198" w:type="dxa"/>
            <w:tcBorders>
              <w:top w:val="nil"/>
              <w:left w:val="nil"/>
              <w:bottom w:val="nil"/>
              <w:right w:val="nil"/>
            </w:tcBorders>
            <w:noWrap/>
            <w:vAlign w:val="bottom"/>
            <w:hideMark/>
          </w:tcPr>
          <w:p w14:paraId="0CB6874F"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3 598,9</w:t>
            </w:r>
          </w:p>
        </w:tc>
      </w:tr>
      <w:tr w:rsidR="00791F00" w:rsidRPr="00E440A7" w14:paraId="477C05CA" w14:textId="77777777" w:rsidTr="00791F00">
        <w:trPr>
          <w:trHeight w:val="255"/>
        </w:trPr>
        <w:tc>
          <w:tcPr>
            <w:tcW w:w="2031" w:type="dxa"/>
            <w:tcBorders>
              <w:top w:val="nil"/>
              <w:left w:val="nil"/>
              <w:bottom w:val="nil"/>
              <w:right w:val="nil"/>
            </w:tcBorders>
            <w:noWrap/>
            <w:vAlign w:val="bottom"/>
            <w:hideMark/>
          </w:tcPr>
          <w:p w14:paraId="0DF32B55"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lastRenderedPageBreak/>
              <w:t> </w:t>
            </w:r>
          </w:p>
        </w:tc>
        <w:tc>
          <w:tcPr>
            <w:tcW w:w="3073" w:type="dxa"/>
            <w:tcBorders>
              <w:top w:val="nil"/>
              <w:left w:val="nil"/>
              <w:bottom w:val="nil"/>
              <w:right w:val="nil"/>
            </w:tcBorders>
            <w:noWrap/>
            <w:vAlign w:val="bottom"/>
            <w:hideMark/>
          </w:tcPr>
          <w:p w14:paraId="44D21965"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4B251667"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68D937AB"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70399B8C"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0.03.01 Retribución por Años Servidos</w:t>
            </w:r>
          </w:p>
        </w:tc>
        <w:tc>
          <w:tcPr>
            <w:tcW w:w="1198" w:type="dxa"/>
            <w:tcBorders>
              <w:top w:val="nil"/>
              <w:left w:val="nil"/>
              <w:bottom w:val="nil"/>
              <w:right w:val="nil"/>
            </w:tcBorders>
            <w:noWrap/>
            <w:vAlign w:val="bottom"/>
            <w:hideMark/>
          </w:tcPr>
          <w:p w14:paraId="6D11306F"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0,0</w:t>
            </w:r>
          </w:p>
        </w:tc>
      </w:tr>
      <w:tr w:rsidR="00791F00" w:rsidRPr="00E440A7" w14:paraId="07B91300" w14:textId="77777777" w:rsidTr="00791F00">
        <w:trPr>
          <w:trHeight w:val="255"/>
        </w:trPr>
        <w:tc>
          <w:tcPr>
            <w:tcW w:w="2031" w:type="dxa"/>
            <w:tcBorders>
              <w:top w:val="nil"/>
              <w:left w:val="nil"/>
              <w:bottom w:val="nil"/>
              <w:right w:val="nil"/>
            </w:tcBorders>
            <w:noWrap/>
            <w:vAlign w:val="bottom"/>
            <w:hideMark/>
          </w:tcPr>
          <w:p w14:paraId="7BF6ECC6"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4AE65254"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00F137A9"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40F10B63"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7A4EA942"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0.03.02 Restricción al Ejercicio Liberal de la Profesión</w:t>
            </w:r>
          </w:p>
        </w:tc>
        <w:tc>
          <w:tcPr>
            <w:tcW w:w="1198" w:type="dxa"/>
            <w:tcBorders>
              <w:top w:val="nil"/>
              <w:left w:val="nil"/>
              <w:bottom w:val="nil"/>
              <w:right w:val="nil"/>
            </w:tcBorders>
            <w:noWrap/>
            <w:vAlign w:val="bottom"/>
            <w:hideMark/>
          </w:tcPr>
          <w:p w14:paraId="36C03B8B"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1 002,5</w:t>
            </w:r>
          </w:p>
        </w:tc>
      </w:tr>
      <w:tr w:rsidR="00791F00" w:rsidRPr="00E440A7" w14:paraId="16B9E813" w14:textId="77777777" w:rsidTr="00791F00">
        <w:trPr>
          <w:trHeight w:val="255"/>
        </w:trPr>
        <w:tc>
          <w:tcPr>
            <w:tcW w:w="2031" w:type="dxa"/>
            <w:tcBorders>
              <w:top w:val="nil"/>
              <w:left w:val="nil"/>
              <w:bottom w:val="nil"/>
              <w:right w:val="nil"/>
            </w:tcBorders>
            <w:noWrap/>
            <w:vAlign w:val="bottom"/>
            <w:hideMark/>
          </w:tcPr>
          <w:p w14:paraId="621A8FC2"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3009FE7D"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0A74C24D"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3C4EC2FD"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349B3489"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0.03.03 Decimotercer Mes</w:t>
            </w:r>
          </w:p>
        </w:tc>
        <w:tc>
          <w:tcPr>
            <w:tcW w:w="1198" w:type="dxa"/>
            <w:tcBorders>
              <w:top w:val="nil"/>
              <w:left w:val="nil"/>
              <w:bottom w:val="nil"/>
              <w:right w:val="nil"/>
            </w:tcBorders>
            <w:noWrap/>
            <w:vAlign w:val="bottom"/>
            <w:hideMark/>
          </w:tcPr>
          <w:p w14:paraId="413B3054"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867,7</w:t>
            </w:r>
          </w:p>
        </w:tc>
      </w:tr>
      <w:tr w:rsidR="00791F00" w:rsidRPr="00E440A7" w14:paraId="0DF90574" w14:textId="77777777" w:rsidTr="00791F00">
        <w:trPr>
          <w:trHeight w:val="255"/>
        </w:trPr>
        <w:tc>
          <w:tcPr>
            <w:tcW w:w="2031" w:type="dxa"/>
            <w:tcBorders>
              <w:top w:val="nil"/>
              <w:left w:val="nil"/>
              <w:bottom w:val="nil"/>
              <w:right w:val="nil"/>
            </w:tcBorders>
            <w:noWrap/>
            <w:vAlign w:val="bottom"/>
            <w:hideMark/>
          </w:tcPr>
          <w:p w14:paraId="7508E768"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71A27E0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01CAFA44"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62EFBD12"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2235487D"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0.03.04 Salario Escolar</w:t>
            </w:r>
          </w:p>
        </w:tc>
        <w:tc>
          <w:tcPr>
            <w:tcW w:w="1198" w:type="dxa"/>
            <w:tcBorders>
              <w:top w:val="nil"/>
              <w:left w:val="nil"/>
              <w:bottom w:val="nil"/>
              <w:right w:val="nil"/>
            </w:tcBorders>
            <w:noWrap/>
            <w:vAlign w:val="bottom"/>
            <w:hideMark/>
          </w:tcPr>
          <w:p w14:paraId="712AB1EF"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801,0</w:t>
            </w:r>
          </w:p>
        </w:tc>
      </w:tr>
      <w:tr w:rsidR="00791F00" w:rsidRPr="00E440A7" w14:paraId="546F4E8F" w14:textId="77777777" w:rsidTr="00791F00">
        <w:trPr>
          <w:trHeight w:val="255"/>
        </w:trPr>
        <w:tc>
          <w:tcPr>
            <w:tcW w:w="2031" w:type="dxa"/>
            <w:tcBorders>
              <w:top w:val="nil"/>
              <w:left w:val="nil"/>
              <w:bottom w:val="nil"/>
              <w:right w:val="nil"/>
            </w:tcBorders>
            <w:noWrap/>
            <w:vAlign w:val="bottom"/>
            <w:hideMark/>
          </w:tcPr>
          <w:p w14:paraId="2552EEB6"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799C7F1A"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03C4F120"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356302A9"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3269E36A"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0.03.99 Otros Incentivos Salariales</w:t>
            </w:r>
          </w:p>
        </w:tc>
        <w:tc>
          <w:tcPr>
            <w:tcW w:w="1198" w:type="dxa"/>
            <w:tcBorders>
              <w:top w:val="nil"/>
              <w:left w:val="nil"/>
              <w:bottom w:val="nil"/>
              <w:right w:val="nil"/>
            </w:tcBorders>
            <w:noWrap/>
            <w:vAlign w:val="bottom"/>
            <w:hideMark/>
          </w:tcPr>
          <w:p w14:paraId="23462111"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5 012,6</w:t>
            </w:r>
          </w:p>
        </w:tc>
      </w:tr>
      <w:tr w:rsidR="00791F00" w:rsidRPr="00E440A7" w14:paraId="40EA20BA" w14:textId="77777777" w:rsidTr="00791F00">
        <w:trPr>
          <w:trHeight w:val="255"/>
        </w:trPr>
        <w:tc>
          <w:tcPr>
            <w:tcW w:w="2031" w:type="dxa"/>
            <w:tcBorders>
              <w:top w:val="nil"/>
              <w:left w:val="nil"/>
              <w:bottom w:val="nil"/>
              <w:right w:val="nil"/>
            </w:tcBorders>
            <w:noWrap/>
            <w:vAlign w:val="bottom"/>
            <w:hideMark/>
          </w:tcPr>
          <w:p w14:paraId="4D25A56E"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384852DD"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499FC353"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1115153B"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70DC363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0.04.01 Contribución Patronal al Seguro de Salud de la CCSS</w:t>
            </w:r>
          </w:p>
        </w:tc>
        <w:tc>
          <w:tcPr>
            <w:tcW w:w="1198" w:type="dxa"/>
            <w:tcBorders>
              <w:top w:val="nil"/>
              <w:left w:val="nil"/>
              <w:bottom w:val="nil"/>
              <w:right w:val="nil"/>
            </w:tcBorders>
            <w:noWrap/>
            <w:vAlign w:val="bottom"/>
            <w:hideMark/>
          </w:tcPr>
          <w:p w14:paraId="4B1A0978"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963,4</w:t>
            </w:r>
          </w:p>
        </w:tc>
      </w:tr>
      <w:tr w:rsidR="00791F00" w:rsidRPr="00E440A7" w14:paraId="11922E6D" w14:textId="77777777" w:rsidTr="00791F00">
        <w:trPr>
          <w:trHeight w:val="255"/>
        </w:trPr>
        <w:tc>
          <w:tcPr>
            <w:tcW w:w="2031" w:type="dxa"/>
            <w:tcBorders>
              <w:top w:val="nil"/>
              <w:left w:val="nil"/>
              <w:bottom w:val="nil"/>
              <w:right w:val="nil"/>
            </w:tcBorders>
            <w:noWrap/>
            <w:vAlign w:val="bottom"/>
            <w:hideMark/>
          </w:tcPr>
          <w:p w14:paraId="70F65B21"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3612FFD8"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11EDC8E1"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6A40172F"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37C64FCD"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0.04.05 Contribución Patronal al Banco Popular y de Desarrollo Comunal</w:t>
            </w:r>
          </w:p>
        </w:tc>
        <w:tc>
          <w:tcPr>
            <w:tcW w:w="1198" w:type="dxa"/>
            <w:tcBorders>
              <w:top w:val="nil"/>
              <w:left w:val="nil"/>
              <w:bottom w:val="nil"/>
              <w:right w:val="nil"/>
            </w:tcBorders>
            <w:noWrap/>
            <w:vAlign w:val="bottom"/>
            <w:hideMark/>
          </w:tcPr>
          <w:p w14:paraId="4DF02A43"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52,1</w:t>
            </w:r>
          </w:p>
        </w:tc>
      </w:tr>
      <w:tr w:rsidR="00791F00" w:rsidRPr="00E440A7" w14:paraId="1A71CEB9" w14:textId="77777777" w:rsidTr="00791F00">
        <w:trPr>
          <w:trHeight w:val="255"/>
        </w:trPr>
        <w:tc>
          <w:tcPr>
            <w:tcW w:w="2031" w:type="dxa"/>
            <w:tcBorders>
              <w:top w:val="nil"/>
              <w:left w:val="nil"/>
              <w:bottom w:val="nil"/>
              <w:right w:val="nil"/>
            </w:tcBorders>
            <w:noWrap/>
            <w:vAlign w:val="bottom"/>
            <w:hideMark/>
          </w:tcPr>
          <w:p w14:paraId="300BB629"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4C57FCF7"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669060CD"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4BDE86D7"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32E7D54D"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0.05.01 Contribución Patronal al Seguro de Pensiones de la CCSS</w:t>
            </w:r>
          </w:p>
        </w:tc>
        <w:tc>
          <w:tcPr>
            <w:tcW w:w="1198" w:type="dxa"/>
            <w:tcBorders>
              <w:top w:val="nil"/>
              <w:left w:val="nil"/>
              <w:bottom w:val="nil"/>
              <w:right w:val="nil"/>
            </w:tcBorders>
            <w:noWrap/>
            <w:vAlign w:val="bottom"/>
            <w:hideMark/>
          </w:tcPr>
          <w:p w14:paraId="02EEB3BB"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343,0</w:t>
            </w:r>
          </w:p>
        </w:tc>
      </w:tr>
      <w:tr w:rsidR="00791F00" w:rsidRPr="00E440A7" w14:paraId="7F123E03" w14:textId="77777777" w:rsidTr="00791F00">
        <w:trPr>
          <w:trHeight w:val="255"/>
        </w:trPr>
        <w:tc>
          <w:tcPr>
            <w:tcW w:w="2031" w:type="dxa"/>
            <w:tcBorders>
              <w:top w:val="nil"/>
              <w:left w:val="nil"/>
              <w:bottom w:val="nil"/>
              <w:right w:val="nil"/>
            </w:tcBorders>
            <w:noWrap/>
            <w:vAlign w:val="bottom"/>
            <w:hideMark/>
          </w:tcPr>
          <w:p w14:paraId="1B14551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76123C6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34A554AD"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45AE4F7B"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4B2C0B55"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0.05.02 Aporte Pat. al Régimen Obligatorio de Pensiones Complementarias</w:t>
            </w:r>
          </w:p>
        </w:tc>
        <w:tc>
          <w:tcPr>
            <w:tcW w:w="1198" w:type="dxa"/>
            <w:tcBorders>
              <w:top w:val="nil"/>
              <w:left w:val="nil"/>
              <w:bottom w:val="nil"/>
              <w:right w:val="nil"/>
            </w:tcBorders>
            <w:noWrap/>
            <w:vAlign w:val="bottom"/>
            <w:hideMark/>
          </w:tcPr>
          <w:p w14:paraId="73BB9A10"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312,4</w:t>
            </w:r>
          </w:p>
        </w:tc>
      </w:tr>
      <w:tr w:rsidR="00791F00" w:rsidRPr="00E440A7" w14:paraId="29AEA7E6" w14:textId="77777777" w:rsidTr="00791F00">
        <w:trPr>
          <w:trHeight w:val="255"/>
        </w:trPr>
        <w:tc>
          <w:tcPr>
            <w:tcW w:w="2031" w:type="dxa"/>
            <w:tcBorders>
              <w:top w:val="nil"/>
              <w:left w:val="nil"/>
              <w:bottom w:val="nil"/>
              <w:right w:val="nil"/>
            </w:tcBorders>
            <w:noWrap/>
            <w:vAlign w:val="bottom"/>
            <w:hideMark/>
          </w:tcPr>
          <w:p w14:paraId="79E1EFF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6BC11407"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692A3D43"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147D22C3"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1FAB4A24"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0.05.03 Aporte Pat. al Fondo de Capitalización Laboral</w:t>
            </w:r>
          </w:p>
        </w:tc>
        <w:tc>
          <w:tcPr>
            <w:tcW w:w="1198" w:type="dxa"/>
            <w:tcBorders>
              <w:top w:val="nil"/>
              <w:left w:val="nil"/>
              <w:bottom w:val="nil"/>
              <w:right w:val="nil"/>
            </w:tcBorders>
            <w:noWrap/>
            <w:vAlign w:val="bottom"/>
            <w:hideMark/>
          </w:tcPr>
          <w:p w14:paraId="0947FC81"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156,2</w:t>
            </w:r>
          </w:p>
        </w:tc>
      </w:tr>
      <w:tr w:rsidR="00791F00" w:rsidRPr="00E440A7" w14:paraId="46847E79" w14:textId="77777777" w:rsidTr="00791F00">
        <w:trPr>
          <w:trHeight w:val="255"/>
        </w:trPr>
        <w:tc>
          <w:tcPr>
            <w:tcW w:w="2031" w:type="dxa"/>
            <w:tcBorders>
              <w:top w:val="nil"/>
              <w:left w:val="nil"/>
              <w:bottom w:val="nil"/>
              <w:right w:val="nil"/>
            </w:tcBorders>
            <w:noWrap/>
            <w:vAlign w:val="bottom"/>
            <w:hideMark/>
          </w:tcPr>
          <w:p w14:paraId="2C6BDD86"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411E35A5"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3EFCDE39"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05E5FE09"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634F6420"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0.05.04 Contribución Pat. a Otros Fondos Administrados por Entes Públicos</w:t>
            </w:r>
          </w:p>
        </w:tc>
        <w:tc>
          <w:tcPr>
            <w:tcW w:w="1198" w:type="dxa"/>
            <w:tcBorders>
              <w:top w:val="nil"/>
              <w:left w:val="nil"/>
              <w:bottom w:val="nil"/>
              <w:right w:val="nil"/>
            </w:tcBorders>
            <w:noWrap/>
            <w:vAlign w:val="bottom"/>
            <w:hideMark/>
          </w:tcPr>
          <w:p w14:paraId="77C11D0D"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263,2</w:t>
            </w:r>
          </w:p>
        </w:tc>
      </w:tr>
      <w:tr w:rsidR="00791F00" w:rsidRPr="00E440A7" w14:paraId="63B63263" w14:textId="77777777" w:rsidTr="00791F00">
        <w:trPr>
          <w:trHeight w:val="255"/>
        </w:trPr>
        <w:tc>
          <w:tcPr>
            <w:tcW w:w="2031" w:type="dxa"/>
            <w:tcBorders>
              <w:top w:val="nil"/>
              <w:left w:val="nil"/>
              <w:bottom w:val="nil"/>
              <w:right w:val="nil"/>
            </w:tcBorders>
            <w:noWrap/>
            <w:vAlign w:val="bottom"/>
            <w:hideMark/>
          </w:tcPr>
          <w:p w14:paraId="63F4C072"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3F87C31C"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5654E003"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1122C0F0"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7D507599"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0.05.05 Contribución Pat. a Fondos Administrados por Entes Privados</w:t>
            </w:r>
          </w:p>
        </w:tc>
        <w:tc>
          <w:tcPr>
            <w:tcW w:w="1198" w:type="dxa"/>
            <w:tcBorders>
              <w:top w:val="nil"/>
              <w:left w:val="nil"/>
              <w:bottom w:val="nil"/>
              <w:right w:val="nil"/>
            </w:tcBorders>
            <w:noWrap/>
            <w:vAlign w:val="bottom"/>
            <w:hideMark/>
          </w:tcPr>
          <w:p w14:paraId="12BC7A8D"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533,6</w:t>
            </w:r>
          </w:p>
        </w:tc>
      </w:tr>
      <w:tr w:rsidR="00791F00" w:rsidRPr="00E440A7" w14:paraId="7FDFF717" w14:textId="77777777" w:rsidTr="00791F00">
        <w:trPr>
          <w:trHeight w:val="255"/>
        </w:trPr>
        <w:tc>
          <w:tcPr>
            <w:tcW w:w="2031" w:type="dxa"/>
            <w:tcBorders>
              <w:top w:val="nil"/>
              <w:left w:val="nil"/>
              <w:bottom w:val="nil"/>
              <w:right w:val="nil"/>
            </w:tcBorders>
            <w:noWrap/>
            <w:vAlign w:val="bottom"/>
            <w:hideMark/>
          </w:tcPr>
          <w:p w14:paraId="5FB7DE86"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2BE09D5D"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6301B4BA"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537F2966"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50640220"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1.01.01 Alquiler de Edificios, Locales y Terrenos</w:t>
            </w:r>
          </w:p>
        </w:tc>
        <w:tc>
          <w:tcPr>
            <w:tcW w:w="1198" w:type="dxa"/>
            <w:tcBorders>
              <w:top w:val="nil"/>
              <w:left w:val="nil"/>
              <w:bottom w:val="nil"/>
              <w:right w:val="nil"/>
            </w:tcBorders>
            <w:noWrap/>
            <w:vAlign w:val="bottom"/>
            <w:hideMark/>
          </w:tcPr>
          <w:p w14:paraId="27B257D3"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779,8</w:t>
            </w:r>
          </w:p>
        </w:tc>
      </w:tr>
      <w:tr w:rsidR="00791F00" w:rsidRPr="00E440A7" w14:paraId="00CD53B0" w14:textId="77777777" w:rsidTr="00791F00">
        <w:trPr>
          <w:trHeight w:val="255"/>
        </w:trPr>
        <w:tc>
          <w:tcPr>
            <w:tcW w:w="2031" w:type="dxa"/>
            <w:tcBorders>
              <w:top w:val="nil"/>
              <w:left w:val="nil"/>
              <w:bottom w:val="nil"/>
              <w:right w:val="nil"/>
            </w:tcBorders>
            <w:noWrap/>
            <w:vAlign w:val="bottom"/>
            <w:hideMark/>
          </w:tcPr>
          <w:p w14:paraId="4E172B76"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69EB1C51"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7BAA3014"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4B037B9B"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5FA9CB63"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1.02.04 Servicio de Telecomunicaciones</w:t>
            </w:r>
          </w:p>
        </w:tc>
        <w:tc>
          <w:tcPr>
            <w:tcW w:w="1198" w:type="dxa"/>
            <w:tcBorders>
              <w:top w:val="nil"/>
              <w:left w:val="nil"/>
              <w:bottom w:val="nil"/>
              <w:right w:val="nil"/>
            </w:tcBorders>
            <w:noWrap/>
            <w:vAlign w:val="bottom"/>
            <w:hideMark/>
          </w:tcPr>
          <w:p w14:paraId="0FEC8C41"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2 605,6</w:t>
            </w:r>
          </w:p>
        </w:tc>
      </w:tr>
      <w:tr w:rsidR="00791F00" w:rsidRPr="00E440A7" w14:paraId="4395CD72" w14:textId="77777777" w:rsidTr="00791F00">
        <w:trPr>
          <w:trHeight w:val="255"/>
        </w:trPr>
        <w:tc>
          <w:tcPr>
            <w:tcW w:w="2031" w:type="dxa"/>
            <w:tcBorders>
              <w:top w:val="nil"/>
              <w:left w:val="nil"/>
              <w:bottom w:val="nil"/>
              <w:right w:val="nil"/>
            </w:tcBorders>
            <w:noWrap/>
            <w:vAlign w:val="bottom"/>
            <w:hideMark/>
          </w:tcPr>
          <w:p w14:paraId="601031A5"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684D754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7E9A525A"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0156542A"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67E78055"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1.03.02 Publicidad y Propaganda</w:t>
            </w:r>
          </w:p>
        </w:tc>
        <w:tc>
          <w:tcPr>
            <w:tcW w:w="1198" w:type="dxa"/>
            <w:tcBorders>
              <w:top w:val="nil"/>
              <w:left w:val="nil"/>
              <w:bottom w:val="nil"/>
              <w:right w:val="nil"/>
            </w:tcBorders>
            <w:noWrap/>
            <w:vAlign w:val="bottom"/>
            <w:hideMark/>
          </w:tcPr>
          <w:p w14:paraId="37333C1C"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5 520,5</w:t>
            </w:r>
          </w:p>
        </w:tc>
      </w:tr>
      <w:tr w:rsidR="00791F00" w:rsidRPr="00E440A7" w14:paraId="47C1947F" w14:textId="77777777" w:rsidTr="00791F00">
        <w:trPr>
          <w:trHeight w:val="255"/>
        </w:trPr>
        <w:tc>
          <w:tcPr>
            <w:tcW w:w="2031" w:type="dxa"/>
            <w:tcBorders>
              <w:top w:val="nil"/>
              <w:left w:val="nil"/>
              <w:bottom w:val="nil"/>
              <w:right w:val="nil"/>
            </w:tcBorders>
            <w:noWrap/>
            <w:vAlign w:val="bottom"/>
            <w:hideMark/>
          </w:tcPr>
          <w:p w14:paraId="64F76EF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036A0BA6"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164D9F12"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3ADC3F1F"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2E6E49FA"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1.03.03 Impresión, Encuadernación y Otros</w:t>
            </w:r>
          </w:p>
        </w:tc>
        <w:tc>
          <w:tcPr>
            <w:tcW w:w="1198" w:type="dxa"/>
            <w:tcBorders>
              <w:top w:val="nil"/>
              <w:left w:val="nil"/>
              <w:bottom w:val="nil"/>
              <w:right w:val="nil"/>
            </w:tcBorders>
            <w:noWrap/>
            <w:vAlign w:val="bottom"/>
            <w:hideMark/>
          </w:tcPr>
          <w:p w14:paraId="5818BAC2"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5 322,5</w:t>
            </w:r>
          </w:p>
        </w:tc>
      </w:tr>
      <w:tr w:rsidR="00791F00" w:rsidRPr="00E440A7" w14:paraId="5E6A7A4A" w14:textId="77777777" w:rsidTr="00791F00">
        <w:trPr>
          <w:trHeight w:val="255"/>
        </w:trPr>
        <w:tc>
          <w:tcPr>
            <w:tcW w:w="2031" w:type="dxa"/>
            <w:tcBorders>
              <w:top w:val="nil"/>
              <w:left w:val="nil"/>
              <w:bottom w:val="nil"/>
              <w:right w:val="nil"/>
            </w:tcBorders>
            <w:noWrap/>
            <w:vAlign w:val="bottom"/>
            <w:hideMark/>
          </w:tcPr>
          <w:p w14:paraId="686A94D1"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5BDBF71B"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20A3B734"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43B80B0D"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068CBE4E"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1.04.01 Servicios en ciencias de la salud</w:t>
            </w:r>
          </w:p>
        </w:tc>
        <w:tc>
          <w:tcPr>
            <w:tcW w:w="1198" w:type="dxa"/>
            <w:tcBorders>
              <w:top w:val="nil"/>
              <w:left w:val="nil"/>
              <w:bottom w:val="nil"/>
              <w:right w:val="nil"/>
            </w:tcBorders>
            <w:noWrap/>
            <w:vAlign w:val="bottom"/>
            <w:hideMark/>
          </w:tcPr>
          <w:p w14:paraId="606D5BE0"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803,6</w:t>
            </w:r>
          </w:p>
        </w:tc>
      </w:tr>
      <w:tr w:rsidR="00791F00" w:rsidRPr="00E440A7" w14:paraId="29F2D9D8" w14:textId="77777777" w:rsidTr="00791F00">
        <w:trPr>
          <w:trHeight w:val="255"/>
        </w:trPr>
        <w:tc>
          <w:tcPr>
            <w:tcW w:w="2031" w:type="dxa"/>
            <w:tcBorders>
              <w:top w:val="nil"/>
              <w:left w:val="nil"/>
              <w:bottom w:val="nil"/>
              <w:right w:val="nil"/>
            </w:tcBorders>
            <w:noWrap/>
            <w:vAlign w:val="bottom"/>
            <w:hideMark/>
          </w:tcPr>
          <w:p w14:paraId="35E24186"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43F886F3"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305DE6E1"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1D6F0DF9"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4877C0D4"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1.04.06 Servicios Generales</w:t>
            </w:r>
          </w:p>
        </w:tc>
        <w:tc>
          <w:tcPr>
            <w:tcW w:w="1198" w:type="dxa"/>
            <w:tcBorders>
              <w:top w:val="nil"/>
              <w:left w:val="nil"/>
              <w:bottom w:val="nil"/>
              <w:right w:val="nil"/>
            </w:tcBorders>
            <w:noWrap/>
            <w:vAlign w:val="bottom"/>
            <w:hideMark/>
          </w:tcPr>
          <w:p w14:paraId="352D67C6"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377,0</w:t>
            </w:r>
          </w:p>
        </w:tc>
      </w:tr>
      <w:tr w:rsidR="00791F00" w:rsidRPr="00E440A7" w14:paraId="79EE0618" w14:textId="77777777" w:rsidTr="00791F00">
        <w:trPr>
          <w:trHeight w:val="255"/>
        </w:trPr>
        <w:tc>
          <w:tcPr>
            <w:tcW w:w="2031" w:type="dxa"/>
            <w:tcBorders>
              <w:top w:val="nil"/>
              <w:left w:val="nil"/>
              <w:bottom w:val="nil"/>
              <w:right w:val="nil"/>
            </w:tcBorders>
            <w:noWrap/>
            <w:vAlign w:val="bottom"/>
            <w:hideMark/>
          </w:tcPr>
          <w:p w14:paraId="649BEEC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4D257602"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312CF967"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2568B39E"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3CBF8E03"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1.04.99 Otros Servicios de Gestión y Apoyo</w:t>
            </w:r>
          </w:p>
        </w:tc>
        <w:tc>
          <w:tcPr>
            <w:tcW w:w="1198" w:type="dxa"/>
            <w:tcBorders>
              <w:top w:val="nil"/>
              <w:left w:val="nil"/>
              <w:bottom w:val="nil"/>
              <w:right w:val="nil"/>
            </w:tcBorders>
            <w:noWrap/>
            <w:vAlign w:val="bottom"/>
            <w:hideMark/>
          </w:tcPr>
          <w:p w14:paraId="1BB7EC39"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8 974,8</w:t>
            </w:r>
          </w:p>
        </w:tc>
      </w:tr>
      <w:tr w:rsidR="00791F00" w:rsidRPr="00E440A7" w14:paraId="504CDE04" w14:textId="77777777" w:rsidTr="00791F00">
        <w:trPr>
          <w:trHeight w:val="255"/>
        </w:trPr>
        <w:tc>
          <w:tcPr>
            <w:tcW w:w="2031" w:type="dxa"/>
            <w:tcBorders>
              <w:top w:val="nil"/>
              <w:left w:val="nil"/>
              <w:bottom w:val="nil"/>
              <w:right w:val="nil"/>
            </w:tcBorders>
            <w:noWrap/>
            <w:vAlign w:val="bottom"/>
            <w:hideMark/>
          </w:tcPr>
          <w:p w14:paraId="3B6CBA2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552F7377"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186D86A2"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3CD2A5A1"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7828F4D7"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1.05.02 Viáticos dentro del País</w:t>
            </w:r>
          </w:p>
        </w:tc>
        <w:tc>
          <w:tcPr>
            <w:tcW w:w="1198" w:type="dxa"/>
            <w:tcBorders>
              <w:top w:val="nil"/>
              <w:left w:val="nil"/>
              <w:bottom w:val="nil"/>
              <w:right w:val="nil"/>
            </w:tcBorders>
            <w:noWrap/>
            <w:vAlign w:val="bottom"/>
            <w:hideMark/>
          </w:tcPr>
          <w:p w14:paraId="5645D6C3"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6 000,0</w:t>
            </w:r>
          </w:p>
        </w:tc>
      </w:tr>
      <w:tr w:rsidR="00791F00" w:rsidRPr="00E440A7" w14:paraId="0A893A12" w14:textId="77777777" w:rsidTr="00791F00">
        <w:trPr>
          <w:trHeight w:val="255"/>
        </w:trPr>
        <w:tc>
          <w:tcPr>
            <w:tcW w:w="2031" w:type="dxa"/>
            <w:tcBorders>
              <w:top w:val="nil"/>
              <w:left w:val="nil"/>
              <w:bottom w:val="nil"/>
              <w:right w:val="nil"/>
            </w:tcBorders>
            <w:noWrap/>
            <w:vAlign w:val="bottom"/>
            <w:hideMark/>
          </w:tcPr>
          <w:p w14:paraId="2FEE1DDD"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5CFC7C07"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5D2F0317"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6F966E6E"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hideMark/>
          </w:tcPr>
          <w:p w14:paraId="7917736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1.05.03 Transporte En El Exterior</w:t>
            </w:r>
          </w:p>
        </w:tc>
        <w:tc>
          <w:tcPr>
            <w:tcW w:w="1198" w:type="dxa"/>
            <w:tcBorders>
              <w:top w:val="nil"/>
              <w:left w:val="nil"/>
              <w:bottom w:val="nil"/>
              <w:right w:val="nil"/>
            </w:tcBorders>
            <w:noWrap/>
            <w:vAlign w:val="bottom"/>
            <w:hideMark/>
          </w:tcPr>
          <w:p w14:paraId="13B464BC"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242,0</w:t>
            </w:r>
          </w:p>
        </w:tc>
      </w:tr>
      <w:tr w:rsidR="00791F00" w:rsidRPr="00E440A7" w14:paraId="48504430" w14:textId="77777777" w:rsidTr="00791F00">
        <w:trPr>
          <w:trHeight w:val="255"/>
        </w:trPr>
        <w:tc>
          <w:tcPr>
            <w:tcW w:w="2031" w:type="dxa"/>
            <w:tcBorders>
              <w:top w:val="nil"/>
              <w:left w:val="nil"/>
              <w:bottom w:val="nil"/>
              <w:right w:val="nil"/>
            </w:tcBorders>
            <w:noWrap/>
            <w:vAlign w:val="bottom"/>
            <w:hideMark/>
          </w:tcPr>
          <w:p w14:paraId="4D8579BD"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149C2027"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448A3F80"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06B2E859"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18883F74"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1.06.01 Seguros</w:t>
            </w:r>
          </w:p>
        </w:tc>
        <w:tc>
          <w:tcPr>
            <w:tcW w:w="1198" w:type="dxa"/>
            <w:tcBorders>
              <w:top w:val="nil"/>
              <w:left w:val="nil"/>
              <w:bottom w:val="nil"/>
              <w:right w:val="nil"/>
            </w:tcBorders>
            <w:noWrap/>
            <w:vAlign w:val="bottom"/>
            <w:hideMark/>
          </w:tcPr>
          <w:p w14:paraId="3DF7038E"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20 016,3</w:t>
            </w:r>
          </w:p>
        </w:tc>
      </w:tr>
      <w:tr w:rsidR="00791F00" w:rsidRPr="00E440A7" w14:paraId="3E0E5E25" w14:textId="77777777" w:rsidTr="00791F00">
        <w:trPr>
          <w:trHeight w:val="255"/>
        </w:trPr>
        <w:tc>
          <w:tcPr>
            <w:tcW w:w="2031" w:type="dxa"/>
            <w:tcBorders>
              <w:top w:val="nil"/>
              <w:left w:val="nil"/>
              <w:bottom w:val="nil"/>
              <w:right w:val="nil"/>
            </w:tcBorders>
            <w:noWrap/>
            <w:vAlign w:val="bottom"/>
            <w:hideMark/>
          </w:tcPr>
          <w:p w14:paraId="4A54CAF7"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31FB444B"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0F77AD91"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7D4A4F9D"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hideMark/>
          </w:tcPr>
          <w:p w14:paraId="26DD463A"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1.07.01 Actividades de Capacitación</w:t>
            </w:r>
          </w:p>
        </w:tc>
        <w:tc>
          <w:tcPr>
            <w:tcW w:w="1198" w:type="dxa"/>
            <w:tcBorders>
              <w:top w:val="nil"/>
              <w:left w:val="nil"/>
              <w:bottom w:val="nil"/>
              <w:right w:val="nil"/>
            </w:tcBorders>
            <w:noWrap/>
            <w:vAlign w:val="bottom"/>
            <w:hideMark/>
          </w:tcPr>
          <w:p w14:paraId="11DBF338"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10 000,0</w:t>
            </w:r>
          </w:p>
        </w:tc>
      </w:tr>
      <w:tr w:rsidR="00791F00" w:rsidRPr="00E440A7" w14:paraId="47D3AE53" w14:textId="77777777" w:rsidTr="00791F00">
        <w:trPr>
          <w:trHeight w:val="255"/>
        </w:trPr>
        <w:tc>
          <w:tcPr>
            <w:tcW w:w="2031" w:type="dxa"/>
            <w:tcBorders>
              <w:top w:val="nil"/>
              <w:left w:val="nil"/>
              <w:bottom w:val="nil"/>
              <w:right w:val="nil"/>
            </w:tcBorders>
            <w:noWrap/>
            <w:vAlign w:val="bottom"/>
            <w:hideMark/>
          </w:tcPr>
          <w:p w14:paraId="483E9120"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235250BE"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27F053E1"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49CEA3D2"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176F9B43"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1.08.01 Mantenimiento de Edificios Locales y Terrenos</w:t>
            </w:r>
          </w:p>
        </w:tc>
        <w:tc>
          <w:tcPr>
            <w:tcW w:w="1198" w:type="dxa"/>
            <w:tcBorders>
              <w:top w:val="nil"/>
              <w:left w:val="nil"/>
              <w:bottom w:val="nil"/>
              <w:right w:val="nil"/>
            </w:tcBorders>
            <w:noWrap/>
            <w:vAlign w:val="bottom"/>
            <w:hideMark/>
          </w:tcPr>
          <w:p w14:paraId="2FA4295D"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593,0</w:t>
            </w:r>
          </w:p>
        </w:tc>
      </w:tr>
      <w:tr w:rsidR="00791F00" w:rsidRPr="00E440A7" w14:paraId="433B76AD" w14:textId="77777777" w:rsidTr="00791F00">
        <w:trPr>
          <w:trHeight w:val="255"/>
        </w:trPr>
        <w:tc>
          <w:tcPr>
            <w:tcW w:w="2031" w:type="dxa"/>
            <w:tcBorders>
              <w:top w:val="nil"/>
              <w:left w:val="nil"/>
              <w:bottom w:val="nil"/>
              <w:right w:val="nil"/>
            </w:tcBorders>
            <w:noWrap/>
            <w:vAlign w:val="bottom"/>
            <w:hideMark/>
          </w:tcPr>
          <w:p w14:paraId="1ED38251"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333B20F0"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7E6B63E9"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78E4E1D8"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7FB91393"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1.08.06 Mant. y Rep. de Equipo de Comunicación</w:t>
            </w:r>
          </w:p>
        </w:tc>
        <w:tc>
          <w:tcPr>
            <w:tcW w:w="1198" w:type="dxa"/>
            <w:tcBorders>
              <w:top w:val="nil"/>
              <w:left w:val="nil"/>
              <w:bottom w:val="nil"/>
              <w:right w:val="nil"/>
            </w:tcBorders>
            <w:noWrap/>
            <w:vAlign w:val="bottom"/>
            <w:hideMark/>
          </w:tcPr>
          <w:p w14:paraId="7A30F532"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22 000,0</w:t>
            </w:r>
          </w:p>
        </w:tc>
      </w:tr>
      <w:tr w:rsidR="00791F00" w:rsidRPr="00E440A7" w14:paraId="60ACC148" w14:textId="77777777" w:rsidTr="00791F00">
        <w:trPr>
          <w:trHeight w:val="255"/>
        </w:trPr>
        <w:tc>
          <w:tcPr>
            <w:tcW w:w="2031" w:type="dxa"/>
            <w:tcBorders>
              <w:top w:val="nil"/>
              <w:left w:val="nil"/>
              <w:bottom w:val="nil"/>
              <w:right w:val="nil"/>
            </w:tcBorders>
            <w:noWrap/>
            <w:vAlign w:val="bottom"/>
            <w:hideMark/>
          </w:tcPr>
          <w:p w14:paraId="5B4499E5"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lastRenderedPageBreak/>
              <w:t> </w:t>
            </w:r>
          </w:p>
        </w:tc>
        <w:tc>
          <w:tcPr>
            <w:tcW w:w="3073" w:type="dxa"/>
            <w:tcBorders>
              <w:top w:val="nil"/>
              <w:left w:val="nil"/>
              <w:bottom w:val="nil"/>
              <w:right w:val="nil"/>
            </w:tcBorders>
            <w:noWrap/>
            <w:vAlign w:val="bottom"/>
            <w:hideMark/>
          </w:tcPr>
          <w:p w14:paraId="71D0D83B"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74043ACE"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6150D5EA"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752B4D31"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1.08.08 Mant. y Rep. de Equipo de Cómputo y Sistemas de Información</w:t>
            </w:r>
          </w:p>
        </w:tc>
        <w:tc>
          <w:tcPr>
            <w:tcW w:w="1198" w:type="dxa"/>
            <w:tcBorders>
              <w:top w:val="nil"/>
              <w:left w:val="nil"/>
              <w:bottom w:val="nil"/>
              <w:right w:val="nil"/>
            </w:tcBorders>
            <w:noWrap/>
            <w:vAlign w:val="bottom"/>
            <w:hideMark/>
          </w:tcPr>
          <w:p w14:paraId="193D532E"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81 908,6</w:t>
            </w:r>
          </w:p>
        </w:tc>
      </w:tr>
      <w:tr w:rsidR="00791F00" w:rsidRPr="00E440A7" w14:paraId="14D29631" w14:textId="77777777" w:rsidTr="00791F00">
        <w:trPr>
          <w:trHeight w:val="255"/>
        </w:trPr>
        <w:tc>
          <w:tcPr>
            <w:tcW w:w="2031" w:type="dxa"/>
            <w:tcBorders>
              <w:top w:val="nil"/>
              <w:left w:val="nil"/>
              <w:bottom w:val="nil"/>
              <w:right w:val="nil"/>
            </w:tcBorders>
            <w:noWrap/>
            <w:vAlign w:val="bottom"/>
            <w:hideMark/>
          </w:tcPr>
          <w:p w14:paraId="5E7FE27D"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6B20AE7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5FD33D37"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45E04338"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477F85D3"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1.08.99 Mant. y Rep. de Otros Equipos</w:t>
            </w:r>
          </w:p>
        </w:tc>
        <w:tc>
          <w:tcPr>
            <w:tcW w:w="1198" w:type="dxa"/>
            <w:tcBorders>
              <w:top w:val="nil"/>
              <w:left w:val="nil"/>
              <w:bottom w:val="nil"/>
              <w:right w:val="nil"/>
            </w:tcBorders>
            <w:noWrap/>
            <w:vAlign w:val="bottom"/>
            <w:hideMark/>
          </w:tcPr>
          <w:p w14:paraId="023DB843"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29 805,2</w:t>
            </w:r>
          </w:p>
        </w:tc>
      </w:tr>
      <w:tr w:rsidR="00791F00" w:rsidRPr="00E440A7" w14:paraId="3D864AC2" w14:textId="77777777" w:rsidTr="00791F00">
        <w:trPr>
          <w:trHeight w:val="255"/>
        </w:trPr>
        <w:tc>
          <w:tcPr>
            <w:tcW w:w="2031" w:type="dxa"/>
            <w:tcBorders>
              <w:top w:val="nil"/>
              <w:left w:val="nil"/>
              <w:bottom w:val="nil"/>
              <w:right w:val="nil"/>
            </w:tcBorders>
            <w:noWrap/>
            <w:vAlign w:val="bottom"/>
            <w:hideMark/>
          </w:tcPr>
          <w:p w14:paraId="6DD8A3F3"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2B16A36E"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1E887A12"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74BFC679"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7C2E0A29"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1.99.99 Otros Servicios No Especificados</w:t>
            </w:r>
          </w:p>
        </w:tc>
        <w:tc>
          <w:tcPr>
            <w:tcW w:w="1198" w:type="dxa"/>
            <w:tcBorders>
              <w:top w:val="nil"/>
              <w:left w:val="nil"/>
              <w:bottom w:val="nil"/>
              <w:right w:val="nil"/>
            </w:tcBorders>
            <w:noWrap/>
            <w:vAlign w:val="bottom"/>
            <w:hideMark/>
          </w:tcPr>
          <w:p w14:paraId="0D48D0FE"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2 165,5</w:t>
            </w:r>
          </w:p>
        </w:tc>
      </w:tr>
      <w:tr w:rsidR="00791F00" w:rsidRPr="00E440A7" w14:paraId="38BAA746" w14:textId="77777777" w:rsidTr="00791F00">
        <w:trPr>
          <w:trHeight w:val="255"/>
        </w:trPr>
        <w:tc>
          <w:tcPr>
            <w:tcW w:w="2031" w:type="dxa"/>
            <w:tcBorders>
              <w:top w:val="nil"/>
              <w:left w:val="nil"/>
              <w:bottom w:val="nil"/>
              <w:right w:val="nil"/>
            </w:tcBorders>
            <w:noWrap/>
            <w:vAlign w:val="bottom"/>
            <w:hideMark/>
          </w:tcPr>
          <w:p w14:paraId="63EECDF0"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5B5F6BBE"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76B54604"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234BFA2C"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34C9210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2.01.99 Otros Productos Químicos y Conexos</w:t>
            </w:r>
          </w:p>
        </w:tc>
        <w:tc>
          <w:tcPr>
            <w:tcW w:w="1198" w:type="dxa"/>
            <w:tcBorders>
              <w:top w:val="nil"/>
              <w:left w:val="nil"/>
              <w:bottom w:val="nil"/>
              <w:right w:val="nil"/>
            </w:tcBorders>
            <w:noWrap/>
            <w:vAlign w:val="bottom"/>
            <w:hideMark/>
          </w:tcPr>
          <w:p w14:paraId="23060355"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16 202,2</w:t>
            </w:r>
          </w:p>
        </w:tc>
      </w:tr>
      <w:tr w:rsidR="00791F00" w:rsidRPr="00E440A7" w14:paraId="1CC5C944" w14:textId="77777777" w:rsidTr="00791F00">
        <w:trPr>
          <w:trHeight w:val="255"/>
        </w:trPr>
        <w:tc>
          <w:tcPr>
            <w:tcW w:w="2031" w:type="dxa"/>
            <w:tcBorders>
              <w:top w:val="nil"/>
              <w:left w:val="nil"/>
              <w:bottom w:val="nil"/>
              <w:right w:val="nil"/>
            </w:tcBorders>
            <w:noWrap/>
            <w:vAlign w:val="bottom"/>
            <w:hideMark/>
          </w:tcPr>
          <w:p w14:paraId="6BB008A3"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5B4837B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7C8F6ED4"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259BB00E"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60BDD86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2.03.01 Materiales y Productos Metálicos</w:t>
            </w:r>
          </w:p>
        </w:tc>
        <w:tc>
          <w:tcPr>
            <w:tcW w:w="1198" w:type="dxa"/>
            <w:tcBorders>
              <w:top w:val="nil"/>
              <w:left w:val="nil"/>
              <w:bottom w:val="nil"/>
              <w:right w:val="nil"/>
            </w:tcBorders>
            <w:noWrap/>
            <w:vAlign w:val="bottom"/>
            <w:hideMark/>
          </w:tcPr>
          <w:p w14:paraId="6E2501DF"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2 000,0</w:t>
            </w:r>
          </w:p>
        </w:tc>
      </w:tr>
      <w:tr w:rsidR="00791F00" w:rsidRPr="00E440A7" w14:paraId="42AF1833" w14:textId="77777777" w:rsidTr="00791F00">
        <w:trPr>
          <w:trHeight w:val="255"/>
        </w:trPr>
        <w:tc>
          <w:tcPr>
            <w:tcW w:w="2031" w:type="dxa"/>
            <w:tcBorders>
              <w:top w:val="nil"/>
              <w:left w:val="nil"/>
              <w:bottom w:val="nil"/>
              <w:right w:val="nil"/>
            </w:tcBorders>
            <w:noWrap/>
            <w:vAlign w:val="bottom"/>
            <w:hideMark/>
          </w:tcPr>
          <w:p w14:paraId="6AC6F5EA"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6DD50565"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203CE968"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5BD2FC0B"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481C13DA"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2.03.02 Materiales y Productos Minerales y Asfálticos</w:t>
            </w:r>
          </w:p>
        </w:tc>
        <w:tc>
          <w:tcPr>
            <w:tcW w:w="1198" w:type="dxa"/>
            <w:tcBorders>
              <w:top w:val="nil"/>
              <w:left w:val="nil"/>
              <w:bottom w:val="nil"/>
              <w:right w:val="nil"/>
            </w:tcBorders>
            <w:noWrap/>
            <w:vAlign w:val="bottom"/>
            <w:hideMark/>
          </w:tcPr>
          <w:p w14:paraId="78327493"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1 000,0</w:t>
            </w:r>
          </w:p>
        </w:tc>
      </w:tr>
      <w:tr w:rsidR="00791F00" w:rsidRPr="00E440A7" w14:paraId="4ED89F8B" w14:textId="77777777" w:rsidTr="00791F00">
        <w:trPr>
          <w:trHeight w:val="255"/>
        </w:trPr>
        <w:tc>
          <w:tcPr>
            <w:tcW w:w="2031" w:type="dxa"/>
            <w:tcBorders>
              <w:top w:val="nil"/>
              <w:left w:val="nil"/>
              <w:bottom w:val="nil"/>
              <w:right w:val="nil"/>
            </w:tcBorders>
            <w:noWrap/>
            <w:vAlign w:val="bottom"/>
            <w:hideMark/>
          </w:tcPr>
          <w:p w14:paraId="52402C7A"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02F716E5"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5C36091C"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200860AD"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7C718DBB"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2.03.04 Materiales y Productos Eléctricos, Telefónicos y de Cómputo</w:t>
            </w:r>
          </w:p>
        </w:tc>
        <w:tc>
          <w:tcPr>
            <w:tcW w:w="1198" w:type="dxa"/>
            <w:tcBorders>
              <w:top w:val="nil"/>
              <w:left w:val="nil"/>
              <w:bottom w:val="nil"/>
              <w:right w:val="nil"/>
            </w:tcBorders>
            <w:noWrap/>
            <w:vAlign w:val="bottom"/>
            <w:hideMark/>
          </w:tcPr>
          <w:p w14:paraId="2B574AAD"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31 018,0</w:t>
            </w:r>
          </w:p>
        </w:tc>
      </w:tr>
      <w:tr w:rsidR="00791F00" w:rsidRPr="00E440A7" w14:paraId="76EA4B5E" w14:textId="77777777" w:rsidTr="00791F00">
        <w:trPr>
          <w:trHeight w:val="255"/>
        </w:trPr>
        <w:tc>
          <w:tcPr>
            <w:tcW w:w="2031" w:type="dxa"/>
            <w:tcBorders>
              <w:top w:val="nil"/>
              <w:left w:val="nil"/>
              <w:bottom w:val="nil"/>
              <w:right w:val="nil"/>
            </w:tcBorders>
            <w:noWrap/>
            <w:vAlign w:val="bottom"/>
            <w:hideMark/>
          </w:tcPr>
          <w:p w14:paraId="676D8963"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703C7866"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5AE3CE4D"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706E3384"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4EBB3D19"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2.03.99 Otros Materiales y Productos de Uso En la Construcción y Mant.</w:t>
            </w:r>
          </w:p>
        </w:tc>
        <w:tc>
          <w:tcPr>
            <w:tcW w:w="1198" w:type="dxa"/>
            <w:tcBorders>
              <w:top w:val="nil"/>
              <w:left w:val="nil"/>
              <w:bottom w:val="nil"/>
              <w:right w:val="nil"/>
            </w:tcBorders>
            <w:noWrap/>
            <w:vAlign w:val="bottom"/>
            <w:hideMark/>
          </w:tcPr>
          <w:p w14:paraId="0023C286"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2 000,0</w:t>
            </w:r>
          </w:p>
        </w:tc>
      </w:tr>
      <w:tr w:rsidR="00791F00" w:rsidRPr="00E440A7" w14:paraId="0732792D" w14:textId="77777777" w:rsidTr="00791F00">
        <w:trPr>
          <w:trHeight w:val="255"/>
        </w:trPr>
        <w:tc>
          <w:tcPr>
            <w:tcW w:w="2031" w:type="dxa"/>
            <w:tcBorders>
              <w:top w:val="nil"/>
              <w:left w:val="nil"/>
              <w:bottom w:val="nil"/>
              <w:right w:val="nil"/>
            </w:tcBorders>
            <w:noWrap/>
            <w:vAlign w:val="bottom"/>
            <w:hideMark/>
          </w:tcPr>
          <w:p w14:paraId="155A5A4D"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4646F54B"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2B3D165D"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618FB8A3"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61AB30A9"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2.04.01 Herramientas e Instrumentos</w:t>
            </w:r>
          </w:p>
        </w:tc>
        <w:tc>
          <w:tcPr>
            <w:tcW w:w="1198" w:type="dxa"/>
            <w:tcBorders>
              <w:top w:val="nil"/>
              <w:left w:val="nil"/>
              <w:bottom w:val="nil"/>
              <w:right w:val="nil"/>
            </w:tcBorders>
            <w:noWrap/>
            <w:vAlign w:val="bottom"/>
            <w:hideMark/>
          </w:tcPr>
          <w:p w14:paraId="7F76AF5D"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48 734,9</w:t>
            </w:r>
          </w:p>
        </w:tc>
      </w:tr>
      <w:tr w:rsidR="00791F00" w:rsidRPr="00E440A7" w14:paraId="21FB823C" w14:textId="77777777" w:rsidTr="00791F00">
        <w:trPr>
          <w:trHeight w:val="255"/>
        </w:trPr>
        <w:tc>
          <w:tcPr>
            <w:tcW w:w="2031" w:type="dxa"/>
            <w:tcBorders>
              <w:top w:val="nil"/>
              <w:left w:val="nil"/>
              <w:bottom w:val="nil"/>
              <w:right w:val="nil"/>
            </w:tcBorders>
            <w:noWrap/>
            <w:vAlign w:val="bottom"/>
            <w:hideMark/>
          </w:tcPr>
          <w:p w14:paraId="365F6686"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04ECFED8"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12F967FB"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0516D4EA"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57F2C87B"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2.04.02 Repuestos y Accesorios</w:t>
            </w:r>
          </w:p>
        </w:tc>
        <w:tc>
          <w:tcPr>
            <w:tcW w:w="1198" w:type="dxa"/>
            <w:tcBorders>
              <w:top w:val="nil"/>
              <w:left w:val="nil"/>
              <w:bottom w:val="nil"/>
              <w:right w:val="nil"/>
            </w:tcBorders>
            <w:noWrap/>
            <w:vAlign w:val="bottom"/>
            <w:hideMark/>
          </w:tcPr>
          <w:p w14:paraId="18020EB9"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40 447,8</w:t>
            </w:r>
          </w:p>
        </w:tc>
      </w:tr>
      <w:tr w:rsidR="00791F00" w:rsidRPr="00E440A7" w14:paraId="5D07D939" w14:textId="77777777" w:rsidTr="00791F00">
        <w:trPr>
          <w:trHeight w:val="255"/>
        </w:trPr>
        <w:tc>
          <w:tcPr>
            <w:tcW w:w="2031" w:type="dxa"/>
            <w:tcBorders>
              <w:top w:val="nil"/>
              <w:left w:val="nil"/>
              <w:bottom w:val="nil"/>
              <w:right w:val="nil"/>
            </w:tcBorders>
            <w:noWrap/>
            <w:vAlign w:val="bottom"/>
            <w:hideMark/>
          </w:tcPr>
          <w:p w14:paraId="48C00606"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09B3DFF0"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54A29FCD"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7DD95C5A"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16B8E395"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2.99.02 Útiles y Materiales Médico, Hospitalario y de Investigación</w:t>
            </w:r>
          </w:p>
        </w:tc>
        <w:tc>
          <w:tcPr>
            <w:tcW w:w="1198" w:type="dxa"/>
            <w:tcBorders>
              <w:top w:val="nil"/>
              <w:left w:val="nil"/>
              <w:bottom w:val="nil"/>
              <w:right w:val="nil"/>
            </w:tcBorders>
            <w:noWrap/>
            <w:vAlign w:val="bottom"/>
            <w:hideMark/>
          </w:tcPr>
          <w:p w14:paraId="4DFF7A68"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20 204,5</w:t>
            </w:r>
          </w:p>
        </w:tc>
      </w:tr>
      <w:tr w:rsidR="00791F00" w:rsidRPr="00E440A7" w14:paraId="031CE73B" w14:textId="77777777" w:rsidTr="00791F00">
        <w:trPr>
          <w:trHeight w:val="255"/>
        </w:trPr>
        <w:tc>
          <w:tcPr>
            <w:tcW w:w="2031" w:type="dxa"/>
            <w:tcBorders>
              <w:top w:val="nil"/>
              <w:left w:val="nil"/>
              <w:bottom w:val="nil"/>
              <w:right w:val="nil"/>
            </w:tcBorders>
            <w:noWrap/>
            <w:vAlign w:val="bottom"/>
            <w:hideMark/>
          </w:tcPr>
          <w:p w14:paraId="112539B3"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5C234145"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4F8BEB94"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45D95BBD"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3EA14CBC"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2.99.06 Útiles y Materiales de Resguardo y Seguridad</w:t>
            </w:r>
          </w:p>
        </w:tc>
        <w:tc>
          <w:tcPr>
            <w:tcW w:w="1198" w:type="dxa"/>
            <w:tcBorders>
              <w:top w:val="nil"/>
              <w:left w:val="nil"/>
              <w:bottom w:val="nil"/>
              <w:right w:val="nil"/>
            </w:tcBorders>
            <w:noWrap/>
            <w:vAlign w:val="bottom"/>
            <w:hideMark/>
          </w:tcPr>
          <w:p w14:paraId="4D09916D"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20 000,0</w:t>
            </w:r>
          </w:p>
        </w:tc>
      </w:tr>
      <w:tr w:rsidR="00791F00" w:rsidRPr="00E440A7" w14:paraId="04F7A4CF" w14:textId="77777777" w:rsidTr="00791F00">
        <w:trPr>
          <w:trHeight w:val="255"/>
        </w:trPr>
        <w:tc>
          <w:tcPr>
            <w:tcW w:w="2031" w:type="dxa"/>
            <w:tcBorders>
              <w:top w:val="nil"/>
              <w:left w:val="nil"/>
              <w:bottom w:val="nil"/>
              <w:right w:val="nil"/>
            </w:tcBorders>
            <w:noWrap/>
            <w:vAlign w:val="bottom"/>
            <w:hideMark/>
          </w:tcPr>
          <w:p w14:paraId="06DF73BD"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4567E112"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3D323DFB"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4B80978E"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1F430678"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2.99.99 Otros Útiles, Materiales y Suministros Diversos</w:t>
            </w:r>
          </w:p>
        </w:tc>
        <w:tc>
          <w:tcPr>
            <w:tcW w:w="1198" w:type="dxa"/>
            <w:tcBorders>
              <w:top w:val="nil"/>
              <w:left w:val="nil"/>
              <w:bottom w:val="nil"/>
              <w:right w:val="nil"/>
            </w:tcBorders>
            <w:noWrap/>
            <w:vAlign w:val="bottom"/>
            <w:hideMark/>
          </w:tcPr>
          <w:p w14:paraId="695BE1F0"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19 988,1</w:t>
            </w:r>
          </w:p>
        </w:tc>
      </w:tr>
      <w:tr w:rsidR="00791F00" w:rsidRPr="00E440A7" w14:paraId="6C30559A" w14:textId="77777777" w:rsidTr="00791F00">
        <w:trPr>
          <w:trHeight w:val="255"/>
        </w:trPr>
        <w:tc>
          <w:tcPr>
            <w:tcW w:w="2031" w:type="dxa"/>
            <w:tcBorders>
              <w:top w:val="nil"/>
              <w:left w:val="nil"/>
              <w:bottom w:val="nil"/>
              <w:right w:val="nil"/>
            </w:tcBorders>
            <w:noWrap/>
            <w:vAlign w:val="bottom"/>
            <w:hideMark/>
          </w:tcPr>
          <w:p w14:paraId="2B7A4CE7"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0DE4FA23"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245CB761"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13F3D397"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0C09090C"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5.01.01 Maquinaria y Equipo para la Producción</w:t>
            </w:r>
          </w:p>
        </w:tc>
        <w:tc>
          <w:tcPr>
            <w:tcW w:w="1198" w:type="dxa"/>
            <w:tcBorders>
              <w:top w:val="nil"/>
              <w:left w:val="nil"/>
              <w:bottom w:val="nil"/>
              <w:right w:val="nil"/>
            </w:tcBorders>
            <w:noWrap/>
            <w:vAlign w:val="bottom"/>
            <w:hideMark/>
          </w:tcPr>
          <w:p w14:paraId="51ACC5E2"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25 619,3</w:t>
            </w:r>
          </w:p>
        </w:tc>
      </w:tr>
      <w:tr w:rsidR="00791F00" w:rsidRPr="00E440A7" w14:paraId="07A7F317" w14:textId="77777777" w:rsidTr="00791F00">
        <w:trPr>
          <w:trHeight w:val="255"/>
        </w:trPr>
        <w:tc>
          <w:tcPr>
            <w:tcW w:w="2031" w:type="dxa"/>
            <w:tcBorders>
              <w:top w:val="nil"/>
              <w:left w:val="nil"/>
              <w:bottom w:val="nil"/>
              <w:right w:val="nil"/>
            </w:tcBorders>
            <w:noWrap/>
            <w:vAlign w:val="bottom"/>
            <w:hideMark/>
          </w:tcPr>
          <w:p w14:paraId="1550E15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5AE2A6B1"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4421C272"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5E2D69B3"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0F3CF383"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5.01.02 Equipo de Transporte</w:t>
            </w:r>
          </w:p>
        </w:tc>
        <w:tc>
          <w:tcPr>
            <w:tcW w:w="1198" w:type="dxa"/>
            <w:tcBorders>
              <w:top w:val="nil"/>
              <w:left w:val="nil"/>
              <w:bottom w:val="nil"/>
              <w:right w:val="nil"/>
            </w:tcBorders>
            <w:noWrap/>
            <w:vAlign w:val="bottom"/>
            <w:hideMark/>
          </w:tcPr>
          <w:p w14:paraId="3056A941"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60 000,0</w:t>
            </w:r>
          </w:p>
        </w:tc>
      </w:tr>
      <w:tr w:rsidR="00791F00" w:rsidRPr="00E440A7" w14:paraId="78F83F88" w14:textId="77777777" w:rsidTr="00791F00">
        <w:trPr>
          <w:trHeight w:val="255"/>
        </w:trPr>
        <w:tc>
          <w:tcPr>
            <w:tcW w:w="2031" w:type="dxa"/>
            <w:tcBorders>
              <w:top w:val="nil"/>
              <w:left w:val="nil"/>
              <w:bottom w:val="nil"/>
              <w:right w:val="nil"/>
            </w:tcBorders>
            <w:noWrap/>
            <w:vAlign w:val="bottom"/>
            <w:hideMark/>
          </w:tcPr>
          <w:p w14:paraId="51256FFA"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2445B39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2108A086"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6302EC46"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022F3118"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5.01.03 Equipo de Comunicación</w:t>
            </w:r>
          </w:p>
        </w:tc>
        <w:tc>
          <w:tcPr>
            <w:tcW w:w="1198" w:type="dxa"/>
            <w:tcBorders>
              <w:top w:val="nil"/>
              <w:left w:val="nil"/>
              <w:bottom w:val="nil"/>
              <w:right w:val="nil"/>
            </w:tcBorders>
            <w:noWrap/>
            <w:vAlign w:val="bottom"/>
            <w:hideMark/>
          </w:tcPr>
          <w:p w14:paraId="677B1C44"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111 002,5</w:t>
            </w:r>
          </w:p>
        </w:tc>
      </w:tr>
      <w:tr w:rsidR="00791F00" w:rsidRPr="00E440A7" w14:paraId="79434CE7" w14:textId="77777777" w:rsidTr="00791F00">
        <w:trPr>
          <w:trHeight w:val="255"/>
        </w:trPr>
        <w:tc>
          <w:tcPr>
            <w:tcW w:w="2031" w:type="dxa"/>
            <w:tcBorders>
              <w:top w:val="nil"/>
              <w:left w:val="nil"/>
              <w:bottom w:val="nil"/>
              <w:right w:val="nil"/>
            </w:tcBorders>
            <w:noWrap/>
            <w:vAlign w:val="bottom"/>
            <w:hideMark/>
          </w:tcPr>
          <w:p w14:paraId="66AA4BA6"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2E251A43"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606D58F3"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5DFA4F99"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66CC7AF2"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5.01.04 Equipo y Mobiliario de Oficina</w:t>
            </w:r>
          </w:p>
        </w:tc>
        <w:tc>
          <w:tcPr>
            <w:tcW w:w="1198" w:type="dxa"/>
            <w:tcBorders>
              <w:top w:val="nil"/>
              <w:left w:val="nil"/>
              <w:bottom w:val="nil"/>
              <w:right w:val="nil"/>
            </w:tcBorders>
            <w:noWrap/>
            <w:vAlign w:val="bottom"/>
            <w:hideMark/>
          </w:tcPr>
          <w:p w14:paraId="4D957200"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1 600,3</w:t>
            </w:r>
          </w:p>
        </w:tc>
      </w:tr>
      <w:tr w:rsidR="00791F00" w:rsidRPr="00E440A7" w14:paraId="2BB315B9" w14:textId="77777777" w:rsidTr="00791F00">
        <w:trPr>
          <w:trHeight w:val="255"/>
        </w:trPr>
        <w:tc>
          <w:tcPr>
            <w:tcW w:w="2031" w:type="dxa"/>
            <w:tcBorders>
              <w:top w:val="nil"/>
              <w:left w:val="nil"/>
              <w:bottom w:val="nil"/>
              <w:right w:val="nil"/>
            </w:tcBorders>
            <w:noWrap/>
            <w:vAlign w:val="bottom"/>
            <w:hideMark/>
          </w:tcPr>
          <w:p w14:paraId="25EA3121"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246B9888"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4EC74F34"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4F3667C4"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753796ED"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5.01.05 Equipo de cómputo</w:t>
            </w:r>
          </w:p>
        </w:tc>
        <w:tc>
          <w:tcPr>
            <w:tcW w:w="1198" w:type="dxa"/>
            <w:tcBorders>
              <w:top w:val="nil"/>
              <w:left w:val="nil"/>
              <w:bottom w:val="nil"/>
              <w:right w:val="nil"/>
            </w:tcBorders>
            <w:noWrap/>
            <w:vAlign w:val="bottom"/>
            <w:hideMark/>
          </w:tcPr>
          <w:p w14:paraId="70A6024C"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92 589,2</w:t>
            </w:r>
          </w:p>
        </w:tc>
      </w:tr>
      <w:tr w:rsidR="00791F00" w:rsidRPr="00E440A7" w14:paraId="3E4C9C14" w14:textId="77777777" w:rsidTr="00791F00">
        <w:trPr>
          <w:trHeight w:val="255"/>
        </w:trPr>
        <w:tc>
          <w:tcPr>
            <w:tcW w:w="2031" w:type="dxa"/>
            <w:tcBorders>
              <w:top w:val="nil"/>
              <w:left w:val="nil"/>
              <w:bottom w:val="nil"/>
              <w:right w:val="nil"/>
            </w:tcBorders>
            <w:noWrap/>
            <w:vAlign w:val="bottom"/>
            <w:hideMark/>
          </w:tcPr>
          <w:p w14:paraId="10551448"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2AF7B8DE"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7C7BE4A7"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37FFC9DD"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6AEFEC0A"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5.01.06 Equipo Sanitario de laboratorio e Investigación</w:t>
            </w:r>
          </w:p>
        </w:tc>
        <w:tc>
          <w:tcPr>
            <w:tcW w:w="1198" w:type="dxa"/>
            <w:tcBorders>
              <w:top w:val="nil"/>
              <w:left w:val="nil"/>
              <w:bottom w:val="nil"/>
              <w:right w:val="nil"/>
            </w:tcBorders>
            <w:noWrap/>
            <w:vAlign w:val="bottom"/>
            <w:hideMark/>
          </w:tcPr>
          <w:p w14:paraId="113F23C9"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434 880,0</w:t>
            </w:r>
          </w:p>
        </w:tc>
      </w:tr>
      <w:tr w:rsidR="00791F00" w:rsidRPr="00E440A7" w14:paraId="62552AC0" w14:textId="77777777" w:rsidTr="00791F00">
        <w:trPr>
          <w:trHeight w:val="255"/>
        </w:trPr>
        <w:tc>
          <w:tcPr>
            <w:tcW w:w="2031" w:type="dxa"/>
            <w:tcBorders>
              <w:top w:val="nil"/>
              <w:left w:val="nil"/>
              <w:bottom w:val="nil"/>
              <w:right w:val="nil"/>
            </w:tcBorders>
            <w:noWrap/>
            <w:vAlign w:val="bottom"/>
            <w:hideMark/>
          </w:tcPr>
          <w:p w14:paraId="1C0C7EBD"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2666D97A"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52B1D55E"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0B534BE5"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15935461"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5.01.99 Maquinaria Equipo y Mobiliario Diverso</w:t>
            </w:r>
          </w:p>
        </w:tc>
        <w:tc>
          <w:tcPr>
            <w:tcW w:w="1198" w:type="dxa"/>
            <w:tcBorders>
              <w:top w:val="nil"/>
              <w:left w:val="nil"/>
              <w:bottom w:val="nil"/>
              <w:right w:val="nil"/>
            </w:tcBorders>
            <w:noWrap/>
            <w:vAlign w:val="bottom"/>
            <w:hideMark/>
          </w:tcPr>
          <w:p w14:paraId="5018CBF4"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7 588,5</w:t>
            </w:r>
          </w:p>
        </w:tc>
      </w:tr>
      <w:tr w:rsidR="00791F00" w:rsidRPr="00E440A7" w14:paraId="091287B6" w14:textId="77777777" w:rsidTr="00791F00">
        <w:trPr>
          <w:trHeight w:val="255"/>
        </w:trPr>
        <w:tc>
          <w:tcPr>
            <w:tcW w:w="2031" w:type="dxa"/>
            <w:tcBorders>
              <w:top w:val="nil"/>
              <w:left w:val="nil"/>
              <w:bottom w:val="nil"/>
              <w:right w:val="nil"/>
            </w:tcBorders>
            <w:noWrap/>
            <w:vAlign w:val="bottom"/>
            <w:hideMark/>
          </w:tcPr>
          <w:p w14:paraId="78560327"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16C3F598"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76B17699"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111FB622"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089AF538"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6.02.02 Becas a Terceras Personas</w:t>
            </w:r>
          </w:p>
        </w:tc>
        <w:tc>
          <w:tcPr>
            <w:tcW w:w="1198" w:type="dxa"/>
            <w:tcBorders>
              <w:top w:val="nil"/>
              <w:left w:val="nil"/>
              <w:bottom w:val="nil"/>
              <w:right w:val="nil"/>
            </w:tcBorders>
            <w:noWrap/>
            <w:vAlign w:val="bottom"/>
            <w:hideMark/>
          </w:tcPr>
          <w:p w14:paraId="3BBE2808"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5 661,3</w:t>
            </w:r>
          </w:p>
        </w:tc>
      </w:tr>
      <w:tr w:rsidR="00791F00" w:rsidRPr="00E440A7" w14:paraId="4CCE69DC" w14:textId="77777777" w:rsidTr="00791F00">
        <w:trPr>
          <w:trHeight w:val="255"/>
        </w:trPr>
        <w:tc>
          <w:tcPr>
            <w:tcW w:w="2031" w:type="dxa"/>
            <w:tcBorders>
              <w:top w:val="nil"/>
              <w:left w:val="nil"/>
              <w:bottom w:val="nil"/>
              <w:right w:val="nil"/>
            </w:tcBorders>
            <w:noWrap/>
            <w:vAlign w:val="bottom"/>
            <w:hideMark/>
          </w:tcPr>
          <w:p w14:paraId="26ED0B90"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6EE160DC"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574DD80C"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60663593"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4C2233D9"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6.03.01 Prestaciones Legales</w:t>
            </w:r>
          </w:p>
        </w:tc>
        <w:tc>
          <w:tcPr>
            <w:tcW w:w="1198" w:type="dxa"/>
            <w:tcBorders>
              <w:top w:val="nil"/>
              <w:left w:val="nil"/>
              <w:bottom w:val="nil"/>
              <w:right w:val="nil"/>
            </w:tcBorders>
            <w:noWrap/>
            <w:vAlign w:val="bottom"/>
            <w:hideMark/>
          </w:tcPr>
          <w:p w14:paraId="572BF7CD"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21,5</w:t>
            </w:r>
          </w:p>
        </w:tc>
      </w:tr>
      <w:tr w:rsidR="00791F00" w:rsidRPr="00E440A7" w14:paraId="7F0C90AB" w14:textId="77777777" w:rsidTr="00791F00">
        <w:trPr>
          <w:trHeight w:val="255"/>
        </w:trPr>
        <w:tc>
          <w:tcPr>
            <w:tcW w:w="2031" w:type="dxa"/>
            <w:tcBorders>
              <w:top w:val="nil"/>
              <w:left w:val="nil"/>
              <w:bottom w:val="nil"/>
              <w:right w:val="nil"/>
            </w:tcBorders>
            <w:noWrap/>
            <w:vAlign w:val="bottom"/>
            <w:hideMark/>
          </w:tcPr>
          <w:p w14:paraId="25BFF677"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505EE907"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641E9B6A"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053D249A"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15B1DB6D"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xml:space="preserve">6.04.01 </w:t>
            </w:r>
            <w:proofErr w:type="spellStart"/>
            <w:r w:rsidRPr="00E440A7">
              <w:rPr>
                <w:rFonts w:ascii="Arial" w:eastAsia="Times New Roman" w:hAnsi="Arial" w:cs="Arial"/>
                <w:color w:val="000000"/>
                <w:lang w:eastAsia="es-CR"/>
              </w:rPr>
              <w:t>Transf</w:t>
            </w:r>
            <w:proofErr w:type="spellEnd"/>
            <w:r w:rsidRPr="00E440A7">
              <w:rPr>
                <w:rFonts w:ascii="Arial" w:eastAsia="Times New Roman" w:hAnsi="Arial" w:cs="Arial"/>
                <w:color w:val="000000"/>
                <w:lang w:eastAsia="es-CR"/>
              </w:rPr>
              <w:t>. Corrientes a Asociaciones</w:t>
            </w:r>
          </w:p>
        </w:tc>
        <w:tc>
          <w:tcPr>
            <w:tcW w:w="1198" w:type="dxa"/>
            <w:tcBorders>
              <w:top w:val="nil"/>
              <w:left w:val="nil"/>
              <w:bottom w:val="nil"/>
              <w:right w:val="nil"/>
            </w:tcBorders>
            <w:noWrap/>
            <w:vAlign w:val="bottom"/>
            <w:hideMark/>
          </w:tcPr>
          <w:p w14:paraId="633B8FE8"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260,4</w:t>
            </w:r>
          </w:p>
        </w:tc>
      </w:tr>
      <w:tr w:rsidR="00791F00" w:rsidRPr="00E440A7" w14:paraId="6AE29868" w14:textId="77777777" w:rsidTr="00791F00">
        <w:trPr>
          <w:trHeight w:val="255"/>
        </w:trPr>
        <w:tc>
          <w:tcPr>
            <w:tcW w:w="2031" w:type="dxa"/>
            <w:tcBorders>
              <w:top w:val="nil"/>
              <w:left w:val="nil"/>
              <w:bottom w:val="nil"/>
              <w:right w:val="nil"/>
            </w:tcBorders>
            <w:noWrap/>
            <w:vAlign w:val="bottom"/>
            <w:hideMark/>
          </w:tcPr>
          <w:p w14:paraId="2016E4B6"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2950E5D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1F8F67FE"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5B9535CB"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063D8145"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198" w:type="dxa"/>
            <w:tcBorders>
              <w:top w:val="nil"/>
              <w:left w:val="nil"/>
              <w:bottom w:val="nil"/>
              <w:right w:val="nil"/>
            </w:tcBorders>
            <w:noWrap/>
            <w:vAlign w:val="bottom"/>
            <w:hideMark/>
          </w:tcPr>
          <w:p w14:paraId="0094E35A"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0,0</w:t>
            </w:r>
          </w:p>
        </w:tc>
      </w:tr>
      <w:tr w:rsidR="00791F00" w:rsidRPr="00E440A7" w14:paraId="44F8E8AA" w14:textId="77777777" w:rsidTr="00791F00">
        <w:trPr>
          <w:trHeight w:val="255"/>
        </w:trPr>
        <w:tc>
          <w:tcPr>
            <w:tcW w:w="2031" w:type="dxa"/>
            <w:tcBorders>
              <w:top w:val="nil"/>
              <w:left w:val="nil"/>
              <w:bottom w:val="nil"/>
              <w:right w:val="nil"/>
            </w:tcBorders>
            <w:noWrap/>
            <w:vAlign w:val="bottom"/>
            <w:hideMark/>
          </w:tcPr>
          <w:p w14:paraId="11FDCE23"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50D9D993"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507CB378"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5AFDDEFB"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Administrativo</w:t>
            </w:r>
          </w:p>
        </w:tc>
        <w:tc>
          <w:tcPr>
            <w:tcW w:w="5736" w:type="dxa"/>
            <w:tcBorders>
              <w:top w:val="nil"/>
              <w:left w:val="nil"/>
              <w:bottom w:val="nil"/>
              <w:right w:val="nil"/>
            </w:tcBorders>
            <w:noWrap/>
            <w:vAlign w:val="bottom"/>
            <w:hideMark/>
          </w:tcPr>
          <w:p w14:paraId="58601B99"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5.01.03 Equipo de Comunicación</w:t>
            </w:r>
          </w:p>
        </w:tc>
        <w:tc>
          <w:tcPr>
            <w:tcW w:w="1198" w:type="dxa"/>
            <w:tcBorders>
              <w:top w:val="nil"/>
              <w:left w:val="nil"/>
              <w:bottom w:val="nil"/>
              <w:right w:val="nil"/>
            </w:tcBorders>
            <w:noWrap/>
            <w:vAlign w:val="bottom"/>
            <w:hideMark/>
          </w:tcPr>
          <w:p w14:paraId="7A0FA34E"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197,5</w:t>
            </w:r>
          </w:p>
        </w:tc>
      </w:tr>
      <w:tr w:rsidR="00791F00" w:rsidRPr="00E440A7" w14:paraId="0E9C9FFF" w14:textId="77777777" w:rsidTr="00791F00">
        <w:trPr>
          <w:trHeight w:val="255"/>
        </w:trPr>
        <w:tc>
          <w:tcPr>
            <w:tcW w:w="2031" w:type="dxa"/>
            <w:tcBorders>
              <w:top w:val="nil"/>
              <w:left w:val="nil"/>
              <w:bottom w:val="nil"/>
              <w:right w:val="nil"/>
            </w:tcBorders>
            <w:noWrap/>
            <w:vAlign w:val="bottom"/>
            <w:hideMark/>
          </w:tcPr>
          <w:p w14:paraId="1C028904"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284F2E54"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00B1181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24F71B4E"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36DF4219"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198" w:type="dxa"/>
            <w:tcBorders>
              <w:top w:val="nil"/>
              <w:left w:val="nil"/>
              <w:bottom w:val="nil"/>
              <w:right w:val="nil"/>
            </w:tcBorders>
            <w:noWrap/>
            <w:vAlign w:val="bottom"/>
            <w:hideMark/>
          </w:tcPr>
          <w:p w14:paraId="2DF7985B"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0,0</w:t>
            </w:r>
          </w:p>
        </w:tc>
      </w:tr>
      <w:tr w:rsidR="00791F00" w:rsidRPr="00E440A7" w14:paraId="63889444" w14:textId="77777777" w:rsidTr="00791F00">
        <w:trPr>
          <w:trHeight w:val="255"/>
        </w:trPr>
        <w:tc>
          <w:tcPr>
            <w:tcW w:w="2031" w:type="dxa"/>
            <w:tcBorders>
              <w:top w:val="nil"/>
              <w:left w:val="nil"/>
              <w:bottom w:val="nil"/>
              <w:right w:val="nil"/>
            </w:tcBorders>
            <w:noWrap/>
            <w:vAlign w:val="bottom"/>
            <w:hideMark/>
          </w:tcPr>
          <w:p w14:paraId="29B2B14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lastRenderedPageBreak/>
              <w:t> </w:t>
            </w:r>
          </w:p>
        </w:tc>
        <w:tc>
          <w:tcPr>
            <w:tcW w:w="3073" w:type="dxa"/>
            <w:tcBorders>
              <w:top w:val="nil"/>
              <w:left w:val="nil"/>
              <w:bottom w:val="nil"/>
              <w:right w:val="nil"/>
            </w:tcBorders>
            <w:noWrap/>
            <w:vAlign w:val="bottom"/>
            <w:hideMark/>
          </w:tcPr>
          <w:p w14:paraId="4748FBF7"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55F70B85"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0181D087"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xml:space="preserve">Vida </w:t>
            </w:r>
            <w:proofErr w:type="spellStart"/>
            <w:r w:rsidRPr="00E440A7">
              <w:rPr>
                <w:rFonts w:ascii="Arial" w:eastAsia="Times New Roman" w:hAnsi="Arial" w:cs="Arial"/>
                <w:b/>
                <w:bCs/>
                <w:color w:val="000000"/>
                <w:lang w:eastAsia="es-CR"/>
              </w:rPr>
              <w:t>Universtaria</w:t>
            </w:r>
            <w:proofErr w:type="spellEnd"/>
          </w:p>
        </w:tc>
        <w:tc>
          <w:tcPr>
            <w:tcW w:w="5736" w:type="dxa"/>
            <w:tcBorders>
              <w:top w:val="nil"/>
              <w:left w:val="nil"/>
              <w:bottom w:val="nil"/>
              <w:right w:val="nil"/>
            </w:tcBorders>
            <w:noWrap/>
            <w:vAlign w:val="bottom"/>
            <w:hideMark/>
          </w:tcPr>
          <w:p w14:paraId="6C296B09"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5.01.03 Equipo de Comunicación</w:t>
            </w:r>
          </w:p>
        </w:tc>
        <w:tc>
          <w:tcPr>
            <w:tcW w:w="1198" w:type="dxa"/>
            <w:tcBorders>
              <w:top w:val="nil"/>
              <w:left w:val="nil"/>
              <w:bottom w:val="nil"/>
              <w:right w:val="nil"/>
            </w:tcBorders>
            <w:noWrap/>
            <w:vAlign w:val="bottom"/>
            <w:hideMark/>
          </w:tcPr>
          <w:p w14:paraId="0BFC279E"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30,5</w:t>
            </w:r>
          </w:p>
        </w:tc>
      </w:tr>
      <w:tr w:rsidR="00791F00" w:rsidRPr="00E440A7" w14:paraId="4E296E2B" w14:textId="77777777" w:rsidTr="00791F00">
        <w:trPr>
          <w:trHeight w:val="255"/>
        </w:trPr>
        <w:tc>
          <w:tcPr>
            <w:tcW w:w="2031" w:type="dxa"/>
            <w:tcBorders>
              <w:top w:val="nil"/>
              <w:left w:val="nil"/>
              <w:bottom w:val="nil"/>
              <w:right w:val="nil"/>
            </w:tcBorders>
            <w:noWrap/>
            <w:vAlign w:val="bottom"/>
            <w:hideMark/>
          </w:tcPr>
          <w:p w14:paraId="09ACD391"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463D1381"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30220DB0"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2573D9E7"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687B38E6"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5.01.04 Equipo y Mobiliario de Oficina</w:t>
            </w:r>
          </w:p>
        </w:tc>
        <w:tc>
          <w:tcPr>
            <w:tcW w:w="1198" w:type="dxa"/>
            <w:tcBorders>
              <w:top w:val="nil"/>
              <w:left w:val="nil"/>
              <w:bottom w:val="nil"/>
              <w:right w:val="nil"/>
            </w:tcBorders>
            <w:noWrap/>
            <w:vAlign w:val="bottom"/>
            <w:hideMark/>
          </w:tcPr>
          <w:p w14:paraId="5A42C26B"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15,2</w:t>
            </w:r>
          </w:p>
        </w:tc>
      </w:tr>
      <w:tr w:rsidR="00791F00" w:rsidRPr="00E440A7" w14:paraId="5935556B" w14:textId="77777777" w:rsidTr="00791F00">
        <w:trPr>
          <w:trHeight w:val="255"/>
        </w:trPr>
        <w:tc>
          <w:tcPr>
            <w:tcW w:w="2031" w:type="dxa"/>
            <w:tcBorders>
              <w:top w:val="nil"/>
              <w:left w:val="nil"/>
              <w:bottom w:val="nil"/>
              <w:right w:val="nil"/>
            </w:tcBorders>
            <w:noWrap/>
            <w:vAlign w:val="bottom"/>
            <w:hideMark/>
          </w:tcPr>
          <w:p w14:paraId="267445A8"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55A1164C"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1FE13A67"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1E8A3E43"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388356B3"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5.01.05 Equipo de cómputo</w:t>
            </w:r>
          </w:p>
        </w:tc>
        <w:tc>
          <w:tcPr>
            <w:tcW w:w="1198" w:type="dxa"/>
            <w:tcBorders>
              <w:top w:val="nil"/>
              <w:left w:val="nil"/>
              <w:bottom w:val="nil"/>
              <w:right w:val="nil"/>
            </w:tcBorders>
            <w:noWrap/>
            <w:vAlign w:val="bottom"/>
            <w:hideMark/>
          </w:tcPr>
          <w:p w14:paraId="21A1DA02"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87,0</w:t>
            </w:r>
          </w:p>
        </w:tc>
      </w:tr>
      <w:tr w:rsidR="00791F00" w:rsidRPr="00E440A7" w14:paraId="5CA62132" w14:textId="77777777" w:rsidTr="00791F00">
        <w:trPr>
          <w:trHeight w:val="255"/>
        </w:trPr>
        <w:tc>
          <w:tcPr>
            <w:tcW w:w="2031" w:type="dxa"/>
            <w:tcBorders>
              <w:top w:val="nil"/>
              <w:left w:val="nil"/>
              <w:bottom w:val="nil"/>
              <w:right w:val="nil"/>
            </w:tcBorders>
            <w:noWrap/>
            <w:vAlign w:val="bottom"/>
            <w:hideMark/>
          </w:tcPr>
          <w:p w14:paraId="6E1AC9C7"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14BBC451"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026715F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47C37E73"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31D6DF11"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5.01.06 Equipo Sanitario de laboratorio e Investigación</w:t>
            </w:r>
          </w:p>
        </w:tc>
        <w:tc>
          <w:tcPr>
            <w:tcW w:w="1198" w:type="dxa"/>
            <w:tcBorders>
              <w:top w:val="nil"/>
              <w:left w:val="nil"/>
              <w:bottom w:val="nil"/>
              <w:right w:val="nil"/>
            </w:tcBorders>
            <w:noWrap/>
            <w:vAlign w:val="bottom"/>
            <w:hideMark/>
          </w:tcPr>
          <w:p w14:paraId="1B385F20"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78,4</w:t>
            </w:r>
          </w:p>
        </w:tc>
      </w:tr>
      <w:tr w:rsidR="00791F00" w:rsidRPr="00E440A7" w14:paraId="16EA02E8" w14:textId="77777777" w:rsidTr="00791F00">
        <w:trPr>
          <w:trHeight w:val="255"/>
        </w:trPr>
        <w:tc>
          <w:tcPr>
            <w:tcW w:w="2031" w:type="dxa"/>
            <w:tcBorders>
              <w:top w:val="nil"/>
              <w:left w:val="nil"/>
              <w:bottom w:val="nil"/>
              <w:right w:val="nil"/>
            </w:tcBorders>
            <w:noWrap/>
            <w:vAlign w:val="bottom"/>
            <w:hideMark/>
          </w:tcPr>
          <w:p w14:paraId="6C545B72"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7B450DE9"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23339A42"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0DB19E23"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720C551E"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5.01.07 Equipo y Mobiliario Educacional, Deportivo y Recreativo</w:t>
            </w:r>
          </w:p>
        </w:tc>
        <w:tc>
          <w:tcPr>
            <w:tcW w:w="1198" w:type="dxa"/>
            <w:tcBorders>
              <w:top w:val="nil"/>
              <w:left w:val="nil"/>
              <w:bottom w:val="nil"/>
              <w:right w:val="nil"/>
            </w:tcBorders>
            <w:noWrap/>
            <w:vAlign w:val="bottom"/>
            <w:hideMark/>
          </w:tcPr>
          <w:p w14:paraId="5E2A46C6" w14:textId="77777777" w:rsidR="00791F00" w:rsidRPr="00E440A7" w:rsidRDefault="00791F00" w:rsidP="00791F00">
            <w:pPr>
              <w:spacing w:before="0" w:after="0" w:line="240" w:lineRule="auto"/>
              <w:jc w:val="right"/>
              <w:rPr>
                <w:rFonts w:ascii="Arial" w:eastAsia="Times New Roman" w:hAnsi="Arial" w:cs="Arial"/>
                <w:color w:val="000000"/>
                <w:lang w:eastAsia="es-CR"/>
              </w:rPr>
            </w:pPr>
            <w:r w:rsidRPr="00E440A7">
              <w:rPr>
                <w:rFonts w:ascii="Arial" w:eastAsia="Times New Roman" w:hAnsi="Arial" w:cs="Arial"/>
                <w:color w:val="000000"/>
                <w:lang w:eastAsia="es-CR"/>
              </w:rPr>
              <w:t>1 016,0</w:t>
            </w:r>
          </w:p>
        </w:tc>
      </w:tr>
      <w:tr w:rsidR="00791F00" w:rsidRPr="00E440A7" w14:paraId="17396A09" w14:textId="77777777" w:rsidTr="00791F00">
        <w:trPr>
          <w:trHeight w:val="255"/>
        </w:trPr>
        <w:tc>
          <w:tcPr>
            <w:tcW w:w="2031" w:type="dxa"/>
            <w:tcBorders>
              <w:top w:val="nil"/>
              <w:left w:val="nil"/>
              <w:bottom w:val="nil"/>
              <w:right w:val="nil"/>
            </w:tcBorders>
            <w:noWrap/>
            <w:vAlign w:val="bottom"/>
            <w:hideMark/>
          </w:tcPr>
          <w:p w14:paraId="2A7E441E"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4907F177"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50C72F68"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04728612"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388E197C"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198" w:type="dxa"/>
            <w:tcBorders>
              <w:top w:val="nil"/>
              <w:left w:val="nil"/>
              <w:bottom w:val="nil"/>
              <w:right w:val="nil"/>
            </w:tcBorders>
            <w:noWrap/>
            <w:vAlign w:val="bottom"/>
            <w:hideMark/>
          </w:tcPr>
          <w:p w14:paraId="3E7485AF"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r>
      <w:tr w:rsidR="00791F00" w:rsidRPr="00E440A7" w14:paraId="2439C956" w14:textId="77777777" w:rsidTr="00791F00">
        <w:trPr>
          <w:trHeight w:val="255"/>
        </w:trPr>
        <w:tc>
          <w:tcPr>
            <w:tcW w:w="2031" w:type="dxa"/>
            <w:tcBorders>
              <w:top w:val="nil"/>
              <w:left w:val="nil"/>
              <w:bottom w:val="nil"/>
              <w:right w:val="nil"/>
            </w:tcBorders>
            <w:noWrap/>
            <w:vAlign w:val="bottom"/>
            <w:hideMark/>
          </w:tcPr>
          <w:p w14:paraId="10A59E7C"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3CBDABE7"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537880E1"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vAlign w:val="bottom"/>
            <w:hideMark/>
          </w:tcPr>
          <w:p w14:paraId="50F507E9" w14:textId="77777777" w:rsidR="00791F00" w:rsidRPr="00E440A7" w:rsidRDefault="00791F00" w:rsidP="00791F00">
            <w:pPr>
              <w:spacing w:before="0" w:after="0" w:line="240" w:lineRule="auto"/>
              <w:rPr>
                <w:rFonts w:ascii="Arial" w:eastAsia="Times New Roman" w:hAnsi="Arial" w:cs="Arial"/>
                <w:b/>
                <w:bCs/>
                <w:color w:val="000000"/>
                <w:lang w:eastAsia="es-CR"/>
              </w:rPr>
            </w:pPr>
            <w:r w:rsidRPr="00E440A7">
              <w:rPr>
                <w:rFonts w:ascii="Arial" w:eastAsia="Times New Roman" w:hAnsi="Arial" w:cs="Arial"/>
                <w:b/>
                <w:bCs/>
                <w:color w:val="000000"/>
                <w:lang w:eastAsia="es-CR"/>
              </w:rPr>
              <w:t> </w:t>
            </w:r>
          </w:p>
        </w:tc>
        <w:tc>
          <w:tcPr>
            <w:tcW w:w="5736" w:type="dxa"/>
            <w:tcBorders>
              <w:top w:val="nil"/>
              <w:left w:val="nil"/>
              <w:bottom w:val="nil"/>
              <w:right w:val="nil"/>
            </w:tcBorders>
            <w:noWrap/>
            <w:vAlign w:val="bottom"/>
            <w:hideMark/>
          </w:tcPr>
          <w:p w14:paraId="633D5D1E"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198" w:type="dxa"/>
            <w:tcBorders>
              <w:top w:val="nil"/>
              <w:left w:val="nil"/>
              <w:bottom w:val="nil"/>
              <w:right w:val="nil"/>
            </w:tcBorders>
            <w:noWrap/>
            <w:vAlign w:val="bottom"/>
            <w:hideMark/>
          </w:tcPr>
          <w:p w14:paraId="442A422E"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r>
      <w:tr w:rsidR="00791F00" w:rsidRPr="00E440A7" w14:paraId="2BD722C0" w14:textId="77777777" w:rsidTr="00791F00">
        <w:trPr>
          <w:trHeight w:val="255"/>
        </w:trPr>
        <w:tc>
          <w:tcPr>
            <w:tcW w:w="2031" w:type="dxa"/>
            <w:tcBorders>
              <w:top w:val="nil"/>
              <w:left w:val="nil"/>
              <w:bottom w:val="nil"/>
              <w:right w:val="nil"/>
            </w:tcBorders>
            <w:noWrap/>
            <w:vAlign w:val="bottom"/>
            <w:hideMark/>
          </w:tcPr>
          <w:p w14:paraId="57EDADED"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3073" w:type="dxa"/>
            <w:tcBorders>
              <w:top w:val="nil"/>
              <w:left w:val="nil"/>
              <w:bottom w:val="nil"/>
              <w:right w:val="nil"/>
            </w:tcBorders>
            <w:noWrap/>
            <w:vAlign w:val="bottom"/>
            <w:hideMark/>
          </w:tcPr>
          <w:p w14:paraId="54363417"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701" w:type="dxa"/>
            <w:tcBorders>
              <w:top w:val="nil"/>
              <w:left w:val="nil"/>
              <w:bottom w:val="nil"/>
              <w:right w:val="nil"/>
            </w:tcBorders>
            <w:noWrap/>
            <w:vAlign w:val="bottom"/>
            <w:hideMark/>
          </w:tcPr>
          <w:p w14:paraId="3E792BC6"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2060" w:type="dxa"/>
            <w:tcBorders>
              <w:top w:val="nil"/>
              <w:left w:val="nil"/>
              <w:bottom w:val="nil"/>
              <w:right w:val="nil"/>
            </w:tcBorders>
            <w:noWrap/>
            <w:vAlign w:val="bottom"/>
            <w:hideMark/>
          </w:tcPr>
          <w:p w14:paraId="49912777" w14:textId="77777777" w:rsidR="00791F00" w:rsidRPr="00E440A7" w:rsidRDefault="00791F00" w:rsidP="00791F00">
            <w:pPr>
              <w:spacing w:before="0" w:after="0" w:line="240" w:lineRule="auto"/>
              <w:jc w:val="center"/>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5736" w:type="dxa"/>
            <w:tcBorders>
              <w:top w:val="nil"/>
              <w:left w:val="nil"/>
              <w:bottom w:val="nil"/>
              <w:right w:val="nil"/>
            </w:tcBorders>
            <w:hideMark/>
          </w:tcPr>
          <w:p w14:paraId="60A3E695"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c>
          <w:tcPr>
            <w:tcW w:w="1198" w:type="dxa"/>
            <w:tcBorders>
              <w:top w:val="nil"/>
              <w:left w:val="nil"/>
              <w:bottom w:val="nil"/>
              <w:right w:val="nil"/>
            </w:tcBorders>
            <w:noWrap/>
            <w:vAlign w:val="bottom"/>
            <w:hideMark/>
          </w:tcPr>
          <w:p w14:paraId="0AD1C09E" w14:textId="77777777" w:rsidR="00791F00" w:rsidRPr="00E440A7" w:rsidRDefault="00791F00" w:rsidP="00791F00">
            <w:pPr>
              <w:spacing w:before="0" w:after="0" w:line="240" w:lineRule="auto"/>
              <w:rPr>
                <w:rFonts w:ascii="Arial" w:eastAsia="Times New Roman" w:hAnsi="Arial" w:cs="Arial"/>
                <w:color w:val="000000"/>
                <w:lang w:eastAsia="es-CR"/>
              </w:rPr>
            </w:pPr>
            <w:r w:rsidRPr="00E440A7">
              <w:rPr>
                <w:rFonts w:ascii="Arial" w:eastAsia="Times New Roman" w:hAnsi="Arial" w:cs="Arial"/>
                <w:color w:val="000000"/>
                <w:lang w:eastAsia="es-CR"/>
              </w:rPr>
              <w:t> </w:t>
            </w:r>
          </w:p>
        </w:tc>
      </w:tr>
      <w:tr w:rsidR="00791F00" w:rsidRPr="00E440A7" w14:paraId="0784919A" w14:textId="77777777" w:rsidTr="00791F00">
        <w:trPr>
          <w:trHeight w:val="270"/>
        </w:trPr>
        <w:tc>
          <w:tcPr>
            <w:tcW w:w="2031" w:type="dxa"/>
            <w:tcBorders>
              <w:top w:val="nil"/>
              <w:left w:val="nil"/>
              <w:bottom w:val="nil"/>
              <w:right w:val="nil"/>
            </w:tcBorders>
            <w:shd w:val="clear" w:color="000000" w:fill="366092"/>
            <w:noWrap/>
            <w:vAlign w:val="bottom"/>
            <w:hideMark/>
          </w:tcPr>
          <w:p w14:paraId="775CDFD0" w14:textId="77777777" w:rsidR="00791F00" w:rsidRPr="00E440A7" w:rsidRDefault="00791F00" w:rsidP="00791F00">
            <w:pPr>
              <w:spacing w:before="0" w:after="0" w:line="240" w:lineRule="auto"/>
              <w:rPr>
                <w:rFonts w:ascii="Arial" w:eastAsia="Times New Roman" w:hAnsi="Arial" w:cs="Arial"/>
                <w:b/>
                <w:bCs/>
                <w:color w:val="FFFFFF"/>
                <w:lang w:eastAsia="es-CR"/>
              </w:rPr>
            </w:pPr>
            <w:r w:rsidRPr="00E440A7">
              <w:rPr>
                <w:rFonts w:ascii="Arial" w:eastAsia="Times New Roman" w:hAnsi="Arial" w:cs="Arial"/>
                <w:b/>
                <w:bCs/>
                <w:color w:val="FFFFFF"/>
                <w:lang w:eastAsia="es-CR"/>
              </w:rPr>
              <w:t>TOTAL</w:t>
            </w:r>
          </w:p>
        </w:tc>
        <w:tc>
          <w:tcPr>
            <w:tcW w:w="3073" w:type="dxa"/>
            <w:tcBorders>
              <w:top w:val="nil"/>
              <w:left w:val="nil"/>
              <w:bottom w:val="nil"/>
              <w:right w:val="nil"/>
            </w:tcBorders>
            <w:shd w:val="clear" w:color="000000" w:fill="366092"/>
            <w:noWrap/>
            <w:vAlign w:val="bottom"/>
            <w:hideMark/>
          </w:tcPr>
          <w:p w14:paraId="41031404" w14:textId="77777777" w:rsidR="00791F00" w:rsidRPr="00E440A7" w:rsidRDefault="00791F00" w:rsidP="00791F00">
            <w:pPr>
              <w:spacing w:before="0" w:after="0" w:line="240" w:lineRule="auto"/>
              <w:rPr>
                <w:rFonts w:ascii="Arial" w:eastAsia="Times New Roman" w:hAnsi="Arial" w:cs="Arial"/>
                <w:b/>
                <w:bCs/>
                <w:color w:val="FFFFFF"/>
                <w:lang w:eastAsia="es-CR"/>
              </w:rPr>
            </w:pPr>
            <w:r w:rsidRPr="00E440A7">
              <w:rPr>
                <w:rFonts w:ascii="Arial" w:eastAsia="Times New Roman" w:hAnsi="Arial" w:cs="Arial"/>
                <w:b/>
                <w:bCs/>
                <w:color w:val="FFFFFF"/>
                <w:lang w:eastAsia="es-CR"/>
              </w:rPr>
              <w:t> </w:t>
            </w:r>
          </w:p>
        </w:tc>
        <w:tc>
          <w:tcPr>
            <w:tcW w:w="1701" w:type="dxa"/>
            <w:tcBorders>
              <w:top w:val="nil"/>
              <w:left w:val="nil"/>
              <w:bottom w:val="nil"/>
              <w:right w:val="nil"/>
            </w:tcBorders>
            <w:shd w:val="clear" w:color="000000" w:fill="366092"/>
            <w:noWrap/>
            <w:vAlign w:val="bottom"/>
            <w:hideMark/>
          </w:tcPr>
          <w:p w14:paraId="2E23B532" w14:textId="77777777" w:rsidR="00791F00" w:rsidRPr="00E440A7" w:rsidRDefault="00791F00" w:rsidP="00791F00">
            <w:pPr>
              <w:spacing w:before="0" w:after="0" w:line="240" w:lineRule="auto"/>
              <w:jc w:val="right"/>
              <w:rPr>
                <w:rFonts w:ascii="Arial" w:eastAsia="Times New Roman" w:hAnsi="Arial" w:cs="Arial"/>
                <w:b/>
                <w:bCs/>
                <w:color w:val="FFFFFF"/>
                <w:lang w:eastAsia="es-CR"/>
              </w:rPr>
            </w:pPr>
            <w:r w:rsidRPr="00E440A7">
              <w:rPr>
                <w:rFonts w:ascii="Arial" w:eastAsia="Times New Roman" w:hAnsi="Arial" w:cs="Arial"/>
                <w:b/>
                <w:bCs/>
                <w:color w:val="FFFFFF"/>
                <w:lang w:eastAsia="es-CR"/>
              </w:rPr>
              <w:t>20 601 166,2</w:t>
            </w:r>
          </w:p>
        </w:tc>
        <w:tc>
          <w:tcPr>
            <w:tcW w:w="2060" w:type="dxa"/>
            <w:tcBorders>
              <w:top w:val="nil"/>
              <w:left w:val="nil"/>
              <w:bottom w:val="nil"/>
              <w:right w:val="nil"/>
            </w:tcBorders>
            <w:shd w:val="clear" w:color="000000" w:fill="366092"/>
            <w:noWrap/>
            <w:vAlign w:val="bottom"/>
            <w:hideMark/>
          </w:tcPr>
          <w:p w14:paraId="2AEB0D8A" w14:textId="77777777" w:rsidR="00791F00" w:rsidRPr="00E440A7" w:rsidRDefault="00791F00" w:rsidP="00791F00">
            <w:pPr>
              <w:spacing w:before="0" w:after="0" w:line="240" w:lineRule="auto"/>
              <w:rPr>
                <w:rFonts w:ascii="Arial" w:eastAsia="Times New Roman" w:hAnsi="Arial" w:cs="Arial"/>
                <w:b/>
                <w:bCs/>
                <w:color w:val="FFFFFF"/>
                <w:lang w:eastAsia="es-CR"/>
              </w:rPr>
            </w:pPr>
            <w:r w:rsidRPr="00E440A7">
              <w:rPr>
                <w:rFonts w:ascii="Arial" w:eastAsia="Times New Roman" w:hAnsi="Arial" w:cs="Arial"/>
                <w:b/>
                <w:bCs/>
                <w:color w:val="FFFFFF"/>
                <w:lang w:eastAsia="es-CR"/>
              </w:rPr>
              <w:t xml:space="preserve"> </w:t>
            </w:r>
          </w:p>
        </w:tc>
        <w:tc>
          <w:tcPr>
            <w:tcW w:w="5736" w:type="dxa"/>
            <w:tcBorders>
              <w:top w:val="nil"/>
              <w:left w:val="nil"/>
              <w:bottom w:val="nil"/>
              <w:right w:val="nil"/>
            </w:tcBorders>
            <w:shd w:val="clear" w:color="000000" w:fill="366092"/>
            <w:noWrap/>
            <w:vAlign w:val="bottom"/>
            <w:hideMark/>
          </w:tcPr>
          <w:p w14:paraId="167340D3" w14:textId="77777777" w:rsidR="00791F00" w:rsidRPr="00E440A7" w:rsidRDefault="00791F00" w:rsidP="00791F00">
            <w:pPr>
              <w:spacing w:before="0" w:after="0" w:line="240" w:lineRule="auto"/>
              <w:rPr>
                <w:rFonts w:ascii="Arial" w:eastAsia="Times New Roman" w:hAnsi="Arial" w:cs="Arial"/>
                <w:b/>
                <w:bCs/>
                <w:color w:val="FFFFFF"/>
                <w:lang w:eastAsia="es-CR"/>
              </w:rPr>
            </w:pPr>
            <w:r w:rsidRPr="00E440A7">
              <w:rPr>
                <w:rFonts w:ascii="Arial" w:eastAsia="Times New Roman" w:hAnsi="Arial" w:cs="Arial"/>
                <w:b/>
                <w:bCs/>
                <w:color w:val="FFFFFF"/>
                <w:lang w:eastAsia="es-CR"/>
              </w:rPr>
              <w:t xml:space="preserve"> </w:t>
            </w:r>
          </w:p>
        </w:tc>
        <w:tc>
          <w:tcPr>
            <w:tcW w:w="1198" w:type="dxa"/>
            <w:tcBorders>
              <w:top w:val="nil"/>
              <w:left w:val="nil"/>
              <w:bottom w:val="nil"/>
              <w:right w:val="nil"/>
            </w:tcBorders>
            <w:shd w:val="clear" w:color="000000" w:fill="366092"/>
            <w:noWrap/>
            <w:vAlign w:val="bottom"/>
            <w:hideMark/>
          </w:tcPr>
          <w:p w14:paraId="5E8AA263" w14:textId="77777777" w:rsidR="00791F00" w:rsidRPr="00E440A7" w:rsidRDefault="00791F00" w:rsidP="00791F00">
            <w:pPr>
              <w:spacing w:before="0" w:after="0" w:line="240" w:lineRule="auto"/>
              <w:jc w:val="right"/>
              <w:rPr>
                <w:rFonts w:ascii="Arial" w:eastAsia="Times New Roman" w:hAnsi="Arial" w:cs="Arial"/>
                <w:b/>
                <w:bCs/>
                <w:color w:val="FFFFFF"/>
                <w:lang w:eastAsia="es-CR"/>
              </w:rPr>
            </w:pPr>
            <w:r w:rsidRPr="00E440A7">
              <w:rPr>
                <w:rFonts w:ascii="Arial" w:eastAsia="Times New Roman" w:hAnsi="Arial" w:cs="Arial"/>
                <w:b/>
                <w:bCs/>
                <w:color w:val="FFFFFF"/>
                <w:lang w:eastAsia="es-CR"/>
              </w:rPr>
              <w:t>20 601 166,2</w:t>
            </w:r>
          </w:p>
        </w:tc>
      </w:tr>
    </w:tbl>
    <w:p w14:paraId="6FA85F4B" w14:textId="3289CC47" w:rsidR="00CC03AD" w:rsidRPr="00E440A7" w:rsidRDefault="00CC03AD" w:rsidP="003E29FE">
      <w:pPr>
        <w:sectPr w:rsidR="00CC03AD" w:rsidRPr="00E440A7" w:rsidSect="00CC03AD">
          <w:headerReference w:type="default" r:id="rId11"/>
          <w:pgSz w:w="16838" w:h="11906" w:orient="landscape" w:code="9"/>
          <w:pgMar w:top="1701" w:right="1418" w:bottom="1701" w:left="1418" w:header="709" w:footer="709" w:gutter="0"/>
          <w:cols w:space="708"/>
          <w:docGrid w:linePitch="360"/>
        </w:sectPr>
      </w:pPr>
    </w:p>
    <w:p w14:paraId="6CBB4AC1" w14:textId="7F0E4955" w:rsidR="00CC03AD" w:rsidRPr="00E440A7" w:rsidRDefault="00CC03AD" w:rsidP="00CC03AD">
      <w:pPr>
        <w:pStyle w:val="Ttulo2"/>
        <w:rPr>
          <w:sz w:val="52"/>
          <w:szCs w:val="52"/>
        </w:rPr>
        <w:sectPr w:rsidR="00CC03AD" w:rsidRPr="00E440A7" w:rsidSect="00CC03AD">
          <w:headerReference w:type="default" r:id="rId12"/>
          <w:pgSz w:w="11906" w:h="16838" w:code="9"/>
          <w:pgMar w:top="1418" w:right="1701" w:bottom="1418" w:left="1701" w:header="709" w:footer="709" w:gutter="0"/>
          <w:cols w:space="708"/>
          <w:vAlign w:val="center"/>
          <w:docGrid w:linePitch="360"/>
        </w:sectPr>
      </w:pPr>
      <w:bookmarkStart w:id="7" w:name="_Toc208839943"/>
      <w:r w:rsidRPr="00E440A7">
        <w:rPr>
          <w:sz w:val="52"/>
          <w:szCs w:val="52"/>
        </w:rPr>
        <w:lastRenderedPageBreak/>
        <w:t>Estado de Origen y Aplicación de Recursos, según Clasificador Objeto del Gasto</w:t>
      </w:r>
      <w:r w:rsidR="004F5810" w:rsidRPr="00E440A7">
        <w:rPr>
          <w:sz w:val="52"/>
          <w:szCs w:val="52"/>
        </w:rPr>
        <w:t xml:space="preserve"> (miles de colones)</w:t>
      </w:r>
      <w:bookmarkEnd w:id="7"/>
    </w:p>
    <w:tbl>
      <w:tblPr>
        <w:tblW w:w="15879" w:type="dxa"/>
        <w:tblInd w:w="-993" w:type="dxa"/>
        <w:tblCellMar>
          <w:left w:w="70" w:type="dxa"/>
          <w:right w:w="70" w:type="dxa"/>
        </w:tblCellMar>
        <w:tblLook w:val="04A0" w:firstRow="1" w:lastRow="0" w:firstColumn="1" w:lastColumn="0" w:noHBand="0" w:noVBand="1"/>
      </w:tblPr>
      <w:tblGrid>
        <w:gridCol w:w="1620"/>
        <w:gridCol w:w="3626"/>
        <w:gridCol w:w="1134"/>
        <w:gridCol w:w="3969"/>
        <w:gridCol w:w="1330"/>
        <w:gridCol w:w="1440"/>
        <w:gridCol w:w="1330"/>
        <w:gridCol w:w="1430"/>
      </w:tblGrid>
      <w:tr w:rsidR="0029361E" w:rsidRPr="00E440A7" w14:paraId="74BBE80C" w14:textId="77777777" w:rsidTr="0029361E">
        <w:trPr>
          <w:trHeight w:val="870"/>
          <w:tblHeader/>
        </w:trPr>
        <w:tc>
          <w:tcPr>
            <w:tcW w:w="1620" w:type="dxa"/>
            <w:vMerge w:val="restart"/>
            <w:tcBorders>
              <w:top w:val="nil"/>
              <w:left w:val="nil"/>
              <w:bottom w:val="nil"/>
              <w:right w:val="nil"/>
            </w:tcBorders>
            <w:shd w:val="clear" w:color="000000" w:fill="156082"/>
            <w:vAlign w:val="center"/>
            <w:hideMark/>
          </w:tcPr>
          <w:p w14:paraId="027B2FC4" w14:textId="77777777" w:rsidR="0029361E" w:rsidRPr="00E440A7" w:rsidRDefault="0029361E" w:rsidP="0029361E">
            <w:pPr>
              <w:spacing w:before="0" w:after="0" w:line="240" w:lineRule="auto"/>
              <w:jc w:val="center"/>
              <w:rPr>
                <w:rFonts w:ascii="Times New Roman" w:eastAsia="Times New Roman" w:hAnsi="Times New Roman" w:cs="Times New Roman"/>
                <w:b/>
                <w:bCs/>
                <w:color w:val="FFFFFF"/>
                <w:sz w:val="16"/>
                <w:szCs w:val="16"/>
                <w:lang w:eastAsia="es-CR"/>
              </w:rPr>
            </w:pPr>
            <w:r w:rsidRPr="00E440A7">
              <w:rPr>
                <w:rFonts w:ascii="Times New Roman" w:eastAsia="Times New Roman" w:hAnsi="Times New Roman" w:cs="Times New Roman"/>
                <w:b/>
                <w:bCs/>
                <w:color w:val="FFFFFF"/>
                <w:sz w:val="16"/>
                <w:szCs w:val="16"/>
                <w:lang w:eastAsia="es-CR"/>
              </w:rPr>
              <w:lastRenderedPageBreak/>
              <w:t xml:space="preserve">CÓDIGO SEGÚN CLASIFICADOR DE INGRESOS </w:t>
            </w:r>
          </w:p>
        </w:tc>
        <w:tc>
          <w:tcPr>
            <w:tcW w:w="3626" w:type="dxa"/>
            <w:vMerge w:val="restart"/>
            <w:tcBorders>
              <w:top w:val="nil"/>
              <w:left w:val="nil"/>
              <w:bottom w:val="nil"/>
              <w:right w:val="nil"/>
            </w:tcBorders>
            <w:shd w:val="clear" w:color="000000" w:fill="156082"/>
            <w:vAlign w:val="center"/>
            <w:hideMark/>
          </w:tcPr>
          <w:p w14:paraId="4AE42F32" w14:textId="77777777" w:rsidR="0029361E" w:rsidRPr="00E440A7" w:rsidRDefault="0029361E" w:rsidP="0029361E">
            <w:pPr>
              <w:spacing w:before="0" w:after="0" w:line="240" w:lineRule="auto"/>
              <w:jc w:val="center"/>
              <w:rPr>
                <w:rFonts w:ascii="Times New Roman" w:eastAsia="Times New Roman" w:hAnsi="Times New Roman" w:cs="Times New Roman"/>
                <w:b/>
                <w:bCs/>
                <w:color w:val="FFFFFF"/>
                <w:sz w:val="16"/>
                <w:szCs w:val="16"/>
                <w:lang w:eastAsia="es-CR"/>
              </w:rPr>
            </w:pPr>
            <w:r w:rsidRPr="00E440A7">
              <w:rPr>
                <w:rFonts w:ascii="Times New Roman" w:eastAsia="Times New Roman" w:hAnsi="Times New Roman" w:cs="Times New Roman"/>
                <w:b/>
                <w:bCs/>
                <w:color w:val="FFFFFF"/>
                <w:sz w:val="16"/>
                <w:szCs w:val="16"/>
                <w:lang w:eastAsia="es-CR"/>
              </w:rPr>
              <w:t>INGRESO</w:t>
            </w:r>
          </w:p>
        </w:tc>
        <w:tc>
          <w:tcPr>
            <w:tcW w:w="1134" w:type="dxa"/>
            <w:vMerge w:val="restart"/>
            <w:tcBorders>
              <w:top w:val="nil"/>
              <w:left w:val="nil"/>
              <w:bottom w:val="nil"/>
              <w:right w:val="nil"/>
            </w:tcBorders>
            <w:shd w:val="clear" w:color="000000" w:fill="156082"/>
            <w:vAlign w:val="center"/>
            <w:hideMark/>
          </w:tcPr>
          <w:p w14:paraId="2EF36576" w14:textId="77777777" w:rsidR="0029361E" w:rsidRPr="00E440A7" w:rsidRDefault="0029361E" w:rsidP="0029361E">
            <w:pPr>
              <w:spacing w:before="0" w:after="0" w:line="240" w:lineRule="auto"/>
              <w:jc w:val="center"/>
              <w:rPr>
                <w:rFonts w:ascii="Times New Roman" w:eastAsia="Times New Roman" w:hAnsi="Times New Roman" w:cs="Times New Roman"/>
                <w:b/>
                <w:bCs/>
                <w:color w:val="FFFFFF"/>
                <w:sz w:val="16"/>
                <w:szCs w:val="16"/>
                <w:lang w:eastAsia="es-CR"/>
              </w:rPr>
            </w:pPr>
            <w:r w:rsidRPr="00E440A7">
              <w:rPr>
                <w:rFonts w:ascii="Times New Roman" w:eastAsia="Times New Roman" w:hAnsi="Times New Roman" w:cs="Times New Roman"/>
                <w:b/>
                <w:bCs/>
                <w:color w:val="FFFFFF"/>
                <w:sz w:val="16"/>
                <w:szCs w:val="16"/>
                <w:lang w:eastAsia="es-CR"/>
              </w:rPr>
              <w:t>MONTO</w:t>
            </w:r>
          </w:p>
        </w:tc>
        <w:tc>
          <w:tcPr>
            <w:tcW w:w="3969" w:type="dxa"/>
            <w:vMerge w:val="restart"/>
            <w:tcBorders>
              <w:top w:val="nil"/>
              <w:left w:val="nil"/>
              <w:bottom w:val="nil"/>
              <w:right w:val="nil"/>
            </w:tcBorders>
            <w:shd w:val="clear" w:color="000000" w:fill="156082"/>
            <w:vAlign w:val="center"/>
            <w:hideMark/>
          </w:tcPr>
          <w:p w14:paraId="4A88379C" w14:textId="77777777" w:rsidR="0029361E" w:rsidRPr="00E440A7" w:rsidRDefault="0029361E" w:rsidP="0029361E">
            <w:pPr>
              <w:spacing w:before="0" w:after="0" w:line="240" w:lineRule="auto"/>
              <w:jc w:val="center"/>
              <w:rPr>
                <w:rFonts w:ascii="Times New Roman" w:eastAsia="Times New Roman" w:hAnsi="Times New Roman" w:cs="Times New Roman"/>
                <w:b/>
                <w:bCs/>
                <w:color w:val="FFFFFF"/>
                <w:sz w:val="16"/>
                <w:szCs w:val="16"/>
                <w:lang w:eastAsia="es-CR"/>
              </w:rPr>
            </w:pPr>
            <w:r w:rsidRPr="00E440A7">
              <w:rPr>
                <w:rFonts w:ascii="Times New Roman" w:eastAsia="Times New Roman" w:hAnsi="Times New Roman" w:cs="Times New Roman"/>
                <w:b/>
                <w:bCs/>
                <w:color w:val="FFFFFF"/>
                <w:sz w:val="16"/>
                <w:szCs w:val="16"/>
                <w:lang w:eastAsia="es-CR"/>
              </w:rPr>
              <w:t>PARTIDA Y SUBPARTIDA DE EGRESOS</w:t>
            </w:r>
          </w:p>
        </w:tc>
        <w:tc>
          <w:tcPr>
            <w:tcW w:w="5530" w:type="dxa"/>
            <w:gridSpan w:val="4"/>
            <w:tcBorders>
              <w:top w:val="nil"/>
              <w:left w:val="nil"/>
              <w:bottom w:val="nil"/>
              <w:right w:val="nil"/>
            </w:tcBorders>
            <w:shd w:val="clear" w:color="000000" w:fill="156082"/>
            <w:vAlign w:val="center"/>
            <w:hideMark/>
          </w:tcPr>
          <w:p w14:paraId="66CA2A0B" w14:textId="77777777" w:rsidR="0029361E" w:rsidRPr="00E440A7" w:rsidRDefault="0029361E" w:rsidP="0029361E">
            <w:pPr>
              <w:spacing w:before="0" w:after="0" w:line="240" w:lineRule="auto"/>
              <w:jc w:val="center"/>
              <w:rPr>
                <w:rFonts w:ascii="Times New Roman" w:eastAsia="Times New Roman" w:hAnsi="Times New Roman" w:cs="Times New Roman"/>
                <w:b/>
                <w:bCs/>
                <w:color w:val="FFFFFF"/>
                <w:sz w:val="16"/>
                <w:szCs w:val="16"/>
                <w:lang w:eastAsia="es-CR"/>
              </w:rPr>
            </w:pPr>
            <w:r w:rsidRPr="00E440A7">
              <w:rPr>
                <w:rFonts w:ascii="Times New Roman" w:eastAsia="Times New Roman" w:hAnsi="Times New Roman" w:cs="Times New Roman"/>
                <w:b/>
                <w:bCs/>
                <w:color w:val="FFFFFF"/>
                <w:sz w:val="16"/>
                <w:szCs w:val="16"/>
                <w:lang w:eastAsia="es-CR"/>
              </w:rPr>
              <w:t>PROGRAMA PRESUPUESTARIO</w:t>
            </w:r>
          </w:p>
        </w:tc>
      </w:tr>
      <w:tr w:rsidR="0029361E" w:rsidRPr="00E440A7" w14:paraId="737664A0" w14:textId="77777777" w:rsidTr="0029361E">
        <w:trPr>
          <w:trHeight w:val="560"/>
          <w:tblHeader/>
        </w:trPr>
        <w:tc>
          <w:tcPr>
            <w:tcW w:w="1620" w:type="dxa"/>
            <w:vMerge/>
            <w:tcBorders>
              <w:top w:val="nil"/>
              <w:left w:val="nil"/>
              <w:bottom w:val="nil"/>
              <w:right w:val="nil"/>
            </w:tcBorders>
            <w:vAlign w:val="center"/>
            <w:hideMark/>
          </w:tcPr>
          <w:p w14:paraId="67C1FE75" w14:textId="77777777" w:rsidR="0029361E" w:rsidRPr="00E440A7" w:rsidRDefault="0029361E" w:rsidP="0029361E">
            <w:pPr>
              <w:spacing w:before="0" w:after="0" w:line="240" w:lineRule="auto"/>
              <w:rPr>
                <w:rFonts w:ascii="Times New Roman" w:eastAsia="Times New Roman" w:hAnsi="Times New Roman" w:cs="Times New Roman"/>
                <w:b/>
                <w:bCs/>
                <w:color w:val="FFFFFF"/>
                <w:sz w:val="16"/>
                <w:szCs w:val="16"/>
                <w:lang w:eastAsia="es-CR"/>
              </w:rPr>
            </w:pPr>
          </w:p>
        </w:tc>
        <w:tc>
          <w:tcPr>
            <w:tcW w:w="3626" w:type="dxa"/>
            <w:vMerge/>
            <w:tcBorders>
              <w:top w:val="nil"/>
              <w:left w:val="nil"/>
              <w:bottom w:val="nil"/>
              <w:right w:val="nil"/>
            </w:tcBorders>
            <w:vAlign w:val="center"/>
            <w:hideMark/>
          </w:tcPr>
          <w:p w14:paraId="184BB023" w14:textId="77777777" w:rsidR="0029361E" w:rsidRPr="00E440A7" w:rsidRDefault="0029361E" w:rsidP="0029361E">
            <w:pPr>
              <w:spacing w:before="0" w:after="0" w:line="240" w:lineRule="auto"/>
              <w:rPr>
                <w:rFonts w:ascii="Times New Roman" w:eastAsia="Times New Roman" w:hAnsi="Times New Roman" w:cs="Times New Roman"/>
                <w:b/>
                <w:bCs/>
                <w:color w:val="FFFFFF"/>
                <w:sz w:val="16"/>
                <w:szCs w:val="16"/>
                <w:lang w:eastAsia="es-CR"/>
              </w:rPr>
            </w:pPr>
          </w:p>
        </w:tc>
        <w:tc>
          <w:tcPr>
            <w:tcW w:w="1134" w:type="dxa"/>
            <w:vMerge/>
            <w:tcBorders>
              <w:top w:val="nil"/>
              <w:left w:val="nil"/>
              <w:bottom w:val="nil"/>
              <w:right w:val="nil"/>
            </w:tcBorders>
            <w:vAlign w:val="center"/>
            <w:hideMark/>
          </w:tcPr>
          <w:p w14:paraId="2AB0FC31" w14:textId="77777777" w:rsidR="0029361E" w:rsidRPr="00E440A7" w:rsidRDefault="0029361E" w:rsidP="0029361E">
            <w:pPr>
              <w:spacing w:before="0" w:after="0" w:line="240" w:lineRule="auto"/>
              <w:rPr>
                <w:rFonts w:ascii="Times New Roman" w:eastAsia="Times New Roman" w:hAnsi="Times New Roman" w:cs="Times New Roman"/>
                <w:b/>
                <w:bCs/>
                <w:color w:val="FFFFFF"/>
                <w:sz w:val="16"/>
                <w:szCs w:val="16"/>
                <w:lang w:eastAsia="es-CR"/>
              </w:rPr>
            </w:pPr>
          </w:p>
        </w:tc>
        <w:tc>
          <w:tcPr>
            <w:tcW w:w="3969" w:type="dxa"/>
            <w:vMerge/>
            <w:tcBorders>
              <w:top w:val="nil"/>
              <w:left w:val="nil"/>
              <w:bottom w:val="nil"/>
              <w:right w:val="nil"/>
            </w:tcBorders>
            <w:vAlign w:val="center"/>
            <w:hideMark/>
          </w:tcPr>
          <w:p w14:paraId="62C7B698" w14:textId="77777777" w:rsidR="0029361E" w:rsidRPr="00E440A7" w:rsidRDefault="0029361E" w:rsidP="0029361E">
            <w:pPr>
              <w:spacing w:before="0" w:after="0" w:line="240" w:lineRule="auto"/>
              <w:rPr>
                <w:rFonts w:ascii="Times New Roman" w:eastAsia="Times New Roman" w:hAnsi="Times New Roman" w:cs="Times New Roman"/>
                <w:b/>
                <w:bCs/>
                <w:color w:val="FFFFFF"/>
                <w:sz w:val="16"/>
                <w:szCs w:val="16"/>
                <w:lang w:eastAsia="es-CR"/>
              </w:rPr>
            </w:pPr>
          </w:p>
        </w:tc>
        <w:tc>
          <w:tcPr>
            <w:tcW w:w="1330" w:type="dxa"/>
            <w:tcBorders>
              <w:top w:val="nil"/>
              <w:left w:val="nil"/>
              <w:bottom w:val="nil"/>
              <w:right w:val="nil"/>
            </w:tcBorders>
            <w:shd w:val="clear" w:color="000000" w:fill="156082"/>
            <w:vAlign w:val="center"/>
            <w:hideMark/>
          </w:tcPr>
          <w:p w14:paraId="22B4DA69" w14:textId="77777777" w:rsidR="0029361E" w:rsidRPr="00E440A7" w:rsidRDefault="0029361E" w:rsidP="0029361E">
            <w:pPr>
              <w:spacing w:before="0" w:after="0" w:line="240" w:lineRule="auto"/>
              <w:jc w:val="center"/>
              <w:rPr>
                <w:rFonts w:ascii="Times New Roman" w:eastAsia="Times New Roman" w:hAnsi="Times New Roman" w:cs="Times New Roman"/>
                <w:b/>
                <w:bCs/>
                <w:color w:val="FFFFFF"/>
                <w:sz w:val="16"/>
                <w:szCs w:val="16"/>
                <w:lang w:eastAsia="es-CR"/>
              </w:rPr>
            </w:pPr>
            <w:r w:rsidRPr="00E440A7">
              <w:rPr>
                <w:rFonts w:ascii="Times New Roman" w:eastAsia="Times New Roman" w:hAnsi="Times New Roman" w:cs="Times New Roman"/>
                <w:b/>
                <w:bCs/>
                <w:color w:val="FFFFFF"/>
                <w:sz w:val="16"/>
                <w:szCs w:val="16"/>
                <w:lang w:eastAsia="es-CR"/>
              </w:rPr>
              <w:t>Académico</w:t>
            </w:r>
          </w:p>
        </w:tc>
        <w:tc>
          <w:tcPr>
            <w:tcW w:w="1440" w:type="dxa"/>
            <w:tcBorders>
              <w:top w:val="nil"/>
              <w:left w:val="nil"/>
              <w:bottom w:val="nil"/>
              <w:right w:val="nil"/>
            </w:tcBorders>
            <w:shd w:val="clear" w:color="000000" w:fill="156082"/>
            <w:vAlign w:val="center"/>
            <w:hideMark/>
          </w:tcPr>
          <w:p w14:paraId="0F2BA4EC" w14:textId="77777777" w:rsidR="0029361E" w:rsidRPr="00E440A7" w:rsidRDefault="0029361E" w:rsidP="0029361E">
            <w:pPr>
              <w:spacing w:before="0" w:after="0" w:line="240" w:lineRule="auto"/>
              <w:jc w:val="center"/>
              <w:rPr>
                <w:rFonts w:ascii="Times New Roman" w:eastAsia="Times New Roman" w:hAnsi="Times New Roman" w:cs="Times New Roman"/>
                <w:b/>
                <w:bCs/>
                <w:color w:val="FFFFFF"/>
                <w:sz w:val="16"/>
                <w:szCs w:val="16"/>
                <w:lang w:eastAsia="es-CR"/>
              </w:rPr>
            </w:pPr>
            <w:r w:rsidRPr="00E440A7">
              <w:rPr>
                <w:rFonts w:ascii="Times New Roman" w:eastAsia="Times New Roman" w:hAnsi="Times New Roman" w:cs="Times New Roman"/>
                <w:b/>
                <w:bCs/>
                <w:color w:val="FFFFFF"/>
                <w:sz w:val="16"/>
                <w:szCs w:val="16"/>
                <w:lang w:eastAsia="es-CR"/>
              </w:rPr>
              <w:t>Administrativo</w:t>
            </w:r>
          </w:p>
        </w:tc>
        <w:tc>
          <w:tcPr>
            <w:tcW w:w="1330" w:type="dxa"/>
            <w:tcBorders>
              <w:top w:val="nil"/>
              <w:left w:val="nil"/>
              <w:bottom w:val="nil"/>
              <w:right w:val="nil"/>
            </w:tcBorders>
            <w:shd w:val="clear" w:color="000000" w:fill="156082"/>
            <w:vAlign w:val="center"/>
            <w:hideMark/>
          </w:tcPr>
          <w:p w14:paraId="18629CBF" w14:textId="77777777" w:rsidR="0029361E" w:rsidRPr="00E440A7" w:rsidRDefault="0029361E" w:rsidP="0029361E">
            <w:pPr>
              <w:spacing w:before="0" w:after="0" w:line="240" w:lineRule="auto"/>
              <w:jc w:val="center"/>
              <w:rPr>
                <w:rFonts w:ascii="Times New Roman" w:eastAsia="Times New Roman" w:hAnsi="Times New Roman" w:cs="Times New Roman"/>
                <w:b/>
                <w:bCs/>
                <w:color w:val="FFFFFF"/>
                <w:sz w:val="16"/>
                <w:szCs w:val="16"/>
                <w:lang w:eastAsia="es-CR"/>
              </w:rPr>
            </w:pPr>
            <w:r w:rsidRPr="00E440A7">
              <w:rPr>
                <w:rFonts w:ascii="Times New Roman" w:eastAsia="Times New Roman" w:hAnsi="Times New Roman" w:cs="Times New Roman"/>
                <w:b/>
                <w:bCs/>
                <w:color w:val="FFFFFF"/>
                <w:sz w:val="16"/>
                <w:szCs w:val="16"/>
                <w:lang w:eastAsia="es-CR"/>
              </w:rPr>
              <w:t>Vida Universitaria</w:t>
            </w:r>
          </w:p>
        </w:tc>
        <w:tc>
          <w:tcPr>
            <w:tcW w:w="1430" w:type="dxa"/>
            <w:tcBorders>
              <w:top w:val="nil"/>
              <w:left w:val="nil"/>
              <w:bottom w:val="nil"/>
              <w:right w:val="nil"/>
            </w:tcBorders>
            <w:shd w:val="clear" w:color="000000" w:fill="156082"/>
            <w:vAlign w:val="center"/>
            <w:hideMark/>
          </w:tcPr>
          <w:p w14:paraId="1A2408E8" w14:textId="77777777" w:rsidR="0029361E" w:rsidRPr="00E440A7" w:rsidRDefault="0029361E" w:rsidP="0029361E">
            <w:pPr>
              <w:spacing w:before="0" w:after="0" w:line="240" w:lineRule="auto"/>
              <w:jc w:val="center"/>
              <w:rPr>
                <w:rFonts w:ascii="Times New Roman" w:eastAsia="Times New Roman" w:hAnsi="Times New Roman" w:cs="Times New Roman"/>
                <w:b/>
                <w:bCs/>
                <w:color w:val="FFFFFF"/>
                <w:sz w:val="16"/>
                <w:szCs w:val="16"/>
                <w:lang w:eastAsia="es-CR"/>
              </w:rPr>
            </w:pPr>
            <w:r w:rsidRPr="00E440A7">
              <w:rPr>
                <w:rFonts w:ascii="Times New Roman" w:eastAsia="Times New Roman" w:hAnsi="Times New Roman" w:cs="Times New Roman"/>
                <w:b/>
                <w:bCs/>
                <w:color w:val="FFFFFF"/>
                <w:sz w:val="16"/>
                <w:szCs w:val="16"/>
                <w:lang w:eastAsia="es-CR"/>
              </w:rPr>
              <w:t>Integrado</w:t>
            </w:r>
          </w:p>
        </w:tc>
      </w:tr>
      <w:tr w:rsidR="0029361E" w:rsidRPr="00E440A7" w14:paraId="651BB598" w14:textId="77777777" w:rsidTr="0029361E">
        <w:trPr>
          <w:trHeight w:val="560"/>
        </w:trPr>
        <w:tc>
          <w:tcPr>
            <w:tcW w:w="1620" w:type="dxa"/>
            <w:tcBorders>
              <w:top w:val="nil"/>
              <w:left w:val="nil"/>
              <w:bottom w:val="nil"/>
              <w:right w:val="nil"/>
            </w:tcBorders>
            <w:shd w:val="clear" w:color="000000" w:fill="E8E8E8"/>
            <w:vAlign w:val="center"/>
            <w:hideMark/>
          </w:tcPr>
          <w:p w14:paraId="1FFF3EBF" w14:textId="77777777" w:rsidR="0029361E" w:rsidRPr="00E440A7" w:rsidRDefault="0029361E" w:rsidP="0029361E">
            <w:pPr>
              <w:spacing w:before="0" w:after="0" w:line="240" w:lineRule="auto"/>
              <w:jc w:val="center"/>
              <w:rPr>
                <w:rFonts w:ascii="Times New Roman" w:eastAsia="Times New Roman" w:hAnsi="Times New Roman" w:cs="Times New Roman"/>
                <w:b/>
                <w:bCs/>
                <w:color w:val="FFFFFF"/>
                <w:sz w:val="16"/>
                <w:szCs w:val="16"/>
                <w:lang w:eastAsia="es-CR"/>
              </w:rPr>
            </w:pPr>
            <w:r w:rsidRPr="00E440A7">
              <w:rPr>
                <w:rFonts w:ascii="Times New Roman" w:eastAsia="Times New Roman" w:hAnsi="Times New Roman" w:cs="Times New Roman"/>
                <w:b/>
                <w:bCs/>
                <w:color w:val="FFFFFF"/>
                <w:sz w:val="16"/>
                <w:szCs w:val="16"/>
                <w:lang w:eastAsia="es-CR"/>
              </w:rPr>
              <w:t> </w:t>
            </w:r>
          </w:p>
        </w:tc>
        <w:tc>
          <w:tcPr>
            <w:tcW w:w="3626" w:type="dxa"/>
            <w:tcBorders>
              <w:top w:val="nil"/>
              <w:left w:val="nil"/>
              <w:bottom w:val="nil"/>
              <w:right w:val="nil"/>
            </w:tcBorders>
            <w:shd w:val="clear" w:color="000000" w:fill="E8E8E8"/>
            <w:vAlign w:val="center"/>
            <w:hideMark/>
          </w:tcPr>
          <w:p w14:paraId="1E16D92A" w14:textId="77777777" w:rsidR="0029361E" w:rsidRPr="00E440A7" w:rsidRDefault="0029361E" w:rsidP="0029361E">
            <w:pPr>
              <w:spacing w:before="0" w:after="0" w:line="240" w:lineRule="auto"/>
              <w:jc w:val="center"/>
              <w:rPr>
                <w:rFonts w:ascii="Times New Roman" w:eastAsia="Times New Roman" w:hAnsi="Times New Roman" w:cs="Times New Roman"/>
                <w:b/>
                <w:bCs/>
                <w:color w:val="FFFFFF"/>
                <w:sz w:val="16"/>
                <w:szCs w:val="16"/>
                <w:lang w:eastAsia="es-CR"/>
              </w:rPr>
            </w:pPr>
            <w:r w:rsidRPr="00E440A7">
              <w:rPr>
                <w:rFonts w:ascii="Times New Roman" w:eastAsia="Times New Roman" w:hAnsi="Times New Roman" w:cs="Times New Roman"/>
                <w:b/>
                <w:bCs/>
                <w:color w:val="FFFFFF"/>
                <w:sz w:val="16"/>
                <w:szCs w:val="16"/>
                <w:lang w:eastAsia="es-CR"/>
              </w:rPr>
              <w:t> </w:t>
            </w:r>
          </w:p>
        </w:tc>
        <w:tc>
          <w:tcPr>
            <w:tcW w:w="1134" w:type="dxa"/>
            <w:tcBorders>
              <w:top w:val="nil"/>
              <w:left w:val="nil"/>
              <w:bottom w:val="nil"/>
              <w:right w:val="nil"/>
            </w:tcBorders>
            <w:shd w:val="clear" w:color="000000" w:fill="E8E8E8"/>
            <w:vAlign w:val="center"/>
            <w:hideMark/>
          </w:tcPr>
          <w:p w14:paraId="6D95E770" w14:textId="77777777" w:rsidR="0029361E" w:rsidRPr="00E440A7" w:rsidRDefault="0029361E" w:rsidP="0029361E">
            <w:pPr>
              <w:spacing w:before="0" w:after="0" w:line="240" w:lineRule="auto"/>
              <w:jc w:val="right"/>
              <w:rPr>
                <w:rFonts w:ascii="Times New Roman" w:eastAsia="Times New Roman" w:hAnsi="Times New Roman" w:cs="Times New Roman"/>
                <w:b/>
                <w:bCs/>
                <w:sz w:val="16"/>
                <w:szCs w:val="16"/>
                <w:lang w:eastAsia="es-CR"/>
              </w:rPr>
            </w:pPr>
            <w:r w:rsidRPr="00E440A7">
              <w:rPr>
                <w:rFonts w:ascii="Times New Roman" w:eastAsia="Times New Roman" w:hAnsi="Times New Roman" w:cs="Times New Roman"/>
                <w:b/>
                <w:bCs/>
                <w:sz w:val="16"/>
                <w:szCs w:val="16"/>
                <w:lang w:eastAsia="es-CR"/>
              </w:rPr>
              <w:t>123 681 741,3</w:t>
            </w:r>
          </w:p>
        </w:tc>
        <w:tc>
          <w:tcPr>
            <w:tcW w:w="3969" w:type="dxa"/>
            <w:tcBorders>
              <w:top w:val="nil"/>
              <w:left w:val="nil"/>
              <w:bottom w:val="nil"/>
              <w:right w:val="nil"/>
            </w:tcBorders>
            <w:shd w:val="clear" w:color="000000" w:fill="E8E8E8"/>
            <w:vAlign w:val="center"/>
            <w:hideMark/>
          </w:tcPr>
          <w:p w14:paraId="2ADCA2F5" w14:textId="77777777" w:rsidR="0029361E" w:rsidRPr="00E440A7" w:rsidRDefault="0029361E" w:rsidP="0029361E">
            <w:pPr>
              <w:spacing w:before="0" w:after="0" w:line="240" w:lineRule="auto"/>
              <w:jc w:val="center"/>
              <w:rPr>
                <w:rFonts w:ascii="Times New Roman" w:eastAsia="Times New Roman" w:hAnsi="Times New Roman" w:cs="Times New Roman"/>
                <w:b/>
                <w:bCs/>
                <w:color w:val="FFFFFF"/>
                <w:sz w:val="16"/>
                <w:szCs w:val="16"/>
                <w:lang w:eastAsia="es-CR"/>
              </w:rPr>
            </w:pPr>
            <w:r w:rsidRPr="00E440A7">
              <w:rPr>
                <w:rFonts w:ascii="Times New Roman" w:eastAsia="Times New Roman" w:hAnsi="Times New Roman" w:cs="Times New Roman"/>
                <w:b/>
                <w:bCs/>
                <w:color w:val="FFFFFF"/>
                <w:sz w:val="16"/>
                <w:szCs w:val="16"/>
                <w:lang w:eastAsia="es-CR"/>
              </w:rPr>
              <w:t> </w:t>
            </w:r>
          </w:p>
        </w:tc>
        <w:tc>
          <w:tcPr>
            <w:tcW w:w="1330" w:type="dxa"/>
            <w:tcBorders>
              <w:top w:val="nil"/>
              <w:left w:val="nil"/>
              <w:bottom w:val="nil"/>
              <w:right w:val="nil"/>
            </w:tcBorders>
            <w:shd w:val="clear" w:color="C0E6F5" w:fill="E8E8E8"/>
            <w:noWrap/>
            <w:vAlign w:val="center"/>
            <w:hideMark/>
          </w:tcPr>
          <w:p w14:paraId="6D6460CD"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71 714 574,8</w:t>
            </w:r>
          </w:p>
        </w:tc>
        <w:tc>
          <w:tcPr>
            <w:tcW w:w="1440" w:type="dxa"/>
            <w:tcBorders>
              <w:top w:val="nil"/>
              <w:left w:val="nil"/>
              <w:bottom w:val="nil"/>
              <w:right w:val="nil"/>
            </w:tcBorders>
            <w:shd w:val="clear" w:color="C0E6F5" w:fill="E8E8E8"/>
            <w:noWrap/>
            <w:vAlign w:val="center"/>
            <w:hideMark/>
          </w:tcPr>
          <w:p w14:paraId="3EE28378"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29 184 303,9</w:t>
            </w:r>
          </w:p>
        </w:tc>
        <w:tc>
          <w:tcPr>
            <w:tcW w:w="1330" w:type="dxa"/>
            <w:tcBorders>
              <w:top w:val="nil"/>
              <w:left w:val="nil"/>
              <w:bottom w:val="nil"/>
              <w:right w:val="nil"/>
            </w:tcBorders>
            <w:shd w:val="clear" w:color="C0E6F5" w:fill="E8E8E8"/>
            <w:noWrap/>
            <w:vAlign w:val="center"/>
            <w:hideMark/>
          </w:tcPr>
          <w:p w14:paraId="12DA7B1F"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22 782 862,6</w:t>
            </w:r>
          </w:p>
        </w:tc>
        <w:tc>
          <w:tcPr>
            <w:tcW w:w="1430" w:type="dxa"/>
            <w:tcBorders>
              <w:top w:val="nil"/>
              <w:left w:val="nil"/>
              <w:bottom w:val="nil"/>
              <w:right w:val="nil"/>
            </w:tcBorders>
            <w:shd w:val="clear" w:color="C0E6F5" w:fill="E8E8E8"/>
            <w:noWrap/>
            <w:vAlign w:val="center"/>
            <w:hideMark/>
          </w:tcPr>
          <w:p w14:paraId="62B216A5"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123 681 741,3</w:t>
            </w:r>
          </w:p>
        </w:tc>
      </w:tr>
      <w:tr w:rsidR="0029361E" w:rsidRPr="00E440A7" w14:paraId="1B71BCE3" w14:textId="77777777" w:rsidTr="0029361E">
        <w:trPr>
          <w:trHeight w:val="260"/>
        </w:trPr>
        <w:tc>
          <w:tcPr>
            <w:tcW w:w="1620" w:type="dxa"/>
            <w:tcBorders>
              <w:top w:val="nil"/>
              <w:left w:val="nil"/>
              <w:bottom w:val="nil"/>
              <w:right w:val="nil"/>
            </w:tcBorders>
            <w:noWrap/>
            <w:vAlign w:val="bottom"/>
            <w:hideMark/>
          </w:tcPr>
          <w:p w14:paraId="73127982"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1.4.1.1.00.00.0.0.001</w:t>
            </w:r>
          </w:p>
        </w:tc>
        <w:tc>
          <w:tcPr>
            <w:tcW w:w="3626" w:type="dxa"/>
            <w:tcBorders>
              <w:top w:val="nil"/>
              <w:left w:val="nil"/>
              <w:bottom w:val="nil"/>
              <w:right w:val="nil"/>
            </w:tcBorders>
            <w:noWrap/>
            <w:vAlign w:val="bottom"/>
            <w:hideMark/>
          </w:tcPr>
          <w:p w14:paraId="26CC62A5"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Ministerio de Educación Pública Ley FEES 5909</w:t>
            </w:r>
          </w:p>
        </w:tc>
        <w:tc>
          <w:tcPr>
            <w:tcW w:w="1134" w:type="dxa"/>
            <w:tcBorders>
              <w:top w:val="nil"/>
              <w:left w:val="nil"/>
              <w:bottom w:val="nil"/>
              <w:right w:val="nil"/>
            </w:tcBorders>
            <w:noWrap/>
            <w:vAlign w:val="bottom"/>
            <w:hideMark/>
          </w:tcPr>
          <w:p w14:paraId="09F1158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122 361 888,8</w:t>
            </w:r>
          </w:p>
        </w:tc>
        <w:tc>
          <w:tcPr>
            <w:tcW w:w="3969" w:type="dxa"/>
            <w:tcBorders>
              <w:top w:val="nil"/>
              <w:left w:val="nil"/>
              <w:bottom w:val="nil"/>
              <w:right w:val="nil"/>
            </w:tcBorders>
            <w:noWrap/>
            <w:vAlign w:val="bottom"/>
            <w:hideMark/>
          </w:tcPr>
          <w:p w14:paraId="00D2CD3C"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32182255"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40" w:type="dxa"/>
            <w:tcBorders>
              <w:top w:val="nil"/>
              <w:left w:val="nil"/>
              <w:bottom w:val="nil"/>
              <w:right w:val="nil"/>
            </w:tcBorders>
            <w:noWrap/>
            <w:vAlign w:val="bottom"/>
            <w:hideMark/>
          </w:tcPr>
          <w:p w14:paraId="62E9DECF"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41159EED"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757EC5A8"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r>
      <w:tr w:rsidR="0029361E" w:rsidRPr="00E440A7" w14:paraId="66185D36" w14:textId="77777777" w:rsidTr="0029361E">
        <w:trPr>
          <w:trHeight w:val="260"/>
        </w:trPr>
        <w:tc>
          <w:tcPr>
            <w:tcW w:w="1620" w:type="dxa"/>
            <w:tcBorders>
              <w:top w:val="nil"/>
              <w:left w:val="nil"/>
              <w:bottom w:val="nil"/>
              <w:right w:val="nil"/>
            </w:tcBorders>
            <w:noWrap/>
            <w:vAlign w:val="bottom"/>
            <w:hideMark/>
          </w:tcPr>
          <w:p w14:paraId="756817DE"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2.4.1.1.00.00.0.0.000</w:t>
            </w:r>
          </w:p>
        </w:tc>
        <w:tc>
          <w:tcPr>
            <w:tcW w:w="3626" w:type="dxa"/>
            <w:tcBorders>
              <w:top w:val="nil"/>
              <w:left w:val="nil"/>
              <w:bottom w:val="nil"/>
              <w:right w:val="nil"/>
            </w:tcBorders>
            <w:noWrap/>
            <w:vAlign w:val="bottom"/>
            <w:hideMark/>
          </w:tcPr>
          <w:p w14:paraId="3568A3D3"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Transferencias de Capital del Gobierno Central</w:t>
            </w:r>
          </w:p>
        </w:tc>
        <w:tc>
          <w:tcPr>
            <w:tcW w:w="1134" w:type="dxa"/>
            <w:tcBorders>
              <w:top w:val="nil"/>
              <w:left w:val="nil"/>
              <w:bottom w:val="nil"/>
              <w:right w:val="nil"/>
            </w:tcBorders>
            <w:noWrap/>
            <w:vAlign w:val="bottom"/>
            <w:hideMark/>
          </w:tcPr>
          <w:p w14:paraId="0A619904"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1 319 852,5</w:t>
            </w:r>
          </w:p>
        </w:tc>
        <w:tc>
          <w:tcPr>
            <w:tcW w:w="3969" w:type="dxa"/>
            <w:tcBorders>
              <w:top w:val="nil"/>
              <w:left w:val="nil"/>
              <w:bottom w:val="nil"/>
              <w:right w:val="nil"/>
            </w:tcBorders>
            <w:noWrap/>
            <w:vAlign w:val="bottom"/>
            <w:hideMark/>
          </w:tcPr>
          <w:p w14:paraId="5D37ED3E"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center"/>
            <w:hideMark/>
          </w:tcPr>
          <w:p w14:paraId="4595459B"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40" w:type="dxa"/>
            <w:tcBorders>
              <w:top w:val="nil"/>
              <w:left w:val="nil"/>
              <w:bottom w:val="nil"/>
              <w:right w:val="nil"/>
            </w:tcBorders>
            <w:noWrap/>
            <w:vAlign w:val="center"/>
            <w:hideMark/>
          </w:tcPr>
          <w:p w14:paraId="0A9C1C3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center"/>
            <w:hideMark/>
          </w:tcPr>
          <w:p w14:paraId="21F3E3DE"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center"/>
            <w:hideMark/>
          </w:tcPr>
          <w:p w14:paraId="24798CB9"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r>
      <w:tr w:rsidR="0029361E" w:rsidRPr="00E440A7" w14:paraId="74C86BC1" w14:textId="77777777" w:rsidTr="0029361E">
        <w:trPr>
          <w:trHeight w:val="260"/>
        </w:trPr>
        <w:tc>
          <w:tcPr>
            <w:tcW w:w="1620" w:type="dxa"/>
            <w:tcBorders>
              <w:top w:val="nil"/>
              <w:left w:val="nil"/>
              <w:bottom w:val="nil"/>
              <w:right w:val="nil"/>
            </w:tcBorders>
            <w:noWrap/>
            <w:vAlign w:val="bottom"/>
            <w:hideMark/>
          </w:tcPr>
          <w:p w14:paraId="4FBCCFCF"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626" w:type="dxa"/>
            <w:tcBorders>
              <w:top w:val="nil"/>
              <w:left w:val="nil"/>
              <w:bottom w:val="nil"/>
              <w:right w:val="nil"/>
            </w:tcBorders>
            <w:noWrap/>
            <w:vAlign w:val="bottom"/>
            <w:hideMark/>
          </w:tcPr>
          <w:p w14:paraId="197D2752"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715A3693"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2CEC91AD"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0 Remuneraciones</w:t>
            </w:r>
          </w:p>
        </w:tc>
        <w:tc>
          <w:tcPr>
            <w:tcW w:w="1330" w:type="dxa"/>
            <w:tcBorders>
              <w:top w:val="nil"/>
              <w:left w:val="nil"/>
              <w:bottom w:val="nil"/>
              <w:right w:val="nil"/>
            </w:tcBorders>
            <w:noWrap/>
            <w:vAlign w:val="bottom"/>
            <w:hideMark/>
          </w:tcPr>
          <w:p w14:paraId="0A9D5F76"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66 013 035,5</w:t>
            </w:r>
          </w:p>
        </w:tc>
        <w:tc>
          <w:tcPr>
            <w:tcW w:w="1440" w:type="dxa"/>
            <w:tcBorders>
              <w:top w:val="nil"/>
              <w:left w:val="nil"/>
              <w:bottom w:val="nil"/>
              <w:right w:val="nil"/>
            </w:tcBorders>
            <w:noWrap/>
            <w:vAlign w:val="bottom"/>
            <w:hideMark/>
          </w:tcPr>
          <w:p w14:paraId="5263DB87"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18 668 165,2</w:t>
            </w:r>
          </w:p>
        </w:tc>
        <w:tc>
          <w:tcPr>
            <w:tcW w:w="1330" w:type="dxa"/>
            <w:tcBorders>
              <w:top w:val="nil"/>
              <w:left w:val="nil"/>
              <w:bottom w:val="nil"/>
              <w:right w:val="nil"/>
            </w:tcBorders>
            <w:noWrap/>
            <w:vAlign w:val="bottom"/>
            <w:hideMark/>
          </w:tcPr>
          <w:p w14:paraId="5BE9A395"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8 297 507,2</w:t>
            </w:r>
          </w:p>
        </w:tc>
        <w:tc>
          <w:tcPr>
            <w:tcW w:w="1430" w:type="dxa"/>
            <w:tcBorders>
              <w:top w:val="nil"/>
              <w:left w:val="nil"/>
              <w:bottom w:val="nil"/>
              <w:right w:val="nil"/>
            </w:tcBorders>
            <w:noWrap/>
            <w:vAlign w:val="bottom"/>
            <w:hideMark/>
          </w:tcPr>
          <w:p w14:paraId="2D35674B"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92 978 708,0</w:t>
            </w:r>
          </w:p>
        </w:tc>
      </w:tr>
      <w:tr w:rsidR="0029361E" w:rsidRPr="00E440A7" w14:paraId="7F1F4DC8" w14:textId="77777777" w:rsidTr="0029361E">
        <w:trPr>
          <w:trHeight w:val="260"/>
        </w:trPr>
        <w:tc>
          <w:tcPr>
            <w:tcW w:w="1620" w:type="dxa"/>
            <w:tcBorders>
              <w:top w:val="nil"/>
              <w:left w:val="nil"/>
              <w:bottom w:val="nil"/>
              <w:right w:val="nil"/>
            </w:tcBorders>
            <w:noWrap/>
            <w:vAlign w:val="bottom"/>
            <w:hideMark/>
          </w:tcPr>
          <w:p w14:paraId="47DABE34"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2DBFAABB"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2D05999B"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4AE2A8B3"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0.01 REMUNERACIONES BÁSICAS</w:t>
            </w:r>
          </w:p>
        </w:tc>
        <w:tc>
          <w:tcPr>
            <w:tcW w:w="1330" w:type="dxa"/>
            <w:tcBorders>
              <w:top w:val="nil"/>
              <w:left w:val="nil"/>
              <w:bottom w:val="nil"/>
              <w:right w:val="nil"/>
            </w:tcBorders>
            <w:noWrap/>
            <w:vAlign w:val="bottom"/>
            <w:hideMark/>
          </w:tcPr>
          <w:p w14:paraId="746EA94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27 897 070,9</w:t>
            </w:r>
          </w:p>
        </w:tc>
        <w:tc>
          <w:tcPr>
            <w:tcW w:w="1440" w:type="dxa"/>
            <w:tcBorders>
              <w:top w:val="nil"/>
              <w:left w:val="nil"/>
              <w:bottom w:val="nil"/>
              <w:right w:val="nil"/>
            </w:tcBorders>
            <w:noWrap/>
            <w:vAlign w:val="bottom"/>
            <w:hideMark/>
          </w:tcPr>
          <w:p w14:paraId="545FEE5D"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6 857 681,6</w:t>
            </w:r>
          </w:p>
        </w:tc>
        <w:tc>
          <w:tcPr>
            <w:tcW w:w="1330" w:type="dxa"/>
            <w:tcBorders>
              <w:top w:val="nil"/>
              <w:left w:val="nil"/>
              <w:bottom w:val="nil"/>
              <w:right w:val="nil"/>
            </w:tcBorders>
            <w:noWrap/>
            <w:vAlign w:val="bottom"/>
            <w:hideMark/>
          </w:tcPr>
          <w:p w14:paraId="7F48583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3 386 000,0</w:t>
            </w:r>
          </w:p>
        </w:tc>
        <w:tc>
          <w:tcPr>
            <w:tcW w:w="1430" w:type="dxa"/>
            <w:tcBorders>
              <w:top w:val="nil"/>
              <w:left w:val="nil"/>
              <w:bottom w:val="nil"/>
              <w:right w:val="nil"/>
            </w:tcBorders>
            <w:noWrap/>
            <w:vAlign w:val="bottom"/>
            <w:hideMark/>
          </w:tcPr>
          <w:p w14:paraId="156C846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38 140 752,5</w:t>
            </w:r>
          </w:p>
        </w:tc>
      </w:tr>
      <w:tr w:rsidR="0029361E" w:rsidRPr="00E440A7" w14:paraId="130518C6" w14:textId="77777777" w:rsidTr="0029361E">
        <w:trPr>
          <w:trHeight w:val="260"/>
        </w:trPr>
        <w:tc>
          <w:tcPr>
            <w:tcW w:w="1620" w:type="dxa"/>
            <w:tcBorders>
              <w:top w:val="nil"/>
              <w:left w:val="nil"/>
              <w:bottom w:val="nil"/>
              <w:right w:val="nil"/>
            </w:tcBorders>
            <w:noWrap/>
            <w:vAlign w:val="bottom"/>
            <w:hideMark/>
          </w:tcPr>
          <w:p w14:paraId="6EF7FBF9"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3A8A6549"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6A5C75A9"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781AD3EB"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0.02 REMUNERACIONES EVENTUALES</w:t>
            </w:r>
          </w:p>
        </w:tc>
        <w:tc>
          <w:tcPr>
            <w:tcW w:w="1330" w:type="dxa"/>
            <w:tcBorders>
              <w:top w:val="nil"/>
              <w:left w:val="nil"/>
              <w:bottom w:val="nil"/>
              <w:right w:val="nil"/>
            </w:tcBorders>
            <w:noWrap/>
            <w:vAlign w:val="bottom"/>
            <w:hideMark/>
          </w:tcPr>
          <w:p w14:paraId="3840E46B"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683 751,7</w:t>
            </w:r>
          </w:p>
        </w:tc>
        <w:tc>
          <w:tcPr>
            <w:tcW w:w="1440" w:type="dxa"/>
            <w:tcBorders>
              <w:top w:val="nil"/>
              <w:left w:val="nil"/>
              <w:bottom w:val="nil"/>
              <w:right w:val="nil"/>
            </w:tcBorders>
            <w:noWrap/>
            <w:vAlign w:val="bottom"/>
            <w:hideMark/>
          </w:tcPr>
          <w:p w14:paraId="2C87B51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746 760,3</w:t>
            </w:r>
          </w:p>
        </w:tc>
        <w:tc>
          <w:tcPr>
            <w:tcW w:w="1330" w:type="dxa"/>
            <w:tcBorders>
              <w:top w:val="nil"/>
              <w:left w:val="nil"/>
              <w:bottom w:val="nil"/>
              <w:right w:val="nil"/>
            </w:tcBorders>
            <w:noWrap/>
            <w:vAlign w:val="bottom"/>
            <w:hideMark/>
          </w:tcPr>
          <w:p w14:paraId="6D39F8A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116 812,9</w:t>
            </w:r>
          </w:p>
        </w:tc>
        <w:tc>
          <w:tcPr>
            <w:tcW w:w="1430" w:type="dxa"/>
            <w:tcBorders>
              <w:top w:val="nil"/>
              <w:left w:val="nil"/>
              <w:bottom w:val="nil"/>
              <w:right w:val="nil"/>
            </w:tcBorders>
            <w:noWrap/>
            <w:vAlign w:val="bottom"/>
            <w:hideMark/>
          </w:tcPr>
          <w:p w14:paraId="6404462D"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1 547 325,0</w:t>
            </w:r>
          </w:p>
        </w:tc>
      </w:tr>
      <w:tr w:rsidR="0029361E" w:rsidRPr="00E440A7" w14:paraId="4ED5907F" w14:textId="77777777" w:rsidTr="0029361E">
        <w:trPr>
          <w:trHeight w:val="260"/>
        </w:trPr>
        <w:tc>
          <w:tcPr>
            <w:tcW w:w="1620" w:type="dxa"/>
            <w:tcBorders>
              <w:top w:val="nil"/>
              <w:left w:val="nil"/>
              <w:bottom w:val="nil"/>
              <w:right w:val="nil"/>
            </w:tcBorders>
            <w:noWrap/>
            <w:vAlign w:val="bottom"/>
            <w:hideMark/>
          </w:tcPr>
          <w:p w14:paraId="45941109"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5C5E6D72"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2D998CD3"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76BC4F65"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0.03 INCENTIVOS SALARIALES</w:t>
            </w:r>
          </w:p>
        </w:tc>
        <w:tc>
          <w:tcPr>
            <w:tcW w:w="1330" w:type="dxa"/>
            <w:tcBorders>
              <w:top w:val="nil"/>
              <w:left w:val="nil"/>
              <w:bottom w:val="nil"/>
              <w:right w:val="nil"/>
            </w:tcBorders>
            <w:noWrap/>
            <w:vAlign w:val="bottom"/>
            <w:hideMark/>
          </w:tcPr>
          <w:p w14:paraId="313EC03E"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24 965 604,2</w:t>
            </w:r>
          </w:p>
        </w:tc>
        <w:tc>
          <w:tcPr>
            <w:tcW w:w="1440" w:type="dxa"/>
            <w:tcBorders>
              <w:top w:val="nil"/>
              <w:left w:val="nil"/>
              <w:bottom w:val="nil"/>
              <w:right w:val="nil"/>
            </w:tcBorders>
            <w:noWrap/>
            <w:vAlign w:val="bottom"/>
            <w:hideMark/>
          </w:tcPr>
          <w:p w14:paraId="4F61C96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7 583 623,8</w:t>
            </w:r>
          </w:p>
        </w:tc>
        <w:tc>
          <w:tcPr>
            <w:tcW w:w="1330" w:type="dxa"/>
            <w:tcBorders>
              <w:top w:val="nil"/>
              <w:left w:val="nil"/>
              <w:bottom w:val="nil"/>
              <w:right w:val="nil"/>
            </w:tcBorders>
            <w:noWrap/>
            <w:vAlign w:val="bottom"/>
            <w:hideMark/>
          </w:tcPr>
          <w:p w14:paraId="7577C40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3 250 503,9</w:t>
            </w:r>
          </w:p>
        </w:tc>
        <w:tc>
          <w:tcPr>
            <w:tcW w:w="1430" w:type="dxa"/>
            <w:tcBorders>
              <w:top w:val="nil"/>
              <w:left w:val="nil"/>
              <w:bottom w:val="nil"/>
              <w:right w:val="nil"/>
            </w:tcBorders>
            <w:noWrap/>
            <w:vAlign w:val="bottom"/>
            <w:hideMark/>
          </w:tcPr>
          <w:p w14:paraId="0EA79A4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35 799 731,9</w:t>
            </w:r>
          </w:p>
        </w:tc>
      </w:tr>
      <w:tr w:rsidR="0029361E" w:rsidRPr="00E440A7" w14:paraId="6EC80707" w14:textId="77777777" w:rsidTr="0029361E">
        <w:trPr>
          <w:trHeight w:val="260"/>
        </w:trPr>
        <w:tc>
          <w:tcPr>
            <w:tcW w:w="1620" w:type="dxa"/>
            <w:tcBorders>
              <w:top w:val="nil"/>
              <w:left w:val="nil"/>
              <w:bottom w:val="nil"/>
              <w:right w:val="nil"/>
            </w:tcBorders>
            <w:noWrap/>
            <w:vAlign w:val="bottom"/>
            <w:hideMark/>
          </w:tcPr>
          <w:p w14:paraId="72152CA7"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315EFEAD"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245CFE01"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1E8926F6"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0.04 CONTRIBUCIONES PATRONALES AL DESARROLLO Y LA SEGURIDAD SOCIAL</w:t>
            </w:r>
          </w:p>
        </w:tc>
        <w:tc>
          <w:tcPr>
            <w:tcW w:w="1330" w:type="dxa"/>
            <w:tcBorders>
              <w:top w:val="nil"/>
              <w:left w:val="nil"/>
              <w:bottom w:val="nil"/>
              <w:right w:val="nil"/>
            </w:tcBorders>
            <w:noWrap/>
            <w:vAlign w:val="bottom"/>
            <w:hideMark/>
          </w:tcPr>
          <w:p w14:paraId="0EA8607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4 821 083,6</w:t>
            </w:r>
          </w:p>
        </w:tc>
        <w:tc>
          <w:tcPr>
            <w:tcW w:w="1440" w:type="dxa"/>
            <w:tcBorders>
              <w:top w:val="nil"/>
              <w:left w:val="nil"/>
              <w:bottom w:val="nil"/>
              <w:right w:val="nil"/>
            </w:tcBorders>
            <w:noWrap/>
            <w:vAlign w:val="bottom"/>
            <w:hideMark/>
          </w:tcPr>
          <w:p w14:paraId="6C8A934B"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1 361 997,8</w:t>
            </w:r>
          </w:p>
        </w:tc>
        <w:tc>
          <w:tcPr>
            <w:tcW w:w="1330" w:type="dxa"/>
            <w:tcBorders>
              <w:top w:val="nil"/>
              <w:left w:val="nil"/>
              <w:bottom w:val="nil"/>
              <w:right w:val="nil"/>
            </w:tcBorders>
            <w:noWrap/>
            <w:vAlign w:val="bottom"/>
            <w:hideMark/>
          </w:tcPr>
          <w:p w14:paraId="1B419611"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599 987,9</w:t>
            </w:r>
          </w:p>
        </w:tc>
        <w:tc>
          <w:tcPr>
            <w:tcW w:w="1430" w:type="dxa"/>
            <w:tcBorders>
              <w:top w:val="nil"/>
              <w:left w:val="nil"/>
              <w:bottom w:val="nil"/>
              <w:right w:val="nil"/>
            </w:tcBorders>
            <w:noWrap/>
            <w:vAlign w:val="bottom"/>
            <w:hideMark/>
          </w:tcPr>
          <w:p w14:paraId="3E26BA5B"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6 783 069,3</w:t>
            </w:r>
          </w:p>
        </w:tc>
      </w:tr>
      <w:tr w:rsidR="0029361E" w:rsidRPr="00E440A7" w14:paraId="65331138" w14:textId="77777777" w:rsidTr="0029361E">
        <w:trPr>
          <w:trHeight w:val="260"/>
        </w:trPr>
        <w:tc>
          <w:tcPr>
            <w:tcW w:w="1620" w:type="dxa"/>
            <w:tcBorders>
              <w:top w:val="nil"/>
              <w:left w:val="nil"/>
              <w:bottom w:val="nil"/>
              <w:right w:val="nil"/>
            </w:tcBorders>
            <w:noWrap/>
            <w:vAlign w:val="bottom"/>
            <w:hideMark/>
          </w:tcPr>
          <w:p w14:paraId="0AC28CC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64A09F03"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010130AD"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25B5169F"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0.05 CONTRIBUCIONES PATRONALES A FONDOS DE PENSIONES Y OTROS FONDOS DE CAPITALIZACIÓN</w:t>
            </w:r>
          </w:p>
        </w:tc>
        <w:tc>
          <w:tcPr>
            <w:tcW w:w="1330" w:type="dxa"/>
            <w:tcBorders>
              <w:top w:val="nil"/>
              <w:left w:val="nil"/>
              <w:bottom w:val="nil"/>
              <w:right w:val="nil"/>
            </w:tcBorders>
            <w:noWrap/>
            <w:vAlign w:val="bottom"/>
            <w:hideMark/>
          </w:tcPr>
          <w:p w14:paraId="2F3186F7"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7 527 725,2</w:t>
            </w:r>
          </w:p>
        </w:tc>
        <w:tc>
          <w:tcPr>
            <w:tcW w:w="1440" w:type="dxa"/>
            <w:tcBorders>
              <w:top w:val="nil"/>
              <w:left w:val="nil"/>
              <w:bottom w:val="nil"/>
              <w:right w:val="nil"/>
            </w:tcBorders>
            <w:noWrap/>
            <w:vAlign w:val="bottom"/>
            <w:hideMark/>
          </w:tcPr>
          <w:p w14:paraId="1A136F5D"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2 118 101,6</w:t>
            </w:r>
          </w:p>
        </w:tc>
        <w:tc>
          <w:tcPr>
            <w:tcW w:w="1330" w:type="dxa"/>
            <w:tcBorders>
              <w:top w:val="nil"/>
              <w:left w:val="nil"/>
              <w:bottom w:val="nil"/>
              <w:right w:val="nil"/>
            </w:tcBorders>
            <w:noWrap/>
            <w:vAlign w:val="bottom"/>
            <w:hideMark/>
          </w:tcPr>
          <w:p w14:paraId="76A3F266"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944 202,5</w:t>
            </w:r>
          </w:p>
        </w:tc>
        <w:tc>
          <w:tcPr>
            <w:tcW w:w="1430" w:type="dxa"/>
            <w:tcBorders>
              <w:top w:val="nil"/>
              <w:left w:val="nil"/>
              <w:bottom w:val="nil"/>
              <w:right w:val="nil"/>
            </w:tcBorders>
            <w:noWrap/>
            <w:vAlign w:val="bottom"/>
            <w:hideMark/>
          </w:tcPr>
          <w:p w14:paraId="0A9730AD"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10 590 029,2</w:t>
            </w:r>
          </w:p>
        </w:tc>
      </w:tr>
      <w:tr w:rsidR="0029361E" w:rsidRPr="00E440A7" w14:paraId="48582E0B" w14:textId="77777777" w:rsidTr="0029361E">
        <w:trPr>
          <w:trHeight w:val="260"/>
        </w:trPr>
        <w:tc>
          <w:tcPr>
            <w:tcW w:w="1620" w:type="dxa"/>
            <w:tcBorders>
              <w:top w:val="nil"/>
              <w:left w:val="nil"/>
              <w:bottom w:val="nil"/>
              <w:right w:val="nil"/>
            </w:tcBorders>
            <w:noWrap/>
            <w:vAlign w:val="bottom"/>
            <w:hideMark/>
          </w:tcPr>
          <w:p w14:paraId="73289045"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76339BBA"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34EA27BB"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1602FFD6"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0.99 REMUNERACIONES DIVERSAS</w:t>
            </w:r>
          </w:p>
        </w:tc>
        <w:tc>
          <w:tcPr>
            <w:tcW w:w="1330" w:type="dxa"/>
            <w:tcBorders>
              <w:top w:val="nil"/>
              <w:left w:val="nil"/>
              <w:bottom w:val="nil"/>
              <w:right w:val="nil"/>
            </w:tcBorders>
            <w:noWrap/>
            <w:vAlign w:val="bottom"/>
            <w:hideMark/>
          </w:tcPr>
          <w:p w14:paraId="0C1D727D"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117 800,0</w:t>
            </w:r>
          </w:p>
        </w:tc>
        <w:tc>
          <w:tcPr>
            <w:tcW w:w="1440" w:type="dxa"/>
            <w:tcBorders>
              <w:top w:val="nil"/>
              <w:left w:val="nil"/>
              <w:bottom w:val="nil"/>
              <w:right w:val="nil"/>
            </w:tcBorders>
            <w:noWrap/>
            <w:vAlign w:val="bottom"/>
            <w:hideMark/>
          </w:tcPr>
          <w:p w14:paraId="60BDCC4C"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6C5363D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562AF079"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117 800,0</w:t>
            </w:r>
          </w:p>
        </w:tc>
      </w:tr>
      <w:tr w:rsidR="0029361E" w:rsidRPr="00E440A7" w14:paraId="3413DDE8" w14:textId="77777777" w:rsidTr="0029361E">
        <w:trPr>
          <w:trHeight w:val="260"/>
        </w:trPr>
        <w:tc>
          <w:tcPr>
            <w:tcW w:w="1620" w:type="dxa"/>
            <w:tcBorders>
              <w:top w:val="nil"/>
              <w:left w:val="nil"/>
              <w:bottom w:val="nil"/>
              <w:right w:val="nil"/>
            </w:tcBorders>
            <w:noWrap/>
            <w:vAlign w:val="bottom"/>
            <w:hideMark/>
          </w:tcPr>
          <w:p w14:paraId="79EB3EE6"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50D8F4C4"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2E32DCBE"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704B412F"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Servicios</w:t>
            </w:r>
          </w:p>
        </w:tc>
        <w:tc>
          <w:tcPr>
            <w:tcW w:w="1330" w:type="dxa"/>
            <w:tcBorders>
              <w:top w:val="nil"/>
              <w:left w:val="nil"/>
              <w:bottom w:val="nil"/>
              <w:right w:val="nil"/>
            </w:tcBorders>
            <w:noWrap/>
            <w:vAlign w:val="bottom"/>
            <w:hideMark/>
          </w:tcPr>
          <w:p w14:paraId="121091F3"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1 599 006,6</w:t>
            </w:r>
          </w:p>
        </w:tc>
        <w:tc>
          <w:tcPr>
            <w:tcW w:w="1440" w:type="dxa"/>
            <w:tcBorders>
              <w:top w:val="nil"/>
              <w:left w:val="nil"/>
              <w:bottom w:val="nil"/>
              <w:right w:val="nil"/>
            </w:tcBorders>
            <w:noWrap/>
            <w:vAlign w:val="bottom"/>
            <w:hideMark/>
          </w:tcPr>
          <w:p w14:paraId="20BBE415"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6 312 242,7</w:t>
            </w:r>
          </w:p>
        </w:tc>
        <w:tc>
          <w:tcPr>
            <w:tcW w:w="1330" w:type="dxa"/>
            <w:tcBorders>
              <w:top w:val="nil"/>
              <w:left w:val="nil"/>
              <w:bottom w:val="nil"/>
              <w:right w:val="nil"/>
            </w:tcBorders>
            <w:noWrap/>
            <w:vAlign w:val="bottom"/>
            <w:hideMark/>
          </w:tcPr>
          <w:p w14:paraId="6329B412"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848 191,2</w:t>
            </w:r>
          </w:p>
        </w:tc>
        <w:tc>
          <w:tcPr>
            <w:tcW w:w="1430" w:type="dxa"/>
            <w:tcBorders>
              <w:top w:val="nil"/>
              <w:left w:val="nil"/>
              <w:bottom w:val="nil"/>
              <w:right w:val="nil"/>
            </w:tcBorders>
            <w:noWrap/>
            <w:vAlign w:val="bottom"/>
            <w:hideMark/>
          </w:tcPr>
          <w:p w14:paraId="51EE0A74"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8 759 440,4</w:t>
            </w:r>
          </w:p>
        </w:tc>
      </w:tr>
      <w:tr w:rsidR="0029361E" w:rsidRPr="00E440A7" w14:paraId="6378A08E" w14:textId="77777777" w:rsidTr="0029361E">
        <w:trPr>
          <w:trHeight w:val="260"/>
        </w:trPr>
        <w:tc>
          <w:tcPr>
            <w:tcW w:w="1620" w:type="dxa"/>
            <w:tcBorders>
              <w:top w:val="nil"/>
              <w:left w:val="nil"/>
              <w:bottom w:val="nil"/>
              <w:right w:val="nil"/>
            </w:tcBorders>
            <w:noWrap/>
            <w:vAlign w:val="bottom"/>
            <w:hideMark/>
          </w:tcPr>
          <w:p w14:paraId="7934D7FB"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7B4EBC0E"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1691594D"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611BAE52"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1.01 ALQUILERES</w:t>
            </w:r>
          </w:p>
        </w:tc>
        <w:tc>
          <w:tcPr>
            <w:tcW w:w="1330" w:type="dxa"/>
            <w:tcBorders>
              <w:top w:val="nil"/>
              <w:left w:val="nil"/>
              <w:bottom w:val="nil"/>
              <w:right w:val="nil"/>
            </w:tcBorders>
            <w:noWrap/>
            <w:vAlign w:val="bottom"/>
            <w:hideMark/>
          </w:tcPr>
          <w:p w14:paraId="7DFB6756"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15 714,0</w:t>
            </w:r>
          </w:p>
        </w:tc>
        <w:tc>
          <w:tcPr>
            <w:tcW w:w="1440" w:type="dxa"/>
            <w:tcBorders>
              <w:top w:val="nil"/>
              <w:left w:val="nil"/>
              <w:bottom w:val="nil"/>
              <w:right w:val="nil"/>
            </w:tcBorders>
            <w:noWrap/>
            <w:vAlign w:val="bottom"/>
            <w:hideMark/>
          </w:tcPr>
          <w:p w14:paraId="30B84F7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73 851,9</w:t>
            </w:r>
          </w:p>
        </w:tc>
        <w:tc>
          <w:tcPr>
            <w:tcW w:w="1330" w:type="dxa"/>
            <w:tcBorders>
              <w:top w:val="nil"/>
              <w:left w:val="nil"/>
              <w:bottom w:val="nil"/>
              <w:right w:val="nil"/>
            </w:tcBorders>
            <w:noWrap/>
            <w:vAlign w:val="bottom"/>
            <w:hideMark/>
          </w:tcPr>
          <w:p w14:paraId="29CE7B5A"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20 355,9</w:t>
            </w:r>
          </w:p>
        </w:tc>
        <w:tc>
          <w:tcPr>
            <w:tcW w:w="1430" w:type="dxa"/>
            <w:tcBorders>
              <w:top w:val="nil"/>
              <w:left w:val="nil"/>
              <w:bottom w:val="nil"/>
              <w:right w:val="nil"/>
            </w:tcBorders>
            <w:noWrap/>
            <w:vAlign w:val="bottom"/>
            <w:hideMark/>
          </w:tcPr>
          <w:p w14:paraId="715EF8B8"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109 921,8</w:t>
            </w:r>
          </w:p>
        </w:tc>
      </w:tr>
      <w:tr w:rsidR="0029361E" w:rsidRPr="00E440A7" w14:paraId="30460CC7" w14:textId="77777777" w:rsidTr="0029361E">
        <w:trPr>
          <w:trHeight w:val="260"/>
        </w:trPr>
        <w:tc>
          <w:tcPr>
            <w:tcW w:w="1620" w:type="dxa"/>
            <w:tcBorders>
              <w:top w:val="nil"/>
              <w:left w:val="nil"/>
              <w:bottom w:val="nil"/>
              <w:right w:val="nil"/>
            </w:tcBorders>
            <w:noWrap/>
            <w:vAlign w:val="bottom"/>
            <w:hideMark/>
          </w:tcPr>
          <w:p w14:paraId="25B44F37"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114FAC7A"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38988057"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4D80500A"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1.02 SERVICIOS BÁSICOS</w:t>
            </w:r>
          </w:p>
        </w:tc>
        <w:tc>
          <w:tcPr>
            <w:tcW w:w="1330" w:type="dxa"/>
            <w:tcBorders>
              <w:top w:val="nil"/>
              <w:left w:val="nil"/>
              <w:bottom w:val="nil"/>
              <w:right w:val="nil"/>
            </w:tcBorders>
            <w:noWrap/>
            <w:vAlign w:val="bottom"/>
            <w:hideMark/>
          </w:tcPr>
          <w:p w14:paraId="4E8B5F95"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1 766,1</w:t>
            </w:r>
          </w:p>
        </w:tc>
        <w:tc>
          <w:tcPr>
            <w:tcW w:w="1440" w:type="dxa"/>
            <w:tcBorders>
              <w:top w:val="nil"/>
              <w:left w:val="nil"/>
              <w:bottom w:val="nil"/>
              <w:right w:val="nil"/>
            </w:tcBorders>
            <w:noWrap/>
            <w:vAlign w:val="bottom"/>
            <w:hideMark/>
          </w:tcPr>
          <w:p w14:paraId="53DEA9B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611 000,0</w:t>
            </w:r>
          </w:p>
        </w:tc>
        <w:tc>
          <w:tcPr>
            <w:tcW w:w="1330" w:type="dxa"/>
            <w:tcBorders>
              <w:top w:val="nil"/>
              <w:left w:val="nil"/>
              <w:bottom w:val="nil"/>
              <w:right w:val="nil"/>
            </w:tcBorders>
            <w:noWrap/>
            <w:vAlign w:val="bottom"/>
            <w:hideMark/>
          </w:tcPr>
          <w:p w14:paraId="2021185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430" w:type="dxa"/>
            <w:tcBorders>
              <w:top w:val="nil"/>
              <w:left w:val="nil"/>
              <w:bottom w:val="nil"/>
              <w:right w:val="nil"/>
            </w:tcBorders>
            <w:noWrap/>
            <w:vAlign w:val="bottom"/>
            <w:hideMark/>
          </w:tcPr>
          <w:p w14:paraId="30AE783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612 766,1</w:t>
            </w:r>
          </w:p>
        </w:tc>
      </w:tr>
      <w:tr w:rsidR="0029361E" w:rsidRPr="00E440A7" w14:paraId="1A42D3B9" w14:textId="77777777" w:rsidTr="0029361E">
        <w:trPr>
          <w:trHeight w:val="260"/>
        </w:trPr>
        <w:tc>
          <w:tcPr>
            <w:tcW w:w="1620" w:type="dxa"/>
            <w:tcBorders>
              <w:top w:val="nil"/>
              <w:left w:val="nil"/>
              <w:bottom w:val="nil"/>
              <w:right w:val="nil"/>
            </w:tcBorders>
            <w:noWrap/>
            <w:vAlign w:val="bottom"/>
            <w:hideMark/>
          </w:tcPr>
          <w:p w14:paraId="0A64F661"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5E4C90A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3A57017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36E0B436"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1.03 SERVICIOS COMERCIALES Y FINANCIEROS</w:t>
            </w:r>
          </w:p>
        </w:tc>
        <w:tc>
          <w:tcPr>
            <w:tcW w:w="1330" w:type="dxa"/>
            <w:tcBorders>
              <w:top w:val="nil"/>
              <w:left w:val="nil"/>
              <w:bottom w:val="nil"/>
              <w:right w:val="nil"/>
            </w:tcBorders>
            <w:noWrap/>
            <w:vAlign w:val="bottom"/>
            <w:hideMark/>
          </w:tcPr>
          <w:p w14:paraId="656E3E0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32 275,1</w:t>
            </w:r>
          </w:p>
        </w:tc>
        <w:tc>
          <w:tcPr>
            <w:tcW w:w="1440" w:type="dxa"/>
            <w:tcBorders>
              <w:top w:val="nil"/>
              <w:left w:val="nil"/>
              <w:bottom w:val="nil"/>
              <w:right w:val="nil"/>
            </w:tcBorders>
            <w:noWrap/>
            <w:vAlign w:val="bottom"/>
            <w:hideMark/>
          </w:tcPr>
          <w:p w14:paraId="514D83A7"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227 376,0</w:t>
            </w:r>
          </w:p>
        </w:tc>
        <w:tc>
          <w:tcPr>
            <w:tcW w:w="1330" w:type="dxa"/>
            <w:tcBorders>
              <w:top w:val="nil"/>
              <w:left w:val="nil"/>
              <w:bottom w:val="nil"/>
              <w:right w:val="nil"/>
            </w:tcBorders>
            <w:noWrap/>
            <w:vAlign w:val="bottom"/>
            <w:hideMark/>
          </w:tcPr>
          <w:p w14:paraId="25C08EF6"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114 497,4</w:t>
            </w:r>
          </w:p>
        </w:tc>
        <w:tc>
          <w:tcPr>
            <w:tcW w:w="1430" w:type="dxa"/>
            <w:tcBorders>
              <w:top w:val="nil"/>
              <w:left w:val="nil"/>
              <w:bottom w:val="nil"/>
              <w:right w:val="nil"/>
            </w:tcBorders>
            <w:noWrap/>
            <w:vAlign w:val="bottom"/>
            <w:hideMark/>
          </w:tcPr>
          <w:p w14:paraId="67393F6B"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374 148,4</w:t>
            </w:r>
          </w:p>
        </w:tc>
      </w:tr>
      <w:tr w:rsidR="0029361E" w:rsidRPr="00E440A7" w14:paraId="24FD4B99" w14:textId="77777777" w:rsidTr="0029361E">
        <w:trPr>
          <w:trHeight w:val="260"/>
        </w:trPr>
        <w:tc>
          <w:tcPr>
            <w:tcW w:w="1620" w:type="dxa"/>
            <w:tcBorders>
              <w:top w:val="nil"/>
              <w:left w:val="nil"/>
              <w:bottom w:val="nil"/>
              <w:right w:val="nil"/>
            </w:tcBorders>
            <w:noWrap/>
            <w:vAlign w:val="bottom"/>
            <w:hideMark/>
          </w:tcPr>
          <w:p w14:paraId="10C1309C"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5E728053"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69B1DE12"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67A14449"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1.04 SERVICIOS DE GESTIÓN Y APOYO</w:t>
            </w:r>
          </w:p>
        </w:tc>
        <w:tc>
          <w:tcPr>
            <w:tcW w:w="1330" w:type="dxa"/>
            <w:tcBorders>
              <w:top w:val="nil"/>
              <w:left w:val="nil"/>
              <w:bottom w:val="nil"/>
              <w:right w:val="nil"/>
            </w:tcBorders>
            <w:noWrap/>
            <w:vAlign w:val="bottom"/>
            <w:hideMark/>
          </w:tcPr>
          <w:p w14:paraId="30C58601"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556 739,6</w:t>
            </w:r>
          </w:p>
        </w:tc>
        <w:tc>
          <w:tcPr>
            <w:tcW w:w="1440" w:type="dxa"/>
            <w:tcBorders>
              <w:top w:val="nil"/>
              <w:left w:val="nil"/>
              <w:bottom w:val="nil"/>
              <w:right w:val="nil"/>
            </w:tcBorders>
            <w:noWrap/>
            <w:vAlign w:val="bottom"/>
            <w:hideMark/>
          </w:tcPr>
          <w:p w14:paraId="24B293E8"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876 714,0</w:t>
            </w:r>
          </w:p>
        </w:tc>
        <w:tc>
          <w:tcPr>
            <w:tcW w:w="1330" w:type="dxa"/>
            <w:tcBorders>
              <w:top w:val="nil"/>
              <w:left w:val="nil"/>
              <w:bottom w:val="nil"/>
              <w:right w:val="nil"/>
            </w:tcBorders>
            <w:noWrap/>
            <w:vAlign w:val="bottom"/>
            <w:hideMark/>
          </w:tcPr>
          <w:p w14:paraId="71E0DFF4"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113 570,7</w:t>
            </w:r>
          </w:p>
        </w:tc>
        <w:tc>
          <w:tcPr>
            <w:tcW w:w="1430" w:type="dxa"/>
            <w:tcBorders>
              <w:top w:val="nil"/>
              <w:left w:val="nil"/>
              <w:bottom w:val="nil"/>
              <w:right w:val="nil"/>
            </w:tcBorders>
            <w:noWrap/>
            <w:vAlign w:val="bottom"/>
            <w:hideMark/>
          </w:tcPr>
          <w:p w14:paraId="5AFC8814"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1 547 024,4</w:t>
            </w:r>
          </w:p>
        </w:tc>
      </w:tr>
      <w:tr w:rsidR="0029361E" w:rsidRPr="00E440A7" w14:paraId="5C0BF97E" w14:textId="77777777" w:rsidTr="0029361E">
        <w:trPr>
          <w:trHeight w:val="260"/>
        </w:trPr>
        <w:tc>
          <w:tcPr>
            <w:tcW w:w="1620" w:type="dxa"/>
            <w:tcBorders>
              <w:top w:val="nil"/>
              <w:left w:val="nil"/>
              <w:bottom w:val="nil"/>
              <w:right w:val="nil"/>
            </w:tcBorders>
            <w:noWrap/>
            <w:vAlign w:val="bottom"/>
            <w:hideMark/>
          </w:tcPr>
          <w:p w14:paraId="2449E86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426482C4"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24F97584"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111E1A67"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1.05 GASTOS DE VIAJE Y DE TRANSPORTE</w:t>
            </w:r>
          </w:p>
        </w:tc>
        <w:tc>
          <w:tcPr>
            <w:tcW w:w="1330" w:type="dxa"/>
            <w:tcBorders>
              <w:top w:val="nil"/>
              <w:left w:val="nil"/>
              <w:bottom w:val="nil"/>
              <w:right w:val="nil"/>
            </w:tcBorders>
            <w:noWrap/>
            <w:vAlign w:val="bottom"/>
            <w:hideMark/>
          </w:tcPr>
          <w:p w14:paraId="4AE7A5E7"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222 267,9</w:t>
            </w:r>
          </w:p>
        </w:tc>
        <w:tc>
          <w:tcPr>
            <w:tcW w:w="1440" w:type="dxa"/>
            <w:tcBorders>
              <w:top w:val="nil"/>
              <w:left w:val="nil"/>
              <w:bottom w:val="nil"/>
              <w:right w:val="nil"/>
            </w:tcBorders>
            <w:noWrap/>
            <w:vAlign w:val="bottom"/>
            <w:hideMark/>
          </w:tcPr>
          <w:p w14:paraId="33D4698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275 592,2</w:t>
            </w:r>
          </w:p>
        </w:tc>
        <w:tc>
          <w:tcPr>
            <w:tcW w:w="1330" w:type="dxa"/>
            <w:tcBorders>
              <w:top w:val="nil"/>
              <w:left w:val="nil"/>
              <w:bottom w:val="nil"/>
              <w:right w:val="nil"/>
            </w:tcBorders>
            <w:noWrap/>
            <w:vAlign w:val="bottom"/>
            <w:hideMark/>
          </w:tcPr>
          <w:p w14:paraId="76E06ADA"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100 819,8</w:t>
            </w:r>
          </w:p>
        </w:tc>
        <w:tc>
          <w:tcPr>
            <w:tcW w:w="1430" w:type="dxa"/>
            <w:tcBorders>
              <w:top w:val="nil"/>
              <w:left w:val="nil"/>
              <w:bottom w:val="nil"/>
              <w:right w:val="nil"/>
            </w:tcBorders>
            <w:noWrap/>
            <w:vAlign w:val="bottom"/>
            <w:hideMark/>
          </w:tcPr>
          <w:p w14:paraId="1A702A1A"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598 679,9</w:t>
            </w:r>
          </w:p>
        </w:tc>
      </w:tr>
      <w:tr w:rsidR="0029361E" w:rsidRPr="00E440A7" w14:paraId="75563BF3" w14:textId="77777777" w:rsidTr="0029361E">
        <w:trPr>
          <w:trHeight w:val="260"/>
        </w:trPr>
        <w:tc>
          <w:tcPr>
            <w:tcW w:w="1620" w:type="dxa"/>
            <w:tcBorders>
              <w:top w:val="nil"/>
              <w:left w:val="nil"/>
              <w:bottom w:val="nil"/>
              <w:right w:val="nil"/>
            </w:tcBorders>
            <w:noWrap/>
            <w:vAlign w:val="bottom"/>
            <w:hideMark/>
          </w:tcPr>
          <w:p w14:paraId="526F2CA4"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0E106F91"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2794B4F1"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0EEE3BEC"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1.06 SEGUROS, REASEGUROS Y OTRAS OBLIGACIONES</w:t>
            </w:r>
          </w:p>
        </w:tc>
        <w:tc>
          <w:tcPr>
            <w:tcW w:w="1330" w:type="dxa"/>
            <w:tcBorders>
              <w:top w:val="nil"/>
              <w:left w:val="nil"/>
              <w:bottom w:val="nil"/>
              <w:right w:val="nil"/>
            </w:tcBorders>
            <w:noWrap/>
            <w:vAlign w:val="bottom"/>
            <w:hideMark/>
          </w:tcPr>
          <w:p w14:paraId="647D9351"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27 146,6</w:t>
            </w:r>
          </w:p>
        </w:tc>
        <w:tc>
          <w:tcPr>
            <w:tcW w:w="1440" w:type="dxa"/>
            <w:tcBorders>
              <w:top w:val="nil"/>
              <w:left w:val="nil"/>
              <w:bottom w:val="nil"/>
              <w:right w:val="nil"/>
            </w:tcBorders>
            <w:noWrap/>
            <w:vAlign w:val="bottom"/>
            <w:hideMark/>
          </w:tcPr>
          <w:p w14:paraId="4089685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2 500,0</w:t>
            </w:r>
          </w:p>
        </w:tc>
        <w:tc>
          <w:tcPr>
            <w:tcW w:w="1330" w:type="dxa"/>
            <w:tcBorders>
              <w:top w:val="nil"/>
              <w:left w:val="nil"/>
              <w:bottom w:val="nil"/>
              <w:right w:val="nil"/>
            </w:tcBorders>
            <w:noWrap/>
            <w:vAlign w:val="bottom"/>
            <w:hideMark/>
          </w:tcPr>
          <w:p w14:paraId="72738F6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2 500,0</w:t>
            </w:r>
          </w:p>
        </w:tc>
        <w:tc>
          <w:tcPr>
            <w:tcW w:w="1430" w:type="dxa"/>
            <w:tcBorders>
              <w:top w:val="nil"/>
              <w:left w:val="nil"/>
              <w:bottom w:val="nil"/>
              <w:right w:val="nil"/>
            </w:tcBorders>
            <w:noWrap/>
            <w:vAlign w:val="bottom"/>
            <w:hideMark/>
          </w:tcPr>
          <w:p w14:paraId="5650D05C"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32 146,6</w:t>
            </w:r>
          </w:p>
        </w:tc>
      </w:tr>
      <w:tr w:rsidR="0029361E" w:rsidRPr="00E440A7" w14:paraId="7CC48F46" w14:textId="77777777" w:rsidTr="0029361E">
        <w:trPr>
          <w:trHeight w:val="260"/>
        </w:trPr>
        <w:tc>
          <w:tcPr>
            <w:tcW w:w="1620" w:type="dxa"/>
            <w:tcBorders>
              <w:top w:val="nil"/>
              <w:left w:val="nil"/>
              <w:bottom w:val="nil"/>
              <w:right w:val="nil"/>
            </w:tcBorders>
            <w:noWrap/>
            <w:vAlign w:val="bottom"/>
            <w:hideMark/>
          </w:tcPr>
          <w:p w14:paraId="0846D40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20403EF3"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5BBBAB2B"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49A287FB"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1.07 CAPACITACIÓN Y PROTOCOLO</w:t>
            </w:r>
          </w:p>
        </w:tc>
        <w:tc>
          <w:tcPr>
            <w:tcW w:w="1330" w:type="dxa"/>
            <w:tcBorders>
              <w:top w:val="nil"/>
              <w:left w:val="nil"/>
              <w:bottom w:val="nil"/>
              <w:right w:val="nil"/>
            </w:tcBorders>
            <w:noWrap/>
            <w:vAlign w:val="bottom"/>
            <w:hideMark/>
          </w:tcPr>
          <w:p w14:paraId="7B478F95"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93 755,3</w:t>
            </w:r>
          </w:p>
        </w:tc>
        <w:tc>
          <w:tcPr>
            <w:tcW w:w="1440" w:type="dxa"/>
            <w:tcBorders>
              <w:top w:val="nil"/>
              <w:left w:val="nil"/>
              <w:bottom w:val="nil"/>
              <w:right w:val="nil"/>
            </w:tcBorders>
            <w:noWrap/>
            <w:vAlign w:val="bottom"/>
            <w:hideMark/>
          </w:tcPr>
          <w:p w14:paraId="035C3A7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212 799,4</w:t>
            </w:r>
          </w:p>
        </w:tc>
        <w:tc>
          <w:tcPr>
            <w:tcW w:w="1330" w:type="dxa"/>
            <w:tcBorders>
              <w:top w:val="nil"/>
              <w:left w:val="nil"/>
              <w:bottom w:val="nil"/>
              <w:right w:val="nil"/>
            </w:tcBorders>
            <w:noWrap/>
            <w:vAlign w:val="bottom"/>
            <w:hideMark/>
          </w:tcPr>
          <w:p w14:paraId="043AEFE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251 173,1</w:t>
            </w:r>
          </w:p>
        </w:tc>
        <w:tc>
          <w:tcPr>
            <w:tcW w:w="1430" w:type="dxa"/>
            <w:tcBorders>
              <w:top w:val="nil"/>
              <w:left w:val="nil"/>
              <w:bottom w:val="nil"/>
              <w:right w:val="nil"/>
            </w:tcBorders>
            <w:noWrap/>
            <w:vAlign w:val="bottom"/>
            <w:hideMark/>
          </w:tcPr>
          <w:p w14:paraId="64110A49"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557 727,8</w:t>
            </w:r>
          </w:p>
        </w:tc>
      </w:tr>
      <w:tr w:rsidR="0029361E" w:rsidRPr="00E440A7" w14:paraId="57B27D07" w14:textId="77777777" w:rsidTr="0029361E">
        <w:trPr>
          <w:trHeight w:val="260"/>
        </w:trPr>
        <w:tc>
          <w:tcPr>
            <w:tcW w:w="1620" w:type="dxa"/>
            <w:tcBorders>
              <w:top w:val="nil"/>
              <w:left w:val="nil"/>
              <w:bottom w:val="nil"/>
              <w:right w:val="nil"/>
            </w:tcBorders>
            <w:noWrap/>
            <w:vAlign w:val="bottom"/>
            <w:hideMark/>
          </w:tcPr>
          <w:p w14:paraId="1BB95AD5"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30DE4E29"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5B6937E3"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6E91D3C2"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1.08 MANTENIMIENTO Y REPARACIÓN</w:t>
            </w:r>
          </w:p>
        </w:tc>
        <w:tc>
          <w:tcPr>
            <w:tcW w:w="1330" w:type="dxa"/>
            <w:tcBorders>
              <w:top w:val="nil"/>
              <w:left w:val="nil"/>
              <w:bottom w:val="nil"/>
              <w:right w:val="nil"/>
            </w:tcBorders>
            <w:noWrap/>
            <w:vAlign w:val="bottom"/>
            <w:hideMark/>
          </w:tcPr>
          <w:p w14:paraId="6B75A09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358 088,0</w:t>
            </w:r>
          </w:p>
        </w:tc>
        <w:tc>
          <w:tcPr>
            <w:tcW w:w="1440" w:type="dxa"/>
            <w:tcBorders>
              <w:top w:val="nil"/>
              <w:left w:val="nil"/>
              <w:bottom w:val="nil"/>
              <w:right w:val="nil"/>
            </w:tcBorders>
            <w:noWrap/>
            <w:vAlign w:val="bottom"/>
            <w:hideMark/>
          </w:tcPr>
          <w:p w14:paraId="1A9E2536"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3 739 889,9</w:t>
            </w:r>
          </w:p>
        </w:tc>
        <w:tc>
          <w:tcPr>
            <w:tcW w:w="1330" w:type="dxa"/>
            <w:tcBorders>
              <w:top w:val="nil"/>
              <w:left w:val="nil"/>
              <w:bottom w:val="nil"/>
              <w:right w:val="nil"/>
            </w:tcBorders>
            <w:noWrap/>
            <w:vAlign w:val="bottom"/>
            <w:hideMark/>
          </w:tcPr>
          <w:p w14:paraId="40063B3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159 364,7</w:t>
            </w:r>
          </w:p>
        </w:tc>
        <w:tc>
          <w:tcPr>
            <w:tcW w:w="1430" w:type="dxa"/>
            <w:tcBorders>
              <w:top w:val="nil"/>
              <w:left w:val="nil"/>
              <w:bottom w:val="nil"/>
              <w:right w:val="nil"/>
            </w:tcBorders>
            <w:noWrap/>
            <w:vAlign w:val="bottom"/>
            <w:hideMark/>
          </w:tcPr>
          <w:p w14:paraId="4A19B7F1"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4 257 342,7</w:t>
            </w:r>
          </w:p>
        </w:tc>
      </w:tr>
      <w:tr w:rsidR="0029361E" w:rsidRPr="00E440A7" w14:paraId="4C77BB51" w14:textId="77777777" w:rsidTr="0029361E">
        <w:trPr>
          <w:trHeight w:val="260"/>
        </w:trPr>
        <w:tc>
          <w:tcPr>
            <w:tcW w:w="1620" w:type="dxa"/>
            <w:tcBorders>
              <w:top w:val="nil"/>
              <w:left w:val="nil"/>
              <w:bottom w:val="nil"/>
              <w:right w:val="nil"/>
            </w:tcBorders>
            <w:noWrap/>
            <w:vAlign w:val="bottom"/>
            <w:hideMark/>
          </w:tcPr>
          <w:p w14:paraId="757365A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670EEDDD"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42C8146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10C4449C"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1.09 IMPUESTOS</w:t>
            </w:r>
          </w:p>
        </w:tc>
        <w:tc>
          <w:tcPr>
            <w:tcW w:w="1330" w:type="dxa"/>
            <w:tcBorders>
              <w:top w:val="nil"/>
              <w:left w:val="nil"/>
              <w:bottom w:val="nil"/>
              <w:right w:val="nil"/>
            </w:tcBorders>
            <w:noWrap/>
            <w:vAlign w:val="bottom"/>
            <w:hideMark/>
          </w:tcPr>
          <w:p w14:paraId="5488D230"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p>
        </w:tc>
        <w:tc>
          <w:tcPr>
            <w:tcW w:w="1440" w:type="dxa"/>
            <w:tcBorders>
              <w:top w:val="nil"/>
              <w:left w:val="nil"/>
              <w:bottom w:val="nil"/>
              <w:right w:val="nil"/>
            </w:tcBorders>
            <w:noWrap/>
            <w:vAlign w:val="bottom"/>
            <w:hideMark/>
          </w:tcPr>
          <w:p w14:paraId="1FF45A26"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1 000,0</w:t>
            </w:r>
          </w:p>
        </w:tc>
        <w:tc>
          <w:tcPr>
            <w:tcW w:w="1330" w:type="dxa"/>
            <w:tcBorders>
              <w:top w:val="nil"/>
              <w:left w:val="nil"/>
              <w:bottom w:val="nil"/>
              <w:right w:val="nil"/>
            </w:tcBorders>
            <w:noWrap/>
            <w:vAlign w:val="bottom"/>
            <w:hideMark/>
          </w:tcPr>
          <w:p w14:paraId="7C332E0E"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430" w:type="dxa"/>
            <w:tcBorders>
              <w:top w:val="nil"/>
              <w:left w:val="nil"/>
              <w:bottom w:val="nil"/>
              <w:right w:val="nil"/>
            </w:tcBorders>
            <w:noWrap/>
            <w:vAlign w:val="bottom"/>
            <w:hideMark/>
          </w:tcPr>
          <w:p w14:paraId="527ACF8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1 000,0</w:t>
            </w:r>
          </w:p>
        </w:tc>
      </w:tr>
      <w:tr w:rsidR="0029361E" w:rsidRPr="00E440A7" w14:paraId="04F459BC" w14:textId="77777777" w:rsidTr="0029361E">
        <w:trPr>
          <w:trHeight w:val="260"/>
        </w:trPr>
        <w:tc>
          <w:tcPr>
            <w:tcW w:w="1620" w:type="dxa"/>
            <w:tcBorders>
              <w:top w:val="nil"/>
              <w:left w:val="nil"/>
              <w:bottom w:val="nil"/>
              <w:right w:val="nil"/>
            </w:tcBorders>
            <w:noWrap/>
            <w:vAlign w:val="bottom"/>
            <w:hideMark/>
          </w:tcPr>
          <w:p w14:paraId="2859ED64"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1CF4DC7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78B9769F"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7E08ABF7"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1.99 SERVICIOS DIVERSOS</w:t>
            </w:r>
          </w:p>
        </w:tc>
        <w:tc>
          <w:tcPr>
            <w:tcW w:w="1330" w:type="dxa"/>
            <w:tcBorders>
              <w:top w:val="nil"/>
              <w:left w:val="nil"/>
              <w:bottom w:val="nil"/>
              <w:right w:val="nil"/>
            </w:tcBorders>
            <w:noWrap/>
            <w:vAlign w:val="bottom"/>
            <w:hideMark/>
          </w:tcPr>
          <w:p w14:paraId="2DBA2CD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291 254,0</w:t>
            </w:r>
          </w:p>
        </w:tc>
        <w:tc>
          <w:tcPr>
            <w:tcW w:w="1440" w:type="dxa"/>
            <w:tcBorders>
              <w:top w:val="nil"/>
              <w:left w:val="nil"/>
              <w:bottom w:val="nil"/>
              <w:right w:val="nil"/>
            </w:tcBorders>
            <w:noWrap/>
            <w:vAlign w:val="bottom"/>
            <w:hideMark/>
          </w:tcPr>
          <w:p w14:paraId="5A566B8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291 519,2</w:t>
            </w:r>
          </w:p>
        </w:tc>
        <w:tc>
          <w:tcPr>
            <w:tcW w:w="1330" w:type="dxa"/>
            <w:tcBorders>
              <w:top w:val="nil"/>
              <w:left w:val="nil"/>
              <w:bottom w:val="nil"/>
              <w:right w:val="nil"/>
            </w:tcBorders>
            <w:noWrap/>
            <w:vAlign w:val="bottom"/>
            <w:hideMark/>
          </w:tcPr>
          <w:p w14:paraId="4066E6F7"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85 909,6</w:t>
            </w:r>
          </w:p>
        </w:tc>
        <w:tc>
          <w:tcPr>
            <w:tcW w:w="1430" w:type="dxa"/>
            <w:tcBorders>
              <w:top w:val="nil"/>
              <w:left w:val="nil"/>
              <w:bottom w:val="nil"/>
              <w:right w:val="nil"/>
            </w:tcBorders>
            <w:noWrap/>
            <w:vAlign w:val="bottom"/>
            <w:hideMark/>
          </w:tcPr>
          <w:p w14:paraId="46B766ED"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668 682,8</w:t>
            </w:r>
          </w:p>
        </w:tc>
      </w:tr>
      <w:tr w:rsidR="0029361E" w:rsidRPr="00E440A7" w14:paraId="373A7157" w14:textId="77777777" w:rsidTr="0029361E">
        <w:trPr>
          <w:trHeight w:val="260"/>
        </w:trPr>
        <w:tc>
          <w:tcPr>
            <w:tcW w:w="1620" w:type="dxa"/>
            <w:tcBorders>
              <w:top w:val="nil"/>
              <w:left w:val="nil"/>
              <w:bottom w:val="nil"/>
              <w:right w:val="nil"/>
            </w:tcBorders>
            <w:noWrap/>
            <w:vAlign w:val="bottom"/>
            <w:hideMark/>
          </w:tcPr>
          <w:p w14:paraId="2D232749"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38A6F8E2"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78A6B603"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2EA18EF9"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 Materiales y Suministros</w:t>
            </w:r>
          </w:p>
        </w:tc>
        <w:tc>
          <w:tcPr>
            <w:tcW w:w="1330" w:type="dxa"/>
            <w:tcBorders>
              <w:top w:val="nil"/>
              <w:left w:val="nil"/>
              <w:bottom w:val="nil"/>
              <w:right w:val="nil"/>
            </w:tcBorders>
            <w:noWrap/>
            <w:vAlign w:val="bottom"/>
            <w:hideMark/>
          </w:tcPr>
          <w:p w14:paraId="06F69FEE"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1 643 551,9</w:t>
            </w:r>
          </w:p>
        </w:tc>
        <w:tc>
          <w:tcPr>
            <w:tcW w:w="1440" w:type="dxa"/>
            <w:tcBorders>
              <w:top w:val="nil"/>
              <w:left w:val="nil"/>
              <w:bottom w:val="nil"/>
              <w:right w:val="nil"/>
            </w:tcBorders>
            <w:noWrap/>
            <w:vAlign w:val="bottom"/>
            <w:hideMark/>
          </w:tcPr>
          <w:p w14:paraId="3E622D27"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1 728 825,8</w:t>
            </w:r>
          </w:p>
        </w:tc>
        <w:tc>
          <w:tcPr>
            <w:tcW w:w="1330" w:type="dxa"/>
            <w:tcBorders>
              <w:top w:val="nil"/>
              <w:left w:val="nil"/>
              <w:bottom w:val="nil"/>
              <w:right w:val="nil"/>
            </w:tcBorders>
            <w:noWrap/>
            <w:vAlign w:val="bottom"/>
            <w:hideMark/>
          </w:tcPr>
          <w:p w14:paraId="576AF3C7"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360 670,9</w:t>
            </w:r>
          </w:p>
        </w:tc>
        <w:tc>
          <w:tcPr>
            <w:tcW w:w="1430" w:type="dxa"/>
            <w:tcBorders>
              <w:top w:val="nil"/>
              <w:left w:val="nil"/>
              <w:bottom w:val="nil"/>
              <w:right w:val="nil"/>
            </w:tcBorders>
            <w:noWrap/>
            <w:vAlign w:val="bottom"/>
            <w:hideMark/>
          </w:tcPr>
          <w:p w14:paraId="3D17057D"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3 733 048,6</w:t>
            </w:r>
          </w:p>
        </w:tc>
      </w:tr>
      <w:tr w:rsidR="0029361E" w:rsidRPr="00E440A7" w14:paraId="57098295" w14:textId="77777777" w:rsidTr="0029361E">
        <w:trPr>
          <w:trHeight w:val="260"/>
        </w:trPr>
        <w:tc>
          <w:tcPr>
            <w:tcW w:w="1620" w:type="dxa"/>
            <w:tcBorders>
              <w:top w:val="nil"/>
              <w:left w:val="nil"/>
              <w:bottom w:val="nil"/>
              <w:right w:val="nil"/>
            </w:tcBorders>
            <w:noWrap/>
            <w:vAlign w:val="bottom"/>
            <w:hideMark/>
          </w:tcPr>
          <w:p w14:paraId="581AE3C8"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1AA14CF2"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391198D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73220B8E"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2.01 PRODUCTOS QUÍMICOS Y CONEXOS</w:t>
            </w:r>
          </w:p>
        </w:tc>
        <w:tc>
          <w:tcPr>
            <w:tcW w:w="1330" w:type="dxa"/>
            <w:tcBorders>
              <w:top w:val="nil"/>
              <w:left w:val="nil"/>
              <w:bottom w:val="nil"/>
              <w:right w:val="nil"/>
            </w:tcBorders>
            <w:noWrap/>
            <w:vAlign w:val="bottom"/>
            <w:hideMark/>
          </w:tcPr>
          <w:p w14:paraId="7C224C68"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114 559,3</w:t>
            </w:r>
          </w:p>
        </w:tc>
        <w:tc>
          <w:tcPr>
            <w:tcW w:w="1440" w:type="dxa"/>
            <w:tcBorders>
              <w:top w:val="nil"/>
              <w:left w:val="nil"/>
              <w:bottom w:val="nil"/>
              <w:right w:val="nil"/>
            </w:tcBorders>
            <w:noWrap/>
            <w:vAlign w:val="bottom"/>
            <w:hideMark/>
          </w:tcPr>
          <w:p w14:paraId="4ADA1B81"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313 527,8</w:t>
            </w:r>
          </w:p>
        </w:tc>
        <w:tc>
          <w:tcPr>
            <w:tcW w:w="1330" w:type="dxa"/>
            <w:tcBorders>
              <w:top w:val="nil"/>
              <w:left w:val="nil"/>
              <w:bottom w:val="nil"/>
              <w:right w:val="nil"/>
            </w:tcBorders>
            <w:noWrap/>
            <w:vAlign w:val="bottom"/>
            <w:hideMark/>
          </w:tcPr>
          <w:p w14:paraId="2C5E0918"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27 155,8</w:t>
            </w:r>
          </w:p>
        </w:tc>
        <w:tc>
          <w:tcPr>
            <w:tcW w:w="1430" w:type="dxa"/>
            <w:tcBorders>
              <w:top w:val="nil"/>
              <w:left w:val="nil"/>
              <w:bottom w:val="nil"/>
              <w:right w:val="nil"/>
            </w:tcBorders>
            <w:noWrap/>
            <w:vAlign w:val="bottom"/>
            <w:hideMark/>
          </w:tcPr>
          <w:p w14:paraId="2E8FA068"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455 242,9</w:t>
            </w:r>
          </w:p>
        </w:tc>
      </w:tr>
      <w:tr w:rsidR="0029361E" w:rsidRPr="00E440A7" w14:paraId="45BFE297" w14:textId="77777777" w:rsidTr="0029361E">
        <w:trPr>
          <w:trHeight w:val="260"/>
        </w:trPr>
        <w:tc>
          <w:tcPr>
            <w:tcW w:w="1620" w:type="dxa"/>
            <w:tcBorders>
              <w:top w:val="nil"/>
              <w:left w:val="nil"/>
              <w:bottom w:val="nil"/>
              <w:right w:val="nil"/>
            </w:tcBorders>
            <w:noWrap/>
            <w:vAlign w:val="bottom"/>
            <w:hideMark/>
          </w:tcPr>
          <w:p w14:paraId="22E36EF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0A23BABE"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17BFBE6D"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31F9264D"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2.02 ALIMENTOS Y PRODUCTOS AGROPECUARIOS</w:t>
            </w:r>
          </w:p>
        </w:tc>
        <w:tc>
          <w:tcPr>
            <w:tcW w:w="1330" w:type="dxa"/>
            <w:tcBorders>
              <w:top w:val="nil"/>
              <w:left w:val="nil"/>
              <w:bottom w:val="nil"/>
              <w:right w:val="nil"/>
            </w:tcBorders>
            <w:noWrap/>
            <w:vAlign w:val="bottom"/>
            <w:hideMark/>
          </w:tcPr>
          <w:p w14:paraId="3E3F357C"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14 381,2</w:t>
            </w:r>
          </w:p>
        </w:tc>
        <w:tc>
          <w:tcPr>
            <w:tcW w:w="1440" w:type="dxa"/>
            <w:tcBorders>
              <w:top w:val="nil"/>
              <w:left w:val="nil"/>
              <w:bottom w:val="nil"/>
              <w:right w:val="nil"/>
            </w:tcBorders>
            <w:noWrap/>
            <w:vAlign w:val="bottom"/>
            <w:hideMark/>
          </w:tcPr>
          <w:p w14:paraId="19F3A3E6"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10 000,0</w:t>
            </w:r>
          </w:p>
        </w:tc>
        <w:tc>
          <w:tcPr>
            <w:tcW w:w="1330" w:type="dxa"/>
            <w:tcBorders>
              <w:top w:val="nil"/>
              <w:left w:val="nil"/>
              <w:bottom w:val="nil"/>
              <w:right w:val="nil"/>
            </w:tcBorders>
            <w:noWrap/>
            <w:vAlign w:val="bottom"/>
            <w:hideMark/>
          </w:tcPr>
          <w:p w14:paraId="32E37DD4"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9 307,6</w:t>
            </w:r>
          </w:p>
        </w:tc>
        <w:tc>
          <w:tcPr>
            <w:tcW w:w="1430" w:type="dxa"/>
            <w:tcBorders>
              <w:top w:val="nil"/>
              <w:left w:val="nil"/>
              <w:bottom w:val="nil"/>
              <w:right w:val="nil"/>
            </w:tcBorders>
            <w:noWrap/>
            <w:vAlign w:val="bottom"/>
            <w:hideMark/>
          </w:tcPr>
          <w:p w14:paraId="5C5F0E99"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33 688,8</w:t>
            </w:r>
          </w:p>
        </w:tc>
      </w:tr>
      <w:tr w:rsidR="0029361E" w:rsidRPr="00E440A7" w14:paraId="69512F85" w14:textId="77777777" w:rsidTr="0029361E">
        <w:trPr>
          <w:trHeight w:val="260"/>
        </w:trPr>
        <w:tc>
          <w:tcPr>
            <w:tcW w:w="1620" w:type="dxa"/>
            <w:tcBorders>
              <w:top w:val="nil"/>
              <w:left w:val="nil"/>
              <w:bottom w:val="nil"/>
              <w:right w:val="nil"/>
            </w:tcBorders>
            <w:noWrap/>
            <w:vAlign w:val="bottom"/>
            <w:hideMark/>
          </w:tcPr>
          <w:p w14:paraId="6D64A0FB"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4880AD2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0B7E8CDB"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10EE5413"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2.03 MATERIALES Y PRODUCTOS DE USO EN LA CONSTRUCCIÓN Y MANTENIMIENTO</w:t>
            </w:r>
          </w:p>
        </w:tc>
        <w:tc>
          <w:tcPr>
            <w:tcW w:w="1330" w:type="dxa"/>
            <w:tcBorders>
              <w:top w:val="nil"/>
              <w:left w:val="nil"/>
              <w:bottom w:val="nil"/>
              <w:right w:val="nil"/>
            </w:tcBorders>
            <w:noWrap/>
            <w:vAlign w:val="bottom"/>
            <w:hideMark/>
          </w:tcPr>
          <w:p w14:paraId="221C1E51"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23 464,5</w:t>
            </w:r>
          </w:p>
        </w:tc>
        <w:tc>
          <w:tcPr>
            <w:tcW w:w="1440" w:type="dxa"/>
            <w:tcBorders>
              <w:top w:val="nil"/>
              <w:left w:val="nil"/>
              <w:bottom w:val="nil"/>
              <w:right w:val="nil"/>
            </w:tcBorders>
            <w:noWrap/>
            <w:vAlign w:val="bottom"/>
            <w:hideMark/>
          </w:tcPr>
          <w:p w14:paraId="2BC3D2DB"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304 426,2</w:t>
            </w:r>
          </w:p>
        </w:tc>
        <w:tc>
          <w:tcPr>
            <w:tcW w:w="1330" w:type="dxa"/>
            <w:tcBorders>
              <w:top w:val="nil"/>
              <w:left w:val="nil"/>
              <w:bottom w:val="nil"/>
              <w:right w:val="nil"/>
            </w:tcBorders>
            <w:noWrap/>
            <w:vAlign w:val="bottom"/>
            <w:hideMark/>
          </w:tcPr>
          <w:p w14:paraId="127CF5B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595,9</w:t>
            </w:r>
          </w:p>
        </w:tc>
        <w:tc>
          <w:tcPr>
            <w:tcW w:w="1430" w:type="dxa"/>
            <w:tcBorders>
              <w:top w:val="nil"/>
              <w:left w:val="nil"/>
              <w:bottom w:val="nil"/>
              <w:right w:val="nil"/>
            </w:tcBorders>
            <w:noWrap/>
            <w:vAlign w:val="bottom"/>
            <w:hideMark/>
          </w:tcPr>
          <w:p w14:paraId="5EEA9B35"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328 486,6</w:t>
            </w:r>
          </w:p>
        </w:tc>
      </w:tr>
      <w:tr w:rsidR="0029361E" w:rsidRPr="00E440A7" w14:paraId="5ACCC25C" w14:textId="77777777" w:rsidTr="0029361E">
        <w:trPr>
          <w:trHeight w:val="260"/>
        </w:trPr>
        <w:tc>
          <w:tcPr>
            <w:tcW w:w="1620" w:type="dxa"/>
            <w:tcBorders>
              <w:top w:val="nil"/>
              <w:left w:val="nil"/>
              <w:bottom w:val="nil"/>
              <w:right w:val="nil"/>
            </w:tcBorders>
            <w:noWrap/>
            <w:vAlign w:val="bottom"/>
            <w:hideMark/>
          </w:tcPr>
          <w:p w14:paraId="6A98F767"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09580E73"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122F181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33BADFD3"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2.04 HERRAMIENTAS, REPUESTOS Y ACCESORIOS</w:t>
            </w:r>
          </w:p>
        </w:tc>
        <w:tc>
          <w:tcPr>
            <w:tcW w:w="1330" w:type="dxa"/>
            <w:tcBorders>
              <w:top w:val="nil"/>
              <w:left w:val="nil"/>
              <w:bottom w:val="nil"/>
              <w:right w:val="nil"/>
            </w:tcBorders>
            <w:noWrap/>
            <w:vAlign w:val="bottom"/>
            <w:hideMark/>
          </w:tcPr>
          <w:p w14:paraId="23297C78"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119 763,0</w:t>
            </w:r>
          </w:p>
        </w:tc>
        <w:tc>
          <w:tcPr>
            <w:tcW w:w="1440" w:type="dxa"/>
            <w:tcBorders>
              <w:top w:val="nil"/>
              <w:left w:val="nil"/>
              <w:bottom w:val="nil"/>
              <w:right w:val="nil"/>
            </w:tcBorders>
            <w:noWrap/>
            <w:vAlign w:val="bottom"/>
            <w:hideMark/>
          </w:tcPr>
          <w:p w14:paraId="0998C0C5"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86 458,6</w:t>
            </w:r>
          </w:p>
        </w:tc>
        <w:tc>
          <w:tcPr>
            <w:tcW w:w="1330" w:type="dxa"/>
            <w:tcBorders>
              <w:top w:val="nil"/>
              <w:left w:val="nil"/>
              <w:bottom w:val="nil"/>
              <w:right w:val="nil"/>
            </w:tcBorders>
            <w:noWrap/>
            <w:vAlign w:val="bottom"/>
            <w:hideMark/>
          </w:tcPr>
          <w:p w14:paraId="4427E96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18 452,1</w:t>
            </w:r>
          </w:p>
        </w:tc>
        <w:tc>
          <w:tcPr>
            <w:tcW w:w="1430" w:type="dxa"/>
            <w:tcBorders>
              <w:top w:val="nil"/>
              <w:left w:val="nil"/>
              <w:bottom w:val="nil"/>
              <w:right w:val="nil"/>
            </w:tcBorders>
            <w:noWrap/>
            <w:vAlign w:val="bottom"/>
            <w:hideMark/>
          </w:tcPr>
          <w:p w14:paraId="4A3127B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224 673,7</w:t>
            </w:r>
          </w:p>
        </w:tc>
      </w:tr>
      <w:tr w:rsidR="0029361E" w:rsidRPr="00E440A7" w14:paraId="05652026" w14:textId="77777777" w:rsidTr="0029361E">
        <w:trPr>
          <w:trHeight w:val="260"/>
        </w:trPr>
        <w:tc>
          <w:tcPr>
            <w:tcW w:w="1620" w:type="dxa"/>
            <w:tcBorders>
              <w:top w:val="nil"/>
              <w:left w:val="nil"/>
              <w:bottom w:val="nil"/>
              <w:right w:val="nil"/>
            </w:tcBorders>
            <w:noWrap/>
            <w:vAlign w:val="bottom"/>
            <w:hideMark/>
          </w:tcPr>
          <w:p w14:paraId="7C49366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1FBA398F"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463EF8E4"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78DF29C7"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2.99 ÚTILES, MATERIALES Y SUMINISTROS DIVERSOS</w:t>
            </w:r>
          </w:p>
        </w:tc>
        <w:tc>
          <w:tcPr>
            <w:tcW w:w="1330" w:type="dxa"/>
            <w:tcBorders>
              <w:top w:val="nil"/>
              <w:left w:val="nil"/>
              <w:bottom w:val="nil"/>
              <w:right w:val="nil"/>
            </w:tcBorders>
            <w:noWrap/>
            <w:vAlign w:val="bottom"/>
            <w:hideMark/>
          </w:tcPr>
          <w:p w14:paraId="2452A72A"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1 371 383,8</w:t>
            </w:r>
          </w:p>
        </w:tc>
        <w:tc>
          <w:tcPr>
            <w:tcW w:w="1440" w:type="dxa"/>
            <w:tcBorders>
              <w:top w:val="nil"/>
              <w:left w:val="nil"/>
              <w:bottom w:val="nil"/>
              <w:right w:val="nil"/>
            </w:tcBorders>
            <w:noWrap/>
            <w:vAlign w:val="bottom"/>
            <w:hideMark/>
          </w:tcPr>
          <w:p w14:paraId="11E3B114"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1 014 413,2</w:t>
            </w:r>
          </w:p>
        </w:tc>
        <w:tc>
          <w:tcPr>
            <w:tcW w:w="1330" w:type="dxa"/>
            <w:tcBorders>
              <w:top w:val="nil"/>
              <w:left w:val="nil"/>
              <w:bottom w:val="nil"/>
              <w:right w:val="nil"/>
            </w:tcBorders>
            <w:noWrap/>
            <w:vAlign w:val="bottom"/>
            <w:hideMark/>
          </w:tcPr>
          <w:p w14:paraId="670D164B"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305 159,5</w:t>
            </w:r>
          </w:p>
        </w:tc>
        <w:tc>
          <w:tcPr>
            <w:tcW w:w="1430" w:type="dxa"/>
            <w:tcBorders>
              <w:top w:val="nil"/>
              <w:left w:val="nil"/>
              <w:bottom w:val="nil"/>
              <w:right w:val="nil"/>
            </w:tcBorders>
            <w:noWrap/>
            <w:vAlign w:val="bottom"/>
            <w:hideMark/>
          </w:tcPr>
          <w:p w14:paraId="7C1D26C4"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2 690 956,5</w:t>
            </w:r>
          </w:p>
        </w:tc>
      </w:tr>
      <w:tr w:rsidR="0029361E" w:rsidRPr="00E440A7" w14:paraId="296158DB" w14:textId="77777777" w:rsidTr="0029361E">
        <w:trPr>
          <w:trHeight w:val="260"/>
        </w:trPr>
        <w:tc>
          <w:tcPr>
            <w:tcW w:w="1620" w:type="dxa"/>
            <w:tcBorders>
              <w:top w:val="nil"/>
              <w:left w:val="nil"/>
              <w:bottom w:val="nil"/>
              <w:right w:val="nil"/>
            </w:tcBorders>
            <w:noWrap/>
            <w:vAlign w:val="bottom"/>
            <w:hideMark/>
          </w:tcPr>
          <w:p w14:paraId="138EF77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6EB9849F"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5E21BE8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4F96F0C6"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3 Intereses y Comisiones</w:t>
            </w:r>
          </w:p>
        </w:tc>
        <w:tc>
          <w:tcPr>
            <w:tcW w:w="1330" w:type="dxa"/>
            <w:tcBorders>
              <w:top w:val="nil"/>
              <w:left w:val="nil"/>
              <w:bottom w:val="nil"/>
              <w:right w:val="nil"/>
            </w:tcBorders>
            <w:noWrap/>
            <w:vAlign w:val="bottom"/>
            <w:hideMark/>
          </w:tcPr>
          <w:p w14:paraId="6C9FAA74"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p>
        </w:tc>
        <w:tc>
          <w:tcPr>
            <w:tcW w:w="1440" w:type="dxa"/>
            <w:tcBorders>
              <w:top w:val="nil"/>
              <w:left w:val="nil"/>
              <w:bottom w:val="nil"/>
              <w:right w:val="nil"/>
            </w:tcBorders>
            <w:noWrap/>
            <w:vAlign w:val="bottom"/>
            <w:hideMark/>
          </w:tcPr>
          <w:p w14:paraId="445B0BC4"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5 000,0</w:t>
            </w:r>
          </w:p>
        </w:tc>
        <w:tc>
          <w:tcPr>
            <w:tcW w:w="1330" w:type="dxa"/>
            <w:tcBorders>
              <w:top w:val="nil"/>
              <w:left w:val="nil"/>
              <w:bottom w:val="nil"/>
              <w:right w:val="nil"/>
            </w:tcBorders>
            <w:noWrap/>
            <w:vAlign w:val="bottom"/>
            <w:hideMark/>
          </w:tcPr>
          <w:p w14:paraId="73DF4022"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1430" w:type="dxa"/>
            <w:tcBorders>
              <w:top w:val="nil"/>
              <w:left w:val="nil"/>
              <w:bottom w:val="nil"/>
              <w:right w:val="nil"/>
            </w:tcBorders>
            <w:noWrap/>
            <w:vAlign w:val="bottom"/>
            <w:hideMark/>
          </w:tcPr>
          <w:p w14:paraId="56AC41B3"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5 000,0</w:t>
            </w:r>
          </w:p>
        </w:tc>
      </w:tr>
      <w:tr w:rsidR="0029361E" w:rsidRPr="00E440A7" w14:paraId="2B3CF528" w14:textId="77777777" w:rsidTr="0029361E">
        <w:trPr>
          <w:trHeight w:val="260"/>
        </w:trPr>
        <w:tc>
          <w:tcPr>
            <w:tcW w:w="1620" w:type="dxa"/>
            <w:tcBorders>
              <w:top w:val="nil"/>
              <w:left w:val="nil"/>
              <w:bottom w:val="nil"/>
              <w:right w:val="nil"/>
            </w:tcBorders>
            <w:noWrap/>
            <w:vAlign w:val="bottom"/>
            <w:hideMark/>
          </w:tcPr>
          <w:p w14:paraId="169A8175"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40652C5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0461C57E"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35E230BD"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3.04 COMISIONES Y OTROS GASTOS</w:t>
            </w:r>
          </w:p>
        </w:tc>
        <w:tc>
          <w:tcPr>
            <w:tcW w:w="1330" w:type="dxa"/>
            <w:tcBorders>
              <w:top w:val="nil"/>
              <w:left w:val="nil"/>
              <w:bottom w:val="nil"/>
              <w:right w:val="nil"/>
            </w:tcBorders>
            <w:noWrap/>
            <w:vAlign w:val="bottom"/>
            <w:hideMark/>
          </w:tcPr>
          <w:p w14:paraId="4174A4D1"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p>
        </w:tc>
        <w:tc>
          <w:tcPr>
            <w:tcW w:w="1440" w:type="dxa"/>
            <w:tcBorders>
              <w:top w:val="nil"/>
              <w:left w:val="nil"/>
              <w:bottom w:val="nil"/>
              <w:right w:val="nil"/>
            </w:tcBorders>
            <w:noWrap/>
            <w:vAlign w:val="bottom"/>
            <w:hideMark/>
          </w:tcPr>
          <w:p w14:paraId="32E3BDD1"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5 000,0</w:t>
            </w:r>
          </w:p>
        </w:tc>
        <w:tc>
          <w:tcPr>
            <w:tcW w:w="1330" w:type="dxa"/>
            <w:tcBorders>
              <w:top w:val="nil"/>
              <w:left w:val="nil"/>
              <w:bottom w:val="nil"/>
              <w:right w:val="nil"/>
            </w:tcBorders>
            <w:noWrap/>
            <w:vAlign w:val="bottom"/>
            <w:hideMark/>
          </w:tcPr>
          <w:p w14:paraId="65F5D73C"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430" w:type="dxa"/>
            <w:tcBorders>
              <w:top w:val="nil"/>
              <w:left w:val="nil"/>
              <w:bottom w:val="nil"/>
              <w:right w:val="nil"/>
            </w:tcBorders>
            <w:noWrap/>
            <w:vAlign w:val="bottom"/>
            <w:hideMark/>
          </w:tcPr>
          <w:p w14:paraId="234F109C"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5 000,0</w:t>
            </w:r>
          </w:p>
        </w:tc>
      </w:tr>
      <w:tr w:rsidR="0029361E" w:rsidRPr="00E440A7" w14:paraId="62A71D5B" w14:textId="77777777" w:rsidTr="0029361E">
        <w:trPr>
          <w:trHeight w:val="260"/>
        </w:trPr>
        <w:tc>
          <w:tcPr>
            <w:tcW w:w="1620" w:type="dxa"/>
            <w:tcBorders>
              <w:top w:val="nil"/>
              <w:left w:val="nil"/>
              <w:bottom w:val="nil"/>
              <w:right w:val="nil"/>
            </w:tcBorders>
            <w:noWrap/>
            <w:vAlign w:val="bottom"/>
            <w:hideMark/>
          </w:tcPr>
          <w:p w14:paraId="5C95DA1E"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7BDDA1E3"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00987E6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7534D48E"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5 Bienes Duraderos</w:t>
            </w:r>
          </w:p>
        </w:tc>
        <w:tc>
          <w:tcPr>
            <w:tcW w:w="1330" w:type="dxa"/>
            <w:tcBorders>
              <w:top w:val="nil"/>
              <w:left w:val="nil"/>
              <w:bottom w:val="nil"/>
              <w:right w:val="nil"/>
            </w:tcBorders>
            <w:noWrap/>
            <w:vAlign w:val="bottom"/>
            <w:hideMark/>
          </w:tcPr>
          <w:p w14:paraId="06CB47D2"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847 519,7</w:t>
            </w:r>
          </w:p>
        </w:tc>
        <w:tc>
          <w:tcPr>
            <w:tcW w:w="1440" w:type="dxa"/>
            <w:tcBorders>
              <w:top w:val="nil"/>
              <w:left w:val="nil"/>
              <w:bottom w:val="nil"/>
              <w:right w:val="nil"/>
            </w:tcBorders>
            <w:noWrap/>
            <w:vAlign w:val="bottom"/>
            <w:hideMark/>
          </w:tcPr>
          <w:p w14:paraId="3F8F0873"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336 340,5</w:t>
            </w:r>
          </w:p>
        </w:tc>
        <w:tc>
          <w:tcPr>
            <w:tcW w:w="1330" w:type="dxa"/>
            <w:tcBorders>
              <w:top w:val="nil"/>
              <w:left w:val="nil"/>
              <w:bottom w:val="nil"/>
              <w:right w:val="nil"/>
            </w:tcBorders>
            <w:noWrap/>
            <w:vAlign w:val="bottom"/>
            <w:hideMark/>
          </w:tcPr>
          <w:p w14:paraId="6D43F05A"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65 762,0</w:t>
            </w:r>
          </w:p>
        </w:tc>
        <w:tc>
          <w:tcPr>
            <w:tcW w:w="1430" w:type="dxa"/>
            <w:tcBorders>
              <w:top w:val="nil"/>
              <w:left w:val="nil"/>
              <w:bottom w:val="nil"/>
              <w:right w:val="nil"/>
            </w:tcBorders>
            <w:noWrap/>
            <w:vAlign w:val="bottom"/>
            <w:hideMark/>
          </w:tcPr>
          <w:p w14:paraId="62689EF6"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1 249 622,2</w:t>
            </w:r>
          </w:p>
        </w:tc>
      </w:tr>
      <w:tr w:rsidR="0029361E" w:rsidRPr="00E440A7" w14:paraId="50D3683F" w14:textId="77777777" w:rsidTr="0029361E">
        <w:trPr>
          <w:trHeight w:val="260"/>
        </w:trPr>
        <w:tc>
          <w:tcPr>
            <w:tcW w:w="1620" w:type="dxa"/>
            <w:tcBorders>
              <w:top w:val="nil"/>
              <w:left w:val="nil"/>
              <w:bottom w:val="nil"/>
              <w:right w:val="nil"/>
            </w:tcBorders>
            <w:noWrap/>
            <w:vAlign w:val="bottom"/>
            <w:hideMark/>
          </w:tcPr>
          <w:p w14:paraId="401E0BAB"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5BB27044"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6789D60A"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2DE528B5"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5.01 MAQUINARIA, EQUIPO Y MOBILIARIO</w:t>
            </w:r>
          </w:p>
        </w:tc>
        <w:tc>
          <w:tcPr>
            <w:tcW w:w="1330" w:type="dxa"/>
            <w:tcBorders>
              <w:top w:val="nil"/>
              <w:left w:val="nil"/>
              <w:bottom w:val="nil"/>
              <w:right w:val="nil"/>
            </w:tcBorders>
            <w:noWrap/>
            <w:vAlign w:val="bottom"/>
            <w:hideMark/>
          </w:tcPr>
          <w:p w14:paraId="4B5770E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824 260,0</w:t>
            </w:r>
          </w:p>
        </w:tc>
        <w:tc>
          <w:tcPr>
            <w:tcW w:w="1440" w:type="dxa"/>
            <w:tcBorders>
              <w:top w:val="nil"/>
              <w:left w:val="nil"/>
              <w:bottom w:val="nil"/>
              <w:right w:val="nil"/>
            </w:tcBorders>
            <w:noWrap/>
            <w:vAlign w:val="bottom"/>
            <w:hideMark/>
          </w:tcPr>
          <w:p w14:paraId="749272BA"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335 790,5</w:t>
            </w:r>
          </w:p>
        </w:tc>
        <w:tc>
          <w:tcPr>
            <w:tcW w:w="1330" w:type="dxa"/>
            <w:tcBorders>
              <w:top w:val="nil"/>
              <w:left w:val="nil"/>
              <w:bottom w:val="nil"/>
              <w:right w:val="nil"/>
            </w:tcBorders>
            <w:noWrap/>
            <w:vAlign w:val="bottom"/>
            <w:hideMark/>
          </w:tcPr>
          <w:p w14:paraId="3148479A"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65 762,0</w:t>
            </w:r>
          </w:p>
        </w:tc>
        <w:tc>
          <w:tcPr>
            <w:tcW w:w="1430" w:type="dxa"/>
            <w:tcBorders>
              <w:top w:val="nil"/>
              <w:left w:val="nil"/>
              <w:bottom w:val="nil"/>
              <w:right w:val="nil"/>
            </w:tcBorders>
            <w:noWrap/>
            <w:vAlign w:val="bottom"/>
            <w:hideMark/>
          </w:tcPr>
          <w:p w14:paraId="3CEFA681"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1 225 812,5</w:t>
            </w:r>
          </w:p>
        </w:tc>
      </w:tr>
      <w:tr w:rsidR="0029361E" w:rsidRPr="00E440A7" w14:paraId="74105AFB" w14:textId="77777777" w:rsidTr="0029361E">
        <w:trPr>
          <w:trHeight w:val="260"/>
        </w:trPr>
        <w:tc>
          <w:tcPr>
            <w:tcW w:w="1620" w:type="dxa"/>
            <w:tcBorders>
              <w:top w:val="nil"/>
              <w:left w:val="nil"/>
              <w:bottom w:val="nil"/>
              <w:right w:val="nil"/>
            </w:tcBorders>
            <w:noWrap/>
            <w:vAlign w:val="bottom"/>
            <w:hideMark/>
          </w:tcPr>
          <w:p w14:paraId="59531A5E"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64276E0D"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57B5C3C2"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7323DDEA"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5.99 BIENES DURADEROS DIVERSOS</w:t>
            </w:r>
          </w:p>
        </w:tc>
        <w:tc>
          <w:tcPr>
            <w:tcW w:w="1330" w:type="dxa"/>
            <w:tcBorders>
              <w:top w:val="nil"/>
              <w:left w:val="nil"/>
              <w:bottom w:val="nil"/>
              <w:right w:val="nil"/>
            </w:tcBorders>
            <w:noWrap/>
            <w:vAlign w:val="bottom"/>
            <w:hideMark/>
          </w:tcPr>
          <w:p w14:paraId="42053E3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23 259,7</w:t>
            </w:r>
          </w:p>
        </w:tc>
        <w:tc>
          <w:tcPr>
            <w:tcW w:w="1440" w:type="dxa"/>
            <w:tcBorders>
              <w:top w:val="nil"/>
              <w:left w:val="nil"/>
              <w:bottom w:val="nil"/>
              <w:right w:val="nil"/>
            </w:tcBorders>
            <w:noWrap/>
            <w:vAlign w:val="bottom"/>
            <w:hideMark/>
          </w:tcPr>
          <w:p w14:paraId="5E2F8BBB"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550,0</w:t>
            </w:r>
          </w:p>
        </w:tc>
        <w:tc>
          <w:tcPr>
            <w:tcW w:w="1330" w:type="dxa"/>
            <w:tcBorders>
              <w:top w:val="nil"/>
              <w:left w:val="nil"/>
              <w:bottom w:val="nil"/>
              <w:right w:val="nil"/>
            </w:tcBorders>
            <w:noWrap/>
            <w:vAlign w:val="bottom"/>
            <w:hideMark/>
          </w:tcPr>
          <w:p w14:paraId="61106C09"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430" w:type="dxa"/>
            <w:tcBorders>
              <w:top w:val="nil"/>
              <w:left w:val="nil"/>
              <w:bottom w:val="nil"/>
              <w:right w:val="nil"/>
            </w:tcBorders>
            <w:noWrap/>
            <w:vAlign w:val="bottom"/>
            <w:hideMark/>
          </w:tcPr>
          <w:p w14:paraId="4E0D6CB6"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23 809,7</w:t>
            </w:r>
          </w:p>
        </w:tc>
      </w:tr>
      <w:tr w:rsidR="0029361E" w:rsidRPr="00E440A7" w14:paraId="0BCF259F" w14:textId="77777777" w:rsidTr="0029361E">
        <w:trPr>
          <w:trHeight w:val="260"/>
        </w:trPr>
        <w:tc>
          <w:tcPr>
            <w:tcW w:w="1620" w:type="dxa"/>
            <w:tcBorders>
              <w:top w:val="nil"/>
              <w:left w:val="nil"/>
              <w:bottom w:val="nil"/>
              <w:right w:val="nil"/>
            </w:tcBorders>
            <w:noWrap/>
            <w:vAlign w:val="bottom"/>
            <w:hideMark/>
          </w:tcPr>
          <w:p w14:paraId="327F395C"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55C840BB"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7E683C9E"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7FEA6ECF"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6 Transferencias Corrientes</w:t>
            </w:r>
          </w:p>
        </w:tc>
        <w:tc>
          <w:tcPr>
            <w:tcW w:w="1330" w:type="dxa"/>
            <w:tcBorders>
              <w:top w:val="nil"/>
              <w:left w:val="nil"/>
              <w:bottom w:val="nil"/>
              <w:right w:val="nil"/>
            </w:tcBorders>
            <w:noWrap/>
            <w:vAlign w:val="bottom"/>
            <w:hideMark/>
          </w:tcPr>
          <w:p w14:paraId="5FA9ED50"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1 611 461,1</w:t>
            </w:r>
          </w:p>
        </w:tc>
        <w:tc>
          <w:tcPr>
            <w:tcW w:w="1440" w:type="dxa"/>
            <w:tcBorders>
              <w:top w:val="nil"/>
              <w:left w:val="nil"/>
              <w:bottom w:val="nil"/>
              <w:right w:val="nil"/>
            </w:tcBorders>
            <w:noWrap/>
            <w:vAlign w:val="bottom"/>
            <w:hideMark/>
          </w:tcPr>
          <w:p w14:paraId="1502087B"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2 133 729,8</w:t>
            </w:r>
          </w:p>
        </w:tc>
        <w:tc>
          <w:tcPr>
            <w:tcW w:w="1330" w:type="dxa"/>
            <w:tcBorders>
              <w:top w:val="nil"/>
              <w:left w:val="nil"/>
              <w:bottom w:val="nil"/>
              <w:right w:val="nil"/>
            </w:tcBorders>
            <w:noWrap/>
            <w:vAlign w:val="bottom"/>
            <w:hideMark/>
          </w:tcPr>
          <w:p w14:paraId="0A0C182D"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13 210 731,4</w:t>
            </w:r>
          </w:p>
        </w:tc>
        <w:tc>
          <w:tcPr>
            <w:tcW w:w="1430" w:type="dxa"/>
            <w:tcBorders>
              <w:top w:val="nil"/>
              <w:left w:val="nil"/>
              <w:bottom w:val="nil"/>
              <w:right w:val="nil"/>
            </w:tcBorders>
            <w:noWrap/>
            <w:vAlign w:val="bottom"/>
            <w:hideMark/>
          </w:tcPr>
          <w:p w14:paraId="0D082063"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16 955 922,2</w:t>
            </w:r>
          </w:p>
        </w:tc>
      </w:tr>
      <w:tr w:rsidR="0029361E" w:rsidRPr="00E440A7" w14:paraId="53B1EC9B" w14:textId="77777777" w:rsidTr="0029361E">
        <w:trPr>
          <w:trHeight w:val="260"/>
        </w:trPr>
        <w:tc>
          <w:tcPr>
            <w:tcW w:w="1620" w:type="dxa"/>
            <w:tcBorders>
              <w:top w:val="nil"/>
              <w:left w:val="nil"/>
              <w:bottom w:val="nil"/>
              <w:right w:val="nil"/>
            </w:tcBorders>
            <w:noWrap/>
            <w:vAlign w:val="bottom"/>
            <w:hideMark/>
          </w:tcPr>
          <w:p w14:paraId="24E30C52"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355C6B2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35885878"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4AB6B322"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6.01 TRANSFERENCIAS CORRIENTES AL SECTOR PÚBLICO</w:t>
            </w:r>
          </w:p>
        </w:tc>
        <w:tc>
          <w:tcPr>
            <w:tcW w:w="1330" w:type="dxa"/>
            <w:tcBorders>
              <w:top w:val="nil"/>
              <w:left w:val="nil"/>
              <w:bottom w:val="nil"/>
              <w:right w:val="nil"/>
            </w:tcBorders>
            <w:noWrap/>
            <w:vAlign w:val="bottom"/>
            <w:hideMark/>
          </w:tcPr>
          <w:p w14:paraId="5E02FA63"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p>
        </w:tc>
        <w:tc>
          <w:tcPr>
            <w:tcW w:w="1440" w:type="dxa"/>
            <w:tcBorders>
              <w:top w:val="nil"/>
              <w:left w:val="nil"/>
              <w:bottom w:val="nil"/>
              <w:right w:val="nil"/>
            </w:tcBorders>
            <w:noWrap/>
            <w:vAlign w:val="bottom"/>
            <w:hideMark/>
          </w:tcPr>
          <w:p w14:paraId="334C9C68"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1D18FF99"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76 394,8</w:t>
            </w:r>
          </w:p>
        </w:tc>
        <w:tc>
          <w:tcPr>
            <w:tcW w:w="1430" w:type="dxa"/>
            <w:tcBorders>
              <w:top w:val="nil"/>
              <w:left w:val="nil"/>
              <w:bottom w:val="nil"/>
              <w:right w:val="nil"/>
            </w:tcBorders>
            <w:noWrap/>
            <w:vAlign w:val="bottom"/>
            <w:hideMark/>
          </w:tcPr>
          <w:p w14:paraId="631264CD"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76 394,8</w:t>
            </w:r>
          </w:p>
        </w:tc>
      </w:tr>
      <w:tr w:rsidR="0029361E" w:rsidRPr="00E440A7" w14:paraId="25C564BC" w14:textId="77777777" w:rsidTr="0029361E">
        <w:trPr>
          <w:trHeight w:val="260"/>
        </w:trPr>
        <w:tc>
          <w:tcPr>
            <w:tcW w:w="1620" w:type="dxa"/>
            <w:tcBorders>
              <w:top w:val="nil"/>
              <w:left w:val="nil"/>
              <w:bottom w:val="nil"/>
              <w:right w:val="nil"/>
            </w:tcBorders>
            <w:noWrap/>
            <w:vAlign w:val="bottom"/>
            <w:hideMark/>
          </w:tcPr>
          <w:p w14:paraId="6BCED1DE"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7856308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1D8F8C4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270510F4"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6.02 TRANSFERENCIAS CORRIENTES A PERSONAS</w:t>
            </w:r>
          </w:p>
        </w:tc>
        <w:tc>
          <w:tcPr>
            <w:tcW w:w="1330" w:type="dxa"/>
            <w:tcBorders>
              <w:top w:val="nil"/>
              <w:left w:val="nil"/>
              <w:bottom w:val="nil"/>
              <w:right w:val="nil"/>
            </w:tcBorders>
            <w:noWrap/>
            <w:vAlign w:val="bottom"/>
            <w:hideMark/>
          </w:tcPr>
          <w:p w14:paraId="08682AF9"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331 885,8</w:t>
            </w:r>
          </w:p>
        </w:tc>
        <w:tc>
          <w:tcPr>
            <w:tcW w:w="1440" w:type="dxa"/>
            <w:tcBorders>
              <w:top w:val="nil"/>
              <w:left w:val="nil"/>
              <w:bottom w:val="nil"/>
              <w:right w:val="nil"/>
            </w:tcBorders>
            <w:noWrap/>
            <w:vAlign w:val="bottom"/>
            <w:hideMark/>
          </w:tcPr>
          <w:p w14:paraId="1F454D21"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121 883,4</w:t>
            </w:r>
          </w:p>
        </w:tc>
        <w:tc>
          <w:tcPr>
            <w:tcW w:w="1330" w:type="dxa"/>
            <w:tcBorders>
              <w:top w:val="nil"/>
              <w:left w:val="nil"/>
              <w:bottom w:val="nil"/>
              <w:right w:val="nil"/>
            </w:tcBorders>
            <w:noWrap/>
            <w:vAlign w:val="bottom"/>
            <w:hideMark/>
          </w:tcPr>
          <w:p w14:paraId="40ACA715"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12 946 993,5</w:t>
            </w:r>
          </w:p>
        </w:tc>
        <w:tc>
          <w:tcPr>
            <w:tcW w:w="1430" w:type="dxa"/>
            <w:tcBorders>
              <w:top w:val="nil"/>
              <w:left w:val="nil"/>
              <w:bottom w:val="nil"/>
              <w:right w:val="nil"/>
            </w:tcBorders>
            <w:noWrap/>
            <w:vAlign w:val="bottom"/>
            <w:hideMark/>
          </w:tcPr>
          <w:p w14:paraId="3A929E08"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13 400 762,6</w:t>
            </w:r>
          </w:p>
        </w:tc>
      </w:tr>
      <w:tr w:rsidR="0029361E" w:rsidRPr="00E440A7" w14:paraId="0B1C3AD2" w14:textId="77777777" w:rsidTr="0029361E">
        <w:trPr>
          <w:trHeight w:val="260"/>
        </w:trPr>
        <w:tc>
          <w:tcPr>
            <w:tcW w:w="1620" w:type="dxa"/>
            <w:tcBorders>
              <w:top w:val="nil"/>
              <w:left w:val="nil"/>
              <w:bottom w:val="nil"/>
              <w:right w:val="nil"/>
            </w:tcBorders>
            <w:noWrap/>
            <w:vAlign w:val="bottom"/>
            <w:hideMark/>
          </w:tcPr>
          <w:p w14:paraId="20B6533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0DA44E4A"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735C1B69"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2F9483A1"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6.03 PRESTACIONES</w:t>
            </w:r>
          </w:p>
        </w:tc>
        <w:tc>
          <w:tcPr>
            <w:tcW w:w="1330" w:type="dxa"/>
            <w:tcBorders>
              <w:top w:val="nil"/>
              <w:left w:val="nil"/>
              <w:bottom w:val="nil"/>
              <w:right w:val="nil"/>
            </w:tcBorders>
            <w:noWrap/>
            <w:vAlign w:val="bottom"/>
            <w:hideMark/>
          </w:tcPr>
          <w:p w14:paraId="6F8A9452"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p>
        </w:tc>
        <w:tc>
          <w:tcPr>
            <w:tcW w:w="1440" w:type="dxa"/>
            <w:tcBorders>
              <w:top w:val="nil"/>
              <w:left w:val="nil"/>
              <w:bottom w:val="nil"/>
              <w:right w:val="nil"/>
            </w:tcBorders>
            <w:noWrap/>
            <w:vAlign w:val="bottom"/>
            <w:hideMark/>
          </w:tcPr>
          <w:p w14:paraId="32691004"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1 200 000,0</w:t>
            </w:r>
          </w:p>
        </w:tc>
        <w:tc>
          <w:tcPr>
            <w:tcW w:w="1330" w:type="dxa"/>
            <w:tcBorders>
              <w:top w:val="nil"/>
              <w:left w:val="nil"/>
              <w:bottom w:val="nil"/>
              <w:right w:val="nil"/>
            </w:tcBorders>
            <w:noWrap/>
            <w:vAlign w:val="bottom"/>
            <w:hideMark/>
          </w:tcPr>
          <w:p w14:paraId="0398379B"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430" w:type="dxa"/>
            <w:tcBorders>
              <w:top w:val="nil"/>
              <w:left w:val="nil"/>
              <w:bottom w:val="nil"/>
              <w:right w:val="nil"/>
            </w:tcBorders>
            <w:noWrap/>
            <w:vAlign w:val="bottom"/>
            <w:hideMark/>
          </w:tcPr>
          <w:p w14:paraId="0199FA19"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1 200 000,0</w:t>
            </w:r>
          </w:p>
        </w:tc>
      </w:tr>
      <w:tr w:rsidR="0029361E" w:rsidRPr="00E440A7" w14:paraId="501EDA83" w14:textId="77777777" w:rsidTr="0029361E">
        <w:trPr>
          <w:trHeight w:val="260"/>
        </w:trPr>
        <w:tc>
          <w:tcPr>
            <w:tcW w:w="1620" w:type="dxa"/>
            <w:tcBorders>
              <w:top w:val="nil"/>
              <w:left w:val="nil"/>
              <w:bottom w:val="nil"/>
              <w:right w:val="nil"/>
            </w:tcBorders>
            <w:noWrap/>
            <w:vAlign w:val="bottom"/>
            <w:hideMark/>
          </w:tcPr>
          <w:p w14:paraId="5509446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5F9339DD"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2E1FCC39"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14EA60A1"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6.04 TRANSFERENCIAS CORRIENTES A ENTIDADES PRIVADAS SIN FINES DE LUCRO</w:t>
            </w:r>
          </w:p>
        </w:tc>
        <w:tc>
          <w:tcPr>
            <w:tcW w:w="1330" w:type="dxa"/>
            <w:tcBorders>
              <w:top w:val="nil"/>
              <w:left w:val="nil"/>
              <w:bottom w:val="nil"/>
              <w:right w:val="nil"/>
            </w:tcBorders>
            <w:noWrap/>
            <w:vAlign w:val="bottom"/>
            <w:hideMark/>
          </w:tcPr>
          <w:p w14:paraId="7E89C39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1 256 175,3</w:t>
            </w:r>
          </w:p>
        </w:tc>
        <w:tc>
          <w:tcPr>
            <w:tcW w:w="1440" w:type="dxa"/>
            <w:tcBorders>
              <w:top w:val="nil"/>
              <w:left w:val="nil"/>
              <w:bottom w:val="nil"/>
              <w:right w:val="nil"/>
            </w:tcBorders>
            <w:noWrap/>
            <w:vAlign w:val="bottom"/>
            <w:hideMark/>
          </w:tcPr>
          <w:p w14:paraId="0622A161"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379 489,8</w:t>
            </w:r>
          </w:p>
        </w:tc>
        <w:tc>
          <w:tcPr>
            <w:tcW w:w="1330" w:type="dxa"/>
            <w:tcBorders>
              <w:top w:val="nil"/>
              <w:left w:val="nil"/>
              <w:bottom w:val="nil"/>
              <w:right w:val="nil"/>
            </w:tcBorders>
            <w:noWrap/>
            <w:vAlign w:val="bottom"/>
            <w:hideMark/>
          </w:tcPr>
          <w:p w14:paraId="7995A807"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153 843,1</w:t>
            </w:r>
          </w:p>
        </w:tc>
        <w:tc>
          <w:tcPr>
            <w:tcW w:w="1430" w:type="dxa"/>
            <w:tcBorders>
              <w:top w:val="nil"/>
              <w:left w:val="nil"/>
              <w:bottom w:val="nil"/>
              <w:right w:val="nil"/>
            </w:tcBorders>
            <w:noWrap/>
            <w:vAlign w:val="bottom"/>
            <w:hideMark/>
          </w:tcPr>
          <w:p w14:paraId="7D5C11AB"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1 789 508,1</w:t>
            </w:r>
          </w:p>
        </w:tc>
      </w:tr>
      <w:tr w:rsidR="0029361E" w:rsidRPr="00E440A7" w14:paraId="225C57AD" w14:textId="77777777" w:rsidTr="0029361E">
        <w:trPr>
          <w:trHeight w:val="260"/>
        </w:trPr>
        <w:tc>
          <w:tcPr>
            <w:tcW w:w="1620" w:type="dxa"/>
            <w:tcBorders>
              <w:top w:val="nil"/>
              <w:left w:val="nil"/>
              <w:bottom w:val="nil"/>
              <w:right w:val="nil"/>
            </w:tcBorders>
            <w:noWrap/>
            <w:vAlign w:val="bottom"/>
            <w:hideMark/>
          </w:tcPr>
          <w:p w14:paraId="4AB1A42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1BF2B6A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4956A3C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1BD6B59C"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6.06 OTRAS TRANSFERENCIAS CORRIENTES AL  SECTOR PRIVADO</w:t>
            </w:r>
          </w:p>
        </w:tc>
        <w:tc>
          <w:tcPr>
            <w:tcW w:w="1330" w:type="dxa"/>
            <w:tcBorders>
              <w:top w:val="nil"/>
              <w:left w:val="nil"/>
              <w:bottom w:val="nil"/>
              <w:right w:val="nil"/>
            </w:tcBorders>
            <w:noWrap/>
            <w:vAlign w:val="bottom"/>
            <w:hideMark/>
          </w:tcPr>
          <w:p w14:paraId="1701D5C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20 000,0</w:t>
            </w:r>
          </w:p>
        </w:tc>
        <w:tc>
          <w:tcPr>
            <w:tcW w:w="1440" w:type="dxa"/>
            <w:tcBorders>
              <w:top w:val="nil"/>
              <w:left w:val="nil"/>
              <w:bottom w:val="nil"/>
              <w:right w:val="nil"/>
            </w:tcBorders>
            <w:noWrap/>
            <w:vAlign w:val="bottom"/>
            <w:hideMark/>
          </w:tcPr>
          <w:p w14:paraId="3C71E371"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413 612,9</w:t>
            </w:r>
          </w:p>
        </w:tc>
        <w:tc>
          <w:tcPr>
            <w:tcW w:w="1330" w:type="dxa"/>
            <w:tcBorders>
              <w:top w:val="nil"/>
              <w:left w:val="nil"/>
              <w:bottom w:val="nil"/>
              <w:right w:val="nil"/>
            </w:tcBorders>
            <w:noWrap/>
            <w:vAlign w:val="bottom"/>
            <w:hideMark/>
          </w:tcPr>
          <w:p w14:paraId="782F44D5"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2 500,0</w:t>
            </w:r>
          </w:p>
        </w:tc>
        <w:tc>
          <w:tcPr>
            <w:tcW w:w="1430" w:type="dxa"/>
            <w:tcBorders>
              <w:top w:val="nil"/>
              <w:left w:val="nil"/>
              <w:bottom w:val="nil"/>
              <w:right w:val="nil"/>
            </w:tcBorders>
            <w:noWrap/>
            <w:vAlign w:val="bottom"/>
            <w:hideMark/>
          </w:tcPr>
          <w:p w14:paraId="487096F7"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436 112,9</w:t>
            </w:r>
          </w:p>
        </w:tc>
      </w:tr>
      <w:tr w:rsidR="0029361E" w:rsidRPr="00E440A7" w14:paraId="21B6323F" w14:textId="77777777" w:rsidTr="0029361E">
        <w:trPr>
          <w:trHeight w:val="260"/>
        </w:trPr>
        <w:tc>
          <w:tcPr>
            <w:tcW w:w="1620" w:type="dxa"/>
            <w:tcBorders>
              <w:top w:val="nil"/>
              <w:left w:val="nil"/>
              <w:bottom w:val="nil"/>
              <w:right w:val="nil"/>
            </w:tcBorders>
            <w:noWrap/>
            <w:vAlign w:val="bottom"/>
            <w:hideMark/>
          </w:tcPr>
          <w:p w14:paraId="4B9C486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4593BA31"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4F5ACAE8"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69270FB4"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6.07 TRANSFERENCIAS CORRIENTES AL SECTOR EXTERNO</w:t>
            </w:r>
          </w:p>
        </w:tc>
        <w:tc>
          <w:tcPr>
            <w:tcW w:w="1330" w:type="dxa"/>
            <w:tcBorders>
              <w:top w:val="nil"/>
              <w:left w:val="nil"/>
              <w:bottom w:val="nil"/>
              <w:right w:val="nil"/>
            </w:tcBorders>
            <w:noWrap/>
            <w:vAlign w:val="bottom"/>
            <w:hideMark/>
          </w:tcPr>
          <w:p w14:paraId="1A925C09"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3 400,0</w:t>
            </w:r>
          </w:p>
        </w:tc>
        <w:tc>
          <w:tcPr>
            <w:tcW w:w="1440" w:type="dxa"/>
            <w:tcBorders>
              <w:top w:val="nil"/>
              <w:left w:val="nil"/>
              <w:bottom w:val="nil"/>
              <w:right w:val="nil"/>
            </w:tcBorders>
            <w:noWrap/>
            <w:vAlign w:val="bottom"/>
            <w:hideMark/>
          </w:tcPr>
          <w:p w14:paraId="7BE19178"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18 743,7</w:t>
            </w:r>
          </w:p>
        </w:tc>
        <w:tc>
          <w:tcPr>
            <w:tcW w:w="1330" w:type="dxa"/>
            <w:tcBorders>
              <w:top w:val="nil"/>
              <w:left w:val="nil"/>
              <w:bottom w:val="nil"/>
              <w:right w:val="nil"/>
            </w:tcBorders>
            <w:noWrap/>
            <w:vAlign w:val="bottom"/>
            <w:hideMark/>
          </w:tcPr>
          <w:p w14:paraId="17969E6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31 000,0</w:t>
            </w:r>
          </w:p>
        </w:tc>
        <w:tc>
          <w:tcPr>
            <w:tcW w:w="1430" w:type="dxa"/>
            <w:tcBorders>
              <w:top w:val="nil"/>
              <w:left w:val="nil"/>
              <w:bottom w:val="nil"/>
              <w:right w:val="nil"/>
            </w:tcBorders>
            <w:noWrap/>
            <w:vAlign w:val="bottom"/>
            <w:hideMark/>
          </w:tcPr>
          <w:p w14:paraId="0846DDC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53 143,7</w:t>
            </w:r>
          </w:p>
        </w:tc>
      </w:tr>
      <w:tr w:rsidR="0029361E" w:rsidRPr="00E440A7" w14:paraId="65C5B5E2" w14:textId="77777777" w:rsidTr="0029361E">
        <w:trPr>
          <w:trHeight w:val="260"/>
        </w:trPr>
        <w:tc>
          <w:tcPr>
            <w:tcW w:w="1620" w:type="dxa"/>
            <w:tcBorders>
              <w:top w:val="nil"/>
              <w:left w:val="nil"/>
              <w:bottom w:val="nil"/>
              <w:right w:val="nil"/>
            </w:tcBorders>
            <w:noWrap/>
            <w:vAlign w:val="bottom"/>
            <w:hideMark/>
          </w:tcPr>
          <w:p w14:paraId="65B25B66"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066940F5"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0EEDB5DF"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5066EEB2"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17E015D5"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40" w:type="dxa"/>
            <w:tcBorders>
              <w:top w:val="nil"/>
              <w:left w:val="nil"/>
              <w:bottom w:val="nil"/>
              <w:right w:val="nil"/>
            </w:tcBorders>
            <w:noWrap/>
            <w:vAlign w:val="bottom"/>
            <w:hideMark/>
          </w:tcPr>
          <w:p w14:paraId="0AB246D4"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7453DA33"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4FE6D6A7"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r>
      <w:tr w:rsidR="0029361E" w:rsidRPr="00E440A7" w14:paraId="07C5DEA3" w14:textId="77777777" w:rsidTr="0029361E">
        <w:trPr>
          <w:trHeight w:val="260"/>
        </w:trPr>
        <w:tc>
          <w:tcPr>
            <w:tcW w:w="1620" w:type="dxa"/>
            <w:tcBorders>
              <w:top w:val="nil"/>
              <w:left w:val="nil"/>
              <w:bottom w:val="nil"/>
              <w:right w:val="nil"/>
            </w:tcBorders>
            <w:shd w:val="clear" w:color="000000" w:fill="E8E8E8"/>
            <w:noWrap/>
            <w:vAlign w:val="bottom"/>
            <w:hideMark/>
          </w:tcPr>
          <w:p w14:paraId="6CDF8A8C"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1.4.1.1.00.00.0.0.002</w:t>
            </w:r>
          </w:p>
        </w:tc>
        <w:tc>
          <w:tcPr>
            <w:tcW w:w="3626" w:type="dxa"/>
            <w:tcBorders>
              <w:top w:val="nil"/>
              <w:left w:val="nil"/>
              <w:bottom w:val="nil"/>
              <w:right w:val="nil"/>
            </w:tcBorders>
            <w:shd w:val="clear" w:color="000000" w:fill="E8E8E8"/>
            <w:noWrap/>
            <w:vAlign w:val="bottom"/>
            <w:hideMark/>
          </w:tcPr>
          <w:p w14:paraId="56D308D4"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Ministerio de Hacienda Ley 9635 Fortalecimiento Finanzas Públicas</w:t>
            </w:r>
          </w:p>
        </w:tc>
        <w:tc>
          <w:tcPr>
            <w:tcW w:w="1134" w:type="dxa"/>
            <w:tcBorders>
              <w:top w:val="nil"/>
              <w:left w:val="nil"/>
              <w:bottom w:val="nil"/>
              <w:right w:val="nil"/>
            </w:tcBorders>
            <w:shd w:val="clear" w:color="000000" w:fill="E8E8E8"/>
            <w:noWrap/>
            <w:vAlign w:val="bottom"/>
            <w:hideMark/>
          </w:tcPr>
          <w:p w14:paraId="7906A379"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1 971 517,9</w:t>
            </w:r>
          </w:p>
        </w:tc>
        <w:tc>
          <w:tcPr>
            <w:tcW w:w="3969" w:type="dxa"/>
            <w:tcBorders>
              <w:top w:val="nil"/>
              <w:left w:val="nil"/>
              <w:bottom w:val="nil"/>
              <w:right w:val="nil"/>
            </w:tcBorders>
            <w:shd w:val="clear" w:color="000000" w:fill="E8E8E8"/>
            <w:noWrap/>
            <w:vAlign w:val="bottom"/>
            <w:hideMark/>
          </w:tcPr>
          <w:p w14:paraId="0EBA5FD5"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 </w:t>
            </w:r>
          </w:p>
        </w:tc>
        <w:tc>
          <w:tcPr>
            <w:tcW w:w="1330" w:type="dxa"/>
            <w:tcBorders>
              <w:top w:val="nil"/>
              <w:left w:val="nil"/>
              <w:bottom w:val="nil"/>
              <w:right w:val="nil"/>
            </w:tcBorders>
            <w:shd w:val="clear" w:color="000000" w:fill="E8E8E8"/>
            <w:noWrap/>
            <w:vAlign w:val="bottom"/>
            <w:hideMark/>
          </w:tcPr>
          <w:p w14:paraId="1EFB200F"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 </w:t>
            </w:r>
          </w:p>
        </w:tc>
        <w:tc>
          <w:tcPr>
            <w:tcW w:w="1440" w:type="dxa"/>
            <w:tcBorders>
              <w:top w:val="nil"/>
              <w:left w:val="nil"/>
              <w:bottom w:val="nil"/>
              <w:right w:val="nil"/>
            </w:tcBorders>
            <w:shd w:val="clear" w:color="C0E6F5" w:fill="E8E8E8"/>
            <w:noWrap/>
            <w:vAlign w:val="bottom"/>
            <w:hideMark/>
          </w:tcPr>
          <w:p w14:paraId="2309A356"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1 971 517,9</w:t>
            </w:r>
          </w:p>
        </w:tc>
        <w:tc>
          <w:tcPr>
            <w:tcW w:w="1330" w:type="dxa"/>
            <w:tcBorders>
              <w:top w:val="nil"/>
              <w:left w:val="nil"/>
              <w:bottom w:val="nil"/>
              <w:right w:val="nil"/>
            </w:tcBorders>
            <w:shd w:val="clear" w:color="000000" w:fill="E8E8E8"/>
            <w:noWrap/>
            <w:vAlign w:val="bottom"/>
            <w:hideMark/>
          </w:tcPr>
          <w:p w14:paraId="43CBE372"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 </w:t>
            </w:r>
          </w:p>
        </w:tc>
        <w:tc>
          <w:tcPr>
            <w:tcW w:w="1430" w:type="dxa"/>
            <w:tcBorders>
              <w:top w:val="nil"/>
              <w:left w:val="nil"/>
              <w:bottom w:val="nil"/>
              <w:right w:val="nil"/>
            </w:tcBorders>
            <w:shd w:val="clear" w:color="C0E6F5" w:fill="E8E8E8"/>
            <w:noWrap/>
            <w:vAlign w:val="bottom"/>
            <w:hideMark/>
          </w:tcPr>
          <w:p w14:paraId="7FE17802"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1 971 517,9</w:t>
            </w:r>
          </w:p>
        </w:tc>
      </w:tr>
      <w:tr w:rsidR="0029361E" w:rsidRPr="00E440A7" w14:paraId="54A43AC0" w14:textId="77777777" w:rsidTr="0029361E">
        <w:trPr>
          <w:trHeight w:val="260"/>
        </w:trPr>
        <w:tc>
          <w:tcPr>
            <w:tcW w:w="1620" w:type="dxa"/>
            <w:tcBorders>
              <w:top w:val="nil"/>
              <w:left w:val="nil"/>
              <w:bottom w:val="nil"/>
              <w:right w:val="nil"/>
            </w:tcBorders>
            <w:noWrap/>
            <w:vAlign w:val="bottom"/>
            <w:hideMark/>
          </w:tcPr>
          <w:p w14:paraId="4CFADB12"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4EB322C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494ABD1B"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53459C35"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Servicios</w:t>
            </w:r>
          </w:p>
        </w:tc>
        <w:tc>
          <w:tcPr>
            <w:tcW w:w="1330" w:type="dxa"/>
            <w:tcBorders>
              <w:top w:val="nil"/>
              <w:left w:val="nil"/>
              <w:bottom w:val="nil"/>
              <w:right w:val="nil"/>
            </w:tcBorders>
            <w:noWrap/>
            <w:vAlign w:val="bottom"/>
            <w:hideMark/>
          </w:tcPr>
          <w:p w14:paraId="30869092"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p>
        </w:tc>
        <w:tc>
          <w:tcPr>
            <w:tcW w:w="1440" w:type="dxa"/>
            <w:tcBorders>
              <w:top w:val="nil"/>
              <w:left w:val="nil"/>
              <w:bottom w:val="nil"/>
              <w:right w:val="nil"/>
            </w:tcBorders>
            <w:noWrap/>
            <w:vAlign w:val="bottom"/>
            <w:hideMark/>
          </w:tcPr>
          <w:p w14:paraId="3564F96C"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1 971 517,9</w:t>
            </w:r>
          </w:p>
        </w:tc>
        <w:tc>
          <w:tcPr>
            <w:tcW w:w="1330" w:type="dxa"/>
            <w:tcBorders>
              <w:top w:val="nil"/>
              <w:left w:val="nil"/>
              <w:bottom w:val="nil"/>
              <w:right w:val="nil"/>
            </w:tcBorders>
            <w:noWrap/>
            <w:vAlign w:val="bottom"/>
            <w:hideMark/>
          </w:tcPr>
          <w:p w14:paraId="7DC1698A"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1430" w:type="dxa"/>
            <w:tcBorders>
              <w:top w:val="nil"/>
              <w:left w:val="nil"/>
              <w:bottom w:val="nil"/>
              <w:right w:val="nil"/>
            </w:tcBorders>
            <w:noWrap/>
            <w:vAlign w:val="bottom"/>
            <w:hideMark/>
          </w:tcPr>
          <w:p w14:paraId="7FFAD402"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1 971 517,9</w:t>
            </w:r>
          </w:p>
        </w:tc>
      </w:tr>
      <w:tr w:rsidR="0029361E" w:rsidRPr="00E440A7" w14:paraId="5F59A1F6" w14:textId="77777777" w:rsidTr="0029361E">
        <w:trPr>
          <w:trHeight w:val="260"/>
        </w:trPr>
        <w:tc>
          <w:tcPr>
            <w:tcW w:w="1620" w:type="dxa"/>
            <w:tcBorders>
              <w:top w:val="nil"/>
              <w:left w:val="nil"/>
              <w:bottom w:val="nil"/>
              <w:right w:val="nil"/>
            </w:tcBorders>
            <w:noWrap/>
            <w:vAlign w:val="bottom"/>
            <w:hideMark/>
          </w:tcPr>
          <w:p w14:paraId="3B6EB27D"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20C23DFA"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56D06E1F"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151D6DFC"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1.02 SERVICIOS BÁSICOS</w:t>
            </w:r>
          </w:p>
        </w:tc>
        <w:tc>
          <w:tcPr>
            <w:tcW w:w="1330" w:type="dxa"/>
            <w:tcBorders>
              <w:top w:val="nil"/>
              <w:left w:val="nil"/>
              <w:bottom w:val="nil"/>
              <w:right w:val="nil"/>
            </w:tcBorders>
            <w:noWrap/>
            <w:vAlign w:val="bottom"/>
            <w:hideMark/>
          </w:tcPr>
          <w:p w14:paraId="25112468"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p>
        </w:tc>
        <w:tc>
          <w:tcPr>
            <w:tcW w:w="1440" w:type="dxa"/>
            <w:tcBorders>
              <w:top w:val="nil"/>
              <w:left w:val="nil"/>
              <w:bottom w:val="nil"/>
              <w:right w:val="nil"/>
            </w:tcBorders>
            <w:noWrap/>
            <w:vAlign w:val="bottom"/>
            <w:hideMark/>
          </w:tcPr>
          <w:p w14:paraId="1DAE64AD"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1 493 462,2</w:t>
            </w:r>
          </w:p>
        </w:tc>
        <w:tc>
          <w:tcPr>
            <w:tcW w:w="1330" w:type="dxa"/>
            <w:tcBorders>
              <w:top w:val="nil"/>
              <w:left w:val="nil"/>
              <w:bottom w:val="nil"/>
              <w:right w:val="nil"/>
            </w:tcBorders>
            <w:noWrap/>
            <w:vAlign w:val="bottom"/>
            <w:hideMark/>
          </w:tcPr>
          <w:p w14:paraId="465911D8"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430" w:type="dxa"/>
            <w:tcBorders>
              <w:top w:val="nil"/>
              <w:left w:val="nil"/>
              <w:bottom w:val="nil"/>
              <w:right w:val="nil"/>
            </w:tcBorders>
            <w:noWrap/>
            <w:vAlign w:val="bottom"/>
            <w:hideMark/>
          </w:tcPr>
          <w:p w14:paraId="620E72DE"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1 493 462,2</w:t>
            </w:r>
          </w:p>
        </w:tc>
      </w:tr>
      <w:tr w:rsidR="0029361E" w:rsidRPr="00E440A7" w14:paraId="15EAC35A" w14:textId="77777777" w:rsidTr="0029361E">
        <w:trPr>
          <w:trHeight w:val="260"/>
        </w:trPr>
        <w:tc>
          <w:tcPr>
            <w:tcW w:w="1620" w:type="dxa"/>
            <w:tcBorders>
              <w:top w:val="nil"/>
              <w:left w:val="nil"/>
              <w:bottom w:val="nil"/>
              <w:right w:val="nil"/>
            </w:tcBorders>
            <w:noWrap/>
            <w:vAlign w:val="bottom"/>
            <w:hideMark/>
          </w:tcPr>
          <w:p w14:paraId="0CA7491D"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08ACA2D9"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61F012FB"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52151135"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1.06 SEGUROS, REASEGUROS Y OTRAS OBLIGACIONES</w:t>
            </w:r>
          </w:p>
        </w:tc>
        <w:tc>
          <w:tcPr>
            <w:tcW w:w="1330" w:type="dxa"/>
            <w:tcBorders>
              <w:top w:val="nil"/>
              <w:left w:val="nil"/>
              <w:bottom w:val="nil"/>
              <w:right w:val="nil"/>
            </w:tcBorders>
            <w:noWrap/>
            <w:vAlign w:val="bottom"/>
            <w:hideMark/>
          </w:tcPr>
          <w:p w14:paraId="0D41F8EC"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p>
        </w:tc>
        <w:tc>
          <w:tcPr>
            <w:tcW w:w="1440" w:type="dxa"/>
            <w:tcBorders>
              <w:top w:val="nil"/>
              <w:left w:val="nil"/>
              <w:bottom w:val="nil"/>
              <w:right w:val="nil"/>
            </w:tcBorders>
            <w:noWrap/>
            <w:vAlign w:val="bottom"/>
            <w:hideMark/>
          </w:tcPr>
          <w:p w14:paraId="36F720F8"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478 055,7</w:t>
            </w:r>
          </w:p>
        </w:tc>
        <w:tc>
          <w:tcPr>
            <w:tcW w:w="1330" w:type="dxa"/>
            <w:tcBorders>
              <w:top w:val="nil"/>
              <w:left w:val="nil"/>
              <w:bottom w:val="nil"/>
              <w:right w:val="nil"/>
            </w:tcBorders>
            <w:noWrap/>
            <w:vAlign w:val="bottom"/>
            <w:hideMark/>
          </w:tcPr>
          <w:p w14:paraId="41B89C84"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430" w:type="dxa"/>
            <w:tcBorders>
              <w:top w:val="nil"/>
              <w:left w:val="nil"/>
              <w:bottom w:val="nil"/>
              <w:right w:val="nil"/>
            </w:tcBorders>
            <w:noWrap/>
            <w:vAlign w:val="bottom"/>
            <w:hideMark/>
          </w:tcPr>
          <w:p w14:paraId="6259464C"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478 055,7</w:t>
            </w:r>
          </w:p>
        </w:tc>
      </w:tr>
      <w:tr w:rsidR="0029361E" w:rsidRPr="00E440A7" w14:paraId="75951F7B" w14:textId="77777777" w:rsidTr="0029361E">
        <w:trPr>
          <w:trHeight w:val="260"/>
        </w:trPr>
        <w:tc>
          <w:tcPr>
            <w:tcW w:w="1620" w:type="dxa"/>
            <w:tcBorders>
              <w:top w:val="nil"/>
              <w:left w:val="nil"/>
              <w:bottom w:val="nil"/>
              <w:right w:val="nil"/>
            </w:tcBorders>
            <w:noWrap/>
            <w:vAlign w:val="bottom"/>
            <w:hideMark/>
          </w:tcPr>
          <w:p w14:paraId="6A552331"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5F340449"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69955D87"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2231EB4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701C819F"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40" w:type="dxa"/>
            <w:tcBorders>
              <w:top w:val="nil"/>
              <w:left w:val="nil"/>
              <w:bottom w:val="nil"/>
              <w:right w:val="nil"/>
            </w:tcBorders>
            <w:noWrap/>
            <w:vAlign w:val="bottom"/>
            <w:hideMark/>
          </w:tcPr>
          <w:p w14:paraId="10A5A7C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3E21354F"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1B06F942"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r>
      <w:tr w:rsidR="0029361E" w:rsidRPr="00E440A7" w14:paraId="5A6FEA39" w14:textId="77777777" w:rsidTr="0029361E">
        <w:trPr>
          <w:trHeight w:val="260"/>
        </w:trPr>
        <w:tc>
          <w:tcPr>
            <w:tcW w:w="1620" w:type="dxa"/>
            <w:tcBorders>
              <w:top w:val="nil"/>
              <w:left w:val="nil"/>
              <w:bottom w:val="nil"/>
              <w:right w:val="nil"/>
            </w:tcBorders>
            <w:shd w:val="clear" w:color="000000" w:fill="E8E8E8"/>
            <w:noWrap/>
            <w:vAlign w:val="bottom"/>
            <w:hideMark/>
          </w:tcPr>
          <w:p w14:paraId="74E5AEF6"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lastRenderedPageBreak/>
              <w:t>1.4.1.2</w:t>
            </w:r>
          </w:p>
        </w:tc>
        <w:tc>
          <w:tcPr>
            <w:tcW w:w="3626" w:type="dxa"/>
            <w:tcBorders>
              <w:top w:val="nil"/>
              <w:left w:val="nil"/>
              <w:bottom w:val="nil"/>
              <w:right w:val="nil"/>
            </w:tcBorders>
            <w:shd w:val="clear" w:color="000000" w:fill="E8E8E8"/>
            <w:noWrap/>
            <w:vAlign w:val="bottom"/>
            <w:hideMark/>
          </w:tcPr>
          <w:p w14:paraId="2A76082F"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proofErr w:type="spellStart"/>
            <w:r w:rsidRPr="00E440A7">
              <w:rPr>
                <w:rFonts w:ascii="Times New Roman" w:eastAsia="Times New Roman" w:hAnsi="Times New Roman" w:cs="Times New Roman"/>
                <w:b/>
                <w:bCs/>
                <w:color w:val="000000"/>
                <w:sz w:val="16"/>
                <w:szCs w:val="16"/>
                <w:lang w:eastAsia="es-CR"/>
              </w:rPr>
              <w:t>Transf</w:t>
            </w:r>
            <w:proofErr w:type="spellEnd"/>
            <w:r w:rsidRPr="00E440A7">
              <w:rPr>
                <w:rFonts w:ascii="Times New Roman" w:eastAsia="Times New Roman" w:hAnsi="Times New Roman" w:cs="Times New Roman"/>
                <w:b/>
                <w:bCs/>
                <w:color w:val="000000"/>
                <w:sz w:val="16"/>
                <w:szCs w:val="16"/>
                <w:lang w:eastAsia="es-CR"/>
              </w:rPr>
              <w:t xml:space="preserve">. </w:t>
            </w:r>
            <w:proofErr w:type="spellStart"/>
            <w:r w:rsidRPr="00E440A7">
              <w:rPr>
                <w:rFonts w:ascii="Times New Roman" w:eastAsia="Times New Roman" w:hAnsi="Times New Roman" w:cs="Times New Roman"/>
                <w:b/>
                <w:bCs/>
                <w:color w:val="000000"/>
                <w:sz w:val="16"/>
                <w:szCs w:val="16"/>
                <w:lang w:eastAsia="es-CR"/>
              </w:rPr>
              <w:t>Ctes</w:t>
            </w:r>
            <w:proofErr w:type="spellEnd"/>
            <w:r w:rsidRPr="00E440A7">
              <w:rPr>
                <w:rFonts w:ascii="Times New Roman" w:eastAsia="Times New Roman" w:hAnsi="Times New Roman" w:cs="Times New Roman"/>
                <w:b/>
                <w:bCs/>
                <w:color w:val="000000"/>
                <w:sz w:val="16"/>
                <w:szCs w:val="16"/>
                <w:lang w:eastAsia="es-CR"/>
              </w:rPr>
              <w:t xml:space="preserve">  </w:t>
            </w:r>
            <w:proofErr w:type="spellStart"/>
            <w:r w:rsidRPr="00E440A7">
              <w:rPr>
                <w:rFonts w:ascii="Times New Roman" w:eastAsia="Times New Roman" w:hAnsi="Times New Roman" w:cs="Times New Roman"/>
                <w:b/>
                <w:bCs/>
                <w:color w:val="000000"/>
                <w:sz w:val="16"/>
                <w:szCs w:val="16"/>
                <w:lang w:eastAsia="es-CR"/>
              </w:rPr>
              <w:t>Organos</w:t>
            </w:r>
            <w:proofErr w:type="spellEnd"/>
            <w:r w:rsidRPr="00E440A7">
              <w:rPr>
                <w:rFonts w:ascii="Times New Roman" w:eastAsia="Times New Roman" w:hAnsi="Times New Roman" w:cs="Times New Roman"/>
                <w:b/>
                <w:bCs/>
                <w:color w:val="000000"/>
                <w:sz w:val="16"/>
                <w:szCs w:val="16"/>
                <w:lang w:eastAsia="es-CR"/>
              </w:rPr>
              <w:t xml:space="preserve">. </w:t>
            </w:r>
            <w:proofErr w:type="spellStart"/>
            <w:r w:rsidRPr="00E440A7">
              <w:rPr>
                <w:rFonts w:ascii="Times New Roman" w:eastAsia="Times New Roman" w:hAnsi="Times New Roman" w:cs="Times New Roman"/>
                <w:b/>
                <w:bCs/>
                <w:color w:val="000000"/>
                <w:sz w:val="16"/>
                <w:szCs w:val="16"/>
                <w:lang w:eastAsia="es-CR"/>
              </w:rPr>
              <w:t>Descent</w:t>
            </w:r>
            <w:proofErr w:type="spellEnd"/>
            <w:r w:rsidRPr="00E440A7">
              <w:rPr>
                <w:rFonts w:ascii="Times New Roman" w:eastAsia="Times New Roman" w:hAnsi="Times New Roman" w:cs="Times New Roman"/>
                <w:b/>
                <w:bCs/>
                <w:color w:val="000000"/>
                <w:sz w:val="16"/>
                <w:szCs w:val="16"/>
                <w:lang w:eastAsia="es-CR"/>
              </w:rPr>
              <w:t xml:space="preserve">. </w:t>
            </w:r>
          </w:p>
        </w:tc>
        <w:tc>
          <w:tcPr>
            <w:tcW w:w="1134" w:type="dxa"/>
            <w:tcBorders>
              <w:top w:val="nil"/>
              <w:left w:val="nil"/>
              <w:bottom w:val="nil"/>
              <w:right w:val="nil"/>
            </w:tcBorders>
            <w:shd w:val="clear" w:color="000000" w:fill="E8E8E8"/>
            <w:noWrap/>
            <w:vAlign w:val="bottom"/>
            <w:hideMark/>
          </w:tcPr>
          <w:p w14:paraId="0D24AD72"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900 000,0</w:t>
            </w:r>
          </w:p>
        </w:tc>
        <w:tc>
          <w:tcPr>
            <w:tcW w:w="3969" w:type="dxa"/>
            <w:tcBorders>
              <w:top w:val="nil"/>
              <w:left w:val="nil"/>
              <w:bottom w:val="nil"/>
              <w:right w:val="nil"/>
            </w:tcBorders>
            <w:shd w:val="clear" w:color="000000" w:fill="E8E8E8"/>
            <w:noWrap/>
            <w:vAlign w:val="bottom"/>
            <w:hideMark/>
          </w:tcPr>
          <w:p w14:paraId="531EB4FF"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 </w:t>
            </w:r>
          </w:p>
        </w:tc>
        <w:tc>
          <w:tcPr>
            <w:tcW w:w="1330" w:type="dxa"/>
            <w:tcBorders>
              <w:top w:val="nil"/>
              <w:left w:val="nil"/>
              <w:bottom w:val="nil"/>
              <w:right w:val="nil"/>
            </w:tcBorders>
            <w:shd w:val="clear" w:color="C0E6F5" w:fill="E8E8E8"/>
            <w:noWrap/>
            <w:vAlign w:val="bottom"/>
            <w:hideMark/>
          </w:tcPr>
          <w:p w14:paraId="5C127885"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900 000,0</w:t>
            </w:r>
          </w:p>
        </w:tc>
        <w:tc>
          <w:tcPr>
            <w:tcW w:w="1440" w:type="dxa"/>
            <w:tcBorders>
              <w:top w:val="nil"/>
              <w:left w:val="nil"/>
              <w:bottom w:val="nil"/>
              <w:right w:val="nil"/>
            </w:tcBorders>
            <w:shd w:val="clear" w:color="000000" w:fill="E8E8E8"/>
            <w:noWrap/>
            <w:vAlign w:val="bottom"/>
            <w:hideMark/>
          </w:tcPr>
          <w:p w14:paraId="4BA67702"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 </w:t>
            </w:r>
          </w:p>
        </w:tc>
        <w:tc>
          <w:tcPr>
            <w:tcW w:w="1330" w:type="dxa"/>
            <w:tcBorders>
              <w:top w:val="nil"/>
              <w:left w:val="nil"/>
              <w:bottom w:val="nil"/>
              <w:right w:val="nil"/>
            </w:tcBorders>
            <w:shd w:val="clear" w:color="000000" w:fill="E8E8E8"/>
            <w:noWrap/>
            <w:vAlign w:val="bottom"/>
            <w:hideMark/>
          </w:tcPr>
          <w:p w14:paraId="4C3068C2"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 </w:t>
            </w:r>
          </w:p>
        </w:tc>
        <w:tc>
          <w:tcPr>
            <w:tcW w:w="1430" w:type="dxa"/>
            <w:tcBorders>
              <w:top w:val="nil"/>
              <w:left w:val="nil"/>
              <w:bottom w:val="nil"/>
              <w:right w:val="nil"/>
            </w:tcBorders>
            <w:shd w:val="clear" w:color="C0E6F5" w:fill="E8E8E8"/>
            <w:noWrap/>
            <w:vAlign w:val="bottom"/>
            <w:hideMark/>
          </w:tcPr>
          <w:p w14:paraId="782FBCEE"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900 000,0</w:t>
            </w:r>
          </w:p>
        </w:tc>
      </w:tr>
      <w:tr w:rsidR="0029361E" w:rsidRPr="00E440A7" w14:paraId="1BE30491" w14:textId="77777777" w:rsidTr="0029361E">
        <w:trPr>
          <w:trHeight w:val="260"/>
        </w:trPr>
        <w:tc>
          <w:tcPr>
            <w:tcW w:w="1620" w:type="dxa"/>
            <w:tcBorders>
              <w:top w:val="nil"/>
              <w:left w:val="nil"/>
              <w:bottom w:val="nil"/>
              <w:right w:val="nil"/>
            </w:tcBorders>
            <w:noWrap/>
            <w:vAlign w:val="bottom"/>
            <w:hideMark/>
          </w:tcPr>
          <w:p w14:paraId="12797EFA"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1.4.1.2.00.00.0.0.001</w:t>
            </w:r>
          </w:p>
        </w:tc>
        <w:tc>
          <w:tcPr>
            <w:tcW w:w="3626" w:type="dxa"/>
            <w:tcBorders>
              <w:top w:val="nil"/>
              <w:left w:val="nil"/>
              <w:bottom w:val="nil"/>
              <w:right w:val="nil"/>
            </w:tcBorders>
            <w:noWrap/>
            <w:vAlign w:val="bottom"/>
            <w:hideMark/>
          </w:tcPr>
          <w:p w14:paraId="5A08F05F"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Aporte Ley Nacional de Emergencias, No 8488</w:t>
            </w:r>
          </w:p>
        </w:tc>
        <w:tc>
          <w:tcPr>
            <w:tcW w:w="1134" w:type="dxa"/>
            <w:tcBorders>
              <w:top w:val="nil"/>
              <w:left w:val="nil"/>
              <w:bottom w:val="nil"/>
              <w:right w:val="nil"/>
            </w:tcBorders>
            <w:noWrap/>
            <w:vAlign w:val="bottom"/>
            <w:hideMark/>
          </w:tcPr>
          <w:p w14:paraId="23FA4527"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900 000,0</w:t>
            </w:r>
          </w:p>
        </w:tc>
        <w:tc>
          <w:tcPr>
            <w:tcW w:w="3969" w:type="dxa"/>
            <w:tcBorders>
              <w:top w:val="nil"/>
              <w:left w:val="nil"/>
              <w:bottom w:val="nil"/>
              <w:right w:val="nil"/>
            </w:tcBorders>
            <w:noWrap/>
            <w:vAlign w:val="bottom"/>
            <w:hideMark/>
          </w:tcPr>
          <w:p w14:paraId="533BBE6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36059D4A"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40" w:type="dxa"/>
            <w:tcBorders>
              <w:top w:val="nil"/>
              <w:left w:val="nil"/>
              <w:bottom w:val="nil"/>
              <w:right w:val="nil"/>
            </w:tcBorders>
            <w:noWrap/>
            <w:vAlign w:val="bottom"/>
            <w:hideMark/>
          </w:tcPr>
          <w:p w14:paraId="106FE81E"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30287E4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1C80FFD3"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r>
      <w:tr w:rsidR="0029361E" w:rsidRPr="00E440A7" w14:paraId="2ADBA501" w14:textId="77777777" w:rsidTr="0029361E">
        <w:trPr>
          <w:trHeight w:val="260"/>
        </w:trPr>
        <w:tc>
          <w:tcPr>
            <w:tcW w:w="1620" w:type="dxa"/>
            <w:tcBorders>
              <w:top w:val="nil"/>
              <w:left w:val="nil"/>
              <w:bottom w:val="nil"/>
              <w:right w:val="nil"/>
            </w:tcBorders>
            <w:noWrap/>
            <w:vAlign w:val="bottom"/>
            <w:hideMark/>
          </w:tcPr>
          <w:p w14:paraId="6F32EA04"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626" w:type="dxa"/>
            <w:tcBorders>
              <w:top w:val="nil"/>
              <w:left w:val="nil"/>
              <w:bottom w:val="nil"/>
              <w:right w:val="nil"/>
            </w:tcBorders>
            <w:noWrap/>
            <w:vAlign w:val="bottom"/>
            <w:hideMark/>
          </w:tcPr>
          <w:p w14:paraId="0F489644"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6EB9571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574EE386"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Servicios</w:t>
            </w:r>
          </w:p>
        </w:tc>
        <w:tc>
          <w:tcPr>
            <w:tcW w:w="1330" w:type="dxa"/>
            <w:tcBorders>
              <w:top w:val="nil"/>
              <w:left w:val="nil"/>
              <w:bottom w:val="nil"/>
              <w:right w:val="nil"/>
            </w:tcBorders>
            <w:noWrap/>
            <w:vAlign w:val="bottom"/>
            <w:hideMark/>
          </w:tcPr>
          <w:p w14:paraId="087B6154"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160 000,0</w:t>
            </w:r>
          </w:p>
        </w:tc>
        <w:tc>
          <w:tcPr>
            <w:tcW w:w="1440" w:type="dxa"/>
            <w:tcBorders>
              <w:top w:val="nil"/>
              <w:left w:val="nil"/>
              <w:bottom w:val="nil"/>
              <w:right w:val="nil"/>
            </w:tcBorders>
            <w:noWrap/>
            <w:vAlign w:val="bottom"/>
            <w:hideMark/>
          </w:tcPr>
          <w:p w14:paraId="0051783C"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1330" w:type="dxa"/>
            <w:tcBorders>
              <w:top w:val="nil"/>
              <w:left w:val="nil"/>
              <w:bottom w:val="nil"/>
              <w:right w:val="nil"/>
            </w:tcBorders>
            <w:noWrap/>
            <w:vAlign w:val="bottom"/>
            <w:hideMark/>
          </w:tcPr>
          <w:p w14:paraId="507E496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17D393D9"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160 000,0</w:t>
            </w:r>
          </w:p>
        </w:tc>
      </w:tr>
      <w:tr w:rsidR="0029361E" w:rsidRPr="00E440A7" w14:paraId="18705ACA" w14:textId="77777777" w:rsidTr="0029361E">
        <w:trPr>
          <w:trHeight w:val="260"/>
        </w:trPr>
        <w:tc>
          <w:tcPr>
            <w:tcW w:w="1620" w:type="dxa"/>
            <w:tcBorders>
              <w:top w:val="nil"/>
              <w:left w:val="nil"/>
              <w:bottom w:val="nil"/>
              <w:right w:val="nil"/>
            </w:tcBorders>
            <w:noWrap/>
            <w:vAlign w:val="bottom"/>
            <w:hideMark/>
          </w:tcPr>
          <w:p w14:paraId="4755E18B"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44BA6497"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3DB1DF8E"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6BDA173C"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1.06 SEGUROS, REASEGUROS Y OTRAS OBLIGACIONES</w:t>
            </w:r>
          </w:p>
        </w:tc>
        <w:tc>
          <w:tcPr>
            <w:tcW w:w="1330" w:type="dxa"/>
            <w:tcBorders>
              <w:top w:val="nil"/>
              <w:left w:val="nil"/>
              <w:bottom w:val="nil"/>
              <w:right w:val="nil"/>
            </w:tcBorders>
            <w:noWrap/>
            <w:vAlign w:val="bottom"/>
            <w:hideMark/>
          </w:tcPr>
          <w:p w14:paraId="28BA5208"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30 000,0</w:t>
            </w:r>
          </w:p>
        </w:tc>
        <w:tc>
          <w:tcPr>
            <w:tcW w:w="1440" w:type="dxa"/>
            <w:tcBorders>
              <w:top w:val="nil"/>
              <w:left w:val="nil"/>
              <w:bottom w:val="nil"/>
              <w:right w:val="nil"/>
            </w:tcBorders>
            <w:noWrap/>
            <w:vAlign w:val="bottom"/>
            <w:hideMark/>
          </w:tcPr>
          <w:p w14:paraId="0EE9D2DA"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3B4AB5C9"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3C2CA986"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30 000,0</w:t>
            </w:r>
          </w:p>
        </w:tc>
      </w:tr>
      <w:tr w:rsidR="0029361E" w:rsidRPr="00E440A7" w14:paraId="2DE048D4" w14:textId="77777777" w:rsidTr="0029361E">
        <w:trPr>
          <w:trHeight w:val="260"/>
        </w:trPr>
        <w:tc>
          <w:tcPr>
            <w:tcW w:w="1620" w:type="dxa"/>
            <w:tcBorders>
              <w:top w:val="nil"/>
              <w:left w:val="nil"/>
              <w:bottom w:val="nil"/>
              <w:right w:val="nil"/>
            </w:tcBorders>
            <w:noWrap/>
            <w:vAlign w:val="bottom"/>
            <w:hideMark/>
          </w:tcPr>
          <w:p w14:paraId="2957BA7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259870B2"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642828DD"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73B49C12"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1.08 MANTENIMIENTO Y REPARACIÓN</w:t>
            </w:r>
          </w:p>
        </w:tc>
        <w:tc>
          <w:tcPr>
            <w:tcW w:w="1330" w:type="dxa"/>
            <w:tcBorders>
              <w:top w:val="nil"/>
              <w:left w:val="nil"/>
              <w:bottom w:val="nil"/>
              <w:right w:val="nil"/>
            </w:tcBorders>
            <w:noWrap/>
            <w:vAlign w:val="bottom"/>
            <w:hideMark/>
          </w:tcPr>
          <w:p w14:paraId="72D44D0E"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130 000,0</w:t>
            </w:r>
          </w:p>
        </w:tc>
        <w:tc>
          <w:tcPr>
            <w:tcW w:w="1440" w:type="dxa"/>
            <w:tcBorders>
              <w:top w:val="nil"/>
              <w:left w:val="nil"/>
              <w:bottom w:val="nil"/>
              <w:right w:val="nil"/>
            </w:tcBorders>
            <w:noWrap/>
            <w:vAlign w:val="bottom"/>
            <w:hideMark/>
          </w:tcPr>
          <w:p w14:paraId="559D0F4A"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056077CE"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60E0DF38"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130 000,0</w:t>
            </w:r>
          </w:p>
        </w:tc>
      </w:tr>
      <w:tr w:rsidR="0029361E" w:rsidRPr="00E440A7" w14:paraId="2C2A891E" w14:textId="77777777" w:rsidTr="0029361E">
        <w:trPr>
          <w:trHeight w:val="260"/>
        </w:trPr>
        <w:tc>
          <w:tcPr>
            <w:tcW w:w="1620" w:type="dxa"/>
            <w:tcBorders>
              <w:top w:val="nil"/>
              <w:left w:val="nil"/>
              <w:bottom w:val="nil"/>
              <w:right w:val="nil"/>
            </w:tcBorders>
            <w:noWrap/>
            <w:vAlign w:val="bottom"/>
            <w:hideMark/>
          </w:tcPr>
          <w:p w14:paraId="1056AC8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68269E9F"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2CA02E34"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18193EB6"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 Materiales y Suministros</w:t>
            </w:r>
          </w:p>
        </w:tc>
        <w:tc>
          <w:tcPr>
            <w:tcW w:w="1330" w:type="dxa"/>
            <w:tcBorders>
              <w:top w:val="nil"/>
              <w:left w:val="nil"/>
              <w:bottom w:val="nil"/>
              <w:right w:val="nil"/>
            </w:tcBorders>
            <w:noWrap/>
            <w:vAlign w:val="bottom"/>
            <w:hideMark/>
          </w:tcPr>
          <w:p w14:paraId="1B8779FA"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135 000,0</w:t>
            </w:r>
          </w:p>
        </w:tc>
        <w:tc>
          <w:tcPr>
            <w:tcW w:w="1440" w:type="dxa"/>
            <w:tcBorders>
              <w:top w:val="nil"/>
              <w:left w:val="nil"/>
              <w:bottom w:val="nil"/>
              <w:right w:val="nil"/>
            </w:tcBorders>
            <w:noWrap/>
            <w:vAlign w:val="bottom"/>
            <w:hideMark/>
          </w:tcPr>
          <w:p w14:paraId="375F2597"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1330" w:type="dxa"/>
            <w:tcBorders>
              <w:top w:val="nil"/>
              <w:left w:val="nil"/>
              <w:bottom w:val="nil"/>
              <w:right w:val="nil"/>
            </w:tcBorders>
            <w:noWrap/>
            <w:vAlign w:val="bottom"/>
            <w:hideMark/>
          </w:tcPr>
          <w:p w14:paraId="5831ED6B"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0E6DFA5D"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135 000,0</w:t>
            </w:r>
          </w:p>
        </w:tc>
      </w:tr>
      <w:tr w:rsidR="0029361E" w:rsidRPr="00E440A7" w14:paraId="704A88AE" w14:textId="77777777" w:rsidTr="0029361E">
        <w:trPr>
          <w:trHeight w:val="260"/>
        </w:trPr>
        <w:tc>
          <w:tcPr>
            <w:tcW w:w="1620" w:type="dxa"/>
            <w:tcBorders>
              <w:top w:val="nil"/>
              <w:left w:val="nil"/>
              <w:bottom w:val="nil"/>
              <w:right w:val="nil"/>
            </w:tcBorders>
            <w:noWrap/>
            <w:vAlign w:val="bottom"/>
            <w:hideMark/>
          </w:tcPr>
          <w:p w14:paraId="76DB1ABD"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4E9DB281"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12D5E3CB"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3290AFEC"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2.01 PRODUCTOS QUÍMICOS Y CONEXOS</w:t>
            </w:r>
          </w:p>
        </w:tc>
        <w:tc>
          <w:tcPr>
            <w:tcW w:w="1330" w:type="dxa"/>
            <w:tcBorders>
              <w:top w:val="nil"/>
              <w:left w:val="nil"/>
              <w:bottom w:val="nil"/>
              <w:right w:val="nil"/>
            </w:tcBorders>
            <w:noWrap/>
            <w:vAlign w:val="bottom"/>
            <w:hideMark/>
          </w:tcPr>
          <w:p w14:paraId="73B9CE04"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30 000,0</w:t>
            </w:r>
          </w:p>
        </w:tc>
        <w:tc>
          <w:tcPr>
            <w:tcW w:w="1440" w:type="dxa"/>
            <w:tcBorders>
              <w:top w:val="nil"/>
              <w:left w:val="nil"/>
              <w:bottom w:val="nil"/>
              <w:right w:val="nil"/>
            </w:tcBorders>
            <w:noWrap/>
            <w:vAlign w:val="bottom"/>
            <w:hideMark/>
          </w:tcPr>
          <w:p w14:paraId="3A21752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30972843"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31F071CD"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30 000,0</w:t>
            </w:r>
          </w:p>
        </w:tc>
      </w:tr>
      <w:tr w:rsidR="0029361E" w:rsidRPr="00E440A7" w14:paraId="72664197" w14:textId="77777777" w:rsidTr="0029361E">
        <w:trPr>
          <w:trHeight w:val="260"/>
        </w:trPr>
        <w:tc>
          <w:tcPr>
            <w:tcW w:w="1620" w:type="dxa"/>
            <w:tcBorders>
              <w:top w:val="nil"/>
              <w:left w:val="nil"/>
              <w:bottom w:val="nil"/>
              <w:right w:val="nil"/>
            </w:tcBorders>
            <w:noWrap/>
            <w:vAlign w:val="bottom"/>
            <w:hideMark/>
          </w:tcPr>
          <w:p w14:paraId="766A78CA"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6DA8C7B4"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7F023B0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139E5D86"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2.03 MATERIALES Y PRODUCTOS DE USO EN LA CONSTRUCCIÓN Y MANTENIMIENTO</w:t>
            </w:r>
          </w:p>
        </w:tc>
        <w:tc>
          <w:tcPr>
            <w:tcW w:w="1330" w:type="dxa"/>
            <w:tcBorders>
              <w:top w:val="nil"/>
              <w:left w:val="nil"/>
              <w:bottom w:val="nil"/>
              <w:right w:val="nil"/>
            </w:tcBorders>
            <w:noWrap/>
            <w:vAlign w:val="bottom"/>
            <w:hideMark/>
          </w:tcPr>
          <w:p w14:paraId="3D768E29"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40 000,0</w:t>
            </w:r>
          </w:p>
        </w:tc>
        <w:tc>
          <w:tcPr>
            <w:tcW w:w="1440" w:type="dxa"/>
            <w:tcBorders>
              <w:top w:val="nil"/>
              <w:left w:val="nil"/>
              <w:bottom w:val="nil"/>
              <w:right w:val="nil"/>
            </w:tcBorders>
            <w:noWrap/>
            <w:vAlign w:val="bottom"/>
            <w:hideMark/>
          </w:tcPr>
          <w:p w14:paraId="08388261"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7AEE81A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2AF0C946"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40 000,0</w:t>
            </w:r>
          </w:p>
        </w:tc>
      </w:tr>
      <w:tr w:rsidR="0029361E" w:rsidRPr="00E440A7" w14:paraId="11105AF8" w14:textId="77777777" w:rsidTr="0029361E">
        <w:trPr>
          <w:trHeight w:val="260"/>
        </w:trPr>
        <w:tc>
          <w:tcPr>
            <w:tcW w:w="1620" w:type="dxa"/>
            <w:tcBorders>
              <w:top w:val="nil"/>
              <w:left w:val="nil"/>
              <w:bottom w:val="nil"/>
              <w:right w:val="nil"/>
            </w:tcBorders>
            <w:noWrap/>
            <w:vAlign w:val="bottom"/>
            <w:hideMark/>
          </w:tcPr>
          <w:p w14:paraId="57EF42C7"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10E1AF2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3D082881"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7D06BA72"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2.04 HERRAMIENTAS, REPUESTOS Y ACCESORIOS</w:t>
            </w:r>
          </w:p>
        </w:tc>
        <w:tc>
          <w:tcPr>
            <w:tcW w:w="1330" w:type="dxa"/>
            <w:tcBorders>
              <w:top w:val="nil"/>
              <w:left w:val="nil"/>
              <w:bottom w:val="nil"/>
              <w:right w:val="nil"/>
            </w:tcBorders>
            <w:noWrap/>
            <w:vAlign w:val="bottom"/>
            <w:hideMark/>
          </w:tcPr>
          <w:p w14:paraId="062BA29A"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25 000,0</w:t>
            </w:r>
          </w:p>
        </w:tc>
        <w:tc>
          <w:tcPr>
            <w:tcW w:w="1440" w:type="dxa"/>
            <w:tcBorders>
              <w:top w:val="nil"/>
              <w:left w:val="nil"/>
              <w:bottom w:val="nil"/>
              <w:right w:val="nil"/>
            </w:tcBorders>
            <w:noWrap/>
            <w:vAlign w:val="bottom"/>
            <w:hideMark/>
          </w:tcPr>
          <w:p w14:paraId="530992BC"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314F1741"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423BF41A"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25 000,0</w:t>
            </w:r>
          </w:p>
        </w:tc>
      </w:tr>
      <w:tr w:rsidR="0029361E" w:rsidRPr="00E440A7" w14:paraId="2DA77E8D" w14:textId="77777777" w:rsidTr="0029361E">
        <w:trPr>
          <w:trHeight w:val="260"/>
        </w:trPr>
        <w:tc>
          <w:tcPr>
            <w:tcW w:w="1620" w:type="dxa"/>
            <w:tcBorders>
              <w:top w:val="nil"/>
              <w:left w:val="nil"/>
              <w:bottom w:val="nil"/>
              <w:right w:val="nil"/>
            </w:tcBorders>
            <w:noWrap/>
            <w:vAlign w:val="bottom"/>
            <w:hideMark/>
          </w:tcPr>
          <w:p w14:paraId="3B7EA78C"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04EE7C55"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4C246D85"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2C8A5A57"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2.99 ÚTILES, MATERIALES Y SUMINISTROS DIVERSOS</w:t>
            </w:r>
          </w:p>
        </w:tc>
        <w:tc>
          <w:tcPr>
            <w:tcW w:w="1330" w:type="dxa"/>
            <w:tcBorders>
              <w:top w:val="nil"/>
              <w:left w:val="nil"/>
              <w:bottom w:val="nil"/>
              <w:right w:val="nil"/>
            </w:tcBorders>
            <w:noWrap/>
            <w:vAlign w:val="bottom"/>
            <w:hideMark/>
          </w:tcPr>
          <w:p w14:paraId="52B878F9"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40 000,0</w:t>
            </w:r>
          </w:p>
        </w:tc>
        <w:tc>
          <w:tcPr>
            <w:tcW w:w="1440" w:type="dxa"/>
            <w:tcBorders>
              <w:top w:val="nil"/>
              <w:left w:val="nil"/>
              <w:bottom w:val="nil"/>
              <w:right w:val="nil"/>
            </w:tcBorders>
            <w:noWrap/>
            <w:vAlign w:val="bottom"/>
            <w:hideMark/>
          </w:tcPr>
          <w:p w14:paraId="0A05B93C"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189FDEEF"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483829C6"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40 000,0</w:t>
            </w:r>
          </w:p>
        </w:tc>
      </w:tr>
      <w:tr w:rsidR="0029361E" w:rsidRPr="00E440A7" w14:paraId="550692A8" w14:textId="77777777" w:rsidTr="0029361E">
        <w:trPr>
          <w:trHeight w:val="260"/>
        </w:trPr>
        <w:tc>
          <w:tcPr>
            <w:tcW w:w="1620" w:type="dxa"/>
            <w:tcBorders>
              <w:top w:val="nil"/>
              <w:left w:val="nil"/>
              <w:bottom w:val="nil"/>
              <w:right w:val="nil"/>
            </w:tcBorders>
            <w:noWrap/>
            <w:vAlign w:val="bottom"/>
            <w:hideMark/>
          </w:tcPr>
          <w:p w14:paraId="0DAEB71A"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02B305B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28EDEEFB"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4AF5D5F2"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5 Bienes Duraderos</w:t>
            </w:r>
          </w:p>
        </w:tc>
        <w:tc>
          <w:tcPr>
            <w:tcW w:w="1330" w:type="dxa"/>
            <w:tcBorders>
              <w:top w:val="nil"/>
              <w:left w:val="nil"/>
              <w:bottom w:val="nil"/>
              <w:right w:val="nil"/>
            </w:tcBorders>
            <w:noWrap/>
            <w:vAlign w:val="bottom"/>
            <w:hideMark/>
          </w:tcPr>
          <w:p w14:paraId="541D8FB0"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605 000,0</w:t>
            </w:r>
          </w:p>
        </w:tc>
        <w:tc>
          <w:tcPr>
            <w:tcW w:w="1440" w:type="dxa"/>
            <w:tcBorders>
              <w:top w:val="nil"/>
              <w:left w:val="nil"/>
              <w:bottom w:val="nil"/>
              <w:right w:val="nil"/>
            </w:tcBorders>
            <w:noWrap/>
            <w:vAlign w:val="bottom"/>
            <w:hideMark/>
          </w:tcPr>
          <w:p w14:paraId="0D1E2690"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1330" w:type="dxa"/>
            <w:tcBorders>
              <w:top w:val="nil"/>
              <w:left w:val="nil"/>
              <w:bottom w:val="nil"/>
              <w:right w:val="nil"/>
            </w:tcBorders>
            <w:noWrap/>
            <w:vAlign w:val="bottom"/>
            <w:hideMark/>
          </w:tcPr>
          <w:p w14:paraId="58BA0AB3"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74394B31"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605 000,0</w:t>
            </w:r>
          </w:p>
        </w:tc>
      </w:tr>
      <w:tr w:rsidR="0029361E" w:rsidRPr="00E440A7" w14:paraId="0B5D1A56" w14:textId="77777777" w:rsidTr="0029361E">
        <w:trPr>
          <w:trHeight w:val="260"/>
        </w:trPr>
        <w:tc>
          <w:tcPr>
            <w:tcW w:w="1620" w:type="dxa"/>
            <w:tcBorders>
              <w:top w:val="nil"/>
              <w:left w:val="nil"/>
              <w:bottom w:val="nil"/>
              <w:right w:val="nil"/>
            </w:tcBorders>
            <w:noWrap/>
            <w:vAlign w:val="bottom"/>
            <w:hideMark/>
          </w:tcPr>
          <w:p w14:paraId="78351A9C"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284ABBDF"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561634C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2CF28251"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5.01 MAQUINARIA, EQUIPO Y MOBILIARIO</w:t>
            </w:r>
          </w:p>
        </w:tc>
        <w:tc>
          <w:tcPr>
            <w:tcW w:w="1330" w:type="dxa"/>
            <w:tcBorders>
              <w:top w:val="nil"/>
              <w:left w:val="nil"/>
              <w:bottom w:val="nil"/>
              <w:right w:val="nil"/>
            </w:tcBorders>
            <w:noWrap/>
            <w:vAlign w:val="bottom"/>
            <w:hideMark/>
          </w:tcPr>
          <w:p w14:paraId="6E7E2BB9"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605 000,0</w:t>
            </w:r>
          </w:p>
        </w:tc>
        <w:tc>
          <w:tcPr>
            <w:tcW w:w="1440" w:type="dxa"/>
            <w:tcBorders>
              <w:top w:val="nil"/>
              <w:left w:val="nil"/>
              <w:bottom w:val="nil"/>
              <w:right w:val="nil"/>
            </w:tcBorders>
            <w:noWrap/>
            <w:vAlign w:val="bottom"/>
            <w:hideMark/>
          </w:tcPr>
          <w:p w14:paraId="7960514A"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7F1B7219"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5AF530C7"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605 000,0</w:t>
            </w:r>
          </w:p>
        </w:tc>
      </w:tr>
      <w:tr w:rsidR="0029361E" w:rsidRPr="00E440A7" w14:paraId="07A415F2" w14:textId="77777777" w:rsidTr="0029361E">
        <w:trPr>
          <w:trHeight w:val="260"/>
        </w:trPr>
        <w:tc>
          <w:tcPr>
            <w:tcW w:w="1620" w:type="dxa"/>
            <w:tcBorders>
              <w:top w:val="nil"/>
              <w:left w:val="nil"/>
              <w:bottom w:val="nil"/>
              <w:right w:val="nil"/>
            </w:tcBorders>
            <w:noWrap/>
            <w:vAlign w:val="bottom"/>
            <w:hideMark/>
          </w:tcPr>
          <w:p w14:paraId="0DC81921"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5078D031"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45D7D36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03D5C39B"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3ABDB2BA"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40" w:type="dxa"/>
            <w:tcBorders>
              <w:top w:val="nil"/>
              <w:left w:val="nil"/>
              <w:bottom w:val="nil"/>
              <w:right w:val="nil"/>
            </w:tcBorders>
            <w:noWrap/>
            <w:vAlign w:val="bottom"/>
            <w:hideMark/>
          </w:tcPr>
          <w:p w14:paraId="1A7E63DD"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7DC9C409"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40729AA9"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r>
      <w:tr w:rsidR="0029361E" w:rsidRPr="00E440A7" w14:paraId="1DEA2A19" w14:textId="77777777" w:rsidTr="0029361E">
        <w:trPr>
          <w:trHeight w:val="260"/>
        </w:trPr>
        <w:tc>
          <w:tcPr>
            <w:tcW w:w="1620" w:type="dxa"/>
            <w:tcBorders>
              <w:top w:val="nil"/>
              <w:left w:val="nil"/>
              <w:bottom w:val="nil"/>
              <w:right w:val="nil"/>
            </w:tcBorders>
            <w:shd w:val="clear" w:color="000000" w:fill="E8E8E8"/>
            <w:noWrap/>
            <w:vAlign w:val="bottom"/>
            <w:hideMark/>
          </w:tcPr>
          <w:p w14:paraId="3CEAA281"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1.4.1.3</w:t>
            </w:r>
          </w:p>
        </w:tc>
        <w:tc>
          <w:tcPr>
            <w:tcW w:w="3626" w:type="dxa"/>
            <w:tcBorders>
              <w:top w:val="nil"/>
              <w:left w:val="nil"/>
              <w:bottom w:val="nil"/>
              <w:right w:val="nil"/>
            </w:tcBorders>
            <w:shd w:val="clear" w:color="000000" w:fill="E8E8E8"/>
            <w:noWrap/>
            <w:vAlign w:val="bottom"/>
            <w:hideMark/>
          </w:tcPr>
          <w:p w14:paraId="1069148B"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Transferencias corrientes de Instituciones Descentralizadas No Empresariales</w:t>
            </w:r>
          </w:p>
        </w:tc>
        <w:tc>
          <w:tcPr>
            <w:tcW w:w="1134" w:type="dxa"/>
            <w:tcBorders>
              <w:top w:val="nil"/>
              <w:left w:val="nil"/>
              <w:bottom w:val="nil"/>
              <w:right w:val="nil"/>
            </w:tcBorders>
            <w:shd w:val="clear" w:color="000000" w:fill="E8E8E8"/>
            <w:noWrap/>
            <w:vAlign w:val="bottom"/>
            <w:hideMark/>
          </w:tcPr>
          <w:p w14:paraId="2A45DEA1"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159 003,4</w:t>
            </w:r>
          </w:p>
        </w:tc>
        <w:tc>
          <w:tcPr>
            <w:tcW w:w="3969" w:type="dxa"/>
            <w:tcBorders>
              <w:top w:val="nil"/>
              <w:left w:val="nil"/>
              <w:bottom w:val="nil"/>
              <w:right w:val="nil"/>
            </w:tcBorders>
            <w:shd w:val="clear" w:color="000000" w:fill="E8E8E8"/>
            <w:noWrap/>
            <w:vAlign w:val="bottom"/>
            <w:hideMark/>
          </w:tcPr>
          <w:p w14:paraId="557AA0ED"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 </w:t>
            </w:r>
          </w:p>
        </w:tc>
        <w:tc>
          <w:tcPr>
            <w:tcW w:w="1330" w:type="dxa"/>
            <w:tcBorders>
              <w:top w:val="nil"/>
              <w:left w:val="nil"/>
              <w:bottom w:val="nil"/>
              <w:right w:val="nil"/>
            </w:tcBorders>
            <w:shd w:val="clear" w:color="000000" w:fill="E8E8E8"/>
            <w:noWrap/>
            <w:vAlign w:val="bottom"/>
            <w:hideMark/>
          </w:tcPr>
          <w:p w14:paraId="5C7C8727"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152 000,0</w:t>
            </w:r>
          </w:p>
        </w:tc>
        <w:tc>
          <w:tcPr>
            <w:tcW w:w="1440" w:type="dxa"/>
            <w:tcBorders>
              <w:top w:val="nil"/>
              <w:left w:val="nil"/>
              <w:bottom w:val="nil"/>
              <w:right w:val="nil"/>
            </w:tcBorders>
            <w:shd w:val="clear" w:color="000000" w:fill="E8E8E8"/>
            <w:noWrap/>
            <w:vAlign w:val="bottom"/>
            <w:hideMark/>
          </w:tcPr>
          <w:p w14:paraId="3059C1F4"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 </w:t>
            </w:r>
          </w:p>
        </w:tc>
        <w:tc>
          <w:tcPr>
            <w:tcW w:w="1330" w:type="dxa"/>
            <w:tcBorders>
              <w:top w:val="nil"/>
              <w:left w:val="nil"/>
              <w:bottom w:val="nil"/>
              <w:right w:val="nil"/>
            </w:tcBorders>
            <w:shd w:val="clear" w:color="000000" w:fill="E8E8E8"/>
            <w:noWrap/>
            <w:vAlign w:val="bottom"/>
            <w:hideMark/>
          </w:tcPr>
          <w:p w14:paraId="7E727EDC"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7 003,4</w:t>
            </w:r>
          </w:p>
        </w:tc>
        <w:tc>
          <w:tcPr>
            <w:tcW w:w="1430" w:type="dxa"/>
            <w:tcBorders>
              <w:top w:val="nil"/>
              <w:left w:val="nil"/>
              <w:bottom w:val="nil"/>
              <w:right w:val="nil"/>
            </w:tcBorders>
            <w:shd w:val="clear" w:color="000000" w:fill="E8E8E8"/>
            <w:noWrap/>
            <w:vAlign w:val="bottom"/>
            <w:hideMark/>
          </w:tcPr>
          <w:p w14:paraId="0979BA3B"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159 003,4</w:t>
            </w:r>
          </w:p>
        </w:tc>
      </w:tr>
      <w:tr w:rsidR="0029361E" w:rsidRPr="00E440A7" w14:paraId="3F785E31" w14:textId="77777777" w:rsidTr="0029361E">
        <w:trPr>
          <w:trHeight w:val="260"/>
        </w:trPr>
        <w:tc>
          <w:tcPr>
            <w:tcW w:w="1620" w:type="dxa"/>
            <w:tcBorders>
              <w:top w:val="nil"/>
              <w:left w:val="nil"/>
              <w:bottom w:val="nil"/>
              <w:right w:val="nil"/>
            </w:tcBorders>
            <w:noWrap/>
            <w:vAlign w:val="bottom"/>
            <w:hideMark/>
          </w:tcPr>
          <w:p w14:paraId="3B5DD18E"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1.4.1.3.00.00.0.0.002</w:t>
            </w:r>
          </w:p>
        </w:tc>
        <w:tc>
          <w:tcPr>
            <w:tcW w:w="3626" w:type="dxa"/>
            <w:tcBorders>
              <w:top w:val="nil"/>
              <w:left w:val="nil"/>
              <w:bottom w:val="nil"/>
              <w:right w:val="nil"/>
            </w:tcBorders>
            <w:noWrap/>
            <w:vAlign w:val="bottom"/>
            <w:hideMark/>
          </w:tcPr>
          <w:p w14:paraId="193D1193"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Consejo Nacional de Rectores</w:t>
            </w:r>
          </w:p>
        </w:tc>
        <w:tc>
          <w:tcPr>
            <w:tcW w:w="1134" w:type="dxa"/>
            <w:tcBorders>
              <w:top w:val="nil"/>
              <w:left w:val="nil"/>
              <w:bottom w:val="nil"/>
              <w:right w:val="nil"/>
            </w:tcBorders>
            <w:noWrap/>
            <w:vAlign w:val="bottom"/>
            <w:hideMark/>
          </w:tcPr>
          <w:p w14:paraId="56D7F7D6"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7 003,4</w:t>
            </w:r>
          </w:p>
        </w:tc>
        <w:tc>
          <w:tcPr>
            <w:tcW w:w="3969" w:type="dxa"/>
            <w:tcBorders>
              <w:top w:val="nil"/>
              <w:left w:val="nil"/>
              <w:bottom w:val="nil"/>
              <w:right w:val="nil"/>
            </w:tcBorders>
            <w:noWrap/>
            <w:vAlign w:val="bottom"/>
            <w:hideMark/>
          </w:tcPr>
          <w:p w14:paraId="364BB8DD"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11FFD44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40" w:type="dxa"/>
            <w:tcBorders>
              <w:top w:val="nil"/>
              <w:left w:val="nil"/>
              <w:bottom w:val="nil"/>
              <w:right w:val="nil"/>
            </w:tcBorders>
            <w:noWrap/>
            <w:vAlign w:val="bottom"/>
            <w:hideMark/>
          </w:tcPr>
          <w:p w14:paraId="1E7E463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6D5755F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4A8A8761"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r>
      <w:tr w:rsidR="0029361E" w:rsidRPr="00E440A7" w14:paraId="3AD94BBD" w14:textId="77777777" w:rsidTr="0029361E">
        <w:trPr>
          <w:trHeight w:val="260"/>
        </w:trPr>
        <w:tc>
          <w:tcPr>
            <w:tcW w:w="1620" w:type="dxa"/>
            <w:tcBorders>
              <w:top w:val="nil"/>
              <w:left w:val="nil"/>
              <w:bottom w:val="nil"/>
              <w:right w:val="nil"/>
            </w:tcBorders>
            <w:noWrap/>
            <w:vAlign w:val="bottom"/>
            <w:hideMark/>
          </w:tcPr>
          <w:p w14:paraId="07C2625C"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2.4.1.3.00.00.0.0.000</w:t>
            </w:r>
          </w:p>
        </w:tc>
        <w:tc>
          <w:tcPr>
            <w:tcW w:w="3626" w:type="dxa"/>
            <w:tcBorders>
              <w:top w:val="nil"/>
              <w:left w:val="nil"/>
              <w:bottom w:val="nil"/>
              <w:right w:val="nil"/>
            </w:tcBorders>
            <w:noWrap/>
            <w:vAlign w:val="bottom"/>
            <w:hideMark/>
          </w:tcPr>
          <w:p w14:paraId="47440DC2"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Transferencias de capital de Instituciones Descentralizadas No Empresariales</w:t>
            </w:r>
          </w:p>
        </w:tc>
        <w:tc>
          <w:tcPr>
            <w:tcW w:w="1134" w:type="dxa"/>
            <w:tcBorders>
              <w:top w:val="nil"/>
              <w:left w:val="nil"/>
              <w:bottom w:val="nil"/>
              <w:right w:val="nil"/>
            </w:tcBorders>
            <w:noWrap/>
            <w:vAlign w:val="bottom"/>
            <w:hideMark/>
          </w:tcPr>
          <w:p w14:paraId="18D0970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152 000,0</w:t>
            </w:r>
          </w:p>
        </w:tc>
        <w:tc>
          <w:tcPr>
            <w:tcW w:w="3969" w:type="dxa"/>
            <w:tcBorders>
              <w:top w:val="nil"/>
              <w:left w:val="nil"/>
              <w:bottom w:val="nil"/>
              <w:right w:val="nil"/>
            </w:tcBorders>
            <w:noWrap/>
            <w:vAlign w:val="bottom"/>
            <w:hideMark/>
          </w:tcPr>
          <w:p w14:paraId="153DDECD"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0199255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40" w:type="dxa"/>
            <w:tcBorders>
              <w:top w:val="nil"/>
              <w:left w:val="nil"/>
              <w:bottom w:val="nil"/>
              <w:right w:val="nil"/>
            </w:tcBorders>
            <w:noWrap/>
            <w:vAlign w:val="bottom"/>
            <w:hideMark/>
          </w:tcPr>
          <w:p w14:paraId="6B3AE774"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4DCE2D59"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79AE9D6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r>
      <w:tr w:rsidR="0029361E" w:rsidRPr="00E440A7" w14:paraId="34BD2DE7" w14:textId="77777777" w:rsidTr="0029361E">
        <w:trPr>
          <w:trHeight w:val="260"/>
        </w:trPr>
        <w:tc>
          <w:tcPr>
            <w:tcW w:w="1620" w:type="dxa"/>
            <w:tcBorders>
              <w:top w:val="nil"/>
              <w:left w:val="nil"/>
              <w:bottom w:val="nil"/>
              <w:right w:val="nil"/>
            </w:tcBorders>
            <w:noWrap/>
            <w:vAlign w:val="bottom"/>
            <w:hideMark/>
          </w:tcPr>
          <w:p w14:paraId="3D3B6AE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626" w:type="dxa"/>
            <w:tcBorders>
              <w:top w:val="nil"/>
              <w:left w:val="nil"/>
              <w:bottom w:val="nil"/>
              <w:right w:val="nil"/>
            </w:tcBorders>
            <w:noWrap/>
            <w:vAlign w:val="bottom"/>
            <w:hideMark/>
          </w:tcPr>
          <w:p w14:paraId="2B80E035"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0A262541"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746FD37A"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5 Bienes Duraderos</w:t>
            </w:r>
          </w:p>
        </w:tc>
        <w:tc>
          <w:tcPr>
            <w:tcW w:w="1330" w:type="dxa"/>
            <w:tcBorders>
              <w:top w:val="nil"/>
              <w:left w:val="nil"/>
              <w:bottom w:val="nil"/>
              <w:right w:val="nil"/>
            </w:tcBorders>
            <w:noWrap/>
            <w:vAlign w:val="bottom"/>
            <w:hideMark/>
          </w:tcPr>
          <w:p w14:paraId="0110D740"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152 000,0</w:t>
            </w:r>
          </w:p>
        </w:tc>
        <w:tc>
          <w:tcPr>
            <w:tcW w:w="1440" w:type="dxa"/>
            <w:tcBorders>
              <w:top w:val="nil"/>
              <w:left w:val="nil"/>
              <w:bottom w:val="nil"/>
              <w:right w:val="nil"/>
            </w:tcBorders>
            <w:noWrap/>
            <w:vAlign w:val="bottom"/>
            <w:hideMark/>
          </w:tcPr>
          <w:p w14:paraId="7E1E6353"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1330" w:type="dxa"/>
            <w:tcBorders>
              <w:top w:val="nil"/>
              <w:left w:val="nil"/>
              <w:bottom w:val="nil"/>
              <w:right w:val="nil"/>
            </w:tcBorders>
            <w:noWrap/>
            <w:vAlign w:val="bottom"/>
            <w:hideMark/>
          </w:tcPr>
          <w:p w14:paraId="6ED56661"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7 003,4</w:t>
            </w:r>
          </w:p>
        </w:tc>
        <w:tc>
          <w:tcPr>
            <w:tcW w:w="1430" w:type="dxa"/>
            <w:tcBorders>
              <w:top w:val="nil"/>
              <w:left w:val="nil"/>
              <w:bottom w:val="nil"/>
              <w:right w:val="nil"/>
            </w:tcBorders>
            <w:noWrap/>
            <w:vAlign w:val="bottom"/>
            <w:hideMark/>
          </w:tcPr>
          <w:p w14:paraId="0BC58CF4"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159 003,4</w:t>
            </w:r>
          </w:p>
        </w:tc>
      </w:tr>
      <w:tr w:rsidR="0029361E" w:rsidRPr="00E440A7" w14:paraId="2BE66B35" w14:textId="77777777" w:rsidTr="0029361E">
        <w:trPr>
          <w:trHeight w:val="260"/>
        </w:trPr>
        <w:tc>
          <w:tcPr>
            <w:tcW w:w="1620" w:type="dxa"/>
            <w:tcBorders>
              <w:top w:val="nil"/>
              <w:left w:val="nil"/>
              <w:bottom w:val="nil"/>
              <w:right w:val="nil"/>
            </w:tcBorders>
            <w:noWrap/>
            <w:vAlign w:val="bottom"/>
            <w:hideMark/>
          </w:tcPr>
          <w:p w14:paraId="5896D8C6"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2E07065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5E89F17E"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6D026515"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5.01 MAQUINARIA, EQUIPO Y MOBILIARIO</w:t>
            </w:r>
          </w:p>
        </w:tc>
        <w:tc>
          <w:tcPr>
            <w:tcW w:w="1330" w:type="dxa"/>
            <w:tcBorders>
              <w:top w:val="nil"/>
              <w:left w:val="nil"/>
              <w:bottom w:val="nil"/>
              <w:right w:val="nil"/>
            </w:tcBorders>
            <w:noWrap/>
            <w:vAlign w:val="bottom"/>
            <w:hideMark/>
          </w:tcPr>
          <w:p w14:paraId="0FECCF91"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152 000,0</w:t>
            </w:r>
          </w:p>
        </w:tc>
        <w:tc>
          <w:tcPr>
            <w:tcW w:w="1440" w:type="dxa"/>
            <w:tcBorders>
              <w:top w:val="nil"/>
              <w:left w:val="nil"/>
              <w:bottom w:val="nil"/>
              <w:right w:val="nil"/>
            </w:tcBorders>
            <w:noWrap/>
            <w:vAlign w:val="bottom"/>
            <w:hideMark/>
          </w:tcPr>
          <w:p w14:paraId="0AE3A7C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5AA71B75"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7 003,4</w:t>
            </w:r>
          </w:p>
        </w:tc>
        <w:tc>
          <w:tcPr>
            <w:tcW w:w="1430" w:type="dxa"/>
            <w:tcBorders>
              <w:top w:val="nil"/>
              <w:left w:val="nil"/>
              <w:bottom w:val="nil"/>
              <w:right w:val="nil"/>
            </w:tcBorders>
            <w:noWrap/>
            <w:vAlign w:val="bottom"/>
            <w:hideMark/>
          </w:tcPr>
          <w:p w14:paraId="57D545D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159 003,4</w:t>
            </w:r>
          </w:p>
        </w:tc>
      </w:tr>
      <w:tr w:rsidR="0029361E" w:rsidRPr="00E440A7" w14:paraId="20CD0090" w14:textId="77777777" w:rsidTr="0029361E">
        <w:trPr>
          <w:trHeight w:val="260"/>
        </w:trPr>
        <w:tc>
          <w:tcPr>
            <w:tcW w:w="1620" w:type="dxa"/>
            <w:tcBorders>
              <w:top w:val="nil"/>
              <w:left w:val="nil"/>
              <w:bottom w:val="nil"/>
              <w:right w:val="nil"/>
            </w:tcBorders>
            <w:noWrap/>
            <w:vAlign w:val="bottom"/>
            <w:hideMark/>
          </w:tcPr>
          <w:p w14:paraId="41AB990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6F19C9E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4B6282A5"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1D3ADFEA"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76ACE407"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40" w:type="dxa"/>
            <w:tcBorders>
              <w:top w:val="nil"/>
              <w:left w:val="nil"/>
              <w:bottom w:val="nil"/>
              <w:right w:val="nil"/>
            </w:tcBorders>
            <w:noWrap/>
            <w:vAlign w:val="bottom"/>
            <w:hideMark/>
          </w:tcPr>
          <w:p w14:paraId="61B4E072"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731351A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47303E2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r>
      <w:tr w:rsidR="0029361E" w:rsidRPr="00E440A7" w14:paraId="79548A6F" w14:textId="77777777" w:rsidTr="0029361E">
        <w:trPr>
          <w:trHeight w:val="260"/>
        </w:trPr>
        <w:tc>
          <w:tcPr>
            <w:tcW w:w="1620" w:type="dxa"/>
            <w:tcBorders>
              <w:top w:val="nil"/>
              <w:left w:val="nil"/>
              <w:bottom w:val="nil"/>
              <w:right w:val="nil"/>
            </w:tcBorders>
            <w:shd w:val="clear" w:color="000000" w:fill="E8E8E8"/>
            <w:noWrap/>
            <w:vAlign w:val="bottom"/>
            <w:hideMark/>
          </w:tcPr>
          <w:p w14:paraId="739B5619"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 xml:space="preserve">1.1.9.0.00.00.0.0.000 </w:t>
            </w:r>
          </w:p>
        </w:tc>
        <w:tc>
          <w:tcPr>
            <w:tcW w:w="3626" w:type="dxa"/>
            <w:tcBorders>
              <w:top w:val="nil"/>
              <w:left w:val="nil"/>
              <w:bottom w:val="nil"/>
              <w:right w:val="nil"/>
            </w:tcBorders>
            <w:shd w:val="clear" w:color="000000" w:fill="E8E8E8"/>
            <w:noWrap/>
            <w:vAlign w:val="bottom"/>
            <w:hideMark/>
          </w:tcPr>
          <w:p w14:paraId="2942E95B"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Otros Ingresos Tributarios</w:t>
            </w:r>
          </w:p>
        </w:tc>
        <w:tc>
          <w:tcPr>
            <w:tcW w:w="1134" w:type="dxa"/>
            <w:tcBorders>
              <w:top w:val="nil"/>
              <w:left w:val="nil"/>
              <w:bottom w:val="nil"/>
              <w:right w:val="nil"/>
            </w:tcBorders>
            <w:shd w:val="clear" w:color="000000" w:fill="E8E8E8"/>
            <w:noWrap/>
            <w:vAlign w:val="bottom"/>
            <w:hideMark/>
          </w:tcPr>
          <w:p w14:paraId="06FF0DAC"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2 000,0</w:t>
            </w:r>
          </w:p>
        </w:tc>
        <w:tc>
          <w:tcPr>
            <w:tcW w:w="3969" w:type="dxa"/>
            <w:tcBorders>
              <w:top w:val="nil"/>
              <w:left w:val="nil"/>
              <w:bottom w:val="nil"/>
              <w:right w:val="nil"/>
            </w:tcBorders>
            <w:shd w:val="clear" w:color="000000" w:fill="E8E8E8"/>
            <w:noWrap/>
            <w:vAlign w:val="bottom"/>
            <w:hideMark/>
          </w:tcPr>
          <w:p w14:paraId="01BC2926"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 </w:t>
            </w:r>
          </w:p>
        </w:tc>
        <w:tc>
          <w:tcPr>
            <w:tcW w:w="1330" w:type="dxa"/>
            <w:tcBorders>
              <w:top w:val="nil"/>
              <w:left w:val="nil"/>
              <w:bottom w:val="nil"/>
              <w:right w:val="nil"/>
            </w:tcBorders>
            <w:shd w:val="clear" w:color="C0E6F5" w:fill="E8E8E8"/>
            <w:noWrap/>
            <w:vAlign w:val="bottom"/>
            <w:hideMark/>
          </w:tcPr>
          <w:p w14:paraId="2A8349FB"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2 000,0</w:t>
            </w:r>
          </w:p>
        </w:tc>
        <w:tc>
          <w:tcPr>
            <w:tcW w:w="1440" w:type="dxa"/>
            <w:tcBorders>
              <w:top w:val="nil"/>
              <w:left w:val="nil"/>
              <w:bottom w:val="nil"/>
              <w:right w:val="nil"/>
            </w:tcBorders>
            <w:shd w:val="clear" w:color="000000" w:fill="E8E8E8"/>
            <w:noWrap/>
            <w:vAlign w:val="bottom"/>
            <w:hideMark/>
          </w:tcPr>
          <w:p w14:paraId="09B9FE5A"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 </w:t>
            </w:r>
          </w:p>
        </w:tc>
        <w:tc>
          <w:tcPr>
            <w:tcW w:w="1330" w:type="dxa"/>
            <w:tcBorders>
              <w:top w:val="nil"/>
              <w:left w:val="nil"/>
              <w:bottom w:val="nil"/>
              <w:right w:val="nil"/>
            </w:tcBorders>
            <w:shd w:val="clear" w:color="000000" w:fill="E8E8E8"/>
            <w:noWrap/>
            <w:vAlign w:val="bottom"/>
            <w:hideMark/>
          </w:tcPr>
          <w:p w14:paraId="3F5F76D9"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 </w:t>
            </w:r>
          </w:p>
        </w:tc>
        <w:tc>
          <w:tcPr>
            <w:tcW w:w="1430" w:type="dxa"/>
            <w:tcBorders>
              <w:top w:val="nil"/>
              <w:left w:val="nil"/>
              <w:bottom w:val="nil"/>
              <w:right w:val="nil"/>
            </w:tcBorders>
            <w:shd w:val="clear" w:color="C0E6F5" w:fill="E8E8E8"/>
            <w:noWrap/>
            <w:vAlign w:val="bottom"/>
            <w:hideMark/>
          </w:tcPr>
          <w:p w14:paraId="4C5F267E"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2 000,0</w:t>
            </w:r>
          </w:p>
        </w:tc>
      </w:tr>
      <w:tr w:rsidR="0029361E" w:rsidRPr="00E440A7" w14:paraId="081B347E" w14:textId="77777777" w:rsidTr="0029361E">
        <w:trPr>
          <w:trHeight w:val="260"/>
        </w:trPr>
        <w:tc>
          <w:tcPr>
            <w:tcW w:w="1620" w:type="dxa"/>
            <w:tcBorders>
              <w:top w:val="nil"/>
              <w:left w:val="nil"/>
              <w:bottom w:val="nil"/>
              <w:right w:val="nil"/>
            </w:tcBorders>
            <w:noWrap/>
            <w:vAlign w:val="bottom"/>
            <w:hideMark/>
          </w:tcPr>
          <w:p w14:paraId="3B4FBC49"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1.1.9.1.00.00.0.0.001</w:t>
            </w:r>
          </w:p>
        </w:tc>
        <w:tc>
          <w:tcPr>
            <w:tcW w:w="3626" w:type="dxa"/>
            <w:tcBorders>
              <w:top w:val="nil"/>
              <w:left w:val="nil"/>
              <w:bottom w:val="nil"/>
              <w:right w:val="nil"/>
            </w:tcBorders>
            <w:noWrap/>
            <w:vAlign w:val="bottom"/>
            <w:hideMark/>
          </w:tcPr>
          <w:p w14:paraId="7CF70F03"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Impuesto de Timbre Topográfico</w:t>
            </w:r>
          </w:p>
        </w:tc>
        <w:tc>
          <w:tcPr>
            <w:tcW w:w="1134" w:type="dxa"/>
            <w:tcBorders>
              <w:top w:val="nil"/>
              <w:left w:val="nil"/>
              <w:bottom w:val="nil"/>
              <w:right w:val="nil"/>
            </w:tcBorders>
            <w:noWrap/>
            <w:vAlign w:val="bottom"/>
            <w:hideMark/>
          </w:tcPr>
          <w:p w14:paraId="2D07E5C5"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2 000,0</w:t>
            </w:r>
          </w:p>
        </w:tc>
        <w:tc>
          <w:tcPr>
            <w:tcW w:w="3969" w:type="dxa"/>
            <w:tcBorders>
              <w:top w:val="nil"/>
              <w:left w:val="nil"/>
              <w:bottom w:val="nil"/>
              <w:right w:val="nil"/>
            </w:tcBorders>
            <w:noWrap/>
            <w:vAlign w:val="bottom"/>
            <w:hideMark/>
          </w:tcPr>
          <w:p w14:paraId="23067DD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4B15D787"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40" w:type="dxa"/>
            <w:tcBorders>
              <w:top w:val="nil"/>
              <w:left w:val="nil"/>
              <w:bottom w:val="nil"/>
              <w:right w:val="nil"/>
            </w:tcBorders>
            <w:noWrap/>
            <w:vAlign w:val="bottom"/>
            <w:hideMark/>
          </w:tcPr>
          <w:p w14:paraId="1FFA21A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59E99B58"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71F96817"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r>
      <w:tr w:rsidR="0029361E" w:rsidRPr="00E440A7" w14:paraId="6CC1ED96" w14:textId="77777777" w:rsidTr="0029361E">
        <w:trPr>
          <w:trHeight w:val="260"/>
        </w:trPr>
        <w:tc>
          <w:tcPr>
            <w:tcW w:w="1620" w:type="dxa"/>
            <w:tcBorders>
              <w:top w:val="nil"/>
              <w:left w:val="nil"/>
              <w:bottom w:val="nil"/>
              <w:right w:val="nil"/>
            </w:tcBorders>
            <w:noWrap/>
            <w:vAlign w:val="bottom"/>
            <w:hideMark/>
          </w:tcPr>
          <w:p w14:paraId="16B97C4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626" w:type="dxa"/>
            <w:tcBorders>
              <w:top w:val="nil"/>
              <w:left w:val="nil"/>
              <w:bottom w:val="nil"/>
              <w:right w:val="nil"/>
            </w:tcBorders>
            <w:noWrap/>
            <w:vAlign w:val="bottom"/>
            <w:hideMark/>
          </w:tcPr>
          <w:p w14:paraId="64E058BF"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0DB98BC1"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223321F7"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Servicios</w:t>
            </w:r>
          </w:p>
        </w:tc>
        <w:tc>
          <w:tcPr>
            <w:tcW w:w="1330" w:type="dxa"/>
            <w:tcBorders>
              <w:top w:val="nil"/>
              <w:left w:val="nil"/>
              <w:bottom w:val="nil"/>
              <w:right w:val="nil"/>
            </w:tcBorders>
            <w:noWrap/>
            <w:vAlign w:val="bottom"/>
            <w:hideMark/>
          </w:tcPr>
          <w:p w14:paraId="1EAAB2B6"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1 000,0</w:t>
            </w:r>
          </w:p>
        </w:tc>
        <w:tc>
          <w:tcPr>
            <w:tcW w:w="1440" w:type="dxa"/>
            <w:tcBorders>
              <w:top w:val="nil"/>
              <w:left w:val="nil"/>
              <w:bottom w:val="nil"/>
              <w:right w:val="nil"/>
            </w:tcBorders>
            <w:noWrap/>
            <w:vAlign w:val="bottom"/>
            <w:hideMark/>
          </w:tcPr>
          <w:p w14:paraId="1596A984"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1330" w:type="dxa"/>
            <w:tcBorders>
              <w:top w:val="nil"/>
              <w:left w:val="nil"/>
              <w:bottom w:val="nil"/>
              <w:right w:val="nil"/>
            </w:tcBorders>
            <w:noWrap/>
            <w:vAlign w:val="bottom"/>
            <w:hideMark/>
          </w:tcPr>
          <w:p w14:paraId="4FF1E5A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0E04E495"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1 000,0</w:t>
            </w:r>
          </w:p>
        </w:tc>
      </w:tr>
      <w:tr w:rsidR="0029361E" w:rsidRPr="00E440A7" w14:paraId="2C890D32" w14:textId="77777777" w:rsidTr="0029361E">
        <w:trPr>
          <w:trHeight w:val="260"/>
        </w:trPr>
        <w:tc>
          <w:tcPr>
            <w:tcW w:w="1620" w:type="dxa"/>
            <w:tcBorders>
              <w:top w:val="nil"/>
              <w:left w:val="nil"/>
              <w:bottom w:val="nil"/>
              <w:right w:val="nil"/>
            </w:tcBorders>
            <w:noWrap/>
            <w:vAlign w:val="bottom"/>
            <w:hideMark/>
          </w:tcPr>
          <w:p w14:paraId="66C47BF1"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1AD3AE7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45D98E08"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462AB195"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1.99 SERVICIOS DIVERSOS</w:t>
            </w:r>
          </w:p>
        </w:tc>
        <w:tc>
          <w:tcPr>
            <w:tcW w:w="1330" w:type="dxa"/>
            <w:tcBorders>
              <w:top w:val="nil"/>
              <w:left w:val="nil"/>
              <w:bottom w:val="nil"/>
              <w:right w:val="nil"/>
            </w:tcBorders>
            <w:noWrap/>
            <w:vAlign w:val="bottom"/>
            <w:hideMark/>
          </w:tcPr>
          <w:p w14:paraId="6EEB717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1 000,0</w:t>
            </w:r>
          </w:p>
        </w:tc>
        <w:tc>
          <w:tcPr>
            <w:tcW w:w="1440" w:type="dxa"/>
            <w:tcBorders>
              <w:top w:val="nil"/>
              <w:left w:val="nil"/>
              <w:bottom w:val="nil"/>
              <w:right w:val="nil"/>
            </w:tcBorders>
            <w:noWrap/>
            <w:vAlign w:val="bottom"/>
            <w:hideMark/>
          </w:tcPr>
          <w:p w14:paraId="596C3E3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289AA98E"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5067789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1 000,0</w:t>
            </w:r>
          </w:p>
        </w:tc>
      </w:tr>
      <w:tr w:rsidR="0029361E" w:rsidRPr="00E440A7" w14:paraId="034F9269" w14:textId="77777777" w:rsidTr="0029361E">
        <w:trPr>
          <w:trHeight w:val="260"/>
        </w:trPr>
        <w:tc>
          <w:tcPr>
            <w:tcW w:w="1620" w:type="dxa"/>
            <w:tcBorders>
              <w:top w:val="nil"/>
              <w:left w:val="nil"/>
              <w:bottom w:val="nil"/>
              <w:right w:val="nil"/>
            </w:tcBorders>
            <w:noWrap/>
            <w:vAlign w:val="bottom"/>
            <w:hideMark/>
          </w:tcPr>
          <w:p w14:paraId="20CC0BA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4EE90E37"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5DD3456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0D1B1A3A"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 Materiales y Suministros</w:t>
            </w:r>
          </w:p>
        </w:tc>
        <w:tc>
          <w:tcPr>
            <w:tcW w:w="1330" w:type="dxa"/>
            <w:tcBorders>
              <w:top w:val="nil"/>
              <w:left w:val="nil"/>
              <w:bottom w:val="nil"/>
              <w:right w:val="nil"/>
            </w:tcBorders>
            <w:noWrap/>
            <w:vAlign w:val="bottom"/>
            <w:hideMark/>
          </w:tcPr>
          <w:p w14:paraId="63C9DC50"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1 000,0</w:t>
            </w:r>
          </w:p>
        </w:tc>
        <w:tc>
          <w:tcPr>
            <w:tcW w:w="1440" w:type="dxa"/>
            <w:tcBorders>
              <w:top w:val="nil"/>
              <w:left w:val="nil"/>
              <w:bottom w:val="nil"/>
              <w:right w:val="nil"/>
            </w:tcBorders>
            <w:noWrap/>
            <w:vAlign w:val="bottom"/>
            <w:hideMark/>
          </w:tcPr>
          <w:p w14:paraId="5215E093"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1330" w:type="dxa"/>
            <w:tcBorders>
              <w:top w:val="nil"/>
              <w:left w:val="nil"/>
              <w:bottom w:val="nil"/>
              <w:right w:val="nil"/>
            </w:tcBorders>
            <w:noWrap/>
            <w:vAlign w:val="bottom"/>
            <w:hideMark/>
          </w:tcPr>
          <w:p w14:paraId="2C553661"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5C13EBF2"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1 000,0</w:t>
            </w:r>
          </w:p>
        </w:tc>
      </w:tr>
      <w:tr w:rsidR="0029361E" w:rsidRPr="00E440A7" w14:paraId="79101BB9" w14:textId="77777777" w:rsidTr="0029361E">
        <w:trPr>
          <w:trHeight w:val="260"/>
        </w:trPr>
        <w:tc>
          <w:tcPr>
            <w:tcW w:w="1620" w:type="dxa"/>
            <w:tcBorders>
              <w:top w:val="nil"/>
              <w:left w:val="nil"/>
              <w:bottom w:val="nil"/>
              <w:right w:val="nil"/>
            </w:tcBorders>
            <w:noWrap/>
            <w:vAlign w:val="bottom"/>
            <w:hideMark/>
          </w:tcPr>
          <w:p w14:paraId="1EB0846A"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74D487CF"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186B14FA"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5F106933"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2.99 ÚTILES, MATERIALES Y SUMINISTROS DIVERSOS</w:t>
            </w:r>
          </w:p>
        </w:tc>
        <w:tc>
          <w:tcPr>
            <w:tcW w:w="1330" w:type="dxa"/>
            <w:tcBorders>
              <w:top w:val="nil"/>
              <w:left w:val="nil"/>
              <w:bottom w:val="nil"/>
              <w:right w:val="nil"/>
            </w:tcBorders>
            <w:noWrap/>
            <w:vAlign w:val="bottom"/>
            <w:hideMark/>
          </w:tcPr>
          <w:p w14:paraId="13A0B414"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1 000,0</w:t>
            </w:r>
          </w:p>
        </w:tc>
        <w:tc>
          <w:tcPr>
            <w:tcW w:w="1440" w:type="dxa"/>
            <w:tcBorders>
              <w:top w:val="nil"/>
              <w:left w:val="nil"/>
              <w:bottom w:val="nil"/>
              <w:right w:val="nil"/>
            </w:tcBorders>
            <w:noWrap/>
            <w:vAlign w:val="bottom"/>
            <w:hideMark/>
          </w:tcPr>
          <w:p w14:paraId="172921FC"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2009754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25E5B9A8"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1 000,0</w:t>
            </w:r>
          </w:p>
        </w:tc>
      </w:tr>
      <w:tr w:rsidR="0029361E" w:rsidRPr="00E440A7" w14:paraId="3E3BBDB0" w14:textId="77777777" w:rsidTr="0029361E">
        <w:trPr>
          <w:trHeight w:val="260"/>
        </w:trPr>
        <w:tc>
          <w:tcPr>
            <w:tcW w:w="1620" w:type="dxa"/>
            <w:tcBorders>
              <w:top w:val="nil"/>
              <w:left w:val="nil"/>
              <w:bottom w:val="nil"/>
              <w:right w:val="nil"/>
            </w:tcBorders>
            <w:noWrap/>
            <w:vAlign w:val="bottom"/>
            <w:hideMark/>
          </w:tcPr>
          <w:p w14:paraId="7A048329"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1A28BEF2"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283217EB"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24CC4938"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4C21C1AF"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40" w:type="dxa"/>
            <w:tcBorders>
              <w:top w:val="nil"/>
              <w:left w:val="nil"/>
              <w:bottom w:val="nil"/>
              <w:right w:val="nil"/>
            </w:tcBorders>
            <w:noWrap/>
            <w:vAlign w:val="bottom"/>
            <w:hideMark/>
          </w:tcPr>
          <w:p w14:paraId="46103655"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770139F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05197F77"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r>
      <w:tr w:rsidR="0029361E" w:rsidRPr="00E440A7" w14:paraId="1963F690" w14:textId="77777777" w:rsidTr="0029361E">
        <w:trPr>
          <w:trHeight w:val="260"/>
        </w:trPr>
        <w:tc>
          <w:tcPr>
            <w:tcW w:w="1620" w:type="dxa"/>
            <w:tcBorders>
              <w:top w:val="nil"/>
              <w:left w:val="nil"/>
              <w:bottom w:val="nil"/>
              <w:right w:val="nil"/>
            </w:tcBorders>
            <w:shd w:val="clear" w:color="000000" w:fill="E8E8E8"/>
            <w:noWrap/>
            <w:vAlign w:val="bottom"/>
            <w:hideMark/>
          </w:tcPr>
          <w:p w14:paraId="14E8F164"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1.3.0.0.00.00.0.0.000</w:t>
            </w:r>
          </w:p>
        </w:tc>
        <w:tc>
          <w:tcPr>
            <w:tcW w:w="3626" w:type="dxa"/>
            <w:tcBorders>
              <w:top w:val="nil"/>
              <w:left w:val="nil"/>
              <w:bottom w:val="nil"/>
              <w:right w:val="nil"/>
            </w:tcBorders>
            <w:shd w:val="clear" w:color="000000" w:fill="E8E8E8"/>
            <w:noWrap/>
            <w:vAlign w:val="bottom"/>
            <w:hideMark/>
          </w:tcPr>
          <w:p w14:paraId="478144BF"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Ingresos  No  Tributarios</w:t>
            </w:r>
          </w:p>
        </w:tc>
        <w:tc>
          <w:tcPr>
            <w:tcW w:w="1134" w:type="dxa"/>
            <w:tcBorders>
              <w:top w:val="nil"/>
              <w:left w:val="nil"/>
              <w:bottom w:val="nil"/>
              <w:right w:val="nil"/>
            </w:tcBorders>
            <w:shd w:val="clear" w:color="000000" w:fill="E8E8E8"/>
            <w:noWrap/>
            <w:vAlign w:val="bottom"/>
            <w:hideMark/>
          </w:tcPr>
          <w:p w14:paraId="45372ECD"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2 407 211 909,2</w:t>
            </w:r>
          </w:p>
        </w:tc>
        <w:tc>
          <w:tcPr>
            <w:tcW w:w="3969" w:type="dxa"/>
            <w:tcBorders>
              <w:top w:val="nil"/>
              <w:left w:val="nil"/>
              <w:bottom w:val="nil"/>
              <w:right w:val="nil"/>
            </w:tcBorders>
            <w:shd w:val="clear" w:color="000000" w:fill="E8E8E8"/>
            <w:noWrap/>
            <w:vAlign w:val="bottom"/>
            <w:hideMark/>
          </w:tcPr>
          <w:p w14:paraId="710B3906"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 </w:t>
            </w:r>
          </w:p>
        </w:tc>
        <w:tc>
          <w:tcPr>
            <w:tcW w:w="1330" w:type="dxa"/>
            <w:tcBorders>
              <w:top w:val="nil"/>
              <w:left w:val="nil"/>
              <w:bottom w:val="nil"/>
              <w:right w:val="nil"/>
            </w:tcBorders>
            <w:shd w:val="clear" w:color="000000" w:fill="E8E8E8"/>
            <w:noWrap/>
            <w:vAlign w:val="bottom"/>
            <w:hideMark/>
          </w:tcPr>
          <w:p w14:paraId="5697911E"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68 366,8</w:t>
            </w:r>
          </w:p>
        </w:tc>
        <w:tc>
          <w:tcPr>
            <w:tcW w:w="1440" w:type="dxa"/>
            <w:tcBorders>
              <w:top w:val="nil"/>
              <w:left w:val="nil"/>
              <w:bottom w:val="nil"/>
              <w:right w:val="nil"/>
            </w:tcBorders>
            <w:shd w:val="clear" w:color="000000" w:fill="E8E8E8"/>
            <w:noWrap/>
            <w:vAlign w:val="bottom"/>
            <w:hideMark/>
          </w:tcPr>
          <w:p w14:paraId="0FA70225"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809 530,9</w:t>
            </w:r>
          </w:p>
        </w:tc>
        <w:tc>
          <w:tcPr>
            <w:tcW w:w="1330" w:type="dxa"/>
            <w:tcBorders>
              <w:top w:val="nil"/>
              <w:left w:val="nil"/>
              <w:bottom w:val="nil"/>
              <w:right w:val="nil"/>
            </w:tcBorders>
            <w:shd w:val="clear" w:color="000000" w:fill="E8E8E8"/>
            <w:noWrap/>
            <w:vAlign w:val="bottom"/>
            <w:hideMark/>
          </w:tcPr>
          <w:p w14:paraId="1509FB8B"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1 529 314,2</w:t>
            </w:r>
          </w:p>
        </w:tc>
        <w:tc>
          <w:tcPr>
            <w:tcW w:w="1430" w:type="dxa"/>
            <w:tcBorders>
              <w:top w:val="nil"/>
              <w:left w:val="nil"/>
              <w:bottom w:val="nil"/>
              <w:right w:val="nil"/>
            </w:tcBorders>
            <w:shd w:val="clear" w:color="000000" w:fill="E8E8E8"/>
            <w:noWrap/>
            <w:vAlign w:val="bottom"/>
            <w:hideMark/>
          </w:tcPr>
          <w:p w14:paraId="3B03BC84"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2 407 211,9</w:t>
            </w:r>
          </w:p>
        </w:tc>
      </w:tr>
      <w:tr w:rsidR="0029361E" w:rsidRPr="00E440A7" w14:paraId="12F9E4CB" w14:textId="77777777" w:rsidTr="0029361E">
        <w:trPr>
          <w:trHeight w:val="260"/>
        </w:trPr>
        <w:tc>
          <w:tcPr>
            <w:tcW w:w="1620" w:type="dxa"/>
            <w:tcBorders>
              <w:top w:val="nil"/>
              <w:left w:val="nil"/>
              <w:bottom w:val="nil"/>
              <w:right w:val="nil"/>
            </w:tcBorders>
            <w:noWrap/>
            <w:vAlign w:val="bottom"/>
            <w:hideMark/>
          </w:tcPr>
          <w:p w14:paraId="2AF6A74A"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1.3.1.1.04.00.0.0.000</w:t>
            </w:r>
          </w:p>
        </w:tc>
        <w:tc>
          <w:tcPr>
            <w:tcW w:w="3626" w:type="dxa"/>
            <w:tcBorders>
              <w:top w:val="nil"/>
              <w:left w:val="nil"/>
              <w:bottom w:val="nil"/>
              <w:right w:val="nil"/>
            </w:tcBorders>
            <w:noWrap/>
            <w:vAlign w:val="bottom"/>
            <w:hideMark/>
          </w:tcPr>
          <w:p w14:paraId="537C8578"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Venta de Otros Bienes Manufacturados</w:t>
            </w:r>
          </w:p>
        </w:tc>
        <w:tc>
          <w:tcPr>
            <w:tcW w:w="1134" w:type="dxa"/>
            <w:tcBorders>
              <w:top w:val="nil"/>
              <w:left w:val="nil"/>
              <w:bottom w:val="nil"/>
              <w:right w:val="nil"/>
            </w:tcBorders>
            <w:noWrap/>
            <w:vAlign w:val="bottom"/>
            <w:hideMark/>
          </w:tcPr>
          <w:p w14:paraId="6B192049"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42 002 305,0</w:t>
            </w:r>
          </w:p>
        </w:tc>
        <w:tc>
          <w:tcPr>
            <w:tcW w:w="3969" w:type="dxa"/>
            <w:tcBorders>
              <w:top w:val="nil"/>
              <w:left w:val="nil"/>
              <w:bottom w:val="nil"/>
              <w:right w:val="nil"/>
            </w:tcBorders>
            <w:noWrap/>
            <w:vAlign w:val="bottom"/>
            <w:hideMark/>
          </w:tcPr>
          <w:p w14:paraId="3DF88C9A"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Servicios</w:t>
            </w:r>
          </w:p>
        </w:tc>
        <w:tc>
          <w:tcPr>
            <w:tcW w:w="1330" w:type="dxa"/>
            <w:tcBorders>
              <w:top w:val="nil"/>
              <w:left w:val="nil"/>
              <w:bottom w:val="nil"/>
              <w:right w:val="nil"/>
            </w:tcBorders>
            <w:noWrap/>
            <w:vAlign w:val="bottom"/>
            <w:hideMark/>
          </w:tcPr>
          <w:p w14:paraId="0336C1FF"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25 426,3</w:t>
            </w:r>
          </w:p>
        </w:tc>
        <w:tc>
          <w:tcPr>
            <w:tcW w:w="1440" w:type="dxa"/>
            <w:tcBorders>
              <w:top w:val="nil"/>
              <w:left w:val="nil"/>
              <w:bottom w:val="nil"/>
              <w:right w:val="nil"/>
            </w:tcBorders>
            <w:noWrap/>
            <w:vAlign w:val="bottom"/>
            <w:hideMark/>
          </w:tcPr>
          <w:p w14:paraId="66BD0324"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1330" w:type="dxa"/>
            <w:tcBorders>
              <w:top w:val="nil"/>
              <w:left w:val="nil"/>
              <w:bottom w:val="nil"/>
              <w:right w:val="nil"/>
            </w:tcBorders>
            <w:noWrap/>
            <w:vAlign w:val="bottom"/>
            <w:hideMark/>
          </w:tcPr>
          <w:p w14:paraId="7C2E5C0F"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156 086,7</w:t>
            </w:r>
          </w:p>
        </w:tc>
        <w:tc>
          <w:tcPr>
            <w:tcW w:w="1430" w:type="dxa"/>
            <w:tcBorders>
              <w:top w:val="nil"/>
              <w:left w:val="nil"/>
              <w:bottom w:val="nil"/>
              <w:right w:val="nil"/>
            </w:tcBorders>
            <w:noWrap/>
            <w:vAlign w:val="bottom"/>
            <w:hideMark/>
          </w:tcPr>
          <w:p w14:paraId="198EB672"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181 513,0</w:t>
            </w:r>
          </w:p>
        </w:tc>
      </w:tr>
      <w:tr w:rsidR="0029361E" w:rsidRPr="00E440A7" w14:paraId="41FD14B1" w14:textId="77777777" w:rsidTr="0029361E">
        <w:trPr>
          <w:trHeight w:val="260"/>
        </w:trPr>
        <w:tc>
          <w:tcPr>
            <w:tcW w:w="1620" w:type="dxa"/>
            <w:tcBorders>
              <w:top w:val="nil"/>
              <w:left w:val="nil"/>
              <w:bottom w:val="nil"/>
              <w:right w:val="nil"/>
            </w:tcBorders>
            <w:noWrap/>
            <w:vAlign w:val="bottom"/>
            <w:hideMark/>
          </w:tcPr>
          <w:p w14:paraId="17CB0E20"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1.3.1.2.04.01.0.0.000</w:t>
            </w:r>
          </w:p>
        </w:tc>
        <w:tc>
          <w:tcPr>
            <w:tcW w:w="3626" w:type="dxa"/>
            <w:tcBorders>
              <w:top w:val="nil"/>
              <w:left w:val="nil"/>
              <w:bottom w:val="nil"/>
              <w:right w:val="nil"/>
            </w:tcBorders>
            <w:noWrap/>
            <w:vAlign w:val="bottom"/>
            <w:hideMark/>
          </w:tcPr>
          <w:p w14:paraId="63E994F3"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Alquiler de Edificios e Instalaciones</w:t>
            </w:r>
          </w:p>
        </w:tc>
        <w:tc>
          <w:tcPr>
            <w:tcW w:w="1134" w:type="dxa"/>
            <w:tcBorders>
              <w:top w:val="nil"/>
              <w:left w:val="nil"/>
              <w:bottom w:val="nil"/>
              <w:right w:val="nil"/>
            </w:tcBorders>
            <w:noWrap/>
            <w:vAlign w:val="bottom"/>
            <w:hideMark/>
          </w:tcPr>
          <w:p w14:paraId="13041861"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25 711 778,2</w:t>
            </w:r>
          </w:p>
        </w:tc>
        <w:tc>
          <w:tcPr>
            <w:tcW w:w="3969" w:type="dxa"/>
            <w:tcBorders>
              <w:top w:val="nil"/>
              <w:left w:val="nil"/>
              <w:bottom w:val="nil"/>
              <w:right w:val="nil"/>
            </w:tcBorders>
            <w:noWrap/>
            <w:vAlign w:val="bottom"/>
            <w:hideMark/>
          </w:tcPr>
          <w:p w14:paraId="1F27FC82"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1.03 SERVICIOS COMERCIALES Y FINANCIEROS</w:t>
            </w:r>
          </w:p>
        </w:tc>
        <w:tc>
          <w:tcPr>
            <w:tcW w:w="1330" w:type="dxa"/>
            <w:tcBorders>
              <w:top w:val="nil"/>
              <w:left w:val="nil"/>
              <w:bottom w:val="nil"/>
              <w:right w:val="nil"/>
            </w:tcBorders>
            <w:noWrap/>
            <w:vAlign w:val="bottom"/>
            <w:hideMark/>
          </w:tcPr>
          <w:p w14:paraId="5C0ED4B3"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p>
        </w:tc>
        <w:tc>
          <w:tcPr>
            <w:tcW w:w="1440" w:type="dxa"/>
            <w:tcBorders>
              <w:top w:val="nil"/>
              <w:left w:val="nil"/>
              <w:bottom w:val="nil"/>
              <w:right w:val="nil"/>
            </w:tcBorders>
            <w:noWrap/>
            <w:vAlign w:val="bottom"/>
            <w:hideMark/>
          </w:tcPr>
          <w:p w14:paraId="4002D03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46F9904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249,8</w:t>
            </w:r>
          </w:p>
        </w:tc>
        <w:tc>
          <w:tcPr>
            <w:tcW w:w="1430" w:type="dxa"/>
            <w:tcBorders>
              <w:top w:val="nil"/>
              <w:left w:val="nil"/>
              <w:bottom w:val="nil"/>
              <w:right w:val="nil"/>
            </w:tcBorders>
            <w:noWrap/>
            <w:vAlign w:val="bottom"/>
            <w:hideMark/>
          </w:tcPr>
          <w:p w14:paraId="6F203779"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249,8</w:t>
            </w:r>
          </w:p>
        </w:tc>
      </w:tr>
      <w:tr w:rsidR="0029361E" w:rsidRPr="00E440A7" w14:paraId="0BAE7002" w14:textId="77777777" w:rsidTr="0029361E">
        <w:trPr>
          <w:trHeight w:val="260"/>
        </w:trPr>
        <w:tc>
          <w:tcPr>
            <w:tcW w:w="1620" w:type="dxa"/>
            <w:tcBorders>
              <w:top w:val="nil"/>
              <w:left w:val="nil"/>
              <w:bottom w:val="nil"/>
              <w:right w:val="nil"/>
            </w:tcBorders>
            <w:noWrap/>
            <w:vAlign w:val="bottom"/>
            <w:hideMark/>
          </w:tcPr>
          <w:p w14:paraId="250FAE55"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1.3.1.2.09.01.0.0.001</w:t>
            </w:r>
          </w:p>
        </w:tc>
        <w:tc>
          <w:tcPr>
            <w:tcW w:w="3626" w:type="dxa"/>
            <w:tcBorders>
              <w:top w:val="nil"/>
              <w:left w:val="nil"/>
              <w:bottom w:val="nil"/>
              <w:right w:val="nil"/>
            </w:tcBorders>
            <w:noWrap/>
            <w:vAlign w:val="bottom"/>
            <w:hideMark/>
          </w:tcPr>
          <w:p w14:paraId="659FB929"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Servicios de Formación y Capacitación</w:t>
            </w:r>
          </w:p>
        </w:tc>
        <w:tc>
          <w:tcPr>
            <w:tcW w:w="1134" w:type="dxa"/>
            <w:tcBorders>
              <w:top w:val="nil"/>
              <w:left w:val="nil"/>
              <w:bottom w:val="nil"/>
              <w:right w:val="nil"/>
            </w:tcBorders>
            <w:noWrap/>
            <w:vAlign w:val="bottom"/>
            <w:hideMark/>
          </w:tcPr>
          <w:p w14:paraId="3B8F4245"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30 000 000,0</w:t>
            </w:r>
          </w:p>
        </w:tc>
        <w:tc>
          <w:tcPr>
            <w:tcW w:w="3969" w:type="dxa"/>
            <w:tcBorders>
              <w:top w:val="nil"/>
              <w:left w:val="nil"/>
              <w:bottom w:val="nil"/>
              <w:right w:val="nil"/>
            </w:tcBorders>
            <w:noWrap/>
            <w:vAlign w:val="bottom"/>
            <w:hideMark/>
          </w:tcPr>
          <w:p w14:paraId="01EE2BE2"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1.04 SERVICIOS DE GESTIÓN Y APOYO</w:t>
            </w:r>
          </w:p>
        </w:tc>
        <w:tc>
          <w:tcPr>
            <w:tcW w:w="1330" w:type="dxa"/>
            <w:tcBorders>
              <w:top w:val="nil"/>
              <w:left w:val="nil"/>
              <w:bottom w:val="nil"/>
              <w:right w:val="nil"/>
            </w:tcBorders>
            <w:noWrap/>
            <w:vAlign w:val="bottom"/>
            <w:hideMark/>
          </w:tcPr>
          <w:p w14:paraId="29163646"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p>
        </w:tc>
        <w:tc>
          <w:tcPr>
            <w:tcW w:w="1440" w:type="dxa"/>
            <w:tcBorders>
              <w:top w:val="nil"/>
              <w:left w:val="nil"/>
              <w:bottom w:val="nil"/>
              <w:right w:val="nil"/>
            </w:tcBorders>
            <w:noWrap/>
            <w:vAlign w:val="bottom"/>
            <w:hideMark/>
          </w:tcPr>
          <w:p w14:paraId="542CE59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59717BC5"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2 505,9</w:t>
            </w:r>
          </w:p>
        </w:tc>
        <w:tc>
          <w:tcPr>
            <w:tcW w:w="1430" w:type="dxa"/>
            <w:tcBorders>
              <w:top w:val="nil"/>
              <w:left w:val="nil"/>
              <w:bottom w:val="nil"/>
              <w:right w:val="nil"/>
            </w:tcBorders>
            <w:noWrap/>
            <w:vAlign w:val="bottom"/>
            <w:hideMark/>
          </w:tcPr>
          <w:p w14:paraId="71A6163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2 505,9</w:t>
            </w:r>
          </w:p>
        </w:tc>
      </w:tr>
      <w:tr w:rsidR="0029361E" w:rsidRPr="00E440A7" w14:paraId="1CC1DFBB" w14:textId="77777777" w:rsidTr="0029361E">
        <w:trPr>
          <w:trHeight w:val="260"/>
        </w:trPr>
        <w:tc>
          <w:tcPr>
            <w:tcW w:w="1620" w:type="dxa"/>
            <w:tcBorders>
              <w:top w:val="nil"/>
              <w:left w:val="nil"/>
              <w:bottom w:val="nil"/>
              <w:right w:val="nil"/>
            </w:tcBorders>
            <w:noWrap/>
            <w:vAlign w:val="bottom"/>
            <w:hideMark/>
          </w:tcPr>
          <w:p w14:paraId="3E0BA94F"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1.3.1.3.02.02.0.0.001</w:t>
            </w:r>
          </w:p>
        </w:tc>
        <w:tc>
          <w:tcPr>
            <w:tcW w:w="3626" w:type="dxa"/>
            <w:tcBorders>
              <w:top w:val="nil"/>
              <w:left w:val="nil"/>
              <w:bottom w:val="nil"/>
              <w:right w:val="nil"/>
            </w:tcBorders>
            <w:noWrap/>
            <w:vAlign w:val="bottom"/>
            <w:hideMark/>
          </w:tcPr>
          <w:p w14:paraId="606B1875"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Derechos de Graduación</w:t>
            </w:r>
          </w:p>
        </w:tc>
        <w:tc>
          <w:tcPr>
            <w:tcW w:w="1134" w:type="dxa"/>
            <w:tcBorders>
              <w:top w:val="nil"/>
              <w:left w:val="nil"/>
              <w:bottom w:val="nil"/>
              <w:right w:val="nil"/>
            </w:tcBorders>
            <w:noWrap/>
            <w:vAlign w:val="bottom"/>
            <w:hideMark/>
          </w:tcPr>
          <w:p w14:paraId="07963BC4"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64 794 942,0</w:t>
            </w:r>
          </w:p>
        </w:tc>
        <w:tc>
          <w:tcPr>
            <w:tcW w:w="3969" w:type="dxa"/>
            <w:tcBorders>
              <w:top w:val="nil"/>
              <w:left w:val="nil"/>
              <w:bottom w:val="nil"/>
              <w:right w:val="nil"/>
            </w:tcBorders>
            <w:noWrap/>
            <w:vAlign w:val="bottom"/>
            <w:hideMark/>
          </w:tcPr>
          <w:p w14:paraId="297F79F7"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1.05 GASTOS DE VIAJE Y DE TRANSPORTE</w:t>
            </w:r>
          </w:p>
        </w:tc>
        <w:tc>
          <w:tcPr>
            <w:tcW w:w="1330" w:type="dxa"/>
            <w:tcBorders>
              <w:top w:val="nil"/>
              <w:left w:val="nil"/>
              <w:bottom w:val="nil"/>
              <w:right w:val="nil"/>
            </w:tcBorders>
            <w:noWrap/>
            <w:vAlign w:val="bottom"/>
            <w:hideMark/>
          </w:tcPr>
          <w:p w14:paraId="1A76AF35"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14 585,1</w:t>
            </w:r>
          </w:p>
        </w:tc>
        <w:tc>
          <w:tcPr>
            <w:tcW w:w="1440" w:type="dxa"/>
            <w:tcBorders>
              <w:top w:val="nil"/>
              <w:left w:val="nil"/>
              <w:bottom w:val="nil"/>
              <w:right w:val="nil"/>
            </w:tcBorders>
            <w:noWrap/>
            <w:vAlign w:val="bottom"/>
            <w:hideMark/>
          </w:tcPr>
          <w:p w14:paraId="562C39C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79B06F1C"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2 598,0</w:t>
            </w:r>
          </w:p>
        </w:tc>
        <w:tc>
          <w:tcPr>
            <w:tcW w:w="1430" w:type="dxa"/>
            <w:tcBorders>
              <w:top w:val="nil"/>
              <w:left w:val="nil"/>
              <w:bottom w:val="nil"/>
              <w:right w:val="nil"/>
            </w:tcBorders>
            <w:noWrap/>
            <w:vAlign w:val="bottom"/>
            <w:hideMark/>
          </w:tcPr>
          <w:p w14:paraId="00A388C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17 183,1</w:t>
            </w:r>
          </w:p>
        </w:tc>
      </w:tr>
      <w:tr w:rsidR="0029361E" w:rsidRPr="00E440A7" w14:paraId="03F9E5E1" w14:textId="77777777" w:rsidTr="0029361E">
        <w:trPr>
          <w:trHeight w:val="260"/>
        </w:trPr>
        <w:tc>
          <w:tcPr>
            <w:tcW w:w="1620" w:type="dxa"/>
            <w:tcBorders>
              <w:top w:val="nil"/>
              <w:left w:val="nil"/>
              <w:bottom w:val="nil"/>
              <w:right w:val="nil"/>
            </w:tcBorders>
            <w:noWrap/>
            <w:vAlign w:val="bottom"/>
            <w:hideMark/>
          </w:tcPr>
          <w:p w14:paraId="54B0C254"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1.3.1.3.02.02.0.0.002</w:t>
            </w:r>
          </w:p>
        </w:tc>
        <w:tc>
          <w:tcPr>
            <w:tcW w:w="3626" w:type="dxa"/>
            <w:tcBorders>
              <w:top w:val="nil"/>
              <w:left w:val="nil"/>
              <w:bottom w:val="nil"/>
              <w:right w:val="nil"/>
            </w:tcBorders>
            <w:noWrap/>
            <w:vAlign w:val="bottom"/>
            <w:hideMark/>
          </w:tcPr>
          <w:p w14:paraId="1C1BFB1B"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Derechos de Examen por Suficiencia</w:t>
            </w:r>
          </w:p>
        </w:tc>
        <w:tc>
          <w:tcPr>
            <w:tcW w:w="1134" w:type="dxa"/>
            <w:tcBorders>
              <w:top w:val="nil"/>
              <w:left w:val="nil"/>
              <w:bottom w:val="nil"/>
              <w:right w:val="nil"/>
            </w:tcBorders>
            <w:noWrap/>
            <w:vAlign w:val="bottom"/>
            <w:hideMark/>
          </w:tcPr>
          <w:p w14:paraId="787CE9DC"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48 138 302,0</w:t>
            </w:r>
          </w:p>
        </w:tc>
        <w:tc>
          <w:tcPr>
            <w:tcW w:w="3969" w:type="dxa"/>
            <w:tcBorders>
              <w:top w:val="nil"/>
              <w:left w:val="nil"/>
              <w:bottom w:val="nil"/>
              <w:right w:val="nil"/>
            </w:tcBorders>
            <w:noWrap/>
            <w:vAlign w:val="bottom"/>
            <w:hideMark/>
          </w:tcPr>
          <w:p w14:paraId="6B249FD2"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1.07 CAPACITACIÓN Y PROTOCOLO</w:t>
            </w:r>
          </w:p>
        </w:tc>
        <w:tc>
          <w:tcPr>
            <w:tcW w:w="1330" w:type="dxa"/>
            <w:tcBorders>
              <w:top w:val="nil"/>
              <w:left w:val="nil"/>
              <w:bottom w:val="nil"/>
              <w:right w:val="nil"/>
            </w:tcBorders>
            <w:noWrap/>
            <w:vAlign w:val="bottom"/>
            <w:hideMark/>
          </w:tcPr>
          <w:p w14:paraId="771421B7"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3 000,0</w:t>
            </w:r>
          </w:p>
        </w:tc>
        <w:tc>
          <w:tcPr>
            <w:tcW w:w="1440" w:type="dxa"/>
            <w:tcBorders>
              <w:top w:val="nil"/>
              <w:left w:val="nil"/>
              <w:bottom w:val="nil"/>
              <w:right w:val="nil"/>
            </w:tcBorders>
            <w:noWrap/>
            <w:vAlign w:val="bottom"/>
            <w:hideMark/>
          </w:tcPr>
          <w:p w14:paraId="5A5E4F0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6F09DE5C"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46 359,8</w:t>
            </w:r>
          </w:p>
        </w:tc>
        <w:tc>
          <w:tcPr>
            <w:tcW w:w="1430" w:type="dxa"/>
            <w:tcBorders>
              <w:top w:val="nil"/>
              <w:left w:val="nil"/>
              <w:bottom w:val="nil"/>
              <w:right w:val="nil"/>
            </w:tcBorders>
            <w:noWrap/>
            <w:vAlign w:val="bottom"/>
            <w:hideMark/>
          </w:tcPr>
          <w:p w14:paraId="68A4591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49 359,8</w:t>
            </w:r>
          </w:p>
        </w:tc>
      </w:tr>
      <w:tr w:rsidR="0029361E" w:rsidRPr="00E440A7" w14:paraId="3BFA85F8" w14:textId="77777777" w:rsidTr="0029361E">
        <w:trPr>
          <w:trHeight w:val="260"/>
        </w:trPr>
        <w:tc>
          <w:tcPr>
            <w:tcW w:w="1620" w:type="dxa"/>
            <w:tcBorders>
              <w:top w:val="nil"/>
              <w:left w:val="nil"/>
              <w:bottom w:val="nil"/>
              <w:right w:val="nil"/>
            </w:tcBorders>
            <w:noWrap/>
            <w:vAlign w:val="bottom"/>
            <w:hideMark/>
          </w:tcPr>
          <w:p w14:paraId="24F49027"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1.3.1.3.02.02.0.0.003</w:t>
            </w:r>
          </w:p>
        </w:tc>
        <w:tc>
          <w:tcPr>
            <w:tcW w:w="3626" w:type="dxa"/>
            <w:tcBorders>
              <w:top w:val="nil"/>
              <w:left w:val="nil"/>
              <w:bottom w:val="nil"/>
              <w:right w:val="nil"/>
            </w:tcBorders>
            <w:noWrap/>
            <w:vAlign w:val="bottom"/>
            <w:hideMark/>
          </w:tcPr>
          <w:p w14:paraId="554AF079"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Derechos de Examen de Aplazados</w:t>
            </w:r>
          </w:p>
        </w:tc>
        <w:tc>
          <w:tcPr>
            <w:tcW w:w="1134" w:type="dxa"/>
            <w:tcBorders>
              <w:top w:val="nil"/>
              <w:left w:val="nil"/>
              <w:bottom w:val="nil"/>
              <w:right w:val="nil"/>
            </w:tcBorders>
            <w:noWrap/>
            <w:vAlign w:val="bottom"/>
            <w:hideMark/>
          </w:tcPr>
          <w:p w14:paraId="36F836A9"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3 954 290,0</w:t>
            </w:r>
          </w:p>
        </w:tc>
        <w:tc>
          <w:tcPr>
            <w:tcW w:w="3969" w:type="dxa"/>
            <w:tcBorders>
              <w:top w:val="nil"/>
              <w:left w:val="nil"/>
              <w:bottom w:val="nil"/>
              <w:right w:val="nil"/>
            </w:tcBorders>
            <w:noWrap/>
            <w:vAlign w:val="bottom"/>
            <w:hideMark/>
          </w:tcPr>
          <w:p w14:paraId="6B55D007"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1.08 MANTENIMIENTO Y REPARACIÓN</w:t>
            </w:r>
          </w:p>
        </w:tc>
        <w:tc>
          <w:tcPr>
            <w:tcW w:w="1330" w:type="dxa"/>
            <w:tcBorders>
              <w:top w:val="nil"/>
              <w:left w:val="nil"/>
              <w:bottom w:val="nil"/>
              <w:right w:val="nil"/>
            </w:tcBorders>
            <w:noWrap/>
            <w:vAlign w:val="bottom"/>
            <w:hideMark/>
          </w:tcPr>
          <w:p w14:paraId="561A8631"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5 291,2</w:t>
            </w:r>
          </w:p>
        </w:tc>
        <w:tc>
          <w:tcPr>
            <w:tcW w:w="1440" w:type="dxa"/>
            <w:tcBorders>
              <w:top w:val="nil"/>
              <w:left w:val="nil"/>
              <w:bottom w:val="nil"/>
              <w:right w:val="nil"/>
            </w:tcBorders>
            <w:noWrap/>
            <w:vAlign w:val="bottom"/>
            <w:hideMark/>
          </w:tcPr>
          <w:p w14:paraId="529AE42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1B2EE07E"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30 234,8</w:t>
            </w:r>
          </w:p>
        </w:tc>
        <w:tc>
          <w:tcPr>
            <w:tcW w:w="1430" w:type="dxa"/>
            <w:tcBorders>
              <w:top w:val="nil"/>
              <w:left w:val="nil"/>
              <w:bottom w:val="nil"/>
              <w:right w:val="nil"/>
            </w:tcBorders>
            <w:noWrap/>
            <w:vAlign w:val="bottom"/>
            <w:hideMark/>
          </w:tcPr>
          <w:p w14:paraId="70670A14"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35 526,0</w:t>
            </w:r>
          </w:p>
        </w:tc>
      </w:tr>
      <w:tr w:rsidR="0029361E" w:rsidRPr="00E440A7" w14:paraId="216C49CC" w14:textId="77777777" w:rsidTr="0029361E">
        <w:trPr>
          <w:trHeight w:val="260"/>
        </w:trPr>
        <w:tc>
          <w:tcPr>
            <w:tcW w:w="1620" w:type="dxa"/>
            <w:tcBorders>
              <w:top w:val="nil"/>
              <w:left w:val="nil"/>
              <w:bottom w:val="nil"/>
              <w:right w:val="nil"/>
            </w:tcBorders>
            <w:noWrap/>
            <w:vAlign w:val="bottom"/>
            <w:hideMark/>
          </w:tcPr>
          <w:p w14:paraId="14F259BB"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1.3.1.3.02.02.0.0.004</w:t>
            </w:r>
          </w:p>
        </w:tc>
        <w:tc>
          <w:tcPr>
            <w:tcW w:w="3626" w:type="dxa"/>
            <w:tcBorders>
              <w:top w:val="nil"/>
              <w:left w:val="nil"/>
              <w:bottom w:val="nil"/>
              <w:right w:val="nil"/>
            </w:tcBorders>
            <w:noWrap/>
            <w:vAlign w:val="bottom"/>
            <w:hideMark/>
          </w:tcPr>
          <w:p w14:paraId="30691E38"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Derechos Matrícula (Cursos Regulares)</w:t>
            </w:r>
          </w:p>
        </w:tc>
        <w:tc>
          <w:tcPr>
            <w:tcW w:w="1134" w:type="dxa"/>
            <w:tcBorders>
              <w:top w:val="nil"/>
              <w:left w:val="nil"/>
              <w:bottom w:val="nil"/>
              <w:right w:val="nil"/>
            </w:tcBorders>
            <w:noWrap/>
            <w:vAlign w:val="bottom"/>
            <w:hideMark/>
          </w:tcPr>
          <w:p w14:paraId="4BB92887"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1 410 193 908,0</w:t>
            </w:r>
          </w:p>
        </w:tc>
        <w:tc>
          <w:tcPr>
            <w:tcW w:w="3969" w:type="dxa"/>
            <w:tcBorders>
              <w:top w:val="nil"/>
              <w:left w:val="nil"/>
              <w:bottom w:val="nil"/>
              <w:right w:val="nil"/>
            </w:tcBorders>
            <w:noWrap/>
            <w:vAlign w:val="bottom"/>
            <w:hideMark/>
          </w:tcPr>
          <w:p w14:paraId="1954A93F"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1.99 SERVICIOS DIVERSOS</w:t>
            </w:r>
          </w:p>
        </w:tc>
        <w:tc>
          <w:tcPr>
            <w:tcW w:w="1330" w:type="dxa"/>
            <w:tcBorders>
              <w:top w:val="nil"/>
              <w:left w:val="nil"/>
              <w:bottom w:val="nil"/>
              <w:right w:val="nil"/>
            </w:tcBorders>
            <w:noWrap/>
            <w:vAlign w:val="bottom"/>
            <w:hideMark/>
          </w:tcPr>
          <w:p w14:paraId="5FEDA66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2 550,0</w:t>
            </w:r>
          </w:p>
        </w:tc>
        <w:tc>
          <w:tcPr>
            <w:tcW w:w="1440" w:type="dxa"/>
            <w:tcBorders>
              <w:top w:val="nil"/>
              <w:left w:val="nil"/>
              <w:bottom w:val="nil"/>
              <w:right w:val="nil"/>
            </w:tcBorders>
            <w:noWrap/>
            <w:vAlign w:val="bottom"/>
            <w:hideMark/>
          </w:tcPr>
          <w:p w14:paraId="3B16D447"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75DA8D78"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74 138,5</w:t>
            </w:r>
          </w:p>
        </w:tc>
        <w:tc>
          <w:tcPr>
            <w:tcW w:w="1430" w:type="dxa"/>
            <w:tcBorders>
              <w:top w:val="nil"/>
              <w:left w:val="nil"/>
              <w:bottom w:val="nil"/>
              <w:right w:val="nil"/>
            </w:tcBorders>
            <w:noWrap/>
            <w:vAlign w:val="bottom"/>
            <w:hideMark/>
          </w:tcPr>
          <w:p w14:paraId="5C722117"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76 688,5</w:t>
            </w:r>
          </w:p>
        </w:tc>
      </w:tr>
      <w:tr w:rsidR="0029361E" w:rsidRPr="00E440A7" w14:paraId="16F825F9" w14:textId="77777777" w:rsidTr="0029361E">
        <w:trPr>
          <w:trHeight w:val="260"/>
        </w:trPr>
        <w:tc>
          <w:tcPr>
            <w:tcW w:w="1620" w:type="dxa"/>
            <w:tcBorders>
              <w:top w:val="nil"/>
              <w:left w:val="nil"/>
              <w:bottom w:val="nil"/>
              <w:right w:val="nil"/>
            </w:tcBorders>
            <w:noWrap/>
            <w:vAlign w:val="bottom"/>
            <w:hideMark/>
          </w:tcPr>
          <w:p w14:paraId="5257D3CD"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1.3.1.3.02.02.0.0.005</w:t>
            </w:r>
          </w:p>
        </w:tc>
        <w:tc>
          <w:tcPr>
            <w:tcW w:w="3626" w:type="dxa"/>
            <w:tcBorders>
              <w:top w:val="nil"/>
              <w:left w:val="nil"/>
              <w:bottom w:val="nil"/>
              <w:right w:val="nil"/>
            </w:tcBorders>
            <w:noWrap/>
            <w:vAlign w:val="bottom"/>
            <w:hideMark/>
          </w:tcPr>
          <w:p w14:paraId="0E653E43"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Recargo Matrícula Cursos Regulares</w:t>
            </w:r>
          </w:p>
        </w:tc>
        <w:tc>
          <w:tcPr>
            <w:tcW w:w="1134" w:type="dxa"/>
            <w:tcBorders>
              <w:top w:val="nil"/>
              <w:left w:val="nil"/>
              <w:bottom w:val="nil"/>
              <w:right w:val="nil"/>
            </w:tcBorders>
            <w:noWrap/>
            <w:vAlign w:val="bottom"/>
            <w:hideMark/>
          </w:tcPr>
          <w:p w14:paraId="5D123B3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53 697 469,0</w:t>
            </w:r>
          </w:p>
        </w:tc>
        <w:tc>
          <w:tcPr>
            <w:tcW w:w="3969" w:type="dxa"/>
            <w:tcBorders>
              <w:top w:val="nil"/>
              <w:left w:val="nil"/>
              <w:bottom w:val="nil"/>
              <w:right w:val="nil"/>
            </w:tcBorders>
            <w:noWrap/>
            <w:vAlign w:val="bottom"/>
            <w:hideMark/>
          </w:tcPr>
          <w:p w14:paraId="1F75E979"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 Materiales y Suministros</w:t>
            </w:r>
          </w:p>
        </w:tc>
        <w:tc>
          <w:tcPr>
            <w:tcW w:w="1330" w:type="dxa"/>
            <w:tcBorders>
              <w:top w:val="nil"/>
              <w:left w:val="nil"/>
              <w:bottom w:val="nil"/>
              <w:right w:val="nil"/>
            </w:tcBorders>
            <w:noWrap/>
            <w:vAlign w:val="bottom"/>
            <w:hideMark/>
          </w:tcPr>
          <w:p w14:paraId="098A878D"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25 081,1</w:t>
            </w:r>
          </w:p>
        </w:tc>
        <w:tc>
          <w:tcPr>
            <w:tcW w:w="1440" w:type="dxa"/>
            <w:tcBorders>
              <w:top w:val="nil"/>
              <w:left w:val="nil"/>
              <w:bottom w:val="nil"/>
              <w:right w:val="nil"/>
            </w:tcBorders>
            <w:noWrap/>
            <w:vAlign w:val="bottom"/>
            <w:hideMark/>
          </w:tcPr>
          <w:p w14:paraId="227ECF5E"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3 000,0</w:t>
            </w:r>
          </w:p>
        </w:tc>
        <w:tc>
          <w:tcPr>
            <w:tcW w:w="1330" w:type="dxa"/>
            <w:tcBorders>
              <w:top w:val="nil"/>
              <w:left w:val="nil"/>
              <w:bottom w:val="nil"/>
              <w:right w:val="nil"/>
            </w:tcBorders>
            <w:noWrap/>
            <w:vAlign w:val="bottom"/>
            <w:hideMark/>
          </w:tcPr>
          <w:p w14:paraId="75E603E4"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145 141,2</w:t>
            </w:r>
          </w:p>
        </w:tc>
        <w:tc>
          <w:tcPr>
            <w:tcW w:w="1430" w:type="dxa"/>
            <w:tcBorders>
              <w:top w:val="nil"/>
              <w:left w:val="nil"/>
              <w:bottom w:val="nil"/>
              <w:right w:val="nil"/>
            </w:tcBorders>
            <w:noWrap/>
            <w:vAlign w:val="bottom"/>
            <w:hideMark/>
          </w:tcPr>
          <w:p w14:paraId="14302B41"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173 222,3</w:t>
            </w:r>
          </w:p>
        </w:tc>
      </w:tr>
      <w:tr w:rsidR="0029361E" w:rsidRPr="00E440A7" w14:paraId="7D56B321" w14:textId="77777777" w:rsidTr="0029361E">
        <w:trPr>
          <w:trHeight w:val="260"/>
        </w:trPr>
        <w:tc>
          <w:tcPr>
            <w:tcW w:w="1620" w:type="dxa"/>
            <w:tcBorders>
              <w:top w:val="nil"/>
              <w:left w:val="nil"/>
              <w:bottom w:val="nil"/>
              <w:right w:val="nil"/>
            </w:tcBorders>
            <w:noWrap/>
            <w:vAlign w:val="bottom"/>
            <w:hideMark/>
          </w:tcPr>
          <w:p w14:paraId="48D56E44"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1.3.1.3.02.02.0.0.006</w:t>
            </w:r>
          </w:p>
        </w:tc>
        <w:tc>
          <w:tcPr>
            <w:tcW w:w="3626" w:type="dxa"/>
            <w:tcBorders>
              <w:top w:val="nil"/>
              <w:left w:val="nil"/>
              <w:bottom w:val="nil"/>
              <w:right w:val="nil"/>
            </w:tcBorders>
            <w:noWrap/>
            <w:vAlign w:val="bottom"/>
            <w:hideMark/>
          </w:tcPr>
          <w:p w14:paraId="3EF3F202"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Derechos Matrícula Laboratorios</w:t>
            </w:r>
          </w:p>
        </w:tc>
        <w:tc>
          <w:tcPr>
            <w:tcW w:w="1134" w:type="dxa"/>
            <w:tcBorders>
              <w:top w:val="nil"/>
              <w:left w:val="nil"/>
              <w:bottom w:val="nil"/>
              <w:right w:val="nil"/>
            </w:tcBorders>
            <w:noWrap/>
            <w:vAlign w:val="bottom"/>
            <w:hideMark/>
          </w:tcPr>
          <w:p w14:paraId="2F97FF4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46 366 830,0</w:t>
            </w:r>
          </w:p>
        </w:tc>
        <w:tc>
          <w:tcPr>
            <w:tcW w:w="3969" w:type="dxa"/>
            <w:tcBorders>
              <w:top w:val="nil"/>
              <w:left w:val="nil"/>
              <w:bottom w:val="nil"/>
              <w:right w:val="nil"/>
            </w:tcBorders>
            <w:noWrap/>
            <w:vAlign w:val="bottom"/>
            <w:hideMark/>
          </w:tcPr>
          <w:p w14:paraId="75285A38"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2.01 PRODUCTOS QUÍMICOS Y CONEXOS</w:t>
            </w:r>
          </w:p>
        </w:tc>
        <w:tc>
          <w:tcPr>
            <w:tcW w:w="1330" w:type="dxa"/>
            <w:tcBorders>
              <w:top w:val="nil"/>
              <w:left w:val="nil"/>
              <w:bottom w:val="nil"/>
              <w:right w:val="nil"/>
            </w:tcBorders>
            <w:noWrap/>
            <w:vAlign w:val="bottom"/>
            <w:hideMark/>
          </w:tcPr>
          <w:p w14:paraId="281A0EFB"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1 000,0</w:t>
            </w:r>
          </w:p>
        </w:tc>
        <w:tc>
          <w:tcPr>
            <w:tcW w:w="1440" w:type="dxa"/>
            <w:tcBorders>
              <w:top w:val="nil"/>
              <w:left w:val="nil"/>
              <w:bottom w:val="nil"/>
              <w:right w:val="nil"/>
            </w:tcBorders>
            <w:noWrap/>
            <w:vAlign w:val="bottom"/>
            <w:hideMark/>
          </w:tcPr>
          <w:p w14:paraId="0ABD77B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21A79595"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35223BA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1 000,0</w:t>
            </w:r>
          </w:p>
        </w:tc>
      </w:tr>
      <w:tr w:rsidR="0029361E" w:rsidRPr="00E440A7" w14:paraId="7FDD4C2B" w14:textId="77777777" w:rsidTr="0029361E">
        <w:trPr>
          <w:trHeight w:val="260"/>
        </w:trPr>
        <w:tc>
          <w:tcPr>
            <w:tcW w:w="1620" w:type="dxa"/>
            <w:tcBorders>
              <w:top w:val="nil"/>
              <w:left w:val="nil"/>
              <w:bottom w:val="nil"/>
              <w:right w:val="nil"/>
            </w:tcBorders>
            <w:noWrap/>
            <w:vAlign w:val="bottom"/>
            <w:hideMark/>
          </w:tcPr>
          <w:p w14:paraId="0222EDCE"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1.3.1.3.02.02.0.0.007</w:t>
            </w:r>
          </w:p>
        </w:tc>
        <w:tc>
          <w:tcPr>
            <w:tcW w:w="3626" w:type="dxa"/>
            <w:tcBorders>
              <w:top w:val="nil"/>
              <w:left w:val="nil"/>
              <w:bottom w:val="nil"/>
              <w:right w:val="nil"/>
            </w:tcBorders>
            <w:noWrap/>
            <w:vAlign w:val="bottom"/>
            <w:hideMark/>
          </w:tcPr>
          <w:p w14:paraId="1109B235"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Derechos de Reconocimiento Estudios</w:t>
            </w:r>
          </w:p>
        </w:tc>
        <w:tc>
          <w:tcPr>
            <w:tcW w:w="1134" w:type="dxa"/>
            <w:tcBorders>
              <w:top w:val="nil"/>
              <w:left w:val="nil"/>
              <w:bottom w:val="nil"/>
              <w:right w:val="nil"/>
            </w:tcBorders>
            <w:noWrap/>
            <w:vAlign w:val="bottom"/>
            <w:hideMark/>
          </w:tcPr>
          <w:p w14:paraId="3C0661D7"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624 898,0</w:t>
            </w:r>
          </w:p>
        </w:tc>
        <w:tc>
          <w:tcPr>
            <w:tcW w:w="3969" w:type="dxa"/>
            <w:tcBorders>
              <w:top w:val="nil"/>
              <w:left w:val="nil"/>
              <w:bottom w:val="nil"/>
              <w:right w:val="nil"/>
            </w:tcBorders>
            <w:noWrap/>
            <w:vAlign w:val="bottom"/>
            <w:hideMark/>
          </w:tcPr>
          <w:p w14:paraId="5BE443A1"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2.03 MATERIALES Y PRODUCTOS DE USO EN LA CONSTRUCCIÓN Y MANTENIMIENTO</w:t>
            </w:r>
          </w:p>
        </w:tc>
        <w:tc>
          <w:tcPr>
            <w:tcW w:w="1330" w:type="dxa"/>
            <w:tcBorders>
              <w:top w:val="nil"/>
              <w:left w:val="nil"/>
              <w:bottom w:val="nil"/>
              <w:right w:val="nil"/>
            </w:tcBorders>
            <w:noWrap/>
            <w:vAlign w:val="bottom"/>
            <w:hideMark/>
          </w:tcPr>
          <w:p w14:paraId="5F035F1D"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50,0</w:t>
            </w:r>
          </w:p>
        </w:tc>
        <w:tc>
          <w:tcPr>
            <w:tcW w:w="1440" w:type="dxa"/>
            <w:tcBorders>
              <w:top w:val="nil"/>
              <w:left w:val="nil"/>
              <w:bottom w:val="nil"/>
              <w:right w:val="nil"/>
            </w:tcBorders>
            <w:noWrap/>
            <w:vAlign w:val="bottom"/>
            <w:hideMark/>
          </w:tcPr>
          <w:p w14:paraId="1F64BD65"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76C287B5"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1FDD178D"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50,0</w:t>
            </w:r>
          </w:p>
        </w:tc>
      </w:tr>
      <w:tr w:rsidR="0029361E" w:rsidRPr="00E440A7" w14:paraId="6FC4C594" w14:textId="77777777" w:rsidTr="0029361E">
        <w:trPr>
          <w:trHeight w:val="260"/>
        </w:trPr>
        <w:tc>
          <w:tcPr>
            <w:tcW w:w="1620" w:type="dxa"/>
            <w:tcBorders>
              <w:top w:val="nil"/>
              <w:left w:val="nil"/>
              <w:bottom w:val="nil"/>
              <w:right w:val="nil"/>
            </w:tcBorders>
            <w:noWrap/>
            <w:vAlign w:val="bottom"/>
            <w:hideMark/>
          </w:tcPr>
          <w:p w14:paraId="67C0068E"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1.3.1.3.02.02.0.0.008</w:t>
            </w:r>
          </w:p>
        </w:tc>
        <w:tc>
          <w:tcPr>
            <w:tcW w:w="3626" w:type="dxa"/>
            <w:tcBorders>
              <w:top w:val="nil"/>
              <w:left w:val="nil"/>
              <w:bottom w:val="nil"/>
              <w:right w:val="nil"/>
            </w:tcBorders>
            <w:noWrap/>
            <w:vAlign w:val="bottom"/>
            <w:hideMark/>
          </w:tcPr>
          <w:p w14:paraId="4CC85605"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Derechos de Inscripción</w:t>
            </w:r>
          </w:p>
        </w:tc>
        <w:tc>
          <w:tcPr>
            <w:tcW w:w="1134" w:type="dxa"/>
            <w:tcBorders>
              <w:top w:val="nil"/>
              <w:left w:val="nil"/>
              <w:bottom w:val="nil"/>
              <w:right w:val="nil"/>
            </w:tcBorders>
            <w:noWrap/>
            <w:vAlign w:val="bottom"/>
            <w:hideMark/>
          </w:tcPr>
          <w:p w14:paraId="3C98CEE4"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194 362 000,0</w:t>
            </w:r>
          </w:p>
        </w:tc>
        <w:tc>
          <w:tcPr>
            <w:tcW w:w="3969" w:type="dxa"/>
            <w:tcBorders>
              <w:top w:val="nil"/>
              <w:left w:val="nil"/>
              <w:bottom w:val="nil"/>
              <w:right w:val="nil"/>
            </w:tcBorders>
            <w:noWrap/>
            <w:vAlign w:val="bottom"/>
            <w:hideMark/>
          </w:tcPr>
          <w:p w14:paraId="4D45C8D5"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2.99 ÚTILES, MATERIALES Y SUMINISTROS DIVERSOS</w:t>
            </w:r>
          </w:p>
        </w:tc>
        <w:tc>
          <w:tcPr>
            <w:tcW w:w="1330" w:type="dxa"/>
            <w:tcBorders>
              <w:top w:val="nil"/>
              <w:left w:val="nil"/>
              <w:bottom w:val="nil"/>
              <w:right w:val="nil"/>
            </w:tcBorders>
            <w:noWrap/>
            <w:vAlign w:val="bottom"/>
            <w:hideMark/>
          </w:tcPr>
          <w:p w14:paraId="0936829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24 031,1</w:t>
            </w:r>
          </w:p>
        </w:tc>
        <w:tc>
          <w:tcPr>
            <w:tcW w:w="1440" w:type="dxa"/>
            <w:tcBorders>
              <w:top w:val="nil"/>
              <w:left w:val="nil"/>
              <w:bottom w:val="nil"/>
              <w:right w:val="nil"/>
            </w:tcBorders>
            <w:noWrap/>
            <w:vAlign w:val="bottom"/>
            <w:hideMark/>
          </w:tcPr>
          <w:p w14:paraId="0B3C0A29"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3 000,0</w:t>
            </w:r>
          </w:p>
        </w:tc>
        <w:tc>
          <w:tcPr>
            <w:tcW w:w="1330" w:type="dxa"/>
            <w:tcBorders>
              <w:top w:val="nil"/>
              <w:left w:val="nil"/>
              <w:bottom w:val="nil"/>
              <w:right w:val="nil"/>
            </w:tcBorders>
            <w:noWrap/>
            <w:vAlign w:val="bottom"/>
            <w:hideMark/>
          </w:tcPr>
          <w:p w14:paraId="195E88A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145 141,2</w:t>
            </w:r>
          </w:p>
        </w:tc>
        <w:tc>
          <w:tcPr>
            <w:tcW w:w="1430" w:type="dxa"/>
            <w:tcBorders>
              <w:top w:val="nil"/>
              <w:left w:val="nil"/>
              <w:bottom w:val="nil"/>
              <w:right w:val="nil"/>
            </w:tcBorders>
            <w:noWrap/>
            <w:vAlign w:val="bottom"/>
            <w:hideMark/>
          </w:tcPr>
          <w:p w14:paraId="5AAE677B"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172 172,3</w:t>
            </w:r>
          </w:p>
        </w:tc>
      </w:tr>
      <w:tr w:rsidR="0029361E" w:rsidRPr="00E440A7" w14:paraId="36A632DA" w14:textId="77777777" w:rsidTr="0029361E">
        <w:trPr>
          <w:trHeight w:val="260"/>
        </w:trPr>
        <w:tc>
          <w:tcPr>
            <w:tcW w:w="1620" w:type="dxa"/>
            <w:tcBorders>
              <w:top w:val="nil"/>
              <w:left w:val="nil"/>
              <w:bottom w:val="nil"/>
              <w:right w:val="nil"/>
            </w:tcBorders>
            <w:noWrap/>
            <w:vAlign w:val="bottom"/>
            <w:hideMark/>
          </w:tcPr>
          <w:p w14:paraId="6ADCAE2F"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1.3.1.3.02.02.0.0.009</w:t>
            </w:r>
          </w:p>
        </w:tc>
        <w:tc>
          <w:tcPr>
            <w:tcW w:w="3626" w:type="dxa"/>
            <w:tcBorders>
              <w:top w:val="nil"/>
              <w:left w:val="nil"/>
              <w:bottom w:val="nil"/>
              <w:right w:val="nil"/>
            </w:tcBorders>
            <w:noWrap/>
            <w:vAlign w:val="bottom"/>
            <w:hideMark/>
          </w:tcPr>
          <w:p w14:paraId="2F131ED0"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Derechos de Examen Admisión</w:t>
            </w:r>
          </w:p>
        </w:tc>
        <w:tc>
          <w:tcPr>
            <w:tcW w:w="1134" w:type="dxa"/>
            <w:tcBorders>
              <w:top w:val="nil"/>
              <w:left w:val="nil"/>
              <w:bottom w:val="nil"/>
              <w:right w:val="nil"/>
            </w:tcBorders>
            <w:noWrap/>
            <w:vAlign w:val="bottom"/>
            <w:hideMark/>
          </w:tcPr>
          <w:p w14:paraId="0B91CE08"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4 079 487,0</w:t>
            </w:r>
          </w:p>
        </w:tc>
        <w:tc>
          <w:tcPr>
            <w:tcW w:w="3969" w:type="dxa"/>
            <w:tcBorders>
              <w:top w:val="nil"/>
              <w:left w:val="nil"/>
              <w:bottom w:val="nil"/>
              <w:right w:val="nil"/>
            </w:tcBorders>
            <w:noWrap/>
            <w:vAlign w:val="bottom"/>
            <w:hideMark/>
          </w:tcPr>
          <w:p w14:paraId="7399D2C8"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5 Bienes Duraderos</w:t>
            </w:r>
          </w:p>
        </w:tc>
        <w:tc>
          <w:tcPr>
            <w:tcW w:w="1330" w:type="dxa"/>
            <w:tcBorders>
              <w:top w:val="nil"/>
              <w:left w:val="nil"/>
              <w:bottom w:val="nil"/>
              <w:right w:val="nil"/>
            </w:tcBorders>
            <w:noWrap/>
            <w:vAlign w:val="bottom"/>
            <w:hideMark/>
          </w:tcPr>
          <w:p w14:paraId="6F38469A"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11 359,4</w:t>
            </w:r>
          </w:p>
        </w:tc>
        <w:tc>
          <w:tcPr>
            <w:tcW w:w="1440" w:type="dxa"/>
            <w:tcBorders>
              <w:top w:val="nil"/>
              <w:left w:val="nil"/>
              <w:bottom w:val="nil"/>
              <w:right w:val="nil"/>
            </w:tcBorders>
            <w:noWrap/>
            <w:vAlign w:val="bottom"/>
            <w:hideMark/>
          </w:tcPr>
          <w:p w14:paraId="5CF97D33"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805 530,9</w:t>
            </w:r>
          </w:p>
        </w:tc>
        <w:tc>
          <w:tcPr>
            <w:tcW w:w="1330" w:type="dxa"/>
            <w:tcBorders>
              <w:top w:val="nil"/>
              <w:left w:val="nil"/>
              <w:bottom w:val="nil"/>
              <w:right w:val="nil"/>
            </w:tcBorders>
            <w:noWrap/>
            <w:vAlign w:val="bottom"/>
            <w:hideMark/>
          </w:tcPr>
          <w:p w14:paraId="6A450616"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5 249,8</w:t>
            </w:r>
          </w:p>
        </w:tc>
        <w:tc>
          <w:tcPr>
            <w:tcW w:w="1430" w:type="dxa"/>
            <w:tcBorders>
              <w:top w:val="nil"/>
              <w:left w:val="nil"/>
              <w:bottom w:val="nil"/>
              <w:right w:val="nil"/>
            </w:tcBorders>
            <w:noWrap/>
            <w:vAlign w:val="bottom"/>
            <w:hideMark/>
          </w:tcPr>
          <w:p w14:paraId="75075DCB"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822 140,0</w:t>
            </w:r>
          </w:p>
        </w:tc>
      </w:tr>
      <w:tr w:rsidR="0029361E" w:rsidRPr="00E440A7" w14:paraId="50B9FFD0" w14:textId="77777777" w:rsidTr="0029361E">
        <w:trPr>
          <w:trHeight w:val="260"/>
        </w:trPr>
        <w:tc>
          <w:tcPr>
            <w:tcW w:w="1620" w:type="dxa"/>
            <w:tcBorders>
              <w:top w:val="nil"/>
              <w:left w:val="nil"/>
              <w:bottom w:val="nil"/>
              <w:right w:val="nil"/>
            </w:tcBorders>
            <w:noWrap/>
            <w:vAlign w:val="bottom"/>
            <w:hideMark/>
          </w:tcPr>
          <w:p w14:paraId="20F9A3A6"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1.3.1.3.02.02.0.0.013</w:t>
            </w:r>
          </w:p>
        </w:tc>
        <w:tc>
          <w:tcPr>
            <w:tcW w:w="3626" w:type="dxa"/>
            <w:tcBorders>
              <w:top w:val="nil"/>
              <w:left w:val="nil"/>
              <w:bottom w:val="nil"/>
              <w:right w:val="nil"/>
            </w:tcBorders>
            <w:noWrap/>
            <w:vAlign w:val="bottom"/>
            <w:hideMark/>
          </w:tcPr>
          <w:p w14:paraId="2407D19A"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Cuota Bienestar Estudiantil</w:t>
            </w:r>
          </w:p>
        </w:tc>
        <w:tc>
          <w:tcPr>
            <w:tcW w:w="1134" w:type="dxa"/>
            <w:tcBorders>
              <w:top w:val="nil"/>
              <w:left w:val="nil"/>
              <w:bottom w:val="nil"/>
              <w:right w:val="nil"/>
            </w:tcBorders>
            <w:noWrap/>
            <w:vAlign w:val="bottom"/>
            <w:hideMark/>
          </w:tcPr>
          <w:p w14:paraId="5B00C08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69 392 642,0</w:t>
            </w:r>
          </w:p>
        </w:tc>
        <w:tc>
          <w:tcPr>
            <w:tcW w:w="3969" w:type="dxa"/>
            <w:tcBorders>
              <w:top w:val="nil"/>
              <w:left w:val="nil"/>
              <w:bottom w:val="nil"/>
              <w:right w:val="nil"/>
            </w:tcBorders>
            <w:noWrap/>
            <w:vAlign w:val="bottom"/>
            <w:hideMark/>
          </w:tcPr>
          <w:p w14:paraId="46E80FF5"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5.01 MAQUINARIA, EQUIPO Y MOBILIARIO</w:t>
            </w:r>
          </w:p>
        </w:tc>
        <w:tc>
          <w:tcPr>
            <w:tcW w:w="1330" w:type="dxa"/>
            <w:tcBorders>
              <w:top w:val="nil"/>
              <w:left w:val="nil"/>
              <w:bottom w:val="nil"/>
              <w:right w:val="nil"/>
            </w:tcBorders>
            <w:noWrap/>
            <w:vAlign w:val="bottom"/>
            <w:hideMark/>
          </w:tcPr>
          <w:p w14:paraId="4FB8F3F5"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11 359,4</w:t>
            </w:r>
          </w:p>
        </w:tc>
        <w:tc>
          <w:tcPr>
            <w:tcW w:w="1440" w:type="dxa"/>
            <w:tcBorders>
              <w:top w:val="nil"/>
              <w:left w:val="nil"/>
              <w:bottom w:val="nil"/>
              <w:right w:val="nil"/>
            </w:tcBorders>
            <w:noWrap/>
            <w:vAlign w:val="bottom"/>
            <w:hideMark/>
          </w:tcPr>
          <w:p w14:paraId="0573E29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805 530,9</w:t>
            </w:r>
          </w:p>
        </w:tc>
        <w:tc>
          <w:tcPr>
            <w:tcW w:w="1330" w:type="dxa"/>
            <w:tcBorders>
              <w:top w:val="nil"/>
              <w:left w:val="nil"/>
              <w:bottom w:val="nil"/>
              <w:right w:val="nil"/>
            </w:tcBorders>
            <w:noWrap/>
            <w:vAlign w:val="bottom"/>
            <w:hideMark/>
          </w:tcPr>
          <w:p w14:paraId="49C758A6"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5 249,8</w:t>
            </w:r>
          </w:p>
        </w:tc>
        <w:tc>
          <w:tcPr>
            <w:tcW w:w="1430" w:type="dxa"/>
            <w:tcBorders>
              <w:top w:val="nil"/>
              <w:left w:val="nil"/>
              <w:bottom w:val="nil"/>
              <w:right w:val="nil"/>
            </w:tcBorders>
            <w:noWrap/>
            <w:vAlign w:val="bottom"/>
            <w:hideMark/>
          </w:tcPr>
          <w:p w14:paraId="7FA0A3D4"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822 140,0</w:t>
            </w:r>
          </w:p>
        </w:tc>
      </w:tr>
      <w:tr w:rsidR="0029361E" w:rsidRPr="00E440A7" w14:paraId="5DB35898" w14:textId="77777777" w:rsidTr="0029361E">
        <w:trPr>
          <w:trHeight w:val="260"/>
        </w:trPr>
        <w:tc>
          <w:tcPr>
            <w:tcW w:w="1620" w:type="dxa"/>
            <w:tcBorders>
              <w:top w:val="nil"/>
              <w:left w:val="nil"/>
              <w:bottom w:val="nil"/>
              <w:right w:val="nil"/>
            </w:tcBorders>
            <w:noWrap/>
            <w:vAlign w:val="bottom"/>
            <w:hideMark/>
          </w:tcPr>
          <w:p w14:paraId="0A97BBE3"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1.3.1.3.02.02.0.0.016</w:t>
            </w:r>
          </w:p>
        </w:tc>
        <w:tc>
          <w:tcPr>
            <w:tcW w:w="3626" w:type="dxa"/>
            <w:tcBorders>
              <w:top w:val="nil"/>
              <w:left w:val="nil"/>
              <w:bottom w:val="nil"/>
              <w:right w:val="nil"/>
            </w:tcBorders>
            <w:noWrap/>
            <w:vAlign w:val="bottom"/>
            <w:hideMark/>
          </w:tcPr>
          <w:p w14:paraId="7A0FA776"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Recargo Cobro de Laboratorios</w:t>
            </w:r>
          </w:p>
        </w:tc>
        <w:tc>
          <w:tcPr>
            <w:tcW w:w="1134" w:type="dxa"/>
            <w:tcBorders>
              <w:top w:val="nil"/>
              <w:left w:val="nil"/>
              <w:bottom w:val="nil"/>
              <w:right w:val="nil"/>
            </w:tcBorders>
            <w:noWrap/>
            <w:vAlign w:val="bottom"/>
            <w:hideMark/>
          </w:tcPr>
          <w:p w14:paraId="45985C51"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2 084 454,0</w:t>
            </w:r>
          </w:p>
        </w:tc>
        <w:tc>
          <w:tcPr>
            <w:tcW w:w="3969" w:type="dxa"/>
            <w:tcBorders>
              <w:top w:val="nil"/>
              <w:left w:val="nil"/>
              <w:bottom w:val="nil"/>
              <w:right w:val="nil"/>
            </w:tcBorders>
            <w:noWrap/>
            <w:vAlign w:val="bottom"/>
            <w:hideMark/>
          </w:tcPr>
          <w:p w14:paraId="011A7269"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6 Transferencias Corrientes</w:t>
            </w:r>
          </w:p>
        </w:tc>
        <w:tc>
          <w:tcPr>
            <w:tcW w:w="1330" w:type="dxa"/>
            <w:tcBorders>
              <w:top w:val="nil"/>
              <w:left w:val="nil"/>
              <w:bottom w:val="nil"/>
              <w:right w:val="nil"/>
            </w:tcBorders>
            <w:noWrap/>
            <w:vAlign w:val="bottom"/>
            <w:hideMark/>
          </w:tcPr>
          <w:p w14:paraId="6EA3D798"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6 500,0</w:t>
            </w:r>
          </w:p>
        </w:tc>
        <w:tc>
          <w:tcPr>
            <w:tcW w:w="1440" w:type="dxa"/>
            <w:tcBorders>
              <w:top w:val="nil"/>
              <w:left w:val="nil"/>
              <w:bottom w:val="nil"/>
              <w:right w:val="nil"/>
            </w:tcBorders>
            <w:noWrap/>
            <w:vAlign w:val="bottom"/>
            <w:hideMark/>
          </w:tcPr>
          <w:p w14:paraId="1E92DDEE"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1 000,0</w:t>
            </w:r>
          </w:p>
        </w:tc>
        <w:tc>
          <w:tcPr>
            <w:tcW w:w="1330" w:type="dxa"/>
            <w:tcBorders>
              <w:top w:val="nil"/>
              <w:left w:val="nil"/>
              <w:bottom w:val="nil"/>
              <w:right w:val="nil"/>
            </w:tcBorders>
            <w:noWrap/>
            <w:vAlign w:val="bottom"/>
            <w:hideMark/>
          </w:tcPr>
          <w:p w14:paraId="0358AE49"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1 222 836,5</w:t>
            </w:r>
          </w:p>
        </w:tc>
        <w:tc>
          <w:tcPr>
            <w:tcW w:w="1430" w:type="dxa"/>
            <w:tcBorders>
              <w:top w:val="nil"/>
              <w:left w:val="nil"/>
              <w:bottom w:val="nil"/>
              <w:right w:val="nil"/>
            </w:tcBorders>
            <w:noWrap/>
            <w:vAlign w:val="bottom"/>
            <w:hideMark/>
          </w:tcPr>
          <w:p w14:paraId="7C22CA2F"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1 230 336,5</w:t>
            </w:r>
          </w:p>
        </w:tc>
      </w:tr>
      <w:tr w:rsidR="0029361E" w:rsidRPr="00E440A7" w14:paraId="5D4E4AED" w14:textId="77777777" w:rsidTr="0029361E">
        <w:trPr>
          <w:trHeight w:val="260"/>
        </w:trPr>
        <w:tc>
          <w:tcPr>
            <w:tcW w:w="1620" w:type="dxa"/>
            <w:tcBorders>
              <w:top w:val="nil"/>
              <w:left w:val="nil"/>
              <w:bottom w:val="nil"/>
              <w:right w:val="nil"/>
            </w:tcBorders>
            <w:noWrap/>
            <w:vAlign w:val="bottom"/>
            <w:hideMark/>
          </w:tcPr>
          <w:p w14:paraId="445AB23C"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1.3.1.3.02.02.0.0.017</w:t>
            </w:r>
          </w:p>
        </w:tc>
        <w:tc>
          <w:tcPr>
            <w:tcW w:w="3626" w:type="dxa"/>
            <w:tcBorders>
              <w:top w:val="nil"/>
              <w:left w:val="nil"/>
              <w:bottom w:val="nil"/>
              <w:right w:val="nil"/>
            </w:tcBorders>
            <w:noWrap/>
            <w:vAlign w:val="bottom"/>
            <w:hideMark/>
          </w:tcPr>
          <w:p w14:paraId="66747AAA"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Recargo Cuota de Bienestar Estudiantil</w:t>
            </w:r>
          </w:p>
        </w:tc>
        <w:tc>
          <w:tcPr>
            <w:tcW w:w="1134" w:type="dxa"/>
            <w:tcBorders>
              <w:top w:val="nil"/>
              <w:left w:val="nil"/>
              <w:bottom w:val="nil"/>
              <w:right w:val="nil"/>
            </w:tcBorders>
            <w:noWrap/>
            <w:vAlign w:val="bottom"/>
            <w:hideMark/>
          </w:tcPr>
          <w:p w14:paraId="1D92C7EB"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4 540 154,0</w:t>
            </w:r>
          </w:p>
        </w:tc>
        <w:tc>
          <w:tcPr>
            <w:tcW w:w="3969" w:type="dxa"/>
            <w:tcBorders>
              <w:top w:val="nil"/>
              <w:left w:val="nil"/>
              <w:bottom w:val="nil"/>
              <w:right w:val="nil"/>
            </w:tcBorders>
            <w:noWrap/>
            <w:vAlign w:val="bottom"/>
            <w:hideMark/>
          </w:tcPr>
          <w:p w14:paraId="230C3506"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6.01 TRANSFERENCIAS CORRIENTES AL SECTOR PÚBLICO</w:t>
            </w:r>
          </w:p>
        </w:tc>
        <w:tc>
          <w:tcPr>
            <w:tcW w:w="1330" w:type="dxa"/>
            <w:tcBorders>
              <w:top w:val="nil"/>
              <w:left w:val="nil"/>
              <w:bottom w:val="nil"/>
              <w:right w:val="nil"/>
            </w:tcBorders>
            <w:noWrap/>
            <w:vAlign w:val="bottom"/>
            <w:hideMark/>
          </w:tcPr>
          <w:p w14:paraId="265AF8EE"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2 000,0</w:t>
            </w:r>
          </w:p>
        </w:tc>
        <w:tc>
          <w:tcPr>
            <w:tcW w:w="1440" w:type="dxa"/>
            <w:tcBorders>
              <w:top w:val="nil"/>
              <w:left w:val="nil"/>
              <w:bottom w:val="nil"/>
              <w:right w:val="nil"/>
            </w:tcBorders>
            <w:noWrap/>
            <w:vAlign w:val="bottom"/>
            <w:hideMark/>
          </w:tcPr>
          <w:p w14:paraId="0B0C7C76"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790F5E9B"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5DAD52CC"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2 000,0</w:t>
            </w:r>
          </w:p>
        </w:tc>
      </w:tr>
      <w:tr w:rsidR="0029361E" w:rsidRPr="00E440A7" w14:paraId="486F9971" w14:textId="77777777" w:rsidTr="0029361E">
        <w:trPr>
          <w:trHeight w:val="260"/>
        </w:trPr>
        <w:tc>
          <w:tcPr>
            <w:tcW w:w="1620" w:type="dxa"/>
            <w:tcBorders>
              <w:top w:val="nil"/>
              <w:left w:val="nil"/>
              <w:bottom w:val="nil"/>
              <w:right w:val="nil"/>
            </w:tcBorders>
            <w:noWrap/>
            <w:vAlign w:val="bottom"/>
            <w:hideMark/>
          </w:tcPr>
          <w:p w14:paraId="1F9D58BE"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1.3.1.3.02.02.0.0.018</w:t>
            </w:r>
          </w:p>
        </w:tc>
        <w:tc>
          <w:tcPr>
            <w:tcW w:w="3626" w:type="dxa"/>
            <w:tcBorders>
              <w:top w:val="nil"/>
              <w:left w:val="nil"/>
              <w:bottom w:val="nil"/>
              <w:right w:val="nil"/>
            </w:tcBorders>
            <w:noWrap/>
            <w:vAlign w:val="bottom"/>
            <w:hideMark/>
          </w:tcPr>
          <w:p w14:paraId="7262210D"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Certificaciones</w:t>
            </w:r>
          </w:p>
        </w:tc>
        <w:tc>
          <w:tcPr>
            <w:tcW w:w="1134" w:type="dxa"/>
            <w:tcBorders>
              <w:top w:val="nil"/>
              <w:left w:val="nil"/>
              <w:bottom w:val="nil"/>
              <w:right w:val="nil"/>
            </w:tcBorders>
            <w:noWrap/>
            <w:vAlign w:val="bottom"/>
            <w:hideMark/>
          </w:tcPr>
          <w:p w14:paraId="399ADA1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53 168 338,0</w:t>
            </w:r>
          </w:p>
        </w:tc>
        <w:tc>
          <w:tcPr>
            <w:tcW w:w="3969" w:type="dxa"/>
            <w:tcBorders>
              <w:top w:val="nil"/>
              <w:left w:val="nil"/>
              <w:bottom w:val="nil"/>
              <w:right w:val="nil"/>
            </w:tcBorders>
            <w:noWrap/>
            <w:vAlign w:val="bottom"/>
            <w:hideMark/>
          </w:tcPr>
          <w:p w14:paraId="04AEAE68"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6.02 TRANSFERENCIAS CORRIENTES A PERSONAS</w:t>
            </w:r>
          </w:p>
        </w:tc>
        <w:tc>
          <w:tcPr>
            <w:tcW w:w="1330" w:type="dxa"/>
            <w:tcBorders>
              <w:top w:val="nil"/>
              <w:left w:val="nil"/>
              <w:bottom w:val="nil"/>
              <w:right w:val="nil"/>
            </w:tcBorders>
            <w:noWrap/>
            <w:vAlign w:val="bottom"/>
            <w:hideMark/>
          </w:tcPr>
          <w:p w14:paraId="3C6588C6"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4 500,0</w:t>
            </w:r>
          </w:p>
        </w:tc>
        <w:tc>
          <w:tcPr>
            <w:tcW w:w="1440" w:type="dxa"/>
            <w:tcBorders>
              <w:top w:val="nil"/>
              <w:left w:val="nil"/>
              <w:bottom w:val="nil"/>
              <w:right w:val="nil"/>
            </w:tcBorders>
            <w:noWrap/>
            <w:vAlign w:val="bottom"/>
            <w:hideMark/>
          </w:tcPr>
          <w:p w14:paraId="1E3CE83A"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1 000,0</w:t>
            </w:r>
          </w:p>
        </w:tc>
        <w:tc>
          <w:tcPr>
            <w:tcW w:w="1330" w:type="dxa"/>
            <w:tcBorders>
              <w:top w:val="nil"/>
              <w:left w:val="nil"/>
              <w:bottom w:val="nil"/>
              <w:right w:val="nil"/>
            </w:tcBorders>
            <w:noWrap/>
            <w:vAlign w:val="bottom"/>
            <w:hideMark/>
          </w:tcPr>
          <w:p w14:paraId="21A5B9C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1 222 836,5</w:t>
            </w:r>
          </w:p>
        </w:tc>
        <w:tc>
          <w:tcPr>
            <w:tcW w:w="1430" w:type="dxa"/>
            <w:tcBorders>
              <w:top w:val="nil"/>
              <w:left w:val="nil"/>
              <w:bottom w:val="nil"/>
              <w:right w:val="nil"/>
            </w:tcBorders>
            <w:noWrap/>
            <w:vAlign w:val="bottom"/>
            <w:hideMark/>
          </w:tcPr>
          <w:p w14:paraId="6DD611A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1 228 336,5</w:t>
            </w:r>
          </w:p>
        </w:tc>
      </w:tr>
      <w:tr w:rsidR="0029361E" w:rsidRPr="00E440A7" w14:paraId="7820DB62" w14:textId="77777777" w:rsidTr="0029361E">
        <w:trPr>
          <w:trHeight w:val="260"/>
        </w:trPr>
        <w:tc>
          <w:tcPr>
            <w:tcW w:w="1620" w:type="dxa"/>
            <w:tcBorders>
              <w:top w:val="nil"/>
              <w:left w:val="nil"/>
              <w:bottom w:val="nil"/>
              <w:right w:val="nil"/>
            </w:tcBorders>
            <w:noWrap/>
            <w:vAlign w:val="bottom"/>
            <w:hideMark/>
          </w:tcPr>
          <w:p w14:paraId="7C5E6E5F"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1.3.1.3.02.02.0.0.019</w:t>
            </w:r>
          </w:p>
        </w:tc>
        <w:tc>
          <w:tcPr>
            <w:tcW w:w="3626" w:type="dxa"/>
            <w:tcBorders>
              <w:top w:val="nil"/>
              <w:left w:val="nil"/>
              <w:bottom w:val="nil"/>
              <w:right w:val="nil"/>
            </w:tcBorders>
            <w:noWrap/>
            <w:vAlign w:val="bottom"/>
            <w:hideMark/>
          </w:tcPr>
          <w:p w14:paraId="4DBD290C"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CUOTA BIENESTAR ESTUDIANTIL  FEUNA</w:t>
            </w:r>
          </w:p>
        </w:tc>
        <w:tc>
          <w:tcPr>
            <w:tcW w:w="1134" w:type="dxa"/>
            <w:tcBorders>
              <w:top w:val="nil"/>
              <w:left w:val="nil"/>
              <w:bottom w:val="nil"/>
              <w:right w:val="nil"/>
            </w:tcBorders>
            <w:noWrap/>
            <w:vAlign w:val="bottom"/>
            <w:hideMark/>
          </w:tcPr>
          <w:p w14:paraId="6CDC98FC"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39 646 708,0</w:t>
            </w:r>
          </w:p>
        </w:tc>
        <w:tc>
          <w:tcPr>
            <w:tcW w:w="3969" w:type="dxa"/>
            <w:tcBorders>
              <w:top w:val="nil"/>
              <w:left w:val="nil"/>
              <w:bottom w:val="nil"/>
              <w:right w:val="nil"/>
            </w:tcBorders>
            <w:noWrap/>
            <w:vAlign w:val="bottom"/>
            <w:hideMark/>
          </w:tcPr>
          <w:p w14:paraId="65E5DD67"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3E6B9AF3"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40" w:type="dxa"/>
            <w:tcBorders>
              <w:top w:val="nil"/>
              <w:left w:val="nil"/>
              <w:bottom w:val="nil"/>
              <w:right w:val="nil"/>
            </w:tcBorders>
            <w:noWrap/>
            <w:vAlign w:val="bottom"/>
            <w:hideMark/>
          </w:tcPr>
          <w:p w14:paraId="412430A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246B1803"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3B84FE69"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r>
      <w:tr w:rsidR="0029361E" w:rsidRPr="00E440A7" w14:paraId="4B22BECE" w14:textId="77777777" w:rsidTr="0029361E">
        <w:trPr>
          <w:trHeight w:val="260"/>
        </w:trPr>
        <w:tc>
          <w:tcPr>
            <w:tcW w:w="1620" w:type="dxa"/>
            <w:tcBorders>
              <w:top w:val="nil"/>
              <w:left w:val="nil"/>
              <w:bottom w:val="nil"/>
              <w:right w:val="nil"/>
            </w:tcBorders>
            <w:noWrap/>
            <w:vAlign w:val="bottom"/>
            <w:hideMark/>
          </w:tcPr>
          <w:p w14:paraId="1F8D2541"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1.3.1.3.02.02.0.0.099</w:t>
            </w:r>
          </w:p>
        </w:tc>
        <w:tc>
          <w:tcPr>
            <w:tcW w:w="3626" w:type="dxa"/>
            <w:tcBorders>
              <w:top w:val="nil"/>
              <w:left w:val="nil"/>
              <w:bottom w:val="nil"/>
              <w:right w:val="nil"/>
            </w:tcBorders>
            <w:noWrap/>
            <w:vAlign w:val="bottom"/>
            <w:hideMark/>
          </w:tcPr>
          <w:p w14:paraId="04DB02C3"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Otros Derechos no Especificados</w:t>
            </w:r>
          </w:p>
        </w:tc>
        <w:tc>
          <w:tcPr>
            <w:tcW w:w="1134" w:type="dxa"/>
            <w:tcBorders>
              <w:top w:val="nil"/>
              <w:left w:val="nil"/>
              <w:bottom w:val="nil"/>
              <w:right w:val="nil"/>
            </w:tcBorders>
            <w:noWrap/>
            <w:vAlign w:val="bottom"/>
            <w:hideMark/>
          </w:tcPr>
          <w:p w14:paraId="6105A5A4"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1 971 760,0</w:t>
            </w:r>
          </w:p>
        </w:tc>
        <w:tc>
          <w:tcPr>
            <w:tcW w:w="3969" w:type="dxa"/>
            <w:tcBorders>
              <w:top w:val="nil"/>
              <w:left w:val="nil"/>
              <w:bottom w:val="nil"/>
              <w:right w:val="nil"/>
            </w:tcBorders>
            <w:noWrap/>
            <w:vAlign w:val="bottom"/>
            <w:hideMark/>
          </w:tcPr>
          <w:p w14:paraId="30B0644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7A033674"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40" w:type="dxa"/>
            <w:tcBorders>
              <w:top w:val="nil"/>
              <w:left w:val="nil"/>
              <w:bottom w:val="nil"/>
              <w:right w:val="nil"/>
            </w:tcBorders>
            <w:noWrap/>
            <w:vAlign w:val="bottom"/>
            <w:hideMark/>
          </w:tcPr>
          <w:p w14:paraId="684CF15B"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6AD41B94"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6632EFB4"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r>
      <w:tr w:rsidR="0029361E" w:rsidRPr="00E440A7" w14:paraId="5623837E" w14:textId="77777777" w:rsidTr="0029361E">
        <w:trPr>
          <w:trHeight w:val="260"/>
        </w:trPr>
        <w:tc>
          <w:tcPr>
            <w:tcW w:w="1620" w:type="dxa"/>
            <w:tcBorders>
              <w:top w:val="nil"/>
              <w:left w:val="nil"/>
              <w:bottom w:val="nil"/>
              <w:right w:val="nil"/>
            </w:tcBorders>
            <w:noWrap/>
            <w:vAlign w:val="bottom"/>
            <w:hideMark/>
          </w:tcPr>
          <w:p w14:paraId="0EFECCB1"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1.3.2.3.03.01.0.0.000</w:t>
            </w:r>
          </w:p>
        </w:tc>
        <w:tc>
          <w:tcPr>
            <w:tcW w:w="3626" w:type="dxa"/>
            <w:tcBorders>
              <w:top w:val="nil"/>
              <w:left w:val="nil"/>
              <w:bottom w:val="nil"/>
              <w:right w:val="nil"/>
            </w:tcBorders>
            <w:noWrap/>
            <w:vAlign w:val="bottom"/>
            <w:hideMark/>
          </w:tcPr>
          <w:p w14:paraId="5FFF4C55"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Intereses Sobre Cuentas Corrientes y Otros depósitos en Bancos Estatales</w:t>
            </w:r>
          </w:p>
        </w:tc>
        <w:tc>
          <w:tcPr>
            <w:tcW w:w="1134" w:type="dxa"/>
            <w:tcBorders>
              <w:top w:val="nil"/>
              <w:left w:val="nil"/>
              <w:bottom w:val="nil"/>
              <w:right w:val="nil"/>
            </w:tcBorders>
            <w:noWrap/>
            <w:vAlign w:val="bottom"/>
            <w:hideMark/>
          </w:tcPr>
          <w:p w14:paraId="6020554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151 043 985,0</w:t>
            </w:r>
          </w:p>
        </w:tc>
        <w:tc>
          <w:tcPr>
            <w:tcW w:w="3969" w:type="dxa"/>
            <w:tcBorders>
              <w:top w:val="nil"/>
              <w:left w:val="nil"/>
              <w:bottom w:val="nil"/>
              <w:right w:val="nil"/>
            </w:tcBorders>
            <w:noWrap/>
            <w:vAlign w:val="bottom"/>
            <w:hideMark/>
          </w:tcPr>
          <w:p w14:paraId="5373B2E5"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18A2E6F1"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40" w:type="dxa"/>
            <w:tcBorders>
              <w:top w:val="nil"/>
              <w:left w:val="nil"/>
              <w:bottom w:val="nil"/>
              <w:right w:val="nil"/>
            </w:tcBorders>
            <w:noWrap/>
            <w:vAlign w:val="bottom"/>
            <w:hideMark/>
          </w:tcPr>
          <w:p w14:paraId="3C8266AB"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71A99405"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11A08539"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r>
      <w:tr w:rsidR="0029361E" w:rsidRPr="00E440A7" w14:paraId="7657BAB5" w14:textId="77777777" w:rsidTr="0029361E">
        <w:trPr>
          <w:trHeight w:val="260"/>
        </w:trPr>
        <w:tc>
          <w:tcPr>
            <w:tcW w:w="1620" w:type="dxa"/>
            <w:tcBorders>
              <w:top w:val="nil"/>
              <w:left w:val="nil"/>
              <w:bottom w:val="nil"/>
              <w:right w:val="nil"/>
            </w:tcBorders>
            <w:noWrap/>
            <w:vAlign w:val="bottom"/>
            <w:hideMark/>
          </w:tcPr>
          <w:p w14:paraId="2B7863EC"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1.3.3.1.09.00.0.0.000</w:t>
            </w:r>
          </w:p>
        </w:tc>
        <w:tc>
          <w:tcPr>
            <w:tcW w:w="3626" w:type="dxa"/>
            <w:tcBorders>
              <w:top w:val="nil"/>
              <w:left w:val="nil"/>
              <w:bottom w:val="nil"/>
              <w:right w:val="nil"/>
            </w:tcBorders>
            <w:noWrap/>
            <w:vAlign w:val="bottom"/>
            <w:hideMark/>
          </w:tcPr>
          <w:p w14:paraId="449E24D5"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Otras multas y sanciones</w:t>
            </w:r>
          </w:p>
        </w:tc>
        <w:tc>
          <w:tcPr>
            <w:tcW w:w="1134" w:type="dxa"/>
            <w:tcBorders>
              <w:top w:val="nil"/>
              <w:left w:val="nil"/>
              <w:bottom w:val="nil"/>
              <w:right w:val="nil"/>
            </w:tcBorders>
            <w:noWrap/>
            <w:vAlign w:val="bottom"/>
            <w:hideMark/>
          </w:tcPr>
          <w:p w14:paraId="01F7DFE4"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3 053 139,0</w:t>
            </w:r>
          </w:p>
        </w:tc>
        <w:tc>
          <w:tcPr>
            <w:tcW w:w="3969" w:type="dxa"/>
            <w:tcBorders>
              <w:top w:val="nil"/>
              <w:left w:val="nil"/>
              <w:bottom w:val="nil"/>
              <w:right w:val="nil"/>
            </w:tcBorders>
            <w:noWrap/>
            <w:vAlign w:val="bottom"/>
            <w:hideMark/>
          </w:tcPr>
          <w:p w14:paraId="1D54DF8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5C0F421D"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40" w:type="dxa"/>
            <w:tcBorders>
              <w:top w:val="nil"/>
              <w:left w:val="nil"/>
              <w:bottom w:val="nil"/>
              <w:right w:val="nil"/>
            </w:tcBorders>
            <w:noWrap/>
            <w:vAlign w:val="bottom"/>
            <w:hideMark/>
          </w:tcPr>
          <w:p w14:paraId="506832BE"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486F858E"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79636CF4"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r>
      <w:tr w:rsidR="0029361E" w:rsidRPr="00E440A7" w14:paraId="1D8AE1E5" w14:textId="77777777" w:rsidTr="0029361E">
        <w:trPr>
          <w:trHeight w:val="260"/>
        </w:trPr>
        <w:tc>
          <w:tcPr>
            <w:tcW w:w="1620" w:type="dxa"/>
            <w:tcBorders>
              <w:top w:val="nil"/>
              <w:left w:val="nil"/>
              <w:bottom w:val="nil"/>
              <w:right w:val="nil"/>
            </w:tcBorders>
            <w:noWrap/>
            <w:vAlign w:val="bottom"/>
            <w:hideMark/>
          </w:tcPr>
          <w:p w14:paraId="1EA2AB84"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lastRenderedPageBreak/>
              <w:t>1.3.9.1.00.00.0.0.000</w:t>
            </w:r>
          </w:p>
        </w:tc>
        <w:tc>
          <w:tcPr>
            <w:tcW w:w="3626" w:type="dxa"/>
            <w:tcBorders>
              <w:top w:val="nil"/>
              <w:left w:val="nil"/>
              <w:bottom w:val="nil"/>
              <w:right w:val="nil"/>
            </w:tcBorders>
            <w:noWrap/>
            <w:vAlign w:val="bottom"/>
            <w:hideMark/>
          </w:tcPr>
          <w:p w14:paraId="619AA0DF"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Reintegros en Efectivo</w:t>
            </w:r>
          </w:p>
        </w:tc>
        <w:tc>
          <w:tcPr>
            <w:tcW w:w="1134" w:type="dxa"/>
            <w:tcBorders>
              <w:top w:val="nil"/>
              <w:left w:val="nil"/>
              <w:bottom w:val="nil"/>
              <w:right w:val="nil"/>
            </w:tcBorders>
            <w:noWrap/>
            <w:vAlign w:val="bottom"/>
            <w:hideMark/>
          </w:tcPr>
          <w:p w14:paraId="041A7484"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88 547 289,0</w:t>
            </w:r>
          </w:p>
        </w:tc>
        <w:tc>
          <w:tcPr>
            <w:tcW w:w="3969" w:type="dxa"/>
            <w:tcBorders>
              <w:top w:val="nil"/>
              <w:left w:val="nil"/>
              <w:bottom w:val="nil"/>
              <w:right w:val="nil"/>
            </w:tcBorders>
            <w:noWrap/>
            <w:vAlign w:val="bottom"/>
            <w:hideMark/>
          </w:tcPr>
          <w:p w14:paraId="05F495D8"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13252131"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40" w:type="dxa"/>
            <w:tcBorders>
              <w:top w:val="nil"/>
              <w:left w:val="nil"/>
              <w:bottom w:val="nil"/>
              <w:right w:val="nil"/>
            </w:tcBorders>
            <w:noWrap/>
            <w:vAlign w:val="bottom"/>
            <w:hideMark/>
          </w:tcPr>
          <w:p w14:paraId="1276FE3D"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7A042ECB"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0D840A4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r>
      <w:tr w:rsidR="0029361E" w:rsidRPr="00E440A7" w14:paraId="6CE86F10" w14:textId="77777777" w:rsidTr="0029361E">
        <w:trPr>
          <w:trHeight w:val="260"/>
        </w:trPr>
        <w:tc>
          <w:tcPr>
            <w:tcW w:w="1620" w:type="dxa"/>
            <w:tcBorders>
              <w:top w:val="nil"/>
              <w:left w:val="nil"/>
              <w:bottom w:val="nil"/>
              <w:right w:val="nil"/>
            </w:tcBorders>
            <w:noWrap/>
            <w:vAlign w:val="bottom"/>
            <w:hideMark/>
          </w:tcPr>
          <w:p w14:paraId="7408C616"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1.3.9.9.00.00.0.0.005</w:t>
            </w:r>
          </w:p>
        </w:tc>
        <w:tc>
          <w:tcPr>
            <w:tcW w:w="3626" w:type="dxa"/>
            <w:tcBorders>
              <w:top w:val="nil"/>
              <w:left w:val="nil"/>
              <w:bottom w:val="nil"/>
              <w:right w:val="nil"/>
            </w:tcBorders>
            <w:noWrap/>
            <w:vAlign w:val="bottom"/>
            <w:hideMark/>
          </w:tcPr>
          <w:p w14:paraId="0FA4272A"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Ingresos Varios No Especificados</w:t>
            </w:r>
          </w:p>
        </w:tc>
        <w:tc>
          <w:tcPr>
            <w:tcW w:w="1134" w:type="dxa"/>
            <w:tcBorders>
              <w:top w:val="nil"/>
              <w:left w:val="nil"/>
              <w:bottom w:val="nil"/>
              <w:right w:val="nil"/>
            </w:tcBorders>
            <w:noWrap/>
            <w:vAlign w:val="bottom"/>
            <w:hideMark/>
          </w:tcPr>
          <w:p w14:paraId="277F42C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59 917 010,0</w:t>
            </w:r>
          </w:p>
        </w:tc>
        <w:tc>
          <w:tcPr>
            <w:tcW w:w="3969" w:type="dxa"/>
            <w:tcBorders>
              <w:top w:val="nil"/>
              <w:left w:val="nil"/>
              <w:bottom w:val="nil"/>
              <w:right w:val="nil"/>
            </w:tcBorders>
            <w:noWrap/>
            <w:vAlign w:val="bottom"/>
            <w:hideMark/>
          </w:tcPr>
          <w:p w14:paraId="5830F7C6"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699E44F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40" w:type="dxa"/>
            <w:tcBorders>
              <w:top w:val="nil"/>
              <w:left w:val="nil"/>
              <w:bottom w:val="nil"/>
              <w:right w:val="nil"/>
            </w:tcBorders>
            <w:noWrap/>
            <w:vAlign w:val="bottom"/>
            <w:hideMark/>
          </w:tcPr>
          <w:p w14:paraId="77C88FFE"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6449026D"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5FEEF2E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r>
      <w:tr w:rsidR="0029361E" w:rsidRPr="00E440A7" w14:paraId="3E0BD579" w14:textId="77777777" w:rsidTr="0029361E">
        <w:trPr>
          <w:trHeight w:val="260"/>
        </w:trPr>
        <w:tc>
          <w:tcPr>
            <w:tcW w:w="1620" w:type="dxa"/>
            <w:tcBorders>
              <w:top w:val="nil"/>
              <w:left w:val="nil"/>
              <w:bottom w:val="nil"/>
              <w:right w:val="nil"/>
            </w:tcBorders>
            <w:noWrap/>
            <w:vAlign w:val="bottom"/>
            <w:hideMark/>
          </w:tcPr>
          <w:p w14:paraId="2BF9A409"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1.3.9.9.00.00.0.0.006</w:t>
            </w:r>
          </w:p>
        </w:tc>
        <w:tc>
          <w:tcPr>
            <w:tcW w:w="3626" w:type="dxa"/>
            <w:tcBorders>
              <w:top w:val="nil"/>
              <w:left w:val="nil"/>
              <w:bottom w:val="nil"/>
              <w:right w:val="nil"/>
            </w:tcBorders>
            <w:noWrap/>
            <w:vAlign w:val="bottom"/>
            <w:hideMark/>
          </w:tcPr>
          <w:p w14:paraId="2316C46A"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Convenio tarjetas Banco Nacional de Costa Rica</w:t>
            </w:r>
          </w:p>
        </w:tc>
        <w:tc>
          <w:tcPr>
            <w:tcW w:w="1134" w:type="dxa"/>
            <w:tcBorders>
              <w:top w:val="nil"/>
              <w:left w:val="nil"/>
              <w:bottom w:val="nil"/>
              <w:right w:val="nil"/>
            </w:tcBorders>
            <w:noWrap/>
            <w:vAlign w:val="bottom"/>
            <w:hideMark/>
          </w:tcPr>
          <w:p w14:paraId="3B79D38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9 920 221,0</w:t>
            </w:r>
          </w:p>
        </w:tc>
        <w:tc>
          <w:tcPr>
            <w:tcW w:w="3969" w:type="dxa"/>
            <w:tcBorders>
              <w:top w:val="nil"/>
              <w:left w:val="nil"/>
              <w:bottom w:val="nil"/>
              <w:right w:val="nil"/>
            </w:tcBorders>
            <w:noWrap/>
            <w:vAlign w:val="bottom"/>
            <w:hideMark/>
          </w:tcPr>
          <w:p w14:paraId="4BB3A9CB"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4685B7D9"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40" w:type="dxa"/>
            <w:tcBorders>
              <w:top w:val="nil"/>
              <w:left w:val="nil"/>
              <w:bottom w:val="nil"/>
              <w:right w:val="nil"/>
            </w:tcBorders>
            <w:noWrap/>
            <w:vAlign w:val="bottom"/>
            <w:hideMark/>
          </w:tcPr>
          <w:p w14:paraId="12EAD747"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5651714B"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0D74346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r>
      <w:tr w:rsidR="0029361E" w:rsidRPr="00E440A7" w14:paraId="04DD98FC" w14:textId="77777777" w:rsidTr="0029361E">
        <w:trPr>
          <w:trHeight w:val="260"/>
        </w:trPr>
        <w:tc>
          <w:tcPr>
            <w:tcW w:w="1620" w:type="dxa"/>
            <w:tcBorders>
              <w:top w:val="nil"/>
              <w:left w:val="nil"/>
              <w:bottom w:val="nil"/>
              <w:right w:val="nil"/>
            </w:tcBorders>
            <w:noWrap/>
            <w:vAlign w:val="bottom"/>
            <w:hideMark/>
          </w:tcPr>
          <w:p w14:paraId="67094C4F"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626" w:type="dxa"/>
            <w:tcBorders>
              <w:top w:val="nil"/>
              <w:left w:val="nil"/>
              <w:bottom w:val="nil"/>
              <w:right w:val="nil"/>
            </w:tcBorders>
            <w:noWrap/>
            <w:vAlign w:val="bottom"/>
            <w:hideMark/>
          </w:tcPr>
          <w:p w14:paraId="6AC16C3B"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1962051A"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606A7EF9"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7096101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40" w:type="dxa"/>
            <w:tcBorders>
              <w:top w:val="nil"/>
              <w:left w:val="nil"/>
              <w:bottom w:val="nil"/>
              <w:right w:val="nil"/>
            </w:tcBorders>
            <w:noWrap/>
            <w:vAlign w:val="bottom"/>
            <w:hideMark/>
          </w:tcPr>
          <w:p w14:paraId="47F32E72"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5749B65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41E4E2CD"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r>
      <w:tr w:rsidR="0029361E" w:rsidRPr="00E440A7" w14:paraId="7C9CA4E5" w14:textId="77777777" w:rsidTr="0029361E">
        <w:trPr>
          <w:trHeight w:val="520"/>
        </w:trPr>
        <w:tc>
          <w:tcPr>
            <w:tcW w:w="1620" w:type="dxa"/>
            <w:tcBorders>
              <w:top w:val="nil"/>
              <w:left w:val="nil"/>
              <w:bottom w:val="nil"/>
              <w:right w:val="nil"/>
            </w:tcBorders>
            <w:shd w:val="clear" w:color="000000" w:fill="E8E8E8"/>
            <w:noWrap/>
            <w:vAlign w:val="bottom"/>
            <w:hideMark/>
          </w:tcPr>
          <w:p w14:paraId="4442AC1A"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1.3.1.2.09.09.0.0.001</w:t>
            </w:r>
          </w:p>
        </w:tc>
        <w:tc>
          <w:tcPr>
            <w:tcW w:w="3626" w:type="dxa"/>
            <w:tcBorders>
              <w:top w:val="nil"/>
              <w:left w:val="nil"/>
              <w:bottom w:val="nil"/>
              <w:right w:val="nil"/>
            </w:tcBorders>
            <w:shd w:val="clear" w:color="000000" w:fill="E8E8E8"/>
            <w:vAlign w:val="bottom"/>
            <w:hideMark/>
          </w:tcPr>
          <w:p w14:paraId="4CD12FE5"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Venta de Otros Servicios FUNDAUNA y Vínculo Externo</w:t>
            </w:r>
          </w:p>
        </w:tc>
        <w:tc>
          <w:tcPr>
            <w:tcW w:w="1134" w:type="dxa"/>
            <w:tcBorders>
              <w:top w:val="nil"/>
              <w:left w:val="nil"/>
              <w:bottom w:val="nil"/>
              <w:right w:val="nil"/>
            </w:tcBorders>
            <w:shd w:val="clear" w:color="000000" w:fill="E8E8E8"/>
            <w:noWrap/>
            <w:vAlign w:val="bottom"/>
            <w:hideMark/>
          </w:tcPr>
          <w:p w14:paraId="102744DA"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237 673 748,5</w:t>
            </w:r>
          </w:p>
        </w:tc>
        <w:tc>
          <w:tcPr>
            <w:tcW w:w="3969" w:type="dxa"/>
            <w:tcBorders>
              <w:top w:val="nil"/>
              <w:left w:val="nil"/>
              <w:bottom w:val="nil"/>
              <w:right w:val="nil"/>
            </w:tcBorders>
            <w:shd w:val="clear" w:color="000000" w:fill="E8E8E8"/>
            <w:noWrap/>
            <w:vAlign w:val="bottom"/>
            <w:hideMark/>
          </w:tcPr>
          <w:p w14:paraId="4D891ECF"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 </w:t>
            </w:r>
          </w:p>
        </w:tc>
        <w:tc>
          <w:tcPr>
            <w:tcW w:w="1330" w:type="dxa"/>
            <w:tcBorders>
              <w:top w:val="nil"/>
              <w:left w:val="nil"/>
              <w:bottom w:val="nil"/>
              <w:right w:val="nil"/>
            </w:tcBorders>
            <w:shd w:val="clear" w:color="C0E6F5" w:fill="E8E8E8"/>
            <w:noWrap/>
            <w:vAlign w:val="bottom"/>
            <w:hideMark/>
          </w:tcPr>
          <w:p w14:paraId="206FCD35"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237 673,7</w:t>
            </w:r>
          </w:p>
        </w:tc>
        <w:tc>
          <w:tcPr>
            <w:tcW w:w="1440" w:type="dxa"/>
            <w:tcBorders>
              <w:top w:val="nil"/>
              <w:left w:val="nil"/>
              <w:bottom w:val="nil"/>
              <w:right w:val="nil"/>
            </w:tcBorders>
            <w:shd w:val="clear" w:color="000000" w:fill="E8E8E8"/>
            <w:noWrap/>
            <w:vAlign w:val="bottom"/>
            <w:hideMark/>
          </w:tcPr>
          <w:p w14:paraId="7C203434"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 </w:t>
            </w:r>
          </w:p>
        </w:tc>
        <w:tc>
          <w:tcPr>
            <w:tcW w:w="1330" w:type="dxa"/>
            <w:tcBorders>
              <w:top w:val="nil"/>
              <w:left w:val="nil"/>
              <w:bottom w:val="nil"/>
              <w:right w:val="nil"/>
            </w:tcBorders>
            <w:shd w:val="clear" w:color="000000" w:fill="E8E8E8"/>
            <w:noWrap/>
            <w:vAlign w:val="bottom"/>
            <w:hideMark/>
          </w:tcPr>
          <w:p w14:paraId="7A7FB9CE"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 </w:t>
            </w:r>
          </w:p>
        </w:tc>
        <w:tc>
          <w:tcPr>
            <w:tcW w:w="1430" w:type="dxa"/>
            <w:tcBorders>
              <w:top w:val="nil"/>
              <w:left w:val="nil"/>
              <w:bottom w:val="nil"/>
              <w:right w:val="nil"/>
            </w:tcBorders>
            <w:shd w:val="clear" w:color="C0E6F5" w:fill="E8E8E8"/>
            <w:noWrap/>
            <w:vAlign w:val="bottom"/>
            <w:hideMark/>
          </w:tcPr>
          <w:p w14:paraId="11080B0D"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237 673,7</w:t>
            </w:r>
          </w:p>
        </w:tc>
      </w:tr>
      <w:tr w:rsidR="0029361E" w:rsidRPr="00E440A7" w14:paraId="69D26E85" w14:textId="77777777" w:rsidTr="0029361E">
        <w:trPr>
          <w:trHeight w:val="260"/>
        </w:trPr>
        <w:tc>
          <w:tcPr>
            <w:tcW w:w="1620" w:type="dxa"/>
            <w:tcBorders>
              <w:top w:val="nil"/>
              <w:left w:val="nil"/>
              <w:bottom w:val="nil"/>
              <w:right w:val="nil"/>
            </w:tcBorders>
            <w:noWrap/>
            <w:vAlign w:val="bottom"/>
            <w:hideMark/>
          </w:tcPr>
          <w:p w14:paraId="206EE7B8"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59BC4181"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2629CC87"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2C9828A4"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6 Transferencias Corrientes</w:t>
            </w:r>
          </w:p>
        </w:tc>
        <w:tc>
          <w:tcPr>
            <w:tcW w:w="1330" w:type="dxa"/>
            <w:tcBorders>
              <w:top w:val="nil"/>
              <w:left w:val="nil"/>
              <w:bottom w:val="nil"/>
              <w:right w:val="nil"/>
            </w:tcBorders>
            <w:noWrap/>
            <w:vAlign w:val="bottom"/>
            <w:hideMark/>
          </w:tcPr>
          <w:p w14:paraId="645BEDFF"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237 673,7</w:t>
            </w:r>
          </w:p>
        </w:tc>
        <w:tc>
          <w:tcPr>
            <w:tcW w:w="1440" w:type="dxa"/>
            <w:tcBorders>
              <w:top w:val="nil"/>
              <w:left w:val="nil"/>
              <w:bottom w:val="nil"/>
              <w:right w:val="nil"/>
            </w:tcBorders>
            <w:noWrap/>
            <w:vAlign w:val="bottom"/>
            <w:hideMark/>
          </w:tcPr>
          <w:p w14:paraId="35C64859"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1330" w:type="dxa"/>
            <w:tcBorders>
              <w:top w:val="nil"/>
              <w:left w:val="nil"/>
              <w:bottom w:val="nil"/>
              <w:right w:val="nil"/>
            </w:tcBorders>
            <w:noWrap/>
            <w:vAlign w:val="bottom"/>
            <w:hideMark/>
          </w:tcPr>
          <w:p w14:paraId="12D249B7"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28629A9E"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237 673,7</w:t>
            </w:r>
          </w:p>
        </w:tc>
      </w:tr>
      <w:tr w:rsidR="0029361E" w:rsidRPr="00E440A7" w14:paraId="05C3D7C2" w14:textId="77777777" w:rsidTr="0029361E">
        <w:trPr>
          <w:trHeight w:val="260"/>
        </w:trPr>
        <w:tc>
          <w:tcPr>
            <w:tcW w:w="1620" w:type="dxa"/>
            <w:tcBorders>
              <w:top w:val="nil"/>
              <w:left w:val="nil"/>
              <w:bottom w:val="nil"/>
              <w:right w:val="nil"/>
            </w:tcBorders>
            <w:noWrap/>
            <w:vAlign w:val="bottom"/>
            <w:hideMark/>
          </w:tcPr>
          <w:p w14:paraId="48E6DD53"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5BC5A067"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47A774C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7E3886BB"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6.04 TRANSFERENCIAS CORRIENTES A ENTIDADES PRIVADAS SIN FINES DE LUCRO</w:t>
            </w:r>
          </w:p>
        </w:tc>
        <w:tc>
          <w:tcPr>
            <w:tcW w:w="1330" w:type="dxa"/>
            <w:tcBorders>
              <w:top w:val="nil"/>
              <w:left w:val="nil"/>
              <w:bottom w:val="nil"/>
              <w:right w:val="nil"/>
            </w:tcBorders>
            <w:noWrap/>
            <w:vAlign w:val="bottom"/>
            <w:hideMark/>
          </w:tcPr>
          <w:p w14:paraId="59959EDB"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237 673,7</w:t>
            </w:r>
          </w:p>
        </w:tc>
        <w:tc>
          <w:tcPr>
            <w:tcW w:w="1440" w:type="dxa"/>
            <w:tcBorders>
              <w:top w:val="nil"/>
              <w:left w:val="nil"/>
              <w:bottom w:val="nil"/>
              <w:right w:val="nil"/>
            </w:tcBorders>
            <w:noWrap/>
            <w:vAlign w:val="bottom"/>
            <w:hideMark/>
          </w:tcPr>
          <w:p w14:paraId="5BFC193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715F3A4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6D4B8896"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237 673,7</w:t>
            </w:r>
          </w:p>
        </w:tc>
      </w:tr>
      <w:tr w:rsidR="0029361E" w:rsidRPr="00E440A7" w14:paraId="5785FDFA" w14:textId="77777777" w:rsidTr="0029361E">
        <w:trPr>
          <w:trHeight w:val="260"/>
        </w:trPr>
        <w:tc>
          <w:tcPr>
            <w:tcW w:w="1620" w:type="dxa"/>
            <w:tcBorders>
              <w:top w:val="nil"/>
              <w:left w:val="nil"/>
              <w:bottom w:val="nil"/>
              <w:right w:val="nil"/>
            </w:tcBorders>
            <w:noWrap/>
            <w:vAlign w:val="bottom"/>
            <w:hideMark/>
          </w:tcPr>
          <w:p w14:paraId="4538EB4B"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33A77077"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3992655D"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40477C59"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117A3AD3"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40" w:type="dxa"/>
            <w:tcBorders>
              <w:top w:val="nil"/>
              <w:left w:val="nil"/>
              <w:bottom w:val="nil"/>
              <w:right w:val="nil"/>
            </w:tcBorders>
            <w:noWrap/>
            <w:vAlign w:val="bottom"/>
            <w:hideMark/>
          </w:tcPr>
          <w:p w14:paraId="192F77FD"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4D1AD563"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197924D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r>
      <w:tr w:rsidR="0029361E" w:rsidRPr="00E440A7" w14:paraId="59224DB5" w14:textId="77777777" w:rsidTr="0029361E">
        <w:trPr>
          <w:trHeight w:val="520"/>
        </w:trPr>
        <w:tc>
          <w:tcPr>
            <w:tcW w:w="1620" w:type="dxa"/>
            <w:tcBorders>
              <w:top w:val="nil"/>
              <w:left w:val="nil"/>
              <w:bottom w:val="nil"/>
              <w:right w:val="nil"/>
            </w:tcBorders>
            <w:shd w:val="clear" w:color="000000" w:fill="E8E8E8"/>
            <w:noWrap/>
            <w:vAlign w:val="bottom"/>
            <w:hideMark/>
          </w:tcPr>
          <w:p w14:paraId="4A6D456C"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1.3.2.3.01.06.0.0.000</w:t>
            </w:r>
          </w:p>
        </w:tc>
        <w:tc>
          <w:tcPr>
            <w:tcW w:w="3626" w:type="dxa"/>
            <w:tcBorders>
              <w:top w:val="nil"/>
              <w:left w:val="nil"/>
              <w:bottom w:val="nil"/>
              <w:right w:val="nil"/>
            </w:tcBorders>
            <w:shd w:val="clear" w:color="000000" w:fill="E8E8E8"/>
            <w:vAlign w:val="bottom"/>
            <w:hideMark/>
          </w:tcPr>
          <w:p w14:paraId="5D0D25C3"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Intereses Sobre Títulos Valores de Instituciones Públicas Financieras</w:t>
            </w:r>
          </w:p>
        </w:tc>
        <w:tc>
          <w:tcPr>
            <w:tcW w:w="1134" w:type="dxa"/>
            <w:tcBorders>
              <w:top w:val="nil"/>
              <w:left w:val="nil"/>
              <w:bottom w:val="nil"/>
              <w:right w:val="nil"/>
            </w:tcBorders>
            <w:shd w:val="clear" w:color="000000" w:fill="E8E8E8"/>
            <w:noWrap/>
            <w:vAlign w:val="bottom"/>
            <w:hideMark/>
          </w:tcPr>
          <w:p w14:paraId="5C6E8866"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2 246 908 293,7</w:t>
            </w:r>
          </w:p>
        </w:tc>
        <w:tc>
          <w:tcPr>
            <w:tcW w:w="3969" w:type="dxa"/>
            <w:tcBorders>
              <w:top w:val="nil"/>
              <w:left w:val="nil"/>
              <w:bottom w:val="nil"/>
              <w:right w:val="nil"/>
            </w:tcBorders>
            <w:shd w:val="clear" w:color="000000" w:fill="E8E8E8"/>
            <w:noWrap/>
            <w:vAlign w:val="bottom"/>
            <w:hideMark/>
          </w:tcPr>
          <w:p w14:paraId="177393BD"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 </w:t>
            </w:r>
          </w:p>
        </w:tc>
        <w:tc>
          <w:tcPr>
            <w:tcW w:w="1330" w:type="dxa"/>
            <w:tcBorders>
              <w:top w:val="nil"/>
              <w:left w:val="nil"/>
              <w:bottom w:val="nil"/>
              <w:right w:val="nil"/>
            </w:tcBorders>
            <w:shd w:val="clear" w:color="C0E6F5" w:fill="E8E8E8"/>
            <w:noWrap/>
            <w:vAlign w:val="bottom"/>
            <w:hideMark/>
          </w:tcPr>
          <w:p w14:paraId="47F7759A"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804 220,4</w:t>
            </w:r>
          </w:p>
        </w:tc>
        <w:tc>
          <w:tcPr>
            <w:tcW w:w="1440" w:type="dxa"/>
            <w:tcBorders>
              <w:top w:val="nil"/>
              <w:left w:val="nil"/>
              <w:bottom w:val="nil"/>
              <w:right w:val="nil"/>
            </w:tcBorders>
            <w:shd w:val="clear" w:color="C0E6F5" w:fill="E8E8E8"/>
            <w:noWrap/>
            <w:vAlign w:val="bottom"/>
            <w:hideMark/>
          </w:tcPr>
          <w:p w14:paraId="7B677AC5"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1 268 687,9</w:t>
            </w:r>
          </w:p>
        </w:tc>
        <w:tc>
          <w:tcPr>
            <w:tcW w:w="1330" w:type="dxa"/>
            <w:tcBorders>
              <w:top w:val="nil"/>
              <w:left w:val="nil"/>
              <w:bottom w:val="nil"/>
              <w:right w:val="nil"/>
            </w:tcBorders>
            <w:shd w:val="clear" w:color="C0E6F5" w:fill="E8E8E8"/>
            <w:noWrap/>
            <w:vAlign w:val="bottom"/>
            <w:hideMark/>
          </w:tcPr>
          <w:p w14:paraId="4BDDD200"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174 000,0</w:t>
            </w:r>
          </w:p>
        </w:tc>
        <w:tc>
          <w:tcPr>
            <w:tcW w:w="1430" w:type="dxa"/>
            <w:tcBorders>
              <w:top w:val="nil"/>
              <w:left w:val="nil"/>
              <w:bottom w:val="nil"/>
              <w:right w:val="nil"/>
            </w:tcBorders>
            <w:shd w:val="clear" w:color="C0E6F5" w:fill="E8E8E8"/>
            <w:noWrap/>
            <w:vAlign w:val="bottom"/>
            <w:hideMark/>
          </w:tcPr>
          <w:p w14:paraId="17CE1C59"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2 246 908,3</w:t>
            </w:r>
          </w:p>
        </w:tc>
      </w:tr>
      <w:tr w:rsidR="0029361E" w:rsidRPr="00E440A7" w14:paraId="05620D18" w14:textId="77777777" w:rsidTr="0029361E">
        <w:trPr>
          <w:trHeight w:val="260"/>
        </w:trPr>
        <w:tc>
          <w:tcPr>
            <w:tcW w:w="1620" w:type="dxa"/>
            <w:tcBorders>
              <w:top w:val="nil"/>
              <w:left w:val="nil"/>
              <w:bottom w:val="nil"/>
              <w:right w:val="nil"/>
            </w:tcBorders>
            <w:noWrap/>
            <w:vAlign w:val="bottom"/>
            <w:hideMark/>
          </w:tcPr>
          <w:p w14:paraId="140C0E9E"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2D99928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7796F153"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74B4E467"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Servicios</w:t>
            </w:r>
          </w:p>
        </w:tc>
        <w:tc>
          <w:tcPr>
            <w:tcW w:w="1330" w:type="dxa"/>
            <w:tcBorders>
              <w:top w:val="nil"/>
              <w:left w:val="nil"/>
              <w:bottom w:val="nil"/>
              <w:right w:val="nil"/>
            </w:tcBorders>
            <w:noWrap/>
            <w:vAlign w:val="bottom"/>
            <w:hideMark/>
          </w:tcPr>
          <w:p w14:paraId="5AAB28F2"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p>
        </w:tc>
        <w:tc>
          <w:tcPr>
            <w:tcW w:w="1440" w:type="dxa"/>
            <w:tcBorders>
              <w:top w:val="nil"/>
              <w:left w:val="nil"/>
              <w:bottom w:val="nil"/>
              <w:right w:val="nil"/>
            </w:tcBorders>
            <w:noWrap/>
            <w:vAlign w:val="bottom"/>
            <w:hideMark/>
          </w:tcPr>
          <w:p w14:paraId="734EAA8C"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700 000,0</w:t>
            </w:r>
          </w:p>
        </w:tc>
        <w:tc>
          <w:tcPr>
            <w:tcW w:w="1330" w:type="dxa"/>
            <w:tcBorders>
              <w:top w:val="nil"/>
              <w:left w:val="nil"/>
              <w:bottom w:val="nil"/>
              <w:right w:val="nil"/>
            </w:tcBorders>
            <w:noWrap/>
            <w:vAlign w:val="bottom"/>
            <w:hideMark/>
          </w:tcPr>
          <w:p w14:paraId="2BF1A683"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1430" w:type="dxa"/>
            <w:tcBorders>
              <w:top w:val="nil"/>
              <w:left w:val="nil"/>
              <w:bottom w:val="nil"/>
              <w:right w:val="nil"/>
            </w:tcBorders>
            <w:noWrap/>
            <w:vAlign w:val="bottom"/>
            <w:hideMark/>
          </w:tcPr>
          <w:p w14:paraId="708DA78F"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700 000,0</w:t>
            </w:r>
          </w:p>
        </w:tc>
      </w:tr>
      <w:tr w:rsidR="0029361E" w:rsidRPr="00E440A7" w14:paraId="525EF7C6" w14:textId="77777777" w:rsidTr="0029361E">
        <w:trPr>
          <w:trHeight w:val="260"/>
        </w:trPr>
        <w:tc>
          <w:tcPr>
            <w:tcW w:w="1620" w:type="dxa"/>
            <w:tcBorders>
              <w:top w:val="nil"/>
              <w:left w:val="nil"/>
              <w:bottom w:val="nil"/>
              <w:right w:val="nil"/>
            </w:tcBorders>
            <w:noWrap/>
            <w:vAlign w:val="bottom"/>
            <w:hideMark/>
          </w:tcPr>
          <w:p w14:paraId="1D9CF3D0"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29423ED7"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6D71947F"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395AB689"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1.04 SERVICIOS DE GESTIÓN Y APOYO</w:t>
            </w:r>
          </w:p>
        </w:tc>
        <w:tc>
          <w:tcPr>
            <w:tcW w:w="1330" w:type="dxa"/>
            <w:tcBorders>
              <w:top w:val="nil"/>
              <w:left w:val="nil"/>
              <w:bottom w:val="nil"/>
              <w:right w:val="nil"/>
            </w:tcBorders>
            <w:noWrap/>
            <w:vAlign w:val="bottom"/>
            <w:hideMark/>
          </w:tcPr>
          <w:p w14:paraId="68197CE9"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p>
        </w:tc>
        <w:tc>
          <w:tcPr>
            <w:tcW w:w="1440" w:type="dxa"/>
            <w:tcBorders>
              <w:top w:val="nil"/>
              <w:left w:val="nil"/>
              <w:bottom w:val="nil"/>
              <w:right w:val="nil"/>
            </w:tcBorders>
            <w:noWrap/>
            <w:vAlign w:val="bottom"/>
            <w:hideMark/>
          </w:tcPr>
          <w:p w14:paraId="34D9DA0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50 000,0</w:t>
            </w:r>
          </w:p>
        </w:tc>
        <w:tc>
          <w:tcPr>
            <w:tcW w:w="1330" w:type="dxa"/>
            <w:tcBorders>
              <w:top w:val="nil"/>
              <w:left w:val="nil"/>
              <w:bottom w:val="nil"/>
              <w:right w:val="nil"/>
            </w:tcBorders>
            <w:noWrap/>
            <w:vAlign w:val="bottom"/>
            <w:hideMark/>
          </w:tcPr>
          <w:p w14:paraId="248D064C"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430" w:type="dxa"/>
            <w:tcBorders>
              <w:top w:val="nil"/>
              <w:left w:val="nil"/>
              <w:bottom w:val="nil"/>
              <w:right w:val="nil"/>
            </w:tcBorders>
            <w:noWrap/>
            <w:vAlign w:val="bottom"/>
            <w:hideMark/>
          </w:tcPr>
          <w:p w14:paraId="51375259"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50 000,0</w:t>
            </w:r>
          </w:p>
        </w:tc>
      </w:tr>
      <w:tr w:rsidR="0029361E" w:rsidRPr="00E440A7" w14:paraId="0313E452" w14:textId="77777777" w:rsidTr="0029361E">
        <w:trPr>
          <w:trHeight w:val="260"/>
        </w:trPr>
        <w:tc>
          <w:tcPr>
            <w:tcW w:w="1620" w:type="dxa"/>
            <w:tcBorders>
              <w:top w:val="nil"/>
              <w:left w:val="nil"/>
              <w:bottom w:val="nil"/>
              <w:right w:val="nil"/>
            </w:tcBorders>
            <w:noWrap/>
            <w:vAlign w:val="bottom"/>
            <w:hideMark/>
          </w:tcPr>
          <w:p w14:paraId="20543FCC"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5B2038EB"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7E3477F8"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3DEB54D0"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1.08 MANTENIMIENTO Y REPARACIÓN</w:t>
            </w:r>
          </w:p>
        </w:tc>
        <w:tc>
          <w:tcPr>
            <w:tcW w:w="1330" w:type="dxa"/>
            <w:tcBorders>
              <w:top w:val="nil"/>
              <w:left w:val="nil"/>
              <w:bottom w:val="nil"/>
              <w:right w:val="nil"/>
            </w:tcBorders>
            <w:noWrap/>
            <w:vAlign w:val="bottom"/>
            <w:hideMark/>
          </w:tcPr>
          <w:p w14:paraId="082182D0"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p>
        </w:tc>
        <w:tc>
          <w:tcPr>
            <w:tcW w:w="1440" w:type="dxa"/>
            <w:tcBorders>
              <w:top w:val="nil"/>
              <w:left w:val="nil"/>
              <w:bottom w:val="nil"/>
              <w:right w:val="nil"/>
            </w:tcBorders>
            <w:noWrap/>
            <w:vAlign w:val="bottom"/>
            <w:hideMark/>
          </w:tcPr>
          <w:p w14:paraId="08A41179"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400 000,0</w:t>
            </w:r>
          </w:p>
        </w:tc>
        <w:tc>
          <w:tcPr>
            <w:tcW w:w="1330" w:type="dxa"/>
            <w:tcBorders>
              <w:top w:val="nil"/>
              <w:left w:val="nil"/>
              <w:bottom w:val="nil"/>
              <w:right w:val="nil"/>
            </w:tcBorders>
            <w:noWrap/>
            <w:vAlign w:val="bottom"/>
            <w:hideMark/>
          </w:tcPr>
          <w:p w14:paraId="193F135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430" w:type="dxa"/>
            <w:tcBorders>
              <w:top w:val="nil"/>
              <w:left w:val="nil"/>
              <w:bottom w:val="nil"/>
              <w:right w:val="nil"/>
            </w:tcBorders>
            <w:noWrap/>
            <w:vAlign w:val="bottom"/>
            <w:hideMark/>
          </w:tcPr>
          <w:p w14:paraId="23D6D0C5"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400 000,0</w:t>
            </w:r>
          </w:p>
        </w:tc>
      </w:tr>
      <w:tr w:rsidR="0029361E" w:rsidRPr="00E440A7" w14:paraId="63483383" w14:textId="77777777" w:rsidTr="0029361E">
        <w:trPr>
          <w:trHeight w:val="260"/>
        </w:trPr>
        <w:tc>
          <w:tcPr>
            <w:tcW w:w="1620" w:type="dxa"/>
            <w:tcBorders>
              <w:top w:val="nil"/>
              <w:left w:val="nil"/>
              <w:bottom w:val="nil"/>
              <w:right w:val="nil"/>
            </w:tcBorders>
            <w:noWrap/>
            <w:vAlign w:val="bottom"/>
            <w:hideMark/>
          </w:tcPr>
          <w:p w14:paraId="2D2ACD98"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5E1E15B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4333E1A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3863904A"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1.99 SERVICIOS DIVERSOS</w:t>
            </w:r>
          </w:p>
        </w:tc>
        <w:tc>
          <w:tcPr>
            <w:tcW w:w="1330" w:type="dxa"/>
            <w:tcBorders>
              <w:top w:val="nil"/>
              <w:left w:val="nil"/>
              <w:bottom w:val="nil"/>
              <w:right w:val="nil"/>
            </w:tcBorders>
            <w:noWrap/>
            <w:vAlign w:val="bottom"/>
            <w:hideMark/>
          </w:tcPr>
          <w:p w14:paraId="5EA34691"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p>
        </w:tc>
        <w:tc>
          <w:tcPr>
            <w:tcW w:w="1440" w:type="dxa"/>
            <w:tcBorders>
              <w:top w:val="nil"/>
              <w:left w:val="nil"/>
              <w:bottom w:val="nil"/>
              <w:right w:val="nil"/>
            </w:tcBorders>
            <w:noWrap/>
            <w:vAlign w:val="bottom"/>
            <w:hideMark/>
          </w:tcPr>
          <w:p w14:paraId="38D700CB"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250 000,0</w:t>
            </w:r>
          </w:p>
        </w:tc>
        <w:tc>
          <w:tcPr>
            <w:tcW w:w="1330" w:type="dxa"/>
            <w:tcBorders>
              <w:top w:val="nil"/>
              <w:left w:val="nil"/>
              <w:bottom w:val="nil"/>
              <w:right w:val="nil"/>
            </w:tcBorders>
            <w:noWrap/>
            <w:vAlign w:val="bottom"/>
            <w:hideMark/>
          </w:tcPr>
          <w:p w14:paraId="2B46369A"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430" w:type="dxa"/>
            <w:tcBorders>
              <w:top w:val="nil"/>
              <w:left w:val="nil"/>
              <w:bottom w:val="nil"/>
              <w:right w:val="nil"/>
            </w:tcBorders>
            <w:noWrap/>
            <w:vAlign w:val="bottom"/>
            <w:hideMark/>
          </w:tcPr>
          <w:p w14:paraId="3FA97708"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250 000,0</w:t>
            </w:r>
          </w:p>
        </w:tc>
      </w:tr>
      <w:tr w:rsidR="0029361E" w:rsidRPr="00E440A7" w14:paraId="2CA61C94" w14:textId="77777777" w:rsidTr="0029361E">
        <w:trPr>
          <w:trHeight w:val="260"/>
        </w:trPr>
        <w:tc>
          <w:tcPr>
            <w:tcW w:w="1620" w:type="dxa"/>
            <w:tcBorders>
              <w:top w:val="nil"/>
              <w:left w:val="nil"/>
              <w:bottom w:val="nil"/>
              <w:right w:val="nil"/>
            </w:tcBorders>
            <w:noWrap/>
            <w:vAlign w:val="bottom"/>
            <w:hideMark/>
          </w:tcPr>
          <w:p w14:paraId="63ED1EFA"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1ACA365D"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5A944395"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04F19502"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 Materiales y Suministros</w:t>
            </w:r>
          </w:p>
        </w:tc>
        <w:tc>
          <w:tcPr>
            <w:tcW w:w="1330" w:type="dxa"/>
            <w:tcBorders>
              <w:top w:val="nil"/>
              <w:left w:val="nil"/>
              <w:bottom w:val="nil"/>
              <w:right w:val="nil"/>
            </w:tcBorders>
            <w:noWrap/>
            <w:vAlign w:val="bottom"/>
            <w:hideMark/>
          </w:tcPr>
          <w:p w14:paraId="42EE1417"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441 720,4</w:t>
            </w:r>
          </w:p>
        </w:tc>
        <w:tc>
          <w:tcPr>
            <w:tcW w:w="1440" w:type="dxa"/>
            <w:tcBorders>
              <w:top w:val="nil"/>
              <w:left w:val="nil"/>
              <w:bottom w:val="nil"/>
              <w:right w:val="nil"/>
            </w:tcBorders>
            <w:noWrap/>
            <w:vAlign w:val="bottom"/>
            <w:hideMark/>
          </w:tcPr>
          <w:p w14:paraId="42859032"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300 000,0</w:t>
            </w:r>
          </w:p>
        </w:tc>
        <w:tc>
          <w:tcPr>
            <w:tcW w:w="1330" w:type="dxa"/>
            <w:tcBorders>
              <w:top w:val="nil"/>
              <w:left w:val="nil"/>
              <w:bottom w:val="nil"/>
              <w:right w:val="nil"/>
            </w:tcBorders>
            <w:noWrap/>
            <w:vAlign w:val="bottom"/>
            <w:hideMark/>
          </w:tcPr>
          <w:p w14:paraId="18F99FD7"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5 000,0</w:t>
            </w:r>
          </w:p>
        </w:tc>
        <w:tc>
          <w:tcPr>
            <w:tcW w:w="1430" w:type="dxa"/>
            <w:tcBorders>
              <w:top w:val="nil"/>
              <w:left w:val="nil"/>
              <w:bottom w:val="nil"/>
              <w:right w:val="nil"/>
            </w:tcBorders>
            <w:noWrap/>
            <w:vAlign w:val="bottom"/>
            <w:hideMark/>
          </w:tcPr>
          <w:p w14:paraId="3B75AE22"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746 720,4</w:t>
            </w:r>
          </w:p>
        </w:tc>
      </w:tr>
      <w:tr w:rsidR="0029361E" w:rsidRPr="00E440A7" w14:paraId="3A0BF9EA" w14:textId="77777777" w:rsidTr="0029361E">
        <w:trPr>
          <w:trHeight w:val="260"/>
        </w:trPr>
        <w:tc>
          <w:tcPr>
            <w:tcW w:w="1620" w:type="dxa"/>
            <w:tcBorders>
              <w:top w:val="nil"/>
              <w:left w:val="nil"/>
              <w:bottom w:val="nil"/>
              <w:right w:val="nil"/>
            </w:tcBorders>
            <w:noWrap/>
            <w:vAlign w:val="bottom"/>
            <w:hideMark/>
          </w:tcPr>
          <w:p w14:paraId="7BA32584"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3CE32B4B"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7200BD47"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216A2F40"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2.99 ÚTILES, MATERIALES Y SUMINISTROS DIVERSOS</w:t>
            </w:r>
          </w:p>
        </w:tc>
        <w:tc>
          <w:tcPr>
            <w:tcW w:w="1330" w:type="dxa"/>
            <w:tcBorders>
              <w:top w:val="nil"/>
              <w:left w:val="nil"/>
              <w:bottom w:val="nil"/>
              <w:right w:val="nil"/>
            </w:tcBorders>
            <w:noWrap/>
            <w:vAlign w:val="bottom"/>
            <w:hideMark/>
          </w:tcPr>
          <w:p w14:paraId="01A377CE"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441 720,4</w:t>
            </w:r>
          </w:p>
        </w:tc>
        <w:tc>
          <w:tcPr>
            <w:tcW w:w="1440" w:type="dxa"/>
            <w:tcBorders>
              <w:top w:val="nil"/>
              <w:left w:val="nil"/>
              <w:bottom w:val="nil"/>
              <w:right w:val="nil"/>
            </w:tcBorders>
            <w:noWrap/>
            <w:vAlign w:val="bottom"/>
            <w:hideMark/>
          </w:tcPr>
          <w:p w14:paraId="7737CD3C"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300 000,0</w:t>
            </w:r>
          </w:p>
        </w:tc>
        <w:tc>
          <w:tcPr>
            <w:tcW w:w="1330" w:type="dxa"/>
            <w:tcBorders>
              <w:top w:val="nil"/>
              <w:left w:val="nil"/>
              <w:bottom w:val="nil"/>
              <w:right w:val="nil"/>
            </w:tcBorders>
            <w:noWrap/>
            <w:vAlign w:val="bottom"/>
            <w:hideMark/>
          </w:tcPr>
          <w:p w14:paraId="32C967DE"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5 000,0</w:t>
            </w:r>
          </w:p>
        </w:tc>
        <w:tc>
          <w:tcPr>
            <w:tcW w:w="1430" w:type="dxa"/>
            <w:tcBorders>
              <w:top w:val="nil"/>
              <w:left w:val="nil"/>
              <w:bottom w:val="nil"/>
              <w:right w:val="nil"/>
            </w:tcBorders>
            <w:noWrap/>
            <w:vAlign w:val="bottom"/>
            <w:hideMark/>
          </w:tcPr>
          <w:p w14:paraId="73A27268"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746 720,4</w:t>
            </w:r>
          </w:p>
        </w:tc>
      </w:tr>
      <w:tr w:rsidR="0029361E" w:rsidRPr="00E440A7" w14:paraId="1A653ADC" w14:textId="77777777" w:rsidTr="0029361E">
        <w:trPr>
          <w:trHeight w:val="260"/>
        </w:trPr>
        <w:tc>
          <w:tcPr>
            <w:tcW w:w="1620" w:type="dxa"/>
            <w:tcBorders>
              <w:top w:val="nil"/>
              <w:left w:val="nil"/>
              <w:bottom w:val="nil"/>
              <w:right w:val="nil"/>
            </w:tcBorders>
            <w:noWrap/>
            <w:vAlign w:val="bottom"/>
            <w:hideMark/>
          </w:tcPr>
          <w:p w14:paraId="787F62D7"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49FFD455"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76818F07"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6358EAB0"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5 Bienes Duraderos</w:t>
            </w:r>
          </w:p>
        </w:tc>
        <w:tc>
          <w:tcPr>
            <w:tcW w:w="1330" w:type="dxa"/>
            <w:tcBorders>
              <w:top w:val="nil"/>
              <w:left w:val="nil"/>
              <w:bottom w:val="nil"/>
              <w:right w:val="nil"/>
            </w:tcBorders>
            <w:noWrap/>
            <w:vAlign w:val="bottom"/>
            <w:hideMark/>
          </w:tcPr>
          <w:p w14:paraId="6530588C"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362 500,0</w:t>
            </w:r>
          </w:p>
        </w:tc>
        <w:tc>
          <w:tcPr>
            <w:tcW w:w="1440" w:type="dxa"/>
            <w:tcBorders>
              <w:top w:val="nil"/>
              <w:left w:val="nil"/>
              <w:bottom w:val="nil"/>
              <w:right w:val="nil"/>
            </w:tcBorders>
            <w:noWrap/>
            <w:vAlign w:val="bottom"/>
            <w:hideMark/>
          </w:tcPr>
          <w:p w14:paraId="0AC1E14F"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268 687,9</w:t>
            </w:r>
          </w:p>
        </w:tc>
        <w:tc>
          <w:tcPr>
            <w:tcW w:w="1330" w:type="dxa"/>
            <w:tcBorders>
              <w:top w:val="nil"/>
              <w:left w:val="nil"/>
              <w:bottom w:val="nil"/>
              <w:right w:val="nil"/>
            </w:tcBorders>
            <w:noWrap/>
            <w:vAlign w:val="bottom"/>
            <w:hideMark/>
          </w:tcPr>
          <w:p w14:paraId="4AED3D22"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1430" w:type="dxa"/>
            <w:tcBorders>
              <w:top w:val="nil"/>
              <w:left w:val="nil"/>
              <w:bottom w:val="nil"/>
              <w:right w:val="nil"/>
            </w:tcBorders>
            <w:noWrap/>
            <w:vAlign w:val="bottom"/>
            <w:hideMark/>
          </w:tcPr>
          <w:p w14:paraId="0A4F2C5A"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631 187,9</w:t>
            </w:r>
          </w:p>
        </w:tc>
      </w:tr>
      <w:tr w:rsidR="0029361E" w:rsidRPr="00E440A7" w14:paraId="6AEB9357" w14:textId="77777777" w:rsidTr="0029361E">
        <w:trPr>
          <w:trHeight w:val="260"/>
        </w:trPr>
        <w:tc>
          <w:tcPr>
            <w:tcW w:w="1620" w:type="dxa"/>
            <w:tcBorders>
              <w:top w:val="nil"/>
              <w:left w:val="nil"/>
              <w:bottom w:val="nil"/>
              <w:right w:val="nil"/>
            </w:tcBorders>
            <w:noWrap/>
            <w:vAlign w:val="bottom"/>
            <w:hideMark/>
          </w:tcPr>
          <w:p w14:paraId="388FCC4F"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7F9DC9FD"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635AE033"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3057F6F2"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5.01 MAQUINARIA, EQUIPO Y MOBILIARIO</w:t>
            </w:r>
          </w:p>
        </w:tc>
        <w:tc>
          <w:tcPr>
            <w:tcW w:w="1330" w:type="dxa"/>
            <w:tcBorders>
              <w:top w:val="nil"/>
              <w:left w:val="nil"/>
              <w:bottom w:val="nil"/>
              <w:right w:val="nil"/>
            </w:tcBorders>
            <w:noWrap/>
            <w:vAlign w:val="bottom"/>
            <w:hideMark/>
          </w:tcPr>
          <w:p w14:paraId="39A96367"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362 500,0</w:t>
            </w:r>
          </w:p>
        </w:tc>
        <w:tc>
          <w:tcPr>
            <w:tcW w:w="1440" w:type="dxa"/>
            <w:tcBorders>
              <w:top w:val="nil"/>
              <w:left w:val="nil"/>
              <w:bottom w:val="nil"/>
              <w:right w:val="nil"/>
            </w:tcBorders>
            <w:noWrap/>
            <w:vAlign w:val="bottom"/>
            <w:hideMark/>
          </w:tcPr>
          <w:p w14:paraId="325736D1"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268 687,9</w:t>
            </w:r>
          </w:p>
        </w:tc>
        <w:tc>
          <w:tcPr>
            <w:tcW w:w="1330" w:type="dxa"/>
            <w:tcBorders>
              <w:top w:val="nil"/>
              <w:left w:val="nil"/>
              <w:bottom w:val="nil"/>
              <w:right w:val="nil"/>
            </w:tcBorders>
            <w:noWrap/>
            <w:vAlign w:val="bottom"/>
            <w:hideMark/>
          </w:tcPr>
          <w:p w14:paraId="56DEC5F1"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430" w:type="dxa"/>
            <w:tcBorders>
              <w:top w:val="nil"/>
              <w:left w:val="nil"/>
              <w:bottom w:val="nil"/>
              <w:right w:val="nil"/>
            </w:tcBorders>
            <w:noWrap/>
            <w:vAlign w:val="bottom"/>
            <w:hideMark/>
          </w:tcPr>
          <w:p w14:paraId="3B5C9C79"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631 187,9</w:t>
            </w:r>
          </w:p>
        </w:tc>
      </w:tr>
      <w:tr w:rsidR="0029361E" w:rsidRPr="00E440A7" w14:paraId="573F026C" w14:textId="77777777" w:rsidTr="0029361E">
        <w:trPr>
          <w:trHeight w:val="260"/>
        </w:trPr>
        <w:tc>
          <w:tcPr>
            <w:tcW w:w="1620" w:type="dxa"/>
            <w:tcBorders>
              <w:top w:val="nil"/>
              <w:left w:val="nil"/>
              <w:bottom w:val="nil"/>
              <w:right w:val="nil"/>
            </w:tcBorders>
            <w:noWrap/>
            <w:vAlign w:val="bottom"/>
            <w:hideMark/>
          </w:tcPr>
          <w:p w14:paraId="6A805216"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57D9FBF8"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60A43B19"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177C1E67"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6 Transferencias Corrientes</w:t>
            </w:r>
          </w:p>
        </w:tc>
        <w:tc>
          <w:tcPr>
            <w:tcW w:w="1330" w:type="dxa"/>
            <w:tcBorders>
              <w:top w:val="nil"/>
              <w:left w:val="nil"/>
              <w:bottom w:val="nil"/>
              <w:right w:val="nil"/>
            </w:tcBorders>
            <w:noWrap/>
            <w:vAlign w:val="bottom"/>
            <w:hideMark/>
          </w:tcPr>
          <w:p w14:paraId="0FA7139D"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p>
        </w:tc>
        <w:tc>
          <w:tcPr>
            <w:tcW w:w="1440" w:type="dxa"/>
            <w:tcBorders>
              <w:top w:val="nil"/>
              <w:left w:val="nil"/>
              <w:bottom w:val="nil"/>
              <w:right w:val="nil"/>
            </w:tcBorders>
            <w:noWrap/>
            <w:vAlign w:val="bottom"/>
            <w:hideMark/>
          </w:tcPr>
          <w:p w14:paraId="17A8185F"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26BBC00B"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169 000,0</w:t>
            </w:r>
          </w:p>
        </w:tc>
        <w:tc>
          <w:tcPr>
            <w:tcW w:w="1430" w:type="dxa"/>
            <w:tcBorders>
              <w:top w:val="nil"/>
              <w:left w:val="nil"/>
              <w:bottom w:val="nil"/>
              <w:right w:val="nil"/>
            </w:tcBorders>
            <w:noWrap/>
            <w:vAlign w:val="bottom"/>
            <w:hideMark/>
          </w:tcPr>
          <w:p w14:paraId="0BC31D12"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169 000,0</w:t>
            </w:r>
          </w:p>
        </w:tc>
      </w:tr>
      <w:tr w:rsidR="0029361E" w:rsidRPr="00E440A7" w14:paraId="594F48C2" w14:textId="77777777" w:rsidTr="0029361E">
        <w:trPr>
          <w:trHeight w:val="260"/>
        </w:trPr>
        <w:tc>
          <w:tcPr>
            <w:tcW w:w="1620" w:type="dxa"/>
            <w:tcBorders>
              <w:top w:val="nil"/>
              <w:left w:val="nil"/>
              <w:bottom w:val="nil"/>
              <w:right w:val="nil"/>
            </w:tcBorders>
            <w:noWrap/>
            <w:vAlign w:val="bottom"/>
            <w:hideMark/>
          </w:tcPr>
          <w:p w14:paraId="274CBCA2"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45ED4CB2"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3BA42B32"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2419F189"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6.02 TRANSFERENCIAS CORRIENTES A PERSONAS</w:t>
            </w:r>
          </w:p>
        </w:tc>
        <w:tc>
          <w:tcPr>
            <w:tcW w:w="1330" w:type="dxa"/>
            <w:tcBorders>
              <w:top w:val="nil"/>
              <w:left w:val="nil"/>
              <w:bottom w:val="nil"/>
              <w:right w:val="nil"/>
            </w:tcBorders>
            <w:noWrap/>
            <w:vAlign w:val="bottom"/>
            <w:hideMark/>
          </w:tcPr>
          <w:p w14:paraId="1253DC7B"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p>
        </w:tc>
        <w:tc>
          <w:tcPr>
            <w:tcW w:w="1440" w:type="dxa"/>
            <w:tcBorders>
              <w:top w:val="nil"/>
              <w:left w:val="nil"/>
              <w:bottom w:val="nil"/>
              <w:right w:val="nil"/>
            </w:tcBorders>
            <w:noWrap/>
            <w:vAlign w:val="bottom"/>
            <w:hideMark/>
          </w:tcPr>
          <w:p w14:paraId="363E07A4"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04B7F7D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169 000,0</w:t>
            </w:r>
          </w:p>
        </w:tc>
        <w:tc>
          <w:tcPr>
            <w:tcW w:w="1430" w:type="dxa"/>
            <w:tcBorders>
              <w:top w:val="nil"/>
              <w:left w:val="nil"/>
              <w:bottom w:val="nil"/>
              <w:right w:val="nil"/>
            </w:tcBorders>
            <w:noWrap/>
            <w:vAlign w:val="bottom"/>
            <w:hideMark/>
          </w:tcPr>
          <w:p w14:paraId="20AAF394"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169 000,0</w:t>
            </w:r>
          </w:p>
        </w:tc>
      </w:tr>
      <w:tr w:rsidR="0029361E" w:rsidRPr="00E440A7" w14:paraId="4EE6E993" w14:textId="77777777" w:rsidTr="0029361E">
        <w:trPr>
          <w:trHeight w:val="260"/>
        </w:trPr>
        <w:tc>
          <w:tcPr>
            <w:tcW w:w="1620" w:type="dxa"/>
            <w:tcBorders>
              <w:top w:val="nil"/>
              <w:left w:val="nil"/>
              <w:bottom w:val="nil"/>
              <w:right w:val="nil"/>
            </w:tcBorders>
            <w:noWrap/>
            <w:vAlign w:val="bottom"/>
            <w:hideMark/>
          </w:tcPr>
          <w:p w14:paraId="51A72C11"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1552701B"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16A36CD1"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1692397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02B32BCD"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40" w:type="dxa"/>
            <w:tcBorders>
              <w:top w:val="nil"/>
              <w:left w:val="nil"/>
              <w:bottom w:val="nil"/>
              <w:right w:val="nil"/>
            </w:tcBorders>
            <w:noWrap/>
            <w:vAlign w:val="bottom"/>
            <w:hideMark/>
          </w:tcPr>
          <w:p w14:paraId="2EA4195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686CC51E"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2FD30EAE"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r>
      <w:tr w:rsidR="0029361E" w:rsidRPr="00E440A7" w14:paraId="0F1DF863" w14:textId="77777777" w:rsidTr="0029361E">
        <w:trPr>
          <w:trHeight w:val="370"/>
        </w:trPr>
        <w:tc>
          <w:tcPr>
            <w:tcW w:w="1620" w:type="dxa"/>
            <w:tcBorders>
              <w:top w:val="nil"/>
              <w:left w:val="nil"/>
              <w:bottom w:val="nil"/>
              <w:right w:val="nil"/>
            </w:tcBorders>
            <w:shd w:val="clear" w:color="000000" w:fill="E8E8E8"/>
            <w:noWrap/>
            <w:vAlign w:val="bottom"/>
            <w:hideMark/>
          </w:tcPr>
          <w:p w14:paraId="0B9B875E"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1.4.3.1.00.00.0.0.000</w:t>
            </w:r>
          </w:p>
        </w:tc>
        <w:tc>
          <w:tcPr>
            <w:tcW w:w="3626" w:type="dxa"/>
            <w:tcBorders>
              <w:top w:val="nil"/>
              <w:left w:val="nil"/>
              <w:bottom w:val="nil"/>
              <w:right w:val="nil"/>
            </w:tcBorders>
            <w:shd w:val="clear" w:color="000000" w:fill="E8E8E8"/>
            <w:noWrap/>
            <w:vAlign w:val="bottom"/>
            <w:hideMark/>
          </w:tcPr>
          <w:p w14:paraId="68A4E841"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Transferencias Corrientes de Organismos Internacionales</w:t>
            </w:r>
          </w:p>
        </w:tc>
        <w:tc>
          <w:tcPr>
            <w:tcW w:w="1134" w:type="dxa"/>
            <w:tcBorders>
              <w:top w:val="nil"/>
              <w:left w:val="nil"/>
              <w:bottom w:val="nil"/>
              <w:right w:val="nil"/>
            </w:tcBorders>
            <w:shd w:val="clear" w:color="C0E6F5" w:fill="E8E8E8"/>
            <w:noWrap/>
            <w:vAlign w:val="bottom"/>
            <w:hideMark/>
          </w:tcPr>
          <w:p w14:paraId="196EEDEB"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200 165,8</w:t>
            </w:r>
          </w:p>
        </w:tc>
        <w:tc>
          <w:tcPr>
            <w:tcW w:w="3969" w:type="dxa"/>
            <w:tcBorders>
              <w:top w:val="nil"/>
              <w:left w:val="nil"/>
              <w:bottom w:val="nil"/>
              <w:right w:val="nil"/>
            </w:tcBorders>
            <w:shd w:val="clear" w:color="000000" w:fill="E8E8E8"/>
            <w:noWrap/>
            <w:vAlign w:val="bottom"/>
            <w:hideMark/>
          </w:tcPr>
          <w:p w14:paraId="4FA9FDDA"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 </w:t>
            </w:r>
          </w:p>
        </w:tc>
        <w:tc>
          <w:tcPr>
            <w:tcW w:w="1330" w:type="dxa"/>
            <w:tcBorders>
              <w:top w:val="nil"/>
              <w:left w:val="nil"/>
              <w:bottom w:val="nil"/>
              <w:right w:val="nil"/>
            </w:tcBorders>
            <w:shd w:val="clear" w:color="C0E6F5" w:fill="E8E8E8"/>
            <w:noWrap/>
            <w:vAlign w:val="bottom"/>
            <w:hideMark/>
          </w:tcPr>
          <w:p w14:paraId="477C77DA"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200 165,8</w:t>
            </w:r>
          </w:p>
        </w:tc>
        <w:tc>
          <w:tcPr>
            <w:tcW w:w="1440" w:type="dxa"/>
            <w:tcBorders>
              <w:top w:val="nil"/>
              <w:left w:val="nil"/>
              <w:bottom w:val="nil"/>
              <w:right w:val="nil"/>
            </w:tcBorders>
            <w:shd w:val="clear" w:color="000000" w:fill="E8E8E8"/>
            <w:noWrap/>
            <w:vAlign w:val="bottom"/>
            <w:hideMark/>
          </w:tcPr>
          <w:p w14:paraId="0D0EB001"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 </w:t>
            </w:r>
          </w:p>
        </w:tc>
        <w:tc>
          <w:tcPr>
            <w:tcW w:w="1330" w:type="dxa"/>
            <w:tcBorders>
              <w:top w:val="nil"/>
              <w:left w:val="nil"/>
              <w:bottom w:val="nil"/>
              <w:right w:val="nil"/>
            </w:tcBorders>
            <w:shd w:val="clear" w:color="000000" w:fill="E8E8E8"/>
            <w:noWrap/>
            <w:vAlign w:val="bottom"/>
            <w:hideMark/>
          </w:tcPr>
          <w:p w14:paraId="0782C69F"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 </w:t>
            </w:r>
          </w:p>
        </w:tc>
        <w:tc>
          <w:tcPr>
            <w:tcW w:w="1430" w:type="dxa"/>
            <w:tcBorders>
              <w:top w:val="nil"/>
              <w:left w:val="nil"/>
              <w:bottom w:val="nil"/>
              <w:right w:val="nil"/>
            </w:tcBorders>
            <w:shd w:val="clear" w:color="C0E6F5" w:fill="E8E8E8"/>
            <w:noWrap/>
            <w:vAlign w:val="bottom"/>
            <w:hideMark/>
          </w:tcPr>
          <w:p w14:paraId="3F0A7457"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200 165,8</w:t>
            </w:r>
          </w:p>
        </w:tc>
      </w:tr>
      <w:tr w:rsidR="0029361E" w:rsidRPr="00E440A7" w14:paraId="1347CA86" w14:textId="77777777" w:rsidTr="0029361E">
        <w:trPr>
          <w:trHeight w:val="260"/>
        </w:trPr>
        <w:tc>
          <w:tcPr>
            <w:tcW w:w="1620" w:type="dxa"/>
            <w:tcBorders>
              <w:top w:val="nil"/>
              <w:left w:val="nil"/>
              <w:bottom w:val="nil"/>
              <w:right w:val="nil"/>
            </w:tcBorders>
            <w:noWrap/>
            <w:vAlign w:val="bottom"/>
            <w:hideMark/>
          </w:tcPr>
          <w:p w14:paraId="0BCEAC15"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12AC6B5D"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7B9F7811"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2FCE279A"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Servicios</w:t>
            </w:r>
          </w:p>
        </w:tc>
        <w:tc>
          <w:tcPr>
            <w:tcW w:w="1330" w:type="dxa"/>
            <w:tcBorders>
              <w:top w:val="nil"/>
              <w:left w:val="nil"/>
              <w:bottom w:val="nil"/>
              <w:right w:val="nil"/>
            </w:tcBorders>
            <w:noWrap/>
            <w:vAlign w:val="bottom"/>
            <w:hideMark/>
          </w:tcPr>
          <w:p w14:paraId="12D20981"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12 000,0</w:t>
            </w:r>
          </w:p>
        </w:tc>
        <w:tc>
          <w:tcPr>
            <w:tcW w:w="1440" w:type="dxa"/>
            <w:tcBorders>
              <w:top w:val="nil"/>
              <w:left w:val="nil"/>
              <w:bottom w:val="nil"/>
              <w:right w:val="nil"/>
            </w:tcBorders>
            <w:noWrap/>
            <w:vAlign w:val="bottom"/>
            <w:hideMark/>
          </w:tcPr>
          <w:p w14:paraId="1EC34314"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1330" w:type="dxa"/>
            <w:tcBorders>
              <w:top w:val="nil"/>
              <w:left w:val="nil"/>
              <w:bottom w:val="nil"/>
              <w:right w:val="nil"/>
            </w:tcBorders>
            <w:noWrap/>
            <w:vAlign w:val="bottom"/>
            <w:hideMark/>
          </w:tcPr>
          <w:p w14:paraId="43F105FF"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107FD62A"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12 000,0</w:t>
            </w:r>
          </w:p>
        </w:tc>
      </w:tr>
      <w:tr w:rsidR="0029361E" w:rsidRPr="00E440A7" w14:paraId="5E71BF3F" w14:textId="77777777" w:rsidTr="0029361E">
        <w:trPr>
          <w:trHeight w:val="260"/>
        </w:trPr>
        <w:tc>
          <w:tcPr>
            <w:tcW w:w="1620" w:type="dxa"/>
            <w:tcBorders>
              <w:top w:val="nil"/>
              <w:left w:val="nil"/>
              <w:bottom w:val="nil"/>
              <w:right w:val="nil"/>
            </w:tcBorders>
            <w:noWrap/>
            <w:vAlign w:val="bottom"/>
            <w:hideMark/>
          </w:tcPr>
          <w:p w14:paraId="4431322C"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2E5EA45E"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7FD47094"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13EFD415"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1.05 GASTOS DE VIAJE Y DE TRANSPORTE</w:t>
            </w:r>
          </w:p>
        </w:tc>
        <w:tc>
          <w:tcPr>
            <w:tcW w:w="1330" w:type="dxa"/>
            <w:tcBorders>
              <w:top w:val="nil"/>
              <w:left w:val="nil"/>
              <w:bottom w:val="nil"/>
              <w:right w:val="nil"/>
            </w:tcBorders>
            <w:noWrap/>
            <w:vAlign w:val="bottom"/>
            <w:hideMark/>
          </w:tcPr>
          <w:p w14:paraId="72A7D5E9"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6 000,0</w:t>
            </w:r>
          </w:p>
        </w:tc>
        <w:tc>
          <w:tcPr>
            <w:tcW w:w="1440" w:type="dxa"/>
            <w:tcBorders>
              <w:top w:val="nil"/>
              <w:left w:val="nil"/>
              <w:bottom w:val="nil"/>
              <w:right w:val="nil"/>
            </w:tcBorders>
            <w:noWrap/>
            <w:vAlign w:val="bottom"/>
            <w:hideMark/>
          </w:tcPr>
          <w:p w14:paraId="2BC632E6"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6D9B60B7"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7CDA5166"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6 000,0</w:t>
            </w:r>
          </w:p>
        </w:tc>
      </w:tr>
      <w:tr w:rsidR="0029361E" w:rsidRPr="00E440A7" w14:paraId="6F9641BF" w14:textId="77777777" w:rsidTr="0029361E">
        <w:trPr>
          <w:trHeight w:val="260"/>
        </w:trPr>
        <w:tc>
          <w:tcPr>
            <w:tcW w:w="1620" w:type="dxa"/>
            <w:tcBorders>
              <w:top w:val="nil"/>
              <w:left w:val="nil"/>
              <w:bottom w:val="nil"/>
              <w:right w:val="nil"/>
            </w:tcBorders>
            <w:noWrap/>
            <w:vAlign w:val="bottom"/>
            <w:hideMark/>
          </w:tcPr>
          <w:p w14:paraId="4CC2C434"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66EDE371"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4F3B5D1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336FED10"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1.07 CAPACITACIÓN Y PROTOCOLO</w:t>
            </w:r>
          </w:p>
        </w:tc>
        <w:tc>
          <w:tcPr>
            <w:tcW w:w="1330" w:type="dxa"/>
            <w:tcBorders>
              <w:top w:val="nil"/>
              <w:left w:val="nil"/>
              <w:bottom w:val="nil"/>
              <w:right w:val="nil"/>
            </w:tcBorders>
            <w:noWrap/>
            <w:vAlign w:val="bottom"/>
            <w:hideMark/>
          </w:tcPr>
          <w:p w14:paraId="67E65C3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2 000,0</w:t>
            </w:r>
          </w:p>
        </w:tc>
        <w:tc>
          <w:tcPr>
            <w:tcW w:w="1440" w:type="dxa"/>
            <w:tcBorders>
              <w:top w:val="nil"/>
              <w:left w:val="nil"/>
              <w:bottom w:val="nil"/>
              <w:right w:val="nil"/>
            </w:tcBorders>
            <w:noWrap/>
            <w:vAlign w:val="bottom"/>
            <w:hideMark/>
          </w:tcPr>
          <w:p w14:paraId="0B6DCA2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0DF04DC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56E37898"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2 000,0</w:t>
            </w:r>
          </w:p>
        </w:tc>
      </w:tr>
      <w:tr w:rsidR="0029361E" w:rsidRPr="00E440A7" w14:paraId="430ADA26" w14:textId="77777777" w:rsidTr="0029361E">
        <w:trPr>
          <w:trHeight w:val="260"/>
        </w:trPr>
        <w:tc>
          <w:tcPr>
            <w:tcW w:w="1620" w:type="dxa"/>
            <w:tcBorders>
              <w:top w:val="nil"/>
              <w:left w:val="nil"/>
              <w:bottom w:val="nil"/>
              <w:right w:val="nil"/>
            </w:tcBorders>
            <w:noWrap/>
            <w:vAlign w:val="bottom"/>
            <w:hideMark/>
          </w:tcPr>
          <w:p w14:paraId="7265371E"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3000681F"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1AA7283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19BF3767"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1.99 SERVICIOS DIVERSOS</w:t>
            </w:r>
          </w:p>
        </w:tc>
        <w:tc>
          <w:tcPr>
            <w:tcW w:w="1330" w:type="dxa"/>
            <w:tcBorders>
              <w:top w:val="nil"/>
              <w:left w:val="nil"/>
              <w:bottom w:val="nil"/>
              <w:right w:val="nil"/>
            </w:tcBorders>
            <w:noWrap/>
            <w:vAlign w:val="bottom"/>
            <w:hideMark/>
          </w:tcPr>
          <w:p w14:paraId="57BD2755"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4 000,0</w:t>
            </w:r>
          </w:p>
        </w:tc>
        <w:tc>
          <w:tcPr>
            <w:tcW w:w="1440" w:type="dxa"/>
            <w:tcBorders>
              <w:top w:val="nil"/>
              <w:left w:val="nil"/>
              <w:bottom w:val="nil"/>
              <w:right w:val="nil"/>
            </w:tcBorders>
            <w:noWrap/>
            <w:vAlign w:val="bottom"/>
            <w:hideMark/>
          </w:tcPr>
          <w:p w14:paraId="0E9ADB9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65E634E5"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4B88329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4 000,0</w:t>
            </w:r>
          </w:p>
        </w:tc>
      </w:tr>
      <w:tr w:rsidR="0029361E" w:rsidRPr="00E440A7" w14:paraId="762C7016" w14:textId="77777777" w:rsidTr="0029361E">
        <w:trPr>
          <w:trHeight w:val="260"/>
        </w:trPr>
        <w:tc>
          <w:tcPr>
            <w:tcW w:w="1620" w:type="dxa"/>
            <w:tcBorders>
              <w:top w:val="nil"/>
              <w:left w:val="nil"/>
              <w:bottom w:val="nil"/>
              <w:right w:val="nil"/>
            </w:tcBorders>
            <w:noWrap/>
            <w:vAlign w:val="bottom"/>
            <w:hideMark/>
          </w:tcPr>
          <w:p w14:paraId="125FBC39"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7DC49711"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79E4688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4A89E41F"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 Materiales y Suministros</w:t>
            </w:r>
          </w:p>
        </w:tc>
        <w:tc>
          <w:tcPr>
            <w:tcW w:w="1330" w:type="dxa"/>
            <w:tcBorders>
              <w:top w:val="nil"/>
              <w:left w:val="nil"/>
              <w:bottom w:val="nil"/>
              <w:right w:val="nil"/>
            </w:tcBorders>
            <w:noWrap/>
            <w:vAlign w:val="bottom"/>
            <w:hideMark/>
          </w:tcPr>
          <w:p w14:paraId="27014936"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4 000,0</w:t>
            </w:r>
          </w:p>
        </w:tc>
        <w:tc>
          <w:tcPr>
            <w:tcW w:w="1440" w:type="dxa"/>
            <w:tcBorders>
              <w:top w:val="nil"/>
              <w:left w:val="nil"/>
              <w:bottom w:val="nil"/>
              <w:right w:val="nil"/>
            </w:tcBorders>
            <w:noWrap/>
            <w:vAlign w:val="bottom"/>
            <w:hideMark/>
          </w:tcPr>
          <w:p w14:paraId="77626F2F"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1330" w:type="dxa"/>
            <w:tcBorders>
              <w:top w:val="nil"/>
              <w:left w:val="nil"/>
              <w:bottom w:val="nil"/>
              <w:right w:val="nil"/>
            </w:tcBorders>
            <w:noWrap/>
            <w:vAlign w:val="bottom"/>
            <w:hideMark/>
          </w:tcPr>
          <w:p w14:paraId="165064B9"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2534D06B"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4 000,0</w:t>
            </w:r>
          </w:p>
        </w:tc>
      </w:tr>
      <w:tr w:rsidR="0029361E" w:rsidRPr="00E440A7" w14:paraId="3DB09403" w14:textId="77777777" w:rsidTr="0029361E">
        <w:trPr>
          <w:trHeight w:val="260"/>
        </w:trPr>
        <w:tc>
          <w:tcPr>
            <w:tcW w:w="1620" w:type="dxa"/>
            <w:tcBorders>
              <w:top w:val="nil"/>
              <w:left w:val="nil"/>
              <w:bottom w:val="nil"/>
              <w:right w:val="nil"/>
            </w:tcBorders>
            <w:noWrap/>
            <w:vAlign w:val="bottom"/>
            <w:hideMark/>
          </w:tcPr>
          <w:p w14:paraId="21D4E651"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7F9481A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7F3F91ED"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44CE2769"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2.99 ÚTILES, MATERIALES Y SUMINISTROS DIVERSOS</w:t>
            </w:r>
          </w:p>
        </w:tc>
        <w:tc>
          <w:tcPr>
            <w:tcW w:w="1330" w:type="dxa"/>
            <w:tcBorders>
              <w:top w:val="nil"/>
              <w:left w:val="nil"/>
              <w:bottom w:val="nil"/>
              <w:right w:val="nil"/>
            </w:tcBorders>
            <w:noWrap/>
            <w:vAlign w:val="bottom"/>
            <w:hideMark/>
          </w:tcPr>
          <w:p w14:paraId="33CAB9CB"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4 000,0</w:t>
            </w:r>
          </w:p>
        </w:tc>
        <w:tc>
          <w:tcPr>
            <w:tcW w:w="1440" w:type="dxa"/>
            <w:tcBorders>
              <w:top w:val="nil"/>
              <w:left w:val="nil"/>
              <w:bottom w:val="nil"/>
              <w:right w:val="nil"/>
            </w:tcBorders>
            <w:noWrap/>
            <w:vAlign w:val="bottom"/>
            <w:hideMark/>
          </w:tcPr>
          <w:p w14:paraId="034661A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3E1C693B"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62FDCD0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4 000,0</w:t>
            </w:r>
          </w:p>
        </w:tc>
      </w:tr>
      <w:tr w:rsidR="0029361E" w:rsidRPr="00E440A7" w14:paraId="5AEB61F2" w14:textId="77777777" w:rsidTr="0029361E">
        <w:trPr>
          <w:trHeight w:val="260"/>
        </w:trPr>
        <w:tc>
          <w:tcPr>
            <w:tcW w:w="1620" w:type="dxa"/>
            <w:tcBorders>
              <w:top w:val="nil"/>
              <w:left w:val="nil"/>
              <w:bottom w:val="nil"/>
              <w:right w:val="nil"/>
            </w:tcBorders>
            <w:noWrap/>
            <w:vAlign w:val="bottom"/>
            <w:hideMark/>
          </w:tcPr>
          <w:p w14:paraId="3A2B0F95"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21018E7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53C31BB5"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7F0ADC98"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5 Bienes Duraderos</w:t>
            </w:r>
          </w:p>
        </w:tc>
        <w:tc>
          <w:tcPr>
            <w:tcW w:w="1330" w:type="dxa"/>
            <w:tcBorders>
              <w:top w:val="nil"/>
              <w:left w:val="nil"/>
              <w:bottom w:val="nil"/>
              <w:right w:val="nil"/>
            </w:tcBorders>
            <w:noWrap/>
            <w:vAlign w:val="bottom"/>
            <w:hideMark/>
          </w:tcPr>
          <w:p w14:paraId="5EBDBE5C"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2 000,0</w:t>
            </w:r>
          </w:p>
        </w:tc>
        <w:tc>
          <w:tcPr>
            <w:tcW w:w="1440" w:type="dxa"/>
            <w:tcBorders>
              <w:top w:val="nil"/>
              <w:left w:val="nil"/>
              <w:bottom w:val="nil"/>
              <w:right w:val="nil"/>
            </w:tcBorders>
            <w:noWrap/>
            <w:vAlign w:val="bottom"/>
            <w:hideMark/>
          </w:tcPr>
          <w:p w14:paraId="303CB51A"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1330" w:type="dxa"/>
            <w:tcBorders>
              <w:top w:val="nil"/>
              <w:left w:val="nil"/>
              <w:bottom w:val="nil"/>
              <w:right w:val="nil"/>
            </w:tcBorders>
            <w:noWrap/>
            <w:vAlign w:val="bottom"/>
            <w:hideMark/>
          </w:tcPr>
          <w:p w14:paraId="23FC6C95"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25DE4435"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2 000,0</w:t>
            </w:r>
          </w:p>
        </w:tc>
      </w:tr>
      <w:tr w:rsidR="0029361E" w:rsidRPr="00E440A7" w14:paraId="736A70FA" w14:textId="77777777" w:rsidTr="0029361E">
        <w:trPr>
          <w:trHeight w:val="260"/>
        </w:trPr>
        <w:tc>
          <w:tcPr>
            <w:tcW w:w="1620" w:type="dxa"/>
            <w:tcBorders>
              <w:top w:val="nil"/>
              <w:left w:val="nil"/>
              <w:bottom w:val="nil"/>
              <w:right w:val="nil"/>
            </w:tcBorders>
            <w:noWrap/>
            <w:vAlign w:val="bottom"/>
            <w:hideMark/>
          </w:tcPr>
          <w:p w14:paraId="13195FB4"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4F79274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75E39831"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375276C1"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5.01 MAQUINARIA, EQUIPO Y MOBILIARIO</w:t>
            </w:r>
          </w:p>
        </w:tc>
        <w:tc>
          <w:tcPr>
            <w:tcW w:w="1330" w:type="dxa"/>
            <w:tcBorders>
              <w:top w:val="nil"/>
              <w:left w:val="nil"/>
              <w:bottom w:val="nil"/>
              <w:right w:val="nil"/>
            </w:tcBorders>
            <w:noWrap/>
            <w:vAlign w:val="bottom"/>
            <w:hideMark/>
          </w:tcPr>
          <w:p w14:paraId="71A293C4"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2 000,0</w:t>
            </w:r>
          </w:p>
        </w:tc>
        <w:tc>
          <w:tcPr>
            <w:tcW w:w="1440" w:type="dxa"/>
            <w:tcBorders>
              <w:top w:val="nil"/>
              <w:left w:val="nil"/>
              <w:bottom w:val="nil"/>
              <w:right w:val="nil"/>
            </w:tcBorders>
            <w:noWrap/>
            <w:vAlign w:val="bottom"/>
            <w:hideMark/>
          </w:tcPr>
          <w:p w14:paraId="050BB54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2D351338"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682F234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2 000,0</w:t>
            </w:r>
          </w:p>
        </w:tc>
      </w:tr>
      <w:tr w:rsidR="0029361E" w:rsidRPr="00E440A7" w14:paraId="31297709" w14:textId="77777777" w:rsidTr="0029361E">
        <w:trPr>
          <w:trHeight w:val="260"/>
        </w:trPr>
        <w:tc>
          <w:tcPr>
            <w:tcW w:w="1620" w:type="dxa"/>
            <w:tcBorders>
              <w:top w:val="nil"/>
              <w:left w:val="nil"/>
              <w:bottom w:val="nil"/>
              <w:right w:val="nil"/>
            </w:tcBorders>
            <w:noWrap/>
            <w:vAlign w:val="bottom"/>
            <w:hideMark/>
          </w:tcPr>
          <w:p w14:paraId="557D1A8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3B6ED873"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26728AD9"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13455CDC"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6 Transferencias Corrientes</w:t>
            </w:r>
          </w:p>
        </w:tc>
        <w:tc>
          <w:tcPr>
            <w:tcW w:w="1330" w:type="dxa"/>
            <w:tcBorders>
              <w:top w:val="nil"/>
              <w:left w:val="nil"/>
              <w:bottom w:val="nil"/>
              <w:right w:val="nil"/>
            </w:tcBorders>
            <w:noWrap/>
            <w:vAlign w:val="bottom"/>
            <w:hideMark/>
          </w:tcPr>
          <w:p w14:paraId="670815F9"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182 165,8</w:t>
            </w:r>
          </w:p>
        </w:tc>
        <w:tc>
          <w:tcPr>
            <w:tcW w:w="1440" w:type="dxa"/>
            <w:tcBorders>
              <w:top w:val="nil"/>
              <w:left w:val="nil"/>
              <w:bottom w:val="nil"/>
              <w:right w:val="nil"/>
            </w:tcBorders>
            <w:noWrap/>
            <w:vAlign w:val="bottom"/>
            <w:hideMark/>
          </w:tcPr>
          <w:p w14:paraId="3C3FD82F"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1330" w:type="dxa"/>
            <w:tcBorders>
              <w:top w:val="nil"/>
              <w:left w:val="nil"/>
              <w:bottom w:val="nil"/>
              <w:right w:val="nil"/>
            </w:tcBorders>
            <w:noWrap/>
            <w:vAlign w:val="bottom"/>
            <w:hideMark/>
          </w:tcPr>
          <w:p w14:paraId="78555E09"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7E056CBC"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182 165,8</w:t>
            </w:r>
          </w:p>
        </w:tc>
      </w:tr>
      <w:tr w:rsidR="0029361E" w:rsidRPr="00E440A7" w14:paraId="67D31512" w14:textId="77777777" w:rsidTr="0029361E">
        <w:trPr>
          <w:trHeight w:val="260"/>
        </w:trPr>
        <w:tc>
          <w:tcPr>
            <w:tcW w:w="1620" w:type="dxa"/>
            <w:tcBorders>
              <w:top w:val="nil"/>
              <w:left w:val="nil"/>
              <w:bottom w:val="nil"/>
              <w:right w:val="nil"/>
            </w:tcBorders>
            <w:noWrap/>
            <w:vAlign w:val="bottom"/>
            <w:hideMark/>
          </w:tcPr>
          <w:p w14:paraId="1EC86F29"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0A5D3809"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353B7754"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455DA4FC"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6.02 TRANSFERENCIAS CORRIENTES A PERSONAS</w:t>
            </w:r>
          </w:p>
        </w:tc>
        <w:tc>
          <w:tcPr>
            <w:tcW w:w="1330" w:type="dxa"/>
            <w:tcBorders>
              <w:top w:val="nil"/>
              <w:left w:val="nil"/>
              <w:bottom w:val="nil"/>
              <w:right w:val="nil"/>
            </w:tcBorders>
            <w:noWrap/>
            <w:vAlign w:val="bottom"/>
            <w:hideMark/>
          </w:tcPr>
          <w:p w14:paraId="348F3EB9"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2 000,0</w:t>
            </w:r>
          </w:p>
        </w:tc>
        <w:tc>
          <w:tcPr>
            <w:tcW w:w="1440" w:type="dxa"/>
            <w:tcBorders>
              <w:top w:val="nil"/>
              <w:left w:val="nil"/>
              <w:bottom w:val="nil"/>
              <w:right w:val="nil"/>
            </w:tcBorders>
            <w:noWrap/>
            <w:vAlign w:val="bottom"/>
            <w:hideMark/>
          </w:tcPr>
          <w:p w14:paraId="76661D9D"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468B0B24"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5F374EB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2 000,0</w:t>
            </w:r>
          </w:p>
        </w:tc>
      </w:tr>
      <w:tr w:rsidR="0029361E" w:rsidRPr="00E440A7" w14:paraId="678A8278" w14:textId="77777777" w:rsidTr="0029361E">
        <w:trPr>
          <w:trHeight w:val="260"/>
        </w:trPr>
        <w:tc>
          <w:tcPr>
            <w:tcW w:w="1620" w:type="dxa"/>
            <w:tcBorders>
              <w:top w:val="nil"/>
              <w:left w:val="nil"/>
              <w:bottom w:val="nil"/>
              <w:right w:val="nil"/>
            </w:tcBorders>
            <w:noWrap/>
            <w:vAlign w:val="bottom"/>
            <w:hideMark/>
          </w:tcPr>
          <w:p w14:paraId="27DC50E5"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4A18369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1DF3DB3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2F2D669B"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6.04 TRANSFERENCIAS CORRIENTES A ENTIDADES PRIVADAS SIN FINES DE LUCRO</w:t>
            </w:r>
          </w:p>
        </w:tc>
        <w:tc>
          <w:tcPr>
            <w:tcW w:w="1330" w:type="dxa"/>
            <w:tcBorders>
              <w:top w:val="nil"/>
              <w:left w:val="nil"/>
              <w:bottom w:val="nil"/>
              <w:right w:val="nil"/>
            </w:tcBorders>
            <w:noWrap/>
            <w:vAlign w:val="bottom"/>
            <w:hideMark/>
          </w:tcPr>
          <w:p w14:paraId="7BC626CA"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180 165,8</w:t>
            </w:r>
          </w:p>
        </w:tc>
        <w:tc>
          <w:tcPr>
            <w:tcW w:w="1440" w:type="dxa"/>
            <w:tcBorders>
              <w:top w:val="nil"/>
              <w:left w:val="nil"/>
              <w:bottom w:val="nil"/>
              <w:right w:val="nil"/>
            </w:tcBorders>
            <w:noWrap/>
            <w:vAlign w:val="bottom"/>
            <w:hideMark/>
          </w:tcPr>
          <w:p w14:paraId="7BCB1574"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39030FEE"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458702FD"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180 165,8</w:t>
            </w:r>
          </w:p>
        </w:tc>
      </w:tr>
      <w:tr w:rsidR="0029361E" w:rsidRPr="00E440A7" w14:paraId="248C8564" w14:textId="77777777" w:rsidTr="0029361E">
        <w:trPr>
          <w:trHeight w:val="260"/>
        </w:trPr>
        <w:tc>
          <w:tcPr>
            <w:tcW w:w="1620" w:type="dxa"/>
            <w:tcBorders>
              <w:top w:val="nil"/>
              <w:left w:val="nil"/>
              <w:bottom w:val="nil"/>
              <w:right w:val="nil"/>
            </w:tcBorders>
            <w:noWrap/>
            <w:vAlign w:val="bottom"/>
            <w:hideMark/>
          </w:tcPr>
          <w:p w14:paraId="47BC1846"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15FC17BD"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03276D21"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1A9238B2"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7695D6D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40" w:type="dxa"/>
            <w:tcBorders>
              <w:top w:val="nil"/>
              <w:left w:val="nil"/>
              <w:bottom w:val="nil"/>
              <w:right w:val="nil"/>
            </w:tcBorders>
            <w:noWrap/>
            <w:vAlign w:val="bottom"/>
            <w:hideMark/>
          </w:tcPr>
          <w:p w14:paraId="6D60B0BA"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3168C4AF"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1B4E43D2"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r>
      <w:tr w:rsidR="0029361E" w:rsidRPr="00E440A7" w14:paraId="5D8EE957" w14:textId="77777777" w:rsidTr="0029361E">
        <w:trPr>
          <w:trHeight w:val="260"/>
        </w:trPr>
        <w:tc>
          <w:tcPr>
            <w:tcW w:w="1620" w:type="dxa"/>
            <w:tcBorders>
              <w:top w:val="nil"/>
              <w:left w:val="nil"/>
              <w:bottom w:val="nil"/>
              <w:right w:val="nil"/>
            </w:tcBorders>
            <w:shd w:val="clear" w:color="000000" w:fill="E8E8E8"/>
            <w:noWrap/>
            <w:vAlign w:val="bottom"/>
            <w:hideMark/>
          </w:tcPr>
          <w:p w14:paraId="3DE60659"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2.3.4.0.0.00.00.0.0.000</w:t>
            </w:r>
          </w:p>
        </w:tc>
        <w:tc>
          <w:tcPr>
            <w:tcW w:w="3626" w:type="dxa"/>
            <w:tcBorders>
              <w:top w:val="nil"/>
              <w:left w:val="nil"/>
              <w:bottom w:val="nil"/>
              <w:right w:val="nil"/>
            </w:tcBorders>
            <w:shd w:val="clear" w:color="000000" w:fill="E8E8E8"/>
            <w:noWrap/>
            <w:vAlign w:val="bottom"/>
            <w:hideMark/>
          </w:tcPr>
          <w:p w14:paraId="3C8E66F0"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Recuperación de Otras Inversiones</w:t>
            </w:r>
          </w:p>
        </w:tc>
        <w:tc>
          <w:tcPr>
            <w:tcW w:w="1134" w:type="dxa"/>
            <w:tcBorders>
              <w:top w:val="nil"/>
              <w:left w:val="nil"/>
              <w:bottom w:val="nil"/>
              <w:right w:val="nil"/>
            </w:tcBorders>
            <w:shd w:val="clear" w:color="000000" w:fill="E8E8E8"/>
            <w:noWrap/>
            <w:vAlign w:val="bottom"/>
            <w:hideMark/>
          </w:tcPr>
          <w:p w14:paraId="3E0FE087"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29 659 112 223,3</w:t>
            </w:r>
          </w:p>
        </w:tc>
        <w:tc>
          <w:tcPr>
            <w:tcW w:w="3969" w:type="dxa"/>
            <w:tcBorders>
              <w:top w:val="nil"/>
              <w:left w:val="nil"/>
              <w:bottom w:val="nil"/>
              <w:right w:val="nil"/>
            </w:tcBorders>
            <w:shd w:val="clear" w:color="000000" w:fill="E8E8E8"/>
            <w:noWrap/>
            <w:vAlign w:val="bottom"/>
            <w:hideMark/>
          </w:tcPr>
          <w:p w14:paraId="02255EA2"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 </w:t>
            </w:r>
          </w:p>
        </w:tc>
        <w:tc>
          <w:tcPr>
            <w:tcW w:w="1330" w:type="dxa"/>
            <w:tcBorders>
              <w:top w:val="nil"/>
              <w:left w:val="nil"/>
              <w:bottom w:val="nil"/>
              <w:right w:val="nil"/>
            </w:tcBorders>
            <w:shd w:val="clear" w:color="C0E6F5" w:fill="E8E8E8"/>
            <w:noWrap/>
            <w:vAlign w:val="bottom"/>
            <w:hideMark/>
          </w:tcPr>
          <w:p w14:paraId="6EAC1A2E"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27 413 236,3</w:t>
            </w:r>
          </w:p>
        </w:tc>
        <w:tc>
          <w:tcPr>
            <w:tcW w:w="1440" w:type="dxa"/>
            <w:tcBorders>
              <w:top w:val="nil"/>
              <w:left w:val="nil"/>
              <w:bottom w:val="nil"/>
              <w:right w:val="nil"/>
            </w:tcBorders>
            <w:shd w:val="clear" w:color="C0E6F5" w:fill="E8E8E8"/>
            <w:noWrap/>
            <w:vAlign w:val="bottom"/>
            <w:hideMark/>
          </w:tcPr>
          <w:p w14:paraId="5B7552CB"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1 985 171,5</w:t>
            </w:r>
          </w:p>
        </w:tc>
        <w:tc>
          <w:tcPr>
            <w:tcW w:w="1330" w:type="dxa"/>
            <w:tcBorders>
              <w:top w:val="nil"/>
              <w:left w:val="nil"/>
              <w:bottom w:val="nil"/>
              <w:right w:val="nil"/>
            </w:tcBorders>
            <w:shd w:val="clear" w:color="C0E6F5" w:fill="E8E8E8"/>
            <w:noWrap/>
            <w:vAlign w:val="bottom"/>
            <w:hideMark/>
          </w:tcPr>
          <w:p w14:paraId="3EF61EDF"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260 704,5</w:t>
            </w:r>
          </w:p>
        </w:tc>
        <w:tc>
          <w:tcPr>
            <w:tcW w:w="1430" w:type="dxa"/>
            <w:tcBorders>
              <w:top w:val="nil"/>
              <w:left w:val="nil"/>
              <w:bottom w:val="nil"/>
              <w:right w:val="nil"/>
            </w:tcBorders>
            <w:shd w:val="clear" w:color="C0E6F5" w:fill="E8E8E8"/>
            <w:noWrap/>
            <w:vAlign w:val="bottom"/>
            <w:hideMark/>
          </w:tcPr>
          <w:p w14:paraId="030B24C9"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29 659 112,2</w:t>
            </w:r>
          </w:p>
        </w:tc>
      </w:tr>
      <w:tr w:rsidR="0029361E" w:rsidRPr="00E440A7" w14:paraId="19E20226" w14:textId="77777777" w:rsidTr="0029361E">
        <w:trPr>
          <w:trHeight w:val="260"/>
        </w:trPr>
        <w:tc>
          <w:tcPr>
            <w:tcW w:w="1620" w:type="dxa"/>
            <w:tcBorders>
              <w:top w:val="nil"/>
              <w:left w:val="nil"/>
              <w:bottom w:val="nil"/>
              <w:right w:val="nil"/>
            </w:tcBorders>
            <w:noWrap/>
            <w:vAlign w:val="bottom"/>
            <w:hideMark/>
          </w:tcPr>
          <w:p w14:paraId="4E9AA2E5"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2.3.4.0.00.00.0.0.001</w:t>
            </w:r>
          </w:p>
        </w:tc>
        <w:tc>
          <w:tcPr>
            <w:tcW w:w="3626" w:type="dxa"/>
            <w:tcBorders>
              <w:top w:val="nil"/>
              <w:left w:val="nil"/>
              <w:bottom w:val="nil"/>
              <w:right w:val="nil"/>
            </w:tcBorders>
            <w:noWrap/>
            <w:vAlign w:val="bottom"/>
            <w:hideMark/>
          </w:tcPr>
          <w:p w14:paraId="1D681870"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Inversiones largo plazo Banco Nacional de Costa Rica</w:t>
            </w:r>
          </w:p>
        </w:tc>
        <w:tc>
          <w:tcPr>
            <w:tcW w:w="1134" w:type="dxa"/>
            <w:tcBorders>
              <w:top w:val="nil"/>
              <w:left w:val="nil"/>
              <w:bottom w:val="nil"/>
              <w:right w:val="nil"/>
            </w:tcBorders>
            <w:noWrap/>
            <w:vAlign w:val="bottom"/>
            <w:hideMark/>
          </w:tcPr>
          <w:p w14:paraId="3D7E5415"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13 707 379 961,3</w:t>
            </w:r>
          </w:p>
        </w:tc>
        <w:tc>
          <w:tcPr>
            <w:tcW w:w="3969" w:type="dxa"/>
            <w:tcBorders>
              <w:top w:val="nil"/>
              <w:left w:val="nil"/>
              <w:bottom w:val="nil"/>
              <w:right w:val="nil"/>
            </w:tcBorders>
            <w:noWrap/>
            <w:vAlign w:val="bottom"/>
            <w:hideMark/>
          </w:tcPr>
          <w:p w14:paraId="326C89D7"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08F0B947"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40" w:type="dxa"/>
            <w:tcBorders>
              <w:top w:val="nil"/>
              <w:left w:val="nil"/>
              <w:bottom w:val="nil"/>
              <w:right w:val="nil"/>
            </w:tcBorders>
            <w:noWrap/>
            <w:vAlign w:val="bottom"/>
            <w:hideMark/>
          </w:tcPr>
          <w:p w14:paraId="160086CD"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2D402E2E"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12386E09"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r>
      <w:tr w:rsidR="0029361E" w:rsidRPr="00E440A7" w14:paraId="18B1B023" w14:textId="77777777" w:rsidTr="0029361E">
        <w:trPr>
          <w:trHeight w:val="260"/>
        </w:trPr>
        <w:tc>
          <w:tcPr>
            <w:tcW w:w="1620" w:type="dxa"/>
            <w:tcBorders>
              <w:top w:val="nil"/>
              <w:left w:val="nil"/>
              <w:bottom w:val="nil"/>
              <w:right w:val="nil"/>
            </w:tcBorders>
            <w:noWrap/>
            <w:vAlign w:val="bottom"/>
            <w:hideMark/>
          </w:tcPr>
          <w:p w14:paraId="0E792C19"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2.3.4.0.00.00.0.0.002</w:t>
            </w:r>
          </w:p>
        </w:tc>
        <w:tc>
          <w:tcPr>
            <w:tcW w:w="3626" w:type="dxa"/>
            <w:tcBorders>
              <w:top w:val="nil"/>
              <w:left w:val="nil"/>
              <w:bottom w:val="nil"/>
              <w:right w:val="nil"/>
            </w:tcBorders>
            <w:noWrap/>
            <w:vAlign w:val="bottom"/>
            <w:hideMark/>
          </w:tcPr>
          <w:p w14:paraId="599D68B6"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Inversiones largo plazo Banco de Costa Rica</w:t>
            </w:r>
          </w:p>
        </w:tc>
        <w:tc>
          <w:tcPr>
            <w:tcW w:w="1134" w:type="dxa"/>
            <w:tcBorders>
              <w:top w:val="nil"/>
              <w:left w:val="nil"/>
              <w:bottom w:val="nil"/>
              <w:right w:val="nil"/>
            </w:tcBorders>
            <w:noWrap/>
            <w:vAlign w:val="bottom"/>
            <w:hideMark/>
          </w:tcPr>
          <w:p w14:paraId="06C6FFB6"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15 951 732 262,0</w:t>
            </w:r>
          </w:p>
        </w:tc>
        <w:tc>
          <w:tcPr>
            <w:tcW w:w="3969" w:type="dxa"/>
            <w:tcBorders>
              <w:top w:val="nil"/>
              <w:left w:val="nil"/>
              <w:bottom w:val="nil"/>
              <w:right w:val="nil"/>
            </w:tcBorders>
            <w:noWrap/>
            <w:vAlign w:val="bottom"/>
            <w:hideMark/>
          </w:tcPr>
          <w:p w14:paraId="1B4CAAAF"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4 Activos Financieros</w:t>
            </w:r>
          </w:p>
        </w:tc>
        <w:tc>
          <w:tcPr>
            <w:tcW w:w="1330" w:type="dxa"/>
            <w:tcBorders>
              <w:top w:val="nil"/>
              <w:left w:val="nil"/>
              <w:bottom w:val="nil"/>
              <w:right w:val="nil"/>
            </w:tcBorders>
            <w:noWrap/>
            <w:vAlign w:val="bottom"/>
            <w:hideMark/>
          </w:tcPr>
          <w:p w14:paraId="673CAC93"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26 240 859,1</w:t>
            </w:r>
          </w:p>
        </w:tc>
        <w:tc>
          <w:tcPr>
            <w:tcW w:w="1440" w:type="dxa"/>
            <w:tcBorders>
              <w:top w:val="nil"/>
              <w:left w:val="nil"/>
              <w:bottom w:val="nil"/>
              <w:right w:val="nil"/>
            </w:tcBorders>
            <w:noWrap/>
            <w:vAlign w:val="bottom"/>
            <w:hideMark/>
          </w:tcPr>
          <w:p w14:paraId="1DB57BAA"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1 409 674,4</w:t>
            </w:r>
          </w:p>
        </w:tc>
        <w:tc>
          <w:tcPr>
            <w:tcW w:w="1330" w:type="dxa"/>
            <w:tcBorders>
              <w:top w:val="nil"/>
              <w:left w:val="nil"/>
              <w:bottom w:val="nil"/>
              <w:right w:val="nil"/>
            </w:tcBorders>
            <w:noWrap/>
            <w:vAlign w:val="bottom"/>
            <w:hideMark/>
          </w:tcPr>
          <w:p w14:paraId="5655F0B0"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1430" w:type="dxa"/>
            <w:tcBorders>
              <w:top w:val="nil"/>
              <w:left w:val="nil"/>
              <w:bottom w:val="nil"/>
              <w:right w:val="nil"/>
            </w:tcBorders>
            <w:noWrap/>
            <w:vAlign w:val="bottom"/>
            <w:hideMark/>
          </w:tcPr>
          <w:p w14:paraId="39FF782A"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27 650 533,6</w:t>
            </w:r>
          </w:p>
        </w:tc>
      </w:tr>
      <w:tr w:rsidR="0029361E" w:rsidRPr="00E440A7" w14:paraId="5C7F6DE9" w14:textId="77777777" w:rsidTr="0029361E">
        <w:trPr>
          <w:trHeight w:val="260"/>
        </w:trPr>
        <w:tc>
          <w:tcPr>
            <w:tcW w:w="1620" w:type="dxa"/>
            <w:tcBorders>
              <w:top w:val="nil"/>
              <w:left w:val="nil"/>
              <w:bottom w:val="nil"/>
              <w:right w:val="nil"/>
            </w:tcBorders>
            <w:noWrap/>
            <w:vAlign w:val="bottom"/>
            <w:hideMark/>
          </w:tcPr>
          <w:p w14:paraId="73BEF020"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7F0EEB6A"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7A6A4202"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59733458"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4.02 ADQUISICIÓN DE VALORES</w:t>
            </w:r>
          </w:p>
        </w:tc>
        <w:tc>
          <w:tcPr>
            <w:tcW w:w="1330" w:type="dxa"/>
            <w:tcBorders>
              <w:top w:val="nil"/>
              <w:left w:val="nil"/>
              <w:bottom w:val="nil"/>
              <w:right w:val="nil"/>
            </w:tcBorders>
            <w:noWrap/>
            <w:vAlign w:val="bottom"/>
            <w:hideMark/>
          </w:tcPr>
          <w:p w14:paraId="33AC0A48"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26 240 859,1</w:t>
            </w:r>
          </w:p>
        </w:tc>
        <w:tc>
          <w:tcPr>
            <w:tcW w:w="1440" w:type="dxa"/>
            <w:tcBorders>
              <w:top w:val="nil"/>
              <w:left w:val="nil"/>
              <w:bottom w:val="nil"/>
              <w:right w:val="nil"/>
            </w:tcBorders>
            <w:noWrap/>
            <w:vAlign w:val="bottom"/>
            <w:hideMark/>
          </w:tcPr>
          <w:p w14:paraId="6A133EBA"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1 409 674,4</w:t>
            </w:r>
          </w:p>
        </w:tc>
        <w:tc>
          <w:tcPr>
            <w:tcW w:w="1330" w:type="dxa"/>
            <w:tcBorders>
              <w:top w:val="nil"/>
              <w:left w:val="nil"/>
              <w:bottom w:val="nil"/>
              <w:right w:val="nil"/>
            </w:tcBorders>
            <w:noWrap/>
            <w:vAlign w:val="bottom"/>
            <w:hideMark/>
          </w:tcPr>
          <w:p w14:paraId="7F5A45DA"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430" w:type="dxa"/>
            <w:tcBorders>
              <w:top w:val="nil"/>
              <w:left w:val="nil"/>
              <w:bottom w:val="nil"/>
              <w:right w:val="nil"/>
            </w:tcBorders>
            <w:noWrap/>
            <w:vAlign w:val="bottom"/>
            <w:hideMark/>
          </w:tcPr>
          <w:p w14:paraId="4536A5B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27 650 533,6</w:t>
            </w:r>
          </w:p>
        </w:tc>
      </w:tr>
      <w:tr w:rsidR="0029361E" w:rsidRPr="00E440A7" w14:paraId="15B509D1" w14:textId="77777777" w:rsidTr="0029361E">
        <w:trPr>
          <w:trHeight w:val="260"/>
        </w:trPr>
        <w:tc>
          <w:tcPr>
            <w:tcW w:w="1620" w:type="dxa"/>
            <w:tcBorders>
              <w:top w:val="nil"/>
              <w:left w:val="nil"/>
              <w:bottom w:val="nil"/>
              <w:right w:val="nil"/>
            </w:tcBorders>
            <w:noWrap/>
            <w:vAlign w:val="bottom"/>
            <w:hideMark/>
          </w:tcPr>
          <w:p w14:paraId="1FA87217"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1C2DAC28"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1F323F2B"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65AE16C8"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5 Bienes Duraderos</w:t>
            </w:r>
          </w:p>
        </w:tc>
        <w:tc>
          <w:tcPr>
            <w:tcW w:w="1330" w:type="dxa"/>
            <w:tcBorders>
              <w:top w:val="nil"/>
              <w:left w:val="nil"/>
              <w:bottom w:val="nil"/>
              <w:right w:val="nil"/>
            </w:tcBorders>
            <w:noWrap/>
            <w:vAlign w:val="bottom"/>
            <w:hideMark/>
          </w:tcPr>
          <w:p w14:paraId="62ACDF67"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1 172 377,1</w:t>
            </w:r>
          </w:p>
        </w:tc>
        <w:tc>
          <w:tcPr>
            <w:tcW w:w="1440" w:type="dxa"/>
            <w:tcBorders>
              <w:top w:val="nil"/>
              <w:left w:val="nil"/>
              <w:bottom w:val="nil"/>
              <w:right w:val="nil"/>
            </w:tcBorders>
            <w:noWrap/>
            <w:vAlign w:val="bottom"/>
            <w:hideMark/>
          </w:tcPr>
          <w:p w14:paraId="1D037013"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575 497,1</w:t>
            </w:r>
          </w:p>
        </w:tc>
        <w:tc>
          <w:tcPr>
            <w:tcW w:w="1330" w:type="dxa"/>
            <w:tcBorders>
              <w:top w:val="nil"/>
              <w:left w:val="nil"/>
              <w:bottom w:val="nil"/>
              <w:right w:val="nil"/>
            </w:tcBorders>
            <w:noWrap/>
            <w:vAlign w:val="bottom"/>
            <w:hideMark/>
          </w:tcPr>
          <w:p w14:paraId="27EF53D5"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260 704,5</w:t>
            </w:r>
          </w:p>
        </w:tc>
        <w:tc>
          <w:tcPr>
            <w:tcW w:w="1430" w:type="dxa"/>
            <w:tcBorders>
              <w:top w:val="nil"/>
              <w:left w:val="nil"/>
              <w:bottom w:val="nil"/>
              <w:right w:val="nil"/>
            </w:tcBorders>
            <w:noWrap/>
            <w:vAlign w:val="bottom"/>
            <w:hideMark/>
          </w:tcPr>
          <w:p w14:paraId="236FDE6F"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2 008 578,7</w:t>
            </w:r>
          </w:p>
        </w:tc>
      </w:tr>
      <w:tr w:rsidR="0029361E" w:rsidRPr="00E440A7" w14:paraId="75C90978" w14:textId="77777777" w:rsidTr="0029361E">
        <w:trPr>
          <w:trHeight w:val="260"/>
        </w:trPr>
        <w:tc>
          <w:tcPr>
            <w:tcW w:w="1620" w:type="dxa"/>
            <w:tcBorders>
              <w:top w:val="nil"/>
              <w:left w:val="nil"/>
              <w:bottom w:val="nil"/>
              <w:right w:val="nil"/>
            </w:tcBorders>
            <w:noWrap/>
            <w:vAlign w:val="bottom"/>
            <w:hideMark/>
          </w:tcPr>
          <w:p w14:paraId="5D4640F6"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6B36F362"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3623E48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1A02AE24"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5.99 BIENES DURADEROS DIVERSOS</w:t>
            </w:r>
          </w:p>
        </w:tc>
        <w:tc>
          <w:tcPr>
            <w:tcW w:w="1330" w:type="dxa"/>
            <w:tcBorders>
              <w:top w:val="nil"/>
              <w:left w:val="nil"/>
              <w:bottom w:val="nil"/>
              <w:right w:val="nil"/>
            </w:tcBorders>
            <w:noWrap/>
            <w:vAlign w:val="bottom"/>
            <w:hideMark/>
          </w:tcPr>
          <w:p w14:paraId="73DF5D29"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1 172 377,1</w:t>
            </w:r>
          </w:p>
        </w:tc>
        <w:tc>
          <w:tcPr>
            <w:tcW w:w="1440" w:type="dxa"/>
            <w:tcBorders>
              <w:top w:val="nil"/>
              <w:left w:val="nil"/>
              <w:bottom w:val="nil"/>
              <w:right w:val="nil"/>
            </w:tcBorders>
            <w:noWrap/>
            <w:vAlign w:val="bottom"/>
            <w:hideMark/>
          </w:tcPr>
          <w:p w14:paraId="5B05F60A"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575 497,1</w:t>
            </w:r>
          </w:p>
        </w:tc>
        <w:tc>
          <w:tcPr>
            <w:tcW w:w="1330" w:type="dxa"/>
            <w:tcBorders>
              <w:top w:val="nil"/>
              <w:left w:val="nil"/>
              <w:bottom w:val="nil"/>
              <w:right w:val="nil"/>
            </w:tcBorders>
            <w:noWrap/>
            <w:vAlign w:val="bottom"/>
            <w:hideMark/>
          </w:tcPr>
          <w:p w14:paraId="0EBCB92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260 704,5</w:t>
            </w:r>
          </w:p>
        </w:tc>
        <w:tc>
          <w:tcPr>
            <w:tcW w:w="1430" w:type="dxa"/>
            <w:tcBorders>
              <w:top w:val="nil"/>
              <w:left w:val="nil"/>
              <w:bottom w:val="nil"/>
              <w:right w:val="nil"/>
            </w:tcBorders>
            <w:noWrap/>
            <w:vAlign w:val="bottom"/>
            <w:hideMark/>
          </w:tcPr>
          <w:p w14:paraId="7916ABC8"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2 008 578,7</w:t>
            </w:r>
          </w:p>
        </w:tc>
      </w:tr>
      <w:tr w:rsidR="0029361E" w:rsidRPr="00E440A7" w14:paraId="7D80D289" w14:textId="77777777" w:rsidTr="0029361E">
        <w:trPr>
          <w:trHeight w:val="260"/>
        </w:trPr>
        <w:tc>
          <w:tcPr>
            <w:tcW w:w="1620" w:type="dxa"/>
            <w:tcBorders>
              <w:top w:val="nil"/>
              <w:left w:val="nil"/>
              <w:bottom w:val="nil"/>
              <w:right w:val="nil"/>
            </w:tcBorders>
            <w:noWrap/>
            <w:vAlign w:val="bottom"/>
            <w:hideMark/>
          </w:tcPr>
          <w:p w14:paraId="3C7D3D8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2BAD298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2D1FB5BB"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348B808E"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66CF9536"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sz w:val="16"/>
                <w:szCs w:val="16"/>
                <w:lang w:eastAsia="es-CR"/>
              </w:rPr>
            </w:pPr>
          </w:p>
        </w:tc>
        <w:tc>
          <w:tcPr>
            <w:tcW w:w="1440" w:type="dxa"/>
            <w:tcBorders>
              <w:top w:val="nil"/>
              <w:left w:val="nil"/>
              <w:bottom w:val="nil"/>
              <w:right w:val="nil"/>
            </w:tcBorders>
            <w:noWrap/>
            <w:vAlign w:val="bottom"/>
            <w:hideMark/>
          </w:tcPr>
          <w:p w14:paraId="449C195A"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33855847"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1D9879AE"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r>
      <w:tr w:rsidR="0029361E" w:rsidRPr="00E440A7" w14:paraId="6DEE8347" w14:textId="77777777" w:rsidTr="0029361E">
        <w:trPr>
          <w:trHeight w:val="260"/>
        </w:trPr>
        <w:tc>
          <w:tcPr>
            <w:tcW w:w="1620" w:type="dxa"/>
            <w:tcBorders>
              <w:top w:val="nil"/>
              <w:left w:val="nil"/>
              <w:bottom w:val="nil"/>
              <w:right w:val="nil"/>
            </w:tcBorders>
            <w:shd w:val="clear" w:color="000000" w:fill="E8E8E8"/>
            <w:noWrap/>
            <w:vAlign w:val="bottom"/>
            <w:hideMark/>
          </w:tcPr>
          <w:p w14:paraId="5219D92A"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3.3.1.0.00.00.0.0.000</w:t>
            </w:r>
          </w:p>
        </w:tc>
        <w:tc>
          <w:tcPr>
            <w:tcW w:w="3626" w:type="dxa"/>
            <w:tcBorders>
              <w:top w:val="nil"/>
              <w:left w:val="nil"/>
              <w:bottom w:val="nil"/>
              <w:right w:val="nil"/>
            </w:tcBorders>
            <w:shd w:val="clear" w:color="000000" w:fill="E8E8E8"/>
            <w:noWrap/>
            <w:vAlign w:val="bottom"/>
            <w:hideMark/>
          </w:tcPr>
          <w:p w14:paraId="44AD02CA"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Superávit Libre</w:t>
            </w:r>
          </w:p>
        </w:tc>
        <w:tc>
          <w:tcPr>
            <w:tcW w:w="1134" w:type="dxa"/>
            <w:tcBorders>
              <w:top w:val="nil"/>
              <w:left w:val="nil"/>
              <w:bottom w:val="nil"/>
              <w:right w:val="nil"/>
            </w:tcBorders>
            <w:shd w:val="clear" w:color="000000" w:fill="E8E8E8"/>
            <w:noWrap/>
            <w:vAlign w:val="bottom"/>
            <w:hideMark/>
          </w:tcPr>
          <w:p w14:paraId="3C50D3C1"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19 447 902,1</w:t>
            </w:r>
          </w:p>
        </w:tc>
        <w:tc>
          <w:tcPr>
            <w:tcW w:w="3969" w:type="dxa"/>
            <w:tcBorders>
              <w:top w:val="nil"/>
              <w:left w:val="nil"/>
              <w:bottom w:val="nil"/>
              <w:right w:val="nil"/>
            </w:tcBorders>
            <w:shd w:val="clear" w:color="000000" w:fill="E8E8E8"/>
            <w:noWrap/>
            <w:vAlign w:val="bottom"/>
            <w:hideMark/>
          </w:tcPr>
          <w:p w14:paraId="03D85AD3"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 </w:t>
            </w:r>
          </w:p>
        </w:tc>
        <w:tc>
          <w:tcPr>
            <w:tcW w:w="1330" w:type="dxa"/>
            <w:tcBorders>
              <w:top w:val="nil"/>
              <w:left w:val="nil"/>
              <w:bottom w:val="nil"/>
              <w:right w:val="nil"/>
            </w:tcBorders>
            <w:shd w:val="clear" w:color="000000" w:fill="E8E8E8"/>
            <w:noWrap/>
            <w:vAlign w:val="bottom"/>
            <w:hideMark/>
          </w:tcPr>
          <w:p w14:paraId="1E20FD9D"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6 574 503 678,9</w:t>
            </w:r>
          </w:p>
        </w:tc>
        <w:tc>
          <w:tcPr>
            <w:tcW w:w="1440" w:type="dxa"/>
            <w:tcBorders>
              <w:top w:val="nil"/>
              <w:left w:val="nil"/>
              <w:bottom w:val="nil"/>
              <w:right w:val="nil"/>
            </w:tcBorders>
            <w:shd w:val="clear" w:color="000000" w:fill="E8E8E8"/>
            <w:noWrap/>
            <w:vAlign w:val="bottom"/>
            <w:hideMark/>
          </w:tcPr>
          <w:p w14:paraId="72AE22E9"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11 136 006 977,0</w:t>
            </w:r>
          </w:p>
        </w:tc>
        <w:tc>
          <w:tcPr>
            <w:tcW w:w="1330" w:type="dxa"/>
            <w:tcBorders>
              <w:top w:val="nil"/>
              <w:left w:val="nil"/>
              <w:bottom w:val="nil"/>
              <w:right w:val="nil"/>
            </w:tcBorders>
            <w:shd w:val="clear" w:color="000000" w:fill="E8E8E8"/>
            <w:noWrap/>
            <w:vAlign w:val="bottom"/>
            <w:hideMark/>
          </w:tcPr>
          <w:p w14:paraId="1D7E2B4C"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1 737 391 410,3</w:t>
            </w:r>
          </w:p>
        </w:tc>
        <w:tc>
          <w:tcPr>
            <w:tcW w:w="1430" w:type="dxa"/>
            <w:tcBorders>
              <w:top w:val="nil"/>
              <w:left w:val="nil"/>
              <w:bottom w:val="nil"/>
              <w:right w:val="nil"/>
            </w:tcBorders>
            <w:shd w:val="clear" w:color="000000" w:fill="E8E8E8"/>
            <w:noWrap/>
            <w:vAlign w:val="bottom"/>
            <w:hideMark/>
          </w:tcPr>
          <w:p w14:paraId="0C4FD6C2"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19 447 902 066,2</w:t>
            </w:r>
          </w:p>
        </w:tc>
      </w:tr>
      <w:tr w:rsidR="0029361E" w:rsidRPr="00E440A7" w14:paraId="73D3DF9D" w14:textId="77777777" w:rsidTr="0029361E">
        <w:trPr>
          <w:trHeight w:val="260"/>
        </w:trPr>
        <w:tc>
          <w:tcPr>
            <w:tcW w:w="1620" w:type="dxa"/>
            <w:tcBorders>
              <w:top w:val="nil"/>
              <w:left w:val="nil"/>
              <w:bottom w:val="nil"/>
              <w:right w:val="nil"/>
            </w:tcBorders>
            <w:noWrap/>
            <w:vAlign w:val="bottom"/>
            <w:hideMark/>
          </w:tcPr>
          <w:p w14:paraId="722F1A79"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14179284"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675C7D7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6246EC57"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5 Bienes Duraderos</w:t>
            </w:r>
          </w:p>
        </w:tc>
        <w:tc>
          <w:tcPr>
            <w:tcW w:w="1330" w:type="dxa"/>
            <w:tcBorders>
              <w:top w:val="nil"/>
              <w:left w:val="nil"/>
              <w:bottom w:val="nil"/>
              <w:right w:val="nil"/>
            </w:tcBorders>
            <w:noWrap/>
            <w:vAlign w:val="bottom"/>
            <w:hideMark/>
          </w:tcPr>
          <w:p w14:paraId="55E5ADD4"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p>
        </w:tc>
        <w:tc>
          <w:tcPr>
            <w:tcW w:w="1440" w:type="dxa"/>
            <w:tcBorders>
              <w:top w:val="nil"/>
              <w:left w:val="nil"/>
              <w:bottom w:val="nil"/>
              <w:right w:val="nil"/>
            </w:tcBorders>
            <w:noWrap/>
            <w:vAlign w:val="bottom"/>
            <w:hideMark/>
          </w:tcPr>
          <w:p w14:paraId="674A9141"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32B35264"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246C8FC3"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r>
      <w:tr w:rsidR="0029361E" w:rsidRPr="00E440A7" w14:paraId="4CF402F9" w14:textId="77777777" w:rsidTr="0029361E">
        <w:trPr>
          <w:trHeight w:val="260"/>
        </w:trPr>
        <w:tc>
          <w:tcPr>
            <w:tcW w:w="1620" w:type="dxa"/>
            <w:tcBorders>
              <w:top w:val="nil"/>
              <w:left w:val="nil"/>
              <w:bottom w:val="nil"/>
              <w:right w:val="nil"/>
            </w:tcBorders>
            <w:noWrap/>
            <w:vAlign w:val="bottom"/>
            <w:hideMark/>
          </w:tcPr>
          <w:p w14:paraId="22367795"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626" w:type="dxa"/>
            <w:tcBorders>
              <w:top w:val="nil"/>
              <w:left w:val="nil"/>
              <w:bottom w:val="nil"/>
              <w:right w:val="nil"/>
            </w:tcBorders>
            <w:noWrap/>
            <w:vAlign w:val="bottom"/>
            <w:hideMark/>
          </w:tcPr>
          <w:p w14:paraId="1E96583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08C1E0BD"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10D76816"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5.01 MAQUINARIA, EQUIPO Y MOBILIARIO</w:t>
            </w:r>
          </w:p>
        </w:tc>
        <w:tc>
          <w:tcPr>
            <w:tcW w:w="1330" w:type="dxa"/>
            <w:tcBorders>
              <w:top w:val="nil"/>
              <w:left w:val="nil"/>
              <w:bottom w:val="nil"/>
              <w:right w:val="nil"/>
            </w:tcBorders>
            <w:noWrap/>
            <w:vAlign w:val="bottom"/>
            <w:hideMark/>
          </w:tcPr>
          <w:p w14:paraId="32C0DB06"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4 695 122 165,8</w:t>
            </w:r>
          </w:p>
        </w:tc>
        <w:tc>
          <w:tcPr>
            <w:tcW w:w="1440" w:type="dxa"/>
            <w:tcBorders>
              <w:top w:val="nil"/>
              <w:left w:val="nil"/>
              <w:bottom w:val="nil"/>
              <w:right w:val="nil"/>
            </w:tcBorders>
            <w:noWrap/>
            <w:vAlign w:val="bottom"/>
            <w:hideMark/>
          </w:tcPr>
          <w:p w14:paraId="2B9F568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8 398 814 960,3</w:t>
            </w:r>
          </w:p>
        </w:tc>
        <w:tc>
          <w:tcPr>
            <w:tcW w:w="1330" w:type="dxa"/>
            <w:tcBorders>
              <w:top w:val="nil"/>
              <w:left w:val="nil"/>
              <w:bottom w:val="nil"/>
              <w:right w:val="nil"/>
            </w:tcBorders>
            <w:noWrap/>
            <w:vAlign w:val="bottom"/>
            <w:hideMark/>
          </w:tcPr>
          <w:p w14:paraId="1AC6B78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710 318 299,9</w:t>
            </w:r>
          </w:p>
        </w:tc>
        <w:tc>
          <w:tcPr>
            <w:tcW w:w="1430" w:type="dxa"/>
            <w:tcBorders>
              <w:top w:val="nil"/>
              <w:left w:val="nil"/>
              <w:bottom w:val="nil"/>
              <w:right w:val="nil"/>
            </w:tcBorders>
            <w:noWrap/>
            <w:vAlign w:val="bottom"/>
            <w:hideMark/>
          </w:tcPr>
          <w:p w14:paraId="547CA5DD"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13 804 255 426,0</w:t>
            </w:r>
          </w:p>
        </w:tc>
      </w:tr>
      <w:tr w:rsidR="0029361E" w:rsidRPr="00E440A7" w14:paraId="5BDA402A" w14:textId="77777777" w:rsidTr="0029361E">
        <w:trPr>
          <w:trHeight w:val="290"/>
        </w:trPr>
        <w:tc>
          <w:tcPr>
            <w:tcW w:w="1620" w:type="dxa"/>
            <w:tcBorders>
              <w:top w:val="nil"/>
              <w:left w:val="nil"/>
              <w:bottom w:val="nil"/>
              <w:right w:val="nil"/>
            </w:tcBorders>
            <w:noWrap/>
            <w:vAlign w:val="bottom"/>
            <w:hideMark/>
          </w:tcPr>
          <w:p w14:paraId="4822F5AE"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0037EB48"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7C49DF2D"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3903C021" w14:textId="77777777" w:rsidR="0029361E" w:rsidRPr="00E440A7" w:rsidRDefault="0029361E" w:rsidP="0029361E">
            <w:pPr>
              <w:spacing w:before="0" w:after="0" w:line="240" w:lineRule="auto"/>
              <w:ind w:firstLineChars="100" w:firstLine="160"/>
              <w:rPr>
                <w:rFonts w:ascii="Aptos Narrow" w:eastAsia="Times New Roman" w:hAnsi="Aptos Narrow" w:cs="Times New Roman"/>
                <w:color w:val="000000"/>
                <w:sz w:val="16"/>
                <w:szCs w:val="16"/>
                <w:lang w:eastAsia="es-CR"/>
              </w:rPr>
            </w:pPr>
            <w:r w:rsidRPr="00E440A7">
              <w:rPr>
                <w:rFonts w:ascii="Aptos Narrow" w:eastAsia="Times New Roman" w:hAnsi="Aptos Narrow" w:cs="Times New Roman"/>
                <w:color w:val="000000"/>
                <w:sz w:val="16"/>
                <w:szCs w:val="16"/>
                <w:lang w:eastAsia="es-CR"/>
              </w:rPr>
              <w:t>5.02 CONSTRUCCIONES, ADICIONES Y MEJORAS</w:t>
            </w:r>
          </w:p>
        </w:tc>
        <w:tc>
          <w:tcPr>
            <w:tcW w:w="1330" w:type="dxa"/>
            <w:tcBorders>
              <w:top w:val="nil"/>
              <w:left w:val="nil"/>
              <w:bottom w:val="nil"/>
              <w:right w:val="nil"/>
            </w:tcBorders>
            <w:noWrap/>
            <w:vAlign w:val="bottom"/>
            <w:hideMark/>
          </w:tcPr>
          <w:p w14:paraId="5FEE80BC"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1 485 714 523,4</w:t>
            </w:r>
          </w:p>
        </w:tc>
        <w:tc>
          <w:tcPr>
            <w:tcW w:w="1440" w:type="dxa"/>
            <w:tcBorders>
              <w:top w:val="nil"/>
              <w:left w:val="nil"/>
              <w:bottom w:val="nil"/>
              <w:right w:val="nil"/>
            </w:tcBorders>
            <w:noWrap/>
            <w:vAlign w:val="bottom"/>
            <w:hideMark/>
          </w:tcPr>
          <w:p w14:paraId="5BCDA8D4"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1 447 633 792,4</w:t>
            </w:r>
          </w:p>
        </w:tc>
        <w:tc>
          <w:tcPr>
            <w:tcW w:w="1330" w:type="dxa"/>
            <w:tcBorders>
              <w:top w:val="nil"/>
              <w:left w:val="nil"/>
              <w:bottom w:val="nil"/>
              <w:right w:val="nil"/>
            </w:tcBorders>
            <w:noWrap/>
            <w:vAlign w:val="bottom"/>
            <w:hideMark/>
          </w:tcPr>
          <w:p w14:paraId="7BD2A281"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393 471 008,1</w:t>
            </w:r>
          </w:p>
        </w:tc>
        <w:tc>
          <w:tcPr>
            <w:tcW w:w="1430" w:type="dxa"/>
            <w:tcBorders>
              <w:top w:val="nil"/>
              <w:left w:val="nil"/>
              <w:bottom w:val="nil"/>
              <w:right w:val="nil"/>
            </w:tcBorders>
            <w:noWrap/>
            <w:vAlign w:val="bottom"/>
            <w:hideMark/>
          </w:tcPr>
          <w:p w14:paraId="5AB138BB"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3 326 819 323,8</w:t>
            </w:r>
          </w:p>
        </w:tc>
      </w:tr>
      <w:tr w:rsidR="0029361E" w:rsidRPr="00E440A7" w14:paraId="1C66B1ED" w14:textId="77777777" w:rsidTr="0029361E">
        <w:trPr>
          <w:trHeight w:val="290"/>
        </w:trPr>
        <w:tc>
          <w:tcPr>
            <w:tcW w:w="1620" w:type="dxa"/>
            <w:tcBorders>
              <w:top w:val="nil"/>
              <w:left w:val="nil"/>
              <w:bottom w:val="nil"/>
              <w:right w:val="nil"/>
            </w:tcBorders>
            <w:noWrap/>
            <w:vAlign w:val="bottom"/>
            <w:hideMark/>
          </w:tcPr>
          <w:p w14:paraId="5EDC6A1E"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48DFD917"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4E98192D"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3C0ABAAD" w14:textId="77777777" w:rsidR="0029361E" w:rsidRPr="00E440A7" w:rsidRDefault="0029361E" w:rsidP="0029361E">
            <w:pPr>
              <w:spacing w:before="0" w:after="0" w:line="240" w:lineRule="auto"/>
              <w:ind w:firstLineChars="100" w:firstLine="160"/>
              <w:rPr>
                <w:rFonts w:ascii="Aptos Narrow" w:eastAsia="Times New Roman" w:hAnsi="Aptos Narrow" w:cs="Times New Roman"/>
                <w:color w:val="000000"/>
                <w:sz w:val="16"/>
                <w:szCs w:val="16"/>
                <w:lang w:eastAsia="es-CR"/>
              </w:rPr>
            </w:pPr>
            <w:r w:rsidRPr="00E440A7">
              <w:rPr>
                <w:rFonts w:ascii="Aptos Narrow" w:eastAsia="Times New Roman" w:hAnsi="Aptos Narrow" w:cs="Times New Roman"/>
                <w:color w:val="000000"/>
                <w:sz w:val="16"/>
                <w:szCs w:val="16"/>
                <w:lang w:eastAsia="es-CR"/>
              </w:rPr>
              <w:t>5.03 BIENES PREEXISTENTES</w:t>
            </w:r>
          </w:p>
        </w:tc>
        <w:tc>
          <w:tcPr>
            <w:tcW w:w="1330" w:type="dxa"/>
            <w:tcBorders>
              <w:top w:val="nil"/>
              <w:left w:val="nil"/>
              <w:bottom w:val="nil"/>
              <w:right w:val="nil"/>
            </w:tcBorders>
            <w:noWrap/>
            <w:vAlign w:val="bottom"/>
            <w:hideMark/>
          </w:tcPr>
          <w:p w14:paraId="02A844D6"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356 607 937,5</w:t>
            </w:r>
          </w:p>
        </w:tc>
        <w:tc>
          <w:tcPr>
            <w:tcW w:w="1440" w:type="dxa"/>
            <w:tcBorders>
              <w:top w:val="nil"/>
              <w:left w:val="nil"/>
              <w:bottom w:val="nil"/>
              <w:right w:val="nil"/>
            </w:tcBorders>
            <w:noWrap/>
            <w:vAlign w:val="bottom"/>
            <w:hideMark/>
          </w:tcPr>
          <w:p w14:paraId="0C656BE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29E8820A"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57D1884C"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356 607 937,5</w:t>
            </w:r>
          </w:p>
        </w:tc>
      </w:tr>
      <w:tr w:rsidR="0029361E" w:rsidRPr="00E440A7" w14:paraId="51F07016" w14:textId="77777777" w:rsidTr="0029361E">
        <w:trPr>
          <w:trHeight w:val="290"/>
        </w:trPr>
        <w:tc>
          <w:tcPr>
            <w:tcW w:w="1620" w:type="dxa"/>
            <w:tcBorders>
              <w:top w:val="nil"/>
              <w:left w:val="nil"/>
              <w:bottom w:val="nil"/>
              <w:right w:val="nil"/>
            </w:tcBorders>
            <w:noWrap/>
            <w:vAlign w:val="bottom"/>
            <w:hideMark/>
          </w:tcPr>
          <w:p w14:paraId="2AC498E1"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5329CA07"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053843AA"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5A88916B" w14:textId="77777777" w:rsidR="0029361E" w:rsidRPr="00E440A7" w:rsidRDefault="0029361E" w:rsidP="0029361E">
            <w:pPr>
              <w:spacing w:before="0" w:after="0" w:line="240" w:lineRule="auto"/>
              <w:ind w:firstLineChars="100" w:firstLine="160"/>
              <w:rPr>
                <w:rFonts w:ascii="Aptos Narrow" w:eastAsia="Times New Roman" w:hAnsi="Aptos Narrow" w:cs="Times New Roman"/>
                <w:color w:val="000000"/>
                <w:sz w:val="16"/>
                <w:szCs w:val="16"/>
                <w:lang w:eastAsia="es-CR"/>
              </w:rPr>
            </w:pPr>
            <w:r w:rsidRPr="00E440A7">
              <w:rPr>
                <w:rFonts w:ascii="Aptos Narrow" w:eastAsia="Times New Roman" w:hAnsi="Aptos Narrow" w:cs="Times New Roman"/>
                <w:color w:val="000000"/>
                <w:sz w:val="16"/>
                <w:szCs w:val="16"/>
                <w:lang w:eastAsia="es-CR"/>
              </w:rPr>
              <w:t>5.99 BIENES DURADEROS DIVERSOS</w:t>
            </w:r>
          </w:p>
        </w:tc>
        <w:tc>
          <w:tcPr>
            <w:tcW w:w="1330" w:type="dxa"/>
            <w:tcBorders>
              <w:top w:val="nil"/>
              <w:left w:val="nil"/>
              <w:bottom w:val="nil"/>
              <w:right w:val="nil"/>
            </w:tcBorders>
            <w:noWrap/>
            <w:vAlign w:val="bottom"/>
            <w:hideMark/>
          </w:tcPr>
          <w:p w14:paraId="443FACB5"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37 059 052,2</w:t>
            </w:r>
          </w:p>
        </w:tc>
        <w:tc>
          <w:tcPr>
            <w:tcW w:w="1440" w:type="dxa"/>
            <w:tcBorders>
              <w:top w:val="nil"/>
              <w:left w:val="nil"/>
              <w:bottom w:val="nil"/>
              <w:right w:val="nil"/>
            </w:tcBorders>
            <w:noWrap/>
            <w:vAlign w:val="bottom"/>
            <w:hideMark/>
          </w:tcPr>
          <w:p w14:paraId="59D178BD"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1 289 558 224,4</w:t>
            </w:r>
          </w:p>
        </w:tc>
        <w:tc>
          <w:tcPr>
            <w:tcW w:w="1330" w:type="dxa"/>
            <w:tcBorders>
              <w:top w:val="nil"/>
              <w:left w:val="nil"/>
              <w:bottom w:val="nil"/>
              <w:right w:val="nil"/>
            </w:tcBorders>
            <w:noWrap/>
            <w:vAlign w:val="bottom"/>
            <w:hideMark/>
          </w:tcPr>
          <w:p w14:paraId="5411D475"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633 602 102,3</w:t>
            </w:r>
          </w:p>
        </w:tc>
        <w:tc>
          <w:tcPr>
            <w:tcW w:w="1430" w:type="dxa"/>
            <w:tcBorders>
              <w:top w:val="nil"/>
              <w:left w:val="nil"/>
              <w:bottom w:val="nil"/>
              <w:right w:val="nil"/>
            </w:tcBorders>
            <w:noWrap/>
            <w:vAlign w:val="bottom"/>
            <w:hideMark/>
          </w:tcPr>
          <w:p w14:paraId="4B1078A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1 960 219 378,9</w:t>
            </w:r>
          </w:p>
        </w:tc>
      </w:tr>
      <w:tr w:rsidR="0029361E" w:rsidRPr="00E440A7" w14:paraId="40B3A294" w14:textId="77777777" w:rsidTr="0029361E">
        <w:trPr>
          <w:trHeight w:val="260"/>
        </w:trPr>
        <w:tc>
          <w:tcPr>
            <w:tcW w:w="1620" w:type="dxa"/>
            <w:tcBorders>
              <w:top w:val="nil"/>
              <w:left w:val="nil"/>
              <w:bottom w:val="nil"/>
              <w:right w:val="nil"/>
            </w:tcBorders>
            <w:noWrap/>
            <w:vAlign w:val="bottom"/>
            <w:hideMark/>
          </w:tcPr>
          <w:p w14:paraId="1008CD4B"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3CB86CCB"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0A328A95"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4FFB19A5"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6F13AC8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40" w:type="dxa"/>
            <w:tcBorders>
              <w:top w:val="nil"/>
              <w:left w:val="nil"/>
              <w:bottom w:val="nil"/>
              <w:right w:val="nil"/>
            </w:tcBorders>
            <w:noWrap/>
            <w:vAlign w:val="bottom"/>
            <w:hideMark/>
          </w:tcPr>
          <w:p w14:paraId="60CE8BD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6ED8687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7F2B71A4"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r>
      <w:tr w:rsidR="0029361E" w:rsidRPr="00E440A7" w14:paraId="3140EA73" w14:textId="77777777" w:rsidTr="0029361E">
        <w:trPr>
          <w:trHeight w:val="260"/>
        </w:trPr>
        <w:tc>
          <w:tcPr>
            <w:tcW w:w="1620" w:type="dxa"/>
            <w:tcBorders>
              <w:top w:val="nil"/>
              <w:left w:val="nil"/>
              <w:bottom w:val="nil"/>
              <w:right w:val="nil"/>
            </w:tcBorders>
            <w:shd w:val="clear" w:color="000000" w:fill="E8E8E8"/>
            <w:noWrap/>
            <w:vAlign w:val="bottom"/>
            <w:hideMark/>
          </w:tcPr>
          <w:p w14:paraId="4670E74D"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lastRenderedPageBreak/>
              <w:t>3.3.2.0.00.00.0.0.000</w:t>
            </w:r>
          </w:p>
        </w:tc>
        <w:tc>
          <w:tcPr>
            <w:tcW w:w="3626" w:type="dxa"/>
            <w:tcBorders>
              <w:top w:val="nil"/>
              <w:left w:val="nil"/>
              <w:bottom w:val="nil"/>
              <w:right w:val="nil"/>
            </w:tcBorders>
            <w:shd w:val="clear" w:color="000000" w:fill="E8E8E8"/>
            <w:noWrap/>
            <w:vAlign w:val="bottom"/>
            <w:hideMark/>
          </w:tcPr>
          <w:p w14:paraId="74663F26"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Superávit Específico</w:t>
            </w:r>
          </w:p>
        </w:tc>
        <w:tc>
          <w:tcPr>
            <w:tcW w:w="1134" w:type="dxa"/>
            <w:tcBorders>
              <w:top w:val="nil"/>
              <w:left w:val="nil"/>
              <w:bottom w:val="nil"/>
              <w:right w:val="nil"/>
            </w:tcBorders>
            <w:shd w:val="clear" w:color="000000" w:fill="E8E8E8"/>
            <w:noWrap/>
            <w:vAlign w:val="bottom"/>
            <w:hideMark/>
          </w:tcPr>
          <w:p w14:paraId="11918E44"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1 153 264 121,7</w:t>
            </w:r>
          </w:p>
        </w:tc>
        <w:tc>
          <w:tcPr>
            <w:tcW w:w="3969" w:type="dxa"/>
            <w:tcBorders>
              <w:top w:val="nil"/>
              <w:left w:val="nil"/>
              <w:bottom w:val="nil"/>
              <w:right w:val="nil"/>
            </w:tcBorders>
            <w:shd w:val="clear" w:color="000000" w:fill="E8E8E8"/>
            <w:noWrap/>
            <w:vAlign w:val="bottom"/>
            <w:hideMark/>
          </w:tcPr>
          <w:p w14:paraId="180B8B1E"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 </w:t>
            </w:r>
          </w:p>
        </w:tc>
        <w:tc>
          <w:tcPr>
            <w:tcW w:w="1330" w:type="dxa"/>
            <w:tcBorders>
              <w:top w:val="nil"/>
              <w:left w:val="nil"/>
              <w:bottom w:val="nil"/>
              <w:right w:val="nil"/>
            </w:tcBorders>
            <w:shd w:val="clear" w:color="C0E6F5" w:fill="E8E8E8"/>
            <w:noWrap/>
            <w:vAlign w:val="bottom"/>
            <w:hideMark/>
          </w:tcPr>
          <w:p w14:paraId="0DE4AB29"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1 151 839,4</w:t>
            </w:r>
          </w:p>
        </w:tc>
        <w:tc>
          <w:tcPr>
            <w:tcW w:w="1440" w:type="dxa"/>
            <w:tcBorders>
              <w:top w:val="nil"/>
              <w:left w:val="nil"/>
              <w:bottom w:val="nil"/>
              <w:right w:val="nil"/>
            </w:tcBorders>
            <w:shd w:val="clear" w:color="C0E6F5" w:fill="E8E8E8"/>
            <w:noWrap/>
            <w:vAlign w:val="bottom"/>
            <w:hideMark/>
          </w:tcPr>
          <w:p w14:paraId="1886EC49"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197,5</w:t>
            </w:r>
          </w:p>
        </w:tc>
        <w:tc>
          <w:tcPr>
            <w:tcW w:w="1330" w:type="dxa"/>
            <w:tcBorders>
              <w:top w:val="nil"/>
              <w:left w:val="nil"/>
              <w:bottom w:val="nil"/>
              <w:right w:val="nil"/>
            </w:tcBorders>
            <w:shd w:val="clear" w:color="C0E6F5" w:fill="E8E8E8"/>
            <w:noWrap/>
            <w:vAlign w:val="bottom"/>
            <w:hideMark/>
          </w:tcPr>
          <w:p w14:paraId="0B235C54"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1 227,2</w:t>
            </w:r>
          </w:p>
        </w:tc>
        <w:tc>
          <w:tcPr>
            <w:tcW w:w="1430" w:type="dxa"/>
            <w:tcBorders>
              <w:top w:val="nil"/>
              <w:left w:val="nil"/>
              <w:bottom w:val="nil"/>
              <w:right w:val="nil"/>
            </w:tcBorders>
            <w:shd w:val="clear" w:color="C0E6F5" w:fill="E8E8E8"/>
            <w:noWrap/>
            <w:vAlign w:val="bottom"/>
            <w:hideMark/>
          </w:tcPr>
          <w:p w14:paraId="6699B1A5"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1 153 264,1</w:t>
            </w:r>
          </w:p>
        </w:tc>
      </w:tr>
      <w:tr w:rsidR="0029361E" w:rsidRPr="00E440A7" w14:paraId="189CDFAA" w14:textId="77777777" w:rsidTr="0029361E">
        <w:trPr>
          <w:trHeight w:val="260"/>
        </w:trPr>
        <w:tc>
          <w:tcPr>
            <w:tcW w:w="1620" w:type="dxa"/>
            <w:tcBorders>
              <w:top w:val="nil"/>
              <w:left w:val="nil"/>
              <w:bottom w:val="nil"/>
              <w:right w:val="nil"/>
            </w:tcBorders>
            <w:noWrap/>
            <w:vAlign w:val="bottom"/>
            <w:hideMark/>
          </w:tcPr>
          <w:p w14:paraId="226EF9A6"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166C0DCE"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4A5A49AA"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04C8D095"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26F6A518"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40" w:type="dxa"/>
            <w:tcBorders>
              <w:top w:val="nil"/>
              <w:left w:val="nil"/>
              <w:bottom w:val="nil"/>
              <w:right w:val="nil"/>
            </w:tcBorders>
            <w:noWrap/>
            <w:vAlign w:val="bottom"/>
            <w:hideMark/>
          </w:tcPr>
          <w:p w14:paraId="5F284FB3"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330" w:type="dxa"/>
            <w:tcBorders>
              <w:top w:val="nil"/>
              <w:left w:val="nil"/>
              <w:bottom w:val="nil"/>
              <w:right w:val="nil"/>
            </w:tcBorders>
            <w:noWrap/>
            <w:vAlign w:val="bottom"/>
            <w:hideMark/>
          </w:tcPr>
          <w:p w14:paraId="288678E5"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49D8AE2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r>
      <w:tr w:rsidR="0029361E" w:rsidRPr="00E440A7" w14:paraId="3375E07B" w14:textId="77777777" w:rsidTr="0029361E">
        <w:trPr>
          <w:trHeight w:val="260"/>
        </w:trPr>
        <w:tc>
          <w:tcPr>
            <w:tcW w:w="1620" w:type="dxa"/>
            <w:tcBorders>
              <w:top w:val="nil"/>
              <w:left w:val="nil"/>
              <w:bottom w:val="nil"/>
              <w:right w:val="nil"/>
            </w:tcBorders>
            <w:noWrap/>
            <w:vAlign w:val="bottom"/>
            <w:hideMark/>
          </w:tcPr>
          <w:p w14:paraId="553D2EA9"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626" w:type="dxa"/>
            <w:tcBorders>
              <w:top w:val="nil"/>
              <w:left w:val="nil"/>
              <w:bottom w:val="nil"/>
              <w:right w:val="nil"/>
            </w:tcBorders>
            <w:noWrap/>
            <w:vAlign w:val="bottom"/>
            <w:hideMark/>
          </w:tcPr>
          <w:p w14:paraId="2733E23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0C790848"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1A3F7884"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0 Remuneraciones</w:t>
            </w:r>
          </w:p>
        </w:tc>
        <w:tc>
          <w:tcPr>
            <w:tcW w:w="1330" w:type="dxa"/>
            <w:tcBorders>
              <w:top w:val="nil"/>
              <w:left w:val="nil"/>
              <w:bottom w:val="nil"/>
              <w:right w:val="nil"/>
            </w:tcBorders>
            <w:noWrap/>
            <w:vAlign w:val="bottom"/>
            <w:hideMark/>
          </w:tcPr>
          <w:p w14:paraId="0FFF28F0"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13 906,6</w:t>
            </w:r>
          </w:p>
        </w:tc>
        <w:tc>
          <w:tcPr>
            <w:tcW w:w="1440" w:type="dxa"/>
            <w:tcBorders>
              <w:top w:val="nil"/>
              <w:left w:val="nil"/>
              <w:bottom w:val="nil"/>
              <w:right w:val="nil"/>
            </w:tcBorders>
            <w:noWrap/>
            <w:vAlign w:val="bottom"/>
            <w:hideMark/>
          </w:tcPr>
          <w:p w14:paraId="4AD22F84"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1330" w:type="dxa"/>
            <w:tcBorders>
              <w:top w:val="nil"/>
              <w:left w:val="nil"/>
              <w:bottom w:val="nil"/>
              <w:right w:val="nil"/>
            </w:tcBorders>
            <w:noWrap/>
            <w:vAlign w:val="bottom"/>
            <w:hideMark/>
          </w:tcPr>
          <w:p w14:paraId="7C75BAD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4B8E76F1"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13 906,6</w:t>
            </w:r>
          </w:p>
        </w:tc>
      </w:tr>
      <w:tr w:rsidR="0029361E" w:rsidRPr="00E440A7" w14:paraId="7AB91CDD" w14:textId="77777777" w:rsidTr="0029361E">
        <w:trPr>
          <w:trHeight w:val="260"/>
        </w:trPr>
        <w:tc>
          <w:tcPr>
            <w:tcW w:w="1620" w:type="dxa"/>
            <w:tcBorders>
              <w:top w:val="nil"/>
              <w:left w:val="nil"/>
              <w:bottom w:val="nil"/>
              <w:right w:val="nil"/>
            </w:tcBorders>
            <w:noWrap/>
            <w:vAlign w:val="bottom"/>
            <w:hideMark/>
          </w:tcPr>
          <w:p w14:paraId="4C319BDC"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2635243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5FBAE49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1FDF43F4"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0.01 REMUNERACIONES BÁSICAS</w:t>
            </w:r>
          </w:p>
        </w:tc>
        <w:tc>
          <w:tcPr>
            <w:tcW w:w="1330" w:type="dxa"/>
            <w:tcBorders>
              <w:top w:val="nil"/>
              <w:left w:val="nil"/>
              <w:bottom w:val="nil"/>
              <w:right w:val="nil"/>
            </w:tcBorders>
            <w:noWrap/>
            <w:vAlign w:val="bottom"/>
            <w:hideMark/>
          </w:tcPr>
          <w:p w14:paraId="533EA0BC"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3 598,9</w:t>
            </w:r>
          </w:p>
        </w:tc>
        <w:tc>
          <w:tcPr>
            <w:tcW w:w="1440" w:type="dxa"/>
            <w:tcBorders>
              <w:top w:val="nil"/>
              <w:left w:val="nil"/>
              <w:bottom w:val="nil"/>
              <w:right w:val="nil"/>
            </w:tcBorders>
            <w:noWrap/>
            <w:vAlign w:val="bottom"/>
            <w:hideMark/>
          </w:tcPr>
          <w:p w14:paraId="24A935D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0A84833B"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18AB3265"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3 598,9</w:t>
            </w:r>
          </w:p>
        </w:tc>
      </w:tr>
      <w:tr w:rsidR="0029361E" w:rsidRPr="00E440A7" w14:paraId="188C88AE" w14:textId="77777777" w:rsidTr="0029361E">
        <w:trPr>
          <w:trHeight w:val="260"/>
        </w:trPr>
        <w:tc>
          <w:tcPr>
            <w:tcW w:w="1620" w:type="dxa"/>
            <w:tcBorders>
              <w:top w:val="nil"/>
              <w:left w:val="nil"/>
              <w:bottom w:val="nil"/>
              <w:right w:val="nil"/>
            </w:tcBorders>
            <w:noWrap/>
            <w:vAlign w:val="bottom"/>
            <w:hideMark/>
          </w:tcPr>
          <w:p w14:paraId="2A9531C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38A2D9D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5A8BB1F8"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3C375F05"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0.03 INCENTIVOS SALARIALES</w:t>
            </w:r>
          </w:p>
        </w:tc>
        <w:tc>
          <w:tcPr>
            <w:tcW w:w="1330" w:type="dxa"/>
            <w:tcBorders>
              <w:top w:val="nil"/>
              <w:left w:val="nil"/>
              <w:bottom w:val="nil"/>
              <w:right w:val="nil"/>
            </w:tcBorders>
            <w:noWrap/>
            <w:vAlign w:val="bottom"/>
            <w:hideMark/>
          </w:tcPr>
          <w:p w14:paraId="33451A2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7 683,8</w:t>
            </w:r>
          </w:p>
        </w:tc>
        <w:tc>
          <w:tcPr>
            <w:tcW w:w="1440" w:type="dxa"/>
            <w:tcBorders>
              <w:top w:val="nil"/>
              <w:left w:val="nil"/>
              <w:bottom w:val="nil"/>
              <w:right w:val="nil"/>
            </w:tcBorders>
            <w:noWrap/>
            <w:vAlign w:val="bottom"/>
            <w:hideMark/>
          </w:tcPr>
          <w:p w14:paraId="7D0A4EF8"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0F846E64"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668BB43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7 683,8</w:t>
            </w:r>
          </w:p>
        </w:tc>
      </w:tr>
      <w:tr w:rsidR="0029361E" w:rsidRPr="00E440A7" w14:paraId="22614640" w14:textId="77777777" w:rsidTr="0029361E">
        <w:trPr>
          <w:trHeight w:val="260"/>
        </w:trPr>
        <w:tc>
          <w:tcPr>
            <w:tcW w:w="1620" w:type="dxa"/>
            <w:tcBorders>
              <w:top w:val="nil"/>
              <w:left w:val="nil"/>
              <w:bottom w:val="nil"/>
              <w:right w:val="nil"/>
            </w:tcBorders>
            <w:noWrap/>
            <w:vAlign w:val="bottom"/>
            <w:hideMark/>
          </w:tcPr>
          <w:p w14:paraId="62643C9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3A768F8E"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716E14B9"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271DEAC1"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0.04 CONTRIBUCIONES PATRONALES AL DESARROLLO Y LA SEGURIDAD SOCIAL</w:t>
            </w:r>
          </w:p>
        </w:tc>
        <w:tc>
          <w:tcPr>
            <w:tcW w:w="1330" w:type="dxa"/>
            <w:tcBorders>
              <w:top w:val="nil"/>
              <w:left w:val="nil"/>
              <w:bottom w:val="nil"/>
              <w:right w:val="nil"/>
            </w:tcBorders>
            <w:noWrap/>
            <w:vAlign w:val="bottom"/>
            <w:hideMark/>
          </w:tcPr>
          <w:p w14:paraId="41C3B72B"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1 015,5</w:t>
            </w:r>
          </w:p>
        </w:tc>
        <w:tc>
          <w:tcPr>
            <w:tcW w:w="1440" w:type="dxa"/>
            <w:tcBorders>
              <w:top w:val="nil"/>
              <w:left w:val="nil"/>
              <w:bottom w:val="nil"/>
              <w:right w:val="nil"/>
            </w:tcBorders>
            <w:noWrap/>
            <w:vAlign w:val="bottom"/>
            <w:hideMark/>
          </w:tcPr>
          <w:p w14:paraId="0C56CA49"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789B07F1"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6E8C95F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1 015,5</w:t>
            </w:r>
          </w:p>
        </w:tc>
      </w:tr>
      <w:tr w:rsidR="0029361E" w:rsidRPr="00E440A7" w14:paraId="0B205642" w14:textId="77777777" w:rsidTr="0029361E">
        <w:trPr>
          <w:trHeight w:val="260"/>
        </w:trPr>
        <w:tc>
          <w:tcPr>
            <w:tcW w:w="1620" w:type="dxa"/>
            <w:tcBorders>
              <w:top w:val="nil"/>
              <w:left w:val="nil"/>
              <w:bottom w:val="nil"/>
              <w:right w:val="nil"/>
            </w:tcBorders>
            <w:noWrap/>
            <w:vAlign w:val="bottom"/>
            <w:hideMark/>
          </w:tcPr>
          <w:p w14:paraId="08D0B6EE"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4A068C58"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7842FB89"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3CB8A25E"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0.05 CONTRIBUCIONES PATRONALES A FONDOS DE PENSIONES Y OTROS FONDOS DE CAPITALIZACIÓN</w:t>
            </w:r>
          </w:p>
        </w:tc>
        <w:tc>
          <w:tcPr>
            <w:tcW w:w="1330" w:type="dxa"/>
            <w:tcBorders>
              <w:top w:val="nil"/>
              <w:left w:val="nil"/>
              <w:bottom w:val="nil"/>
              <w:right w:val="nil"/>
            </w:tcBorders>
            <w:noWrap/>
            <w:vAlign w:val="bottom"/>
            <w:hideMark/>
          </w:tcPr>
          <w:p w14:paraId="1239C3B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1 608,5</w:t>
            </w:r>
          </w:p>
        </w:tc>
        <w:tc>
          <w:tcPr>
            <w:tcW w:w="1440" w:type="dxa"/>
            <w:tcBorders>
              <w:top w:val="nil"/>
              <w:left w:val="nil"/>
              <w:bottom w:val="nil"/>
              <w:right w:val="nil"/>
            </w:tcBorders>
            <w:noWrap/>
            <w:vAlign w:val="bottom"/>
            <w:hideMark/>
          </w:tcPr>
          <w:p w14:paraId="4D154B7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44FC2EB4"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1998848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1 608,5</w:t>
            </w:r>
          </w:p>
        </w:tc>
      </w:tr>
      <w:tr w:rsidR="0029361E" w:rsidRPr="00E440A7" w14:paraId="23F06DCE" w14:textId="77777777" w:rsidTr="0029361E">
        <w:trPr>
          <w:trHeight w:val="260"/>
        </w:trPr>
        <w:tc>
          <w:tcPr>
            <w:tcW w:w="1620" w:type="dxa"/>
            <w:tcBorders>
              <w:top w:val="nil"/>
              <w:left w:val="nil"/>
              <w:bottom w:val="nil"/>
              <w:right w:val="nil"/>
            </w:tcBorders>
            <w:noWrap/>
            <w:vAlign w:val="bottom"/>
            <w:hideMark/>
          </w:tcPr>
          <w:p w14:paraId="7299CC15"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113744FB"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105E14B2"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044CBD65"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Servicios</w:t>
            </w:r>
          </w:p>
        </w:tc>
        <w:tc>
          <w:tcPr>
            <w:tcW w:w="1330" w:type="dxa"/>
            <w:tcBorders>
              <w:top w:val="nil"/>
              <w:left w:val="nil"/>
              <w:bottom w:val="nil"/>
              <w:right w:val="nil"/>
            </w:tcBorders>
            <w:noWrap/>
            <w:vAlign w:val="bottom"/>
            <w:hideMark/>
          </w:tcPr>
          <w:p w14:paraId="0F0A7F2C"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197 114,3</w:t>
            </w:r>
          </w:p>
        </w:tc>
        <w:tc>
          <w:tcPr>
            <w:tcW w:w="1440" w:type="dxa"/>
            <w:tcBorders>
              <w:top w:val="nil"/>
              <w:left w:val="nil"/>
              <w:bottom w:val="nil"/>
              <w:right w:val="nil"/>
            </w:tcBorders>
            <w:noWrap/>
            <w:vAlign w:val="bottom"/>
            <w:hideMark/>
          </w:tcPr>
          <w:p w14:paraId="20BD664C"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1330" w:type="dxa"/>
            <w:tcBorders>
              <w:top w:val="nil"/>
              <w:left w:val="nil"/>
              <w:bottom w:val="nil"/>
              <w:right w:val="nil"/>
            </w:tcBorders>
            <w:noWrap/>
            <w:vAlign w:val="bottom"/>
            <w:hideMark/>
          </w:tcPr>
          <w:p w14:paraId="1D0A24A3"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292C4F71"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197 114,3</w:t>
            </w:r>
          </w:p>
        </w:tc>
      </w:tr>
      <w:tr w:rsidR="0029361E" w:rsidRPr="00E440A7" w14:paraId="269CC116" w14:textId="77777777" w:rsidTr="0029361E">
        <w:trPr>
          <w:trHeight w:val="260"/>
        </w:trPr>
        <w:tc>
          <w:tcPr>
            <w:tcW w:w="1620" w:type="dxa"/>
            <w:tcBorders>
              <w:top w:val="nil"/>
              <w:left w:val="nil"/>
              <w:bottom w:val="nil"/>
              <w:right w:val="nil"/>
            </w:tcBorders>
            <w:noWrap/>
            <w:vAlign w:val="bottom"/>
            <w:hideMark/>
          </w:tcPr>
          <w:p w14:paraId="59B143D0"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00836373"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4B8AE0EF"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29E40678"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1.01 ALQUILERES</w:t>
            </w:r>
          </w:p>
        </w:tc>
        <w:tc>
          <w:tcPr>
            <w:tcW w:w="1330" w:type="dxa"/>
            <w:tcBorders>
              <w:top w:val="nil"/>
              <w:left w:val="nil"/>
              <w:bottom w:val="nil"/>
              <w:right w:val="nil"/>
            </w:tcBorders>
            <w:noWrap/>
            <w:vAlign w:val="bottom"/>
            <w:hideMark/>
          </w:tcPr>
          <w:p w14:paraId="2BD9002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779,8</w:t>
            </w:r>
          </w:p>
        </w:tc>
        <w:tc>
          <w:tcPr>
            <w:tcW w:w="1440" w:type="dxa"/>
            <w:tcBorders>
              <w:top w:val="nil"/>
              <w:left w:val="nil"/>
              <w:bottom w:val="nil"/>
              <w:right w:val="nil"/>
            </w:tcBorders>
            <w:noWrap/>
            <w:vAlign w:val="bottom"/>
            <w:hideMark/>
          </w:tcPr>
          <w:p w14:paraId="3EE710B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4177FED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33783BD9"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779,8</w:t>
            </w:r>
          </w:p>
        </w:tc>
      </w:tr>
      <w:tr w:rsidR="0029361E" w:rsidRPr="00E440A7" w14:paraId="7279BFE9" w14:textId="77777777" w:rsidTr="0029361E">
        <w:trPr>
          <w:trHeight w:val="260"/>
        </w:trPr>
        <w:tc>
          <w:tcPr>
            <w:tcW w:w="1620" w:type="dxa"/>
            <w:tcBorders>
              <w:top w:val="nil"/>
              <w:left w:val="nil"/>
              <w:bottom w:val="nil"/>
              <w:right w:val="nil"/>
            </w:tcBorders>
            <w:noWrap/>
            <w:vAlign w:val="bottom"/>
            <w:hideMark/>
          </w:tcPr>
          <w:p w14:paraId="66A826E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5BE8874A"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029AFDE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0F0B1622"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1.02 SERVICIOS BÁSICOS</w:t>
            </w:r>
          </w:p>
        </w:tc>
        <w:tc>
          <w:tcPr>
            <w:tcW w:w="1330" w:type="dxa"/>
            <w:tcBorders>
              <w:top w:val="nil"/>
              <w:left w:val="nil"/>
              <w:bottom w:val="nil"/>
              <w:right w:val="nil"/>
            </w:tcBorders>
            <w:noWrap/>
            <w:vAlign w:val="bottom"/>
            <w:hideMark/>
          </w:tcPr>
          <w:p w14:paraId="375CC4F6"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2 605,6</w:t>
            </w:r>
          </w:p>
        </w:tc>
        <w:tc>
          <w:tcPr>
            <w:tcW w:w="1440" w:type="dxa"/>
            <w:tcBorders>
              <w:top w:val="nil"/>
              <w:left w:val="nil"/>
              <w:bottom w:val="nil"/>
              <w:right w:val="nil"/>
            </w:tcBorders>
            <w:noWrap/>
            <w:vAlign w:val="bottom"/>
            <w:hideMark/>
          </w:tcPr>
          <w:p w14:paraId="7CFCDB18"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0B6E1DB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1A776C1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2 605,6</w:t>
            </w:r>
          </w:p>
        </w:tc>
      </w:tr>
      <w:tr w:rsidR="0029361E" w:rsidRPr="00E440A7" w14:paraId="617156D0" w14:textId="77777777" w:rsidTr="0029361E">
        <w:trPr>
          <w:trHeight w:val="260"/>
        </w:trPr>
        <w:tc>
          <w:tcPr>
            <w:tcW w:w="1620" w:type="dxa"/>
            <w:tcBorders>
              <w:top w:val="nil"/>
              <w:left w:val="nil"/>
              <w:bottom w:val="nil"/>
              <w:right w:val="nil"/>
            </w:tcBorders>
            <w:noWrap/>
            <w:vAlign w:val="bottom"/>
            <w:hideMark/>
          </w:tcPr>
          <w:p w14:paraId="43C43186"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58ACC07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76606673"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6B474615"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1.03 SERVICIOS COMERCIALES Y FINANCIEROS</w:t>
            </w:r>
          </w:p>
        </w:tc>
        <w:tc>
          <w:tcPr>
            <w:tcW w:w="1330" w:type="dxa"/>
            <w:tcBorders>
              <w:top w:val="nil"/>
              <w:left w:val="nil"/>
              <w:bottom w:val="nil"/>
              <w:right w:val="nil"/>
            </w:tcBorders>
            <w:noWrap/>
            <w:vAlign w:val="bottom"/>
            <w:hideMark/>
          </w:tcPr>
          <w:p w14:paraId="28587AA8"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10 843,0</w:t>
            </w:r>
          </w:p>
        </w:tc>
        <w:tc>
          <w:tcPr>
            <w:tcW w:w="1440" w:type="dxa"/>
            <w:tcBorders>
              <w:top w:val="nil"/>
              <w:left w:val="nil"/>
              <w:bottom w:val="nil"/>
              <w:right w:val="nil"/>
            </w:tcBorders>
            <w:noWrap/>
            <w:vAlign w:val="bottom"/>
            <w:hideMark/>
          </w:tcPr>
          <w:p w14:paraId="65664F94"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2107C4B9"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4212AC86"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10 843,0</w:t>
            </w:r>
          </w:p>
        </w:tc>
      </w:tr>
      <w:tr w:rsidR="0029361E" w:rsidRPr="00E440A7" w14:paraId="57663E95" w14:textId="77777777" w:rsidTr="0029361E">
        <w:trPr>
          <w:trHeight w:val="260"/>
        </w:trPr>
        <w:tc>
          <w:tcPr>
            <w:tcW w:w="1620" w:type="dxa"/>
            <w:tcBorders>
              <w:top w:val="nil"/>
              <w:left w:val="nil"/>
              <w:bottom w:val="nil"/>
              <w:right w:val="nil"/>
            </w:tcBorders>
            <w:noWrap/>
            <w:vAlign w:val="bottom"/>
            <w:hideMark/>
          </w:tcPr>
          <w:p w14:paraId="541C440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5B69970E"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7CD4D2DE"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0BAA863D"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1.04 SERVICIOS DE GESTIÓN Y APOYO</w:t>
            </w:r>
          </w:p>
        </w:tc>
        <w:tc>
          <w:tcPr>
            <w:tcW w:w="1330" w:type="dxa"/>
            <w:tcBorders>
              <w:top w:val="nil"/>
              <w:left w:val="nil"/>
              <w:bottom w:val="nil"/>
              <w:right w:val="nil"/>
            </w:tcBorders>
            <w:noWrap/>
            <w:vAlign w:val="bottom"/>
            <w:hideMark/>
          </w:tcPr>
          <w:p w14:paraId="27EC81BE"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10 155,4</w:t>
            </w:r>
          </w:p>
        </w:tc>
        <w:tc>
          <w:tcPr>
            <w:tcW w:w="1440" w:type="dxa"/>
            <w:tcBorders>
              <w:top w:val="nil"/>
              <w:left w:val="nil"/>
              <w:bottom w:val="nil"/>
              <w:right w:val="nil"/>
            </w:tcBorders>
            <w:noWrap/>
            <w:vAlign w:val="bottom"/>
            <w:hideMark/>
          </w:tcPr>
          <w:p w14:paraId="373A169D"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4A824E8A"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040BE53E"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10 155,4</w:t>
            </w:r>
          </w:p>
        </w:tc>
      </w:tr>
      <w:tr w:rsidR="0029361E" w:rsidRPr="00E440A7" w14:paraId="6E816A8F" w14:textId="77777777" w:rsidTr="0029361E">
        <w:trPr>
          <w:trHeight w:val="260"/>
        </w:trPr>
        <w:tc>
          <w:tcPr>
            <w:tcW w:w="1620" w:type="dxa"/>
            <w:tcBorders>
              <w:top w:val="nil"/>
              <w:left w:val="nil"/>
              <w:bottom w:val="nil"/>
              <w:right w:val="nil"/>
            </w:tcBorders>
            <w:noWrap/>
            <w:vAlign w:val="bottom"/>
            <w:hideMark/>
          </w:tcPr>
          <w:p w14:paraId="087BC9C7"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0FF87D23"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4AE550C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5A58AA73"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1.05 GASTOS DE VIAJE Y DE TRANSPORTE</w:t>
            </w:r>
          </w:p>
        </w:tc>
        <w:tc>
          <w:tcPr>
            <w:tcW w:w="1330" w:type="dxa"/>
            <w:tcBorders>
              <w:top w:val="nil"/>
              <w:left w:val="nil"/>
              <w:bottom w:val="nil"/>
              <w:right w:val="nil"/>
            </w:tcBorders>
            <w:noWrap/>
            <w:vAlign w:val="bottom"/>
            <w:hideMark/>
          </w:tcPr>
          <w:p w14:paraId="168FD48C"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6 242,0</w:t>
            </w:r>
          </w:p>
        </w:tc>
        <w:tc>
          <w:tcPr>
            <w:tcW w:w="1440" w:type="dxa"/>
            <w:tcBorders>
              <w:top w:val="nil"/>
              <w:left w:val="nil"/>
              <w:bottom w:val="nil"/>
              <w:right w:val="nil"/>
            </w:tcBorders>
            <w:noWrap/>
            <w:vAlign w:val="bottom"/>
            <w:hideMark/>
          </w:tcPr>
          <w:p w14:paraId="26D9BF6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0A8F886A"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3F71095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6 242,0</w:t>
            </w:r>
          </w:p>
        </w:tc>
      </w:tr>
      <w:tr w:rsidR="0029361E" w:rsidRPr="00E440A7" w14:paraId="57FF9E01" w14:textId="77777777" w:rsidTr="0029361E">
        <w:trPr>
          <w:trHeight w:val="260"/>
        </w:trPr>
        <w:tc>
          <w:tcPr>
            <w:tcW w:w="1620" w:type="dxa"/>
            <w:tcBorders>
              <w:top w:val="nil"/>
              <w:left w:val="nil"/>
              <w:bottom w:val="nil"/>
              <w:right w:val="nil"/>
            </w:tcBorders>
            <w:noWrap/>
            <w:vAlign w:val="bottom"/>
            <w:hideMark/>
          </w:tcPr>
          <w:p w14:paraId="75E1E31C"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75D2B06A"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2EC6CD77"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1BC52AEB"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1.06 SEGUROS, REASEGUROS Y OTRAS OBLIGACIONES</w:t>
            </w:r>
          </w:p>
        </w:tc>
        <w:tc>
          <w:tcPr>
            <w:tcW w:w="1330" w:type="dxa"/>
            <w:tcBorders>
              <w:top w:val="nil"/>
              <w:left w:val="nil"/>
              <w:bottom w:val="nil"/>
              <w:right w:val="nil"/>
            </w:tcBorders>
            <w:noWrap/>
            <w:vAlign w:val="bottom"/>
            <w:hideMark/>
          </w:tcPr>
          <w:p w14:paraId="760C474B"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20 016,3</w:t>
            </w:r>
          </w:p>
        </w:tc>
        <w:tc>
          <w:tcPr>
            <w:tcW w:w="1440" w:type="dxa"/>
            <w:tcBorders>
              <w:top w:val="nil"/>
              <w:left w:val="nil"/>
              <w:bottom w:val="nil"/>
              <w:right w:val="nil"/>
            </w:tcBorders>
            <w:noWrap/>
            <w:vAlign w:val="bottom"/>
            <w:hideMark/>
          </w:tcPr>
          <w:p w14:paraId="501804DA"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447EFBBB"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568C1B49"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20 016,3</w:t>
            </w:r>
          </w:p>
        </w:tc>
      </w:tr>
      <w:tr w:rsidR="0029361E" w:rsidRPr="00E440A7" w14:paraId="302A5C13" w14:textId="77777777" w:rsidTr="0029361E">
        <w:trPr>
          <w:trHeight w:val="260"/>
        </w:trPr>
        <w:tc>
          <w:tcPr>
            <w:tcW w:w="1620" w:type="dxa"/>
            <w:tcBorders>
              <w:top w:val="nil"/>
              <w:left w:val="nil"/>
              <w:bottom w:val="nil"/>
              <w:right w:val="nil"/>
            </w:tcBorders>
            <w:noWrap/>
            <w:vAlign w:val="bottom"/>
            <w:hideMark/>
          </w:tcPr>
          <w:p w14:paraId="045D6814"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0E6E8755"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414A86F8"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6328AFAF"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1.07 CAPACITACIÓN Y PROTOCOLO</w:t>
            </w:r>
          </w:p>
        </w:tc>
        <w:tc>
          <w:tcPr>
            <w:tcW w:w="1330" w:type="dxa"/>
            <w:tcBorders>
              <w:top w:val="nil"/>
              <w:left w:val="nil"/>
              <w:bottom w:val="nil"/>
              <w:right w:val="nil"/>
            </w:tcBorders>
            <w:noWrap/>
            <w:vAlign w:val="bottom"/>
            <w:hideMark/>
          </w:tcPr>
          <w:p w14:paraId="2AE8B361"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10 000,0</w:t>
            </w:r>
          </w:p>
        </w:tc>
        <w:tc>
          <w:tcPr>
            <w:tcW w:w="1440" w:type="dxa"/>
            <w:tcBorders>
              <w:top w:val="nil"/>
              <w:left w:val="nil"/>
              <w:bottom w:val="nil"/>
              <w:right w:val="nil"/>
            </w:tcBorders>
            <w:noWrap/>
            <w:vAlign w:val="bottom"/>
            <w:hideMark/>
          </w:tcPr>
          <w:p w14:paraId="3C364BC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0A07073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4AAB7EC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10 000,0</w:t>
            </w:r>
          </w:p>
        </w:tc>
      </w:tr>
      <w:tr w:rsidR="0029361E" w:rsidRPr="00E440A7" w14:paraId="0B3C69F0" w14:textId="77777777" w:rsidTr="0029361E">
        <w:trPr>
          <w:trHeight w:val="260"/>
        </w:trPr>
        <w:tc>
          <w:tcPr>
            <w:tcW w:w="1620" w:type="dxa"/>
            <w:tcBorders>
              <w:top w:val="nil"/>
              <w:left w:val="nil"/>
              <w:bottom w:val="nil"/>
              <w:right w:val="nil"/>
            </w:tcBorders>
            <w:noWrap/>
            <w:vAlign w:val="bottom"/>
            <w:hideMark/>
          </w:tcPr>
          <w:p w14:paraId="641B13F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7DD94351"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12F865CD"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5E662830"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1.08 MANTENIMIENTO Y REPARACIÓN</w:t>
            </w:r>
          </w:p>
        </w:tc>
        <w:tc>
          <w:tcPr>
            <w:tcW w:w="1330" w:type="dxa"/>
            <w:tcBorders>
              <w:top w:val="nil"/>
              <w:left w:val="nil"/>
              <w:bottom w:val="nil"/>
              <w:right w:val="nil"/>
            </w:tcBorders>
            <w:noWrap/>
            <w:vAlign w:val="bottom"/>
            <w:hideMark/>
          </w:tcPr>
          <w:p w14:paraId="1020948E"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134 306,8</w:t>
            </w:r>
          </w:p>
        </w:tc>
        <w:tc>
          <w:tcPr>
            <w:tcW w:w="1440" w:type="dxa"/>
            <w:tcBorders>
              <w:top w:val="nil"/>
              <w:left w:val="nil"/>
              <w:bottom w:val="nil"/>
              <w:right w:val="nil"/>
            </w:tcBorders>
            <w:noWrap/>
            <w:vAlign w:val="bottom"/>
            <w:hideMark/>
          </w:tcPr>
          <w:p w14:paraId="4CEFBA44"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23C9A2C3"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0975E77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134 306,8</w:t>
            </w:r>
          </w:p>
        </w:tc>
      </w:tr>
      <w:tr w:rsidR="0029361E" w:rsidRPr="00E440A7" w14:paraId="275674AF" w14:textId="77777777" w:rsidTr="0029361E">
        <w:trPr>
          <w:trHeight w:val="260"/>
        </w:trPr>
        <w:tc>
          <w:tcPr>
            <w:tcW w:w="1620" w:type="dxa"/>
            <w:tcBorders>
              <w:top w:val="nil"/>
              <w:left w:val="nil"/>
              <w:bottom w:val="nil"/>
              <w:right w:val="nil"/>
            </w:tcBorders>
            <w:noWrap/>
            <w:vAlign w:val="bottom"/>
            <w:hideMark/>
          </w:tcPr>
          <w:p w14:paraId="27B8E325"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7AEEDCCD"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3899A6E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79A58EB6"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1.99 SERVICIOS DIVERSOS</w:t>
            </w:r>
          </w:p>
        </w:tc>
        <w:tc>
          <w:tcPr>
            <w:tcW w:w="1330" w:type="dxa"/>
            <w:tcBorders>
              <w:top w:val="nil"/>
              <w:left w:val="nil"/>
              <w:bottom w:val="nil"/>
              <w:right w:val="nil"/>
            </w:tcBorders>
            <w:noWrap/>
            <w:vAlign w:val="bottom"/>
            <w:hideMark/>
          </w:tcPr>
          <w:p w14:paraId="5F60DA4B"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2 165,5</w:t>
            </w:r>
          </w:p>
        </w:tc>
        <w:tc>
          <w:tcPr>
            <w:tcW w:w="1440" w:type="dxa"/>
            <w:tcBorders>
              <w:top w:val="nil"/>
              <w:left w:val="nil"/>
              <w:bottom w:val="nil"/>
              <w:right w:val="nil"/>
            </w:tcBorders>
            <w:noWrap/>
            <w:vAlign w:val="bottom"/>
            <w:hideMark/>
          </w:tcPr>
          <w:p w14:paraId="21A36AF4"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154AE83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75BB23B9"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2 165,5</w:t>
            </w:r>
          </w:p>
        </w:tc>
      </w:tr>
      <w:tr w:rsidR="0029361E" w:rsidRPr="00E440A7" w14:paraId="0C55087B" w14:textId="77777777" w:rsidTr="0029361E">
        <w:trPr>
          <w:trHeight w:val="260"/>
        </w:trPr>
        <w:tc>
          <w:tcPr>
            <w:tcW w:w="1620" w:type="dxa"/>
            <w:tcBorders>
              <w:top w:val="nil"/>
              <w:left w:val="nil"/>
              <w:bottom w:val="nil"/>
              <w:right w:val="nil"/>
            </w:tcBorders>
            <w:noWrap/>
            <w:vAlign w:val="bottom"/>
            <w:hideMark/>
          </w:tcPr>
          <w:p w14:paraId="3AC7167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02B4E81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71385135"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18904775"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 Materiales y Suministros</w:t>
            </w:r>
          </w:p>
        </w:tc>
        <w:tc>
          <w:tcPr>
            <w:tcW w:w="1330" w:type="dxa"/>
            <w:tcBorders>
              <w:top w:val="nil"/>
              <w:left w:val="nil"/>
              <w:bottom w:val="nil"/>
              <w:right w:val="nil"/>
            </w:tcBorders>
            <w:noWrap/>
            <w:vAlign w:val="bottom"/>
            <w:hideMark/>
          </w:tcPr>
          <w:p w14:paraId="72121EF4"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201 595,6</w:t>
            </w:r>
          </w:p>
        </w:tc>
        <w:tc>
          <w:tcPr>
            <w:tcW w:w="1440" w:type="dxa"/>
            <w:tcBorders>
              <w:top w:val="nil"/>
              <w:left w:val="nil"/>
              <w:bottom w:val="nil"/>
              <w:right w:val="nil"/>
            </w:tcBorders>
            <w:noWrap/>
            <w:vAlign w:val="bottom"/>
            <w:hideMark/>
          </w:tcPr>
          <w:p w14:paraId="3C3A7379"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1330" w:type="dxa"/>
            <w:tcBorders>
              <w:top w:val="nil"/>
              <w:left w:val="nil"/>
              <w:bottom w:val="nil"/>
              <w:right w:val="nil"/>
            </w:tcBorders>
            <w:noWrap/>
            <w:vAlign w:val="bottom"/>
            <w:hideMark/>
          </w:tcPr>
          <w:p w14:paraId="296CB41D"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4A467721"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201 595,6</w:t>
            </w:r>
          </w:p>
        </w:tc>
      </w:tr>
      <w:tr w:rsidR="0029361E" w:rsidRPr="00E440A7" w14:paraId="58D0D41B" w14:textId="77777777" w:rsidTr="0029361E">
        <w:trPr>
          <w:trHeight w:val="260"/>
        </w:trPr>
        <w:tc>
          <w:tcPr>
            <w:tcW w:w="1620" w:type="dxa"/>
            <w:tcBorders>
              <w:top w:val="nil"/>
              <w:left w:val="nil"/>
              <w:bottom w:val="nil"/>
              <w:right w:val="nil"/>
            </w:tcBorders>
            <w:noWrap/>
            <w:vAlign w:val="bottom"/>
            <w:hideMark/>
          </w:tcPr>
          <w:p w14:paraId="353301D8"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00DA86ED"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5A76E233"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1DD0AFE6"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2.01 PRODUCTOS QUÍMICOS Y CONEXOS</w:t>
            </w:r>
          </w:p>
        </w:tc>
        <w:tc>
          <w:tcPr>
            <w:tcW w:w="1330" w:type="dxa"/>
            <w:tcBorders>
              <w:top w:val="nil"/>
              <w:left w:val="nil"/>
              <w:bottom w:val="nil"/>
              <w:right w:val="nil"/>
            </w:tcBorders>
            <w:noWrap/>
            <w:vAlign w:val="bottom"/>
            <w:hideMark/>
          </w:tcPr>
          <w:p w14:paraId="69F8C2AC"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16 202,2</w:t>
            </w:r>
          </w:p>
        </w:tc>
        <w:tc>
          <w:tcPr>
            <w:tcW w:w="1440" w:type="dxa"/>
            <w:tcBorders>
              <w:top w:val="nil"/>
              <w:left w:val="nil"/>
              <w:bottom w:val="nil"/>
              <w:right w:val="nil"/>
            </w:tcBorders>
            <w:noWrap/>
            <w:vAlign w:val="bottom"/>
            <w:hideMark/>
          </w:tcPr>
          <w:p w14:paraId="0751429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53734E6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09929E55"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16 202,2</w:t>
            </w:r>
          </w:p>
        </w:tc>
      </w:tr>
      <w:tr w:rsidR="0029361E" w:rsidRPr="00E440A7" w14:paraId="14C9D097" w14:textId="77777777" w:rsidTr="0029361E">
        <w:trPr>
          <w:trHeight w:val="260"/>
        </w:trPr>
        <w:tc>
          <w:tcPr>
            <w:tcW w:w="1620" w:type="dxa"/>
            <w:tcBorders>
              <w:top w:val="nil"/>
              <w:left w:val="nil"/>
              <w:bottom w:val="nil"/>
              <w:right w:val="nil"/>
            </w:tcBorders>
            <w:noWrap/>
            <w:vAlign w:val="bottom"/>
            <w:hideMark/>
          </w:tcPr>
          <w:p w14:paraId="5E65F69C"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08B2A09B"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47C81D4B"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6318AEEB"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2.03 MATERIALES Y PRODUCTOS DE USO EN LA CONSTRUCCIÓN Y MANTENIMIENTO</w:t>
            </w:r>
          </w:p>
        </w:tc>
        <w:tc>
          <w:tcPr>
            <w:tcW w:w="1330" w:type="dxa"/>
            <w:tcBorders>
              <w:top w:val="nil"/>
              <w:left w:val="nil"/>
              <w:bottom w:val="nil"/>
              <w:right w:val="nil"/>
            </w:tcBorders>
            <w:noWrap/>
            <w:vAlign w:val="bottom"/>
            <w:hideMark/>
          </w:tcPr>
          <w:p w14:paraId="44FB640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36 018,0</w:t>
            </w:r>
          </w:p>
        </w:tc>
        <w:tc>
          <w:tcPr>
            <w:tcW w:w="1440" w:type="dxa"/>
            <w:tcBorders>
              <w:top w:val="nil"/>
              <w:left w:val="nil"/>
              <w:bottom w:val="nil"/>
              <w:right w:val="nil"/>
            </w:tcBorders>
            <w:noWrap/>
            <w:vAlign w:val="bottom"/>
            <w:hideMark/>
          </w:tcPr>
          <w:p w14:paraId="7B3A627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09E1942E"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2DFE6DD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36 018,0</w:t>
            </w:r>
          </w:p>
        </w:tc>
      </w:tr>
      <w:tr w:rsidR="0029361E" w:rsidRPr="00E440A7" w14:paraId="5B4EB7F9" w14:textId="77777777" w:rsidTr="0029361E">
        <w:trPr>
          <w:trHeight w:val="260"/>
        </w:trPr>
        <w:tc>
          <w:tcPr>
            <w:tcW w:w="1620" w:type="dxa"/>
            <w:tcBorders>
              <w:top w:val="nil"/>
              <w:left w:val="nil"/>
              <w:bottom w:val="nil"/>
              <w:right w:val="nil"/>
            </w:tcBorders>
            <w:noWrap/>
            <w:vAlign w:val="bottom"/>
            <w:hideMark/>
          </w:tcPr>
          <w:p w14:paraId="1D53FCC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3A147864"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3E5B6CF8"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54703B5C"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2.04 HERRAMIENTAS, REPUESTOS Y ACCESORIOS</w:t>
            </w:r>
          </w:p>
        </w:tc>
        <w:tc>
          <w:tcPr>
            <w:tcW w:w="1330" w:type="dxa"/>
            <w:tcBorders>
              <w:top w:val="nil"/>
              <w:left w:val="nil"/>
              <w:bottom w:val="nil"/>
              <w:right w:val="nil"/>
            </w:tcBorders>
            <w:noWrap/>
            <w:vAlign w:val="bottom"/>
            <w:hideMark/>
          </w:tcPr>
          <w:p w14:paraId="70A22D6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89 182,7</w:t>
            </w:r>
          </w:p>
        </w:tc>
        <w:tc>
          <w:tcPr>
            <w:tcW w:w="1440" w:type="dxa"/>
            <w:tcBorders>
              <w:top w:val="nil"/>
              <w:left w:val="nil"/>
              <w:bottom w:val="nil"/>
              <w:right w:val="nil"/>
            </w:tcBorders>
            <w:noWrap/>
            <w:vAlign w:val="bottom"/>
            <w:hideMark/>
          </w:tcPr>
          <w:p w14:paraId="18B3F73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4B1F16E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02BE585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89 182,7</w:t>
            </w:r>
          </w:p>
        </w:tc>
      </w:tr>
      <w:tr w:rsidR="0029361E" w:rsidRPr="00E440A7" w14:paraId="2BDAF9B2" w14:textId="77777777" w:rsidTr="0029361E">
        <w:trPr>
          <w:trHeight w:val="260"/>
        </w:trPr>
        <w:tc>
          <w:tcPr>
            <w:tcW w:w="1620" w:type="dxa"/>
            <w:tcBorders>
              <w:top w:val="nil"/>
              <w:left w:val="nil"/>
              <w:bottom w:val="nil"/>
              <w:right w:val="nil"/>
            </w:tcBorders>
            <w:noWrap/>
            <w:vAlign w:val="bottom"/>
            <w:hideMark/>
          </w:tcPr>
          <w:p w14:paraId="75F4AD2A"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46A40FB4"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1EFB5884"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2B7F778D"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2.99 ÚTILES, MATERIALES Y SUMINISTROS DIVERSOS</w:t>
            </w:r>
          </w:p>
        </w:tc>
        <w:tc>
          <w:tcPr>
            <w:tcW w:w="1330" w:type="dxa"/>
            <w:tcBorders>
              <w:top w:val="nil"/>
              <w:left w:val="nil"/>
              <w:bottom w:val="nil"/>
              <w:right w:val="nil"/>
            </w:tcBorders>
            <w:noWrap/>
            <w:vAlign w:val="bottom"/>
            <w:hideMark/>
          </w:tcPr>
          <w:p w14:paraId="541A2D85"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60 192,6</w:t>
            </w:r>
          </w:p>
        </w:tc>
        <w:tc>
          <w:tcPr>
            <w:tcW w:w="1440" w:type="dxa"/>
            <w:tcBorders>
              <w:top w:val="nil"/>
              <w:left w:val="nil"/>
              <w:bottom w:val="nil"/>
              <w:right w:val="nil"/>
            </w:tcBorders>
            <w:noWrap/>
            <w:vAlign w:val="bottom"/>
            <w:hideMark/>
          </w:tcPr>
          <w:p w14:paraId="0B51243B"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42E7A7E7"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4C2112CC"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60 192,6</w:t>
            </w:r>
          </w:p>
        </w:tc>
      </w:tr>
      <w:tr w:rsidR="0029361E" w:rsidRPr="00E440A7" w14:paraId="3233D259" w14:textId="77777777" w:rsidTr="0029361E">
        <w:trPr>
          <w:trHeight w:val="260"/>
        </w:trPr>
        <w:tc>
          <w:tcPr>
            <w:tcW w:w="1620" w:type="dxa"/>
            <w:tcBorders>
              <w:top w:val="nil"/>
              <w:left w:val="nil"/>
              <w:bottom w:val="nil"/>
              <w:right w:val="nil"/>
            </w:tcBorders>
            <w:noWrap/>
            <w:vAlign w:val="bottom"/>
            <w:hideMark/>
          </w:tcPr>
          <w:p w14:paraId="0AA9F67D"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3561BE33"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01CA8B7D"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5255EF89"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5 Bienes Duraderos</w:t>
            </w:r>
          </w:p>
        </w:tc>
        <w:tc>
          <w:tcPr>
            <w:tcW w:w="1330" w:type="dxa"/>
            <w:tcBorders>
              <w:top w:val="nil"/>
              <w:left w:val="nil"/>
              <w:bottom w:val="nil"/>
              <w:right w:val="nil"/>
            </w:tcBorders>
            <w:noWrap/>
            <w:vAlign w:val="bottom"/>
            <w:hideMark/>
          </w:tcPr>
          <w:p w14:paraId="45D32C4B"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733 279,8</w:t>
            </w:r>
          </w:p>
        </w:tc>
        <w:tc>
          <w:tcPr>
            <w:tcW w:w="1440" w:type="dxa"/>
            <w:tcBorders>
              <w:top w:val="nil"/>
              <w:left w:val="nil"/>
              <w:bottom w:val="nil"/>
              <w:right w:val="nil"/>
            </w:tcBorders>
            <w:noWrap/>
            <w:vAlign w:val="bottom"/>
            <w:hideMark/>
          </w:tcPr>
          <w:p w14:paraId="51571BB3"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197,5</w:t>
            </w:r>
          </w:p>
        </w:tc>
        <w:tc>
          <w:tcPr>
            <w:tcW w:w="1330" w:type="dxa"/>
            <w:tcBorders>
              <w:top w:val="nil"/>
              <w:left w:val="nil"/>
              <w:bottom w:val="nil"/>
              <w:right w:val="nil"/>
            </w:tcBorders>
            <w:noWrap/>
            <w:vAlign w:val="bottom"/>
            <w:hideMark/>
          </w:tcPr>
          <w:p w14:paraId="15CE95CB"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1 227,2</w:t>
            </w:r>
          </w:p>
        </w:tc>
        <w:tc>
          <w:tcPr>
            <w:tcW w:w="1430" w:type="dxa"/>
            <w:tcBorders>
              <w:top w:val="nil"/>
              <w:left w:val="nil"/>
              <w:bottom w:val="nil"/>
              <w:right w:val="nil"/>
            </w:tcBorders>
            <w:noWrap/>
            <w:vAlign w:val="bottom"/>
            <w:hideMark/>
          </w:tcPr>
          <w:p w14:paraId="31555893"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734 704,5</w:t>
            </w:r>
          </w:p>
        </w:tc>
      </w:tr>
      <w:tr w:rsidR="0029361E" w:rsidRPr="00E440A7" w14:paraId="2998BC37" w14:textId="77777777" w:rsidTr="0029361E">
        <w:trPr>
          <w:trHeight w:val="260"/>
        </w:trPr>
        <w:tc>
          <w:tcPr>
            <w:tcW w:w="1620" w:type="dxa"/>
            <w:tcBorders>
              <w:top w:val="nil"/>
              <w:left w:val="nil"/>
              <w:bottom w:val="nil"/>
              <w:right w:val="nil"/>
            </w:tcBorders>
            <w:noWrap/>
            <w:vAlign w:val="bottom"/>
            <w:hideMark/>
          </w:tcPr>
          <w:p w14:paraId="09197D19"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31E0D69D"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19961729"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2E03365E"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5.01 MAQUINARIA, EQUIPO Y MOBILIARIO</w:t>
            </w:r>
          </w:p>
        </w:tc>
        <w:tc>
          <w:tcPr>
            <w:tcW w:w="1330" w:type="dxa"/>
            <w:tcBorders>
              <w:top w:val="nil"/>
              <w:left w:val="nil"/>
              <w:bottom w:val="nil"/>
              <w:right w:val="nil"/>
            </w:tcBorders>
            <w:noWrap/>
            <w:vAlign w:val="bottom"/>
            <w:hideMark/>
          </w:tcPr>
          <w:p w14:paraId="4C49900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733 279,8</w:t>
            </w:r>
          </w:p>
        </w:tc>
        <w:tc>
          <w:tcPr>
            <w:tcW w:w="1440" w:type="dxa"/>
            <w:tcBorders>
              <w:top w:val="nil"/>
              <w:left w:val="nil"/>
              <w:bottom w:val="nil"/>
              <w:right w:val="nil"/>
            </w:tcBorders>
            <w:noWrap/>
            <w:vAlign w:val="bottom"/>
            <w:hideMark/>
          </w:tcPr>
          <w:p w14:paraId="3D269117"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197,5</w:t>
            </w:r>
          </w:p>
        </w:tc>
        <w:tc>
          <w:tcPr>
            <w:tcW w:w="1330" w:type="dxa"/>
            <w:tcBorders>
              <w:top w:val="nil"/>
              <w:left w:val="nil"/>
              <w:bottom w:val="nil"/>
              <w:right w:val="nil"/>
            </w:tcBorders>
            <w:noWrap/>
            <w:vAlign w:val="bottom"/>
            <w:hideMark/>
          </w:tcPr>
          <w:p w14:paraId="0B98FC92"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1 227,2</w:t>
            </w:r>
          </w:p>
        </w:tc>
        <w:tc>
          <w:tcPr>
            <w:tcW w:w="1430" w:type="dxa"/>
            <w:tcBorders>
              <w:top w:val="nil"/>
              <w:left w:val="nil"/>
              <w:bottom w:val="nil"/>
              <w:right w:val="nil"/>
            </w:tcBorders>
            <w:noWrap/>
            <w:vAlign w:val="bottom"/>
            <w:hideMark/>
          </w:tcPr>
          <w:p w14:paraId="071E1F05"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734 704,5</w:t>
            </w:r>
          </w:p>
        </w:tc>
      </w:tr>
      <w:tr w:rsidR="0029361E" w:rsidRPr="00E440A7" w14:paraId="7B38F8DA" w14:textId="77777777" w:rsidTr="0029361E">
        <w:trPr>
          <w:trHeight w:val="260"/>
        </w:trPr>
        <w:tc>
          <w:tcPr>
            <w:tcW w:w="1620" w:type="dxa"/>
            <w:tcBorders>
              <w:top w:val="nil"/>
              <w:left w:val="nil"/>
              <w:bottom w:val="nil"/>
              <w:right w:val="nil"/>
            </w:tcBorders>
            <w:noWrap/>
            <w:vAlign w:val="bottom"/>
            <w:hideMark/>
          </w:tcPr>
          <w:p w14:paraId="637942B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3E00BA2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3CF1231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09DBC515" w14:textId="77777777" w:rsidR="0029361E" w:rsidRPr="00E440A7" w:rsidRDefault="0029361E" w:rsidP="0029361E">
            <w:pPr>
              <w:spacing w:before="0" w:after="0" w:line="240" w:lineRule="auto"/>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6 Transferencias Corrientes</w:t>
            </w:r>
          </w:p>
        </w:tc>
        <w:tc>
          <w:tcPr>
            <w:tcW w:w="1330" w:type="dxa"/>
            <w:tcBorders>
              <w:top w:val="nil"/>
              <w:left w:val="nil"/>
              <w:bottom w:val="nil"/>
              <w:right w:val="nil"/>
            </w:tcBorders>
            <w:noWrap/>
            <w:vAlign w:val="bottom"/>
            <w:hideMark/>
          </w:tcPr>
          <w:p w14:paraId="4F24720C"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5 943,1</w:t>
            </w:r>
          </w:p>
        </w:tc>
        <w:tc>
          <w:tcPr>
            <w:tcW w:w="1440" w:type="dxa"/>
            <w:tcBorders>
              <w:top w:val="nil"/>
              <w:left w:val="nil"/>
              <w:bottom w:val="nil"/>
              <w:right w:val="nil"/>
            </w:tcBorders>
            <w:noWrap/>
            <w:vAlign w:val="bottom"/>
            <w:hideMark/>
          </w:tcPr>
          <w:p w14:paraId="443811C6"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1330" w:type="dxa"/>
            <w:tcBorders>
              <w:top w:val="nil"/>
              <w:left w:val="nil"/>
              <w:bottom w:val="nil"/>
              <w:right w:val="nil"/>
            </w:tcBorders>
            <w:noWrap/>
            <w:vAlign w:val="bottom"/>
            <w:hideMark/>
          </w:tcPr>
          <w:p w14:paraId="360EA37C"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6AA29B9E"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r w:rsidRPr="00E440A7">
              <w:rPr>
                <w:rFonts w:ascii="Times New Roman" w:eastAsia="Times New Roman" w:hAnsi="Times New Roman" w:cs="Times New Roman"/>
                <w:b/>
                <w:bCs/>
                <w:color w:val="000000"/>
                <w:sz w:val="16"/>
                <w:szCs w:val="16"/>
                <w:lang w:eastAsia="es-CR"/>
              </w:rPr>
              <w:t>5 943,1</w:t>
            </w:r>
          </w:p>
        </w:tc>
      </w:tr>
      <w:tr w:rsidR="0029361E" w:rsidRPr="00E440A7" w14:paraId="346675DD" w14:textId="77777777" w:rsidTr="0029361E">
        <w:trPr>
          <w:trHeight w:val="260"/>
        </w:trPr>
        <w:tc>
          <w:tcPr>
            <w:tcW w:w="1620" w:type="dxa"/>
            <w:tcBorders>
              <w:top w:val="nil"/>
              <w:left w:val="nil"/>
              <w:bottom w:val="nil"/>
              <w:right w:val="nil"/>
            </w:tcBorders>
            <w:noWrap/>
            <w:vAlign w:val="bottom"/>
            <w:hideMark/>
          </w:tcPr>
          <w:p w14:paraId="53AFB815" w14:textId="77777777" w:rsidR="0029361E" w:rsidRPr="00E440A7" w:rsidRDefault="0029361E" w:rsidP="0029361E">
            <w:pPr>
              <w:spacing w:before="0" w:after="0" w:line="240" w:lineRule="auto"/>
              <w:jc w:val="right"/>
              <w:rPr>
                <w:rFonts w:ascii="Times New Roman" w:eastAsia="Times New Roman" w:hAnsi="Times New Roman" w:cs="Times New Roman"/>
                <w:b/>
                <w:bCs/>
                <w:color w:val="000000"/>
                <w:sz w:val="16"/>
                <w:szCs w:val="16"/>
                <w:lang w:eastAsia="es-CR"/>
              </w:rPr>
            </w:pPr>
          </w:p>
        </w:tc>
        <w:tc>
          <w:tcPr>
            <w:tcW w:w="3626" w:type="dxa"/>
            <w:tcBorders>
              <w:top w:val="nil"/>
              <w:left w:val="nil"/>
              <w:bottom w:val="nil"/>
              <w:right w:val="nil"/>
            </w:tcBorders>
            <w:noWrap/>
            <w:vAlign w:val="bottom"/>
            <w:hideMark/>
          </w:tcPr>
          <w:p w14:paraId="1735E542"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09A8D079"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2C526DFA"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6.02 TRANSFERENCIAS CORRIENTES A PERSONAS</w:t>
            </w:r>
          </w:p>
        </w:tc>
        <w:tc>
          <w:tcPr>
            <w:tcW w:w="1330" w:type="dxa"/>
            <w:tcBorders>
              <w:top w:val="nil"/>
              <w:left w:val="nil"/>
              <w:bottom w:val="nil"/>
              <w:right w:val="nil"/>
            </w:tcBorders>
            <w:noWrap/>
            <w:vAlign w:val="bottom"/>
            <w:hideMark/>
          </w:tcPr>
          <w:p w14:paraId="7151D640"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5 661,3</w:t>
            </w:r>
          </w:p>
        </w:tc>
        <w:tc>
          <w:tcPr>
            <w:tcW w:w="1440" w:type="dxa"/>
            <w:tcBorders>
              <w:top w:val="nil"/>
              <w:left w:val="nil"/>
              <w:bottom w:val="nil"/>
              <w:right w:val="nil"/>
            </w:tcBorders>
            <w:noWrap/>
            <w:vAlign w:val="bottom"/>
            <w:hideMark/>
          </w:tcPr>
          <w:p w14:paraId="6B954B8F"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5980A5F5"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376B8F55"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5 661,3</w:t>
            </w:r>
          </w:p>
        </w:tc>
      </w:tr>
      <w:tr w:rsidR="0029361E" w:rsidRPr="00E440A7" w14:paraId="345629B0" w14:textId="77777777" w:rsidTr="0029361E">
        <w:trPr>
          <w:trHeight w:val="260"/>
        </w:trPr>
        <w:tc>
          <w:tcPr>
            <w:tcW w:w="1620" w:type="dxa"/>
            <w:tcBorders>
              <w:top w:val="nil"/>
              <w:left w:val="nil"/>
              <w:bottom w:val="nil"/>
              <w:right w:val="nil"/>
            </w:tcBorders>
            <w:noWrap/>
            <w:vAlign w:val="bottom"/>
            <w:hideMark/>
          </w:tcPr>
          <w:p w14:paraId="59C46BC9"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5F67E951"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306EA67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1FF4D523"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6.03 PRESTACIONES</w:t>
            </w:r>
          </w:p>
        </w:tc>
        <w:tc>
          <w:tcPr>
            <w:tcW w:w="1330" w:type="dxa"/>
            <w:tcBorders>
              <w:top w:val="nil"/>
              <w:left w:val="nil"/>
              <w:bottom w:val="nil"/>
              <w:right w:val="nil"/>
            </w:tcBorders>
            <w:noWrap/>
            <w:vAlign w:val="bottom"/>
            <w:hideMark/>
          </w:tcPr>
          <w:p w14:paraId="0EA15225"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21,5</w:t>
            </w:r>
          </w:p>
        </w:tc>
        <w:tc>
          <w:tcPr>
            <w:tcW w:w="1440" w:type="dxa"/>
            <w:tcBorders>
              <w:top w:val="nil"/>
              <w:left w:val="nil"/>
              <w:bottom w:val="nil"/>
              <w:right w:val="nil"/>
            </w:tcBorders>
            <w:noWrap/>
            <w:vAlign w:val="bottom"/>
            <w:hideMark/>
          </w:tcPr>
          <w:p w14:paraId="5DD91248"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6B9F40E0"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5788C0B8"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21,5</w:t>
            </w:r>
          </w:p>
        </w:tc>
      </w:tr>
      <w:tr w:rsidR="0029361E" w:rsidRPr="00E440A7" w14:paraId="32271B1C" w14:textId="77777777" w:rsidTr="0029361E">
        <w:trPr>
          <w:trHeight w:val="260"/>
        </w:trPr>
        <w:tc>
          <w:tcPr>
            <w:tcW w:w="1620" w:type="dxa"/>
            <w:tcBorders>
              <w:top w:val="nil"/>
              <w:left w:val="nil"/>
              <w:bottom w:val="nil"/>
              <w:right w:val="nil"/>
            </w:tcBorders>
            <w:noWrap/>
            <w:vAlign w:val="bottom"/>
            <w:hideMark/>
          </w:tcPr>
          <w:p w14:paraId="688A0C6B"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3626" w:type="dxa"/>
            <w:tcBorders>
              <w:top w:val="nil"/>
              <w:left w:val="nil"/>
              <w:bottom w:val="nil"/>
              <w:right w:val="nil"/>
            </w:tcBorders>
            <w:noWrap/>
            <w:vAlign w:val="bottom"/>
            <w:hideMark/>
          </w:tcPr>
          <w:p w14:paraId="130B49A7"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134" w:type="dxa"/>
            <w:tcBorders>
              <w:top w:val="nil"/>
              <w:left w:val="nil"/>
              <w:bottom w:val="nil"/>
              <w:right w:val="nil"/>
            </w:tcBorders>
            <w:noWrap/>
            <w:vAlign w:val="bottom"/>
            <w:hideMark/>
          </w:tcPr>
          <w:p w14:paraId="33154AE9"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3969" w:type="dxa"/>
            <w:tcBorders>
              <w:top w:val="nil"/>
              <w:left w:val="nil"/>
              <w:bottom w:val="nil"/>
              <w:right w:val="nil"/>
            </w:tcBorders>
            <w:noWrap/>
            <w:vAlign w:val="bottom"/>
            <w:hideMark/>
          </w:tcPr>
          <w:p w14:paraId="52E78BCF" w14:textId="77777777" w:rsidR="0029361E" w:rsidRPr="00E440A7" w:rsidRDefault="0029361E" w:rsidP="0029361E">
            <w:pPr>
              <w:spacing w:before="0" w:after="0" w:line="240" w:lineRule="auto"/>
              <w:ind w:firstLineChars="100" w:firstLine="160"/>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6.04 TRANSFERENCIAS CORRIENTES A ENTIDADES PRIVADAS SIN FINES DE LUCRO</w:t>
            </w:r>
          </w:p>
        </w:tc>
        <w:tc>
          <w:tcPr>
            <w:tcW w:w="1330" w:type="dxa"/>
            <w:tcBorders>
              <w:top w:val="nil"/>
              <w:left w:val="nil"/>
              <w:bottom w:val="nil"/>
              <w:right w:val="nil"/>
            </w:tcBorders>
            <w:noWrap/>
            <w:vAlign w:val="bottom"/>
            <w:hideMark/>
          </w:tcPr>
          <w:p w14:paraId="17EB62C3"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260,4</w:t>
            </w:r>
          </w:p>
        </w:tc>
        <w:tc>
          <w:tcPr>
            <w:tcW w:w="1440" w:type="dxa"/>
            <w:tcBorders>
              <w:top w:val="nil"/>
              <w:left w:val="nil"/>
              <w:bottom w:val="nil"/>
              <w:right w:val="nil"/>
            </w:tcBorders>
            <w:noWrap/>
            <w:vAlign w:val="bottom"/>
            <w:hideMark/>
          </w:tcPr>
          <w:p w14:paraId="3C388F28"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p>
        </w:tc>
        <w:tc>
          <w:tcPr>
            <w:tcW w:w="1330" w:type="dxa"/>
            <w:tcBorders>
              <w:top w:val="nil"/>
              <w:left w:val="nil"/>
              <w:bottom w:val="nil"/>
              <w:right w:val="nil"/>
            </w:tcBorders>
            <w:noWrap/>
            <w:vAlign w:val="bottom"/>
            <w:hideMark/>
          </w:tcPr>
          <w:p w14:paraId="60D8D3D6" w14:textId="77777777" w:rsidR="0029361E" w:rsidRPr="00E440A7" w:rsidRDefault="0029361E" w:rsidP="0029361E">
            <w:pPr>
              <w:spacing w:before="0" w:after="0" w:line="240" w:lineRule="auto"/>
              <w:rPr>
                <w:rFonts w:ascii="Times New Roman" w:eastAsia="Times New Roman" w:hAnsi="Times New Roman" w:cs="Times New Roman"/>
                <w:sz w:val="16"/>
                <w:szCs w:val="16"/>
                <w:lang w:eastAsia="es-CR"/>
              </w:rPr>
            </w:pPr>
          </w:p>
        </w:tc>
        <w:tc>
          <w:tcPr>
            <w:tcW w:w="1430" w:type="dxa"/>
            <w:tcBorders>
              <w:top w:val="nil"/>
              <w:left w:val="nil"/>
              <w:bottom w:val="nil"/>
              <w:right w:val="nil"/>
            </w:tcBorders>
            <w:noWrap/>
            <w:vAlign w:val="bottom"/>
            <w:hideMark/>
          </w:tcPr>
          <w:p w14:paraId="79439E91" w14:textId="77777777" w:rsidR="0029361E" w:rsidRPr="00E440A7" w:rsidRDefault="0029361E" w:rsidP="0029361E">
            <w:pPr>
              <w:spacing w:before="0" w:after="0" w:line="240" w:lineRule="auto"/>
              <w:jc w:val="right"/>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260,4</w:t>
            </w:r>
          </w:p>
        </w:tc>
      </w:tr>
      <w:tr w:rsidR="0029361E" w:rsidRPr="00E440A7" w14:paraId="7D1395BA" w14:textId="77777777" w:rsidTr="0029361E">
        <w:trPr>
          <w:trHeight w:val="260"/>
        </w:trPr>
        <w:tc>
          <w:tcPr>
            <w:tcW w:w="1620" w:type="dxa"/>
            <w:tcBorders>
              <w:top w:val="nil"/>
              <w:left w:val="nil"/>
              <w:bottom w:val="nil"/>
              <w:right w:val="nil"/>
            </w:tcBorders>
            <w:shd w:val="clear" w:color="000000" w:fill="E8E8E8"/>
            <w:noWrap/>
            <w:vAlign w:val="bottom"/>
            <w:hideMark/>
          </w:tcPr>
          <w:p w14:paraId="2147D385"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 </w:t>
            </w:r>
          </w:p>
        </w:tc>
        <w:tc>
          <w:tcPr>
            <w:tcW w:w="3626" w:type="dxa"/>
            <w:tcBorders>
              <w:top w:val="nil"/>
              <w:left w:val="nil"/>
              <w:bottom w:val="nil"/>
              <w:right w:val="nil"/>
            </w:tcBorders>
            <w:shd w:val="clear" w:color="000000" w:fill="E8E8E8"/>
            <w:noWrap/>
            <w:vAlign w:val="bottom"/>
            <w:hideMark/>
          </w:tcPr>
          <w:p w14:paraId="5B8A60B1"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 </w:t>
            </w:r>
          </w:p>
        </w:tc>
        <w:tc>
          <w:tcPr>
            <w:tcW w:w="1134" w:type="dxa"/>
            <w:tcBorders>
              <w:top w:val="nil"/>
              <w:left w:val="nil"/>
              <w:bottom w:val="nil"/>
              <w:right w:val="nil"/>
            </w:tcBorders>
            <w:shd w:val="clear" w:color="000000" w:fill="E8E8E8"/>
            <w:noWrap/>
            <w:vAlign w:val="bottom"/>
            <w:hideMark/>
          </w:tcPr>
          <w:p w14:paraId="66AC5C29"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 </w:t>
            </w:r>
          </w:p>
        </w:tc>
        <w:tc>
          <w:tcPr>
            <w:tcW w:w="3969" w:type="dxa"/>
            <w:tcBorders>
              <w:top w:val="nil"/>
              <w:left w:val="nil"/>
              <w:bottom w:val="nil"/>
              <w:right w:val="nil"/>
            </w:tcBorders>
            <w:shd w:val="clear" w:color="000000" w:fill="E8E8E8"/>
            <w:noWrap/>
            <w:vAlign w:val="bottom"/>
            <w:hideMark/>
          </w:tcPr>
          <w:p w14:paraId="7D588661"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 </w:t>
            </w:r>
          </w:p>
        </w:tc>
        <w:tc>
          <w:tcPr>
            <w:tcW w:w="1330" w:type="dxa"/>
            <w:tcBorders>
              <w:top w:val="nil"/>
              <w:left w:val="nil"/>
              <w:bottom w:val="nil"/>
              <w:right w:val="nil"/>
            </w:tcBorders>
            <w:shd w:val="clear" w:color="000000" w:fill="E8E8E8"/>
            <w:noWrap/>
            <w:vAlign w:val="bottom"/>
            <w:hideMark/>
          </w:tcPr>
          <w:p w14:paraId="4828303F"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 </w:t>
            </w:r>
          </w:p>
        </w:tc>
        <w:tc>
          <w:tcPr>
            <w:tcW w:w="1440" w:type="dxa"/>
            <w:tcBorders>
              <w:top w:val="nil"/>
              <w:left w:val="nil"/>
              <w:bottom w:val="nil"/>
              <w:right w:val="nil"/>
            </w:tcBorders>
            <w:shd w:val="clear" w:color="000000" w:fill="E8E8E8"/>
            <w:noWrap/>
            <w:vAlign w:val="bottom"/>
            <w:hideMark/>
          </w:tcPr>
          <w:p w14:paraId="48CFC836"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 </w:t>
            </w:r>
          </w:p>
        </w:tc>
        <w:tc>
          <w:tcPr>
            <w:tcW w:w="1330" w:type="dxa"/>
            <w:tcBorders>
              <w:top w:val="nil"/>
              <w:left w:val="nil"/>
              <w:bottom w:val="nil"/>
              <w:right w:val="nil"/>
            </w:tcBorders>
            <w:shd w:val="clear" w:color="000000" w:fill="E8E8E8"/>
            <w:noWrap/>
            <w:vAlign w:val="bottom"/>
            <w:hideMark/>
          </w:tcPr>
          <w:p w14:paraId="6640ABF6"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 </w:t>
            </w:r>
          </w:p>
        </w:tc>
        <w:tc>
          <w:tcPr>
            <w:tcW w:w="1430" w:type="dxa"/>
            <w:tcBorders>
              <w:top w:val="nil"/>
              <w:left w:val="nil"/>
              <w:bottom w:val="nil"/>
              <w:right w:val="nil"/>
            </w:tcBorders>
            <w:shd w:val="clear" w:color="000000" w:fill="E8E8E8"/>
            <w:noWrap/>
            <w:vAlign w:val="bottom"/>
            <w:hideMark/>
          </w:tcPr>
          <w:p w14:paraId="5A11EF3B" w14:textId="77777777" w:rsidR="0029361E" w:rsidRPr="00E440A7" w:rsidRDefault="0029361E" w:rsidP="0029361E">
            <w:pPr>
              <w:spacing w:before="0" w:after="0" w:line="240" w:lineRule="auto"/>
              <w:rPr>
                <w:rFonts w:ascii="Times New Roman" w:eastAsia="Times New Roman" w:hAnsi="Times New Roman" w:cs="Times New Roman"/>
                <w:color w:val="000000"/>
                <w:sz w:val="16"/>
                <w:szCs w:val="16"/>
                <w:lang w:eastAsia="es-CR"/>
              </w:rPr>
            </w:pPr>
            <w:r w:rsidRPr="00E440A7">
              <w:rPr>
                <w:rFonts w:ascii="Times New Roman" w:eastAsia="Times New Roman" w:hAnsi="Times New Roman" w:cs="Times New Roman"/>
                <w:color w:val="000000"/>
                <w:sz w:val="16"/>
                <w:szCs w:val="16"/>
                <w:lang w:eastAsia="es-CR"/>
              </w:rPr>
              <w:t> </w:t>
            </w:r>
          </w:p>
        </w:tc>
      </w:tr>
    </w:tbl>
    <w:p w14:paraId="02BCC8A7" w14:textId="43686066" w:rsidR="00CC03AD" w:rsidRPr="00E440A7" w:rsidRDefault="00CC03AD" w:rsidP="003E29FE">
      <w:pPr>
        <w:sectPr w:rsidR="00CC03AD" w:rsidRPr="00E440A7" w:rsidSect="00CC03AD">
          <w:headerReference w:type="default" r:id="rId13"/>
          <w:pgSz w:w="16838" w:h="11906" w:orient="landscape" w:code="9"/>
          <w:pgMar w:top="1701" w:right="1418" w:bottom="1701" w:left="1418" w:header="709" w:footer="709" w:gutter="0"/>
          <w:cols w:space="708"/>
          <w:docGrid w:linePitch="360"/>
        </w:sectPr>
      </w:pPr>
    </w:p>
    <w:p w14:paraId="60648664" w14:textId="77777777" w:rsidR="00CC03AD" w:rsidRPr="00E440A7" w:rsidRDefault="00CC03AD" w:rsidP="00CC03AD">
      <w:pPr>
        <w:pStyle w:val="Ttulo1"/>
        <w:rPr>
          <w:sz w:val="52"/>
          <w:szCs w:val="52"/>
        </w:rPr>
        <w:sectPr w:rsidR="00CC03AD" w:rsidRPr="00E440A7" w:rsidSect="00CC03AD">
          <w:pgSz w:w="11906" w:h="16838" w:code="9"/>
          <w:pgMar w:top="1418" w:right="1701" w:bottom="1418" w:left="1701" w:header="709" w:footer="709" w:gutter="0"/>
          <w:cols w:space="708"/>
          <w:vAlign w:val="center"/>
          <w:docGrid w:linePitch="360"/>
        </w:sectPr>
      </w:pPr>
      <w:bookmarkStart w:id="8" w:name="_Toc208839944"/>
      <w:r w:rsidRPr="00E440A7">
        <w:rPr>
          <w:sz w:val="52"/>
          <w:szCs w:val="52"/>
        </w:rPr>
        <w:lastRenderedPageBreak/>
        <w:t>Sección B: Justificaciones Generales</w:t>
      </w:r>
      <w:bookmarkEnd w:id="8"/>
    </w:p>
    <w:p w14:paraId="259DDB66" w14:textId="77777777" w:rsidR="00CC03AD" w:rsidRPr="00E440A7" w:rsidRDefault="00CC03AD" w:rsidP="007D299D">
      <w:pPr>
        <w:pStyle w:val="Ttulo1"/>
        <w:rPr>
          <w:sz w:val="52"/>
          <w:szCs w:val="52"/>
        </w:rPr>
        <w:sectPr w:rsidR="00CC03AD" w:rsidRPr="00E440A7" w:rsidSect="00CC03AD">
          <w:pgSz w:w="11906" w:h="16838" w:code="9"/>
          <w:pgMar w:top="1418" w:right="1701" w:bottom="1418" w:left="1701" w:header="709" w:footer="709" w:gutter="0"/>
          <w:cols w:space="708"/>
          <w:vAlign w:val="center"/>
          <w:docGrid w:linePitch="360"/>
        </w:sectPr>
      </w:pPr>
      <w:bookmarkStart w:id="9" w:name="_Toc208839945"/>
      <w:r w:rsidRPr="00E440A7">
        <w:rPr>
          <w:sz w:val="52"/>
          <w:szCs w:val="52"/>
        </w:rPr>
        <w:lastRenderedPageBreak/>
        <w:t>Justificación de los Ingresos</w:t>
      </w:r>
      <w:bookmarkEnd w:id="9"/>
    </w:p>
    <w:p w14:paraId="64A0ECD1" w14:textId="2D038801" w:rsidR="00CC03AD" w:rsidRPr="00E440A7" w:rsidRDefault="00844477" w:rsidP="007D299D">
      <w:pPr>
        <w:pStyle w:val="Ttulo2"/>
      </w:pPr>
      <w:bookmarkStart w:id="10" w:name="_Toc208839946"/>
      <w:r w:rsidRPr="00E440A7">
        <w:lastRenderedPageBreak/>
        <w:t>Aspectos Generales del Presupuesto de Ingresos</w:t>
      </w:r>
      <w:bookmarkEnd w:id="10"/>
    </w:p>
    <w:p w14:paraId="04370275" w14:textId="2B5CD5B7" w:rsidR="00844477" w:rsidRPr="00E440A7" w:rsidRDefault="00844477" w:rsidP="00844477">
      <w:pPr>
        <w:jc w:val="both"/>
      </w:pPr>
      <w:r w:rsidRPr="00E440A7">
        <w:t xml:space="preserve">Para el periodo </w:t>
      </w:r>
      <w:r w:rsidR="00B87207" w:rsidRPr="00E440A7">
        <w:t>2026</w:t>
      </w:r>
      <w:r w:rsidRPr="00E440A7">
        <w:t xml:space="preserve"> se estima que los ingresos totales de la Universidad Nacional alcancen la suma de </w:t>
      </w:r>
      <w:r w:rsidRPr="00E440A7">
        <w:rPr>
          <w:b/>
          <w:bCs/>
        </w:rPr>
        <w:t>¢</w:t>
      </w:r>
      <w:r w:rsidR="00843ED9" w:rsidRPr="00E440A7">
        <w:rPr>
          <w:b/>
          <w:bCs/>
        </w:rPr>
        <w:t>1</w:t>
      </w:r>
      <w:r w:rsidR="00E931C0" w:rsidRPr="00E440A7">
        <w:rPr>
          <w:b/>
          <w:bCs/>
        </w:rPr>
        <w:t>82</w:t>
      </w:r>
      <w:r w:rsidR="00E440A7">
        <w:rPr>
          <w:b/>
          <w:bCs/>
        </w:rPr>
        <w:t>.</w:t>
      </w:r>
      <w:r w:rsidR="00E931C0" w:rsidRPr="00E440A7">
        <w:rPr>
          <w:b/>
          <w:bCs/>
        </w:rPr>
        <w:t>066</w:t>
      </w:r>
      <w:r w:rsidR="00E440A7">
        <w:rPr>
          <w:b/>
          <w:bCs/>
        </w:rPr>
        <w:t>.</w:t>
      </w:r>
      <w:r w:rsidR="00E931C0" w:rsidRPr="00E440A7">
        <w:rPr>
          <w:b/>
          <w:bCs/>
        </w:rPr>
        <w:t>500</w:t>
      </w:r>
      <w:r w:rsidR="00843ED9" w:rsidRPr="00E440A7">
        <w:rPr>
          <w:b/>
          <w:bCs/>
        </w:rPr>
        <w:t>,</w:t>
      </w:r>
      <w:r w:rsidR="00E931C0" w:rsidRPr="00E440A7">
        <w:rPr>
          <w:b/>
          <w:bCs/>
        </w:rPr>
        <w:t>8</w:t>
      </w:r>
      <w:r w:rsidR="00843ED9" w:rsidRPr="00E440A7">
        <w:rPr>
          <w:b/>
          <w:bCs/>
        </w:rPr>
        <w:t xml:space="preserve"> </w:t>
      </w:r>
      <w:r w:rsidRPr="00E440A7">
        <w:rPr>
          <w:b/>
          <w:bCs/>
        </w:rPr>
        <w:t>miles</w:t>
      </w:r>
      <w:r w:rsidR="00574B5B" w:rsidRPr="00E440A7">
        <w:rPr>
          <w:b/>
          <w:bCs/>
        </w:rPr>
        <w:t>,</w:t>
      </w:r>
      <w:r w:rsidRPr="00E440A7">
        <w:rPr>
          <w:b/>
          <w:bCs/>
        </w:rPr>
        <w:t xml:space="preserve"> </w:t>
      </w:r>
      <w:r w:rsidR="00574B5B" w:rsidRPr="00E440A7">
        <w:t>presentando</w:t>
      </w:r>
      <w:r w:rsidRPr="00E440A7">
        <w:t xml:space="preserve"> </w:t>
      </w:r>
      <w:r w:rsidR="00574B5B" w:rsidRPr="00E440A7">
        <w:t xml:space="preserve">una </w:t>
      </w:r>
      <w:r w:rsidRPr="00E440A7">
        <w:t xml:space="preserve">variación del </w:t>
      </w:r>
      <w:r w:rsidR="00996D20" w:rsidRPr="00E440A7">
        <w:rPr>
          <w:b/>
          <w:bCs/>
        </w:rPr>
        <w:t>6</w:t>
      </w:r>
      <w:r w:rsidRPr="00E440A7">
        <w:rPr>
          <w:b/>
          <w:bCs/>
        </w:rPr>
        <w:t>,</w:t>
      </w:r>
      <w:r w:rsidR="00E5726E" w:rsidRPr="00E440A7">
        <w:rPr>
          <w:b/>
          <w:bCs/>
        </w:rPr>
        <w:t>7</w:t>
      </w:r>
      <w:r w:rsidR="003864E0" w:rsidRPr="00E440A7">
        <w:rPr>
          <w:b/>
          <w:bCs/>
        </w:rPr>
        <w:t>2</w:t>
      </w:r>
      <w:r w:rsidRPr="00E440A7">
        <w:rPr>
          <w:b/>
          <w:bCs/>
        </w:rPr>
        <w:t>%</w:t>
      </w:r>
      <w:r w:rsidRPr="00E440A7">
        <w:t xml:space="preserve"> </w:t>
      </w:r>
      <w:r w:rsidR="00F4262B" w:rsidRPr="00E440A7">
        <w:t>con respecto al</w:t>
      </w:r>
      <w:r w:rsidRPr="00E440A7">
        <w:t xml:space="preserve"> presupuesto ordinario aprobado por la Contraloría General de la República para el periodo 202</w:t>
      </w:r>
      <w:r w:rsidR="00EB2098" w:rsidRPr="00E440A7">
        <w:t>5</w:t>
      </w:r>
      <w:r w:rsidRPr="00E440A7">
        <w:t xml:space="preserve">, el cual alcanzó un monto de </w:t>
      </w:r>
      <w:r w:rsidRPr="00E440A7">
        <w:rPr>
          <w:b/>
          <w:bCs/>
        </w:rPr>
        <w:t>¢</w:t>
      </w:r>
      <w:r w:rsidR="00E931C0" w:rsidRPr="00E440A7">
        <w:rPr>
          <w:b/>
          <w:bCs/>
        </w:rPr>
        <w:t>170</w:t>
      </w:r>
      <w:r w:rsidR="00E440A7">
        <w:rPr>
          <w:b/>
          <w:bCs/>
        </w:rPr>
        <w:t>.</w:t>
      </w:r>
      <w:r w:rsidR="00E931C0" w:rsidRPr="00E440A7">
        <w:rPr>
          <w:b/>
          <w:bCs/>
        </w:rPr>
        <w:t>594</w:t>
      </w:r>
      <w:r w:rsidR="00E440A7">
        <w:rPr>
          <w:b/>
          <w:bCs/>
        </w:rPr>
        <w:t>.</w:t>
      </w:r>
      <w:r w:rsidR="00EF7F3B" w:rsidRPr="00E440A7">
        <w:rPr>
          <w:b/>
          <w:bCs/>
        </w:rPr>
        <w:t>289</w:t>
      </w:r>
      <w:r w:rsidRPr="00E440A7">
        <w:rPr>
          <w:b/>
          <w:bCs/>
        </w:rPr>
        <w:t>,</w:t>
      </w:r>
      <w:r w:rsidR="00EF7F3B" w:rsidRPr="00E440A7">
        <w:rPr>
          <w:b/>
          <w:bCs/>
        </w:rPr>
        <w:t>2</w:t>
      </w:r>
      <w:r w:rsidRPr="00E440A7">
        <w:rPr>
          <w:b/>
          <w:bCs/>
        </w:rPr>
        <w:t xml:space="preserve"> miles</w:t>
      </w:r>
      <w:r w:rsidR="0038305C" w:rsidRPr="00E440A7">
        <w:rPr>
          <w:b/>
          <w:bCs/>
        </w:rPr>
        <w:t xml:space="preserve">. </w:t>
      </w:r>
      <w:r w:rsidR="0038305C" w:rsidRPr="00E440A7">
        <w:t>D</w:t>
      </w:r>
      <w:r w:rsidRPr="00E440A7">
        <w:t>el total de ingresos estimados para el presupuesto ordinario 202</w:t>
      </w:r>
      <w:r w:rsidR="00EB2098" w:rsidRPr="00E440A7">
        <w:t>6</w:t>
      </w:r>
      <w:r w:rsidR="0038305C" w:rsidRPr="00E440A7">
        <w:t xml:space="preserve">, </w:t>
      </w:r>
      <w:r w:rsidRPr="00E440A7">
        <w:t xml:space="preserve">el </w:t>
      </w:r>
      <w:r w:rsidRPr="00E440A7">
        <w:rPr>
          <w:b/>
          <w:bCs/>
        </w:rPr>
        <w:t>9</w:t>
      </w:r>
      <w:r w:rsidR="005C7879" w:rsidRPr="00E440A7">
        <w:rPr>
          <w:b/>
          <w:bCs/>
        </w:rPr>
        <w:t>8</w:t>
      </w:r>
      <w:r w:rsidRPr="00E440A7">
        <w:rPr>
          <w:b/>
          <w:bCs/>
        </w:rPr>
        <w:t>,</w:t>
      </w:r>
      <w:r w:rsidR="00413967" w:rsidRPr="00E440A7">
        <w:rPr>
          <w:b/>
          <w:bCs/>
        </w:rPr>
        <w:t>76</w:t>
      </w:r>
      <w:r w:rsidRPr="00E440A7">
        <w:rPr>
          <w:b/>
          <w:bCs/>
        </w:rPr>
        <w:t>%</w:t>
      </w:r>
      <w:r w:rsidRPr="00E440A7">
        <w:t xml:space="preserve"> corresponde a recursos de Aplicación General</w:t>
      </w:r>
      <w:r w:rsidR="0038305C" w:rsidRPr="00E440A7">
        <w:t xml:space="preserve"> por un </w:t>
      </w:r>
      <w:r w:rsidR="00647D5E" w:rsidRPr="00E440A7">
        <w:t xml:space="preserve">monto de </w:t>
      </w:r>
      <w:r w:rsidR="00647D5E" w:rsidRPr="00E440A7">
        <w:rPr>
          <w:b/>
          <w:bCs/>
        </w:rPr>
        <w:t>¢</w:t>
      </w:r>
      <w:r w:rsidR="00364C10" w:rsidRPr="00E440A7">
        <w:rPr>
          <w:b/>
          <w:bCs/>
        </w:rPr>
        <w:t>1</w:t>
      </w:r>
      <w:r w:rsidR="007631CA" w:rsidRPr="00E440A7">
        <w:rPr>
          <w:b/>
          <w:bCs/>
        </w:rPr>
        <w:t>79</w:t>
      </w:r>
      <w:r w:rsidR="00E440A7">
        <w:rPr>
          <w:b/>
          <w:bCs/>
        </w:rPr>
        <w:t>.</w:t>
      </w:r>
      <w:r w:rsidR="007631CA" w:rsidRPr="00E440A7">
        <w:rPr>
          <w:b/>
          <w:bCs/>
        </w:rPr>
        <w:t>811</w:t>
      </w:r>
      <w:r w:rsidR="00E440A7">
        <w:rPr>
          <w:b/>
          <w:bCs/>
        </w:rPr>
        <w:t>.</w:t>
      </w:r>
      <w:r w:rsidR="007631CA" w:rsidRPr="00E440A7">
        <w:rPr>
          <w:b/>
          <w:bCs/>
        </w:rPr>
        <w:t>070</w:t>
      </w:r>
      <w:r w:rsidR="00364C10" w:rsidRPr="00E440A7">
        <w:rPr>
          <w:b/>
          <w:bCs/>
        </w:rPr>
        <w:t>,</w:t>
      </w:r>
      <w:r w:rsidR="00DA70F4" w:rsidRPr="00E440A7">
        <w:rPr>
          <w:b/>
          <w:bCs/>
        </w:rPr>
        <w:t>8</w:t>
      </w:r>
      <w:r w:rsidR="002D2C3F" w:rsidRPr="00E440A7">
        <w:rPr>
          <w:b/>
          <w:bCs/>
        </w:rPr>
        <w:t xml:space="preserve"> </w:t>
      </w:r>
      <w:r w:rsidR="00647D5E" w:rsidRPr="00E440A7">
        <w:rPr>
          <w:b/>
          <w:bCs/>
        </w:rPr>
        <w:t>miles</w:t>
      </w:r>
      <w:r w:rsidR="00647D5E" w:rsidRPr="00E440A7">
        <w:t xml:space="preserve"> y</w:t>
      </w:r>
      <w:r w:rsidR="0038305C" w:rsidRPr="00E440A7">
        <w:t>,</w:t>
      </w:r>
      <w:r w:rsidR="00647D5E" w:rsidRPr="00E440A7">
        <w:t xml:space="preserve"> el restante </w:t>
      </w:r>
      <w:r w:rsidR="005C7879" w:rsidRPr="00E440A7">
        <w:rPr>
          <w:b/>
          <w:bCs/>
        </w:rPr>
        <w:t>1</w:t>
      </w:r>
      <w:r w:rsidR="00647D5E" w:rsidRPr="00E440A7">
        <w:rPr>
          <w:b/>
          <w:bCs/>
        </w:rPr>
        <w:t>,</w:t>
      </w:r>
      <w:r w:rsidR="00413967" w:rsidRPr="00E440A7">
        <w:rPr>
          <w:b/>
          <w:bCs/>
        </w:rPr>
        <w:t>24</w:t>
      </w:r>
      <w:r w:rsidR="00647D5E" w:rsidRPr="00E440A7">
        <w:rPr>
          <w:b/>
          <w:bCs/>
        </w:rPr>
        <w:t>%</w:t>
      </w:r>
      <w:r w:rsidR="00F93472" w:rsidRPr="00E440A7">
        <w:rPr>
          <w:b/>
          <w:bCs/>
        </w:rPr>
        <w:t xml:space="preserve"> </w:t>
      </w:r>
      <w:r w:rsidR="002D2C3F" w:rsidRPr="00E440A7">
        <w:t xml:space="preserve">equivalentes a </w:t>
      </w:r>
      <w:r w:rsidR="00647D5E" w:rsidRPr="00E440A7">
        <w:rPr>
          <w:b/>
          <w:bCs/>
        </w:rPr>
        <w:t>¢</w:t>
      </w:r>
      <w:r w:rsidR="008A6693" w:rsidRPr="00E440A7">
        <w:rPr>
          <w:b/>
          <w:bCs/>
        </w:rPr>
        <w:t>2</w:t>
      </w:r>
      <w:r w:rsidR="00E440A7">
        <w:rPr>
          <w:b/>
          <w:bCs/>
        </w:rPr>
        <w:t>.</w:t>
      </w:r>
      <w:r w:rsidR="00330510" w:rsidRPr="00E440A7">
        <w:rPr>
          <w:b/>
          <w:bCs/>
        </w:rPr>
        <w:t>255</w:t>
      </w:r>
      <w:r w:rsidR="00E440A7">
        <w:rPr>
          <w:b/>
          <w:bCs/>
        </w:rPr>
        <w:t>.</w:t>
      </w:r>
      <w:r w:rsidR="00330510" w:rsidRPr="00E440A7">
        <w:rPr>
          <w:b/>
          <w:bCs/>
        </w:rPr>
        <w:t>430</w:t>
      </w:r>
      <w:r w:rsidR="008A6693" w:rsidRPr="00E440A7">
        <w:rPr>
          <w:b/>
          <w:bCs/>
        </w:rPr>
        <w:t>,</w:t>
      </w:r>
      <w:r w:rsidR="00330510" w:rsidRPr="00E440A7">
        <w:rPr>
          <w:b/>
          <w:bCs/>
        </w:rPr>
        <w:t>0</w:t>
      </w:r>
      <w:r w:rsidR="00647D5E" w:rsidRPr="00E440A7">
        <w:rPr>
          <w:b/>
          <w:bCs/>
        </w:rPr>
        <w:t xml:space="preserve"> miles</w:t>
      </w:r>
      <w:r w:rsidR="00154F3A" w:rsidRPr="00E440A7">
        <w:rPr>
          <w:b/>
          <w:bCs/>
        </w:rPr>
        <w:t>,</w:t>
      </w:r>
      <w:r w:rsidR="00647D5E" w:rsidRPr="00E440A7">
        <w:t xml:space="preserve"> </w:t>
      </w:r>
      <w:r w:rsidR="00EB2098" w:rsidRPr="00E440A7">
        <w:t>proviene de</w:t>
      </w:r>
      <w:r w:rsidR="00614CCA" w:rsidRPr="00E440A7">
        <w:t xml:space="preserve"> </w:t>
      </w:r>
      <w:r w:rsidR="004D451E" w:rsidRPr="00E440A7">
        <w:t>recursos de</w:t>
      </w:r>
      <w:r w:rsidR="00647D5E" w:rsidRPr="00E440A7">
        <w:t xml:space="preserve"> Aplicación Específica</w:t>
      </w:r>
      <w:r w:rsidR="005852D5" w:rsidRPr="00E440A7">
        <w:t xml:space="preserve"> </w:t>
      </w:r>
      <w:r w:rsidR="00647D5E" w:rsidRPr="00E440A7">
        <w:t>(detalle cuadro de ingresos).</w:t>
      </w:r>
    </w:p>
    <w:p w14:paraId="6BAE5B64" w14:textId="50EEE9C2" w:rsidR="009D3C73" w:rsidRPr="00E440A7" w:rsidRDefault="009D3C73" w:rsidP="009D3C73">
      <w:pPr>
        <w:pStyle w:val="Descripcin"/>
        <w:spacing w:after="0"/>
      </w:pPr>
      <w:r w:rsidRPr="00E440A7">
        <w:t xml:space="preserve">Gráfico </w:t>
      </w:r>
      <w:r w:rsidR="00F04391" w:rsidRPr="00E440A7">
        <w:fldChar w:fldCharType="begin"/>
      </w:r>
      <w:r w:rsidR="00F04391" w:rsidRPr="00E440A7">
        <w:instrText xml:space="preserve"> SEQ Gráfico \* ARABIC </w:instrText>
      </w:r>
      <w:r w:rsidR="00F04391" w:rsidRPr="00E440A7">
        <w:fldChar w:fldCharType="separate"/>
      </w:r>
      <w:r w:rsidR="00763A01">
        <w:rPr>
          <w:noProof/>
        </w:rPr>
        <w:t>1</w:t>
      </w:r>
      <w:r w:rsidR="00F04391" w:rsidRPr="00E440A7">
        <w:fldChar w:fldCharType="end"/>
      </w:r>
      <w:r w:rsidRPr="00E440A7">
        <w:t xml:space="preserve"> Ingresos Formulados 202</w:t>
      </w:r>
      <w:r w:rsidR="007E38C9" w:rsidRPr="00E440A7">
        <w:t>1</w:t>
      </w:r>
      <w:r w:rsidRPr="00E440A7">
        <w:t>-202</w:t>
      </w:r>
      <w:r w:rsidR="007E38C9" w:rsidRPr="00E440A7">
        <w:t>6</w:t>
      </w:r>
    </w:p>
    <w:p w14:paraId="4A93E118" w14:textId="6C5DD629" w:rsidR="009D3C73" w:rsidRPr="00E440A7" w:rsidRDefault="009D3C73" w:rsidP="009D3C73">
      <w:pPr>
        <w:spacing w:after="0"/>
      </w:pPr>
      <w:r w:rsidRPr="00E440A7">
        <w:t>(millones de colones)</w:t>
      </w:r>
    </w:p>
    <w:p w14:paraId="4B513451" w14:textId="665287DC" w:rsidR="009D3C73" w:rsidRPr="00E440A7" w:rsidRDefault="00AD4630" w:rsidP="009D3C73">
      <w:r w:rsidRPr="00E440A7">
        <w:rPr>
          <w:noProof/>
        </w:rPr>
        <w:drawing>
          <wp:inline distT="0" distB="0" distL="0" distR="0" wp14:anchorId="0732EDB3" wp14:editId="540DC812">
            <wp:extent cx="5470525" cy="2820040"/>
            <wp:effectExtent l="0" t="0" r="15875" b="18415"/>
            <wp:docPr id="1803768288" name="Gráfico 1">
              <a:extLst xmlns:a="http://schemas.openxmlformats.org/drawingml/2006/main">
                <a:ext uri="{FF2B5EF4-FFF2-40B4-BE49-F238E27FC236}">
                  <a16:creationId xmlns:a16="http://schemas.microsoft.com/office/drawing/2014/main" id="{C18A85CC-2E25-C701-49A9-07F4112DCB4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0B3FBBF" w14:textId="77777777" w:rsidR="002D2C3F" w:rsidRPr="00E440A7" w:rsidRDefault="002D2C3F" w:rsidP="009D3C73"/>
    <w:p w14:paraId="05704903" w14:textId="51278CE6" w:rsidR="00131A54" w:rsidRPr="00E440A7" w:rsidRDefault="00911572" w:rsidP="00844477">
      <w:pPr>
        <w:jc w:val="both"/>
      </w:pPr>
      <w:r w:rsidRPr="00E440A7">
        <w:t>En</w:t>
      </w:r>
      <w:r w:rsidR="00DA609C" w:rsidRPr="00E440A7">
        <w:t xml:space="preserve"> relación con </w:t>
      </w:r>
      <w:r w:rsidR="004D451E" w:rsidRPr="00E440A7">
        <w:t>el p</w:t>
      </w:r>
      <w:r w:rsidRPr="00E440A7">
        <w:t xml:space="preserve">resupuesto </w:t>
      </w:r>
      <w:r w:rsidR="004D451E" w:rsidRPr="00E440A7">
        <w:t>o</w:t>
      </w:r>
      <w:r w:rsidRPr="00E440A7">
        <w:t xml:space="preserve">rdinario </w:t>
      </w:r>
      <w:r w:rsidR="004D451E" w:rsidRPr="00E440A7">
        <w:t>a</w:t>
      </w:r>
      <w:r w:rsidRPr="00E440A7">
        <w:t xml:space="preserve">probado para el periodo </w:t>
      </w:r>
      <w:r w:rsidR="00DA609C" w:rsidRPr="00E440A7">
        <w:t>202</w:t>
      </w:r>
      <w:r w:rsidR="007E38C9" w:rsidRPr="00E440A7">
        <w:t>5</w:t>
      </w:r>
      <w:r w:rsidR="00DA609C" w:rsidRPr="00E440A7">
        <w:t>, los ingresos corrientes 202</w:t>
      </w:r>
      <w:r w:rsidR="007E38C9" w:rsidRPr="00E440A7">
        <w:t>6</w:t>
      </w:r>
      <w:r w:rsidR="00DA609C" w:rsidRPr="00E440A7">
        <w:t xml:space="preserve"> presentan un</w:t>
      </w:r>
      <w:r w:rsidR="00760796" w:rsidRPr="00E440A7">
        <w:t xml:space="preserve"> incremento de </w:t>
      </w:r>
      <w:r w:rsidR="00760796" w:rsidRPr="00E440A7">
        <w:rPr>
          <w:b/>
          <w:bCs/>
        </w:rPr>
        <w:t>¢</w:t>
      </w:r>
      <w:r w:rsidR="005F191A" w:rsidRPr="00E440A7">
        <w:rPr>
          <w:b/>
          <w:bCs/>
        </w:rPr>
        <w:t>3</w:t>
      </w:r>
      <w:r w:rsidR="001F180C">
        <w:rPr>
          <w:b/>
          <w:bCs/>
        </w:rPr>
        <w:t>.</w:t>
      </w:r>
      <w:r w:rsidR="005F191A" w:rsidRPr="00E440A7">
        <w:rPr>
          <w:b/>
          <w:bCs/>
        </w:rPr>
        <w:t>164</w:t>
      </w:r>
      <w:r w:rsidR="001F180C">
        <w:rPr>
          <w:b/>
          <w:bCs/>
        </w:rPr>
        <w:t>.</w:t>
      </w:r>
      <w:r w:rsidR="005F191A" w:rsidRPr="00E440A7">
        <w:rPr>
          <w:b/>
          <w:bCs/>
        </w:rPr>
        <w:t>366</w:t>
      </w:r>
      <w:r w:rsidR="00BE06B0" w:rsidRPr="00E440A7">
        <w:rPr>
          <w:b/>
          <w:bCs/>
        </w:rPr>
        <w:t>,</w:t>
      </w:r>
      <w:r w:rsidR="005F191A" w:rsidRPr="00E440A7">
        <w:rPr>
          <w:b/>
          <w:bCs/>
        </w:rPr>
        <w:t>9</w:t>
      </w:r>
      <w:r w:rsidR="00BE06B0" w:rsidRPr="00E440A7">
        <w:rPr>
          <w:b/>
          <w:bCs/>
        </w:rPr>
        <w:t xml:space="preserve"> miles</w:t>
      </w:r>
      <w:r w:rsidR="004D451E" w:rsidRPr="00E440A7">
        <w:rPr>
          <w:b/>
          <w:bCs/>
        </w:rPr>
        <w:t>;</w:t>
      </w:r>
      <w:r w:rsidR="00BE06B0" w:rsidRPr="00E440A7">
        <w:rPr>
          <w:b/>
          <w:bCs/>
        </w:rPr>
        <w:t xml:space="preserve"> </w:t>
      </w:r>
      <w:r w:rsidR="00DA609C" w:rsidRPr="00E440A7">
        <w:t xml:space="preserve">los ingresos de capital </w:t>
      </w:r>
      <w:r w:rsidR="005B3B61" w:rsidRPr="00E440A7">
        <w:rPr>
          <w:b/>
          <w:bCs/>
        </w:rPr>
        <w:t>¢</w:t>
      </w:r>
      <w:r w:rsidR="00F83B7E" w:rsidRPr="00E440A7">
        <w:rPr>
          <w:b/>
          <w:bCs/>
        </w:rPr>
        <w:t>8</w:t>
      </w:r>
      <w:r w:rsidR="001F180C">
        <w:rPr>
          <w:b/>
          <w:bCs/>
        </w:rPr>
        <w:t>.</w:t>
      </w:r>
      <w:r w:rsidR="00F83B7E" w:rsidRPr="00E440A7">
        <w:rPr>
          <w:b/>
          <w:bCs/>
        </w:rPr>
        <w:t>133</w:t>
      </w:r>
      <w:r w:rsidR="001F180C">
        <w:rPr>
          <w:b/>
          <w:bCs/>
        </w:rPr>
        <w:t>.</w:t>
      </w:r>
      <w:r w:rsidR="00F83B7E" w:rsidRPr="00E440A7">
        <w:rPr>
          <w:b/>
          <w:bCs/>
        </w:rPr>
        <w:t>614</w:t>
      </w:r>
      <w:r w:rsidR="005B3B61" w:rsidRPr="00E440A7">
        <w:rPr>
          <w:b/>
          <w:bCs/>
        </w:rPr>
        <w:t>.</w:t>
      </w:r>
      <w:r w:rsidR="00F83B7E" w:rsidRPr="00E440A7">
        <w:rPr>
          <w:b/>
          <w:bCs/>
        </w:rPr>
        <w:t>7</w:t>
      </w:r>
      <w:r w:rsidR="005B3B61" w:rsidRPr="00E440A7">
        <w:rPr>
          <w:b/>
          <w:bCs/>
        </w:rPr>
        <w:t xml:space="preserve"> miles</w:t>
      </w:r>
      <w:r w:rsidR="004D451E" w:rsidRPr="00E440A7">
        <w:rPr>
          <w:b/>
          <w:bCs/>
        </w:rPr>
        <w:t>,</w:t>
      </w:r>
      <w:r w:rsidR="00705A17" w:rsidRPr="00E440A7">
        <w:t xml:space="preserve"> los cuales provienen principalmente de la recuperación de títulos </w:t>
      </w:r>
      <w:r w:rsidR="00D237D8" w:rsidRPr="00E440A7">
        <w:t>valores</w:t>
      </w:r>
      <w:r w:rsidR="004D451E" w:rsidRPr="00E440A7">
        <w:t>,</w:t>
      </w:r>
      <w:r w:rsidR="00D237D8" w:rsidRPr="00E440A7">
        <w:t xml:space="preserve"> y</w:t>
      </w:r>
      <w:r w:rsidR="00DA609C" w:rsidRPr="00E440A7">
        <w:t xml:space="preserve"> </w:t>
      </w:r>
      <w:r w:rsidR="00705A17" w:rsidRPr="00E440A7">
        <w:t>los ingresos</w:t>
      </w:r>
      <w:r w:rsidR="00D237D8" w:rsidRPr="00E440A7">
        <w:t xml:space="preserve"> </w:t>
      </w:r>
      <w:r w:rsidRPr="00E440A7">
        <w:t>de</w:t>
      </w:r>
      <w:r w:rsidR="00DA609C" w:rsidRPr="00E440A7">
        <w:t xml:space="preserve"> </w:t>
      </w:r>
      <w:r w:rsidR="003864E0" w:rsidRPr="00E440A7">
        <w:t>Financiamiento muestran</w:t>
      </w:r>
      <w:r w:rsidR="00D237D8" w:rsidRPr="00E440A7">
        <w:t xml:space="preserve"> una disminución de </w:t>
      </w:r>
      <w:r w:rsidR="00C1705C" w:rsidRPr="00E440A7">
        <w:t>¢</w:t>
      </w:r>
      <w:r w:rsidR="00F83B7E" w:rsidRPr="00E440A7">
        <w:rPr>
          <w:b/>
          <w:bCs/>
        </w:rPr>
        <w:t>17</w:t>
      </w:r>
      <w:r w:rsidR="00A87A23" w:rsidRPr="00E440A7">
        <w:rPr>
          <w:b/>
          <w:bCs/>
        </w:rPr>
        <w:t>4</w:t>
      </w:r>
      <w:r w:rsidR="001F180C">
        <w:rPr>
          <w:b/>
          <w:bCs/>
        </w:rPr>
        <w:t>.</w:t>
      </w:r>
      <w:r w:rsidR="00A87A23" w:rsidRPr="00E440A7">
        <w:rPr>
          <w:b/>
          <w:bCs/>
        </w:rPr>
        <w:t>229,9</w:t>
      </w:r>
      <w:r w:rsidR="00D237D8" w:rsidRPr="00E440A7">
        <w:rPr>
          <w:b/>
          <w:bCs/>
        </w:rPr>
        <w:t xml:space="preserve"> miles.</w:t>
      </w:r>
    </w:p>
    <w:p w14:paraId="3AAEB9B4" w14:textId="71D46992" w:rsidR="00844477" w:rsidRPr="00E440A7" w:rsidRDefault="00131A54" w:rsidP="00844477">
      <w:pPr>
        <w:jc w:val="both"/>
      </w:pPr>
      <w:r w:rsidRPr="00E440A7">
        <w:t xml:space="preserve">Las estimaciones de ingresos se realizan con base en diferentes leyes, supuestos y metodologías, dentro </w:t>
      </w:r>
      <w:r w:rsidR="00E46867" w:rsidRPr="00E440A7">
        <w:t>de</w:t>
      </w:r>
      <w:r w:rsidRPr="00E440A7">
        <w:t xml:space="preserve"> las cuales se destacan: </w:t>
      </w:r>
    </w:p>
    <w:p w14:paraId="5B2D7525" w14:textId="0B55D3A6" w:rsidR="00131A54" w:rsidRPr="00E440A7" w:rsidRDefault="00131A54" w:rsidP="00B24335">
      <w:pPr>
        <w:pStyle w:val="Prrafodelista"/>
        <w:numPr>
          <w:ilvl w:val="0"/>
          <w:numId w:val="20"/>
        </w:numPr>
        <w:spacing w:before="240"/>
        <w:jc w:val="both"/>
      </w:pPr>
      <w:r w:rsidRPr="00E440A7">
        <w:t>Ley 9635 “Fortalecimiento de las Finanzas Públicas</w:t>
      </w:r>
      <w:r w:rsidR="004D451E" w:rsidRPr="00E440A7">
        <w:t>”</w:t>
      </w:r>
      <w:r w:rsidRPr="00E440A7">
        <w:t>.</w:t>
      </w:r>
    </w:p>
    <w:p w14:paraId="23A41CED" w14:textId="6635A69D" w:rsidR="00131A54" w:rsidRPr="00E440A7" w:rsidRDefault="00131A54" w:rsidP="00052CE1">
      <w:pPr>
        <w:pStyle w:val="Prrafodelista"/>
        <w:numPr>
          <w:ilvl w:val="0"/>
          <w:numId w:val="20"/>
        </w:numPr>
        <w:spacing w:before="240"/>
        <w:jc w:val="both"/>
      </w:pPr>
      <w:r w:rsidRPr="00E440A7">
        <w:t>Ley 8488 “Ley Nacional de Emergencias y Prevención del Riesgo”.</w:t>
      </w:r>
    </w:p>
    <w:p w14:paraId="14BDE059" w14:textId="633805F1" w:rsidR="00131A54" w:rsidRPr="00E440A7" w:rsidRDefault="00131A54" w:rsidP="00052CE1">
      <w:pPr>
        <w:pStyle w:val="Prrafodelista"/>
        <w:numPr>
          <w:ilvl w:val="0"/>
          <w:numId w:val="20"/>
        </w:numPr>
        <w:spacing w:before="240"/>
        <w:jc w:val="both"/>
      </w:pPr>
      <w:r w:rsidRPr="00E440A7">
        <w:t>Proyecto de Ley del Presupuesto Nacional 202</w:t>
      </w:r>
      <w:r w:rsidR="00E225BC" w:rsidRPr="00E440A7">
        <w:t>6</w:t>
      </w:r>
      <w:r w:rsidRPr="00E440A7">
        <w:t>.</w:t>
      </w:r>
    </w:p>
    <w:p w14:paraId="15A59E47" w14:textId="40C05908" w:rsidR="00131A54" w:rsidRPr="00E440A7" w:rsidRDefault="00131A54" w:rsidP="00052CE1">
      <w:pPr>
        <w:pStyle w:val="Prrafodelista"/>
        <w:numPr>
          <w:ilvl w:val="0"/>
          <w:numId w:val="20"/>
        </w:numPr>
        <w:spacing w:before="240"/>
        <w:jc w:val="both"/>
      </w:pPr>
      <w:r w:rsidRPr="00E440A7">
        <w:t>Distribución del FEES 202</w:t>
      </w:r>
      <w:r w:rsidR="00E225BC" w:rsidRPr="00E440A7">
        <w:t>6</w:t>
      </w:r>
      <w:r w:rsidRPr="00E440A7">
        <w:t xml:space="preserve"> por parte del CONARE</w:t>
      </w:r>
      <w:r w:rsidR="00FE7802" w:rsidRPr="00E440A7">
        <w:t>.</w:t>
      </w:r>
    </w:p>
    <w:p w14:paraId="3A2F23F9" w14:textId="628DA997" w:rsidR="00131A54" w:rsidRPr="00E440A7" w:rsidRDefault="00FE7802" w:rsidP="00052CE1">
      <w:pPr>
        <w:pStyle w:val="Prrafodelista"/>
        <w:numPr>
          <w:ilvl w:val="0"/>
          <w:numId w:val="20"/>
        </w:numPr>
        <w:spacing w:before="240"/>
        <w:jc w:val="both"/>
      </w:pPr>
      <w:r w:rsidRPr="00E440A7">
        <w:t xml:space="preserve">Información de las diferentes instancias internas y externas respecto de los acuerdos provenientes de convenios. </w:t>
      </w:r>
    </w:p>
    <w:p w14:paraId="5B02A577" w14:textId="55434DB7" w:rsidR="00FE7802" w:rsidRPr="00E440A7" w:rsidRDefault="00FE7802" w:rsidP="00052CE1">
      <w:pPr>
        <w:pStyle w:val="Prrafodelista"/>
        <w:numPr>
          <w:ilvl w:val="0"/>
          <w:numId w:val="20"/>
        </w:numPr>
        <w:spacing w:before="240"/>
        <w:jc w:val="both"/>
      </w:pPr>
      <w:r w:rsidRPr="00E440A7">
        <w:t>Información proporcionada por las unidades expertas en temas relacionados con: inversiones financieras, ingresos de proyectos FUNDAUNA.</w:t>
      </w:r>
    </w:p>
    <w:p w14:paraId="09D7470E" w14:textId="45A489C9" w:rsidR="00FE7802" w:rsidRPr="00E440A7" w:rsidRDefault="00FE7802" w:rsidP="00052CE1">
      <w:pPr>
        <w:pStyle w:val="Prrafodelista"/>
        <w:numPr>
          <w:ilvl w:val="0"/>
          <w:numId w:val="20"/>
        </w:numPr>
        <w:spacing w:before="240"/>
        <w:jc w:val="both"/>
      </w:pPr>
      <w:r w:rsidRPr="00E440A7">
        <w:t xml:space="preserve">Estimaciones basadas en promedios y registros históricos. </w:t>
      </w:r>
    </w:p>
    <w:p w14:paraId="7F5B385B" w14:textId="2CFC3B6E" w:rsidR="00456752" w:rsidRPr="00E440A7" w:rsidRDefault="007111F4" w:rsidP="007111F4">
      <w:pPr>
        <w:jc w:val="both"/>
      </w:pPr>
      <w:r w:rsidRPr="00E440A7">
        <w:t xml:space="preserve">A </w:t>
      </w:r>
      <w:r w:rsidR="00E713DE" w:rsidRPr="00E440A7">
        <w:t>continuación,</w:t>
      </w:r>
      <w:r w:rsidRPr="00E440A7">
        <w:t xml:space="preserve"> se presenta la composición del Presupuesto Ordinario 202</w:t>
      </w:r>
      <w:r w:rsidR="008D79C2" w:rsidRPr="00E440A7">
        <w:t>6</w:t>
      </w:r>
      <w:r w:rsidRPr="00E440A7">
        <w:t>:</w:t>
      </w:r>
      <w:r w:rsidR="00456752" w:rsidRPr="00E440A7">
        <w:br w:type="page"/>
      </w:r>
    </w:p>
    <w:p w14:paraId="72DF2CEF" w14:textId="350A9522" w:rsidR="00E713DE" w:rsidRPr="00E440A7" w:rsidRDefault="00E713DE" w:rsidP="00E713DE">
      <w:pPr>
        <w:pStyle w:val="Descripcin"/>
      </w:pPr>
      <w:bookmarkStart w:id="11" w:name="_Toc208839592"/>
      <w:r w:rsidRPr="00E440A7">
        <w:lastRenderedPageBreak/>
        <w:t xml:space="preserve">Cuadro </w:t>
      </w:r>
      <w:r w:rsidR="008475AD" w:rsidRPr="00E440A7">
        <w:fldChar w:fldCharType="begin"/>
      </w:r>
      <w:r w:rsidR="008475AD" w:rsidRPr="00E440A7">
        <w:instrText xml:space="preserve"> SEQ Cuadro \* ARABIC </w:instrText>
      </w:r>
      <w:r w:rsidR="008475AD" w:rsidRPr="00E440A7">
        <w:fldChar w:fldCharType="separate"/>
      </w:r>
      <w:r w:rsidR="00763A01">
        <w:rPr>
          <w:noProof/>
        </w:rPr>
        <w:t>1</w:t>
      </w:r>
      <w:r w:rsidR="008475AD" w:rsidRPr="00E440A7">
        <w:fldChar w:fldCharType="end"/>
      </w:r>
      <w:r w:rsidRPr="00E440A7">
        <w:t xml:space="preserve"> Composición del Presupuesto de Ingresos por Partidas</w:t>
      </w:r>
      <w:bookmarkEnd w:id="11"/>
    </w:p>
    <w:p w14:paraId="4002C76A" w14:textId="43860487" w:rsidR="00A37047" w:rsidRPr="00E440A7" w:rsidRDefault="00A37047" w:rsidP="00A37047">
      <w:pPr>
        <w:spacing w:after="0"/>
      </w:pPr>
      <w:r w:rsidRPr="00E440A7">
        <w:t>Comparativo 202</w:t>
      </w:r>
      <w:r w:rsidR="008D79C2" w:rsidRPr="00E440A7">
        <w:t>6</w:t>
      </w:r>
      <w:r w:rsidRPr="00E440A7">
        <w:t xml:space="preserve"> - 202</w:t>
      </w:r>
      <w:r w:rsidR="008D79C2" w:rsidRPr="00E440A7">
        <w:t>5</w:t>
      </w:r>
    </w:p>
    <w:p w14:paraId="26862D0E" w14:textId="2232C785" w:rsidR="00E713DE" w:rsidRPr="00E440A7" w:rsidRDefault="00E713DE" w:rsidP="00A37047">
      <w:pPr>
        <w:spacing w:after="0"/>
      </w:pPr>
      <w:r w:rsidRPr="00E440A7">
        <w:t>(mil</w:t>
      </w:r>
      <w:r w:rsidR="009A1474" w:rsidRPr="00E440A7">
        <w:t>es</w:t>
      </w:r>
      <w:r w:rsidR="00F248D5" w:rsidRPr="00E440A7">
        <w:t xml:space="preserve"> </w:t>
      </w:r>
      <w:r w:rsidRPr="00E440A7">
        <w:t>de colones</w:t>
      </w:r>
      <w:r w:rsidR="00A37047" w:rsidRPr="00E440A7">
        <w:t xml:space="preserve"> y porcentajes</w:t>
      </w:r>
      <w:r w:rsidRPr="00E440A7">
        <w:t>)</w:t>
      </w:r>
    </w:p>
    <w:p w14:paraId="1461634F" w14:textId="206BE944" w:rsidR="00F85506" w:rsidRPr="00E440A7" w:rsidRDefault="005F191A" w:rsidP="00A37047">
      <w:pPr>
        <w:spacing w:after="0"/>
        <w:rPr>
          <w:i/>
          <w:iCs/>
          <w:sz w:val="18"/>
          <w:szCs w:val="18"/>
        </w:rPr>
      </w:pPr>
      <w:r w:rsidRPr="00E440A7">
        <w:rPr>
          <w:i/>
          <w:iCs/>
          <w:noProof/>
          <w:sz w:val="18"/>
          <w:szCs w:val="18"/>
        </w:rPr>
        <w:drawing>
          <wp:inline distT="0" distB="0" distL="0" distR="0" wp14:anchorId="66E08847" wp14:editId="067199B8">
            <wp:extent cx="5400040" cy="1172210"/>
            <wp:effectExtent l="0" t="0" r="0" b="8890"/>
            <wp:docPr id="890267586" name="Imagen 1"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0267586" name="Imagen 1" descr="Tabla&#10;&#10;El contenido generado por IA puede ser incorrecto."/>
                    <pic:cNvPicPr/>
                  </pic:nvPicPr>
                  <pic:blipFill>
                    <a:blip r:embed="rId15"/>
                    <a:stretch>
                      <a:fillRect/>
                    </a:stretch>
                  </pic:blipFill>
                  <pic:spPr>
                    <a:xfrm>
                      <a:off x="0" y="0"/>
                      <a:ext cx="5400040" cy="1172210"/>
                    </a:xfrm>
                    <a:prstGeom prst="rect">
                      <a:avLst/>
                    </a:prstGeom>
                  </pic:spPr>
                </pic:pic>
              </a:graphicData>
            </a:graphic>
          </wp:inline>
        </w:drawing>
      </w:r>
    </w:p>
    <w:p w14:paraId="04FD4810" w14:textId="0FCBB167" w:rsidR="00A37047" w:rsidRPr="00E440A7" w:rsidRDefault="00456752" w:rsidP="00A37047">
      <w:pPr>
        <w:spacing w:after="0"/>
        <w:rPr>
          <w:i/>
          <w:iCs/>
          <w:sz w:val="18"/>
          <w:szCs w:val="18"/>
        </w:rPr>
      </w:pPr>
      <w:r w:rsidRPr="00E440A7">
        <w:rPr>
          <w:i/>
          <w:iCs/>
          <w:sz w:val="18"/>
          <w:szCs w:val="18"/>
        </w:rPr>
        <w:t>Fuente: Formulación Presupuesto 2025, Presupuesto Ordinario 202</w:t>
      </w:r>
      <w:r w:rsidR="00326759" w:rsidRPr="00E440A7">
        <w:rPr>
          <w:i/>
          <w:iCs/>
          <w:sz w:val="18"/>
          <w:szCs w:val="18"/>
        </w:rPr>
        <w:t>5</w:t>
      </w:r>
    </w:p>
    <w:p w14:paraId="39251023" w14:textId="1CE4E9D6" w:rsidR="00FE7802" w:rsidRPr="00E440A7" w:rsidRDefault="00FE7802" w:rsidP="007D299D">
      <w:pPr>
        <w:pStyle w:val="Ttulo3"/>
      </w:pPr>
      <w:bookmarkStart w:id="12" w:name="_Toc208839947"/>
      <w:r w:rsidRPr="00E440A7">
        <w:t>Recursos de Aplicación General</w:t>
      </w:r>
      <w:bookmarkEnd w:id="12"/>
    </w:p>
    <w:p w14:paraId="062251EC" w14:textId="379CB117" w:rsidR="00FE7802" w:rsidRPr="00E440A7" w:rsidRDefault="00FE7802" w:rsidP="00FE7802">
      <w:pPr>
        <w:jc w:val="both"/>
      </w:pPr>
      <w:r w:rsidRPr="00E440A7">
        <w:t>Son ingresos destinados a cubrir programas de carácter general</w:t>
      </w:r>
      <w:r w:rsidR="008157D7" w:rsidRPr="00E440A7">
        <w:t>. L</w:t>
      </w:r>
      <w:r w:rsidRPr="00E440A7">
        <w:t>a principal fuente de estos recursos proviene de las transferencias del Gobierno Central, como lo es el Fondo Especial para la Educación Superior F.E.E.S. – amparado a la Ley 5909</w:t>
      </w:r>
      <w:r w:rsidR="004F6663" w:rsidRPr="00E440A7">
        <w:t xml:space="preserve"> y los recursos provenientes de la Ley 9635 </w:t>
      </w:r>
      <w:r w:rsidR="003A61FB" w:rsidRPr="00E440A7">
        <w:t>Fortalecimiento de las Finanzas Públicas</w:t>
      </w:r>
      <w:r w:rsidRPr="00E440A7">
        <w:t>.  Asimismo, la institución genera recursos propios producto de la venta de bienes y servicios; derechos administrativos a los servicios de educación; renta de activos financieros (intereses y otros) y el componente del superávit libre.</w:t>
      </w:r>
    </w:p>
    <w:p w14:paraId="5F820C83" w14:textId="1E5AE782" w:rsidR="00FE7802" w:rsidRPr="00E440A7" w:rsidRDefault="00FE7802" w:rsidP="007D299D">
      <w:pPr>
        <w:pStyle w:val="Ttulo3"/>
      </w:pPr>
      <w:bookmarkStart w:id="13" w:name="_Toc208839948"/>
      <w:r w:rsidRPr="00E440A7">
        <w:t>Recursos de Aplicación Específica</w:t>
      </w:r>
      <w:bookmarkEnd w:id="13"/>
    </w:p>
    <w:p w14:paraId="25A1A02A" w14:textId="114288F0" w:rsidR="00FE7802" w:rsidRPr="00E440A7" w:rsidRDefault="00FE7802" w:rsidP="00BC0105">
      <w:pPr>
        <w:tabs>
          <w:tab w:val="left" w:pos="-720"/>
          <w:tab w:val="left" w:pos="567"/>
        </w:tabs>
        <w:suppressAutoHyphens/>
        <w:jc w:val="both"/>
      </w:pPr>
      <w:r w:rsidRPr="00E440A7">
        <w:t>Los ingresos de aplicación específica tienen un fin predeterminado y</w:t>
      </w:r>
      <w:r w:rsidR="008157D7" w:rsidRPr="00E440A7">
        <w:t>,</w:t>
      </w:r>
      <w:r w:rsidRPr="00E440A7">
        <w:t xml:space="preserve"> por su naturaleza, no pueden ser destinados a fines distintos para los cuales fueron creados</w:t>
      </w:r>
      <w:r w:rsidR="008157D7" w:rsidRPr="00E440A7">
        <w:t>. Estos</w:t>
      </w:r>
      <w:r w:rsidRPr="00E440A7">
        <w:t xml:space="preserve"> recursos tienen su respaldo en leyes, entre las que figuran:  los ingresos generados a través de actividades de vinculación externa, entre ellos: convenios, contratos y cartas de entendimiento con instituciones públicas, privadas y sector externo.</w:t>
      </w:r>
    </w:p>
    <w:p w14:paraId="7F6BE872" w14:textId="69847098" w:rsidR="00FE7802" w:rsidRPr="00E440A7" w:rsidRDefault="006E65DD" w:rsidP="00FE7802">
      <w:pPr>
        <w:jc w:val="both"/>
      </w:pPr>
      <w:r w:rsidRPr="00E440A7">
        <w:t>Seguidamente, se detalla las justificaciones de los principales elementos de las estimaciones presupuestarias de ingresos para el periodo 202</w:t>
      </w:r>
      <w:r w:rsidR="00DA7D93" w:rsidRPr="00E440A7">
        <w:t>6</w:t>
      </w:r>
      <w:r w:rsidRPr="00E440A7">
        <w:t>:</w:t>
      </w:r>
    </w:p>
    <w:p w14:paraId="24430B71" w14:textId="201BCF0D" w:rsidR="00612C78" w:rsidRPr="00E440A7" w:rsidRDefault="00EC7D65" w:rsidP="004F5810">
      <w:pPr>
        <w:pStyle w:val="Ttulo2"/>
        <w:numPr>
          <w:ilvl w:val="0"/>
          <w:numId w:val="28"/>
        </w:numPr>
        <w:ind w:left="0" w:hanging="11"/>
      </w:pPr>
      <w:bookmarkStart w:id="14" w:name="_Toc208839949"/>
      <w:r w:rsidRPr="00E440A7">
        <w:t>Ingresos Corrientes</w:t>
      </w:r>
      <w:bookmarkEnd w:id="14"/>
    </w:p>
    <w:p w14:paraId="1DFB1D16" w14:textId="20EB3EF1" w:rsidR="006913E1" w:rsidRPr="00E440A7" w:rsidRDefault="006913E1" w:rsidP="004F5810">
      <w:pPr>
        <w:pStyle w:val="Ttulo3"/>
        <w:numPr>
          <w:ilvl w:val="1"/>
          <w:numId w:val="28"/>
        </w:numPr>
        <w:tabs>
          <w:tab w:val="left" w:pos="426"/>
        </w:tabs>
        <w:ind w:left="0" w:firstLine="0"/>
      </w:pPr>
      <w:bookmarkStart w:id="15" w:name="_Toc208839950"/>
      <w:r w:rsidRPr="00E440A7">
        <w:t>Ingresos Tributarios</w:t>
      </w:r>
      <w:bookmarkEnd w:id="15"/>
      <w:r w:rsidRPr="00E440A7">
        <w:tab/>
      </w:r>
      <w:r w:rsidR="00FB781E" w:rsidRPr="00E440A7">
        <w:t xml:space="preserve">   </w:t>
      </w:r>
      <w:r w:rsidRPr="00E440A7">
        <w:t xml:space="preserve"> </w:t>
      </w:r>
      <w:r w:rsidR="00283D3E" w:rsidRPr="00E440A7">
        <w:t xml:space="preserve"> </w:t>
      </w:r>
      <w:r w:rsidR="00A63202" w:rsidRPr="00E440A7">
        <w:tab/>
        <w:t xml:space="preserve">  </w:t>
      </w:r>
      <w:r w:rsidR="00FB781E" w:rsidRPr="00E440A7">
        <w:t xml:space="preserve">       </w:t>
      </w:r>
    </w:p>
    <w:p w14:paraId="4B752CE8" w14:textId="5BF382EF" w:rsidR="006913E1" w:rsidRPr="00E440A7" w:rsidRDefault="006913E1" w:rsidP="004F5810">
      <w:pPr>
        <w:pStyle w:val="Ttulo4"/>
        <w:numPr>
          <w:ilvl w:val="2"/>
          <w:numId w:val="28"/>
        </w:numPr>
        <w:ind w:left="0" w:firstLine="0"/>
      </w:pPr>
      <w:r w:rsidRPr="00E440A7">
        <w:t>Otros Ingresos Tributari</w:t>
      </w:r>
      <w:r w:rsidR="00185B63" w:rsidRPr="00E440A7">
        <w:t>OS</w:t>
      </w:r>
      <w:r w:rsidR="00283D3E" w:rsidRPr="00E440A7">
        <w:tab/>
      </w:r>
      <w:r w:rsidR="00283D3E" w:rsidRPr="00E440A7">
        <w:tab/>
      </w:r>
      <w:r w:rsidR="00283D3E" w:rsidRPr="00E440A7">
        <w:tab/>
      </w:r>
      <w:r w:rsidR="00283D3E" w:rsidRPr="00E440A7">
        <w:tab/>
      </w:r>
      <w:r w:rsidR="00683308" w:rsidRPr="00E440A7">
        <w:t xml:space="preserve">  </w:t>
      </w:r>
      <w:r w:rsidR="00A63202" w:rsidRPr="00E440A7">
        <w:t xml:space="preserve"> </w:t>
      </w:r>
      <w:r w:rsidR="00FB781E" w:rsidRPr="00E440A7">
        <w:t xml:space="preserve">           </w:t>
      </w:r>
      <w:r w:rsidR="00A63202" w:rsidRPr="00E440A7">
        <w:t xml:space="preserve"> </w:t>
      </w:r>
    </w:p>
    <w:p w14:paraId="6EDB55D7" w14:textId="3A1F6EE2" w:rsidR="00283D3E" w:rsidRPr="00E440A7" w:rsidRDefault="00EC4E5F" w:rsidP="00745957">
      <w:r w:rsidRPr="00E440A7">
        <w:t xml:space="preserve">Impuesto de Timbres </w:t>
      </w:r>
      <w:r w:rsidRPr="00E440A7">
        <w:tab/>
      </w:r>
      <w:r w:rsidRPr="00E440A7">
        <w:tab/>
      </w:r>
      <w:r w:rsidR="00F305AB" w:rsidRPr="00E440A7">
        <w:tab/>
      </w:r>
      <w:r w:rsidR="00F305AB" w:rsidRPr="00E440A7">
        <w:tab/>
      </w:r>
      <w:r w:rsidR="00FB781E" w:rsidRPr="00E440A7">
        <w:t xml:space="preserve">        </w:t>
      </w:r>
      <w:r w:rsidR="00FB781E" w:rsidRPr="00E440A7">
        <w:tab/>
        <w:t xml:space="preserve">        </w:t>
      </w:r>
      <w:r w:rsidR="00745957" w:rsidRPr="00E440A7">
        <w:tab/>
      </w:r>
      <w:r w:rsidR="00745957" w:rsidRPr="00E440A7">
        <w:tab/>
      </w:r>
      <w:r w:rsidR="00745957" w:rsidRPr="00E440A7">
        <w:tab/>
      </w:r>
      <w:r w:rsidRPr="00E440A7">
        <w:t>¢</w:t>
      </w:r>
      <w:r w:rsidR="009B63F9" w:rsidRPr="00E440A7">
        <w:t>2</w:t>
      </w:r>
      <w:r w:rsidR="00E440A7">
        <w:t>.</w:t>
      </w:r>
      <w:r w:rsidRPr="00E440A7">
        <w:t>000</w:t>
      </w:r>
      <w:r w:rsidR="00A01B19" w:rsidRPr="00E440A7">
        <w:t>,0</w:t>
      </w:r>
      <w:r w:rsidRPr="00E440A7">
        <w:t xml:space="preserve"> miles</w:t>
      </w:r>
    </w:p>
    <w:p w14:paraId="297EAB85" w14:textId="3D472E6B" w:rsidR="00FA5200" w:rsidRPr="00E440A7" w:rsidRDefault="00D76514" w:rsidP="006166D3">
      <w:pPr>
        <w:pStyle w:val="Prrafodelista"/>
        <w:spacing w:before="240"/>
        <w:ind w:left="0"/>
        <w:jc w:val="both"/>
      </w:pPr>
      <w:r w:rsidRPr="00E440A7">
        <w:t xml:space="preserve">Se estima </w:t>
      </w:r>
      <w:r w:rsidR="00E42B96" w:rsidRPr="00E440A7">
        <w:t xml:space="preserve">el ingreso por concepto de Timbre </w:t>
      </w:r>
      <w:r w:rsidR="00320F63" w:rsidRPr="00E440A7">
        <w:t>Topográfico</w:t>
      </w:r>
      <w:r w:rsidR="004E253F" w:rsidRPr="00E440A7">
        <w:t>, de acuerdo con l</w:t>
      </w:r>
      <w:r w:rsidR="00651742" w:rsidRPr="00E440A7">
        <w:t xml:space="preserve">o </w:t>
      </w:r>
      <w:r w:rsidR="00741CD1" w:rsidRPr="00E440A7">
        <w:t>indicado en el numeral 45 del artículo 19</w:t>
      </w:r>
      <w:r w:rsidR="002D2CBC" w:rsidRPr="00E440A7">
        <w:t xml:space="preserve"> de la ley N0. 7097</w:t>
      </w:r>
      <w:r w:rsidR="0042646E" w:rsidRPr="00E440A7">
        <w:t>. Según esta Ley,</w:t>
      </w:r>
      <w:r w:rsidR="00FA5200" w:rsidRPr="00E440A7">
        <w:t xml:space="preserve"> la Universidad Nacional será la beneficiaria exclusiva de este tributo y la responsable de su administración. </w:t>
      </w:r>
      <w:r w:rsidR="002A1071" w:rsidRPr="00E440A7">
        <w:t xml:space="preserve">En este sentido, el </w:t>
      </w:r>
      <w:r w:rsidR="00051D10" w:rsidRPr="00E440A7">
        <w:t xml:space="preserve">monto </w:t>
      </w:r>
      <w:r w:rsidR="000233E8" w:rsidRPr="00E440A7">
        <w:t>para 202</w:t>
      </w:r>
      <w:r w:rsidR="00DA6F20" w:rsidRPr="00E440A7">
        <w:t>6</w:t>
      </w:r>
      <w:r w:rsidR="000233E8" w:rsidRPr="00E440A7">
        <w:t xml:space="preserve"> se proyecta tomando como referencia el</w:t>
      </w:r>
      <w:r w:rsidR="006166D3" w:rsidRPr="00E440A7">
        <w:t xml:space="preserve"> comportamiento</w:t>
      </w:r>
      <w:r w:rsidR="00815841" w:rsidRPr="00E440A7">
        <w:t xml:space="preserve"> promedio </w:t>
      </w:r>
      <w:r w:rsidR="006166D3" w:rsidRPr="00E440A7">
        <w:t xml:space="preserve">de los ingresos observados para este tributo durante </w:t>
      </w:r>
      <w:r w:rsidR="00620C25" w:rsidRPr="00E440A7">
        <w:t>los</w:t>
      </w:r>
      <w:r w:rsidR="005C0DF4" w:rsidRPr="00E440A7">
        <w:t xml:space="preserve"> periodo</w:t>
      </w:r>
      <w:r w:rsidR="00620C25" w:rsidRPr="00E440A7">
        <w:t xml:space="preserve">s 2024 y </w:t>
      </w:r>
      <w:r w:rsidR="00815841" w:rsidRPr="00E440A7">
        <w:t xml:space="preserve">la estimación realizada para el periodo 2025, ajustando el monto </w:t>
      </w:r>
      <w:r w:rsidR="00815841" w:rsidRPr="00E440A7">
        <w:rPr>
          <w:b/>
          <w:bCs/>
        </w:rPr>
        <w:t xml:space="preserve">a </w:t>
      </w:r>
      <w:r w:rsidR="00601917" w:rsidRPr="00E440A7">
        <w:rPr>
          <w:b/>
          <w:bCs/>
        </w:rPr>
        <w:t>¢</w:t>
      </w:r>
      <w:r w:rsidR="00815841" w:rsidRPr="00E440A7">
        <w:rPr>
          <w:b/>
          <w:bCs/>
        </w:rPr>
        <w:t>2</w:t>
      </w:r>
      <w:r w:rsidR="00E440A7">
        <w:rPr>
          <w:b/>
          <w:bCs/>
        </w:rPr>
        <w:t>.</w:t>
      </w:r>
      <w:r w:rsidR="00815841" w:rsidRPr="00E440A7">
        <w:rPr>
          <w:b/>
          <w:bCs/>
        </w:rPr>
        <w:t>000</w:t>
      </w:r>
      <w:r w:rsidR="00C1705C" w:rsidRPr="00E440A7">
        <w:rPr>
          <w:b/>
          <w:bCs/>
        </w:rPr>
        <w:t>,</w:t>
      </w:r>
      <w:r w:rsidR="00815841" w:rsidRPr="00E440A7">
        <w:rPr>
          <w:b/>
          <w:bCs/>
        </w:rPr>
        <w:t>0</w:t>
      </w:r>
      <w:r w:rsidR="00601917" w:rsidRPr="00E440A7">
        <w:rPr>
          <w:b/>
          <w:bCs/>
        </w:rPr>
        <w:t xml:space="preserve"> miles</w:t>
      </w:r>
      <w:r w:rsidR="00815841" w:rsidRPr="00E440A7">
        <w:t xml:space="preserve"> de manera conservadora</w:t>
      </w:r>
      <w:r w:rsidR="00A73545" w:rsidRPr="00E440A7">
        <w:t>.</w:t>
      </w:r>
    </w:p>
    <w:p w14:paraId="7F692E28" w14:textId="254F28E4" w:rsidR="003D0E6A" w:rsidRPr="00E440A7" w:rsidRDefault="003D0E6A">
      <w:r w:rsidRPr="00E440A7">
        <w:br w:type="page"/>
      </w:r>
    </w:p>
    <w:p w14:paraId="2F859B99" w14:textId="5C9345E8" w:rsidR="00425A60" w:rsidRPr="00E440A7" w:rsidRDefault="003904E1" w:rsidP="003904E1">
      <w:pPr>
        <w:pStyle w:val="Descripcin"/>
      </w:pPr>
      <w:bookmarkStart w:id="16" w:name="_Toc208839593"/>
      <w:r w:rsidRPr="00E440A7">
        <w:lastRenderedPageBreak/>
        <w:t xml:space="preserve">Cuadro </w:t>
      </w:r>
      <w:r w:rsidR="008475AD" w:rsidRPr="00E440A7">
        <w:fldChar w:fldCharType="begin"/>
      </w:r>
      <w:r w:rsidR="008475AD" w:rsidRPr="00E440A7">
        <w:instrText xml:space="preserve"> SEQ Cuadro \* ARABIC </w:instrText>
      </w:r>
      <w:r w:rsidR="008475AD" w:rsidRPr="00E440A7">
        <w:fldChar w:fldCharType="separate"/>
      </w:r>
      <w:r w:rsidR="00763A01">
        <w:rPr>
          <w:noProof/>
        </w:rPr>
        <w:t>2</w:t>
      </w:r>
      <w:r w:rsidR="008475AD" w:rsidRPr="00E440A7">
        <w:fldChar w:fldCharType="end"/>
      </w:r>
      <w:r w:rsidRPr="00E440A7">
        <w:t xml:space="preserve"> Ingresos por Concepto de Timbre Top</w:t>
      </w:r>
      <w:r w:rsidR="00AB317F" w:rsidRPr="00E440A7">
        <w:t>ográfico</w:t>
      </w:r>
      <w:bookmarkEnd w:id="16"/>
      <w:r w:rsidR="00AB317F" w:rsidRPr="00E440A7">
        <w:t xml:space="preserve"> </w:t>
      </w:r>
    </w:p>
    <w:p w14:paraId="51BCD90C" w14:textId="556501B2" w:rsidR="00AB317F" w:rsidRPr="00E440A7" w:rsidRDefault="00AB317F" w:rsidP="003D0E6A">
      <w:pPr>
        <w:spacing w:after="0"/>
      </w:pPr>
      <w:r w:rsidRPr="00E440A7">
        <w:t>Periodos 2024 – 202</w:t>
      </w:r>
      <w:r w:rsidR="005337C2" w:rsidRPr="00E440A7">
        <w:t>6</w:t>
      </w:r>
    </w:p>
    <w:p w14:paraId="5C1957E5" w14:textId="2FD44287" w:rsidR="00AB317F" w:rsidRPr="00E440A7" w:rsidRDefault="00AB317F" w:rsidP="003D0E6A">
      <w:pPr>
        <w:spacing w:after="0"/>
      </w:pPr>
      <w:r w:rsidRPr="00E440A7">
        <w:t xml:space="preserve">(miles de colones) </w:t>
      </w:r>
    </w:p>
    <w:tbl>
      <w:tblPr>
        <w:tblStyle w:val="Tablaconcuadrcula4-nfasis3"/>
        <w:tblW w:w="0" w:type="auto"/>
        <w:tblLook w:val="04A0" w:firstRow="1" w:lastRow="0" w:firstColumn="1" w:lastColumn="0" w:noHBand="0" w:noVBand="1"/>
      </w:tblPr>
      <w:tblGrid>
        <w:gridCol w:w="3324"/>
        <w:gridCol w:w="1510"/>
        <w:gridCol w:w="1319"/>
        <w:gridCol w:w="1270"/>
        <w:gridCol w:w="1071"/>
      </w:tblGrid>
      <w:tr w:rsidR="00815841" w:rsidRPr="00E440A7" w14:paraId="62B93315" w14:textId="3EF99DB8" w:rsidTr="00815841">
        <w:trPr>
          <w:cnfStyle w:val="100000000000" w:firstRow="1" w:lastRow="0" w:firstColumn="0" w:lastColumn="0" w:oddVBand="0" w:evenVBand="0" w:oddHBand="0" w:evenHBand="0" w:firstRowFirstColumn="0" w:firstRowLastColumn="0" w:lastRowFirstColumn="0" w:lastRowLastColumn="0"/>
          <w:trHeight w:val="219"/>
        </w:trPr>
        <w:tc>
          <w:tcPr>
            <w:cnfStyle w:val="001000000000" w:firstRow="0" w:lastRow="0" w:firstColumn="1" w:lastColumn="0" w:oddVBand="0" w:evenVBand="0" w:oddHBand="0" w:evenHBand="0" w:firstRowFirstColumn="0" w:firstRowLastColumn="0" w:lastRowFirstColumn="0" w:lastRowLastColumn="0"/>
            <w:tcW w:w="3324" w:type="dxa"/>
            <w:shd w:val="clear" w:color="auto" w:fill="1F4E79" w:themeFill="accent5" w:themeFillShade="80"/>
          </w:tcPr>
          <w:p w14:paraId="09361BD9" w14:textId="35B4229F" w:rsidR="00815841" w:rsidRPr="00E440A7" w:rsidRDefault="00815841" w:rsidP="001E7737">
            <w:pPr>
              <w:pStyle w:val="Prrafodelista"/>
              <w:spacing w:before="240"/>
              <w:ind w:left="0"/>
              <w:jc w:val="center"/>
            </w:pPr>
            <w:r w:rsidRPr="00E440A7">
              <w:t>Concepto</w:t>
            </w:r>
          </w:p>
        </w:tc>
        <w:tc>
          <w:tcPr>
            <w:tcW w:w="1510" w:type="dxa"/>
            <w:shd w:val="clear" w:color="auto" w:fill="1F4E79" w:themeFill="accent5" w:themeFillShade="80"/>
            <w:vAlign w:val="bottom"/>
          </w:tcPr>
          <w:p w14:paraId="370BBC02" w14:textId="77777777" w:rsidR="00815841" w:rsidRPr="00E440A7" w:rsidRDefault="00815841" w:rsidP="005B0A39">
            <w:pPr>
              <w:pStyle w:val="Prrafodelista"/>
              <w:spacing w:before="240"/>
              <w:ind w:left="0"/>
              <w:jc w:val="center"/>
              <w:cnfStyle w:val="100000000000" w:firstRow="1" w:lastRow="0" w:firstColumn="0" w:lastColumn="0" w:oddVBand="0" w:evenVBand="0" w:oddHBand="0" w:evenHBand="0" w:firstRowFirstColumn="0" w:firstRowLastColumn="0" w:lastRowFirstColumn="0" w:lastRowLastColumn="0"/>
              <w:rPr>
                <w:b w:val="0"/>
                <w:bCs w:val="0"/>
              </w:rPr>
            </w:pPr>
          </w:p>
          <w:p w14:paraId="7BD7073B" w14:textId="62D8ED12" w:rsidR="00815841" w:rsidRPr="00E440A7" w:rsidRDefault="00815841" w:rsidP="005B0A39">
            <w:pPr>
              <w:pStyle w:val="Prrafodelista"/>
              <w:spacing w:before="240"/>
              <w:ind w:left="0"/>
              <w:jc w:val="center"/>
              <w:cnfStyle w:val="100000000000" w:firstRow="1" w:lastRow="0" w:firstColumn="0" w:lastColumn="0" w:oddVBand="0" w:evenVBand="0" w:oddHBand="0" w:evenHBand="0" w:firstRowFirstColumn="0" w:firstRowLastColumn="0" w:lastRowFirstColumn="0" w:lastRowLastColumn="0"/>
            </w:pPr>
            <w:r w:rsidRPr="00E440A7">
              <w:t>2024</w:t>
            </w:r>
          </w:p>
        </w:tc>
        <w:tc>
          <w:tcPr>
            <w:tcW w:w="1319" w:type="dxa"/>
            <w:shd w:val="clear" w:color="auto" w:fill="1F4E79" w:themeFill="accent5" w:themeFillShade="80"/>
            <w:vAlign w:val="bottom"/>
          </w:tcPr>
          <w:p w14:paraId="5ABFC9E6" w14:textId="77777777" w:rsidR="00815841" w:rsidRPr="00E440A7" w:rsidRDefault="00815841" w:rsidP="005B0A39">
            <w:pPr>
              <w:pStyle w:val="Prrafodelista"/>
              <w:spacing w:before="240"/>
              <w:ind w:left="0"/>
              <w:jc w:val="center"/>
              <w:cnfStyle w:val="100000000000" w:firstRow="1" w:lastRow="0" w:firstColumn="0" w:lastColumn="0" w:oddVBand="0" w:evenVBand="0" w:oddHBand="0" w:evenHBand="0" w:firstRowFirstColumn="0" w:firstRowLastColumn="0" w:lastRowFirstColumn="0" w:lastRowLastColumn="0"/>
              <w:rPr>
                <w:b w:val="0"/>
                <w:bCs w:val="0"/>
              </w:rPr>
            </w:pPr>
          </w:p>
          <w:p w14:paraId="033D5381" w14:textId="7666D747" w:rsidR="00815841" w:rsidRPr="00E440A7" w:rsidRDefault="00815841" w:rsidP="005B0A39">
            <w:pPr>
              <w:pStyle w:val="Prrafodelista"/>
              <w:spacing w:before="240"/>
              <w:ind w:left="0"/>
              <w:jc w:val="center"/>
              <w:cnfStyle w:val="100000000000" w:firstRow="1" w:lastRow="0" w:firstColumn="0" w:lastColumn="0" w:oddVBand="0" w:evenVBand="0" w:oddHBand="0" w:evenHBand="0" w:firstRowFirstColumn="0" w:firstRowLastColumn="0" w:lastRowFirstColumn="0" w:lastRowLastColumn="0"/>
              <w:rPr>
                <w:b w:val="0"/>
                <w:bCs w:val="0"/>
              </w:rPr>
            </w:pPr>
            <w:r w:rsidRPr="00E440A7">
              <w:t>2025</w:t>
            </w:r>
          </w:p>
        </w:tc>
        <w:tc>
          <w:tcPr>
            <w:tcW w:w="1270" w:type="dxa"/>
            <w:shd w:val="clear" w:color="auto" w:fill="1F4E79" w:themeFill="accent5" w:themeFillShade="80"/>
            <w:vAlign w:val="bottom"/>
          </w:tcPr>
          <w:p w14:paraId="40512FAC" w14:textId="21FEA5E6" w:rsidR="00815841" w:rsidRPr="00E440A7" w:rsidRDefault="00815841" w:rsidP="00815841">
            <w:pPr>
              <w:pStyle w:val="Prrafodelista"/>
              <w:spacing w:before="240"/>
              <w:ind w:left="0"/>
              <w:jc w:val="center"/>
              <w:cnfStyle w:val="100000000000" w:firstRow="1" w:lastRow="0" w:firstColumn="0" w:lastColumn="0" w:oddVBand="0" w:evenVBand="0" w:oddHBand="0" w:evenHBand="0" w:firstRowFirstColumn="0" w:firstRowLastColumn="0" w:lastRowFirstColumn="0" w:lastRowLastColumn="0"/>
              <w:rPr>
                <w:b w:val="0"/>
                <w:bCs w:val="0"/>
              </w:rPr>
            </w:pPr>
            <w:r w:rsidRPr="00E440A7">
              <w:rPr>
                <w:b w:val="0"/>
                <w:bCs w:val="0"/>
              </w:rPr>
              <w:t>Promedio</w:t>
            </w:r>
          </w:p>
        </w:tc>
        <w:tc>
          <w:tcPr>
            <w:tcW w:w="1071" w:type="dxa"/>
            <w:shd w:val="clear" w:color="auto" w:fill="1F4E79" w:themeFill="accent5" w:themeFillShade="80"/>
          </w:tcPr>
          <w:p w14:paraId="09246726" w14:textId="4C563E8E" w:rsidR="00815841" w:rsidRPr="00E440A7" w:rsidRDefault="00815841" w:rsidP="00815841">
            <w:pPr>
              <w:pStyle w:val="Prrafodelista"/>
              <w:spacing w:before="240"/>
              <w:ind w:left="0"/>
              <w:jc w:val="center"/>
              <w:cnfStyle w:val="100000000000" w:firstRow="1" w:lastRow="0" w:firstColumn="0" w:lastColumn="0" w:oddVBand="0" w:evenVBand="0" w:oddHBand="0" w:evenHBand="0" w:firstRowFirstColumn="0" w:firstRowLastColumn="0" w:lastRowFirstColumn="0" w:lastRowLastColumn="0"/>
              <w:rPr>
                <w:b w:val="0"/>
                <w:bCs w:val="0"/>
              </w:rPr>
            </w:pPr>
            <w:r w:rsidRPr="00E440A7">
              <w:rPr>
                <w:b w:val="0"/>
                <w:bCs w:val="0"/>
              </w:rPr>
              <w:t>2026 ajustado</w:t>
            </w:r>
          </w:p>
        </w:tc>
      </w:tr>
      <w:tr w:rsidR="00815841" w:rsidRPr="00E440A7" w14:paraId="03D0C25B" w14:textId="5495E556" w:rsidTr="0081584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324" w:type="dxa"/>
          </w:tcPr>
          <w:p w14:paraId="75E9A7CF" w14:textId="4CF36EC2" w:rsidR="00815841" w:rsidRPr="00E440A7" w:rsidRDefault="00815841" w:rsidP="005B0A39">
            <w:pPr>
              <w:pStyle w:val="Prrafodelista"/>
              <w:spacing w:before="240"/>
              <w:ind w:left="0"/>
            </w:pPr>
            <w:r w:rsidRPr="00E440A7">
              <w:t>Impuesto Timbre Topográfico</w:t>
            </w:r>
          </w:p>
        </w:tc>
        <w:tc>
          <w:tcPr>
            <w:tcW w:w="1510" w:type="dxa"/>
            <w:vAlign w:val="bottom"/>
          </w:tcPr>
          <w:p w14:paraId="1FD7B8B9" w14:textId="77A557BA" w:rsidR="00815841" w:rsidRPr="00E440A7" w:rsidRDefault="00815841" w:rsidP="005B0A39">
            <w:pPr>
              <w:pStyle w:val="Prrafodelista"/>
              <w:spacing w:before="240"/>
              <w:ind w:left="0"/>
              <w:jc w:val="right"/>
              <w:cnfStyle w:val="000000100000" w:firstRow="0" w:lastRow="0" w:firstColumn="0" w:lastColumn="0" w:oddVBand="0" w:evenVBand="0" w:oddHBand="1" w:evenHBand="0" w:firstRowFirstColumn="0" w:firstRowLastColumn="0" w:lastRowFirstColumn="0" w:lastRowLastColumn="0"/>
            </w:pPr>
            <w:r w:rsidRPr="00E440A7">
              <w:t>2</w:t>
            </w:r>
            <w:r w:rsidR="00E440A7">
              <w:t>.</w:t>
            </w:r>
            <w:r w:rsidRPr="00E440A7">
              <w:t>009</w:t>
            </w:r>
            <w:r w:rsidR="00C1705C" w:rsidRPr="00E440A7">
              <w:t>,</w:t>
            </w:r>
            <w:r w:rsidRPr="00E440A7">
              <w:t>9</w:t>
            </w:r>
          </w:p>
        </w:tc>
        <w:tc>
          <w:tcPr>
            <w:tcW w:w="1319" w:type="dxa"/>
            <w:vAlign w:val="bottom"/>
          </w:tcPr>
          <w:p w14:paraId="31D642E3" w14:textId="1D2381D1" w:rsidR="00815841" w:rsidRPr="00E440A7" w:rsidRDefault="00815841" w:rsidP="005B0A39">
            <w:pPr>
              <w:pStyle w:val="Prrafodelista"/>
              <w:spacing w:before="240"/>
              <w:ind w:left="0"/>
              <w:jc w:val="right"/>
              <w:cnfStyle w:val="000000100000" w:firstRow="0" w:lastRow="0" w:firstColumn="0" w:lastColumn="0" w:oddVBand="0" w:evenVBand="0" w:oddHBand="1" w:evenHBand="0" w:firstRowFirstColumn="0" w:firstRowLastColumn="0" w:lastRowFirstColumn="0" w:lastRowLastColumn="0"/>
            </w:pPr>
            <w:r w:rsidRPr="00E440A7">
              <w:t>2</w:t>
            </w:r>
            <w:r w:rsidR="00E440A7">
              <w:t>.</w:t>
            </w:r>
            <w:r w:rsidRPr="00E440A7">
              <w:t>400</w:t>
            </w:r>
            <w:r w:rsidR="00C1705C" w:rsidRPr="00E440A7">
              <w:t>,</w:t>
            </w:r>
            <w:r w:rsidRPr="00E440A7">
              <w:t>0</w:t>
            </w:r>
          </w:p>
        </w:tc>
        <w:tc>
          <w:tcPr>
            <w:tcW w:w="1270" w:type="dxa"/>
            <w:vAlign w:val="bottom"/>
          </w:tcPr>
          <w:p w14:paraId="3415EB8B" w14:textId="058AFF80" w:rsidR="00815841" w:rsidRPr="00E440A7" w:rsidRDefault="00815841" w:rsidP="00815841">
            <w:pPr>
              <w:pStyle w:val="Prrafodelista"/>
              <w:spacing w:before="240"/>
              <w:ind w:left="0"/>
              <w:jc w:val="center"/>
              <w:cnfStyle w:val="000000100000" w:firstRow="0" w:lastRow="0" w:firstColumn="0" w:lastColumn="0" w:oddVBand="0" w:evenVBand="0" w:oddHBand="1" w:evenHBand="0" w:firstRowFirstColumn="0" w:firstRowLastColumn="0" w:lastRowFirstColumn="0" w:lastRowLastColumn="0"/>
            </w:pPr>
            <w:r w:rsidRPr="00E440A7">
              <w:t>2.204</w:t>
            </w:r>
            <w:r w:rsidR="00C1705C" w:rsidRPr="00E440A7">
              <w:t>,</w:t>
            </w:r>
            <w:r w:rsidRPr="00E440A7">
              <w:t>0</w:t>
            </w:r>
          </w:p>
        </w:tc>
        <w:tc>
          <w:tcPr>
            <w:tcW w:w="1071" w:type="dxa"/>
            <w:vAlign w:val="bottom"/>
          </w:tcPr>
          <w:p w14:paraId="158BE77E" w14:textId="76380384" w:rsidR="00815841" w:rsidRPr="00E440A7" w:rsidRDefault="00815841" w:rsidP="00815841">
            <w:pPr>
              <w:pStyle w:val="Prrafodelista"/>
              <w:spacing w:before="240"/>
              <w:ind w:left="0"/>
              <w:jc w:val="center"/>
              <w:cnfStyle w:val="000000100000" w:firstRow="0" w:lastRow="0" w:firstColumn="0" w:lastColumn="0" w:oddVBand="0" w:evenVBand="0" w:oddHBand="1" w:evenHBand="0" w:firstRowFirstColumn="0" w:firstRowLastColumn="0" w:lastRowFirstColumn="0" w:lastRowLastColumn="0"/>
            </w:pPr>
            <w:r w:rsidRPr="00E440A7">
              <w:t>2</w:t>
            </w:r>
            <w:r w:rsidR="00E440A7">
              <w:t>.</w:t>
            </w:r>
            <w:r w:rsidRPr="00E440A7">
              <w:t>000</w:t>
            </w:r>
            <w:r w:rsidR="00C1705C" w:rsidRPr="00E440A7">
              <w:t>,</w:t>
            </w:r>
            <w:r w:rsidRPr="00E440A7">
              <w:t>0</w:t>
            </w:r>
          </w:p>
        </w:tc>
      </w:tr>
    </w:tbl>
    <w:p w14:paraId="343E4C65" w14:textId="20BB04D2" w:rsidR="002A1CFF" w:rsidRPr="00E440A7" w:rsidRDefault="002A1CFF" w:rsidP="002A1CFF">
      <w:pPr>
        <w:spacing w:after="0"/>
        <w:rPr>
          <w:i/>
          <w:iCs/>
          <w:sz w:val="18"/>
          <w:szCs w:val="18"/>
        </w:rPr>
      </w:pPr>
      <w:r w:rsidRPr="00E440A7">
        <w:rPr>
          <w:i/>
          <w:iCs/>
          <w:sz w:val="18"/>
          <w:szCs w:val="18"/>
        </w:rPr>
        <w:t>Fuente: Ejecución del Presupuesto 2024 y 2025.</w:t>
      </w:r>
    </w:p>
    <w:p w14:paraId="1634F9FB" w14:textId="21892A40" w:rsidR="00EC7D65" w:rsidRPr="00E440A7" w:rsidRDefault="0084669D" w:rsidP="004F5810">
      <w:pPr>
        <w:pStyle w:val="Ttulo3"/>
        <w:numPr>
          <w:ilvl w:val="1"/>
          <w:numId w:val="28"/>
        </w:numPr>
        <w:tabs>
          <w:tab w:val="left" w:pos="142"/>
          <w:tab w:val="left" w:pos="426"/>
        </w:tabs>
        <w:ind w:left="0" w:firstLine="0"/>
      </w:pPr>
      <w:bookmarkStart w:id="17" w:name="_Ingresos_No_Tributarios"/>
      <w:bookmarkStart w:id="18" w:name="_Toc208839951"/>
      <w:bookmarkEnd w:id="17"/>
      <w:r w:rsidRPr="00E440A7">
        <w:t>Ingresos No Tributarios</w:t>
      </w:r>
      <w:bookmarkEnd w:id="18"/>
      <w:r w:rsidR="001C5165" w:rsidRPr="00E440A7">
        <w:tab/>
      </w:r>
      <w:r w:rsidR="001C5165" w:rsidRPr="00E440A7">
        <w:tab/>
      </w:r>
      <w:r w:rsidR="00F82B70" w:rsidRPr="00E440A7">
        <w:tab/>
      </w:r>
      <w:r w:rsidR="00F82B70" w:rsidRPr="00E440A7">
        <w:tab/>
      </w:r>
      <w:r w:rsidR="00F82B70" w:rsidRPr="00E440A7">
        <w:tab/>
      </w:r>
    </w:p>
    <w:p w14:paraId="71D244A5" w14:textId="38549424" w:rsidR="00564671" w:rsidRPr="00E440A7" w:rsidRDefault="0084669D" w:rsidP="00883957">
      <w:pPr>
        <w:pStyle w:val="Ttulo4"/>
        <w:numPr>
          <w:ilvl w:val="2"/>
          <w:numId w:val="28"/>
        </w:numPr>
        <w:ind w:left="0" w:firstLine="0"/>
        <w:jc w:val="both"/>
      </w:pPr>
      <w:bookmarkStart w:id="19" w:name="_Venta_de_Bienes"/>
      <w:bookmarkEnd w:id="19"/>
      <w:r w:rsidRPr="00E440A7">
        <w:t>Venta de</w:t>
      </w:r>
      <w:r w:rsidR="00F305AB" w:rsidRPr="00E440A7">
        <w:t xml:space="preserve"> Bienes</w:t>
      </w:r>
      <w:r w:rsidR="00415B53" w:rsidRPr="00E440A7">
        <w:t xml:space="preserve"> y Servicios</w:t>
      </w:r>
    </w:p>
    <w:p w14:paraId="41609CF5" w14:textId="5CCE361B" w:rsidR="00F52720" w:rsidRPr="00E440A7" w:rsidRDefault="001C7019" w:rsidP="00F52720">
      <w:pPr>
        <w:pStyle w:val="Prrafodelista"/>
        <w:ind w:left="0"/>
        <w:jc w:val="both"/>
      </w:pPr>
      <w:r w:rsidRPr="00E440A7">
        <w:t>Son ingresos propios generados por la institución</w:t>
      </w:r>
      <w:r w:rsidR="00571513" w:rsidRPr="00E440A7">
        <w:t xml:space="preserve">, los cuales se destinan principalmente </w:t>
      </w:r>
      <w:r w:rsidR="00394C66" w:rsidRPr="00E440A7">
        <w:t xml:space="preserve">al financiamiento y desarrollo de actividades y proyectos </w:t>
      </w:r>
      <w:r w:rsidR="00D171B9" w:rsidRPr="00E440A7">
        <w:t>contenidos en los distintos programas presupuestarios</w:t>
      </w:r>
      <w:r w:rsidR="005B1029" w:rsidRPr="00E440A7">
        <w:t xml:space="preserve">, así como el financiamiento </w:t>
      </w:r>
      <w:r w:rsidR="009C1572" w:rsidRPr="00E440A7">
        <w:t xml:space="preserve">de parte del Fondo de Becas </w:t>
      </w:r>
      <w:r w:rsidR="00F219AE" w:rsidRPr="00E440A7">
        <w:t>E</w:t>
      </w:r>
      <w:r w:rsidR="009C1572" w:rsidRPr="00E440A7">
        <w:t xml:space="preserve">studiantil, en lo que refiere a </w:t>
      </w:r>
      <w:r w:rsidR="00D67302" w:rsidRPr="00E440A7">
        <w:t xml:space="preserve">Derechos Administrativos a </w:t>
      </w:r>
      <w:r w:rsidR="00CB5113" w:rsidRPr="00E440A7">
        <w:t>los servicios de</w:t>
      </w:r>
      <w:r w:rsidR="00D67302" w:rsidRPr="00E440A7">
        <w:t xml:space="preserve"> Educación.</w:t>
      </w:r>
      <w:r w:rsidR="00D171B9" w:rsidRPr="00E440A7">
        <w:t xml:space="preserve"> </w:t>
      </w:r>
    </w:p>
    <w:p w14:paraId="663FDC4D" w14:textId="77777777" w:rsidR="00564671" w:rsidRPr="00E440A7" w:rsidRDefault="00564671" w:rsidP="00F52720">
      <w:pPr>
        <w:pStyle w:val="Prrafodelista"/>
        <w:ind w:left="0"/>
        <w:jc w:val="both"/>
      </w:pPr>
    </w:p>
    <w:p w14:paraId="7FD2B2D6" w14:textId="78661853" w:rsidR="00DD7B7C" w:rsidRPr="00E440A7" w:rsidRDefault="00DD7B7C" w:rsidP="00F52720">
      <w:pPr>
        <w:pStyle w:val="Prrafodelista"/>
        <w:ind w:left="0"/>
        <w:jc w:val="both"/>
      </w:pPr>
      <w:r w:rsidRPr="00E440A7">
        <w:t>En comparación con el presupuesto estimado para el periodo 202</w:t>
      </w:r>
      <w:r w:rsidR="00F219AE" w:rsidRPr="00E440A7">
        <w:t>6</w:t>
      </w:r>
      <w:r w:rsidRPr="00E440A7">
        <w:t xml:space="preserve">, este rubro </w:t>
      </w:r>
      <w:r w:rsidR="006B7371" w:rsidRPr="00E440A7">
        <w:t>presenta una disminución de</w:t>
      </w:r>
      <w:r w:rsidR="006B7371" w:rsidRPr="00E440A7">
        <w:rPr>
          <w:b/>
          <w:bCs/>
        </w:rPr>
        <w:t xml:space="preserve"> </w:t>
      </w:r>
      <w:r w:rsidR="00F92A84" w:rsidRPr="00E440A7">
        <w:rPr>
          <w:b/>
          <w:bCs/>
        </w:rPr>
        <w:t>¢</w:t>
      </w:r>
      <w:r w:rsidR="00750BE1" w:rsidRPr="00E440A7">
        <w:rPr>
          <w:b/>
          <w:bCs/>
        </w:rPr>
        <w:t>8</w:t>
      </w:r>
      <w:r w:rsidR="005F4170" w:rsidRPr="00E440A7">
        <w:rPr>
          <w:b/>
          <w:bCs/>
        </w:rPr>
        <w:t>.</w:t>
      </w:r>
      <w:r w:rsidR="00750BE1" w:rsidRPr="00E440A7">
        <w:rPr>
          <w:b/>
          <w:bCs/>
        </w:rPr>
        <w:t>548</w:t>
      </w:r>
      <w:r w:rsidR="000A5FA2" w:rsidRPr="00E440A7">
        <w:rPr>
          <w:b/>
          <w:bCs/>
        </w:rPr>
        <w:t>,</w:t>
      </w:r>
      <w:r w:rsidR="00750BE1" w:rsidRPr="00E440A7">
        <w:rPr>
          <w:b/>
          <w:bCs/>
        </w:rPr>
        <w:t>6</w:t>
      </w:r>
      <w:r w:rsidR="00726DE4" w:rsidRPr="00E440A7">
        <w:rPr>
          <w:b/>
          <w:bCs/>
        </w:rPr>
        <w:t xml:space="preserve"> </w:t>
      </w:r>
      <w:r w:rsidR="000A5FA2" w:rsidRPr="00E440A7">
        <w:rPr>
          <w:b/>
          <w:bCs/>
        </w:rPr>
        <w:t>miles</w:t>
      </w:r>
      <w:r w:rsidR="003A6562" w:rsidRPr="00E440A7">
        <w:rPr>
          <w:b/>
          <w:bCs/>
        </w:rPr>
        <w:t>,</w:t>
      </w:r>
      <w:r w:rsidR="000A5FA2" w:rsidRPr="00E440A7">
        <w:t xml:space="preserve"> equivalente a</w:t>
      </w:r>
      <w:r w:rsidR="00514AA8" w:rsidRPr="00E440A7">
        <w:t xml:space="preserve"> </w:t>
      </w:r>
      <w:r w:rsidR="00000EED" w:rsidRPr="00E440A7">
        <w:rPr>
          <w:b/>
          <w:bCs/>
        </w:rPr>
        <w:t>0</w:t>
      </w:r>
      <w:r w:rsidR="00EF635D" w:rsidRPr="00E440A7">
        <w:rPr>
          <w:b/>
          <w:bCs/>
        </w:rPr>
        <w:t>,</w:t>
      </w:r>
      <w:r w:rsidR="00000EED" w:rsidRPr="00E440A7">
        <w:rPr>
          <w:b/>
          <w:bCs/>
        </w:rPr>
        <w:t>37</w:t>
      </w:r>
      <w:r w:rsidR="00514AA8" w:rsidRPr="00E440A7">
        <w:rPr>
          <w:b/>
          <w:bCs/>
        </w:rPr>
        <w:t>%</w:t>
      </w:r>
      <w:r w:rsidR="00514AA8" w:rsidRPr="00E440A7">
        <w:t>,</w:t>
      </w:r>
      <w:r w:rsidR="00730687" w:rsidRPr="00E440A7">
        <w:t xml:space="preserve"> </w:t>
      </w:r>
      <w:r w:rsidR="0036492E" w:rsidRPr="00E440A7">
        <w:t xml:space="preserve">la cual </w:t>
      </w:r>
      <w:r w:rsidR="003A6562" w:rsidRPr="00E440A7">
        <w:t xml:space="preserve">responde </w:t>
      </w:r>
      <w:r w:rsidR="00E70581" w:rsidRPr="00E440A7">
        <w:t>principalmente a</w:t>
      </w:r>
      <w:r w:rsidR="003A6562" w:rsidRPr="00E440A7">
        <w:t xml:space="preserve"> una menor </w:t>
      </w:r>
      <w:r w:rsidR="00726DE4" w:rsidRPr="00E440A7">
        <w:t xml:space="preserve">estimación </w:t>
      </w:r>
      <w:r w:rsidR="003A6562" w:rsidRPr="00E440A7">
        <w:t xml:space="preserve">ingresos </w:t>
      </w:r>
      <w:r w:rsidR="00726DE4" w:rsidRPr="00E440A7">
        <w:t xml:space="preserve">de </w:t>
      </w:r>
      <w:r w:rsidR="003A6562" w:rsidRPr="00E440A7">
        <w:t xml:space="preserve">los </w:t>
      </w:r>
      <w:r w:rsidR="00726DE4" w:rsidRPr="00E440A7">
        <w:t xml:space="preserve">proyectos </w:t>
      </w:r>
      <w:r w:rsidR="00FC44CD" w:rsidRPr="00E440A7">
        <w:t xml:space="preserve">de venta de servicios. </w:t>
      </w:r>
      <w:r w:rsidR="001440DE" w:rsidRPr="00E440A7">
        <w:t xml:space="preserve">A </w:t>
      </w:r>
      <w:r w:rsidR="007D0E1F" w:rsidRPr="00E440A7">
        <w:t>continuación,</w:t>
      </w:r>
      <w:r w:rsidR="001440DE" w:rsidRPr="00E440A7">
        <w:t xml:space="preserve"> se detalla el comportamiento de las principales partidas que comp</w:t>
      </w:r>
      <w:r w:rsidR="007D0E1F" w:rsidRPr="00E440A7">
        <w:t>onen este rubro:</w:t>
      </w:r>
    </w:p>
    <w:p w14:paraId="52F4A290" w14:textId="77777777" w:rsidR="00564671" w:rsidRPr="00E440A7" w:rsidRDefault="00564671" w:rsidP="00F52720">
      <w:pPr>
        <w:pStyle w:val="Prrafodelista"/>
        <w:ind w:left="0"/>
        <w:jc w:val="both"/>
      </w:pPr>
    </w:p>
    <w:p w14:paraId="32243155" w14:textId="5B086506" w:rsidR="00D51472" w:rsidRPr="00E440A7" w:rsidRDefault="00013EC7" w:rsidP="0070254D">
      <w:pPr>
        <w:pStyle w:val="Prrafodelista"/>
        <w:numPr>
          <w:ilvl w:val="0"/>
          <w:numId w:val="26"/>
        </w:numPr>
        <w:jc w:val="both"/>
      </w:pPr>
      <w:r w:rsidRPr="00E440A7">
        <w:rPr>
          <w:b/>
          <w:bCs/>
        </w:rPr>
        <w:t>Alquiler de Edificios e instalaciones ¢</w:t>
      </w:r>
      <w:r w:rsidR="00495704" w:rsidRPr="00E440A7">
        <w:rPr>
          <w:b/>
          <w:bCs/>
        </w:rPr>
        <w:t>25</w:t>
      </w:r>
      <w:r w:rsidR="00657342" w:rsidRPr="00E440A7">
        <w:rPr>
          <w:b/>
          <w:bCs/>
        </w:rPr>
        <w:t>.71</w:t>
      </w:r>
      <w:r w:rsidR="00495704" w:rsidRPr="00E440A7">
        <w:rPr>
          <w:b/>
          <w:bCs/>
        </w:rPr>
        <w:t>1</w:t>
      </w:r>
      <w:r w:rsidR="00657342" w:rsidRPr="00E440A7">
        <w:rPr>
          <w:b/>
          <w:bCs/>
        </w:rPr>
        <w:t>,</w:t>
      </w:r>
      <w:r w:rsidR="00350BEE" w:rsidRPr="00E440A7">
        <w:rPr>
          <w:b/>
          <w:bCs/>
        </w:rPr>
        <w:t>8</w:t>
      </w:r>
      <w:r w:rsidR="00657342" w:rsidRPr="00E440A7">
        <w:rPr>
          <w:b/>
          <w:bCs/>
        </w:rPr>
        <w:t xml:space="preserve"> miles</w:t>
      </w:r>
      <w:r w:rsidR="004D2F75" w:rsidRPr="00E440A7">
        <w:t>. Monto</w:t>
      </w:r>
      <w:r w:rsidR="00657342" w:rsidRPr="00E440A7">
        <w:t xml:space="preserve"> estimado con base en los diferentes contratos de alquiler </w:t>
      </w:r>
      <w:r w:rsidR="00D4121C" w:rsidRPr="00E440A7">
        <w:t xml:space="preserve">de los locales destinados a uso como </w:t>
      </w:r>
      <w:r w:rsidR="00600EAF" w:rsidRPr="00E440A7">
        <w:t>sodas ubicadas dentro de</w:t>
      </w:r>
      <w:r w:rsidR="004D2F75" w:rsidRPr="00E440A7">
        <w:t xml:space="preserve"> </w:t>
      </w:r>
      <w:r w:rsidR="00600EAF" w:rsidRPr="00E440A7">
        <w:t>l</w:t>
      </w:r>
      <w:r w:rsidR="004D2F75" w:rsidRPr="00E440A7">
        <w:t xml:space="preserve">os </w:t>
      </w:r>
      <w:r w:rsidR="00600EAF" w:rsidRPr="00E440A7">
        <w:t>campus universitario</w:t>
      </w:r>
      <w:r w:rsidR="004D2F75" w:rsidRPr="00E440A7">
        <w:t>s. L</w:t>
      </w:r>
      <w:r w:rsidR="00936E6A" w:rsidRPr="00E440A7">
        <w:t xml:space="preserve">os datos respecto a este ingreso fueron aportados por la Sección de Tesorería mediante oficio </w:t>
      </w:r>
      <w:hyperlink w:anchor="_UNA-ST-OFIC-400-2024" w:history="1">
        <w:r w:rsidR="00407FFC" w:rsidRPr="00E440A7">
          <w:rPr>
            <w:rStyle w:val="Hipervnculo"/>
          </w:rPr>
          <w:t>UNA-ST-OFIC-294-2025</w:t>
        </w:r>
      </w:hyperlink>
      <w:r w:rsidR="00406688" w:rsidRPr="00E440A7">
        <w:t xml:space="preserve"> </w:t>
      </w:r>
      <w:r w:rsidR="001C47F9" w:rsidRPr="00E440A7">
        <w:t xml:space="preserve">del </w:t>
      </w:r>
      <w:r w:rsidR="00407FFC" w:rsidRPr="00E440A7">
        <w:t>19</w:t>
      </w:r>
      <w:r w:rsidR="00022379" w:rsidRPr="00E440A7">
        <w:t xml:space="preserve"> de </w:t>
      </w:r>
      <w:r w:rsidR="00407FFC" w:rsidRPr="00E440A7">
        <w:t>mayo</w:t>
      </w:r>
      <w:r w:rsidR="00022379" w:rsidRPr="00E440A7">
        <w:t xml:space="preserve"> 202</w:t>
      </w:r>
      <w:r w:rsidR="00407FFC" w:rsidRPr="00E440A7">
        <w:t>5</w:t>
      </w:r>
      <w:r w:rsidR="00022379" w:rsidRPr="00E440A7">
        <w:t>.</w:t>
      </w:r>
    </w:p>
    <w:p w14:paraId="57D07AD9" w14:textId="476BC875" w:rsidR="00BC7327" w:rsidRPr="00E440A7" w:rsidRDefault="00DB015D" w:rsidP="004F5810">
      <w:pPr>
        <w:pStyle w:val="Prrafodelista"/>
        <w:numPr>
          <w:ilvl w:val="0"/>
          <w:numId w:val="26"/>
        </w:numPr>
        <w:jc w:val="both"/>
      </w:pPr>
      <w:r w:rsidRPr="00E440A7">
        <w:rPr>
          <w:b/>
          <w:bCs/>
        </w:rPr>
        <w:t>Venta de otros Servicios</w:t>
      </w:r>
      <w:r w:rsidR="004D2F75" w:rsidRPr="00E440A7">
        <w:rPr>
          <w:b/>
          <w:bCs/>
        </w:rPr>
        <w:t>.</w:t>
      </w:r>
      <w:r w:rsidR="00DF107B" w:rsidRPr="00E440A7">
        <w:rPr>
          <w:b/>
          <w:bCs/>
        </w:rPr>
        <w:t xml:space="preserve"> </w:t>
      </w:r>
      <w:r w:rsidR="00D51472" w:rsidRPr="00E440A7">
        <w:t xml:space="preserve">Se estima en la suma de </w:t>
      </w:r>
      <w:r w:rsidR="00D51472" w:rsidRPr="00E440A7">
        <w:rPr>
          <w:b/>
          <w:bCs/>
        </w:rPr>
        <w:t>¢</w:t>
      </w:r>
      <w:r w:rsidR="009F6072" w:rsidRPr="00E440A7">
        <w:rPr>
          <w:b/>
          <w:bCs/>
        </w:rPr>
        <w:t>326.</w:t>
      </w:r>
      <w:r w:rsidR="00D51472" w:rsidRPr="00E440A7">
        <w:rPr>
          <w:b/>
          <w:bCs/>
        </w:rPr>
        <w:t>6</w:t>
      </w:r>
      <w:r w:rsidR="009F6072" w:rsidRPr="00E440A7">
        <w:rPr>
          <w:b/>
          <w:bCs/>
        </w:rPr>
        <w:t>1</w:t>
      </w:r>
      <w:r w:rsidR="00D51472" w:rsidRPr="00E440A7">
        <w:rPr>
          <w:b/>
          <w:bCs/>
        </w:rPr>
        <w:t>4,</w:t>
      </w:r>
      <w:r w:rsidR="009F6072" w:rsidRPr="00E440A7">
        <w:rPr>
          <w:b/>
          <w:bCs/>
        </w:rPr>
        <w:t>3</w:t>
      </w:r>
      <w:r w:rsidR="00D51472" w:rsidRPr="00E440A7">
        <w:rPr>
          <w:b/>
          <w:bCs/>
        </w:rPr>
        <w:t xml:space="preserve"> miles</w:t>
      </w:r>
      <w:r w:rsidR="004D2F75" w:rsidRPr="00E440A7">
        <w:t>. Dicho</w:t>
      </w:r>
      <w:r w:rsidR="00D51472" w:rsidRPr="00E440A7">
        <w:t xml:space="preserve"> monto se conforma de la siguiente manera:</w:t>
      </w:r>
    </w:p>
    <w:p w14:paraId="01A7700A" w14:textId="48B09B64" w:rsidR="00BC7327" w:rsidRPr="00E440A7" w:rsidRDefault="0054013C" w:rsidP="0070254D">
      <w:pPr>
        <w:pStyle w:val="Prrafodelista"/>
        <w:numPr>
          <w:ilvl w:val="0"/>
          <w:numId w:val="50"/>
        </w:numPr>
        <w:tabs>
          <w:tab w:val="left" w:pos="993"/>
        </w:tabs>
        <w:jc w:val="both"/>
      </w:pPr>
      <w:r w:rsidRPr="00E440A7">
        <w:t xml:space="preserve">Se estima ingresos por </w:t>
      </w:r>
      <w:r w:rsidRPr="00E440A7">
        <w:rPr>
          <w:b/>
          <w:bCs/>
        </w:rPr>
        <w:t>¢2</w:t>
      </w:r>
      <w:r w:rsidR="00FB5425" w:rsidRPr="00E440A7">
        <w:rPr>
          <w:b/>
          <w:bCs/>
        </w:rPr>
        <w:t>37</w:t>
      </w:r>
      <w:r w:rsidR="008D268A" w:rsidRPr="00E440A7">
        <w:rPr>
          <w:b/>
          <w:bCs/>
        </w:rPr>
        <w:t>.</w:t>
      </w:r>
      <w:r w:rsidR="009B6BB1" w:rsidRPr="00E440A7">
        <w:rPr>
          <w:b/>
          <w:bCs/>
        </w:rPr>
        <w:t>673</w:t>
      </w:r>
      <w:r w:rsidR="008D268A" w:rsidRPr="00E440A7">
        <w:rPr>
          <w:b/>
          <w:bCs/>
        </w:rPr>
        <w:t>.</w:t>
      </w:r>
      <w:r w:rsidR="009B6BB1" w:rsidRPr="00E440A7">
        <w:rPr>
          <w:b/>
          <w:bCs/>
        </w:rPr>
        <w:t>7</w:t>
      </w:r>
      <w:r w:rsidRPr="00E440A7">
        <w:rPr>
          <w:b/>
          <w:bCs/>
        </w:rPr>
        <w:t xml:space="preserve"> miles</w:t>
      </w:r>
      <w:r w:rsidRPr="00E440A7">
        <w:t>, correspondientes a proyectos activos de venta de servicios que administran y ejecutan estos fondos por medio de la FUNDAUNA. La estimación</w:t>
      </w:r>
      <w:r w:rsidR="00DB6B4E" w:rsidRPr="00E440A7">
        <w:t xml:space="preserve"> de estos recursos fue brindada por la Oficina de </w:t>
      </w:r>
      <w:r w:rsidR="003E7D33" w:rsidRPr="00E440A7">
        <w:rPr>
          <w:spacing w:val="-3"/>
        </w:rPr>
        <w:t xml:space="preserve">Transferencia del Conocimiento y Vinculación Externa, mediante oficio </w:t>
      </w:r>
      <w:hyperlink w:anchor="_UNA-OTVE-OFIC-220-2024" w:history="1">
        <w:r w:rsidR="003E7D33" w:rsidRPr="00E440A7">
          <w:rPr>
            <w:rStyle w:val="Hipervnculo"/>
            <w:spacing w:val="-3"/>
          </w:rPr>
          <w:t>UNA-OTVE-OFIC-</w:t>
        </w:r>
        <w:r w:rsidR="009B6BB1" w:rsidRPr="00E440A7">
          <w:rPr>
            <w:rStyle w:val="Hipervnculo"/>
            <w:spacing w:val="-3"/>
          </w:rPr>
          <w:t>135</w:t>
        </w:r>
        <w:r w:rsidR="003E7D33" w:rsidRPr="00E440A7">
          <w:rPr>
            <w:rStyle w:val="Hipervnculo"/>
            <w:spacing w:val="-3"/>
          </w:rPr>
          <w:t>-202</w:t>
        </w:r>
        <w:r w:rsidR="009B6BB1" w:rsidRPr="00E440A7">
          <w:rPr>
            <w:rStyle w:val="Hipervnculo"/>
            <w:spacing w:val="-3"/>
          </w:rPr>
          <w:t>5</w:t>
        </w:r>
      </w:hyperlink>
      <w:r w:rsidR="003E7D33" w:rsidRPr="00E440A7">
        <w:rPr>
          <w:spacing w:val="-3"/>
        </w:rPr>
        <w:t>, en el cual se especifica la correspondiente metodología de cálculo, basados en la cantidad de proyectos vigentes y montos percibidos en el último año.</w:t>
      </w:r>
    </w:p>
    <w:p w14:paraId="10926696" w14:textId="1CF41B69" w:rsidR="00BC7327" w:rsidRPr="00E440A7" w:rsidRDefault="00E7115D" w:rsidP="00A0654F">
      <w:pPr>
        <w:pStyle w:val="Prrafodelista"/>
        <w:tabs>
          <w:tab w:val="left" w:pos="993"/>
        </w:tabs>
        <w:ind w:left="709"/>
        <w:jc w:val="both"/>
        <w:rPr>
          <w:spacing w:val="-3"/>
        </w:rPr>
      </w:pPr>
      <w:r w:rsidRPr="00E440A7">
        <w:rPr>
          <w:spacing w:val="-3"/>
        </w:rPr>
        <w:t xml:space="preserve">La Facturación </w:t>
      </w:r>
      <w:r w:rsidR="00BC7327" w:rsidRPr="00E440A7">
        <w:rPr>
          <w:spacing w:val="-3"/>
        </w:rPr>
        <w:t xml:space="preserve">y captación de dichos ingresos se realiza por medio de las arcas de la Universidad Nacional, </w:t>
      </w:r>
      <w:r w:rsidR="00D308E2" w:rsidRPr="00E440A7">
        <w:rPr>
          <w:spacing w:val="-3"/>
        </w:rPr>
        <w:t xml:space="preserve">y </w:t>
      </w:r>
      <w:r w:rsidR="00BC7327" w:rsidRPr="00E440A7">
        <w:rPr>
          <w:spacing w:val="-3"/>
        </w:rPr>
        <w:t xml:space="preserve">luego </w:t>
      </w:r>
      <w:r w:rsidR="00D308E2" w:rsidRPr="00E440A7">
        <w:rPr>
          <w:spacing w:val="-3"/>
        </w:rPr>
        <w:t xml:space="preserve">se </w:t>
      </w:r>
      <w:r w:rsidR="00614CCA" w:rsidRPr="00E440A7">
        <w:rPr>
          <w:spacing w:val="-3"/>
        </w:rPr>
        <w:t>trasladan, para</w:t>
      </w:r>
      <w:r w:rsidR="00BC7327" w:rsidRPr="00E440A7">
        <w:rPr>
          <w:spacing w:val="-3"/>
        </w:rPr>
        <w:t xml:space="preserve"> su manejo y ejecución</w:t>
      </w:r>
      <w:r w:rsidR="00D308E2" w:rsidRPr="00E440A7">
        <w:rPr>
          <w:spacing w:val="-3"/>
        </w:rPr>
        <w:t>,</w:t>
      </w:r>
      <w:r w:rsidR="00BC7327" w:rsidRPr="00E440A7">
        <w:rPr>
          <w:spacing w:val="-3"/>
        </w:rPr>
        <w:t xml:space="preserve"> a las cuentas de los proyectos en la FUNDAUNA; razón por la cual es necesario prever en el presupuesto institucional, tanto la previsión de estos ingresos como el correspondiente gasto por transferencia hacia la Fundación.</w:t>
      </w:r>
    </w:p>
    <w:p w14:paraId="2DFF64C9" w14:textId="590C04E4" w:rsidR="001F52DC" w:rsidRPr="00E440A7" w:rsidRDefault="0070254D" w:rsidP="0070254D">
      <w:pPr>
        <w:pStyle w:val="Prrafodelista"/>
        <w:tabs>
          <w:tab w:val="left" w:pos="993"/>
        </w:tabs>
        <w:ind w:left="709"/>
        <w:jc w:val="both"/>
        <w:rPr>
          <w:spacing w:val="-3"/>
        </w:rPr>
      </w:pPr>
      <w:proofErr w:type="spellStart"/>
      <w:r w:rsidRPr="00E440A7">
        <w:t>ii</w:t>
      </w:r>
      <w:proofErr w:type="spellEnd"/>
      <w:r w:rsidRPr="00E440A7">
        <w:t xml:space="preserve">) </w:t>
      </w:r>
      <w:r w:rsidR="00112EC5" w:rsidRPr="00E440A7">
        <w:t>El segundo componente corresponde a la previsión de ingresos de “proyectos de venta de bienes y servicios” que iniciarán como nuevos durante la etapa de ejecución en el año 202</w:t>
      </w:r>
      <w:r w:rsidR="00A33293" w:rsidRPr="00E440A7">
        <w:t>6</w:t>
      </w:r>
      <w:r w:rsidR="00112EC5" w:rsidRPr="00E440A7">
        <w:t xml:space="preserve">, cuyo monto se estima en la suma de </w:t>
      </w:r>
      <w:r w:rsidR="00112EC5" w:rsidRPr="00E440A7">
        <w:rPr>
          <w:b/>
        </w:rPr>
        <w:t>¢</w:t>
      </w:r>
      <w:r w:rsidR="001F38AA" w:rsidRPr="00E440A7">
        <w:rPr>
          <w:b/>
        </w:rPr>
        <w:t>30</w:t>
      </w:r>
      <w:r w:rsidR="00C1705C" w:rsidRPr="00E440A7">
        <w:rPr>
          <w:b/>
        </w:rPr>
        <w:t>.</w:t>
      </w:r>
      <w:r w:rsidR="001F38AA" w:rsidRPr="00E440A7">
        <w:rPr>
          <w:b/>
        </w:rPr>
        <w:t>000</w:t>
      </w:r>
      <w:r w:rsidR="00112EC5" w:rsidRPr="00E440A7">
        <w:rPr>
          <w:b/>
        </w:rPr>
        <w:t>,</w:t>
      </w:r>
      <w:r w:rsidR="001F38AA" w:rsidRPr="00E440A7">
        <w:rPr>
          <w:b/>
        </w:rPr>
        <w:t>0</w:t>
      </w:r>
      <w:r w:rsidR="00112EC5" w:rsidRPr="00E440A7">
        <w:rPr>
          <w:b/>
        </w:rPr>
        <w:t xml:space="preserve"> miles</w:t>
      </w:r>
      <w:r w:rsidR="00112EC5" w:rsidRPr="00E440A7">
        <w:t xml:space="preserve">, siendo necesario establecer en el presupuesto la respectiva previsión (fondo global), mediante el cual los nuevos proyectos puedan realizar de manera expedita la captación de </w:t>
      </w:r>
      <w:r w:rsidR="00730C19" w:rsidRPr="00E440A7">
        <w:t>recursos</w:t>
      </w:r>
      <w:r w:rsidR="00112EC5" w:rsidRPr="00E440A7">
        <w:t>, así como la ejecución oportuna de los egresos, lo cual estará supeditado a la recepción efectiva de los ingresos.  La previsión de este monto se ampara en la normativa interna creada para este fin y aprobada por la Contraloría General de la República, según oficio No. 9233 del 3 de agosto 1994.</w:t>
      </w:r>
    </w:p>
    <w:p w14:paraId="27401BAC" w14:textId="4E167B24" w:rsidR="002653F5" w:rsidRPr="00E440A7" w:rsidRDefault="00B323FA" w:rsidP="0070254D">
      <w:pPr>
        <w:pStyle w:val="Prrafodelista"/>
        <w:numPr>
          <w:ilvl w:val="0"/>
          <w:numId w:val="26"/>
        </w:numPr>
        <w:jc w:val="both"/>
      </w:pPr>
      <w:r w:rsidRPr="00E440A7">
        <w:rPr>
          <w:b/>
          <w:bCs/>
          <w:spacing w:val="-3"/>
        </w:rPr>
        <w:lastRenderedPageBreak/>
        <w:t>Derechos Administrativos</w:t>
      </w:r>
      <w:r w:rsidR="00730C19" w:rsidRPr="00E440A7">
        <w:rPr>
          <w:b/>
          <w:bCs/>
          <w:spacing w:val="-3"/>
        </w:rPr>
        <w:t>.</w:t>
      </w:r>
      <w:r w:rsidR="002653F5" w:rsidRPr="00E440A7">
        <w:rPr>
          <w:spacing w:val="-3"/>
        </w:rPr>
        <w:t xml:space="preserve"> </w:t>
      </w:r>
      <w:bookmarkStart w:id="20" w:name="_Toc49328901"/>
      <w:bookmarkStart w:id="21" w:name="_Toc49328942"/>
      <w:bookmarkStart w:id="22" w:name="_Toc49329009"/>
      <w:bookmarkStart w:id="23" w:name="_Toc49329152"/>
      <w:r w:rsidR="002653F5" w:rsidRPr="00E440A7">
        <w:t xml:space="preserve">Los ingresos estimados por este concepto ascienden a </w:t>
      </w:r>
      <w:r w:rsidR="002653F5" w:rsidRPr="00E440A7">
        <w:rPr>
          <w:b/>
        </w:rPr>
        <w:t>¢1</w:t>
      </w:r>
      <w:r w:rsidR="00C1705C" w:rsidRPr="00E440A7">
        <w:rPr>
          <w:b/>
        </w:rPr>
        <w:t>.</w:t>
      </w:r>
      <w:r w:rsidR="002653F5" w:rsidRPr="00E440A7">
        <w:rPr>
          <w:b/>
        </w:rPr>
        <w:t>9</w:t>
      </w:r>
      <w:r w:rsidR="00A85C9D" w:rsidRPr="00E440A7">
        <w:rPr>
          <w:b/>
        </w:rPr>
        <w:t>9</w:t>
      </w:r>
      <w:r w:rsidR="009B4C62" w:rsidRPr="00E440A7">
        <w:rPr>
          <w:b/>
        </w:rPr>
        <w:t>7</w:t>
      </w:r>
      <w:r w:rsidR="00C1705C" w:rsidRPr="00E440A7">
        <w:rPr>
          <w:b/>
        </w:rPr>
        <w:t>.</w:t>
      </w:r>
      <w:r w:rsidR="00A85C9D" w:rsidRPr="00E440A7">
        <w:rPr>
          <w:b/>
        </w:rPr>
        <w:t>0</w:t>
      </w:r>
      <w:r w:rsidR="00735A2C" w:rsidRPr="00E440A7">
        <w:rPr>
          <w:b/>
        </w:rPr>
        <w:t>16</w:t>
      </w:r>
      <w:r w:rsidR="002653F5" w:rsidRPr="00E440A7">
        <w:rPr>
          <w:b/>
        </w:rPr>
        <w:t>,</w:t>
      </w:r>
      <w:r w:rsidR="00735A2C" w:rsidRPr="00E440A7">
        <w:rPr>
          <w:b/>
        </w:rPr>
        <w:t>2</w:t>
      </w:r>
      <w:r w:rsidR="002653F5" w:rsidRPr="00E440A7">
        <w:rPr>
          <w:b/>
          <w:bCs/>
          <w:szCs w:val="24"/>
        </w:rPr>
        <w:t xml:space="preserve"> </w:t>
      </w:r>
      <w:r w:rsidR="002653F5" w:rsidRPr="00E440A7">
        <w:rPr>
          <w:b/>
        </w:rPr>
        <w:t>miles.</w:t>
      </w:r>
      <w:r w:rsidR="002653F5" w:rsidRPr="00E440A7">
        <w:t xml:space="preserve">  Este grupo comprende el cobro de los diferentes servicios estudiantiles que ofrece la institución, tales como: matrícula de cursos regulares, laboratorios, derechos de graduación, inscripción, derechos de examen, entre otros; siendo el cobro de matrícula el más significativo.  El cobro de estos derechos tiene su respaldo en los respectivos reglamentos internos y acuerdos de las instancias superiores, entre ellos se citan:</w:t>
      </w:r>
      <w:bookmarkEnd w:id="20"/>
      <w:bookmarkEnd w:id="21"/>
      <w:bookmarkEnd w:id="22"/>
      <w:bookmarkEnd w:id="23"/>
    </w:p>
    <w:p w14:paraId="4BC469B7" w14:textId="77777777" w:rsidR="0070254D" w:rsidRPr="00E440A7" w:rsidRDefault="0070254D" w:rsidP="0070254D">
      <w:pPr>
        <w:pStyle w:val="Prrafodelista"/>
        <w:jc w:val="both"/>
      </w:pPr>
    </w:p>
    <w:p w14:paraId="61724A8F" w14:textId="4F7F05BE" w:rsidR="002653F5" w:rsidRPr="00E440A7" w:rsidRDefault="002653F5" w:rsidP="0070254D">
      <w:pPr>
        <w:pStyle w:val="Prrafodelista"/>
        <w:numPr>
          <w:ilvl w:val="0"/>
          <w:numId w:val="27"/>
        </w:numPr>
        <w:tabs>
          <w:tab w:val="left" w:pos="-720"/>
        </w:tabs>
        <w:suppressAutoHyphens/>
        <w:jc w:val="both"/>
        <w:rPr>
          <w:i/>
        </w:rPr>
      </w:pPr>
      <w:r w:rsidRPr="00E440A7">
        <w:rPr>
          <w:i/>
        </w:rPr>
        <w:t>Reglamento de Becas, Beneficios y Servicios Estudiantiles de la Universidad Nacional, alcance 4 a la Gaceta universitaria 3-2023 Acuerdo UNA-CONSACA-ACUE-031-2023</w:t>
      </w:r>
      <w:r w:rsidR="0048796E" w:rsidRPr="00E440A7">
        <w:rPr>
          <w:i/>
        </w:rPr>
        <w:t xml:space="preserve"> </w:t>
      </w:r>
      <w:r w:rsidRPr="00E440A7">
        <w:rPr>
          <w:i/>
        </w:rPr>
        <w:t>(sustituye el Reglamento de Vida estudiantil Acuerdo Consejo Univers.UNA-SCU-ACUE-1071-2017).</w:t>
      </w:r>
    </w:p>
    <w:p w14:paraId="78A34848" w14:textId="77777777" w:rsidR="002653F5" w:rsidRPr="00E440A7" w:rsidRDefault="002653F5" w:rsidP="004F5810">
      <w:pPr>
        <w:numPr>
          <w:ilvl w:val="0"/>
          <w:numId w:val="27"/>
        </w:numPr>
        <w:tabs>
          <w:tab w:val="left" w:pos="-720"/>
        </w:tabs>
        <w:suppressAutoHyphens/>
        <w:jc w:val="both"/>
        <w:rPr>
          <w:i/>
        </w:rPr>
      </w:pPr>
      <w:r w:rsidRPr="00E440A7">
        <w:rPr>
          <w:i/>
        </w:rPr>
        <w:t>Reglamento de Adjudicación de Categoría de Beca y Pago de Matrícula.</w:t>
      </w:r>
    </w:p>
    <w:p w14:paraId="2B18E76C" w14:textId="568AEC89" w:rsidR="002653F5" w:rsidRPr="00E440A7" w:rsidRDefault="002653F5" w:rsidP="004F5810">
      <w:pPr>
        <w:numPr>
          <w:ilvl w:val="0"/>
          <w:numId w:val="27"/>
        </w:numPr>
        <w:tabs>
          <w:tab w:val="left" w:pos="-720"/>
        </w:tabs>
        <w:suppressAutoHyphens/>
        <w:jc w:val="both"/>
        <w:rPr>
          <w:i/>
        </w:rPr>
      </w:pPr>
      <w:r w:rsidRPr="00E440A7">
        <w:rPr>
          <w:i/>
        </w:rPr>
        <w:t>Acuerdo Consejo Unive</w:t>
      </w:r>
      <w:r w:rsidR="0048796E" w:rsidRPr="00E440A7">
        <w:rPr>
          <w:i/>
        </w:rPr>
        <w:t xml:space="preserve">rsitario </w:t>
      </w:r>
      <w:r w:rsidRPr="00E440A7">
        <w:rPr>
          <w:i/>
        </w:rPr>
        <w:t>SCU-040-92, sobre cobro algunos servicios estudiantiles.</w:t>
      </w:r>
    </w:p>
    <w:p w14:paraId="7572D80C" w14:textId="2AA131FE" w:rsidR="002653F5" w:rsidRPr="00E440A7" w:rsidRDefault="002653F5" w:rsidP="004F5810">
      <w:pPr>
        <w:numPr>
          <w:ilvl w:val="0"/>
          <w:numId w:val="27"/>
        </w:numPr>
        <w:tabs>
          <w:tab w:val="left" w:pos="-720"/>
        </w:tabs>
        <w:suppressAutoHyphens/>
        <w:jc w:val="both"/>
        <w:rPr>
          <w:i/>
        </w:rPr>
      </w:pPr>
      <w:r w:rsidRPr="00E440A7">
        <w:rPr>
          <w:i/>
        </w:rPr>
        <w:t>Acuerdo Consejo Univer</w:t>
      </w:r>
      <w:r w:rsidR="0048796E" w:rsidRPr="00E440A7">
        <w:rPr>
          <w:i/>
        </w:rPr>
        <w:t xml:space="preserve">sitario </w:t>
      </w:r>
      <w:r w:rsidRPr="00E440A7">
        <w:rPr>
          <w:i/>
        </w:rPr>
        <w:t>SCU-1600-92, cobro de laboratorios.</w:t>
      </w:r>
    </w:p>
    <w:p w14:paraId="51D73EF1" w14:textId="7AA22941" w:rsidR="002653F5" w:rsidRPr="00E440A7" w:rsidRDefault="002653F5" w:rsidP="004F5810">
      <w:pPr>
        <w:numPr>
          <w:ilvl w:val="0"/>
          <w:numId w:val="27"/>
        </w:numPr>
        <w:tabs>
          <w:tab w:val="left" w:pos="-720"/>
        </w:tabs>
        <w:suppressAutoHyphens/>
        <w:jc w:val="both"/>
      </w:pPr>
      <w:r w:rsidRPr="00E440A7">
        <w:rPr>
          <w:i/>
        </w:rPr>
        <w:t>Acuerdo Consejo Univer</w:t>
      </w:r>
      <w:r w:rsidR="0048796E" w:rsidRPr="00E440A7">
        <w:rPr>
          <w:i/>
        </w:rPr>
        <w:t>sitario</w:t>
      </w:r>
      <w:r w:rsidRPr="00E440A7">
        <w:rPr>
          <w:i/>
        </w:rPr>
        <w:t xml:space="preserve"> SCU-1088-91, cobro exámenes por suficiencia.</w:t>
      </w:r>
    </w:p>
    <w:p w14:paraId="0E9B2372" w14:textId="47AD93FF" w:rsidR="00946500" w:rsidRPr="00E440A7" w:rsidRDefault="002653F5" w:rsidP="00B0607A">
      <w:pPr>
        <w:pStyle w:val="Prrafodelista"/>
        <w:jc w:val="both"/>
      </w:pPr>
      <w:r w:rsidRPr="00E440A7">
        <w:t>A continuación, se justifican los principales renglones que conforman este grupo:</w:t>
      </w:r>
    </w:p>
    <w:p w14:paraId="2990C3DE" w14:textId="77777777" w:rsidR="002839C8" w:rsidRPr="00E440A7" w:rsidRDefault="002839C8" w:rsidP="00B0607A">
      <w:pPr>
        <w:pStyle w:val="Prrafodelista"/>
        <w:jc w:val="both"/>
      </w:pPr>
    </w:p>
    <w:tbl>
      <w:tblPr>
        <w:tblStyle w:val="Tabladecuadrcula4"/>
        <w:tblW w:w="0" w:type="auto"/>
        <w:tblLook w:val="0420" w:firstRow="1" w:lastRow="0" w:firstColumn="0" w:lastColumn="0" w:noHBand="0" w:noVBand="1"/>
      </w:tblPr>
      <w:tblGrid>
        <w:gridCol w:w="2831"/>
        <w:gridCol w:w="2831"/>
        <w:gridCol w:w="2832"/>
      </w:tblGrid>
      <w:tr w:rsidR="00FE3CB3" w:rsidRPr="00E440A7" w14:paraId="61FB1D9F" w14:textId="77777777" w:rsidTr="00DE00C1">
        <w:trPr>
          <w:cnfStyle w:val="100000000000" w:firstRow="1" w:lastRow="0" w:firstColumn="0" w:lastColumn="0" w:oddVBand="0" w:evenVBand="0" w:oddHBand="0" w:evenHBand="0" w:firstRowFirstColumn="0" w:firstRowLastColumn="0" w:lastRowFirstColumn="0" w:lastRowLastColumn="0"/>
          <w:trHeight w:val="408"/>
          <w:tblHeader/>
        </w:trPr>
        <w:tc>
          <w:tcPr>
            <w:tcW w:w="2831" w:type="dxa"/>
          </w:tcPr>
          <w:p w14:paraId="0A0009B4" w14:textId="281CD16F" w:rsidR="00FE3CB3" w:rsidRPr="00E440A7" w:rsidRDefault="00FE3CB3" w:rsidP="00FE3CB3">
            <w:pPr>
              <w:pStyle w:val="Prrafodelista"/>
              <w:ind w:left="0"/>
              <w:jc w:val="center"/>
              <w:rPr>
                <w:spacing w:val="-3"/>
              </w:rPr>
            </w:pPr>
            <w:r w:rsidRPr="00E440A7">
              <w:rPr>
                <w:spacing w:val="-3"/>
              </w:rPr>
              <w:t>Concepto</w:t>
            </w:r>
          </w:p>
        </w:tc>
        <w:tc>
          <w:tcPr>
            <w:tcW w:w="2831" w:type="dxa"/>
          </w:tcPr>
          <w:p w14:paraId="3E80FFF4" w14:textId="2E1BCBBE" w:rsidR="00FE3CB3" w:rsidRPr="00E440A7" w:rsidRDefault="00FE3CB3" w:rsidP="00FE3CB3">
            <w:pPr>
              <w:pStyle w:val="Prrafodelista"/>
              <w:ind w:left="0"/>
              <w:jc w:val="center"/>
              <w:rPr>
                <w:spacing w:val="-3"/>
              </w:rPr>
            </w:pPr>
            <w:r w:rsidRPr="00E440A7">
              <w:rPr>
                <w:spacing w:val="-3"/>
              </w:rPr>
              <w:t>Descripción</w:t>
            </w:r>
          </w:p>
        </w:tc>
        <w:tc>
          <w:tcPr>
            <w:tcW w:w="2832" w:type="dxa"/>
          </w:tcPr>
          <w:p w14:paraId="75E80B01" w14:textId="759D4DEA" w:rsidR="00FE3CB3" w:rsidRPr="00E440A7" w:rsidRDefault="00FE3CB3" w:rsidP="00FE3CB3">
            <w:pPr>
              <w:pStyle w:val="Prrafodelista"/>
              <w:ind w:left="0"/>
              <w:jc w:val="center"/>
              <w:rPr>
                <w:spacing w:val="-3"/>
              </w:rPr>
            </w:pPr>
            <w:r w:rsidRPr="00E440A7">
              <w:rPr>
                <w:spacing w:val="-3"/>
              </w:rPr>
              <w:t>Monto</w:t>
            </w:r>
          </w:p>
        </w:tc>
      </w:tr>
      <w:tr w:rsidR="00FE3CB3" w:rsidRPr="00E440A7" w14:paraId="01CE742C" w14:textId="77777777" w:rsidTr="006A3903">
        <w:trPr>
          <w:cnfStyle w:val="000000100000" w:firstRow="0" w:lastRow="0" w:firstColumn="0" w:lastColumn="0" w:oddVBand="0" w:evenVBand="0" w:oddHBand="1" w:evenHBand="0" w:firstRowFirstColumn="0" w:firstRowLastColumn="0" w:lastRowFirstColumn="0" w:lastRowLastColumn="0"/>
        </w:trPr>
        <w:tc>
          <w:tcPr>
            <w:tcW w:w="2831" w:type="dxa"/>
          </w:tcPr>
          <w:p w14:paraId="79AC4B21" w14:textId="03A79C78" w:rsidR="00FE3CB3" w:rsidRPr="00E440A7" w:rsidRDefault="00FE3CB3" w:rsidP="00B0607A">
            <w:pPr>
              <w:pStyle w:val="Prrafodelista"/>
              <w:ind w:left="0"/>
              <w:jc w:val="both"/>
              <w:rPr>
                <w:spacing w:val="-3"/>
              </w:rPr>
            </w:pPr>
            <w:r w:rsidRPr="00E440A7">
              <w:rPr>
                <w:spacing w:val="-3"/>
              </w:rPr>
              <w:t>Derechos de Matrícula Cursos Regulares</w:t>
            </w:r>
          </w:p>
        </w:tc>
        <w:tc>
          <w:tcPr>
            <w:tcW w:w="2831" w:type="dxa"/>
          </w:tcPr>
          <w:p w14:paraId="5CDD6F33" w14:textId="21F4EE37" w:rsidR="008905B8" w:rsidRPr="00E440A7" w:rsidRDefault="00DB230C" w:rsidP="00E2318F">
            <w:pPr>
              <w:spacing w:line="276" w:lineRule="auto"/>
              <w:jc w:val="both"/>
            </w:pPr>
            <w:r w:rsidRPr="00E440A7">
              <w:rPr>
                <w:bCs/>
              </w:rPr>
              <w:t>Corresponde a l</w:t>
            </w:r>
            <w:r w:rsidR="00DF77E6" w:rsidRPr="00E440A7">
              <w:rPr>
                <w:bCs/>
              </w:rPr>
              <w:t>as tarifas</w:t>
            </w:r>
            <w:r w:rsidR="005C3EF9" w:rsidRPr="00E440A7">
              <w:rPr>
                <w:bCs/>
              </w:rPr>
              <w:t xml:space="preserve"> por concepto de créditos</w:t>
            </w:r>
            <w:r w:rsidR="00056964" w:rsidRPr="00E440A7">
              <w:rPr>
                <w:bCs/>
              </w:rPr>
              <w:t>,</w:t>
            </w:r>
            <w:r w:rsidR="00DF77E6" w:rsidRPr="00E440A7">
              <w:rPr>
                <w:bCs/>
              </w:rPr>
              <w:t xml:space="preserve"> que los estudiantes cancelan por concepto de </w:t>
            </w:r>
            <w:r w:rsidR="0085416F" w:rsidRPr="00E440A7">
              <w:rPr>
                <w:bCs/>
              </w:rPr>
              <w:t>matrícula</w:t>
            </w:r>
            <w:r w:rsidR="00DF77E6" w:rsidRPr="00E440A7">
              <w:rPr>
                <w:bCs/>
              </w:rPr>
              <w:t xml:space="preserve"> a los cursos</w:t>
            </w:r>
            <w:r w:rsidR="00E40CCA" w:rsidRPr="00E440A7">
              <w:rPr>
                <w:bCs/>
              </w:rPr>
              <w:t xml:space="preserve">; </w:t>
            </w:r>
            <w:r w:rsidR="00232FEA" w:rsidRPr="00E440A7">
              <w:rPr>
                <w:bCs/>
              </w:rPr>
              <w:t>s</w:t>
            </w:r>
            <w:r w:rsidR="00613134" w:rsidRPr="00E440A7">
              <w:rPr>
                <w:bCs/>
              </w:rPr>
              <w:t>u cálculo</w:t>
            </w:r>
            <w:r w:rsidR="00613134" w:rsidRPr="00E440A7">
              <w:t xml:space="preserve"> se obtiene a partir de la proyección del número de estudiantes y cantidad de créditos a matricular en las</w:t>
            </w:r>
            <w:r w:rsidR="00232FEA" w:rsidRPr="00E440A7">
              <w:t xml:space="preserve"> diferentes</w:t>
            </w:r>
            <w:r w:rsidR="00613134" w:rsidRPr="00E440A7">
              <w:t xml:space="preserve"> modalidades de ciclos lectivos </w:t>
            </w:r>
            <w:r w:rsidR="008905B8" w:rsidRPr="00E440A7">
              <w:t>(</w:t>
            </w:r>
            <w:r w:rsidR="00613134" w:rsidRPr="00E440A7">
              <w:t>trimestres, anuales y cursos de verano</w:t>
            </w:r>
            <w:r w:rsidR="008905B8" w:rsidRPr="00E440A7">
              <w:t>)</w:t>
            </w:r>
            <w:r w:rsidR="00613134" w:rsidRPr="00E440A7">
              <w:t xml:space="preserve">. </w:t>
            </w:r>
          </w:p>
          <w:p w14:paraId="407B0214" w14:textId="77777777" w:rsidR="00304B40" w:rsidRPr="00E440A7" w:rsidRDefault="00613134" w:rsidP="008905B8">
            <w:pPr>
              <w:spacing w:before="240" w:line="276" w:lineRule="auto"/>
              <w:jc w:val="both"/>
            </w:pPr>
            <w:r w:rsidRPr="00E440A7">
              <w:t>Asimismo, se toma en cuenta las categorías de beca otorgadas a estudiantes que conllevan</w:t>
            </w:r>
            <w:r w:rsidR="005C3EF9" w:rsidRPr="00E440A7">
              <w:t xml:space="preserve"> la </w:t>
            </w:r>
            <w:r w:rsidRPr="00E440A7">
              <w:t>exoneración total o parcial del pago de créditos</w:t>
            </w:r>
            <w:r w:rsidR="00304B40" w:rsidRPr="00E440A7">
              <w:t>.</w:t>
            </w:r>
          </w:p>
          <w:p w14:paraId="4D49CAE6" w14:textId="0F599FE6" w:rsidR="003F5196" w:rsidRPr="00E440A7" w:rsidRDefault="00304B40" w:rsidP="008905B8">
            <w:pPr>
              <w:spacing w:before="240" w:line="276" w:lineRule="auto"/>
              <w:jc w:val="both"/>
            </w:pPr>
            <w:r w:rsidRPr="00E440A7">
              <w:t>Para el periodo 202</w:t>
            </w:r>
            <w:r w:rsidR="00ED7F37" w:rsidRPr="00E440A7">
              <w:t>6</w:t>
            </w:r>
            <w:r w:rsidRPr="00E440A7">
              <w:t xml:space="preserve"> se estima el valor del crédito en </w:t>
            </w:r>
            <w:r w:rsidRPr="00E440A7">
              <w:rPr>
                <w:b/>
                <w:bCs/>
              </w:rPr>
              <w:t>¢</w:t>
            </w:r>
            <w:r w:rsidR="007777B9" w:rsidRPr="00E440A7">
              <w:rPr>
                <w:b/>
                <w:bCs/>
              </w:rPr>
              <w:t>1</w:t>
            </w:r>
            <w:r w:rsidR="00ED7F37" w:rsidRPr="00E440A7">
              <w:rPr>
                <w:b/>
                <w:bCs/>
              </w:rPr>
              <w:t>3</w:t>
            </w:r>
            <w:r w:rsidR="007777B9" w:rsidRPr="00E440A7">
              <w:rPr>
                <w:b/>
                <w:bCs/>
              </w:rPr>
              <w:t>.</w:t>
            </w:r>
            <w:r w:rsidR="003F23F7" w:rsidRPr="00E440A7">
              <w:rPr>
                <w:b/>
                <w:bCs/>
              </w:rPr>
              <w:t>145</w:t>
            </w:r>
            <w:r w:rsidR="007777B9" w:rsidRPr="00E440A7">
              <w:rPr>
                <w:b/>
                <w:bCs/>
              </w:rPr>
              <w:t>,0</w:t>
            </w:r>
            <w:r w:rsidR="003B134C" w:rsidRPr="00E440A7">
              <w:rPr>
                <w:b/>
                <w:bCs/>
              </w:rPr>
              <w:t xml:space="preserve"> </w:t>
            </w:r>
            <w:r w:rsidR="003B134C" w:rsidRPr="00E440A7">
              <w:t>manteniendo el valor del 202</w:t>
            </w:r>
            <w:r w:rsidR="003F23F7" w:rsidRPr="00E440A7">
              <w:t>5</w:t>
            </w:r>
            <w:r w:rsidR="003B134C" w:rsidRPr="00E440A7">
              <w:t xml:space="preserve"> para este concepto.</w:t>
            </w:r>
          </w:p>
          <w:p w14:paraId="1B1CC044" w14:textId="32E4D723" w:rsidR="001021CD" w:rsidRPr="00E440A7" w:rsidRDefault="003F5196" w:rsidP="008905B8">
            <w:pPr>
              <w:spacing w:before="240" w:line="276" w:lineRule="auto"/>
              <w:jc w:val="both"/>
              <w:rPr>
                <w:b/>
                <w:bCs/>
              </w:rPr>
            </w:pPr>
            <w:r w:rsidRPr="00E440A7">
              <w:lastRenderedPageBreak/>
              <w:t xml:space="preserve">Los ingresos por este concepto se destinan </w:t>
            </w:r>
            <w:r w:rsidR="001021CD" w:rsidRPr="00E440A7">
              <w:t xml:space="preserve">al financiamiento del </w:t>
            </w:r>
            <w:r w:rsidR="00E40CCA" w:rsidRPr="00E440A7">
              <w:t>F</w:t>
            </w:r>
            <w:r w:rsidR="001021CD" w:rsidRPr="00E440A7">
              <w:t xml:space="preserve">ondo de Becas </w:t>
            </w:r>
            <w:r w:rsidR="00E40CCA" w:rsidRPr="00E440A7">
              <w:t>E</w:t>
            </w:r>
            <w:r w:rsidR="001021CD" w:rsidRPr="00E440A7">
              <w:t>studiantil.</w:t>
            </w:r>
            <w:r w:rsidRPr="00E440A7">
              <w:rPr>
                <w:b/>
                <w:bCs/>
              </w:rPr>
              <w:t xml:space="preserve"> </w:t>
            </w:r>
          </w:p>
          <w:p w14:paraId="61CB202E" w14:textId="3D93F6E7" w:rsidR="00FE3CB3" w:rsidRPr="00E440A7" w:rsidRDefault="0049341C" w:rsidP="001D04C6">
            <w:pPr>
              <w:spacing w:before="240" w:line="276" w:lineRule="auto"/>
              <w:jc w:val="both"/>
            </w:pPr>
            <w:r w:rsidRPr="00E440A7">
              <w:t xml:space="preserve">En </w:t>
            </w:r>
            <w:hyperlink w:anchor="_Anexo_3_Estimación" w:history="1">
              <w:r w:rsidRPr="00E440A7">
                <w:rPr>
                  <w:rStyle w:val="Hipervnculo"/>
                </w:rPr>
                <w:t>anexo 3</w:t>
              </w:r>
            </w:hyperlink>
            <w:r w:rsidRPr="00E440A7">
              <w:t xml:space="preserve"> </w:t>
            </w:r>
            <w:r w:rsidR="00311E2F" w:rsidRPr="00E440A7">
              <w:t>se detalla la metodología de estimación</w:t>
            </w:r>
            <w:r w:rsidR="001D04C6" w:rsidRPr="00E440A7">
              <w:t>.</w:t>
            </w:r>
          </w:p>
        </w:tc>
        <w:tc>
          <w:tcPr>
            <w:tcW w:w="2832" w:type="dxa"/>
          </w:tcPr>
          <w:p w14:paraId="489E73D4" w14:textId="764651C8" w:rsidR="00FE3CB3" w:rsidRPr="00E440A7" w:rsidRDefault="007F3360" w:rsidP="00D63875">
            <w:pPr>
              <w:pStyle w:val="Prrafodelista"/>
              <w:ind w:left="0"/>
              <w:jc w:val="right"/>
              <w:rPr>
                <w:b/>
                <w:bCs/>
                <w:spacing w:val="-3"/>
              </w:rPr>
            </w:pPr>
            <w:r w:rsidRPr="00E440A7">
              <w:rPr>
                <w:b/>
                <w:bCs/>
                <w:spacing w:val="-3"/>
              </w:rPr>
              <w:lastRenderedPageBreak/>
              <w:t xml:space="preserve">¢ </w:t>
            </w:r>
            <w:r w:rsidR="00D63875" w:rsidRPr="00E440A7">
              <w:rPr>
                <w:b/>
                <w:bCs/>
                <w:spacing w:val="-3"/>
              </w:rPr>
              <w:t>1.4</w:t>
            </w:r>
            <w:r w:rsidR="00735A2C" w:rsidRPr="00E440A7">
              <w:rPr>
                <w:b/>
                <w:bCs/>
                <w:spacing w:val="-3"/>
              </w:rPr>
              <w:t>10</w:t>
            </w:r>
            <w:r w:rsidR="00D63875" w:rsidRPr="00E440A7">
              <w:rPr>
                <w:b/>
                <w:bCs/>
                <w:spacing w:val="-3"/>
              </w:rPr>
              <w:t>.</w:t>
            </w:r>
            <w:r w:rsidR="00735A2C" w:rsidRPr="00E440A7">
              <w:rPr>
                <w:b/>
                <w:bCs/>
                <w:spacing w:val="-3"/>
              </w:rPr>
              <w:t>193</w:t>
            </w:r>
            <w:r w:rsidR="00D63875" w:rsidRPr="00E440A7">
              <w:rPr>
                <w:b/>
                <w:bCs/>
                <w:spacing w:val="-3"/>
              </w:rPr>
              <w:t>,</w:t>
            </w:r>
            <w:r w:rsidR="007613D9" w:rsidRPr="00E440A7">
              <w:rPr>
                <w:b/>
                <w:bCs/>
                <w:spacing w:val="-3"/>
              </w:rPr>
              <w:t>9</w:t>
            </w:r>
            <w:r w:rsidR="00D63875" w:rsidRPr="00E440A7">
              <w:rPr>
                <w:b/>
                <w:bCs/>
                <w:spacing w:val="-3"/>
              </w:rPr>
              <w:t xml:space="preserve"> miles</w:t>
            </w:r>
          </w:p>
        </w:tc>
      </w:tr>
      <w:tr w:rsidR="00FE3CB3" w:rsidRPr="00E440A7" w14:paraId="4B23BB44" w14:textId="77777777" w:rsidTr="006A3903">
        <w:tc>
          <w:tcPr>
            <w:tcW w:w="2831" w:type="dxa"/>
          </w:tcPr>
          <w:p w14:paraId="684B5B87" w14:textId="6E28CAA8" w:rsidR="00FE3CB3" w:rsidRPr="00E440A7" w:rsidRDefault="004015D9" w:rsidP="00B0607A">
            <w:pPr>
              <w:pStyle w:val="Prrafodelista"/>
              <w:ind w:left="0"/>
              <w:jc w:val="both"/>
              <w:rPr>
                <w:spacing w:val="-3"/>
              </w:rPr>
            </w:pPr>
            <w:r w:rsidRPr="00E440A7">
              <w:rPr>
                <w:spacing w:val="-3"/>
              </w:rPr>
              <w:t>Derechos de Inscripción</w:t>
            </w:r>
          </w:p>
        </w:tc>
        <w:tc>
          <w:tcPr>
            <w:tcW w:w="2831" w:type="dxa"/>
          </w:tcPr>
          <w:p w14:paraId="3C55F807" w14:textId="55A37543" w:rsidR="00400DA2" w:rsidRPr="00E440A7" w:rsidRDefault="00400DA2" w:rsidP="00CD560B">
            <w:pPr>
              <w:spacing w:line="276" w:lineRule="auto"/>
              <w:jc w:val="both"/>
            </w:pPr>
            <w:r w:rsidRPr="00E440A7">
              <w:t xml:space="preserve">Se refiere a los ingresos correspondientes al derecho que cobra la Universidad Nacional como proceso previo de admisión para el siguiente período, su cálculo se realizó considerando una emisión promedio de </w:t>
            </w:r>
            <w:r w:rsidRPr="00E440A7">
              <w:rPr>
                <w:b/>
                <w:bCs/>
              </w:rPr>
              <w:t>2</w:t>
            </w:r>
            <w:r w:rsidR="00A6164D" w:rsidRPr="00E440A7">
              <w:rPr>
                <w:b/>
                <w:bCs/>
              </w:rPr>
              <w:t>7</w:t>
            </w:r>
            <w:r w:rsidR="00C758F1" w:rsidRPr="00E440A7">
              <w:rPr>
                <w:b/>
                <w:bCs/>
              </w:rPr>
              <w:t>.</w:t>
            </w:r>
            <w:r w:rsidR="00A6164D" w:rsidRPr="00E440A7">
              <w:rPr>
                <w:b/>
                <w:bCs/>
              </w:rPr>
              <w:t>76</w:t>
            </w:r>
            <w:r w:rsidR="00342A6D" w:rsidRPr="00E440A7">
              <w:rPr>
                <w:b/>
                <w:bCs/>
              </w:rPr>
              <w:t>6</w:t>
            </w:r>
            <w:r w:rsidRPr="00E440A7">
              <w:t xml:space="preserve"> formularios con un valor de </w:t>
            </w:r>
            <w:r w:rsidRPr="00E440A7">
              <w:rPr>
                <w:b/>
                <w:bCs/>
              </w:rPr>
              <w:t>¢</w:t>
            </w:r>
            <w:r w:rsidR="00C758F1" w:rsidRPr="00E440A7">
              <w:rPr>
                <w:b/>
                <w:bCs/>
              </w:rPr>
              <w:t>7.0</w:t>
            </w:r>
            <w:r w:rsidRPr="00E440A7">
              <w:rPr>
                <w:b/>
                <w:bCs/>
              </w:rPr>
              <w:t>00,0</w:t>
            </w:r>
            <w:r w:rsidRPr="00E440A7">
              <w:t xml:space="preserve"> colones, promedio de la inscripción para los </w:t>
            </w:r>
            <w:r w:rsidR="00326803" w:rsidRPr="00E440A7">
              <w:t>últimos 3 años.</w:t>
            </w:r>
          </w:p>
          <w:p w14:paraId="3D43AC56" w14:textId="0E032E87" w:rsidR="00F54F0C" w:rsidRPr="00E440A7" w:rsidRDefault="00F54F0C" w:rsidP="00CD560B">
            <w:pPr>
              <w:spacing w:line="276" w:lineRule="auto"/>
              <w:jc w:val="both"/>
            </w:pPr>
            <w:r w:rsidRPr="00E440A7">
              <w:t xml:space="preserve">En </w:t>
            </w:r>
            <w:hyperlink w:anchor="_Ingresos_por_cobros" w:history="1">
              <w:r w:rsidR="003739C8" w:rsidRPr="00E440A7">
                <w:rPr>
                  <w:rStyle w:val="Hipervnculo"/>
                </w:rPr>
                <w:t>anexo 1</w:t>
              </w:r>
            </w:hyperlink>
            <w:r w:rsidR="003739C8" w:rsidRPr="00E440A7">
              <w:t xml:space="preserve"> se detalla la estimación de este concepto. </w:t>
            </w:r>
          </w:p>
          <w:p w14:paraId="2E0335F2" w14:textId="77777777" w:rsidR="00FE3CB3" w:rsidRPr="00E440A7" w:rsidRDefault="00FE3CB3" w:rsidP="00CD560B">
            <w:pPr>
              <w:pStyle w:val="Prrafodelista"/>
              <w:ind w:left="0"/>
              <w:jc w:val="both"/>
              <w:rPr>
                <w:spacing w:val="-3"/>
              </w:rPr>
            </w:pPr>
          </w:p>
        </w:tc>
        <w:tc>
          <w:tcPr>
            <w:tcW w:w="2832" w:type="dxa"/>
          </w:tcPr>
          <w:p w14:paraId="4C393E9C" w14:textId="430419AB" w:rsidR="00FE3CB3" w:rsidRPr="00E440A7" w:rsidRDefault="004041D6" w:rsidP="004041D6">
            <w:pPr>
              <w:pStyle w:val="Prrafodelista"/>
              <w:ind w:left="0"/>
              <w:jc w:val="right"/>
              <w:rPr>
                <w:b/>
                <w:bCs/>
                <w:spacing w:val="-3"/>
              </w:rPr>
            </w:pPr>
            <w:r w:rsidRPr="00E440A7">
              <w:rPr>
                <w:b/>
                <w:bCs/>
                <w:spacing w:val="-3"/>
              </w:rPr>
              <w:t>¢</w:t>
            </w:r>
            <w:r w:rsidR="00993F17" w:rsidRPr="00E440A7">
              <w:rPr>
                <w:b/>
                <w:bCs/>
                <w:spacing w:val="-3"/>
              </w:rPr>
              <w:t>194</w:t>
            </w:r>
            <w:r w:rsidRPr="00E440A7">
              <w:rPr>
                <w:b/>
                <w:bCs/>
                <w:spacing w:val="-3"/>
              </w:rPr>
              <w:t>.</w:t>
            </w:r>
            <w:r w:rsidR="00993F17" w:rsidRPr="00E440A7">
              <w:rPr>
                <w:b/>
                <w:bCs/>
                <w:spacing w:val="-3"/>
              </w:rPr>
              <w:t>362</w:t>
            </w:r>
            <w:r w:rsidR="00C1705C" w:rsidRPr="00E440A7">
              <w:rPr>
                <w:b/>
                <w:bCs/>
                <w:spacing w:val="-3"/>
              </w:rPr>
              <w:t>,</w:t>
            </w:r>
            <w:r w:rsidR="00E950FF" w:rsidRPr="00E440A7">
              <w:rPr>
                <w:b/>
                <w:bCs/>
                <w:spacing w:val="-3"/>
              </w:rPr>
              <w:t>0</w:t>
            </w:r>
            <w:r w:rsidRPr="00E440A7">
              <w:rPr>
                <w:b/>
                <w:bCs/>
                <w:spacing w:val="-3"/>
              </w:rPr>
              <w:t xml:space="preserve"> miles</w:t>
            </w:r>
          </w:p>
        </w:tc>
      </w:tr>
      <w:tr w:rsidR="00FE3CB3" w:rsidRPr="00E440A7" w14:paraId="24DE4AD2" w14:textId="77777777" w:rsidTr="006A3903">
        <w:trPr>
          <w:cnfStyle w:val="000000100000" w:firstRow="0" w:lastRow="0" w:firstColumn="0" w:lastColumn="0" w:oddVBand="0" w:evenVBand="0" w:oddHBand="1" w:evenHBand="0" w:firstRowFirstColumn="0" w:firstRowLastColumn="0" w:lastRowFirstColumn="0" w:lastRowLastColumn="0"/>
        </w:trPr>
        <w:tc>
          <w:tcPr>
            <w:tcW w:w="2831" w:type="dxa"/>
          </w:tcPr>
          <w:p w14:paraId="34D3FC51" w14:textId="6243C606" w:rsidR="00FE3CB3" w:rsidRPr="00E440A7" w:rsidRDefault="004015D9" w:rsidP="00B0607A">
            <w:pPr>
              <w:pStyle w:val="Prrafodelista"/>
              <w:ind w:left="0"/>
              <w:jc w:val="both"/>
              <w:rPr>
                <w:spacing w:val="-3"/>
              </w:rPr>
            </w:pPr>
            <w:r w:rsidRPr="00E440A7">
              <w:rPr>
                <w:spacing w:val="-3"/>
              </w:rPr>
              <w:t>Cuota de Bienestar Estudiantil</w:t>
            </w:r>
          </w:p>
        </w:tc>
        <w:tc>
          <w:tcPr>
            <w:tcW w:w="2831" w:type="dxa"/>
          </w:tcPr>
          <w:p w14:paraId="719275F3" w14:textId="5C32C83D" w:rsidR="00085240" w:rsidRPr="00E440A7" w:rsidRDefault="00CD560B" w:rsidP="00CD560B">
            <w:pPr>
              <w:tabs>
                <w:tab w:val="left" w:pos="-1440"/>
                <w:tab w:val="left" w:pos="-720"/>
              </w:tabs>
              <w:suppressAutoHyphens/>
              <w:spacing w:line="276" w:lineRule="auto"/>
              <w:jc w:val="both"/>
              <w:rPr>
                <w:rFonts w:ascii="Segoe UI Symbol" w:hAnsi="Segoe UI Symbol" w:cs="Arial"/>
                <w:spacing w:val="-3"/>
                <w:szCs w:val="24"/>
              </w:rPr>
            </w:pPr>
            <w:r w:rsidRPr="00E440A7">
              <w:rPr>
                <w:spacing w:val="-3"/>
                <w:szCs w:val="24"/>
              </w:rPr>
              <w:t xml:space="preserve">Esta cuota tiene su fundamento en el acuerdo del Consejo Universitario, oficio SCU-050-92 del 28 de enero 1992.  Para los efectos de cálculo </w:t>
            </w:r>
            <w:r w:rsidR="008038B4" w:rsidRPr="00E440A7">
              <w:rPr>
                <w:spacing w:val="-3"/>
                <w:szCs w:val="24"/>
              </w:rPr>
              <w:t xml:space="preserve">se utiliza el promedio de población estudiantil de los últimos dos años dando como resultado </w:t>
            </w:r>
            <w:r w:rsidR="008B74C4" w:rsidRPr="00E440A7">
              <w:rPr>
                <w:b/>
                <w:bCs/>
                <w:spacing w:val="-3"/>
                <w:szCs w:val="24"/>
              </w:rPr>
              <w:t>19</w:t>
            </w:r>
            <w:r w:rsidR="00F311F0" w:rsidRPr="00E440A7">
              <w:rPr>
                <w:b/>
                <w:bCs/>
                <w:spacing w:val="-3"/>
                <w:szCs w:val="24"/>
              </w:rPr>
              <w:t>.</w:t>
            </w:r>
            <w:r w:rsidR="00A15AA2" w:rsidRPr="00E440A7">
              <w:rPr>
                <w:b/>
                <w:bCs/>
                <w:spacing w:val="-3"/>
                <w:szCs w:val="24"/>
              </w:rPr>
              <w:t>299</w:t>
            </w:r>
            <w:r w:rsidRPr="00E440A7">
              <w:rPr>
                <w:b/>
                <w:bCs/>
                <w:spacing w:val="-3"/>
                <w:szCs w:val="24"/>
              </w:rPr>
              <w:t xml:space="preserve"> </w:t>
            </w:r>
            <w:r w:rsidRPr="00E440A7">
              <w:rPr>
                <w:spacing w:val="-3"/>
                <w:szCs w:val="24"/>
              </w:rPr>
              <w:t>estudiantes para el año 202</w:t>
            </w:r>
            <w:r w:rsidR="00D56E2F" w:rsidRPr="00E440A7">
              <w:rPr>
                <w:spacing w:val="-3"/>
                <w:szCs w:val="24"/>
              </w:rPr>
              <w:t>6</w:t>
            </w:r>
            <w:r w:rsidRPr="00E440A7">
              <w:rPr>
                <w:spacing w:val="-3"/>
                <w:szCs w:val="24"/>
              </w:rPr>
              <w:t>, siendo el valor de la cuota estimada de ¢5</w:t>
            </w:r>
            <w:r w:rsidR="008B74C4" w:rsidRPr="00E440A7">
              <w:rPr>
                <w:spacing w:val="-3"/>
                <w:szCs w:val="24"/>
              </w:rPr>
              <w:t>.</w:t>
            </w:r>
            <w:r w:rsidR="00A15AA2" w:rsidRPr="00E440A7">
              <w:rPr>
                <w:spacing w:val="-3"/>
                <w:szCs w:val="24"/>
              </w:rPr>
              <w:t>650</w:t>
            </w:r>
            <w:r w:rsidRPr="00E440A7">
              <w:rPr>
                <w:spacing w:val="-3"/>
                <w:szCs w:val="24"/>
              </w:rPr>
              <w:t>,0 colones</w:t>
            </w:r>
            <w:r w:rsidR="00E40CCA" w:rsidRPr="00E440A7">
              <w:rPr>
                <w:spacing w:val="-3"/>
                <w:szCs w:val="24"/>
              </w:rPr>
              <w:t>;</w:t>
            </w:r>
            <w:r w:rsidR="00017E82" w:rsidRPr="00E440A7">
              <w:rPr>
                <w:spacing w:val="-3"/>
                <w:szCs w:val="24"/>
              </w:rPr>
              <w:t xml:space="preserve"> </w:t>
            </w:r>
            <w:r w:rsidR="00245709" w:rsidRPr="00E440A7">
              <w:rPr>
                <w:spacing w:val="-3"/>
                <w:szCs w:val="24"/>
              </w:rPr>
              <w:t xml:space="preserve">la estimación del valor de la cuota se </w:t>
            </w:r>
            <w:r w:rsidR="00932B7B" w:rsidRPr="00E440A7">
              <w:rPr>
                <w:spacing w:val="-3"/>
                <w:szCs w:val="24"/>
              </w:rPr>
              <w:t>realiza con el monto 202</w:t>
            </w:r>
            <w:r w:rsidR="00D56E2F" w:rsidRPr="00E440A7">
              <w:rPr>
                <w:spacing w:val="-3"/>
                <w:szCs w:val="24"/>
              </w:rPr>
              <w:t>5</w:t>
            </w:r>
            <w:r w:rsidR="00932B7B" w:rsidRPr="00E440A7">
              <w:rPr>
                <w:spacing w:val="-3"/>
                <w:szCs w:val="24"/>
              </w:rPr>
              <w:t xml:space="preserve"> que se ubica en ¢5</w:t>
            </w:r>
            <w:r w:rsidR="000E6574" w:rsidRPr="00E440A7">
              <w:rPr>
                <w:spacing w:val="-3"/>
                <w:szCs w:val="24"/>
              </w:rPr>
              <w:t>.</w:t>
            </w:r>
            <w:r w:rsidR="00C67B90" w:rsidRPr="00E440A7">
              <w:rPr>
                <w:spacing w:val="-3"/>
                <w:szCs w:val="24"/>
              </w:rPr>
              <w:t>600</w:t>
            </w:r>
            <w:r w:rsidR="000E6574" w:rsidRPr="00E440A7">
              <w:rPr>
                <w:spacing w:val="-3"/>
                <w:szCs w:val="24"/>
              </w:rPr>
              <w:t>,</w:t>
            </w:r>
            <w:r w:rsidR="00C1705C" w:rsidRPr="00E440A7">
              <w:rPr>
                <w:spacing w:val="-3"/>
                <w:szCs w:val="24"/>
              </w:rPr>
              <w:t>0</w:t>
            </w:r>
            <w:r w:rsidR="000E6574" w:rsidRPr="00E440A7">
              <w:rPr>
                <w:spacing w:val="-3"/>
                <w:szCs w:val="24"/>
              </w:rPr>
              <w:t xml:space="preserve"> más la inflación proyectada de </w:t>
            </w:r>
            <w:r w:rsidR="00DF0A6F" w:rsidRPr="00E440A7">
              <w:rPr>
                <w:spacing w:val="-3"/>
                <w:szCs w:val="24"/>
              </w:rPr>
              <w:t>1</w:t>
            </w:r>
            <w:r w:rsidR="000E6574" w:rsidRPr="00E440A7">
              <w:rPr>
                <w:spacing w:val="-3"/>
                <w:szCs w:val="24"/>
              </w:rPr>
              <w:t>.</w:t>
            </w:r>
            <w:r w:rsidR="00DF0A6F" w:rsidRPr="00E440A7">
              <w:rPr>
                <w:spacing w:val="-3"/>
                <w:szCs w:val="24"/>
              </w:rPr>
              <w:t>00</w:t>
            </w:r>
            <w:r w:rsidR="000E6574" w:rsidRPr="00E440A7">
              <w:rPr>
                <w:spacing w:val="-3"/>
                <w:szCs w:val="24"/>
              </w:rPr>
              <w:t>%</w:t>
            </w:r>
            <w:r w:rsidR="00BF1986" w:rsidRPr="00E440A7">
              <w:rPr>
                <w:spacing w:val="-3"/>
                <w:szCs w:val="24"/>
              </w:rPr>
              <w:t>.</w:t>
            </w:r>
          </w:p>
          <w:p w14:paraId="75931ACE" w14:textId="0F98BCDF" w:rsidR="00CD560B" w:rsidRPr="00E440A7" w:rsidRDefault="00CD560B" w:rsidP="00CD560B">
            <w:pPr>
              <w:tabs>
                <w:tab w:val="left" w:pos="-1440"/>
                <w:tab w:val="left" w:pos="-720"/>
              </w:tabs>
              <w:suppressAutoHyphens/>
              <w:spacing w:line="276" w:lineRule="auto"/>
              <w:jc w:val="both"/>
              <w:rPr>
                <w:spacing w:val="-3"/>
                <w:szCs w:val="24"/>
              </w:rPr>
            </w:pPr>
            <w:r w:rsidRPr="00E440A7">
              <w:rPr>
                <w:spacing w:val="-3"/>
                <w:szCs w:val="24"/>
              </w:rPr>
              <w:t xml:space="preserve"> </w:t>
            </w:r>
          </w:p>
          <w:p w14:paraId="27783E88" w14:textId="30E36D27" w:rsidR="00CD560B" w:rsidRPr="00E440A7" w:rsidRDefault="00CD560B" w:rsidP="00CD560B">
            <w:pPr>
              <w:tabs>
                <w:tab w:val="left" w:pos="-1440"/>
                <w:tab w:val="left" w:pos="-720"/>
              </w:tabs>
              <w:suppressAutoHyphens/>
              <w:spacing w:line="276" w:lineRule="auto"/>
              <w:jc w:val="both"/>
              <w:rPr>
                <w:spacing w:val="-3"/>
                <w:szCs w:val="24"/>
              </w:rPr>
            </w:pPr>
            <w:r w:rsidRPr="00E440A7">
              <w:rPr>
                <w:spacing w:val="-3"/>
                <w:szCs w:val="24"/>
              </w:rPr>
              <w:t>De dicho monto se asigna a la Federación de Estudiantes de la UNA (FEUNA), la suma de ¢</w:t>
            </w:r>
            <w:r w:rsidR="006C79D1" w:rsidRPr="00E440A7">
              <w:rPr>
                <w:spacing w:val="-3"/>
                <w:szCs w:val="24"/>
              </w:rPr>
              <w:t>39.</w:t>
            </w:r>
            <w:r w:rsidR="009A5C58" w:rsidRPr="00E440A7">
              <w:rPr>
                <w:spacing w:val="-3"/>
                <w:szCs w:val="24"/>
              </w:rPr>
              <w:t>646</w:t>
            </w:r>
            <w:r w:rsidRPr="00E440A7">
              <w:rPr>
                <w:spacing w:val="-3"/>
                <w:szCs w:val="24"/>
              </w:rPr>
              <w:t>,</w:t>
            </w:r>
            <w:r w:rsidR="009A5C58" w:rsidRPr="00E440A7">
              <w:rPr>
                <w:spacing w:val="-3"/>
                <w:szCs w:val="24"/>
              </w:rPr>
              <w:t>7</w:t>
            </w:r>
            <w:r w:rsidRPr="00E440A7">
              <w:rPr>
                <w:spacing w:val="-3"/>
                <w:szCs w:val="24"/>
              </w:rPr>
              <w:t xml:space="preserve"> miles, según lo consignado en el artículo 20 del </w:t>
            </w:r>
            <w:r w:rsidRPr="00E440A7">
              <w:rPr>
                <w:spacing w:val="-3"/>
                <w:szCs w:val="24"/>
              </w:rPr>
              <w:lastRenderedPageBreak/>
              <w:t>Estatuto Orgánico de la Institución.</w:t>
            </w:r>
          </w:p>
          <w:p w14:paraId="43837662" w14:textId="77777777" w:rsidR="00FE3CB3" w:rsidRPr="00E440A7" w:rsidRDefault="00FE3CB3" w:rsidP="00CD560B">
            <w:pPr>
              <w:pStyle w:val="Prrafodelista"/>
              <w:ind w:left="0"/>
              <w:jc w:val="both"/>
              <w:rPr>
                <w:spacing w:val="-3"/>
                <w:szCs w:val="24"/>
              </w:rPr>
            </w:pPr>
          </w:p>
        </w:tc>
        <w:tc>
          <w:tcPr>
            <w:tcW w:w="2832" w:type="dxa"/>
          </w:tcPr>
          <w:p w14:paraId="256167F8" w14:textId="5364E550" w:rsidR="00FE3CB3" w:rsidRPr="00E440A7" w:rsidRDefault="006348D1" w:rsidP="006348D1">
            <w:pPr>
              <w:pStyle w:val="Prrafodelista"/>
              <w:ind w:left="0"/>
              <w:jc w:val="right"/>
              <w:rPr>
                <w:b/>
                <w:bCs/>
                <w:spacing w:val="-3"/>
              </w:rPr>
            </w:pPr>
            <w:r w:rsidRPr="00E440A7">
              <w:rPr>
                <w:b/>
                <w:bCs/>
                <w:spacing w:val="-3"/>
              </w:rPr>
              <w:lastRenderedPageBreak/>
              <w:t>¢</w:t>
            </w:r>
            <w:r w:rsidR="007B279C" w:rsidRPr="00E440A7">
              <w:rPr>
                <w:b/>
                <w:bCs/>
                <w:spacing w:val="-3"/>
              </w:rPr>
              <w:t>109</w:t>
            </w:r>
            <w:r w:rsidRPr="00E440A7">
              <w:rPr>
                <w:b/>
                <w:bCs/>
                <w:spacing w:val="-3"/>
              </w:rPr>
              <w:t>.</w:t>
            </w:r>
            <w:r w:rsidR="0065261D" w:rsidRPr="00E440A7">
              <w:rPr>
                <w:b/>
                <w:bCs/>
                <w:spacing w:val="-3"/>
              </w:rPr>
              <w:t>039</w:t>
            </w:r>
            <w:r w:rsidR="00C1705C" w:rsidRPr="00E440A7">
              <w:rPr>
                <w:b/>
                <w:bCs/>
                <w:spacing w:val="-3"/>
              </w:rPr>
              <w:t>,</w:t>
            </w:r>
            <w:r w:rsidR="00D56E2F" w:rsidRPr="00E440A7">
              <w:rPr>
                <w:b/>
                <w:bCs/>
                <w:spacing w:val="-3"/>
              </w:rPr>
              <w:t>3</w:t>
            </w:r>
            <w:r w:rsidRPr="00E440A7">
              <w:rPr>
                <w:b/>
                <w:bCs/>
                <w:spacing w:val="-3"/>
              </w:rPr>
              <w:t xml:space="preserve"> miles</w:t>
            </w:r>
          </w:p>
        </w:tc>
      </w:tr>
      <w:tr w:rsidR="00FE3CB3" w:rsidRPr="00E440A7" w14:paraId="7B1C68D5" w14:textId="77777777" w:rsidTr="006A3903">
        <w:tc>
          <w:tcPr>
            <w:tcW w:w="2831" w:type="dxa"/>
          </w:tcPr>
          <w:p w14:paraId="7EE916D4" w14:textId="01EC5010" w:rsidR="00FE3CB3" w:rsidRPr="00E440A7" w:rsidRDefault="001F6BAD" w:rsidP="00B0607A">
            <w:pPr>
              <w:pStyle w:val="Prrafodelista"/>
              <w:ind w:left="0"/>
              <w:jc w:val="both"/>
              <w:rPr>
                <w:spacing w:val="-3"/>
              </w:rPr>
            </w:pPr>
            <w:hyperlink w:anchor="_Proyección_Ingresos_por" w:history="1">
              <w:r w:rsidRPr="00E440A7">
                <w:rPr>
                  <w:rStyle w:val="Hipervnculo"/>
                  <w:spacing w:val="-3"/>
                </w:rPr>
                <w:t>Derechos de Matrícula Laboratorios</w:t>
              </w:r>
            </w:hyperlink>
          </w:p>
        </w:tc>
        <w:tc>
          <w:tcPr>
            <w:tcW w:w="2831" w:type="dxa"/>
          </w:tcPr>
          <w:p w14:paraId="7CE1E6AC" w14:textId="3BEFCA72" w:rsidR="00863B4F" w:rsidRPr="00E440A7" w:rsidRDefault="00863B4F" w:rsidP="00863B4F">
            <w:pPr>
              <w:spacing w:line="276" w:lineRule="auto"/>
              <w:jc w:val="both"/>
              <w:rPr>
                <w:szCs w:val="24"/>
              </w:rPr>
            </w:pPr>
            <w:r w:rsidRPr="00E440A7">
              <w:rPr>
                <w:szCs w:val="24"/>
              </w:rPr>
              <w:t>El valor de estos cursos está determinado por una tabla basada en la estructura de becas de la Universidad Nacional, cuyas tarifas se determinan de acuerdo con la categoría de beca y al tipo de laboratorio.  Su estimación para el año 202</w:t>
            </w:r>
            <w:r w:rsidR="00215F0A" w:rsidRPr="00E440A7">
              <w:rPr>
                <w:szCs w:val="24"/>
              </w:rPr>
              <w:t>6</w:t>
            </w:r>
            <w:r w:rsidRPr="00E440A7">
              <w:rPr>
                <w:szCs w:val="24"/>
              </w:rPr>
              <w:t xml:space="preserve"> se realizó con base en el promedio de ingresos observado en la recuperación efectiva del año 2020</w:t>
            </w:r>
            <w:r w:rsidR="00162AF6" w:rsidRPr="00E440A7">
              <w:rPr>
                <w:szCs w:val="24"/>
              </w:rPr>
              <w:t xml:space="preserve"> al 2025</w:t>
            </w:r>
            <w:r w:rsidRPr="00E440A7">
              <w:rPr>
                <w:szCs w:val="24"/>
              </w:rPr>
              <w:t xml:space="preserve"> (</w:t>
            </w:r>
            <w:hyperlink w:anchor="_Ingresos_por_cobros" w:history="1">
              <w:r w:rsidRPr="00E440A7">
                <w:rPr>
                  <w:rStyle w:val="Hipervnculo"/>
                  <w:szCs w:val="24"/>
                </w:rPr>
                <w:t>anexo 1</w:t>
              </w:r>
            </w:hyperlink>
            <w:r w:rsidRPr="00E440A7">
              <w:rPr>
                <w:szCs w:val="24"/>
              </w:rPr>
              <w:t>)</w:t>
            </w:r>
            <w:r w:rsidR="005E48A5" w:rsidRPr="00E440A7">
              <w:rPr>
                <w:szCs w:val="24"/>
              </w:rPr>
              <w:t>.</w:t>
            </w:r>
          </w:p>
          <w:p w14:paraId="4F1DBA3A" w14:textId="77777777" w:rsidR="00FE3CB3" w:rsidRPr="00E440A7" w:rsidRDefault="00FE3CB3" w:rsidP="00B0607A">
            <w:pPr>
              <w:pStyle w:val="Prrafodelista"/>
              <w:ind w:left="0"/>
              <w:jc w:val="both"/>
              <w:rPr>
                <w:spacing w:val="-3"/>
              </w:rPr>
            </w:pPr>
          </w:p>
        </w:tc>
        <w:tc>
          <w:tcPr>
            <w:tcW w:w="2832" w:type="dxa"/>
          </w:tcPr>
          <w:p w14:paraId="44584AEB" w14:textId="37F11202" w:rsidR="00FE3CB3" w:rsidRPr="00E440A7" w:rsidRDefault="00C1705C" w:rsidP="00FF720B">
            <w:pPr>
              <w:pStyle w:val="Prrafodelista"/>
              <w:ind w:left="0"/>
              <w:jc w:val="right"/>
              <w:rPr>
                <w:b/>
                <w:bCs/>
                <w:spacing w:val="-3"/>
              </w:rPr>
            </w:pPr>
            <w:r w:rsidRPr="00E440A7">
              <w:rPr>
                <w:rFonts w:ascii="Arial" w:hAnsi="Arial" w:cs="Arial"/>
                <w:b/>
                <w:bCs/>
                <w:spacing w:val="-3"/>
                <w:highlight w:val="yellow"/>
              </w:rPr>
              <w:t>ٕ</w:t>
            </w:r>
            <w:r w:rsidRPr="00E440A7">
              <w:rPr>
                <w:rFonts w:ascii="Arial" w:hAnsi="Arial" w:cs="Arial"/>
                <w:b/>
                <w:bCs/>
                <w:spacing w:val="-3"/>
              </w:rPr>
              <w:t>¢</w:t>
            </w:r>
            <w:r w:rsidR="00FF720B" w:rsidRPr="00E440A7">
              <w:rPr>
                <w:b/>
                <w:bCs/>
                <w:spacing w:val="-3"/>
              </w:rPr>
              <w:t>4</w:t>
            </w:r>
            <w:r w:rsidR="00A133CE" w:rsidRPr="00E440A7">
              <w:rPr>
                <w:b/>
                <w:bCs/>
                <w:spacing w:val="-3"/>
              </w:rPr>
              <w:t>6</w:t>
            </w:r>
            <w:r w:rsidR="00FF720B" w:rsidRPr="00E440A7">
              <w:rPr>
                <w:b/>
                <w:bCs/>
                <w:spacing w:val="-3"/>
              </w:rPr>
              <w:t>.</w:t>
            </w:r>
            <w:r w:rsidR="009A5C58" w:rsidRPr="00E440A7">
              <w:rPr>
                <w:b/>
                <w:bCs/>
                <w:spacing w:val="-3"/>
              </w:rPr>
              <w:t>366</w:t>
            </w:r>
            <w:r w:rsidRPr="00E440A7">
              <w:rPr>
                <w:b/>
                <w:bCs/>
                <w:spacing w:val="-3"/>
              </w:rPr>
              <w:t>,</w:t>
            </w:r>
            <w:r w:rsidR="00BF7376" w:rsidRPr="00E440A7">
              <w:rPr>
                <w:b/>
                <w:bCs/>
                <w:spacing w:val="-3"/>
              </w:rPr>
              <w:t>8</w:t>
            </w:r>
            <w:r w:rsidR="00FF720B" w:rsidRPr="00E440A7">
              <w:rPr>
                <w:b/>
                <w:bCs/>
                <w:spacing w:val="-3"/>
              </w:rPr>
              <w:t xml:space="preserve"> miles</w:t>
            </w:r>
          </w:p>
          <w:p w14:paraId="427E1C9C" w14:textId="364CA195" w:rsidR="00392580" w:rsidRPr="00E440A7" w:rsidRDefault="00392580" w:rsidP="00FF720B">
            <w:pPr>
              <w:pStyle w:val="Prrafodelista"/>
              <w:ind w:left="0"/>
              <w:jc w:val="right"/>
              <w:rPr>
                <w:spacing w:val="-3"/>
              </w:rPr>
            </w:pPr>
          </w:p>
        </w:tc>
      </w:tr>
      <w:tr w:rsidR="00FE3CB3" w:rsidRPr="00E440A7" w14:paraId="256332FB" w14:textId="77777777" w:rsidTr="006A3903">
        <w:trPr>
          <w:cnfStyle w:val="000000100000" w:firstRow="0" w:lastRow="0" w:firstColumn="0" w:lastColumn="0" w:oddVBand="0" w:evenVBand="0" w:oddHBand="1" w:evenHBand="0" w:firstRowFirstColumn="0" w:firstRowLastColumn="0" w:lastRowFirstColumn="0" w:lastRowLastColumn="0"/>
        </w:trPr>
        <w:tc>
          <w:tcPr>
            <w:tcW w:w="2831" w:type="dxa"/>
          </w:tcPr>
          <w:p w14:paraId="0BEE9D42" w14:textId="360CC582" w:rsidR="00FE3CB3" w:rsidRPr="00E440A7" w:rsidRDefault="001F6BAD" w:rsidP="00B0607A">
            <w:pPr>
              <w:pStyle w:val="Prrafodelista"/>
              <w:ind w:left="0"/>
              <w:jc w:val="both"/>
              <w:rPr>
                <w:spacing w:val="-3"/>
              </w:rPr>
            </w:pPr>
            <w:r w:rsidRPr="00E440A7">
              <w:rPr>
                <w:spacing w:val="-3"/>
              </w:rPr>
              <w:t>Derechos de Graduación</w:t>
            </w:r>
          </w:p>
        </w:tc>
        <w:tc>
          <w:tcPr>
            <w:tcW w:w="2831" w:type="dxa"/>
          </w:tcPr>
          <w:p w14:paraId="0BE1F70C" w14:textId="77777777" w:rsidR="006E62DB" w:rsidRPr="00E440A7" w:rsidRDefault="00403D55" w:rsidP="00403D55">
            <w:pPr>
              <w:spacing w:line="276" w:lineRule="auto"/>
              <w:jc w:val="both"/>
              <w:rPr>
                <w:szCs w:val="24"/>
              </w:rPr>
            </w:pPr>
            <w:r w:rsidRPr="00E440A7">
              <w:rPr>
                <w:szCs w:val="24"/>
              </w:rPr>
              <w:t xml:space="preserve">Son los derechos cobrados a los estudiantes para solventar parte de los gastos relacionados con los protocolos y otras actividades realizadas en los actos de graduación universitarios. </w:t>
            </w:r>
          </w:p>
          <w:p w14:paraId="5C13936A" w14:textId="1C8A4290" w:rsidR="00FE3CB3" w:rsidRPr="00E440A7" w:rsidRDefault="00403D55" w:rsidP="006E62DB">
            <w:pPr>
              <w:spacing w:before="240" w:line="276" w:lineRule="auto"/>
              <w:jc w:val="both"/>
              <w:rPr>
                <w:szCs w:val="24"/>
              </w:rPr>
            </w:pPr>
            <w:r w:rsidRPr="00E440A7">
              <w:rPr>
                <w:szCs w:val="24"/>
              </w:rPr>
              <w:t xml:space="preserve"> </w:t>
            </w:r>
            <w:r w:rsidR="006E62DB" w:rsidRPr="00E440A7">
              <w:rPr>
                <w:szCs w:val="24"/>
              </w:rPr>
              <w:t>Para el periodo 202</w:t>
            </w:r>
            <w:r w:rsidR="0099738B" w:rsidRPr="00E440A7">
              <w:rPr>
                <w:szCs w:val="24"/>
              </w:rPr>
              <w:t>6</w:t>
            </w:r>
            <w:r w:rsidR="006E62DB" w:rsidRPr="00E440A7">
              <w:rPr>
                <w:szCs w:val="24"/>
              </w:rPr>
              <w:t xml:space="preserve"> </w:t>
            </w:r>
            <w:r w:rsidR="00B3676E" w:rsidRPr="00E440A7">
              <w:rPr>
                <w:szCs w:val="24"/>
              </w:rPr>
              <w:t>su monto</w:t>
            </w:r>
            <w:r w:rsidRPr="00E440A7">
              <w:rPr>
                <w:szCs w:val="24"/>
              </w:rPr>
              <w:t xml:space="preserve"> se determina </w:t>
            </w:r>
            <w:r w:rsidR="00FF1D76" w:rsidRPr="00E440A7">
              <w:rPr>
                <w:szCs w:val="24"/>
              </w:rPr>
              <w:t>un promedio</w:t>
            </w:r>
            <w:r w:rsidR="008E29C3" w:rsidRPr="00E440A7">
              <w:rPr>
                <w:szCs w:val="24"/>
              </w:rPr>
              <w:t xml:space="preserve"> de los últimos 3 años liquidados</w:t>
            </w:r>
            <w:r w:rsidRPr="00E440A7">
              <w:rPr>
                <w:szCs w:val="24"/>
              </w:rPr>
              <w:t>.</w:t>
            </w:r>
            <w:r w:rsidRPr="00E440A7">
              <w:rPr>
                <w:color w:val="FF0000"/>
                <w:szCs w:val="24"/>
              </w:rPr>
              <w:t xml:space="preserve"> </w:t>
            </w:r>
            <w:r w:rsidRPr="00E440A7">
              <w:rPr>
                <w:szCs w:val="24"/>
              </w:rPr>
              <w:t xml:space="preserve"> (</w:t>
            </w:r>
            <w:hyperlink w:anchor="_Ingresos_por_cobros" w:history="1">
              <w:r w:rsidRPr="00E440A7">
                <w:rPr>
                  <w:rStyle w:val="Hipervnculo"/>
                  <w:szCs w:val="24"/>
                </w:rPr>
                <w:t>anexo 1</w:t>
              </w:r>
            </w:hyperlink>
            <w:r w:rsidRPr="00E440A7">
              <w:rPr>
                <w:szCs w:val="24"/>
              </w:rPr>
              <w:t>).</w:t>
            </w:r>
          </w:p>
        </w:tc>
        <w:tc>
          <w:tcPr>
            <w:tcW w:w="2832" w:type="dxa"/>
          </w:tcPr>
          <w:p w14:paraId="760B2A50" w14:textId="0F824DE2" w:rsidR="00FE3CB3" w:rsidRPr="00E440A7" w:rsidRDefault="00C1705C" w:rsidP="00637323">
            <w:pPr>
              <w:pStyle w:val="Prrafodelista"/>
              <w:ind w:left="0"/>
              <w:jc w:val="right"/>
              <w:rPr>
                <w:b/>
                <w:bCs/>
                <w:spacing w:val="-3"/>
              </w:rPr>
            </w:pPr>
            <w:r w:rsidRPr="00E440A7">
              <w:rPr>
                <w:b/>
                <w:bCs/>
                <w:spacing w:val="-3"/>
              </w:rPr>
              <w:t>¢</w:t>
            </w:r>
            <w:r w:rsidR="00637323" w:rsidRPr="00E440A7">
              <w:rPr>
                <w:b/>
                <w:bCs/>
                <w:spacing w:val="-3"/>
              </w:rPr>
              <w:t>64.</w:t>
            </w:r>
            <w:r w:rsidR="003B363C" w:rsidRPr="00E440A7">
              <w:rPr>
                <w:b/>
                <w:bCs/>
                <w:spacing w:val="-3"/>
              </w:rPr>
              <w:t>794</w:t>
            </w:r>
            <w:r w:rsidRPr="00E440A7">
              <w:rPr>
                <w:b/>
                <w:bCs/>
                <w:spacing w:val="-3"/>
              </w:rPr>
              <w:t>,</w:t>
            </w:r>
            <w:r w:rsidR="003B363C" w:rsidRPr="00E440A7">
              <w:rPr>
                <w:b/>
                <w:bCs/>
                <w:spacing w:val="-3"/>
              </w:rPr>
              <w:t>9</w:t>
            </w:r>
            <w:r w:rsidR="00637323" w:rsidRPr="00E440A7">
              <w:rPr>
                <w:b/>
                <w:bCs/>
                <w:spacing w:val="-3"/>
              </w:rPr>
              <w:t xml:space="preserve"> miles</w:t>
            </w:r>
          </w:p>
        </w:tc>
      </w:tr>
      <w:tr w:rsidR="00FE3CB3" w:rsidRPr="00E440A7" w14:paraId="4391A8E7" w14:textId="77777777" w:rsidTr="006A3903">
        <w:tc>
          <w:tcPr>
            <w:tcW w:w="2831" w:type="dxa"/>
          </w:tcPr>
          <w:p w14:paraId="69A77AA8" w14:textId="2CB684E2" w:rsidR="00FE3CB3" w:rsidRPr="00E440A7" w:rsidRDefault="001F6BAD" w:rsidP="00B0607A">
            <w:pPr>
              <w:pStyle w:val="Prrafodelista"/>
              <w:ind w:left="0"/>
              <w:jc w:val="both"/>
              <w:rPr>
                <w:spacing w:val="-3"/>
              </w:rPr>
            </w:pPr>
            <w:r w:rsidRPr="00E440A7">
              <w:rPr>
                <w:spacing w:val="-3"/>
              </w:rPr>
              <w:t>Certificaciones</w:t>
            </w:r>
          </w:p>
        </w:tc>
        <w:tc>
          <w:tcPr>
            <w:tcW w:w="2831" w:type="dxa"/>
          </w:tcPr>
          <w:p w14:paraId="5040A3BA" w14:textId="77777777" w:rsidR="006373BA" w:rsidRPr="00E440A7" w:rsidRDefault="00766291" w:rsidP="00087E76">
            <w:pPr>
              <w:spacing w:line="276" w:lineRule="auto"/>
              <w:jc w:val="both"/>
              <w:rPr>
                <w:bCs/>
                <w:szCs w:val="24"/>
              </w:rPr>
            </w:pPr>
            <w:r w:rsidRPr="00E440A7">
              <w:rPr>
                <w:bCs/>
                <w:szCs w:val="24"/>
              </w:rPr>
              <w:t xml:space="preserve">Corresponde a </w:t>
            </w:r>
            <w:r w:rsidR="00AA7BF5" w:rsidRPr="00E440A7">
              <w:rPr>
                <w:bCs/>
                <w:szCs w:val="24"/>
              </w:rPr>
              <w:t xml:space="preserve">los ingresos que percibe la UNA por concepto de </w:t>
            </w:r>
            <w:r w:rsidR="006373BA" w:rsidRPr="00E440A7">
              <w:rPr>
                <w:bCs/>
                <w:szCs w:val="24"/>
              </w:rPr>
              <w:t xml:space="preserve">emisión de documentos oficiales que certifican el estado de los estudiantes tanto regulares como egresados. </w:t>
            </w:r>
          </w:p>
          <w:p w14:paraId="59197711" w14:textId="71A6C9D5" w:rsidR="00FE3CB3" w:rsidRPr="00E440A7" w:rsidRDefault="00DE4497" w:rsidP="00087E76">
            <w:pPr>
              <w:spacing w:before="240" w:line="276" w:lineRule="auto"/>
              <w:jc w:val="both"/>
              <w:rPr>
                <w:bCs/>
                <w:szCs w:val="24"/>
              </w:rPr>
            </w:pPr>
            <w:r w:rsidRPr="00E440A7">
              <w:rPr>
                <w:bCs/>
                <w:szCs w:val="24"/>
              </w:rPr>
              <w:t xml:space="preserve">Su cálculo se realiza aplicando el incremento de aumento promedio de los últimos </w:t>
            </w:r>
            <w:r w:rsidR="00C918EE" w:rsidRPr="00E440A7">
              <w:rPr>
                <w:bCs/>
                <w:szCs w:val="24"/>
              </w:rPr>
              <w:t>3</w:t>
            </w:r>
            <w:r w:rsidRPr="00E440A7">
              <w:rPr>
                <w:bCs/>
                <w:szCs w:val="24"/>
              </w:rPr>
              <w:t xml:space="preserve"> años sobre el monto del periodo 202</w:t>
            </w:r>
            <w:r w:rsidR="00451411" w:rsidRPr="00E440A7">
              <w:rPr>
                <w:bCs/>
                <w:szCs w:val="24"/>
              </w:rPr>
              <w:t>5</w:t>
            </w:r>
            <w:r w:rsidRPr="00E440A7">
              <w:rPr>
                <w:bCs/>
                <w:szCs w:val="24"/>
              </w:rPr>
              <w:t>.</w:t>
            </w:r>
          </w:p>
        </w:tc>
        <w:tc>
          <w:tcPr>
            <w:tcW w:w="2832" w:type="dxa"/>
          </w:tcPr>
          <w:p w14:paraId="40F9A091" w14:textId="699E33A9" w:rsidR="00FE3CB3" w:rsidRPr="00E440A7" w:rsidRDefault="00C1705C" w:rsidP="00653B7D">
            <w:pPr>
              <w:pStyle w:val="Prrafodelista"/>
              <w:ind w:left="0"/>
              <w:jc w:val="right"/>
              <w:rPr>
                <w:b/>
                <w:bCs/>
                <w:spacing w:val="-3"/>
              </w:rPr>
            </w:pPr>
            <w:r w:rsidRPr="00E440A7">
              <w:rPr>
                <w:b/>
                <w:bCs/>
                <w:spacing w:val="-3"/>
              </w:rPr>
              <w:t>¢</w:t>
            </w:r>
            <w:r w:rsidR="00653B7D" w:rsidRPr="00E440A7">
              <w:rPr>
                <w:b/>
                <w:bCs/>
                <w:spacing w:val="-3"/>
              </w:rPr>
              <w:t>5</w:t>
            </w:r>
            <w:r w:rsidR="00975C81" w:rsidRPr="00E440A7">
              <w:rPr>
                <w:b/>
                <w:bCs/>
                <w:spacing w:val="-3"/>
              </w:rPr>
              <w:t>3</w:t>
            </w:r>
            <w:r w:rsidR="00653B7D" w:rsidRPr="00E440A7">
              <w:rPr>
                <w:b/>
                <w:bCs/>
                <w:spacing w:val="-3"/>
              </w:rPr>
              <w:t>.</w:t>
            </w:r>
            <w:r w:rsidR="00975C81" w:rsidRPr="00E440A7">
              <w:rPr>
                <w:b/>
                <w:bCs/>
                <w:spacing w:val="-3"/>
              </w:rPr>
              <w:t>168</w:t>
            </w:r>
            <w:r w:rsidRPr="00E440A7">
              <w:rPr>
                <w:b/>
                <w:bCs/>
                <w:spacing w:val="-3"/>
              </w:rPr>
              <w:t>,</w:t>
            </w:r>
            <w:r w:rsidR="00975C81" w:rsidRPr="00E440A7">
              <w:rPr>
                <w:b/>
                <w:bCs/>
                <w:spacing w:val="-3"/>
              </w:rPr>
              <w:t>3</w:t>
            </w:r>
            <w:r w:rsidR="00653B7D" w:rsidRPr="00E440A7">
              <w:rPr>
                <w:b/>
                <w:bCs/>
                <w:spacing w:val="-3"/>
              </w:rPr>
              <w:t xml:space="preserve"> miles</w:t>
            </w:r>
          </w:p>
        </w:tc>
      </w:tr>
      <w:tr w:rsidR="00FE3CB3" w:rsidRPr="00E440A7" w14:paraId="19076459" w14:textId="77777777" w:rsidTr="006A3903">
        <w:trPr>
          <w:cnfStyle w:val="000000100000" w:firstRow="0" w:lastRow="0" w:firstColumn="0" w:lastColumn="0" w:oddVBand="0" w:evenVBand="0" w:oddHBand="1" w:evenHBand="0" w:firstRowFirstColumn="0" w:firstRowLastColumn="0" w:lastRowFirstColumn="0" w:lastRowLastColumn="0"/>
        </w:trPr>
        <w:tc>
          <w:tcPr>
            <w:tcW w:w="2831" w:type="dxa"/>
          </w:tcPr>
          <w:p w14:paraId="460971AC" w14:textId="1AB8E043" w:rsidR="00FE3CB3" w:rsidRPr="00E440A7" w:rsidRDefault="001F6BAD" w:rsidP="00B0607A">
            <w:pPr>
              <w:pStyle w:val="Prrafodelista"/>
              <w:ind w:left="0"/>
              <w:jc w:val="both"/>
              <w:rPr>
                <w:spacing w:val="-3"/>
              </w:rPr>
            </w:pPr>
            <w:r w:rsidRPr="00E440A7">
              <w:rPr>
                <w:spacing w:val="-3"/>
              </w:rPr>
              <w:t>Otros Derechos</w:t>
            </w:r>
          </w:p>
        </w:tc>
        <w:tc>
          <w:tcPr>
            <w:tcW w:w="2831" w:type="dxa"/>
          </w:tcPr>
          <w:p w14:paraId="747D6618" w14:textId="5DC18F4E" w:rsidR="00833B2D" w:rsidRPr="00E440A7" w:rsidRDefault="009E5F13" w:rsidP="00833B2D">
            <w:pPr>
              <w:spacing w:line="276" w:lineRule="auto"/>
              <w:jc w:val="both"/>
              <w:rPr>
                <w:szCs w:val="24"/>
              </w:rPr>
            </w:pPr>
            <w:r w:rsidRPr="00E440A7">
              <w:rPr>
                <w:szCs w:val="24"/>
              </w:rPr>
              <w:t>Este rubro se</w:t>
            </w:r>
            <w:r w:rsidR="00833B2D" w:rsidRPr="00E440A7">
              <w:rPr>
                <w:b/>
                <w:szCs w:val="24"/>
              </w:rPr>
              <w:t xml:space="preserve"> </w:t>
            </w:r>
            <w:r w:rsidR="00833B2D" w:rsidRPr="00E440A7">
              <w:rPr>
                <w:szCs w:val="24"/>
              </w:rPr>
              <w:t xml:space="preserve">conforma por otros derechos y tasas que la institución cobra por sus servicios, entre ellos: </w:t>
            </w:r>
            <w:r w:rsidR="00833B2D" w:rsidRPr="00E440A7">
              <w:rPr>
                <w:szCs w:val="24"/>
              </w:rPr>
              <w:lastRenderedPageBreak/>
              <w:t>derechos de exámenes por suficiencia, reconocimiento de estudios, exámenes de admisión, exámenes de aplazados y recargos por atrasos en el pago de matrícula.  Para cada uno de estos conceptos se aplica una determinada metodología de estimación</w:t>
            </w:r>
            <w:r w:rsidR="006D175E" w:rsidRPr="00E440A7">
              <w:rPr>
                <w:szCs w:val="24"/>
              </w:rPr>
              <w:t xml:space="preserve"> (</w:t>
            </w:r>
            <w:hyperlink w:anchor="_Ingresos_por_cobros" w:history="1">
              <w:r w:rsidR="006D175E" w:rsidRPr="00E440A7">
                <w:rPr>
                  <w:rStyle w:val="Hipervnculo"/>
                  <w:szCs w:val="24"/>
                </w:rPr>
                <w:t>anexo1</w:t>
              </w:r>
            </w:hyperlink>
            <w:r w:rsidR="006D175E" w:rsidRPr="00E440A7">
              <w:rPr>
                <w:szCs w:val="24"/>
              </w:rPr>
              <w:t>)</w:t>
            </w:r>
          </w:p>
          <w:p w14:paraId="735A9F75" w14:textId="77777777" w:rsidR="00FE3CB3" w:rsidRPr="00E440A7" w:rsidRDefault="00FE3CB3" w:rsidP="00B0607A">
            <w:pPr>
              <w:pStyle w:val="Prrafodelista"/>
              <w:ind w:left="0"/>
              <w:jc w:val="both"/>
              <w:rPr>
                <w:spacing w:val="-3"/>
              </w:rPr>
            </w:pPr>
          </w:p>
        </w:tc>
        <w:tc>
          <w:tcPr>
            <w:tcW w:w="2832" w:type="dxa"/>
          </w:tcPr>
          <w:p w14:paraId="76A452BF" w14:textId="7530CDEE" w:rsidR="00FE3CB3" w:rsidRPr="00E440A7" w:rsidRDefault="00C1705C" w:rsidP="003E369D">
            <w:pPr>
              <w:jc w:val="right"/>
              <w:rPr>
                <w:b/>
                <w:bCs/>
                <w:spacing w:val="-3"/>
              </w:rPr>
            </w:pPr>
            <w:r w:rsidRPr="00E440A7">
              <w:rPr>
                <w:b/>
                <w:bCs/>
                <w:spacing w:val="-3"/>
              </w:rPr>
              <w:lastRenderedPageBreak/>
              <w:t>¢</w:t>
            </w:r>
            <w:r w:rsidR="003E369D" w:rsidRPr="00E440A7">
              <w:rPr>
                <w:b/>
                <w:bCs/>
                <w:spacing w:val="-3"/>
              </w:rPr>
              <w:t>119.090</w:t>
            </w:r>
            <w:r w:rsidR="00BA5641" w:rsidRPr="00E440A7">
              <w:rPr>
                <w:b/>
                <w:bCs/>
                <w:spacing w:val="-3"/>
              </w:rPr>
              <w:t xml:space="preserve">,8 </w:t>
            </w:r>
            <w:r w:rsidR="00D85FEB" w:rsidRPr="00E440A7">
              <w:rPr>
                <w:b/>
                <w:bCs/>
                <w:spacing w:val="-3"/>
              </w:rPr>
              <w:t>miles</w:t>
            </w:r>
          </w:p>
        </w:tc>
      </w:tr>
    </w:tbl>
    <w:p w14:paraId="731C1640" w14:textId="77777777" w:rsidR="001144AB" w:rsidRPr="00E440A7" w:rsidRDefault="001144AB" w:rsidP="002403C9">
      <w:pPr>
        <w:pStyle w:val="Prrafodelista"/>
        <w:tabs>
          <w:tab w:val="left" w:pos="851"/>
        </w:tabs>
        <w:ind w:left="0"/>
        <w:jc w:val="both"/>
      </w:pPr>
    </w:p>
    <w:p w14:paraId="3C8604B4" w14:textId="6D16FF8E" w:rsidR="00806B19" w:rsidRPr="00E440A7" w:rsidRDefault="00806B19" w:rsidP="00C92192">
      <w:pPr>
        <w:pStyle w:val="Descripcin"/>
        <w:spacing w:after="0"/>
      </w:pPr>
      <w:bookmarkStart w:id="24" w:name="_Toc208839594"/>
      <w:r w:rsidRPr="00E440A7">
        <w:t xml:space="preserve">Cuadro </w:t>
      </w:r>
      <w:r w:rsidR="008475AD" w:rsidRPr="00E440A7">
        <w:fldChar w:fldCharType="begin"/>
      </w:r>
      <w:r w:rsidR="008475AD" w:rsidRPr="00E440A7">
        <w:instrText xml:space="preserve"> SEQ Cuadro \* ARABIC </w:instrText>
      </w:r>
      <w:r w:rsidR="008475AD" w:rsidRPr="00E440A7">
        <w:fldChar w:fldCharType="separate"/>
      </w:r>
      <w:r w:rsidR="00763A01">
        <w:rPr>
          <w:noProof/>
        </w:rPr>
        <w:t>3</w:t>
      </w:r>
      <w:r w:rsidR="008475AD" w:rsidRPr="00E440A7">
        <w:fldChar w:fldCharType="end"/>
      </w:r>
      <w:r w:rsidR="008C72A4" w:rsidRPr="00E440A7">
        <w:t xml:space="preserve"> </w:t>
      </w:r>
      <w:r w:rsidRPr="00E440A7">
        <w:t>Resumen Comparativo 202</w:t>
      </w:r>
      <w:r w:rsidR="00250C47" w:rsidRPr="00E440A7">
        <w:t>5</w:t>
      </w:r>
      <w:r w:rsidRPr="00E440A7">
        <w:t xml:space="preserve"> - 202</w:t>
      </w:r>
      <w:r w:rsidR="00250C47" w:rsidRPr="00E440A7">
        <w:t>6</w:t>
      </w:r>
      <w:r w:rsidRPr="00E440A7">
        <w:t xml:space="preserve"> Derechos Administrativos</w:t>
      </w:r>
      <w:bookmarkEnd w:id="24"/>
    </w:p>
    <w:p w14:paraId="5E567FB4" w14:textId="126B0833" w:rsidR="00806B19" w:rsidRPr="00E440A7" w:rsidRDefault="00806B19" w:rsidP="00C92192">
      <w:pPr>
        <w:spacing w:after="0"/>
      </w:pPr>
      <w:r w:rsidRPr="00E440A7">
        <w:t>(miles de colones)</w:t>
      </w:r>
    </w:p>
    <w:p w14:paraId="2746EE65" w14:textId="2464317C" w:rsidR="00343FA6" w:rsidRPr="00E440A7" w:rsidRDefault="001F274B" w:rsidP="002403C9">
      <w:pPr>
        <w:pStyle w:val="Prrafodelista"/>
        <w:tabs>
          <w:tab w:val="left" w:pos="851"/>
        </w:tabs>
        <w:ind w:left="0"/>
        <w:jc w:val="both"/>
        <w:rPr>
          <w:i/>
          <w:iCs/>
          <w:sz w:val="18"/>
          <w:szCs w:val="18"/>
        </w:rPr>
      </w:pPr>
      <w:r w:rsidRPr="00E440A7">
        <w:rPr>
          <w:noProof/>
        </w:rPr>
        <w:drawing>
          <wp:inline distT="0" distB="0" distL="0" distR="0" wp14:anchorId="0B770669" wp14:editId="36D250B2">
            <wp:extent cx="5400040" cy="1432560"/>
            <wp:effectExtent l="0" t="0" r="0" b="0"/>
            <wp:docPr id="1504573784"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00040" cy="1432560"/>
                    </a:xfrm>
                    <a:prstGeom prst="rect">
                      <a:avLst/>
                    </a:prstGeom>
                    <a:noFill/>
                    <a:ln>
                      <a:noFill/>
                    </a:ln>
                  </pic:spPr>
                </pic:pic>
              </a:graphicData>
            </a:graphic>
          </wp:inline>
        </w:drawing>
      </w:r>
    </w:p>
    <w:p w14:paraId="4BCC8DD5" w14:textId="6B394DBA" w:rsidR="003D1117" w:rsidRPr="00E440A7" w:rsidRDefault="00D871D4" w:rsidP="002403C9">
      <w:pPr>
        <w:pStyle w:val="Prrafodelista"/>
        <w:tabs>
          <w:tab w:val="left" w:pos="851"/>
        </w:tabs>
        <w:ind w:left="0"/>
        <w:jc w:val="both"/>
        <w:rPr>
          <w:i/>
          <w:iCs/>
          <w:sz w:val="18"/>
          <w:szCs w:val="18"/>
        </w:rPr>
      </w:pPr>
      <w:r w:rsidRPr="00E440A7">
        <w:rPr>
          <w:i/>
          <w:iCs/>
          <w:sz w:val="18"/>
          <w:szCs w:val="18"/>
        </w:rPr>
        <w:t>Fuente: Formulación Presupuestaria 202</w:t>
      </w:r>
      <w:r w:rsidR="002D4F9D" w:rsidRPr="00E440A7">
        <w:rPr>
          <w:i/>
          <w:iCs/>
          <w:sz w:val="18"/>
          <w:szCs w:val="18"/>
        </w:rPr>
        <w:t>6</w:t>
      </w:r>
      <w:r w:rsidRPr="00E440A7">
        <w:rPr>
          <w:i/>
          <w:iCs/>
          <w:sz w:val="18"/>
          <w:szCs w:val="18"/>
        </w:rPr>
        <w:t>, Presupuesto Ordinario 202</w:t>
      </w:r>
      <w:r w:rsidR="002D4F9D" w:rsidRPr="00E440A7">
        <w:rPr>
          <w:i/>
          <w:iCs/>
          <w:sz w:val="18"/>
          <w:szCs w:val="18"/>
        </w:rPr>
        <w:t>5</w:t>
      </w:r>
    </w:p>
    <w:p w14:paraId="47034CED" w14:textId="4E53F01F" w:rsidR="007A2BA7" w:rsidRPr="00E440A7" w:rsidRDefault="00FB4933" w:rsidP="0002365E">
      <w:pPr>
        <w:pStyle w:val="Ttulo4"/>
        <w:numPr>
          <w:ilvl w:val="2"/>
          <w:numId w:val="28"/>
        </w:numPr>
        <w:spacing w:before="0"/>
        <w:ind w:left="0" w:firstLine="0"/>
      </w:pPr>
      <w:bookmarkStart w:id="25" w:name="_Ingresos_de_la"/>
      <w:bookmarkEnd w:id="25"/>
      <w:r w:rsidRPr="00E440A7">
        <w:t>Ingresos de la Propiedad</w:t>
      </w:r>
    </w:p>
    <w:p w14:paraId="02989BA8" w14:textId="1CA469CD" w:rsidR="00712F44" w:rsidRPr="00E440A7" w:rsidRDefault="007F3BE6" w:rsidP="00712F44">
      <w:hyperlink w:anchor="_Renta_de_Activos" w:history="1">
        <w:r w:rsidRPr="00E440A7">
          <w:rPr>
            <w:rStyle w:val="Hipervnculo"/>
          </w:rPr>
          <w:t>Renta de Activos Financieros</w:t>
        </w:r>
      </w:hyperlink>
    </w:p>
    <w:p w14:paraId="66BA67EC" w14:textId="230F8211" w:rsidR="002D5402" w:rsidRPr="00E440A7" w:rsidRDefault="00EF5C33" w:rsidP="00712F44">
      <w:r w:rsidRPr="00E440A7">
        <w:t>Los ingresos estimados para este rubro se conforman de la siguiente manera:</w:t>
      </w:r>
    </w:p>
    <w:p w14:paraId="07323980" w14:textId="46056ED6" w:rsidR="00A25AF7" w:rsidRPr="00E440A7" w:rsidRDefault="00B930A5" w:rsidP="00E82722">
      <w:pPr>
        <w:pStyle w:val="Prrafodelista"/>
        <w:numPr>
          <w:ilvl w:val="2"/>
          <w:numId w:val="21"/>
        </w:numPr>
        <w:ind w:left="993" w:hanging="426"/>
        <w:jc w:val="both"/>
      </w:pPr>
      <w:r w:rsidRPr="00E440A7">
        <w:rPr>
          <w:b/>
          <w:bCs/>
        </w:rPr>
        <w:t xml:space="preserve">Intereses </w:t>
      </w:r>
      <w:r w:rsidR="002D5402" w:rsidRPr="00E440A7">
        <w:rPr>
          <w:b/>
          <w:bCs/>
        </w:rPr>
        <w:t>sobre títulos valores de Instituciones P</w:t>
      </w:r>
      <w:r w:rsidR="00EF5C33" w:rsidRPr="00E440A7">
        <w:rPr>
          <w:b/>
          <w:bCs/>
        </w:rPr>
        <w:t>ú</w:t>
      </w:r>
      <w:r w:rsidR="002D5402" w:rsidRPr="00E440A7">
        <w:rPr>
          <w:b/>
          <w:bCs/>
        </w:rPr>
        <w:t>blicas Financ</w:t>
      </w:r>
      <w:r w:rsidR="00EF5C33" w:rsidRPr="00E440A7">
        <w:rPr>
          <w:b/>
          <w:bCs/>
        </w:rPr>
        <w:t>i</w:t>
      </w:r>
      <w:r w:rsidR="002D5402" w:rsidRPr="00E440A7">
        <w:rPr>
          <w:b/>
          <w:bCs/>
        </w:rPr>
        <w:t>eras</w:t>
      </w:r>
      <w:r w:rsidR="002D5402" w:rsidRPr="00E440A7">
        <w:t xml:space="preserve"> </w:t>
      </w:r>
      <w:r w:rsidR="008E7157" w:rsidRPr="00E440A7">
        <w:t xml:space="preserve">por un monto de </w:t>
      </w:r>
      <w:r w:rsidR="0095439B" w:rsidRPr="00E440A7">
        <w:rPr>
          <w:b/>
          <w:bCs/>
        </w:rPr>
        <w:t>¢2.</w:t>
      </w:r>
      <w:r w:rsidR="005F0A72" w:rsidRPr="00E440A7">
        <w:rPr>
          <w:b/>
          <w:bCs/>
        </w:rPr>
        <w:t>246</w:t>
      </w:r>
      <w:r w:rsidR="0095439B" w:rsidRPr="00E440A7">
        <w:rPr>
          <w:b/>
          <w:bCs/>
        </w:rPr>
        <w:t>.</w:t>
      </w:r>
      <w:r w:rsidR="005F0A72" w:rsidRPr="00E440A7">
        <w:rPr>
          <w:b/>
          <w:bCs/>
        </w:rPr>
        <w:t>908</w:t>
      </w:r>
      <w:r w:rsidR="0095439B" w:rsidRPr="00E440A7">
        <w:rPr>
          <w:b/>
          <w:bCs/>
        </w:rPr>
        <w:t>,</w:t>
      </w:r>
      <w:r w:rsidR="00E01A24" w:rsidRPr="00E440A7">
        <w:rPr>
          <w:b/>
          <w:bCs/>
        </w:rPr>
        <w:t>3</w:t>
      </w:r>
      <w:r w:rsidR="00E01A24" w:rsidRPr="00E440A7">
        <w:t xml:space="preserve"> </w:t>
      </w:r>
      <w:r w:rsidR="0095439B" w:rsidRPr="00E440A7">
        <w:rPr>
          <w:b/>
          <w:bCs/>
        </w:rPr>
        <w:t>miles</w:t>
      </w:r>
      <w:r w:rsidR="00730C19" w:rsidRPr="00E440A7">
        <w:t>. Su</w:t>
      </w:r>
      <w:r w:rsidR="0095439B" w:rsidRPr="00E440A7">
        <w:t xml:space="preserve"> estimación se deriva de </w:t>
      </w:r>
      <w:r w:rsidR="0015617B" w:rsidRPr="00E440A7">
        <w:t xml:space="preserve">los intereses devengados por conceptos de inversiones </w:t>
      </w:r>
      <w:r w:rsidR="0026472A" w:rsidRPr="00E440A7">
        <w:t>de mediano y largo plazo que la universidad tiene en su cartera</w:t>
      </w:r>
      <w:r w:rsidR="00877DCC" w:rsidRPr="00E440A7">
        <w:t xml:space="preserve">. Su </w:t>
      </w:r>
      <w:r w:rsidR="00BF094F" w:rsidRPr="00E440A7">
        <w:t xml:space="preserve">estimación fue realizada por la Sección de Tesorería de acuerdo con </w:t>
      </w:r>
      <w:r w:rsidR="00E049E5" w:rsidRPr="00E440A7">
        <w:t xml:space="preserve">el manejo de títulos que presentan vencimiento o cupones a lo largo del año y comunicada mediante oficio </w:t>
      </w:r>
      <w:hyperlink w:anchor="_UNA-ST-OFIC-249-2024,_del_25" w:history="1">
        <w:r w:rsidR="00965C2D" w:rsidRPr="00E440A7">
          <w:rPr>
            <w:rStyle w:val="Hipervnculo"/>
          </w:rPr>
          <w:t>UNA-ST-OFIC-</w:t>
        </w:r>
        <w:r w:rsidR="0022046C" w:rsidRPr="00E440A7">
          <w:rPr>
            <w:rStyle w:val="Hipervnculo"/>
          </w:rPr>
          <w:t>2</w:t>
        </w:r>
        <w:r w:rsidR="00121AE3" w:rsidRPr="00E440A7">
          <w:rPr>
            <w:rStyle w:val="Hipervnculo"/>
          </w:rPr>
          <w:t>76</w:t>
        </w:r>
        <w:r w:rsidR="00965C2D" w:rsidRPr="00E440A7">
          <w:rPr>
            <w:rStyle w:val="Hipervnculo"/>
          </w:rPr>
          <w:t>-202</w:t>
        </w:r>
        <w:r w:rsidR="00121AE3" w:rsidRPr="00E440A7">
          <w:rPr>
            <w:rStyle w:val="Hipervnculo"/>
          </w:rPr>
          <w:t>5</w:t>
        </w:r>
      </w:hyperlink>
      <w:r w:rsidR="0022046C" w:rsidRPr="00E440A7">
        <w:t xml:space="preserve">, del </w:t>
      </w:r>
      <w:r w:rsidR="00121AE3" w:rsidRPr="00E440A7">
        <w:t>12</w:t>
      </w:r>
      <w:r w:rsidR="0022046C" w:rsidRPr="00E440A7">
        <w:t xml:space="preserve"> de </w:t>
      </w:r>
      <w:r w:rsidR="00121AE3" w:rsidRPr="00E440A7">
        <w:t>mayo</w:t>
      </w:r>
      <w:r w:rsidR="0022046C" w:rsidRPr="00E440A7">
        <w:t xml:space="preserve"> 202</w:t>
      </w:r>
      <w:r w:rsidR="00652437" w:rsidRPr="00E440A7">
        <w:t>5</w:t>
      </w:r>
      <w:r w:rsidR="0022046C" w:rsidRPr="00E440A7">
        <w:t>.</w:t>
      </w:r>
    </w:p>
    <w:p w14:paraId="55C94AE6" w14:textId="636E8C7F" w:rsidR="00A25AF7" w:rsidRPr="00E440A7" w:rsidRDefault="00A25AF7" w:rsidP="00E82722">
      <w:pPr>
        <w:pStyle w:val="Prrafodelista"/>
        <w:ind w:left="993"/>
        <w:jc w:val="both"/>
      </w:pPr>
      <w:r w:rsidRPr="00E440A7">
        <w:rPr>
          <w:b/>
        </w:rPr>
        <w:t>Características generales de las inversiones:</w:t>
      </w:r>
      <w:r w:rsidRPr="00E440A7">
        <w:t xml:space="preserve">  Las inversiones tienen su origen en los saldos disponibles de efectivo en las cuentas bancarias de la institución, cuyos fondos provienen de las distintas fuentes de recursos, entre ellas:  Ley 5909 FEES, así como de los ingresos propios generados por la venta de bienes y servicios y vinculación externa.   Las inversiones se realizan tanto a corto plazo como a mediano y largo plazo.</w:t>
      </w:r>
    </w:p>
    <w:p w14:paraId="57ABA504" w14:textId="4A180463" w:rsidR="00E82722" w:rsidRPr="00E440A7" w:rsidRDefault="00E82722" w:rsidP="00E82722">
      <w:pPr>
        <w:pStyle w:val="Prrafodelista"/>
        <w:ind w:left="993"/>
        <w:jc w:val="both"/>
      </w:pPr>
      <w:r w:rsidRPr="00E440A7">
        <w:t xml:space="preserve">Los montos invertidos se realizan dependiendo de la disponibilidad del </w:t>
      </w:r>
      <w:r w:rsidR="00652437" w:rsidRPr="00E440A7">
        <w:t>efectivo,</w:t>
      </w:r>
      <w:r w:rsidRPr="00E440A7">
        <w:t xml:space="preserve"> así como, los requerimientos de flujos de caja</w:t>
      </w:r>
      <w:r w:rsidR="007F7BE0" w:rsidRPr="00E440A7">
        <w:t>. El</w:t>
      </w:r>
      <w:r w:rsidRPr="00E440A7">
        <w:t xml:space="preserve"> tipo de interés utilizado es el de mercado</w:t>
      </w:r>
      <w:r w:rsidR="007F7BE0" w:rsidRPr="00E440A7">
        <w:t>;</w:t>
      </w:r>
      <w:r w:rsidRPr="00E440A7">
        <w:t xml:space="preserve"> además, </w:t>
      </w:r>
      <w:r w:rsidR="007F7BE0" w:rsidRPr="00E440A7">
        <w:t xml:space="preserve">las inversiones se </w:t>
      </w:r>
      <w:r w:rsidRPr="00E440A7">
        <w:t xml:space="preserve">realizan estrictamente por medio de los puestos de bolsa con los cuales la Universidad ha convenido y a través de los ejecutivos de cuenta directamente con los Bancos del Estado (Banco Nacional B.NC.R. y Banco de Costa Rica </w:t>
      </w:r>
      <w:r w:rsidRPr="00E440A7">
        <w:lastRenderedPageBreak/>
        <w:t>B.C.R.); se efectúan inversiones en colones y dólares en emisiones del Gobierno, BCCR y los Bancos del Estado.</w:t>
      </w:r>
    </w:p>
    <w:p w14:paraId="58516395" w14:textId="2865D8BD" w:rsidR="00E35EB9" w:rsidRPr="00E440A7" w:rsidRDefault="00D5659D" w:rsidP="00E82722">
      <w:pPr>
        <w:pStyle w:val="Prrafodelista"/>
        <w:numPr>
          <w:ilvl w:val="2"/>
          <w:numId w:val="21"/>
        </w:numPr>
        <w:ind w:left="993" w:hanging="426"/>
        <w:jc w:val="both"/>
      </w:pPr>
      <w:r w:rsidRPr="00E440A7">
        <w:rPr>
          <w:b/>
          <w:bCs/>
        </w:rPr>
        <w:t xml:space="preserve">Intereses sobre cuentas corrientes y </w:t>
      </w:r>
      <w:r w:rsidR="00AA3B2A" w:rsidRPr="00E440A7">
        <w:rPr>
          <w:b/>
          <w:bCs/>
        </w:rPr>
        <w:t>d</w:t>
      </w:r>
      <w:r w:rsidRPr="00E440A7">
        <w:rPr>
          <w:b/>
          <w:bCs/>
        </w:rPr>
        <w:t>epósitos en Bancos</w:t>
      </w:r>
      <w:r w:rsidRPr="00E440A7">
        <w:t xml:space="preserve"> </w:t>
      </w:r>
      <w:r w:rsidR="0050234F" w:rsidRPr="00E440A7">
        <w:t xml:space="preserve">Se prevé </w:t>
      </w:r>
      <w:r w:rsidR="00307B5F" w:rsidRPr="00E440A7">
        <w:t>que,</w:t>
      </w:r>
      <w:r w:rsidR="0050234F" w:rsidRPr="00E440A7">
        <w:t xml:space="preserve"> de los ingresos estimados por concepto de Intereses por </w:t>
      </w:r>
      <w:r w:rsidR="006743AD" w:rsidRPr="00E440A7">
        <w:t xml:space="preserve">parte de </w:t>
      </w:r>
      <w:r w:rsidR="0050234F" w:rsidRPr="00E440A7">
        <w:t>la Sección de Tesorería</w:t>
      </w:r>
      <w:r w:rsidR="007F7BE0" w:rsidRPr="00E440A7">
        <w:t>,</w:t>
      </w:r>
      <w:r w:rsidR="0050234F" w:rsidRPr="00E440A7">
        <w:t xml:space="preserve"> un monto de </w:t>
      </w:r>
      <w:r w:rsidR="00502F9C" w:rsidRPr="00E440A7">
        <w:rPr>
          <w:b/>
          <w:bCs/>
        </w:rPr>
        <w:t>¢</w:t>
      </w:r>
      <w:r w:rsidR="00307B5F" w:rsidRPr="00E440A7">
        <w:rPr>
          <w:b/>
          <w:bCs/>
        </w:rPr>
        <w:t>151</w:t>
      </w:r>
      <w:r w:rsidR="00502F9C" w:rsidRPr="00E440A7">
        <w:rPr>
          <w:b/>
          <w:bCs/>
        </w:rPr>
        <w:t>.0</w:t>
      </w:r>
      <w:r w:rsidR="00307B5F" w:rsidRPr="00E440A7">
        <w:rPr>
          <w:b/>
          <w:bCs/>
        </w:rPr>
        <w:t>44</w:t>
      </w:r>
      <w:r w:rsidR="00502F9C" w:rsidRPr="00E440A7">
        <w:rPr>
          <w:b/>
          <w:bCs/>
        </w:rPr>
        <w:t>,</w:t>
      </w:r>
      <w:r w:rsidR="00307B5F" w:rsidRPr="00E440A7">
        <w:rPr>
          <w:b/>
          <w:bCs/>
        </w:rPr>
        <w:t>0</w:t>
      </w:r>
      <w:r w:rsidR="00502F9C" w:rsidRPr="00E440A7">
        <w:rPr>
          <w:b/>
          <w:bCs/>
        </w:rPr>
        <w:t xml:space="preserve"> miles</w:t>
      </w:r>
      <w:r w:rsidR="00502F9C" w:rsidRPr="00E440A7">
        <w:t xml:space="preserve"> </w:t>
      </w:r>
      <w:r w:rsidR="006743AD" w:rsidRPr="00E440A7">
        <w:t xml:space="preserve">provendrán </w:t>
      </w:r>
      <w:r w:rsidR="00502F9C" w:rsidRPr="00E440A7">
        <w:t>de las cuentas corrientes que posee la Universidad.</w:t>
      </w:r>
    </w:p>
    <w:p w14:paraId="29EEC92C" w14:textId="7AE57101" w:rsidR="00742F9C" w:rsidRPr="00E440A7" w:rsidRDefault="007A1889" w:rsidP="004F5810">
      <w:pPr>
        <w:pStyle w:val="Ttulo3"/>
        <w:numPr>
          <w:ilvl w:val="1"/>
          <w:numId w:val="28"/>
        </w:numPr>
        <w:tabs>
          <w:tab w:val="left" w:pos="567"/>
        </w:tabs>
        <w:ind w:left="0" w:firstLine="0"/>
      </w:pPr>
      <w:bookmarkStart w:id="26" w:name="_Toc208839952"/>
      <w:r w:rsidRPr="00E440A7">
        <w:t>Multas</w:t>
      </w:r>
      <w:r w:rsidR="008903A1" w:rsidRPr="00E440A7">
        <w:t xml:space="preserve">, sanciones, remates y Comisiones </w:t>
      </w:r>
      <w:r w:rsidR="008903A1" w:rsidRPr="00E440A7">
        <w:tab/>
      </w:r>
      <w:r w:rsidR="008903A1" w:rsidRPr="00E440A7">
        <w:tab/>
        <w:t xml:space="preserve">        ¢3.</w:t>
      </w:r>
      <w:r w:rsidR="005250D9" w:rsidRPr="00E440A7">
        <w:t>053</w:t>
      </w:r>
      <w:r w:rsidR="00C1705C" w:rsidRPr="00E440A7">
        <w:t>,</w:t>
      </w:r>
      <w:r w:rsidR="005250D9" w:rsidRPr="00E440A7">
        <w:t>1</w:t>
      </w:r>
      <w:r w:rsidR="008903A1" w:rsidRPr="00E440A7">
        <w:t xml:space="preserve"> miles</w:t>
      </w:r>
      <w:bookmarkEnd w:id="26"/>
      <w:r w:rsidRPr="00E440A7">
        <w:t xml:space="preserve"> </w:t>
      </w:r>
    </w:p>
    <w:p w14:paraId="51C95B9B" w14:textId="717EC2E7" w:rsidR="00A028D5" w:rsidRPr="00E440A7" w:rsidRDefault="0041048B" w:rsidP="00A028D5">
      <w:pPr>
        <w:jc w:val="both"/>
      </w:pPr>
      <w:r w:rsidRPr="00E440A7">
        <w:rPr>
          <w:b/>
          <w:bCs/>
        </w:rPr>
        <w:t>Otras Multas y Sanciones</w:t>
      </w:r>
      <w:r w:rsidR="006743AD" w:rsidRPr="00E440A7">
        <w:rPr>
          <w:b/>
          <w:bCs/>
        </w:rPr>
        <w:t>.</w:t>
      </w:r>
      <w:r w:rsidRPr="00E440A7">
        <w:t xml:space="preserve"> </w:t>
      </w:r>
      <w:r w:rsidR="00BC4F58" w:rsidRPr="00E440A7">
        <w:t>Corresponde a ingresos por conceptos de multas que aplica la inst</w:t>
      </w:r>
      <w:r w:rsidR="00C92C1B" w:rsidRPr="00E440A7">
        <w:t>itución por diversos conceptos</w:t>
      </w:r>
      <w:r w:rsidR="00574C7F" w:rsidRPr="00E440A7">
        <w:t xml:space="preserve"> como por ejemplo los derivados de multas y sanciones por atrasos en devolución del material bibliográfico</w:t>
      </w:r>
      <w:r w:rsidR="008638BF" w:rsidRPr="00E440A7">
        <w:t>.</w:t>
      </w:r>
      <w:r w:rsidR="00C92C1B" w:rsidRPr="00E440A7">
        <w:t xml:space="preserve"> Su estimación se basa en el comportamiento de la partida durante los últimos 2 periodos.</w:t>
      </w:r>
    </w:p>
    <w:p w14:paraId="4CE9DECE" w14:textId="15F41832" w:rsidR="0041048B" w:rsidRPr="00E440A7" w:rsidRDefault="00A028D5" w:rsidP="004F5810">
      <w:pPr>
        <w:pStyle w:val="Ttulo3"/>
        <w:numPr>
          <w:ilvl w:val="1"/>
          <w:numId w:val="28"/>
        </w:numPr>
        <w:tabs>
          <w:tab w:val="left" w:pos="567"/>
        </w:tabs>
        <w:ind w:left="0" w:firstLine="0"/>
      </w:pPr>
      <w:bookmarkStart w:id="27" w:name="_Toc208839953"/>
      <w:r w:rsidRPr="00E440A7">
        <w:t>Otros Ingresos No Tributarios</w:t>
      </w:r>
      <w:r w:rsidRPr="00E440A7">
        <w:tab/>
      </w:r>
      <w:r w:rsidRPr="00E440A7">
        <w:tab/>
      </w:r>
      <w:r w:rsidRPr="00E440A7">
        <w:tab/>
      </w:r>
      <w:r w:rsidR="00AE4F83" w:rsidRPr="00E440A7">
        <w:tab/>
      </w:r>
      <w:r w:rsidR="00AE17CC" w:rsidRPr="00E440A7">
        <w:t xml:space="preserve">    </w:t>
      </w:r>
      <w:r w:rsidR="00AE4F83" w:rsidRPr="00E440A7">
        <w:t xml:space="preserve">  </w:t>
      </w:r>
      <w:r w:rsidRPr="00E440A7">
        <w:t>¢1</w:t>
      </w:r>
      <w:r w:rsidR="005250D9" w:rsidRPr="00E440A7">
        <w:t>58</w:t>
      </w:r>
      <w:r w:rsidRPr="00E440A7">
        <w:t>.</w:t>
      </w:r>
      <w:r w:rsidR="005250D9" w:rsidRPr="00E440A7">
        <w:t>384</w:t>
      </w:r>
      <w:r w:rsidRPr="00E440A7">
        <w:t>,</w:t>
      </w:r>
      <w:r w:rsidR="00CD17C0" w:rsidRPr="00E440A7">
        <w:t>5</w:t>
      </w:r>
      <w:r w:rsidRPr="00E440A7">
        <w:t xml:space="preserve"> miles</w:t>
      </w:r>
      <w:bookmarkEnd w:id="27"/>
    </w:p>
    <w:p w14:paraId="30A4E8FE" w14:textId="77777777" w:rsidR="00AE701B" w:rsidRPr="00E440A7" w:rsidRDefault="00694EFA" w:rsidP="00694EFA">
      <w:pPr>
        <w:jc w:val="both"/>
      </w:pPr>
      <w:r w:rsidRPr="00E440A7">
        <w:t>Se incluyen en este apartado los rubros correspondientes a multas, sobrantes de caja, reintegros en efectivo, ejecución depósitos de garantías, reintegro préstamos a estudiantes, entre otros</w:t>
      </w:r>
      <w:r w:rsidR="00AE701B" w:rsidRPr="00E440A7">
        <w:t>.</w:t>
      </w:r>
    </w:p>
    <w:p w14:paraId="5CDB543A" w14:textId="1DAF4306" w:rsidR="00694EFA" w:rsidRPr="00E440A7" w:rsidRDefault="006B634E" w:rsidP="00694EFA">
      <w:pPr>
        <w:jc w:val="both"/>
      </w:pPr>
      <w:r w:rsidRPr="00E440A7">
        <w:t xml:space="preserve">Para la estimación de </w:t>
      </w:r>
      <w:r w:rsidR="00D02426" w:rsidRPr="00E440A7">
        <w:t>estos</w:t>
      </w:r>
      <w:r w:rsidRPr="00E440A7">
        <w:t xml:space="preserve"> ingresos se toma como base</w:t>
      </w:r>
      <w:r w:rsidR="00BD283D" w:rsidRPr="00E440A7">
        <w:t xml:space="preserve">, el </w:t>
      </w:r>
      <w:r w:rsidR="00756377" w:rsidRPr="00E440A7">
        <w:t xml:space="preserve">comportamiento observado </w:t>
      </w:r>
      <w:r w:rsidR="00BD283D" w:rsidRPr="00E440A7">
        <w:t xml:space="preserve">en </w:t>
      </w:r>
      <w:r w:rsidR="00756377" w:rsidRPr="00E440A7">
        <w:t>los últimos 2 años liquidados y la proyección a diciembre del 202</w:t>
      </w:r>
      <w:r w:rsidR="00CD17C0" w:rsidRPr="00E440A7">
        <w:t>5</w:t>
      </w:r>
      <w:r w:rsidR="00756377" w:rsidRPr="00E440A7">
        <w:t>.</w:t>
      </w:r>
    </w:p>
    <w:p w14:paraId="4F2FCAAD" w14:textId="7BF5E06A" w:rsidR="00DD5469" w:rsidRPr="00E440A7" w:rsidRDefault="00DD5469" w:rsidP="00694EFA">
      <w:pPr>
        <w:jc w:val="both"/>
      </w:pPr>
      <w:r w:rsidRPr="00E440A7">
        <w:t xml:space="preserve">A </w:t>
      </w:r>
      <w:r w:rsidR="00C15BB7" w:rsidRPr="00E440A7">
        <w:t>continuación,</w:t>
      </w:r>
      <w:r w:rsidRPr="00E440A7">
        <w:t xml:space="preserve"> se presenta la composición de esta partida presupuestaria.</w:t>
      </w:r>
    </w:p>
    <w:tbl>
      <w:tblPr>
        <w:tblStyle w:val="Tablaconcuadrcula4-nfasis5"/>
        <w:tblW w:w="0" w:type="auto"/>
        <w:tblLook w:val="0420" w:firstRow="1" w:lastRow="0" w:firstColumn="0" w:lastColumn="0" w:noHBand="0" w:noVBand="1"/>
      </w:tblPr>
      <w:tblGrid>
        <w:gridCol w:w="6232"/>
        <w:gridCol w:w="2262"/>
      </w:tblGrid>
      <w:tr w:rsidR="00A90289" w:rsidRPr="00E440A7" w14:paraId="03271E74" w14:textId="77777777" w:rsidTr="00DB3A21">
        <w:trPr>
          <w:cnfStyle w:val="100000000000" w:firstRow="1" w:lastRow="0" w:firstColumn="0" w:lastColumn="0" w:oddVBand="0" w:evenVBand="0" w:oddHBand="0" w:evenHBand="0" w:firstRowFirstColumn="0" w:firstRowLastColumn="0" w:lastRowFirstColumn="0" w:lastRowLastColumn="0"/>
        </w:trPr>
        <w:tc>
          <w:tcPr>
            <w:tcW w:w="6232" w:type="dxa"/>
            <w:shd w:val="clear" w:color="auto" w:fill="44546A" w:themeFill="text2"/>
          </w:tcPr>
          <w:p w14:paraId="0E8AE996" w14:textId="60100DC9" w:rsidR="00A90289" w:rsidRPr="00E440A7" w:rsidRDefault="00A90289" w:rsidP="00694EFA">
            <w:pPr>
              <w:spacing w:line="276" w:lineRule="auto"/>
              <w:jc w:val="both"/>
            </w:pPr>
            <w:r w:rsidRPr="00E440A7">
              <w:t>Partida</w:t>
            </w:r>
          </w:p>
        </w:tc>
        <w:tc>
          <w:tcPr>
            <w:tcW w:w="2262" w:type="dxa"/>
            <w:shd w:val="clear" w:color="auto" w:fill="44546A" w:themeFill="text2"/>
          </w:tcPr>
          <w:p w14:paraId="022FE9C0" w14:textId="68BA982C" w:rsidR="00A90289" w:rsidRPr="00E440A7" w:rsidRDefault="00A90289" w:rsidP="00694EFA">
            <w:pPr>
              <w:spacing w:line="276" w:lineRule="auto"/>
              <w:jc w:val="both"/>
            </w:pPr>
            <w:r w:rsidRPr="00E440A7">
              <w:t>Monto en miles</w:t>
            </w:r>
          </w:p>
        </w:tc>
      </w:tr>
      <w:tr w:rsidR="00A90289" w:rsidRPr="00E440A7" w14:paraId="24B35DA7" w14:textId="77777777" w:rsidTr="00DB3A21">
        <w:trPr>
          <w:cnfStyle w:val="000000100000" w:firstRow="0" w:lastRow="0" w:firstColumn="0" w:lastColumn="0" w:oddVBand="0" w:evenVBand="0" w:oddHBand="1" w:evenHBand="0" w:firstRowFirstColumn="0" w:firstRowLastColumn="0" w:lastRowFirstColumn="0" w:lastRowLastColumn="0"/>
        </w:trPr>
        <w:tc>
          <w:tcPr>
            <w:tcW w:w="6232" w:type="dxa"/>
          </w:tcPr>
          <w:p w14:paraId="0EC8085C" w14:textId="2CD117CD" w:rsidR="00A90289" w:rsidRPr="00E440A7" w:rsidRDefault="007A37B9" w:rsidP="00694EFA">
            <w:pPr>
              <w:spacing w:line="276" w:lineRule="auto"/>
              <w:jc w:val="both"/>
            </w:pPr>
            <w:r w:rsidRPr="00E440A7">
              <w:t xml:space="preserve">1.3.9.9 </w:t>
            </w:r>
            <w:r w:rsidR="00A90289" w:rsidRPr="00E440A7">
              <w:t>Reintegros en efectivo</w:t>
            </w:r>
          </w:p>
        </w:tc>
        <w:tc>
          <w:tcPr>
            <w:tcW w:w="2262" w:type="dxa"/>
          </w:tcPr>
          <w:p w14:paraId="2AF56F16" w14:textId="3AE3CBC1" w:rsidR="00A90289" w:rsidRPr="00E440A7" w:rsidRDefault="00A90289" w:rsidP="00A70A59">
            <w:pPr>
              <w:spacing w:line="276" w:lineRule="auto"/>
              <w:jc w:val="right"/>
            </w:pPr>
            <w:r w:rsidRPr="00E440A7">
              <w:t>¢</w:t>
            </w:r>
            <w:r w:rsidR="00CD11E5" w:rsidRPr="00E440A7">
              <w:t>88</w:t>
            </w:r>
            <w:r w:rsidR="00A70A59" w:rsidRPr="00E440A7">
              <w:t>.</w:t>
            </w:r>
            <w:r w:rsidR="00CD11E5" w:rsidRPr="00E440A7">
              <w:t>547</w:t>
            </w:r>
            <w:r w:rsidR="00AE17CC" w:rsidRPr="00E440A7">
              <w:t>,</w:t>
            </w:r>
            <w:r w:rsidR="00CD11E5" w:rsidRPr="00E440A7">
              <w:t>3</w:t>
            </w:r>
          </w:p>
        </w:tc>
      </w:tr>
      <w:tr w:rsidR="00A90289" w:rsidRPr="00E440A7" w14:paraId="2FAFBFBC" w14:textId="77777777" w:rsidTr="00DB3A21">
        <w:tc>
          <w:tcPr>
            <w:tcW w:w="6232" w:type="dxa"/>
          </w:tcPr>
          <w:p w14:paraId="101C9BF3" w14:textId="4CA1DD94" w:rsidR="00A90289" w:rsidRPr="00E440A7" w:rsidRDefault="007A37B9" w:rsidP="00694EFA">
            <w:pPr>
              <w:spacing w:line="276" w:lineRule="auto"/>
              <w:jc w:val="both"/>
            </w:pPr>
            <w:r w:rsidRPr="00E440A7">
              <w:t xml:space="preserve">1.3.9.9. </w:t>
            </w:r>
            <w:r w:rsidR="00053605" w:rsidRPr="00E440A7">
              <w:t>Ingresos varios no especificados</w:t>
            </w:r>
          </w:p>
        </w:tc>
        <w:tc>
          <w:tcPr>
            <w:tcW w:w="2262" w:type="dxa"/>
          </w:tcPr>
          <w:p w14:paraId="3497694F" w14:textId="0C3E2BD7" w:rsidR="00A90289" w:rsidRPr="00E440A7" w:rsidRDefault="00053605" w:rsidP="00053605">
            <w:pPr>
              <w:spacing w:line="276" w:lineRule="auto"/>
              <w:jc w:val="right"/>
            </w:pPr>
            <w:r w:rsidRPr="00E440A7">
              <w:t>¢</w:t>
            </w:r>
            <w:r w:rsidR="00CD11E5" w:rsidRPr="00E440A7">
              <w:t>59</w:t>
            </w:r>
            <w:r w:rsidRPr="00E440A7">
              <w:t>.</w:t>
            </w:r>
            <w:r w:rsidR="00CD11E5" w:rsidRPr="00E440A7">
              <w:t>917</w:t>
            </w:r>
            <w:r w:rsidR="00AE17CC" w:rsidRPr="00E440A7">
              <w:t>,</w:t>
            </w:r>
            <w:r w:rsidR="00CD11E5" w:rsidRPr="00E440A7">
              <w:t>0</w:t>
            </w:r>
          </w:p>
        </w:tc>
      </w:tr>
      <w:tr w:rsidR="00A90289" w:rsidRPr="00E440A7" w14:paraId="5C6F0C4A" w14:textId="77777777" w:rsidTr="00DB3A21">
        <w:trPr>
          <w:cnfStyle w:val="000000100000" w:firstRow="0" w:lastRow="0" w:firstColumn="0" w:lastColumn="0" w:oddVBand="0" w:evenVBand="0" w:oddHBand="1" w:evenHBand="0" w:firstRowFirstColumn="0" w:firstRowLastColumn="0" w:lastRowFirstColumn="0" w:lastRowLastColumn="0"/>
        </w:trPr>
        <w:tc>
          <w:tcPr>
            <w:tcW w:w="6232" w:type="dxa"/>
          </w:tcPr>
          <w:p w14:paraId="045B6671" w14:textId="45A3856D" w:rsidR="00A90289" w:rsidRPr="00E440A7" w:rsidRDefault="00053605" w:rsidP="00694EFA">
            <w:pPr>
              <w:spacing w:line="276" w:lineRule="auto"/>
              <w:jc w:val="both"/>
            </w:pPr>
            <w:r w:rsidRPr="00E440A7">
              <w:t>1.3.9.9. Convenio Tarjetas BNCR</w:t>
            </w:r>
          </w:p>
        </w:tc>
        <w:tc>
          <w:tcPr>
            <w:tcW w:w="2262" w:type="dxa"/>
          </w:tcPr>
          <w:p w14:paraId="4175BA0B" w14:textId="3E8BD4CA" w:rsidR="00A90289" w:rsidRPr="00E440A7" w:rsidRDefault="00053605" w:rsidP="004A56CE">
            <w:pPr>
              <w:spacing w:line="276" w:lineRule="auto"/>
              <w:jc w:val="right"/>
            </w:pPr>
            <w:r w:rsidRPr="00E440A7">
              <w:t>9</w:t>
            </w:r>
            <w:r w:rsidR="004A56CE" w:rsidRPr="00E440A7">
              <w:t>.</w:t>
            </w:r>
            <w:r w:rsidR="00CD11E5" w:rsidRPr="00E440A7">
              <w:t>920</w:t>
            </w:r>
            <w:r w:rsidR="00AE17CC" w:rsidRPr="00E440A7">
              <w:t>,</w:t>
            </w:r>
            <w:r w:rsidR="00CD11E5" w:rsidRPr="00E440A7">
              <w:t>2</w:t>
            </w:r>
          </w:p>
        </w:tc>
      </w:tr>
    </w:tbl>
    <w:p w14:paraId="6F358DF4" w14:textId="77777777" w:rsidR="00D02426" w:rsidRPr="00E440A7" w:rsidRDefault="00D02426" w:rsidP="00D02426"/>
    <w:p w14:paraId="58773B89" w14:textId="379DC982" w:rsidR="004E56EA" w:rsidRPr="00E440A7" w:rsidRDefault="00D75D38" w:rsidP="00B60FBE">
      <w:pPr>
        <w:pStyle w:val="Ttulo3"/>
        <w:numPr>
          <w:ilvl w:val="1"/>
          <w:numId w:val="28"/>
        </w:numPr>
        <w:ind w:left="0" w:firstLine="0"/>
      </w:pPr>
      <w:bookmarkStart w:id="28" w:name="_1.5._Transferencia_Ministerio"/>
      <w:bookmarkStart w:id="29" w:name="_Toc208839954"/>
      <w:bookmarkEnd w:id="28"/>
      <w:r w:rsidRPr="00E440A7">
        <w:t>Transferencia</w:t>
      </w:r>
      <w:r w:rsidR="00232365" w:rsidRPr="00E440A7">
        <w:t xml:space="preserve"> </w:t>
      </w:r>
      <w:r w:rsidR="004F354D" w:rsidRPr="00E440A7">
        <w:t xml:space="preserve">Ministerio de Educación Pública </w:t>
      </w:r>
      <w:r w:rsidR="00BA384E" w:rsidRPr="00E440A7">
        <w:t xml:space="preserve">– Ley 5909 Fondo Especial para la Educación Superior </w:t>
      </w:r>
      <w:r w:rsidR="00AA3B2A" w:rsidRPr="00E440A7">
        <w:t>(</w:t>
      </w:r>
      <w:r w:rsidR="00BA384E" w:rsidRPr="00E440A7">
        <w:t>FEES</w:t>
      </w:r>
      <w:r w:rsidR="00AA3B2A" w:rsidRPr="00E440A7">
        <w:t>)</w:t>
      </w:r>
      <w:bookmarkEnd w:id="29"/>
    </w:p>
    <w:p w14:paraId="489543DA" w14:textId="5A745D7F" w:rsidR="007E1AFD" w:rsidRPr="00E440A7" w:rsidRDefault="00A808F9" w:rsidP="00F32ED3">
      <w:pPr>
        <w:jc w:val="both"/>
      </w:pPr>
      <w:r w:rsidRPr="00E440A7">
        <w:t xml:space="preserve">El 08 de julio de </w:t>
      </w:r>
      <w:r w:rsidR="00942077" w:rsidRPr="00E440A7">
        <w:t xml:space="preserve">2025, se suscribe el acuerdo por parte de la </w:t>
      </w:r>
      <w:r w:rsidR="00AA3B2A" w:rsidRPr="00E440A7">
        <w:t>C</w:t>
      </w:r>
      <w:r w:rsidR="00942077" w:rsidRPr="00E440A7">
        <w:t xml:space="preserve">omisión de </w:t>
      </w:r>
      <w:r w:rsidR="00AA3B2A" w:rsidRPr="00E440A7">
        <w:t>E</w:t>
      </w:r>
      <w:r w:rsidR="00942077" w:rsidRPr="00E440A7">
        <w:t>nlace</w:t>
      </w:r>
      <w:r w:rsidR="00AE5EB8" w:rsidRPr="00E440A7">
        <w:t xml:space="preserve"> (CONARE – Gobierno),</w:t>
      </w:r>
      <w:r w:rsidR="00942077" w:rsidRPr="00E440A7">
        <w:t xml:space="preserve"> para el </w:t>
      </w:r>
      <w:r w:rsidR="00F43C48" w:rsidRPr="00E440A7">
        <w:t>F</w:t>
      </w:r>
      <w:r w:rsidR="002D15F3" w:rsidRPr="00E440A7">
        <w:t xml:space="preserve">inanciamiento de la Educación Superior Universitaria Estatal, </w:t>
      </w:r>
      <w:r w:rsidR="0005507C" w:rsidRPr="00E440A7">
        <w:t xml:space="preserve">como se encuentra previsto en los </w:t>
      </w:r>
      <w:r w:rsidR="00AE5EB8" w:rsidRPr="00E440A7">
        <w:t>artículos</w:t>
      </w:r>
      <w:r w:rsidR="0005507C" w:rsidRPr="00E440A7">
        <w:t xml:space="preserve"> 78 y 85 </w:t>
      </w:r>
      <w:r w:rsidR="00DD525F" w:rsidRPr="00E440A7">
        <w:t>de la Constitución Política de la República de Costa Rica.</w:t>
      </w:r>
    </w:p>
    <w:p w14:paraId="4870C3EE" w14:textId="429BE151" w:rsidR="00502577" w:rsidRPr="00E440A7" w:rsidRDefault="00D24431" w:rsidP="00F32ED3">
      <w:pPr>
        <w:jc w:val="both"/>
        <w:rPr>
          <w:color w:val="000000"/>
          <w:kern w:val="24"/>
        </w:rPr>
      </w:pPr>
      <w:r w:rsidRPr="00E440A7">
        <w:t xml:space="preserve">La </w:t>
      </w:r>
      <w:r w:rsidR="002B452F" w:rsidRPr="00E440A7">
        <w:t>cláusula</w:t>
      </w:r>
      <w:r w:rsidRPr="00E440A7">
        <w:t xml:space="preserve"> primera estable</w:t>
      </w:r>
      <w:r w:rsidR="00AA3B2A" w:rsidRPr="00E440A7">
        <w:t>ce</w:t>
      </w:r>
      <w:r w:rsidRPr="00E440A7">
        <w:t xml:space="preserve"> que</w:t>
      </w:r>
      <w:r w:rsidR="002B452F" w:rsidRPr="00E440A7">
        <w:t xml:space="preserve"> el monto correspondiente </w:t>
      </w:r>
      <w:r w:rsidR="00F43C48" w:rsidRPr="00E440A7">
        <w:t xml:space="preserve">al FEES </w:t>
      </w:r>
      <w:r w:rsidRPr="00E440A7">
        <w:t xml:space="preserve"> </w:t>
      </w:r>
      <w:r w:rsidR="00C95978" w:rsidRPr="00E440A7">
        <w:t>2026</w:t>
      </w:r>
      <w:r w:rsidR="00AA3B2A" w:rsidRPr="00E440A7">
        <w:t>,</w:t>
      </w:r>
      <w:r w:rsidR="00C95978" w:rsidRPr="00E440A7">
        <w:t xml:space="preserve"> a incorporar en el Presupuesto Ordinario de la República para dicho periodo</w:t>
      </w:r>
      <w:r w:rsidR="00AA3B2A" w:rsidRPr="00E440A7">
        <w:t>,</w:t>
      </w:r>
      <w:r w:rsidR="00C95978" w:rsidRPr="00E440A7">
        <w:t xml:space="preserve"> será de</w:t>
      </w:r>
      <w:r w:rsidR="00B84553" w:rsidRPr="00E440A7">
        <w:t xml:space="preserve"> </w:t>
      </w:r>
      <w:r w:rsidR="00F32ED3" w:rsidRPr="00E440A7">
        <w:t>¢</w:t>
      </w:r>
      <w:r w:rsidR="00F32ED3" w:rsidRPr="00E440A7">
        <w:rPr>
          <w:b/>
          <w:bCs/>
          <w:color w:val="000000"/>
          <w:kern w:val="24"/>
        </w:rPr>
        <w:t>5</w:t>
      </w:r>
      <w:r w:rsidR="00C95978" w:rsidRPr="00E440A7">
        <w:rPr>
          <w:b/>
          <w:bCs/>
          <w:color w:val="000000"/>
          <w:kern w:val="24"/>
        </w:rPr>
        <w:t>93</w:t>
      </w:r>
      <w:r w:rsidR="0023770E" w:rsidRPr="00E440A7">
        <w:rPr>
          <w:b/>
          <w:bCs/>
          <w:color w:val="000000"/>
          <w:kern w:val="24"/>
        </w:rPr>
        <w:t>.</w:t>
      </w:r>
      <w:r w:rsidR="00C95978" w:rsidRPr="00E440A7">
        <w:rPr>
          <w:b/>
          <w:bCs/>
          <w:color w:val="000000"/>
          <w:kern w:val="24"/>
        </w:rPr>
        <w:t>484</w:t>
      </w:r>
      <w:r w:rsidR="0023770E" w:rsidRPr="00E440A7">
        <w:rPr>
          <w:b/>
          <w:bCs/>
          <w:color w:val="000000"/>
          <w:kern w:val="24"/>
        </w:rPr>
        <w:t>.</w:t>
      </w:r>
      <w:r w:rsidR="00FE0F71" w:rsidRPr="00E440A7">
        <w:rPr>
          <w:b/>
          <w:bCs/>
          <w:color w:val="000000"/>
          <w:kern w:val="24"/>
        </w:rPr>
        <w:t>833</w:t>
      </w:r>
      <w:r w:rsidR="00F32ED3" w:rsidRPr="00E440A7">
        <w:rPr>
          <w:b/>
          <w:bCs/>
          <w:color w:val="000000"/>
          <w:kern w:val="24"/>
        </w:rPr>
        <w:t>,</w:t>
      </w:r>
      <w:r w:rsidR="00FE0F71" w:rsidRPr="00E440A7">
        <w:rPr>
          <w:b/>
          <w:bCs/>
          <w:color w:val="000000"/>
          <w:kern w:val="24"/>
        </w:rPr>
        <w:t>1</w:t>
      </w:r>
      <w:r w:rsidR="00F32ED3" w:rsidRPr="00E440A7">
        <w:rPr>
          <w:b/>
          <w:bCs/>
          <w:color w:val="000000"/>
          <w:kern w:val="24"/>
        </w:rPr>
        <w:t xml:space="preserve"> miles</w:t>
      </w:r>
      <w:r w:rsidR="00F32ED3" w:rsidRPr="00E440A7">
        <w:rPr>
          <w:color w:val="000000"/>
          <w:kern w:val="24"/>
        </w:rPr>
        <w:t xml:space="preserve">, </w:t>
      </w:r>
      <w:r w:rsidR="00FE0F71" w:rsidRPr="00E440A7">
        <w:rPr>
          <w:color w:val="000000"/>
          <w:kern w:val="24"/>
        </w:rPr>
        <w:t xml:space="preserve">lo cual representa </w:t>
      </w:r>
      <w:r w:rsidR="00F32ED3" w:rsidRPr="00E440A7">
        <w:rPr>
          <w:color w:val="000000"/>
          <w:kern w:val="24"/>
        </w:rPr>
        <w:t xml:space="preserve">un crecimiento del </w:t>
      </w:r>
      <w:r w:rsidR="00FE0F71" w:rsidRPr="00E440A7">
        <w:rPr>
          <w:color w:val="000000"/>
          <w:kern w:val="24"/>
        </w:rPr>
        <w:t>1</w:t>
      </w:r>
      <w:r w:rsidR="00F32ED3" w:rsidRPr="00E440A7">
        <w:rPr>
          <w:color w:val="000000"/>
          <w:kern w:val="24"/>
        </w:rPr>
        <w:t xml:space="preserve">,00% </w:t>
      </w:r>
      <w:r w:rsidR="003A26E3" w:rsidRPr="00E440A7">
        <w:rPr>
          <w:color w:val="000000"/>
          <w:kern w:val="24"/>
        </w:rPr>
        <w:t>en comparación con el periodo 202</w:t>
      </w:r>
      <w:r w:rsidR="00AE17CC" w:rsidRPr="00E440A7">
        <w:rPr>
          <w:color w:val="000000"/>
          <w:kern w:val="24"/>
        </w:rPr>
        <w:t>5</w:t>
      </w:r>
      <w:r w:rsidR="003A26E3" w:rsidRPr="00E440A7">
        <w:rPr>
          <w:color w:val="000000"/>
          <w:kern w:val="24"/>
        </w:rPr>
        <w:t xml:space="preserve">, </w:t>
      </w:r>
      <w:r w:rsidR="009D4967" w:rsidRPr="00E440A7">
        <w:rPr>
          <w:color w:val="000000"/>
          <w:kern w:val="24"/>
        </w:rPr>
        <w:t xml:space="preserve">por concepto de </w:t>
      </w:r>
      <w:r w:rsidR="003A26E3" w:rsidRPr="00E440A7">
        <w:rPr>
          <w:color w:val="000000"/>
          <w:kern w:val="24"/>
        </w:rPr>
        <w:t>variación el valor adquisitivo de la moneda</w:t>
      </w:r>
      <w:r w:rsidR="00F32ED3" w:rsidRPr="00E440A7">
        <w:rPr>
          <w:color w:val="000000"/>
          <w:kern w:val="24"/>
        </w:rPr>
        <w:t xml:space="preserve">. De este monto </w:t>
      </w:r>
      <w:r w:rsidR="00502577" w:rsidRPr="00E440A7">
        <w:rPr>
          <w:color w:val="000000"/>
          <w:kern w:val="24"/>
        </w:rPr>
        <w:t xml:space="preserve">corresponde a Transferencias de Capital la suma de </w:t>
      </w:r>
      <w:r w:rsidR="00502577" w:rsidRPr="00E440A7">
        <w:rPr>
          <w:b/>
          <w:bCs/>
          <w:color w:val="000000"/>
          <w:kern w:val="24"/>
        </w:rPr>
        <w:t>¢</w:t>
      </w:r>
      <w:r w:rsidR="0029594D" w:rsidRPr="00E440A7">
        <w:rPr>
          <w:b/>
          <w:bCs/>
          <w:color w:val="000000"/>
          <w:kern w:val="24"/>
        </w:rPr>
        <w:t>8</w:t>
      </w:r>
      <w:r w:rsidR="00502577" w:rsidRPr="00E440A7">
        <w:rPr>
          <w:b/>
          <w:bCs/>
          <w:color w:val="000000"/>
          <w:kern w:val="24"/>
        </w:rPr>
        <w:t>.000.000</w:t>
      </w:r>
      <w:r w:rsidR="00AE17CC" w:rsidRPr="00E440A7">
        <w:rPr>
          <w:b/>
          <w:bCs/>
          <w:color w:val="000000"/>
          <w:kern w:val="24"/>
        </w:rPr>
        <w:t>,</w:t>
      </w:r>
      <w:r w:rsidR="00502577" w:rsidRPr="00E440A7">
        <w:rPr>
          <w:b/>
          <w:bCs/>
          <w:color w:val="000000"/>
          <w:kern w:val="24"/>
        </w:rPr>
        <w:t>0 miles</w:t>
      </w:r>
      <w:r w:rsidR="00502577" w:rsidRPr="00E440A7">
        <w:rPr>
          <w:color w:val="000000"/>
          <w:kern w:val="24"/>
        </w:rPr>
        <w:t>.</w:t>
      </w:r>
      <w:r w:rsidR="008F322C" w:rsidRPr="00E440A7">
        <w:rPr>
          <w:color w:val="000000"/>
          <w:kern w:val="24"/>
        </w:rPr>
        <w:t xml:space="preserve"> Lo cual puede observarse en las páginas </w:t>
      </w:r>
      <w:hyperlink w:anchor="_Ingresos_Ley_5909" w:history="1">
        <w:r w:rsidR="00A56708" w:rsidRPr="00E440A7">
          <w:rPr>
            <w:rStyle w:val="Hipervnculo"/>
            <w:kern w:val="24"/>
          </w:rPr>
          <w:t>pp-210-02</w:t>
        </w:r>
        <w:r w:rsidR="00D0046F" w:rsidRPr="00E440A7">
          <w:rPr>
            <w:rStyle w:val="Hipervnculo"/>
            <w:kern w:val="24"/>
          </w:rPr>
          <w:t>6</w:t>
        </w:r>
        <w:r w:rsidR="00A56708" w:rsidRPr="00E440A7">
          <w:rPr>
            <w:rStyle w:val="Hipervnculo"/>
            <w:kern w:val="24"/>
          </w:rPr>
          <w:t xml:space="preserve"> y pp-210-02</w:t>
        </w:r>
        <w:r w:rsidR="00E26840" w:rsidRPr="00E440A7">
          <w:rPr>
            <w:rStyle w:val="Hipervnculo"/>
            <w:kern w:val="24"/>
          </w:rPr>
          <w:t>9</w:t>
        </w:r>
      </w:hyperlink>
      <w:r w:rsidR="00F51F1D" w:rsidRPr="00E440A7">
        <w:rPr>
          <w:color w:val="000000"/>
          <w:kern w:val="24"/>
        </w:rPr>
        <w:t xml:space="preserve"> </w:t>
      </w:r>
      <w:r w:rsidR="00A56708" w:rsidRPr="00E440A7">
        <w:rPr>
          <w:color w:val="000000"/>
          <w:kern w:val="24"/>
        </w:rPr>
        <w:t>del presupuesto Asignado al Ministerio de Educación.</w:t>
      </w:r>
      <w:r w:rsidR="00D05642" w:rsidRPr="00E440A7">
        <w:rPr>
          <w:color w:val="000000"/>
          <w:kern w:val="24"/>
        </w:rPr>
        <w:t xml:space="preserve"> Asimismo, se acuerda que del 1,00% de incremento </w:t>
      </w:r>
      <w:r w:rsidR="000E2EA5" w:rsidRPr="00E440A7">
        <w:rPr>
          <w:color w:val="000000"/>
          <w:kern w:val="24"/>
        </w:rPr>
        <w:t>en el FEES, se debe destinar el 0.50% (</w:t>
      </w:r>
      <w:r w:rsidR="00165100" w:rsidRPr="00E440A7">
        <w:rPr>
          <w:color w:val="000000"/>
          <w:kern w:val="24"/>
        </w:rPr>
        <w:t>2.938.043.7 miles), al financiamiento de becas socioeconómicas y apoyos estudiantiles.</w:t>
      </w:r>
    </w:p>
    <w:p w14:paraId="08344E13" w14:textId="67370B86" w:rsidR="00B56417" w:rsidRPr="00E440A7" w:rsidRDefault="00D028A1" w:rsidP="00B56417">
      <w:pPr>
        <w:pStyle w:val="NormalWeb"/>
        <w:shd w:val="clear" w:color="auto" w:fill="FFFFFF"/>
        <w:spacing w:before="240" w:beforeAutospacing="0" w:after="0" w:afterAutospacing="0" w:line="276" w:lineRule="auto"/>
        <w:jc w:val="both"/>
        <w:rPr>
          <w:color w:val="000000"/>
          <w:kern w:val="24"/>
          <w:sz w:val="22"/>
          <w:szCs w:val="22"/>
        </w:rPr>
      </w:pPr>
      <w:r w:rsidRPr="00E440A7">
        <w:rPr>
          <w:color w:val="000000"/>
          <w:kern w:val="24"/>
          <w:sz w:val="22"/>
          <w:szCs w:val="22"/>
        </w:rPr>
        <w:t>El</w:t>
      </w:r>
      <w:r w:rsidR="00B56417" w:rsidRPr="00E440A7">
        <w:rPr>
          <w:color w:val="000000"/>
          <w:kern w:val="24"/>
          <w:sz w:val="22"/>
          <w:szCs w:val="22"/>
        </w:rPr>
        <w:t xml:space="preserve"> monto del FEES institucional </w:t>
      </w:r>
      <w:r w:rsidR="00B56417" w:rsidRPr="00E440A7">
        <w:rPr>
          <w:b/>
          <w:bCs/>
          <w:color w:val="000000"/>
          <w:kern w:val="24"/>
          <w:sz w:val="22"/>
          <w:szCs w:val="22"/>
        </w:rPr>
        <w:t>(sin fondos del sistema)</w:t>
      </w:r>
      <w:r w:rsidR="00B56417" w:rsidRPr="00E440A7">
        <w:rPr>
          <w:color w:val="000000"/>
          <w:kern w:val="24"/>
          <w:sz w:val="22"/>
          <w:szCs w:val="22"/>
        </w:rPr>
        <w:t xml:space="preserve"> para la Universidad Nacional, asciende a</w:t>
      </w:r>
      <w:r w:rsidR="00B56417" w:rsidRPr="00E440A7">
        <w:rPr>
          <w:b/>
          <w:bCs/>
          <w:color w:val="000000"/>
          <w:kern w:val="24"/>
          <w:sz w:val="22"/>
          <w:szCs w:val="22"/>
        </w:rPr>
        <w:t xml:space="preserve"> ¢1</w:t>
      </w:r>
      <w:r w:rsidR="003D421C" w:rsidRPr="00E440A7">
        <w:rPr>
          <w:b/>
          <w:bCs/>
          <w:color w:val="000000"/>
          <w:kern w:val="24"/>
          <w:sz w:val="22"/>
          <w:szCs w:val="22"/>
        </w:rPr>
        <w:t>23</w:t>
      </w:r>
      <w:r w:rsidR="00AE17CC" w:rsidRPr="00E440A7">
        <w:rPr>
          <w:b/>
          <w:bCs/>
          <w:color w:val="000000"/>
          <w:kern w:val="24"/>
          <w:sz w:val="22"/>
          <w:szCs w:val="22"/>
        </w:rPr>
        <w:t>.</w:t>
      </w:r>
      <w:r w:rsidR="003D421C" w:rsidRPr="00E440A7">
        <w:rPr>
          <w:b/>
          <w:bCs/>
          <w:color w:val="000000"/>
          <w:kern w:val="24"/>
          <w:sz w:val="22"/>
          <w:szCs w:val="22"/>
        </w:rPr>
        <w:t>173</w:t>
      </w:r>
      <w:r w:rsidR="00B56417" w:rsidRPr="00E440A7">
        <w:rPr>
          <w:b/>
          <w:bCs/>
          <w:color w:val="000000"/>
          <w:kern w:val="24"/>
          <w:sz w:val="22"/>
          <w:szCs w:val="22"/>
        </w:rPr>
        <w:t xml:space="preserve"> </w:t>
      </w:r>
      <w:r w:rsidR="003D421C" w:rsidRPr="00E440A7">
        <w:rPr>
          <w:b/>
          <w:bCs/>
          <w:color w:val="000000"/>
          <w:kern w:val="24"/>
          <w:sz w:val="22"/>
          <w:szCs w:val="22"/>
        </w:rPr>
        <w:t>055</w:t>
      </w:r>
      <w:r w:rsidR="00B56417" w:rsidRPr="00E440A7">
        <w:rPr>
          <w:b/>
          <w:bCs/>
          <w:color w:val="000000"/>
          <w:kern w:val="24"/>
          <w:sz w:val="22"/>
          <w:szCs w:val="22"/>
        </w:rPr>
        <w:t>,</w:t>
      </w:r>
      <w:r w:rsidR="0023770E" w:rsidRPr="00E440A7">
        <w:rPr>
          <w:b/>
          <w:bCs/>
          <w:color w:val="000000"/>
          <w:kern w:val="24"/>
          <w:sz w:val="22"/>
          <w:szCs w:val="22"/>
        </w:rPr>
        <w:t>7</w:t>
      </w:r>
      <w:r w:rsidR="00B56417" w:rsidRPr="00E440A7">
        <w:rPr>
          <w:b/>
          <w:bCs/>
          <w:color w:val="000000"/>
          <w:kern w:val="24"/>
          <w:sz w:val="22"/>
          <w:szCs w:val="22"/>
        </w:rPr>
        <w:t xml:space="preserve"> miles </w:t>
      </w:r>
      <w:r w:rsidR="00B56417" w:rsidRPr="00E440A7">
        <w:rPr>
          <w:color w:val="000000"/>
          <w:kern w:val="24"/>
          <w:sz w:val="22"/>
          <w:szCs w:val="22"/>
        </w:rPr>
        <w:t xml:space="preserve">y la suma de </w:t>
      </w:r>
      <w:r w:rsidR="00B56417" w:rsidRPr="00E440A7">
        <w:rPr>
          <w:b/>
          <w:bCs/>
          <w:color w:val="000000"/>
          <w:kern w:val="24"/>
          <w:sz w:val="22"/>
          <w:szCs w:val="22"/>
        </w:rPr>
        <w:t>¢</w:t>
      </w:r>
      <w:r w:rsidR="0023770E" w:rsidRPr="00E440A7">
        <w:rPr>
          <w:b/>
          <w:bCs/>
          <w:color w:val="000000"/>
          <w:kern w:val="24"/>
          <w:sz w:val="22"/>
          <w:szCs w:val="22"/>
        </w:rPr>
        <w:t>508.685</w:t>
      </w:r>
      <w:r w:rsidR="00B56417" w:rsidRPr="00E440A7">
        <w:rPr>
          <w:b/>
          <w:bCs/>
          <w:color w:val="000000"/>
          <w:kern w:val="24"/>
          <w:sz w:val="22"/>
          <w:szCs w:val="22"/>
        </w:rPr>
        <w:t>,</w:t>
      </w:r>
      <w:r w:rsidR="0023770E" w:rsidRPr="00E440A7">
        <w:rPr>
          <w:b/>
          <w:bCs/>
          <w:color w:val="000000"/>
          <w:kern w:val="24"/>
          <w:sz w:val="22"/>
          <w:szCs w:val="22"/>
        </w:rPr>
        <w:t>6</w:t>
      </w:r>
      <w:r w:rsidR="00B56417" w:rsidRPr="00E440A7">
        <w:rPr>
          <w:b/>
          <w:bCs/>
          <w:color w:val="000000"/>
          <w:kern w:val="24"/>
          <w:sz w:val="22"/>
          <w:szCs w:val="22"/>
        </w:rPr>
        <w:t xml:space="preserve"> miles</w:t>
      </w:r>
      <w:r w:rsidR="00B56417" w:rsidRPr="00E440A7">
        <w:rPr>
          <w:color w:val="000000"/>
          <w:kern w:val="24"/>
          <w:sz w:val="22"/>
          <w:szCs w:val="22"/>
        </w:rPr>
        <w:t xml:space="preserve"> correspond</w:t>
      </w:r>
      <w:r w:rsidR="009E62E1" w:rsidRPr="00E440A7">
        <w:rPr>
          <w:color w:val="000000"/>
          <w:kern w:val="24"/>
          <w:sz w:val="22"/>
          <w:szCs w:val="22"/>
        </w:rPr>
        <w:t>en</w:t>
      </w:r>
      <w:r w:rsidR="00B56417" w:rsidRPr="00E440A7">
        <w:rPr>
          <w:color w:val="000000"/>
          <w:kern w:val="24"/>
          <w:sz w:val="22"/>
          <w:szCs w:val="22"/>
        </w:rPr>
        <w:t xml:space="preserve"> al Fondo del Sistema</w:t>
      </w:r>
      <w:r w:rsidR="00486CCB" w:rsidRPr="00E440A7">
        <w:rPr>
          <w:color w:val="000000"/>
          <w:kern w:val="24"/>
          <w:sz w:val="22"/>
          <w:szCs w:val="22"/>
        </w:rPr>
        <w:t xml:space="preserve">. </w:t>
      </w:r>
    </w:p>
    <w:p w14:paraId="0DE1685F" w14:textId="02386C2E" w:rsidR="006B41C4" w:rsidRPr="00E440A7" w:rsidRDefault="00B56417" w:rsidP="006B41C4">
      <w:pPr>
        <w:pStyle w:val="NormalWeb"/>
        <w:spacing w:before="240" w:beforeAutospacing="0" w:after="240" w:afterAutospacing="0" w:line="276" w:lineRule="auto"/>
        <w:jc w:val="both"/>
        <w:rPr>
          <w:b/>
          <w:bCs/>
          <w:color w:val="000000"/>
          <w:kern w:val="24"/>
          <w:sz w:val="22"/>
          <w:szCs w:val="22"/>
        </w:rPr>
      </w:pPr>
      <w:r w:rsidRPr="00E440A7">
        <w:rPr>
          <w:color w:val="000000"/>
          <w:kern w:val="24"/>
          <w:sz w:val="22"/>
          <w:szCs w:val="22"/>
        </w:rPr>
        <w:lastRenderedPageBreak/>
        <w:t xml:space="preserve">El presupuesto FEES </w:t>
      </w:r>
      <w:r w:rsidR="00D028A1" w:rsidRPr="00E440A7">
        <w:rPr>
          <w:color w:val="000000"/>
          <w:kern w:val="24"/>
          <w:sz w:val="22"/>
          <w:szCs w:val="22"/>
        </w:rPr>
        <w:t>de</w:t>
      </w:r>
      <w:r w:rsidRPr="00E440A7">
        <w:rPr>
          <w:color w:val="000000"/>
          <w:kern w:val="24"/>
          <w:sz w:val="22"/>
          <w:szCs w:val="22"/>
        </w:rPr>
        <w:t xml:space="preserve"> la UNA se compone de </w:t>
      </w:r>
      <w:r w:rsidRPr="00E440A7">
        <w:rPr>
          <w:b/>
          <w:bCs/>
          <w:color w:val="000000"/>
          <w:kern w:val="24"/>
          <w:sz w:val="22"/>
          <w:szCs w:val="22"/>
        </w:rPr>
        <w:t>¢1</w:t>
      </w:r>
      <w:r w:rsidR="00E23E65" w:rsidRPr="00E440A7">
        <w:rPr>
          <w:b/>
          <w:bCs/>
          <w:color w:val="000000"/>
          <w:kern w:val="24"/>
          <w:sz w:val="22"/>
          <w:szCs w:val="22"/>
        </w:rPr>
        <w:t>22.361.888,8</w:t>
      </w:r>
      <w:r w:rsidRPr="00E440A7">
        <w:rPr>
          <w:b/>
          <w:bCs/>
          <w:color w:val="000000"/>
          <w:kern w:val="24"/>
          <w:sz w:val="22"/>
          <w:szCs w:val="22"/>
        </w:rPr>
        <w:t xml:space="preserve"> miles </w:t>
      </w:r>
      <w:r w:rsidRPr="00E440A7">
        <w:rPr>
          <w:color w:val="000000"/>
          <w:kern w:val="24"/>
          <w:sz w:val="22"/>
          <w:szCs w:val="22"/>
        </w:rPr>
        <w:t xml:space="preserve">provenientes de transferencias corrientes y </w:t>
      </w:r>
      <w:r w:rsidRPr="00E440A7">
        <w:rPr>
          <w:b/>
          <w:bCs/>
          <w:color w:val="000000"/>
          <w:kern w:val="24"/>
          <w:sz w:val="22"/>
          <w:szCs w:val="22"/>
        </w:rPr>
        <w:t>¢</w:t>
      </w:r>
      <w:r w:rsidR="00E23E65" w:rsidRPr="00E440A7">
        <w:rPr>
          <w:b/>
          <w:bCs/>
          <w:color w:val="000000"/>
          <w:kern w:val="24"/>
          <w:sz w:val="22"/>
          <w:szCs w:val="22"/>
        </w:rPr>
        <w:t>1.319.852</w:t>
      </w:r>
      <w:r w:rsidRPr="00E440A7">
        <w:rPr>
          <w:b/>
          <w:bCs/>
          <w:color w:val="000000"/>
          <w:kern w:val="24"/>
          <w:sz w:val="22"/>
          <w:szCs w:val="22"/>
        </w:rPr>
        <w:t>,</w:t>
      </w:r>
      <w:r w:rsidR="00E23E65" w:rsidRPr="00E440A7">
        <w:rPr>
          <w:b/>
          <w:bCs/>
          <w:color w:val="000000"/>
          <w:kern w:val="24"/>
          <w:sz w:val="22"/>
          <w:szCs w:val="22"/>
        </w:rPr>
        <w:t>5</w:t>
      </w:r>
      <w:r w:rsidRPr="00E440A7">
        <w:rPr>
          <w:b/>
          <w:bCs/>
          <w:color w:val="000000"/>
          <w:kern w:val="24"/>
          <w:sz w:val="22"/>
          <w:szCs w:val="22"/>
        </w:rPr>
        <w:t xml:space="preserve"> miles</w:t>
      </w:r>
      <w:r w:rsidRPr="00E440A7">
        <w:rPr>
          <w:color w:val="000000"/>
          <w:kern w:val="24"/>
          <w:sz w:val="22"/>
          <w:szCs w:val="22"/>
        </w:rPr>
        <w:t xml:space="preserve"> </w:t>
      </w:r>
      <w:r w:rsidR="00A253F9" w:rsidRPr="00E440A7">
        <w:rPr>
          <w:color w:val="000000"/>
          <w:kern w:val="24"/>
          <w:sz w:val="22"/>
          <w:szCs w:val="22"/>
        </w:rPr>
        <w:t>proyectados como i</w:t>
      </w:r>
      <w:r w:rsidRPr="00E440A7">
        <w:rPr>
          <w:color w:val="000000"/>
          <w:kern w:val="24"/>
          <w:sz w:val="22"/>
          <w:szCs w:val="22"/>
        </w:rPr>
        <w:t>ngreso de capit</w:t>
      </w:r>
      <w:r w:rsidR="00A253F9" w:rsidRPr="00E440A7">
        <w:rPr>
          <w:color w:val="000000"/>
          <w:kern w:val="24"/>
          <w:sz w:val="22"/>
          <w:szCs w:val="22"/>
        </w:rPr>
        <w:t xml:space="preserve">al. Según consta en oficio </w:t>
      </w:r>
      <w:r w:rsidR="00566F99" w:rsidRPr="00E440A7">
        <w:rPr>
          <w:color w:val="000000"/>
          <w:kern w:val="24"/>
          <w:sz w:val="22"/>
          <w:szCs w:val="22"/>
        </w:rPr>
        <w:t xml:space="preserve">del Área de Desarrollo Institucional (ADI), CONARE </w:t>
      </w:r>
      <w:r w:rsidR="00F979FF" w:rsidRPr="00E440A7">
        <w:rPr>
          <w:color w:val="000000"/>
          <w:kern w:val="24"/>
          <w:sz w:val="22"/>
          <w:szCs w:val="22"/>
        </w:rPr>
        <w:t>OF-ADI-392-2025, del 04 de setiembre 2025.</w:t>
      </w:r>
      <w:r w:rsidR="00566F99" w:rsidRPr="00E440A7">
        <w:rPr>
          <w:color w:val="000000"/>
          <w:kern w:val="24"/>
          <w:sz w:val="22"/>
          <w:szCs w:val="22"/>
        </w:rPr>
        <w:t xml:space="preserve"> </w:t>
      </w:r>
    </w:p>
    <w:p w14:paraId="4D9CED8D" w14:textId="5924A4A5" w:rsidR="00431D83" w:rsidRPr="00E440A7" w:rsidRDefault="006B41C4" w:rsidP="006B41C4">
      <w:pPr>
        <w:pStyle w:val="Descripcin"/>
      </w:pPr>
      <w:r w:rsidRPr="00E440A7">
        <w:t xml:space="preserve">Gráfico </w:t>
      </w:r>
      <w:r w:rsidR="00F04391" w:rsidRPr="00E440A7">
        <w:fldChar w:fldCharType="begin"/>
      </w:r>
      <w:r w:rsidR="00F04391" w:rsidRPr="00E440A7">
        <w:instrText xml:space="preserve"> SEQ Gráfico \* ARABIC </w:instrText>
      </w:r>
      <w:r w:rsidR="00F04391" w:rsidRPr="00E440A7">
        <w:fldChar w:fldCharType="separate"/>
      </w:r>
      <w:r w:rsidR="00763A01">
        <w:rPr>
          <w:noProof/>
        </w:rPr>
        <w:t>2</w:t>
      </w:r>
      <w:r w:rsidR="00F04391" w:rsidRPr="00E440A7">
        <w:fldChar w:fldCharType="end"/>
      </w:r>
      <w:r w:rsidRPr="00E440A7">
        <w:t xml:space="preserve"> Comportamiento del FEES </w:t>
      </w:r>
      <w:r w:rsidR="00B14E3A" w:rsidRPr="00E440A7">
        <w:t>UNOS periodos</w:t>
      </w:r>
      <w:r w:rsidRPr="00E440A7">
        <w:t xml:space="preserve"> 201</w:t>
      </w:r>
      <w:r w:rsidR="004A0BCF" w:rsidRPr="00E440A7">
        <w:t>6</w:t>
      </w:r>
      <w:r w:rsidRPr="00E440A7">
        <w:t xml:space="preserve"> – 202</w:t>
      </w:r>
      <w:r w:rsidR="004A0BCF" w:rsidRPr="00E440A7">
        <w:t>6</w:t>
      </w:r>
    </w:p>
    <w:p w14:paraId="7B1607E5" w14:textId="63D07E38" w:rsidR="006B41C4" w:rsidRPr="00E440A7" w:rsidRDefault="006B41C4" w:rsidP="006B41C4">
      <w:pPr>
        <w:spacing w:after="0"/>
      </w:pPr>
      <w:r w:rsidRPr="00E440A7">
        <w:t>(millones de colones)</w:t>
      </w:r>
    </w:p>
    <w:p w14:paraId="4F864CD9" w14:textId="728ADCA4" w:rsidR="00F0120E" w:rsidRPr="00E440A7" w:rsidRDefault="00FA1A16" w:rsidP="007544E9">
      <w:pPr>
        <w:pStyle w:val="NormalWeb"/>
        <w:spacing w:before="240" w:beforeAutospacing="0" w:after="0" w:afterAutospacing="0" w:line="276" w:lineRule="auto"/>
        <w:ind w:left="-284"/>
        <w:jc w:val="both"/>
        <w:rPr>
          <w:color w:val="000000"/>
          <w:kern w:val="24"/>
          <w:sz w:val="22"/>
          <w:szCs w:val="22"/>
        </w:rPr>
      </w:pPr>
      <w:r w:rsidRPr="00E440A7">
        <w:rPr>
          <w:noProof/>
        </w:rPr>
        <w:drawing>
          <wp:inline distT="0" distB="0" distL="0" distR="0" wp14:anchorId="543F6328" wp14:editId="4A0F3C5F">
            <wp:extent cx="6046865" cy="2865755"/>
            <wp:effectExtent l="0" t="0" r="11430" b="10795"/>
            <wp:docPr id="496101555" name="Gráfico 1">
              <a:extLst xmlns:a="http://schemas.openxmlformats.org/drawingml/2006/main">
                <a:ext uri="{FF2B5EF4-FFF2-40B4-BE49-F238E27FC236}">
                  <a16:creationId xmlns:a16="http://schemas.microsoft.com/office/drawing/2014/main" id="{B55A2D32-E747-4000-B2D0-F2EA0E44CA4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847DAFB" w14:textId="5E90B392" w:rsidR="00CC543F" w:rsidRPr="00E440A7" w:rsidRDefault="004646C7" w:rsidP="004646C7">
      <w:pPr>
        <w:pStyle w:val="NormalWeb"/>
        <w:spacing w:before="0" w:beforeAutospacing="0" w:after="240" w:afterAutospacing="0" w:line="276" w:lineRule="auto"/>
        <w:jc w:val="both"/>
        <w:rPr>
          <w:i/>
          <w:iCs/>
          <w:color w:val="000000"/>
          <w:kern w:val="24"/>
          <w:sz w:val="18"/>
          <w:szCs w:val="18"/>
        </w:rPr>
      </w:pPr>
      <w:r w:rsidRPr="00E440A7">
        <w:rPr>
          <w:i/>
          <w:iCs/>
          <w:color w:val="000000"/>
          <w:kern w:val="24"/>
          <w:sz w:val="18"/>
          <w:szCs w:val="18"/>
        </w:rPr>
        <w:t>Fuente Sección de Presupuesto, Área de Análisis y Plan Presupuesto</w:t>
      </w:r>
    </w:p>
    <w:p w14:paraId="2706B205" w14:textId="27762374" w:rsidR="00C74E16" w:rsidRPr="00E440A7" w:rsidRDefault="00E14C89" w:rsidP="004F5810">
      <w:pPr>
        <w:pStyle w:val="Ttulo3"/>
        <w:numPr>
          <w:ilvl w:val="1"/>
          <w:numId w:val="28"/>
        </w:numPr>
        <w:jc w:val="both"/>
        <w:rPr>
          <w:color w:val="000000"/>
          <w:kern w:val="24"/>
        </w:rPr>
      </w:pPr>
      <w:bookmarkStart w:id="30" w:name="_Toc208839955"/>
      <w:r w:rsidRPr="00E440A7">
        <w:t xml:space="preserve">Transferencia </w:t>
      </w:r>
      <w:r w:rsidR="000C6459" w:rsidRPr="00E440A7">
        <w:t xml:space="preserve">Ministerio de Educación Pública Ley 9635 </w:t>
      </w:r>
      <w:r w:rsidR="00E86812" w:rsidRPr="00E440A7">
        <w:t>Fortalecimiento de las Finanzas Públicas</w:t>
      </w:r>
      <w:bookmarkEnd w:id="30"/>
      <w:r w:rsidR="00502577" w:rsidRPr="00E440A7">
        <w:rPr>
          <w:color w:val="000000"/>
          <w:kern w:val="24"/>
        </w:rPr>
        <w:t xml:space="preserve"> </w:t>
      </w:r>
    </w:p>
    <w:p w14:paraId="1EDF1A33" w14:textId="3E75CAA8" w:rsidR="00530426" w:rsidRPr="00E440A7" w:rsidRDefault="00530426" w:rsidP="00530426">
      <w:pPr>
        <w:shd w:val="clear" w:color="auto" w:fill="FFFFFF"/>
        <w:jc w:val="both"/>
        <w:rPr>
          <w:spacing w:val="-3"/>
        </w:rPr>
      </w:pPr>
      <w:r w:rsidRPr="00E440A7">
        <w:rPr>
          <w:spacing w:val="-3"/>
        </w:rPr>
        <w:t>El monto presupuestado de esta Ley asciende a</w:t>
      </w:r>
      <w:r w:rsidRPr="00E440A7">
        <w:rPr>
          <w:b/>
          <w:spacing w:val="-3"/>
        </w:rPr>
        <w:t xml:space="preserve"> ¢</w:t>
      </w:r>
      <w:r w:rsidRPr="00E440A7">
        <w:rPr>
          <w:b/>
          <w:szCs w:val="24"/>
        </w:rPr>
        <w:t>1</w:t>
      </w:r>
      <w:r w:rsidR="00AE17CC" w:rsidRPr="00E440A7">
        <w:rPr>
          <w:b/>
          <w:szCs w:val="24"/>
        </w:rPr>
        <w:t>.</w:t>
      </w:r>
      <w:r w:rsidRPr="00E440A7">
        <w:rPr>
          <w:b/>
          <w:szCs w:val="24"/>
        </w:rPr>
        <w:t>971</w:t>
      </w:r>
      <w:r w:rsidR="00AE17CC" w:rsidRPr="00E440A7">
        <w:rPr>
          <w:b/>
          <w:szCs w:val="24"/>
        </w:rPr>
        <w:t>.</w:t>
      </w:r>
      <w:r w:rsidRPr="00E440A7">
        <w:rPr>
          <w:b/>
          <w:szCs w:val="24"/>
        </w:rPr>
        <w:t>517,9</w:t>
      </w:r>
      <w:r w:rsidRPr="00E440A7">
        <w:rPr>
          <w:b/>
          <w:bCs/>
          <w:szCs w:val="24"/>
        </w:rPr>
        <w:t xml:space="preserve"> </w:t>
      </w:r>
      <w:r w:rsidRPr="00E440A7">
        <w:rPr>
          <w:b/>
          <w:spacing w:val="-3"/>
        </w:rPr>
        <w:t xml:space="preserve">miles, </w:t>
      </w:r>
      <w:r w:rsidRPr="00E440A7">
        <w:rPr>
          <w:bCs/>
          <w:spacing w:val="-3"/>
        </w:rPr>
        <w:t>monto</w:t>
      </w:r>
      <w:r w:rsidRPr="00E440A7">
        <w:rPr>
          <w:b/>
          <w:spacing w:val="-3"/>
        </w:rPr>
        <w:t xml:space="preserve"> </w:t>
      </w:r>
      <w:r w:rsidRPr="00E440A7">
        <w:rPr>
          <w:bCs/>
          <w:spacing w:val="-3"/>
        </w:rPr>
        <w:t>contenido en el Proyecto de Presupuesto Ordinario de la República 202</w:t>
      </w:r>
      <w:r w:rsidR="003F1880" w:rsidRPr="00E440A7">
        <w:rPr>
          <w:bCs/>
          <w:spacing w:val="-3"/>
        </w:rPr>
        <w:t>6</w:t>
      </w:r>
      <w:r w:rsidRPr="00E440A7">
        <w:rPr>
          <w:bCs/>
          <w:spacing w:val="-3"/>
        </w:rPr>
        <w:t xml:space="preserve"> </w:t>
      </w:r>
      <w:r w:rsidRPr="00E440A7">
        <w:rPr>
          <w:spacing w:val="-3"/>
        </w:rPr>
        <w:t xml:space="preserve">– Ministerio de Educación Pública, </w:t>
      </w:r>
      <w:hyperlink w:anchor="_Ingresos_Ley_9635" w:history="1">
        <w:r w:rsidRPr="00E440A7">
          <w:rPr>
            <w:rStyle w:val="Hipervnculo"/>
            <w:spacing w:val="-3"/>
          </w:rPr>
          <w:t>pág. PP-210-02</w:t>
        </w:r>
        <w:r w:rsidR="00DF2B6D" w:rsidRPr="00E440A7">
          <w:rPr>
            <w:rStyle w:val="Hipervnculo"/>
            <w:spacing w:val="-3"/>
          </w:rPr>
          <w:t>6</w:t>
        </w:r>
      </w:hyperlink>
      <w:r w:rsidRPr="00E440A7">
        <w:rPr>
          <w:spacing w:val="-3"/>
        </w:rPr>
        <w:t>, cuenta 6</w:t>
      </w:r>
      <w:r w:rsidR="00DF2B6D" w:rsidRPr="00E440A7">
        <w:rPr>
          <w:spacing w:val="-3"/>
        </w:rPr>
        <w:t>.</w:t>
      </w:r>
      <w:r w:rsidRPr="00E440A7">
        <w:rPr>
          <w:spacing w:val="-3"/>
        </w:rPr>
        <w:t>01</w:t>
      </w:r>
      <w:r w:rsidR="00DF2B6D" w:rsidRPr="00E440A7">
        <w:rPr>
          <w:spacing w:val="-3"/>
        </w:rPr>
        <w:t>.</w:t>
      </w:r>
      <w:r w:rsidRPr="00E440A7">
        <w:rPr>
          <w:spacing w:val="-3"/>
        </w:rPr>
        <w:t xml:space="preserve">03 </w:t>
      </w:r>
      <w:r w:rsidR="00803498" w:rsidRPr="00E440A7">
        <w:rPr>
          <w:spacing w:val="-3"/>
        </w:rPr>
        <w:t>T</w:t>
      </w:r>
      <w:r w:rsidRPr="00E440A7">
        <w:rPr>
          <w:spacing w:val="-3"/>
        </w:rPr>
        <w:t xml:space="preserve">ransferencias </w:t>
      </w:r>
      <w:r w:rsidR="00803498" w:rsidRPr="00E440A7">
        <w:rPr>
          <w:spacing w:val="-3"/>
        </w:rPr>
        <w:t>C</w:t>
      </w:r>
      <w:r w:rsidRPr="00E440A7">
        <w:rPr>
          <w:spacing w:val="-3"/>
        </w:rPr>
        <w:t xml:space="preserve">orrientes a </w:t>
      </w:r>
      <w:r w:rsidR="00803498" w:rsidRPr="00E440A7">
        <w:rPr>
          <w:spacing w:val="-3"/>
        </w:rPr>
        <w:t>I</w:t>
      </w:r>
      <w:r w:rsidRPr="00E440A7">
        <w:rPr>
          <w:spacing w:val="-3"/>
        </w:rPr>
        <w:t xml:space="preserve">nstituciones </w:t>
      </w:r>
      <w:r w:rsidR="00803498" w:rsidRPr="00E440A7">
        <w:rPr>
          <w:spacing w:val="-3"/>
        </w:rPr>
        <w:t>D</w:t>
      </w:r>
      <w:r w:rsidRPr="00E440A7">
        <w:rPr>
          <w:spacing w:val="-3"/>
        </w:rPr>
        <w:t>escentralizadas no empresariales.</w:t>
      </w:r>
    </w:p>
    <w:p w14:paraId="4D20E9B4" w14:textId="03A73BF1" w:rsidR="0038142A" w:rsidRPr="00E440A7" w:rsidRDefault="00067AB0" w:rsidP="004F5810">
      <w:pPr>
        <w:pStyle w:val="Ttulo3"/>
        <w:numPr>
          <w:ilvl w:val="1"/>
          <w:numId w:val="28"/>
        </w:numPr>
      </w:pPr>
      <w:bookmarkStart w:id="31" w:name="_Transferencias_Ctes._de"/>
      <w:bookmarkStart w:id="32" w:name="_Toc208839956"/>
      <w:bookmarkEnd w:id="31"/>
      <w:r w:rsidRPr="00E440A7">
        <w:t>Transferencias C</w:t>
      </w:r>
      <w:r w:rsidR="0046464D" w:rsidRPr="00E440A7">
        <w:t>orrientes</w:t>
      </w:r>
      <w:r w:rsidRPr="00E440A7">
        <w:t xml:space="preserve"> de Órganos </w:t>
      </w:r>
      <w:r w:rsidR="00AB1A15" w:rsidRPr="00E440A7">
        <w:t>Desconcentrados</w:t>
      </w:r>
      <w:bookmarkEnd w:id="32"/>
      <w:r w:rsidRPr="00E440A7">
        <w:t xml:space="preserve"> </w:t>
      </w:r>
    </w:p>
    <w:p w14:paraId="33805654" w14:textId="497ABFAB" w:rsidR="00BA6739" w:rsidRPr="00E440A7" w:rsidRDefault="00BA6739" w:rsidP="00BA6739">
      <w:pPr>
        <w:shd w:val="clear" w:color="auto" w:fill="FFFFFF"/>
        <w:jc w:val="both"/>
        <w:rPr>
          <w:spacing w:val="-3"/>
        </w:rPr>
      </w:pPr>
      <w:r w:rsidRPr="00E440A7">
        <w:rPr>
          <w:spacing w:val="-3"/>
        </w:rPr>
        <w:t>Corresponde a los recursos previstos en el transitorio I de la ley</w:t>
      </w:r>
      <w:r w:rsidR="00F20E02" w:rsidRPr="00E440A7">
        <w:rPr>
          <w:spacing w:val="-3"/>
        </w:rPr>
        <w:t xml:space="preserve"> 8488 “Ley Nacional de Emergencias y Prevenci</w:t>
      </w:r>
      <w:r w:rsidR="00494EE5" w:rsidRPr="00E440A7">
        <w:rPr>
          <w:spacing w:val="-3"/>
        </w:rPr>
        <w:t>ó</w:t>
      </w:r>
      <w:r w:rsidR="00F20E02" w:rsidRPr="00E440A7">
        <w:rPr>
          <w:spacing w:val="-3"/>
        </w:rPr>
        <w:t>n de</w:t>
      </w:r>
      <w:r w:rsidR="00494EE5" w:rsidRPr="00E440A7">
        <w:rPr>
          <w:spacing w:val="-3"/>
        </w:rPr>
        <w:t>l riesgo”</w:t>
      </w:r>
      <w:r w:rsidRPr="00E440A7">
        <w:rPr>
          <w:spacing w:val="-3"/>
        </w:rPr>
        <w:t>, los cuales se utilizan principalmente para dotar al Observatorio Vulcanológico y Sismológico de Costa Rica del equipo sísmico y volcánico destinado a las actividades de vigilancia.</w:t>
      </w:r>
    </w:p>
    <w:p w14:paraId="11C7179C" w14:textId="7C3A4CE1" w:rsidR="0038142A" w:rsidRPr="00E440A7" w:rsidRDefault="00BA6739" w:rsidP="00303F80">
      <w:pPr>
        <w:shd w:val="clear" w:color="auto" w:fill="FFFFFF"/>
        <w:jc w:val="both"/>
        <w:rPr>
          <w:spacing w:val="-3"/>
        </w:rPr>
      </w:pPr>
      <w:r w:rsidRPr="00E440A7">
        <w:rPr>
          <w:spacing w:val="-3"/>
        </w:rPr>
        <w:t>Para el periodo presupuestario 202</w:t>
      </w:r>
      <w:r w:rsidR="00C275C3" w:rsidRPr="00E440A7">
        <w:rPr>
          <w:spacing w:val="-3"/>
        </w:rPr>
        <w:t>6</w:t>
      </w:r>
      <w:r w:rsidRPr="00E440A7">
        <w:rPr>
          <w:spacing w:val="-3"/>
        </w:rPr>
        <w:t xml:space="preserve"> se está incorporando en el presupuesto de la Universidad la suma de </w:t>
      </w:r>
      <w:r w:rsidRPr="00E440A7">
        <w:rPr>
          <w:b/>
          <w:spacing w:val="-3"/>
        </w:rPr>
        <w:t xml:space="preserve">¢900.000,0 miles, </w:t>
      </w:r>
      <w:r w:rsidRPr="00E440A7">
        <w:rPr>
          <w:bCs/>
          <w:spacing w:val="-3"/>
        </w:rPr>
        <w:t xml:space="preserve">los cuales se derivan de la deuda acumulada por </w:t>
      </w:r>
      <w:r w:rsidR="00415E0A" w:rsidRPr="00E440A7">
        <w:rPr>
          <w:bCs/>
          <w:spacing w:val="-3"/>
        </w:rPr>
        <w:t>la Comisión Nacional de</w:t>
      </w:r>
      <w:r w:rsidR="009039FA" w:rsidRPr="00E440A7">
        <w:rPr>
          <w:bCs/>
          <w:spacing w:val="-3"/>
        </w:rPr>
        <w:t xml:space="preserve"> Prevención de Riesgos y Atención de</w:t>
      </w:r>
      <w:r w:rsidR="00415E0A" w:rsidRPr="00E440A7">
        <w:rPr>
          <w:bCs/>
          <w:spacing w:val="-3"/>
        </w:rPr>
        <w:t xml:space="preserve"> Emergencias</w:t>
      </w:r>
      <w:r w:rsidR="009039FA" w:rsidRPr="00E440A7">
        <w:rPr>
          <w:bCs/>
          <w:spacing w:val="-3"/>
        </w:rPr>
        <w:t xml:space="preserve"> (CNE)</w:t>
      </w:r>
      <w:r w:rsidRPr="00E440A7">
        <w:rPr>
          <w:bCs/>
          <w:spacing w:val="-3"/>
        </w:rPr>
        <w:t xml:space="preserve"> para los periodos 2020-2023, según consta en el presupuesto de la Presidencia de la República, propiamente en el Programa Presupuestario </w:t>
      </w:r>
      <w:r w:rsidR="009039FA" w:rsidRPr="00E440A7">
        <w:rPr>
          <w:bCs/>
          <w:spacing w:val="-3"/>
        </w:rPr>
        <w:t xml:space="preserve">de la </w:t>
      </w:r>
      <w:r w:rsidRPr="00E440A7">
        <w:rPr>
          <w:bCs/>
          <w:spacing w:val="-3"/>
        </w:rPr>
        <w:t xml:space="preserve"> CNE </w:t>
      </w:r>
      <w:hyperlink w:anchor="_Ingresos_Ley_8488_1" w:history="1">
        <w:r w:rsidRPr="00E440A7">
          <w:rPr>
            <w:rStyle w:val="Hipervnculo"/>
            <w:bCs/>
            <w:spacing w:val="-3"/>
          </w:rPr>
          <w:t>pág. PP-201-04</w:t>
        </w:r>
        <w:r w:rsidR="0071036A" w:rsidRPr="00E440A7">
          <w:rPr>
            <w:rStyle w:val="Hipervnculo"/>
            <w:bCs/>
            <w:spacing w:val="-3"/>
          </w:rPr>
          <w:t>7</w:t>
        </w:r>
      </w:hyperlink>
      <w:r w:rsidRPr="00E440A7">
        <w:rPr>
          <w:bCs/>
          <w:spacing w:val="-3"/>
        </w:rPr>
        <w:t>, cuenta presupuestaria 6</w:t>
      </w:r>
      <w:r w:rsidR="00533266" w:rsidRPr="00E440A7">
        <w:rPr>
          <w:bCs/>
          <w:spacing w:val="-3"/>
        </w:rPr>
        <w:t>.</w:t>
      </w:r>
      <w:r w:rsidRPr="00E440A7">
        <w:rPr>
          <w:bCs/>
          <w:spacing w:val="-3"/>
        </w:rPr>
        <w:t>01</w:t>
      </w:r>
      <w:r w:rsidR="00533266" w:rsidRPr="00E440A7">
        <w:rPr>
          <w:bCs/>
          <w:spacing w:val="-3"/>
        </w:rPr>
        <w:t>.</w:t>
      </w:r>
      <w:r w:rsidRPr="00E440A7">
        <w:rPr>
          <w:bCs/>
          <w:spacing w:val="-3"/>
        </w:rPr>
        <w:t xml:space="preserve">03 </w:t>
      </w:r>
      <w:r w:rsidR="00803498" w:rsidRPr="00E440A7">
        <w:rPr>
          <w:spacing w:val="-3"/>
        </w:rPr>
        <w:t>T</w:t>
      </w:r>
      <w:r w:rsidRPr="00E440A7">
        <w:rPr>
          <w:spacing w:val="-3"/>
        </w:rPr>
        <w:t xml:space="preserve">ransferencias </w:t>
      </w:r>
      <w:r w:rsidR="00803498" w:rsidRPr="00E440A7">
        <w:rPr>
          <w:spacing w:val="-3"/>
        </w:rPr>
        <w:t>C</w:t>
      </w:r>
      <w:r w:rsidRPr="00E440A7">
        <w:rPr>
          <w:spacing w:val="-3"/>
        </w:rPr>
        <w:t xml:space="preserve">orrientes a </w:t>
      </w:r>
      <w:r w:rsidR="00803498" w:rsidRPr="00E440A7">
        <w:rPr>
          <w:spacing w:val="-3"/>
        </w:rPr>
        <w:t>I</w:t>
      </w:r>
      <w:r w:rsidRPr="00E440A7">
        <w:rPr>
          <w:spacing w:val="-3"/>
        </w:rPr>
        <w:t xml:space="preserve">nstituciones </w:t>
      </w:r>
      <w:r w:rsidR="00803498" w:rsidRPr="00E440A7">
        <w:rPr>
          <w:spacing w:val="-3"/>
        </w:rPr>
        <w:t>D</w:t>
      </w:r>
      <w:r w:rsidRPr="00E440A7">
        <w:rPr>
          <w:spacing w:val="-3"/>
        </w:rPr>
        <w:t>escentralizadas no empresariales.</w:t>
      </w:r>
    </w:p>
    <w:p w14:paraId="51861B72" w14:textId="0F0F5C46" w:rsidR="00AE17CC" w:rsidRPr="00E440A7" w:rsidRDefault="00AE17CC" w:rsidP="00303F80">
      <w:pPr>
        <w:shd w:val="clear" w:color="auto" w:fill="FFFFFF"/>
        <w:jc w:val="both"/>
        <w:rPr>
          <w:spacing w:val="-3"/>
        </w:rPr>
      </w:pPr>
      <w:r w:rsidRPr="00E440A7">
        <w:rPr>
          <w:spacing w:val="-3"/>
        </w:rPr>
        <w:br w:type="page"/>
      </w:r>
    </w:p>
    <w:p w14:paraId="7B6BBA96" w14:textId="05A974D4" w:rsidR="00303F80" w:rsidRPr="00E440A7" w:rsidRDefault="00303F80" w:rsidP="004F5810">
      <w:pPr>
        <w:pStyle w:val="Ttulo3"/>
        <w:numPr>
          <w:ilvl w:val="1"/>
          <w:numId w:val="28"/>
        </w:numPr>
        <w:tabs>
          <w:tab w:val="left" w:pos="709"/>
        </w:tabs>
        <w:ind w:left="0" w:firstLine="0"/>
      </w:pPr>
      <w:bookmarkStart w:id="33" w:name="_Transferencias_Corrientes_De"/>
      <w:bookmarkEnd w:id="33"/>
      <w:r w:rsidRPr="00E440A7">
        <w:lastRenderedPageBreak/>
        <w:t xml:space="preserve"> </w:t>
      </w:r>
      <w:bookmarkStart w:id="34" w:name="_Toc208839957"/>
      <w:r w:rsidRPr="00E440A7">
        <w:t>Transfer</w:t>
      </w:r>
      <w:r w:rsidR="00BD6B5A" w:rsidRPr="00E440A7">
        <w:t>encias</w:t>
      </w:r>
      <w:r w:rsidRPr="00E440A7">
        <w:t xml:space="preserve"> C</w:t>
      </w:r>
      <w:r w:rsidR="00BD6B5A" w:rsidRPr="00E440A7">
        <w:t>orrientes</w:t>
      </w:r>
      <w:r w:rsidRPr="00E440A7">
        <w:t xml:space="preserve"> De </w:t>
      </w:r>
      <w:r w:rsidR="0023595C" w:rsidRPr="00E440A7">
        <w:t>Instituciones Descentralizadas</w:t>
      </w:r>
      <w:r w:rsidR="00BD6B5A" w:rsidRPr="00E440A7">
        <w:t xml:space="preserve"> no </w:t>
      </w:r>
      <w:r w:rsidR="0023595C" w:rsidRPr="00E440A7">
        <w:t>E</w:t>
      </w:r>
      <w:r w:rsidR="00BD6B5A" w:rsidRPr="00E440A7">
        <w:t>mpresariale</w:t>
      </w:r>
      <w:r w:rsidR="00C275C3" w:rsidRPr="00E440A7">
        <w:t>S</w:t>
      </w:r>
      <w:bookmarkEnd w:id="34"/>
    </w:p>
    <w:p w14:paraId="705A4079" w14:textId="582CF6C7" w:rsidR="0038142A" w:rsidRPr="00E440A7" w:rsidRDefault="00692D9F" w:rsidP="00E917B7">
      <w:pPr>
        <w:shd w:val="clear" w:color="auto" w:fill="FFFFFF"/>
        <w:tabs>
          <w:tab w:val="left" w:pos="-720"/>
        </w:tabs>
        <w:suppressAutoHyphens/>
        <w:jc w:val="both"/>
        <w:rPr>
          <w:spacing w:val="-3"/>
        </w:rPr>
      </w:pPr>
      <w:r w:rsidRPr="00E440A7">
        <w:rPr>
          <w:spacing w:val="-3"/>
        </w:rPr>
        <w:t xml:space="preserve">Se registra dentro de este grupo </w:t>
      </w:r>
      <w:r w:rsidR="00C36AB5" w:rsidRPr="00E440A7">
        <w:rPr>
          <w:spacing w:val="-3"/>
        </w:rPr>
        <w:t xml:space="preserve">la transferencia que consigna </w:t>
      </w:r>
      <w:r w:rsidR="008C4598" w:rsidRPr="00E440A7">
        <w:rPr>
          <w:spacing w:val="-3"/>
        </w:rPr>
        <w:t xml:space="preserve">el Consejo Nacional de </w:t>
      </w:r>
      <w:r w:rsidR="00392580" w:rsidRPr="00E440A7">
        <w:rPr>
          <w:spacing w:val="-3"/>
        </w:rPr>
        <w:t>Rectores por</w:t>
      </w:r>
      <w:r w:rsidR="006E4374" w:rsidRPr="00E440A7">
        <w:rPr>
          <w:spacing w:val="-3"/>
        </w:rPr>
        <w:t xml:space="preserve"> concepto de</w:t>
      </w:r>
      <w:r w:rsidR="00031C45" w:rsidRPr="00E440A7">
        <w:rPr>
          <w:spacing w:val="-3"/>
        </w:rPr>
        <w:t xml:space="preserve"> </w:t>
      </w:r>
      <w:r w:rsidR="00B715FF" w:rsidRPr="00E440A7">
        <w:rPr>
          <w:spacing w:val="-3"/>
        </w:rPr>
        <w:t xml:space="preserve">reconocimiento y equiparación de títulos y grados </w:t>
      </w:r>
      <w:r w:rsidR="00395B2E" w:rsidRPr="00E440A7">
        <w:rPr>
          <w:spacing w:val="-3"/>
        </w:rPr>
        <w:t xml:space="preserve">por un monto de </w:t>
      </w:r>
      <w:r w:rsidR="00395B2E" w:rsidRPr="00E440A7">
        <w:rPr>
          <w:b/>
          <w:bCs/>
          <w:spacing w:val="-3"/>
        </w:rPr>
        <w:t xml:space="preserve">¢7.003,4 </w:t>
      </w:r>
      <w:r w:rsidR="00CE3B7B" w:rsidRPr="00E440A7">
        <w:rPr>
          <w:b/>
          <w:bCs/>
          <w:spacing w:val="-3"/>
        </w:rPr>
        <w:t>miles</w:t>
      </w:r>
      <w:r w:rsidR="00CE3B7B" w:rsidRPr="00E440A7">
        <w:rPr>
          <w:spacing w:val="-3"/>
        </w:rPr>
        <w:t>, según</w:t>
      </w:r>
      <w:r w:rsidR="008764DA" w:rsidRPr="00E440A7">
        <w:rPr>
          <w:spacing w:val="-3"/>
        </w:rPr>
        <w:t xml:space="preserve"> </w:t>
      </w:r>
      <w:r w:rsidR="00E917B7" w:rsidRPr="00E440A7">
        <w:rPr>
          <w:spacing w:val="-3"/>
        </w:rPr>
        <w:t xml:space="preserve">respaldo en oficio </w:t>
      </w:r>
      <w:hyperlink w:anchor="_DGF-440-2024" w:history="1">
        <w:r w:rsidR="00F15B39" w:rsidRPr="00E440A7">
          <w:rPr>
            <w:rStyle w:val="Hipervnculo"/>
            <w:spacing w:val="-3"/>
          </w:rPr>
          <w:t>OF-ADI-383-2025</w:t>
        </w:r>
      </w:hyperlink>
      <w:r w:rsidR="00E917B7" w:rsidRPr="00E440A7">
        <w:rPr>
          <w:spacing w:val="-3"/>
        </w:rPr>
        <w:t xml:space="preserve"> del </w:t>
      </w:r>
      <w:r w:rsidR="00F15B39" w:rsidRPr="00E440A7">
        <w:rPr>
          <w:spacing w:val="-3"/>
        </w:rPr>
        <w:t>03</w:t>
      </w:r>
      <w:r w:rsidR="00BD6B5A" w:rsidRPr="00E440A7">
        <w:rPr>
          <w:spacing w:val="-3"/>
        </w:rPr>
        <w:t xml:space="preserve"> de </w:t>
      </w:r>
      <w:r w:rsidR="00F15B39" w:rsidRPr="00E440A7">
        <w:rPr>
          <w:spacing w:val="-3"/>
        </w:rPr>
        <w:t>setiembre</w:t>
      </w:r>
      <w:r w:rsidR="00BD6B5A" w:rsidRPr="00E440A7">
        <w:rPr>
          <w:spacing w:val="-3"/>
        </w:rPr>
        <w:t xml:space="preserve"> 202</w:t>
      </w:r>
      <w:r w:rsidR="00F15B39" w:rsidRPr="00E440A7">
        <w:rPr>
          <w:spacing w:val="-3"/>
        </w:rPr>
        <w:t>5.</w:t>
      </w:r>
    </w:p>
    <w:p w14:paraId="27B28557" w14:textId="457F653D" w:rsidR="000F7C9D" w:rsidRPr="00E440A7" w:rsidRDefault="000304FA" w:rsidP="004F5810">
      <w:pPr>
        <w:pStyle w:val="Ttulo3"/>
        <w:numPr>
          <w:ilvl w:val="1"/>
          <w:numId w:val="28"/>
        </w:numPr>
      </w:pPr>
      <w:bookmarkStart w:id="35" w:name="_Transfer._Corrientes_del"/>
      <w:bookmarkStart w:id="36" w:name="_Toc208839958"/>
      <w:bookmarkEnd w:id="35"/>
      <w:r w:rsidRPr="00E440A7">
        <w:t>Transfer</w:t>
      </w:r>
      <w:r w:rsidR="00803498" w:rsidRPr="00E440A7">
        <w:t>ENCIAS</w:t>
      </w:r>
      <w:r w:rsidRPr="00E440A7">
        <w:t xml:space="preserve"> Corrientes del Sector Externo</w:t>
      </w:r>
      <w:bookmarkEnd w:id="36"/>
    </w:p>
    <w:p w14:paraId="727A1C21" w14:textId="3F6A756E" w:rsidR="00866F09" w:rsidRPr="00E440A7" w:rsidRDefault="009F0EBC" w:rsidP="003C5927">
      <w:pPr>
        <w:shd w:val="clear" w:color="auto" w:fill="FFFFFF"/>
        <w:tabs>
          <w:tab w:val="left" w:pos="-720"/>
        </w:tabs>
        <w:suppressAutoHyphens/>
        <w:jc w:val="both"/>
      </w:pPr>
      <w:r w:rsidRPr="00E440A7">
        <w:rPr>
          <w:spacing w:val="-3"/>
        </w:rPr>
        <w:t xml:space="preserve">La estimación de esta partida se respalda </w:t>
      </w:r>
      <w:r w:rsidR="00B66F70" w:rsidRPr="00E440A7">
        <w:t>en los Convenios que la Universidad Nacional ha suscrito a la fecha, así como los que se encuentran actualmente en proceso de firma entre la UNA y los entes externos.  Asimismo, existen otros proyectos nuevos en proceso de gestión, con un grado de avance bastante importante.</w:t>
      </w:r>
    </w:p>
    <w:p w14:paraId="1CF9D395" w14:textId="3B89C237" w:rsidR="00B66F70" w:rsidRPr="00E440A7" w:rsidRDefault="00B66F70" w:rsidP="003C5927">
      <w:pPr>
        <w:shd w:val="clear" w:color="auto" w:fill="FFFFFF"/>
        <w:tabs>
          <w:tab w:val="left" w:pos="-720"/>
        </w:tabs>
        <w:suppressAutoHyphens/>
        <w:jc w:val="both"/>
      </w:pPr>
      <w:r w:rsidRPr="00E440A7">
        <w:t>Entre los convenio</w:t>
      </w:r>
      <w:r w:rsidR="00A103EB" w:rsidRPr="00E440A7">
        <w:t xml:space="preserve">s que ingresaran del Sector Externo destaca el Proyecto del Instituto Regional </w:t>
      </w:r>
      <w:r w:rsidR="00E9078A" w:rsidRPr="00E440A7">
        <w:t>de Estudios en Sustancias Tóxicas</w:t>
      </w:r>
      <w:r w:rsidR="003428F1" w:rsidRPr="00E440A7">
        <w:t xml:space="preserve">, denominado </w:t>
      </w:r>
      <w:r w:rsidR="00255994" w:rsidRPr="00E440A7">
        <w:t xml:space="preserve">“Explorando Factores de Riesgo y predictores de </w:t>
      </w:r>
      <w:proofErr w:type="spellStart"/>
      <w:r w:rsidR="00E433C1" w:rsidRPr="00E440A7">
        <w:t>ERCu</w:t>
      </w:r>
      <w:proofErr w:type="spellEnd"/>
      <w:r w:rsidR="00E433C1" w:rsidRPr="00E440A7">
        <w:t xml:space="preserve"> endémica en regiones de </w:t>
      </w:r>
      <w:r w:rsidR="00910D57" w:rsidRPr="00E440A7">
        <w:t>cuatro</w:t>
      </w:r>
      <w:r w:rsidR="00E433C1" w:rsidRPr="00E440A7">
        <w:t xml:space="preserve"> Países”, del cual se están formulando </w:t>
      </w:r>
      <w:r w:rsidR="00E257A0" w:rsidRPr="00E440A7">
        <w:rPr>
          <w:b/>
          <w:bCs/>
        </w:rPr>
        <w:t>¢</w:t>
      </w:r>
      <w:r w:rsidR="009F2157" w:rsidRPr="00E440A7">
        <w:rPr>
          <w:b/>
          <w:bCs/>
        </w:rPr>
        <w:t>200</w:t>
      </w:r>
      <w:r w:rsidR="00E257A0" w:rsidRPr="00E440A7">
        <w:rPr>
          <w:b/>
          <w:bCs/>
        </w:rPr>
        <w:t>.</w:t>
      </w:r>
      <w:r w:rsidR="009F2157" w:rsidRPr="00E440A7">
        <w:rPr>
          <w:b/>
          <w:bCs/>
        </w:rPr>
        <w:t>165</w:t>
      </w:r>
      <w:r w:rsidR="00E257A0" w:rsidRPr="00E440A7">
        <w:rPr>
          <w:b/>
          <w:bCs/>
        </w:rPr>
        <w:t>,</w:t>
      </w:r>
      <w:r w:rsidR="009F2157" w:rsidRPr="00E440A7">
        <w:rPr>
          <w:b/>
          <w:bCs/>
        </w:rPr>
        <w:t>8</w:t>
      </w:r>
      <w:r w:rsidR="00E257A0" w:rsidRPr="00E440A7">
        <w:rPr>
          <w:b/>
          <w:bCs/>
        </w:rPr>
        <w:t xml:space="preserve"> miles</w:t>
      </w:r>
      <w:r w:rsidR="00E257A0" w:rsidRPr="00E440A7">
        <w:t xml:space="preserve"> de acuerdo con lo comunicado en oficio </w:t>
      </w:r>
      <w:hyperlink w:anchor="_UNA-IRET-OFIC-532-2024" w:history="1">
        <w:r w:rsidR="00910D57" w:rsidRPr="00E440A7">
          <w:rPr>
            <w:rStyle w:val="Hipervnculo"/>
          </w:rPr>
          <w:t>UNA-</w:t>
        </w:r>
        <w:r w:rsidR="00E257A0" w:rsidRPr="00E440A7">
          <w:rPr>
            <w:rStyle w:val="Hipervnculo"/>
          </w:rPr>
          <w:t>IRET-</w:t>
        </w:r>
        <w:r w:rsidR="0097634E" w:rsidRPr="00E440A7">
          <w:rPr>
            <w:rStyle w:val="Hipervnculo"/>
          </w:rPr>
          <w:t>OFIC</w:t>
        </w:r>
        <w:r w:rsidR="00E257A0" w:rsidRPr="00E440A7">
          <w:rPr>
            <w:rStyle w:val="Hipervnculo"/>
          </w:rPr>
          <w:t>-</w:t>
        </w:r>
        <w:r w:rsidR="00D87B35" w:rsidRPr="00E440A7">
          <w:rPr>
            <w:rStyle w:val="Hipervnculo"/>
          </w:rPr>
          <w:t>337</w:t>
        </w:r>
        <w:r w:rsidR="00E257A0" w:rsidRPr="00E440A7">
          <w:rPr>
            <w:rStyle w:val="Hipervnculo"/>
          </w:rPr>
          <w:t>-202</w:t>
        </w:r>
        <w:r w:rsidR="00D87B35" w:rsidRPr="00E440A7">
          <w:rPr>
            <w:rStyle w:val="Hipervnculo"/>
          </w:rPr>
          <w:t>5</w:t>
        </w:r>
      </w:hyperlink>
      <w:r w:rsidR="00910D57" w:rsidRPr="00E440A7">
        <w:t xml:space="preserve">, del </w:t>
      </w:r>
      <w:r w:rsidR="00CC5B38" w:rsidRPr="00E440A7">
        <w:t>09</w:t>
      </w:r>
      <w:r w:rsidR="00910D57" w:rsidRPr="00E440A7">
        <w:t xml:space="preserve"> de </w:t>
      </w:r>
      <w:r w:rsidR="00CC5B38" w:rsidRPr="00E440A7">
        <w:t>may</w:t>
      </w:r>
      <w:r w:rsidR="00910D57" w:rsidRPr="00E440A7">
        <w:t>o 202</w:t>
      </w:r>
      <w:r w:rsidR="00451E7E" w:rsidRPr="00E440A7">
        <w:t>5</w:t>
      </w:r>
      <w:r w:rsidR="00910D57" w:rsidRPr="00E440A7">
        <w:t>.</w:t>
      </w:r>
    </w:p>
    <w:p w14:paraId="02C66002" w14:textId="3F55BF51" w:rsidR="002F513A" w:rsidRPr="00E440A7" w:rsidRDefault="00300080" w:rsidP="003C5927">
      <w:pPr>
        <w:shd w:val="clear" w:color="auto" w:fill="FFFFFF"/>
        <w:tabs>
          <w:tab w:val="left" w:pos="-720"/>
        </w:tabs>
        <w:suppressAutoHyphens/>
        <w:jc w:val="both"/>
        <w:rPr>
          <w:spacing w:val="-3"/>
        </w:rPr>
      </w:pPr>
      <w:r w:rsidRPr="00E440A7">
        <w:t>La determinación del monto en colones se realiza a un tipo de cambio estimado de ¢5</w:t>
      </w:r>
      <w:r w:rsidR="00DC2024" w:rsidRPr="00E440A7">
        <w:t>32</w:t>
      </w:r>
      <w:r w:rsidRPr="00E440A7">
        <w:t>.</w:t>
      </w:r>
      <w:r w:rsidR="00DC2024" w:rsidRPr="00E440A7">
        <w:t>25</w:t>
      </w:r>
      <w:r w:rsidRPr="00E440A7">
        <w:t xml:space="preserve"> colones por dólar de acuerdo con la </w:t>
      </w:r>
      <w:hyperlink w:anchor="_Metodología_Tipo_de" w:history="1">
        <w:r w:rsidRPr="00E440A7">
          <w:rPr>
            <w:rStyle w:val="Hipervnculo"/>
          </w:rPr>
          <w:t xml:space="preserve">metodología </w:t>
        </w:r>
        <w:r w:rsidR="00A00E4E" w:rsidRPr="00E440A7">
          <w:rPr>
            <w:rStyle w:val="Hipervnculo"/>
          </w:rPr>
          <w:t>para proyección del tipo de cambio 2025</w:t>
        </w:r>
      </w:hyperlink>
      <w:r w:rsidR="00A00E4E" w:rsidRPr="00E440A7">
        <w:t>.</w:t>
      </w:r>
    </w:p>
    <w:p w14:paraId="5D9B908D" w14:textId="02968C8D" w:rsidR="003C5927" w:rsidRPr="00E440A7" w:rsidRDefault="00600F98" w:rsidP="004F5810">
      <w:pPr>
        <w:pStyle w:val="Ttulo3"/>
        <w:numPr>
          <w:ilvl w:val="1"/>
          <w:numId w:val="28"/>
        </w:numPr>
      </w:pPr>
      <w:bookmarkStart w:id="37" w:name="_Toc208839959"/>
      <w:r w:rsidRPr="00E440A7">
        <w:t>Recuperación de Otras Inversiones</w:t>
      </w:r>
      <w:bookmarkEnd w:id="37"/>
      <w:r w:rsidR="009D0338" w:rsidRPr="00E440A7">
        <w:t xml:space="preserve"> </w:t>
      </w:r>
    </w:p>
    <w:p w14:paraId="220F50E7" w14:textId="566C6F86" w:rsidR="00004388" w:rsidRPr="00E440A7" w:rsidRDefault="009D0338" w:rsidP="00845F9A">
      <w:pPr>
        <w:jc w:val="both"/>
      </w:pPr>
      <w:r w:rsidRPr="00E440A7">
        <w:t>Se prevé para el periodo 202</w:t>
      </w:r>
      <w:r w:rsidR="00881835" w:rsidRPr="00E440A7">
        <w:t>6</w:t>
      </w:r>
      <w:r w:rsidRPr="00E440A7">
        <w:t xml:space="preserve">, el vencimiento </w:t>
      </w:r>
      <w:r w:rsidR="001C338B" w:rsidRPr="00E440A7">
        <w:t xml:space="preserve">Inversiones financieras </w:t>
      </w:r>
      <w:r w:rsidRPr="00E440A7">
        <w:t xml:space="preserve">de mediano y largo plazo </w:t>
      </w:r>
      <w:r w:rsidR="00B24A40" w:rsidRPr="00E440A7">
        <w:t>colocadas durante los periodos 202</w:t>
      </w:r>
      <w:r w:rsidR="00FA75CE" w:rsidRPr="00E440A7">
        <w:t>4</w:t>
      </w:r>
      <w:r w:rsidR="00B24A40" w:rsidRPr="00E440A7">
        <w:t xml:space="preserve"> y 202</w:t>
      </w:r>
      <w:r w:rsidR="00FA75CE" w:rsidRPr="00E440A7">
        <w:t>5</w:t>
      </w:r>
      <w:r w:rsidR="00E83650" w:rsidRPr="00E440A7">
        <w:t xml:space="preserve"> por </w:t>
      </w:r>
      <w:r w:rsidR="00E83650" w:rsidRPr="00E440A7">
        <w:rPr>
          <w:b/>
          <w:bCs/>
        </w:rPr>
        <w:t>¢29.659.112,2 miles</w:t>
      </w:r>
      <w:r w:rsidR="00EF2FE1" w:rsidRPr="00E440A7">
        <w:t>, cuyo destino se orien</w:t>
      </w:r>
      <w:r w:rsidR="00702834" w:rsidRPr="00E440A7">
        <w:t xml:space="preserve">ta al respaldo del Plan de Obras Institucional, de conformidad con la proyección de proyectos de inversión debidamente identificados y priorizados a nivel institucional y que forman parte del </w:t>
      </w:r>
      <w:hyperlink w:anchor="_Anexo_10_Presupuesto" w:history="1">
        <w:r w:rsidR="00702834" w:rsidRPr="00E440A7">
          <w:rPr>
            <w:rStyle w:val="Hipervnculo"/>
          </w:rPr>
          <w:t>presupuesto plurianual</w:t>
        </w:r>
      </w:hyperlink>
      <w:r w:rsidR="00845F9A" w:rsidRPr="00E440A7">
        <w:t xml:space="preserve">. </w:t>
      </w:r>
    </w:p>
    <w:tbl>
      <w:tblPr>
        <w:tblW w:w="9081" w:type="dxa"/>
        <w:tblCellMar>
          <w:left w:w="70" w:type="dxa"/>
          <w:right w:w="70" w:type="dxa"/>
        </w:tblCellMar>
        <w:tblLook w:val="04A0" w:firstRow="1" w:lastRow="0" w:firstColumn="1" w:lastColumn="0" w:noHBand="0" w:noVBand="1"/>
      </w:tblPr>
      <w:tblGrid>
        <w:gridCol w:w="2177"/>
        <w:gridCol w:w="1700"/>
        <w:gridCol w:w="1711"/>
        <w:gridCol w:w="1783"/>
        <w:gridCol w:w="1710"/>
      </w:tblGrid>
      <w:tr w:rsidR="00A76044" w:rsidRPr="00E440A7" w14:paraId="67A9D6BD" w14:textId="77777777" w:rsidTr="00E83650">
        <w:trPr>
          <w:trHeight w:val="735"/>
        </w:trPr>
        <w:tc>
          <w:tcPr>
            <w:tcW w:w="2177" w:type="dxa"/>
            <w:tcBorders>
              <w:top w:val="nil"/>
              <w:left w:val="nil"/>
              <w:bottom w:val="nil"/>
              <w:right w:val="nil"/>
            </w:tcBorders>
            <w:shd w:val="clear" w:color="CCFFFF" w:fill="104861"/>
            <w:noWrap/>
            <w:vAlign w:val="center"/>
            <w:hideMark/>
          </w:tcPr>
          <w:p w14:paraId="035428B8" w14:textId="77777777" w:rsidR="00A76044" w:rsidRPr="00E440A7" w:rsidRDefault="00A76044" w:rsidP="00D85460">
            <w:pPr>
              <w:spacing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Número de Operación</w:t>
            </w:r>
          </w:p>
        </w:tc>
        <w:tc>
          <w:tcPr>
            <w:tcW w:w="1700" w:type="dxa"/>
            <w:tcBorders>
              <w:top w:val="nil"/>
              <w:left w:val="nil"/>
              <w:bottom w:val="nil"/>
              <w:right w:val="nil"/>
            </w:tcBorders>
            <w:shd w:val="clear" w:color="CCFFFF" w:fill="104861"/>
            <w:vAlign w:val="center"/>
            <w:hideMark/>
          </w:tcPr>
          <w:p w14:paraId="4EAAD284" w14:textId="77777777" w:rsidR="00A76044" w:rsidRPr="00E440A7" w:rsidRDefault="00A76044" w:rsidP="00D85460">
            <w:pPr>
              <w:spacing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Tipo</w:t>
            </w:r>
          </w:p>
        </w:tc>
        <w:tc>
          <w:tcPr>
            <w:tcW w:w="1711" w:type="dxa"/>
            <w:tcBorders>
              <w:top w:val="nil"/>
              <w:left w:val="nil"/>
              <w:bottom w:val="nil"/>
              <w:right w:val="nil"/>
            </w:tcBorders>
            <w:shd w:val="clear" w:color="CCFFFF" w:fill="104861"/>
            <w:vAlign w:val="center"/>
            <w:hideMark/>
          </w:tcPr>
          <w:p w14:paraId="0A5AEA39" w14:textId="77777777" w:rsidR="00A76044" w:rsidRPr="00E440A7" w:rsidRDefault="00A76044" w:rsidP="00D85460">
            <w:pPr>
              <w:spacing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Monto facial</w:t>
            </w:r>
          </w:p>
        </w:tc>
        <w:tc>
          <w:tcPr>
            <w:tcW w:w="1783" w:type="dxa"/>
            <w:tcBorders>
              <w:top w:val="nil"/>
              <w:left w:val="nil"/>
              <w:bottom w:val="nil"/>
              <w:right w:val="nil"/>
            </w:tcBorders>
            <w:shd w:val="clear" w:color="CCFFFF" w:fill="104861"/>
            <w:vAlign w:val="center"/>
            <w:hideMark/>
          </w:tcPr>
          <w:p w14:paraId="5CD85623" w14:textId="77777777" w:rsidR="00A76044" w:rsidRPr="00E440A7" w:rsidRDefault="00A76044" w:rsidP="00D85460">
            <w:pPr>
              <w:spacing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Monto cupón</w:t>
            </w:r>
          </w:p>
        </w:tc>
        <w:tc>
          <w:tcPr>
            <w:tcW w:w="1710" w:type="dxa"/>
            <w:tcBorders>
              <w:top w:val="nil"/>
              <w:left w:val="nil"/>
              <w:bottom w:val="nil"/>
              <w:right w:val="nil"/>
            </w:tcBorders>
            <w:shd w:val="clear" w:color="CCFFFF" w:fill="104861"/>
            <w:vAlign w:val="center"/>
            <w:hideMark/>
          </w:tcPr>
          <w:p w14:paraId="726D56DA" w14:textId="77777777" w:rsidR="00A76044" w:rsidRPr="00E440A7" w:rsidRDefault="00A76044" w:rsidP="00D85460">
            <w:pPr>
              <w:spacing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Vencimiento</w:t>
            </w:r>
          </w:p>
        </w:tc>
      </w:tr>
      <w:tr w:rsidR="00A76044" w:rsidRPr="00E440A7" w14:paraId="4341F2F7" w14:textId="77777777" w:rsidTr="00E83650">
        <w:trPr>
          <w:trHeight w:val="441"/>
        </w:trPr>
        <w:tc>
          <w:tcPr>
            <w:tcW w:w="2177" w:type="dxa"/>
            <w:tcBorders>
              <w:top w:val="nil"/>
              <w:left w:val="nil"/>
              <w:bottom w:val="nil"/>
              <w:right w:val="nil"/>
            </w:tcBorders>
            <w:noWrap/>
            <w:vAlign w:val="bottom"/>
            <w:hideMark/>
          </w:tcPr>
          <w:p w14:paraId="79A00013" w14:textId="77777777" w:rsidR="00A76044" w:rsidRPr="00E440A7" w:rsidRDefault="00A76044" w:rsidP="00D85460">
            <w:pPr>
              <w:spacing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407-01-202-2003-5</w:t>
            </w:r>
          </w:p>
        </w:tc>
        <w:tc>
          <w:tcPr>
            <w:tcW w:w="1700" w:type="dxa"/>
            <w:tcBorders>
              <w:top w:val="nil"/>
              <w:left w:val="nil"/>
              <w:bottom w:val="nil"/>
              <w:right w:val="nil"/>
            </w:tcBorders>
            <w:shd w:val="clear" w:color="CCFFFF" w:fill="FFFFFF"/>
            <w:noWrap/>
            <w:vAlign w:val="bottom"/>
            <w:hideMark/>
          </w:tcPr>
          <w:p w14:paraId="0A2FDCEE" w14:textId="77777777" w:rsidR="00A76044" w:rsidRPr="00E440A7" w:rsidRDefault="00A76044" w:rsidP="00D85460">
            <w:pPr>
              <w:spacing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CDP</w:t>
            </w:r>
          </w:p>
        </w:tc>
        <w:tc>
          <w:tcPr>
            <w:tcW w:w="1711" w:type="dxa"/>
            <w:tcBorders>
              <w:top w:val="nil"/>
              <w:left w:val="nil"/>
              <w:bottom w:val="nil"/>
              <w:right w:val="nil"/>
            </w:tcBorders>
            <w:noWrap/>
            <w:vAlign w:val="bottom"/>
            <w:hideMark/>
          </w:tcPr>
          <w:p w14:paraId="693B4C08" w14:textId="0BC2C219" w:rsidR="00A76044" w:rsidRPr="00E440A7" w:rsidRDefault="00A76044" w:rsidP="00D85460">
            <w:pPr>
              <w:spacing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w:t>
            </w:r>
            <w:r w:rsidR="00AE17CC" w:rsidRPr="00E440A7">
              <w:rPr>
                <w:rFonts w:ascii="Times New Roman" w:eastAsia="Times New Roman" w:hAnsi="Times New Roman" w:cs="Times New Roman"/>
                <w:color w:val="000000"/>
                <w:lang w:eastAsia="es-CR"/>
              </w:rPr>
              <w:t>.</w:t>
            </w:r>
            <w:r w:rsidRPr="00E440A7">
              <w:rPr>
                <w:rFonts w:ascii="Times New Roman" w:eastAsia="Times New Roman" w:hAnsi="Times New Roman" w:cs="Times New Roman"/>
                <w:color w:val="000000"/>
                <w:lang w:eastAsia="es-CR"/>
              </w:rPr>
              <w:t>195</w:t>
            </w:r>
            <w:r w:rsidR="00AE17CC" w:rsidRPr="00E440A7">
              <w:rPr>
                <w:rFonts w:ascii="Times New Roman" w:eastAsia="Times New Roman" w:hAnsi="Times New Roman" w:cs="Times New Roman"/>
                <w:color w:val="000000"/>
                <w:lang w:eastAsia="es-CR"/>
              </w:rPr>
              <w:t>.</w:t>
            </w:r>
            <w:r w:rsidRPr="00E440A7">
              <w:rPr>
                <w:rFonts w:ascii="Times New Roman" w:eastAsia="Times New Roman" w:hAnsi="Times New Roman" w:cs="Times New Roman"/>
                <w:color w:val="000000"/>
                <w:lang w:eastAsia="es-CR"/>
              </w:rPr>
              <w:t>926,</w:t>
            </w:r>
            <w:r w:rsidR="00AE17CC" w:rsidRPr="00E440A7">
              <w:rPr>
                <w:rFonts w:ascii="Times New Roman" w:eastAsia="Times New Roman" w:hAnsi="Times New Roman" w:cs="Times New Roman"/>
                <w:color w:val="000000"/>
                <w:lang w:eastAsia="es-CR"/>
              </w:rPr>
              <w:t>6</w:t>
            </w:r>
          </w:p>
        </w:tc>
        <w:tc>
          <w:tcPr>
            <w:tcW w:w="1783" w:type="dxa"/>
            <w:tcBorders>
              <w:top w:val="nil"/>
              <w:left w:val="nil"/>
              <w:bottom w:val="nil"/>
              <w:right w:val="nil"/>
            </w:tcBorders>
            <w:noWrap/>
            <w:vAlign w:val="bottom"/>
            <w:hideMark/>
          </w:tcPr>
          <w:p w14:paraId="22E0CA3E" w14:textId="06F569AD" w:rsidR="00A76044" w:rsidRPr="00E440A7" w:rsidRDefault="00A76044" w:rsidP="00AE17CC">
            <w:pPr>
              <w:spacing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368</w:t>
            </w:r>
            <w:r w:rsidR="00AE17CC" w:rsidRPr="00E440A7">
              <w:rPr>
                <w:rFonts w:ascii="Times New Roman" w:eastAsia="Times New Roman" w:hAnsi="Times New Roman" w:cs="Times New Roman"/>
                <w:lang w:eastAsia="es-CR"/>
              </w:rPr>
              <w:t>.</w:t>
            </w:r>
            <w:r w:rsidRPr="00E440A7">
              <w:rPr>
                <w:rFonts w:ascii="Times New Roman" w:eastAsia="Times New Roman" w:hAnsi="Times New Roman" w:cs="Times New Roman"/>
                <w:lang w:eastAsia="es-CR"/>
              </w:rPr>
              <w:t xml:space="preserve">640,3 </w:t>
            </w:r>
          </w:p>
        </w:tc>
        <w:tc>
          <w:tcPr>
            <w:tcW w:w="1710" w:type="dxa"/>
            <w:tcBorders>
              <w:top w:val="nil"/>
              <w:left w:val="nil"/>
              <w:bottom w:val="nil"/>
              <w:right w:val="nil"/>
            </w:tcBorders>
            <w:noWrap/>
            <w:vAlign w:val="bottom"/>
            <w:hideMark/>
          </w:tcPr>
          <w:p w14:paraId="24BB5F40" w14:textId="77777777" w:rsidR="00A76044" w:rsidRPr="00E440A7" w:rsidRDefault="00A76044" w:rsidP="00D85460">
            <w:pPr>
              <w:spacing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30/1/2026</w:t>
            </w:r>
          </w:p>
        </w:tc>
      </w:tr>
      <w:tr w:rsidR="00A76044" w:rsidRPr="00E440A7" w14:paraId="2F98B611" w14:textId="77777777" w:rsidTr="00E83650">
        <w:trPr>
          <w:trHeight w:val="660"/>
        </w:trPr>
        <w:tc>
          <w:tcPr>
            <w:tcW w:w="2177" w:type="dxa"/>
            <w:tcBorders>
              <w:top w:val="nil"/>
              <w:left w:val="nil"/>
              <w:bottom w:val="nil"/>
              <w:right w:val="nil"/>
            </w:tcBorders>
            <w:noWrap/>
            <w:vAlign w:val="bottom"/>
            <w:hideMark/>
          </w:tcPr>
          <w:p w14:paraId="5412C9F7" w14:textId="77777777" w:rsidR="00A76044" w:rsidRPr="00E440A7" w:rsidRDefault="00A76044" w:rsidP="00D85460">
            <w:pPr>
              <w:spacing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407-1-202-2017-5</w:t>
            </w:r>
          </w:p>
        </w:tc>
        <w:tc>
          <w:tcPr>
            <w:tcW w:w="1700" w:type="dxa"/>
            <w:tcBorders>
              <w:top w:val="nil"/>
              <w:left w:val="nil"/>
              <w:bottom w:val="nil"/>
              <w:right w:val="nil"/>
            </w:tcBorders>
            <w:shd w:val="clear" w:color="CCFFFF" w:fill="FFFFFF"/>
            <w:noWrap/>
            <w:vAlign w:val="bottom"/>
            <w:hideMark/>
          </w:tcPr>
          <w:p w14:paraId="6FDAF992" w14:textId="77777777" w:rsidR="00A76044" w:rsidRPr="00E440A7" w:rsidRDefault="00A76044" w:rsidP="00D85460">
            <w:pPr>
              <w:spacing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CDP</w:t>
            </w:r>
          </w:p>
        </w:tc>
        <w:tc>
          <w:tcPr>
            <w:tcW w:w="1711" w:type="dxa"/>
            <w:tcBorders>
              <w:top w:val="nil"/>
              <w:left w:val="nil"/>
              <w:bottom w:val="nil"/>
              <w:right w:val="nil"/>
            </w:tcBorders>
            <w:noWrap/>
            <w:vAlign w:val="bottom"/>
            <w:hideMark/>
          </w:tcPr>
          <w:p w14:paraId="3EA54502" w14:textId="499D019D" w:rsidR="00A76044" w:rsidRPr="00E440A7" w:rsidRDefault="00A76044" w:rsidP="00D85460">
            <w:pPr>
              <w:spacing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w:t>
            </w:r>
            <w:r w:rsidR="00AE17CC" w:rsidRPr="00E440A7">
              <w:rPr>
                <w:rFonts w:ascii="Times New Roman" w:eastAsia="Times New Roman" w:hAnsi="Times New Roman" w:cs="Times New Roman"/>
                <w:color w:val="000000"/>
                <w:lang w:eastAsia="es-CR"/>
              </w:rPr>
              <w:t>.</w:t>
            </w:r>
            <w:r w:rsidRPr="00E440A7">
              <w:rPr>
                <w:rFonts w:ascii="Times New Roman" w:eastAsia="Times New Roman" w:hAnsi="Times New Roman" w:cs="Times New Roman"/>
                <w:color w:val="000000"/>
                <w:lang w:eastAsia="es-CR"/>
              </w:rPr>
              <w:t>975</w:t>
            </w:r>
            <w:r w:rsidR="00AE17CC" w:rsidRPr="00E440A7">
              <w:rPr>
                <w:rFonts w:ascii="Times New Roman" w:eastAsia="Times New Roman" w:hAnsi="Times New Roman" w:cs="Times New Roman"/>
                <w:color w:val="000000"/>
                <w:lang w:eastAsia="es-CR"/>
              </w:rPr>
              <w:t>.</w:t>
            </w:r>
            <w:r w:rsidRPr="00E440A7">
              <w:rPr>
                <w:rFonts w:ascii="Times New Roman" w:eastAsia="Times New Roman" w:hAnsi="Times New Roman" w:cs="Times New Roman"/>
                <w:color w:val="000000"/>
                <w:lang w:eastAsia="es-CR"/>
              </w:rPr>
              <w:t>682,2</w:t>
            </w:r>
          </w:p>
        </w:tc>
        <w:tc>
          <w:tcPr>
            <w:tcW w:w="1783" w:type="dxa"/>
            <w:tcBorders>
              <w:top w:val="nil"/>
              <w:left w:val="nil"/>
              <w:bottom w:val="nil"/>
              <w:right w:val="nil"/>
            </w:tcBorders>
            <w:shd w:val="clear" w:color="CCFFFF" w:fill="FFFFFF"/>
            <w:noWrap/>
            <w:vAlign w:val="bottom"/>
            <w:hideMark/>
          </w:tcPr>
          <w:p w14:paraId="65553803" w14:textId="43C2103A" w:rsidR="00A76044" w:rsidRPr="00E440A7" w:rsidRDefault="00A76044" w:rsidP="00D85460">
            <w:pPr>
              <w:spacing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224</w:t>
            </w:r>
            <w:r w:rsidR="00AE17CC" w:rsidRPr="00E440A7">
              <w:rPr>
                <w:rFonts w:ascii="Times New Roman" w:eastAsia="Times New Roman" w:hAnsi="Times New Roman" w:cs="Times New Roman"/>
                <w:lang w:eastAsia="es-CR"/>
              </w:rPr>
              <w:t>.</w:t>
            </w:r>
            <w:r w:rsidRPr="00E440A7">
              <w:rPr>
                <w:rFonts w:ascii="Times New Roman" w:eastAsia="Times New Roman" w:hAnsi="Times New Roman" w:cs="Times New Roman"/>
                <w:lang w:eastAsia="es-CR"/>
              </w:rPr>
              <w:t>147,1</w:t>
            </w:r>
          </w:p>
        </w:tc>
        <w:tc>
          <w:tcPr>
            <w:tcW w:w="1710" w:type="dxa"/>
            <w:tcBorders>
              <w:top w:val="nil"/>
              <w:left w:val="nil"/>
              <w:bottom w:val="nil"/>
              <w:right w:val="nil"/>
            </w:tcBorders>
            <w:noWrap/>
            <w:vAlign w:val="bottom"/>
            <w:hideMark/>
          </w:tcPr>
          <w:p w14:paraId="1152C693" w14:textId="77777777" w:rsidR="00A76044" w:rsidRPr="00E440A7" w:rsidRDefault="00A76044" w:rsidP="00D85460">
            <w:pPr>
              <w:spacing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30/1/2026</w:t>
            </w:r>
          </w:p>
        </w:tc>
      </w:tr>
      <w:tr w:rsidR="00A76044" w:rsidRPr="00E440A7" w14:paraId="021B7168" w14:textId="77777777" w:rsidTr="00E83650">
        <w:trPr>
          <w:trHeight w:val="660"/>
        </w:trPr>
        <w:tc>
          <w:tcPr>
            <w:tcW w:w="2177" w:type="dxa"/>
            <w:tcBorders>
              <w:top w:val="nil"/>
              <w:left w:val="nil"/>
              <w:bottom w:val="nil"/>
              <w:right w:val="nil"/>
            </w:tcBorders>
            <w:noWrap/>
            <w:vAlign w:val="bottom"/>
            <w:hideMark/>
          </w:tcPr>
          <w:p w14:paraId="108D7AA7" w14:textId="77777777" w:rsidR="00A76044" w:rsidRPr="00E440A7" w:rsidRDefault="00A76044" w:rsidP="00D85460">
            <w:pPr>
              <w:spacing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407-1202-2137-6</w:t>
            </w:r>
          </w:p>
        </w:tc>
        <w:tc>
          <w:tcPr>
            <w:tcW w:w="1700" w:type="dxa"/>
            <w:tcBorders>
              <w:top w:val="nil"/>
              <w:left w:val="nil"/>
              <w:bottom w:val="nil"/>
              <w:right w:val="nil"/>
            </w:tcBorders>
            <w:shd w:val="clear" w:color="CCFFFF" w:fill="FFFFFF"/>
            <w:noWrap/>
            <w:vAlign w:val="bottom"/>
            <w:hideMark/>
          </w:tcPr>
          <w:p w14:paraId="1EA70F4B" w14:textId="77777777" w:rsidR="00A76044" w:rsidRPr="00E440A7" w:rsidRDefault="00A76044" w:rsidP="00D85460">
            <w:pPr>
              <w:spacing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CDP</w:t>
            </w:r>
          </w:p>
        </w:tc>
        <w:tc>
          <w:tcPr>
            <w:tcW w:w="1711" w:type="dxa"/>
            <w:tcBorders>
              <w:top w:val="nil"/>
              <w:left w:val="nil"/>
              <w:bottom w:val="nil"/>
              <w:right w:val="nil"/>
            </w:tcBorders>
            <w:noWrap/>
            <w:vAlign w:val="bottom"/>
            <w:hideMark/>
          </w:tcPr>
          <w:p w14:paraId="0A0273AF" w14:textId="2753B748" w:rsidR="00A76044" w:rsidRPr="00E440A7" w:rsidRDefault="00A76044" w:rsidP="00D85460">
            <w:pPr>
              <w:spacing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w:t>
            </w:r>
            <w:r w:rsidR="00AE17CC" w:rsidRPr="00E440A7">
              <w:rPr>
                <w:rFonts w:ascii="Times New Roman" w:eastAsia="Times New Roman" w:hAnsi="Times New Roman" w:cs="Times New Roman"/>
                <w:color w:val="000000"/>
                <w:lang w:eastAsia="es-CR"/>
              </w:rPr>
              <w:t>.</w:t>
            </w:r>
            <w:r w:rsidRPr="00E440A7">
              <w:rPr>
                <w:rFonts w:ascii="Times New Roman" w:eastAsia="Times New Roman" w:hAnsi="Times New Roman" w:cs="Times New Roman"/>
                <w:color w:val="000000"/>
                <w:lang w:eastAsia="es-CR"/>
              </w:rPr>
              <w:t>230</w:t>
            </w:r>
            <w:r w:rsidR="00AE17CC" w:rsidRPr="00E440A7">
              <w:rPr>
                <w:rFonts w:ascii="Times New Roman" w:eastAsia="Times New Roman" w:hAnsi="Times New Roman" w:cs="Times New Roman"/>
                <w:color w:val="000000"/>
                <w:lang w:eastAsia="es-CR"/>
              </w:rPr>
              <w:t>.</w:t>
            </w:r>
            <w:r w:rsidRPr="00E440A7">
              <w:rPr>
                <w:rFonts w:ascii="Times New Roman" w:eastAsia="Times New Roman" w:hAnsi="Times New Roman" w:cs="Times New Roman"/>
                <w:color w:val="000000"/>
                <w:lang w:eastAsia="es-CR"/>
              </w:rPr>
              <w:t>133,8</w:t>
            </w:r>
          </w:p>
        </w:tc>
        <w:tc>
          <w:tcPr>
            <w:tcW w:w="1783" w:type="dxa"/>
            <w:tcBorders>
              <w:top w:val="nil"/>
              <w:left w:val="nil"/>
              <w:bottom w:val="nil"/>
              <w:right w:val="nil"/>
            </w:tcBorders>
            <w:shd w:val="clear" w:color="CCFFFF" w:fill="FFFFFF"/>
            <w:noWrap/>
            <w:vAlign w:val="bottom"/>
            <w:hideMark/>
          </w:tcPr>
          <w:p w14:paraId="1B1CC656" w14:textId="0C9256D9" w:rsidR="00A76044" w:rsidRPr="00E440A7" w:rsidRDefault="00A76044" w:rsidP="00D85460">
            <w:pPr>
              <w:spacing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456</w:t>
            </w:r>
            <w:r w:rsidR="00AE17CC" w:rsidRPr="00E440A7">
              <w:rPr>
                <w:rFonts w:ascii="Times New Roman" w:eastAsia="Times New Roman" w:hAnsi="Times New Roman" w:cs="Times New Roman"/>
                <w:lang w:eastAsia="es-CR"/>
              </w:rPr>
              <w:t>.</w:t>
            </w:r>
            <w:r w:rsidRPr="00E440A7">
              <w:rPr>
                <w:rFonts w:ascii="Times New Roman" w:eastAsia="Times New Roman" w:hAnsi="Times New Roman" w:cs="Times New Roman"/>
                <w:lang w:eastAsia="es-CR"/>
              </w:rPr>
              <w:t>439,4</w:t>
            </w:r>
          </w:p>
        </w:tc>
        <w:tc>
          <w:tcPr>
            <w:tcW w:w="1710" w:type="dxa"/>
            <w:tcBorders>
              <w:top w:val="nil"/>
              <w:left w:val="nil"/>
              <w:bottom w:val="nil"/>
              <w:right w:val="nil"/>
            </w:tcBorders>
            <w:noWrap/>
            <w:vAlign w:val="bottom"/>
            <w:hideMark/>
          </w:tcPr>
          <w:p w14:paraId="39F188D7" w14:textId="77777777" w:rsidR="00A76044" w:rsidRPr="00E440A7" w:rsidRDefault="00A76044" w:rsidP="00D85460">
            <w:pPr>
              <w:spacing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30/1/2026</w:t>
            </w:r>
          </w:p>
        </w:tc>
      </w:tr>
      <w:tr w:rsidR="00A76044" w:rsidRPr="00E440A7" w14:paraId="0B972D86" w14:textId="77777777" w:rsidTr="00E83650">
        <w:trPr>
          <w:trHeight w:val="660"/>
        </w:trPr>
        <w:tc>
          <w:tcPr>
            <w:tcW w:w="2177" w:type="dxa"/>
            <w:tcBorders>
              <w:top w:val="nil"/>
              <w:left w:val="nil"/>
              <w:bottom w:val="nil"/>
              <w:right w:val="nil"/>
            </w:tcBorders>
            <w:noWrap/>
            <w:vAlign w:val="bottom"/>
            <w:hideMark/>
          </w:tcPr>
          <w:p w14:paraId="71DA5954" w14:textId="77777777" w:rsidR="00A76044" w:rsidRPr="00E440A7" w:rsidRDefault="00A76044" w:rsidP="00D85460">
            <w:pPr>
              <w:spacing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66521838</w:t>
            </w:r>
          </w:p>
        </w:tc>
        <w:tc>
          <w:tcPr>
            <w:tcW w:w="1700" w:type="dxa"/>
            <w:tcBorders>
              <w:top w:val="nil"/>
              <w:left w:val="nil"/>
              <w:bottom w:val="nil"/>
              <w:right w:val="nil"/>
            </w:tcBorders>
            <w:shd w:val="clear" w:color="CCFFFF" w:fill="FFFFFF"/>
            <w:noWrap/>
            <w:vAlign w:val="bottom"/>
            <w:hideMark/>
          </w:tcPr>
          <w:p w14:paraId="60A1CE59" w14:textId="77777777" w:rsidR="00A76044" w:rsidRPr="00E440A7" w:rsidRDefault="00A76044" w:rsidP="00D85460">
            <w:pPr>
              <w:spacing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CDP</w:t>
            </w:r>
          </w:p>
        </w:tc>
        <w:tc>
          <w:tcPr>
            <w:tcW w:w="1711" w:type="dxa"/>
            <w:tcBorders>
              <w:top w:val="nil"/>
              <w:left w:val="nil"/>
              <w:bottom w:val="nil"/>
              <w:right w:val="nil"/>
            </w:tcBorders>
            <w:noWrap/>
            <w:vAlign w:val="bottom"/>
            <w:hideMark/>
          </w:tcPr>
          <w:p w14:paraId="3A760D37" w14:textId="51AB176D" w:rsidR="00A76044" w:rsidRPr="00E440A7" w:rsidRDefault="00A76044" w:rsidP="00D85460">
            <w:pPr>
              <w:spacing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w:t>
            </w:r>
            <w:r w:rsidR="00AE17CC" w:rsidRPr="00E440A7">
              <w:rPr>
                <w:rFonts w:ascii="Times New Roman" w:eastAsia="Times New Roman" w:hAnsi="Times New Roman" w:cs="Times New Roman"/>
                <w:color w:val="000000"/>
                <w:lang w:eastAsia="es-CR"/>
              </w:rPr>
              <w:t>.</w:t>
            </w:r>
            <w:r w:rsidRPr="00E440A7">
              <w:rPr>
                <w:rFonts w:ascii="Times New Roman" w:eastAsia="Times New Roman" w:hAnsi="Times New Roman" w:cs="Times New Roman"/>
                <w:color w:val="000000"/>
                <w:lang w:eastAsia="es-CR"/>
              </w:rPr>
              <w:t>000</w:t>
            </w:r>
            <w:r w:rsidR="00AE17CC" w:rsidRPr="00E440A7">
              <w:rPr>
                <w:rFonts w:ascii="Times New Roman" w:eastAsia="Times New Roman" w:hAnsi="Times New Roman" w:cs="Times New Roman"/>
                <w:color w:val="000000"/>
                <w:lang w:eastAsia="es-CR"/>
              </w:rPr>
              <w:t>.</w:t>
            </w:r>
            <w:r w:rsidRPr="00E440A7">
              <w:rPr>
                <w:rFonts w:ascii="Times New Roman" w:eastAsia="Times New Roman" w:hAnsi="Times New Roman" w:cs="Times New Roman"/>
                <w:color w:val="000000"/>
                <w:lang w:eastAsia="es-CR"/>
              </w:rPr>
              <w:t>000,0</w:t>
            </w:r>
          </w:p>
        </w:tc>
        <w:tc>
          <w:tcPr>
            <w:tcW w:w="1783" w:type="dxa"/>
            <w:tcBorders>
              <w:top w:val="nil"/>
              <w:left w:val="nil"/>
              <w:bottom w:val="nil"/>
              <w:right w:val="nil"/>
            </w:tcBorders>
            <w:shd w:val="clear" w:color="CCFFFF" w:fill="FFFFFF"/>
            <w:noWrap/>
            <w:vAlign w:val="bottom"/>
            <w:hideMark/>
          </w:tcPr>
          <w:p w14:paraId="5DE5CB80" w14:textId="2BD47C3F" w:rsidR="00A76044" w:rsidRPr="00E440A7" w:rsidRDefault="00A76044" w:rsidP="00D85460">
            <w:pPr>
              <w:spacing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174</w:t>
            </w:r>
            <w:r w:rsidR="00AE17CC" w:rsidRPr="00E440A7">
              <w:rPr>
                <w:rFonts w:ascii="Times New Roman" w:eastAsia="Times New Roman" w:hAnsi="Times New Roman" w:cs="Times New Roman"/>
                <w:lang w:eastAsia="es-CR"/>
              </w:rPr>
              <w:t>.</w:t>
            </w:r>
            <w:r w:rsidRPr="00E440A7">
              <w:rPr>
                <w:rFonts w:ascii="Times New Roman" w:eastAsia="Times New Roman" w:hAnsi="Times New Roman" w:cs="Times New Roman"/>
                <w:lang w:eastAsia="es-CR"/>
              </w:rPr>
              <w:t>270,8</w:t>
            </w:r>
          </w:p>
        </w:tc>
        <w:tc>
          <w:tcPr>
            <w:tcW w:w="1710" w:type="dxa"/>
            <w:tcBorders>
              <w:top w:val="nil"/>
              <w:left w:val="nil"/>
              <w:bottom w:val="nil"/>
              <w:right w:val="nil"/>
            </w:tcBorders>
            <w:noWrap/>
            <w:vAlign w:val="bottom"/>
            <w:hideMark/>
          </w:tcPr>
          <w:p w14:paraId="53BCC324" w14:textId="77777777" w:rsidR="00A76044" w:rsidRPr="00E440A7" w:rsidRDefault="00A76044" w:rsidP="00D85460">
            <w:pPr>
              <w:spacing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30/1/2026</w:t>
            </w:r>
          </w:p>
        </w:tc>
      </w:tr>
      <w:tr w:rsidR="00A76044" w:rsidRPr="00E440A7" w14:paraId="29028CDA" w14:textId="77777777" w:rsidTr="00E83650">
        <w:trPr>
          <w:trHeight w:val="660"/>
        </w:trPr>
        <w:tc>
          <w:tcPr>
            <w:tcW w:w="2177" w:type="dxa"/>
            <w:tcBorders>
              <w:top w:val="nil"/>
              <w:left w:val="nil"/>
              <w:bottom w:val="nil"/>
              <w:right w:val="nil"/>
            </w:tcBorders>
            <w:noWrap/>
            <w:vAlign w:val="bottom"/>
            <w:hideMark/>
          </w:tcPr>
          <w:p w14:paraId="41BA214E" w14:textId="77777777" w:rsidR="00A76044" w:rsidRPr="00E440A7" w:rsidRDefault="00A76044" w:rsidP="00D85460">
            <w:pPr>
              <w:spacing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66521841</w:t>
            </w:r>
          </w:p>
        </w:tc>
        <w:tc>
          <w:tcPr>
            <w:tcW w:w="1700" w:type="dxa"/>
            <w:tcBorders>
              <w:top w:val="nil"/>
              <w:left w:val="nil"/>
              <w:bottom w:val="nil"/>
              <w:right w:val="nil"/>
            </w:tcBorders>
            <w:shd w:val="clear" w:color="CCFFFF" w:fill="FFFFFF"/>
            <w:noWrap/>
            <w:vAlign w:val="bottom"/>
            <w:hideMark/>
          </w:tcPr>
          <w:p w14:paraId="1C9C8CF2" w14:textId="77777777" w:rsidR="00A76044" w:rsidRPr="00E440A7" w:rsidRDefault="00A76044" w:rsidP="00D85460">
            <w:pPr>
              <w:spacing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CDP</w:t>
            </w:r>
          </w:p>
        </w:tc>
        <w:tc>
          <w:tcPr>
            <w:tcW w:w="1711" w:type="dxa"/>
            <w:tcBorders>
              <w:top w:val="nil"/>
              <w:left w:val="nil"/>
              <w:bottom w:val="nil"/>
              <w:right w:val="nil"/>
            </w:tcBorders>
            <w:noWrap/>
            <w:vAlign w:val="bottom"/>
            <w:hideMark/>
          </w:tcPr>
          <w:p w14:paraId="3CD7F110" w14:textId="2BAE9B5F" w:rsidR="00A76044" w:rsidRPr="00E440A7" w:rsidRDefault="00A76044" w:rsidP="00D85460">
            <w:pPr>
              <w:spacing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w:t>
            </w:r>
            <w:r w:rsidR="00AE17CC" w:rsidRPr="00E440A7">
              <w:rPr>
                <w:rFonts w:ascii="Times New Roman" w:eastAsia="Times New Roman" w:hAnsi="Times New Roman" w:cs="Times New Roman"/>
                <w:color w:val="000000"/>
                <w:lang w:eastAsia="es-CR"/>
              </w:rPr>
              <w:t>.</w:t>
            </w:r>
            <w:r w:rsidRPr="00E440A7">
              <w:rPr>
                <w:rFonts w:ascii="Times New Roman" w:eastAsia="Times New Roman" w:hAnsi="Times New Roman" w:cs="Times New Roman"/>
                <w:color w:val="000000"/>
                <w:lang w:eastAsia="es-CR"/>
              </w:rPr>
              <w:t>000</w:t>
            </w:r>
            <w:r w:rsidR="00AE17CC" w:rsidRPr="00E440A7">
              <w:rPr>
                <w:rFonts w:ascii="Times New Roman" w:eastAsia="Times New Roman" w:hAnsi="Times New Roman" w:cs="Times New Roman"/>
                <w:color w:val="000000"/>
                <w:lang w:eastAsia="es-CR"/>
              </w:rPr>
              <w:t>.</w:t>
            </w:r>
            <w:r w:rsidRPr="00E440A7">
              <w:rPr>
                <w:rFonts w:ascii="Times New Roman" w:eastAsia="Times New Roman" w:hAnsi="Times New Roman" w:cs="Times New Roman"/>
                <w:color w:val="000000"/>
                <w:lang w:eastAsia="es-CR"/>
              </w:rPr>
              <w:t>000,0</w:t>
            </w:r>
          </w:p>
        </w:tc>
        <w:tc>
          <w:tcPr>
            <w:tcW w:w="1783" w:type="dxa"/>
            <w:tcBorders>
              <w:top w:val="nil"/>
              <w:left w:val="nil"/>
              <w:bottom w:val="nil"/>
              <w:right w:val="nil"/>
            </w:tcBorders>
            <w:shd w:val="clear" w:color="CCFFFF" w:fill="FFFFFF"/>
            <w:noWrap/>
            <w:vAlign w:val="bottom"/>
            <w:hideMark/>
          </w:tcPr>
          <w:p w14:paraId="4347C1C9" w14:textId="00E6B34F" w:rsidR="00A76044" w:rsidRPr="00E440A7" w:rsidRDefault="00A76044" w:rsidP="00D85460">
            <w:pPr>
              <w:spacing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174</w:t>
            </w:r>
            <w:r w:rsidR="00AE17CC" w:rsidRPr="00E440A7">
              <w:rPr>
                <w:rFonts w:ascii="Times New Roman" w:eastAsia="Times New Roman" w:hAnsi="Times New Roman" w:cs="Times New Roman"/>
                <w:lang w:eastAsia="es-CR"/>
              </w:rPr>
              <w:t>.</w:t>
            </w:r>
            <w:r w:rsidRPr="00E440A7">
              <w:rPr>
                <w:rFonts w:ascii="Times New Roman" w:eastAsia="Times New Roman" w:hAnsi="Times New Roman" w:cs="Times New Roman"/>
                <w:lang w:eastAsia="es-CR"/>
              </w:rPr>
              <w:t>270,8</w:t>
            </w:r>
          </w:p>
        </w:tc>
        <w:tc>
          <w:tcPr>
            <w:tcW w:w="1710" w:type="dxa"/>
            <w:tcBorders>
              <w:top w:val="nil"/>
              <w:left w:val="nil"/>
              <w:bottom w:val="nil"/>
              <w:right w:val="nil"/>
            </w:tcBorders>
            <w:noWrap/>
            <w:vAlign w:val="bottom"/>
            <w:hideMark/>
          </w:tcPr>
          <w:p w14:paraId="32E22718" w14:textId="77777777" w:rsidR="00A76044" w:rsidRPr="00E440A7" w:rsidRDefault="00A76044" w:rsidP="00D85460">
            <w:pPr>
              <w:spacing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30/1/2026</w:t>
            </w:r>
          </w:p>
        </w:tc>
      </w:tr>
      <w:tr w:rsidR="00A76044" w:rsidRPr="00E440A7" w14:paraId="655038C4" w14:textId="77777777" w:rsidTr="00E83650">
        <w:trPr>
          <w:trHeight w:val="660"/>
        </w:trPr>
        <w:tc>
          <w:tcPr>
            <w:tcW w:w="2177" w:type="dxa"/>
            <w:tcBorders>
              <w:top w:val="nil"/>
              <w:left w:val="nil"/>
              <w:bottom w:val="nil"/>
              <w:right w:val="nil"/>
            </w:tcBorders>
            <w:noWrap/>
            <w:vAlign w:val="bottom"/>
            <w:hideMark/>
          </w:tcPr>
          <w:p w14:paraId="61E24575" w14:textId="77777777" w:rsidR="00A76044" w:rsidRPr="00E440A7" w:rsidRDefault="00A76044" w:rsidP="00D85460">
            <w:pPr>
              <w:spacing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66521848</w:t>
            </w:r>
          </w:p>
        </w:tc>
        <w:tc>
          <w:tcPr>
            <w:tcW w:w="1700" w:type="dxa"/>
            <w:tcBorders>
              <w:top w:val="nil"/>
              <w:left w:val="nil"/>
              <w:bottom w:val="nil"/>
              <w:right w:val="nil"/>
            </w:tcBorders>
            <w:shd w:val="clear" w:color="CCFFFF" w:fill="FFFFFF"/>
            <w:noWrap/>
            <w:vAlign w:val="bottom"/>
            <w:hideMark/>
          </w:tcPr>
          <w:p w14:paraId="408F9789" w14:textId="77777777" w:rsidR="00A76044" w:rsidRPr="00E440A7" w:rsidRDefault="00A76044" w:rsidP="00D85460">
            <w:pPr>
              <w:spacing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CDP</w:t>
            </w:r>
          </w:p>
        </w:tc>
        <w:tc>
          <w:tcPr>
            <w:tcW w:w="1711" w:type="dxa"/>
            <w:tcBorders>
              <w:top w:val="nil"/>
              <w:left w:val="nil"/>
              <w:bottom w:val="nil"/>
              <w:right w:val="nil"/>
            </w:tcBorders>
            <w:noWrap/>
            <w:vAlign w:val="bottom"/>
            <w:hideMark/>
          </w:tcPr>
          <w:p w14:paraId="5FB52A2D" w14:textId="648B5F21" w:rsidR="00A76044" w:rsidRPr="00E440A7" w:rsidRDefault="00A76044" w:rsidP="00D85460">
            <w:pPr>
              <w:spacing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w:t>
            </w:r>
            <w:r w:rsidR="00AE17CC" w:rsidRPr="00E440A7">
              <w:rPr>
                <w:rFonts w:ascii="Times New Roman" w:eastAsia="Times New Roman" w:hAnsi="Times New Roman" w:cs="Times New Roman"/>
                <w:color w:val="000000"/>
                <w:lang w:eastAsia="es-CR"/>
              </w:rPr>
              <w:t>.</w:t>
            </w:r>
            <w:r w:rsidRPr="00E440A7">
              <w:rPr>
                <w:rFonts w:ascii="Times New Roman" w:eastAsia="Times New Roman" w:hAnsi="Times New Roman" w:cs="Times New Roman"/>
                <w:color w:val="000000"/>
                <w:lang w:eastAsia="es-CR"/>
              </w:rPr>
              <w:t>230</w:t>
            </w:r>
            <w:r w:rsidR="00AE17CC" w:rsidRPr="00E440A7">
              <w:rPr>
                <w:rFonts w:ascii="Times New Roman" w:eastAsia="Times New Roman" w:hAnsi="Times New Roman" w:cs="Times New Roman"/>
                <w:color w:val="000000"/>
                <w:lang w:eastAsia="es-CR"/>
              </w:rPr>
              <w:t>.</w:t>
            </w:r>
            <w:r w:rsidRPr="00E440A7">
              <w:rPr>
                <w:rFonts w:ascii="Times New Roman" w:eastAsia="Times New Roman" w:hAnsi="Times New Roman" w:cs="Times New Roman"/>
                <w:color w:val="000000"/>
                <w:lang w:eastAsia="es-CR"/>
              </w:rPr>
              <w:t>133,8</w:t>
            </w:r>
          </w:p>
        </w:tc>
        <w:tc>
          <w:tcPr>
            <w:tcW w:w="1783" w:type="dxa"/>
            <w:tcBorders>
              <w:top w:val="nil"/>
              <w:left w:val="nil"/>
              <w:bottom w:val="nil"/>
              <w:right w:val="nil"/>
            </w:tcBorders>
            <w:shd w:val="clear" w:color="CCFFFF" w:fill="FFFFFF"/>
            <w:noWrap/>
            <w:vAlign w:val="bottom"/>
            <w:hideMark/>
          </w:tcPr>
          <w:p w14:paraId="441FDE28" w14:textId="56C9895A" w:rsidR="00A76044" w:rsidRPr="00E440A7" w:rsidRDefault="00A76044" w:rsidP="00D85460">
            <w:pPr>
              <w:spacing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140</w:t>
            </w:r>
            <w:r w:rsidR="00AE17CC" w:rsidRPr="00E440A7">
              <w:rPr>
                <w:rFonts w:ascii="Times New Roman" w:eastAsia="Times New Roman" w:hAnsi="Times New Roman" w:cs="Times New Roman"/>
                <w:lang w:eastAsia="es-CR"/>
              </w:rPr>
              <w:t>.</w:t>
            </w:r>
            <w:r w:rsidRPr="00E440A7">
              <w:rPr>
                <w:rFonts w:ascii="Times New Roman" w:eastAsia="Times New Roman" w:hAnsi="Times New Roman" w:cs="Times New Roman"/>
                <w:lang w:eastAsia="es-CR"/>
              </w:rPr>
              <w:t>729,5</w:t>
            </w:r>
          </w:p>
        </w:tc>
        <w:tc>
          <w:tcPr>
            <w:tcW w:w="1710" w:type="dxa"/>
            <w:tcBorders>
              <w:top w:val="nil"/>
              <w:left w:val="nil"/>
              <w:bottom w:val="nil"/>
              <w:right w:val="nil"/>
            </w:tcBorders>
            <w:noWrap/>
            <w:vAlign w:val="bottom"/>
            <w:hideMark/>
          </w:tcPr>
          <w:p w14:paraId="159A8E42" w14:textId="77777777" w:rsidR="00A76044" w:rsidRPr="00E440A7" w:rsidRDefault="00A76044" w:rsidP="00D85460">
            <w:pPr>
              <w:spacing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30/1/2026</w:t>
            </w:r>
          </w:p>
        </w:tc>
      </w:tr>
      <w:tr w:rsidR="00A76044" w:rsidRPr="00E440A7" w14:paraId="5C170FE5" w14:textId="77777777" w:rsidTr="00E83650">
        <w:trPr>
          <w:trHeight w:val="537"/>
        </w:trPr>
        <w:tc>
          <w:tcPr>
            <w:tcW w:w="2177" w:type="dxa"/>
            <w:tcBorders>
              <w:top w:val="nil"/>
              <w:left w:val="nil"/>
              <w:bottom w:val="nil"/>
              <w:right w:val="nil"/>
            </w:tcBorders>
            <w:noWrap/>
            <w:vAlign w:val="bottom"/>
            <w:hideMark/>
          </w:tcPr>
          <w:p w14:paraId="519E9949" w14:textId="77777777" w:rsidR="00A76044" w:rsidRPr="00E440A7" w:rsidRDefault="00A76044" w:rsidP="00D85460">
            <w:pPr>
              <w:spacing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66573991</w:t>
            </w:r>
          </w:p>
        </w:tc>
        <w:tc>
          <w:tcPr>
            <w:tcW w:w="1700" w:type="dxa"/>
            <w:tcBorders>
              <w:top w:val="nil"/>
              <w:left w:val="nil"/>
              <w:bottom w:val="nil"/>
              <w:right w:val="nil"/>
            </w:tcBorders>
            <w:shd w:val="clear" w:color="CCFFFF" w:fill="FFFFFF"/>
            <w:noWrap/>
            <w:vAlign w:val="bottom"/>
            <w:hideMark/>
          </w:tcPr>
          <w:p w14:paraId="4C6B5671" w14:textId="77777777" w:rsidR="00A76044" w:rsidRPr="00E440A7" w:rsidRDefault="00A76044" w:rsidP="00D85460">
            <w:pPr>
              <w:spacing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CDP</w:t>
            </w:r>
          </w:p>
        </w:tc>
        <w:tc>
          <w:tcPr>
            <w:tcW w:w="1711" w:type="dxa"/>
            <w:tcBorders>
              <w:top w:val="nil"/>
              <w:left w:val="nil"/>
              <w:bottom w:val="nil"/>
              <w:right w:val="nil"/>
            </w:tcBorders>
            <w:noWrap/>
            <w:vAlign w:val="bottom"/>
            <w:hideMark/>
          </w:tcPr>
          <w:p w14:paraId="4CE00D7C" w14:textId="63848587" w:rsidR="00A76044" w:rsidRPr="00E440A7" w:rsidRDefault="00A76044" w:rsidP="00D85460">
            <w:pPr>
              <w:spacing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27</w:t>
            </w:r>
            <w:r w:rsidR="00AE17CC" w:rsidRPr="00E440A7">
              <w:rPr>
                <w:rFonts w:ascii="Times New Roman" w:eastAsia="Times New Roman" w:hAnsi="Times New Roman" w:cs="Times New Roman"/>
                <w:color w:val="000000"/>
                <w:lang w:eastAsia="es-CR"/>
              </w:rPr>
              <w:t>.</w:t>
            </w:r>
            <w:r w:rsidRPr="00E440A7">
              <w:rPr>
                <w:rFonts w:ascii="Times New Roman" w:eastAsia="Times New Roman" w:hAnsi="Times New Roman" w:cs="Times New Roman"/>
                <w:color w:val="000000"/>
                <w:lang w:eastAsia="es-CR"/>
              </w:rPr>
              <w:t>235,</w:t>
            </w:r>
            <w:r w:rsidR="00AE17CC" w:rsidRPr="00E440A7">
              <w:rPr>
                <w:rFonts w:ascii="Times New Roman" w:eastAsia="Times New Roman" w:hAnsi="Times New Roman" w:cs="Times New Roman"/>
                <w:color w:val="000000"/>
                <w:lang w:eastAsia="es-CR"/>
              </w:rPr>
              <w:t>8</w:t>
            </w:r>
          </w:p>
        </w:tc>
        <w:tc>
          <w:tcPr>
            <w:tcW w:w="1783" w:type="dxa"/>
            <w:tcBorders>
              <w:top w:val="nil"/>
              <w:left w:val="nil"/>
              <w:bottom w:val="nil"/>
              <w:right w:val="nil"/>
            </w:tcBorders>
            <w:shd w:val="clear" w:color="CCFFFF" w:fill="FFFFFF"/>
            <w:noWrap/>
            <w:vAlign w:val="bottom"/>
            <w:hideMark/>
          </w:tcPr>
          <w:p w14:paraId="4A721F1E" w14:textId="77777777" w:rsidR="00A76044" w:rsidRPr="00E440A7" w:rsidRDefault="00A76044" w:rsidP="00D85460">
            <w:pPr>
              <w:spacing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683,5</w:t>
            </w:r>
          </w:p>
        </w:tc>
        <w:tc>
          <w:tcPr>
            <w:tcW w:w="1710" w:type="dxa"/>
            <w:tcBorders>
              <w:top w:val="nil"/>
              <w:left w:val="nil"/>
              <w:bottom w:val="nil"/>
              <w:right w:val="nil"/>
            </w:tcBorders>
            <w:noWrap/>
            <w:vAlign w:val="bottom"/>
            <w:hideMark/>
          </w:tcPr>
          <w:p w14:paraId="1720B045" w14:textId="77777777" w:rsidR="00A76044" w:rsidRPr="00E440A7" w:rsidRDefault="00A76044" w:rsidP="00D85460">
            <w:pPr>
              <w:spacing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30/1/2026</w:t>
            </w:r>
          </w:p>
        </w:tc>
      </w:tr>
      <w:tr w:rsidR="00A76044" w:rsidRPr="00E440A7" w14:paraId="0A7F4BCF" w14:textId="77777777" w:rsidTr="00E83650">
        <w:trPr>
          <w:trHeight w:val="540"/>
        </w:trPr>
        <w:tc>
          <w:tcPr>
            <w:tcW w:w="3877" w:type="dxa"/>
            <w:gridSpan w:val="2"/>
            <w:tcBorders>
              <w:top w:val="nil"/>
              <w:left w:val="nil"/>
              <w:bottom w:val="nil"/>
              <w:right w:val="nil"/>
            </w:tcBorders>
            <w:shd w:val="clear" w:color="CCFFFF" w:fill="104861"/>
            <w:vAlign w:val="center"/>
            <w:hideMark/>
          </w:tcPr>
          <w:p w14:paraId="7BC9B34F" w14:textId="77777777" w:rsidR="00A76044" w:rsidRPr="00E440A7" w:rsidRDefault="00A76044" w:rsidP="00D85460">
            <w:pPr>
              <w:spacing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1711" w:type="dxa"/>
            <w:tcBorders>
              <w:top w:val="nil"/>
              <w:left w:val="nil"/>
              <w:bottom w:val="nil"/>
              <w:right w:val="nil"/>
            </w:tcBorders>
            <w:shd w:val="clear" w:color="000000" w:fill="104861"/>
            <w:vAlign w:val="center"/>
            <w:hideMark/>
          </w:tcPr>
          <w:p w14:paraId="03F0C5DB" w14:textId="4DF4E21B" w:rsidR="00A76044" w:rsidRPr="00E440A7" w:rsidRDefault="00A76044" w:rsidP="00D85460">
            <w:pPr>
              <w:spacing w:after="0" w:line="240" w:lineRule="auto"/>
              <w:jc w:val="right"/>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29</w:t>
            </w:r>
            <w:r w:rsidR="00AE17CC" w:rsidRPr="00E440A7">
              <w:rPr>
                <w:rFonts w:ascii="Times New Roman" w:eastAsia="Times New Roman" w:hAnsi="Times New Roman" w:cs="Times New Roman"/>
                <w:b/>
                <w:bCs/>
                <w:color w:val="FFFFFF"/>
                <w:lang w:eastAsia="es-CR"/>
              </w:rPr>
              <w:t>.</w:t>
            </w:r>
            <w:r w:rsidRPr="00E440A7">
              <w:rPr>
                <w:rFonts w:ascii="Times New Roman" w:eastAsia="Times New Roman" w:hAnsi="Times New Roman" w:cs="Times New Roman"/>
                <w:b/>
                <w:bCs/>
                <w:color w:val="FFFFFF"/>
                <w:lang w:eastAsia="es-CR"/>
              </w:rPr>
              <w:t>659</w:t>
            </w:r>
            <w:r w:rsidR="00AE17CC" w:rsidRPr="00E440A7">
              <w:rPr>
                <w:rFonts w:ascii="Times New Roman" w:eastAsia="Times New Roman" w:hAnsi="Times New Roman" w:cs="Times New Roman"/>
                <w:b/>
                <w:bCs/>
                <w:color w:val="FFFFFF"/>
                <w:lang w:eastAsia="es-CR"/>
              </w:rPr>
              <w:t>.</w:t>
            </w:r>
            <w:r w:rsidRPr="00E440A7">
              <w:rPr>
                <w:rFonts w:ascii="Times New Roman" w:eastAsia="Times New Roman" w:hAnsi="Times New Roman" w:cs="Times New Roman"/>
                <w:b/>
                <w:bCs/>
                <w:color w:val="FFFFFF"/>
                <w:lang w:eastAsia="es-CR"/>
              </w:rPr>
              <w:t>112,2</w:t>
            </w:r>
          </w:p>
        </w:tc>
        <w:tc>
          <w:tcPr>
            <w:tcW w:w="1783" w:type="dxa"/>
            <w:tcBorders>
              <w:top w:val="nil"/>
              <w:left w:val="nil"/>
              <w:bottom w:val="nil"/>
              <w:right w:val="nil"/>
            </w:tcBorders>
            <w:shd w:val="clear" w:color="000000" w:fill="104861"/>
            <w:vAlign w:val="center"/>
            <w:hideMark/>
          </w:tcPr>
          <w:p w14:paraId="46E30241" w14:textId="0A8C0975" w:rsidR="00A76044" w:rsidRPr="00E440A7" w:rsidRDefault="00A76044" w:rsidP="00D85460">
            <w:pPr>
              <w:spacing w:after="0" w:line="240" w:lineRule="auto"/>
              <w:jc w:val="right"/>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1</w:t>
            </w:r>
            <w:r w:rsidR="00AE17CC" w:rsidRPr="00E440A7">
              <w:rPr>
                <w:rFonts w:ascii="Times New Roman" w:eastAsia="Times New Roman" w:hAnsi="Times New Roman" w:cs="Times New Roman"/>
                <w:b/>
                <w:bCs/>
                <w:color w:val="FFFFFF"/>
                <w:lang w:eastAsia="es-CR"/>
              </w:rPr>
              <w:t>.</w:t>
            </w:r>
            <w:r w:rsidRPr="00E440A7">
              <w:rPr>
                <w:rFonts w:ascii="Times New Roman" w:eastAsia="Times New Roman" w:hAnsi="Times New Roman" w:cs="Times New Roman"/>
                <w:b/>
                <w:bCs/>
                <w:color w:val="FFFFFF"/>
                <w:lang w:eastAsia="es-CR"/>
              </w:rPr>
              <w:t>170</w:t>
            </w:r>
            <w:r w:rsidR="00AE17CC" w:rsidRPr="00E440A7">
              <w:rPr>
                <w:rFonts w:ascii="Times New Roman" w:eastAsia="Times New Roman" w:hAnsi="Times New Roman" w:cs="Times New Roman"/>
                <w:b/>
                <w:bCs/>
                <w:color w:val="FFFFFF"/>
                <w:lang w:eastAsia="es-CR"/>
              </w:rPr>
              <w:t>.</w:t>
            </w:r>
            <w:r w:rsidRPr="00E440A7">
              <w:rPr>
                <w:rFonts w:ascii="Times New Roman" w:eastAsia="Times New Roman" w:hAnsi="Times New Roman" w:cs="Times New Roman"/>
                <w:b/>
                <w:bCs/>
                <w:color w:val="FFFFFF"/>
                <w:lang w:eastAsia="es-CR"/>
              </w:rPr>
              <w:t>909,7</w:t>
            </w:r>
          </w:p>
        </w:tc>
        <w:tc>
          <w:tcPr>
            <w:tcW w:w="1710" w:type="dxa"/>
            <w:tcBorders>
              <w:top w:val="nil"/>
              <w:left w:val="nil"/>
              <w:bottom w:val="nil"/>
              <w:right w:val="nil"/>
            </w:tcBorders>
            <w:shd w:val="clear" w:color="000000" w:fill="104861"/>
            <w:vAlign w:val="center"/>
            <w:hideMark/>
          </w:tcPr>
          <w:p w14:paraId="0DDA4B16" w14:textId="77777777" w:rsidR="00A76044" w:rsidRPr="00E440A7" w:rsidRDefault="00A76044" w:rsidP="00D85460">
            <w:pPr>
              <w:spacing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r>
    </w:tbl>
    <w:p w14:paraId="1D5DC1B2" w14:textId="5C3410A3" w:rsidR="009A408A" w:rsidRPr="00E440A7" w:rsidRDefault="009C2FFF" w:rsidP="00845F9A">
      <w:pPr>
        <w:jc w:val="both"/>
        <w:rPr>
          <w:i/>
          <w:iCs/>
        </w:rPr>
      </w:pPr>
      <w:r w:rsidRPr="00E440A7">
        <w:rPr>
          <w:i/>
          <w:iCs/>
        </w:rPr>
        <w:t xml:space="preserve">Fuente: </w:t>
      </w:r>
      <w:r w:rsidR="001839EC" w:rsidRPr="00E440A7">
        <w:rPr>
          <w:i/>
          <w:iCs/>
        </w:rPr>
        <w:t>Á</w:t>
      </w:r>
      <w:r w:rsidRPr="00E440A7">
        <w:rPr>
          <w:i/>
          <w:iCs/>
        </w:rPr>
        <w:t>rea de Análisis y Plan Presupuesto con</w:t>
      </w:r>
      <w:r w:rsidR="00D534C9" w:rsidRPr="00E440A7">
        <w:rPr>
          <w:i/>
          <w:iCs/>
        </w:rPr>
        <w:t xml:space="preserve"> datos Sección de Tesorería</w:t>
      </w:r>
    </w:p>
    <w:p w14:paraId="5D1F0344" w14:textId="6CE9F1A7" w:rsidR="00570D6E" w:rsidRPr="00E440A7" w:rsidRDefault="00570D6E" w:rsidP="00845F9A">
      <w:pPr>
        <w:jc w:val="both"/>
        <w:rPr>
          <w:rStyle w:val="Hipervnculo"/>
        </w:rPr>
      </w:pPr>
      <w:r w:rsidRPr="00E440A7">
        <w:lastRenderedPageBreak/>
        <w:t>Su estimación fue realizada por la Sección de Tesorería de acuerdo con el control de fechas de vencimiento de inversiones financieras de la UNA y comunicado mediante oficio</w:t>
      </w:r>
      <w:r w:rsidR="00C06315" w:rsidRPr="00E440A7">
        <w:t>s</w:t>
      </w:r>
      <w:r w:rsidRPr="00E440A7">
        <w:t xml:space="preserve"> </w:t>
      </w:r>
      <w:hyperlink w:anchor="_UNA-ST-OFIC-098-2025" w:history="1">
        <w:r w:rsidR="00510065" w:rsidRPr="00E440A7">
          <w:rPr>
            <w:rStyle w:val="Hipervnculo"/>
          </w:rPr>
          <w:t>UNA-ST-</w:t>
        </w:r>
        <w:r w:rsidR="005B2D66" w:rsidRPr="00E440A7">
          <w:rPr>
            <w:rStyle w:val="Hipervnculo"/>
          </w:rPr>
          <w:t>OFIC-</w:t>
        </w:r>
        <w:r w:rsidR="002A4ECE" w:rsidRPr="00E440A7">
          <w:rPr>
            <w:rStyle w:val="Hipervnculo"/>
          </w:rPr>
          <w:t>098</w:t>
        </w:r>
        <w:r w:rsidR="005B2D66" w:rsidRPr="00E440A7">
          <w:rPr>
            <w:rStyle w:val="Hipervnculo"/>
          </w:rPr>
          <w:t>-202</w:t>
        </w:r>
        <w:r w:rsidR="002A4ECE" w:rsidRPr="00E440A7">
          <w:rPr>
            <w:rStyle w:val="Hipervnculo"/>
          </w:rPr>
          <w:t>5</w:t>
        </w:r>
      </w:hyperlink>
      <w:r w:rsidR="00C06315" w:rsidRPr="00E440A7">
        <w:t xml:space="preserve">, </w:t>
      </w:r>
      <w:hyperlink w:anchor="_UNA-ST-OFIC-305-2024" w:history="1">
        <w:r w:rsidR="00C06315" w:rsidRPr="00E440A7">
          <w:rPr>
            <w:rStyle w:val="Hipervnculo"/>
          </w:rPr>
          <w:t>UNA-ST-OFIC-</w:t>
        </w:r>
        <w:r w:rsidR="004364AB" w:rsidRPr="00E440A7">
          <w:rPr>
            <w:rStyle w:val="Hipervnculo"/>
          </w:rPr>
          <w:t>305</w:t>
        </w:r>
        <w:r w:rsidR="00C06315" w:rsidRPr="00E440A7">
          <w:rPr>
            <w:rStyle w:val="Hipervnculo"/>
          </w:rPr>
          <w:t>-2024</w:t>
        </w:r>
      </w:hyperlink>
      <w:r w:rsidR="00C06315" w:rsidRPr="00E440A7">
        <w:t xml:space="preserve"> </w:t>
      </w:r>
      <w:r w:rsidR="004364AB" w:rsidRPr="00E440A7">
        <w:t xml:space="preserve">, </w:t>
      </w:r>
      <w:hyperlink w:anchor="_UNA-ST-OFIC-149-2024" w:history="1">
        <w:r w:rsidR="00003643" w:rsidRPr="00E440A7">
          <w:rPr>
            <w:rStyle w:val="Hipervnculo"/>
          </w:rPr>
          <w:t>UNA-ST-OFIC-149-2024</w:t>
        </w:r>
      </w:hyperlink>
      <w:r w:rsidR="00803498" w:rsidRPr="00E440A7">
        <w:t xml:space="preserve"> y </w:t>
      </w:r>
      <w:hyperlink w:anchor="_UNA-ST-OFIC-604-2024" w:history="1">
        <w:r w:rsidR="00C06315" w:rsidRPr="00E440A7">
          <w:rPr>
            <w:rStyle w:val="Hipervnculo"/>
          </w:rPr>
          <w:t>UNA-ST-OFIC-</w:t>
        </w:r>
        <w:r w:rsidR="00277594" w:rsidRPr="00E440A7">
          <w:rPr>
            <w:rStyle w:val="Hipervnculo"/>
          </w:rPr>
          <w:t>234</w:t>
        </w:r>
        <w:r w:rsidR="00C06315" w:rsidRPr="00E440A7">
          <w:rPr>
            <w:rStyle w:val="Hipervnculo"/>
          </w:rPr>
          <w:t>-202</w:t>
        </w:r>
        <w:r w:rsidR="00277594" w:rsidRPr="00E440A7">
          <w:rPr>
            <w:rStyle w:val="Hipervnculo"/>
          </w:rPr>
          <w:t>5</w:t>
        </w:r>
      </w:hyperlink>
      <w:r w:rsidR="00702834" w:rsidRPr="00E440A7">
        <w:rPr>
          <w:rStyle w:val="Hipervnculo"/>
        </w:rPr>
        <w:t>.</w:t>
      </w:r>
    </w:p>
    <w:p w14:paraId="1FA6F257" w14:textId="677B6B3E" w:rsidR="000F3873" w:rsidRPr="00E440A7" w:rsidRDefault="0046464D" w:rsidP="004F5810">
      <w:pPr>
        <w:pStyle w:val="Ttulo3"/>
        <w:numPr>
          <w:ilvl w:val="1"/>
          <w:numId w:val="28"/>
        </w:numPr>
      </w:pPr>
      <w:bookmarkStart w:id="38" w:name="_Toc208839960"/>
      <w:r w:rsidRPr="00E440A7">
        <w:t>Financiamiento</w:t>
      </w:r>
      <w:bookmarkEnd w:id="38"/>
    </w:p>
    <w:p w14:paraId="1965D6B4" w14:textId="3640D886" w:rsidR="00113EC0" w:rsidRPr="00E440A7" w:rsidRDefault="00113EC0" w:rsidP="004F5810">
      <w:pPr>
        <w:pStyle w:val="Ttulo4"/>
        <w:numPr>
          <w:ilvl w:val="2"/>
          <w:numId w:val="28"/>
        </w:numPr>
        <w:tabs>
          <w:tab w:val="left" w:pos="426"/>
        </w:tabs>
        <w:ind w:left="0" w:firstLine="0"/>
      </w:pPr>
      <w:r w:rsidRPr="00E440A7">
        <w:t>Recursos de Vigencias Anteriores</w:t>
      </w:r>
    </w:p>
    <w:p w14:paraId="54A967BF" w14:textId="60AFB6E2" w:rsidR="00355572" w:rsidRPr="00E440A7" w:rsidRDefault="00355572" w:rsidP="0040274E">
      <w:pPr>
        <w:jc w:val="both"/>
        <w:rPr>
          <w:bCs/>
          <w:spacing w:val="-3"/>
        </w:rPr>
      </w:pPr>
      <w:r w:rsidRPr="00E440A7">
        <w:rPr>
          <w:bCs/>
          <w:spacing w:val="-3"/>
        </w:rPr>
        <w:t xml:space="preserve">En este apartado se incorpora la estimación del superávit institucional del año 2023, estimado en la suma de </w:t>
      </w:r>
      <w:r w:rsidRPr="00E440A7">
        <w:rPr>
          <w:b/>
          <w:bCs/>
          <w:spacing w:val="-3"/>
        </w:rPr>
        <w:t>¢2</w:t>
      </w:r>
      <w:r w:rsidR="0040274E" w:rsidRPr="00E440A7">
        <w:rPr>
          <w:b/>
          <w:bCs/>
          <w:spacing w:val="-3"/>
        </w:rPr>
        <w:t>0.</w:t>
      </w:r>
      <w:r w:rsidR="007E185C" w:rsidRPr="00E440A7">
        <w:rPr>
          <w:b/>
          <w:bCs/>
          <w:spacing w:val="-3"/>
        </w:rPr>
        <w:t>601</w:t>
      </w:r>
      <w:r w:rsidR="0040274E" w:rsidRPr="00E440A7">
        <w:rPr>
          <w:b/>
          <w:bCs/>
          <w:spacing w:val="-3"/>
        </w:rPr>
        <w:t>.</w:t>
      </w:r>
      <w:r w:rsidR="007E185C" w:rsidRPr="00E440A7">
        <w:rPr>
          <w:b/>
          <w:bCs/>
          <w:spacing w:val="-3"/>
        </w:rPr>
        <w:t>166</w:t>
      </w:r>
      <w:r w:rsidRPr="00E440A7">
        <w:rPr>
          <w:b/>
          <w:bCs/>
          <w:spacing w:val="-3"/>
        </w:rPr>
        <w:t>,</w:t>
      </w:r>
      <w:r w:rsidR="00405C68" w:rsidRPr="00E440A7">
        <w:rPr>
          <w:b/>
          <w:bCs/>
          <w:spacing w:val="-3"/>
        </w:rPr>
        <w:t>2</w:t>
      </w:r>
      <w:r w:rsidRPr="00E440A7">
        <w:rPr>
          <w:b/>
          <w:bCs/>
          <w:spacing w:val="-3"/>
        </w:rPr>
        <w:t xml:space="preserve"> miles, </w:t>
      </w:r>
      <w:r w:rsidRPr="00E440A7">
        <w:rPr>
          <w:bCs/>
          <w:spacing w:val="-3"/>
        </w:rPr>
        <w:t xml:space="preserve">el cual se conforma por el superávit libre </w:t>
      </w:r>
      <w:r w:rsidRPr="00E440A7">
        <w:rPr>
          <w:b/>
          <w:spacing w:val="-3"/>
        </w:rPr>
        <w:t>¢</w:t>
      </w:r>
      <w:r w:rsidR="00405C68" w:rsidRPr="00E440A7">
        <w:rPr>
          <w:b/>
          <w:spacing w:val="-3"/>
        </w:rPr>
        <w:t>19.</w:t>
      </w:r>
      <w:r w:rsidR="007E185C" w:rsidRPr="00E440A7">
        <w:rPr>
          <w:b/>
          <w:spacing w:val="-3"/>
        </w:rPr>
        <w:t>447</w:t>
      </w:r>
      <w:r w:rsidR="00405C68" w:rsidRPr="00E440A7">
        <w:rPr>
          <w:b/>
          <w:spacing w:val="-3"/>
        </w:rPr>
        <w:t>.</w:t>
      </w:r>
      <w:r w:rsidR="007E185C" w:rsidRPr="00E440A7">
        <w:rPr>
          <w:b/>
          <w:spacing w:val="-3"/>
        </w:rPr>
        <w:t>902</w:t>
      </w:r>
      <w:r w:rsidRPr="00E440A7">
        <w:rPr>
          <w:b/>
          <w:spacing w:val="-3"/>
        </w:rPr>
        <w:t>,</w:t>
      </w:r>
      <w:r w:rsidR="007E185C" w:rsidRPr="00E440A7">
        <w:rPr>
          <w:b/>
          <w:spacing w:val="-3"/>
        </w:rPr>
        <w:t>1</w:t>
      </w:r>
      <w:r w:rsidRPr="00E440A7">
        <w:rPr>
          <w:b/>
          <w:spacing w:val="-3"/>
        </w:rPr>
        <w:t xml:space="preserve"> miles</w:t>
      </w:r>
      <w:r w:rsidRPr="00E440A7">
        <w:rPr>
          <w:bCs/>
          <w:spacing w:val="-3"/>
        </w:rPr>
        <w:t xml:space="preserve"> y superávit específico por </w:t>
      </w:r>
      <w:r w:rsidRPr="00E440A7">
        <w:rPr>
          <w:b/>
          <w:spacing w:val="-3"/>
        </w:rPr>
        <w:t>¢</w:t>
      </w:r>
      <w:r w:rsidR="00DD7508" w:rsidRPr="00E440A7">
        <w:rPr>
          <w:b/>
          <w:spacing w:val="-3"/>
        </w:rPr>
        <w:t>1.1</w:t>
      </w:r>
      <w:r w:rsidR="007E185C" w:rsidRPr="00E440A7">
        <w:rPr>
          <w:b/>
          <w:spacing w:val="-3"/>
        </w:rPr>
        <w:t>53</w:t>
      </w:r>
      <w:r w:rsidR="00DD7508" w:rsidRPr="00E440A7">
        <w:rPr>
          <w:b/>
          <w:spacing w:val="-3"/>
        </w:rPr>
        <w:t>.</w:t>
      </w:r>
      <w:r w:rsidR="007E185C" w:rsidRPr="00E440A7">
        <w:rPr>
          <w:b/>
          <w:spacing w:val="-3"/>
        </w:rPr>
        <w:t>264</w:t>
      </w:r>
      <w:r w:rsidR="00587C6D" w:rsidRPr="00E440A7">
        <w:rPr>
          <w:b/>
          <w:spacing w:val="-3"/>
        </w:rPr>
        <w:t>,</w:t>
      </w:r>
      <w:r w:rsidR="007E185C" w:rsidRPr="00E440A7">
        <w:rPr>
          <w:b/>
          <w:spacing w:val="-3"/>
        </w:rPr>
        <w:t>1</w:t>
      </w:r>
      <w:r w:rsidRPr="00E440A7">
        <w:rPr>
          <w:b/>
          <w:spacing w:val="-3"/>
        </w:rPr>
        <w:t>miles</w:t>
      </w:r>
      <w:r w:rsidRPr="00E440A7">
        <w:rPr>
          <w:bCs/>
          <w:spacing w:val="-3"/>
        </w:rPr>
        <w:t xml:space="preserve">.  Se </w:t>
      </w:r>
      <w:r w:rsidRPr="00E440A7">
        <w:rPr>
          <w:spacing w:val="-3"/>
        </w:rPr>
        <w:t>adjunta “Constancia de Estimación del Superávit 202</w:t>
      </w:r>
      <w:r w:rsidR="00587C6D" w:rsidRPr="00E440A7">
        <w:rPr>
          <w:spacing w:val="-3"/>
        </w:rPr>
        <w:t>4</w:t>
      </w:r>
      <w:r w:rsidRPr="00E440A7">
        <w:rPr>
          <w:spacing w:val="-3"/>
        </w:rPr>
        <w:t>”, emitida por el Programa de Gestión Financiera de la Universidad Nacional.</w:t>
      </w:r>
    </w:p>
    <w:p w14:paraId="01FDEFB2" w14:textId="1A8AA868" w:rsidR="00355572" w:rsidRPr="00E440A7" w:rsidRDefault="00355572" w:rsidP="0040274E">
      <w:pPr>
        <w:jc w:val="both"/>
        <w:rPr>
          <w:bCs/>
          <w:spacing w:val="-3"/>
        </w:rPr>
      </w:pPr>
      <w:r w:rsidRPr="00E440A7">
        <w:rPr>
          <w:bCs/>
          <w:spacing w:val="-3"/>
        </w:rPr>
        <w:t>Las estimaciones del superávit del año 202</w:t>
      </w:r>
      <w:r w:rsidR="007E185C" w:rsidRPr="00E440A7">
        <w:rPr>
          <w:bCs/>
          <w:spacing w:val="-3"/>
        </w:rPr>
        <w:t>5</w:t>
      </w:r>
      <w:r w:rsidRPr="00E440A7">
        <w:rPr>
          <w:bCs/>
          <w:spacing w:val="-3"/>
        </w:rPr>
        <w:t xml:space="preserve"> se realizaron considerando diferentes aspectos presupuestarios, entre ellos se pueden destacar:  el comportamiento de la ejecución del presupuesto (ingresos y egresos) con corte al mes de agosto 202</w:t>
      </w:r>
      <w:r w:rsidR="007E185C" w:rsidRPr="00E440A7">
        <w:rPr>
          <w:bCs/>
          <w:spacing w:val="-3"/>
        </w:rPr>
        <w:t>5</w:t>
      </w:r>
      <w:r w:rsidRPr="00E440A7">
        <w:rPr>
          <w:bCs/>
          <w:spacing w:val="-3"/>
        </w:rPr>
        <w:t xml:space="preserve"> y proyección para el resto del año.</w:t>
      </w:r>
    </w:p>
    <w:p w14:paraId="05E122F6" w14:textId="77777777" w:rsidR="00355572" w:rsidRPr="00E440A7" w:rsidRDefault="00355572" w:rsidP="0040274E">
      <w:pPr>
        <w:jc w:val="both"/>
        <w:rPr>
          <w:bCs/>
          <w:spacing w:val="-3"/>
        </w:rPr>
      </w:pPr>
      <w:r w:rsidRPr="00E440A7">
        <w:rPr>
          <w:bCs/>
          <w:spacing w:val="-3"/>
        </w:rPr>
        <w:t>Además, se toman en cuenta aquellos aspectos relacionados con el avance en los procesos de contratación administrativa, tales como: procesos licitatorios, avance físico de obras en proceso, programación y trámites de compra y adquisición de bienes y servicios para el resto del año, así como la identificación de los posibles casos de compromisos jurídicos que por su naturaleza podrían quedar pendientes de pago para el año siguiente.</w:t>
      </w:r>
    </w:p>
    <w:p w14:paraId="2906D9B0" w14:textId="77777777" w:rsidR="00355572" w:rsidRPr="00E440A7" w:rsidRDefault="00355572" w:rsidP="0040274E">
      <w:pPr>
        <w:jc w:val="both"/>
        <w:rPr>
          <w:bCs/>
          <w:spacing w:val="-3"/>
        </w:rPr>
      </w:pPr>
      <w:r w:rsidRPr="00E440A7">
        <w:rPr>
          <w:bCs/>
          <w:spacing w:val="-3"/>
        </w:rPr>
        <w:t>La proyección del superávit se determina en forma conjunta con la participación de diferentes instancias universitarias, entre ellas:  Vicerrectoría de Administración, Programa de Gestión Financiera, Proveeduría Institucional, Programa Desarrollo y Mantenimiento e Infraestructura Institucional (PRODEMI), así como información suministrada por instancias académicas que manejan recursos de vínculo externo y leyes específicas, entre ellas: OVSICORI (recursos de la Ley Nacional de Emergencias No. 8488), Escuela de Ciencias Agrarias, Sede Región Chorotega, Sede Región Brunca y  Escuela de Química.</w:t>
      </w:r>
    </w:p>
    <w:p w14:paraId="06DA06C1" w14:textId="77777777" w:rsidR="00355572" w:rsidRPr="00E440A7" w:rsidRDefault="00355572" w:rsidP="0040274E">
      <w:pPr>
        <w:pStyle w:val="Textoindependiente2"/>
        <w:tabs>
          <w:tab w:val="clear" w:pos="-1440"/>
          <w:tab w:val="clear" w:pos="-720"/>
        </w:tabs>
        <w:suppressAutoHyphens w:val="0"/>
        <w:spacing w:line="276" w:lineRule="auto"/>
        <w:rPr>
          <w:bCs w:val="0"/>
          <w:szCs w:val="24"/>
        </w:rPr>
      </w:pPr>
      <w:r w:rsidRPr="00E440A7">
        <w:rPr>
          <w:bCs w:val="0"/>
          <w:szCs w:val="24"/>
        </w:rPr>
        <w:t xml:space="preserve">El </w:t>
      </w:r>
      <w:r w:rsidRPr="00E440A7">
        <w:rPr>
          <w:b/>
          <w:bCs w:val="0"/>
          <w:szCs w:val="24"/>
        </w:rPr>
        <w:t xml:space="preserve">superávit libre </w:t>
      </w:r>
      <w:r w:rsidRPr="00E440A7">
        <w:rPr>
          <w:bCs w:val="0"/>
          <w:szCs w:val="24"/>
        </w:rPr>
        <w:t>(aplicación general)</w:t>
      </w:r>
      <w:r w:rsidRPr="00E440A7">
        <w:rPr>
          <w:b/>
          <w:bCs w:val="0"/>
          <w:szCs w:val="24"/>
        </w:rPr>
        <w:t xml:space="preserve"> </w:t>
      </w:r>
      <w:r w:rsidRPr="00E440A7">
        <w:rPr>
          <w:bCs w:val="0"/>
          <w:szCs w:val="24"/>
        </w:rPr>
        <w:t xml:space="preserve">se distribuyó de la siguiente forma: </w:t>
      </w:r>
    </w:p>
    <w:p w14:paraId="132FA139" w14:textId="4A37C1CD" w:rsidR="00317CAB" w:rsidRPr="00E440A7" w:rsidRDefault="00355572" w:rsidP="00317CAB">
      <w:pPr>
        <w:pStyle w:val="Textoindependiente2"/>
        <w:numPr>
          <w:ilvl w:val="0"/>
          <w:numId w:val="36"/>
        </w:numPr>
        <w:tabs>
          <w:tab w:val="clear" w:pos="-1440"/>
          <w:tab w:val="clear" w:pos="-720"/>
        </w:tabs>
        <w:suppressAutoHyphens w:val="0"/>
        <w:spacing w:line="276" w:lineRule="auto"/>
      </w:pPr>
      <w:r w:rsidRPr="00E440A7">
        <w:rPr>
          <w:bCs w:val="0"/>
          <w:szCs w:val="24"/>
        </w:rPr>
        <w:t xml:space="preserve">Gastos de capital (inversión en bienes duraderos) </w:t>
      </w:r>
      <w:r w:rsidRPr="00E440A7">
        <w:rPr>
          <w:b/>
        </w:rPr>
        <w:t>¢</w:t>
      </w:r>
      <w:r w:rsidRPr="00E440A7">
        <w:rPr>
          <w:b/>
          <w:szCs w:val="24"/>
        </w:rPr>
        <w:t>1</w:t>
      </w:r>
      <w:r w:rsidR="00DC7BE2" w:rsidRPr="00E440A7">
        <w:rPr>
          <w:b/>
          <w:szCs w:val="24"/>
        </w:rPr>
        <w:t>9</w:t>
      </w:r>
      <w:r w:rsidR="0076593D" w:rsidRPr="00E440A7">
        <w:rPr>
          <w:b/>
          <w:szCs w:val="24"/>
        </w:rPr>
        <w:t>.</w:t>
      </w:r>
      <w:r w:rsidR="00DC7BE2" w:rsidRPr="00E440A7">
        <w:rPr>
          <w:b/>
          <w:szCs w:val="24"/>
        </w:rPr>
        <w:t>447</w:t>
      </w:r>
      <w:r w:rsidR="0076593D" w:rsidRPr="00E440A7">
        <w:rPr>
          <w:b/>
          <w:szCs w:val="24"/>
        </w:rPr>
        <w:t>.</w:t>
      </w:r>
      <w:r w:rsidR="00DC7BE2" w:rsidRPr="00E440A7">
        <w:rPr>
          <w:b/>
          <w:szCs w:val="24"/>
        </w:rPr>
        <w:t>902</w:t>
      </w:r>
      <w:r w:rsidRPr="00E440A7">
        <w:rPr>
          <w:b/>
          <w:szCs w:val="24"/>
        </w:rPr>
        <w:t>,</w:t>
      </w:r>
      <w:r w:rsidR="00DC7BE2" w:rsidRPr="00E440A7">
        <w:rPr>
          <w:b/>
          <w:szCs w:val="24"/>
        </w:rPr>
        <w:t>1</w:t>
      </w:r>
      <w:r w:rsidRPr="00E440A7">
        <w:rPr>
          <w:b/>
          <w:szCs w:val="24"/>
        </w:rPr>
        <w:t xml:space="preserve"> miles</w:t>
      </w:r>
    </w:p>
    <w:p w14:paraId="3279BB1E" w14:textId="3BFD886B" w:rsidR="00355572" w:rsidRPr="00E440A7" w:rsidRDefault="00355572" w:rsidP="0040274E">
      <w:pPr>
        <w:pStyle w:val="Textoindependiente2"/>
        <w:tabs>
          <w:tab w:val="clear" w:pos="-1440"/>
          <w:tab w:val="clear" w:pos="-720"/>
        </w:tabs>
        <w:suppressAutoHyphens w:val="0"/>
        <w:spacing w:line="276" w:lineRule="auto"/>
        <w:rPr>
          <w:szCs w:val="24"/>
        </w:rPr>
      </w:pPr>
      <w:r w:rsidRPr="00E440A7">
        <w:rPr>
          <w:bCs w:val="0"/>
          <w:szCs w:val="24"/>
        </w:rPr>
        <w:t xml:space="preserve">El </w:t>
      </w:r>
      <w:r w:rsidRPr="00E440A7">
        <w:rPr>
          <w:b/>
          <w:bCs w:val="0"/>
          <w:szCs w:val="24"/>
        </w:rPr>
        <w:t>superávit específico</w:t>
      </w:r>
      <w:r w:rsidRPr="00E440A7">
        <w:rPr>
          <w:bCs w:val="0"/>
          <w:szCs w:val="24"/>
        </w:rPr>
        <w:t xml:space="preserve">, </w:t>
      </w:r>
      <w:r w:rsidRPr="00E440A7">
        <w:rPr>
          <w:szCs w:val="24"/>
        </w:rPr>
        <w:t>se orienta a cubrir los gastos definidos en los fines establecidos en las disposiciones especiales o legales aplicables a esos recursos, lo cual se sustenta en los lineamientos (normas y criterios) emitidos por la Contraloría General de la República en las Gacetas No.125 (artículo 1, punto A.4), y No.130 (artículo 9), de</w:t>
      </w:r>
      <w:r w:rsidR="007377EE" w:rsidRPr="00E440A7">
        <w:rPr>
          <w:szCs w:val="24"/>
        </w:rPr>
        <w:t>l</w:t>
      </w:r>
      <w:r w:rsidRPr="00E440A7">
        <w:rPr>
          <w:szCs w:val="24"/>
        </w:rPr>
        <w:t xml:space="preserve"> 29 de junio y 06 de julio 2005. </w:t>
      </w:r>
    </w:p>
    <w:p w14:paraId="030C2AAB" w14:textId="446F7E7B" w:rsidR="00355572" w:rsidRPr="00E440A7" w:rsidRDefault="00355572" w:rsidP="0040274E">
      <w:pPr>
        <w:pStyle w:val="Textoindependiente2"/>
        <w:tabs>
          <w:tab w:val="clear" w:pos="-1440"/>
          <w:tab w:val="clear" w:pos="-720"/>
        </w:tabs>
        <w:suppressAutoHyphens w:val="0"/>
        <w:spacing w:line="276" w:lineRule="auto"/>
      </w:pPr>
      <w:r w:rsidRPr="00E440A7">
        <w:t>A continuación, el resumen de la conformación y aplicación del superávit estimado 20</w:t>
      </w:r>
      <w:r w:rsidR="00845D29" w:rsidRPr="00E440A7">
        <w:t>25</w:t>
      </w:r>
      <w:r w:rsidRPr="00E440A7">
        <w:t>.</w:t>
      </w:r>
    </w:p>
    <w:p w14:paraId="728576F3" w14:textId="781ABAA4" w:rsidR="00771931" w:rsidRPr="00E440A7" w:rsidRDefault="00771931" w:rsidP="00466BA0">
      <w:pPr>
        <w:pStyle w:val="Prrafodelista"/>
        <w:ind w:left="0"/>
        <w:jc w:val="both"/>
      </w:pPr>
      <w:r w:rsidRPr="00E440A7">
        <w:br w:type="page"/>
      </w:r>
    </w:p>
    <w:p w14:paraId="1DC63FF4" w14:textId="67DE08E2" w:rsidR="00380744" w:rsidRPr="00E440A7" w:rsidRDefault="00771931" w:rsidP="00771931">
      <w:pPr>
        <w:pStyle w:val="Descripcin"/>
        <w:spacing w:after="0"/>
      </w:pPr>
      <w:bookmarkStart w:id="39" w:name="_Toc208839595"/>
      <w:r w:rsidRPr="00E440A7">
        <w:lastRenderedPageBreak/>
        <w:t xml:space="preserve">Cuadro </w:t>
      </w:r>
      <w:r w:rsidR="008475AD" w:rsidRPr="00E440A7">
        <w:fldChar w:fldCharType="begin"/>
      </w:r>
      <w:r w:rsidR="008475AD" w:rsidRPr="00E440A7">
        <w:instrText xml:space="preserve"> SEQ Cuadro \* ARABIC </w:instrText>
      </w:r>
      <w:r w:rsidR="008475AD" w:rsidRPr="00E440A7">
        <w:fldChar w:fldCharType="separate"/>
      </w:r>
      <w:r w:rsidR="00763A01">
        <w:rPr>
          <w:noProof/>
        </w:rPr>
        <w:t>4</w:t>
      </w:r>
      <w:r w:rsidR="008475AD" w:rsidRPr="00E440A7">
        <w:fldChar w:fldCharType="end"/>
      </w:r>
      <w:r w:rsidRPr="00E440A7">
        <w:t xml:space="preserve"> Composición del Superávit 202</w:t>
      </w:r>
      <w:r w:rsidR="000A0F72" w:rsidRPr="00E440A7">
        <w:t>5</w:t>
      </w:r>
      <w:bookmarkEnd w:id="39"/>
    </w:p>
    <w:p w14:paraId="60594B15" w14:textId="77777777" w:rsidR="00771931" w:rsidRPr="00E440A7" w:rsidRDefault="00771931" w:rsidP="00771931">
      <w:pPr>
        <w:spacing w:after="0"/>
      </w:pPr>
      <w:r w:rsidRPr="00E440A7">
        <w:t>(miles de colones)</w:t>
      </w:r>
    </w:p>
    <w:tbl>
      <w:tblPr>
        <w:tblW w:w="9639" w:type="dxa"/>
        <w:tblCellMar>
          <w:left w:w="70" w:type="dxa"/>
          <w:right w:w="70" w:type="dxa"/>
        </w:tblCellMar>
        <w:tblLook w:val="04A0" w:firstRow="1" w:lastRow="0" w:firstColumn="1" w:lastColumn="0" w:noHBand="0" w:noVBand="1"/>
      </w:tblPr>
      <w:tblGrid>
        <w:gridCol w:w="3828"/>
        <w:gridCol w:w="1559"/>
        <w:gridCol w:w="360"/>
        <w:gridCol w:w="2475"/>
        <w:gridCol w:w="1417"/>
      </w:tblGrid>
      <w:tr w:rsidR="00CD0991" w:rsidRPr="00E440A7" w14:paraId="05CA5DF3" w14:textId="77777777" w:rsidTr="00CD0991">
        <w:trPr>
          <w:trHeight w:val="408"/>
          <w:tblHeader/>
        </w:trPr>
        <w:tc>
          <w:tcPr>
            <w:tcW w:w="3828" w:type="dxa"/>
            <w:shd w:val="clear" w:color="auto" w:fill="0F9ED5"/>
            <w:vAlign w:val="center"/>
            <w:hideMark/>
          </w:tcPr>
          <w:p w14:paraId="372C7F4A" w14:textId="77777777" w:rsidR="00CD0991" w:rsidRPr="00E440A7" w:rsidRDefault="00CD0991" w:rsidP="00CD0991">
            <w:pPr>
              <w:spacing w:after="0"/>
              <w:rPr>
                <w:b/>
                <w:bCs/>
                <w:color w:val="FFFFFF" w:themeColor="background1"/>
              </w:rPr>
            </w:pPr>
            <w:r w:rsidRPr="00E440A7">
              <w:rPr>
                <w:b/>
                <w:bCs/>
                <w:color w:val="FFFFFF" w:themeColor="background1"/>
              </w:rPr>
              <w:t>Origen Superávit</w:t>
            </w:r>
          </w:p>
        </w:tc>
        <w:tc>
          <w:tcPr>
            <w:tcW w:w="1559" w:type="dxa"/>
            <w:shd w:val="clear" w:color="auto" w:fill="0F9ED5"/>
            <w:vAlign w:val="center"/>
            <w:hideMark/>
          </w:tcPr>
          <w:p w14:paraId="411C0D47" w14:textId="77777777" w:rsidR="00CD0991" w:rsidRPr="00E440A7" w:rsidRDefault="00CD0991" w:rsidP="00CD0991">
            <w:pPr>
              <w:spacing w:after="0"/>
              <w:rPr>
                <w:b/>
                <w:bCs/>
                <w:color w:val="FFFFFF" w:themeColor="background1"/>
              </w:rPr>
            </w:pPr>
            <w:r w:rsidRPr="00E440A7">
              <w:rPr>
                <w:b/>
                <w:bCs/>
                <w:color w:val="FFFFFF" w:themeColor="background1"/>
              </w:rPr>
              <w:t>Monto</w:t>
            </w:r>
          </w:p>
        </w:tc>
        <w:tc>
          <w:tcPr>
            <w:tcW w:w="360" w:type="dxa"/>
            <w:shd w:val="clear" w:color="auto" w:fill="0F9ED5"/>
            <w:noWrap/>
            <w:vAlign w:val="bottom"/>
            <w:hideMark/>
          </w:tcPr>
          <w:p w14:paraId="6C363D00" w14:textId="77777777" w:rsidR="00CD0991" w:rsidRPr="00E440A7" w:rsidRDefault="00CD0991" w:rsidP="00CD0991">
            <w:pPr>
              <w:spacing w:after="0"/>
              <w:rPr>
                <w:b/>
                <w:bCs/>
                <w:color w:val="FFFFFF" w:themeColor="background1"/>
              </w:rPr>
            </w:pPr>
            <w:r w:rsidRPr="00E440A7">
              <w:rPr>
                <w:b/>
                <w:bCs/>
                <w:color w:val="FFFFFF" w:themeColor="background1"/>
              </w:rPr>
              <w:t> </w:t>
            </w:r>
          </w:p>
        </w:tc>
        <w:tc>
          <w:tcPr>
            <w:tcW w:w="2475" w:type="dxa"/>
            <w:shd w:val="clear" w:color="auto" w:fill="0F9ED5"/>
            <w:vAlign w:val="center"/>
            <w:hideMark/>
          </w:tcPr>
          <w:p w14:paraId="77CF0B87" w14:textId="77777777" w:rsidR="00CD0991" w:rsidRPr="00E440A7" w:rsidRDefault="00CD0991" w:rsidP="00CD0991">
            <w:pPr>
              <w:spacing w:after="0"/>
              <w:rPr>
                <w:b/>
                <w:bCs/>
                <w:color w:val="FFFFFF" w:themeColor="background1"/>
              </w:rPr>
            </w:pPr>
            <w:r w:rsidRPr="00E440A7">
              <w:rPr>
                <w:b/>
                <w:bCs/>
                <w:color w:val="FFFFFF" w:themeColor="background1"/>
              </w:rPr>
              <w:t>Aplicación superávit</w:t>
            </w:r>
          </w:p>
        </w:tc>
        <w:tc>
          <w:tcPr>
            <w:tcW w:w="1417" w:type="dxa"/>
            <w:shd w:val="clear" w:color="auto" w:fill="0F9ED5"/>
            <w:vAlign w:val="center"/>
            <w:hideMark/>
          </w:tcPr>
          <w:p w14:paraId="5CFA34D9" w14:textId="77777777" w:rsidR="00CD0991" w:rsidRPr="00E440A7" w:rsidRDefault="00CD0991" w:rsidP="00CD0991">
            <w:pPr>
              <w:spacing w:after="0"/>
              <w:rPr>
                <w:b/>
                <w:bCs/>
                <w:color w:val="FFFFFF" w:themeColor="background1"/>
              </w:rPr>
            </w:pPr>
            <w:r w:rsidRPr="00E440A7">
              <w:rPr>
                <w:b/>
                <w:bCs/>
                <w:color w:val="FFFFFF" w:themeColor="background1"/>
              </w:rPr>
              <w:t>Monto</w:t>
            </w:r>
          </w:p>
        </w:tc>
      </w:tr>
      <w:tr w:rsidR="00CD0991" w:rsidRPr="00E440A7" w14:paraId="479C836A" w14:textId="77777777" w:rsidTr="00CD0991">
        <w:trPr>
          <w:trHeight w:val="145"/>
        </w:trPr>
        <w:tc>
          <w:tcPr>
            <w:tcW w:w="3828" w:type="dxa"/>
            <w:shd w:val="clear" w:color="auto" w:fill="FFFFFF"/>
            <w:noWrap/>
            <w:vAlign w:val="bottom"/>
            <w:hideMark/>
          </w:tcPr>
          <w:p w14:paraId="3F82E315" w14:textId="77777777" w:rsidR="00CD0991" w:rsidRPr="00E440A7" w:rsidRDefault="00CD0991" w:rsidP="00CD0991">
            <w:pPr>
              <w:spacing w:after="0"/>
            </w:pPr>
            <w:r w:rsidRPr="00E440A7">
              <w:t> </w:t>
            </w:r>
          </w:p>
        </w:tc>
        <w:tc>
          <w:tcPr>
            <w:tcW w:w="1559" w:type="dxa"/>
            <w:shd w:val="clear" w:color="auto" w:fill="FFFFFF"/>
            <w:noWrap/>
            <w:vAlign w:val="bottom"/>
            <w:hideMark/>
          </w:tcPr>
          <w:p w14:paraId="1B4E7220" w14:textId="77777777" w:rsidR="00CD0991" w:rsidRPr="00E440A7" w:rsidRDefault="00CD0991" w:rsidP="00CD0991">
            <w:pPr>
              <w:spacing w:after="0"/>
            </w:pPr>
            <w:r w:rsidRPr="00E440A7">
              <w:t> </w:t>
            </w:r>
          </w:p>
        </w:tc>
        <w:tc>
          <w:tcPr>
            <w:tcW w:w="360" w:type="dxa"/>
            <w:shd w:val="clear" w:color="auto" w:fill="FFFFFF"/>
            <w:noWrap/>
            <w:vAlign w:val="bottom"/>
            <w:hideMark/>
          </w:tcPr>
          <w:p w14:paraId="2B7CF2C5" w14:textId="77777777" w:rsidR="00CD0991" w:rsidRPr="00E440A7" w:rsidRDefault="00CD0991" w:rsidP="00CD0991">
            <w:pPr>
              <w:spacing w:after="0"/>
            </w:pPr>
            <w:r w:rsidRPr="00E440A7">
              <w:t> </w:t>
            </w:r>
          </w:p>
        </w:tc>
        <w:tc>
          <w:tcPr>
            <w:tcW w:w="2475" w:type="dxa"/>
            <w:shd w:val="clear" w:color="auto" w:fill="FFFFFF"/>
            <w:noWrap/>
            <w:vAlign w:val="bottom"/>
            <w:hideMark/>
          </w:tcPr>
          <w:p w14:paraId="737A2B6E" w14:textId="77777777" w:rsidR="00CD0991" w:rsidRPr="00E440A7" w:rsidRDefault="00CD0991" w:rsidP="00CD0991">
            <w:pPr>
              <w:spacing w:after="0"/>
            </w:pPr>
            <w:r w:rsidRPr="00E440A7">
              <w:t> </w:t>
            </w:r>
          </w:p>
        </w:tc>
        <w:tc>
          <w:tcPr>
            <w:tcW w:w="1417" w:type="dxa"/>
            <w:shd w:val="clear" w:color="auto" w:fill="FFFFFF"/>
            <w:noWrap/>
            <w:vAlign w:val="bottom"/>
            <w:hideMark/>
          </w:tcPr>
          <w:p w14:paraId="30E1202F" w14:textId="77777777" w:rsidR="00CD0991" w:rsidRPr="00E440A7" w:rsidRDefault="00CD0991" w:rsidP="00CD0991">
            <w:pPr>
              <w:spacing w:after="0"/>
            </w:pPr>
            <w:r w:rsidRPr="00E440A7">
              <w:t> </w:t>
            </w:r>
          </w:p>
        </w:tc>
      </w:tr>
      <w:tr w:rsidR="00CD0991" w:rsidRPr="00E440A7" w14:paraId="3E0D2002" w14:textId="77777777" w:rsidTr="00CD0991">
        <w:trPr>
          <w:trHeight w:val="260"/>
        </w:trPr>
        <w:tc>
          <w:tcPr>
            <w:tcW w:w="3828" w:type="dxa"/>
            <w:shd w:val="clear" w:color="auto" w:fill="FFFFFF"/>
            <w:noWrap/>
            <w:vAlign w:val="bottom"/>
            <w:hideMark/>
          </w:tcPr>
          <w:p w14:paraId="5A6A5944" w14:textId="77777777" w:rsidR="00CD0991" w:rsidRPr="00E440A7" w:rsidRDefault="00CD0991" w:rsidP="00CD0991">
            <w:pPr>
              <w:spacing w:after="0"/>
              <w:rPr>
                <w:b/>
                <w:bCs/>
              </w:rPr>
            </w:pPr>
            <w:r w:rsidRPr="00E440A7">
              <w:rPr>
                <w:b/>
                <w:bCs/>
              </w:rPr>
              <w:t>Superávit Libre</w:t>
            </w:r>
          </w:p>
        </w:tc>
        <w:tc>
          <w:tcPr>
            <w:tcW w:w="1559" w:type="dxa"/>
            <w:shd w:val="clear" w:color="auto" w:fill="FFFFFF"/>
            <w:noWrap/>
            <w:vAlign w:val="bottom"/>
            <w:hideMark/>
          </w:tcPr>
          <w:p w14:paraId="3CEF64CA" w14:textId="77777777" w:rsidR="00CD0991" w:rsidRPr="00E440A7" w:rsidRDefault="00CD0991" w:rsidP="00AE17CC">
            <w:pPr>
              <w:spacing w:after="0"/>
              <w:jc w:val="right"/>
              <w:rPr>
                <w:b/>
                <w:bCs/>
              </w:rPr>
            </w:pPr>
            <w:r w:rsidRPr="00E440A7">
              <w:rPr>
                <w:b/>
                <w:bCs/>
              </w:rPr>
              <w:t>19 447 902,1</w:t>
            </w:r>
          </w:p>
        </w:tc>
        <w:tc>
          <w:tcPr>
            <w:tcW w:w="360" w:type="dxa"/>
            <w:shd w:val="clear" w:color="auto" w:fill="FFFFFF"/>
            <w:noWrap/>
            <w:vAlign w:val="bottom"/>
            <w:hideMark/>
          </w:tcPr>
          <w:p w14:paraId="46FA601D" w14:textId="77777777" w:rsidR="00CD0991" w:rsidRPr="00E440A7" w:rsidRDefault="00CD0991" w:rsidP="00CD0991">
            <w:pPr>
              <w:spacing w:after="0"/>
              <w:rPr>
                <w:b/>
                <w:bCs/>
              </w:rPr>
            </w:pPr>
            <w:r w:rsidRPr="00E440A7">
              <w:rPr>
                <w:b/>
                <w:bCs/>
              </w:rPr>
              <w:t> </w:t>
            </w:r>
          </w:p>
        </w:tc>
        <w:tc>
          <w:tcPr>
            <w:tcW w:w="2475" w:type="dxa"/>
            <w:shd w:val="clear" w:color="auto" w:fill="FFFFFF"/>
            <w:noWrap/>
            <w:vAlign w:val="bottom"/>
            <w:hideMark/>
          </w:tcPr>
          <w:p w14:paraId="0E46245C" w14:textId="77777777" w:rsidR="00CD0991" w:rsidRPr="00E440A7" w:rsidRDefault="00CD0991" w:rsidP="00CD0991">
            <w:pPr>
              <w:spacing w:after="0"/>
              <w:rPr>
                <w:b/>
                <w:bCs/>
              </w:rPr>
            </w:pPr>
            <w:r w:rsidRPr="00E440A7">
              <w:rPr>
                <w:b/>
                <w:bCs/>
              </w:rPr>
              <w:t>Superávit Libre</w:t>
            </w:r>
          </w:p>
        </w:tc>
        <w:tc>
          <w:tcPr>
            <w:tcW w:w="1417" w:type="dxa"/>
            <w:shd w:val="clear" w:color="auto" w:fill="FFFFFF"/>
            <w:noWrap/>
            <w:vAlign w:val="bottom"/>
            <w:hideMark/>
          </w:tcPr>
          <w:p w14:paraId="33ED9F82" w14:textId="77777777" w:rsidR="00CD0991" w:rsidRPr="00E440A7" w:rsidRDefault="00CD0991" w:rsidP="00AE17CC">
            <w:pPr>
              <w:spacing w:after="0"/>
              <w:jc w:val="right"/>
              <w:rPr>
                <w:b/>
                <w:bCs/>
              </w:rPr>
            </w:pPr>
            <w:r w:rsidRPr="00E440A7">
              <w:rPr>
                <w:b/>
                <w:bCs/>
              </w:rPr>
              <w:t>19 447 902,1</w:t>
            </w:r>
          </w:p>
        </w:tc>
      </w:tr>
      <w:tr w:rsidR="00CD0991" w:rsidRPr="00E440A7" w14:paraId="6214C247" w14:textId="77777777" w:rsidTr="00CD0991">
        <w:trPr>
          <w:trHeight w:val="260"/>
        </w:trPr>
        <w:tc>
          <w:tcPr>
            <w:tcW w:w="3828" w:type="dxa"/>
            <w:shd w:val="clear" w:color="auto" w:fill="FFFFFF"/>
            <w:noWrap/>
            <w:vAlign w:val="bottom"/>
            <w:hideMark/>
          </w:tcPr>
          <w:p w14:paraId="1891C824" w14:textId="77777777" w:rsidR="00CD0991" w:rsidRPr="00E440A7" w:rsidRDefault="00CD0991" w:rsidP="00CD0991">
            <w:pPr>
              <w:spacing w:after="0"/>
            </w:pPr>
            <w:r w:rsidRPr="00E440A7">
              <w:t xml:space="preserve">Superávit  intereses institucionales </w:t>
            </w:r>
          </w:p>
        </w:tc>
        <w:tc>
          <w:tcPr>
            <w:tcW w:w="1559" w:type="dxa"/>
            <w:shd w:val="clear" w:color="auto" w:fill="FFFFFF"/>
            <w:noWrap/>
            <w:vAlign w:val="bottom"/>
            <w:hideMark/>
          </w:tcPr>
          <w:p w14:paraId="2BB7D7A2" w14:textId="77777777" w:rsidR="00CD0991" w:rsidRPr="00E440A7" w:rsidRDefault="00CD0991" w:rsidP="00AE17CC">
            <w:pPr>
              <w:spacing w:after="0"/>
              <w:jc w:val="right"/>
            </w:pPr>
            <w:r w:rsidRPr="00E440A7">
              <w:t>45 601,2</w:t>
            </w:r>
          </w:p>
        </w:tc>
        <w:tc>
          <w:tcPr>
            <w:tcW w:w="360" w:type="dxa"/>
            <w:shd w:val="clear" w:color="auto" w:fill="FFFFFF"/>
            <w:noWrap/>
            <w:vAlign w:val="bottom"/>
            <w:hideMark/>
          </w:tcPr>
          <w:p w14:paraId="46D8316D" w14:textId="77777777" w:rsidR="00CD0991" w:rsidRPr="00E440A7" w:rsidRDefault="00CD0991" w:rsidP="00CD0991">
            <w:pPr>
              <w:spacing w:after="0"/>
            </w:pPr>
            <w:r w:rsidRPr="00E440A7">
              <w:t> </w:t>
            </w:r>
          </w:p>
        </w:tc>
        <w:tc>
          <w:tcPr>
            <w:tcW w:w="2475" w:type="dxa"/>
            <w:shd w:val="clear" w:color="auto" w:fill="FFFFFF"/>
            <w:noWrap/>
            <w:vAlign w:val="bottom"/>
            <w:hideMark/>
          </w:tcPr>
          <w:p w14:paraId="6EECF8B0" w14:textId="77777777" w:rsidR="00CD0991" w:rsidRPr="00E440A7" w:rsidRDefault="00CD0991" w:rsidP="00CD0991">
            <w:pPr>
              <w:spacing w:after="0"/>
            </w:pPr>
            <w:r w:rsidRPr="00E440A7">
              <w:t>Maquinaria, Equipo y Mobiliario</w:t>
            </w:r>
          </w:p>
        </w:tc>
        <w:tc>
          <w:tcPr>
            <w:tcW w:w="1417" w:type="dxa"/>
            <w:shd w:val="clear" w:color="auto" w:fill="FFFFFF"/>
            <w:noWrap/>
            <w:vAlign w:val="bottom"/>
            <w:hideMark/>
          </w:tcPr>
          <w:p w14:paraId="140D6CD4" w14:textId="77777777" w:rsidR="00CD0991" w:rsidRPr="00E440A7" w:rsidRDefault="00CD0991" w:rsidP="00AE17CC">
            <w:pPr>
              <w:spacing w:after="0"/>
              <w:jc w:val="right"/>
            </w:pPr>
            <w:r w:rsidRPr="00E440A7">
              <w:t>13 798 278,0</w:t>
            </w:r>
          </w:p>
        </w:tc>
      </w:tr>
      <w:tr w:rsidR="00CD0991" w:rsidRPr="00E440A7" w14:paraId="36E204D8" w14:textId="77777777" w:rsidTr="00CD0991">
        <w:trPr>
          <w:trHeight w:val="260"/>
        </w:trPr>
        <w:tc>
          <w:tcPr>
            <w:tcW w:w="3828" w:type="dxa"/>
            <w:shd w:val="clear" w:color="auto" w:fill="FFFFFF"/>
            <w:noWrap/>
            <w:vAlign w:val="bottom"/>
            <w:hideMark/>
          </w:tcPr>
          <w:p w14:paraId="516DFFA6" w14:textId="77777777" w:rsidR="00CD0991" w:rsidRPr="00E440A7" w:rsidRDefault="00CD0991" w:rsidP="00CD0991">
            <w:pPr>
              <w:spacing w:after="0"/>
            </w:pPr>
            <w:r w:rsidRPr="00E440A7">
              <w:t>Fondo de Intereses Superávit Vinculo Externo</w:t>
            </w:r>
          </w:p>
        </w:tc>
        <w:tc>
          <w:tcPr>
            <w:tcW w:w="1559" w:type="dxa"/>
            <w:shd w:val="clear" w:color="auto" w:fill="FFFFFF"/>
            <w:noWrap/>
            <w:vAlign w:val="bottom"/>
            <w:hideMark/>
          </w:tcPr>
          <w:p w14:paraId="03F565B1" w14:textId="77777777" w:rsidR="00CD0991" w:rsidRPr="00E440A7" w:rsidRDefault="00CD0991" w:rsidP="00AE17CC">
            <w:pPr>
              <w:spacing w:after="0"/>
              <w:jc w:val="right"/>
            </w:pPr>
            <w:r w:rsidRPr="00E440A7">
              <w:t>200,0</w:t>
            </w:r>
          </w:p>
        </w:tc>
        <w:tc>
          <w:tcPr>
            <w:tcW w:w="360" w:type="dxa"/>
            <w:shd w:val="clear" w:color="auto" w:fill="FFFFFF"/>
            <w:noWrap/>
            <w:vAlign w:val="bottom"/>
            <w:hideMark/>
          </w:tcPr>
          <w:p w14:paraId="784AD75E" w14:textId="77777777" w:rsidR="00CD0991" w:rsidRPr="00E440A7" w:rsidRDefault="00CD0991" w:rsidP="00CD0991">
            <w:pPr>
              <w:spacing w:after="0"/>
            </w:pPr>
            <w:r w:rsidRPr="00E440A7">
              <w:t> </w:t>
            </w:r>
          </w:p>
        </w:tc>
        <w:tc>
          <w:tcPr>
            <w:tcW w:w="2475" w:type="dxa"/>
            <w:shd w:val="clear" w:color="auto" w:fill="FFFFFF"/>
            <w:noWrap/>
            <w:vAlign w:val="bottom"/>
            <w:hideMark/>
          </w:tcPr>
          <w:p w14:paraId="6A352775" w14:textId="77777777" w:rsidR="00CD0991" w:rsidRPr="00E440A7" w:rsidRDefault="00CD0991" w:rsidP="00CD0991">
            <w:pPr>
              <w:spacing w:after="0"/>
            </w:pPr>
            <w:r w:rsidRPr="00E440A7">
              <w:t>Construcciones, Adiciones y Mejoras</w:t>
            </w:r>
          </w:p>
        </w:tc>
        <w:tc>
          <w:tcPr>
            <w:tcW w:w="1417" w:type="dxa"/>
            <w:shd w:val="clear" w:color="auto" w:fill="FFFFFF"/>
            <w:noWrap/>
            <w:vAlign w:val="bottom"/>
            <w:hideMark/>
          </w:tcPr>
          <w:p w14:paraId="1437AC84" w14:textId="77777777" w:rsidR="00CD0991" w:rsidRPr="00E440A7" w:rsidRDefault="00CD0991" w:rsidP="00AE17CC">
            <w:pPr>
              <w:spacing w:after="0"/>
              <w:jc w:val="right"/>
            </w:pPr>
            <w:r w:rsidRPr="00E440A7">
              <w:t>209 404,6</w:t>
            </w:r>
          </w:p>
        </w:tc>
      </w:tr>
      <w:tr w:rsidR="00CD0991" w:rsidRPr="00E440A7" w14:paraId="6495EDB5" w14:textId="77777777" w:rsidTr="00CD0991">
        <w:trPr>
          <w:trHeight w:val="260"/>
        </w:trPr>
        <w:tc>
          <w:tcPr>
            <w:tcW w:w="3828" w:type="dxa"/>
            <w:shd w:val="clear" w:color="auto" w:fill="FFFFFF"/>
            <w:noWrap/>
            <w:vAlign w:val="bottom"/>
            <w:hideMark/>
          </w:tcPr>
          <w:p w14:paraId="17E0917C" w14:textId="77777777" w:rsidR="00CD0991" w:rsidRPr="00E440A7" w:rsidRDefault="00CD0991" w:rsidP="00CD0991">
            <w:pPr>
              <w:spacing w:after="0"/>
            </w:pPr>
            <w:r w:rsidRPr="00E440A7">
              <w:t>Superávit Fondos del sistema</w:t>
            </w:r>
          </w:p>
        </w:tc>
        <w:tc>
          <w:tcPr>
            <w:tcW w:w="1559" w:type="dxa"/>
            <w:shd w:val="clear" w:color="auto" w:fill="FFFFFF"/>
            <w:noWrap/>
            <w:vAlign w:val="bottom"/>
            <w:hideMark/>
          </w:tcPr>
          <w:p w14:paraId="1D3A12AC" w14:textId="77777777" w:rsidR="00CD0991" w:rsidRPr="00E440A7" w:rsidRDefault="00CD0991" w:rsidP="00AE17CC">
            <w:pPr>
              <w:spacing w:after="0"/>
              <w:jc w:val="right"/>
            </w:pPr>
            <w:r w:rsidRPr="00E440A7">
              <w:t>5 977,4</w:t>
            </w:r>
          </w:p>
        </w:tc>
        <w:tc>
          <w:tcPr>
            <w:tcW w:w="360" w:type="dxa"/>
            <w:shd w:val="clear" w:color="auto" w:fill="FFFFFF"/>
            <w:noWrap/>
            <w:vAlign w:val="bottom"/>
            <w:hideMark/>
          </w:tcPr>
          <w:p w14:paraId="57EB150B" w14:textId="77777777" w:rsidR="00CD0991" w:rsidRPr="00E440A7" w:rsidRDefault="00CD0991" w:rsidP="00CD0991">
            <w:pPr>
              <w:spacing w:after="0"/>
            </w:pPr>
            <w:r w:rsidRPr="00E440A7">
              <w:t> </w:t>
            </w:r>
          </w:p>
        </w:tc>
        <w:tc>
          <w:tcPr>
            <w:tcW w:w="2475" w:type="dxa"/>
            <w:shd w:val="clear" w:color="auto" w:fill="FFFFFF"/>
            <w:noWrap/>
            <w:vAlign w:val="bottom"/>
            <w:hideMark/>
          </w:tcPr>
          <w:p w14:paraId="7093288D" w14:textId="77777777" w:rsidR="00CD0991" w:rsidRPr="00E440A7" w:rsidRDefault="00CD0991" w:rsidP="00CD0991">
            <w:pPr>
              <w:spacing w:after="0"/>
            </w:pPr>
            <w:r w:rsidRPr="00E440A7">
              <w:t>Edificios</w:t>
            </w:r>
          </w:p>
        </w:tc>
        <w:tc>
          <w:tcPr>
            <w:tcW w:w="1417" w:type="dxa"/>
            <w:shd w:val="clear" w:color="auto" w:fill="FFFFFF"/>
            <w:noWrap/>
            <w:vAlign w:val="bottom"/>
            <w:hideMark/>
          </w:tcPr>
          <w:p w14:paraId="58879618" w14:textId="77777777" w:rsidR="00CD0991" w:rsidRPr="00E440A7" w:rsidRDefault="00CD0991" w:rsidP="00AE17CC">
            <w:pPr>
              <w:spacing w:after="0"/>
              <w:jc w:val="right"/>
            </w:pPr>
            <w:r w:rsidRPr="00E440A7">
              <w:t>3 123 392,1</w:t>
            </w:r>
          </w:p>
        </w:tc>
      </w:tr>
      <w:tr w:rsidR="00CD0991" w:rsidRPr="00E440A7" w14:paraId="7B251035" w14:textId="77777777" w:rsidTr="00CD0991">
        <w:trPr>
          <w:trHeight w:val="260"/>
        </w:trPr>
        <w:tc>
          <w:tcPr>
            <w:tcW w:w="3828" w:type="dxa"/>
            <w:shd w:val="clear" w:color="auto" w:fill="FFFFFF"/>
            <w:noWrap/>
            <w:vAlign w:val="bottom"/>
            <w:hideMark/>
          </w:tcPr>
          <w:p w14:paraId="66CD3489" w14:textId="77777777" w:rsidR="00CD0991" w:rsidRPr="00E440A7" w:rsidRDefault="00CD0991" w:rsidP="00CD0991">
            <w:pPr>
              <w:spacing w:after="0"/>
            </w:pPr>
            <w:r w:rsidRPr="00E440A7">
              <w:t>Superávit institucional</w:t>
            </w:r>
          </w:p>
        </w:tc>
        <w:tc>
          <w:tcPr>
            <w:tcW w:w="1559" w:type="dxa"/>
            <w:shd w:val="clear" w:color="auto" w:fill="FFFFFF"/>
            <w:noWrap/>
            <w:vAlign w:val="bottom"/>
            <w:hideMark/>
          </w:tcPr>
          <w:p w14:paraId="6965484E" w14:textId="77777777" w:rsidR="00CD0991" w:rsidRPr="00E440A7" w:rsidRDefault="00CD0991" w:rsidP="00AE17CC">
            <w:pPr>
              <w:spacing w:after="0"/>
              <w:jc w:val="right"/>
            </w:pPr>
            <w:r w:rsidRPr="00E440A7">
              <w:t>3 245 269,5</w:t>
            </w:r>
          </w:p>
        </w:tc>
        <w:tc>
          <w:tcPr>
            <w:tcW w:w="360" w:type="dxa"/>
            <w:shd w:val="clear" w:color="auto" w:fill="FFFFFF"/>
            <w:noWrap/>
            <w:vAlign w:val="bottom"/>
            <w:hideMark/>
          </w:tcPr>
          <w:p w14:paraId="6D93BEAF" w14:textId="77777777" w:rsidR="00CD0991" w:rsidRPr="00E440A7" w:rsidRDefault="00CD0991" w:rsidP="00CD0991">
            <w:pPr>
              <w:spacing w:after="0"/>
            </w:pPr>
            <w:r w:rsidRPr="00E440A7">
              <w:t> </w:t>
            </w:r>
          </w:p>
        </w:tc>
        <w:tc>
          <w:tcPr>
            <w:tcW w:w="2475" w:type="dxa"/>
            <w:shd w:val="clear" w:color="auto" w:fill="FFFFFF"/>
            <w:noWrap/>
            <w:vAlign w:val="bottom"/>
            <w:hideMark/>
          </w:tcPr>
          <w:p w14:paraId="5807446C" w14:textId="77777777" w:rsidR="00CD0991" w:rsidRPr="00E440A7" w:rsidRDefault="00CD0991" w:rsidP="00CD0991">
            <w:pPr>
              <w:spacing w:after="0"/>
            </w:pPr>
            <w:r w:rsidRPr="00E440A7">
              <w:t>Bienes Preexistentes</w:t>
            </w:r>
          </w:p>
        </w:tc>
        <w:tc>
          <w:tcPr>
            <w:tcW w:w="1417" w:type="dxa"/>
            <w:shd w:val="clear" w:color="auto" w:fill="FFFFFF"/>
            <w:noWrap/>
            <w:vAlign w:val="bottom"/>
            <w:hideMark/>
          </w:tcPr>
          <w:p w14:paraId="29D8BF06" w14:textId="77777777" w:rsidR="00CD0991" w:rsidRPr="00E440A7" w:rsidRDefault="00CD0991" w:rsidP="00AE17CC">
            <w:pPr>
              <w:spacing w:after="0"/>
              <w:jc w:val="right"/>
            </w:pPr>
            <w:r w:rsidRPr="00E440A7">
              <w:t>356 607,9</w:t>
            </w:r>
          </w:p>
        </w:tc>
      </w:tr>
      <w:tr w:rsidR="00CD0991" w:rsidRPr="00E440A7" w14:paraId="65C8F455" w14:textId="77777777" w:rsidTr="00CD0991">
        <w:trPr>
          <w:trHeight w:val="260"/>
        </w:trPr>
        <w:tc>
          <w:tcPr>
            <w:tcW w:w="3828" w:type="dxa"/>
            <w:shd w:val="clear" w:color="auto" w:fill="FFFFFF"/>
            <w:noWrap/>
            <w:vAlign w:val="bottom"/>
            <w:hideMark/>
          </w:tcPr>
          <w:p w14:paraId="57EBC8F3" w14:textId="77777777" w:rsidR="00CD0991" w:rsidRPr="00E440A7" w:rsidRDefault="00CD0991" w:rsidP="00CD0991">
            <w:pPr>
              <w:spacing w:after="0"/>
            </w:pPr>
            <w:r w:rsidRPr="00E440A7">
              <w:t>Superávit FEES 2024</w:t>
            </w:r>
          </w:p>
        </w:tc>
        <w:tc>
          <w:tcPr>
            <w:tcW w:w="1559" w:type="dxa"/>
            <w:shd w:val="clear" w:color="auto" w:fill="FFFFFF"/>
            <w:noWrap/>
            <w:vAlign w:val="bottom"/>
            <w:hideMark/>
          </w:tcPr>
          <w:p w14:paraId="0B88EA52" w14:textId="77777777" w:rsidR="00CD0991" w:rsidRPr="00E440A7" w:rsidRDefault="00CD0991" w:rsidP="00AE17CC">
            <w:pPr>
              <w:spacing w:after="0"/>
              <w:jc w:val="right"/>
            </w:pPr>
            <w:r w:rsidRPr="00E440A7">
              <w:t>4 549 203,0</w:t>
            </w:r>
          </w:p>
        </w:tc>
        <w:tc>
          <w:tcPr>
            <w:tcW w:w="360" w:type="dxa"/>
            <w:shd w:val="clear" w:color="auto" w:fill="FFFFFF"/>
            <w:noWrap/>
            <w:vAlign w:val="bottom"/>
            <w:hideMark/>
          </w:tcPr>
          <w:p w14:paraId="1E920FAD" w14:textId="77777777" w:rsidR="00CD0991" w:rsidRPr="00E440A7" w:rsidRDefault="00CD0991" w:rsidP="00CD0991">
            <w:pPr>
              <w:spacing w:after="0"/>
            </w:pPr>
            <w:r w:rsidRPr="00E440A7">
              <w:t> </w:t>
            </w:r>
          </w:p>
        </w:tc>
        <w:tc>
          <w:tcPr>
            <w:tcW w:w="2475" w:type="dxa"/>
            <w:shd w:val="clear" w:color="auto" w:fill="FFFFFF"/>
            <w:noWrap/>
            <w:vAlign w:val="bottom"/>
            <w:hideMark/>
          </w:tcPr>
          <w:p w14:paraId="6470290D" w14:textId="77777777" w:rsidR="00CD0991" w:rsidRPr="00E440A7" w:rsidRDefault="00CD0991" w:rsidP="00CD0991">
            <w:pPr>
              <w:spacing w:after="0"/>
            </w:pPr>
            <w:r w:rsidRPr="00E440A7">
              <w:t>Bienes Duraderos Diversos</w:t>
            </w:r>
          </w:p>
        </w:tc>
        <w:tc>
          <w:tcPr>
            <w:tcW w:w="1417" w:type="dxa"/>
            <w:shd w:val="clear" w:color="auto" w:fill="FFFFFF"/>
            <w:noWrap/>
            <w:vAlign w:val="bottom"/>
            <w:hideMark/>
          </w:tcPr>
          <w:p w14:paraId="3DE3C352" w14:textId="77777777" w:rsidR="00CD0991" w:rsidRPr="00E440A7" w:rsidRDefault="00CD0991" w:rsidP="00AE17CC">
            <w:pPr>
              <w:spacing w:after="0"/>
              <w:jc w:val="right"/>
            </w:pPr>
            <w:r w:rsidRPr="00E440A7">
              <w:t>1 960 219,4</w:t>
            </w:r>
          </w:p>
        </w:tc>
      </w:tr>
      <w:tr w:rsidR="00CD0991" w:rsidRPr="00E440A7" w14:paraId="06EC44FF" w14:textId="77777777" w:rsidTr="00CD0991">
        <w:trPr>
          <w:trHeight w:val="260"/>
        </w:trPr>
        <w:tc>
          <w:tcPr>
            <w:tcW w:w="3828" w:type="dxa"/>
            <w:shd w:val="clear" w:color="auto" w:fill="FFFFFF"/>
            <w:noWrap/>
            <w:vAlign w:val="bottom"/>
            <w:hideMark/>
          </w:tcPr>
          <w:p w14:paraId="69524F05" w14:textId="1D271C96" w:rsidR="00CD0991" w:rsidRPr="00E440A7" w:rsidRDefault="00CD0991" w:rsidP="00CD0991">
            <w:pPr>
              <w:spacing w:after="0"/>
            </w:pPr>
            <w:r w:rsidRPr="00E440A7">
              <w:t xml:space="preserve">Superávit  CONARE </w:t>
            </w:r>
          </w:p>
        </w:tc>
        <w:tc>
          <w:tcPr>
            <w:tcW w:w="1559" w:type="dxa"/>
            <w:shd w:val="clear" w:color="auto" w:fill="FFFFFF"/>
            <w:noWrap/>
            <w:vAlign w:val="bottom"/>
            <w:hideMark/>
          </w:tcPr>
          <w:p w14:paraId="15AE7379" w14:textId="77777777" w:rsidR="00CD0991" w:rsidRPr="00E440A7" w:rsidRDefault="00CD0991" w:rsidP="00AE17CC">
            <w:pPr>
              <w:spacing w:after="0"/>
              <w:jc w:val="right"/>
            </w:pPr>
            <w:r w:rsidRPr="00E440A7">
              <w:t>7 623,0</w:t>
            </w:r>
          </w:p>
        </w:tc>
        <w:tc>
          <w:tcPr>
            <w:tcW w:w="360" w:type="dxa"/>
            <w:shd w:val="clear" w:color="auto" w:fill="FFFFFF"/>
            <w:noWrap/>
            <w:vAlign w:val="bottom"/>
            <w:hideMark/>
          </w:tcPr>
          <w:p w14:paraId="609097B6" w14:textId="77777777" w:rsidR="00CD0991" w:rsidRPr="00E440A7" w:rsidRDefault="00CD0991" w:rsidP="00CD0991">
            <w:pPr>
              <w:spacing w:after="0"/>
            </w:pPr>
            <w:r w:rsidRPr="00E440A7">
              <w:t> </w:t>
            </w:r>
          </w:p>
        </w:tc>
        <w:tc>
          <w:tcPr>
            <w:tcW w:w="2475" w:type="dxa"/>
            <w:shd w:val="clear" w:color="auto" w:fill="FFFFFF"/>
            <w:noWrap/>
            <w:vAlign w:val="bottom"/>
            <w:hideMark/>
          </w:tcPr>
          <w:p w14:paraId="26190825" w14:textId="77777777" w:rsidR="00CD0991" w:rsidRPr="00E440A7" w:rsidRDefault="00CD0991" w:rsidP="00CD0991">
            <w:pPr>
              <w:spacing w:after="0"/>
            </w:pPr>
            <w:r w:rsidRPr="00E440A7">
              <w:t> </w:t>
            </w:r>
          </w:p>
        </w:tc>
        <w:tc>
          <w:tcPr>
            <w:tcW w:w="1417" w:type="dxa"/>
            <w:shd w:val="clear" w:color="auto" w:fill="FFFFFF"/>
            <w:noWrap/>
            <w:vAlign w:val="bottom"/>
            <w:hideMark/>
          </w:tcPr>
          <w:p w14:paraId="295A43EB" w14:textId="77777777" w:rsidR="00CD0991" w:rsidRPr="00E440A7" w:rsidRDefault="00CD0991" w:rsidP="00AE17CC">
            <w:pPr>
              <w:spacing w:after="0"/>
              <w:jc w:val="right"/>
            </w:pPr>
            <w:r w:rsidRPr="00E440A7">
              <w:t> </w:t>
            </w:r>
          </w:p>
        </w:tc>
      </w:tr>
      <w:tr w:rsidR="00CD0991" w:rsidRPr="00E440A7" w14:paraId="218A4CED" w14:textId="77777777" w:rsidTr="00CD0991">
        <w:trPr>
          <w:trHeight w:val="260"/>
        </w:trPr>
        <w:tc>
          <w:tcPr>
            <w:tcW w:w="3828" w:type="dxa"/>
            <w:shd w:val="clear" w:color="auto" w:fill="FFFFFF"/>
            <w:noWrap/>
            <w:vAlign w:val="bottom"/>
            <w:hideMark/>
          </w:tcPr>
          <w:p w14:paraId="311FAE13" w14:textId="77777777" w:rsidR="00CD0991" w:rsidRPr="00E440A7" w:rsidRDefault="00CD0991" w:rsidP="00CD0991">
            <w:pPr>
              <w:spacing w:after="0"/>
            </w:pPr>
            <w:r w:rsidRPr="00E440A7">
              <w:t>Superávit FEES  2023</w:t>
            </w:r>
          </w:p>
        </w:tc>
        <w:tc>
          <w:tcPr>
            <w:tcW w:w="1559" w:type="dxa"/>
            <w:shd w:val="clear" w:color="auto" w:fill="FFFFFF"/>
            <w:noWrap/>
            <w:vAlign w:val="bottom"/>
            <w:hideMark/>
          </w:tcPr>
          <w:p w14:paraId="2765D4AA" w14:textId="77777777" w:rsidR="00CD0991" w:rsidRPr="00E440A7" w:rsidRDefault="00CD0991" w:rsidP="00AE17CC">
            <w:pPr>
              <w:spacing w:after="0"/>
              <w:jc w:val="right"/>
            </w:pPr>
            <w:r w:rsidRPr="00E440A7">
              <w:t>169 492,3</w:t>
            </w:r>
          </w:p>
        </w:tc>
        <w:tc>
          <w:tcPr>
            <w:tcW w:w="360" w:type="dxa"/>
            <w:shd w:val="clear" w:color="auto" w:fill="FFFFFF"/>
            <w:noWrap/>
            <w:vAlign w:val="bottom"/>
            <w:hideMark/>
          </w:tcPr>
          <w:p w14:paraId="089C355C" w14:textId="77777777" w:rsidR="00CD0991" w:rsidRPr="00E440A7" w:rsidRDefault="00CD0991" w:rsidP="00CD0991">
            <w:pPr>
              <w:spacing w:after="0"/>
              <w:rPr>
                <w:b/>
                <w:bCs/>
              </w:rPr>
            </w:pPr>
            <w:r w:rsidRPr="00E440A7">
              <w:rPr>
                <w:b/>
                <w:bCs/>
              </w:rPr>
              <w:t> </w:t>
            </w:r>
          </w:p>
        </w:tc>
        <w:tc>
          <w:tcPr>
            <w:tcW w:w="2475" w:type="dxa"/>
            <w:shd w:val="clear" w:color="auto" w:fill="FFFFFF"/>
            <w:noWrap/>
            <w:vAlign w:val="bottom"/>
            <w:hideMark/>
          </w:tcPr>
          <w:p w14:paraId="6BB7B55A" w14:textId="77777777" w:rsidR="00CD0991" w:rsidRPr="00E440A7" w:rsidRDefault="00CD0991" w:rsidP="00CD0991">
            <w:pPr>
              <w:spacing w:after="0"/>
            </w:pPr>
            <w:r w:rsidRPr="00E440A7">
              <w:t> </w:t>
            </w:r>
          </w:p>
        </w:tc>
        <w:tc>
          <w:tcPr>
            <w:tcW w:w="1417" w:type="dxa"/>
            <w:shd w:val="clear" w:color="auto" w:fill="FFFFFF"/>
            <w:noWrap/>
            <w:vAlign w:val="bottom"/>
            <w:hideMark/>
          </w:tcPr>
          <w:p w14:paraId="01B540F9" w14:textId="77777777" w:rsidR="00CD0991" w:rsidRPr="00E440A7" w:rsidRDefault="00CD0991" w:rsidP="00AE17CC">
            <w:pPr>
              <w:spacing w:after="0"/>
              <w:jc w:val="right"/>
            </w:pPr>
            <w:r w:rsidRPr="00E440A7">
              <w:t> </w:t>
            </w:r>
          </w:p>
        </w:tc>
      </w:tr>
      <w:tr w:rsidR="00CD0991" w:rsidRPr="00E440A7" w14:paraId="2D4D3367" w14:textId="77777777" w:rsidTr="00CD0991">
        <w:trPr>
          <w:trHeight w:val="260"/>
        </w:trPr>
        <w:tc>
          <w:tcPr>
            <w:tcW w:w="3828" w:type="dxa"/>
            <w:shd w:val="clear" w:color="auto" w:fill="FFFFFF"/>
            <w:noWrap/>
            <w:vAlign w:val="bottom"/>
            <w:hideMark/>
          </w:tcPr>
          <w:p w14:paraId="51B5E9FB" w14:textId="77777777" w:rsidR="00CD0991" w:rsidRPr="00E440A7" w:rsidRDefault="00CD0991" w:rsidP="00CD0991">
            <w:pPr>
              <w:spacing w:after="0"/>
            </w:pPr>
            <w:r w:rsidRPr="00E440A7">
              <w:t>Superávit FEES  2023</w:t>
            </w:r>
          </w:p>
        </w:tc>
        <w:tc>
          <w:tcPr>
            <w:tcW w:w="1559" w:type="dxa"/>
            <w:shd w:val="clear" w:color="auto" w:fill="FFFFFF"/>
            <w:noWrap/>
            <w:vAlign w:val="bottom"/>
            <w:hideMark/>
          </w:tcPr>
          <w:p w14:paraId="4ADE1069" w14:textId="77777777" w:rsidR="00CD0991" w:rsidRPr="00E440A7" w:rsidRDefault="00CD0991" w:rsidP="00AE17CC">
            <w:pPr>
              <w:spacing w:after="0"/>
              <w:jc w:val="right"/>
            </w:pPr>
            <w:r w:rsidRPr="00E440A7">
              <w:t>3 327 262,0</w:t>
            </w:r>
          </w:p>
        </w:tc>
        <w:tc>
          <w:tcPr>
            <w:tcW w:w="360" w:type="dxa"/>
            <w:shd w:val="clear" w:color="auto" w:fill="FFFFFF"/>
            <w:noWrap/>
            <w:vAlign w:val="bottom"/>
            <w:hideMark/>
          </w:tcPr>
          <w:p w14:paraId="442857E6" w14:textId="77777777" w:rsidR="00CD0991" w:rsidRPr="00E440A7" w:rsidRDefault="00CD0991" w:rsidP="00CD0991">
            <w:pPr>
              <w:spacing w:after="0"/>
            </w:pPr>
            <w:r w:rsidRPr="00E440A7">
              <w:t> </w:t>
            </w:r>
          </w:p>
        </w:tc>
        <w:tc>
          <w:tcPr>
            <w:tcW w:w="2475" w:type="dxa"/>
            <w:shd w:val="clear" w:color="auto" w:fill="FFFFFF"/>
            <w:noWrap/>
            <w:vAlign w:val="bottom"/>
            <w:hideMark/>
          </w:tcPr>
          <w:p w14:paraId="5AC0DE88" w14:textId="77777777" w:rsidR="00CD0991" w:rsidRPr="00E440A7" w:rsidRDefault="00CD0991" w:rsidP="00CD0991">
            <w:pPr>
              <w:spacing w:after="0"/>
            </w:pPr>
            <w:r w:rsidRPr="00E440A7">
              <w:t> </w:t>
            </w:r>
          </w:p>
        </w:tc>
        <w:tc>
          <w:tcPr>
            <w:tcW w:w="1417" w:type="dxa"/>
            <w:shd w:val="clear" w:color="auto" w:fill="FFFFFF"/>
            <w:noWrap/>
            <w:vAlign w:val="bottom"/>
            <w:hideMark/>
          </w:tcPr>
          <w:p w14:paraId="3425E84A" w14:textId="77777777" w:rsidR="00CD0991" w:rsidRPr="00E440A7" w:rsidRDefault="00CD0991" w:rsidP="00AE17CC">
            <w:pPr>
              <w:spacing w:after="0"/>
              <w:jc w:val="right"/>
            </w:pPr>
            <w:r w:rsidRPr="00E440A7">
              <w:t> </w:t>
            </w:r>
          </w:p>
        </w:tc>
      </w:tr>
      <w:tr w:rsidR="00CD0991" w:rsidRPr="00E440A7" w14:paraId="17CF9759" w14:textId="77777777" w:rsidTr="00CD0991">
        <w:trPr>
          <w:trHeight w:val="260"/>
        </w:trPr>
        <w:tc>
          <w:tcPr>
            <w:tcW w:w="3828" w:type="dxa"/>
            <w:shd w:val="clear" w:color="auto" w:fill="FFFFFF"/>
            <w:noWrap/>
            <w:vAlign w:val="bottom"/>
            <w:hideMark/>
          </w:tcPr>
          <w:p w14:paraId="05B9CC11" w14:textId="59F3AF24" w:rsidR="00CD0991" w:rsidRPr="00E440A7" w:rsidRDefault="00CD0991" w:rsidP="00CD0991">
            <w:pPr>
              <w:spacing w:after="0"/>
            </w:pPr>
            <w:r w:rsidRPr="00E440A7">
              <w:t xml:space="preserve">Superávit  CONARE </w:t>
            </w:r>
          </w:p>
        </w:tc>
        <w:tc>
          <w:tcPr>
            <w:tcW w:w="1559" w:type="dxa"/>
            <w:shd w:val="clear" w:color="auto" w:fill="FFFFFF"/>
            <w:noWrap/>
            <w:vAlign w:val="bottom"/>
            <w:hideMark/>
          </w:tcPr>
          <w:p w14:paraId="43D64CE4" w14:textId="77777777" w:rsidR="00CD0991" w:rsidRPr="00E440A7" w:rsidRDefault="00CD0991" w:rsidP="00AE17CC">
            <w:pPr>
              <w:spacing w:after="0"/>
              <w:jc w:val="right"/>
            </w:pPr>
            <w:r w:rsidRPr="00E440A7">
              <w:t>50 771,3</w:t>
            </w:r>
          </w:p>
        </w:tc>
        <w:tc>
          <w:tcPr>
            <w:tcW w:w="360" w:type="dxa"/>
            <w:shd w:val="clear" w:color="auto" w:fill="FFFFFF"/>
            <w:noWrap/>
            <w:vAlign w:val="bottom"/>
            <w:hideMark/>
          </w:tcPr>
          <w:p w14:paraId="0F50A0D2" w14:textId="77777777" w:rsidR="00CD0991" w:rsidRPr="00E440A7" w:rsidRDefault="00CD0991" w:rsidP="00CD0991">
            <w:pPr>
              <w:spacing w:after="0"/>
            </w:pPr>
            <w:r w:rsidRPr="00E440A7">
              <w:t> </w:t>
            </w:r>
          </w:p>
        </w:tc>
        <w:tc>
          <w:tcPr>
            <w:tcW w:w="2475" w:type="dxa"/>
            <w:shd w:val="clear" w:color="auto" w:fill="FFFFFF"/>
            <w:noWrap/>
            <w:vAlign w:val="bottom"/>
            <w:hideMark/>
          </w:tcPr>
          <w:p w14:paraId="23365189" w14:textId="77777777" w:rsidR="00CD0991" w:rsidRPr="00E440A7" w:rsidRDefault="00CD0991" w:rsidP="00CD0991">
            <w:pPr>
              <w:spacing w:after="0"/>
            </w:pPr>
            <w:r w:rsidRPr="00E440A7">
              <w:t> </w:t>
            </w:r>
          </w:p>
        </w:tc>
        <w:tc>
          <w:tcPr>
            <w:tcW w:w="1417" w:type="dxa"/>
            <w:shd w:val="clear" w:color="auto" w:fill="FFFFFF"/>
            <w:noWrap/>
            <w:vAlign w:val="bottom"/>
            <w:hideMark/>
          </w:tcPr>
          <w:p w14:paraId="75E2C5EA" w14:textId="77777777" w:rsidR="00CD0991" w:rsidRPr="00E440A7" w:rsidRDefault="00CD0991" w:rsidP="00AE17CC">
            <w:pPr>
              <w:spacing w:after="0"/>
              <w:jc w:val="right"/>
            </w:pPr>
            <w:r w:rsidRPr="00E440A7">
              <w:t> </w:t>
            </w:r>
          </w:p>
        </w:tc>
      </w:tr>
      <w:tr w:rsidR="00CD0991" w:rsidRPr="00E440A7" w14:paraId="4945D8D3" w14:textId="77777777" w:rsidTr="00CD0991">
        <w:trPr>
          <w:trHeight w:val="260"/>
        </w:trPr>
        <w:tc>
          <w:tcPr>
            <w:tcW w:w="3828" w:type="dxa"/>
            <w:shd w:val="clear" w:color="auto" w:fill="FFFFFF"/>
            <w:noWrap/>
            <w:vAlign w:val="bottom"/>
            <w:hideMark/>
          </w:tcPr>
          <w:p w14:paraId="11EDF632" w14:textId="77777777" w:rsidR="00CD0991" w:rsidRPr="00E440A7" w:rsidRDefault="00CD0991" w:rsidP="00CD0991">
            <w:pPr>
              <w:spacing w:after="0"/>
            </w:pPr>
            <w:r w:rsidRPr="00E440A7">
              <w:t>Superávit institucional</w:t>
            </w:r>
          </w:p>
        </w:tc>
        <w:tc>
          <w:tcPr>
            <w:tcW w:w="1559" w:type="dxa"/>
            <w:shd w:val="clear" w:color="auto" w:fill="FFFFFF"/>
            <w:noWrap/>
            <w:vAlign w:val="bottom"/>
            <w:hideMark/>
          </w:tcPr>
          <w:p w14:paraId="710A8CDD" w14:textId="77777777" w:rsidR="00CD0991" w:rsidRPr="00E440A7" w:rsidRDefault="00CD0991" w:rsidP="00AE17CC">
            <w:pPr>
              <w:spacing w:after="0"/>
              <w:jc w:val="right"/>
            </w:pPr>
            <w:r w:rsidRPr="00E440A7">
              <w:t>3 780 886,1</w:t>
            </w:r>
          </w:p>
        </w:tc>
        <w:tc>
          <w:tcPr>
            <w:tcW w:w="360" w:type="dxa"/>
            <w:shd w:val="clear" w:color="auto" w:fill="FFFFFF"/>
            <w:noWrap/>
            <w:vAlign w:val="bottom"/>
            <w:hideMark/>
          </w:tcPr>
          <w:p w14:paraId="3CCAFD09" w14:textId="77777777" w:rsidR="00CD0991" w:rsidRPr="00E440A7" w:rsidRDefault="00CD0991" w:rsidP="00CD0991">
            <w:pPr>
              <w:spacing w:after="0"/>
            </w:pPr>
            <w:r w:rsidRPr="00E440A7">
              <w:t> </w:t>
            </w:r>
          </w:p>
        </w:tc>
        <w:tc>
          <w:tcPr>
            <w:tcW w:w="2475" w:type="dxa"/>
            <w:shd w:val="clear" w:color="auto" w:fill="FFFFFF"/>
            <w:noWrap/>
            <w:vAlign w:val="bottom"/>
            <w:hideMark/>
          </w:tcPr>
          <w:p w14:paraId="525A1AC2" w14:textId="77777777" w:rsidR="00CD0991" w:rsidRPr="00E440A7" w:rsidRDefault="00CD0991" w:rsidP="00CD0991">
            <w:pPr>
              <w:spacing w:after="0"/>
            </w:pPr>
            <w:r w:rsidRPr="00E440A7">
              <w:t> </w:t>
            </w:r>
          </w:p>
        </w:tc>
        <w:tc>
          <w:tcPr>
            <w:tcW w:w="1417" w:type="dxa"/>
            <w:shd w:val="clear" w:color="auto" w:fill="FFFFFF"/>
            <w:noWrap/>
            <w:vAlign w:val="bottom"/>
            <w:hideMark/>
          </w:tcPr>
          <w:p w14:paraId="65C1722B" w14:textId="77777777" w:rsidR="00CD0991" w:rsidRPr="00E440A7" w:rsidRDefault="00CD0991" w:rsidP="00AE17CC">
            <w:pPr>
              <w:spacing w:after="0"/>
              <w:jc w:val="right"/>
            </w:pPr>
            <w:r w:rsidRPr="00E440A7">
              <w:t> </w:t>
            </w:r>
          </w:p>
        </w:tc>
      </w:tr>
      <w:tr w:rsidR="00CD0991" w:rsidRPr="00E440A7" w14:paraId="33A1E9AC" w14:textId="77777777" w:rsidTr="00CD0991">
        <w:trPr>
          <w:trHeight w:val="260"/>
        </w:trPr>
        <w:tc>
          <w:tcPr>
            <w:tcW w:w="3828" w:type="dxa"/>
            <w:shd w:val="clear" w:color="auto" w:fill="FFFFFF"/>
            <w:noWrap/>
            <w:vAlign w:val="bottom"/>
            <w:hideMark/>
          </w:tcPr>
          <w:p w14:paraId="179C0480" w14:textId="77777777" w:rsidR="00CD0991" w:rsidRPr="00E440A7" w:rsidRDefault="00CD0991" w:rsidP="00CD0991">
            <w:pPr>
              <w:spacing w:after="0"/>
            </w:pPr>
            <w:r w:rsidRPr="00E440A7">
              <w:t>Superávit FEES 2024</w:t>
            </w:r>
          </w:p>
        </w:tc>
        <w:tc>
          <w:tcPr>
            <w:tcW w:w="1559" w:type="dxa"/>
            <w:shd w:val="clear" w:color="auto" w:fill="FFFFFF"/>
            <w:noWrap/>
            <w:vAlign w:val="bottom"/>
            <w:hideMark/>
          </w:tcPr>
          <w:p w14:paraId="576560EA" w14:textId="77777777" w:rsidR="00CD0991" w:rsidRPr="00E440A7" w:rsidRDefault="00CD0991" w:rsidP="00AE17CC">
            <w:pPr>
              <w:spacing w:after="0"/>
              <w:jc w:val="right"/>
            </w:pPr>
            <w:r w:rsidRPr="00E440A7">
              <w:t>1 461 048,8</w:t>
            </w:r>
          </w:p>
        </w:tc>
        <w:tc>
          <w:tcPr>
            <w:tcW w:w="360" w:type="dxa"/>
            <w:shd w:val="clear" w:color="auto" w:fill="FFFFFF"/>
            <w:noWrap/>
            <w:vAlign w:val="bottom"/>
            <w:hideMark/>
          </w:tcPr>
          <w:p w14:paraId="6743D69C" w14:textId="77777777" w:rsidR="00CD0991" w:rsidRPr="00E440A7" w:rsidRDefault="00CD0991" w:rsidP="00CD0991">
            <w:pPr>
              <w:spacing w:after="0"/>
            </w:pPr>
            <w:r w:rsidRPr="00E440A7">
              <w:t> </w:t>
            </w:r>
          </w:p>
        </w:tc>
        <w:tc>
          <w:tcPr>
            <w:tcW w:w="2475" w:type="dxa"/>
            <w:shd w:val="clear" w:color="auto" w:fill="FFFFFF"/>
            <w:noWrap/>
            <w:vAlign w:val="bottom"/>
            <w:hideMark/>
          </w:tcPr>
          <w:p w14:paraId="308D0433" w14:textId="77777777" w:rsidR="00CD0991" w:rsidRPr="00E440A7" w:rsidRDefault="00CD0991" w:rsidP="00CD0991">
            <w:pPr>
              <w:spacing w:after="0"/>
            </w:pPr>
            <w:r w:rsidRPr="00E440A7">
              <w:t> </w:t>
            </w:r>
          </w:p>
        </w:tc>
        <w:tc>
          <w:tcPr>
            <w:tcW w:w="1417" w:type="dxa"/>
            <w:shd w:val="clear" w:color="auto" w:fill="FFFFFF"/>
            <w:noWrap/>
            <w:vAlign w:val="bottom"/>
            <w:hideMark/>
          </w:tcPr>
          <w:p w14:paraId="2CE6F717" w14:textId="77777777" w:rsidR="00CD0991" w:rsidRPr="00E440A7" w:rsidRDefault="00CD0991" w:rsidP="00AE17CC">
            <w:pPr>
              <w:spacing w:after="0"/>
              <w:jc w:val="right"/>
            </w:pPr>
            <w:r w:rsidRPr="00E440A7">
              <w:t> </w:t>
            </w:r>
          </w:p>
        </w:tc>
      </w:tr>
      <w:tr w:rsidR="00CD0991" w:rsidRPr="00E440A7" w14:paraId="03889F47" w14:textId="77777777" w:rsidTr="00CD0991">
        <w:trPr>
          <w:trHeight w:val="260"/>
        </w:trPr>
        <w:tc>
          <w:tcPr>
            <w:tcW w:w="3828" w:type="dxa"/>
            <w:shd w:val="clear" w:color="auto" w:fill="FFFFFF"/>
            <w:noWrap/>
            <w:vAlign w:val="bottom"/>
            <w:hideMark/>
          </w:tcPr>
          <w:p w14:paraId="658E4DCA" w14:textId="77777777" w:rsidR="00CD0991" w:rsidRPr="00E440A7" w:rsidRDefault="00CD0991" w:rsidP="00CD0991">
            <w:pPr>
              <w:spacing w:after="0"/>
            </w:pPr>
            <w:r w:rsidRPr="00E440A7">
              <w:t>Superávit FEES 2024</w:t>
            </w:r>
          </w:p>
        </w:tc>
        <w:tc>
          <w:tcPr>
            <w:tcW w:w="1559" w:type="dxa"/>
            <w:shd w:val="clear" w:color="auto" w:fill="FFFFFF"/>
            <w:noWrap/>
            <w:vAlign w:val="bottom"/>
            <w:hideMark/>
          </w:tcPr>
          <w:p w14:paraId="1F4B2436" w14:textId="77777777" w:rsidR="00CD0991" w:rsidRPr="00E440A7" w:rsidRDefault="00CD0991" w:rsidP="00AE17CC">
            <w:pPr>
              <w:spacing w:after="0"/>
              <w:jc w:val="right"/>
            </w:pPr>
            <w:r w:rsidRPr="00E440A7">
              <w:t>2 804 567,4</w:t>
            </w:r>
          </w:p>
        </w:tc>
        <w:tc>
          <w:tcPr>
            <w:tcW w:w="360" w:type="dxa"/>
            <w:shd w:val="clear" w:color="auto" w:fill="FFFFFF"/>
            <w:noWrap/>
            <w:vAlign w:val="bottom"/>
            <w:hideMark/>
          </w:tcPr>
          <w:p w14:paraId="20B8FFB0" w14:textId="77777777" w:rsidR="00CD0991" w:rsidRPr="00E440A7" w:rsidRDefault="00CD0991" w:rsidP="00CD0991">
            <w:pPr>
              <w:spacing w:after="0"/>
            </w:pPr>
            <w:r w:rsidRPr="00E440A7">
              <w:t> </w:t>
            </w:r>
          </w:p>
        </w:tc>
        <w:tc>
          <w:tcPr>
            <w:tcW w:w="2475" w:type="dxa"/>
            <w:shd w:val="clear" w:color="auto" w:fill="FFFFFF"/>
            <w:noWrap/>
            <w:vAlign w:val="bottom"/>
            <w:hideMark/>
          </w:tcPr>
          <w:p w14:paraId="7435D522" w14:textId="77777777" w:rsidR="00CD0991" w:rsidRPr="00E440A7" w:rsidRDefault="00CD0991" w:rsidP="00CD0991">
            <w:pPr>
              <w:spacing w:after="0"/>
            </w:pPr>
            <w:r w:rsidRPr="00E440A7">
              <w:t> </w:t>
            </w:r>
          </w:p>
        </w:tc>
        <w:tc>
          <w:tcPr>
            <w:tcW w:w="1417" w:type="dxa"/>
            <w:shd w:val="clear" w:color="auto" w:fill="FFFFFF"/>
            <w:noWrap/>
            <w:vAlign w:val="bottom"/>
            <w:hideMark/>
          </w:tcPr>
          <w:p w14:paraId="503E5D28" w14:textId="77777777" w:rsidR="00CD0991" w:rsidRPr="00E440A7" w:rsidRDefault="00CD0991" w:rsidP="00AE17CC">
            <w:pPr>
              <w:spacing w:after="0"/>
              <w:jc w:val="right"/>
            </w:pPr>
            <w:r w:rsidRPr="00E440A7">
              <w:t> </w:t>
            </w:r>
          </w:p>
        </w:tc>
      </w:tr>
      <w:tr w:rsidR="00CD0991" w:rsidRPr="00E440A7" w14:paraId="1B5DF633" w14:textId="77777777" w:rsidTr="00CD0991">
        <w:trPr>
          <w:trHeight w:val="260"/>
        </w:trPr>
        <w:tc>
          <w:tcPr>
            <w:tcW w:w="3828" w:type="dxa"/>
            <w:shd w:val="clear" w:color="auto" w:fill="FFFFFF"/>
            <w:noWrap/>
            <w:vAlign w:val="bottom"/>
            <w:hideMark/>
          </w:tcPr>
          <w:p w14:paraId="2B530ECE" w14:textId="77777777" w:rsidR="00CD0991" w:rsidRPr="00E440A7" w:rsidRDefault="00CD0991" w:rsidP="00CD0991">
            <w:pPr>
              <w:spacing w:after="0"/>
            </w:pPr>
            <w:r w:rsidRPr="00E440A7">
              <w:t> </w:t>
            </w:r>
          </w:p>
        </w:tc>
        <w:tc>
          <w:tcPr>
            <w:tcW w:w="1559" w:type="dxa"/>
            <w:shd w:val="clear" w:color="auto" w:fill="FFFFFF"/>
            <w:noWrap/>
            <w:vAlign w:val="bottom"/>
            <w:hideMark/>
          </w:tcPr>
          <w:p w14:paraId="2C6BCE87" w14:textId="77777777" w:rsidR="00CD0991" w:rsidRPr="00E440A7" w:rsidRDefault="00CD0991" w:rsidP="00AE17CC">
            <w:pPr>
              <w:spacing w:after="0"/>
              <w:jc w:val="right"/>
            </w:pPr>
            <w:r w:rsidRPr="00E440A7">
              <w:t> </w:t>
            </w:r>
          </w:p>
        </w:tc>
        <w:tc>
          <w:tcPr>
            <w:tcW w:w="360" w:type="dxa"/>
            <w:shd w:val="clear" w:color="auto" w:fill="FFFFFF"/>
            <w:noWrap/>
            <w:vAlign w:val="bottom"/>
            <w:hideMark/>
          </w:tcPr>
          <w:p w14:paraId="3EDED4C7" w14:textId="77777777" w:rsidR="00CD0991" w:rsidRPr="00E440A7" w:rsidRDefault="00CD0991" w:rsidP="00CD0991">
            <w:pPr>
              <w:spacing w:after="0"/>
            </w:pPr>
            <w:r w:rsidRPr="00E440A7">
              <w:t> </w:t>
            </w:r>
          </w:p>
        </w:tc>
        <w:tc>
          <w:tcPr>
            <w:tcW w:w="2475" w:type="dxa"/>
            <w:shd w:val="clear" w:color="auto" w:fill="FFFFFF"/>
            <w:noWrap/>
            <w:vAlign w:val="bottom"/>
            <w:hideMark/>
          </w:tcPr>
          <w:p w14:paraId="0595B7EE" w14:textId="77777777" w:rsidR="00CD0991" w:rsidRPr="00E440A7" w:rsidRDefault="00CD0991" w:rsidP="00CD0991">
            <w:pPr>
              <w:spacing w:after="0"/>
            </w:pPr>
            <w:r w:rsidRPr="00E440A7">
              <w:t> </w:t>
            </w:r>
          </w:p>
        </w:tc>
        <w:tc>
          <w:tcPr>
            <w:tcW w:w="1417" w:type="dxa"/>
            <w:shd w:val="clear" w:color="auto" w:fill="FFFFFF"/>
            <w:noWrap/>
            <w:vAlign w:val="bottom"/>
            <w:hideMark/>
          </w:tcPr>
          <w:p w14:paraId="5BBDCC92" w14:textId="77777777" w:rsidR="00CD0991" w:rsidRPr="00E440A7" w:rsidRDefault="00CD0991" w:rsidP="00AE17CC">
            <w:pPr>
              <w:spacing w:after="0"/>
              <w:jc w:val="right"/>
            </w:pPr>
            <w:r w:rsidRPr="00E440A7">
              <w:t> </w:t>
            </w:r>
          </w:p>
        </w:tc>
      </w:tr>
      <w:tr w:rsidR="00CD0991" w:rsidRPr="00E440A7" w14:paraId="00A6E510" w14:textId="77777777" w:rsidTr="00CD0991">
        <w:trPr>
          <w:trHeight w:val="260"/>
        </w:trPr>
        <w:tc>
          <w:tcPr>
            <w:tcW w:w="3828" w:type="dxa"/>
            <w:shd w:val="clear" w:color="auto" w:fill="FFFFFF"/>
            <w:noWrap/>
            <w:vAlign w:val="bottom"/>
            <w:hideMark/>
          </w:tcPr>
          <w:p w14:paraId="7EBAD159" w14:textId="77777777" w:rsidR="00CD0991" w:rsidRPr="00E440A7" w:rsidRDefault="00CD0991" w:rsidP="00CD0991">
            <w:pPr>
              <w:spacing w:after="0"/>
              <w:rPr>
                <w:b/>
                <w:bCs/>
              </w:rPr>
            </w:pPr>
            <w:r w:rsidRPr="00E440A7">
              <w:rPr>
                <w:b/>
                <w:bCs/>
              </w:rPr>
              <w:t>Superávit Específico</w:t>
            </w:r>
          </w:p>
        </w:tc>
        <w:tc>
          <w:tcPr>
            <w:tcW w:w="1559" w:type="dxa"/>
            <w:shd w:val="clear" w:color="auto" w:fill="FFFFFF"/>
            <w:noWrap/>
            <w:vAlign w:val="bottom"/>
            <w:hideMark/>
          </w:tcPr>
          <w:p w14:paraId="5FFE46D4" w14:textId="77777777" w:rsidR="00CD0991" w:rsidRPr="00E440A7" w:rsidRDefault="00CD0991" w:rsidP="00AE17CC">
            <w:pPr>
              <w:spacing w:after="0"/>
              <w:jc w:val="right"/>
              <w:rPr>
                <w:b/>
                <w:bCs/>
              </w:rPr>
            </w:pPr>
            <w:r w:rsidRPr="00E440A7">
              <w:rPr>
                <w:b/>
                <w:bCs/>
              </w:rPr>
              <w:t>1 153 264,1</w:t>
            </w:r>
          </w:p>
        </w:tc>
        <w:tc>
          <w:tcPr>
            <w:tcW w:w="360" w:type="dxa"/>
            <w:shd w:val="clear" w:color="auto" w:fill="FFFFFF"/>
            <w:noWrap/>
            <w:vAlign w:val="bottom"/>
            <w:hideMark/>
          </w:tcPr>
          <w:p w14:paraId="38F02AD4" w14:textId="77777777" w:rsidR="00CD0991" w:rsidRPr="00E440A7" w:rsidRDefault="00CD0991" w:rsidP="00CD0991">
            <w:pPr>
              <w:spacing w:after="0"/>
            </w:pPr>
            <w:r w:rsidRPr="00E440A7">
              <w:t> </w:t>
            </w:r>
          </w:p>
        </w:tc>
        <w:tc>
          <w:tcPr>
            <w:tcW w:w="2475" w:type="dxa"/>
            <w:shd w:val="clear" w:color="auto" w:fill="FFFFFF"/>
            <w:noWrap/>
            <w:vAlign w:val="bottom"/>
            <w:hideMark/>
          </w:tcPr>
          <w:p w14:paraId="70A7CB7F" w14:textId="77777777" w:rsidR="00CD0991" w:rsidRPr="00E440A7" w:rsidRDefault="00CD0991" w:rsidP="00CD0991">
            <w:pPr>
              <w:spacing w:after="0"/>
              <w:rPr>
                <w:b/>
                <w:bCs/>
              </w:rPr>
            </w:pPr>
            <w:r w:rsidRPr="00E440A7">
              <w:rPr>
                <w:b/>
                <w:bCs/>
              </w:rPr>
              <w:t>Superávit Específico</w:t>
            </w:r>
          </w:p>
        </w:tc>
        <w:tc>
          <w:tcPr>
            <w:tcW w:w="1417" w:type="dxa"/>
            <w:shd w:val="clear" w:color="auto" w:fill="FFFFFF"/>
            <w:noWrap/>
            <w:vAlign w:val="bottom"/>
            <w:hideMark/>
          </w:tcPr>
          <w:p w14:paraId="7036C816" w14:textId="77777777" w:rsidR="00CD0991" w:rsidRPr="00E440A7" w:rsidRDefault="00CD0991" w:rsidP="00AE17CC">
            <w:pPr>
              <w:spacing w:after="0"/>
              <w:jc w:val="right"/>
              <w:rPr>
                <w:b/>
                <w:bCs/>
              </w:rPr>
            </w:pPr>
            <w:r w:rsidRPr="00E440A7">
              <w:rPr>
                <w:b/>
                <w:bCs/>
              </w:rPr>
              <w:t>1 153 264,1</w:t>
            </w:r>
          </w:p>
        </w:tc>
      </w:tr>
      <w:tr w:rsidR="00CD0991" w:rsidRPr="00E440A7" w14:paraId="33EF70FB" w14:textId="77777777" w:rsidTr="00CD0991">
        <w:trPr>
          <w:trHeight w:val="550"/>
        </w:trPr>
        <w:tc>
          <w:tcPr>
            <w:tcW w:w="3828" w:type="dxa"/>
            <w:shd w:val="clear" w:color="auto" w:fill="FFFFFF"/>
            <w:vAlign w:val="bottom"/>
            <w:hideMark/>
          </w:tcPr>
          <w:p w14:paraId="1DAE4E09" w14:textId="77777777" w:rsidR="00CD0991" w:rsidRPr="00E440A7" w:rsidRDefault="00CD0991" w:rsidP="00CD0991">
            <w:pPr>
              <w:spacing w:after="0"/>
            </w:pPr>
            <w:r w:rsidRPr="00E440A7">
              <w:t>Superávit Cooperación Externa compromisos. Maestría Escuela de Informática</w:t>
            </w:r>
          </w:p>
        </w:tc>
        <w:tc>
          <w:tcPr>
            <w:tcW w:w="1559" w:type="dxa"/>
            <w:shd w:val="clear" w:color="auto" w:fill="FFFFFF"/>
            <w:noWrap/>
            <w:vAlign w:val="bottom"/>
            <w:hideMark/>
          </w:tcPr>
          <w:p w14:paraId="42F48417" w14:textId="77777777" w:rsidR="00CD0991" w:rsidRPr="00E440A7" w:rsidRDefault="00CD0991" w:rsidP="00AE17CC">
            <w:pPr>
              <w:spacing w:after="0"/>
              <w:jc w:val="right"/>
            </w:pPr>
            <w:r w:rsidRPr="00E440A7">
              <w:t>5 347,7</w:t>
            </w:r>
          </w:p>
        </w:tc>
        <w:tc>
          <w:tcPr>
            <w:tcW w:w="360" w:type="dxa"/>
            <w:shd w:val="clear" w:color="auto" w:fill="FFFFFF"/>
            <w:noWrap/>
            <w:vAlign w:val="bottom"/>
            <w:hideMark/>
          </w:tcPr>
          <w:p w14:paraId="397C3D03" w14:textId="77777777" w:rsidR="00CD0991" w:rsidRPr="00E440A7" w:rsidRDefault="00CD0991" w:rsidP="00CD0991">
            <w:pPr>
              <w:spacing w:after="0"/>
            </w:pPr>
            <w:r w:rsidRPr="00E440A7">
              <w:t> </w:t>
            </w:r>
          </w:p>
        </w:tc>
        <w:tc>
          <w:tcPr>
            <w:tcW w:w="2475" w:type="dxa"/>
            <w:shd w:val="clear" w:color="auto" w:fill="FFFFFF"/>
            <w:noWrap/>
            <w:vAlign w:val="bottom"/>
            <w:hideMark/>
          </w:tcPr>
          <w:p w14:paraId="6E3D655E" w14:textId="77777777" w:rsidR="00CD0991" w:rsidRPr="00E440A7" w:rsidRDefault="00CD0991" w:rsidP="00CD0991">
            <w:pPr>
              <w:spacing w:after="0"/>
            </w:pPr>
            <w:r w:rsidRPr="00E440A7">
              <w:t>Remuneraciones</w:t>
            </w:r>
          </w:p>
        </w:tc>
        <w:tc>
          <w:tcPr>
            <w:tcW w:w="1417" w:type="dxa"/>
            <w:shd w:val="clear" w:color="auto" w:fill="FFFFFF"/>
            <w:noWrap/>
            <w:vAlign w:val="bottom"/>
            <w:hideMark/>
          </w:tcPr>
          <w:p w14:paraId="4466B9B7" w14:textId="77777777" w:rsidR="00CD0991" w:rsidRPr="00E440A7" w:rsidRDefault="00CD0991" w:rsidP="00AE17CC">
            <w:pPr>
              <w:spacing w:after="0"/>
              <w:jc w:val="right"/>
            </w:pPr>
            <w:r w:rsidRPr="00E440A7">
              <w:t>13 906,6</w:t>
            </w:r>
          </w:p>
        </w:tc>
      </w:tr>
      <w:tr w:rsidR="00CD0991" w:rsidRPr="00E440A7" w14:paraId="62D31DF0" w14:textId="77777777" w:rsidTr="00CD0991">
        <w:trPr>
          <w:trHeight w:val="288"/>
        </w:trPr>
        <w:tc>
          <w:tcPr>
            <w:tcW w:w="3828" w:type="dxa"/>
            <w:shd w:val="clear" w:color="auto" w:fill="FFFFFF"/>
            <w:noWrap/>
            <w:vAlign w:val="bottom"/>
            <w:hideMark/>
          </w:tcPr>
          <w:p w14:paraId="03CE1C50" w14:textId="77777777" w:rsidR="00CD0991" w:rsidRPr="00E440A7" w:rsidRDefault="00CD0991" w:rsidP="00CD0991">
            <w:pPr>
              <w:spacing w:after="0"/>
            </w:pPr>
            <w:r w:rsidRPr="00E440A7">
              <w:t>Superávit Cooperación Externa compromisos</w:t>
            </w:r>
          </w:p>
        </w:tc>
        <w:tc>
          <w:tcPr>
            <w:tcW w:w="1559" w:type="dxa"/>
            <w:shd w:val="clear" w:color="auto" w:fill="FFFFFF"/>
            <w:noWrap/>
            <w:vAlign w:val="bottom"/>
            <w:hideMark/>
          </w:tcPr>
          <w:p w14:paraId="1520D559" w14:textId="77777777" w:rsidR="00CD0991" w:rsidRPr="00E440A7" w:rsidRDefault="00CD0991" w:rsidP="00AE17CC">
            <w:pPr>
              <w:spacing w:after="0"/>
              <w:jc w:val="right"/>
            </w:pPr>
            <w:r w:rsidRPr="00E440A7">
              <w:t>8 210,8</w:t>
            </w:r>
          </w:p>
        </w:tc>
        <w:tc>
          <w:tcPr>
            <w:tcW w:w="360" w:type="dxa"/>
            <w:shd w:val="clear" w:color="auto" w:fill="FFFFFF"/>
            <w:noWrap/>
            <w:vAlign w:val="bottom"/>
            <w:hideMark/>
          </w:tcPr>
          <w:p w14:paraId="27A57839" w14:textId="77777777" w:rsidR="00CD0991" w:rsidRPr="00E440A7" w:rsidRDefault="00CD0991" w:rsidP="00CD0991">
            <w:pPr>
              <w:spacing w:after="0"/>
            </w:pPr>
            <w:r w:rsidRPr="00E440A7">
              <w:t> </w:t>
            </w:r>
          </w:p>
        </w:tc>
        <w:tc>
          <w:tcPr>
            <w:tcW w:w="2475" w:type="dxa"/>
            <w:shd w:val="clear" w:color="auto" w:fill="FFFFFF"/>
            <w:noWrap/>
            <w:vAlign w:val="bottom"/>
            <w:hideMark/>
          </w:tcPr>
          <w:p w14:paraId="1201E1BA" w14:textId="77777777" w:rsidR="00CD0991" w:rsidRPr="00E440A7" w:rsidRDefault="00CD0991" w:rsidP="00CD0991">
            <w:pPr>
              <w:spacing w:after="0"/>
            </w:pPr>
            <w:r w:rsidRPr="00E440A7">
              <w:t>Servicios</w:t>
            </w:r>
          </w:p>
        </w:tc>
        <w:tc>
          <w:tcPr>
            <w:tcW w:w="1417" w:type="dxa"/>
            <w:shd w:val="clear" w:color="auto" w:fill="FFFFFF"/>
            <w:noWrap/>
            <w:vAlign w:val="bottom"/>
            <w:hideMark/>
          </w:tcPr>
          <w:p w14:paraId="6D3D46D4" w14:textId="77777777" w:rsidR="00CD0991" w:rsidRPr="00E440A7" w:rsidRDefault="00CD0991" w:rsidP="00AE17CC">
            <w:pPr>
              <w:spacing w:after="0"/>
              <w:jc w:val="right"/>
            </w:pPr>
            <w:r w:rsidRPr="00E440A7">
              <w:t>197 114,3</w:t>
            </w:r>
          </w:p>
        </w:tc>
      </w:tr>
      <w:tr w:rsidR="00CD0991" w:rsidRPr="00E440A7" w14:paraId="65899FC1" w14:textId="77777777" w:rsidTr="00CD0991">
        <w:trPr>
          <w:trHeight w:val="288"/>
        </w:trPr>
        <w:tc>
          <w:tcPr>
            <w:tcW w:w="3828" w:type="dxa"/>
            <w:noWrap/>
            <w:vAlign w:val="bottom"/>
            <w:hideMark/>
          </w:tcPr>
          <w:p w14:paraId="583061D1" w14:textId="77777777" w:rsidR="00CD0991" w:rsidRPr="00E440A7" w:rsidRDefault="00CD0991" w:rsidP="00CD0991">
            <w:pPr>
              <w:spacing w:after="0"/>
            </w:pPr>
            <w:r w:rsidRPr="00E440A7">
              <w:t>Superávit Ley de Emergencias compromisos</w:t>
            </w:r>
          </w:p>
        </w:tc>
        <w:tc>
          <w:tcPr>
            <w:tcW w:w="1559" w:type="dxa"/>
            <w:noWrap/>
            <w:vAlign w:val="bottom"/>
            <w:hideMark/>
          </w:tcPr>
          <w:p w14:paraId="532582C4" w14:textId="77777777" w:rsidR="00CD0991" w:rsidRPr="00E440A7" w:rsidRDefault="00CD0991" w:rsidP="00AE17CC">
            <w:pPr>
              <w:spacing w:after="0"/>
              <w:jc w:val="right"/>
            </w:pPr>
            <w:r w:rsidRPr="00E440A7">
              <w:t>24 338,4</w:t>
            </w:r>
          </w:p>
        </w:tc>
        <w:tc>
          <w:tcPr>
            <w:tcW w:w="360" w:type="dxa"/>
            <w:shd w:val="clear" w:color="auto" w:fill="FFFFFF"/>
            <w:noWrap/>
            <w:vAlign w:val="bottom"/>
            <w:hideMark/>
          </w:tcPr>
          <w:p w14:paraId="61166BFF" w14:textId="77777777" w:rsidR="00CD0991" w:rsidRPr="00E440A7" w:rsidRDefault="00CD0991" w:rsidP="00CD0991">
            <w:pPr>
              <w:spacing w:after="0"/>
            </w:pPr>
            <w:r w:rsidRPr="00E440A7">
              <w:t> </w:t>
            </w:r>
          </w:p>
        </w:tc>
        <w:tc>
          <w:tcPr>
            <w:tcW w:w="2475" w:type="dxa"/>
            <w:shd w:val="clear" w:color="auto" w:fill="FFFFFF"/>
            <w:noWrap/>
            <w:vAlign w:val="bottom"/>
            <w:hideMark/>
          </w:tcPr>
          <w:p w14:paraId="343A0AD3" w14:textId="77777777" w:rsidR="00CD0991" w:rsidRPr="00E440A7" w:rsidRDefault="00CD0991" w:rsidP="00CD0991">
            <w:pPr>
              <w:spacing w:after="0"/>
            </w:pPr>
            <w:r w:rsidRPr="00E440A7">
              <w:t>Materiales y Suministros</w:t>
            </w:r>
          </w:p>
        </w:tc>
        <w:tc>
          <w:tcPr>
            <w:tcW w:w="1417" w:type="dxa"/>
            <w:shd w:val="clear" w:color="auto" w:fill="FFFFFF"/>
            <w:noWrap/>
            <w:vAlign w:val="bottom"/>
            <w:hideMark/>
          </w:tcPr>
          <w:p w14:paraId="31BE1DCA" w14:textId="77777777" w:rsidR="00CD0991" w:rsidRPr="00E440A7" w:rsidRDefault="00CD0991" w:rsidP="00AE17CC">
            <w:pPr>
              <w:spacing w:after="0"/>
              <w:jc w:val="right"/>
            </w:pPr>
            <w:r w:rsidRPr="00E440A7">
              <w:t>201 595,6</w:t>
            </w:r>
          </w:p>
        </w:tc>
      </w:tr>
      <w:tr w:rsidR="00CD0991" w:rsidRPr="00E440A7" w14:paraId="6C66F46E" w14:textId="77777777" w:rsidTr="00CD0991">
        <w:trPr>
          <w:trHeight w:val="288"/>
        </w:trPr>
        <w:tc>
          <w:tcPr>
            <w:tcW w:w="3828" w:type="dxa"/>
            <w:noWrap/>
            <w:vAlign w:val="bottom"/>
            <w:hideMark/>
          </w:tcPr>
          <w:p w14:paraId="6BC292FE" w14:textId="77777777" w:rsidR="00CD0991" w:rsidRPr="00E440A7" w:rsidRDefault="00CD0991" w:rsidP="00CD0991">
            <w:pPr>
              <w:spacing w:after="0"/>
            </w:pPr>
            <w:r w:rsidRPr="00E440A7">
              <w:t>Superávit Ley de Emergencias compromisos</w:t>
            </w:r>
          </w:p>
        </w:tc>
        <w:tc>
          <w:tcPr>
            <w:tcW w:w="1559" w:type="dxa"/>
            <w:noWrap/>
            <w:vAlign w:val="bottom"/>
            <w:hideMark/>
          </w:tcPr>
          <w:p w14:paraId="228DF8FC" w14:textId="77777777" w:rsidR="00CD0991" w:rsidRPr="00E440A7" w:rsidRDefault="00CD0991" w:rsidP="00AE17CC">
            <w:pPr>
              <w:spacing w:after="0"/>
              <w:jc w:val="right"/>
            </w:pPr>
            <w:r w:rsidRPr="00E440A7">
              <w:t>200 000,0</w:t>
            </w:r>
          </w:p>
        </w:tc>
        <w:tc>
          <w:tcPr>
            <w:tcW w:w="360" w:type="dxa"/>
            <w:shd w:val="clear" w:color="auto" w:fill="FFFFFF"/>
            <w:noWrap/>
            <w:vAlign w:val="bottom"/>
            <w:hideMark/>
          </w:tcPr>
          <w:p w14:paraId="3B95A5CD" w14:textId="77777777" w:rsidR="00CD0991" w:rsidRPr="00E440A7" w:rsidRDefault="00CD0991" w:rsidP="00CD0991">
            <w:pPr>
              <w:spacing w:after="0"/>
            </w:pPr>
            <w:r w:rsidRPr="00E440A7">
              <w:t> </w:t>
            </w:r>
          </w:p>
        </w:tc>
        <w:tc>
          <w:tcPr>
            <w:tcW w:w="2475" w:type="dxa"/>
            <w:shd w:val="clear" w:color="auto" w:fill="FFFFFF"/>
            <w:noWrap/>
            <w:vAlign w:val="bottom"/>
            <w:hideMark/>
          </w:tcPr>
          <w:p w14:paraId="77068389" w14:textId="77777777" w:rsidR="00CD0991" w:rsidRPr="00E440A7" w:rsidRDefault="00CD0991" w:rsidP="00CD0991">
            <w:pPr>
              <w:spacing w:after="0"/>
            </w:pPr>
            <w:r w:rsidRPr="00E440A7">
              <w:t>Bienes Duraderos</w:t>
            </w:r>
          </w:p>
        </w:tc>
        <w:tc>
          <w:tcPr>
            <w:tcW w:w="1417" w:type="dxa"/>
            <w:shd w:val="clear" w:color="auto" w:fill="FFFFFF"/>
            <w:noWrap/>
            <w:vAlign w:val="bottom"/>
            <w:hideMark/>
          </w:tcPr>
          <w:p w14:paraId="4FF10559" w14:textId="77777777" w:rsidR="00CD0991" w:rsidRPr="00E440A7" w:rsidRDefault="00CD0991" w:rsidP="00AE17CC">
            <w:pPr>
              <w:spacing w:after="0"/>
              <w:jc w:val="right"/>
            </w:pPr>
            <w:r w:rsidRPr="00E440A7">
              <w:t>734 704,5</w:t>
            </w:r>
          </w:p>
        </w:tc>
      </w:tr>
      <w:tr w:rsidR="00CD0991" w:rsidRPr="00E440A7" w14:paraId="3F771F11" w14:textId="77777777" w:rsidTr="00CD0991">
        <w:trPr>
          <w:trHeight w:val="288"/>
        </w:trPr>
        <w:tc>
          <w:tcPr>
            <w:tcW w:w="3828" w:type="dxa"/>
            <w:noWrap/>
            <w:vAlign w:val="bottom"/>
            <w:hideMark/>
          </w:tcPr>
          <w:p w14:paraId="44BC1CA4" w14:textId="77777777" w:rsidR="00CD0991" w:rsidRPr="00E440A7" w:rsidRDefault="00CD0991" w:rsidP="00CD0991">
            <w:pPr>
              <w:spacing w:after="0"/>
            </w:pPr>
            <w:r w:rsidRPr="00E440A7">
              <w:t>Superávit Ley de Pesca compromisos</w:t>
            </w:r>
          </w:p>
        </w:tc>
        <w:tc>
          <w:tcPr>
            <w:tcW w:w="1559" w:type="dxa"/>
            <w:noWrap/>
            <w:vAlign w:val="bottom"/>
            <w:hideMark/>
          </w:tcPr>
          <w:p w14:paraId="7FA3A301" w14:textId="77777777" w:rsidR="00CD0991" w:rsidRPr="00E440A7" w:rsidRDefault="00CD0991" w:rsidP="00AE17CC">
            <w:pPr>
              <w:spacing w:after="0"/>
              <w:jc w:val="right"/>
            </w:pPr>
            <w:r w:rsidRPr="00E440A7">
              <w:t>2 998,4</w:t>
            </w:r>
          </w:p>
        </w:tc>
        <w:tc>
          <w:tcPr>
            <w:tcW w:w="360" w:type="dxa"/>
            <w:shd w:val="clear" w:color="auto" w:fill="FFFFFF"/>
            <w:noWrap/>
            <w:vAlign w:val="bottom"/>
            <w:hideMark/>
          </w:tcPr>
          <w:p w14:paraId="43B15EFD" w14:textId="77777777" w:rsidR="00CD0991" w:rsidRPr="00E440A7" w:rsidRDefault="00CD0991" w:rsidP="00CD0991">
            <w:pPr>
              <w:spacing w:after="0"/>
            </w:pPr>
            <w:r w:rsidRPr="00E440A7">
              <w:t> </w:t>
            </w:r>
          </w:p>
        </w:tc>
        <w:tc>
          <w:tcPr>
            <w:tcW w:w="2475" w:type="dxa"/>
            <w:shd w:val="clear" w:color="auto" w:fill="FFFFFF"/>
            <w:noWrap/>
            <w:vAlign w:val="bottom"/>
            <w:hideMark/>
          </w:tcPr>
          <w:p w14:paraId="0695F30B" w14:textId="77777777" w:rsidR="00CD0991" w:rsidRPr="00E440A7" w:rsidRDefault="00CD0991" w:rsidP="00CD0991">
            <w:pPr>
              <w:spacing w:after="0"/>
            </w:pPr>
            <w:r w:rsidRPr="00E440A7">
              <w:t>Transferencias Corrientes</w:t>
            </w:r>
          </w:p>
        </w:tc>
        <w:tc>
          <w:tcPr>
            <w:tcW w:w="1417" w:type="dxa"/>
            <w:shd w:val="clear" w:color="auto" w:fill="FFFFFF"/>
            <w:noWrap/>
            <w:vAlign w:val="bottom"/>
            <w:hideMark/>
          </w:tcPr>
          <w:p w14:paraId="4199AC63" w14:textId="77777777" w:rsidR="00CD0991" w:rsidRPr="00E440A7" w:rsidRDefault="00CD0991" w:rsidP="00AE17CC">
            <w:pPr>
              <w:spacing w:after="0"/>
              <w:jc w:val="right"/>
            </w:pPr>
            <w:r w:rsidRPr="00E440A7">
              <w:t>5 943,1</w:t>
            </w:r>
          </w:p>
        </w:tc>
      </w:tr>
      <w:tr w:rsidR="00CD0991" w:rsidRPr="00E440A7" w14:paraId="604C151A" w14:textId="77777777" w:rsidTr="00CD0991">
        <w:trPr>
          <w:trHeight w:val="288"/>
        </w:trPr>
        <w:tc>
          <w:tcPr>
            <w:tcW w:w="3828" w:type="dxa"/>
            <w:shd w:val="clear" w:color="auto" w:fill="FFFFFF"/>
            <w:noWrap/>
            <w:vAlign w:val="bottom"/>
            <w:hideMark/>
          </w:tcPr>
          <w:p w14:paraId="57EFA57E" w14:textId="77777777" w:rsidR="00CD0991" w:rsidRPr="00E440A7" w:rsidRDefault="00CD0991" w:rsidP="00CD0991">
            <w:pPr>
              <w:spacing w:after="0"/>
            </w:pPr>
            <w:r w:rsidRPr="00E440A7">
              <w:t xml:space="preserve">Superávit Ley de Emergencias </w:t>
            </w:r>
          </w:p>
        </w:tc>
        <w:tc>
          <w:tcPr>
            <w:tcW w:w="1559" w:type="dxa"/>
            <w:shd w:val="clear" w:color="auto" w:fill="FFFFFF"/>
            <w:noWrap/>
            <w:vAlign w:val="bottom"/>
            <w:hideMark/>
          </w:tcPr>
          <w:p w14:paraId="1FACB635" w14:textId="77777777" w:rsidR="00CD0991" w:rsidRPr="00E440A7" w:rsidRDefault="00CD0991" w:rsidP="00AE17CC">
            <w:pPr>
              <w:spacing w:after="0"/>
              <w:jc w:val="right"/>
            </w:pPr>
            <w:r w:rsidRPr="00E440A7">
              <w:t>347 664,9</w:t>
            </w:r>
          </w:p>
        </w:tc>
        <w:tc>
          <w:tcPr>
            <w:tcW w:w="360" w:type="dxa"/>
            <w:shd w:val="clear" w:color="auto" w:fill="FFFFFF"/>
            <w:noWrap/>
            <w:vAlign w:val="bottom"/>
            <w:hideMark/>
          </w:tcPr>
          <w:p w14:paraId="3FD6C427" w14:textId="77777777" w:rsidR="00CD0991" w:rsidRPr="00E440A7" w:rsidRDefault="00CD0991" w:rsidP="00CD0991">
            <w:pPr>
              <w:spacing w:after="0"/>
            </w:pPr>
            <w:r w:rsidRPr="00E440A7">
              <w:t> </w:t>
            </w:r>
          </w:p>
        </w:tc>
        <w:tc>
          <w:tcPr>
            <w:tcW w:w="2475" w:type="dxa"/>
            <w:shd w:val="clear" w:color="auto" w:fill="FFFFFF"/>
            <w:noWrap/>
            <w:vAlign w:val="bottom"/>
            <w:hideMark/>
          </w:tcPr>
          <w:p w14:paraId="2D2FEF26" w14:textId="77777777" w:rsidR="00CD0991" w:rsidRPr="00E440A7" w:rsidRDefault="00CD0991" w:rsidP="00CD0991">
            <w:pPr>
              <w:spacing w:after="0"/>
            </w:pPr>
            <w:r w:rsidRPr="00E440A7">
              <w:t> </w:t>
            </w:r>
          </w:p>
        </w:tc>
        <w:tc>
          <w:tcPr>
            <w:tcW w:w="1417" w:type="dxa"/>
            <w:shd w:val="clear" w:color="auto" w:fill="FFFFFF"/>
            <w:noWrap/>
            <w:vAlign w:val="bottom"/>
            <w:hideMark/>
          </w:tcPr>
          <w:p w14:paraId="22F65C9F" w14:textId="77777777" w:rsidR="00CD0991" w:rsidRPr="00E440A7" w:rsidRDefault="00CD0991" w:rsidP="00CD0991">
            <w:pPr>
              <w:spacing w:after="0"/>
            </w:pPr>
            <w:r w:rsidRPr="00E440A7">
              <w:t> </w:t>
            </w:r>
          </w:p>
        </w:tc>
      </w:tr>
      <w:tr w:rsidR="00CD0991" w:rsidRPr="00E440A7" w14:paraId="14339F05" w14:textId="77777777" w:rsidTr="00CD0991">
        <w:trPr>
          <w:trHeight w:val="288"/>
        </w:trPr>
        <w:tc>
          <w:tcPr>
            <w:tcW w:w="3828" w:type="dxa"/>
            <w:shd w:val="clear" w:color="auto" w:fill="FFFFFF"/>
            <w:noWrap/>
            <w:vAlign w:val="bottom"/>
            <w:hideMark/>
          </w:tcPr>
          <w:p w14:paraId="61D28260" w14:textId="77777777" w:rsidR="00CD0991" w:rsidRPr="00E440A7" w:rsidRDefault="00CD0991" w:rsidP="00CD0991">
            <w:pPr>
              <w:spacing w:after="0"/>
            </w:pPr>
            <w:r w:rsidRPr="00E440A7">
              <w:t>Superávit Ley de Emergencias OVSICORI</w:t>
            </w:r>
          </w:p>
        </w:tc>
        <w:tc>
          <w:tcPr>
            <w:tcW w:w="1559" w:type="dxa"/>
            <w:shd w:val="clear" w:color="auto" w:fill="FFFFFF"/>
            <w:noWrap/>
            <w:vAlign w:val="bottom"/>
            <w:hideMark/>
          </w:tcPr>
          <w:p w14:paraId="63E08759" w14:textId="77777777" w:rsidR="00CD0991" w:rsidRPr="00E440A7" w:rsidRDefault="00CD0991" w:rsidP="00AE17CC">
            <w:pPr>
              <w:spacing w:after="0"/>
              <w:jc w:val="right"/>
            </w:pPr>
            <w:r w:rsidRPr="00E440A7">
              <w:t>500 000,0</w:t>
            </w:r>
          </w:p>
        </w:tc>
        <w:tc>
          <w:tcPr>
            <w:tcW w:w="360" w:type="dxa"/>
            <w:shd w:val="clear" w:color="auto" w:fill="FFFFFF"/>
            <w:noWrap/>
            <w:vAlign w:val="bottom"/>
            <w:hideMark/>
          </w:tcPr>
          <w:p w14:paraId="37B53F71" w14:textId="77777777" w:rsidR="00CD0991" w:rsidRPr="00E440A7" w:rsidRDefault="00CD0991" w:rsidP="00CD0991">
            <w:pPr>
              <w:spacing w:after="0"/>
            </w:pPr>
            <w:r w:rsidRPr="00E440A7">
              <w:t> </w:t>
            </w:r>
          </w:p>
        </w:tc>
        <w:tc>
          <w:tcPr>
            <w:tcW w:w="2475" w:type="dxa"/>
            <w:shd w:val="clear" w:color="auto" w:fill="FFFFFF"/>
            <w:noWrap/>
            <w:vAlign w:val="bottom"/>
            <w:hideMark/>
          </w:tcPr>
          <w:p w14:paraId="3F4FB149" w14:textId="77777777" w:rsidR="00CD0991" w:rsidRPr="00E440A7" w:rsidRDefault="00CD0991" w:rsidP="00CD0991">
            <w:pPr>
              <w:spacing w:after="0"/>
            </w:pPr>
            <w:r w:rsidRPr="00E440A7">
              <w:t> </w:t>
            </w:r>
          </w:p>
        </w:tc>
        <w:tc>
          <w:tcPr>
            <w:tcW w:w="1417" w:type="dxa"/>
            <w:shd w:val="clear" w:color="auto" w:fill="FFFFFF"/>
            <w:noWrap/>
            <w:vAlign w:val="bottom"/>
            <w:hideMark/>
          </w:tcPr>
          <w:p w14:paraId="6F511230" w14:textId="77777777" w:rsidR="00CD0991" w:rsidRPr="00E440A7" w:rsidRDefault="00CD0991" w:rsidP="00CD0991">
            <w:pPr>
              <w:spacing w:after="0"/>
            </w:pPr>
            <w:r w:rsidRPr="00E440A7">
              <w:t> </w:t>
            </w:r>
          </w:p>
        </w:tc>
      </w:tr>
      <w:tr w:rsidR="00CD0991" w:rsidRPr="00E440A7" w14:paraId="78F9318C" w14:textId="77777777" w:rsidTr="00CD0991">
        <w:trPr>
          <w:trHeight w:val="288"/>
        </w:trPr>
        <w:tc>
          <w:tcPr>
            <w:tcW w:w="3828" w:type="dxa"/>
            <w:shd w:val="clear" w:color="auto" w:fill="FFFFFF"/>
            <w:noWrap/>
            <w:vAlign w:val="bottom"/>
            <w:hideMark/>
          </w:tcPr>
          <w:p w14:paraId="1B6845BB" w14:textId="77777777" w:rsidR="00CD0991" w:rsidRPr="00E440A7" w:rsidRDefault="00CD0991" w:rsidP="00CD0991">
            <w:pPr>
              <w:spacing w:after="0"/>
            </w:pPr>
            <w:r w:rsidRPr="00E440A7">
              <w:t>Superávit Cooperación Externa compromisos</w:t>
            </w:r>
          </w:p>
        </w:tc>
        <w:tc>
          <w:tcPr>
            <w:tcW w:w="1559" w:type="dxa"/>
            <w:shd w:val="clear" w:color="auto" w:fill="FFFFFF"/>
            <w:noWrap/>
            <w:vAlign w:val="bottom"/>
            <w:hideMark/>
          </w:tcPr>
          <w:p w14:paraId="0A47D248" w14:textId="77777777" w:rsidR="00CD0991" w:rsidRPr="00E440A7" w:rsidRDefault="00CD0991" w:rsidP="00AE17CC">
            <w:pPr>
              <w:spacing w:after="0"/>
              <w:jc w:val="right"/>
            </w:pPr>
            <w:r w:rsidRPr="00E440A7">
              <w:t>7 392,0</w:t>
            </w:r>
          </w:p>
        </w:tc>
        <w:tc>
          <w:tcPr>
            <w:tcW w:w="360" w:type="dxa"/>
            <w:shd w:val="clear" w:color="auto" w:fill="FFFFFF"/>
            <w:noWrap/>
            <w:vAlign w:val="bottom"/>
            <w:hideMark/>
          </w:tcPr>
          <w:p w14:paraId="005AC23E" w14:textId="77777777" w:rsidR="00CD0991" w:rsidRPr="00E440A7" w:rsidRDefault="00CD0991" w:rsidP="00CD0991">
            <w:pPr>
              <w:spacing w:after="0"/>
            </w:pPr>
            <w:r w:rsidRPr="00E440A7">
              <w:t> </w:t>
            </w:r>
          </w:p>
        </w:tc>
        <w:tc>
          <w:tcPr>
            <w:tcW w:w="2475" w:type="dxa"/>
            <w:shd w:val="clear" w:color="auto" w:fill="FFFFFF"/>
            <w:noWrap/>
            <w:vAlign w:val="bottom"/>
            <w:hideMark/>
          </w:tcPr>
          <w:p w14:paraId="34DA6CD6" w14:textId="77777777" w:rsidR="00CD0991" w:rsidRPr="00E440A7" w:rsidRDefault="00CD0991" w:rsidP="00CD0991">
            <w:pPr>
              <w:spacing w:after="0"/>
            </w:pPr>
            <w:r w:rsidRPr="00E440A7">
              <w:t> </w:t>
            </w:r>
          </w:p>
        </w:tc>
        <w:tc>
          <w:tcPr>
            <w:tcW w:w="1417" w:type="dxa"/>
            <w:shd w:val="clear" w:color="auto" w:fill="FFFFFF"/>
            <w:noWrap/>
            <w:vAlign w:val="bottom"/>
            <w:hideMark/>
          </w:tcPr>
          <w:p w14:paraId="3A8E1CF2" w14:textId="77777777" w:rsidR="00CD0991" w:rsidRPr="00E440A7" w:rsidRDefault="00CD0991" w:rsidP="00CD0991">
            <w:pPr>
              <w:spacing w:after="0"/>
            </w:pPr>
            <w:r w:rsidRPr="00E440A7">
              <w:t> </w:t>
            </w:r>
          </w:p>
        </w:tc>
      </w:tr>
      <w:tr w:rsidR="00CD0991" w:rsidRPr="00E440A7" w14:paraId="60CF7192" w14:textId="77777777" w:rsidTr="00CD0991">
        <w:trPr>
          <w:trHeight w:val="260"/>
        </w:trPr>
        <w:tc>
          <w:tcPr>
            <w:tcW w:w="3828" w:type="dxa"/>
            <w:shd w:val="clear" w:color="auto" w:fill="FFFFFF"/>
            <w:vAlign w:val="bottom"/>
            <w:hideMark/>
          </w:tcPr>
          <w:p w14:paraId="0AEECC90" w14:textId="77777777" w:rsidR="00CD0991" w:rsidRPr="00E440A7" w:rsidRDefault="00CD0991" w:rsidP="00CD0991">
            <w:pPr>
              <w:spacing w:after="0"/>
            </w:pPr>
            <w:r w:rsidRPr="00E440A7">
              <w:t>Superávit Proyecto Humanidades</w:t>
            </w:r>
          </w:p>
        </w:tc>
        <w:tc>
          <w:tcPr>
            <w:tcW w:w="1559" w:type="dxa"/>
            <w:shd w:val="clear" w:color="auto" w:fill="FFFFFF"/>
            <w:noWrap/>
            <w:vAlign w:val="bottom"/>
            <w:hideMark/>
          </w:tcPr>
          <w:p w14:paraId="062A57CE" w14:textId="77777777" w:rsidR="00CD0991" w:rsidRPr="00E440A7" w:rsidRDefault="00CD0991" w:rsidP="00AE17CC">
            <w:pPr>
              <w:spacing w:after="0"/>
              <w:jc w:val="right"/>
            </w:pPr>
            <w:r w:rsidRPr="00E440A7">
              <w:t>1 050,0</w:t>
            </w:r>
          </w:p>
        </w:tc>
        <w:tc>
          <w:tcPr>
            <w:tcW w:w="360" w:type="dxa"/>
            <w:shd w:val="clear" w:color="auto" w:fill="FFFFFF"/>
            <w:noWrap/>
            <w:vAlign w:val="bottom"/>
            <w:hideMark/>
          </w:tcPr>
          <w:p w14:paraId="217722C0" w14:textId="77777777" w:rsidR="00CD0991" w:rsidRPr="00E440A7" w:rsidRDefault="00CD0991" w:rsidP="00CD0991">
            <w:pPr>
              <w:spacing w:after="0"/>
            </w:pPr>
            <w:r w:rsidRPr="00E440A7">
              <w:t> </w:t>
            </w:r>
          </w:p>
        </w:tc>
        <w:tc>
          <w:tcPr>
            <w:tcW w:w="2475" w:type="dxa"/>
            <w:shd w:val="clear" w:color="auto" w:fill="FFFFFF"/>
            <w:noWrap/>
            <w:vAlign w:val="bottom"/>
            <w:hideMark/>
          </w:tcPr>
          <w:p w14:paraId="727CD9F7" w14:textId="77777777" w:rsidR="00CD0991" w:rsidRPr="00E440A7" w:rsidRDefault="00CD0991" w:rsidP="00CD0991">
            <w:pPr>
              <w:spacing w:after="0"/>
            </w:pPr>
            <w:r w:rsidRPr="00E440A7">
              <w:t> </w:t>
            </w:r>
          </w:p>
        </w:tc>
        <w:tc>
          <w:tcPr>
            <w:tcW w:w="1417" w:type="dxa"/>
            <w:shd w:val="clear" w:color="auto" w:fill="FFFFFF"/>
            <w:noWrap/>
            <w:vAlign w:val="bottom"/>
            <w:hideMark/>
          </w:tcPr>
          <w:p w14:paraId="3AC2DE1A" w14:textId="77777777" w:rsidR="00CD0991" w:rsidRPr="00E440A7" w:rsidRDefault="00CD0991" w:rsidP="00CD0991">
            <w:pPr>
              <w:spacing w:after="0"/>
            </w:pPr>
            <w:r w:rsidRPr="00E440A7">
              <w:t> </w:t>
            </w:r>
          </w:p>
        </w:tc>
      </w:tr>
      <w:tr w:rsidR="00CD0991" w:rsidRPr="00E440A7" w14:paraId="469755B5" w14:textId="77777777" w:rsidTr="00CD0991">
        <w:trPr>
          <w:trHeight w:val="260"/>
        </w:trPr>
        <w:tc>
          <w:tcPr>
            <w:tcW w:w="3828" w:type="dxa"/>
            <w:shd w:val="clear" w:color="auto" w:fill="FFFFFF"/>
            <w:noWrap/>
            <w:vAlign w:val="bottom"/>
            <w:hideMark/>
          </w:tcPr>
          <w:p w14:paraId="1144DDFC" w14:textId="77777777" w:rsidR="00CD0991" w:rsidRPr="00E440A7" w:rsidRDefault="00CD0991" w:rsidP="00CD0991">
            <w:pPr>
              <w:spacing w:after="0"/>
            </w:pPr>
            <w:r w:rsidRPr="00E440A7">
              <w:t>Superávit Cooperación Externa compromisos</w:t>
            </w:r>
          </w:p>
        </w:tc>
        <w:tc>
          <w:tcPr>
            <w:tcW w:w="1559" w:type="dxa"/>
            <w:shd w:val="clear" w:color="auto" w:fill="FFFFFF"/>
            <w:noWrap/>
            <w:vAlign w:val="bottom"/>
            <w:hideMark/>
          </w:tcPr>
          <w:p w14:paraId="1A04CE43" w14:textId="77777777" w:rsidR="00CD0991" w:rsidRPr="00E440A7" w:rsidRDefault="00CD0991" w:rsidP="00AE17CC">
            <w:pPr>
              <w:spacing w:after="0"/>
              <w:jc w:val="right"/>
            </w:pPr>
            <w:r w:rsidRPr="00E440A7">
              <w:t>23 950,0</w:t>
            </w:r>
          </w:p>
        </w:tc>
        <w:tc>
          <w:tcPr>
            <w:tcW w:w="360" w:type="dxa"/>
            <w:shd w:val="clear" w:color="auto" w:fill="FFFFFF"/>
            <w:noWrap/>
            <w:vAlign w:val="bottom"/>
            <w:hideMark/>
          </w:tcPr>
          <w:p w14:paraId="45699F48" w14:textId="77777777" w:rsidR="00CD0991" w:rsidRPr="00E440A7" w:rsidRDefault="00CD0991" w:rsidP="00CD0991">
            <w:pPr>
              <w:spacing w:after="0"/>
            </w:pPr>
            <w:r w:rsidRPr="00E440A7">
              <w:t> </w:t>
            </w:r>
          </w:p>
        </w:tc>
        <w:tc>
          <w:tcPr>
            <w:tcW w:w="2475" w:type="dxa"/>
            <w:shd w:val="clear" w:color="auto" w:fill="FFFFFF"/>
            <w:noWrap/>
            <w:vAlign w:val="bottom"/>
            <w:hideMark/>
          </w:tcPr>
          <w:p w14:paraId="001056D1" w14:textId="77777777" w:rsidR="00CD0991" w:rsidRPr="00E440A7" w:rsidRDefault="00CD0991" w:rsidP="00CD0991">
            <w:pPr>
              <w:spacing w:after="0"/>
            </w:pPr>
            <w:r w:rsidRPr="00E440A7">
              <w:t> </w:t>
            </w:r>
          </w:p>
        </w:tc>
        <w:tc>
          <w:tcPr>
            <w:tcW w:w="1417" w:type="dxa"/>
            <w:shd w:val="clear" w:color="auto" w:fill="FFFFFF"/>
            <w:noWrap/>
            <w:vAlign w:val="bottom"/>
            <w:hideMark/>
          </w:tcPr>
          <w:p w14:paraId="0DDF323F" w14:textId="77777777" w:rsidR="00CD0991" w:rsidRPr="00E440A7" w:rsidRDefault="00CD0991" w:rsidP="00CD0991">
            <w:pPr>
              <w:spacing w:after="0"/>
            </w:pPr>
            <w:r w:rsidRPr="00E440A7">
              <w:t> </w:t>
            </w:r>
          </w:p>
        </w:tc>
      </w:tr>
      <w:tr w:rsidR="00CD0991" w:rsidRPr="00E440A7" w14:paraId="67F32436" w14:textId="77777777" w:rsidTr="00CD0991">
        <w:trPr>
          <w:trHeight w:val="260"/>
        </w:trPr>
        <w:tc>
          <w:tcPr>
            <w:tcW w:w="3828" w:type="dxa"/>
            <w:shd w:val="clear" w:color="auto" w:fill="FFFFFF"/>
            <w:noWrap/>
            <w:vAlign w:val="bottom"/>
            <w:hideMark/>
          </w:tcPr>
          <w:p w14:paraId="36BFD871" w14:textId="77777777" w:rsidR="00CD0991" w:rsidRPr="00E440A7" w:rsidRDefault="00CD0991" w:rsidP="00CD0991">
            <w:pPr>
              <w:spacing w:after="0"/>
            </w:pPr>
            <w:r w:rsidRPr="00E440A7">
              <w:lastRenderedPageBreak/>
              <w:t>Superávit Cooperación Externa compromisos</w:t>
            </w:r>
          </w:p>
        </w:tc>
        <w:tc>
          <w:tcPr>
            <w:tcW w:w="1559" w:type="dxa"/>
            <w:shd w:val="clear" w:color="auto" w:fill="FFFFFF"/>
            <w:noWrap/>
            <w:vAlign w:val="bottom"/>
            <w:hideMark/>
          </w:tcPr>
          <w:p w14:paraId="78DF2696" w14:textId="77777777" w:rsidR="00CD0991" w:rsidRPr="00E440A7" w:rsidRDefault="00CD0991" w:rsidP="00AE17CC">
            <w:pPr>
              <w:spacing w:after="0"/>
              <w:jc w:val="right"/>
            </w:pPr>
            <w:r w:rsidRPr="00E440A7">
              <w:t>31 935,0</w:t>
            </w:r>
          </w:p>
        </w:tc>
        <w:tc>
          <w:tcPr>
            <w:tcW w:w="360" w:type="dxa"/>
            <w:shd w:val="clear" w:color="auto" w:fill="FFFFFF"/>
            <w:noWrap/>
            <w:vAlign w:val="bottom"/>
            <w:hideMark/>
          </w:tcPr>
          <w:p w14:paraId="23D849E5" w14:textId="77777777" w:rsidR="00CD0991" w:rsidRPr="00E440A7" w:rsidRDefault="00CD0991" w:rsidP="00CD0991">
            <w:pPr>
              <w:spacing w:after="0"/>
            </w:pPr>
            <w:r w:rsidRPr="00E440A7">
              <w:t> </w:t>
            </w:r>
          </w:p>
        </w:tc>
        <w:tc>
          <w:tcPr>
            <w:tcW w:w="2475" w:type="dxa"/>
            <w:shd w:val="clear" w:color="auto" w:fill="FFFFFF"/>
            <w:noWrap/>
            <w:vAlign w:val="bottom"/>
            <w:hideMark/>
          </w:tcPr>
          <w:p w14:paraId="3B97A458" w14:textId="77777777" w:rsidR="00CD0991" w:rsidRPr="00E440A7" w:rsidRDefault="00CD0991" w:rsidP="00CD0991">
            <w:pPr>
              <w:spacing w:after="0"/>
            </w:pPr>
            <w:r w:rsidRPr="00E440A7">
              <w:t> </w:t>
            </w:r>
          </w:p>
        </w:tc>
        <w:tc>
          <w:tcPr>
            <w:tcW w:w="1417" w:type="dxa"/>
            <w:shd w:val="clear" w:color="auto" w:fill="FFFFFF"/>
            <w:noWrap/>
            <w:vAlign w:val="bottom"/>
            <w:hideMark/>
          </w:tcPr>
          <w:p w14:paraId="438888C1" w14:textId="77777777" w:rsidR="00CD0991" w:rsidRPr="00E440A7" w:rsidRDefault="00CD0991" w:rsidP="00CD0991">
            <w:pPr>
              <w:spacing w:after="0"/>
            </w:pPr>
            <w:r w:rsidRPr="00E440A7">
              <w:t> </w:t>
            </w:r>
          </w:p>
        </w:tc>
      </w:tr>
      <w:tr w:rsidR="00CD0991" w:rsidRPr="00E440A7" w14:paraId="3A7540F0" w14:textId="77777777" w:rsidTr="00CD0991">
        <w:trPr>
          <w:trHeight w:val="260"/>
        </w:trPr>
        <w:tc>
          <w:tcPr>
            <w:tcW w:w="3828" w:type="dxa"/>
            <w:shd w:val="clear" w:color="auto" w:fill="FFFFFF"/>
            <w:noWrap/>
            <w:vAlign w:val="bottom"/>
            <w:hideMark/>
          </w:tcPr>
          <w:p w14:paraId="75C10C1F" w14:textId="77777777" w:rsidR="00CD0991" w:rsidRPr="00E440A7" w:rsidRDefault="00CD0991" w:rsidP="00CD0991">
            <w:pPr>
              <w:spacing w:after="0"/>
            </w:pPr>
            <w:r w:rsidRPr="00E440A7">
              <w:t>Compromisos contractuales</w:t>
            </w:r>
          </w:p>
        </w:tc>
        <w:tc>
          <w:tcPr>
            <w:tcW w:w="1559" w:type="dxa"/>
            <w:shd w:val="clear" w:color="auto" w:fill="FFFFFF"/>
            <w:noWrap/>
            <w:vAlign w:val="bottom"/>
            <w:hideMark/>
          </w:tcPr>
          <w:p w14:paraId="09FAFFAB" w14:textId="77777777" w:rsidR="00CD0991" w:rsidRPr="00E440A7" w:rsidRDefault="00CD0991" w:rsidP="00AE17CC">
            <w:pPr>
              <w:spacing w:after="0"/>
              <w:jc w:val="right"/>
            </w:pPr>
            <w:r w:rsidRPr="00E440A7">
              <w:t>377,0</w:t>
            </w:r>
          </w:p>
        </w:tc>
        <w:tc>
          <w:tcPr>
            <w:tcW w:w="360" w:type="dxa"/>
            <w:shd w:val="clear" w:color="auto" w:fill="FFFFFF"/>
            <w:noWrap/>
            <w:vAlign w:val="bottom"/>
            <w:hideMark/>
          </w:tcPr>
          <w:p w14:paraId="7D2F0714" w14:textId="77777777" w:rsidR="00CD0991" w:rsidRPr="00E440A7" w:rsidRDefault="00CD0991" w:rsidP="00CD0991">
            <w:pPr>
              <w:spacing w:after="0"/>
            </w:pPr>
            <w:r w:rsidRPr="00E440A7">
              <w:t> </w:t>
            </w:r>
          </w:p>
        </w:tc>
        <w:tc>
          <w:tcPr>
            <w:tcW w:w="2475" w:type="dxa"/>
            <w:shd w:val="clear" w:color="auto" w:fill="FFFFFF"/>
            <w:noWrap/>
            <w:vAlign w:val="bottom"/>
            <w:hideMark/>
          </w:tcPr>
          <w:p w14:paraId="102F80CE" w14:textId="77777777" w:rsidR="00CD0991" w:rsidRPr="00E440A7" w:rsidRDefault="00CD0991" w:rsidP="00CD0991">
            <w:pPr>
              <w:spacing w:after="0"/>
            </w:pPr>
            <w:r w:rsidRPr="00E440A7">
              <w:t> </w:t>
            </w:r>
          </w:p>
        </w:tc>
        <w:tc>
          <w:tcPr>
            <w:tcW w:w="1417" w:type="dxa"/>
            <w:shd w:val="clear" w:color="auto" w:fill="FFFFFF"/>
            <w:noWrap/>
            <w:vAlign w:val="bottom"/>
            <w:hideMark/>
          </w:tcPr>
          <w:p w14:paraId="096D201A" w14:textId="77777777" w:rsidR="00CD0991" w:rsidRPr="00E440A7" w:rsidRDefault="00CD0991" w:rsidP="00CD0991">
            <w:pPr>
              <w:spacing w:after="0"/>
            </w:pPr>
            <w:r w:rsidRPr="00E440A7">
              <w:t> </w:t>
            </w:r>
          </w:p>
        </w:tc>
      </w:tr>
      <w:tr w:rsidR="00CD0991" w:rsidRPr="00E440A7" w14:paraId="221411DD" w14:textId="77777777" w:rsidTr="00CD0991">
        <w:trPr>
          <w:trHeight w:val="260"/>
        </w:trPr>
        <w:tc>
          <w:tcPr>
            <w:tcW w:w="3828" w:type="dxa"/>
            <w:shd w:val="clear" w:color="auto" w:fill="FFFFFF"/>
            <w:noWrap/>
            <w:vAlign w:val="bottom"/>
            <w:hideMark/>
          </w:tcPr>
          <w:p w14:paraId="3F491992" w14:textId="77777777" w:rsidR="00CD0991" w:rsidRPr="00E440A7" w:rsidRDefault="00CD0991" w:rsidP="00CD0991">
            <w:pPr>
              <w:spacing w:after="0"/>
            </w:pPr>
            <w:r w:rsidRPr="00E440A7">
              <w:t> </w:t>
            </w:r>
          </w:p>
        </w:tc>
        <w:tc>
          <w:tcPr>
            <w:tcW w:w="1559" w:type="dxa"/>
            <w:shd w:val="clear" w:color="auto" w:fill="FFFFFF"/>
            <w:noWrap/>
            <w:vAlign w:val="bottom"/>
            <w:hideMark/>
          </w:tcPr>
          <w:p w14:paraId="7266BC78" w14:textId="77777777" w:rsidR="00CD0991" w:rsidRPr="00E440A7" w:rsidRDefault="00CD0991" w:rsidP="00CD0991">
            <w:pPr>
              <w:spacing w:after="0"/>
            </w:pPr>
            <w:r w:rsidRPr="00E440A7">
              <w:t> </w:t>
            </w:r>
          </w:p>
        </w:tc>
        <w:tc>
          <w:tcPr>
            <w:tcW w:w="360" w:type="dxa"/>
            <w:shd w:val="clear" w:color="auto" w:fill="FFFFFF"/>
            <w:noWrap/>
            <w:vAlign w:val="bottom"/>
            <w:hideMark/>
          </w:tcPr>
          <w:p w14:paraId="6A593DE7" w14:textId="77777777" w:rsidR="00CD0991" w:rsidRPr="00E440A7" w:rsidRDefault="00CD0991" w:rsidP="00CD0991">
            <w:pPr>
              <w:spacing w:after="0"/>
            </w:pPr>
            <w:r w:rsidRPr="00E440A7">
              <w:t> </w:t>
            </w:r>
          </w:p>
        </w:tc>
        <w:tc>
          <w:tcPr>
            <w:tcW w:w="2475" w:type="dxa"/>
            <w:shd w:val="clear" w:color="auto" w:fill="FFFFFF"/>
            <w:noWrap/>
            <w:vAlign w:val="bottom"/>
            <w:hideMark/>
          </w:tcPr>
          <w:p w14:paraId="7CA8BFEC" w14:textId="77777777" w:rsidR="00CD0991" w:rsidRPr="00E440A7" w:rsidRDefault="00CD0991" w:rsidP="00CD0991">
            <w:pPr>
              <w:spacing w:after="0"/>
            </w:pPr>
            <w:r w:rsidRPr="00E440A7">
              <w:t> </w:t>
            </w:r>
          </w:p>
        </w:tc>
        <w:tc>
          <w:tcPr>
            <w:tcW w:w="1417" w:type="dxa"/>
            <w:shd w:val="clear" w:color="auto" w:fill="FFFFFF"/>
            <w:noWrap/>
            <w:vAlign w:val="bottom"/>
            <w:hideMark/>
          </w:tcPr>
          <w:p w14:paraId="70D7CE59" w14:textId="77777777" w:rsidR="00CD0991" w:rsidRPr="00E440A7" w:rsidRDefault="00CD0991" w:rsidP="00CD0991">
            <w:pPr>
              <w:spacing w:after="0"/>
            </w:pPr>
            <w:r w:rsidRPr="00E440A7">
              <w:t> </w:t>
            </w:r>
          </w:p>
        </w:tc>
      </w:tr>
    </w:tbl>
    <w:p w14:paraId="276EE8A9" w14:textId="4D21EB65" w:rsidR="00771931" w:rsidRPr="00E440A7" w:rsidRDefault="00771931" w:rsidP="00771931">
      <w:pPr>
        <w:spacing w:after="0"/>
        <w:sectPr w:rsidR="00771931" w:rsidRPr="00E440A7" w:rsidSect="00E714C4">
          <w:pgSz w:w="11906" w:h="16838" w:code="9"/>
          <w:pgMar w:top="1417" w:right="1701" w:bottom="1417" w:left="1701" w:header="708" w:footer="708" w:gutter="0"/>
          <w:cols w:space="708"/>
          <w:docGrid w:linePitch="360"/>
        </w:sectPr>
      </w:pPr>
    </w:p>
    <w:p w14:paraId="71F946DC" w14:textId="40337AD1" w:rsidR="008B0A35" w:rsidRPr="00E440A7" w:rsidRDefault="008B0A35" w:rsidP="00425191">
      <w:pPr>
        <w:pStyle w:val="Ttulo1"/>
        <w:rPr>
          <w:sz w:val="72"/>
          <w:szCs w:val="72"/>
        </w:rPr>
        <w:sectPr w:rsidR="008B0A35" w:rsidRPr="00E440A7" w:rsidSect="005269CB">
          <w:pgSz w:w="11906" w:h="16838" w:code="9"/>
          <w:pgMar w:top="1418" w:right="1701" w:bottom="1418" w:left="1701" w:header="709" w:footer="709" w:gutter="0"/>
          <w:cols w:space="708"/>
          <w:vAlign w:val="center"/>
          <w:docGrid w:linePitch="360"/>
        </w:sectPr>
      </w:pPr>
      <w:bookmarkStart w:id="40" w:name="_Toc208839961"/>
      <w:r w:rsidRPr="00E440A7">
        <w:rPr>
          <w:sz w:val="72"/>
          <w:szCs w:val="72"/>
        </w:rPr>
        <w:lastRenderedPageBreak/>
        <w:t>Justificación de los Egreso</w:t>
      </w:r>
      <w:r w:rsidR="00CD3277" w:rsidRPr="00E440A7">
        <w:rPr>
          <w:sz w:val="72"/>
          <w:szCs w:val="72"/>
        </w:rPr>
        <w:t>s</w:t>
      </w:r>
      <w:bookmarkEnd w:id="40"/>
    </w:p>
    <w:p w14:paraId="264A1929" w14:textId="77777777" w:rsidR="002A69B9" w:rsidRPr="00E440A7" w:rsidRDefault="002A69B9" w:rsidP="000A46F6">
      <w:pPr>
        <w:pStyle w:val="Ttulo2"/>
      </w:pPr>
      <w:bookmarkStart w:id="41" w:name="_Toc208839962"/>
      <w:r w:rsidRPr="00E440A7">
        <w:lastRenderedPageBreak/>
        <w:t>Generalidades de los Egresos</w:t>
      </w:r>
      <w:bookmarkEnd w:id="41"/>
    </w:p>
    <w:p w14:paraId="286E81F5" w14:textId="5861F4AB" w:rsidR="005C5217" w:rsidRPr="00E440A7" w:rsidRDefault="005C5217" w:rsidP="00DD1069">
      <w:pPr>
        <w:jc w:val="both"/>
      </w:pPr>
      <w:r w:rsidRPr="00E440A7">
        <w:t>Para el periodo 202</w:t>
      </w:r>
      <w:r w:rsidR="004364F9" w:rsidRPr="00E440A7">
        <w:t>6</w:t>
      </w:r>
      <w:r w:rsidRPr="00E440A7">
        <w:t xml:space="preserve">, el presupuesto </w:t>
      </w:r>
      <w:r w:rsidR="00D76940" w:rsidRPr="00E440A7">
        <w:t>a nivel programático</w:t>
      </w:r>
      <w:r w:rsidR="00545B47" w:rsidRPr="00E440A7">
        <w:t>,</w:t>
      </w:r>
      <w:r w:rsidR="00D76940" w:rsidRPr="00E440A7">
        <w:t xml:space="preserve"> se integra </w:t>
      </w:r>
      <w:r w:rsidR="003C6B0A" w:rsidRPr="00E440A7">
        <w:rPr>
          <w:b/>
          <w:bCs/>
        </w:rPr>
        <w:t>por ¢10</w:t>
      </w:r>
      <w:r w:rsidR="005B6C20" w:rsidRPr="00E440A7">
        <w:rPr>
          <w:b/>
          <w:bCs/>
        </w:rPr>
        <w:t>9</w:t>
      </w:r>
      <w:r w:rsidR="003C6B0A" w:rsidRPr="00E440A7">
        <w:rPr>
          <w:b/>
          <w:bCs/>
        </w:rPr>
        <w:t>.</w:t>
      </w:r>
      <w:r w:rsidR="005B6C20" w:rsidRPr="00E440A7">
        <w:rPr>
          <w:b/>
          <w:bCs/>
        </w:rPr>
        <w:t>495.</w:t>
      </w:r>
      <w:r w:rsidR="002E3C96" w:rsidRPr="00E440A7">
        <w:rPr>
          <w:b/>
          <w:bCs/>
        </w:rPr>
        <w:t>440</w:t>
      </w:r>
      <w:r w:rsidR="003C6B0A" w:rsidRPr="00E440A7">
        <w:rPr>
          <w:b/>
          <w:bCs/>
        </w:rPr>
        <w:t>,</w:t>
      </w:r>
      <w:r w:rsidR="002E3C96" w:rsidRPr="00E440A7">
        <w:rPr>
          <w:b/>
          <w:bCs/>
        </w:rPr>
        <w:t>0</w:t>
      </w:r>
      <w:r w:rsidR="003C6B0A" w:rsidRPr="00E440A7">
        <w:rPr>
          <w:b/>
          <w:bCs/>
        </w:rPr>
        <w:t xml:space="preserve"> miles</w:t>
      </w:r>
      <w:r w:rsidR="003C6B0A" w:rsidRPr="00E440A7">
        <w:t xml:space="preserve"> en el Programa Académico</w:t>
      </w:r>
      <w:r w:rsidR="00545B47" w:rsidRPr="00E440A7">
        <w:t>,</w:t>
      </w:r>
      <w:r w:rsidR="003C6B0A" w:rsidRPr="00E440A7">
        <w:t xml:space="preserve"> </w:t>
      </w:r>
      <w:r w:rsidR="00EB063B" w:rsidRPr="00E440A7">
        <w:t xml:space="preserve">lo que representa un </w:t>
      </w:r>
      <w:r w:rsidR="00EB063B" w:rsidRPr="00E440A7">
        <w:rPr>
          <w:b/>
          <w:bCs/>
        </w:rPr>
        <w:t>6</w:t>
      </w:r>
      <w:r w:rsidR="002E3C96" w:rsidRPr="00E440A7">
        <w:rPr>
          <w:b/>
          <w:bCs/>
        </w:rPr>
        <w:t>0</w:t>
      </w:r>
      <w:r w:rsidR="00EB063B" w:rsidRPr="00E440A7">
        <w:rPr>
          <w:b/>
          <w:bCs/>
        </w:rPr>
        <w:t>,</w:t>
      </w:r>
      <w:r w:rsidR="002E3C96" w:rsidRPr="00E440A7">
        <w:rPr>
          <w:b/>
          <w:bCs/>
        </w:rPr>
        <w:t>14</w:t>
      </w:r>
      <w:r w:rsidR="00EB063B" w:rsidRPr="00E440A7">
        <w:rPr>
          <w:b/>
          <w:bCs/>
        </w:rPr>
        <w:t>%</w:t>
      </w:r>
      <w:r w:rsidR="00EB063B" w:rsidRPr="00E440A7">
        <w:t xml:space="preserve"> del Presupuesto total</w:t>
      </w:r>
      <w:r w:rsidR="00545B47" w:rsidRPr="00E440A7">
        <w:t>;</w:t>
      </w:r>
      <w:r w:rsidR="00EB063B" w:rsidRPr="00E440A7">
        <w:t xml:space="preserve"> </w:t>
      </w:r>
      <w:r w:rsidR="00DD1069" w:rsidRPr="00E440A7">
        <w:t>¢</w:t>
      </w:r>
      <w:r w:rsidR="002E3C96" w:rsidRPr="00E440A7">
        <w:rPr>
          <w:b/>
          <w:bCs/>
        </w:rPr>
        <w:t>46.194.052</w:t>
      </w:r>
      <w:r w:rsidR="007105BA" w:rsidRPr="00E440A7">
        <w:rPr>
          <w:b/>
          <w:bCs/>
        </w:rPr>
        <w:t>,</w:t>
      </w:r>
      <w:r w:rsidR="002E3C96" w:rsidRPr="00E440A7">
        <w:rPr>
          <w:b/>
          <w:bCs/>
        </w:rPr>
        <w:t>6</w:t>
      </w:r>
      <w:r w:rsidR="00DD1069" w:rsidRPr="00E440A7">
        <w:rPr>
          <w:b/>
          <w:bCs/>
        </w:rPr>
        <w:t xml:space="preserve"> miles</w:t>
      </w:r>
      <w:r w:rsidR="007105BA" w:rsidRPr="00E440A7">
        <w:t xml:space="preserve"> en el Programa Administrativo</w:t>
      </w:r>
      <w:r w:rsidR="00545B47" w:rsidRPr="00E440A7">
        <w:t>,</w:t>
      </w:r>
      <w:r w:rsidR="007105BA" w:rsidRPr="00E440A7">
        <w:t xml:space="preserve"> para un peso relativo del </w:t>
      </w:r>
      <w:r w:rsidR="007105BA" w:rsidRPr="00E440A7">
        <w:rPr>
          <w:b/>
          <w:bCs/>
        </w:rPr>
        <w:t>2</w:t>
      </w:r>
      <w:r w:rsidR="00941EF4" w:rsidRPr="00E440A7">
        <w:rPr>
          <w:b/>
          <w:bCs/>
        </w:rPr>
        <w:t>5</w:t>
      </w:r>
      <w:r w:rsidR="007105BA" w:rsidRPr="00E440A7">
        <w:rPr>
          <w:b/>
          <w:bCs/>
        </w:rPr>
        <w:t>,</w:t>
      </w:r>
      <w:r w:rsidR="00941EF4" w:rsidRPr="00E440A7">
        <w:rPr>
          <w:b/>
          <w:bCs/>
        </w:rPr>
        <w:t>3</w:t>
      </w:r>
      <w:r w:rsidR="007105BA" w:rsidRPr="00E440A7">
        <w:rPr>
          <w:b/>
          <w:bCs/>
        </w:rPr>
        <w:t>7%</w:t>
      </w:r>
      <w:r w:rsidR="00545B47" w:rsidRPr="00E440A7">
        <w:rPr>
          <w:b/>
          <w:bCs/>
        </w:rPr>
        <w:t>,</w:t>
      </w:r>
      <w:r w:rsidR="007105BA" w:rsidRPr="00E440A7">
        <w:t xml:space="preserve"> y </w:t>
      </w:r>
      <w:r w:rsidR="00C309E4" w:rsidRPr="00E440A7">
        <w:t xml:space="preserve">el restante </w:t>
      </w:r>
      <w:r w:rsidR="00C309E4" w:rsidRPr="00E440A7">
        <w:rPr>
          <w:b/>
          <w:bCs/>
        </w:rPr>
        <w:t>14,</w:t>
      </w:r>
      <w:r w:rsidR="00941EF4" w:rsidRPr="00E440A7">
        <w:rPr>
          <w:b/>
          <w:bCs/>
        </w:rPr>
        <w:t>49</w:t>
      </w:r>
      <w:r w:rsidR="00C309E4" w:rsidRPr="00E440A7">
        <w:rPr>
          <w:b/>
          <w:bCs/>
        </w:rPr>
        <w:t>%</w:t>
      </w:r>
      <w:r w:rsidR="00C309E4" w:rsidRPr="00E440A7">
        <w:t xml:space="preserve"> en el </w:t>
      </w:r>
      <w:r w:rsidR="00DD1069" w:rsidRPr="00E440A7">
        <w:t xml:space="preserve">Programa Vida </w:t>
      </w:r>
      <w:r w:rsidR="00A5224C" w:rsidRPr="00E440A7">
        <w:t>U</w:t>
      </w:r>
      <w:r w:rsidR="00DD1069" w:rsidRPr="00E440A7">
        <w:t>niversitaria</w:t>
      </w:r>
      <w:r w:rsidR="00545B47" w:rsidRPr="00E440A7">
        <w:t>,</w:t>
      </w:r>
      <w:r w:rsidR="00DD1069" w:rsidRPr="00E440A7">
        <w:t xml:space="preserve"> lo que equivale a </w:t>
      </w:r>
      <w:r w:rsidR="00DD1069" w:rsidRPr="00E440A7">
        <w:rPr>
          <w:b/>
          <w:bCs/>
        </w:rPr>
        <w:t>2</w:t>
      </w:r>
      <w:r w:rsidR="00D20F2C" w:rsidRPr="00E440A7">
        <w:rPr>
          <w:b/>
          <w:bCs/>
        </w:rPr>
        <w:t>6</w:t>
      </w:r>
      <w:r w:rsidR="00DD1069" w:rsidRPr="00E440A7">
        <w:rPr>
          <w:b/>
          <w:bCs/>
        </w:rPr>
        <w:t>.377.</w:t>
      </w:r>
      <w:r w:rsidR="00D20F2C" w:rsidRPr="00E440A7">
        <w:rPr>
          <w:b/>
          <w:bCs/>
        </w:rPr>
        <w:t>008</w:t>
      </w:r>
      <w:r w:rsidR="00DD1069" w:rsidRPr="00E440A7">
        <w:rPr>
          <w:b/>
          <w:bCs/>
        </w:rPr>
        <w:t>,</w:t>
      </w:r>
      <w:r w:rsidR="00D20F2C" w:rsidRPr="00E440A7">
        <w:rPr>
          <w:b/>
          <w:bCs/>
        </w:rPr>
        <w:t>2</w:t>
      </w:r>
      <w:r w:rsidR="00DD1069" w:rsidRPr="00E440A7">
        <w:rPr>
          <w:b/>
          <w:bCs/>
        </w:rPr>
        <w:t xml:space="preserve"> miles</w:t>
      </w:r>
      <w:r w:rsidR="00DD1069" w:rsidRPr="00E440A7">
        <w:t>.</w:t>
      </w:r>
    </w:p>
    <w:p w14:paraId="5BB1BE05" w14:textId="6F4C498A" w:rsidR="006F08AA" w:rsidRPr="00E440A7" w:rsidRDefault="00A31060" w:rsidP="00CC62B2">
      <w:pPr>
        <w:pStyle w:val="Descripcin"/>
        <w:spacing w:after="0"/>
      </w:pPr>
      <w:r w:rsidRPr="00E440A7">
        <w:t xml:space="preserve">Gráfico </w:t>
      </w:r>
      <w:r w:rsidR="00F04391" w:rsidRPr="00E440A7">
        <w:fldChar w:fldCharType="begin"/>
      </w:r>
      <w:r w:rsidR="00F04391" w:rsidRPr="00E440A7">
        <w:instrText xml:space="preserve"> SEQ Gráfico \* ARABIC </w:instrText>
      </w:r>
      <w:r w:rsidR="00F04391" w:rsidRPr="00E440A7">
        <w:fldChar w:fldCharType="separate"/>
      </w:r>
      <w:r w:rsidR="00763A01">
        <w:rPr>
          <w:noProof/>
        </w:rPr>
        <w:t>3</w:t>
      </w:r>
      <w:r w:rsidR="00F04391" w:rsidRPr="00E440A7">
        <w:fldChar w:fldCharType="end"/>
      </w:r>
      <w:r w:rsidRPr="00E440A7">
        <w:t xml:space="preserve"> Presupuesto Por Programas Comparativo 202</w:t>
      </w:r>
      <w:r w:rsidR="00D1670F" w:rsidRPr="00E440A7">
        <w:t xml:space="preserve">6 </w:t>
      </w:r>
      <w:r w:rsidRPr="00E440A7">
        <w:t>– 2025</w:t>
      </w:r>
    </w:p>
    <w:p w14:paraId="338B1E05" w14:textId="3620FDC9" w:rsidR="00A31060" w:rsidRPr="00E440A7" w:rsidRDefault="00CC62B2" w:rsidP="00CC62B2">
      <w:pPr>
        <w:spacing w:after="0"/>
      </w:pPr>
      <w:r w:rsidRPr="00E440A7">
        <w:t>(miles</w:t>
      </w:r>
      <w:r w:rsidR="00F15BD1" w:rsidRPr="00E440A7">
        <w:t xml:space="preserve"> de colones</w:t>
      </w:r>
      <w:r w:rsidRPr="00E440A7">
        <w:t>)</w:t>
      </w:r>
    </w:p>
    <w:p w14:paraId="4E7F7BE4" w14:textId="2717E85E" w:rsidR="00CC62B2" w:rsidRPr="00E440A7" w:rsidRDefault="00D345BD" w:rsidP="00CC62B2">
      <w:pPr>
        <w:spacing w:after="0"/>
      </w:pPr>
      <w:r w:rsidRPr="00E440A7">
        <w:rPr>
          <w:noProof/>
        </w:rPr>
        <w:drawing>
          <wp:inline distT="0" distB="0" distL="0" distR="0" wp14:anchorId="283A7AE5" wp14:editId="6F3B82D6">
            <wp:extent cx="5398617" cy="3707765"/>
            <wp:effectExtent l="0" t="0" r="0" b="6985"/>
            <wp:docPr id="243447776" name="Imagen 1" descr="Gráfico, Gráfico de barra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3447776" name="Imagen 1" descr="Gráfico, Gráfico de barras&#10;&#10;El contenido generado por IA puede ser incorrecto."/>
                    <pic:cNvPicPr/>
                  </pic:nvPicPr>
                  <pic:blipFill>
                    <a:blip r:embed="rId18"/>
                    <a:stretch>
                      <a:fillRect/>
                    </a:stretch>
                  </pic:blipFill>
                  <pic:spPr>
                    <a:xfrm>
                      <a:off x="0" y="0"/>
                      <a:ext cx="5446960" cy="3740967"/>
                    </a:xfrm>
                    <a:prstGeom prst="rect">
                      <a:avLst/>
                    </a:prstGeom>
                  </pic:spPr>
                </pic:pic>
              </a:graphicData>
            </a:graphic>
          </wp:inline>
        </w:drawing>
      </w:r>
    </w:p>
    <w:p w14:paraId="4562EE47" w14:textId="6C202669" w:rsidR="00F32328" w:rsidRPr="00E440A7" w:rsidRDefault="00CD3277" w:rsidP="000A46F6">
      <w:pPr>
        <w:pStyle w:val="Ttulo2"/>
      </w:pPr>
      <w:bookmarkStart w:id="42" w:name="_Toc208839963"/>
      <w:r w:rsidRPr="00E440A7">
        <w:t xml:space="preserve">Aplicación del Título IV </w:t>
      </w:r>
      <w:r w:rsidR="000F1E9B" w:rsidRPr="00E440A7">
        <w:t>de la Ley 9635 “Regla Fiscal”</w:t>
      </w:r>
      <w:bookmarkEnd w:id="42"/>
      <w:r w:rsidR="000F1E9B" w:rsidRPr="00E440A7">
        <w:t xml:space="preserve"> </w:t>
      </w:r>
    </w:p>
    <w:p w14:paraId="6F624A37" w14:textId="1DBF806A" w:rsidR="000F1E9B" w:rsidRPr="00E440A7" w:rsidRDefault="008C4485" w:rsidP="008B0A35">
      <w:pPr>
        <w:pStyle w:val="Prrafodelista"/>
        <w:ind w:left="0"/>
        <w:jc w:val="both"/>
      </w:pPr>
      <w:r w:rsidRPr="00E440A7">
        <w:t>De acuerdo con la información suministrada por el Mi</w:t>
      </w:r>
      <w:r w:rsidR="008D3DA8" w:rsidRPr="00E440A7">
        <w:t>nisterio de Hacienda</w:t>
      </w:r>
      <w:r w:rsidR="00A5224C" w:rsidRPr="00E440A7">
        <w:t>,</w:t>
      </w:r>
      <w:r w:rsidR="008D3DA8" w:rsidRPr="00E440A7">
        <w:t xml:space="preserve"> </w:t>
      </w:r>
      <w:r w:rsidR="00CB59DA" w:rsidRPr="00E440A7">
        <w:t>mediante oficio MH-DM-</w:t>
      </w:r>
      <w:r w:rsidR="002E1E15" w:rsidRPr="00E440A7">
        <w:t>OF-0</w:t>
      </w:r>
      <w:r w:rsidR="00BC6059" w:rsidRPr="00E440A7">
        <w:t>418</w:t>
      </w:r>
      <w:r w:rsidR="002E1E15" w:rsidRPr="00E440A7">
        <w:t>-202</w:t>
      </w:r>
      <w:r w:rsidR="00BC6059" w:rsidRPr="00E440A7">
        <w:t>5</w:t>
      </w:r>
      <w:r w:rsidR="00B46387" w:rsidRPr="00E440A7">
        <w:t xml:space="preserve">, </w:t>
      </w:r>
      <w:r w:rsidR="00A5224C" w:rsidRPr="00E440A7">
        <w:t>del</w:t>
      </w:r>
      <w:r w:rsidR="00B46387" w:rsidRPr="00E440A7">
        <w:t xml:space="preserve"> 2</w:t>
      </w:r>
      <w:r w:rsidR="00DB7842" w:rsidRPr="00E440A7">
        <w:t>6</w:t>
      </w:r>
      <w:r w:rsidR="00B46387" w:rsidRPr="00E440A7">
        <w:t xml:space="preserve"> de marzo del 202</w:t>
      </w:r>
      <w:r w:rsidR="00DB7842" w:rsidRPr="00E440A7">
        <w:t>5</w:t>
      </w:r>
      <w:r w:rsidR="00B46387" w:rsidRPr="00E440A7">
        <w:t xml:space="preserve">, </w:t>
      </w:r>
      <w:r w:rsidR="00287593" w:rsidRPr="00E440A7">
        <w:t xml:space="preserve">se establece una tasa de crecimiento máximo del </w:t>
      </w:r>
      <w:r w:rsidR="00C97140" w:rsidRPr="00E440A7">
        <w:t>5,81</w:t>
      </w:r>
      <w:r w:rsidR="00287593" w:rsidRPr="00E440A7">
        <w:t xml:space="preserve">% </w:t>
      </w:r>
      <w:r w:rsidR="00A65B8B" w:rsidRPr="00E440A7">
        <w:t xml:space="preserve">aplicable al gasto corriente </w:t>
      </w:r>
      <w:r w:rsidR="00FB2EE9" w:rsidRPr="00E440A7">
        <w:t>para las instituciones que conforman el Sector Público No Financiero (SPNF).</w:t>
      </w:r>
      <w:r w:rsidR="00E23060" w:rsidRPr="00E440A7">
        <w:t xml:space="preserve"> Esto por cu</w:t>
      </w:r>
      <w:r w:rsidR="00A5224C" w:rsidRPr="00E440A7">
        <w:t>a</w:t>
      </w:r>
      <w:r w:rsidR="00E23060" w:rsidRPr="00E440A7">
        <w:t>nto el nivel de endeudamiento PIB</w:t>
      </w:r>
      <w:r w:rsidR="00950145" w:rsidRPr="00E440A7">
        <w:t xml:space="preserve"> del Gobierno Central para el periodo 2024 se ubicó en 59.75%</w:t>
      </w:r>
      <w:r w:rsidR="000B0CE2" w:rsidRPr="00E440A7">
        <w:t>, con lo cual</w:t>
      </w:r>
      <w:r w:rsidR="00B803A8" w:rsidRPr="00E440A7">
        <w:t xml:space="preserve"> </w:t>
      </w:r>
      <w:r w:rsidR="002B7202" w:rsidRPr="00E440A7">
        <w:t>conforme a lo establecido en el artículo 11 del título IV de la Ley 9635</w:t>
      </w:r>
      <w:r w:rsidR="00582B58" w:rsidRPr="00E440A7">
        <w:t>, se estaría en el escenario C</w:t>
      </w:r>
      <w:r w:rsidR="009416BF" w:rsidRPr="00E440A7">
        <w:t xml:space="preserve">, el cual indica que cuando la deuda PIB sea mayor o igual al 45% y menor al 60% el </w:t>
      </w:r>
      <w:r w:rsidR="00E5105F" w:rsidRPr="00E440A7">
        <w:t xml:space="preserve">crecimiento del </w:t>
      </w:r>
      <w:r w:rsidR="009416BF" w:rsidRPr="00E440A7">
        <w:rPr>
          <w:b/>
          <w:bCs/>
        </w:rPr>
        <w:t>GASTO CORRIENTE</w:t>
      </w:r>
      <w:r w:rsidR="009416BF" w:rsidRPr="00E440A7">
        <w:t xml:space="preserve"> no podrá</w:t>
      </w:r>
      <w:r w:rsidR="00E5105F" w:rsidRPr="00E440A7">
        <w:t xml:space="preserve"> sobrepasar el 75% del crecimiento del PIB nominal</w:t>
      </w:r>
      <w:r w:rsidR="00886F89" w:rsidRPr="00E440A7">
        <w:t>.</w:t>
      </w:r>
    </w:p>
    <w:p w14:paraId="6ED863C9" w14:textId="77777777" w:rsidR="007F1150" w:rsidRPr="00E440A7" w:rsidRDefault="007F1150" w:rsidP="008B0A35">
      <w:pPr>
        <w:pStyle w:val="Prrafodelista"/>
        <w:ind w:left="0"/>
        <w:jc w:val="both"/>
      </w:pPr>
    </w:p>
    <w:p w14:paraId="69F592C1" w14:textId="193D0341" w:rsidR="00507D1B" w:rsidRPr="00E440A7" w:rsidRDefault="00507D1B" w:rsidP="00C36A02">
      <w:pPr>
        <w:pStyle w:val="Descripcin"/>
        <w:spacing w:after="0"/>
      </w:pPr>
      <w:bookmarkStart w:id="43" w:name="_Toc208839596"/>
      <w:r w:rsidRPr="00E440A7">
        <w:t xml:space="preserve">Cuadro </w:t>
      </w:r>
      <w:r w:rsidR="008475AD" w:rsidRPr="00E440A7">
        <w:fldChar w:fldCharType="begin"/>
      </w:r>
      <w:r w:rsidR="008475AD" w:rsidRPr="00E440A7">
        <w:instrText xml:space="preserve"> SEQ Cuadro \* ARABIC </w:instrText>
      </w:r>
      <w:r w:rsidR="008475AD" w:rsidRPr="00E440A7">
        <w:fldChar w:fldCharType="separate"/>
      </w:r>
      <w:r w:rsidR="00763A01">
        <w:rPr>
          <w:noProof/>
        </w:rPr>
        <w:t>5</w:t>
      </w:r>
      <w:r w:rsidR="008475AD" w:rsidRPr="00E440A7">
        <w:fldChar w:fldCharType="end"/>
      </w:r>
      <w:r w:rsidR="00A77FCB" w:rsidRPr="00E440A7">
        <w:t xml:space="preserve"> </w:t>
      </w:r>
      <w:r w:rsidRPr="00E440A7">
        <w:t>Tasa de Crecimiento Gasto Corriente y Total 2025, para aplicación de regla Fiscal</w:t>
      </w:r>
      <w:bookmarkEnd w:id="43"/>
    </w:p>
    <w:p w14:paraId="03D5ED9F" w14:textId="3CA9545E" w:rsidR="007F1150" w:rsidRPr="00E440A7" w:rsidRDefault="007F1150" w:rsidP="00C36A02">
      <w:pPr>
        <w:pStyle w:val="Prrafodelista"/>
        <w:spacing w:after="0"/>
        <w:ind w:left="0"/>
        <w:jc w:val="both"/>
      </w:pPr>
      <w:r w:rsidRPr="00E440A7">
        <w:t>(millones de colones y porcentajes)</w:t>
      </w:r>
    </w:p>
    <w:p w14:paraId="73562195" w14:textId="77777777" w:rsidR="00C36A02" w:rsidRPr="00E440A7" w:rsidRDefault="00C36A02" w:rsidP="00C36A02">
      <w:pPr>
        <w:pStyle w:val="Prrafodelista"/>
        <w:spacing w:after="0"/>
        <w:ind w:left="0"/>
        <w:jc w:val="both"/>
      </w:pPr>
    </w:p>
    <w:tbl>
      <w:tblPr>
        <w:tblStyle w:val="Tablaconcuadrcula4-nfasis1"/>
        <w:tblW w:w="0" w:type="auto"/>
        <w:tblLook w:val="0620" w:firstRow="1" w:lastRow="0" w:firstColumn="0" w:lastColumn="0" w:noHBand="1" w:noVBand="1"/>
      </w:tblPr>
      <w:tblGrid>
        <w:gridCol w:w="1414"/>
        <w:gridCol w:w="1423"/>
        <w:gridCol w:w="1414"/>
        <w:gridCol w:w="1415"/>
        <w:gridCol w:w="1414"/>
        <w:gridCol w:w="1414"/>
      </w:tblGrid>
      <w:tr w:rsidR="00876E3D" w:rsidRPr="00E440A7" w14:paraId="57699B4D" w14:textId="77777777" w:rsidTr="00EB4CBE">
        <w:trPr>
          <w:cnfStyle w:val="100000000000" w:firstRow="1" w:lastRow="0" w:firstColumn="0" w:lastColumn="0" w:oddVBand="0" w:evenVBand="0" w:oddHBand="0" w:evenHBand="0" w:firstRowFirstColumn="0" w:firstRowLastColumn="0" w:lastRowFirstColumn="0" w:lastRowLastColumn="0"/>
          <w:tblHeader/>
        </w:trPr>
        <w:tc>
          <w:tcPr>
            <w:tcW w:w="1414" w:type="dxa"/>
          </w:tcPr>
          <w:p w14:paraId="72139F5A" w14:textId="09DE4526" w:rsidR="00E779BE" w:rsidRPr="00E440A7" w:rsidRDefault="0012268A" w:rsidP="008B0A35">
            <w:pPr>
              <w:pStyle w:val="Prrafodelista"/>
              <w:ind w:left="0"/>
              <w:jc w:val="both"/>
            </w:pPr>
            <w:r w:rsidRPr="00E440A7">
              <w:t>A</w:t>
            </w:r>
            <w:r w:rsidR="002A6B31" w:rsidRPr="00E440A7">
              <w:t>ños</w:t>
            </w:r>
          </w:p>
        </w:tc>
        <w:tc>
          <w:tcPr>
            <w:tcW w:w="1423" w:type="dxa"/>
          </w:tcPr>
          <w:p w14:paraId="75D538DA" w14:textId="44258508" w:rsidR="00E779BE" w:rsidRPr="00E440A7" w:rsidRDefault="002A6B31" w:rsidP="008B0A35">
            <w:pPr>
              <w:pStyle w:val="Prrafodelista"/>
              <w:ind w:left="0"/>
              <w:jc w:val="both"/>
            </w:pPr>
            <w:r w:rsidRPr="00E440A7">
              <w:t>PIB Nominal</w:t>
            </w:r>
          </w:p>
        </w:tc>
        <w:tc>
          <w:tcPr>
            <w:tcW w:w="1414" w:type="dxa"/>
          </w:tcPr>
          <w:p w14:paraId="0FF2F876" w14:textId="60F9EFC0" w:rsidR="00E779BE" w:rsidRPr="00E440A7" w:rsidRDefault="002A6B31" w:rsidP="008B0A35">
            <w:pPr>
              <w:pStyle w:val="Prrafodelista"/>
              <w:ind w:left="0"/>
              <w:jc w:val="both"/>
            </w:pPr>
            <w:r w:rsidRPr="00E440A7">
              <w:t>Tasa de Crec.</w:t>
            </w:r>
          </w:p>
        </w:tc>
        <w:tc>
          <w:tcPr>
            <w:tcW w:w="1415" w:type="dxa"/>
          </w:tcPr>
          <w:p w14:paraId="773284AE" w14:textId="20F738F2" w:rsidR="00E779BE" w:rsidRPr="00E440A7" w:rsidRDefault="002A6B31" w:rsidP="008B0A35">
            <w:pPr>
              <w:pStyle w:val="Prrafodelista"/>
              <w:ind w:left="0"/>
              <w:jc w:val="both"/>
            </w:pPr>
            <w:r w:rsidRPr="00E440A7">
              <w:t>Tasa Promedio</w:t>
            </w:r>
          </w:p>
        </w:tc>
        <w:tc>
          <w:tcPr>
            <w:tcW w:w="1414" w:type="dxa"/>
          </w:tcPr>
          <w:p w14:paraId="681901CB" w14:textId="6C0A111B" w:rsidR="00E779BE" w:rsidRPr="00E440A7" w:rsidRDefault="002A6B31" w:rsidP="008B0A35">
            <w:pPr>
              <w:pStyle w:val="Prrafodelista"/>
              <w:ind w:left="0"/>
              <w:jc w:val="both"/>
            </w:pPr>
            <w:r w:rsidRPr="00E440A7">
              <w:t xml:space="preserve">% a Aplicar </w:t>
            </w:r>
            <w:r w:rsidR="00393CCE" w:rsidRPr="00E440A7">
              <w:t xml:space="preserve">Tasa </w:t>
            </w:r>
            <w:proofErr w:type="spellStart"/>
            <w:r w:rsidR="00393CCE" w:rsidRPr="00E440A7">
              <w:t>Prom</w:t>
            </w:r>
            <w:proofErr w:type="spellEnd"/>
            <w:r w:rsidR="00393CCE" w:rsidRPr="00E440A7">
              <w:t>.</w:t>
            </w:r>
          </w:p>
        </w:tc>
        <w:tc>
          <w:tcPr>
            <w:tcW w:w="1414" w:type="dxa"/>
          </w:tcPr>
          <w:p w14:paraId="2266A8E2" w14:textId="48FFA3F0" w:rsidR="00E779BE" w:rsidRPr="00E440A7" w:rsidRDefault="00393CCE" w:rsidP="008B0A35">
            <w:pPr>
              <w:pStyle w:val="Prrafodelista"/>
              <w:ind w:left="0"/>
              <w:jc w:val="both"/>
            </w:pPr>
            <w:r w:rsidRPr="00E440A7">
              <w:t xml:space="preserve">Tasa Crec. </w:t>
            </w:r>
            <w:proofErr w:type="spellStart"/>
            <w:r w:rsidRPr="00E440A7">
              <w:t>Gto</w:t>
            </w:r>
            <w:proofErr w:type="spellEnd"/>
            <w:r w:rsidRPr="00E440A7">
              <w:t xml:space="preserve"> </w:t>
            </w:r>
            <w:proofErr w:type="spellStart"/>
            <w:r w:rsidRPr="00E440A7">
              <w:t>Cy</w:t>
            </w:r>
            <w:proofErr w:type="spellEnd"/>
            <w:r w:rsidRPr="00E440A7">
              <w:t xml:space="preserve"> Tot,</w:t>
            </w:r>
          </w:p>
        </w:tc>
      </w:tr>
      <w:tr w:rsidR="003607DC" w:rsidRPr="00E440A7" w14:paraId="5869DBA6" w14:textId="77777777" w:rsidTr="005F3696">
        <w:tc>
          <w:tcPr>
            <w:tcW w:w="1414" w:type="dxa"/>
          </w:tcPr>
          <w:p w14:paraId="0977B177" w14:textId="6E4C7805" w:rsidR="003607DC" w:rsidRPr="00E440A7" w:rsidRDefault="003607DC" w:rsidP="00876E3D">
            <w:pPr>
              <w:pStyle w:val="Prrafodelista"/>
              <w:ind w:left="0"/>
              <w:jc w:val="center"/>
            </w:pPr>
            <w:r w:rsidRPr="00E440A7">
              <w:t>2020</w:t>
            </w:r>
          </w:p>
        </w:tc>
        <w:tc>
          <w:tcPr>
            <w:tcW w:w="1423" w:type="dxa"/>
          </w:tcPr>
          <w:p w14:paraId="4FDFE990" w14:textId="3BFFEF4C" w:rsidR="003607DC" w:rsidRPr="00E440A7" w:rsidRDefault="003607DC" w:rsidP="00876E3D">
            <w:pPr>
              <w:pStyle w:val="Prrafodelista"/>
              <w:ind w:left="0"/>
              <w:jc w:val="right"/>
            </w:pPr>
            <w:r w:rsidRPr="00E440A7">
              <w:t>36</w:t>
            </w:r>
            <w:r w:rsidR="00AE17CC" w:rsidRPr="00E440A7">
              <w:t>.</w:t>
            </w:r>
            <w:r w:rsidRPr="00E440A7">
              <w:t>495</w:t>
            </w:r>
            <w:r w:rsidR="00AE17CC" w:rsidRPr="00E440A7">
              <w:t>.</w:t>
            </w:r>
            <w:r w:rsidRPr="00E440A7">
              <w:t>246,</w:t>
            </w:r>
            <w:r w:rsidR="00AE17CC" w:rsidRPr="00E440A7">
              <w:t>1</w:t>
            </w:r>
          </w:p>
        </w:tc>
        <w:tc>
          <w:tcPr>
            <w:tcW w:w="1414" w:type="dxa"/>
          </w:tcPr>
          <w:p w14:paraId="5C101027" w14:textId="6D2DA636" w:rsidR="003607DC" w:rsidRPr="00E440A7" w:rsidRDefault="003607DC" w:rsidP="008B0A35">
            <w:pPr>
              <w:pStyle w:val="Prrafodelista"/>
              <w:ind w:left="0"/>
              <w:jc w:val="both"/>
            </w:pPr>
          </w:p>
        </w:tc>
        <w:tc>
          <w:tcPr>
            <w:tcW w:w="1415" w:type="dxa"/>
          </w:tcPr>
          <w:p w14:paraId="6F489603" w14:textId="7A8B2BB8" w:rsidR="003607DC" w:rsidRPr="00E440A7" w:rsidRDefault="00EB4CBE" w:rsidP="00876E3D">
            <w:pPr>
              <w:pStyle w:val="Prrafodelista"/>
              <w:ind w:left="0"/>
              <w:jc w:val="right"/>
            </w:pPr>
            <w:r w:rsidRPr="00E440A7">
              <w:t>7,75%</w:t>
            </w:r>
          </w:p>
        </w:tc>
        <w:tc>
          <w:tcPr>
            <w:tcW w:w="1414" w:type="dxa"/>
          </w:tcPr>
          <w:p w14:paraId="4EAFD5DE" w14:textId="06B389F0" w:rsidR="003607DC" w:rsidRPr="00E440A7" w:rsidRDefault="00EB4CBE" w:rsidP="00876E3D">
            <w:pPr>
              <w:pStyle w:val="Prrafodelista"/>
              <w:ind w:left="0"/>
              <w:jc w:val="right"/>
            </w:pPr>
            <w:r w:rsidRPr="00E440A7">
              <w:t>7</w:t>
            </w:r>
            <w:r w:rsidR="003607DC" w:rsidRPr="00E440A7">
              <w:t>5,00%</w:t>
            </w:r>
          </w:p>
        </w:tc>
        <w:tc>
          <w:tcPr>
            <w:tcW w:w="1414" w:type="dxa"/>
          </w:tcPr>
          <w:p w14:paraId="4AAC8B53" w14:textId="21B26E96" w:rsidR="003607DC" w:rsidRPr="00E440A7" w:rsidRDefault="00EB4CBE" w:rsidP="00876E3D">
            <w:pPr>
              <w:pStyle w:val="Prrafodelista"/>
              <w:ind w:left="0"/>
              <w:jc w:val="right"/>
            </w:pPr>
            <w:r w:rsidRPr="00E440A7">
              <w:t>5,81</w:t>
            </w:r>
            <w:r w:rsidR="003607DC" w:rsidRPr="00E440A7">
              <w:t>%</w:t>
            </w:r>
          </w:p>
        </w:tc>
      </w:tr>
      <w:tr w:rsidR="003607DC" w:rsidRPr="00E440A7" w14:paraId="58B1C09D" w14:textId="77777777" w:rsidTr="005F3696">
        <w:tc>
          <w:tcPr>
            <w:tcW w:w="1414" w:type="dxa"/>
          </w:tcPr>
          <w:p w14:paraId="701C49BE" w14:textId="7CE4B6A4" w:rsidR="003607DC" w:rsidRPr="00E440A7" w:rsidRDefault="003607DC" w:rsidP="00876E3D">
            <w:pPr>
              <w:pStyle w:val="Prrafodelista"/>
              <w:ind w:left="0"/>
              <w:jc w:val="center"/>
            </w:pPr>
            <w:r w:rsidRPr="00E440A7">
              <w:t>2021</w:t>
            </w:r>
          </w:p>
        </w:tc>
        <w:tc>
          <w:tcPr>
            <w:tcW w:w="1423" w:type="dxa"/>
          </w:tcPr>
          <w:p w14:paraId="0845E115" w14:textId="04586BA9" w:rsidR="003607DC" w:rsidRPr="00E440A7" w:rsidRDefault="003607DC" w:rsidP="00876E3D">
            <w:pPr>
              <w:pStyle w:val="Prrafodelista"/>
              <w:ind w:left="0"/>
              <w:jc w:val="right"/>
            </w:pPr>
            <w:r w:rsidRPr="00E440A7">
              <w:t>40</w:t>
            </w:r>
            <w:r w:rsidR="00AE17CC" w:rsidRPr="00E440A7">
              <w:t>.</w:t>
            </w:r>
            <w:r w:rsidRPr="00E440A7">
              <w:t>326</w:t>
            </w:r>
            <w:r w:rsidR="00AE17CC" w:rsidRPr="00E440A7">
              <w:t>.</w:t>
            </w:r>
            <w:r w:rsidRPr="00E440A7">
              <w:t>625,9</w:t>
            </w:r>
          </w:p>
        </w:tc>
        <w:tc>
          <w:tcPr>
            <w:tcW w:w="1414" w:type="dxa"/>
          </w:tcPr>
          <w:p w14:paraId="7BD89B32" w14:textId="41348240" w:rsidR="003607DC" w:rsidRPr="00E440A7" w:rsidRDefault="003607DC" w:rsidP="00876E3D">
            <w:pPr>
              <w:pStyle w:val="Prrafodelista"/>
              <w:ind w:left="0"/>
              <w:jc w:val="right"/>
            </w:pPr>
            <w:r w:rsidRPr="00E440A7">
              <w:t>10,50%</w:t>
            </w:r>
          </w:p>
        </w:tc>
        <w:tc>
          <w:tcPr>
            <w:tcW w:w="1415" w:type="dxa"/>
          </w:tcPr>
          <w:p w14:paraId="3FC6D2B0" w14:textId="77777777" w:rsidR="003607DC" w:rsidRPr="00E440A7" w:rsidRDefault="003607DC" w:rsidP="008B0A35">
            <w:pPr>
              <w:pStyle w:val="Prrafodelista"/>
              <w:ind w:left="0"/>
              <w:jc w:val="both"/>
            </w:pPr>
          </w:p>
        </w:tc>
        <w:tc>
          <w:tcPr>
            <w:tcW w:w="1414" w:type="dxa"/>
          </w:tcPr>
          <w:p w14:paraId="498D77CA" w14:textId="77777777" w:rsidR="003607DC" w:rsidRPr="00E440A7" w:rsidRDefault="003607DC" w:rsidP="008B0A35">
            <w:pPr>
              <w:pStyle w:val="Prrafodelista"/>
              <w:ind w:left="0"/>
              <w:jc w:val="both"/>
            </w:pPr>
          </w:p>
        </w:tc>
        <w:tc>
          <w:tcPr>
            <w:tcW w:w="1414" w:type="dxa"/>
          </w:tcPr>
          <w:p w14:paraId="53394FA8" w14:textId="77777777" w:rsidR="003607DC" w:rsidRPr="00E440A7" w:rsidRDefault="003607DC" w:rsidP="008B0A35">
            <w:pPr>
              <w:pStyle w:val="Prrafodelista"/>
              <w:ind w:left="0"/>
              <w:jc w:val="both"/>
            </w:pPr>
          </w:p>
        </w:tc>
      </w:tr>
      <w:tr w:rsidR="003607DC" w:rsidRPr="00E440A7" w14:paraId="098168EE" w14:textId="77777777" w:rsidTr="005F3696">
        <w:tc>
          <w:tcPr>
            <w:tcW w:w="1414" w:type="dxa"/>
          </w:tcPr>
          <w:p w14:paraId="3637260C" w14:textId="3982366D" w:rsidR="003607DC" w:rsidRPr="00E440A7" w:rsidRDefault="003607DC" w:rsidP="00876E3D">
            <w:pPr>
              <w:pStyle w:val="Prrafodelista"/>
              <w:ind w:left="0"/>
              <w:jc w:val="center"/>
            </w:pPr>
            <w:r w:rsidRPr="00E440A7">
              <w:lastRenderedPageBreak/>
              <w:t>2022</w:t>
            </w:r>
          </w:p>
        </w:tc>
        <w:tc>
          <w:tcPr>
            <w:tcW w:w="1423" w:type="dxa"/>
          </w:tcPr>
          <w:p w14:paraId="7CBB5A1F" w14:textId="67DA48C2" w:rsidR="003607DC" w:rsidRPr="00E440A7" w:rsidRDefault="003607DC" w:rsidP="00876E3D">
            <w:pPr>
              <w:pStyle w:val="Prrafodelista"/>
              <w:ind w:left="0"/>
              <w:jc w:val="right"/>
            </w:pPr>
            <w:r w:rsidRPr="00E440A7">
              <w:t>44</w:t>
            </w:r>
            <w:r w:rsidR="00AE17CC" w:rsidRPr="00E440A7">
              <w:t>.</w:t>
            </w:r>
            <w:r w:rsidRPr="00E440A7">
              <w:t>810</w:t>
            </w:r>
            <w:r w:rsidR="00AE17CC" w:rsidRPr="00E440A7">
              <w:t>.</w:t>
            </w:r>
            <w:r w:rsidRPr="00E440A7">
              <w:t>030,</w:t>
            </w:r>
            <w:r w:rsidR="00AE17CC" w:rsidRPr="00E440A7">
              <w:t>6</w:t>
            </w:r>
          </w:p>
        </w:tc>
        <w:tc>
          <w:tcPr>
            <w:tcW w:w="1414" w:type="dxa"/>
          </w:tcPr>
          <w:p w14:paraId="3A7D4735" w14:textId="46A70955" w:rsidR="003607DC" w:rsidRPr="00E440A7" w:rsidRDefault="003607DC" w:rsidP="00876E3D">
            <w:pPr>
              <w:pStyle w:val="Prrafodelista"/>
              <w:ind w:left="0"/>
              <w:jc w:val="right"/>
            </w:pPr>
            <w:r w:rsidRPr="00E440A7">
              <w:t>11,12%</w:t>
            </w:r>
          </w:p>
        </w:tc>
        <w:tc>
          <w:tcPr>
            <w:tcW w:w="1415" w:type="dxa"/>
          </w:tcPr>
          <w:p w14:paraId="73217E1D" w14:textId="77777777" w:rsidR="003607DC" w:rsidRPr="00E440A7" w:rsidRDefault="003607DC" w:rsidP="008B0A35">
            <w:pPr>
              <w:pStyle w:val="Prrafodelista"/>
              <w:ind w:left="0"/>
              <w:jc w:val="both"/>
            </w:pPr>
          </w:p>
        </w:tc>
        <w:tc>
          <w:tcPr>
            <w:tcW w:w="1414" w:type="dxa"/>
          </w:tcPr>
          <w:p w14:paraId="66F011C6" w14:textId="77777777" w:rsidR="003607DC" w:rsidRPr="00E440A7" w:rsidRDefault="003607DC" w:rsidP="008B0A35">
            <w:pPr>
              <w:pStyle w:val="Prrafodelista"/>
              <w:ind w:left="0"/>
              <w:jc w:val="both"/>
            </w:pPr>
          </w:p>
        </w:tc>
        <w:tc>
          <w:tcPr>
            <w:tcW w:w="1414" w:type="dxa"/>
          </w:tcPr>
          <w:p w14:paraId="22E6C0DB" w14:textId="77777777" w:rsidR="003607DC" w:rsidRPr="00E440A7" w:rsidRDefault="003607DC" w:rsidP="008B0A35">
            <w:pPr>
              <w:pStyle w:val="Prrafodelista"/>
              <w:ind w:left="0"/>
              <w:jc w:val="both"/>
            </w:pPr>
          </w:p>
        </w:tc>
      </w:tr>
      <w:tr w:rsidR="003607DC" w:rsidRPr="00E440A7" w14:paraId="711FA49B" w14:textId="77777777" w:rsidTr="005F3696">
        <w:tc>
          <w:tcPr>
            <w:tcW w:w="1414" w:type="dxa"/>
          </w:tcPr>
          <w:p w14:paraId="44A31DFF" w14:textId="40B413D5" w:rsidR="003607DC" w:rsidRPr="00E440A7" w:rsidRDefault="003607DC" w:rsidP="00876E3D">
            <w:pPr>
              <w:pStyle w:val="Prrafodelista"/>
              <w:ind w:left="0"/>
              <w:jc w:val="center"/>
            </w:pPr>
            <w:r w:rsidRPr="00E440A7">
              <w:t>2023</w:t>
            </w:r>
          </w:p>
        </w:tc>
        <w:tc>
          <w:tcPr>
            <w:tcW w:w="1423" w:type="dxa"/>
          </w:tcPr>
          <w:p w14:paraId="40C28791" w14:textId="07297308" w:rsidR="003607DC" w:rsidRPr="00E440A7" w:rsidRDefault="003607DC" w:rsidP="00876E3D">
            <w:pPr>
              <w:pStyle w:val="Prrafodelista"/>
              <w:ind w:left="0"/>
              <w:jc w:val="right"/>
            </w:pPr>
            <w:r w:rsidRPr="00E440A7">
              <w:t>47</w:t>
            </w:r>
            <w:r w:rsidR="00AE17CC" w:rsidRPr="00E440A7">
              <w:t>.</w:t>
            </w:r>
            <w:r w:rsidRPr="00E440A7">
              <w:t>059</w:t>
            </w:r>
            <w:r w:rsidR="00AE17CC" w:rsidRPr="00E440A7">
              <w:t>.</w:t>
            </w:r>
            <w:r w:rsidRPr="00E440A7">
              <w:t>272,</w:t>
            </w:r>
            <w:r w:rsidR="00AE17CC" w:rsidRPr="00E440A7">
              <w:t>2</w:t>
            </w:r>
          </w:p>
        </w:tc>
        <w:tc>
          <w:tcPr>
            <w:tcW w:w="1414" w:type="dxa"/>
          </w:tcPr>
          <w:p w14:paraId="01D7ADE8" w14:textId="488AF35E" w:rsidR="003607DC" w:rsidRPr="00E440A7" w:rsidRDefault="003607DC" w:rsidP="00876E3D">
            <w:pPr>
              <w:pStyle w:val="Prrafodelista"/>
              <w:ind w:left="0"/>
              <w:jc w:val="right"/>
            </w:pPr>
            <w:r w:rsidRPr="00E440A7">
              <w:t>5,02%</w:t>
            </w:r>
          </w:p>
        </w:tc>
        <w:tc>
          <w:tcPr>
            <w:tcW w:w="1415" w:type="dxa"/>
          </w:tcPr>
          <w:p w14:paraId="4A3743CB" w14:textId="77777777" w:rsidR="003607DC" w:rsidRPr="00E440A7" w:rsidRDefault="003607DC" w:rsidP="008B0A35">
            <w:pPr>
              <w:pStyle w:val="Prrafodelista"/>
              <w:ind w:left="0"/>
              <w:jc w:val="both"/>
            </w:pPr>
          </w:p>
        </w:tc>
        <w:tc>
          <w:tcPr>
            <w:tcW w:w="1414" w:type="dxa"/>
          </w:tcPr>
          <w:p w14:paraId="4530AA86" w14:textId="77777777" w:rsidR="003607DC" w:rsidRPr="00E440A7" w:rsidRDefault="003607DC" w:rsidP="008B0A35">
            <w:pPr>
              <w:pStyle w:val="Prrafodelista"/>
              <w:ind w:left="0"/>
              <w:jc w:val="both"/>
            </w:pPr>
          </w:p>
        </w:tc>
        <w:tc>
          <w:tcPr>
            <w:tcW w:w="1414" w:type="dxa"/>
          </w:tcPr>
          <w:p w14:paraId="770AB71C" w14:textId="77777777" w:rsidR="003607DC" w:rsidRPr="00E440A7" w:rsidRDefault="003607DC" w:rsidP="008B0A35">
            <w:pPr>
              <w:pStyle w:val="Prrafodelista"/>
              <w:ind w:left="0"/>
              <w:jc w:val="both"/>
            </w:pPr>
          </w:p>
        </w:tc>
      </w:tr>
      <w:tr w:rsidR="003607DC" w:rsidRPr="00E440A7" w14:paraId="686FD87C" w14:textId="77777777" w:rsidTr="005F3696">
        <w:tc>
          <w:tcPr>
            <w:tcW w:w="1414" w:type="dxa"/>
          </w:tcPr>
          <w:p w14:paraId="65FABCD3" w14:textId="624EA8DC" w:rsidR="003607DC" w:rsidRPr="00E440A7" w:rsidRDefault="003607DC" w:rsidP="00876E3D">
            <w:pPr>
              <w:pStyle w:val="Prrafodelista"/>
              <w:ind w:left="0"/>
              <w:jc w:val="center"/>
            </w:pPr>
            <w:r w:rsidRPr="00E440A7">
              <w:t>2024</w:t>
            </w:r>
          </w:p>
        </w:tc>
        <w:tc>
          <w:tcPr>
            <w:tcW w:w="1423" w:type="dxa"/>
          </w:tcPr>
          <w:p w14:paraId="5F2AE7DB" w14:textId="205A0A8F" w:rsidR="003607DC" w:rsidRPr="00E440A7" w:rsidRDefault="003607DC" w:rsidP="00876E3D">
            <w:pPr>
              <w:pStyle w:val="Prrafodelista"/>
              <w:ind w:left="0"/>
              <w:jc w:val="right"/>
            </w:pPr>
            <w:r w:rsidRPr="00E440A7">
              <w:t>49.115.934.7</w:t>
            </w:r>
          </w:p>
        </w:tc>
        <w:tc>
          <w:tcPr>
            <w:tcW w:w="1414" w:type="dxa"/>
          </w:tcPr>
          <w:p w14:paraId="0C0DAA68" w14:textId="19C1F0B0" w:rsidR="003607DC" w:rsidRPr="00E440A7" w:rsidRDefault="00EB4CBE" w:rsidP="00876E3D">
            <w:pPr>
              <w:pStyle w:val="Prrafodelista"/>
              <w:ind w:left="0"/>
              <w:jc w:val="right"/>
            </w:pPr>
            <w:r w:rsidRPr="00E440A7">
              <w:t>4.37%</w:t>
            </w:r>
          </w:p>
        </w:tc>
        <w:tc>
          <w:tcPr>
            <w:tcW w:w="1415" w:type="dxa"/>
          </w:tcPr>
          <w:p w14:paraId="034F1633" w14:textId="77777777" w:rsidR="003607DC" w:rsidRPr="00E440A7" w:rsidRDefault="003607DC" w:rsidP="008B0A35">
            <w:pPr>
              <w:pStyle w:val="Prrafodelista"/>
              <w:ind w:left="0"/>
              <w:jc w:val="both"/>
            </w:pPr>
          </w:p>
        </w:tc>
        <w:tc>
          <w:tcPr>
            <w:tcW w:w="1414" w:type="dxa"/>
          </w:tcPr>
          <w:p w14:paraId="0C1361C5" w14:textId="77777777" w:rsidR="003607DC" w:rsidRPr="00E440A7" w:rsidRDefault="003607DC" w:rsidP="008B0A35">
            <w:pPr>
              <w:pStyle w:val="Prrafodelista"/>
              <w:ind w:left="0"/>
              <w:jc w:val="both"/>
            </w:pPr>
          </w:p>
        </w:tc>
        <w:tc>
          <w:tcPr>
            <w:tcW w:w="1414" w:type="dxa"/>
          </w:tcPr>
          <w:p w14:paraId="5E9A81BB" w14:textId="77777777" w:rsidR="003607DC" w:rsidRPr="00E440A7" w:rsidRDefault="003607DC" w:rsidP="008B0A35">
            <w:pPr>
              <w:pStyle w:val="Prrafodelista"/>
              <w:ind w:left="0"/>
              <w:jc w:val="both"/>
            </w:pPr>
          </w:p>
        </w:tc>
      </w:tr>
    </w:tbl>
    <w:p w14:paraId="53E6A60C" w14:textId="14A7F687" w:rsidR="001E6C44" w:rsidRPr="00E440A7" w:rsidRDefault="007F1150" w:rsidP="008B0A35">
      <w:pPr>
        <w:pStyle w:val="Prrafodelista"/>
        <w:ind w:left="0"/>
        <w:jc w:val="both"/>
      </w:pPr>
      <w:r w:rsidRPr="00E440A7">
        <w:t>Fuente: Ministerio de Hacienda</w:t>
      </w:r>
      <w:r w:rsidR="001E6C44" w:rsidRPr="00E440A7">
        <w:t xml:space="preserve"> Oficio MH-DM-OF-0348-2024</w:t>
      </w:r>
    </w:p>
    <w:p w14:paraId="1E843DFD" w14:textId="77777777" w:rsidR="003D6DE8" w:rsidRPr="00E440A7" w:rsidRDefault="003D6DE8" w:rsidP="008B0A35">
      <w:pPr>
        <w:pStyle w:val="Prrafodelista"/>
        <w:ind w:left="0"/>
        <w:jc w:val="both"/>
      </w:pPr>
    </w:p>
    <w:p w14:paraId="1A0B513E" w14:textId="61047FFF" w:rsidR="003D6DE8" w:rsidRPr="00E440A7" w:rsidRDefault="003D6DE8" w:rsidP="008B0A35">
      <w:pPr>
        <w:pStyle w:val="Prrafodelista"/>
        <w:ind w:left="0"/>
        <w:jc w:val="both"/>
      </w:pPr>
      <w:r w:rsidRPr="00E440A7">
        <w:t xml:space="preserve">El porcentaje para </w:t>
      </w:r>
      <w:r w:rsidR="00A5224C" w:rsidRPr="00E440A7">
        <w:t>a</w:t>
      </w:r>
      <w:r w:rsidRPr="00E440A7">
        <w:t xml:space="preserve">plicar a la tasa promedio tiene su </w:t>
      </w:r>
      <w:r w:rsidR="00CD3C07" w:rsidRPr="00E440A7">
        <w:t xml:space="preserve">asidero legal en el </w:t>
      </w:r>
      <w:r w:rsidR="000714AA" w:rsidRPr="00E440A7">
        <w:t xml:space="preserve">inciso </w:t>
      </w:r>
      <w:r w:rsidR="003F1880" w:rsidRPr="00E440A7">
        <w:t>c</w:t>
      </w:r>
      <w:r w:rsidR="000714AA" w:rsidRPr="00E440A7">
        <w:t xml:space="preserve">) del </w:t>
      </w:r>
      <w:r w:rsidR="00CD3C07" w:rsidRPr="00E440A7">
        <w:t xml:space="preserve">artículo </w:t>
      </w:r>
      <w:r w:rsidR="004D576E" w:rsidRPr="00E440A7">
        <w:t>11” Rangos</w:t>
      </w:r>
      <w:r w:rsidR="00CC34CA" w:rsidRPr="00E440A7">
        <w:t xml:space="preserve"> de deuda que deben considerarse </w:t>
      </w:r>
      <w:r w:rsidR="004D576E" w:rsidRPr="00E440A7">
        <w:t>para determinar el crecimiento del gasto corriente”, de la Ley 9635:</w:t>
      </w:r>
    </w:p>
    <w:p w14:paraId="152C22AD" w14:textId="77777777" w:rsidR="004D576E" w:rsidRPr="00E440A7" w:rsidRDefault="004D576E" w:rsidP="008B0A35">
      <w:pPr>
        <w:pStyle w:val="Prrafodelista"/>
        <w:ind w:left="0"/>
        <w:jc w:val="both"/>
      </w:pPr>
    </w:p>
    <w:p w14:paraId="0FA31898" w14:textId="15228C53" w:rsidR="003852E8" w:rsidRPr="00E440A7" w:rsidRDefault="003852E8" w:rsidP="00C41A9A">
      <w:pPr>
        <w:pStyle w:val="Prrafodelista"/>
        <w:ind w:left="0"/>
        <w:jc w:val="both"/>
      </w:pPr>
      <w:r w:rsidRPr="00E440A7">
        <w:rPr>
          <w:i/>
          <w:iCs/>
        </w:rPr>
        <w:t>“</w:t>
      </w:r>
      <w:r w:rsidR="00C41A9A" w:rsidRPr="00E440A7">
        <w:rPr>
          <w:i/>
          <w:iCs/>
        </w:rPr>
        <w:t>c) Cuando la deuda al cierre del ejercicio presupuestario, anterior al año de aplicación de la regla fiscal, sea igual o mayor al cuarenta y cinco por ciento (45%) del PIB, pero inferior al sesenta por ciento (60%) del PIB, el crecimiento interanual del gasto corriente no sobrepasará el setenta y cinco por ciento (75%) del promedio del crecimiento del PIB nominal.</w:t>
      </w:r>
      <w:r w:rsidR="00125AE5" w:rsidRPr="00E440A7">
        <w:t>”.</w:t>
      </w:r>
    </w:p>
    <w:p w14:paraId="67A49DDD" w14:textId="77777777" w:rsidR="005D0F5D" w:rsidRPr="00E440A7" w:rsidRDefault="005D0F5D" w:rsidP="008B0A35">
      <w:pPr>
        <w:pStyle w:val="Prrafodelista"/>
        <w:ind w:left="0"/>
        <w:jc w:val="both"/>
      </w:pPr>
    </w:p>
    <w:p w14:paraId="59C28E87" w14:textId="0B04F6B4" w:rsidR="005D0F5D" w:rsidRPr="00E440A7" w:rsidRDefault="005D0F5D" w:rsidP="008B0A35">
      <w:pPr>
        <w:pStyle w:val="Prrafodelista"/>
        <w:ind w:left="0"/>
        <w:jc w:val="both"/>
      </w:pPr>
      <w:r w:rsidRPr="00E440A7">
        <w:t>Ley 10382</w:t>
      </w:r>
      <w:r w:rsidR="000E4F11" w:rsidRPr="00E440A7">
        <w:t xml:space="preserve"> adiciona inciso l) al artículo 6 del título IV Ley 9635</w:t>
      </w:r>
      <w:r w:rsidRPr="00E440A7">
        <w:t>:</w:t>
      </w:r>
    </w:p>
    <w:p w14:paraId="3ABEDDC9" w14:textId="77777777" w:rsidR="00E922CF" w:rsidRPr="00E440A7" w:rsidRDefault="00E922CF" w:rsidP="008B0A35">
      <w:pPr>
        <w:pStyle w:val="Prrafodelista"/>
        <w:ind w:left="0"/>
        <w:jc w:val="both"/>
      </w:pPr>
    </w:p>
    <w:p w14:paraId="355FDA1B" w14:textId="3D9FF67C" w:rsidR="005D0F5D" w:rsidRPr="00E440A7" w:rsidRDefault="005D0F5D" w:rsidP="005D0F5D">
      <w:pPr>
        <w:pStyle w:val="Prrafodelista"/>
        <w:ind w:left="0"/>
        <w:jc w:val="both"/>
        <w:rPr>
          <w:i/>
          <w:iCs/>
        </w:rPr>
      </w:pPr>
      <w:r w:rsidRPr="00E440A7">
        <w:rPr>
          <w:i/>
          <w:iCs/>
        </w:rPr>
        <w:t>“</w:t>
      </w:r>
      <w:r w:rsidR="000E4F11" w:rsidRPr="00E440A7">
        <w:rPr>
          <w:i/>
          <w:iCs/>
        </w:rPr>
        <w:t>l</w:t>
      </w:r>
      <w:r w:rsidRPr="00E440A7">
        <w:rPr>
          <w:i/>
          <w:iCs/>
        </w:rPr>
        <w:t>) Las siguientes instituciones de educación pública y programas: Colegio San Luis Gonzaga, Colegio Universitario de Limón, Colegio Universitario de Cartago, Universidad de Costa Rica, Universidad Estatal a Distancia, Universidad Nacional, Universidad Técnica Nacional, Instituto Tecnológico de Costa Rica, Instituto Nacional de Aprendizaje, el Consejo Nacional de Rectores y toda institución de educación pública que implemente ayudas para la población estudiantil; en lo referente a subsidios, becas o ayudas para estudio o subsistencia de dicha población, las transferencias presupuestarias para el financiamiento de los programas de becas Avancemos, las becas postsecundaria y entrega de cuadernos y útiles a los estudiantes de escasos recursos, para su permanencia en el sistema educativo.</w:t>
      </w:r>
    </w:p>
    <w:p w14:paraId="393EFFBF" w14:textId="6DFFE06A" w:rsidR="005D0F5D" w:rsidRPr="00E440A7" w:rsidRDefault="005D0F5D" w:rsidP="005D0F5D">
      <w:pPr>
        <w:pStyle w:val="Prrafodelista"/>
        <w:jc w:val="both"/>
        <w:rPr>
          <w:i/>
          <w:iCs/>
        </w:rPr>
      </w:pPr>
    </w:p>
    <w:p w14:paraId="40E6163B" w14:textId="3DF71439" w:rsidR="005D0F5D" w:rsidRPr="00E440A7" w:rsidRDefault="005D0F5D" w:rsidP="005D0F5D">
      <w:pPr>
        <w:pStyle w:val="Prrafodelista"/>
        <w:ind w:left="0"/>
        <w:jc w:val="both"/>
        <w:rPr>
          <w:i/>
          <w:iCs/>
        </w:rPr>
      </w:pPr>
      <w:r w:rsidRPr="00E440A7">
        <w:rPr>
          <w:i/>
          <w:iCs/>
        </w:rPr>
        <w:t>Para la aplicación de la regla fiscal, los rubros excluidos mediante este inciso se restarán del monto del presupuesto del ejercicio en curso que se utilizará como base de cálculo para el crecimiento del gasto permitido por la regla fiscal. El monto de los recursos excluidos no se destinará a incrementar ningún otro tipo de gasto cubierto por la regla fiscal, en el período de la entrada en vigencia de esta ley.”</w:t>
      </w:r>
    </w:p>
    <w:p w14:paraId="05EADF40" w14:textId="77777777" w:rsidR="00FE6BC6" w:rsidRPr="00E440A7" w:rsidRDefault="00FE6BC6" w:rsidP="00FE6BC6">
      <w:pPr>
        <w:pStyle w:val="Prrafodelista"/>
        <w:ind w:left="0"/>
        <w:jc w:val="both"/>
      </w:pPr>
    </w:p>
    <w:p w14:paraId="1361E895" w14:textId="2141674E" w:rsidR="00FE6BC6" w:rsidRPr="00E440A7" w:rsidRDefault="00FE6BC6" w:rsidP="00FE6BC6">
      <w:pPr>
        <w:pStyle w:val="Prrafodelista"/>
        <w:ind w:left="0"/>
        <w:jc w:val="both"/>
      </w:pPr>
      <w:r w:rsidRPr="00E440A7">
        <w:t>Ley 10386 adiciona inciso m) al artículo 6 del título IV Ley 9635:</w:t>
      </w:r>
    </w:p>
    <w:p w14:paraId="55D454F8" w14:textId="2397D8B9" w:rsidR="00A016D3" w:rsidRPr="00E440A7" w:rsidRDefault="00A016D3" w:rsidP="00A016D3">
      <w:pPr>
        <w:snapToGrid w:val="0"/>
        <w:spacing w:after="0"/>
        <w:contextualSpacing/>
        <w:jc w:val="both"/>
        <w:rPr>
          <w:rFonts w:ascii="Aptos" w:hAnsi="Aptos" w:cs="Arial"/>
          <w:i/>
          <w:iCs/>
        </w:rPr>
      </w:pPr>
      <w:r w:rsidRPr="00E440A7">
        <w:rPr>
          <w:rFonts w:ascii="Aptos" w:hAnsi="Aptos" w:cs="Arial"/>
          <w:i/>
          <w:iCs/>
        </w:rPr>
        <w:t>m) Las donaciones que reciban los entes u órganos del sector público no financiero. El uso de estos recursos no podrá derivar en compromisos de carácter fijo para la entidad receptora de la cooperación, ni tampoco podrá destinarse a la contratación de personal permanente y el pago de sus salarios, excepto en los proyectos de inversión que requieran contratar personal temporal por servicios especiales. Los montos exceptuados de la regla fiscal por esta vía no se considerarán dentro del presupuesto de la entidad receptora utilizado como base para el cálculo del crecimiento del gasto permitido por la regla fiscal, para el año siguiente de recibida la cooperación, ni para la verificación de su cumplimiento.</w:t>
      </w:r>
    </w:p>
    <w:p w14:paraId="4DCCA0BC" w14:textId="77777777" w:rsidR="00A016D3" w:rsidRPr="00E440A7" w:rsidRDefault="00A016D3" w:rsidP="00A016D3">
      <w:pPr>
        <w:snapToGrid w:val="0"/>
        <w:spacing w:after="0"/>
        <w:contextualSpacing/>
        <w:jc w:val="both"/>
        <w:rPr>
          <w:rFonts w:ascii="Aptos" w:hAnsi="Aptos" w:cs="Arial"/>
          <w:i/>
          <w:iCs/>
        </w:rPr>
      </w:pPr>
      <w:r w:rsidRPr="00E440A7">
        <w:rPr>
          <w:rFonts w:ascii="Aptos" w:hAnsi="Aptos" w:cs="Arial"/>
          <w:i/>
          <w:iCs/>
        </w:rPr>
        <w:t xml:space="preserve">(Así adicionado el inciso anterior por el artículo 1° de la ley </w:t>
      </w:r>
      <w:proofErr w:type="spellStart"/>
      <w:r w:rsidRPr="00E440A7">
        <w:rPr>
          <w:rFonts w:ascii="Aptos" w:hAnsi="Aptos" w:cs="Arial"/>
          <w:i/>
          <w:iCs/>
        </w:rPr>
        <w:t>N°</w:t>
      </w:r>
      <w:proofErr w:type="spellEnd"/>
      <w:r w:rsidRPr="00E440A7">
        <w:rPr>
          <w:rFonts w:ascii="Aptos" w:hAnsi="Aptos" w:cs="Arial"/>
          <w:i/>
          <w:iCs/>
        </w:rPr>
        <w:t xml:space="preserve"> 10386 del 26 de setiembre del 2023) </w:t>
      </w:r>
    </w:p>
    <w:p w14:paraId="3E3F22B1" w14:textId="77777777" w:rsidR="00A016D3" w:rsidRPr="00E440A7" w:rsidRDefault="00A016D3" w:rsidP="00A016D3">
      <w:pPr>
        <w:snapToGrid w:val="0"/>
        <w:spacing w:after="0"/>
        <w:ind w:left="142"/>
        <w:contextualSpacing/>
        <w:jc w:val="both"/>
        <w:rPr>
          <w:rFonts w:ascii="Arial" w:hAnsi="Arial" w:cs="Arial"/>
          <w:i/>
          <w:iCs/>
        </w:rPr>
      </w:pPr>
    </w:p>
    <w:p w14:paraId="1722A457" w14:textId="669F9FC4" w:rsidR="00A016D3" w:rsidRPr="00E440A7" w:rsidRDefault="00A016D3" w:rsidP="00A016D3">
      <w:pPr>
        <w:snapToGrid w:val="0"/>
        <w:spacing w:after="0"/>
        <w:ind w:left="142"/>
        <w:contextualSpacing/>
        <w:jc w:val="both"/>
        <w:rPr>
          <w:rFonts w:ascii="Arial" w:hAnsi="Arial" w:cs="Arial"/>
          <w:i/>
          <w:iCs/>
        </w:rPr>
      </w:pPr>
      <w:r w:rsidRPr="00E440A7">
        <w:rPr>
          <w:rFonts w:ascii="Arial" w:hAnsi="Arial" w:cs="Arial"/>
          <w:i/>
          <w:iCs/>
        </w:rPr>
        <w:t xml:space="preserve">(Así modificada la numeración del inciso anterior por el artículo único de la Ley de Protección de la inversión pública en becas y otras ayudas para la población estudiantil </w:t>
      </w:r>
      <w:proofErr w:type="spellStart"/>
      <w:r w:rsidRPr="00E440A7">
        <w:rPr>
          <w:rFonts w:ascii="Arial" w:hAnsi="Arial" w:cs="Arial"/>
          <w:i/>
          <w:iCs/>
        </w:rPr>
        <w:t>N°</w:t>
      </w:r>
      <w:proofErr w:type="spellEnd"/>
      <w:r w:rsidRPr="00E440A7">
        <w:rPr>
          <w:rFonts w:ascii="Arial" w:hAnsi="Arial" w:cs="Arial"/>
          <w:i/>
          <w:iCs/>
        </w:rPr>
        <w:t xml:space="preserve"> 10382 del 2 de octubre de 2023, que lo traspaso del antiguo inciso l) al inciso m))</w:t>
      </w:r>
    </w:p>
    <w:p w14:paraId="49900024" w14:textId="77777777" w:rsidR="00FE6BC6" w:rsidRPr="00E440A7" w:rsidRDefault="00FE6BC6" w:rsidP="00FE6BC6">
      <w:pPr>
        <w:pStyle w:val="Prrafodelista"/>
        <w:ind w:left="0"/>
        <w:jc w:val="both"/>
      </w:pPr>
    </w:p>
    <w:p w14:paraId="364C3A27" w14:textId="31F2C583" w:rsidR="00FE6BC6" w:rsidRPr="00E440A7" w:rsidRDefault="00FE6BC6" w:rsidP="00FE6BC6">
      <w:pPr>
        <w:pStyle w:val="Prrafodelista"/>
        <w:ind w:left="0"/>
        <w:jc w:val="both"/>
      </w:pPr>
      <w:r w:rsidRPr="00E440A7">
        <w:t>Ley 10386 adiciona inciso x) al artículo 6 del título IV Ley 9635:</w:t>
      </w:r>
    </w:p>
    <w:p w14:paraId="13C5F27F" w14:textId="77777777" w:rsidR="00A016D3" w:rsidRPr="00E440A7" w:rsidRDefault="00A016D3" w:rsidP="005D0F5D">
      <w:pPr>
        <w:pStyle w:val="Prrafodelista"/>
        <w:ind w:left="0"/>
        <w:jc w:val="both"/>
        <w:rPr>
          <w:i/>
          <w:iCs/>
        </w:rPr>
      </w:pPr>
    </w:p>
    <w:p w14:paraId="36BF2779" w14:textId="0714ADEB" w:rsidR="005D0F5D" w:rsidRPr="00E440A7" w:rsidRDefault="00D20A53" w:rsidP="008B0A35">
      <w:pPr>
        <w:pStyle w:val="Prrafodelista"/>
        <w:ind w:left="0"/>
        <w:jc w:val="both"/>
        <w:rPr>
          <w:i/>
          <w:iCs/>
        </w:rPr>
      </w:pPr>
      <w:r w:rsidRPr="00E440A7">
        <w:rPr>
          <w:i/>
          <w:iCs/>
        </w:rPr>
        <w:t>“</w:t>
      </w:r>
      <w:r w:rsidR="001A1E79" w:rsidRPr="00E440A7">
        <w:rPr>
          <w:i/>
          <w:iCs/>
        </w:rPr>
        <w:t>x) Los gastos realizados por las universidades públicas con recursos propios, obtenidos por la venta de servicios académicos, científicos, tecnológicos y los recibidos de sus fundaciones. Los montos exceptuados de la regla fiscal por esta vía no se considerarán dentro del presupuesto de la entidad receptora utilizado como base para el cálculo del crecimiento del gasto permitido por la regla fiscal, para el año siguiente de recibidos estos recursos, ni para la verificación de su cumplimiento.</w:t>
      </w:r>
      <w:r w:rsidRPr="00E440A7">
        <w:rPr>
          <w:i/>
          <w:iCs/>
        </w:rPr>
        <w:t>”</w:t>
      </w:r>
    </w:p>
    <w:p w14:paraId="2242F842" w14:textId="77777777" w:rsidR="00A35B55" w:rsidRPr="00E440A7" w:rsidRDefault="00A35B55" w:rsidP="00A35B55">
      <w:pPr>
        <w:pStyle w:val="Prrafodelista"/>
        <w:spacing w:before="240"/>
        <w:ind w:left="0"/>
        <w:jc w:val="both"/>
      </w:pPr>
    </w:p>
    <w:p w14:paraId="4845D3C3" w14:textId="5990C784" w:rsidR="00D20A53" w:rsidRPr="00E440A7" w:rsidRDefault="00B6190F" w:rsidP="00A35B55">
      <w:pPr>
        <w:pStyle w:val="Prrafodelista"/>
        <w:spacing w:before="240"/>
        <w:ind w:left="0"/>
        <w:jc w:val="both"/>
      </w:pPr>
      <w:r w:rsidRPr="00E440A7">
        <w:t xml:space="preserve">Ley 10386 Transitorio </w:t>
      </w:r>
      <w:r w:rsidR="00176251" w:rsidRPr="00E440A7">
        <w:t>XLIX al título IV de la Ley 9635:</w:t>
      </w:r>
    </w:p>
    <w:p w14:paraId="09C724AC" w14:textId="77777777" w:rsidR="0042261A" w:rsidRPr="00E440A7" w:rsidRDefault="0042261A" w:rsidP="00A35B55">
      <w:pPr>
        <w:pStyle w:val="Prrafodelista"/>
        <w:spacing w:before="240"/>
        <w:ind w:left="0"/>
        <w:jc w:val="both"/>
      </w:pPr>
    </w:p>
    <w:p w14:paraId="3CAB4D33" w14:textId="0BBFF3FE" w:rsidR="00176251" w:rsidRPr="00E440A7" w:rsidRDefault="0050120D" w:rsidP="008B0A35">
      <w:pPr>
        <w:pStyle w:val="Prrafodelista"/>
        <w:ind w:left="0"/>
        <w:jc w:val="both"/>
        <w:rPr>
          <w:i/>
          <w:iCs/>
        </w:rPr>
      </w:pPr>
      <w:r w:rsidRPr="00E440A7">
        <w:rPr>
          <w:i/>
          <w:iCs/>
        </w:rPr>
        <w:t>“Transitorio XLIX- El gasto de capital que se financie con el superávit generado por las instituciones de educación superior estatal (IESUE) incluyendo aquellos recursos de este que se mantengan en activos financieros, únicamente en lo que corresponde al monto acumulado al IV trimestre de 2023, quedará exceptuado de la regla fiscal para su presupuestación y ejecución, y no será considerado en la base para el cálculo del gasto máximo a presupuestar en esos periodos en aplicación de la tasa de crecimiento autorizada. Para el ejercicio económico 2028, la aplicación se realizará según lo que ya está establecido en la presente ley.”</w:t>
      </w:r>
    </w:p>
    <w:p w14:paraId="769A04F6" w14:textId="77777777" w:rsidR="00DB017D" w:rsidRPr="00E440A7" w:rsidRDefault="00DB017D" w:rsidP="008B0A35">
      <w:pPr>
        <w:pStyle w:val="Prrafodelista"/>
        <w:ind w:left="0"/>
        <w:jc w:val="both"/>
        <w:rPr>
          <w:i/>
          <w:iCs/>
        </w:rPr>
      </w:pPr>
    </w:p>
    <w:p w14:paraId="30C7389E" w14:textId="2FB00DB4" w:rsidR="00DB017D" w:rsidRPr="00E440A7" w:rsidRDefault="00A344B4" w:rsidP="008B0A35">
      <w:pPr>
        <w:pStyle w:val="Prrafodelista"/>
        <w:ind w:left="0"/>
        <w:jc w:val="both"/>
      </w:pPr>
      <w:r w:rsidRPr="00E440A7">
        <w:t xml:space="preserve">Decreto </w:t>
      </w:r>
      <w:r w:rsidR="0010061B" w:rsidRPr="00E440A7">
        <w:t xml:space="preserve">No 45001-H REFORMA AL ARTÍCULO 2° DEL DECRETO EJECUTIVO </w:t>
      </w:r>
      <w:proofErr w:type="spellStart"/>
      <w:r w:rsidR="0010061B" w:rsidRPr="00E440A7">
        <w:t>Nº</w:t>
      </w:r>
      <w:proofErr w:type="spellEnd"/>
      <w:r w:rsidR="0010061B" w:rsidRPr="00E440A7">
        <w:t xml:space="preserve"> 41641-H, REGLAMENTO AL TÍTULO IV DE LA LEY </w:t>
      </w:r>
      <w:proofErr w:type="spellStart"/>
      <w:r w:rsidR="0010061B" w:rsidRPr="00E440A7">
        <w:t>Nº</w:t>
      </w:r>
      <w:proofErr w:type="spellEnd"/>
      <w:r w:rsidR="0010061B" w:rsidRPr="00E440A7">
        <w:t xml:space="preserve"> 9635, DENOMINADO RESPONSABILIDAD FISCAL DE LA REPÚBLICA, DEL 9 DE ABRIL DEL 2019</w:t>
      </w:r>
    </w:p>
    <w:p w14:paraId="7E5C7FFE" w14:textId="77777777" w:rsidR="0010061B" w:rsidRPr="00E440A7" w:rsidRDefault="0010061B" w:rsidP="008B0A35">
      <w:pPr>
        <w:pStyle w:val="Prrafodelista"/>
        <w:ind w:left="0"/>
        <w:jc w:val="both"/>
      </w:pPr>
    </w:p>
    <w:p w14:paraId="535046E0" w14:textId="4A62F2F4" w:rsidR="0010061B" w:rsidRPr="00E440A7" w:rsidRDefault="0010061B" w:rsidP="008B0A35">
      <w:pPr>
        <w:pStyle w:val="Prrafodelista"/>
        <w:ind w:left="0"/>
        <w:jc w:val="both"/>
      </w:pPr>
      <w:r w:rsidRPr="00E440A7">
        <w:t xml:space="preserve">Artículo 1º—Refórmese el artículo 2° del Decreto Ejecutivo </w:t>
      </w:r>
      <w:proofErr w:type="spellStart"/>
      <w:r w:rsidRPr="00E440A7">
        <w:t>Nº</w:t>
      </w:r>
      <w:proofErr w:type="spellEnd"/>
      <w:r w:rsidRPr="00E440A7">
        <w:t xml:space="preserve"> 41641-H, Reglamento al Título IV de la Ley </w:t>
      </w:r>
      <w:proofErr w:type="spellStart"/>
      <w:r w:rsidRPr="00E440A7">
        <w:t>Nº</w:t>
      </w:r>
      <w:proofErr w:type="spellEnd"/>
      <w:r w:rsidRPr="00E440A7">
        <w:t xml:space="preserve"> 9635, denominado Responsabilidad Fiscal de la República, del 9 de abril del 2019 y sus reformas, para que se lea de la siguiente manera: “Artículo 2º—Aplicación individualizada de la regla fiscal. La aplicación de la regla es individualizada al gasto corriente o total, incorporado en los presupuestos de cada uno de los entes que conforman el SPNF. Para el caso del Presupuesto Nacional de la República, este se considera de manera agregada e incluye lo correspondiente a las transferencias que se efectúen a las entidades y órganos que conforman el Sector Público No Financiero, las cuales no serán computadas dentro del límite de crecimiento de la entidad perceptora de éstas.”</w:t>
      </w:r>
    </w:p>
    <w:p w14:paraId="24579F0D" w14:textId="77777777" w:rsidR="00A35B55" w:rsidRPr="00E440A7" w:rsidRDefault="00A35B55" w:rsidP="008B0A35">
      <w:pPr>
        <w:pStyle w:val="Prrafodelista"/>
        <w:ind w:left="0"/>
        <w:jc w:val="both"/>
      </w:pPr>
    </w:p>
    <w:p w14:paraId="50D0C4CE" w14:textId="77777777" w:rsidR="00A11EB7" w:rsidRPr="00E440A7" w:rsidRDefault="00A11EB7" w:rsidP="00A11EB7">
      <w:pPr>
        <w:pStyle w:val="Prrafodelista"/>
        <w:ind w:left="0"/>
        <w:jc w:val="both"/>
      </w:pPr>
    </w:p>
    <w:p w14:paraId="4BADEFB6" w14:textId="3E3CDA5D" w:rsidR="00A11EB7" w:rsidRPr="00E440A7" w:rsidRDefault="00E00813" w:rsidP="00A11EB7">
      <w:pPr>
        <w:pStyle w:val="Prrafodelista"/>
        <w:ind w:left="0"/>
        <w:jc w:val="both"/>
        <w:rPr>
          <w:b/>
          <w:bCs/>
        </w:rPr>
      </w:pPr>
      <w:r w:rsidRPr="00E440A7">
        <w:t>Considerando lo anterior el límite de Regla Fiscal para el periodo 202</w:t>
      </w:r>
      <w:r w:rsidR="00FE1097" w:rsidRPr="00E440A7">
        <w:t>6</w:t>
      </w:r>
      <w:r w:rsidRPr="00E440A7">
        <w:t xml:space="preserve"> en la UNA se estima en </w:t>
      </w:r>
      <w:r w:rsidR="00CA2F05" w:rsidRPr="00E440A7">
        <w:rPr>
          <w:b/>
          <w:bCs/>
        </w:rPr>
        <w:t>¢</w:t>
      </w:r>
      <w:r w:rsidR="00826A83" w:rsidRPr="00E440A7">
        <w:rPr>
          <w:b/>
          <w:bCs/>
        </w:rPr>
        <w:t>2</w:t>
      </w:r>
      <w:r w:rsidR="009D3DA6" w:rsidRPr="00E440A7">
        <w:rPr>
          <w:b/>
          <w:bCs/>
        </w:rPr>
        <w:t>.</w:t>
      </w:r>
      <w:r w:rsidR="00826A83" w:rsidRPr="00E440A7">
        <w:rPr>
          <w:b/>
          <w:bCs/>
        </w:rPr>
        <w:t>498</w:t>
      </w:r>
      <w:r w:rsidR="00BC0165" w:rsidRPr="00E440A7">
        <w:rPr>
          <w:b/>
          <w:bCs/>
        </w:rPr>
        <w:t>.805</w:t>
      </w:r>
      <w:r w:rsidRPr="00E440A7">
        <w:rPr>
          <w:b/>
          <w:bCs/>
        </w:rPr>
        <w:t>,</w:t>
      </w:r>
      <w:r w:rsidR="00BC0165" w:rsidRPr="00E440A7">
        <w:rPr>
          <w:b/>
          <w:bCs/>
        </w:rPr>
        <w:t>2</w:t>
      </w:r>
      <w:r w:rsidRPr="00E440A7">
        <w:rPr>
          <w:b/>
          <w:bCs/>
        </w:rPr>
        <w:t xml:space="preserve"> miles</w:t>
      </w:r>
      <w:r w:rsidRPr="00E440A7">
        <w:t xml:space="preserve"> p</w:t>
      </w:r>
      <w:r w:rsidR="004338AE" w:rsidRPr="00E440A7">
        <w:t>ara gasto corriente</w:t>
      </w:r>
      <w:r w:rsidRPr="00E440A7">
        <w:t xml:space="preserve">, </w:t>
      </w:r>
      <w:r w:rsidR="008F6230" w:rsidRPr="00E440A7">
        <w:t>dentro del presupuesto inicial se está incluyendo un monto de</w:t>
      </w:r>
      <w:r w:rsidR="006F580F" w:rsidRPr="00E440A7">
        <w:t xml:space="preserve"> </w:t>
      </w:r>
      <w:r w:rsidR="00CA2F05" w:rsidRPr="00E440A7">
        <w:rPr>
          <w:b/>
          <w:bCs/>
        </w:rPr>
        <w:t>¢</w:t>
      </w:r>
      <w:r w:rsidR="00B04795" w:rsidRPr="00E440A7">
        <w:rPr>
          <w:b/>
          <w:bCs/>
        </w:rPr>
        <w:t>2</w:t>
      </w:r>
      <w:r w:rsidR="009D3DA6" w:rsidRPr="00E440A7">
        <w:rPr>
          <w:b/>
          <w:bCs/>
        </w:rPr>
        <w:t>.</w:t>
      </w:r>
      <w:r w:rsidR="00B04795" w:rsidRPr="00E440A7">
        <w:rPr>
          <w:b/>
          <w:bCs/>
        </w:rPr>
        <w:t>458</w:t>
      </w:r>
      <w:r w:rsidR="00321B86" w:rsidRPr="00E440A7">
        <w:rPr>
          <w:b/>
          <w:bCs/>
        </w:rPr>
        <w:t>.</w:t>
      </w:r>
      <w:r w:rsidR="00177E2E" w:rsidRPr="00E440A7">
        <w:rPr>
          <w:b/>
          <w:bCs/>
        </w:rPr>
        <w:t>139</w:t>
      </w:r>
      <w:r w:rsidR="00321B86" w:rsidRPr="00E440A7">
        <w:rPr>
          <w:b/>
          <w:bCs/>
        </w:rPr>
        <w:t>,</w:t>
      </w:r>
      <w:r w:rsidR="00177E2E" w:rsidRPr="00E440A7">
        <w:rPr>
          <w:b/>
          <w:bCs/>
        </w:rPr>
        <w:t xml:space="preserve">6 </w:t>
      </w:r>
      <w:r w:rsidR="00633473" w:rsidRPr="00E440A7">
        <w:rPr>
          <w:b/>
          <w:bCs/>
        </w:rPr>
        <w:t>miles</w:t>
      </w:r>
      <w:r w:rsidR="008F6230" w:rsidRPr="00E440A7">
        <w:t xml:space="preserve"> </w:t>
      </w:r>
      <w:r w:rsidR="00812A16" w:rsidRPr="00E440A7">
        <w:t xml:space="preserve">como gasto corriente lo que representa un </w:t>
      </w:r>
      <w:r w:rsidR="00062382" w:rsidRPr="00E440A7">
        <w:rPr>
          <w:b/>
          <w:bCs/>
        </w:rPr>
        <w:t>4</w:t>
      </w:r>
      <w:r w:rsidR="00321B86" w:rsidRPr="00E440A7">
        <w:rPr>
          <w:b/>
          <w:bCs/>
        </w:rPr>
        <w:t>.</w:t>
      </w:r>
      <w:r w:rsidR="00062382" w:rsidRPr="00E440A7">
        <w:rPr>
          <w:b/>
          <w:bCs/>
        </w:rPr>
        <w:t>0</w:t>
      </w:r>
      <w:r w:rsidR="00367435" w:rsidRPr="00E440A7">
        <w:rPr>
          <w:b/>
          <w:bCs/>
        </w:rPr>
        <w:t>9</w:t>
      </w:r>
      <w:r w:rsidR="00812A16" w:rsidRPr="00E440A7">
        <w:rPr>
          <w:b/>
          <w:bCs/>
        </w:rPr>
        <w:t>%</w:t>
      </w:r>
      <w:r w:rsidR="00812A16" w:rsidRPr="00E440A7">
        <w:t xml:space="preserve"> de incremento respecto al presupuesto inicial aprobado 202</w:t>
      </w:r>
      <w:r w:rsidR="00062382" w:rsidRPr="00E440A7">
        <w:t>5.</w:t>
      </w:r>
    </w:p>
    <w:p w14:paraId="5F9E5B25" w14:textId="77777777" w:rsidR="00AA2856" w:rsidRPr="00E440A7" w:rsidRDefault="00AA2856" w:rsidP="00A11EB7">
      <w:pPr>
        <w:pStyle w:val="Prrafodelista"/>
        <w:ind w:left="0"/>
        <w:jc w:val="both"/>
        <w:rPr>
          <w:b/>
          <w:bCs/>
        </w:rPr>
      </w:pPr>
    </w:p>
    <w:p w14:paraId="37873E39" w14:textId="77777777" w:rsidR="002A15A0" w:rsidRPr="00E440A7" w:rsidRDefault="002A15A0" w:rsidP="00A11EB7">
      <w:pPr>
        <w:pStyle w:val="Prrafodelista"/>
        <w:ind w:left="0"/>
        <w:jc w:val="both"/>
        <w:rPr>
          <w:b/>
          <w:bCs/>
        </w:rPr>
        <w:sectPr w:rsidR="002A15A0" w:rsidRPr="00E440A7" w:rsidSect="00E714C4">
          <w:pgSz w:w="11906" w:h="16838" w:code="9"/>
          <w:pgMar w:top="1417" w:right="1701" w:bottom="1417" w:left="1701" w:header="708" w:footer="708" w:gutter="0"/>
          <w:cols w:space="708"/>
          <w:docGrid w:linePitch="360"/>
        </w:sectPr>
      </w:pPr>
    </w:p>
    <w:p w14:paraId="544E949E" w14:textId="5F9379A4" w:rsidR="00AA2856" w:rsidRPr="00E440A7" w:rsidRDefault="00B94CE8" w:rsidP="00B94CE8">
      <w:pPr>
        <w:pStyle w:val="Descripcin"/>
      </w:pPr>
      <w:bookmarkStart w:id="44" w:name="_Toc208839597"/>
      <w:r w:rsidRPr="00E440A7">
        <w:lastRenderedPageBreak/>
        <w:t xml:space="preserve">Cuadro </w:t>
      </w:r>
      <w:r w:rsidR="008475AD" w:rsidRPr="00E440A7">
        <w:fldChar w:fldCharType="begin"/>
      </w:r>
      <w:r w:rsidR="008475AD" w:rsidRPr="00E440A7">
        <w:instrText xml:space="preserve"> SEQ Cuadro \* ARABIC </w:instrText>
      </w:r>
      <w:r w:rsidR="008475AD" w:rsidRPr="00E440A7">
        <w:fldChar w:fldCharType="separate"/>
      </w:r>
      <w:r w:rsidR="00763A01">
        <w:rPr>
          <w:noProof/>
        </w:rPr>
        <w:t>6</w:t>
      </w:r>
      <w:r w:rsidR="008475AD" w:rsidRPr="00E440A7">
        <w:fldChar w:fldCharType="end"/>
      </w:r>
      <w:r w:rsidRPr="00E440A7">
        <w:t xml:space="preserve"> </w:t>
      </w:r>
      <w:r w:rsidR="004E01AE" w:rsidRPr="00E440A7">
        <w:t xml:space="preserve">Estimación </w:t>
      </w:r>
      <w:r w:rsidRPr="00E440A7">
        <w:t>Recursos a los que aplica Regla Fiscal</w:t>
      </w:r>
      <w:bookmarkEnd w:id="44"/>
    </w:p>
    <w:p w14:paraId="0211BB38" w14:textId="4F3D5F91" w:rsidR="004E01AE" w:rsidRPr="00E440A7" w:rsidRDefault="004E01AE" w:rsidP="002A15A0">
      <w:pPr>
        <w:spacing w:before="0" w:after="0"/>
      </w:pPr>
      <w:r w:rsidRPr="00E440A7">
        <w:t>(miles de colones)</w:t>
      </w:r>
    </w:p>
    <w:p w14:paraId="6B62924C" w14:textId="77777777" w:rsidR="002A15A0" w:rsidRPr="00E440A7" w:rsidRDefault="002A15A0" w:rsidP="002A15A0">
      <w:pPr>
        <w:spacing w:before="0" w:after="0"/>
      </w:pPr>
    </w:p>
    <w:tbl>
      <w:tblPr>
        <w:tblW w:w="15044" w:type="dxa"/>
        <w:tblInd w:w="-567" w:type="dxa"/>
        <w:tblCellMar>
          <w:left w:w="70" w:type="dxa"/>
          <w:right w:w="70" w:type="dxa"/>
        </w:tblCellMar>
        <w:tblLook w:val="04A0" w:firstRow="1" w:lastRow="0" w:firstColumn="1" w:lastColumn="0" w:noHBand="0" w:noVBand="1"/>
      </w:tblPr>
      <w:tblGrid>
        <w:gridCol w:w="3828"/>
        <w:gridCol w:w="1418"/>
        <w:gridCol w:w="1417"/>
        <w:gridCol w:w="1134"/>
        <w:gridCol w:w="1276"/>
        <w:gridCol w:w="1276"/>
        <w:gridCol w:w="1276"/>
        <w:gridCol w:w="1559"/>
        <w:gridCol w:w="1860"/>
      </w:tblGrid>
      <w:tr w:rsidR="00407BD8" w:rsidRPr="00E440A7" w14:paraId="15FEEF45" w14:textId="77777777" w:rsidTr="00407BD8">
        <w:trPr>
          <w:trHeight w:val="520"/>
          <w:tblHeader/>
        </w:trPr>
        <w:tc>
          <w:tcPr>
            <w:tcW w:w="3828" w:type="dxa"/>
            <w:tcBorders>
              <w:top w:val="nil"/>
              <w:left w:val="nil"/>
              <w:bottom w:val="single" w:sz="4" w:space="0" w:color="A6A6A6"/>
              <w:right w:val="nil"/>
            </w:tcBorders>
            <w:shd w:val="clear" w:color="D9D9D9" w:fill="156082"/>
            <w:noWrap/>
            <w:vAlign w:val="bottom"/>
            <w:hideMark/>
          </w:tcPr>
          <w:p w14:paraId="10B83700" w14:textId="77777777" w:rsidR="00407BD8" w:rsidRPr="00E440A7" w:rsidRDefault="00407BD8" w:rsidP="00407BD8">
            <w:pPr>
              <w:spacing w:before="0" w:after="0" w:line="240" w:lineRule="auto"/>
              <w:rPr>
                <w:rFonts w:ascii="Aptos Narrow" w:eastAsia="Times New Roman" w:hAnsi="Aptos Narrow" w:cs="Times New Roman"/>
                <w:b/>
                <w:bCs/>
                <w:color w:val="FFFFFF"/>
                <w:sz w:val="18"/>
                <w:szCs w:val="18"/>
                <w:lang w:eastAsia="es-CR"/>
              </w:rPr>
            </w:pPr>
            <w:r w:rsidRPr="00E440A7">
              <w:rPr>
                <w:rFonts w:ascii="Aptos Narrow" w:eastAsia="Times New Roman" w:hAnsi="Aptos Narrow" w:cs="Times New Roman"/>
                <w:b/>
                <w:bCs/>
                <w:color w:val="FFFFFF"/>
                <w:sz w:val="18"/>
                <w:szCs w:val="18"/>
                <w:lang w:eastAsia="es-CR"/>
              </w:rPr>
              <w:t>Clasificación Económica</w:t>
            </w:r>
          </w:p>
        </w:tc>
        <w:tc>
          <w:tcPr>
            <w:tcW w:w="1418" w:type="dxa"/>
            <w:tcBorders>
              <w:top w:val="nil"/>
              <w:left w:val="nil"/>
              <w:bottom w:val="single" w:sz="4" w:space="0" w:color="A6A6A6"/>
              <w:right w:val="nil"/>
            </w:tcBorders>
            <w:shd w:val="clear" w:color="D9D9D9" w:fill="156082"/>
            <w:vAlign w:val="center"/>
            <w:hideMark/>
          </w:tcPr>
          <w:p w14:paraId="0622B8BF" w14:textId="77777777" w:rsidR="00407BD8" w:rsidRPr="00E440A7" w:rsidRDefault="00407BD8" w:rsidP="00407BD8">
            <w:pPr>
              <w:spacing w:before="0" w:after="0" w:line="240" w:lineRule="auto"/>
              <w:jc w:val="center"/>
              <w:rPr>
                <w:rFonts w:ascii="Aptos Narrow" w:eastAsia="Times New Roman" w:hAnsi="Aptos Narrow" w:cs="Times New Roman"/>
                <w:b/>
                <w:bCs/>
                <w:color w:val="FFFFFF"/>
                <w:sz w:val="18"/>
                <w:szCs w:val="18"/>
                <w:lang w:eastAsia="es-CR"/>
              </w:rPr>
            </w:pPr>
            <w:r w:rsidRPr="00E440A7">
              <w:rPr>
                <w:rFonts w:ascii="Aptos Narrow" w:eastAsia="Times New Roman" w:hAnsi="Aptos Narrow" w:cs="Times New Roman"/>
                <w:b/>
                <w:bCs/>
                <w:color w:val="FFFFFF"/>
                <w:sz w:val="18"/>
                <w:szCs w:val="18"/>
                <w:lang w:eastAsia="es-CR"/>
              </w:rPr>
              <w:t>Total</w:t>
            </w:r>
          </w:p>
        </w:tc>
        <w:tc>
          <w:tcPr>
            <w:tcW w:w="1417" w:type="dxa"/>
            <w:tcBorders>
              <w:top w:val="nil"/>
              <w:left w:val="nil"/>
              <w:bottom w:val="single" w:sz="4" w:space="0" w:color="A6A6A6"/>
              <w:right w:val="nil"/>
            </w:tcBorders>
            <w:shd w:val="clear" w:color="D9D9D9" w:fill="156082"/>
            <w:vAlign w:val="center"/>
            <w:hideMark/>
          </w:tcPr>
          <w:p w14:paraId="7D161E45" w14:textId="77777777" w:rsidR="00407BD8" w:rsidRPr="00E440A7" w:rsidRDefault="00407BD8" w:rsidP="00407BD8">
            <w:pPr>
              <w:spacing w:before="0" w:after="0" w:line="240" w:lineRule="auto"/>
              <w:jc w:val="center"/>
              <w:rPr>
                <w:rFonts w:ascii="Aptos Narrow" w:eastAsia="Times New Roman" w:hAnsi="Aptos Narrow" w:cs="Times New Roman"/>
                <w:b/>
                <w:bCs/>
                <w:color w:val="FFFFFF"/>
                <w:sz w:val="18"/>
                <w:szCs w:val="18"/>
                <w:lang w:eastAsia="es-CR"/>
              </w:rPr>
            </w:pPr>
            <w:r w:rsidRPr="00E440A7">
              <w:rPr>
                <w:rFonts w:ascii="Aptos Narrow" w:eastAsia="Times New Roman" w:hAnsi="Aptos Narrow" w:cs="Times New Roman"/>
                <w:b/>
                <w:bCs/>
                <w:color w:val="FFFFFF"/>
                <w:sz w:val="18"/>
                <w:szCs w:val="18"/>
                <w:lang w:eastAsia="es-CR"/>
              </w:rPr>
              <w:t>DEC45001-H</w:t>
            </w:r>
          </w:p>
        </w:tc>
        <w:tc>
          <w:tcPr>
            <w:tcW w:w="1134" w:type="dxa"/>
            <w:tcBorders>
              <w:top w:val="nil"/>
              <w:left w:val="nil"/>
              <w:bottom w:val="single" w:sz="4" w:space="0" w:color="A6A6A6"/>
              <w:right w:val="nil"/>
            </w:tcBorders>
            <w:shd w:val="clear" w:color="D9D9D9" w:fill="156082"/>
            <w:vAlign w:val="center"/>
            <w:hideMark/>
          </w:tcPr>
          <w:p w14:paraId="549447AF" w14:textId="77777777" w:rsidR="00407BD8" w:rsidRPr="00E440A7" w:rsidRDefault="00407BD8" w:rsidP="00407BD8">
            <w:pPr>
              <w:spacing w:before="0" w:after="0" w:line="240" w:lineRule="auto"/>
              <w:jc w:val="center"/>
              <w:rPr>
                <w:rFonts w:ascii="Aptos Narrow" w:eastAsia="Times New Roman" w:hAnsi="Aptos Narrow" w:cs="Times New Roman"/>
                <w:b/>
                <w:bCs/>
                <w:color w:val="FFFFFF"/>
                <w:sz w:val="18"/>
                <w:szCs w:val="18"/>
                <w:lang w:eastAsia="es-CR"/>
              </w:rPr>
            </w:pPr>
            <w:r w:rsidRPr="00E440A7">
              <w:rPr>
                <w:rFonts w:ascii="Aptos Narrow" w:eastAsia="Times New Roman" w:hAnsi="Aptos Narrow" w:cs="Times New Roman"/>
                <w:b/>
                <w:bCs/>
                <w:color w:val="FFFFFF"/>
                <w:sz w:val="18"/>
                <w:szCs w:val="18"/>
                <w:lang w:eastAsia="es-CR"/>
              </w:rPr>
              <w:t>Ley 10382 Becas</w:t>
            </w:r>
          </w:p>
        </w:tc>
        <w:tc>
          <w:tcPr>
            <w:tcW w:w="1276" w:type="dxa"/>
            <w:tcBorders>
              <w:top w:val="nil"/>
              <w:left w:val="nil"/>
              <w:bottom w:val="single" w:sz="4" w:space="0" w:color="A6A6A6"/>
              <w:right w:val="nil"/>
            </w:tcBorders>
            <w:shd w:val="clear" w:color="D9D9D9" w:fill="156082"/>
            <w:vAlign w:val="center"/>
            <w:hideMark/>
          </w:tcPr>
          <w:p w14:paraId="578EDFE9" w14:textId="77777777" w:rsidR="00407BD8" w:rsidRPr="00E440A7" w:rsidRDefault="00407BD8" w:rsidP="00407BD8">
            <w:pPr>
              <w:spacing w:before="0" w:after="0" w:line="240" w:lineRule="auto"/>
              <w:jc w:val="center"/>
              <w:rPr>
                <w:rFonts w:ascii="Aptos Narrow" w:eastAsia="Times New Roman" w:hAnsi="Aptos Narrow" w:cs="Times New Roman"/>
                <w:b/>
                <w:bCs/>
                <w:color w:val="FFFFFF"/>
                <w:sz w:val="18"/>
                <w:szCs w:val="18"/>
                <w:lang w:eastAsia="es-CR"/>
              </w:rPr>
            </w:pPr>
            <w:r w:rsidRPr="00E440A7">
              <w:rPr>
                <w:rFonts w:ascii="Aptos Narrow" w:eastAsia="Times New Roman" w:hAnsi="Aptos Narrow" w:cs="Times New Roman"/>
                <w:b/>
                <w:bCs/>
                <w:color w:val="FFFFFF"/>
                <w:sz w:val="18"/>
                <w:szCs w:val="18"/>
                <w:lang w:eastAsia="es-CR"/>
              </w:rPr>
              <w:t>Ley 10386 Donaciones</w:t>
            </w:r>
          </w:p>
        </w:tc>
        <w:tc>
          <w:tcPr>
            <w:tcW w:w="1276" w:type="dxa"/>
            <w:tcBorders>
              <w:top w:val="nil"/>
              <w:left w:val="nil"/>
              <w:bottom w:val="single" w:sz="4" w:space="0" w:color="A6A6A6"/>
              <w:right w:val="nil"/>
            </w:tcBorders>
            <w:shd w:val="clear" w:color="D9D9D9" w:fill="156082"/>
            <w:vAlign w:val="center"/>
            <w:hideMark/>
          </w:tcPr>
          <w:p w14:paraId="1F30D798" w14:textId="77777777" w:rsidR="00407BD8" w:rsidRPr="00E440A7" w:rsidRDefault="00407BD8" w:rsidP="00407BD8">
            <w:pPr>
              <w:spacing w:before="0" w:after="0" w:line="240" w:lineRule="auto"/>
              <w:jc w:val="center"/>
              <w:rPr>
                <w:rFonts w:ascii="Aptos Narrow" w:eastAsia="Times New Roman" w:hAnsi="Aptos Narrow" w:cs="Times New Roman"/>
                <w:b/>
                <w:bCs/>
                <w:color w:val="FFFFFF"/>
                <w:sz w:val="18"/>
                <w:szCs w:val="18"/>
                <w:lang w:eastAsia="es-CR"/>
              </w:rPr>
            </w:pPr>
            <w:r w:rsidRPr="00E440A7">
              <w:rPr>
                <w:rFonts w:ascii="Aptos Narrow" w:eastAsia="Times New Roman" w:hAnsi="Aptos Narrow" w:cs="Times New Roman"/>
                <w:b/>
                <w:bCs/>
                <w:color w:val="FFFFFF"/>
                <w:sz w:val="18"/>
                <w:szCs w:val="18"/>
                <w:lang w:eastAsia="es-CR"/>
              </w:rPr>
              <w:t xml:space="preserve">Ley 10386 Vta. </w:t>
            </w:r>
            <w:proofErr w:type="spellStart"/>
            <w:r w:rsidRPr="00E440A7">
              <w:rPr>
                <w:rFonts w:ascii="Aptos Narrow" w:eastAsia="Times New Roman" w:hAnsi="Aptos Narrow" w:cs="Times New Roman"/>
                <w:b/>
                <w:bCs/>
                <w:color w:val="FFFFFF"/>
                <w:sz w:val="18"/>
                <w:szCs w:val="18"/>
                <w:lang w:eastAsia="es-CR"/>
              </w:rPr>
              <w:t>Serv</w:t>
            </w:r>
            <w:proofErr w:type="spellEnd"/>
            <w:r w:rsidRPr="00E440A7">
              <w:rPr>
                <w:rFonts w:ascii="Aptos Narrow" w:eastAsia="Times New Roman" w:hAnsi="Aptos Narrow" w:cs="Times New Roman"/>
                <w:b/>
                <w:bCs/>
                <w:color w:val="FFFFFF"/>
                <w:sz w:val="18"/>
                <w:szCs w:val="18"/>
                <w:lang w:eastAsia="es-CR"/>
              </w:rPr>
              <w:t>.</w:t>
            </w:r>
          </w:p>
        </w:tc>
        <w:tc>
          <w:tcPr>
            <w:tcW w:w="1276" w:type="dxa"/>
            <w:tcBorders>
              <w:top w:val="nil"/>
              <w:left w:val="nil"/>
              <w:bottom w:val="single" w:sz="4" w:space="0" w:color="A6A6A6"/>
              <w:right w:val="nil"/>
            </w:tcBorders>
            <w:shd w:val="clear" w:color="D9D9D9" w:fill="156082"/>
            <w:vAlign w:val="center"/>
            <w:hideMark/>
          </w:tcPr>
          <w:p w14:paraId="2FCBB5EA" w14:textId="77777777" w:rsidR="00407BD8" w:rsidRPr="00E440A7" w:rsidRDefault="00407BD8" w:rsidP="00407BD8">
            <w:pPr>
              <w:spacing w:before="0" w:after="0" w:line="240" w:lineRule="auto"/>
              <w:jc w:val="center"/>
              <w:rPr>
                <w:rFonts w:ascii="Aptos Narrow" w:eastAsia="Times New Roman" w:hAnsi="Aptos Narrow" w:cs="Times New Roman"/>
                <w:b/>
                <w:bCs/>
                <w:color w:val="FFFFFF"/>
                <w:sz w:val="18"/>
                <w:szCs w:val="18"/>
                <w:lang w:eastAsia="es-CR"/>
              </w:rPr>
            </w:pPr>
            <w:r w:rsidRPr="00E440A7">
              <w:rPr>
                <w:rFonts w:ascii="Aptos Narrow" w:eastAsia="Times New Roman" w:hAnsi="Aptos Narrow" w:cs="Times New Roman"/>
                <w:b/>
                <w:bCs/>
                <w:color w:val="FFFFFF"/>
                <w:sz w:val="18"/>
                <w:szCs w:val="18"/>
                <w:lang w:eastAsia="es-CR"/>
              </w:rPr>
              <w:t xml:space="preserve">Ley 10386 </w:t>
            </w:r>
            <w:proofErr w:type="spellStart"/>
            <w:r w:rsidRPr="00E440A7">
              <w:rPr>
                <w:rFonts w:ascii="Aptos Narrow" w:eastAsia="Times New Roman" w:hAnsi="Aptos Narrow" w:cs="Times New Roman"/>
                <w:b/>
                <w:bCs/>
                <w:color w:val="FFFFFF"/>
                <w:sz w:val="18"/>
                <w:szCs w:val="18"/>
                <w:lang w:eastAsia="es-CR"/>
              </w:rPr>
              <w:t>Sup</w:t>
            </w:r>
            <w:proofErr w:type="spellEnd"/>
            <w:r w:rsidRPr="00E440A7">
              <w:rPr>
                <w:rFonts w:ascii="Aptos Narrow" w:eastAsia="Times New Roman" w:hAnsi="Aptos Narrow" w:cs="Times New Roman"/>
                <w:b/>
                <w:bCs/>
                <w:color w:val="FFFFFF"/>
                <w:sz w:val="18"/>
                <w:szCs w:val="18"/>
                <w:lang w:eastAsia="es-CR"/>
              </w:rPr>
              <w:t>. 23 Inversión</w:t>
            </w:r>
          </w:p>
        </w:tc>
        <w:tc>
          <w:tcPr>
            <w:tcW w:w="1559" w:type="dxa"/>
            <w:tcBorders>
              <w:top w:val="nil"/>
              <w:left w:val="nil"/>
              <w:bottom w:val="nil"/>
              <w:right w:val="nil"/>
            </w:tcBorders>
            <w:shd w:val="clear" w:color="D9D9D9" w:fill="156082"/>
            <w:vAlign w:val="center"/>
            <w:hideMark/>
          </w:tcPr>
          <w:p w14:paraId="350EA7BA" w14:textId="77777777" w:rsidR="00407BD8" w:rsidRPr="00E440A7" w:rsidRDefault="00407BD8" w:rsidP="00407BD8">
            <w:pPr>
              <w:spacing w:before="0" w:after="0" w:line="240" w:lineRule="auto"/>
              <w:jc w:val="center"/>
              <w:rPr>
                <w:rFonts w:ascii="Aptos Narrow" w:eastAsia="Times New Roman" w:hAnsi="Aptos Narrow" w:cs="Times New Roman"/>
                <w:b/>
                <w:bCs/>
                <w:color w:val="FFFFFF"/>
                <w:sz w:val="18"/>
                <w:szCs w:val="18"/>
                <w:lang w:eastAsia="es-CR"/>
              </w:rPr>
            </w:pPr>
            <w:r w:rsidRPr="00E440A7">
              <w:rPr>
                <w:rFonts w:ascii="Aptos Narrow" w:eastAsia="Times New Roman" w:hAnsi="Aptos Narrow" w:cs="Times New Roman"/>
                <w:b/>
                <w:bCs/>
                <w:color w:val="FFFFFF"/>
                <w:sz w:val="18"/>
                <w:szCs w:val="18"/>
                <w:lang w:eastAsia="es-CR"/>
              </w:rPr>
              <w:t>No Cta. RF</w:t>
            </w:r>
          </w:p>
        </w:tc>
        <w:tc>
          <w:tcPr>
            <w:tcW w:w="1860" w:type="dxa"/>
            <w:tcBorders>
              <w:top w:val="nil"/>
              <w:left w:val="nil"/>
              <w:bottom w:val="nil"/>
              <w:right w:val="nil"/>
            </w:tcBorders>
            <w:shd w:val="clear" w:color="D9D9D9" w:fill="156082"/>
            <w:vAlign w:val="center"/>
            <w:hideMark/>
          </w:tcPr>
          <w:p w14:paraId="0E455C9F" w14:textId="77777777" w:rsidR="00407BD8" w:rsidRPr="00E440A7" w:rsidRDefault="00407BD8" w:rsidP="00407BD8">
            <w:pPr>
              <w:spacing w:before="0" w:after="0" w:line="240" w:lineRule="auto"/>
              <w:jc w:val="center"/>
              <w:rPr>
                <w:rFonts w:ascii="Aptos Narrow" w:eastAsia="Times New Roman" w:hAnsi="Aptos Narrow" w:cs="Times New Roman"/>
                <w:b/>
                <w:bCs/>
                <w:color w:val="FFFFFF"/>
                <w:sz w:val="18"/>
                <w:szCs w:val="18"/>
                <w:lang w:eastAsia="es-CR"/>
              </w:rPr>
            </w:pPr>
            <w:r w:rsidRPr="00E440A7">
              <w:rPr>
                <w:rFonts w:ascii="Aptos Narrow" w:eastAsia="Times New Roman" w:hAnsi="Aptos Narrow" w:cs="Times New Roman"/>
                <w:b/>
                <w:bCs/>
                <w:color w:val="FFFFFF"/>
                <w:sz w:val="18"/>
                <w:szCs w:val="18"/>
                <w:lang w:eastAsia="es-CR"/>
              </w:rPr>
              <w:t>Pres Sujeto RF</w:t>
            </w:r>
          </w:p>
        </w:tc>
      </w:tr>
      <w:tr w:rsidR="00407BD8" w:rsidRPr="00E440A7" w14:paraId="3AF4F26C" w14:textId="77777777" w:rsidTr="00407BD8">
        <w:trPr>
          <w:trHeight w:val="290"/>
        </w:trPr>
        <w:tc>
          <w:tcPr>
            <w:tcW w:w="3828" w:type="dxa"/>
            <w:tcBorders>
              <w:top w:val="nil"/>
              <w:left w:val="nil"/>
              <w:bottom w:val="single" w:sz="4" w:space="0" w:color="A6A6A6"/>
              <w:right w:val="nil"/>
            </w:tcBorders>
            <w:noWrap/>
            <w:vAlign w:val="bottom"/>
            <w:hideMark/>
          </w:tcPr>
          <w:p w14:paraId="702DE3AF" w14:textId="77777777" w:rsidR="00407BD8" w:rsidRPr="00E440A7" w:rsidRDefault="00407BD8" w:rsidP="00407BD8">
            <w:pPr>
              <w:spacing w:before="0" w:after="0" w:line="240" w:lineRule="auto"/>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1 GASTOS CORRIENTES</w:t>
            </w:r>
          </w:p>
        </w:tc>
        <w:tc>
          <w:tcPr>
            <w:tcW w:w="1418" w:type="dxa"/>
            <w:tcBorders>
              <w:top w:val="nil"/>
              <w:left w:val="nil"/>
              <w:bottom w:val="single" w:sz="4" w:space="0" w:color="A6A6A6"/>
              <w:right w:val="nil"/>
            </w:tcBorders>
            <w:noWrap/>
            <w:vAlign w:val="bottom"/>
            <w:hideMark/>
          </w:tcPr>
          <w:p w14:paraId="2B84A491"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127 450 577,0</w:t>
            </w:r>
          </w:p>
        </w:tc>
        <w:tc>
          <w:tcPr>
            <w:tcW w:w="1417" w:type="dxa"/>
            <w:tcBorders>
              <w:top w:val="nil"/>
              <w:left w:val="nil"/>
              <w:bottom w:val="single" w:sz="4" w:space="0" w:color="A6A6A6"/>
              <w:right w:val="nil"/>
            </w:tcBorders>
            <w:noWrap/>
            <w:vAlign w:val="bottom"/>
            <w:hideMark/>
          </w:tcPr>
          <w:p w14:paraId="1AAA090C"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FF0000"/>
                <w:sz w:val="18"/>
                <w:szCs w:val="18"/>
                <w:lang w:eastAsia="es-CR"/>
              </w:rPr>
              <w:t>123 098 385,5</w:t>
            </w:r>
          </w:p>
        </w:tc>
        <w:tc>
          <w:tcPr>
            <w:tcW w:w="1134" w:type="dxa"/>
            <w:tcBorders>
              <w:top w:val="nil"/>
              <w:left w:val="nil"/>
              <w:bottom w:val="single" w:sz="4" w:space="0" w:color="A6A6A6"/>
              <w:right w:val="nil"/>
            </w:tcBorders>
            <w:noWrap/>
            <w:vAlign w:val="bottom"/>
            <w:hideMark/>
          </w:tcPr>
          <w:p w14:paraId="0829D7F2"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FF0000"/>
                <w:sz w:val="18"/>
                <w:szCs w:val="18"/>
                <w:lang w:eastAsia="es-CR"/>
              </w:rPr>
              <w:t>1 397 248,9</w:t>
            </w:r>
          </w:p>
        </w:tc>
        <w:tc>
          <w:tcPr>
            <w:tcW w:w="1276" w:type="dxa"/>
            <w:tcBorders>
              <w:top w:val="nil"/>
              <w:left w:val="nil"/>
              <w:bottom w:val="single" w:sz="4" w:space="0" w:color="A6A6A6"/>
              <w:right w:val="nil"/>
            </w:tcBorders>
            <w:noWrap/>
            <w:vAlign w:val="bottom"/>
            <w:hideMark/>
          </w:tcPr>
          <w:p w14:paraId="484E1670"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FF0000"/>
                <w:sz w:val="18"/>
                <w:szCs w:val="18"/>
                <w:lang w:eastAsia="es-CR"/>
              </w:rPr>
              <w:t>259 129,3</w:t>
            </w:r>
          </w:p>
        </w:tc>
        <w:tc>
          <w:tcPr>
            <w:tcW w:w="1276" w:type="dxa"/>
            <w:tcBorders>
              <w:top w:val="nil"/>
              <w:left w:val="nil"/>
              <w:bottom w:val="single" w:sz="4" w:space="0" w:color="A6A6A6"/>
              <w:right w:val="nil"/>
            </w:tcBorders>
            <w:noWrap/>
            <w:vAlign w:val="bottom"/>
            <w:hideMark/>
          </w:tcPr>
          <w:p w14:paraId="76BF9103"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FF0000"/>
                <w:sz w:val="18"/>
                <w:szCs w:val="18"/>
                <w:lang w:eastAsia="es-CR"/>
              </w:rPr>
              <w:t>237 673,7</w:t>
            </w:r>
          </w:p>
        </w:tc>
        <w:tc>
          <w:tcPr>
            <w:tcW w:w="1276" w:type="dxa"/>
            <w:tcBorders>
              <w:top w:val="nil"/>
              <w:left w:val="nil"/>
              <w:bottom w:val="single" w:sz="4" w:space="0" w:color="A6A6A6"/>
              <w:right w:val="nil"/>
            </w:tcBorders>
            <w:noWrap/>
            <w:vAlign w:val="bottom"/>
            <w:hideMark/>
          </w:tcPr>
          <w:p w14:paraId="2E2B277D"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FF0000"/>
                <w:sz w:val="18"/>
                <w:szCs w:val="18"/>
                <w:lang w:eastAsia="es-CR"/>
              </w:rPr>
              <w:t>0,0</w:t>
            </w:r>
          </w:p>
        </w:tc>
        <w:tc>
          <w:tcPr>
            <w:tcW w:w="1559" w:type="dxa"/>
            <w:tcBorders>
              <w:top w:val="nil"/>
              <w:left w:val="nil"/>
              <w:bottom w:val="single" w:sz="4" w:space="0" w:color="A6A6A6"/>
              <w:right w:val="nil"/>
            </w:tcBorders>
            <w:noWrap/>
            <w:vAlign w:val="bottom"/>
            <w:hideMark/>
          </w:tcPr>
          <w:p w14:paraId="4896A294"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0,0</w:t>
            </w:r>
          </w:p>
        </w:tc>
        <w:tc>
          <w:tcPr>
            <w:tcW w:w="1860" w:type="dxa"/>
            <w:tcBorders>
              <w:top w:val="nil"/>
              <w:left w:val="nil"/>
              <w:bottom w:val="single" w:sz="4" w:space="0" w:color="A6A6A6"/>
              <w:right w:val="nil"/>
            </w:tcBorders>
            <w:noWrap/>
            <w:vAlign w:val="bottom"/>
            <w:hideMark/>
          </w:tcPr>
          <w:p w14:paraId="55E7DC22"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2 458 139,6</w:t>
            </w:r>
          </w:p>
        </w:tc>
      </w:tr>
      <w:tr w:rsidR="00407BD8" w:rsidRPr="00E440A7" w14:paraId="3C644FE7" w14:textId="77777777" w:rsidTr="00407BD8">
        <w:trPr>
          <w:trHeight w:val="290"/>
        </w:trPr>
        <w:tc>
          <w:tcPr>
            <w:tcW w:w="3828" w:type="dxa"/>
            <w:tcBorders>
              <w:top w:val="nil"/>
              <w:left w:val="nil"/>
              <w:bottom w:val="nil"/>
              <w:right w:val="nil"/>
            </w:tcBorders>
            <w:noWrap/>
            <w:vAlign w:val="bottom"/>
            <w:hideMark/>
          </w:tcPr>
          <w:p w14:paraId="6204EC8E" w14:textId="77777777" w:rsidR="00407BD8" w:rsidRPr="00E440A7" w:rsidRDefault="00407BD8" w:rsidP="00407BD8">
            <w:pPr>
              <w:spacing w:before="0" w:after="0" w:line="240" w:lineRule="auto"/>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1.1 GASTOS DE CONSUMO</w:t>
            </w:r>
          </w:p>
        </w:tc>
        <w:tc>
          <w:tcPr>
            <w:tcW w:w="1418" w:type="dxa"/>
            <w:tcBorders>
              <w:top w:val="nil"/>
              <w:left w:val="nil"/>
              <w:bottom w:val="nil"/>
              <w:right w:val="nil"/>
            </w:tcBorders>
            <w:noWrap/>
            <w:vAlign w:val="bottom"/>
            <w:hideMark/>
          </w:tcPr>
          <w:p w14:paraId="71F3DCD3"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108 668 535,6</w:t>
            </w:r>
          </w:p>
        </w:tc>
        <w:tc>
          <w:tcPr>
            <w:tcW w:w="1417" w:type="dxa"/>
            <w:tcBorders>
              <w:top w:val="nil"/>
              <w:left w:val="nil"/>
              <w:bottom w:val="nil"/>
              <w:right w:val="nil"/>
            </w:tcBorders>
            <w:noWrap/>
            <w:vAlign w:val="bottom"/>
            <w:hideMark/>
          </w:tcPr>
          <w:p w14:paraId="336B714E"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FF0000"/>
                <w:sz w:val="18"/>
                <w:szCs w:val="18"/>
                <w:lang w:eastAsia="es-CR"/>
              </w:rPr>
              <w:t>106 141 463,3</w:t>
            </w:r>
          </w:p>
        </w:tc>
        <w:tc>
          <w:tcPr>
            <w:tcW w:w="1134" w:type="dxa"/>
            <w:tcBorders>
              <w:top w:val="nil"/>
              <w:left w:val="nil"/>
              <w:bottom w:val="nil"/>
              <w:right w:val="nil"/>
            </w:tcBorders>
            <w:noWrap/>
            <w:vAlign w:val="bottom"/>
            <w:hideMark/>
          </w:tcPr>
          <w:p w14:paraId="3BE6917B"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0,0</w:t>
            </w:r>
          </w:p>
        </w:tc>
        <w:tc>
          <w:tcPr>
            <w:tcW w:w="1276" w:type="dxa"/>
            <w:tcBorders>
              <w:top w:val="nil"/>
              <w:left w:val="nil"/>
              <w:bottom w:val="nil"/>
              <w:right w:val="nil"/>
            </w:tcBorders>
            <w:noWrap/>
            <w:vAlign w:val="bottom"/>
            <w:hideMark/>
          </w:tcPr>
          <w:p w14:paraId="1767F4DA"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FF0000"/>
                <w:sz w:val="18"/>
                <w:szCs w:val="18"/>
                <w:lang w:eastAsia="es-CR"/>
              </w:rPr>
              <w:t>78 681,6</w:t>
            </w:r>
          </w:p>
        </w:tc>
        <w:tc>
          <w:tcPr>
            <w:tcW w:w="1276" w:type="dxa"/>
            <w:tcBorders>
              <w:top w:val="nil"/>
              <w:left w:val="nil"/>
              <w:bottom w:val="nil"/>
              <w:right w:val="nil"/>
            </w:tcBorders>
            <w:noWrap/>
            <w:vAlign w:val="bottom"/>
            <w:hideMark/>
          </w:tcPr>
          <w:p w14:paraId="0A290885"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0,0</w:t>
            </w:r>
          </w:p>
        </w:tc>
        <w:tc>
          <w:tcPr>
            <w:tcW w:w="1276" w:type="dxa"/>
            <w:tcBorders>
              <w:top w:val="nil"/>
              <w:left w:val="nil"/>
              <w:bottom w:val="nil"/>
              <w:right w:val="nil"/>
            </w:tcBorders>
            <w:noWrap/>
            <w:vAlign w:val="bottom"/>
            <w:hideMark/>
          </w:tcPr>
          <w:p w14:paraId="63388811"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FF0000"/>
                <w:sz w:val="18"/>
                <w:szCs w:val="18"/>
                <w:lang w:eastAsia="es-CR"/>
              </w:rPr>
              <w:t>0,0</w:t>
            </w:r>
          </w:p>
        </w:tc>
        <w:tc>
          <w:tcPr>
            <w:tcW w:w="1559" w:type="dxa"/>
            <w:tcBorders>
              <w:top w:val="nil"/>
              <w:left w:val="nil"/>
              <w:bottom w:val="nil"/>
              <w:right w:val="nil"/>
            </w:tcBorders>
            <w:noWrap/>
            <w:vAlign w:val="bottom"/>
            <w:hideMark/>
          </w:tcPr>
          <w:p w14:paraId="0AC8E565"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0,0</w:t>
            </w:r>
          </w:p>
        </w:tc>
        <w:tc>
          <w:tcPr>
            <w:tcW w:w="1860" w:type="dxa"/>
            <w:tcBorders>
              <w:top w:val="nil"/>
              <w:left w:val="nil"/>
              <w:bottom w:val="nil"/>
              <w:right w:val="nil"/>
            </w:tcBorders>
            <w:noWrap/>
            <w:vAlign w:val="bottom"/>
            <w:hideMark/>
          </w:tcPr>
          <w:p w14:paraId="581518C6"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2 448 390,7</w:t>
            </w:r>
          </w:p>
        </w:tc>
      </w:tr>
      <w:tr w:rsidR="00407BD8" w:rsidRPr="00E440A7" w14:paraId="1D093034" w14:textId="77777777" w:rsidTr="00407BD8">
        <w:trPr>
          <w:trHeight w:val="290"/>
        </w:trPr>
        <w:tc>
          <w:tcPr>
            <w:tcW w:w="3828" w:type="dxa"/>
            <w:tcBorders>
              <w:top w:val="nil"/>
              <w:left w:val="nil"/>
              <w:bottom w:val="nil"/>
              <w:right w:val="nil"/>
            </w:tcBorders>
            <w:noWrap/>
            <w:vAlign w:val="bottom"/>
            <w:hideMark/>
          </w:tcPr>
          <w:p w14:paraId="6F5A20F0" w14:textId="77777777" w:rsidR="00407BD8" w:rsidRPr="00E440A7" w:rsidRDefault="00407BD8" w:rsidP="00407BD8">
            <w:pPr>
              <w:spacing w:before="0" w:after="0" w:line="240" w:lineRule="auto"/>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1.1.1 REMUNERACIONES</w:t>
            </w:r>
          </w:p>
        </w:tc>
        <w:tc>
          <w:tcPr>
            <w:tcW w:w="1418" w:type="dxa"/>
            <w:tcBorders>
              <w:top w:val="nil"/>
              <w:left w:val="nil"/>
              <w:bottom w:val="nil"/>
              <w:right w:val="nil"/>
            </w:tcBorders>
            <w:noWrap/>
            <w:vAlign w:val="bottom"/>
            <w:hideMark/>
          </w:tcPr>
          <w:p w14:paraId="6FAE9716"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91 687 363,0</w:t>
            </w:r>
          </w:p>
        </w:tc>
        <w:tc>
          <w:tcPr>
            <w:tcW w:w="1417" w:type="dxa"/>
            <w:tcBorders>
              <w:top w:val="nil"/>
              <w:left w:val="nil"/>
              <w:bottom w:val="nil"/>
              <w:right w:val="nil"/>
            </w:tcBorders>
            <w:noWrap/>
            <w:vAlign w:val="bottom"/>
            <w:hideMark/>
          </w:tcPr>
          <w:p w14:paraId="17E72998"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FF0000"/>
                <w:sz w:val="18"/>
                <w:szCs w:val="18"/>
                <w:lang w:eastAsia="es-CR"/>
              </w:rPr>
              <w:t>91 673 456,4</w:t>
            </w:r>
          </w:p>
        </w:tc>
        <w:tc>
          <w:tcPr>
            <w:tcW w:w="1134" w:type="dxa"/>
            <w:tcBorders>
              <w:top w:val="nil"/>
              <w:left w:val="nil"/>
              <w:bottom w:val="nil"/>
              <w:right w:val="nil"/>
            </w:tcBorders>
            <w:noWrap/>
            <w:vAlign w:val="bottom"/>
            <w:hideMark/>
          </w:tcPr>
          <w:p w14:paraId="1A3376C6"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43605981"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FF0000"/>
                <w:sz w:val="18"/>
                <w:szCs w:val="18"/>
                <w:lang w:eastAsia="es-CR"/>
              </w:rPr>
              <w:t>13 906,6</w:t>
            </w:r>
          </w:p>
        </w:tc>
        <w:tc>
          <w:tcPr>
            <w:tcW w:w="1276" w:type="dxa"/>
            <w:tcBorders>
              <w:top w:val="nil"/>
              <w:left w:val="nil"/>
              <w:bottom w:val="nil"/>
              <w:right w:val="nil"/>
            </w:tcBorders>
            <w:noWrap/>
            <w:vAlign w:val="bottom"/>
            <w:hideMark/>
          </w:tcPr>
          <w:p w14:paraId="62567FF4"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2B77A888"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559" w:type="dxa"/>
            <w:tcBorders>
              <w:top w:val="nil"/>
              <w:left w:val="nil"/>
              <w:bottom w:val="nil"/>
              <w:right w:val="nil"/>
            </w:tcBorders>
            <w:noWrap/>
            <w:vAlign w:val="bottom"/>
            <w:hideMark/>
          </w:tcPr>
          <w:p w14:paraId="28892AAC"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860" w:type="dxa"/>
            <w:tcBorders>
              <w:top w:val="nil"/>
              <w:left w:val="nil"/>
              <w:bottom w:val="nil"/>
              <w:right w:val="nil"/>
            </w:tcBorders>
            <w:noWrap/>
            <w:vAlign w:val="bottom"/>
            <w:hideMark/>
          </w:tcPr>
          <w:p w14:paraId="3136C3FB"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FF0000"/>
                <w:sz w:val="18"/>
                <w:szCs w:val="18"/>
                <w:lang w:eastAsia="es-CR"/>
              </w:rPr>
              <w:t>0,0</w:t>
            </w:r>
          </w:p>
        </w:tc>
      </w:tr>
      <w:tr w:rsidR="00407BD8" w:rsidRPr="00E440A7" w14:paraId="463F9CDA" w14:textId="77777777" w:rsidTr="00407BD8">
        <w:trPr>
          <w:trHeight w:val="290"/>
        </w:trPr>
        <w:tc>
          <w:tcPr>
            <w:tcW w:w="3828" w:type="dxa"/>
            <w:tcBorders>
              <w:top w:val="nil"/>
              <w:left w:val="nil"/>
              <w:bottom w:val="nil"/>
              <w:right w:val="nil"/>
            </w:tcBorders>
            <w:noWrap/>
            <w:vAlign w:val="bottom"/>
            <w:hideMark/>
          </w:tcPr>
          <w:p w14:paraId="048B0154" w14:textId="77777777" w:rsidR="00407BD8" w:rsidRPr="00E440A7" w:rsidRDefault="00407BD8" w:rsidP="00407BD8">
            <w:pPr>
              <w:spacing w:before="0" w:after="0" w:line="240" w:lineRule="auto"/>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 xml:space="preserve">1.1.1.1 Sueldos y salarios </w:t>
            </w:r>
          </w:p>
        </w:tc>
        <w:tc>
          <w:tcPr>
            <w:tcW w:w="1418" w:type="dxa"/>
            <w:tcBorders>
              <w:top w:val="nil"/>
              <w:left w:val="nil"/>
              <w:bottom w:val="nil"/>
              <w:right w:val="nil"/>
            </w:tcBorders>
            <w:noWrap/>
            <w:vAlign w:val="bottom"/>
            <w:hideMark/>
          </w:tcPr>
          <w:p w14:paraId="63BE9D19"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74 555 228,7</w:t>
            </w:r>
          </w:p>
        </w:tc>
        <w:tc>
          <w:tcPr>
            <w:tcW w:w="1417" w:type="dxa"/>
            <w:tcBorders>
              <w:top w:val="nil"/>
              <w:left w:val="nil"/>
              <w:bottom w:val="nil"/>
              <w:right w:val="nil"/>
            </w:tcBorders>
            <w:noWrap/>
            <w:vAlign w:val="bottom"/>
            <w:hideMark/>
          </w:tcPr>
          <w:p w14:paraId="229DC105"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FF0000"/>
                <w:sz w:val="18"/>
                <w:szCs w:val="18"/>
                <w:lang w:eastAsia="es-CR"/>
              </w:rPr>
              <w:t>74 543 946,0</w:t>
            </w:r>
          </w:p>
        </w:tc>
        <w:tc>
          <w:tcPr>
            <w:tcW w:w="1134" w:type="dxa"/>
            <w:tcBorders>
              <w:top w:val="nil"/>
              <w:left w:val="nil"/>
              <w:bottom w:val="nil"/>
              <w:right w:val="nil"/>
            </w:tcBorders>
            <w:noWrap/>
            <w:vAlign w:val="bottom"/>
            <w:hideMark/>
          </w:tcPr>
          <w:p w14:paraId="190296BD"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135D93CD"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FF0000"/>
                <w:sz w:val="18"/>
                <w:szCs w:val="18"/>
                <w:lang w:eastAsia="es-CR"/>
              </w:rPr>
              <w:t>11 282,7</w:t>
            </w:r>
          </w:p>
        </w:tc>
        <w:tc>
          <w:tcPr>
            <w:tcW w:w="1276" w:type="dxa"/>
            <w:tcBorders>
              <w:top w:val="nil"/>
              <w:left w:val="nil"/>
              <w:bottom w:val="nil"/>
              <w:right w:val="nil"/>
            </w:tcBorders>
            <w:noWrap/>
            <w:vAlign w:val="bottom"/>
            <w:hideMark/>
          </w:tcPr>
          <w:p w14:paraId="07FBC95C"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61689680"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559" w:type="dxa"/>
            <w:tcBorders>
              <w:top w:val="nil"/>
              <w:left w:val="nil"/>
              <w:bottom w:val="nil"/>
              <w:right w:val="nil"/>
            </w:tcBorders>
            <w:noWrap/>
            <w:vAlign w:val="bottom"/>
            <w:hideMark/>
          </w:tcPr>
          <w:p w14:paraId="0462A2AA"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860" w:type="dxa"/>
            <w:tcBorders>
              <w:top w:val="nil"/>
              <w:left w:val="nil"/>
              <w:bottom w:val="nil"/>
              <w:right w:val="nil"/>
            </w:tcBorders>
            <w:noWrap/>
            <w:vAlign w:val="bottom"/>
            <w:hideMark/>
          </w:tcPr>
          <w:p w14:paraId="57071864"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FF0000"/>
                <w:sz w:val="18"/>
                <w:szCs w:val="18"/>
                <w:lang w:eastAsia="es-CR"/>
              </w:rPr>
              <w:t>0,0</w:t>
            </w:r>
          </w:p>
        </w:tc>
      </w:tr>
      <w:tr w:rsidR="00407BD8" w:rsidRPr="00E440A7" w14:paraId="4E9A90E2" w14:textId="77777777" w:rsidTr="00407BD8">
        <w:trPr>
          <w:trHeight w:val="290"/>
        </w:trPr>
        <w:tc>
          <w:tcPr>
            <w:tcW w:w="3828" w:type="dxa"/>
            <w:tcBorders>
              <w:top w:val="nil"/>
              <w:left w:val="nil"/>
              <w:bottom w:val="nil"/>
              <w:right w:val="nil"/>
            </w:tcBorders>
            <w:noWrap/>
            <w:vAlign w:val="bottom"/>
            <w:hideMark/>
          </w:tcPr>
          <w:p w14:paraId="11713FF3" w14:textId="77777777" w:rsidR="00407BD8" w:rsidRPr="00E440A7" w:rsidRDefault="00407BD8" w:rsidP="00407BD8">
            <w:pPr>
              <w:spacing w:before="0" w:after="0" w:line="240" w:lineRule="auto"/>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1.1.1.2 Contribuciones sociales</w:t>
            </w:r>
          </w:p>
        </w:tc>
        <w:tc>
          <w:tcPr>
            <w:tcW w:w="1418" w:type="dxa"/>
            <w:tcBorders>
              <w:top w:val="nil"/>
              <w:left w:val="nil"/>
              <w:bottom w:val="nil"/>
              <w:right w:val="nil"/>
            </w:tcBorders>
            <w:noWrap/>
            <w:vAlign w:val="bottom"/>
            <w:hideMark/>
          </w:tcPr>
          <w:p w14:paraId="40AEFE35"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17 132 134,4</w:t>
            </w:r>
          </w:p>
        </w:tc>
        <w:tc>
          <w:tcPr>
            <w:tcW w:w="1417" w:type="dxa"/>
            <w:tcBorders>
              <w:top w:val="nil"/>
              <w:left w:val="nil"/>
              <w:bottom w:val="nil"/>
              <w:right w:val="nil"/>
            </w:tcBorders>
            <w:noWrap/>
            <w:vAlign w:val="bottom"/>
            <w:hideMark/>
          </w:tcPr>
          <w:p w14:paraId="145B022F"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FF0000"/>
                <w:sz w:val="18"/>
                <w:szCs w:val="18"/>
                <w:lang w:eastAsia="es-CR"/>
              </w:rPr>
              <w:t>17 129 510,4</w:t>
            </w:r>
          </w:p>
        </w:tc>
        <w:tc>
          <w:tcPr>
            <w:tcW w:w="1134" w:type="dxa"/>
            <w:tcBorders>
              <w:top w:val="nil"/>
              <w:left w:val="nil"/>
              <w:bottom w:val="nil"/>
              <w:right w:val="nil"/>
            </w:tcBorders>
            <w:noWrap/>
            <w:vAlign w:val="bottom"/>
            <w:hideMark/>
          </w:tcPr>
          <w:p w14:paraId="026F9121"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0D1F607B"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FF0000"/>
                <w:sz w:val="18"/>
                <w:szCs w:val="18"/>
                <w:lang w:eastAsia="es-CR"/>
              </w:rPr>
              <w:t>2 623,9</w:t>
            </w:r>
          </w:p>
        </w:tc>
        <w:tc>
          <w:tcPr>
            <w:tcW w:w="1276" w:type="dxa"/>
            <w:tcBorders>
              <w:top w:val="nil"/>
              <w:left w:val="nil"/>
              <w:bottom w:val="nil"/>
              <w:right w:val="nil"/>
            </w:tcBorders>
            <w:noWrap/>
            <w:vAlign w:val="bottom"/>
            <w:hideMark/>
          </w:tcPr>
          <w:p w14:paraId="07C4F8B9"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2A8697DB"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559" w:type="dxa"/>
            <w:tcBorders>
              <w:top w:val="nil"/>
              <w:left w:val="nil"/>
              <w:bottom w:val="nil"/>
              <w:right w:val="nil"/>
            </w:tcBorders>
            <w:noWrap/>
            <w:vAlign w:val="bottom"/>
            <w:hideMark/>
          </w:tcPr>
          <w:p w14:paraId="087C8229"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860" w:type="dxa"/>
            <w:tcBorders>
              <w:top w:val="nil"/>
              <w:left w:val="nil"/>
              <w:bottom w:val="nil"/>
              <w:right w:val="nil"/>
            </w:tcBorders>
            <w:noWrap/>
            <w:vAlign w:val="bottom"/>
            <w:hideMark/>
          </w:tcPr>
          <w:p w14:paraId="2B9A040F"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r>
      <w:tr w:rsidR="00407BD8" w:rsidRPr="00E440A7" w14:paraId="7EF6DB38" w14:textId="77777777" w:rsidTr="00407BD8">
        <w:trPr>
          <w:trHeight w:val="290"/>
        </w:trPr>
        <w:tc>
          <w:tcPr>
            <w:tcW w:w="3828" w:type="dxa"/>
            <w:tcBorders>
              <w:top w:val="nil"/>
              <w:left w:val="nil"/>
              <w:bottom w:val="nil"/>
              <w:right w:val="nil"/>
            </w:tcBorders>
            <w:noWrap/>
            <w:vAlign w:val="bottom"/>
            <w:hideMark/>
          </w:tcPr>
          <w:p w14:paraId="1AB51B5A"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p>
        </w:tc>
        <w:tc>
          <w:tcPr>
            <w:tcW w:w="1418" w:type="dxa"/>
            <w:tcBorders>
              <w:top w:val="nil"/>
              <w:left w:val="nil"/>
              <w:bottom w:val="nil"/>
              <w:right w:val="nil"/>
            </w:tcBorders>
            <w:noWrap/>
            <w:vAlign w:val="bottom"/>
            <w:hideMark/>
          </w:tcPr>
          <w:p w14:paraId="30E6F8BA" w14:textId="77777777" w:rsidR="00407BD8" w:rsidRPr="00E440A7" w:rsidRDefault="00407BD8" w:rsidP="00407BD8">
            <w:pPr>
              <w:spacing w:before="0" w:after="0" w:line="240" w:lineRule="auto"/>
              <w:ind w:firstLineChars="200" w:firstLine="360"/>
              <w:rPr>
                <w:rFonts w:ascii="Times New Roman" w:eastAsia="Times New Roman" w:hAnsi="Times New Roman" w:cs="Times New Roman"/>
                <w:sz w:val="18"/>
                <w:szCs w:val="18"/>
                <w:lang w:eastAsia="es-CR"/>
              </w:rPr>
            </w:pPr>
          </w:p>
        </w:tc>
        <w:tc>
          <w:tcPr>
            <w:tcW w:w="1417" w:type="dxa"/>
            <w:tcBorders>
              <w:top w:val="nil"/>
              <w:left w:val="nil"/>
              <w:bottom w:val="nil"/>
              <w:right w:val="nil"/>
            </w:tcBorders>
            <w:noWrap/>
            <w:vAlign w:val="bottom"/>
            <w:hideMark/>
          </w:tcPr>
          <w:p w14:paraId="27E0D7C8"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134" w:type="dxa"/>
            <w:tcBorders>
              <w:top w:val="nil"/>
              <w:left w:val="nil"/>
              <w:bottom w:val="nil"/>
              <w:right w:val="nil"/>
            </w:tcBorders>
            <w:noWrap/>
            <w:vAlign w:val="bottom"/>
            <w:hideMark/>
          </w:tcPr>
          <w:p w14:paraId="77C2CFD2"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276" w:type="dxa"/>
            <w:tcBorders>
              <w:top w:val="nil"/>
              <w:left w:val="nil"/>
              <w:bottom w:val="nil"/>
              <w:right w:val="nil"/>
            </w:tcBorders>
            <w:noWrap/>
            <w:vAlign w:val="bottom"/>
            <w:hideMark/>
          </w:tcPr>
          <w:p w14:paraId="07ABA606"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276" w:type="dxa"/>
            <w:tcBorders>
              <w:top w:val="nil"/>
              <w:left w:val="nil"/>
              <w:bottom w:val="nil"/>
              <w:right w:val="nil"/>
            </w:tcBorders>
            <w:noWrap/>
            <w:vAlign w:val="bottom"/>
            <w:hideMark/>
          </w:tcPr>
          <w:p w14:paraId="5F0CFC09"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276" w:type="dxa"/>
            <w:tcBorders>
              <w:top w:val="nil"/>
              <w:left w:val="nil"/>
              <w:bottom w:val="nil"/>
              <w:right w:val="nil"/>
            </w:tcBorders>
            <w:noWrap/>
            <w:vAlign w:val="bottom"/>
            <w:hideMark/>
          </w:tcPr>
          <w:p w14:paraId="102DC688"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559" w:type="dxa"/>
            <w:tcBorders>
              <w:top w:val="nil"/>
              <w:left w:val="nil"/>
              <w:bottom w:val="nil"/>
              <w:right w:val="nil"/>
            </w:tcBorders>
            <w:noWrap/>
            <w:vAlign w:val="bottom"/>
            <w:hideMark/>
          </w:tcPr>
          <w:p w14:paraId="4725FA0A"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860" w:type="dxa"/>
            <w:tcBorders>
              <w:top w:val="nil"/>
              <w:left w:val="nil"/>
              <w:bottom w:val="nil"/>
              <w:right w:val="nil"/>
            </w:tcBorders>
            <w:noWrap/>
            <w:vAlign w:val="bottom"/>
            <w:hideMark/>
          </w:tcPr>
          <w:p w14:paraId="16F63909"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r>
      <w:tr w:rsidR="00407BD8" w:rsidRPr="00E440A7" w14:paraId="768AE15E" w14:textId="77777777" w:rsidTr="00407BD8">
        <w:trPr>
          <w:trHeight w:val="290"/>
        </w:trPr>
        <w:tc>
          <w:tcPr>
            <w:tcW w:w="3828" w:type="dxa"/>
            <w:tcBorders>
              <w:top w:val="nil"/>
              <w:left w:val="nil"/>
              <w:bottom w:val="nil"/>
              <w:right w:val="nil"/>
            </w:tcBorders>
            <w:noWrap/>
            <w:vAlign w:val="bottom"/>
            <w:hideMark/>
          </w:tcPr>
          <w:p w14:paraId="5F44E216" w14:textId="77777777" w:rsidR="00407BD8" w:rsidRPr="00E440A7" w:rsidRDefault="00407BD8" w:rsidP="00407BD8">
            <w:pPr>
              <w:spacing w:before="0" w:after="0" w:line="240" w:lineRule="auto"/>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1.1.2 ADQUISICIÓN DE BIENES Y SERVICIOS</w:t>
            </w:r>
          </w:p>
        </w:tc>
        <w:tc>
          <w:tcPr>
            <w:tcW w:w="1418" w:type="dxa"/>
            <w:tcBorders>
              <w:top w:val="nil"/>
              <w:left w:val="nil"/>
              <w:bottom w:val="nil"/>
              <w:right w:val="nil"/>
            </w:tcBorders>
            <w:noWrap/>
            <w:vAlign w:val="bottom"/>
            <w:hideMark/>
          </w:tcPr>
          <w:p w14:paraId="70A251D0"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16 981 172,6</w:t>
            </w:r>
          </w:p>
        </w:tc>
        <w:tc>
          <w:tcPr>
            <w:tcW w:w="1417" w:type="dxa"/>
            <w:tcBorders>
              <w:top w:val="nil"/>
              <w:left w:val="nil"/>
              <w:bottom w:val="nil"/>
              <w:right w:val="nil"/>
            </w:tcBorders>
            <w:noWrap/>
            <w:vAlign w:val="bottom"/>
            <w:hideMark/>
          </w:tcPr>
          <w:p w14:paraId="1E298104"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FF0000"/>
                <w:sz w:val="18"/>
                <w:szCs w:val="18"/>
                <w:lang w:eastAsia="es-CR"/>
              </w:rPr>
              <w:t>14 468 006,9</w:t>
            </w:r>
          </w:p>
        </w:tc>
        <w:tc>
          <w:tcPr>
            <w:tcW w:w="1134" w:type="dxa"/>
            <w:tcBorders>
              <w:top w:val="nil"/>
              <w:left w:val="nil"/>
              <w:bottom w:val="nil"/>
              <w:right w:val="nil"/>
            </w:tcBorders>
            <w:noWrap/>
            <w:vAlign w:val="bottom"/>
            <w:hideMark/>
          </w:tcPr>
          <w:p w14:paraId="39473206"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7B56D32A"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FF0000"/>
                <w:sz w:val="18"/>
                <w:szCs w:val="18"/>
                <w:lang w:eastAsia="es-CR"/>
              </w:rPr>
              <w:t>64 775,0</w:t>
            </w:r>
          </w:p>
        </w:tc>
        <w:tc>
          <w:tcPr>
            <w:tcW w:w="1276" w:type="dxa"/>
            <w:tcBorders>
              <w:top w:val="nil"/>
              <w:left w:val="nil"/>
              <w:bottom w:val="nil"/>
              <w:right w:val="nil"/>
            </w:tcBorders>
            <w:noWrap/>
            <w:vAlign w:val="bottom"/>
            <w:hideMark/>
          </w:tcPr>
          <w:p w14:paraId="4CEFDAEF"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28AED339"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FF0000"/>
                <w:sz w:val="18"/>
                <w:szCs w:val="18"/>
                <w:lang w:eastAsia="es-CR"/>
              </w:rPr>
              <w:t>0,0</w:t>
            </w:r>
          </w:p>
        </w:tc>
        <w:tc>
          <w:tcPr>
            <w:tcW w:w="1559" w:type="dxa"/>
            <w:tcBorders>
              <w:top w:val="nil"/>
              <w:left w:val="nil"/>
              <w:bottom w:val="nil"/>
              <w:right w:val="nil"/>
            </w:tcBorders>
            <w:noWrap/>
            <w:vAlign w:val="bottom"/>
            <w:hideMark/>
          </w:tcPr>
          <w:p w14:paraId="55EA07B9"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860" w:type="dxa"/>
            <w:tcBorders>
              <w:top w:val="nil"/>
              <w:left w:val="nil"/>
              <w:bottom w:val="nil"/>
              <w:right w:val="nil"/>
            </w:tcBorders>
            <w:noWrap/>
            <w:vAlign w:val="bottom"/>
            <w:hideMark/>
          </w:tcPr>
          <w:p w14:paraId="0E373221"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2 448 390,7</w:t>
            </w:r>
          </w:p>
        </w:tc>
      </w:tr>
      <w:tr w:rsidR="00407BD8" w:rsidRPr="00E440A7" w14:paraId="2F7555EA" w14:textId="77777777" w:rsidTr="00407BD8">
        <w:trPr>
          <w:trHeight w:val="290"/>
        </w:trPr>
        <w:tc>
          <w:tcPr>
            <w:tcW w:w="3828" w:type="dxa"/>
            <w:tcBorders>
              <w:top w:val="nil"/>
              <w:left w:val="nil"/>
              <w:bottom w:val="nil"/>
              <w:right w:val="nil"/>
            </w:tcBorders>
            <w:noWrap/>
            <w:vAlign w:val="bottom"/>
            <w:hideMark/>
          </w:tcPr>
          <w:p w14:paraId="48F4DAFE"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p>
        </w:tc>
        <w:tc>
          <w:tcPr>
            <w:tcW w:w="1418" w:type="dxa"/>
            <w:tcBorders>
              <w:top w:val="nil"/>
              <w:left w:val="nil"/>
              <w:bottom w:val="nil"/>
              <w:right w:val="nil"/>
            </w:tcBorders>
            <w:noWrap/>
            <w:vAlign w:val="bottom"/>
            <w:hideMark/>
          </w:tcPr>
          <w:p w14:paraId="7482283F" w14:textId="77777777" w:rsidR="00407BD8" w:rsidRPr="00E440A7" w:rsidRDefault="00407BD8" w:rsidP="00407BD8">
            <w:pPr>
              <w:spacing w:before="0" w:after="0" w:line="240" w:lineRule="auto"/>
              <w:ind w:firstLineChars="200" w:firstLine="360"/>
              <w:rPr>
                <w:rFonts w:ascii="Times New Roman" w:eastAsia="Times New Roman" w:hAnsi="Times New Roman" w:cs="Times New Roman"/>
                <w:sz w:val="18"/>
                <w:szCs w:val="18"/>
                <w:lang w:eastAsia="es-CR"/>
              </w:rPr>
            </w:pPr>
          </w:p>
        </w:tc>
        <w:tc>
          <w:tcPr>
            <w:tcW w:w="1417" w:type="dxa"/>
            <w:tcBorders>
              <w:top w:val="nil"/>
              <w:left w:val="nil"/>
              <w:bottom w:val="nil"/>
              <w:right w:val="nil"/>
            </w:tcBorders>
            <w:noWrap/>
            <w:vAlign w:val="bottom"/>
            <w:hideMark/>
          </w:tcPr>
          <w:p w14:paraId="404F0142"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134" w:type="dxa"/>
            <w:tcBorders>
              <w:top w:val="nil"/>
              <w:left w:val="nil"/>
              <w:bottom w:val="nil"/>
              <w:right w:val="nil"/>
            </w:tcBorders>
            <w:noWrap/>
            <w:vAlign w:val="bottom"/>
            <w:hideMark/>
          </w:tcPr>
          <w:p w14:paraId="31F00AEF"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276" w:type="dxa"/>
            <w:tcBorders>
              <w:top w:val="nil"/>
              <w:left w:val="nil"/>
              <w:bottom w:val="nil"/>
              <w:right w:val="nil"/>
            </w:tcBorders>
            <w:noWrap/>
            <w:vAlign w:val="bottom"/>
            <w:hideMark/>
          </w:tcPr>
          <w:p w14:paraId="60E03103"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276" w:type="dxa"/>
            <w:tcBorders>
              <w:top w:val="nil"/>
              <w:left w:val="nil"/>
              <w:bottom w:val="nil"/>
              <w:right w:val="nil"/>
            </w:tcBorders>
            <w:noWrap/>
            <w:vAlign w:val="bottom"/>
            <w:hideMark/>
          </w:tcPr>
          <w:p w14:paraId="13C53727"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276" w:type="dxa"/>
            <w:tcBorders>
              <w:top w:val="nil"/>
              <w:left w:val="nil"/>
              <w:bottom w:val="nil"/>
              <w:right w:val="nil"/>
            </w:tcBorders>
            <w:noWrap/>
            <w:vAlign w:val="bottom"/>
            <w:hideMark/>
          </w:tcPr>
          <w:p w14:paraId="0FE19EB3"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559" w:type="dxa"/>
            <w:tcBorders>
              <w:top w:val="nil"/>
              <w:left w:val="nil"/>
              <w:bottom w:val="nil"/>
              <w:right w:val="nil"/>
            </w:tcBorders>
            <w:noWrap/>
            <w:vAlign w:val="bottom"/>
            <w:hideMark/>
          </w:tcPr>
          <w:p w14:paraId="5D91F019"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860" w:type="dxa"/>
            <w:tcBorders>
              <w:top w:val="nil"/>
              <w:left w:val="nil"/>
              <w:bottom w:val="nil"/>
              <w:right w:val="nil"/>
            </w:tcBorders>
            <w:noWrap/>
            <w:vAlign w:val="bottom"/>
            <w:hideMark/>
          </w:tcPr>
          <w:p w14:paraId="42B4DC54"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r>
      <w:tr w:rsidR="00407BD8" w:rsidRPr="00E440A7" w14:paraId="723B8680" w14:textId="77777777" w:rsidTr="00407BD8">
        <w:trPr>
          <w:trHeight w:val="290"/>
        </w:trPr>
        <w:tc>
          <w:tcPr>
            <w:tcW w:w="3828" w:type="dxa"/>
            <w:tcBorders>
              <w:top w:val="nil"/>
              <w:left w:val="nil"/>
              <w:bottom w:val="nil"/>
              <w:right w:val="nil"/>
            </w:tcBorders>
            <w:noWrap/>
            <w:vAlign w:val="bottom"/>
            <w:hideMark/>
          </w:tcPr>
          <w:p w14:paraId="436DABDA" w14:textId="77777777" w:rsidR="00407BD8" w:rsidRPr="00E440A7" w:rsidRDefault="00407BD8" w:rsidP="00407BD8">
            <w:pPr>
              <w:spacing w:before="0" w:after="0" w:line="240" w:lineRule="auto"/>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1.3 TRANSFERENCIAS CORRIENTES</w:t>
            </w:r>
          </w:p>
        </w:tc>
        <w:tc>
          <w:tcPr>
            <w:tcW w:w="1418" w:type="dxa"/>
            <w:tcBorders>
              <w:top w:val="nil"/>
              <w:left w:val="nil"/>
              <w:bottom w:val="nil"/>
              <w:right w:val="nil"/>
            </w:tcBorders>
            <w:noWrap/>
            <w:vAlign w:val="bottom"/>
            <w:hideMark/>
          </w:tcPr>
          <w:p w14:paraId="6166ACB9"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18 782 041,4</w:t>
            </w:r>
          </w:p>
        </w:tc>
        <w:tc>
          <w:tcPr>
            <w:tcW w:w="1417" w:type="dxa"/>
            <w:tcBorders>
              <w:top w:val="nil"/>
              <w:left w:val="nil"/>
              <w:bottom w:val="nil"/>
              <w:right w:val="nil"/>
            </w:tcBorders>
            <w:noWrap/>
            <w:vAlign w:val="bottom"/>
            <w:hideMark/>
          </w:tcPr>
          <w:p w14:paraId="3AFD2FF1"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FF0000"/>
                <w:sz w:val="18"/>
                <w:szCs w:val="18"/>
                <w:lang w:eastAsia="es-CR"/>
              </w:rPr>
              <w:t>16 956 922,2</w:t>
            </w:r>
          </w:p>
        </w:tc>
        <w:tc>
          <w:tcPr>
            <w:tcW w:w="1134" w:type="dxa"/>
            <w:tcBorders>
              <w:top w:val="nil"/>
              <w:left w:val="nil"/>
              <w:bottom w:val="nil"/>
              <w:right w:val="nil"/>
            </w:tcBorders>
            <w:noWrap/>
            <w:vAlign w:val="bottom"/>
            <w:hideMark/>
          </w:tcPr>
          <w:p w14:paraId="1E24F842"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FF0000"/>
                <w:sz w:val="18"/>
                <w:szCs w:val="18"/>
                <w:lang w:eastAsia="es-CR"/>
              </w:rPr>
              <w:t>1 397 248,9</w:t>
            </w:r>
          </w:p>
        </w:tc>
        <w:tc>
          <w:tcPr>
            <w:tcW w:w="1276" w:type="dxa"/>
            <w:tcBorders>
              <w:top w:val="nil"/>
              <w:left w:val="nil"/>
              <w:bottom w:val="nil"/>
              <w:right w:val="nil"/>
            </w:tcBorders>
            <w:noWrap/>
            <w:vAlign w:val="bottom"/>
            <w:hideMark/>
          </w:tcPr>
          <w:p w14:paraId="0B54CF4D"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FF0000"/>
                <w:sz w:val="18"/>
                <w:szCs w:val="18"/>
                <w:lang w:eastAsia="es-CR"/>
              </w:rPr>
              <w:t>180 447,7</w:t>
            </w:r>
          </w:p>
        </w:tc>
        <w:tc>
          <w:tcPr>
            <w:tcW w:w="1276" w:type="dxa"/>
            <w:tcBorders>
              <w:top w:val="nil"/>
              <w:left w:val="nil"/>
              <w:bottom w:val="nil"/>
              <w:right w:val="nil"/>
            </w:tcBorders>
            <w:noWrap/>
            <w:vAlign w:val="bottom"/>
            <w:hideMark/>
          </w:tcPr>
          <w:p w14:paraId="4FA16FD9"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FF0000"/>
                <w:sz w:val="18"/>
                <w:szCs w:val="18"/>
                <w:lang w:eastAsia="es-CR"/>
              </w:rPr>
              <w:t>237 673,7</w:t>
            </w:r>
          </w:p>
        </w:tc>
        <w:tc>
          <w:tcPr>
            <w:tcW w:w="1276" w:type="dxa"/>
            <w:tcBorders>
              <w:top w:val="nil"/>
              <w:left w:val="nil"/>
              <w:bottom w:val="nil"/>
              <w:right w:val="nil"/>
            </w:tcBorders>
            <w:noWrap/>
            <w:vAlign w:val="bottom"/>
            <w:hideMark/>
          </w:tcPr>
          <w:p w14:paraId="7F4CBE7B"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0,0</w:t>
            </w:r>
          </w:p>
        </w:tc>
        <w:tc>
          <w:tcPr>
            <w:tcW w:w="1559" w:type="dxa"/>
            <w:tcBorders>
              <w:top w:val="nil"/>
              <w:left w:val="nil"/>
              <w:bottom w:val="nil"/>
              <w:right w:val="nil"/>
            </w:tcBorders>
            <w:noWrap/>
            <w:vAlign w:val="bottom"/>
            <w:hideMark/>
          </w:tcPr>
          <w:p w14:paraId="3E346F0B"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0,0</w:t>
            </w:r>
          </w:p>
        </w:tc>
        <w:tc>
          <w:tcPr>
            <w:tcW w:w="1860" w:type="dxa"/>
            <w:tcBorders>
              <w:top w:val="nil"/>
              <w:left w:val="nil"/>
              <w:bottom w:val="nil"/>
              <w:right w:val="nil"/>
            </w:tcBorders>
            <w:noWrap/>
            <w:vAlign w:val="bottom"/>
            <w:hideMark/>
          </w:tcPr>
          <w:p w14:paraId="7C94C44C"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9 748,9</w:t>
            </w:r>
          </w:p>
        </w:tc>
      </w:tr>
      <w:tr w:rsidR="00407BD8" w:rsidRPr="00E440A7" w14:paraId="1FC64174" w14:textId="77777777" w:rsidTr="00407BD8">
        <w:trPr>
          <w:trHeight w:val="290"/>
        </w:trPr>
        <w:tc>
          <w:tcPr>
            <w:tcW w:w="3828" w:type="dxa"/>
            <w:tcBorders>
              <w:top w:val="nil"/>
              <w:left w:val="nil"/>
              <w:bottom w:val="nil"/>
              <w:right w:val="nil"/>
            </w:tcBorders>
            <w:noWrap/>
            <w:vAlign w:val="bottom"/>
            <w:hideMark/>
          </w:tcPr>
          <w:p w14:paraId="70A3D61B" w14:textId="77777777" w:rsidR="00407BD8" w:rsidRPr="00E440A7" w:rsidRDefault="00407BD8" w:rsidP="00407BD8">
            <w:pPr>
              <w:spacing w:before="0" w:after="0" w:line="240" w:lineRule="auto"/>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 xml:space="preserve">1.3.1 Transferencias corrientes al Sector Público </w:t>
            </w:r>
          </w:p>
        </w:tc>
        <w:tc>
          <w:tcPr>
            <w:tcW w:w="1418" w:type="dxa"/>
            <w:tcBorders>
              <w:top w:val="nil"/>
              <w:left w:val="nil"/>
              <w:bottom w:val="nil"/>
              <w:right w:val="nil"/>
            </w:tcBorders>
            <w:noWrap/>
            <w:vAlign w:val="bottom"/>
            <w:hideMark/>
          </w:tcPr>
          <w:p w14:paraId="5859C284"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79 394,8</w:t>
            </w:r>
          </w:p>
        </w:tc>
        <w:tc>
          <w:tcPr>
            <w:tcW w:w="1417" w:type="dxa"/>
            <w:tcBorders>
              <w:top w:val="nil"/>
              <w:left w:val="nil"/>
              <w:bottom w:val="nil"/>
              <w:right w:val="nil"/>
            </w:tcBorders>
            <w:noWrap/>
            <w:vAlign w:val="bottom"/>
            <w:hideMark/>
          </w:tcPr>
          <w:p w14:paraId="068833C6"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FF0000"/>
                <w:sz w:val="18"/>
                <w:szCs w:val="18"/>
                <w:lang w:eastAsia="es-CR"/>
              </w:rPr>
              <w:t>77 394,8</w:t>
            </w:r>
          </w:p>
        </w:tc>
        <w:tc>
          <w:tcPr>
            <w:tcW w:w="1134" w:type="dxa"/>
            <w:tcBorders>
              <w:top w:val="nil"/>
              <w:left w:val="nil"/>
              <w:bottom w:val="nil"/>
              <w:right w:val="nil"/>
            </w:tcBorders>
            <w:noWrap/>
            <w:vAlign w:val="bottom"/>
            <w:hideMark/>
          </w:tcPr>
          <w:p w14:paraId="3236E309"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7EB09B45"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58419F73"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688EE281"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559" w:type="dxa"/>
            <w:tcBorders>
              <w:top w:val="nil"/>
              <w:left w:val="nil"/>
              <w:bottom w:val="nil"/>
              <w:right w:val="nil"/>
            </w:tcBorders>
            <w:noWrap/>
            <w:vAlign w:val="bottom"/>
            <w:hideMark/>
          </w:tcPr>
          <w:p w14:paraId="4C946600"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860" w:type="dxa"/>
            <w:tcBorders>
              <w:top w:val="nil"/>
              <w:left w:val="nil"/>
              <w:bottom w:val="nil"/>
              <w:right w:val="nil"/>
            </w:tcBorders>
            <w:noWrap/>
            <w:vAlign w:val="bottom"/>
            <w:hideMark/>
          </w:tcPr>
          <w:p w14:paraId="7419E07E"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2 000,0</w:t>
            </w:r>
          </w:p>
        </w:tc>
      </w:tr>
      <w:tr w:rsidR="00407BD8" w:rsidRPr="00E440A7" w14:paraId="53E3A339" w14:textId="77777777" w:rsidTr="00407BD8">
        <w:trPr>
          <w:trHeight w:val="290"/>
        </w:trPr>
        <w:tc>
          <w:tcPr>
            <w:tcW w:w="3828" w:type="dxa"/>
            <w:tcBorders>
              <w:top w:val="nil"/>
              <w:left w:val="nil"/>
              <w:bottom w:val="nil"/>
              <w:right w:val="nil"/>
            </w:tcBorders>
            <w:noWrap/>
            <w:vAlign w:val="bottom"/>
            <w:hideMark/>
          </w:tcPr>
          <w:p w14:paraId="13C9C667" w14:textId="77777777" w:rsidR="00407BD8" w:rsidRPr="00E440A7" w:rsidRDefault="00407BD8" w:rsidP="00407BD8">
            <w:pPr>
              <w:spacing w:before="0" w:after="0" w:line="240" w:lineRule="auto"/>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1.3.2 Transferencias corrientes al Sector Privado</w:t>
            </w:r>
          </w:p>
        </w:tc>
        <w:tc>
          <w:tcPr>
            <w:tcW w:w="1418" w:type="dxa"/>
            <w:tcBorders>
              <w:top w:val="nil"/>
              <w:left w:val="nil"/>
              <w:bottom w:val="nil"/>
              <w:right w:val="nil"/>
            </w:tcBorders>
            <w:noWrap/>
            <w:vAlign w:val="bottom"/>
            <w:hideMark/>
          </w:tcPr>
          <w:p w14:paraId="3ECD06EE"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18 649 502,9</w:t>
            </w:r>
          </w:p>
        </w:tc>
        <w:tc>
          <w:tcPr>
            <w:tcW w:w="1417" w:type="dxa"/>
            <w:tcBorders>
              <w:top w:val="nil"/>
              <w:left w:val="nil"/>
              <w:bottom w:val="nil"/>
              <w:right w:val="nil"/>
            </w:tcBorders>
            <w:noWrap/>
            <w:vAlign w:val="bottom"/>
            <w:hideMark/>
          </w:tcPr>
          <w:p w14:paraId="5A8FA410"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FF0000"/>
                <w:sz w:val="18"/>
                <w:szCs w:val="18"/>
                <w:lang w:eastAsia="es-CR"/>
              </w:rPr>
              <w:t>16 826 383,7</w:t>
            </w:r>
          </w:p>
        </w:tc>
        <w:tc>
          <w:tcPr>
            <w:tcW w:w="1134" w:type="dxa"/>
            <w:tcBorders>
              <w:top w:val="nil"/>
              <w:left w:val="nil"/>
              <w:bottom w:val="nil"/>
              <w:right w:val="nil"/>
            </w:tcBorders>
            <w:noWrap/>
            <w:vAlign w:val="bottom"/>
            <w:hideMark/>
          </w:tcPr>
          <w:p w14:paraId="5395DE37"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FF0000"/>
                <w:sz w:val="18"/>
                <w:szCs w:val="18"/>
                <w:lang w:eastAsia="es-CR"/>
              </w:rPr>
              <w:t>1 397 248,9</w:t>
            </w:r>
          </w:p>
        </w:tc>
        <w:tc>
          <w:tcPr>
            <w:tcW w:w="1276" w:type="dxa"/>
            <w:tcBorders>
              <w:top w:val="nil"/>
              <w:left w:val="nil"/>
              <w:bottom w:val="nil"/>
              <w:right w:val="nil"/>
            </w:tcBorders>
            <w:noWrap/>
            <w:vAlign w:val="bottom"/>
            <w:hideMark/>
          </w:tcPr>
          <w:p w14:paraId="377ACD1B"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FF0000"/>
                <w:sz w:val="18"/>
                <w:szCs w:val="18"/>
                <w:lang w:eastAsia="es-CR"/>
              </w:rPr>
              <w:t>180 447,7</w:t>
            </w:r>
          </w:p>
        </w:tc>
        <w:tc>
          <w:tcPr>
            <w:tcW w:w="1276" w:type="dxa"/>
            <w:tcBorders>
              <w:top w:val="nil"/>
              <w:left w:val="nil"/>
              <w:bottom w:val="nil"/>
              <w:right w:val="nil"/>
            </w:tcBorders>
            <w:noWrap/>
            <w:vAlign w:val="bottom"/>
            <w:hideMark/>
          </w:tcPr>
          <w:p w14:paraId="7D1B5893"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FF0000"/>
                <w:sz w:val="18"/>
                <w:szCs w:val="18"/>
                <w:lang w:eastAsia="es-CR"/>
              </w:rPr>
              <w:t>237 673,7</w:t>
            </w:r>
          </w:p>
        </w:tc>
        <w:tc>
          <w:tcPr>
            <w:tcW w:w="1276" w:type="dxa"/>
            <w:tcBorders>
              <w:top w:val="nil"/>
              <w:left w:val="nil"/>
              <w:bottom w:val="nil"/>
              <w:right w:val="nil"/>
            </w:tcBorders>
            <w:noWrap/>
            <w:vAlign w:val="bottom"/>
            <w:hideMark/>
          </w:tcPr>
          <w:p w14:paraId="1D220274"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559" w:type="dxa"/>
            <w:tcBorders>
              <w:top w:val="nil"/>
              <w:left w:val="nil"/>
              <w:bottom w:val="nil"/>
              <w:right w:val="nil"/>
            </w:tcBorders>
            <w:noWrap/>
            <w:vAlign w:val="bottom"/>
            <w:hideMark/>
          </w:tcPr>
          <w:p w14:paraId="3CC4EA24"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860" w:type="dxa"/>
            <w:tcBorders>
              <w:top w:val="nil"/>
              <w:left w:val="nil"/>
              <w:bottom w:val="nil"/>
              <w:right w:val="nil"/>
            </w:tcBorders>
            <w:noWrap/>
            <w:vAlign w:val="bottom"/>
            <w:hideMark/>
          </w:tcPr>
          <w:p w14:paraId="69574449"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7 748,9</w:t>
            </w:r>
          </w:p>
        </w:tc>
      </w:tr>
      <w:tr w:rsidR="00407BD8" w:rsidRPr="00E440A7" w14:paraId="5740609F" w14:textId="77777777" w:rsidTr="00407BD8">
        <w:trPr>
          <w:trHeight w:val="290"/>
        </w:trPr>
        <w:tc>
          <w:tcPr>
            <w:tcW w:w="3828" w:type="dxa"/>
            <w:tcBorders>
              <w:top w:val="nil"/>
              <w:left w:val="nil"/>
              <w:bottom w:val="nil"/>
              <w:right w:val="nil"/>
            </w:tcBorders>
            <w:noWrap/>
            <w:vAlign w:val="bottom"/>
            <w:hideMark/>
          </w:tcPr>
          <w:p w14:paraId="5EF9A177" w14:textId="77777777" w:rsidR="00407BD8" w:rsidRPr="00E440A7" w:rsidRDefault="00407BD8" w:rsidP="00407BD8">
            <w:pPr>
              <w:spacing w:before="0" w:after="0" w:line="240" w:lineRule="auto"/>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1.3.3  Transferencias corrientes al Sector Externo</w:t>
            </w:r>
          </w:p>
        </w:tc>
        <w:tc>
          <w:tcPr>
            <w:tcW w:w="1418" w:type="dxa"/>
            <w:tcBorders>
              <w:top w:val="nil"/>
              <w:left w:val="nil"/>
              <w:bottom w:val="nil"/>
              <w:right w:val="nil"/>
            </w:tcBorders>
            <w:noWrap/>
            <w:vAlign w:val="bottom"/>
            <w:hideMark/>
          </w:tcPr>
          <w:p w14:paraId="29B43151"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53 143,7</w:t>
            </w:r>
          </w:p>
        </w:tc>
        <w:tc>
          <w:tcPr>
            <w:tcW w:w="1417" w:type="dxa"/>
            <w:tcBorders>
              <w:top w:val="nil"/>
              <w:left w:val="nil"/>
              <w:bottom w:val="nil"/>
              <w:right w:val="nil"/>
            </w:tcBorders>
            <w:noWrap/>
            <w:vAlign w:val="bottom"/>
            <w:hideMark/>
          </w:tcPr>
          <w:p w14:paraId="00D4B72A"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FF0000"/>
                <w:sz w:val="18"/>
                <w:szCs w:val="18"/>
                <w:lang w:eastAsia="es-CR"/>
              </w:rPr>
              <w:t>53 143,7</w:t>
            </w:r>
          </w:p>
        </w:tc>
        <w:tc>
          <w:tcPr>
            <w:tcW w:w="1134" w:type="dxa"/>
            <w:tcBorders>
              <w:top w:val="nil"/>
              <w:left w:val="nil"/>
              <w:bottom w:val="nil"/>
              <w:right w:val="nil"/>
            </w:tcBorders>
            <w:noWrap/>
            <w:vAlign w:val="bottom"/>
            <w:hideMark/>
          </w:tcPr>
          <w:p w14:paraId="7B83655A"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7AD41625"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356276C3"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1D72F148"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559" w:type="dxa"/>
            <w:tcBorders>
              <w:top w:val="nil"/>
              <w:left w:val="nil"/>
              <w:bottom w:val="nil"/>
              <w:right w:val="nil"/>
            </w:tcBorders>
            <w:noWrap/>
            <w:vAlign w:val="bottom"/>
            <w:hideMark/>
          </w:tcPr>
          <w:p w14:paraId="5D9F13D9"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860" w:type="dxa"/>
            <w:tcBorders>
              <w:top w:val="nil"/>
              <w:left w:val="nil"/>
              <w:bottom w:val="nil"/>
              <w:right w:val="nil"/>
            </w:tcBorders>
            <w:noWrap/>
            <w:vAlign w:val="bottom"/>
            <w:hideMark/>
          </w:tcPr>
          <w:p w14:paraId="3AC94A9E"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r>
      <w:tr w:rsidR="00407BD8" w:rsidRPr="00E440A7" w14:paraId="4BB3008E" w14:textId="77777777" w:rsidTr="00407BD8">
        <w:trPr>
          <w:trHeight w:val="290"/>
        </w:trPr>
        <w:tc>
          <w:tcPr>
            <w:tcW w:w="3828" w:type="dxa"/>
            <w:tcBorders>
              <w:top w:val="nil"/>
              <w:left w:val="nil"/>
              <w:bottom w:val="nil"/>
              <w:right w:val="nil"/>
            </w:tcBorders>
            <w:noWrap/>
            <w:vAlign w:val="bottom"/>
            <w:hideMark/>
          </w:tcPr>
          <w:p w14:paraId="5BC789B4"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p>
        </w:tc>
        <w:tc>
          <w:tcPr>
            <w:tcW w:w="1418" w:type="dxa"/>
            <w:tcBorders>
              <w:top w:val="nil"/>
              <w:left w:val="nil"/>
              <w:bottom w:val="nil"/>
              <w:right w:val="nil"/>
            </w:tcBorders>
            <w:noWrap/>
            <w:vAlign w:val="bottom"/>
            <w:hideMark/>
          </w:tcPr>
          <w:p w14:paraId="10FAA558" w14:textId="77777777" w:rsidR="00407BD8" w:rsidRPr="00E440A7" w:rsidRDefault="00407BD8" w:rsidP="00407BD8">
            <w:pPr>
              <w:spacing w:before="0" w:after="0" w:line="240" w:lineRule="auto"/>
              <w:ind w:firstLineChars="200" w:firstLine="360"/>
              <w:rPr>
                <w:rFonts w:ascii="Times New Roman" w:eastAsia="Times New Roman" w:hAnsi="Times New Roman" w:cs="Times New Roman"/>
                <w:sz w:val="18"/>
                <w:szCs w:val="18"/>
                <w:lang w:eastAsia="es-CR"/>
              </w:rPr>
            </w:pPr>
          </w:p>
        </w:tc>
        <w:tc>
          <w:tcPr>
            <w:tcW w:w="1417" w:type="dxa"/>
            <w:tcBorders>
              <w:top w:val="nil"/>
              <w:left w:val="nil"/>
              <w:bottom w:val="nil"/>
              <w:right w:val="nil"/>
            </w:tcBorders>
            <w:noWrap/>
            <w:vAlign w:val="bottom"/>
            <w:hideMark/>
          </w:tcPr>
          <w:p w14:paraId="7AA5EA78"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134" w:type="dxa"/>
            <w:tcBorders>
              <w:top w:val="nil"/>
              <w:left w:val="nil"/>
              <w:bottom w:val="nil"/>
              <w:right w:val="nil"/>
            </w:tcBorders>
            <w:noWrap/>
            <w:vAlign w:val="bottom"/>
            <w:hideMark/>
          </w:tcPr>
          <w:p w14:paraId="4A210510"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276" w:type="dxa"/>
            <w:tcBorders>
              <w:top w:val="nil"/>
              <w:left w:val="nil"/>
              <w:bottom w:val="nil"/>
              <w:right w:val="nil"/>
            </w:tcBorders>
            <w:noWrap/>
            <w:vAlign w:val="bottom"/>
            <w:hideMark/>
          </w:tcPr>
          <w:p w14:paraId="6FCC203C"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276" w:type="dxa"/>
            <w:tcBorders>
              <w:top w:val="nil"/>
              <w:left w:val="nil"/>
              <w:bottom w:val="nil"/>
              <w:right w:val="nil"/>
            </w:tcBorders>
            <w:noWrap/>
            <w:vAlign w:val="bottom"/>
            <w:hideMark/>
          </w:tcPr>
          <w:p w14:paraId="04FD8D72"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276" w:type="dxa"/>
            <w:tcBorders>
              <w:top w:val="nil"/>
              <w:left w:val="nil"/>
              <w:bottom w:val="nil"/>
              <w:right w:val="nil"/>
            </w:tcBorders>
            <w:noWrap/>
            <w:vAlign w:val="bottom"/>
            <w:hideMark/>
          </w:tcPr>
          <w:p w14:paraId="0E27F468"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559" w:type="dxa"/>
            <w:tcBorders>
              <w:top w:val="nil"/>
              <w:left w:val="nil"/>
              <w:bottom w:val="nil"/>
              <w:right w:val="nil"/>
            </w:tcBorders>
            <w:noWrap/>
            <w:vAlign w:val="bottom"/>
            <w:hideMark/>
          </w:tcPr>
          <w:p w14:paraId="2DD7F0C8"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860" w:type="dxa"/>
            <w:tcBorders>
              <w:top w:val="nil"/>
              <w:left w:val="nil"/>
              <w:bottom w:val="nil"/>
              <w:right w:val="nil"/>
            </w:tcBorders>
            <w:noWrap/>
            <w:vAlign w:val="bottom"/>
            <w:hideMark/>
          </w:tcPr>
          <w:p w14:paraId="503CE892"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r>
      <w:tr w:rsidR="00407BD8" w:rsidRPr="00E440A7" w14:paraId="222B44EF" w14:textId="77777777" w:rsidTr="00407BD8">
        <w:trPr>
          <w:trHeight w:val="290"/>
        </w:trPr>
        <w:tc>
          <w:tcPr>
            <w:tcW w:w="3828" w:type="dxa"/>
            <w:tcBorders>
              <w:top w:val="nil"/>
              <w:left w:val="nil"/>
              <w:bottom w:val="single" w:sz="4" w:space="0" w:color="A6A6A6"/>
              <w:right w:val="nil"/>
            </w:tcBorders>
            <w:noWrap/>
            <w:vAlign w:val="bottom"/>
            <w:hideMark/>
          </w:tcPr>
          <w:p w14:paraId="2D29276C" w14:textId="77777777" w:rsidR="00407BD8" w:rsidRPr="00E440A7" w:rsidRDefault="00407BD8" w:rsidP="00407BD8">
            <w:pPr>
              <w:spacing w:before="0" w:after="0" w:line="240" w:lineRule="auto"/>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2 GASTOS DE CAPITAL</w:t>
            </w:r>
          </w:p>
        </w:tc>
        <w:tc>
          <w:tcPr>
            <w:tcW w:w="1418" w:type="dxa"/>
            <w:tcBorders>
              <w:top w:val="nil"/>
              <w:left w:val="nil"/>
              <w:bottom w:val="single" w:sz="4" w:space="0" w:color="A6A6A6"/>
              <w:right w:val="nil"/>
            </w:tcBorders>
            <w:noWrap/>
            <w:vAlign w:val="bottom"/>
            <w:hideMark/>
          </w:tcPr>
          <w:p w14:paraId="1EDA19ED"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26 965 390,2</w:t>
            </w:r>
          </w:p>
        </w:tc>
        <w:tc>
          <w:tcPr>
            <w:tcW w:w="1417" w:type="dxa"/>
            <w:tcBorders>
              <w:top w:val="nil"/>
              <w:left w:val="nil"/>
              <w:bottom w:val="single" w:sz="4" w:space="0" w:color="A6A6A6"/>
              <w:right w:val="nil"/>
            </w:tcBorders>
            <w:noWrap/>
            <w:vAlign w:val="bottom"/>
            <w:hideMark/>
          </w:tcPr>
          <w:p w14:paraId="30215BB6"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FF0000"/>
                <w:sz w:val="18"/>
                <w:szCs w:val="18"/>
                <w:lang w:eastAsia="es-CR"/>
              </w:rPr>
              <w:t>18 395 848,5</w:t>
            </w:r>
          </w:p>
        </w:tc>
        <w:tc>
          <w:tcPr>
            <w:tcW w:w="1134" w:type="dxa"/>
            <w:tcBorders>
              <w:top w:val="nil"/>
              <w:left w:val="nil"/>
              <w:bottom w:val="single" w:sz="4" w:space="0" w:color="A6A6A6"/>
              <w:right w:val="nil"/>
            </w:tcBorders>
            <w:noWrap/>
            <w:vAlign w:val="bottom"/>
            <w:hideMark/>
          </w:tcPr>
          <w:p w14:paraId="0AC81AF4"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0,0</w:t>
            </w:r>
          </w:p>
        </w:tc>
        <w:tc>
          <w:tcPr>
            <w:tcW w:w="1276" w:type="dxa"/>
            <w:tcBorders>
              <w:top w:val="nil"/>
              <w:left w:val="nil"/>
              <w:bottom w:val="single" w:sz="4" w:space="0" w:color="A6A6A6"/>
              <w:right w:val="nil"/>
            </w:tcBorders>
            <w:noWrap/>
            <w:vAlign w:val="bottom"/>
            <w:hideMark/>
          </w:tcPr>
          <w:p w14:paraId="39BEC135"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FF0000"/>
                <w:sz w:val="18"/>
                <w:szCs w:val="18"/>
                <w:lang w:eastAsia="es-CR"/>
              </w:rPr>
              <w:t>11 260,8</w:t>
            </w:r>
          </w:p>
        </w:tc>
        <w:tc>
          <w:tcPr>
            <w:tcW w:w="1276" w:type="dxa"/>
            <w:tcBorders>
              <w:top w:val="nil"/>
              <w:left w:val="nil"/>
              <w:bottom w:val="single" w:sz="4" w:space="0" w:color="A6A6A6"/>
              <w:right w:val="nil"/>
            </w:tcBorders>
            <w:noWrap/>
            <w:vAlign w:val="bottom"/>
            <w:hideMark/>
          </w:tcPr>
          <w:p w14:paraId="6606DB6E"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0,0</w:t>
            </w:r>
          </w:p>
        </w:tc>
        <w:tc>
          <w:tcPr>
            <w:tcW w:w="1276" w:type="dxa"/>
            <w:tcBorders>
              <w:top w:val="nil"/>
              <w:left w:val="nil"/>
              <w:bottom w:val="single" w:sz="4" w:space="0" w:color="A6A6A6"/>
              <w:right w:val="nil"/>
            </w:tcBorders>
            <w:noWrap/>
            <w:vAlign w:val="bottom"/>
            <w:hideMark/>
          </w:tcPr>
          <w:p w14:paraId="301CE83F"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FF0000"/>
                <w:sz w:val="18"/>
                <w:szCs w:val="18"/>
                <w:lang w:eastAsia="es-CR"/>
              </w:rPr>
              <w:t>5 530 632,8</w:t>
            </w:r>
          </w:p>
        </w:tc>
        <w:tc>
          <w:tcPr>
            <w:tcW w:w="1559" w:type="dxa"/>
            <w:tcBorders>
              <w:top w:val="nil"/>
              <w:left w:val="nil"/>
              <w:bottom w:val="single" w:sz="4" w:space="0" w:color="A6A6A6"/>
              <w:right w:val="nil"/>
            </w:tcBorders>
            <w:noWrap/>
            <w:vAlign w:val="bottom"/>
            <w:hideMark/>
          </w:tcPr>
          <w:p w14:paraId="60069832"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0,0</w:t>
            </w:r>
          </w:p>
        </w:tc>
        <w:tc>
          <w:tcPr>
            <w:tcW w:w="1860" w:type="dxa"/>
            <w:tcBorders>
              <w:top w:val="nil"/>
              <w:left w:val="nil"/>
              <w:bottom w:val="single" w:sz="4" w:space="0" w:color="A6A6A6"/>
              <w:right w:val="nil"/>
            </w:tcBorders>
            <w:noWrap/>
            <w:vAlign w:val="bottom"/>
            <w:hideMark/>
          </w:tcPr>
          <w:p w14:paraId="780991CC"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3 027 648,1</w:t>
            </w:r>
          </w:p>
        </w:tc>
      </w:tr>
      <w:tr w:rsidR="00407BD8" w:rsidRPr="00E440A7" w14:paraId="157EF026" w14:textId="77777777" w:rsidTr="00407BD8">
        <w:trPr>
          <w:trHeight w:val="290"/>
        </w:trPr>
        <w:tc>
          <w:tcPr>
            <w:tcW w:w="3828" w:type="dxa"/>
            <w:tcBorders>
              <w:top w:val="nil"/>
              <w:left w:val="nil"/>
              <w:bottom w:val="nil"/>
              <w:right w:val="nil"/>
            </w:tcBorders>
            <w:noWrap/>
            <w:vAlign w:val="bottom"/>
            <w:hideMark/>
          </w:tcPr>
          <w:p w14:paraId="7100482F" w14:textId="77777777" w:rsidR="00407BD8" w:rsidRPr="00E440A7" w:rsidRDefault="00407BD8" w:rsidP="00407BD8">
            <w:pPr>
              <w:spacing w:before="0" w:after="0" w:line="240" w:lineRule="auto"/>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2.1 FORMACIÓN DE CAPITAL</w:t>
            </w:r>
          </w:p>
        </w:tc>
        <w:tc>
          <w:tcPr>
            <w:tcW w:w="1418" w:type="dxa"/>
            <w:tcBorders>
              <w:top w:val="nil"/>
              <w:left w:val="nil"/>
              <w:bottom w:val="nil"/>
              <w:right w:val="nil"/>
            </w:tcBorders>
            <w:noWrap/>
            <w:vAlign w:val="bottom"/>
            <w:hideMark/>
          </w:tcPr>
          <w:p w14:paraId="32DE183B"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6 033 920,1</w:t>
            </w:r>
          </w:p>
        </w:tc>
        <w:tc>
          <w:tcPr>
            <w:tcW w:w="1417" w:type="dxa"/>
            <w:tcBorders>
              <w:top w:val="nil"/>
              <w:left w:val="nil"/>
              <w:bottom w:val="nil"/>
              <w:right w:val="nil"/>
            </w:tcBorders>
            <w:noWrap/>
            <w:vAlign w:val="bottom"/>
            <w:hideMark/>
          </w:tcPr>
          <w:p w14:paraId="0D544B4E"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FF0000"/>
                <w:sz w:val="18"/>
                <w:szCs w:val="18"/>
                <w:lang w:eastAsia="es-CR"/>
              </w:rPr>
              <w:t>3 327 414,7</w:t>
            </w:r>
          </w:p>
        </w:tc>
        <w:tc>
          <w:tcPr>
            <w:tcW w:w="1134" w:type="dxa"/>
            <w:tcBorders>
              <w:top w:val="nil"/>
              <w:left w:val="nil"/>
              <w:bottom w:val="nil"/>
              <w:right w:val="nil"/>
            </w:tcBorders>
            <w:noWrap/>
            <w:vAlign w:val="bottom"/>
            <w:hideMark/>
          </w:tcPr>
          <w:p w14:paraId="75D9A7D4"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0,0</w:t>
            </w:r>
          </w:p>
        </w:tc>
        <w:tc>
          <w:tcPr>
            <w:tcW w:w="1276" w:type="dxa"/>
            <w:tcBorders>
              <w:top w:val="nil"/>
              <w:left w:val="nil"/>
              <w:bottom w:val="nil"/>
              <w:right w:val="nil"/>
            </w:tcBorders>
            <w:noWrap/>
            <w:vAlign w:val="bottom"/>
            <w:hideMark/>
          </w:tcPr>
          <w:p w14:paraId="3A086E92"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0,0</w:t>
            </w:r>
          </w:p>
        </w:tc>
        <w:tc>
          <w:tcPr>
            <w:tcW w:w="1276" w:type="dxa"/>
            <w:tcBorders>
              <w:top w:val="nil"/>
              <w:left w:val="nil"/>
              <w:bottom w:val="nil"/>
              <w:right w:val="nil"/>
            </w:tcBorders>
            <w:noWrap/>
            <w:vAlign w:val="bottom"/>
            <w:hideMark/>
          </w:tcPr>
          <w:p w14:paraId="7086A8EF"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0,0</w:t>
            </w:r>
          </w:p>
        </w:tc>
        <w:tc>
          <w:tcPr>
            <w:tcW w:w="1276" w:type="dxa"/>
            <w:tcBorders>
              <w:top w:val="nil"/>
              <w:left w:val="nil"/>
              <w:bottom w:val="nil"/>
              <w:right w:val="nil"/>
            </w:tcBorders>
            <w:noWrap/>
            <w:vAlign w:val="bottom"/>
            <w:hideMark/>
          </w:tcPr>
          <w:p w14:paraId="790BC71E"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FF0000"/>
                <w:sz w:val="18"/>
                <w:szCs w:val="18"/>
                <w:lang w:eastAsia="es-CR"/>
              </w:rPr>
              <w:t>2 706 505,4</w:t>
            </w:r>
          </w:p>
        </w:tc>
        <w:tc>
          <w:tcPr>
            <w:tcW w:w="1559" w:type="dxa"/>
            <w:tcBorders>
              <w:top w:val="nil"/>
              <w:left w:val="nil"/>
              <w:bottom w:val="nil"/>
              <w:right w:val="nil"/>
            </w:tcBorders>
            <w:noWrap/>
            <w:vAlign w:val="bottom"/>
            <w:hideMark/>
          </w:tcPr>
          <w:p w14:paraId="53E2B21F"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0,0</w:t>
            </w:r>
          </w:p>
        </w:tc>
        <w:tc>
          <w:tcPr>
            <w:tcW w:w="1860" w:type="dxa"/>
            <w:tcBorders>
              <w:top w:val="nil"/>
              <w:left w:val="nil"/>
              <w:bottom w:val="nil"/>
              <w:right w:val="nil"/>
            </w:tcBorders>
            <w:noWrap/>
            <w:vAlign w:val="bottom"/>
            <w:hideMark/>
          </w:tcPr>
          <w:p w14:paraId="3AD84294"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0,0</w:t>
            </w:r>
          </w:p>
        </w:tc>
      </w:tr>
      <w:tr w:rsidR="00407BD8" w:rsidRPr="00E440A7" w14:paraId="4F8D11FB" w14:textId="77777777" w:rsidTr="00407BD8">
        <w:trPr>
          <w:trHeight w:val="290"/>
        </w:trPr>
        <w:tc>
          <w:tcPr>
            <w:tcW w:w="3828" w:type="dxa"/>
            <w:tcBorders>
              <w:top w:val="nil"/>
              <w:left w:val="nil"/>
              <w:bottom w:val="nil"/>
              <w:right w:val="nil"/>
            </w:tcBorders>
            <w:noWrap/>
            <w:vAlign w:val="bottom"/>
            <w:hideMark/>
          </w:tcPr>
          <w:p w14:paraId="41CFA71D" w14:textId="77777777" w:rsidR="00407BD8" w:rsidRPr="00E440A7" w:rsidRDefault="00407BD8" w:rsidP="00407BD8">
            <w:pPr>
              <w:spacing w:before="0" w:after="0" w:line="240" w:lineRule="auto"/>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2.1.1 Edificaciones</w:t>
            </w:r>
          </w:p>
        </w:tc>
        <w:tc>
          <w:tcPr>
            <w:tcW w:w="1418" w:type="dxa"/>
            <w:tcBorders>
              <w:top w:val="nil"/>
              <w:left w:val="nil"/>
              <w:bottom w:val="nil"/>
              <w:right w:val="nil"/>
            </w:tcBorders>
            <w:noWrap/>
            <w:vAlign w:val="bottom"/>
            <w:hideMark/>
          </w:tcPr>
          <w:p w14:paraId="564ADE0C"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5 824 515,5</w:t>
            </w:r>
          </w:p>
        </w:tc>
        <w:tc>
          <w:tcPr>
            <w:tcW w:w="1417" w:type="dxa"/>
            <w:tcBorders>
              <w:top w:val="nil"/>
              <w:left w:val="nil"/>
              <w:bottom w:val="nil"/>
              <w:right w:val="nil"/>
            </w:tcBorders>
            <w:noWrap/>
            <w:vAlign w:val="bottom"/>
            <w:hideMark/>
          </w:tcPr>
          <w:p w14:paraId="11355C63"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FF0000"/>
                <w:sz w:val="18"/>
                <w:szCs w:val="18"/>
                <w:lang w:eastAsia="es-CR"/>
              </w:rPr>
              <w:t>3 118 010,1</w:t>
            </w:r>
          </w:p>
        </w:tc>
        <w:tc>
          <w:tcPr>
            <w:tcW w:w="1134" w:type="dxa"/>
            <w:tcBorders>
              <w:top w:val="nil"/>
              <w:left w:val="nil"/>
              <w:bottom w:val="nil"/>
              <w:right w:val="nil"/>
            </w:tcBorders>
            <w:noWrap/>
            <w:vAlign w:val="bottom"/>
            <w:hideMark/>
          </w:tcPr>
          <w:p w14:paraId="4725F644"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1665604E"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4A2C3C65"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1E15C10A"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FF0000"/>
                <w:sz w:val="18"/>
                <w:szCs w:val="18"/>
                <w:lang w:eastAsia="es-CR"/>
              </w:rPr>
              <w:t>2 706 505,4</w:t>
            </w:r>
          </w:p>
        </w:tc>
        <w:tc>
          <w:tcPr>
            <w:tcW w:w="1559" w:type="dxa"/>
            <w:tcBorders>
              <w:top w:val="nil"/>
              <w:left w:val="nil"/>
              <w:bottom w:val="nil"/>
              <w:right w:val="nil"/>
            </w:tcBorders>
            <w:noWrap/>
            <w:vAlign w:val="bottom"/>
            <w:hideMark/>
          </w:tcPr>
          <w:p w14:paraId="439B6803"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860" w:type="dxa"/>
            <w:tcBorders>
              <w:top w:val="nil"/>
              <w:left w:val="nil"/>
              <w:bottom w:val="nil"/>
              <w:right w:val="nil"/>
            </w:tcBorders>
            <w:noWrap/>
            <w:vAlign w:val="bottom"/>
            <w:hideMark/>
          </w:tcPr>
          <w:p w14:paraId="3BF20A97"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r>
      <w:tr w:rsidR="00407BD8" w:rsidRPr="00E440A7" w14:paraId="67E1A7D0" w14:textId="77777777" w:rsidTr="00407BD8">
        <w:trPr>
          <w:trHeight w:val="290"/>
        </w:trPr>
        <w:tc>
          <w:tcPr>
            <w:tcW w:w="3828" w:type="dxa"/>
            <w:tcBorders>
              <w:top w:val="nil"/>
              <w:left w:val="nil"/>
              <w:bottom w:val="nil"/>
              <w:right w:val="nil"/>
            </w:tcBorders>
            <w:noWrap/>
            <w:vAlign w:val="bottom"/>
            <w:hideMark/>
          </w:tcPr>
          <w:p w14:paraId="71F79CD4" w14:textId="77777777" w:rsidR="00407BD8" w:rsidRPr="00E440A7" w:rsidRDefault="00407BD8" w:rsidP="00407BD8">
            <w:pPr>
              <w:spacing w:before="0" w:after="0" w:line="240" w:lineRule="auto"/>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2.1.2 Vías de comunicación</w:t>
            </w:r>
          </w:p>
        </w:tc>
        <w:tc>
          <w:tcPr>
            <w:tcW w:w="1418" w:type="dxa"/>
            <w:tcBorders>
              <w:top w:val="nil"/>
              <w:left w:val="nil"/>
              <w:bottom w:val="nil"/>
              <w:right w:val="nil"/>
            </w:tcBorders>
            <w:noWrap/>
            <w:vAlign w:val="bottom"/>
            <w:hideMark/>
          </w:tcPr>
          <w:p w14:paraId="43485844"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127 166,7</w:t>
            </w:r>
          </w:p>
        </w:tc>
        <w:tc>
          <w:tcPr>
            <w:tcW w:w="1417" w:type="dxa"/>
            <w:tcBorders>
              <w:top w:val="nil"/>
              <w:left w:val="nil"/>
              <w:bottom w:val="nil"/>
              <w:right w:val="nil"/>
            </w:tcBorders>
            <w:noWrap/>
            <w:vAlign w:val="bottom"/>
            <w:hideMark/>
          </w:tcPr>
          <w:p w14:paraId="496F0E3B"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FF0000"/>
                <w:sz w:val="18"/>
                <w:szCs w:val="18"/>
                <w:lang w:eastAsia="es-CR"/>
              </w:rPr>
              <w:t>127 166,7</w:t>
            </w:r>
          </w:p>
        </w:tc>
        <w:tc>
          <w:tcPr>
            <w:tcW w:w="1134" w:type="dxa"/>
            <w:tcBorders>
              <w:top w:val="nil"/>
              <w:left w:val="nil"/>
              <w:bottom w:val="nil"/>
              <w:right w:val="nil"/>
            </w:tcBorders>
            <w:noWrap/>
            <w:vAlign w:val="bottom"/>
            <w:hideMark/>
          </w:tcPr>
          <w:p w14:paraId="4481CBFE"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427BB1F4"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1E66BFF3"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66DE8CBD"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559" w:type="dxa"/>
            <w:tcBorders>
              <w:top w:val="nil"/>
              <w:left w:val="nil"/>
              <w:bottom w:val="nil"/>
              <w:right w:val="nil"/>
            </w:tcBorders>
            <w:noWrap/>
            <w:vAlign w:val="bottom"/>
            <w:hideMark/>
          </w:tcPr>
          <w:p w14:paraId="02CA2919"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860" w:type="dxa"/>
            <w:tcBorders>
              <w:top w:val="nil"/>
              <w:left w:val="nil"/>
              <w:bottom w:val="nil"/>
              <w:right w:val="nil"/>
            </w:tcBorders>
            <w:noWrap/>
            <w:vAlign w:val="bottom"/>
            <w:hideMark/>
          </w:tcPr>
          <w:p w14:paraId="20974FEB"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r>
      <w:tr w:rsidR="00407BD8" w:rsidRPr="00E440A7" w14:paraId="571D77C2" w14:textId="77777777" w:rsidTr="00407BD8">
        <w:trPr>
          <w:trHeight w:val="290"/>
        </w:trPr>
        <w:tc>
          <w:tcPr>
            <w:tcW w:w="3828" w:type="dxa"/>
            <w:tcBorders>
              <w:top w:val="nil"/>
              <w:left w:val="nil"/>
              <w:bottom w:val="nil"/>
              <w:right w:val="nil"/>
            </w:tcBorders>
            <w:noWrap/>
            <w:vAlign w:val="bottom"/>
            <w:hideMark/>
          </w:tcPr>
          <w:p w14:paraId="56EFC54E" w14:textId="77777777" w:rsidR="00407BD8" w:rsidRPr="00E440A7" w:rsidRDefault="00407BD8" w:rsidP="00407BD8">
            <w:pPr>
              <w:spacing w:before="0" w:after="0" w:line="240" w:lineRule="auto"/>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2.1.4 Instalaciones</w:t>
            </w:r>
          </w:p>
        </w:tc>
        <w:tc>
          <w:tcPr>
            <w:tcW w:w="1418" w:type="dxa"/>
            <w:tcBorders>
              <w:top w:val="nil"/>
              <w:left w:val="nil"/>
              <w:bottom w:val="nil"/>
              <w:right w:val="nil"/>
            </w:tcBorders>
            <w:noWrap/>
            <w:vAlign w:val="bottom"/>
            <w:hideMark/>
          </w:tcPr>
          <w:p w14:paraId="47712D02"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82 122,6</w:t>
            </w:r>
          </w:p>
        </w:tc>
        <w:tc>
          <w:tcPr>
            <w:tcW w:w="1417" w:type="dxa"/>
            <w:tcBorders>
              <w:top w:val="nil"/>
              <w:left w:val="nil"/>
              <w:bottom w:val="nil"/>
              <w:right w:val="nil"/>
            </w:tcBorders>
            <w:noWrap/>
            <w:vAlign w:val="bottom"/>
            <w:hideMark/>
          </w:tcPr>
          <w:p w14:paraId="5BD8803D"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FF0000"/>
                <w:sz w:val="18"/>
                <w:szCs w:val="18"/>
                <w:lang w:eastAsia="es-CR"/>
              </w:rPr>
              <w:t>82 122,6</w:t>
            </w:r>
          </w:p>
        </w:tc>
        <w:tc>
          <w:tcPr>
            <w:tcW w:w="1134" w:type="dxa"/>
            <w:tcBorders>
              <w:top w:val="nil"/>
              <w:left w:val="nil"/>
              <w:bottom w:val="nil"/>
              <w:right w:val="nil"/>
            </w:tcBorders>
            <w:noWrap/>
            <w:vAlign w:val="bottom"/>
            <w:hideMark/>
          </w:tcPr>
          <w:p w14:paraId="1BBC8E30"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2BA77BBD"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5342D342"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45AF5D66"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559" w:type="dxa"/>
            <w:tcBorders>
              <w:top w:val="nil"/>
              <w:left w:val="nil"/>
              <w:bottom w:val="nil"/>
              <w:right w:val="nil"/>
            </w:tcBorders>
            <w:noWrap/>
            <w:vAlign w:val="bottom"/>
            <w:hideMark/>
          </w:tcPr>
          <w:p w14:paraId="739EE466"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860" w:type="dxa"/>
            <w:tcBorders>
              <w:top w:val="nil"/>
              <w:left w:val="nil"/>
              <w:bottom w:val="nil"/>
              <w:right w:val="nil"/>
            </w:tcBorders>
            <w:noWrap/>
            <w:vAlign w:val="bottom"/>
            <w:hideMark/>
          </w:tcPr>
          <w:p w14:paraId="31AD0ECC"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r>
      <w:tr w:rsidR="00407BD8" w:rsidRPr="00E440A7" w14:paraId="2417F7AC" w14:textId="77777777" w:rsidTr="00407BD8">
        <w:trPr>
          <w:trHeight w:val="290"/>
        </w:trPr>
        <w:tc>
          <w:tcPr>
            <w:tcW w:w="3828" w:type="dxa"/>
            <w:tcBorders>
              <w:top w:val="nil"/>
              <w:left w:val="nil"/>
              <w:bottom w:val="nil"/>
              <w:right w:val="nil"/>
            </w:tcBorders>
            <w:noWrap/>
            <w:vAlign w:val="bottom"/>
            <w:hideMark/>
          </w:tcPr>
          <w:p w14:paraId="20882A8A" w14:textId="77777777" w:rsidR="00407BD8" w:rsidRPr="00E440A7" w:rsidRDefault="00407BD8" w:rsidP="00407BD8">
            <w:pPr>
              <w:spacing w:before="0" w:after="0" w:line="240" w:lineRule="auto"/>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2.1.5 Otras obras</w:t>
            </w:r>
          </w:p>
        </w:tc>
        <w:tc>
          <w:tcPr>
            <w:tcW w:w="1418" w:type="dxa"/>
            <w:tcBorders>
              <w:top w:val="nil"/>
              <w:left w:val="nil"/>
              <w:bottom w:val="nil"/>
              <w:right w:val="nil"/>
            </w:tcBorders>
            <w:noWrap/>
            <w:vAlign w:val="bottom"/>
            <w:hideMark/>
          </w:tcPr>
          <w:p w14:paraId="22D4BA8A"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115,3</w:t>
            </w:r>
          </w:p>
        </w:tc>
        <w:tc>
          <w:tcPr>
            <w:tcW w:w="1417" w:type="dxa"/>
            <w:tcBorders>
              <w:top w:val="nil"/>
              <w:left w:val="nil"/>
              <w:bottom w:val="nil"/>
              <w:right w:val="nil"/>
            </w:tcBorders>
            <w:noWrap/>
            <w:vAlign w:val="bottom"/>
            <w:hideMark/>
          </w:tcPr>
          <w:p w14:paraId="560501C5"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FF0000"/>
                <w:sz w:val="18"/>
                <w:szCs w:val="18"/>
                <w:lang w:eastAsia="es-CR"/>
              </w:rPr>
              <w:t>115,3</w:t>
            </w:r>
          </w:p>
        </w:tc>
        <w:tc>
          <w:tcPr>
            <w:tcW w:w="1134" w:type="dxa"/>
            <w:tcBorders>
              <w:top w:val="nil"/>
              <w:left w:val="nil"/>
              <w:bottom w:val="nil"/>
              <w:right w:val="nil"/>
            </w:tcBorders>
            <w:noWrap/>
            <w:vAlign w:val="bottom"/>
            <w:hideMark/>
          </w:tcPr>
          <w:p w14:paraId="1921C0E7"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3EF22BB2"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6B8313F8"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1EA1F5CD"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559" w:type="dxa"/>
            <w:tcBorders>
              <w:top w:val="nil"/>
              <w:left w:val="nil"/>
              <w:bottom w:val="nil"/>
              <w:right w:val="nil"/>
            </w:tcBorders>
            <w:noWrap/>
            <w:vAlign w:val="bottom"/>
            <w:hideMark/>
          </w:tcPr>
          <w:p w14:paraId="465F71BE"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860" w:type="dxa"/>
            <w:tcBorders>
              <w:top w:val="nil"/>
              <w:left w:val="nil"/>
              <w:bottom w:val="nil"/>
              <w:right w:val="nil"/>
            </w:tcBorders>
            <w:noWrap/>
            <w:vAlign w:val="bottom"/>
            <w:hideMark/>
          </w:tcPr>
          <w:p w14:paraId="569B6FAC"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r>
      <w:tr w:rsidR="00407BD8" w:rsidRPr="00E440A7" w14:paraId="6C428DCE" w14:textId="77777777" w:rsidTr="00407BD8">
        <w:trPr>
          <w:trHeight w:val="290"/>
        </w:trPr>
        <w:tc>
          <w:tcPr>
            <w:tcW w:w="3828" w:type="dxa"/>
            <w:tcBorders>
              <w:top w:val="nil"/>
              <w:left w:val="nil"/>
              <w:bottom w:val="nil"/>
              <w:right w:val="nil"/>
            </w:tcBorders>
            <w:noWrap/>
            <w:vAlign w:val="bottom"/>
            <w:hideMark/>
          </w:tcPr>
          <w:p w14:paraId="46854153"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p>
        </w:tc>
        <w:tc>
          <w:tcPr>
            <w:tcW w:w="1418" w:type="dxa"/>
            <w:tcBorders>
              <w:top w:val="nil"/>
              <w:left w:val="nil"/>
              <w:bottom w:val="nil"/>
              <w:right w:val="nil"/>
            </w:tcBorders>
            <w:noWrap/>
            <w:vAlign w:val="bottom"/>
            <w:hideMark/>
          </w:tcPr>
          <w:p w14:paraId="0127DDB4" w14:textId="77777777" w:rsidR="00407BD8" w:rsidRPr="00E440A7" w:rsidRDefault="00407BD8" w:rsidP="00407BD8">
            <w:pPr>
              <w:spacing w:before="0" w:after="0" w:line="240" w:lineRule="auto"/>
              <w:ind w:firstLineChars="200" w:firstLine="360"/>
              <w:rPr>
                <w:rFonts w:ascii="Times New Roman" w:eastAsia="Times New Roman" w:hAnsi="Times New Roman" w:cs="Times New Roman"/>
                <w:sz w:val="18"/>
                <w:szCs w:val="18"/>
                <w:lang w:eastAsia="es-CR"/>
              </w:rPr>
            </w:pPr>
          </w:p>
        </w:tc>
        <w:tc>
          <w:tcPr>
            <w:tcW w:w="1417" w:type="dxa"/>
            <w:tcBorders>
              <w:top w:val="nil"/>
              <w:left w:val="nil"/>
              <w:bottom w:val="nil"/>
              <w:right w:val="nil"/>
            </w:tcBorders>
            <w:noWrap/>
            <w:vAlign w:val="bottom"/>
            <w:hideMark/>
          </w:tcPr>
          <w:p w14:paraId="7170FFFB"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134" w:type="dxa"/>
            <w:tcBorders>
              <w:top w:val="nil"/>
              <w:left w:val="nil"/>
              <w:bottom w:val="nil"/>
              <w:right w:val="nil"/>
            </w:tcBorders>
            <w:noWrap/>
            <w:vAlign w:val="bottom"/>
            <w:hideMark/>
          </w:tcPr>
          <w:p w14:paraId="171925DE"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276" w:type="dxa"/>
            <w:tcBorders>
              <w:top w:val="nil"/>
              <w:left w:val="nil"/>
              <w:bottom w:val="nil"/>
              <w:right w:val="nil"/>
            </w:tcBorders>
            <w:noWrap/>
            <w:vAlign w:val="bottom"/>
            <w:hideMark/>
          </w:tcPr>
          <w:p w14:paraId="3ACE6108"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276" w:type="dxa"/>
            <w:tcBorders>
              <w:top w:val="nil"/>
              <w:left w:val="nil"/>
              <w:bottom w:val="nil"/>
              <w:right w:val="nil"/>
            </w:tcBorders>
            <w:noWrap/>
            <w:vAlign w:val="bottom"/>
            <w:hideMark/>
          </w:tcPr>
          <w:p w14:paraId="1A6D5044"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276" w:type="dxa"/>
            <w:tcBorders>
              <w:top w:val="nil"/>
              <w:left w:val="nil"/>
              <w:bottom w:val="nil"/>
              <w:right w:val="nil"/>
            </w:tcBorders>
            <w:noWrap/>
            <w:vAlign w:val="bottom"/>
            <w:hideMark/>
          </w:tcPr>
          <w:p w14:paraId="6EAD0ACE"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559" w:type="dxa"/>
            <w:tcBorders>
              <w:top w:val="nil"/>
              <w:left w:val="nil"/>
              <w:bottom w:val="nil"/>
              <w:right w:val="nil"/>
            </w:tcBorders>
            <w:noWrap/>
            <w:vAlign w:val="bottom"/>
            <w:hideMark/>
          </w:tcPr>
          <w:p w14:paraId="7F847353"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860" w:type="dxa"/>
            <w:tcBorders>
              <w:top w:val="nil"/>
              <w:left w:val="nil"/>
              <w:bottom w:val="nil"/>
              <w:right w:val="nil"/>
            </w:tcBorders>
            <w:noWrap/>
            <w:vAlign w:val="bottom"/>
            <w:hideMark/>
          </w:tcPr>
          <w:p w14:paraId="174925F9"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r>
      <w:tr w:rsidR="00407BD8" w:rsidRPr="00E440A7" w14:paraId="2A69A7B4" w14:textId="77777777" w:rsidTr="00407BD8">
        <w:trPr>
          <w:trHeight w:val="290"/>
        </w:trPr>
        <w:tc>
          <w:tcPr>
            <w:tcW w:w="3828" w:type="dxa"/>
            <w:tcBorders>
              <w:top w:val="nil"/>
              <w:left w:val="nil"/>
              <w:bottom w:val="nil"/>
              <w:right w:val="nil"/>
            </w:tcBorders>
            <w:noWrap/>
            <w:vAlign w:val="bottom"/>
            <w:hideMark/>
          </w:tcPr>
          <w:p w14:paraId="50471B8F" w14:textId="77777777" w:rsidR="00407BD8" w:rsidRPr="00E440A7" w:rsidRDefault="00407BD8" w:rsidP="00407BD8">
            <w:pPr>
              <w:spacing w:before="0" w:after="0" w:line="240" w:lineRule="auto"/>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2.2 ADQUISICIÓN DE ACTIVOS</w:t>
            </w:r>
          </w:p>
        </w:tc>
        <w:tc>
          <w:tcPr>
            <w:tcW w:w="1418" w:type="dxa"/>
            <w:tcBorders>
              <w:top w:val="nil"/>
              <w:left w:val="nil"/>
              <w:bottom w:val="nil"/>
              <w:right w:val="nil"/>
            </w:tcBorders>
            <w:noWrap/>
            <w:vAlign w:val="bottom"/>
            <w:hideMark/>
          </w:tcPr>
          <w:p w14:paraId="52F92360"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20 931 470,1</w:t>
            </w:r>
          </w:p>
        </w:tc>
        <w:tc>
          <w:tcPr>
            <w:tcW w:w="1417" w:type="dxa"/>
            <w:tcBorders>
              <w:top w:val="nil"/>
              <w:left w:val="nil"/>
              <w:bottom w:val="nil"/>
              <w:right w:val="nil"/>
            </w:tcBorders>
            <w:noWrap/>
            <w:vAlign w:val="bottom"/>
            <w:hideMark/>
          </w:tcPr>
          <w:p w14:paraId="3ACEFF54"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FF0000"/>
                <w:sz w:val="18"/>
                <w:szCs w:val="18"/>
                <w:lang w:eastAsia="es-CR"/>
              </w:rPr>
              <w:t>15 068 433,8</w:t>
            </w:r>
          </w:p>
        </w:tc>
        <w:tc>
          <w:tcPr>
            <w:tcW w:w="1134" w:type="dxa"/>
            <w:tcBorders>
              <w:top w:val="nil"/>
              <w:left w:val="nil"/>
              <w:bottom w:val="nil"/>
              <w:right w:val="nil"/>
            </w:tcBorders>
            <w:noWrap/>
            <w:vAlign w:val="bottom"/>
            <w:hideMark/>
          </w:tcPr>
          <w:p w14:paraId="3226111C"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0,0</w:t>
            </w:r>
          </w:p>
        </w:tc>
        <w:tc>
          <w:tcPr>
            <w:tcW w:w="1276" w:type="dxa"/>
            <w:tcBorders>
              <w:top w:val="nil"/>
              <w:left w:val="nil"/>
              <w:bottom w:val="nil"/>
              <w:right w:val="nil"/>
            </w:tcBorders>
            <w:noWrap/>
            <w:vAlign w:val="bottom"/>
            <w:hideMark/>
          </w:tcPr>
          <w:p w14:paraId="796B1F9B"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FF0000"/>
                <w:sz w:val="18"/>
                <w:szCs w:val="18"/>
                <w:lang w:eastAsia="es-CR"/>
              </w:rPr>
              <w:t>11 260,8</w:t>
            </w:r>
          </w:p>
        </w:tc>
        <w:tc>
          <w:tcPr>
            <w:tcW w:w="1276" w:type="dxa"/>
            <w:tcBorders>
              <w:top w:val="nil"/>
              <w:left w:val="nil"/>
              <w:bottom w:val="nil"/>
              <w:right w:val="nil"/>
            </w:tcBorders>
            <w:noWrap/>
            <w:vAlign w:val="bottom"/>
            <w:hideMark/>
          </w:tcPr>
          <w:p w14:paraId="1DA8859B"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0,0</w:t>
            </w:r>
          </w:p>
        </w:tc>
        <w:tc>
          <w:tcPr>
            <w:tcW w:w="1276" w:type="dxa"/>
            <w:tcBorders>
              <w:top w:val="nil"/>
              <w:left w:val="nil"/>
              <w:bottom w:val="nil"/>
              <w:right w:val="nil"/>
            </w:tcBorders>
            <w:noWrap/>
            <w:vAlign w:val="bottom"/>
            <w:hideMark/>
          </w:tcPr>
          <w:p w14:paraId="651A4E5E"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FF0000"/>
                <w:sz w:val="18"/>
                <w:szCs w:val="18"/>
                <w:lang w:eastAsia="es-CR"/>
              </w:rPr>
              <w:t>2 824 127,4</w:t>
            </w:r>
          </w:p>
        </w:tc>
        <w:tc>
          <w:tcPr>
            <w:tcW w:w="1559" w:type="dxa"/>
            <w:tcBorders>
              <w:top w:val="nil"/>
              <w:left w:val="nil"/>
              <w:bottom w:val="nil"/>
              <w:right w:val="nil"/>
            </w:tcBorders>
            <w:noWrap/>
            <w:vAlign w:val="bottom"/>
            <w:hideMark/>
          </w:tcPr>
          <w:p w14:paraId="3D3D5BCB"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0,0</w:t>
            </w:r>
          </w:p>
        </w:tc>
        <w:tc>
          <w:tcPr>
            <w:tcW w:w="1860" w:type="dxa"/>
            <w:tcBorders>
              <w:top w:val="nil"/>
              <w:left w:val="nil"/>
              <w:bottom w:val="nil"/>
              <w:right w:val="nil"/>
            </w:tcBorders>
            <w:noWrap/>
            <w:vAlign w:val="bottom"/>
            <w:hideMark/>
          </w:tcPr>
          <w:p w14:paraId="75F746F2"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3 027 648,1</w:t>
            </w:r>
          </w:p>
        </w:tc>
      </w:tr>
      <w:tr w:rsidR="00407BD8" w:rsidRPr="00E440A7" w14:paraId="00FE7F4B" w14:textId="77777777" w:rsidTr="00407BD8">
        <w:trPr>
          <w:trHeight w:val="290"/>
        </w:trPr>
        <w:tc>
          <w:tcPr>
            <w:tcW w:w="3828" w:type="dxa"/>
            <w:tcBorders>
              <w:top w:val="nil"/>
              <w:left w:val="nil"/>
              <w:bottom w:val="nil"/>
              <w:right w:val="nil"/>
            </w:tcBorders>
            <w:noWrap/>
            <w:vAlign w:val="bottom"/>
            <w:hideMark/>
          </w:tcPr>
          <w:p w14:paraId="32536C8C" w14:textId="77777777" w:rsidR="00407BD8" w:rsidRPr="00E440A7" w:rsidRDefault="00407BD8" w:rsidP="00407BD8">
            <w:pPr>
              <w:spacing w:before="0" w:after="0" w:line="240" w:lineRule="auto"/>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 xml:space="preserve">2.2.1 Maquinaria y equipo </w:t>
            </w:r>
          </w:p>
        </w:tc>
        <w:tc>
          <w:tcPr>
            <w:tcW w:w="1418" w:type="dxa"/>
            <w:tcBorders>
              <w:top w:val="nil"/>
              <w:left w:val="nil"/>
              <w:bottom w:val="nil"/>
              <w:right w:val="nil"/>
            </w:tcBorders>
            <w:noWrap/>
            <w:vAlign w:val="bottom"/>
            <w:hideMark/>
          </w:tcPr>
          <w:p w14:paraId="45780DA0"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18 590 833,1</w:t>
            </w:r>
          </w:p>
        </w:tc>
        <w:tc>
          <w:tcPr>
            <w:tcW w:w="1417" w:type="dxa"/>
            <w:tcBorders>
              <w:top w:val="nil"/>
              <w:left w:val="nil"/>
              <w:bottom w:val="nil"/>
              <w:right w:val="nil"/>
            </w:tcBorders>
            <w:noWrap/>
            <w:vAlign w:val="bottom"/>
            <w:hideMark/>
          </w:tcPr>
          <w:p w14:paraId="29AF9A01"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FF0000"/>
                <w:sz w:val="18"/>
                <w:szCs w:val="18"/>
                <w:lang w:eastAsia="es-CR"/>
              </w:rPr>
              <w:t>12 823 350,4</w:t>
            </w:r>
          </w:p>
        </w:tc>
        <w:tc>
          <w:tcPr>
            <w:tcW w:w="1134" w:type="dxa"/>
            <w:tcBorders>
              <w:top w:val="nil"/>
              <w:left w:val="nil"/>
              <w:bottom w:val="nil"/>
              <w:right w:val="nil"/>
            </w:tcBorders>
            <w:noWrap/>
            <w:vAlign w:val="bottom"/>
            <w:hideMark/>
          </w:tcPr>
          <w:p w14:paraId="50B3DAE6"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1EE18EC9"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FF0000"/>
                <w:sz w:val="18"/>
                <w:szCs w:val="18"/>
                <w:lang w:eastAsia="es-CR"/>
              </w:rPr>
              <w:t>11 260,8</w:t>
            </w:r>
          </w:p>
        </w:tc>
        <w:tc>
          <w:tcPr>
            <w:tcW w:w="1276" w:type="dxa"/>
            <w:tcBorders>
              <w:top w:val="nil"/>
              <w:left w:val="nil"/>
              <w:bottom w:val="nil"/>
              <w:right w:val="nil"/>
            </w:tcBorders>
            <w:noWrap/>
            <w:vAlign w:val="bottom"/>
            <w:hideMark/>
          </w:tcPr>
          <w:p w14:paraId="4E2F77B5"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0E10278F"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FF0000"/>
                <w:sz w:val="18"/>
                <w:szCs w:val="18"/>
                <w:lang w:eastAsia="es-CR"/>
              </w:rPr>
              <w:t>2 728 573,8</w:t>
            </w:r>
          </w:p>
        </w:tc>
        <w:tc>
          <w:tcPr>
            <w:tcW w:w="1559" w:type="dxa"/>
            <w:tcBorders>
              <w:top w:val="nil"/>
              <w:left w:val="nil"/>
              <w:bottom w:val="nil"/>
              <w:right w:val="nil"/>
            </w:tcBorders>
            <w:noWrap/>
            <w:vAlign w:val="bottom"/>
            <w:hideMark/>
          </w:tcPr>
          <w:p w14:paraId="1CCA5365"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860" w:type="dxa"/>
            <w:tcBorders>
              <w:top w:val="nil"/>
              <w:left w:val="nil"/>
              <w:bottom w:val="nil"/>
              <w:right w:val="nil"/>
            </w:tcBorders>
            <w:noWrap/>
            <w:vAlign w:val="bottom"/>
            <w:hideMark/>
          </w:tcPr>
          <w:p w14:paraId="18EE173F"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3 027 648,1</w:t>
            </w:r>
          </w:p>
        </w:tc>
      </w:tr>
      <w:tr w:rsidR="00407BD8" w:rsidRPr="00E440A7" w14:paraId="65B16AA7" w14:textId="77777777" w:rsidTr="00407BD8">
        <w:trPr>
          <w:trHeight w:val="290"/>
        </w:trPr>
        <w:tc>
          <w:tcPr>
            <w:tcW w:w="3828" w:type="dxa"/>
            <w:tcBorders>
              <w:top w:val="nil"/>
              <w:left w:val="nil"/>
              <w:bottom w:val="nil"/>
              <w:right w:val="nil"/>
            </w:tcBorders>
            <w:noWrap/>
            <w:vAlign w:val="bottom"/>
            <w:hideMark/>
          </w:tcPr>
          <w:p w14:paraId="3E660496" w14:textId="77777777" w:rsidR="00407BD8" w:rsidRPr="00E440A7" w:rsidRDefault="00407BD8" w:rsidP="00407BD8">
            <w:pPr>
              <w:spacing w:before="0" w:after="0" w:line="240" w:lineRule="auto"/>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2.2.3 Edificios</w:t>
            </w:r>
          </w:p>
        </w:tc>
        <w:tc>
          <w:tcPr>
            <w:tcW w:w="1418" w:type="dxa"/>
            <w:tcBorders>
              <w:top w:val="nil"/>
              <w:left w:val="nil"/>
              <w:bottom w:val="nil"/>
              <w:right w:val="nil"/>
            </w:tcBorders>
            <w:noWrap/>
            <w:vAlign w:val="bottom"/>
            <w:hideMark/>
          </w:tcPr>
          <w:p w14:paraId="6ACACC00"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356 607,9</w:t>
            </w:r>
          </w:p>
        </w:tc>
        <w:tc>
          <w:tcPr>
            <w:tcW w:w="1417" w:type="dxa"/>
            <w:tcBorders>
              <w:top w:val="nil"/>
              <w:left w:val="nil"/>
              <w:bottom w:val="nil"/>
              <w:right w:val="nil"/>
            </w:tcBorders>
            <w:noWrap/>
            <w:vAlign w:val="bottom"/>
            <w:hideMark/>
          </w:tcPr>
          <w:p w14:paraId="01011BAF"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FF0000"/>
                <w:sz w:val="18"/>
                <w:szCs w:val="18"/>
                <w:lang w:eastAsia="es-CR"/>
              </w:rPr>
              <w:t>356 607,9</w:t>
            </w:r>
          </w:p>
        </w:tc>
        <w:tc>
          <w:tcPr>
            <w:tcW w:w="1134" w:type="dxa"/>
            <w:tcBorders>
              <w:top w:val="nil"/>
              <w:left w:val="nil"/>
              <w:bottom w:val="nil"/>
              <w:right w:val="nil"/>
            </w:tcBorders>
            <w:noWrap/>
            <w:vAlign w:val="bottom"/>
            <w:hideMark/>
          </w:tcPr>
          <w:p w14:paraId="228FA978"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7C653077"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510142B2"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386899D4"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559" w:type="dxa"/>
            <w:tcBorders>
              <w:top w:val="nil"/>
              <w:left w:val="nil"/>
              <w:bottom w:val="nil"/>
              <w:right w:val="nil"/>
            </w:tcBorders>
            <w:noWrap/>
            <w:vAlign w:val="bottom"/>
            <w:hideMark/>
          </w:tcPr>
          <w:p w14:paraId="1FE23AD3"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860" w:type="dxa"/>
            <w:tcBorders>
              <w:top w:val="nil"/>
              <w:left w:val="nil"/>
              <w:bottom w:val="nil"/>
              <w:right w:val="nil"/>
            </w:tcBorders>
            <w:noWrap/>
            <w:vAlign w:val="bottom"/>
            <w:hideMark/>
          </w:tcPr>
          <w:p w14:paraId="44F77E34"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r>
      <w:tr w:rsidR="00407BD8" w:rsidRPr="00E440A7" w14:paraId="5F91F945" w14:textId="77777777" w:rsidTr="00407BD8">
        <w:trPr>
          <w:trHeight w:val="290"/>
        </w:trPr>
        <w:tc>
          <w:tcPr>
            <w:tcW w:w="3828" w:type="dxa"/>
            <w:tcBorders>
              <w:top w:val="nil"/>
              <w:left w:val="nil"/>
              <w:bottom w:val="nil"/>
              <w:right w:val="nil"/>
            </w:tcBorders>
            <w:noWrap/>
            <w:vAlign w:val="bottom"/>
            <w:hideMark/>
          </w:tcPr>
          <w:p w14:paraId="625579BC" w14:textId="77777777" w:rsidR="00407BD8" w:rsidRPr="00E440A7" w:rsidRDefault="00407BD8" w:rsidP="00407BD8">
            <w:pPr>
              <w:spacing w:before="0" w:after="0" w:line="240" w:lineRule="auto"/>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2.2.4 Intangibles</w:t>
            </w:r>
          </w:p>
        </w:tc>
        <w:tc>
          <w:tcPr>
            <w:tcW w:w="1418" w:type="dxa"/>
            <w:tcBorders>
              <w:top w:val="nil"/>
              <w:left w:val="nil"/>
              <w:bottom w:val="nil"/>
              <w:right w:val="nil"/>
            </w:tcBorders>
            <w:noWrap/>
            <w:vAlign w:val="bottom"/>
            <w:hideMark/>
          </w:tcPr>
          <w:p w14:paraId="042BFED0"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1 984 029,0</w:t>
            </w:r>
          </w:p>
        </w:tc>
        <w:tc>
          <w:tcPr>
            <w:tcW w:w="1417" w:type="dxa"/>
            <w:tcBorders>
              <w:top w:val="nil"/>
              <w:left w:val="nil"/>
              <w:bottom w:val="nil"/>
              <w:right w:val="nil"/>
            </w:tcBorders>
            <w:noWrap/>
            <w:vAlign w:val="bottom"/>
            <w:hideMark/>
          </w:tcPr>
          <w:p w14:paraId="26DB190D"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FF0000"/>
                <w:sz w:val="18"/>
                <w:szCs w:val="18"/>
                <w:lang w:eastAsia="es-CR"/>
              </w:rPr>
              <w:t>1 888 475,4</w:t>
            </w:r>
          </w:p>
        </w:tc>
        <w:tc>
          <w:tcPr>
            <w:tcW w:w="1134" w:type="dxa"/>
            <w:tcBorders>
              <w:top w:val="nil"/>
              <w:left w:val="nil"/>
              <w:bottom w:val="nil"/>
              <w:right w:val="nil"/>
            </w:tcBorders>
            <w:noWrap/>
            <w:vAlign w:val="bottom"/>
            <w:hideMark/>
          </w:tcPr>
          <w:p w14:paraId="3E5CD6FF"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0AB0D539"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3CF0A45A"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76DDF6D2"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FF0000"/>
                <w:sz w:val="18"/>
                <w:szCs w:val="18"/>
                <w:lang w:eastAsia="es-CR"/>
              </w:rPr>
              <w:t>95 553,6</w:t>
            </w:r>
          </w:p>
        </w:tc>
        <w:tc>
          <w:tcPr>
            <w:tcW w:w="1559" w:type="dxa"/>
            <w:tcBorders>
              <w:top w:val="nil"/>
              <w:left w:val="nil"/>
              <w:bottom w:val="nil"/>
              <w:right w:val="nil"/>
            </w:tcBorders>
            <w:noWrap/>
            <w:vAlign w:val="bottom"/>
            <w:hideMark/>
          </w:tcPr>
          <w:p w14:paraId="3C52C63C"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860" w:type="dxa"/>
            <w:tcBorders>
              <w:top w:val="nil"/>
              <w:left w:val="nil"/>
              <w:bottom w:val="nil"/>
              <w:right w:val="nil"/>
            </w:tcBorders>
            <w:noWrap/>
            <w:vAlign w:val="bottom"/>
            <w:hideMark/>
          </w:tcPr>
          <w:p w14:paraId="4E8BADA9"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r>
      <w:tr w:rsidR="00407BD8" w:rsidRPr="00E440A7" w14:paraId="39F78530" w14:textId="77777777" w:rsidTr="00407BD8">
        <w:trPr>
          <w:trHeight w:val="290"/>
        </w:trPr>
        <w:tc>
          <w:tcPr>
            <w:tcW w:w="3828" w:type="dxa"/>
            <w:tcBorders>
              <w:top w:val="nil"/>
              <w:left w:val="nil"/>
              <w:bottom w:val="nil"/>
              <w:right w:val="nil"/>
            </w:tcBorders>
            <w:noWrap/>
            <w:vAlign w:val="bottom"/>
            <w:hideMark/>
          </w:tcPr>
          <w:p w14:paraId="7E14B3D7"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p>
        </w:tc>
        <w:tc>
          <w:tcPr>
            <w:tcW w:w="1418" w:type="dxa"/>
            <w:tcBorders>
              <w:top w:val="nil"/>
              <w:left w:val="nil"/>
              <w:bottom w:val="nil"/>
              <w:right w:val="nil"/>
            </w:tcBorders>
            <w:noWrap/>
            <w:vAlign w:val="bottom"/>
            <w:hideMark/>
          </w:tcPr>
          <w:p w14:paraId="7B442EE5" w14:textId="77777777" w:rsidR="00407BD8" w:rsidRPr="00E440A7" w:rsidRDefault="00407BD8" w:rsidP="00407BD8">
            <w:pPr>
              <w:spacing w:before="0" w:after="0" w:line="240" w:lineRule="auto"/>
              <w:ind w:firstLineChars="200" w:firstLine="360"/>
              <w:rPr>
                <w:rFonts w:ascii="Times New Roman" w:eastAsia="Times New Roman" w:hAnsi="Times New Roman" w:cs="Times New Roman"/>
                <w:sz w:val="18"/>
                <w:szCs w:val="18"/>
                <w:lang w:eastAsia="es-CR"/>
              </w:rPr>
            </w:pPr>
          </w:p>
        </w:tc>
        <w:tc>
          <w:tcPr>
            <w:tcW w:w="1417" w:type="dxa"/>
            <w:tcBorders>
              <w:top w:val="nil"/>
              <w:left w:val="nil"/>
              <w:bottom w:val="nil"/>
              <w:right w:val="nil"/>
            </w:tcBorders>
            <w:noWrap/>
            <w:vAlign w:val="bottom"/>
            <w:hideMark/>
          </w:tcPr>
          <w:p w14:paraId="01C807B3"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134" w:type="dxa"/>
            <w:tcBorders>
              <w:top w:val="nil"/>
              <w:left w:val="nil"/>
              <w:bottom w:val="nil"/>
              <w:right w:val="nil"/>
            </w:tcBorders>
            <w:noWrap/>
            <w:vAlign w:val="bottom"/>
            <w:hideMark/>
          </w:tcPr>
          <w:p w14:paraId="71DBFEEB"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276" w:type="dxa"/>
            <w:tcBorders>
              <w:top w:val="nil"/>
              <w:left w:val="nil"/>
              <w:bottom w:val="nil"/>
              <w:right w:val="nil"/>
            </w:tcBorders>
            <w:noWrap/>
            <w:vAlign w:val="bottom"/>
            <w:hideMark/>
          </w:tcPr>
          <w:p w14:paraId="1FCF739D"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276" w:type="dxa"/>
            <w:tcBorders>
              <w:top w:val="nil"/>
              <w:left w:val="nil"/>
              <w:bottom w:val="nil"/>
              <w:right w:val="nil"/>
            </w:tcBorders>
            <w:noWrap/>
            <w:vAlign w:val="bottom"/>
            <w:hideMark/>
          </w:tcPr>
          <w:p w14:paraId="74930A59"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276" w:type="dxa"/>
            <w:tcBorders>
              <w:top w:val="nil"/>
              <w:left w:val="nil"/>
              <w:bottom w:val="nil"/>
              <w:right w:val="nil"/>
            </w:tcBorders>
            <w:noWrap/>
            <w:vAlign w:val="bottom"/>
            <w:hideMark/>
          </w:tcPr>
          <w:p w14:paraId="48010100"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559" w:type="dxa"/>
            <w:tcBorders>
              <w:top w:val="nil"/>
              <w:left w:val="nil"/>
              <w:bottom w:val="nil"/>
              <w:right w:val="nil"/>
            </w:tcBorders>
            <w:noWrap/>
            <w:vAlign w:val="bottom"/>
            <w:hideMark/>
          </w:tcPr>
          <w:p w14:paraId="699042D3"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860" w:type="dxa"/>
            <w:tcBorders>
              <w:top w:val="nil"/>
              <w:left w:val="nil"/>
              <w:bottom w:val="nil"/>
              <w:right w:val="nil"/>
            </w:tcBorders>
            <w:noWrap/>
            <w:vAlign w:val="bottom"/>
            <w:hideMark/>
          </w:tcPr>
          <w:p w14:paraId="5E609315"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r>
      <w:tr w:rsidR="00407BD8" w:rsidRPr="00E440A7" w14:paraId="60DCC692" w14:textId="77777777" w:rsidTr="00407BD8">
        <w:trPr>
          <w:trHeight w:val="290"/>
        </w:trPr>
        <w:tc>
          <w:tcPr>
            <w:tcW w:w="3828" w:type="dxa"/>
            <w:tcBorders>
              <w:top w:val="nil"/>
              <w:left w:val="nil"/>
              <w:bottom w:val="single" w:sz="4" w:space="0" w:color="A6A6A6"/>
              <w:right w:val="nil"/>
            </w:tcBorders>
            <w:noWrap/>
            <w:vAlign w:val="bottom"/>
            <w:hideMark/>
          </w:tcPr>
          <w:p w14:paraId="67BD663D" w14:textId="77777777" w:rsidR="00407BD8" w:rsidRPr="00E440A7" w:rsidRDefault="00407BD8" w:rsidP="00407BD8">
            <w:pPr>
              <w:spacing w:before="0" w:after="0" w:line="240" w:lineRule="auto"/>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3 TRANSACCIONES FINANCIERAS</w:t>
            </w:r>
          </w:p>
        </w:tc>
        <w:tc>
          <w:tcPr>
            <w:tcW w:w="1418" w:type="dxa"/>
            <w:tcBorders>
              <w:top w:val="nil"/>
              <w:left w:val="nil"/>
              <w:bottom w:val="single" w:sz="4" w:space="0" w:color="A6A6A6"/>
              <w:right w:val="nil"/>
            </w:tcBorders>
            <w:noWrap/>
            <w:vAlign w:val="bottom"/>
            <w:hideMark/>
          </w:tcPr>
          <w:p w14:paraId="68083043"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27 650 533,6</w:t>
            </w:r>
          </w:p>
        </w:tc>
        <w:tc>
          <w:tcPr>
            <w:tcW w:w="1417" w:type="dxa"/>
            <w:tcBorders>
              <w:top w:val="nil"/>
              <w:left w:val="nil"/>
              <w:bottom w:val="single" w:sz="4" w:space="0" w:color="A6A6A6"/>
              <w:right w:val="nil"/>
            </w:tcBorders>
            <w:noWrap/>
            <w:vAlign w:val="bottom"/>
            <w:hideMark/>
          </w:tcPr>
          <w:p w14:paraId="1D306F15"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0,0</w:t>
            </w:r>
          </w:p>
        </w:tc>
        <w:tc>
          <w:tcPr>
            <w:tcW w:w="1134" w:type="dxa"/>
            <w:tcBorders>
              <w:top w:val="nil"/>
              <w:left w:val="nil"/>
              <w:bottom w:val="single" w:sz="4" w:space="0" w:color="A6A6A6"/>
              <w:right w:val="nil"/>
            </w:tcBorders>
            <w:noWrap/>
            <w:vAlign w:val="bottom"/>
            <w:hideMark/>
          </w:tcPr>
          <w:p w14:paraId="66222BF4"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0,0</w:t>
            </w:r>
          </w:p>
        </w:tc>
        <w:tc>
          <w:tcPr>
            <w:tcW w:w="1276" w:type="dxa"/>
            <w:tcBorders>
              <w:top w:val="nil"/>
              <w:left w:val="nil"/>
              <w:bottom w:val="single" w:sz="4" w:space="0" w:color="A6A6A6"/>
              <w:right w:val="nil"/>
            </w:tcBorders>
            <w:noWrap/>
            <w:vAlign w:val="bottom"/>
            <w:hideMark/>
          </w:tcPr>
          <w:p w14:paraId="47FD19BD"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0,0</w:t>
            </w:r>
          </w:p>
        </w:tc>
        <w:tc>
          <w:tcPr>
            <w:tcW w:w="1276" w:type="dxa"/>
            <w:tcBorders>
              <w:top w:val="nil"/>
              <w:left w:val="nil"/>
              <w:bottom w:val="single" w:sz="4" w:space="0" w:color="A6A6A6"/>
              <w:right w:val="nil"/>
            </w:tcBorders>
            <w:noWrap/>
            <w:vAlign w:val="bottom"/>
            <w:hideMark/>
          </w:tcPr>
          <w:p w14:paraId="53D1494A"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0,0</w:t>
            </w:r>
          </w:p>
        </w:tc>
        <w:tc>
          <w:tcPr>
            <w:tcW w:w="1276" w:type="dxa"/>
            <w:tcBorders>
              <w:top w:val="nil"/>
              <w:left w:val="nil"/>
              <w:bottom w:val="single" w:sz="4" w:space="0" w:color="A6A6A6"/>
              <w:right w:val="nil"/>
            </w:tcBorders>
            <w:noWrap/>
            <w:vAlign w:val="bottom"/>
            <w:hideMark/>
          </w:tcPr>
          <w:p w14:paraId="1EF58FB9"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0,0</w:t>
            </w:r>
          </w:p>
        </w:tc>
        <w:tc>
          <w:tcPr>
            <w:tcW w:w="1559" w:type="dxa"/>
            <w:tcBorders>
              <w:top w:val="nil"/>
              <w:left w:val="nil"/>
              <w:bottom w:val="single" w:sz="4" w:space="0" w:color="A6A6A6"/>
              <w:right w:val="nil"/>
            </w:tcBorders>
            <w:noWrap/>
            <w:vAlign w:val="bottom"/>
            <w:hideMark/>
          </w:tcPr>
          <w:p w14:paraId="4D977F01"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FF0000"/>
                <w:sz w:val="18"/>
                <w:szCs w:val="18"/>
                <w:lang w:eastAsia="es-CR"/>
              </w:rPr>
              <w:t>27 650 533,6</w:t>
            </w:r>
          </w:p>
        </w:tc>
        <w:tc>
          <w:tcPr>
            <w:tcW w:w="1860" w:type="dxa"/>
            <w:tcBorders>
              <w:top w:val="nil"/>
              <w:left w:val="nil"/>
              <w:bottom w:val="single" w:sz="4" w:space="0" w:color="A6A6A6"/>
              <w:right w:val="nil"/>
            </w:tcBorders>
            <w:noWrap/>
            <w:vAlign w:val="bottom"/>
            <w:hideMark/>
          </w:tcPr>
          <w:p w14:paraId="47F01830" w14:textId="77777777" w:rsidR="00407BD8" w:rsidRPr="00E440A7" w:rsidRDefault="00407BD8" w:rsidP="00407BD8">
            <w:pPr>
              <w:spacing w:before="0" w:after="0" w:line="240" w:lineRule="auto"/>
              <w:jc w:val="right"/>
              <w:rPr>
                <w:rFonts w:ascii="Aptos Narrow" w:eastAsia="Times New Roman" w:hAnsi="Aptos Narrow" w:cs="Times New Roman"/>
                <w:b/>
                <w:bCs/>
                <w:color w:val="000000"/>
                <w:sz w:val="18"/>
                <w:szCs w:val="18"/>
                <w:lang w:eastAsia="es-CR"/>
              </w:rPr>
            </w:pPr>
            <w:r w:rsidRPr="00E440A7">
              <w:rPr>
                <w:rFonts w:ascii="Aptos Narrow" w:eastAsia="Times New Roman" w:hAnsi="Aptos Narrow" w:cs="Times New Roman"/>
                <w:b/>
                <w:bCs/>
                <w:color w:val="000000"/>
                <w:sz w:val="18"/>
                <w:szCs w:val="18"/>
                <w:lang w:eastAsia="es-CR"/>
              </w:rPr>
              <w:t>0,0</w:t>
            </w:r>
          </w:p>
        </w:tc>
      </w:tr>
      <w:tr w:rsidR="00407BD8" w:rsidRPr="00E440A7" w14:paraId="1487143B" w14:textId="77777777" w:rsidTr="00407BD8">
        <w:trPr>
          <w:trHeight w:val="290"/>
        </w:trPr>
        <w:tc>
          <w:tcPr>
            <w:tcW w:w="3828" w:type="dxa"/>
            <w:tcBorders>
              <w:top w:val="nil"/>
              <w:left w:val="nil"/>
              <w:bottom w:val="nil"/>
              <w:right w:val="nil"/>
            </w:tcBorders>
            <w:noWrap/>
            <w:vAlign w:val="bottom"/>
            <w:hideMark/>
          </w:tcPr>
          <w:p w14:paraId="10BAC6C7" w14:textId="77777777" w:rsidR="00407BD8" w:rsidRPr="00E440A7" w:rsidRDefault="00407BD8" w:rsidP="00407BD8">
            <w:pPr>
              <w:spacing w:before="0" w:after="0" w:line="240" w:lineRule="auto"/>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3.2 ADQUISICIÓN DE VALORES</w:t>
            </w:r>
          </w:p>
        </w:tc>
        <w:tc>
          <w:tcPr>
            <w:tcW w:w="1418" w:type="dxa"/>
            <w:tcBorders>
              <w:top w:val="nil"/>
              <w:left w:val="nil"/>
              <w:bottom w:val="nil"/>
              <w:right w:val="nil"/>
            </w:tcBorders>
            <w:noWrap/>
            <w:vAlign w:val="bottom"/>
            <w:hideMark/>
          </w:tcPr>
          <w:p w14:paraId="68687DCF"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27 650 533,6</w:t>
            </w:r>
          </w:p>
        </w:tc>
        <w:tc>
          <w:tcPr>
            <w:tcW w:w="1417" w:type="dxa"/>
            <w:tcBorders>
              <w:top w:val="nil"/>
              <w:left w:val="nil"/>
              <w:bottom w:val="nil"/>
              <w:right w:val="nil"/>
            </w:tcBorders>
            <w:noWrap/>
            <w:vAlign w:val="bottom"/>
            <w:hideMark/>
          </w:tcPr>
          <w:p w14:paraId="0BAF4CE9"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134" w:type="dxa"/>
            <w:tcBorders>
              <w:top w:val="nil"/>
              <w:left w:val="nil"/>
              <w:bottom w:val="nil"/>
              <w:right w:val="nil"/>
            </w:tcBorders>
            <w:noWrap/>
            <w:vAlign w:val="bottom"/>
            <w:hideMark/>
          </w:tcPr>
          <w:p w14:paraId="5F2650E6"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5BFA619E"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2F7FD0FA"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276" w:type="dxa"/>
            <w:tcBorders>
              <w:top w:val="nil"/>
              <w:left w:val="nil"/>
              <w:bottom w:val="nil"/>
              <w:right w:val="nil"/>
            </w:tcBorders>
            <w:noWrap/>
            <w:vAlign w:val="bottom"/>
            <w:hideMark/>
          </w:tcPr>
          <w:p w14:paraId="5580D3D8"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c>
          <w:tcPr>
            <w:tcW w:w="1559" w:type="dxa"/>
            <w:tcBorders>
              <w:top w:val="nil"/>
              <w:left w:val="nil"/>
              <w:bottom w:val="nil"/>
              <w:right w:val="nil"/>
            </w:tcBorders>
            <w:noWrap/>
            <w:vAlign w:val="bottom"/>
            <w:hideMark/>
          </w:tcPr>
          <w:p w14:paraId="4A4BFB2E"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FF0000"/>
                <w:sz w:val="18"/>
                <w:szCs w:val="18"/>
                <w:lang w:eastAsia="es-CR"/>
              </w:rPr>
              <w:t>27 650 533,6</w:t>
            </w:r>
          </w:p>
        </w:tc>
        <w:tc>
          <w:tcPr>
            <w:tcW w:w="1860" w:type="dxa"/>
            <w:tcBorders>
              <w:top w:val="nil"/>
              <w:left w:val="nil"/>
              <w:bottom w:val="nil"/>
              <w:right w:val="nil"/>
            </w:tcBorders>
            <w:noWrap/>
            <w:vAlign w:val="bottom"/>
            <w:hideMark/>
          </w:tcPr>
          <w:p w14:paraId="5FEFFB43"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r w:rsidRPr="00E440A7">
              <w:rPr>
                <w:rFonts w:ascii="Aptos Narrow" w:eastAsia="Times New Roman" w:hAnsi="Aptos Narrow" w:cs="Times New Roman"/>
                <w:color w:val="000000"/>
                <w:sz w:val="18"/>
                <w:szCs w:val="18"/>
                <w:lang w:eastAsia="es-CR"/>
              </w:rPr>
              <w:t>0,0</w:t>
            </w:r>
          </w:p>
        </w:tc>
      </w:tr>
      <w:tr w:rsidR="00407BD8" w:rsidRPr="00E440A7" w14:paraId="695DB0CA" w14:textId="77777777" w:rsidTr="00407BD8">
        <w:trPr>
          <w:trHeight w:val="290"/>
        </w:trPr>
        <w:tc>
          <w:tcPr>
            <w:tcW w:w="3828" w:type="dxa"/>
            <w:tcBorders>
              <w:top w:val="nil"/>
              <w:left w:val="nil"/>
              <w:bottom w:val="nil"/>
              <w:right w:val="nil"/>
            </w:tcBorders>
            <w:noWrap/>
            <w:vAlign w:val="bottom"/>
            <w:hideMark/>
          </w:tcPr>
          <w:p w14:paraId="1D1FDB93" w14:textId="77777777" w:rsidR="00407BD8" w:rsidRPr="00E440A7" w:rsidRDefault="00407BD8" w:rsidP="00407BD8">
            <w:pPr>
              <w:spacing w:before="0" w:after="0" w:line="240" w:lineRule="auto"/>
              <w:jc w:val="right"/>
              <w:rPr>
                <w:rFonts w:ascii="Aptos Narrow" w:eastAsia="Times New Roman" w:hAnsi="Aptos Narrow" w:cs="Times New Roman"/>
                <w:color w:val="000000"/>
                <w:sz w:val="18"/>
                <w:szCs w:val="18"/>
                <w:lang w:eastAsia="es-CR"/>
              </w:rPr>
            </w:pPr>
          </w:p>
        </w:tc>
        <w:tc>
          <w:tcPr>
            <w:tcW w:w="1418" w:type="dxa"/>
            <w:tcBorders>
              <w:top w:val="nil"/>
              <w:left w:val="nil"/>
              <w:bottom w:val="nil"/>
              <w:right w:val="nil"/>
            </w:tcBorders>
            <w:noWrap/>
            <w:vAlign w:val="bottom"/>
            <w:hideMark/>
          </w:tcPr>
          <w:p w14:paraId="6A375C75"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417" w:type="dxa"/>
            <w:tcBorders>
              <w:top w:val="nil"/>
              <w:left w:val="nil"/>
              <w:bottom w:val="nil"/>
              <w:right w:val="nil"/>
            </w:tcBorders>
            <w:noWrap/>
            <w:vAlign w:val="bottom"/>
            <w:hideMark/>
          </w:tcPr>
          <w:p w14:paraId="68E2EE56"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134" w:type="dxa"/>
            <w:tcBorders>
              <w:top w:val="nil"/>
              <w:left w:val="nil"/>
              <w:bottom w:val="nil"/>
              <w:right w:val="nil"/>
            </w:tcBorders>
            <w:noWrap/>
            <w:vAlign w:val="bottom"/>
            <w:hideMark/>
          </w:tcPr>
          <w:p w14:paraId="64DE406B"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276" w:type="dxa"/>
            <w:tcBorders>
              <w:top w:val="nil"/>
              <w:left w:val="nil"/>
              <w:bottom w:val="nil"/>
              <w:right w:val="nil"/>
            </w:tcBorders>
            <w:noWrap/>
            <w:vAlign w:val="bottom"/>
            <w:hideMark/>
          </w:tcPr>
          <w:p w14:paraId="3D5A2748"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276" w:type="dxa"/>
            <w:tcBorders>
              <w:top w:val="nil"/>
              <w:left w:val="nil"/>
              <w:bottom w:val="nil"/>
              <w:right w:val="nil"/>
            </w:tcBorders>
            <w:noWrap/>
            <w:vAlign w:val="bottom"/>
            <w:hideMark/>
          </w:tcPr>
          <w:p w14:paraId="46A1C9E6"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276" w:type="dxa"/>
            <w:tcBorders>
              <w:top w:val="nil"/>
              <w:left w:val="nil"/>
              <w:bottom w:val="nil"/>
              <w:right w:val="nil"/>
            </w:tcBorders>
            <w:noWrap/>
            <w:vAlign w:val="bottom"/>
            <w:hideMark/>
          </w:tcPr>
          <w:p w14:paraId="47CB671A"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559" w:type="dxa"/>
            <w:tcBorders>
              <w:top w:val="nil"/>
              <w:left w:val="nil"/>
              <w:bottom w:val="nil"/>
              <w:right w:val="nil"/>
            </w:tcBorders>
            <w:noWrap/>
            <w:vAlign w:val="bottom"/>
            <w:hideMark/>
          </w:tcPr>
          <w:p w14:paraId="613F3586"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c>
          <w:tcPr>
            <w:tcW w:w="1860" w:type="dxa"/>
            <w:tcBorders>
              <w:top w:val="nil"/>
              <w:left w:val="nil"/>
              <w:bottom w:val="nil"/>
              <w:right w:val="nil"/>
            </w:tcBorders>
            <w:noWrap/>
            <w:vAlign w:val="bottom"/>
            <w:hideMark/>
          </w:tcPr>
          <w:p w14:paraId="50F530CB" w14:textId="77777777" w:rsidR="00407BD8" w:rsidRPr="00E440A7" w:rsidRDefault="00407BD8" w:rsidP="00407BD8">
            <w:pPr>
              <w:spacing w:before="0" w:after="0" w:line="240" w:lineRule="auto"/>
              <w:rPr>
                <w:rFonts w:ascii="Times New Roman" w:eastAsia="Times New Roman" w:hAnsi="Times New Roman" w:cs="Times New Roman"/>
                <w:sz w:val="18"/>
                <w:szCs w:val="18"/>
                <w:lang w:eastAsia="es-CR"/>
              </w:rPr>
            </w:pPr>
          </w:p>
        </w:tc>
      </w:tr>
      <w:tr w:rsidR="00407BD8" w:rsidRPr="00E440A7" w14:paraId="0E1029F4" w14:textId="77777777" w:rsidTr="00407BD8">
        <w:trPr>
          <w:trHeight w:val="290"/>
        </w:trPr>
        <w:tc>
          <w:tcPr>
            <w:tcW w:w="3828" w:type="dxa"/>
            <w:tcBorders>
              <w:top w:val="single" w:sz="4" w:space="0" w:color="A6A6A6"/>
              <w:left w:val="nil"/>
              <w:bottom w:val="nil"/>
              <w:right w:val="nil"/>
            </w:tcBorders>
            <w:shd w:val="clear" w:color="D9D9D9" w:fill="156082"/>
            <w:noWrap/>
            <w:vAlign w:val="bottom"/>
            <w:hideMark/>
          </w:tcPr>
          <w:p w14:paraId="4A541571" w14:textId="2868B22E" w:rsidR="00407BD8" w:rsidRPr="00E440A7" w:rsidRDefault="00407BD8" w:rsidP="00407BD8">
            <w:pPr>
              <w:spacing w:before="0" w:after="0" w:line="240" w:lineRule="auto"/>
              <w:rPr>
                <w:rFonts w:ascii="Aptos Narrow" w:eastAsia="Times New Roman" w:hAnsi="Aptos Narrow" w:cs="Times New Roman"/>
                <w:b/>
                <w:bCs/>
                <w:color w:val="FFFFFF"/>
                <w:sz w:val="18"/>
                <w:szCs w:val="18"/>
                <w:lang w:eastAsia="es-CR"/>
              </w:rPr>
            </w:pPr>
            <w:proofErr w:type="gramStart"/>
            <w:r w:rsidRPr="00E440A7">
              <w:rPr>
                <w:rFonts w:ascii="Aptos Narrow" w:eastAsia="Times New Roman" w:hAnsi="Aptos Narrow" w:cs="Times New Roman"/>
                <w:b/>
                <w:bCs/>
                <w:color w:val="FFFFFF"/>
                <w:sz w:val="18"/>
                <w:szCs w:val="18"/>
                <w:lang w:eastAsia="es-CR"/>
              </w:rPr>
              <w:t>Tot</w:t>
            </w:r>
            <w:r w:rsidR="0028680F" w:rsidRPr="00E440A7">
              <w:rPr>
                <w:rFonts w:ascii="Aptos Narrow" w:eastAsia="Times New Roman" w:hAnsi="Aptos Narrow" w:cs="Times New Roman"/>
                <w:b/>
                <w:bCs/>
                <w:color w:val="FFFFFF"/>
                <w:sz w:val="18"/>
                <w:szCs w:val="18"/>
                <w:lang w:eastAsia="es-CR"/>
              </w:rPr>
              <w:t>al</w:t>
            </w:r>
            <w:proofErr w:type="gramEnd"/>
            <w:r w:rsidR="0028680F" w:rsidRPr="00E440A7">
              <w:rPr>
                <w:rFonts w:ascii="Aptos Narrow" w:eastAsia="Times New Roman" w:hAnsi="Aptos Narrow" w:cs="Times New Roman"/>
                <w:b/>
                <w:bCs/>
                <w:color w:val="FFFFFF"/>
                <w:sz w:val="18"/>
                <w:szCs w:val="18"/>
                <w:lang w:eastAsia="es-CR"/>
              </w:rPr>
              <w:t xml:space="preserve"> </w:t>
            </w:r>
            <w:r w:rsidRPr="00E440A7">
              <w:rPr>
                <w:rFonts w:ascii="Aptos Narrow" w:eastAsia="Times New Roman" w:hAnsi="Aptos Narrow" w:cs="Times New Roman"/>
                <w:b/>
                <w:bCs/>
                <w:color w:val="FFFFFF"/>
                <w:sz w:val="18"/>
                <w:szCs w:val="18"/>
                <w:lang w:eastAsia="es-CR"/>
              </w:rPr>
              <w:t>Universidad</w:t>
            </w:r>
          </w:p>
        </w:tc>
        <w:tc>
          <w:tcPr>
            <w:tcW w:w="1418" w:type="dxa"/>
            <w:tcBorders>
              <w:top w:val="single" w:sz="4" w:space="0" w:color="A6A6A6"/>
              <w:left w:val="nil"/>
              <w:bottom w:val="nil"/>
              <w:right w:val="nil"/>
            </w:tcBorders>
            <w:shd w:val="clear" w:color="D9D9D9" w:fill="156082"/>
            <w:noWrap/>
            <w:vAlign w:val="bottom"/>
            <w:hideMark/>
          </w:tcPr>
          <w:p w14:paraId="16C764A6" w14:textId="77777777" w:rsidR="00407BD8" w:rsidRPr="00E440A7" w:rsidRDefault="00407BD8" w:rsidP="00407BD8">
            <w:pPr>
              <w:spacing w:before="0" w:after="0" w:line="240" w:lineRule="auto"/>
              <w:jc w:val="right"/>
              <w:rPr>
                <w:rFonts w:ascii="Aptos Narrow" w:eastAsia="Times New Roman" w:hAnsi="Aptos Narrow" w:cs="Times New Roman"/>
                <w:b/>
                <w:bCs/>
                <w:color w:val="FFFFFF"/>
                <w:sz w:val="18"/>
                <w:szCs w:val="18"/>
                <w:lang w:eastAsia="es-CR"/>
              </w:rPr>
            </w:pPr>
            <w:r w:rsidRPr="00E440A7">
              <w:rPr>
                <w:rFonts w:ascii="Aptos Narrow" w:eastAsia="Times New Roman" w:hAnsi="Aptos Narrow" w:cs="Times New Roman"/>
                <w:b/>
                <w:bCs/>
                <w:color w:val="FFFFFF"/>
                <w:sz w:val="18"/>
                <w:szCs w:val="18"/>
                <w:lang w:eastAsia="es-CR"/>
              </w:rPr>
              <w:t>182 066 500,8</w:t>
            </w:r>
          </w:p>
        </w:tc>
        <w:tc>
          <w:tcPr>
            <w:tcW w:w="1417" w:type="dxa"/>
            <w:tcBorders>
              <w:top w:val="single" w:sz="4" w:space="0" w:color="A6A6A6"/>
              <w:left w:val="nil"/>
              <w:bottom w:val="nil"/>
              <w:right w:val="nil"/>
            </w:tcBorders>
            <w:shd w:val="clear" w:color="D9D9D9" w:fill="156082"/>
            <w:noWrap/>
            <w:vAlign w:val="bottom"/>
            <w:hideMark/>
          </w:tcPr>
          <w:p w14:paraId="7A6CEA8D" w14:textId="77777777" w:rsidR="00407BD8" w:rsidRPr="00E440A7" w:rsidRDefault="00407BD8" w:rsidP="00407BD8">
            <w:pPr>
              <w:spacing w:before="0" w:after="0" w:line="240" w:lineRule="auto"/>
              <w:jc w:val="right"/>
              <w:rPr>
                <w:rFonts w:ascii="Aptos Narrow" w:eastAsia="Times New Roman" w:hAnsi="Aptos Narrow" w:cs="Times New Roman"/>
                <w:b/>
                <w:bCs/>
                <w:color w:val="FFFFFF"/>
                <w:sz w:val="18"/>
                <w:szCs w:val="18"/>
                <w:lang w:eastAsia="es-CR"/>
              </w:rPr>
            </w:pPr>
            <w:r w:rsidRPr="00E440A7">
              <w:rPr>
                <w:rFonts w:ascii="Aptos Narrow" w:eastAsia="Times New Roman" w:hAnsi="Aptos Narrow" w:cs="Times New Roman"/>
                <w:b/>
                <w:bCs/>
                <w:color w:val="FF0000"/>
                <w:sz w:val="18"/>
                <w:szCs w:val="18"/>
                <w:lang w:eastAsia="es-CR"/>
              </w:rPr>
              <w:t>141 494 234,0</w:t>
            </w:r>
          </w:p>
        </w:tc>
        <w:tc>
          <w:tcPr>
            <w:tcW w:w="1134" w:type="dxa"/>
            <w:tcBorders>
              <w:top w:val="single" w:sz="4" w:space="0" w:color="A6A6A6"/>
              <w:left w:val="nil"/>
              <w:bottom w:val="nil"/>
              <w:right w:val="nil"/>
            </w:tcBorders>
            <w:shd w:val="clear" w:color="D9D9D9" w:fill="156082"/>
            <w:noWrap/>
            <w:vAlign w:val="bottom"/>
            <w:hideMark/>
          </w:tcPr>
          <w:p w14:paraId="3F6F108B" w14:textId="77777777" w:rsidR="00407BD8" w:rsidRPr="00E440A7" w:rsidRDefault="00407BD8" w:rsidP="00407BD8">
            <w:pPr>
              <w:spacing w:before="0" w:after="0" w:line="240" w:lineRule="auto"/>
              <w:jc w:val="right"/>
              <w:rPr>
                <w:rFonts w:ascii="Aptos Narrow" w:eastAsia="Times New Roman" w:hAnsi="Aptos Narrow" w:cs="Times New Roman"/>
                <w:b/>
                <w:bCs/>
                <w:color w:val="FFFFFF"/>
                <w:sz w:val="18"/>
                <w:szCs w:val="18"/>
                <w:lang w:eastAsia="es-CR"/>
              </w:rPr>
            </w:pPr>
            <w:r w:rsidRPr="00E440A7">
              <w:rPr>
                <w:rFonts w:ascii="Aptos Narrow" w:eastAsia="Times New Roman" w:hAnsi="Aptos Narrow" w:cs="Times New Roman"/>
                <w:b/>
                <w:bCs/>
                <w:color w:val="FF0000"/>
                <w:sz w:val="18"/>
                <w:szCs w:val="18"/>
                <w:lang w:eastAsia="es-CR"/>
              </w:rPr>
              <w:t>1 397 248,9</w:t>
            </w:r>
          </w:p>
        </w:tc>
        <w:tc>
          <w:tcPr>
            <w:tcW w:w="1276" w:type="dxa"/>
            <w:tcBorders>
              <w:top w:val="single" w:sz="4" w:space="0" w:color="A6A6A6"/>
              <w:left w:val="nil"/>
              <w:bottom w:val="nil"/>
              <w:right w:val="nil"/>
            </w:tcBorders>
            <w:shd w:val="clear" w:color="D9D9D9" w:fill="156082"/>
            <w:noWrap/>
            <w:vAlign w:val="bottom"/>
            <w:hideMark/>
          </w:tcPr>
          <w:p w14:paraId="22DA7EF0" w14:textId="77777777" w:rsidR="00407BD8" w:rsidRPr="00E440A7" w:rsidRDefault="00407BD8" w:rsidP="00407BD8">
            <w:pPr>
              <w:spacing w:before="0" w:after="0" w:line="240" w:lineRule="auto"/>
              <w:jc w:val="right"/>
              <w:rPr>
                <w:rFonts w:ascii="Aptos Narrow" w:eastAsia="Times New Roman" w:hAnsi="Aptos Narrow" w:cs="Times New Roman"/>
                <w:b/>
                <w:bCs/>
                <w:color w:val="FFFFFF"/>
                <w:sz w:val="18"/>
                <w:szCs w:val="18"/>
                <w:lang w:eastAsia="es-CR"/>
              </w:rPr>
            </w:pPr>
            <w:r w:rsidRPr="00E440A7">
              <w:rPr>
                <w:rFonts w:ascii="Aptos Narrow" w:eastAsia="Times New Roman" w:hAnsi="Aptos Narrow" w:cs="Times New Roman"/>
                <w:b/>
                <w:bCs/>
                <w:color w:val="FF0000"/>
                <w:sz w:val="18"/>
                <w:szCs w:val="18"/>
                <w:lang w:eastAsia="es-CR"/>
              </w:rPr>
              <w:t>270 390,1</w:t>
            </w:r>
          </w:p>
        </w:tc>
        <w:tc>
          <w:tcPr>
            <w:tcW w:w="1276" w:type="dxa"/>
            <w:tcBorders>
              <w:top w:val="single" w:sz="4" w:space="0" w:color="A6A6A6"/>
              <w:left w:val="nil"/>
              <w:bottom w:val="nil"/>
              <w:right w:val="nil"/>
            </w:tcBorders>
            <w:shd w:val="clear" w:color="D9D9D9" w:fill="156082"/>
            <w:noWrap/>
            <w:vAlign w:val="bottom"/>
            <w:hideMark/>
          </w:tcPr>
          <w:p w14:paraId="334479E1" w14:textId="77777777" w:rsidR="00407BD8" w:rsidRPr="00E440A7" w:rsidRDefault="00407BD8" w:rsidP="00407BD8">
            <w:pPr>
              <w:spacing w:before="0" w:after="0" w:line="240" w:lineRule="auto"/>
              <w:jc w:val="right"/>
              <w:rPr>
                <w:rFonts w:ascii="Aptos Narrow" w:eastAsia="Times New Roman" w:hAnsi="Aptos Narrow" w:cs="Times New Roman"/>
                <w:b/>
                <w:bCs/>
                <w:color w:val="FFFFFF"/>
                <w:sz w:val="18"/>
                <w:szCs w:val="18"/>
                <w:lang w:eastAsia="es-CR"/>
              </w:rPr>
            </w:pPr>
            <w:r w:rsidRPr="00E440A7">
              <w:rPr>
                <w:rFonts w:ascii="Aptos Narrow" w:eastAsia="Times New Roman" w:hAnsi="Aptos Narrow" w:cs="Times New Roman"/>
                <w:b/>
                <w:bCs/>
                <w:color w:val="FF0000"/>
                <w:sz w:val="18"/>
                <w:szCs w:val="18"/>
                <w:lang w:eastAsia="es-CR"/>
              </w:rPr>
              <w:t>237 673,7</w:t>
            </w:r>
          </w:p>
        </w:tc>
        <w:tc>
          <w:tcPr>
            <w:tcW w:w="1276" w:type="dxa"/>
            <w:tcBorders>
              <w:top w:val="single" w:sz="4" w:space="0" w:color="A6A6A6"/>
              <w:left w:val="nil"/>
              <w:bottom w:val="nil"/>
              <w:right w:val="nil"/>
            </w:tcBorders>
            <w:shd w:val="clear" w:color="D9D9D9" w:fill="156082"/>
            <w:noWrap/>
            <w:vAlign w:val="bottom"/>
            <w:hideMark/>
          </w:tcPr>
          <w:p w14:paraId="65048B85" w14:textId="77777777" w:rsidR="00407BD8" w:rsidRPr="00E440A7" w:rsidRDefault="00407BD8" w:rsidP="00407BD8">
            <w:pPr>
              <w:spacing w:before="0" w:after="0" w:line="240" w:lineRule="auto"/>
              <w:jc w:val="right"/>
              <w:rPr>
                <w:rFonts w:ascii="Aptos Narrow" w:eastAsia="Times New Roman" w:hAnsi="Aptos Narrow" w:cs="Times New Roman"/>
                <w:b/>
                <w:bCs/>
                <w:color w:val="FFFFFF"/>
                <w:sz w:val="18"/>
                <w:szCs w:val="18"/>
                <w:lang w:eastAsia="es-CR"/>
              </w:rPr>
            </w:pPr>
            <w:r w:rsidRPr="00E440A7">
              <w:rPr>
                <w:rFonts w:ascii="Aptos Narrow" w:eastAsia="Times New Roman" w:hAnsi="Aptos Narrow" w:cs="Times New Roman"/>
                <w:b/>
                <w:bCs/>
                <w:color w:val="FF0000"/>
                <w:sz w:val="18"/>
                <w:szCs w:val="18"/>
                <w:lang w:eastAsia="es-CR"/>
              </w:rPr>
              <w:t>5 530 632,8</w:t>
            </w:r>
          </w:p>
        </w:tc>
        <w:tc>
          <w:tcPr>
            <w:tcW w:w="1559" w:type="dxa"/>
            <w:tcBorders>
              <w:top w:val="single" w:sz="4" w:space="0" w:color="A6A6A6"/>
              <w:left w:val="nil"/>
              <w:bottom w:val="nil"/>
              <w:right w:val="nil"/>
            </w:tcBorders>
            <w:shd w:val="clear" w:color="D9D9D9" w:fill="156082"/>
            <w:noWrap/>
            <w:vAlign w:val="bottom"/>
            <w:hideMark/>
          </w:tcPr>
          <w:p w14:paraId="7A6964E6" w14:textId="77777777" w:rsidR="00407BD8" w:rsidRPr="00E440A7" w:rsidRDefault="00407BD8" w:rsidP="00407BD8">
            <w:pPr>
              <w:spacing w:before="0" w:after="0" w:line="240" w:lineRule="auto"/>
              <w:jc w:val="right"/>
              <w:rPr>
                <w:rFonts w:ascii="Aptos Narrow" w:eastAsia="Times New Roman" w:hAnsi="Aptos Narrow" w:cs="Times New Roman"/>
                <w:b/>
                <w:bCs/>
                <w:color w:val="FFFFFF"/>
                <w:sz w:val="18"/>
                <w:szCs w:val="18"/>
                <w:lang w:eastAsia="es-CR"/>
              </w:rPr>
            </w:pPr>
            <w:r w:rsidRPr="00E440A7">
              <w:rPr>
                <w:rFonts w:ascii="Aptos Narrow" w:eastAsia="Times New Roman" w:hAnsi="Aptos Narrow" w:cs="Times New Roman"/>
                <w:b/>
                <w:bCs/>
                <w:color w:val="FF0000"/>
                <w:sz w:val="18"/>
                <w:szCs w:val="18"/>
                <w:lang w:eastAsia="es-CR"/>
              </w:rPr>
              <w:t>27 650 533,6</w:t>
            </w:r>
          </w:p>
        </w:tc>
        <w:tc>
          <w:tcPr>
            <w:tcW w:w="1860" w:type="dxa"/>
            <w:tcBorders>
              <w:top w:val="single" w:sz="4" w:space="0" w:color="A6A6A6"/>
              <w:left w:val="nil"/>
              <w:bottom w:val="nil"/>
              <w:right w:val="nil"/>
            </w:tcBorders>
            <w:shd w:val="clear" w:color="D9D9D9" w:fill="156082"/>
            <w:noWrap/>
            <w:vAlign w:val="bottom"/>
            <w:hideMark/>
          </w:tcPr>
          <w:p w14:paraId="3850C7DD" w14:textId="77777777" w:rsidR="00407BD8" w:rsidRPr="00E440A7" w:rsidRDefault="00407BD8" w:rsidP="00407BD8">
            <w:pPr>
              <w:spacing w:before="0" w:after="0" w:line="240" w:lineRule="auto"/>
              <w:jc w:val="right"/>
              <w:rPr>
                <w:rFonts w:ascii="Aptos Narrow" w:eastAsia="Times New Roman" w:hAnsi="Aptos Narrow" w:cs="Times New Roman"/>
                <w:b/>
                <w:bCs/>
                <w:color w:val="FFFFFF"/>
                <w:sz w:val="18"/>
                <w:szCs w:val="18"/>
                <w:lang w:eastAsia="es-CR"/>
              </w:rPr>
            </w:pPr>
            <w:r w:rsidRPr="00E440A7">
              <w:rPr>
                <w:rFonts w:ascii="Aptos Narrow" w:eastAsia="Times New Roman" w:hAnsi="Aptos Narrow" w:cs="Times New Roman"/>
                <w:b/>
                <w:bCs/>
                <w:color w:val="FFFFFF"/>
                <w:sz w:val="18"/>
                <w:szCs w:val="18"/>
                <w:lang w:eastAsia="es-CR"/>
              </w:rPr>
              <w:t>5 485 787,7</w:t>
            </w:r>
          </w:p>
        </w:tc>
      </w:tr>
    </w:tbl>
    <w:p w14:paraId="13521E01" w14:textId="5A246CD1" w:rsidR="00AA2856" w:rsidRPr="00E440A7" w:rsidRDefault="00AA2856" w:rsidP="00A11EB7">
      <w:pPr>
        <w:pStyle w:val="Prrafodelista"/>
        <w:ind w:left="0"/>
        <w:jc w:val="both"/>
        <w:rPr>
          <w:i/>
          <w:iCs/>
          <w:sz w:val="18"/>
          <w:szCs w:val="18"/>
        </w:rPr>
      </w:pPr>
    </w:p>
    <w:p w14:paraId="46AD1A44" w14:textId="77777777" w:rsidR="002A15A0" w:rsidRPr="00E440A7" w:rsidRDefault="00B67B29" w:rsidP="00A11EB7">
      <w:pPr>
        <w:pStyle w:val="Prrafodelista"/>
        <w:ind w:left="0"/>
        <w:jc w:val="both"/>
        <w:rPr>
          <w:i/>
          <w:iCs/>
          <w:sz w:val="18"/>
          <w:szCs w:val="18"/>
        </w:rPr>
        <w:sectPr w:rsidR="002A15A0" w:rsidRPr="00E440A7" w:rsidSect="002A15A0">
          <w:pgSz w:w="16838" w:h="11906" w:orient="landscape" w:code="9"/>
          <w:pgMar w:top="1701" w:right="1418" w:bottom="1701" w:left="1418" w:header="709" w:footer="709" w:gutter="0"/>
          <w:cols w:space="708"/>
          <w:docGrid w:linePitch="360"/>
        </w:sectPr>
      </w:pPr>
      <w:r w:rsidRPr="00E440A7">
        <w:rPr>
          <w:i/>
          <w:iCs/>
          <w:sz w:val="18"/>
          <w:szCs w:val="18"/>
        </w:rPr>
        <w:t>Fuente: Formulación Presupuesto 202</w:t>
      </w:r>
      <w:r w:rsidR="002A15A0" w:rsidRPr="00E440A7">
        <w:rPr>
          <w:i/>
          <w:iCs/>
          <w:sz w:val="18"/>
          <w:szCs w:val="18"/>
        </w:rPr>
        <w:t>6</w:t>
      </w:r>
      <w:r w:rsidRPr="00E440A7">
        <w:rPr>
          <w:i/>
          <w:iCs/>
          <w:sz w:val="18"/>
          <w:szCs w:val="18"/>
        </w:rPr>
        <w:t>, Presupuesto Ordinario Aprobado 202</w:t>
      </w:r>
      <w:r w:rsidR="002A15A0" w:rsidRPr="00E440A7">
        <w:rPr>
          <w:i/>
          <w:iCs/>
          <w:sz w:val="18"/>
          <w:szCs w:val="18"/>
        </w:rPr>
        <w:t>5</w:t>
      </w:r>
    </w:p>
    <w:p w14:paraId="749C4702" w14:textId="5237EDDD" w:rsidR="00B67B29" w:rsidRPr="00E440A7" w:rsidRDefault="00B67B29" w:rsidP="00A11EB7">
      <w:pPr>
        <w:pStyle w:val="Prrafodelista"/>
        <w:ind w:left="0"/>
        <w:jc w:val="both"/>
        <w:rPr>
          <w:i/>
          <w:iCs/>
          <w:sz w:val="18"/>
          <w:szCs w:val="18"/>
        </w:rPr>
      </w:pPr>
    </w:p>
    <w:p w14:paraId="749B567A" w14:textId="58E52A46" w:rsidR="00B94CE8" w:rsidRPr="00E440A7" w:rsidRDefault="00B94CE8" w:rsidP="00B94CE8">
      <w:pPr>
        <w:pStyle w:val="Descripcin"/>
        <w:spacing w:before="0" w:after="0"/>
      </w:pPr>
      <w:bookmarkStart w:id="45" w:name="_Toc208839598"/>
      <w:r w:rsidRPr="00E440A7">
        <w:t xml:space="preserve">Cuadro </w:t>
      </w:r>
      <w:r w:rsidR="008475AD" w:rsidRPr="00E440A7">
        <w:fldChar w:fldCharType="begin"/>
      </w:r>
      <w:r w:rsidR="008475AD" w:rsidRPr="00E440A7">
        <w:instrText xml:space="preserve"> SEQ Cuadro \* ARABIC </w:instrText>
      </w:r>
      <w:r w:rsidR="008475AD" w:rsidRPr="00E440A7">
        <w:fldChar w:fldCharType="separate"/>
      </w:r>
      <w:r w:rsidR="00763A01">
        <w:rPr>
          <w:noProof/>
        </w:rPr>
        <w:t>7</w:t>
      </w:r>
      <w:r w:rsidR="008475AD" w:rsidRPr="00E440A7">
        <w:fldChar w:fldCharType="end"/>
      </w:r>
      <w:r w:rsidRPr="00E440A7">
        <w:t xml:space="preserve"> Estimación Regla Fiscal 2026</w:t>
      </w:r>
      <w:bookmarkEnd w:id="45"/>
    </w:p>
    <w:p w14:paraId="06518374" w14:textId="77777777" w:rsidR="00B94CE8" w:rsidRPr="00E440A7" w:rsidRDefault="00B94CE8" w:rsidP="00B94CE8">
      <w:pPr>
        <w:spacing w:before="0" w:after="0"/>
      </w:pPr>
      <w:r w:rsidRPr="00E440A7">
        <w:t>(miles de colones)</w:t>
      </w:r>
    </w:p>
    <w:tbl>
      <w:tblPr>
        <w:tblW w:w="9356" w:type="dxa"/>
        <w:jc w:val="center"/>
        <w:tblCellMar>
          <w:left w:w="70" w:type="dxa"/>
          <w:right w:w="70" w:type="dxa"/>
        </w:tblCellMar>
        <w:tblLook w:val="04A0" w:firstRow="1" w:lastRow="0" w:firstColumn="1" w:lastColumn="0" w:noHBand="0" w:noVBand="1"/>
      </w:tblPr>
      <w:tblGrid>
        <w:gridCol w:w="3686"/>
        <w:gridCol w:w="1417"/>
        <w:gridCol w:w="1418"/>
        <w:gridCol w:w="1320"/>
        <w:gridCol w:w="1515"/>
      </w:tblGrid>
      <w:tr w:rsidR="006F35F4" w:rsidRPr="00E440A7" w14:paraId="6B814A36" w14:textId="77777777" w:rsidTr="006F35F4">
        <w:trPr>
          <w:trHeight w:val="290"/>
          <w:jc w:val="center"/>
        </w:trPr>
        <w:tc>
          <w:tcPr>
            <w:tcW w:w="3686" w:type="dxa"/>
            <w:tcBorders>
              <w:top w:val="nil"/>
              <w:left w:val="nil"/>
              <w:bottom w:val="single" w:sz="4" w:space="0" w:color="A6A6A6"/>
              <w:right w:val="nil"/>
            </w:tcBorders>
            <w:shd w:val="clear" w:color="D9D9D9" w:fill="156082"/>
            <w:noWrap/>
            <w:vAlign w:val="bottom"/>
            <w:hideMark/>
          </w:tcPr>
          <w:p w14:paraId="5C016FAE" w14:textId="77777777" w:rsidR="006F35F4" w:rsidRPr="00E440A7" w:rsidRDefault="006F35F4" w:rsidP="006F35F4">
            <w:pPr>
              <w:spacing w:before="0" w:after="0" w:line="240" w:lineRule="auto"/>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Clasificación Económica</w:t>
            </w:r>
          </w:p>
        </w:tc>
        <w:tc>
          <w:tcPr>
            <w:tcW w:w="1417" w:type="dxa"/>
            <w:tcBorders>
              <w:top w:val="nil"/>
              <w:left w:val="nil"/>
              <w:bottom w:val="single" w:sz="4" w:space="0" w:color="A6A6A6"/>
              <w:right w:val="nil"/>
            </w:tcBorders>
            <w:shd w:val="clear" w:color="D9D9D9" w:fill="156082"/>
            <w:vAlign w:val="center"/>
            <w:hideMark/>
          </w:tcPr>
          <w:p w14:paraId="3E264140" w14:textId="77777777" w:rsidR="006F35F4" w:rsidRPr="00E440A7" w:rsidRDefault="006F35F4" w:rsidP="006F35F4">
            <w:pPr>
              <w:spacing w:before="0" w:after="0" w:line="240" w:lineRule="auto"/>
              <w:jc w:val="center"/>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2 025</w:t>
            </w:r>
          </w:p>
        </w:tc>
        <w:tc>
          <w:tcPr>
            <w:tcW w:w="1418" w:type="dxa"/>
            <w:tcBorders>
              <w:top w:val="nil"/>
              <w:left w:val="nil"/>
              <w:bottom w:val="single" w:sz="4" w:space="0" w:color="A6A6A6"/>
              <w:right w:val="nil"/>
            </w:tcBorders>
            <w:shd w:val="clear" w:color="D9D9D9" w:fill="156082"/>
            <w:vAlign w:val="center"/>
            <w:hideMark/>
          </w:tcPr>
          <w:p w14:paraId="5CA20253" w14:textId="77777777" w:rsidR="006F35F4" w:rsidRPr="00E440A7" w:rsidRDefault="006F35F4" w:rsidP="006F35F4">
            <w:pPr>
              <w:spacing w:before="0" w:after="0" w:line="240" w:lineRule="auto"/>
              <w:jc w:val="center"/>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2 026</w:t>
            </w:r>
          </w:p>
        </w:tc>
        <w:tc>
          <w:tcPr>
            <w:tcW w:w="1320" w:type="dxa"/>
            <w:tcBorders>
              <w:top w:val="nil"/>
              <w:left w:val="nil"/>
              <w:bottom w:val="single" w:sz="4" w:space="0" w:color="A6A6A6"/>
              <w:right w:val="nil"/>
            </w:tcBorders>
            <w:shd w:val="clear" w:color="D9D9D9" w:fill="156082"/>
            <w:vAlign w:val="center"/>
            <w:hideMark/>
          </w:tcPr>
          <w:p w14:paraId="4E400E55" w14:textId="77777777" w:rsidR="006F35F4" w:rsidRPr="00E440A7" w:rsidRDefault="006F35F4" w:rsidP="006F35F4">
            <w:pPr>
              <w:spacing w:before="0" w:after="0" w:line="240" w:lineRule="auto"/>
              <w:jc w:val="center"/>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 xml:space="preserve">Variación </w:t>
            </w:r>
          </w:p>
        </w:tc>
        <w:tc>
          <w:tcPr>
            <w:tcW w:w="1515" w:type="dxa"/>
            <w:tcBorders>
              <w:top w:val="nil"/>
              <w:left w:val="nil"/>
              <w:bottom w:val="single" w:sz="4" w:space="0" w:color="A6A6A6"/>
              <w:right w:val="nil"/>
            </w:tcBorders>
            <w:shd w:val="clear" w:color="D9D9D9" w:fill="156082"/>
            <w:vAlign w:val="center"/>
            <w:hideMark/>
          </w:tcPr>
          <w:p w14:paraId="0A72A71A" w14:textId="77777777" w:rsidR="006F35F4" w:rsidRPr="00E440A7" w:rsidRDefault="006F35F4" w:rsidP="006F35F4">
            <w:pPr>
              <w:spacing w:before="0" w:after="0" w:line="240" w:lineRule="auto"/>
              <w:jc w:val="center"/>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Var. % RF</w:t>
            </w:r>
          </w:p>
        </w:tc>
      </w:tr>
      <w:tr w:rsidR="006F35F4" w:rsidRPr="00E440A7" w14:paraId="7C4F2600" w14:textId="77777777" w:rsidTr="006F35F4">
        <w:trPr>
          <w:trHeight w:val="290"/>
          <w:jc w:val="center"/>
        </w:trPr>
        <w:tc>
          <w:tcPr>
            <w:tcW w:w="3686" w:type="dxa"/>
            <w:tcBorders>
              <w:top w:val="nil"/>
              <w:left w:val="nil"/>
              <w:bottom w:val="single" w:sz="4" w:space="0" w:color="A6A6A6"/>
              <w:right w:val="nil"/>
            </w:tcBorders>
            <w:shd w:val="clear" w:color="auto" w:fill="E2EFD9" w:themeFill="accent6" w:themeFillTint="33"/>
            <w:noWrap/>
            <w:vAlign w:val="bottom"/>
            <w:hideMark/>
          </w:tcPr>
          <w:p w14:paraId="5A08FB8B" w14:textId="77777777" w:rsidR="006F35F4" w:rsidRPr="00E440A7" w:rsidRDefault="006F35F4" w:rsidP="006F35F4">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 GASTOS CORRIENTES</w:t>
            </w:r>
          </w:p>
        </w:tc>
        <w:tc>
          <w:tcPr>
            <w:tcW w:w="1417" w:type="dxa"/>
            <w:tcBorders>
              <w:top w:val="nil"/>
              <w:left w:val="nil"/>
              <w:bottom w:val="single" w:sz="4" w:space="0" w:color="A6A6A6"/>
              <w:right w:val="nil"/>
            </w:tcBorders>
            <w:shd w:val="clear" w:color="auto" w:fill="E2EFD9" w:themeFill="accent6" w:themeFillTint="33"/>
            <w:noWrap/>
            <w:vAlign w:val="bottom"/>
            <w:hideMark/>
          </w:tcPr>
          <w:p w14:paraId="25A6DC23" w14:textId="77777777" w:rsidR="006F35F4" w:rsidRPr="00E440A7" w:rsidRDefault="006F35F4" w:rsidP="006F35F4">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2 361 596,5</w:t>
            </w:r>
          </w:p>
        </w:tc>
        <w:tc>
          <w:tcPr>
            <w:tcW w:w="1418" w:type="dxa"/>
            <w:tcBorders>
              <w:top w:val="nil"/>
              <w:left w:val="nil"/>
              <w:bottom w:val="single" w:sz="4" w:space="0" w:color="A6A6A6"/>
              <w:right w:val="nil"/>
            </w:tcBorders>
            <w:shd w:val="clear" w:color="auto" w:fill="E2EFD9" w:themeFill="accent6" w:themeFillTint="33"/>
            <w:noWrap/>
            <w:vAlign w:val="bottom"/>
            <w:hideMark/>
          </w:tcPr>
          <w:p w14:paraId="0D57FFFD" w14:textId="77777777" w:rsidR="006F35F4" w:rsidRPr="00E440A7" w:rsidRDefault="006F35F4" w:rsidP="006F35F4">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2 458 139,6</w:t>
            </w:r>
          </w:p>
        </w:tc>
        <w:tc>
          <w:tcPr>
            <w:tcW w:w="1320" w:type="dxa"/>
            <w:tcBorders>
              <w:top w:val="nil"/>
              <w:left w:val="nil"/>
              <w:bottom w:val="single" w:sz="4" w:space="0" w:color="A6A6A6"/>
              <w:right w:val="nil"/>
            </w:tcBorders>
            <w:shd w:val="clear" w:color="auto" w:fill="E2EFD9" w:themeFill="accent6" w:themeFillTint="33"/>
            <w:noWrap/>
            <w:vAlign w:val="bottom"/>
            <w:hideMark/>
          </w:tcPr>
          <w:p w14:paraId="04043527" w14:textId="77777777" w:rsidR="006F35F4" w:rsidRPr="00E440A7" w:rsidRDefault="006F35F4" w:rsidP="006F35F4">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86 794,3</w:t>
            </w:r>
          </w:p>
        </w:tc>
        <w:tc>
          <w:tcPr>
            <w:tcW w:w="1515" w:type="dxa"/>
            <w:tcBorders>
              <w:top w:val="nil"/>
              <w:left w:val="nil"/>
              <w:bottom w:val="single" w:sz="4" w:space="0" w:color="A6A6A6"/>
              <w:right w:val="nil"/>
            </w:tcBorders>
            <w:shd w:val="clear" w:color="auto" w:fill="E2EFD9" w:themeFill="accent6" w:themeFillTint="33"/>
            <w:noWrap/>
            <w:vAlign w:val="bottom"/>
            <w:hideMark/>
          </w:tcPr>
          <w:p w14:paraId="3077BB09" w14:textId="77777777" w:rsidR="006F35F4" w:rsidRPr="00E440A7" w:rsidRDefault="006F35F4" w:rsidP="006F35F4">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4,09%</w:t>
            </w:r>
          </w:p>
        </w:tc>
      </w:tr>
      <w:tr w:rsidR="006F35F4" w:rsidRPr="00E440A7" w14:paraId="3148D3C0" w14:textId="77777777" w:rsidTr="006F35F4">
        <w:trPr>
          <w:trHeight w:val="290"/>
          <w:jc w:val="center"/>
        </w:trPr>
        <w:tc>
          <w:tcPr>
            <w:tcW w:w="3686" w:type="dxa"/>
            <w:tcBorders>
              <w:top w:val="nil"/>
              <w:left w:val="nil"/>
              <w:bottom w:val="nil"/>
              <w:right w:val="nil"/>
            </w:tcBorders>
            <w:noWrap/>
            <w:vAlign w:val="bottom"/>
            <w:hideMark/>
          </w:tcPr>
          <w:p w14:paraId="0371D71F" w14:textId="77777777" w:rsidR="006F35F4" w:rsidRPr="00E440A7" w:rsidRDefault="006F35F4" w:rsidP="006F35F4">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1.1 GASTOS DE CONSUMO</w:t>
            </w:r>
          </w:p>
        </w:tc>
        <w:tc>
          <w:tcPr>
            <w:tcW w:w="1417" w:type="dxa"/>
            <w:tcBorders>
              <w:top w:val="nil"/>
              <w:left w:val="nil"/>
              <w:bottom w:val="nil"/>
              <w:right w:val="nil"/>
            </w:tcBorders>
            <w:noWrap/>
            <w:vAlign w:val="bottom"/>
            <w:hideMark/>
          </w:tcPr>
          <w:p w14:paraId="41568353" w14:textId="77777777" w:rsidR="006F35F4" w:rsidRPr="00E440A7" w:rsidRDefault="006F35F4" w:rsidP="006F35F4">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2 361 596,5</w:t>
            </w:r>
          </w:p>
        </w:tc>
        <w:tc>
          <w:tcPr>
            <w:tcW w:w="1418" w:type="dxa"/>
            <w:tcBorders>
              <w:top w:val="nil"/>
              <w:left w:val="nil"/>
              <w:bottom w:val="nil"/>
              <w:right w:val="nil"/>
            </w:tcBorders>
            <w:noWrap/>
            <w:vAlign w:val="bottom"/>
            <w:hideMark/>
          </w:tcPr>
          <w:p w14:paraId="2EF8D06F" w14:textId="77777777" w:rsidR="006F35F4" w:rsidRPr="00E440A7" w:rsidRDefault="006F35F4" w:rsidP="006F35F4">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2 448 390,7</w:t>
            </w:r>
          </w:p>
        </w:tc>
        <w:tc>
          <w:tcPr>
            <w:tcW w:w="1320" w:type="dxa"/>
            <w:tcBorders>
              <w:top w:val="nil"/>
              <w:left w:val="nil"/>
              <w:bottom w:val="nil"/>
              <w:right w:val="nil"/>
            </w:tcBorders>
            <w:noWrap/>
            <w:vAlign w:val="bottom"/>
            <w:hideMark/>
          </w:tcPr>
          <w:p w14:paraId="1A60FE87" w14:textId="77777777" w:rsidR="006F35F4" w:rsidRPr="00E440A7" w:rsidRDefault="006F35F4" w:rsidP="006F35F4">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86 794,3</w:t>
            </w:r>
          </w:p>
        </w:tc>
        <w:tc>
          <w:tcPr>
            <w:tcW w:w="1515" w:type="dxa"/>
            <w:tcBorders>
              <w:top w:val="nil"/>
              <w:left w:val="nil"/>
              <w:bottom w:val="nil"/>
              <w:right w:val="nil"/>
            </w:tcBorders>
            <w:noWrap/>
            <w:vAlign w:val="bottom"/>
            <w:hideMark/>
          </w:tcPr>
          <w:p w14:paraId="16115078" w14:textId="77777777" w:rsidR="006F35F4" w:rsidRPr="00E440A7" w:rsidRDefault="006F35F4" w:rsidP="006F35F4">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3,68%</w:t>
            </w:r>
          </w:p>
        </w:tc>
      </w:tr>
      <w:tr w:rsidR="006F35F4" w:rsidRPr="00E440A7" w14:paraId="65E57BA2" w14:textId="77777777" w:rsidTr="006F35F4">
        <w:trPr>
          <w:trHeight w:val="290"/>
          <w:jc w:val="center"/>
        </w:trPr>
        <w:tc>
          <w:tcPr>
            <w:tcW w:w="3686" w:type="dxa"/>
            <w:tcBorders>
              <w:top w:val="nil"/>
              <w:left w:val="nil"/>
              <w:bottom w:val="nil"/>
              <w:right w:val="nil"/>
            </w:tcBorders>
            <w:noWrap/>
            <w:vAlign w:val="bottom"/>
            <w:hideMark/>
          </w:tcPr>
          <w:p w14:paraId="51F04384"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1.1.1 REMUNERACIONES</w:t>
            </w:r>
          </w:p>
        </w:tc>
        <w:tc>
          <w:tcPr>
            <w:tcW w:w="1417" w:type="dxa"/>
            <w:tcBorders>
              <w:top w:val="nil"/>
              <w:left w:val="nil"/>
              <w:bottom w:val="nil"/>
              <w:right w:val="nil"/>
            </w:tcBorders>
            <w:noWrap/>
            <w:vAlign w:val="bottom"/>
            <w:hideMark/>
          </w:tcPr>
          <w:p w14:paraId="095B05D5"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418" w:type="dxa"/>
            <w:tcBorders>
              <w:top w:val="nil"/>
              <w:left w:val="nil"/>
              <w:bottom w:val="nil"/>
              <w:right w:val="nil"/>
            </w:tcBorders>
            <w:noWrap/>
            <w:vAlign w:val="bottom"/>
            <w:hideMark/>
          </w:tcPr>
          <w:p w14:paraId="03FB7EEB"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20" w:type="dxa"/>
            <w:tcBorders>
              <w:top w:val="nil"/>
              <w:left w:val="nil"/>
              <w:bottom w:val="nil"/>
              <w:right w:val="nil"/>
            </w:tcBorders>
            <w:noWrap/>
            <w:vAlign w:val="bottom"/>
            <w:hideMark/>
          </w:tcPr>
          <w:p w14:paraId="6240BC3C"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515" w:type="dxa"/>
            <w:tcBorders>
              <w:top w:val="nil"/>
              <w:left w:val="nil"/>
              <w:bottom w:val="nil"/>
              <w:right w:val="nil"/>
            </w:tcBorders>
            <w:noWrap/>
            <w:vAlign w:val="bottom"/>
            <w:hideMark/>
          </w:tcPr>
          <w:p w14:paraId="688232D8"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N.A.</w:t>
            </w:r>
          </w:p>
        </w:tc>
      </w:tr>
      <w:tr w:rsidR="006F35F4" w:rsidRPr="00E440A7" w14:paraId="078A862C" w14:textId="77777777" w:rsidTr="006F35F4">
        <w:trPr>
          <w:trHeight w:val="290"/>
          <w:jc w:val="center"/>
        </w:trPr>
        <w:tc>
          <w:tcPr>
            <w:tcW w:w="3686" w:type="dxa"/>
            <w:tcBorders>
              <w:top w:val="nil"/>
              <w:left w:val="nil"/>
              <w:bottom w:val="nil"/>
              <w:right w:val="nil"/>
            </w:tcBorders>
            <w:noWrap/>
            <w:vAlign w:val="bottom"/>
            <w:hideMark/>
          </w:tcPr>
          <w:p w14:paraId="2FC4D6A9"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1.1.1.1 Sueldos y salarios </w:t>
            </w:r>
          </w:p>
        </w:tc>
        <w:tc>
          <w:tcPr>
            <w:tcW w:w="1417" w:type="dxa"/>
            <w:tcBorders>
              <w:top w:val="nil"/>
              <w:left w:val="nil"/>
              <w:bottom w:val="nil"/>
              <w:right w:val="nil"/>
            </w:tcBorders>
            <w:noWrap/>
            <w:vAlign w:val="bottom"/>
            <w:hideMark/>
          </w:tcPr>
          <w:p w14:paraId="2D6BDEF2"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418" w:type="dxa"/>
            <w:tcBorders>
              <w:top w:val="nil"/>
              <w:left w:val="nil"/>
              <w:bottom w:val="nil"/>
              <w:right w:val="nil"/>
            </w:tcBorders>
            <w:noWrap/>
            <w:vAlign w:val="bottom"/>
            <w:hideMark/>
          </w:tcPr>
          <w:p w14:paraId="1E54C3AE"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20" w:type="dxa"/>
            <w:tcBorders>
              <w:top w:val="nil"/>
              <w:left w:val="nil"/>
              <w:bottom w:val="nil"/>
              <w:right w:val="nil"/>
            </w:tcBorders>
            <w:noWrap/>
            <w:vAlign w:val="bottom"/>
            <w:hideMark/>
          </w:tcPr>
          <w:p w14:paraId="34E3B4EA"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515" w:type="dxa"/>
            <w:tcBorders>
              <w:top w:val="nil"/>
              <w:left w:val="nil"/>
              <w:bottom w:val="nil"/>
              <w:right w:val="nil"/>
            </w:tcBorders>
            <w:noWrap/>
            <w:vAlign w:val="bottom"/>
            <w:hideMark/>
          </w:tcPr>
          <w:p w14:paraId="1EA05285"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N.A.</w:t>
            </w:r>
          </w:p>
        </w:tc>
      </w:tr>
      <w:tr w:rsidR="006F35F4" w:rsidRPr="00E440A7" w14:paraId="60EBB596" w14:textId="77777777" w:rsidTr="006F35F4">
        <w:trPr>
          <w:trHeight w:val="290"/>
          <w:jc w:val="center"/>
        </w:trPr>
        <w:tc>
          <w:tcPr>
            <w:tcW w:w="3686" w:type="dxa"/>
            <w:tcBorders>
              <w:top w:val="nil"/>
              <w:left w:val="nil"/>
              <w:bottom w:val="nil"/>
              <w:right w:val="nil"/>
            </w:tcBorders>
            <w:noWrap/>
            <w:vAlign w:val="bottom"/>
            <w:hideMark/>
          </w:tcPr>
          <w:p w14:paraId="6849EEE5"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1.1.1.2 Contribuciones sociales</w:t>
            </w:r>
          </w:p>
        </w:tc>
        <w:tc>
          <w:tcPr>
            <w:tcW w:w="1417" w:type="dxa"/>
            <w:tcBorders>
              <w:top w:val="nil"/>
              <w:left w:val="nil"/>
              <w:bottom w:val="nil"/>
              <w:right w:val="nil"/>
            </w:tcBorders>
            <w:noWrap/>
            <w:vAlign w:val="bottom"/>
            <w:hideMark/>
          </w:tcPr>
          <w:p w14:paraId="775EA7C5"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418" w:type="dxa"/>
            <w:tcBorders>
              <w:top w:val="nil"/>
              <w:left w:val="nil"/>
              <w:bottom w:val="nil"/>
              <w:right w:val="nil"/>
            </w:tcBorders>
            <w:noWrap/>
            <w:vAlign w:val="bottom"/>
            <w:hideMark/>
          </w:tcPr>
          <w:p w14:paraId="055735F1"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20" w:type="dxa"/>
            <w:tcBorders>
              <w:top w:val="nil"/>
              <w:left w:val="nil"/>
              <w:bottom w:val="nil"/>
              <w:right w:val="nil"/>
            </w:tcBorders>
            <w:noWrap/>
            <w:vAlign w:val="bottom"/>
            <w:hideMark/>
          </w:tcPr>
          <w:p w14:paraId="7DBD1E50"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515" w:type="dxa"/>
            <w:tcBorders>
              <w:top w:val="nil"/>
              <w:left w:val="nil"/>
              <w:bottom w:val="nil"/>
              <w:right w:val="nil"/>
            </w:tcBorders>
            <w:noWrap/>
            <w:vAlign w:val="bottom"/>
            <w:hideMark/>
          </w:tcPr>
          <w:p w14:paraId="5B40D301"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N.A.</w:t>
            </w:r>
          </w:p>
        </w:tc>
      </w:tr>
      <w:tr w:rsidR="006F35F4" w:rsidRPr="00E440A7" w14:paraId="3844B9FB" w14:textId="77777777" w:rsidTr="006F35F4">
        <w:trPr>
          <w:trHeight w:val="290"/>
          <w:jc w:val="center"/>
        </w:trPr>
        <w:tc>
          <w:tcPr>
            <w:tcW w:w="3686" w:type="dxa"/>
            <w:tcBorders>
              <w:top w:val="nil"/>
              <w:left w:val="nil"/>
              <w:bottom w:val="nil"/>
              <w:right w:val="nil"/>
            </w:tcBorders>
            <w:noWrap/>
            <w:vAlign w:val="bottom"/>
            <w:hideMark/>
          </w:tcPr>
          <w:p w14:paraId="4DA22EBB"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61E7A3B5" w14:textId="77777777" w:rsidR="006F35F4" w:rsidRPr="00E440A7" w:rsidRDefault="006F35F4" w:rsidP="006F35F4">
            <w:pPr>
              <w:spacing w:before="0" w:after="0" w:line="240" w:lineRule="auto"/>
              <w:ind w:firstLineChars="200" w:firstLine="4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0E80468D" w14:textId="77777777" w:rsidR="006F35F4" w:rsidRPr="00E440A7" w:rsidRDefault="006F35F4" w:rsidP="006F35F4">
            <w:pPr>
              <w:spacing w:before="0" w:after="0" w:line="240" w:lineRule="auto"/>
              <w:rPr>
                <w:rFonts w:ascii="Times New Roman" w:eastAsia="Times New Roman" w:hAnsi="Times New Roman" w:cs="Times New Roman"/>
                <w:lang w:eastAsia="es-CR"/>
              </w:rPr>
            </w:pPr>
          </w:p>
        </w:tc>
        <w:tc>
          <w:tcPr>
            <w:tcW w:w="1320" w:type="dxa"/>
            <w:tcBorders>
              <w:top w:val="nil"/>
              <w:left w:val="nil"/>
              <w:bottom w:val="nil"/>
              <w:right w:val="nil"/>
            </w:tcBorders>
            <w:noWrap/>
            <w:vAlign w:val="bottom"/>
            <w:hideMark/>
          </w:tcPr>
          <w:p w14:paraId="6A1F42FF" w14:textId="77777777" w:rsidR="006F35F4" w:rsidRPr="00E440A7" w:rsidRDefault="006F35F4" w:rsidP="006F35F4">
            <w:pPr>
              <w:spacing w:before="0" w:after="0" w:line="240" w:lineRule="auto"/>
              <w:rPr>
                <w:rFonts w:ascii="Times New Roman" w:eastAsia="Times New Roman" w:hAnsi="Times New Roman" w:cs="Times New Roman"/>
                <w:lang w:eastAsia="es-CR"/>
              </w:rPr>
            </w:pPr>
          </w:p>
        </w:tc>
        <w:tc>
          <w:tcPr>
            <w:tcW w:w="1515" w:type="dxa"/>
            <w:tcBorders>
              <w:top w:val="nil"/>
              <w:left w:val="nil"/>
              <w:bottom w:val="nil"/>
              <w:right w:val="nil"/>
            </w:tcBorders>
            <w:noWrap/>
            <w:vAlign w:val="bottom"/>
            <w:hideMark/>
          </w:tcPr>
          <w:p w14:paraId="4C5A1E2E" w14:textId="77777777" w:rsidR="006F35F4" w:rsidRPr="00E440A7" w:rsidRDefault="006F35F4" w:rsidP="006F35F4">
            <w:pPr>
              <w:spacing w:before="0" w:after="0" w:line="240" w:lineRule="auto"/>
              <w:rPr>
                <w:rFonts w:ascii="Times New Roman" w:eastAsia="Times New Roman" w:hAnsi="Times New Roman" w:cs="Times New Roman"/>
                <w:lang w:eastAsia="es-CR"/>
              </w:rPr>
            </w:pPr>
          </w:p>
        </w:tc>
      </w:tr>
      <w:tr w:rsidR="006F35F4" w:rsidRPr="00E440A7" w14:paraId="4AAC360F" w14:textId="77777777" w:rsidTr="006F35F4">
        <w:trPr>
          <w:trHeight w:val="290"/>
          <w:jc w:val="center"/>
        </w:trPr>
        <w:tc>
          <w:tcPr>
            <w:tcW w:w="3686" w:type="dxa"/>
            <w:tcBorders>
              <w:top w:val="nil"/>
              <w:left w:val="nil"/>
              <w:bottom w:val="nil"/>
              <w:right w:val="nil"/>
            </w:tcBorders>
            <w:noWrap/>
            <w:vAlign w:val="bottom"/>
            <w:hideMark/>
          </w:tcPr>
          <w:p w14:paraId="3F9FA1E8"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1.1.2 ADQUISICIÓN DE BIENES Y SERVICIOS</w:t>
            </w:r>
          </w:p>
        </w:tc>
        <w:tc>
          <w:tcPr>
            <w:tcW w:w="1417" w:type="dxa"/>
            <w:tcBorders>
              <w:top w:val="nil"/>
              <w:left w:val="nil"/>
              <w:bottom w:val="nil"/>
              <w:right w:val="nil"/>
            </w:tcBorders>
            <w:noWrap/>
            <w:vAlign w:val="bottom"/>
            <w:hideMark/>
          </w:tcPr>
          <w:p w14:paraId="6A13254F"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2 361 596,5</w:t>
            </w:r>
          </w:p>
        </w:tc>
        <w:tc>
          <w:tcPr>
            <w:tcW w:w="1418" w:type="dxa"/>
            <w:tcBorders>
              <w:top w:val="nil"/>
              <w:left w:val="nil"/>
              <w:bottom w:val="nil"/>
              <w:right w:val="nil"/>
            </w:tcBorders>
            <w:noWrap/>
            <w:vAlign w:val="bottom"/>
            <w:hideMark/>
          </w:tcPr>
          <w:p w14:paraId="7B8B3458"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2 448 390,7</w:t>
            </w:r>
          </w:p>
        </w:tc>
        <w:tc>
          <w:tcPr>
            <w:tcW w:w="1320" w:type="dxa"/>
            <w:tcBorders>
              <w:top w:val="nil"/>
              <w:left w:val="nil"/>
              <w:bottom w:val="nil"/>
              <w:right w:val="nil"/>
            </w:tcBorders>
            <w:noWrap/>
            <w:vAlign w:val="bottom"/>
            <w:hideMark/>
          </w:tcPr>
          <w:p w14:paraId="2663FC59"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86 794,3</w:t>
            </w:r>
          </w:p>
        </w:tc>
        <w:tc>
          <w:tcPr>
            <w:tcW w:w="1515" w:type="dxa"/>
            <w:tcBorders>
              <w:top w:val="nil"/>
              <w:left w:val="nil"/>
              <w:bottom w:val="nil"/>
              <w:right w:val="nil"/>
            </w:tcBorders>
            <w:noWrap/>
            <w:vAlign w:val="bottom"/>
            <w:hideMark/>
          </w:tcPr>
          <w:p w14:paraId="64D496DB"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3,68%</w:t>
            </w:r>
          </w:p>
        </w:tc>
      </w:tr>
      <w:tr w:rsidR="006F35F4" w:rsidRPr="00E440A7" w14:paraId="62F6CD4F" w14:textId="77777777" w:rsidTr="006F35F4">
        <w:trPr>
          <w:trHeight w:val="290"/>
          <w:jc w:val="center"/>
        </w:trPr>
        <w:tc>
          <w:tcPr>
            <w:tcW w:w="3686" w:type="dxa"/>
            <w:tcBorders>
              <w:top w:val="nil"/>
              <w:left w:val="nil"/>
              <w:bottom w:val="nil"/>
              <w:right w:val="nil"/>
            </w:tcBorders>
            <w:noWrap/>
            <w:vAlign w:val="bottom"/>
            <w:hideMark/>
          </w:tcPr>
          <w:p w14:paraId="4BA2C9DF"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3F27437B" w14:textId="77777777" w:rsidR="006F35F4" w:rsidRPr="00E440A7" w:rsidRDefault="006F35F4" w:rsidP="006F35F4">
            <w:pPr>
              <w:spacing w:before="0" w:after="0" w:line="240" w:lineRule="auto"/>
              <w:ind w:firstLineChars="200" w:firstLine="4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6054ACDC" w14:textId="77777777" w:rsidR="006F35F4" w:rsidRPr="00E440A7" w:rsidRDefault="006F35F4" w:rsidP="006F35F4">
            <w:pPr>
              <w:spacing w:before="0" w:after="0" w:line="240" w:lineRule="auto"/>
              <w:rPr>
                <w:rFonts w:ascii="Times New Roman" w:eastAsia="Times New Roman" w:hAnsi="Times New Roman" w:cs="Times New Roman"/>
                <w:lang w:eastAsia="es-CR"/>
              </w:rPr>
            </w:pPr>
          </w:p>
        </w:tc>
        <w:tc>
          <w:tcPr>
            <w:tcW w:w="1320" w:type="dxa"/>
            <w:tcBorders>
              <w:top w:val="nil"/>
              <w:left w:val="nil"/>
              <w:bottom w:val="nil"/>
              <w:right w:val="nil"/>
            </w:tcBorders>
            <w:noWrap/>
            <w:vAlign w:val="bottom"/>
            <w:hideMark/>
          </w:tcPr>
          <w:p w14:paraId="2B785255" w14:textId="77777777" w:rsidR="006F35F4" w:rsidRPr="00E440A7" w:rsidRDefault="006F35F4" w:rsidP="006F35F4">
            <w:pPr>
              <w:spacing w:before="0" w:after="0" w:line="240" w:lineRule="auto"/>
              <w:rPr>
                <w:rFonts w:ascii="Times New Roman" w:eastAsia="Times New Roman" w:hAnsi="Times New Roman" w:cs="Times New Roman"/>
                <w:lang w:eastAsia="es-CR"/>
              </w:rPr>
            </w:pPr>
          </w:p>
        </w:tc>
        <w:tc>
          <w:tcPr>
            <w:tcW w:w="1515" w:type="dxa"/>
            <w:tcBorders>
              <w:top w:val="nil"/>
              <w:left w:val="nil"/>
              <w:bottom w:val="nil"/>
              <w:right w:val="nil"/>
            </w:tcBorders>
            <w:noWrap/>
            <w:vAlign w:val="bottom"/>
            <w:hideMark/>
          </w:tcPr>
          <w:p w14:paraId="41FB5B9F"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N.A.</w:t>
            </w:r>
          </w:p>
        </w:tc>
      </w:tr>
      <w:tr w:rsidR="006F35F4" w:rsidRPr="00E440A7" w14:paraId="28845F9F" w14:textId="77777777" w:rsidTr="006F35F4">
        <w:trPr>
          <w:trHeight w:val="290"/>
          <w:jc w:val="center"/>
        </w:trPr>
        <w:tc>
          <w:tcPr>
            <w:tcW w:w="3686" w:type="dxa"/>
            <w:tcBorders>
              <w:top w:val="nil"/>
              <w:left w:val="nil"/>
              <w:bottom w:val="nil"/>
              <w:right w:val="nil"/>
            </w:tcBorders>
            <w:noWrap/>
            <w:vAlign w:val="bottom"/>
            <w:hideMark/>
          </w:tcPr>
          <w:p w14:paraId="312F34C7" w14:textId="77777777" w:rsidR="006F35F4" w:rsidRPr="00E440A7" w:rsidRDefault="006F35F4" w:rsidP="006F35F4">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1.3 TRANSFERENCIAS CORRIENTES</w:t>
            </w:r>
          </w:p>
        </w:tc>
        <w:tc>
          <w:tcPr>
            <w:tcW w:w="1417" w:type="dxa"/>
            <w:tcBorders>
              <w:top w:val="nil"/>
              <w:left w:val="nil"/>
              <w:bottom w:val="nil"/>
              <w:right w:val="nil"/>
            </w:tcBorders>
            <w:noWrap/>
            <w:vAlign w:val="bottom"/>
            <w:hideMark/>
          </w:tcPr>
          <w:p w14:paraId="7B089167" w14:textId="77777777" w:rsidR="006F35F4" w:rsidRPr="00E440A7" w:rsidRDefault="006F35F4" w:rsidP="006F35F4">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w:t>
            </w:r>
          </w:p>
        </w:tc>
        <w:tc>
          <w:tcPr>
            <w:tcW w:w="1418" w:type="dxa"/>
            <w:tcBorders>
              <w:top w:val="nil"/>
              <w:left w:val="nil"/>
              <w:bottom w:val="nil"/>
              <w:right w:val="nil"/>
            </w:tcBorders>
            <w:noWrap/>
            <w:vAlign w:val="bottom"/>
            <w:hideMark/>
          </w:tcPr>
          <w:p w14:paraId="12BF17D4" w14:textId="77777777" w:rsidR="006F35F4" w:rsidRPr="00E440A7" w:rsidRDefault="006F35F4" w:rsidP="006F35F4">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9 748,9</w:t>
            </w:r>
          </w:p>
        </w:tc>
        <w:tc>
          <w:tcPr>
            <w:tcW w:w="1320" w:type="dxa"/>
            <w:tcBorders>
              <w:top w:val="nil"/>
              <w:left w:val="nil"/>
              <w:bottom w:val="nil"/>
              <w:right w:val="nil"/>
            </w:tcBorders>
            <w:noWrap/>
            <w:vAlign w:val="bottom"/>
            <w:hideMark/>
          </w:tcPr>
          <w:p w14:paraId="4801D9C9" w14:textId="77777777" w:rsidR="006F35F4" w:rsidRPr="00E440A7" w:rsidRDefault="006F35F4" w:rsidP="006F35F4">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w:t>
            </w:r>
          </w:p>
        </w:tc>
        <w:tc>
          <w:tcPr>
            <w:tcW w:w="1515" w:type="dxa"/>
            <w:tcBorders>
              <w:top w:val="nil"/>
              <w:left w:val="nil"/>
              <w:bottom w:val="nil"/>
              <w:right w:val="nil"/>
            </w:tcBorders>
            <w:noWrap/>
            <w:vAlign w:val="bottom"/>
            <w:hideMark/>
          </w:tcPr>
          <w:p w14:paraId="0A0CCF96" w14:textId="77777777" w:rsidR="006F35F4" w:rsidRPr="00E440A7" w:rsidRDefault="006F35F4" w:rsidP="006F35F4">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N.A.</w:t>
            </w:r>
          </w:p>
        </w:tc>
      </w:tr>
      <w:tr w:rsidR="006F35F4" w:rsidRPr="00E440A7" w14:paraId="0C38CDE4" w14:textId="77777777" w:rsidTr="006F35F4">
        <w:trPr>
          <w:trHeight w:val="290"/>
          <w:jc w:val="center"/>
        </w:trPr>
        <w:tc>
          <w:tcPr>
            <w:tcW w:w="3686" w:type="dxa"/>
            <w:tcBorders>
              <w:top w:val="nil"/>
              <w:left w:val="nil"/>
              <w:bottom w:val="nil"/>
              <w:right w:val="nil"/>
            </w:tcBorders>
            <w:noWrap/>
            <w:vAlign w:val="bottom"/>
            <w:hideMark/>
          </w:tcPr>
          <w:p w14:paraId="79551E17"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1.3.1 Transferencias corrientes al Sector Público </w:t>
            </w:r>
          </w:p>
        </w:tc>
        <w:tc>
          <w:tcPr>
            <w:tcW w:w="1417" w:type="dxa"/>
            <w:tcBorders>
              <w:top w:val="nil"/>
              <w:left w:val="nil"/>
              <w:bottom w:val="nil"/>
              <w:right w:val="nil"/>
            </w:tcBorders>
            <w:noWrap/>
            <w:vAlign w:val="bottom"/>
            <w:hideMark/>
          </w:tcPr>
          <w:p w14:paraId="5170558F"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418" w:type="dxa"/>
            <w:tcBorders>
              <w:top w:val="nil"/>
              <w:left w:val="nil"/>
              <w:bottom w:val="nil"/>
              <w:right w:val="nil"/>
            </w:tcBorders>
            <w:noWrap/>
            <w:vAlign w:val="bottom"/>
            <w:hideMark/>
          </w:tcPr>
          <w:p w14:paraId="5D8F3CDE"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2 000,0</w:t>
            </w:r>
          </w:p>
        </w:tc>
        <w:tc>
          <w:tcPr>
            <w:tcW w:w="1320" w:type="dxa"/>
            <w:tcBorders>
              <w:top w:val="nil"/>
              <w:left w:val="nil"/>
              <w:bottom w:val="nil"/>
              <w:right w:val="nil"/>
            </w:tcBorders>
            <w:noWrap/>
            <w:vAlign w:val="bottom"/>
            <w:hideMark/>
          </w:tcPr>
          <w:p w14:paraId="5B1EFC65"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515" w:type="dxa"/>
            <w:tcBorders>
              <w:top w:val="nil"/>
              <w:left w:val="nil"/>
              <w:bottom w:val="nil"/>
              <w:right w:val="nil"/>
            </w:tcBorders>
            <w:noWrap/>
            <w:vAlign w:val="bottom"/>
            <w:hideMark/>
          </w:tcPr>
          <w:p w14:paraId="4EC5902C"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N.A.</w:t>
            </w:r>
          </w:p>
        </w:tc>
      </w:tr>
      <w:tr w:rsidR="006F35F4" w:rsidRPr="00E440A7" w14:paraId="2E644904" w14:textId="77777777" w:rsidTr="006F35F4">
        <w:trPr>
          <w:trHeight w:val="290"/>
          <w:jc w:val="center"/>
        </w:trPr>
        <w:tc>
          <w:tcPr>
            <w:tcW w:w="3686" w:type="dxa"/>
            <w:tcBorders>
              <w:top w:val="nil"/>
              <w:left w:val="nil"/>
              <w:bottom w:val="nil"/>
              <w:right w:val="nil"/>
            </w:tcBorders>
            <w:noWrap/>
            <w:vAlign w:val="bottom"/>
            <w:hideMark/>
          </w:tcPr>
          <w:p w14:paraId="7A3F5880"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1.3.2 Transferencias corrientes al Sector Privado</w:t>
            </w:r>
          </w:p>
        </w:tc>
        <w:tc>
          <w:tcPr>
            <w:tcW w:w="1417" w:type="dxa"/>
            <w:tcBorders>
              <w:top w:val="nil"/>
              <w:left w:val="nil"/>
              <w:bottom w:val="nil"/>
              <w:right w:val="nil"/>
            </w:tcBorders>
            <w:noWrap/>
            <w:vAlign w:val="bottom"/>
            <w:hideMark/>
          </w:tcPr>
          <w:p w14:paraId="6B331AF0"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418" w:type="dxa"/>
            <w:tcBorders>
              <w:top w:val="nil"/>
              <w:left w:val="nil"/>
              <w:bottom w:val="nil"/>
              <w:right w:val="nil"/>
            </w:tcBorders>
            <w:noWrap/>
            <w:vAlign w:val="bottom"/>
            <w:hideMark/>
          </w:tcPr>
          <w:p w14:paraId="229D4D85"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7 748,9</w:t>
            </w:r>
          </w:p>
        </w:tc>
        <w:tc>
          <w:tcPr>
            <w:tcW w:w="1320" w:type="dxa"/>
            <w:tcBorders>
              <w:top w:val="nil"/>
              <w:left w:val="nil"/>
              <w:bottom w:val="nil"/>
              <w:right w:val="nil"/>
            </w:tcBorders>
            <w:noWrap/>
            <w:vAlign w:val="bottom"/>
            <w:hideMark/>
          </w:tcPr>
          <w:p w14:paraId="07B3A330"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515" w:type="dxa"/>
            <w:tcBorders>
              <w:top w:val="nil"/>
              <w:left w:val="nil"/>
              <w:bottom w:val="nil"/>
              <w:right w:val="nil"/>
            </w:tcBorders>
            <w:noWrap/>
            <w:vAlign w:val="bottom"/>
            <w:hideMark/>
          </w:tcPr>
          <w:p w14:paraId="118820F0"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N.A.</w:t>
            </w:r>
          </w:p>
        </w:tc>
      </w:tr>
      <w:tr w:rsidR="006F35F4" w:rsidRPr="00E440A7" w14:paraId="5ED1EF73" w14:textId="77777777" w:rsidTr="006F35F4">
        <w:trPr>
          <w:trHeight w:val="290"/>
          <w:jc w:val="center"/>
        </w:trPr>
        <w:tc>
          <w:tcPr>
            <w:tcW w:w="3686" w:type="dxa"/>
            <w:tcBorders>
              <w:top w:val="nil"/>
              <w:left w:val="nil"/>
              <w:bottom w:val="nil"/>
              <w:right w:val="nil"/>
            </w:tcBorders>
            <w:noWrap/>
            <w:vAlign w:val="bottom"/>
            <w:hideMark/>
          </w:tcPr>
          <w:p w14:paraId="5851F046"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1.3.3  Transferencias corrientes al Sector Externo</w:t>
            </w:r>
          </w:p>
        </w:tc>
        <w:tc>
          <w:tcPr>
            <w:tcW w:w="1417" w:type="dxa"/>
            <w:tcBorders>
              <w:top w:val="nil"/>
              <w:left w:val="nil"/>
              <w:bottom w:val="nil"/>
              <w:right w:val="nil"/>
            </w:tcBorders>
            <w:noWrap/>
            <w:vAlign w:val="bottom"/>
            <w:hideMark/>
          </w:tcPr>
          <w:p w14:paraId="5A7B94C1"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418" w:type="dxa"/>
            <w:tcBorders>
              <w:top w:val="nil"/>
              <w:left w:val="nil"/>
              <w:bottom w:val="nil"/>
              <w:right w:val="nil"/>
            </w:tcBorders>
            <w:noWrap/>
            <w:vAlign w:val="bottom"/>
            <w:hideMark/>
          </w:tcPr>
          <w:p w14:paraId="52069C75"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20" w:type="dxa"/>
            <w:tcBorders>
              <w:top w:val="nil"/>
              <w:left w:val="nil"/>
              <w:bottom w:val="nil"/>
              <w:right w:val="nil"/>
            </w:tcBorders>
            <w:noWrap/>
            <w:vAlign w:val="bottom"/>
            <w:hideMark/>
          </w:tcPr>
          <w:p w14:paraId="62AD275E"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515" w:type="dxa"/>
            <w:tcBorders>
              <w:top w:val="nil"/>
              <w:left w:val="nil"/>
              <w:bottom w:val="nil"/>
              <w:right w:val="nil"/>
            </w:tcBorders>
            <w:noWrap/>
            <w:vAlign w:val="bottom"/>
            <w:hideMark/>
          </w:tcPr>
          <w:p w14:paraId="27CC2C73"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N.A.</w:t>
            </w:r>
          </w:p>
        </w:tc>
      </w:tr>
      <w:tr w:rsidR="006F35F4" w:rsidRPr="00E440A7" w14:paraId="6EC6DA3E" w14:textId="77777777" w:rsidTr="006F35F4">
        <w:trPr>
          <w:trHeight w:val="290"/>
          <w:jc w:val="center"/>
        </w:trPr>
        <w:tc>
          <w:tcPr>
            <w:tcW w:w="3686" w:type="dxa"/>
            <w:tcBorders>
              <w:top w:val="nil"/>
              <w:left w:val="nil"/>
              <w:bottom w:val="nil"/>
              <w:right w:val="nil"/>
            </w:tcBorders>
            <w:noWrap/>
            <w:vAlign w:val="bottom"/>
            <w:hideMark/>
          </w:tcPr>
          <w:p w14:paraId="36DBE70B"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2D3B69CA" w14:textId="77777777" w:rsidR="006F35F4" w:rsidRPr="00E440A7" w:rsidRDefault="006F35F4" w:rsidP="006F35F4">
            <w:pPr>
              <w:spacing w:before="0" w:after="0" w:line="240" w:lineRule="auto"/>
              <w:ind w:firstLineChars="200" w:firstLine="4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5B562739" w14:textId="77777777" w:rsidR="006F35F4" w:rsidRPr="00E440A7" w:rsidRDefault="006F35F4" w:rsidP="006F35F4">
            <w:pPr>
              <w:spacing w:before="0" w:after="0" w:line="240" w:lineRule="auto"/>
              <w:rPr>
                <w:rFonts w:ascii="Times New Roman" w:eastAsia="Times New Roman" w:hAnsi="Times New Roman" w:cs="Times New Roman"/>
                <w:lang w:eastAsia="es-CR"/>
              </w:rPr>
            </w:pPr>
          </w:p>
        </w:tc>
        <w:tc>
          <w:tcPr>
            <w:tcW w:w="1320" w:type="dxa"/>
            <w:tcBorders>
              <w:top w:val="nil"/>
              <w:left w:val="nil"/>
              <w:bottom w:val="nil"/>
              <w:right w:val="nil"/>
            </w:tcBorders>
            <w:noWrap/>
            <w:vAlign w:val="bottom"/>
            <w:hideMark/>
          </w:tcPr>
          <w:p w14:paraId="132BA26E" w14:textId="77777777" w:rsidR="006F35F4" w:rsidRPr="00E440A7" w:rsidRDefault="006F35F4" w:rsidP="006F35F4">
            <w:pPr>
              <w:spacing w:before="0" w:after="0" w:line="240" w:lineRule="auto"/>
              <w:rPr>
                <w:rFonts w:ascii="Times New Roman" w:eastAsia="Times New Roman" w:hAnsi="Times New Roman" w:cs="Times New Roman"/>
                <w:lang w:eastAsia="es-CR"/>
              </w:rPr>
            </w:pPr>
          </w:p>
        </w:tc>
        <w:tc>
          <w:tcPr>
            <w:tcW w:w="1515" w:type="dxa"/>
            <w:tcBorders>
              <w:top w:val="nil"/>
              <w:left w:val="nil"/>
              <w:bottom w:val="nil"/>
              <w:right w:val="nil"/>
            </w:tcBorders>
            <w:noWrap/>
            <w:vAlign w:val="bottom"/>
            <w:hideMark/>
          </w:tcPr>
          <w:p w14:paraId="0C031EF2" w14:textId="77777777" w:rsidR="006F35F4" w:rsidRPr="00E440A7" w:rsidRDefault="006F35F4" w:rsidP="006F35F4">
            <w:pPr>
              <w:spacing w:before="0" w:after="0" w:line="240" w:lineRule="auto"/>
              <w:rPr>
                <w:rFonts w:ascii="Times New Roman" w:eastAsia="Times New Roman" w:hAnsi="Times New Roman" w:cs="Times New Roman"/>
                <w:lang w:eastAsia="es-CR"/>
              </w:rPr>
            </w:pPr>
          </w:p>
        </w:tc>
      </w:tr>
      <w:tr w:rsidR="006F35F4" w:rsidRPr="00E440A7" w14:paraId="14AF4066" w14:textId="77777777" w:rsidTr="006F35F4">
        <w:trPr>
          <w:trHeight w:val="290"/>
          <w:jc w:val="center"/>
        </w:trPr>
        <w:tc>
          <w:tcPr>
            <w:tcW w:w="3686" w:type="dxa"/>
            <w:tcBorders>
              <w:top w:val="nil"/>
              <w:left w:val="nil"/>
              <w:bottom w:val="single" w:sz="4" w:space="0" w:color="A6A6A6"/>
              <w:right w:val="nil"/>
            </w:tcBorders>
            <w:noWrap/>
            <w:vAlign w:val="bottom"/>
            <w:hideMark/>
          </w:tcPr>
          <w:p w14:paraId="5DAF5C6E" w14:textId="77777777" w:rsidR="006F35F4" w:rsidRPr="00E440A7" w:rsidRDefault="006F35F4" w:rsidP="006F35F4">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 GASTOS DE CAPITAL</w:t>
            </w:r>
          </w:p>
        </w:tc>
        <w:tc>
          <w:tcPr>
            <w:tcW w:w="1417" w:type="dxa"/>
            <w:tcBorders>
              <w:top w:val="nil"/>
              <w:left w:val="nil"/>
              <w:bottom w:val="single" w:sz="4" w:space="0" w:color="A6A6A6"/>
              <w:right w:val="nil"/>
            </w:tcBorders>
            <w:noWrap/>
            <w:vAlign w:val="bottom"/>
            <w:hideMark/>
          </w:tcPr>
          <w:p w14:paraId="2B79D4FC" w14:textId="77777777" w:rsidR="006F35F4" w:rsidRPr="00E440A7" w:rsidRDefault="006F35F4" w:rsidP="006F35F4">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1 257 976,5</w:t>
            </w:r>
          </w:p>
        </w:tc>
        <w:tc>
          <w:tcPr>
            <w:tcW w:w="1418" w:type="dxa"/>
            <w:tcBorders>
              <w:top w:val="nil"/>
              <w:left w:val="nil"/>
              <w:bottom w:val="single" w:sz="4" w:space="0" w:color="A6A6A6"/>
              <w:right w:val="nil"/>
            </w:tcBorders>
            <w:noWrap/>
            <w:vAlign w:val="bottom"/>
            <w:hideMark/>
          </w:tcPr>
          <w:p w14:paraId="7BEC8609" w14:textId="77777777" w:rsidR="006F35F4" w:rsidRPr="00E440A7" w:rsidRDefault="006F35F4" w:rsidP="006F35F4">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3 027 648,1</w:t>
            </w:r>
          </w:p>
        </w:tc>
        <w:tc>
          <w:tcPr>
            <w:tcW w:w="1320" w:type="dxa"/>
            <w:tcBorders>
              <w:top w:val="nil"/>
              <w:left w:val="nil"/>
              <w:bottom w:val="single" w:sz="4" w:space="0" w:color="A6A6A6"/>
              <w:right w:val="nil"/>
            </w:tcBorders>
            <w:noWrap/>
            <w:vAlign w:val="bottom"/>
            <w:hideMark/>
          </w:tcPr>
          <w:p w14:paraId="3BDEF3D7" w14:textId="77777777" w:rsidR="006F35F4" w:rsidRPr="00E440A7" w:rsidRDefault="006F35F4" w:rsidP="006F35F4">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1 769 671,5</w:t>
            </w:r>
          </w:p>
        </w:tc>
        <w:tc>
          <w:tcPr>
            <w:tcW w:w="1515" w:type="dxa"/>
            <w:tcBorders>
              <w:top w:val="nil"/>
              <w:left w:val="nil"/>
              <w:bottom w:val="single" w:sz="4" w:space="0" w:color="A6A6A6"/>
              <w:right w:val="nil"/>
            </w:tcBorders>
            <w:noWrap/>
            <w:vAlign w:val="bottom"/>
            <w:hideMark/>
          </w:tcPr>
          <w:p w14:paraId="733D6096" w14:textId="77777777" w:rsidR="006F35F4" w:rsidRPr="00E440A7" w:rsidRDefault="006F35F4" w:rsidP="006F35F4">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N.A.</w:t>
            </w:r>
          </w:p>
        </w:tc>
      </w:tr>
      <w:tr w:rsidR="006F35F4" w:rsidRPr="00E440A7" w14:paraId="4DF0774E" w14:textId="77777777" w:rsidTr="006F35F4">
        <w:trPr>
          <w:trHeight w:val="290"/>
          <w:jc w:val="center"/>
        </w:trPr>
        <w:tc>
          <w:tcPr>
            <w:tcW w:w="3686" w:type="dxa"/>
            <w:tcBorders>
              <w:top w:val="nil"/>
              <w:left w:val="nil"/>
              <w:bottom w:val="nil"/>
              <w:right w:val="nil"/>
            </w:tcBorders>
            <w:noWrap/>
            <w:vAlign w:val="bottom"/>
            <w:hideMark/>
          </w:tcPr>
          <w:p w14:paraId="22463DBB" w14:textId="77777777" w:rsidR="006F35F4" w:rsidRPr="00E440A7" w:rsidRDefault="006F35F4" w:rsidP="006F35F4">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2.1 FORMACIÓN DE CAPITAL</w:t>
            </w:r>
          </w:p>
        </w:tc>
        <w:tc>
          <w:tcPr>
            <w:tcW w:w="1417" w:type="dxa"/>
            <w:tcBorders>
              <w:top w:val="nil"/>
              <w:left w:val="nil"/>
              <w:bottom w:val="nil"/>
              <w:right w:val="nil"/>
            </w:tcBorders>
            <w:noWrap/>
            <w:vAlign w:val="bottom"/>
            <w:hideMark/>
          </w:tcPr>
          <w:p w14:paraId="7BBAFD01" w14:textId="77777777" w:rsidR="006F35F4" w:rsidRPr="00E440A7" w:rsidRDefault="006F35F4" w:rsidP="006F35F4">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w:t>
            </w:r>
          </w:p>
        </w:tc>
        <w:tc>
          <w:tcPr>
            <w:tcW w:w="1418" w:type="dxa"/>
            <w:tcBorders>
              <w:top w:val="nil"/>
              <w:left w:val="nil"/>
              <w:bottom w:val="nil"/>
              <w:right w:val="nil"/>
            </w:tcBorders>
            <w:noWrap/>
            <w:vAlign w:val="bottom"/>
            <w:hideMark/>
          </w:tcPr>
          <w:p w14:paraId="4F8919E8" w14:textId="77777777" w:rsidR="006F35F4" w:rsidRPr="00E440A7" w:rsidRDefault="006F35F4" w:rsidP="006F35F4">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w:t>
            </w:r>
          </w:p>
        </w:tc>
        <w:tc>
          <w:tcPr>
            <w:tcW w:w="1320" w:type="dxa"/>
            <w:tcBorders>
              <w:top w:val="nil"/>
              <w:left w:val="nil"/>
              <w:bottom w:val="nil"/>
              <w:right w:val="nil"/>
            </w:tcBorders>
            <w:noWrap/>
            <w:vAlign w:val="bottom"/>
            <w:hideMark/>
          </w:tcPr>
          <w:p w14:paraId="59B3AD93" w14:textId="77777777" w:rsidR="006F35F4" w:rsidRPr="00E440A7" w:rsidRDefault="006F35F4" w:rsidP="006F35F4">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w:t>
            </w:r>
          </w:p>
        </w:tc>
        <w:tc>
          <w:tcPr>
            <w:tcW w:w="1515" w:type="dxa"/>
            <w:tcBorders>
              <w:top w:val="nil"/>
              <w:left w:val="nil"/>
              <w:bottom w:val="nil"/>
              <w:right w:val="nil"/>
            </w:tcBorders>
            <w:noWrap/>
            <w:vAlign w:val="bottom"/>
            <w:hideMark/>
          </w:tcPr>
          <w:p w14:paraId="5D16C781" w14:textId="77777777" w:rsidR="006F35F4" w:rsidRPr="00E440A7" w:rsidRDefault="006F35F4" w:rsidP="006F35F4">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N.A.</w:t>
            </w:r>
          </w:p>
        </w:tc>
      </w:tr>
      <w:tr w:rsidR="006F35F4" w:rsidRPr="00E440A7" w14:paraId="731D25E1" w14:textId="77777777" w:rsidTr="006F35F4">
        <w:trPr>
          <w:trHeight w:val="290"/>
          <w:jc w:val="center"/>
        </w:trPr>
        <w:tc>
          <w:tcPr>
            <w:tcW w:w="3686" w:type="dxa"/>
            <w:tcBorders>
              <w:top w:val="nil"/>
              <w:left w:val="nil"/>
              <w:bottom w:val="nil"/>
              <w:right w:val="nil"/>
            </w:tcBorders>
            <w:noWrap/>
            <w:vAlign w:val="bottom"/>
            <w:hideMark/>
          </w:tcPr>
          <w:p w14:paraId="1D1DC434"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2.1.1 Edificaciones</w:t>
            </w:r>
          </w:p>
        </w:tc>
        <w:tc>
          <w:tcPr>
            <w:tcW w:w="1417" w:type="dxa"/>
            <w:tcBorders>
              <w:top w:val="nil"/>
              <w:left w:val="nil"/>
              <w:bottom w:val="nil"/>
              <w:right w:val="nil"/>
            </w:tcBorders>
            <w:noWrap/>
            <w:vAlign w:val="bottom"/>
            <w:hideMark/>
          </w:tcPr>
          <w:p w14:paraId="19FCC2B4"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418" w:type="dxa"/>
            <w:tcBorders>
              <w:top w:val="nil"/>
              <w:left w:val="nil"/>
              <w:bottom w:val="nil"/>
              <w:right w:val="nil"/>
            </w:tcBorders>
            <w:noWrap/>
            <w:vAlign w:val="bottom"/>
            <w:hideMark/>
          </w:tcPr>
          <w:p w14:paraId="10C635A1"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20" w:type="dxa"/>
            <w:tcBorders>
              <w:top w:val="nil"/>
              <w:left w:val="nil"/>
              <w:bottom w:val="nil"/>
              <w:right w:val="nil"/>
            </w:tcBorders>
            <w:noWrap/>
            <w:vAlign w:val="bottom"/>
            <w:hideMark/>
          </w:tcPr>
          <w:p w14:paraId="1F042AD8"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515" w:type="dxa"/>
            <w:tcBorders>
              <w:top w:val="nil"/>
              <w:left w:val="nil"/>
              <w:bottom w:val="nil"/>
              <w:right w:val="nil"/>
            </w:tcBorders>
            <w:noWrap/>
            <w:vAlign w:val="bottom"/>
            <w:hideMark/>
          </w:tcPr>
          <w:p w14:paraId="7DEC73A3"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N.A.</w:t>
            </w:r>
          </w:p>
        </w:tc>
      </w:tr>
      <w:tr w:rsidR="006F35F4" w:rsidRPr="00E440A7" w14:paraId="2D289302" w14:textId="77777777" w:rsidTr="006F35F4">
        <w:trPr>
          <w:trHeight w:val="290"/>
          <w:jc w:val="center"/>
        </w:trPr>
        <w:tc>
          <w:tcPr>
            <w:tcW w:w="3686" w:type="dxa"/>
            <w:tcBorders>
              <w:top w:val="nil"/>
              <w:left w:val="nil"/>
              <w:bottom w:val="nil"/>
              <w:right w:val="nil"/>
            </w:tcBorders>
            <w:noWrap/>
            <w:vAlign w:val="bottom"/>
            <w:hideMark/>
          </w:tcPr>
          <w:p w14:paraId="404317B5"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2.1.2 Vías de comunicación</w:t>
            </w:r>
          </w:p>
        </w:tc>
        <w:tc>
          <w:tcPr>
            <w:tcW w:w="1417" w:type="dxa"/>
            <w:tcBorders>
              <w:top w:val="nil"/>
              <w:left w:val="nil"/>
              <w:bottom w:val="nil"/>
              <w:right w:val="nil"/>
            </w:tcBorders>
            <w:noWrap/>
            <w:vAlign w:val="bottom"/>
            <w:hideMark/>
          </w:tcPr>
          <w:p w14:paraId="68F1550A"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418" w:type="dxa"/>
            <w:tcBorders>
              <w:top w:val="nil"/>
              <w:left w:val="nil"/>
              <w:bottom w:val="nil"/>
              <w:right w:val="nil"/>
            </w:tcBorders>
            <w:noWrap/>
            <w:vAlign w:val="bottom"/>
            <w:hideMark/>
          </w:tcPr>
          <w:p w14:paraId="0D585C1E"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20" w:type="dxa"/>
            <w:tcBorders>
              <w:top w:val="nil"/>
              <w:left w:val="nil"/>
              <w:bottom w:val="nil"/>
              <w:right w:val="nil"/>
            </w:tcBorders>
            <w:noWrap/>
            <w:vAlign w:val="bottom"/>
            <w:hideMark/>
          </w:tcPr>
          <w:p w14:paraId="11D2AB91"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515" w:type="dxa"/>
            <w:tcBorders>
              <w:top w:val="nil"/>
              <w:left w:val="nil"/>
              <w:bottom w:val="nil"/>
              <w:right w:val="nil"/>
            </w:tcBorders>
            <w:noWrap/>
            <w:vAlign w:val="bottom"/>
            <w:hideMark/>
          </w:tcPr>
          <w:p w14:paraId="5A0C83C9"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N.A.</w:t>
            </w:r>
          </w:p>
        </w:tc>
      </w:tr>
      <w:tr w:rsidR="006F35F4" w:rsidRPr="00E440A7" w14:paraId="24EC2F26" w14:textId="77777777" w:rsidTr="006F35F4">
        <w:trPr>
          <w:trHeight w:val="290"/>
          <w:jc w:val="center"/>
        </w:trPr>
        <w:tc>
          <w:tcPr>
            <w:tcW w:w="3686" w:type="dxa"/>
            <w:tcBorders>
              <w:top w:val="nil"/>
              <w:left w:val="nil"/>
              <w:bottom w:val="nil"/>
              <w:right w:val="nil"/>
            </w:tcBorders>
            <w:noWrap/>
            <w:vAlign w:val="bottom"/>
            <w:hideMark/>
          </w:tcPr>
          <w:p w14:paraId="089C772A"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2.1.4 Instalaciones</w:t>
            </w:r>
          </w:p>
        </w:tc>
        <w:tc>
          <w:tcPr>
            <w:tcW w:w="1417" w:type="dxa"/>
            <w:tcBorders>
              <w:top w:val="nil"/>
              <w:left w:val="nil"/>
              <w:bottom w:val="nil"/>
              <w:right w:val="nil"/>
            </w:tcBorders>
            <w:noWrap/>
            <w:vAlign w:val="bottom"/>
            <w:hideMark/>
          </w:tcPr>
          <w:p w14:paraId="75944C03"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418" w:type="dxa"/>
            <w:tcBorders>
              <w:top w:val="nil"/>
              <w:left w:val="nil"/>
              <w:bottom w:val="nil"/>
              <w:right w:val="nil"/>
            </w:tcBorders>
            <w:noWrap/>
            <w:vAlign w:val="bottom"/>
            <w:hideMark/>
          </w:tcPr>
          <w:p w14:paraId="5535136A"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20" w:type="dxa"/>
            <w:tcBorders>
              <w:top w:val="nil"/>
              <w:left w:val="nil"/>
              <w:bottom w:val="nil"/>
              <w:right w:val="nil"/>
            </w:tcBorders>
            <w:noWrap/>
            <w:vAlign w:val="bottom"/>
            <w:hideMark/>
          </w:tcPr>
          <w:p w14:paraId="70369AF4"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515" w:type="dxa"/>
            <w:tcBorders>
              <w:top w:val="nil"/>
              <w:left w:val="nil"/>
              <w:bottom w:val="nil"/>
              <w:right w:val="nil"/>
            </w:tcBorders>
            <w:noWrap/>
            <w:vAlign w:val="bottom"/>
            <w:hideMark/>
          </w:tcPr>
          <w:p w14:paraId="79E36D7C"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N.A.</w:t>
            </w:r>
          </w:p>
        </w:tc>
      </w:tr>
      <w:tr w:rsidR="006F35F4" w:rsidRPr="00E440A7" w14:paraId="4116D141" w14:textId="77777777" w:rsidTr="006F35F4">
        <w:trPr>
          <w:trHeight w:val="290"/>
          <w:jc w:val="center"/>
        </w:trPr>
        <w:tc>
          <w:tcPr>
            <w:tcW w:w="3686" w:type="dxa"/>
            <w:tcBorders>
              <w:top w:val="nil"/>
              <w:left w:val="nil"/>
              <w:bottom w:val="nil"/>
              <w:right w:val="nil"/>
            </w:tcBorders>
            <w:noWrap/>
            <w:vAlign w:val="bottom"/>
            <w:hideMark/>
          </w:tcPr>
          <w:p w14:paraId="13D99D73"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2.1.5 Otras obras</w:t>
            </w:r>
          </w:p>
        </w:tc>
        <w:tc>
          <w:tcPr>
            <w:tcW w:w="1417" w:type="dxa"/>
            <w:tcBorders>
              <w:top w:val="nil"/>
              <w:left w:val="nil"/>
              <w:bottom w:val="nil"/>
              <w:right w:val="nil"/>
            </w:tcBorders>
            <w:noWrap/>
            <w:vAlign w:val="bottom"/>
            <w:hideMark/>
          </w:tcPr>
          <w:p w14:paraId="1E79F3AF"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418" w:type="dxa"/>
            <w:tcBorders>
              <w:top w:val="nil"/>
              <w:left w:val="nil"/>
              <w:bottom w:val="nil"/>
              <w:right w:val="nil"/>
            </w:tcBorders>
            <w:noWrap/>
            <w:vAlign w:val="bottom"/>
            <w:hideMark/>
          </w:tcPr>
          <w:p w14:paraId="47864F2D"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20" w:type="dxa"/>
            <w:tcBorders>
              <w:top w:val="nil"/>
              <w:left w:val="nil"/>
              <w:bottom w:val="nil"/>
              <w:right w:val="nil"/>
            </w:tcBorders>
            <w:noWrap/>
            <w:vAlign w:val="bottom"/>
            <w:hideMark/>
          </w:tcPr>
          <w:p w14:paraId="06983995"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515" w:type="dxa"/>
            <w:tcBorders>
              <w:top w:val="nil"/>
              <w:left w:val="nil"/>
              <w:bottom w:val="nil"/>
              <w:right w:val="nil"/>
            </w:tcBorders>
            <w:noWrap/>
            <w:vAlign w:val="bottom"/>
            <w:hideMark/>
          </w:tcPr>
          <w:p w14:paraId="18E5C081"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N.A.</w:t>
            </w:r>
          </w:p>
        </w:tc>
      </w:tr>
      <w:tr w:rsidR="006F35F4" w:rsidRPr="00E440A7" w14:paraId="29AB9B20" w14:textId="77777777" w:rsidTr="006F35F4">
        <w:trPr>
          <w:trHeight w:val="290"/>
          <w:jc w:val="center"/>
        </w:trPr>
        <w:tc>
          <w:tcPr>
            <w:tcW w:w="3686" w:type="dxa"/>
            <w:tcBorders>
              <w:top w:val="nil"/>
              <w:left w:val="nil"/>
              <w:bottom w:val="nil"/>
              <w:right w:val="nil"/>
            </w:tcBorders>
            <w:noWrap/>
            <w:vAlign w:val="bottom"/>
            <w:hideMark/>
          </w:tcPr>
          <w:p w14:paraId="236693E4"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31444D2C" w14:textId="77777777" w:rsidR="006F35F4" w:rsidRPr="00E440A7" w:rsidRDefault="006F35F4" w:rsidP="006F35F4">
            <w:pPr>
              <w:spacing w:before="0" w:after="0" w:line="240" w:lineRule="auto"/>
              <w:ind w:firstLineChars="200" w:firstLine="4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2451656E" w14:textId="77777777" w:rsidR="006F35F4" w:rsidRPr="00E440A7" w:rsidRDefault="006F35F4" w:rsidP="006F35F4">
            <w:pPr>
              <w:spacing w:before="0" w:after="0" w:line="240" w:lineRule="auto"/>
              <w:rPr>
                <w:rFonts w:ascii="Times New Roman" w:eastAsia="Times New Roman" w:hAnsi="Times New Roman" w:cs="Times New Roman"/>
                <w:lang w:eastAsia="es-CR"/>
              </w:rPr>
            </w:pPr>
          </w:p>
        </w:tc>
        <w:tc>
          <w:tcPr>
            <w:tcW w:w="1320" w:type="dxa"/>
            <w:tcBorders>
              <w:top w:val="nil"/>
              <w:left w:val="nil"/>
              <w:bottom w:val="nil"/>
              <w:right w:val="nil"/>
            </w:tcBorders>
            <w:noWrap/>
            <w:vAlign w:val="bottom"/>
            <w:hideMark/>
          </w:tcPr>
          <w:p w14:paraId="61ACFBA2" w14:textId="77777777" w:rsidR="006F35F4" w:rsidRPr="00E440A7" w:rsidRDefault="006F35F4" w:rsidP="006F35F4">
            <w:pPr>
              <w:spacing w:before="0" w:after="0" w:line="240" w:lineRule="auto"/>
              <w:rPr>
                <w:rFonts w:ascii="Times New Roman" w:eastAsia="Times New Roman" w:hAnsi="Times New Roman" w:cs="Times New Roman"/>
                <w:lang w:eastAsia="es-CR"/>
              </w:rPr>
            </w:pPr>
          </w:p>
        </w:tc>
        <w:tc>
          <w:tcPr>
            <w:tcW w:w="1515" w:type="dxa"/>
            <w:tcBorders>
              <w:top w:val="nil"/>
              <w:left w:val="nil"/>
              <w:bottom w:val="nil"/>
              <w:right w:val="nil"/>
            </w:tcBorders>
            <w:noWrap/>
            <w:vAlign w:val="bottom"/>
            <w:hideMark/>
          </w:tcPr>
          <w:p w14:paraId="443E6B6A" w14:textId="77777777" w:rsidR="006F35F4" w:rsidRPr="00E440A7" w:rsidRDefault="006F35F4" w:rsidP="006F35F4">
            <w:pPr>
              <w:spacing w:before="0" w:after="0" w:line="240" w:lineRule="auto"/>
              <w:rPr>
                <w:rFonts w:ascii="Times New Roman" w:eastAsia="Times New Roman" w:hAnsi="Times New Roman" w:cs="Times New Roman"/>
                <w:lang w:eastAsia="es-CR"/>
              </w:rPr>
            </w:pPr>
          </w:p>
        </w:tc>
      </w:tr>
      <w:tr w:rsidR="006F35F4" w:rsidRPr="00E440A7" w14:paraId="5BCC4379" w14:textId="77777777" w:rsidTr="006F35F4">
        <w:trPr>
          <w:trHeight w:val="290"/>
          <w:jc w:val="center"/>
        </w:trPr>
        <w:tc>
          <w:tcPr>
            <w:tcW w:w="3686" w:type="dxa"/>
            <w:tcBorders>
              <w:top w:val="nil"/>
              <w:left w:val="nil"/>
              <w:bottom w:val="nil"/>
              <w:right w:val="nil"/>
            </w:tcBorders>
            <w:noWrap/>
            <w:vAlign w:val="bottom"/>
            <w:hideMark/>
          </w:tcPr>
          <w:p w14:paraId="376AD765" w14:textId="77777777" w:rsidR="006F35F4" w:rsidRPr="00E440A7" w:rsidRDefault="006F35F4" w:rsidP="006F35F4">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2.2 ADQUISICIÓN DE ACTIVOS</w:t>
            </w:r>
          </w:p>
        </w:tc>
        <w:tc>
          <w:tcPr>
            <w:tcW w:w="1417" w:type="dxa"/>
            <w:tcBorders>
              <w:top w:val="nil"/>
              <w:left w:val="nil"/>
              <w:bottom w:val="nil"/>
              <w:right w:val="nil"/>
            </w:tcBorders>
            <w:noWrap/>
            <w:vAlign w:val="bottom"/>
            <w:hideMark/>
          </w:tcPr>
          <w:p w14:paraId="18D5FD15" w14:textId="77777777" w:rsidR="006F35F4" w:rsidRPr="00E440A7" w:rsidRDefault="006F35F4" w:rsidP="006F35F4">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1 257 976,5</w:t>
            </w:r>
          </w:p>
        </w:tc>
        <w:tc>
          <w:tcPr>
            <w:tcW w:w="1418" w:type="dxa"/>
            <w:tcBorders>
              <w:top w:val="nil"/>
              <w:left w:val="nil"/>
              <w:bottom w:val="nil"/>
              <w:right w:val="nil"/>
            </w:tcBorders>
            <w:noWrap/>
            <w:vAlign w:val="bottom"/>
            <w:hideMark/>
          </w:tcPr>
          <w:p w14:paraId="645ADBBA" w14:textId="77777777" w:rsidR="006F35F4" w:rsidRPr="00E440A7" w:rsidRDefault="006F35F4" w:rsidP="006F35F4">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3 027 648,1</w:t>
            </w:r>
          </w:p>
        </w:tc>
        <w:tc>
          <w:tcPr>
            <w:tcW w:w="1320" w:type="dxa"/>
            <w:tcBorders>
              <w:top w:val="nil"/>
              <w:left w:val="nil"/>
              <w:bottom w:val="nil"/>
              <w:right w:val="nil"/>
            </w:tcBorders>
            <w:noWrap/>
            <w:vAlign w:val="bottom"/>
            <w:hideMark/>
          </w:tcPr>
          <w:p w14:paraId="0CAC6B41" w14:textId="77777777" w:rsidR="006F35F4" w:rsidRPr="00E440A7" w:rsidRDefault="006F35F4" w:rsidP="006F35F4">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1 769 671,5</w:t>
            </w:r>
          </w:p>
        </w:tc>
        <w:tc>
          <w:tcPr>
            <w:tcW w:w="1515" w:type="dxa"/>
            <w:tcBorders>
              <w:top w:val="nil"/>
              <w:left w:val="nil"/>
              <w:bottom w:val="nil"/>
              <w:right w:val="nil"/>
            </w:tcBorders>
            <w:noWrap/>
            <w:vAlign w:val="bottom"/>
            <w:hideMark/>
          </w:tcPr>
          <w:p w14:paraId="4D9B59AE" w14:textId="77777777" w:rsidR="006F35F4" w:rsidRPr="00E440A7" w:rsidRDefault="006F35F4" w:rsidP="006F35F4">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N.A.</w:t>
            </w:r>
          </w:p>
        </w:tc>
      </w:tr>
      <w:tr w:rsidR="006F35F4" w:rsidRPr="00E440A7" w14:paraId="5601C6BA" w14:textId="77777777" w:rsidTr="006F35F4">
        <w:trPr>
          <w:trHeight w:val="290"/>
          <w:jc w:val="center"/>
        </w:trPr>
        <w:tc>
          <w:tcPr>
            <w:tcW w:w="3686" w:type="dxa"/>
            <w:tcBorders>
              <w:top w:val="nil"/>
              <w:left w:val="nil"/>
              <w:bottom w:val="nil"/>
              <w:right w:val="nil"/>
            </w:tcBorders>
            <w:noWrap/>
            <w:vAlign w:val="bottom"/>
            <w:hideMark/>
          </w:tcPr>
          <w:p w14:paraId="46455BF0"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2.2.1 Maquinaria y equipo </w:t>
            </w:r>
          </w:p>
        </w:tc>
        <w:tc>
          <w:tcPr>
            <w:tcW w:w="1417" w:type="dxa"/>
            <w:tcBorders>
              <w:top w:val="nil"/>
              <w:left w:val="nil"/>
              <w:bottom w:val="nil"/>
              <w:right w:val="nil"/>
            </w:tcBorders>
            <w:noWrap/>
            <w:vAlign w:val="bottom"/>
            <w:hideMark/>
          </w:tcPr>
          <w:p w14:paraId="6DE4DE00"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1 257 976,5</w:t>
            </w:r>
          </w:p>
        </w:tc>
        <w:tc>
          <w:tcPr>
            <w:tcW w:w="1418" w:type="dxa"/>
            <w:tcBorders>
              <w:top w:val="nil"/>
              <w:left w:val="nil"/>
              <w:bottom w:val="nil"/>
              <w:right w:val="nil"/>
            </w:tcBorders>
            <w:noWrap/>
            <w:vAlign w:val="bottom"/>
            <w:hideMark/>
          </w:tcPr>
          <w:p w14:paraId="0025A1B6"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3 027 648,1</w:t>
            </w:r>
          </w:p>
        </w:tc>
        <w:tc>
          <w:tcPr>
            <w:tcW w:w="1320" w:type="dxa"/>
            <w:tcBorders>
              <w:top w:val="nil"/>
              <w:left w:val="nil"/>
              <w:bottom w:val="nil"/>
              <w:right w:val="nil"/>
            </w:tcBorders>
            <w:noWrap/>
            <w:vAlign w:val="bottom"/>
            <w:hideMark/>
          </w:tcPr>
          <w:p w14:paraId="3EB97266"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1 769 671,5</w:t>
            </w:r>
          </w:p>
        </w:tc>
        <w:tc>
          <w:tcPr>
            <w:tcW w:w="1515" w:type="dxa"/>
            <w:tcBorders>
              <w:top w:val="nil"/>
              <w:left w:val="nil"/>
              <w:bottom w:val="nil"/>
              <w:right w:val="nil"/>
            </w:tcBorders>
            <w:noWrap/>
            <w:vAlign w:val="bottom"/>
            <w:hideMark/>
          </w:tcPr>
          <w:p w14:paraId="6B667E22"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N.A.</w:t>
            </w:r>
          </w:p>
        </w:tc>
      </w:tr>
      <w:tr w:rsidR="006F35F4" w:rsidRPr="00E440A7" w14:paraId="433AB5E7" w14:textId="77777777" w:rsidTr="006F35F4">
        <w:trPr>
          <w:trHeight w:val="290"/>
          <w:jc w:val="center"/>
        </w:trPr>
        <w:tc>
          <w:tcPr>
            <w:tcW w:w="3686" w:type="dxa"/>
            <w:tcBorders>
              <w:top w:val="nil"/>
              <w:left w:val="nil"/>
              <w:bottom w:val="nil"/>
              <w:right w:val="nil"/>
            </w:tcBorders>
            <w:noWrap/>
            <w:vAlign w:val="bottom"/>
            <w:hideMark/>
          </w:tcPr>
          <w:p w14:paraId="1D31A876"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2.2.3 Edificios</w:t>
            </w:r>
          </w:p>
        </w:tc>
        <w:tc>
          <w:tcPr>
            <w:tcW w:w="1417" w:type="dxa"/>
            <w:tcBorders>
              <w:top w:val="nil"/>
              <w:left w:val="nil"/>
              <w:bottom w:val="nil"/>
              <w:right w:val="nil"/>
            </w:tcBorders>
            <w:noWrap/>
            <w:vAlign w:val="bottom"/>
            <w:hideMark/>
          </w:tcPr>
          <w:p w14:paraId="15187702"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418" w:type="dxa"/>
            <w:tcBorders>
              <w:top w:val="nil"/>
              <w:left w:val="nil"/>
              <w:bottom w:val="nil"/>
              <w:right w:val="nil"/>
            </w:tcBorders>
            <w:noWrap/>
            <w:vAlign w:val="bottom"/>
            <w:hideMark/>
          </w:tcPr>
          <w:p w14:paraId="669A4DC8"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20" w:type="dxa"/>
            <w:tcBorders>
              <w:top w:val="nil"/>
              <w:left w:val="nil"/>
              <w:bottom w:val="nil"/>
              <w:right w:val="nil"/>
            </w:tcBorders>
            <w:noWrap/>
            <w:vAlign w:val="bottom"/>
            <w:hideMark/>
          </w:tcPr>
          <w:p w14:paraId="48A6EB7D"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515" w:type="dxa"/>
            <w:tcBorders>
              <w:top w:val="nil"/>
              <w:left w:val="nil"/>
              <w:bottom w:val="nil"/>
              <w:right w:val="nil"/>
            </w:tcBorders>
            <w:noWrap/>
            <w:vAlign w:val="bottom"/>
            <w:hideMark/>
          </w:tcPr>
          <w:p w14:paraId="46A50196"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N.A.</w:t>
            </w:r>
          </w:p>
        </w:tc>
      </w:tr>
      <w:tr w:rsidR="006F35F4" w:rsidRPr="00E440A7" w14:paraId="1DBE32F9" w14:textId="77777777" w:rsidTr="006F35F4">
        <w:trPr>
          <w:trHeight w:val="290"/>
          <w:jc w:val="center"/>
        </w:trPr>
        <w:tc>
          <w:tcPr>
            <w:tcW w:w="3686" w:type="dxa"/>
            <w:tcBorders>
              <w:top w:val="nil"/>
              <w:left w:val="nil"/>
              <w:bottom w:val="nil"/>
              <w:right w:val="nil"/>
            </w:tcBorders>
            <w:noWrap/>
            <w:vAlign w:val="bottom"/>
            <w:hideMark/>
          </w:tcPr>
          <w:p w14:paraId="3E6133AA"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2.2.4 Intangibles</w:t>
            </w:r>
          </w:p>
        </w:tc>
        <w:tc>
          <w:tcPr>
            <w:tcW w:w="1417" w:type="dxa"/>
            <w:tcBorders>
              <w:top w:val="nil"/>
              <w:left w:val="nil"/>
              <w:bottom w:val="nil"/>
              <w:right w:val="nil"/>
            </w:tcBorders>
            <w:noWrap/>
            <w:vAlign w:val="bottom"/>
            <w:hideMark/>
          </w:tcPr>
          <w:p w14:paraId="3207C4F2"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418" w:type="dxa"/>
            <w:tcBorders>
              <w:top w:val="nil"/>
              <w:left w:val="nil"/>
              <w:bottom w:val="nil"/>
              <w:right w:val="nil"/>
            </w:tcBorders>
            <w:noWrap/>
            <w:vAlign w:val="bottom"/>
            <w:hideMark/>
          </w:tcPr>
          <w:p w14:paraId="6F1B36A0"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20" w:type="dxa"/>
            <w:tcBorders>
              <w:top w:val="nil"/>
              <w:left w:val="nil"/>
              <w:bottom w:val="nil"/>
              <w:right w:val="nil"/>
            </w:tcBorders>
            <w:noWrap/>
            <w:vAlign w:val="bottom"/>
            <w:hideMark/>
          </w:tcPr>
          <w:p w14:paraId="020B999B"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515" w:type="dxa"/>
            <w:tcBorders>
              <w:top w:val="nil"/>
              <w:left w:val="nil"/>
              <w:bottom w:val="nil"/>
              <w:right w:val="nil"/>
            </w:tcBorders>
            <w:noWrap/>
            <w:vAlign w:val="bottom"/>
            <w:hideMark/>
          </w:tcPr>
          <w:p w14:paraId="12107DFE"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N.A.</w:t>
            </w:r>
          </w:p>
        </w:tc>
      </w:tr>
      <w:tr w:rsidR="006F35F4" w:rsidRPr="00E440A7" w14:paraId="6E6AC405" w14:textId="77777777" w:rsidTr="006F35F4">
        <w:trPr>
          <w:trHeight w:val="290"/>
          <w:jc w:val="center"/>
        </w:trPr>
        <w:tc>
          <w:tcPr>
            <w:tcW w:w="3686" w:type="dxa"/>
            <w:tcBorders>
              <w:top w:val="nil"/>
              <w:left w:val="nil"/>
              <w:bottom w:val="nil"/>
              <w:right w:val="nil"/>
            </w:tcBorders>
            <w:noWrap/>
            <w:vAlign w:val="bottom"/>
            <w:hideMark/>
          </w:tcPr>
          <w:p w14:paraId="24B63FB1"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7EB63CD8" w14:textId="77777777" w:rsidR="006F35F4" w:rsidRPr="00E440A7" w:rsidRDefault="006F35F4" w:rsidP="006F35F4">
            <w:pPr>
              <w:spacing w:before="0" w:after="0" w:line="240" w:lineRule="auto"/>
              <w:ind w:firstLineChars="200" w:firstLine="400"/>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3049189D" w14:textId="77777777" w:rsidR="006F35F4" w:rsidRPr="00E440A7" w:rsidRDefault="006F35F4" w:rsidP="006F35F4">
            <w:pPr>
              <w:spacing w:before="0" w:after="0" w:line="240" w:lineRule="auto"/>
              <w:rPr>
                <w:rFonts w:ascii="Times New Roman" w:eastAsia="Times New Roman" w:hAnsi="Times New Roman" w:cs="Times New Roman"/>
                <w:lang w:eastAsia="es-CR"/>
              </w:rPr>
            </w:pPr>
          </w:p>
        </w:tc>
        <w:tc>
          <w:tcPr>
            <w:tcW w:w="1320" w:type="dxa"/>
            <w:tcBorders>
              <w:top w:val="nil"/>
              <w:left w:val="nil"/>
              <w:bottom w:val="nil"/>
              <w:right w:val="nil"/>
            </w:tcBorders>
            <w:noWrap/>
            <w:vAlign w:val="bottom"/>
            <w:hideMark/>
          </w:tcPr>
          <w:p w14:paraId="7F421978" w14:textId="77777777" w:rsidR="006F35F4" w:rsidRPr="00E440A7" w:rsidRDefault="006F35F4" w:rsidP="006F35F4">
            <w:pPr>
              <w:spacing w:before="0" w:after="0" w:line="240" w:lineRule="auto"/>
              <w:rPr>
                <w:rFonts w:ascii="Times New Roman" w:eastAsia="Times New Roman" w:hAnsi="Times New Roman" w:cs="Times New Roman"/>
                <w:lang w:eastAsia="es-CR"/>
              </w:rPr>
            </w:pPr>
          </w:p>
        </w:tc>
        <w:tc>
          <w:tcPr>
            <w:tcW w:w="1515" w:type="dxa"/>
            <w:tcBorders>
              <w:top w:val="nil"/>
              <w:left w:val="nil"/>
              <w:bottom w:val="nil"/>
              <w:right w:val="nil"/>
            </w:tcBorders>
            <w:noWrap/>
            <w:vAlign w:val="bottom"/>
            <w:hideMark/>
          </w:tcPr>
          <w:p w14:paraId="25D81A04"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N.A.</w:t>
            </w:r>
          </w:p>
        </w:tc>
      </w:tr>
      <w:tr w:rsidR="006F35F4" w:rsidRPr="00E440A7" w14:paraId="47CBC6BB" w14:textId="77777777" w:rsidTr="006F35F4">
        <w:trPr>
          <w:trHeight w:val="290"/>
          <w:jc w:val="center"/>
        </w:trPr>
        <w:tc>
          <w:tcPr>
            <w:tcW w:w="3686" w:type="dxa"/>
            <w:tcBorders>
              <w:top w:val="nil"/>
              <w:left w:val="nil"/>
              <w:bottom w:val="single" w:sz="4" w:space="0" w:color="A6A6A6"/>
              <w:right w:val="nil"/>
            </w:tcBorders>
            <w:noWrap/>
            <w:vAlign w:val="bottom"/>
            <w:hideMark/>
          </w:tcPr>
          <w:p w14:paraId="10EEF958" w14:textId="77777777" w:rsidR="006F35F4" w:rsidRPr="00E440A7" w:rsidRDefault="006F35F4" w:rsidP="006F35F4">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 TRANSACCIONES FINANCIERAS</w:t>
            </w:r>
          </w:p>
        </w:tc>
        <w:tc>
          <w:tcPr>
            <w:tcW w:w="1417" w:type="dxa"/>
            <w:tcBorders>
              <w:top w:val="nil"/>
              <w:left w:val="nil"/>
              <w:bottom w:val="single" w:sz="4" w:space="0" w:color="A6A6A6"/>
              <w:right w:val="nil"/>
            </w:tcBorders>
            <w:noWrap/>
            <w:vAlign w:val="bottom"/>
            <w:hideMark/>
          </w:tcPr>
          <w:p w14:paraId="3AE04C75" w14:textId="77777777" w:rsidR="006F35F4" w:rsidRPr="00E440A7" w:rsidRDefault="006F35F4" w:rsidP="006F35F4">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w:t>
            </w:r>
          </w:p>
        </w:tc>
        <w:tc>
          <w:tcPr>
            <w:tcW w:w="1418" w:type="dxa"/>
            <w:tcBorders>
              <w:top w:val="nil"/>
              <w:left w:val="nil"/>
              <w:bottom w:val="single" w:sz="4" w:space="0" w:color="A6A6A6"/>
              <w:right w:val="nil"/>
            </w:tcBorders>
            <w:noWrap/>
            <w:vAlign w:val="bottom"/>
            <w:hideMark/>
          </w:tcPr>
          <w:p w14:paraId="49E1F3C7" w14:textId="77777777" w:rsidR="006F35F4" w:rsidRPr="00E440A7" w:rsidRDefault="006F35F4" w:rsidP="006F35F4">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w:t>
            </w:r>
          </w:p>
        </w:tc>
        <w:tc>
          <w:tcPr>
            <w:tcW w:w="1320" w:type="dxa"/>
            <w:tcBorders>
              <w:top w:val="nil"/>
              <w:left w:val="nil"/>
              <w:bottom w:val="single" w:sz="4" w:space="0" w:color="A6A6A6"/>
              <w:right w:val="nil"/>
            </w:tcBorders>
            <w:noWrap/>
            <w:vAlign w:val="bottom"/>
            <w:hideMark/>
          </w:tcPr>
          <w:p w14:paraId="7C51F9DF" w14:textId="77777777" w:rsidR="006F35F4" w:rsidRPr="00E440A7" w:rsidRDefault="006F35F4" w:rsidP="006F35F4">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w:t>
            </w:r>
          </w:p>
        </w:tc>
        <w:tc>
          <w:tcPr>
            <w:tcW w:w="1515" w:type="dxa"/>
            <w:tcBorders>
              <w:top w:val="nil"/>
              <w:left w:val="nil"/>
              <w:bottom w:val="single" w:sz="4" w:space="0" w:color="A6A6A6"/>
              <w:right w:val="nil"/>
            </w:tcBorders>
            <w:noWrap/>
            <w:vAlign w:val="bottom"/>
            <w:hideMark/>
          </w:tcPr>
          <w:p w14:paraId="6FEBE562" w14:textId="77777777" w:rsidR="006F35F4" w:rsidRPr="00E440A7" w:rsidRDefault="006F35F4" w:rsidP="006F35F4">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N.A.</w:t>
            </w:r>
          </w:p>
        </w:tc>
      </w:tr>
      <w:tr w:rsidR="006F35F4" w:rsidRPr="00E440A7" w14:paraId="473309EC" w14:textId="77777777" w:rsidTr="006F35F4">
        <w:trPr>
          <w:trHeight w:val="290"/>
          <w:jc w:val="center"/>
        </w:trPr>
        <w:tc>
          <w:tcPr>
            <w:tcW w:w="3686" w:type="dxa"/>
            <w:tcBorders>
              <w:top w:val="nil"/>
              <w:left w:val="nil"/>
              <w:bottom w:val="nil"/>
              <w:right w:val="nil"/>
            </w:tcBorders>
            <w:noWrap/>
            <w:vAlign w:val="bottom"/>
            <w:hideMark/>
          </w:tcPr>
          <w:p w14:paraId="6F93BD96"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3.2 ADQUISICIÓN DE VALORES</w:t>
            </w:r>
          </w:p>
        </w:tc>
        <w:tc>
          <w:tcPr>
            <w:tcW w:w="1417" w:type="dxa"/>
            <w:tcBorders>
              <w:top w:val="nil"/>
              <w:left w:val="nil"/>
              <w:bottom w:val="nil"/>
              <w:right w:val="nil"/>
            </w:tcBorders>
            <w:noWrap/>
            <w:vAlign w:val="bottom"/>
            <w:hideMark/>
          </w:tcPr>
          <w:p w14:paraId="11DD128A"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418" w:type="dxa"/>
            <w:tcBorders>
              <w:top w:val="nil"/>
              <w:left w:val="nil"/>
              <w:bottom w:val="nil"/>
              <w:right w:val="nil"/>
            </w:tcBorders>
            <w:noWrap/>
            <w:vAlign w:val="bottom"/>
            <w:hideMark/>
          </w:tcPr>
          <w:p w14:paraId="691CF319"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20" w:type="dxa"/>
            <w:tcBorders>
              <w:top w:val="nil"/>
              <w:left w:val="nil"/>
              <w:bottom w:val="nil"/>
              <w:right w:val="nil"/>
            </w:tcBorders>
            <w:noWrap/>
            <w:vAlign w:val="bottom"/>
            <w:hideMark/>
          </w:tcPr>
          <w:p w14:paraId="16A7046A" w14:textId="77777777" w:rsidR="006F35F4" w:rsidRPr="00E440A7" w:rsidRDefault="006F35F4" w:rsidP="006F35F4">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515" w:type="dxa"/>
            <w:tcBorders>
              <w:top w:val="nil"/>
              <w:left w:val="nil"/>
              <w:bottom w:val="nil"/>
              <w:right w:val="nil"/>
            </w:tcBorders>
            <w:noWrap/>
            <w:vAlign w:val="bottom"/>
            <w:hideMark/>
          </w:tcPr>
          <w:p w14:paraId="2061136D"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N.A.</w:t>
            </w:r>
          </w:p>
        </w:tc>
      </w:tr>
      <w:tr w:rsidR="006F35F4" w:rsidRPr="00E440A7" w14:paraId="2DF84948" w14:textId="77777777" w:rsidTr="006F35F4">
        <w:trPr>
          <w:trHeight w:val="290"/>
          <w:jc w:val="center"/>
        </w:trPr>
        <w:tc>
          <w:tcPr>
            <w:tcW w:w="3686" w:type="dxa"/>
            <w:tcBorders>
              <w:top w:val="nil"/>
              <w:left w:val="nil"/>
              <w:bottom w:val="nil"/>
              <w:right w:val="nil"/>
            </w:tcBorders>
            <w:noWrap/>
            <w:vAlign w:val="bottom"/>
            <w:hideMark/>
          </w:tcPr>
          <w:p w14:paraId="0C108DF6" w14:textId="77777777" w:rsidR="006F35F4" w:rsidRPr="00E440A7" w:rsidRDefault="006F35F4" w:rsidP="006F35F4">
            <w:pPr>
              <w:spacing w:before="0" w:after="0" w:line="240" w:lineRule="auto"/>
              <w:rPr>
                <w:rFonts w:ascii="Aptos Narrow" w:eastAsia="Times New Roman" w:hAnsi="Aptos Narrow" w:cs="Times New Roman"/>
                <w:color w:val="000000"/>
                <w:lang w:eastAsia="es-CR"/>
              </w:rPr>
            </w:pPr>
          </w:p>
        </w:tc>
        <w:tc>
          <w:tcPr>
            <w:tcW w:w="1417" w:type="dxa"/>
            <w:tcBorders>
              <w:top w:val="nil"/>
              <w:left w:val="nil"/>
              <w:bottom w:val="nil"/>
              <w:right w:val="nil"/>
            </w:tcBorders>
            <w:noWrap/>
            <w:vAlign w:val="bottom"/>
            <w:hideMark/>
          </w:tcPr>
          <w:p w14:paraId="7222C711" w14:textId="77777777" w:rsidR="006F35F4" w:rsidRPr="00E440A7" w:rsidRDefault="006F35F4" w:rsidP="006F35F4">
            <w:pPr>
              <w:spacing w:before="0" w:after="0" w:line="240" w:lineRule="auto"/>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3B3BD9ED" w14:textId="77777777" w:rsidR="006F35F4" w:rsidRPr="00E440A7" w:rsidRDefault="006F35F4" w:rsidP="006F35F4">
            <w:pPr>
              <w:spacing w:before="0" w:after="0" w:line="240" w:lineRule="auto"/>
              <w:rPr>
                <w:rFonts w:ascii="Times New Roman" w:eastAsia="Times New Roman" w:hAnsi="Times New Roman" w:cs="Times New Roman"/>
                <w:lang w:eastAsia="es-CR"/>
              </w:rPr>
            </w:pPr>
          </w:p>
        </w:tc>
        <w:tc>
          <w:tcPr>
            <w:tcW w:w="1320" w:type="dxa"/>
            <w:tcBorders>
              <w:top w:val="nil"/>
              <w:left w:val="nil"/>
              <w:bottom w:val="nil"/>
              <w:right w:val="nil"/>
            </w:tcBorders>
            <w:noWrap/>
            <w:vAlign w:val="bottom"/>
            <w:hideMark/>
          </w:tcPr>
          <w:p w14:paraId="02243198" w14:textId="77777777" w:rsidR="006F35F4" w:rsidRPr="00E440A7" w:rsidRDefault="006F35F4" w:rsidP="006F35F4">
            <w:pPr>
              <w:spacing w:before="0" w:after="0" w:line="240" w:lineRule="auto"/>
              <w:rPr>
                <w:rFonts w:ascii="Times New Roman" w:eastAsia="Times New Roman" w:hAnsi="Times New Roman" w:cs="Times New Roman"/>
                <w:lang w:eastAsia="es-CR"/>
              </w:rPr>
            </w:pPr>
          </w:p>
        </w:tc>
        <w:tc>
          <w:tcPr>
            <w:tcW w:w="1515" w:type="dxa"/>
            <w:tcBorders>
              <w:top w:val="nil"/>
              <w:left w:val="nil"/>
              <w:bottom w:val="nil"/>
              <w:right w:val="nil"/>
            </w:tcBorders>
            <w:noWrap/>
            <w:vAlign w:val="bottom"/>
            <w:hideMark/>
          </w:tcPr>
          <w:p w14:paraId="418F3530" w14:textId="77777777" w:rsidR="006F35F4" w:rsidRPr="00E440A7" w:rsidRDefault="006F35F4" w:rsidP="006F35F4">
            <w:pPr>
              <w:spacing w:before="0" w:after="0" w:line="240" w:lineRule="auto"/>
              <w:rPr>
                <w:rFonts w:ascii="Times New Roman" w:eastAsia="Times New Roman" w:hAnsi="Times New Roman" w:cs="Times New Roman"/>
                <w:lang w:eastAsia="es-CR"/>
              </w:rPr>
            </w:pPr>
          </w:p>
        </w:tc>
      </w:tr>
      <w:tr w:rsidR="006F35F4" w:rsidRPr="00E440A7" w14:paraId="33536147" w14:textId="77777777" w:rsidTr="006F35F4">
        <w:trPr>
          <w:trHeight w:val="290"/>
          <w:jc w:val="center"/>
        </w:trPr>
        <w:tc>
          <w:tcPr>
            <w:tcW w:w="3686" w:type="dxa"/>
            <w:tcBorders>
              <w:top w:val="single" w:sz="4" w:space="0" w:color="A6A6A6"/>
              <w:left w:val="nil"/>
              <w:bottom w:val="nil"/>
              <w:right w:val="nil"/>
            </w:tcBorders>
            <w:shd w:val="clear" w:color="D9D9D9" w:fill="156082"/>
            <w:noWrap/>
            <w:vAlign w:val="bottom"/>
            <w:hideMark/>
          </w:tcPr>
          <w:p w14:paraId="29202DA4" w14:textId="77777777" w:rsidR="006F35F4" w:rsidRPr="00E440A7" w:rsidRDefault="006F35F4" w:rsidP="006F35F4">
            <w:pPr>
              <w:spacing w:before="0" w:after="0" w:line="240" w:lineRule="auto"/>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Tot. Universidad</w:t>
            </w:r>
          </w:p>
        </w:tc>
        <w:tc>
          <w:tcPr>
            <w:tcW w:w="1417" w:type="dxa"/>
            <w:tcBorders>
              <w:top w:val="single" w:sz="4" w:space="0" w:color="A6A6A6"/>
              <w:left w:val="nil"/>
              <w:bottom w:val="nil"/>
              <w:right w:val="nil"/>
            </w:tcBorders>
            <w:shd w:val="clear" w:color="D9D9D9" w:fill="156082"/>
            <w:noWrap/>
            <w:vAlign w:val="bottom"/>
            <w:hideMark/>
          </w:tcPr>
          <w:p w14:paraId="5283C84A" w14:textId="77777777" w:rsidR="006F35F4" w:rsidRPr="00E440A7" w:rsidRDefault="006F35F4" w:rsidP="006F35F4">
            <w:pPr>
              <w:spacing w:before="0" w:after="0" w:line="240" w:lineRule="auto"/>
              <w:jc w:val="right"/>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3 619 573,0</w:t>
            </w:r>
          </w:p>
        </w:tc>
        <w:tc>
          <w:tcPr>
            <w:tcW w:w="1418" w:type="dxa"/>
            <w:tcBorders>
              <w:top w:val="single" w:sz="4" w:space="0" w:color="A6A6A6"/>
              <w:left w:val="nil"/>
              <w:bottom w:val="nil"/>
              <w:right w:val="nil"/>
            </w:tcBorders>
            <w:shd w:val="clear" w:color="D9D9D9" w:fill="156082"/>
            <w:noWrap/>
            <w:vAlign w:val="bottom"/>
            <w:hideMark/>
          </w:tcPr>
          <w:p w14:paraId="24A7A550" w14:textId="77777777" w:rsidR="006F35F4" w:rsidRPr="00E440A7" w:rsidRDefault="006F35F4" w:rsidP="006F35F4">
            <w:pPr>
              <w:spacing w:before="0" w:after="0" w:line="240" w:lineRule="auto"/>
              <w:jc w:val="right"/>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5 485 787,7</w:t>
            </w:r>
          </w:p>
        </w:tc>
        <w:tc>
          <w:tcPr>
            <w:tcW w:w="1320" w:type="dxa"/>
            <w:tcBorders>
              <w:top w:val="single" w:sz="4" w:space="0" w:color="A6A6A6"/>
              <w:left w:val="nil"/>
              <w:bottom w:val="nil"/>
              <w:right w:val="nil"/>
            </w:tcBorders>
            <w:shd w:val="clear" w:color="D9D9D9" w:fill="156082"/>
            <w:noWrap/>
            <w:vAlign w:val="bottom"/>
            <w:hideMark/>
          </w:tcPr>
          <w:p w14:paraId="4E7DAD27" w14:textId="77777777" w:rsidR="006F35F4" w:rsidRPr="00E440A7" w:rsidRDefault="006F35F4" w:rsidP="006F35F4">
            <w:pPr>
              <w:spacing w:before="0" w:after="0" w:line="240" w:lineRule="auto"/>
              <w:jc w:val="right"/>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1 856 465,8</w:t>
            </w:r>
          </w:p>
        </w:tc>
        <w:tc>
          <w:tcPr>
            <w:tcW w:w="1515" w:type="dxa"/>
            <w:tcBorders>
              <w:top w:val="single" w:sz="4" w:space="0" w:color="A6A6A6"/>
              <w:left w:val="nil"/>
              <w:bottom w:val="nil"/>
              <w:right w:val="nil"/>
            </w:tcBorders>
            <w:shd w:val="clear" w:color="D9D9D9" w:fill="156082"/>
            <w:noWrap/>
            <w:vAlign w:val="bottom"/>
            <w:hideMark/>
          </w:tcPr>
          <w:p w14:paraId="466888C2" w14:textId="77777777" w:rsidR="006F35F4" w:rsidRPr="00E440A7" w:rsidRDefault="006F35F4" w:rsidP="006F35F4">
            <w:pPr>
              <w:spacing w:before="0" w:after="0" w:line="240" w:lineRule="auto"/>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N.A.</w:t>
            </w:r>
          </w:p>
        </w:tc>
      </w:tr>
      <w:tr w:rsidR="006F35F4" w:rsidRPr="00E440A7" w14:paraId="6A92EEE0" w14:textId="77777777" w:rsidTr="006F35F4">
        <w:trPr>
          <w:trHeight w:val="290"/>
          <w:jc w:val="center"/>
        </w:trPr>
        <w:tc>
          <w:tcPr>
            <w:tcW w:w="3686" w:type="dxa"/>
            <w:tcBorders>
              <w:top w:val="nil"/>
              <w:left w:val="nil"/>
              <w:bottom w:val="nil"/>
              <w:right w:val="nil"/>
            </w:tcBorders>
            <w:noWrap/>
            <w:vAlign w:val="bottom"/>
            <w:hideMark/>
          </w:tcPr>
          <w:p w14:paraId="20C7C2BA" w14:textId="77777777" w:rsidR="006F35F4" w:rsidRPr="00E440A7" w:rsidRDefault="006F35F4" w:rsidP="006F35F4">
            <w:pPr>
              <w:spacing w:before="0" w:after="0" w:line="240" w:lineRule="auto"/>
              <w:rPr>
                <w:rFonts w:ascii="Aptos Narrow" w:eastAsia="Times New Roman" w:hAnsi="Aptos Narrow" w:cs="Times New Roman"/>
                <w:b/>
                <w:bCs/>
                <w:color w:val="FFFFFF"/>
                <w:lang w:eastAsia="es-CR"/>
              </w:rPr>
            </w:pPr>
          </w:p>
        </w:tc>
        <w:tc>
          <w:tcPr>
            <w:tcW w:w="1417" w:type="dxa"/>
            <w:tcBorders>
              <w:top w:val="nil"/>
              <w:left w:val="nil"/>
              <w:bottom w:val="nil"/>
              <w:right w:val="nil"/>
            </w:tcBorders>
            <w:noWrap/>
            <w:vAlign w:val="bottom"/>
            <w:hideMark/>
          </w:tcPr>
          <w:p w14:paraId="2A861C8F" w14:textId="77777777" w:rsidR="006F35F4" w:rsidRPr="00E440A7" w:rsidRDefault="006F35F4" w:rsidP="006F35F4">
            <w:pPr>
              <w:spacing w:before="0" w:after="0" w:line="240" w:lineRule="auto"/>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76025C42" w14:textId="77777777" w:rsidR="006F35F4" w:rsidRPr="00E440A7" w:rsidRDefault="006F35F4" w:rsidP="006F35F4">
            <w:pPr>
              <w:spacing w:before="0" w:after="0" w:line="240" w:lineRule="auto"/>
              <w:rPr>
                <w:rFonts w:ascii="Times New Roman" w:eastAsia="Times New Roman" w:hAnsi="Times New Roman" w:cs="Times New Roman"/>
                <w:lang w:eastAsia="es-CR"/>
              </w:rPr>
            </w:pPr>
          </w:p>
        </w:tc>
        <w:tc>
          <w:tcPr>
            <w:tcW w:w="1320" w:type="dxa"/>
            <w:tcBorders>
              <w:top w:val="nil"/>
              <w:left w:val="nil"/>
              <w:bottom w:val="nil"/>
              <w:right w:val="nil"/>
            </w:tcBorders>
            <w:noWrap/>
            <w:vAlign w:val="bottom"/>
            <w:hideMark/>
          </w:tcPr>
          <w:p w14:paraId="539A46A9" w14:textId="77777777" w:rsidR="006F35F4" w:rsidRPr="00E440A7" w:rsidRDefault="006F35F4" w:rsidP="006F35F4">
            <w:pPr>
              <w:spacing w:before="0" w:after="0" w:line="240" w:lineRule="auto"/>
              <w:rPr>
                <w:rFonts w:ascii="Times New Roman" w:eastAsia="Times New Roman" w:hAnsi="Times New Roman" w:cs="Times New Roman"/>
                <w:lang w:eastAsia="es-CR"/>
              </w:rPr>
            </w:pPr>
          </w:p>
        </w:tc>
        <w:tc>
          <w:tcPr>
            <w:tcW w:w="1515" w:type="dxa"/>
            <w:tcBorders>
              <w:top w:val="nil"/>
              <w:left w:val="nil"/>
              <w:bottom w:val="nil"/>
              <w:right w:val="nil"/>
            </w:tcBorders>
            <w:noWrap/>
            <w:vAlign w:val="bottom"/>
            <w:hideMark/>
          </w:tcPr>
          <w:p w14:paraId="6095B6CE" w14:textId="77777777" w:rsidR="006F35F4" w:rsidRPr="00E440A7" w:rsidRDefault="006F35F4" w:rsidP="006F35F4">
            <w:pPr>
              <w:spacing w:before="0" w:after="0" w:line="240" w:lineRule="auto"/>
              <w:rPr>
                <w:rFonts w:ascii="Times New Roman" w:eastAsia="Times New Roman" w:hAnsi="Times New Roman" w:cs="Times New Roman"/>
                <w:lang w:eastAsia="es-CR"/>
              </w:rPr>
            </w:pPr>
          </w:p>
        </w:tc>
      </w:tr>
    </w:tbl>
    <w:p w14:paraId="569374D9" w14:textId="6877BFF9" w:rsidR="00A24DFE" w:rsidRPr="00E440A7" w:rsidRDefault="00A24DFE" w:rsidP="00A11EB7">
      <w:pPr>
        <w:pStyle w:val="Prrafodelista"/>
        <w:ind w:left="0"/>
        <w:jc w:val="both"/>
      </w:pPr>
      <w:r w:rsidRPr="00E440A7">
        <w:br w:type="page"/>
      </w:r>
    </w:p>
    <w:p w14:paraId="2CBB32C3" w14:textId="47921F89" w:rsidR="00384B7D" w:rsidRPr="00E440A7" w:rsidRDefault="00CC0B65" w:rsidP="004F5810">
      <w:pPr>
        <w:pStyle w:val="Ttulo2"/>
        <w:numPr>
          <w:ilvl w:val="0"/>
          <w:numId w:val="28"/>
        </w:numPr>
        <w:tabs>
          <w:tab w:val="left" w:pos="426"/>
        </w:tabs>
        <w:ind w:left="0" w:firstLine="0"/>
      </w:pPr>
      <w:bookmarkStart w:id="46" w:name="_Toc208839964"/>
      <w:r w:rsidRPr="00E440A7">
        <w:lastRenderedPageBreak/>
        <w:t>Partidas del Presupuesto Laboral</w:t>
      </w:r>
      <w:bookmarkEnd w:id="46"/>
    </w:p>
    <w:p w14:paraId="41DC3FAF" w14:textId="7E55B552" w:rsidR="00971A4E" w:rsidRPr="00E440A7" w:rsidRDefault="00971A4E" w:rsidP="00E5191E">
      <w:pPr>
        <w:jc w:val="both"/>
      </w:pPr>
      <w:r w:rsidRPr="00E440A7">
        <w:t xml:space="preserve">El presupuesto total en este apartado asciende a </w:t>
      </w:r>
      <w:r w:rsidRPr="00E440A7">
        <w:rPr>
          <w:b/>
          <w:bCs/>
        </w:rPr>
        <w:t>¢9</w:t>
      </w:r>
      <w:r w:rsidR="00EA36DE" w:rsidRPr="00E440A7">
        <w:rPr>
          <w:b/>
          <w:bCs/>
        </w:rPr>
        <w:t>2</w:t>
      </w:r>
      <w:r w:rsidR="00A24DFE" w:rsidRPr="00E440A7">
        <w:rPr>
          <w:b/>
          <w:bCs/>
        </w:rPr>
        <w:t>.</w:t>
      </w:r>
      <w:r w:rsidR="000B5662" w:rsidRPr="00E440A7">
        <w:rPr>
          <w:b/>
          <w:bCs/>
        </w:rPr>
        <w:t>9</w:t>
      </w:r>
      <w:r w:rsidR="00F2581C">
        <w:rPr>
          <w:b/>
          <w:bCs/>
        </w:rPr>
        <w:t>92</w:t>
      </w:r>
      <w:r w:rsidR="000B5662" w:rsidRPr="00E440A7">
        <w:rPr>
          <w:b/>
          <w:bCs/>
        </w:rPr>
        <w:t>.</w:t>
      </w:r>
      <w:r w:rsidR="00313623">
        <w:rPr>
          <w:b/>
          <w:bCs/>
        </w:rPr>
        <w:t>614</w:t>
      </w:r>
      <w:r w:rsidR="000B5662" w:rsidRPr="00E440A7">
        <w:rPr>
          <w:b/>
          <w:bCs/>
        </w:rPr>
        <w:t>,</w:t>
      </w:r>
      <w:r w:rsidR="00313623">
        <w:rPr>
          <w:b/>
          <w:bCs/>
        </w:rPr>
        <w:t>6</w:t>
      </w:r>
      <w:r w:rsidRPr="00E440A7">
        <w:rPr>
          <w:b/>
          <w:bCs/>
        </w:rPr>
        <w:t xml:space="preserve">  miles</w:t>
      </w:r>
      <w:r w:rsidRPr="00E440A7">
        <w:t>,  equivalente al  5</w:t>
      </w:r>
      <w:r w:rsidR="00A12F95" w:rsidRPr="00E440A7">
        <w:t>1</w:t>
      </w:r>
      <w:r w:rsidRPr="00E440A7">
        <w:t>,</w:t>
      </w:r>
      <w:r w:rsidR="00A12F95" w:rsidRPr="00E440A7">
        <w:t>07</w:t>
      </w:r>
      <w:r w:rsidRPr="00E440A7">
        <w:t>% del total del presupuesto;  este grupo abarca  los gastos por concepto de  remuneraciones salariales e incentivos y pluses devengados por el personal fijo y transitorio de la Institución, incluidas las respectivas cargas sociales, aguinaldo, salario escolar y el aporte patronal por concepto del “Fondo de Cesantía” que se traslada a los diferentes entes administradores:  la Asociación Solidarista de la UNA (ASOUNA) y Fondo de Beneficio Social (FOBESO), Cooperativa Universitaria (COOPEUNA).</w:t>
      </w:r>
    </w:p>
    <w:p w14:paraId="2791723E" w14:textId="03D0E476" w:rsidR="00B218BC" w:rsidRPr="00E440A7" w:rsidRDefault="00FD6ECC" w:rsidP="00E5191E">
      <w:pPr>
        <w:jc w:val="both"/>
      </w:pPr>
      <w:r w:rsidRPr="00E440A7">
        <w:t xml:space="preserve">En relación con el </w:t>
      </w:r>
      <w:r w:rsidR="00A777EE" w:rsidRPr="00E440A7">
        <w:t>Presupuesto Ordinario 202</w:t>
      </w:r>
      <w:r w:rsidR="00F2581C">
        <w:t>5</w:t>
      </w:r>
      <w:r w:rsidR="00A777EE" w:rsidRPr="00E440A7">
        <w:t xml:space="preserve">, </w:t>
      </w:r>
      <w:r w:rsidR="002C2004" w:rsidRPr="00E440A7">
        <w:t>este rubro presenta</w:t>
      </w:r>
      <w:r w:rsidR="00FE6BC6" w:rsidRPr="00E440A7">
        <w:t>,</w:t>
      </w:r>
      <w:r w:rsidR="002C2004" w:rsidRPr="00E440A7">
        <w:t xml:space="preserve"> para el 202</w:t>
      </w:r>
      <w:r w:rsidR="00F2581C">
        <w:t>6</w:t>
      </w:r>
      <w:r w:rsidR="00FE6BC6" w:rsidRPr="00E440A7">
        <w:t>,</w:t>
      </w:r>
      <w:r w:rsidR="002C2004" w:rsidRPr="00E440A7">
        <w:t xml:space="preserve"> un</w:t>
      </w:r>
      <w:r w:rsidR="00D07DC3" w:rsidRPr="00E440A7">
        <w:t xml:space="preserve"> </w:t>
      </w:r>
      <w:r w:rsidR="004A570F" w:rsidRPr="00E440A7">
        <w:t>incremento de</w:t>
      </w:r>
      <w:r w:rsidR="00456C83" w:rsidRPr="00E440A7">
        <w:t xml:space="preserve"> </w:t>
      </w:r>
      <w:r w:rsidR="00456C83" w:rsidRPr="00E440A7">
        <w:rPr>
          <w:b/>
          <w:bCs/>
        </w:rPr>
        <w:t>¢</w:t>
      </w:r>
      <w:r w:rsidR="007503D4" w:rsidRPr="00E440A7">
        <w:rPr>
          <w:b/>
          <w:bCs/>
        </w:rPr>
        <w:t>1</w:t>
      </w:r>
      <w:r w:rsidR="00CE0FD7" w:rsidRPr="00E440A7">
        <w:rPr>
          <w:b/>
          <w:bCs/>
        </w:rPr>
        <w:t>.</w:t>
      </w:r>
      <w:r w:rsidR="007503D4" w:rsidRPr="00E440A7">
        <w:rPr>
          <w:b/>
          <w:bCs/>
        </w:rPr>
        <w:t>726.</w:t>
      </w:r>
      <w:r w:rsidR="00313623">
        <w:rPr>
          <w:b/>
          <w:bCs/>
        </w:rPr>
        <w:t>200</w:t>
      </w:r>
      <w:r w:rsidR="007503D4" w:rsidRPr="00E440A7">
        <w:rPr>
          <w:b/>
          <w:bCs/>
        </w:rPr>
        <w:t>.</w:t>
      </w:r>
      <w:r w:rsidR="00456C83" w:rsidRPr="00E440A7">
        <w:rPr>
          <w:b/>
          <w:bCs/>
        </w:rPr>
        <w:t xml:space="preserve"> miles</w:t>
      </w:r>
      <w:r w:rsidR="00FE6BC6" w:rsidRPr="00E440A7">
        <w:rPr>
          <w:b/>
          <w:bCs/>
        </w:rPr>
        <w:t>.</w:t>
      </w:r>
      <w:r w:rsidR="00456C83" w:rsidRPr="00E440A7">
        <w:t xml:space="preserve"> lo que representa un </w:t>
      </w:r>
      <w:r w:rsidR="009C13A7" w:rsidRPr="00E440A7">
        <w:rPr>
          <w:b/>
          <w:bCs/>
        </w:rPr>
        <w:t>1</w:t>
      </w:r>
      <w:r w:rsidR="00B325F2" w:rsidRPr="00E440A7">
        <w:rPr>
          <w:b/>
          <w:bCs/>
        </w:rPr>
        <w:t>,</w:t>
      </w:r>
      <w:r w:rsidR="009C13A7" w:rsidRPr="00E440A7">
        <w:rPr>
          <w:b/>
          <w:bCs/>
        </w:rPr>
        <w:t>89</w:t>
      </w:r>
      <w:r w:rsidR="00B325F2" w:rsidRPr="00E440A7">
        <w:rPr>
          <w:b/>
          <w:bCs/>
        </w:rPr>
        <w:t>%</w:t>
      </w:r>
      <w:r w:rsidR="00A66FDC" w:rsidRPr="00E440A7">
        <w:t xml:space="preserve"> de variación</w:t>
      </w:r>
      <w:r w:rsidR="00FD3A26" w:rsidRPr="00E440A7">
        <w:t xml:space="preserve"> relativa</w:t>
      </w:r>
      <w:r w:rsidR="00B14926" w:rsidRPr="00E440A7">
        <w:t xml:space="preserve">, esta diferencia obedece a las proyecciones de incremento en bases salariales de acuerdo con la ley marco de empleo público considerando que durante el periodo 2026 se estará en el escenario C del </w:t>
      </w:r>
      <w:r w:rsidR="003347FB" w:rsidRPr="00E440A7">
        <w:t xml:space="preserve">articulo 11 título IV de la Ley de Fortalecimiento de las Finanzas Públicas </w:t>
      </w:r>
      <w:r w:rsidR="002E2B48" w:rsidRPr="00E440A7">
        <w:t>N</w:t>
      </w:r>
      <w:r w:rsidR="003347FB" w:rsidRPr="00E440A7">
        <w:t>o 9635.</w:t>
      </w:r>
    </w:p>
    <w:p w14:paraId="63FDECE6" w14:textId="77777777" w:rsidR="00D83287" w:rsidRPr="00E440A7" w:rsidRDefault="00971A4E" w:rsidP="00E5191E">
      <w:pPr>
        <w:tabs>
          <w:tab w:val="left" w:pos="-1440"/>
          <w:tab w:val="left" w:pos="-720"/>
        </w:tabs>
        <w:suppressAutoHyphens/>
        <w:jc w:val="both"/>
        <w:rPr>
          <w:spacing w:val="-3"/>
          <w:szCs w:val="24"/>
        </w:rPr>
      </w:pPr>
      <w:r w:rsidRPr="00E440A7">
        <w:rPr>
          <w:spacing w:val="-3"/>
          <w:szCs w:val="24"/>
        </w:rPr>
        <w:t>Para el año 202</w:t>
      </w:r>
      <w:r w:rsidR="00A12F95" w:rsidRPr="00E440A7">
        <w:rPr>
          <w:spacing w:val="-3"/>
          <w:szCs w:val="24"/>
        </w:rPr>
        <w:t>6</w:t>
      </w:r>
      <w:r w:rsidRPr="00E440A7">
        <w:rPr>
          <w:spacing w:val="-3"/>
          <w:szCs w:val="24"/>
        </w:rPr>
        <w:t xml:space="preserve"> se establecen incrementos sobre las bases salariales</w:t>
      </w:r>
      <w:r w:rsidR="00842207" w:rsidRPr="00E440A7">
        <w:rPr>
          <w:spacing w:val="-3"/>
          <w:szCs w:val="24"/>
        </w:rPr>
        <w:t xml:space="preserve"> del personal que se encuentre en salario global o que su salario compuesto se encuentre por abajo del Salario Global de acuerdo con lo que </w:t>
      </w:r>
      <w:r w:rsidR="009B6D7A" w:rsidRPr="00E440A7">
        <w:rPr>
          <w:spacing w:val="-3"/>
          <w:szCs w:val="24"/>
        </w:rPr>
        <w:t xml:space="preserve">establecen los transitorios XI y XII </w:t>
      </w:r>
      <w:r w:rsidR="00B14926" w:rsidRPr="00E440A7">
        <w:rPr>
          <w:spacing w:val="-3"/>
          <w:szCs w:val="24"/>
        </w:rPr>
        <w:t>de la ley 10159 “Ley Marco de Empleo Público”</w:t>
      </w:r>
      <w:r w:rsidR="00357D5A" w:rsidRPr="00E440A7">
        <w:rPr>
          <w:spacing w:val="-3"/>
          <w:szCs w:val="24"/>
        </w:rPr>
        <w:t xml:space="preserve">, para lo cual considera en el presente presupuesto una estimación de </w:t>
      </w:r>
      <w:r w:rsidR="00357D5A" w:rsidRPr="00E440A7">
        <w:rPr>
          <w:b/>
          <w:bCs/>
          <w:spacing w:val="-3"/>
          <w:szCs w:val="24"/>
        </w:rPr>
        <w:t>¢243</w:t>
      </w:r>
      <w:r w:rsidR="00B81ED0" w:rsidRPr="00E440A7">
        <w:rPr>
          <w:b/>
          <w:bCs/>
          <w:spacing w:val="-3"/>
          <w:szCs w:val="24"/>
        </w:rPr>
        <w:t>.843,1 miles</w:t>
      </w:r>
      <w:r w:rsidR="00B81ED0" w:rsidRPr="00E440A7">
        <w:rPr>
          <w:spacing w:val="-3"/>
          <w:szCs w:val="24"/>
        </w:rPr>
        <w:t>, de acuerdo con las estimaciones realizadas</w:t>
      </w:r>
      <w:r w:rsidR="00B20469" w:rsidRPr="00E440A7">
        <w:rPr>
          <w:spacing w:val="-3"/>
          <w:szCs w:val="24"/>
        </w:rPr>
        <w:t xml:space="preserve">, considerando incrementos </w:t>
      </w:r>
      <w:r w:rsidR="000719E0" w:rsidRPr="00E440A7">
        <w:rPr>
          <w:spacing w:val="-3"/>
          <w:szCs w:val="24"/>
        </w:rPr>
        <w:t xml:space="preserve">de </w:t>
      </w:r>
      <w:r w:rsidR="007C0248" w:rsidRPr="00E440A7">
        <w:rPr>
          <w:spacing w:val="-3"/>
          <w:szCs w:val="24"/>
        </w:rPr>
        <w:t>1.75%</w:t>
      </w:r>
      <w:r w:rsidR="00960187" w:rsidRPr="00E440A7">
        <w:rPr>
          <w:spacing w:val="-3"/>
          <w:szCs w:val="24"/>
        </w:rPr>
        <w:t xml:space="preserve"> y 1.25% en las bases compuestas para los sectores no profesionales y profesionales respectivamente y </w:t>
      </w:r>
      <w:r w:rsidR="0052174F" w:rsidRPr="00E440A7">
        <w:rPr>
          <w:spacing w:val="-3"/>
          <w:szCs w:val="24"/>
        </w:rPr>
        <w:t>0,875% y 0,625</w:t>
      </w:r>
      <w:r w:rsidR="00E609EA" w:rsidRPr="00E440A7">
        <w:rPr>
          <w:spacing w:val="-3"/>
          <w:szCs w:val="24"/>
        </w:rPr>
        <w:t>% en las bases globales de los funcionarios no profesionales y profesionales respectivamente</w:t>
      </w:r>
      <w:r w:rsidR="00354D47" w:rsidRPr="00E440A7">
        <w:rPr>
          <w:spacing w:val="-3"/>
          <w:szCs w:val="24"/>
        </w:rPr>
        <w:t>, esto en concordancia con lo indicado por la Rectoría mediante su oficio UNA-R-OFIC-1985-2025</w:t>
      </w:r>
      <w:r w:rsidR="00D83287" w:rsidRPr="00E440A7">
        <w:rPr>
          <w:spacing w:val="-3"/>
          <w:szCs w:val="24"/>
        </w:rPr>
        <w:t xml:space="preserve"> del 02 de setiembre 2025.</w:t>
      </w:r>
    </w:p>
    <w:p w14:paraId="3AEA01FF" w14:textId="1923A9D0" w:rsidR="006D49FB" w:rsidRPr="00E440A7" w:rsidRDefault="00D83287" w:rsidP="00D678E8">
      <w:pPr>
        <w:tabs>
          <w:tab w:val="left" w:pos="-1440"/>
          <w:tab w:val="left" w:pos="-720"/>
        </w:tabs>
        <w:suppressAutoHyphens/>
        <w:jc w:val="both"/>
        <w:rPr>
          <w:spacing w:val="-3"/>
          <w:szCs w:val="24"/>
        </w:rPr>
      </w:pPr>
      <w:r w:rsidRPr="00E440A7">
        <w:rPr>
          <w:spacing w:val="-3"/>
          <w:szCs w:val="24"/>
        </w:rPr>
        <w:t xml:space="preserve">Asimismo, el presupuesto ordinario 2026 incorpora una previsión de </w:t>
      </w:r>
      <w:r w:rsidR="006009F4" w:rsidRPr="00E440A7">
        <w:rPr>
          <w:b/>
          <w:bCs/>
          <w:spacing w:val="-3"/>
          <w:szCs w:val="24"/>
        </w:rPr>
        <w:t>¢1.623.</w:t>
      </w:r>
      <w:r w:rsidR="002F0192" w:rsidRPr="00E440A7">
        <w:rPr>
          <w:b/>
          <w:bCs/>
          <w:spacing w:val="-3"/>
          <w:szCs w:val="24"/>
        </w:rPr>
        <w:t>430,7 miles</w:t>
      </w:r>
      <w:r w:rsidR="002F0192" w:rsidRPr="00E440A7">
        <w:rPr>
          <w:spacing w:val="-3"/>
          <w:szCs w:val="24"/>
        </w:rPr>
        <w:t xml:space="preserve"> para la atención</w:t>
      </w:r>
      <w:r w:rsidR="00DE42C8" w:rsidRPr="00E440A7">
        <w:rPr>
          <w:spacing w:val="-3"/>
          <w:szCs w:val="24"/>
        </w:rPr>
        <w:t xml:space="preserve"> parcial</w:t>
      </w:r>
      <w:r w:rsidR="002F0192" w:rsidRPr="00E440A7">
        <w:rPr>
          <w:spacing w:val="-3"/>
          <w:szCs w:val="24"/>
        </w:rPr>
        <w:t xml:space="preserve"> de</w:t>
      </w:r>
      <w:r w:rsidR="00B0114C" w:rsidRPr="00E440A7">
        <w:rPr>
          <w:spacing w:val="-3"/>
          <w:szCs w:val="24"/>
        </w:rPr>
        <w:t xml:space="preserve"> la sentencia </w:t>
      </w:r>
      <w:r w:rsidR="00FD63A0" w:rsidRPr="00E440A7">
        <w:rPr>
          <w:spacing w:val="-3"/>
          <w:szCs w:val="24"/>
        </w:rPr>
        <w:t>2025-</w:t>
      </w:r>
      <w:r w:rsidR="001F195B" w:rsidRPr="00E440A7">
        <w:rPr>
          <w:spacing w:val="-3"/>
          <w:szCs w:val="24"/>
        </w:rPr>
        <w:t>0082</w:t>
      </w:r>
      <w:r w:rsidR="00330867" w:rsidRPr="00E440A7">
        <w:rPr>
          <w:spacing w:val="-3"/>
          <w:szCs w:val="24"/>
        </w:rPr>
        <w:t>01 de la Sala Constitucional</w:t>
      </w:r>
      <w:r w:rsidR="005729CE" w:rsidRPr="00E440A7">
        <w:rPr>
          <w:spacing w:val="-3"/>
          <w:szCs w:val="24"/>
        </w:rPr>
        <w:t xml:space="preserve"> respecto al pago de anualidades</w:t>
      </w:r>
      <w:r w:rsidR="002622AF" w:rsidRPr="00E440A7">
        <w:rPr>
          <w:spacing w:val="-3"/>
          <w:szCs w:val="24"/>
        </w:rPr>
        <w:t xml:space="preserve">, </w:t>
      </w:r>
      <w:r w:rsidR="006D49FB" w:rsidRPr="00E440A7">
        <w:rPr>
          <w:spacing w:val="-3"/>
          <w:szCs w:val="24"/>
        </w:rPr>
        <w:t>en relación con los aspectos impugnados de la Ley N.º 9635, concretamente los artículos 50, 54, 56, 57 inciso 1, así como los Transitorios XXXI y XXVII, y el artículo 12 de la Ley de Salarios de la Administración Pública</w:t>
      </w:r>
      <w:r w:rsidR="00CF4A00" w:rsidRPr="00E440A7">
        <w:rPr>
          <w:spacing w:val="-3"/>
          <w:szCs w:val="24"/>
        </w:rPr>
        <w:t>.  S</w:t>
      </w:r>
      <w:r w:rsidR="006D49FB" w:rsidRPr="00E440A7">
        <w:rPr>
          <w:spacing w:val="-3"/>
          <w:szCs w:val="24"/>
        </w:rPr>
        <w:t xml:space="preserve">e hace necesario </w:t>
      </w:r>
      <w:r w:rsidR="00CF4A00" w:rsidRPr="00E440A7">
        <w:rPr>
          <w:spacing w:val="-3"/>
          <w:szCs w:val="24"/>
        </w:rPr>
        <w:t>indic</w:t>
      </w:r>
      <w:r w:rsidR="006D49FB" w:rsidRPr="00E440A7">
        <w:rPr>
          <w:spacing w:val="-3"/>
          <w:szCs w:val="24"/>
        </w:rPr>
        <w:t xml:space="preserve">ar que la restricción señalada por la Sala Constitucional en diversas ocasiones no puede, en modo alguno, implicar un vaciamiento del contenido mínimo esencial del derecho reconocido en el </w:t>
      </w:r>
      <w:r w:rsidR="00185CF9" w:rsidRPr="00E440A7">
        <w:rPr>
          <w:i/>
          <w:iCs/>
          <w:spacing w:val="-3"/>
          <w:szCs w:val="24"/>
        </w:rPr>
        <w:t>Adendum</w:t>
      </w:r>
      <w:r w:rsidR="006D49FB" w:rsidRPr="00E440A7">
        <w:rPr>
          <w:i/>
          <w:iCs/>
          <w:spacing w:val="-3"/>
          <w:szCs w:val="24"/>
        </w:rPr>
        <w:t xml:space="preserve"> IV</w:t>
      </w:r>
      <w:r w:rsidR="006D49FB" w:rsidRPr="00E440A7">
        <w:rPr>
          <w:spacing w:val="-3"/>
          <w:szCs w:val="24"/>
        </w:rPr>
        <w:t xml:space="preserve"> de la Convención Colectiva de Trabajo de las </w:t>
      </w:r>
      <w:r w:rsidR="00185CF9" w:rsidRPr="00E440A7">
        <w:rPr>
          <w:spacing w:val="-3"/>
          <w:szCs w:val="24"/>
        </w:rPr>
        <w:t>T</w:t>
      </w:r>
      <w:r w:rsidR="006D49FB" w:rsidRPr="00E440A7">
        <w:rPr>
          <w:spacing w:val="-3"/>
          <w:szCs w:val="24"/>
        </w:rPr>
        <w:t xml:space="preserve">rabajadoras y los </w:t>
      </w:r>
      <w:r w:rsidR="00185CF9" w:rsidRPr="00E440A7">
        <w:rPr>
          <w:spacing w:val="-3"/>
          <w:szCs w:val="24"/>
        </w:rPr>
        <w:t>T</w:t>
      </w:r>
      <w:r w:rsidR="006D49FB" w:rsidRPr="00E440A7">
        <w:rPr>
          <w:spacing w:val="-3"/>
          <w:szCs w:val="24"/>
        </w:rPr>
        <w:t>rabajadores de la Universidad Nacional, específicamente en sus artículos 31 y 32.</w:t>
      </w:r>
    </w:p>
    <w:p w14:paraId="717DF460" w14:textId="2C9A40BB" w:rsidR="00A851EB" w:rsidRPr="00E440A7" w:rsidRDefault="00260567" w:rsidP="00CF4A00">
      <w:pPr>
        <w:pStyle w:val="Prrafodelista"/>
        <w:numPr>
          <w:ilvl w:val="0"/>
          <w:numId w:val="51"/>
        </w:numPr>
        <w:tabs>
          <w:tab w:val="left" w:pos="-1440"/>
          <w:tab w:val="left" w:pos="-720"/>
        </w:tabs>
        <w:suppressAutoHyphens/>
        <w:jc w:val="both"/>
        <w:rPr>
          <w:spacing w:val="-3"/>
          <w:szCs w:val="24"/>
        </w:rPr>
      </w:pPr>
      <w:r w:rsidRPr="00E440A7">
        <w:rPr>
          <w:spacing w:val="-3"/>
          <w:szCs w:val="24"/>
        </w:rPr>
        <w:t>Escalas Salariales 2025</w:t>
      </w:r>
      <w:r w:rsidR="00131F82" w:rsidRPr="00E440A7">
        <w:rPr>
          <w:spacing w:val="-3"/>
          <w:szCs w:val="24"/>
        </w:rPr>
        <w:t xml:space="preserve"> (</w:t>
      </w:r>
      <w:hyperlink w:anchor="_Escalas_Salariales_2025_1" w:history="1">
        <w:r w:rsidR="00131F82" w:rsidRPr="00E440A7">
          <w:rPr>
            <w:rStyle w:val="Hipervnculo"/>
            <w:spacing w:val="-3"/>
            <w:szCs w:val="24"/>
          </w:rPr>
          <w:t xml:space="preserve">anexo </w:t>
        </w:r>
        <w:r w:rsidR="00CE0FD7" w:rsidRPr="00E440A7">
          <w:rPr>
            <w:rStyle w:val="Hipervnculo"/>
            <w:spacing w:val="-3"/>
            <w:szCs w:val="24"/>
          </w:rPr>
          <w:t>2</w:t>
        </w:r>
      </w:hyperlink>
      <w:r w:rsidR="00131F82" w:rsidRPr="00E440A7">
        <w:rPr>
          <w:spacing w:val="-3"/>
          <w:szCs w:val="24"/>
        </w:rPr>
        <w:t>)</w:t>
      </w:r>
    </w:p>
    <w:p w14:paraId="12421EC4" w14:textId="11167D43" w:rsidR="00260567" w:rsidRPr="00E440A7" w:rsidRDefault="00260567" w:rsidP="00CF4A00">
      <w:pPr>
        <w:pStyle w:val="Prrafodelista"/>
        <w:numPr>
          <w:ilvl w:val="0"/>
          <w:numId w:val="51"/>
        </w:numPr>
        <w:tabs>
          <w:tab w:val="left" w:pos="-1440"/>
          <w:tab w:val="left" w:pos="-720"/>
        </w:tabs>
        <w:suppressAutoHyphens/>
        <w:jc w:val="both"/>
        <w:rPr>
          <w:spacing w:val="-3"/>
          <w:szCs w:val="24"/>
        </w:rPr>
      </w:pPr>
      <w:r w:rsidRPr="00E440A7">
        <w:rPr>
          <w:spacing w:val="-3"/>
          <w:szCs w:val="24"/>
        </w:rPr>
        <w:t>Relación laboral de Sueldos para cargos Fijos</w:t>
      </w:r>
    </w:p>
    <w:p w14:paraId="6F2DD31F" w14:textId="6FD9BA0B" w:rsidR="00131F82" w:rsidRPr="00E440A7" w:rsidRDefault="00131F82" w:rsidP="00CF4A00">
      <w:pPr>
        <w:pStyle w:val="Prrafodelista"/>
        <w:numPr>
          <w:ilvl w:val="0"/>
          <w:numId w:val="51"/>
        </w:numPr>
        <w:tabs>
          <w:tab w:val="left" w:pos="-1440"/>
          <w:tab w:val="left" w:pos="-720"/>
        </w:tabs>
        <w:suppressAutoHyphens/>
        <w:jc w:val="both"/>
        <w:rPr>
          <w:spacing w:val="-3"/>
          <w:szCs w:val="24"/>
        </w:rPr>
      </w:pPr>
      <w:r w:rsidRPr="00E440A7">
        <w:rPr>
          <w:spacing w:val="-3"/>
          <w:szCs w:val="24"/>
        </w:rPr>
        <w:t>Relación Laboral de Sueldos por Servicios Especiales</w:t>
      </w:r>
    </w:p>
    <w:p w14:paraId="2ECD816F" w14:textId="77777777" w:rsidR="003A638E" w:rsidRPr="00E440A7" w:rsidRDefault="003A638E" w:rsidP="003A638E">
      <w:pPr>
        <w:pStyle w:val="Prrafodelista"/>
        <w:tabs>
          <w:tab w:val="left" w:pos="-1440"/>
          <w:tab w:val="left" w:pos="-720"/>
        </w:tabs>
        <w:suppressAutoHyphens/>
        <w:jc w:val="both"/>
        <w:rPr>
          <w:spacing w:val="-3"/>
          <w:szCs w:val="24"/>
        </w:rPr>
      </w:pPr>
    </w:p>
    <w:p w14:paraId="26F56A3B" w14:textId="792B061D" w:rsidR="003A0032" w:rsidRPr="00E440A7" w:rsidRDefault="003A0032" w:rsidP="00507D1B">
      <w:pPr>
        <w:pStyle w:val="Descripcin"/>
      </w:pPr>
      <w:bookmarkStart w:id="47" w:name="_Toc208839599"/>
      <w:r w:rsidRPr="00E440A7">
        <w:t xml:space="preserve">Cuadro </w:t>
      </w:r>
      <w:r w:rsidR="008475AD" w:rsidRPr="00E440A7">
        <w:fldChar w:fldCharType="begin"/>
      </w:r>
      <w:r w:rsidR="008475AD" w:rsidRPr="00E440A7">
        <w:instrText xml:space="preserve"> SEQ Cuadro \* ARABIC </w:instrText>
      </w:r>
      <w:r w:rsidR="008475AD" w:rsidRPr="00E440A7">
        <w:fldChar w:fldCharType="separate"/>
      </w:r>
      <w:r w:rsidR="00763A01">
        <w:rPr>
          <w:noProof/>
        </w:rPr>
        <w:t>8</w:t>
      </w:r>
      <w:r w:rsidR="008475AD" w:rsidRPr="00E440A7">
        <w:fldChar w:fldCharType="end"/>
      </w:r>
      <w:r w:rsidR="00507D1B" w:rsidRPr="00E440A7">
        <w:t xml:space="preserve"> Composición de la partida remuneraciones por programa</w:t>
      </w:r>
      <w:bookmarkEnd w:id="47"/>
      <w:r w:rsidR="00780868" w:rsidRPr="00E440A7">
        <w:t xml:space="preserve"> </w:t>
      </w:r>
    </w:p>
    <w:p w14:paraId="250842AE" w14:textId="32D84560" w:rsidR="00EE2183" w:rsidRPr="00E440A7" w:rsidRDefault="00EE2183" w:rsidP="00832BE3">
      <w:pPr>
        <w:spacing w:after="0"/>
      </w:pPr>
      <w:r w:rsidRPr="00E440A7">
        <w:t>Comparati</w:t>
      </w:r>
      <w:r w:rsidR="00832BE3" w:rsidRPr="00E440A7">
        <w:t>vo 202</w:t>
      </w:r>
      <w:r w:rsidR="00F92944" w:rsidRPr="00E440A7">
        <w:t>6</w:t>
      </w:r>
      <w:r w:rsidR="00832BE3" w:rsidRPr="00E440A7">
        <w:t xml:space="preserve"> -202</w:t>
      </w:r>
      <w:r w:rsidR="00F92944" w:rsidRPr="00E440A7">
        <w:t>5</w:t>
      </w:r>
    </w:p>
    <w:p w14:paraId="46D3C378" w14:textId="00E41030" w:rsidR="00832BE3" w:rsidRPr="00E440A7" w:rsidRDefault="00832BE3" w:rsidP="00832BE3">
      <w:pPr>
        <w:spacing w:after="0"/>
      </w:pPr>
      <w:r w:rsidRPr="00E440A7">
        <w:t>(miles de colones)</w:t>
      </w:r>
    </w:p>
    <w:p w14:paraId="2ACBAA98" w14:textId="5BDDF7D3" w:rsidR="00054C8D" w:rsidRPr="00E440A7" w:rsidRDefault="00313623" w:rsidP="004A67FF">
      <w:r w:rsidRPr="00313623">
        <w:drawing>
          <wp:inline distT="0" distB="0" distL="0" distR="0" wp14:anchorId="6D793450" wp14:editId="35B85589">
            <wp:extent cx="5366408" cy="1323975"/>
            <wp:effectExtent l="0" t="0" r="5715" b="0"/>
            <wp:docPr id="1491821486" name="Imagen 1"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91821486" name="Imagen 1" descr="Tabla&#10;&#10;El contenido generado por IA puede ser incorrecto."/>
                    <pic:cNvPicPr/>
                  </pic:nvPicPr>
                  <pic:blipFill>
                    <a:blip r:embed="rId19"/>
                    <a:stretch>
                      <a:fillRect/>
                    </a:stretch>
                  </pic:blipFill>
                  <pic:spPr>
                    <a:xfrm>
                      <a:off x="0" y="0"/>
                      <a:ext cx="5393380" cy="1330629"/>
                    </a:xfrm>
                    <a:prstGeom prst="rect">
                      <a:avLst/>
                    </a:prstGeom>
                  </pic:spPr>
                </pic:pic>
              </a:graphicData>
            </a:graphic>
          </wp:inline>
        </w:drawing>
      </w:r>
    </w:p>
    <w:p w14:paraId="656DCB25" w14:textId="13912F3D" w:rsidR="00CE0FD7" w:rsidRPr="00E440A7" w:rsidRDefault="00CE0FD7" w:rsidP="00632C42">
      <w:pPr>
        <w:pStyle w:val="Descripcin"/>
        <w:spacing w:after="0"/>
      </w:pPr>
    </w:p>
    <w:p w14:paraId="0F76A1E0" w14:textId="3E5781E8" w:rsidR="002527AD" w:rsidRPr="00E440A7" w:rsidRDefault="002527AD" w:rsidP="00632C42">
      <w:pPr>
        <w:pStyle w:val="Descripcin"/>
        <w:spacing w:after="0"/>
      </w:pPr>
      <w:r w:rsidRPr="00E440A7">
        <w:t xml:space="preserve">Gráfico </w:t>
      </w:r>
      <w:r w:rsidR="00F04391" w:rsidRPr="00E440A7">
        <w:fldChar w:fldCharType="begin"/>
      </w:r>
      <w:r w:rsidR="00F04391" w:rsidRPr="00E440A7">
        <w:instrText xml:space="preserve"> SEQ Gráfico \* ARABIC </w:instrText>
      </w:r>
      <w:r w:rsidR="00F04391" w:rsidRPr="00E440A7">
        <w:fldChar w:fldCharType="separate"/>
      </w:r>
      <w:r w:rsidR="00763A01">
        <w:rPr>
          <w:noProof/>
        </w:rPr>
        <w:t>4</w:t>
      </w:r>
      <w:r w:rsidR="00F04391" w:rsidRPr="00E440A7">
        <w:fldChar w:fldCharType="end"/>
      </w:r>
      <w:r w:rsidRPr="00E440A7">
        <w:t xml:space="preserve"> Composición de la Partida Remuneraciones por Subpartida</w:t>
      </w:r>
    </w:p>
    <w:p w14:paraId="3D9B6F13" w14:textId="51060954" w:rsidR="00336742" w:rsidRPr="00E440A7" w:rsidRDefault="00632C42" w:rsidP="00632C42">
      <w:pPr>
        <w:spacing w:after="0"/>
      </w:pPr>
      <w:r w:rsidRPr="00E440A7">
        <w:t xml:space="preserve">Comparativo 2024 – 2025 </w:t>
      </w:r>
    </w:p>
    <w:p w14:paraId="0337B749" w14:textId="54A38561" w:rsidR="00632C42" w:rsidRPr="00E440A7" w:rsidRDefault="00632C42" w:rsidP="00632C42">
      <w:pPr>
        <w:spacing w:after="0"/>
      </w:pPr>
      <w:r w:rsidRPr="00E440A7">
        <w:t>(miles de colones)</w:t>
      </w:r>
    </w:p>
    <w:p w14:paraId="0EB5B97C" w14:textId="48D09C6D" w:rsidR="002527AD" w:rsidRPr="00E440A7" w:rsidRDefault="00255A89" w:rsidP="002527AD">
      <w:pPr>
        <w:jc w:val="center"/>
      </w:pPr>
      <w:r w:rsidRPr="00E440A7">
        <w:rPr>
          <w:noProof/>
        </w:rPr>
        <w:drawing>
          <wp:inline distT="0" distB="0" distL="0" distR="0" wp14:anchorId="2483EF72" wp14:editId="060DD73F">
            <wp:extent cx="5283472" cy="3010055"/>
            <wp:effectExtent l="0" t="0" r="0" b="0"/>
            <wp:docPr id="1425444080" name="Imagen 1" descr="Escala de tiemp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5444080" name="Imagen 1" descr="Escala de tiempo&#10;&#10;El contenido generado por IA puede ser incorrecto."/>
                    <pic:cNvPicPr/>
                  </pic:nvPicPr>
                  <pic:blipFill>
                    <a:blip r:embed="rId20"/>
                    <a:stretch>
                      <a:fillRect/>
                    </a:stretch>
                  </pic:blipFill>
                  <pic:spPr>
                    <a:xfrm>
                      <a:off x="0" y="0"/>
                      <a:ext cx="5283472" cy="3010055"/>
                    </a:xfrm>
                    <a:prstGeom prst="rect">
                      <a:avLst/>
                    </a:prstGeom>
                  </pic:spPr>
                </pic:pic>
              </a:graphicData>
            </a:graphic>
          </wp:inline>
        </w:drawing>
      </w:r>
    </w:p>
    <w:p w14:paraId="20770BA3" w14:textId="77777777" w:rsidR="00E00E34" w:rsidRPr="00E440A7" w:rsidRDefault="00E00E34" w:rsidP="004A67FF"/>
    <w:p w14:paraId="3FF3C2F0" w14:textId="79AAD43D" w:rsidR="0070390B" w:rsidRPr="00E440A7" w:rsidRDefault="0070390B" w:rsidP="004F5810">
      <w:pPr>
        <w:pStyle w:val="Ttulo3"/>
        <w:numPr>
          <w:ilvl w:val="1"/>
          <w:numId w:val="22"/>
        </w:numPr>
        <w:ind w:left="0" w:firstLine="0"/>
      </w:pPr>
      <w:bookmarkStart w:id="48" w:name="_Remuneraciones_Básicas"/>
      <w:bookmarkStart w:id="49" w:name="_Toc208839965"/>
      <w:bookmarkEnd w:id="48"/>
      <w:r w:rsidRPr="00E440A7">
        <w:t>Remuneraciones Básicas</w:t>
      </w:r>
      <w:bookmarkEnd w:id="49"/>
    </w:p>
    <w:p w14:paraId="3005FEF0" w14:textId="15F91549" w:rsidR="00E95027" w:rsidRPr="00E440A7" w:rsidRDefault="00C259F5" w:rsidP="004F5810">
      <w:pPr>
        <w:pStyle w:val="Ttulo3"/>
        <w:numPr>
          <w:ilvl w:val="2"/>
          <w:numId w:val="22"/>
        </w:numPr>
        <w:ind w:left="0" w:firstLine="0"/>
      </w:pPr>
      <w:bookmarkStart w:id="50" w:name="_Toc208839966"/>
      <w:r w:rsidRPr="00E440A7">
        <w:t>Sueldos para Cargos Fijos</w:t>
      </w:r>
      <w:bookmarkEnd w:id="50"/>
    </w:p>
    <w:p w14:paraId="44D59562" w14:textId="36250EF9" w:rsidR="00FC2ED6" w:rsidRPr="00E440A7" w:rsidRDefault="0071322D" w:rsidP="0071322D">
      <w:pPr>
        <w:jc w:val="both"/>
        <w:rPr>
          <w:bCs/>
          <w:spacing w:val="-3"/>
        </w:rPr>
      </w:pPr>
      <w:r w:rsidRPr="00E440A7">
        <w:rPr>
          <w:spacing w:val="-3"/>
        </w:rPr>
        <w:t xml:space="preserve">El presupuesto total de esta subpartida asciende a </w:t>
      </w:r>
      <w:r w:rsidRPr="00E440A7">
        <w:rPr>
          <w:b/>
          <w:spacing w:val="-3"/>
        </w:rPr>
        <w:t>¢3</w:t>
      </w:r>
      <w:r w:rsidR="007752EB" w:rsidRPr="00E440A7">
        <w:rPr>
          <w:b/>
          <w:spacing w:val="-3"/>
        </w:rPr>
        <w:t>3</w:t>
      </w:r>
      <w:r w:rsidR="00385163" w:rsidRPr="00E440A7">
        <w:rPr>
          <w:b/>
          <w:spacing w:val="-3"/>
        </w:rPr>
        <w:t>.</w:t>
      </w:r>
      <w:r w:rsidR="00B5394C" w:rsidRPr="00E440A7">
        <w:rPr>
          <w:b/>
          <w:spacing w:val="-3"/>
        </w:rPr>
        <w:t>955</w:t>
      </w:r>
      <w:r w:rsidR="00385163" w:rsidRPr="00E440A7">
        <w:rPr>
          <w:b/>
          <w:spacing w:val="-3"/>
        </w:rPr>
        <w:t>.</w:t>
      </w:r>
      <w:r w:rsidR="00B5394C" w:rsidRPr="00E440A7">
        <w:rPr>
          <w:b/>
          <w:spacing w:val="-3"/>
        </w:rPr>
        <w:t>313</w:t>
      </w:r>
      <w:r w:rsidRPr="00E440A7">
        <w:rPr>
          <w:b/>
          <w:spacing w:val="-3"/>
        </w:rPr>
        <w:t>,</w:t>
      </w:r>
      <w:r w:rsidR="00B5394C" w:rsidRPr="00E440A7">
        <w:rPr>
          <w:b/>
          <w:spacing w:val="-3"/>
        </w:rPr>
        <w:t>1</w:t>
      </w:r>
      <w:r w:rsidRPr="00E440A7">
        <w:rPr>
          <w:b/>
          <w:spacing w:val="-3"/>
        </w:rPr>
        <w:t xml:space="preserve"> miles</w:t>
      </w:r>
      <w:r w:rsidRPr="00E440A7">
        <w:rPr>
          <w:spacing w:val="-3"/>
        </w:rPr>
        <w:t>, dicho monto contiene las previsiones presupuestarias manteniendo para el 202</w:t>
      </w:r>
      <w:r w:rsidR="00BC391D" w:rsidRPr="00E440A7">
        <w:rPr>
          <w:spacing w:val="-3"/>
        </w:rPr>
        <w:t>6</w:t>
      </w:r>
      <w:r w:rsidRPr="00E440A7">
        <w:rPr>
          <w:spacing w:val="-3"/>
        </w:rPr>
        <w:t xml:space="preserve"> la base salarial vigente a diciembre 20</w:t>
      </w:r>
      <w:r w:rsidR="007D08DF" w:rsidRPr="00E440A7">
        <w:rPr>
          <w:spacing w:val="-3"/>
        </w:rPr>
        <w:t>2</w:t>
      </w:r>
      <w:r w:rsidR="00BC391D" w:rsidRPr="00E440A7">
        <w:rPr>
          <w:spacing w:val="-3"/>
        </w:rPr>
        <w:t>4</w:t>
      </w:r>
      <w:r w:rsidR="007D08DF" w:rsidRPr="00E440A7">
        <w:rPr>
          <w:spacing w:val="-3"/>
        </w:rPr>
        <w:t>.</w:t>
      </w:r>
      <w:r w:rsidRPr="00E440A7">
        <w:rPr>
          <w:spacing w:val="-3"/>
        </w:rPr>
        <w:t xml:space="preserve">  La cantidad de jornadas laborales presupuestadas</w:t>
      </w:r>
      <w:r w:rsidR="000F3001" w:rsidRPr="00E440A7">
        <w:rPr>
          <w:spacing w:val="-3"/>
        </w:rPr>
        <w:t xml:space="preserve"> dentro de la subpartida sueldos para cargos fijos</w:t>
      </w:r>
      <w:r w:rsidR="008160DB" w:rsidRPr="00E440A7">
        <w:rPr>
          <w:spacing w:val="-3"/>
        </w:rPr>
        <w:t xml:space="preserve"> para el periodo </w:t>
      </w:r>
      <w:r w:rsidR="00260376" w:rsidRPr="00E440A7">
        <w:rPr>
          <w:spacing w:val="-3"/>
        </w:rPr>
        <w:t>2025 equivale</w:t>
      </w:r>
      <w:r w:rsidR="000F3001" w:rsidRPr="00E440A7">
        <w:rPr>
          <w:spacing w:val="-3"/>
        </w:rPr>
        <w:t xml:space="preserve"> a </w:t>
      </w:r>
      <w:r w:rsidR="001F69E3" w:rsidRPr="00E440A7">
        <w:rPr>
          <w:b/>
          <w:bCs/>
          <w:spacing w:val="-3"/>
        </w:rPr>
        <w:t>2</w:t>
      </w:r>
      <w:r w:rsidR="00385163" w:rsidRPr="00E440A7">
        <w:rPr>
          <w:b/>
          <w:bCs/>
          <w:spacing w:val="-3"/>
        </w:rPr>
        <w:t>.</w:t>
      </w:r>
      <w:r w:rsidR="001F69E3" w:rsidRPr="00E440A7">
        <w:rPr>
          <w:b/>
          <w:bCs/>
          <w:spacing w:val="-3"/>
        </w:rPr>
        <w:t>9</w:t>
      </w:r>
      <w:r w:rsidR="002278F2" w:rsidRPr="00E440A7">
        <w:rPr>
          <w:b/>
          <w:bCs/>
          <w:spacing w:val="-3"/>
        </w:rPr>
        <w:t>72</w:t>
      </w:r>
      <w:r w:rsidR="001F69E3" w:rsidRPr="00E440A7">
        <w:rPr>
          <w:b/>
          <w:bCs/>
          <w:spacing w:val="-3"/>
        </w:rPr>
        <w:t>,</w:t>
      </w:r>
      <w:r w:rsidR="002278F2" w:rsidRPr="00E440A7">
        <w:rPr>
          <w:b/>
          <w:bCs/>
          <w:spacing w:val="-3"/>
        </w:rPr>
        <w:t>33</w:t>
      </w:r>
      <w:r w:rsidRPr="00E440A7">
        <w:rPr>
          <w:b/>
          <w:spacing w:val="-3"/>
        </w:rPr>
        <w:t xml:space="preserve"> t</w:t>
      </w:r>
      <w:r w:rsidR="00260376" w:rsidRPr="00E440A7">
        <w:rPr>
          <w:b/>
          <w:spacing w:val="-3"/>
        </w:rPr>
        <w:t xml:space="preserve">iempos </w:t>
      </w:r>
      <w:r w:rsidR="00D2537A" w:rsidRPr="00E440A7">
        <w:rPr>
          <w:b/>
          <w:spacing w:val="-3"/>
        </w:rPr>
        <w:t>completos</w:t>
      </w:r>
      <w:r w:rsidR="00D2537A" w:rsidRPr="00E440A7">
        <w:rPr>
          <w:bCs/>
          <w:spacing w:val="-3"/>
        </w:rPr>
        <w:t>, lo</w:t>
      </w:r>
      <w:r w:rsidRPr="00E440A7">
        <w:rPr>
          <w:bCs/>
          <w:spacing w:val="-3"/>
        </w:rPr>
        <w:t xml:space="preserve"> cual implica un incremento</w:t>
      </w:r>
      <w:r w:rsidR="00C53658" w:rsidRPr="00E440A7">
        <w:rPr>
          <w:bCs/>
          <w:spacing w:val="-3"/>
        </w:rPr>
        <w:t xml:space="preserve"> neto</w:t>
      </w:r>
      <w:r w:rsidRPr="00E440A7">
        <w:rPr>
          <w:bCs/>
          <w:spacing w:val="-3"/>
        </w:rPr>
        <w:t xml:space="preserve"> de </w:t>
      </w:r>
      <w:r w:rsidR="00BF4604" w:rsidRPr="00E440A7">
        <w:rPr>
          <w:b/>
          <w:spacing w:val="-3"/>
        </w:rPr>
        <w:t>25</w:t>
      </w:r>
      <w:r w:rsidRPr="00E440A7">
        <w:rPr>
          <w:b/>
          <w:spacing w:val="-3"/>
        </w:rPr>
        <w:t>,</w:t>
      </w:r>
      <w:r w:rsidR="00BF4604" w:rsidRPr="00E440A7">
        <w:rPr>
          <w:b/>
          <w:spacing w:val="-3"/>
        </w:rPr>
        <w:t>55</w:t>
      </w:r>
      <w:r w:rsidRPr="00E440A7">
        <w:rPr>
          <w:b/>
          <w:spacing w:val="-3"/>
        </w:rPr>
        <w:t xml:space="preserve"> t</w:t>
      </w:r>
      <w:r w:rsidR="00A203AE" w:rsidRPr="00E440A7">
        <w:rPr>
          <w:b/>
          <w:spacing w:val="-3"/>
        </w:rPr>
        <w:t>iempos completos</w:t>
      </w:r>
      <w:r w:rsidRPr="00E440A7">
        <w:rPr>
          <w:b/>
          <w:spacing w:val="-3"/>
        </w:rPr>
        <w:t xml:space="preserve"> </w:t>
      </w:r>
      <w:r w:rsidRPr="00E440A7">
        <w:rPr>
          <w:bCs/>
          <w:spacing w:val="-3"/>
        </w:rPr>
        <w:t>respecto al periodo 202</w:t>
      </w:r>
      <w:r w:rsidR="002278F2" w:rsidRPr="00E440A7">
        <w:rPr>
          <w:bCs/>
          <w:spacing w:val="-3"/>
        </w:rPr>
        <w:t>5</w:t>
      </w:r>
      <w:r w:rsidR="00CF2228" w:rsidRPr="00E440A7">
        <w:rPr>
          <w:bCs/>
          <w:spacing w:val="-3"/>
        </w:rPr>
        <w:t xml:space="preserve"> </w:t>
      </w:r>
      <w:r w:rsidRPr="00E440A7">
        <w:rPr>
          <w:bCs/>
          <w:spacing w:val="-3"/>
        </w:rPr>
        <w:t>(en anexo 2 se muestra detalle de plazas nuevas</w:t>
      </w:r>
      <w:r w:rsidR="00086D9D" w:rsidRPr="00E440A7">
        <w:rPr>
          <w:bCs/>
          <w:spacing w:val="-3"/>
        </w:rPr>
        <w:t xml:space="preserve"> </w:t>
      </w:r>
      <w:r w:rsidR="00CF2228" w:rsidRPr="00E440A7">
        <w:rPr>
          <w:bCs/>
          <w:spacing w:val="-3"/>
        </w:rPr>
        <w:t xml:space="preserve">a </w:t>
      </w:r>
      <w:hyperlink w:anchor="_Plazas_nuevas_a" w:history="1">
        <w:r w:rsidR="00D2537A" w:rsidRPr="00E440A7">
          <w:rPr>
            <w:rStyle w:val="Hipervnculo"/>
            <w:bCs/>
            <w:spacing w:val="-3"/>
          </w:rPr>
          <w:t>P</w:t>
        </w:r>
        <w:r w:rsidR="00CF2228" w:rsidRPr="00E440A7">
          <w:rPr>
            <w:rStyle w:val="Hipervnculo"/>
            <w:bCs/>
            <w:spacing w:val="-3"/>
          </w:rPr>
          <w:t xml:space="preserve">lazo </w:t>
        </w:r>
        <w:r w:rsidR="00D2537A" w:rsidRPr="00E440A7">
          <w:rPr>
            <w:rStyle w:val="Hipervnculo"/>
            <w:bCs/>
            <w:spacing w:val="-3"/>
          </w:rPr>
          <w:t>F</w:t>
        </w:r>
        <w:r w:rsidR="00CF2228" w:rsidRPr="00E440A7">
          <w:rPr>
            <w:rStyle w:val="Hipervnculo"/>
            <w:bCs/>
            <w:spacing w:val="-3"/>
          </w:rPr>
          <w:t>ijo</w:t>
        </w:r>
      </w:hyperlink>
      <w:r w:rsidR="00086D9D" w:rsidRPr="00E440A7">
        <w:t xml:space="preserve"> y las plazas en esta misma condición que presentan </w:t>
      </w:r>
      <w:hyperlink w:anchor="_Plazas_de_Plazo" w:history="1">
        <w:r w:rsidR="00086D9D" w:rsidRPr="00E440A7">
          <w:rPr>
            <w:rStyle w:val="Hipervnculo"/>
          </w:rPr>
          <w:t>incremento de jornada</w:t>
        </w:r>
      </w:hyperlink>
      <w:r w:rsidR="00086D9D" w:rsidRPr="00E440A7">
        <w:t>, junto a sus debidas justificaciones.</w:t>
      </w:r>
    </w:p>
    <w:p w14:paraId="2C00C378" w14:textId="65AA1F0B" w:rsidR="0071322D" w:rsidRPr="00E440A7" w:rsidRDefault="00FC2ED6" w:rsidP="0071322D">
      <w:pPr>
        <w:jc w:val="both"/>
        <w:rPr>
          <w:bCs/>
          <w:spacing w:val="-3"/>
        </w:rPr>
      </w:pPr>
      <w:r w:rsidRPr="00E440A7">
        <w:rPr>
          <w:bCs/>
          <w:spacing w:val="-3"/>
        </w:rPr>
        <w:t xml:space="preserve">Asimismo, en el mismo anexo se puede observar las </w:t>
      </w:r>
      <w:r w:rsidR="00207F28" w:rsidRPr="00E440A7">
        <w:rPr>
          <w:bCs/>
          <w:spacing w:val="-3"/>
        </w:rPr>
        <w:t xml:space="preserve">plazas de Servicios Especiales que presentan </w:t>
      </w:r>
      <w:hyperlink w:anchor="_Plazas_Servicios_Especiales" w:history="1">
        <w:r w:rsidR="00207F28" w:rsidRPr="00E440A7">
          <w:rPr>
            <w:rStyle w:val="Hipervnculo"/>
            <w:bCs/>
            <w:spacing w:val="-3"/>
          </w:rPr>
          <w:t>prórrogas</w:t>
        </w:r>
      </w:hyperlink>
      <w:r w:rsidR="00207F28" w:rsidRPr="00E440A7">
        <w:rPr>
          <w:bCs/>
          <w:spacing w:val="-3"/>
        </w:rPr>
        <w:t xml:space="preserve"> para el periodo presupuestario 2026 </w:t>
      </w:r>
      <w:r w:rsidR="00040162" w:rsidRPr="00E440A7">
        <w:rPr>
          <w:bCs/>
          <w:spacing w:val="-3"/>
        </w:rPr>
        <w:t>por un total de 166</w:t>
      </w:r>
      <w:r w:rsidR="00020BB1" w:rsidRPr="00E440A7">
        <w:rPr>
          <w:bCs/>
          <w:spacing w:val="-3"/>
        </w:rPr>
        <w:t xml:space="preserve">,8 TC, las </w:t>
      </w:r>
      <w:hyperlink w:anchor="_Plazas_nuevas_Servicios" w:history="1">
        <w:r w:rsidR="00020BB1" w:rsidRPr="00E440A7">
          <w:rPr>
            <w:rStyle w:val="Hipervnculo"/>
            <w:bCs/>
            <w:spacing w:val="-3"/>
          </w:rPr>
          <w:t>nuevas plazas</w:t>
        </w:r>
      </w:hyperlink>
      <w:r w:rsidR="00020BB1" w:rsidRPr="00E440A7">
        <w:rPr>
          <w:bCs/>
          <w:spacing w:val="-3"/>
        </w:rPr>
        <w:t xml:space="preserve"> en esta condición por un total de </w:t>
      </w:r>
      <w:r w:rsidR="00971608" w:rsidRPr="00E440A7">
        <w:rPr>
          <w:bCs/>
          <w:spacing w:val="-3"/>
        </w:rPr>
        <w:t>60.83 TC.</w:t>
      </w:r>
    </w:p>
    <w:p w14:paraId="20366DB0" w14:textId="7E9B30CE" w:rsidR="00385163" w:rsidRPr="00E440A7" w:rsidRDefault="00971608" w:rsidP="00F64628">
      <w:pPr>
        <w:jc w:val="both"/>
        <w:rPr>
          <w:bCs/>
          <w:spacing w:val="-3"/>
        </w:rPr>
      </w:pPr>
      <w:r w:rsidRPr="00E440A7">
        <w:rPr>
          <w:bCs/>
          <w:spacing w:val="-3"/>
        </w:rPr>
        <w:t xml:space="preserve">Es importante aclara que dentro de la relación de plazas presentada para el 2026, se está incluyendo plazas que anteriormente se financiaban </w:t>
      </w:r>
      <w:r w:rsidR="00FA5B10" w:rsidRPr="00E440A7">
        <w:rPr>
          <w:bCs/>
          <w:spacing w:val="-3"/>
        </w:rPr>
        <w:t xml:space="preserve">con Recursos de Fondos del Sistema como lo son las plazas de la Sede Interuniversitaria en Alajuela y que </w:t>
      </w:r>
      <w:r w:rsidR="003219D2" w:rsidRPr="00E440A7">
        <w:rPr>
          <w:bCs/>
          <w:spacing w:val="-3"/>
        </w:rPr>
        <w:t xml:space="preserve">en atención al acuerdo CNR-751-2024 </w:t>
      </w:r>
      <w:r w:rsidR="00B82E83" w:rsidRPr="00E440A7">
        <w:rPr>
          <w:bCs/>
          <w:spacing w:val="-3"/>
        </w:rPr>
        <w:t>emitido por el C</w:t>
      </w:r>
      <w:r w:rsidR="003F1880" w:rsidRPr="00E440A7">
        <w:rPr>
          <w:bCs/>
          <w:spacing w:val="-3"/>
        </w:rPr>
        <w:t>ONARE</w:t>
      </w:r>
      <w:r w:rsidR="00B82E83" w:rsidRPr="00E440A7">
        <w:rPr>
          <w:bCs/>
          <w:spacing w:val="-3"/>
        </w:rPr>
        <w:t xml:space="preserve">, </w:t>
      </w:r>
      <w:r w:rsidR="003219D2" w:rsidRPr="00E440A7">
        <w:rPr>
          <w:bCs/>
          <w:spacing w:val="-3"/>
        </w:rPr>
        <w:t xml:space="preserve">a partir del periodo 2026 pasan a financiarse con presupuesto institucional correspondiente a </w:t>
      </w:r>
      <w:r w:rsidR="00F64628" w:rsidRPr="00E440A7">
        <w:rPr>
          <w:bCs/>
          <w:spacing w:val="-3"/>
        </w:rPr>
        <w:t xml:space="preserve">86,99 TC, estas plazas no incrementan la cantidad de tiempos respecto al periodo 2025, ya que en este periodo también se encontraban formuladas bajo la misma modalidad  de Servicios Especiales y se detalla cada una en el </w:t>
      </w:r>
      <w:hyperlink w:anchor="_Plazas_Cambio_de" w:history="1">
        <w:r w:rsidR="00F64628" w:rsidRPr="00E440A7">
          <w:rPr>
            <w:rStyle w:val="Hipervnculo"/>
            <w:bCs/>
            <w:spacing w:val="-3"/>
          </w:rPr>
          <w:t>anexo 2</w:t>
        </w:r>
      </w:hyperlink>
      <w:r w:rsidR="00F64628" w:rsidRPr="00E440A7">
        <w:rPr>
          <w:bCs/>
          <w:spacing w:val="-3"/>
        </w:rPr>
        <w:t>.</w:t>
      </w:r>
      <w:r w:rsidR="00385163" w:rsidRPr="00E440A7">
        <w:br w:type="page"/>
      </w:r>
    </w:p>
    <w:p w14:paraId="56D31782" w14:textId="4F10B785" w:rsidR="004F0060" w:rsidRPr="00E440A7" w:rsidRDefault="005760D1" w:rsidP="005760D1">
      <w:pPr>
        <w:pStyle w:val="Descripcin"/>
      </w:pPr>
      <w:bookmarkStart w:id="51" w:name="_Toc208839600"/>
      <w:r w:rsidRPr="00E440A7">
        <w:lastRenderedPageBreak/>
        <w:t xml:space="preserve">Cuadro </w:t>
      </w:r>
      <w:r w:rsidR="008475AD" w:rsidRPr="00E440A7">
        <w:fldChar w:fldCharType="begin"/>
      </w:r>
      <w:r w:rsidR="008475AD" w:rsidRPr="00E440A7">
        <w:instrText xml:space="preserve"> SEQ Cuadro \* ARABIC </w:instrText>
      </w:r>
      <w:r w:rsidR="008475AD" w:rsidRPr="00E440A7">
        <w:fldChar w:fldCharType="separate"/>
      </w:r>
      <w:r w:rsidR="00763A01">
        <w:rPr>
          <w:noProof/>
        </w:rPr>
        <w:t>9</w:t>
      </w:r>
      <w:r w:rsidR="008475AD" w:rsidRPr="00E440A7">
        <w:fldChar w:fldCharType="end"/>
      </w:r>
      <w:r w:rsidR="00AE724A" w:rsidRPr="00E440A7">
        <w:t xml:space="preserve"> </w:t>
      </w:r>
      <w:r w:rsidR="002F25E4" w:rsidRPr="00E440A7">
        <w:t>R</w:t>
      </w:r>
      <w:r w:rsidR="00AE724A" w:rsidRPr="00E440A7">
        <w:t>esumen de jornadas laborales comparativo 2023-2025</w:t>
      </w:r>
      <w:bookmarkEnd w:id="51"/>
    </w:p>
    <w:p w14:paraId="60878C29" w14:textId="4610048E" w:rsidR="00AE724A" w:rsidRPr="00E440A7" w:rsidRDefault="00AE724A" w:rsidP="00AE724A">
      <w:r w:rsidRPr="00E440A7">
        <w:t>(</w:t>
      </w:r>
      <w:r w:rsidR="003466F3" w:rsidRPr="00E440A7">
        <w:t>jornadas y tiempos completos)</w:t>
      </w:r>
    </w:p>
    <w:tbl>
      <w:tblPr>
        <w:tblW w:w="10352" w:type="dxa"/>
        <w:tblInd w:w="-709" w:type="dxa"/>
        <w:tblCellMar>
          <w:left w:w="0" w:type="dxa"/>
          <w:right w:w="0" w:type="dxa"/>
        </w:tblCellMar>
        <w:tblLook w:val="0600" w:firstRow="0" w:lastRow="0" w:firstColumn="0" w:lastColumn="0" w:noHBand="1" w:noVBand="1"/>
      </w:tblPr>
      <w:tblGrid>
        <w:gridCol w:w="1418"/>
        <w:gridCol w:w="1134"/>
        <w:gridCol w:w="1134"/>
        <w:gridCol w:w="1134"/>
        <w:gridCol w:w="992"/>
        <w:gridCol w:w="992"/>
        <w:gridCol w:w="857"/>
        <w:gridCol w:w="986"/>
        <w:gridCol w:w="851"/>
        <w:gridCol w:w="854"/>
      </w:tblGrid>
      <w:tr w:rsidR="009770A8" w:rsidRPr="00E440A7" w14:paraId="77C61F91" w14:textId="77777777" w:rsidTr="009770A8">
        <w:trPr>
          <w:trHeight w:val="439"/>
        </w:trPr>
        <w:tc>
          <w:tcPr>
            <w:tcW w:w="1418" w:type="dxa"/>
            <w:vMerge w:val="restart"/>
            <w:tcBorders>
              <w:top w:val="nil"/>
              <w:left w:val="nil"/>
              <w:bottom w:val="nil"/>
              <w:right w:val="nil"/>
            </w:tcBorders>
            <w:shd w:val="clear" w:color="auto" w:fill="203864"/>
            <w:tcMar>
              <w:top w:w="9" w:type="dxa"/>
              <w:left w:w="9" w:type="dxa"/>
              <w:bottom w:w="0" w:type="dxa"/>
              <w:right w:w="9" w:type="dxa"/>
            </w:tcMar>
            <w:vAlign w:val="center"/>
            <w:hideMark/>
          </w:tcPr>
          <w:p w14:paraId="41AD28E8" w14:textId="77777777" w:rsidR="005576BC" w:rsidRPr="00E440A7" w:rsidRDefault="005576BC" w:rsidP="005576BC">
            <w:pPr>
              <w:spacing w:before="0" w:after="0" w:line="240" w:lineRule="auto"/>
              <w:jc w:val="center"/>
              <w:textAlignment w:val="center"/>
              <w:rPr>
                <w:rFonts w:ascii="Times New Roman" w:eastAsia="Times New Roman" w:hAnsi="Times New Roman" w:cs="Times New Roman"/>
                <w:lang w:eastAsia="es-CR"/>
              </w:rPr>
            </w:pPr>
            <w:r w:rsidRPr="00E440A7">
              <w:rPr>
                <w:rFonts w:ascii="Times New Roman" w:eastAsia="Times New Roman" w:hAnsi="Times New Roman" w:cs="Times New Roman"/>
                <w:color w:val="FFFFFF"/>
                <w:kern w:val="24"/>
                <w:lang w:eastAsia="es-CR"/>
              </w:rPr>
              <w:t>Condición</w:t>
            </w:r>
          </w:p>
        </w:tc>
        <w:tc>
          <w:tcPr>
            <w:tcW w:w="3402" w:type="dxa"/>
            <w:gridSpan w:val="3"/>
            <w:tcBorders>
              <w:top w:val="nil"/>
              <w:left w:val="nil"/>
              <w:bottom w:val="single" w:sz="8" w:space="0" w:color="FFFFFF"/>
              <w:right w:val="nil"/>
            </w:tcBorders>
            <w:shd w:val="clear" w:color="auto" w:fill="203864"/>
            <w:tcMar>
              <w:top w:w="9" w:type="dxa"/>
              <w:left w:w="9" w:type="dxa"/>
              <w:bottom w:w="0" w:type="dxa"/>
              <w:right w:w="9" w:type="dxa"/>
            </w:tcMar>
            <w:vAlign w:val="bottom"/>
            <w:hideMark/>
          </w:tcPr>
          <w:p w14:paraId="2B072526" w14:textId="77777777" w:rsidR="005576BC" w:rsidRPr="00E440A7" w:rsidRDefault="005576BC" w:rsidP="005576BC">
            <w:pPr>
              <w:spacing w:before="0" w:after="0" w:line="240" w:lineRule="auto"/>
              <w:jc w:val="center"/>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FFFFFF"/>
                <w:kern w:val="24"/>
                <w:lang w:eastAsia="es-CR"/>
              </w:rPr>
              <w:t>2024</w:t>
            </w:r>
          </w:p>
        </w:tc>
        <w:tc>
          <w:tcPr>
            <w:tcW w:w="2841" w:type="dxa"/>
            <w:gridSpan w:val="3"/>
            <w:tcBorders>
              <w:top w:val="nil"/>
              <w:left w:val="nil"/>
              <w:bottom w:val="single" w:sz="8" w:space="0" w:color="FFFFFF"/>
              <w:right w:val="nil"/>
            </w:tcBorders>
            <w:shd w:val="clear" w:color="auto" w:fill="203864"/>
            <w:tcMar>
              <w:top w:w="9" w:type="dxa"/>
              <w:left w:w="9" w:type="dxa"/>
              <w:bottom w:w="0" w:type="dxa"/>
              <w:right w:w="9" w:type="dxa"/>
            </w:tcMar>
            <w:vAlign w:val="bottom"/>
            <w:hideMark/>
          </w:tcPr>
          <w:p w14:paraId="4C28E69D" w14:textId="77777777" w:rsidR="005576BC" w:rsidRPr="00E440A7" w:rsidRDefault="005576BC" w:rsidP="005576BC">
            <w:pPr>
              <w:spacing w:before="0" w:after="0" w:line="240" w:lineRule="auto"/>
              <w:jc w:val="center"/>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FFFFFF"/>
                <w:kern w:val="24"/>
                <w:lang w:eastAsia="es-CR"/>
              </w:rPr>
              <w:t>2025</w:t>
            </w:r>
          </w:p>
        </w:tc>
        <w:tc>
          <w:tcPr>
            <w:tcW w:w="2691" w:type="dxa"/>
            <w:gridSpan w:val="3"/>
            <w:tcBorders>
              <w:top w:val="nil"/>
              <w:left w:val="nil"/>
              <w:bottom w:val="single" w:sz="8" w:space="0" w:color="FFFFFF"/>
              <w:right w:val="nil"/>
            </w:tcBorders>
            <w:shd w:val="clear" w:color="auto" w:fill="203864"/>
            <w:tcMar>
              <w:top w:w="9" w:type="dxa"/>
              <w:left w:w="9" w:type="dxa"/>
              <w:bottom w:w="0" w:type="dxa"/>
              <w:right w:w="9" w:type="dxa"/>
            </w:tcMar>
            <w:vAlign w:val="bottom"/>
            <w:hideMark/>
          </w:tcPr>
          <w:p w14:paraId="5823FDA2" w14:textId="77777777" w:rsidR="005576BC" w:rsidRPr="00E440A7" w:rsidRDefault="005576BC" w:rsidP="005576BC">
            <w:pPr>
              <w:spacing w:before="0" w:after="0" w:line="240" w:lineRule="auto"/>
              <w:jc w:val="center"/>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FFFFFF"/>
                <w:kern w:val="24"/>
                <w:lang w:eastAsia="es-CR"/>
              </w:rPr>
              <w:t>2026</w:t>
            </w:r>
          </w:p>
        </w:tc>
      </w:tr>
      <w:tr w:rsidR="005576BC" w:rsidRPr="00E440A7" w14:paraId="13CF66AF" w14:textId="77777777" w:rsidTr="009770A8">
        <w:trPr>
          <w:trHeight w:val="384"/>
        </w:trPr>
        <w:tc>
          <w:tcPr>
            <w:tcW w:w="1418" w:type="dxa"/>
            <w:vMerge/>
            <w:tcBorders>
              <w:top w:val="nil"/>
              <w:left w:val="nil"/>
              <w:bottom w:val="nil"/>
              <w:right w:val="nil"/>
            </w:tcBorders>
            <w:vAlign w:val="center"/>
            <w:hideMark/>
          </w:tcPr>
          <w:p w14:paraId="06B5F737" w14:textId="77777777" w:rsidR="005576BC" w:rsidRPr="00E440A7" w:rsidRDefault="005576BC" w:rsidP="005576BC">
            <w:pPr>
              <w:spacing w:before="0" w:after="0" w:line="240" w:lineRule="auto"/>
              <w:rPr>
                <w:rFonts w:ascii="Times New Roman" w:eastAsia="Times New Roman" w:hAnsi="Times New Roman" w:cs="Times New Roman"/>
                <w:lang w:eastAsia="es-CR"/>
              </w:rPr>
            </w:pPr>
          </w:p>
        </w:tc>
        <w:tc>
          <w:tcPr>
            <w:tcW w:w="1134" w:type="dxa"/>
            <w:tcBorders>
              <w:top w:val="single" w:sz="8" w:space="0" w:color="FFFFFF"/>
              <w:left w:val="nil"/>
              <w:bottom w:val="nil"/>
              <w:right w:val="nil"/>
            </w:tcBorders>
            <w:shd w:val="clear" w:color="auto" w:fill="203864"/>
            <w:tcMar>
              <w:top w:w="9" w:type="dxa"/>
              <w:left w:w="9" w:type="dxa"/>
              <w:bottom w:w="0" w:type="dxa"/>
              <w:right w:w="9" w:type="dxa"/>
            </w:tcMar>
            <w:vAlign w:val="center"/>
            <w:hideMark/>
          </w:tcPr>
          <w:p w14:paraId="0DD99E13" w14:textId="77777777" w:rsidR="005576BC" w:rsidRPr="00E440A7" w:rsidRDefault="005576BC" w:rsidP="005576BC">
            <w:pPr>
              <w:spacing w:before="0" w:after="0" w:line="240" w:lineRule="auto"/>
              <w:jc w:val="center"/>
              <w:textAlignment w:val="center"/>
              <w:rPr>
                <w:rFonts w:ascii="Times New Roman" w:eastAsia="Times New Roman" w:hAnsi="Times New Roman" w:cs="Times New Roman"/>
                <w:lang w:eastAsia="es-CR"/>
              </w:rPr>
            </w:pPr>
            <w:proofErr w:type="spellStart"/>
            <w:r w:rsidRPr="00E440A7">
              <w:rPr>
                <w:rFonts w:ascii="Times New Roman" w:eastAsia="Times New Roman" w:hAnsi="Times New Roman" w:cs="Times New Roman"/>
                <w:color w:val="FFFFFF"/>
                <w:kern w:val="24"/>
                <w:lang w:eastAsia="es-CR"/>
              </w:rPr>
              <w:t>Academ</w:t>
            </w:r>
            <w:proofErr w:type="spellEnd"/>
            <w:r w:rsidRPr="00E440A7">
              <w:rPr>
                <w:rFonts w:ascii="Times New Roman" w:eastAsia="Times New Roman" w:hAnsi="Times New Roman" w:cs="Times New Roman"/>
                <w:color w:val="FFFFFF"/>
                <w:kern w:val="24"/>
                <w:lang w:eastAsia="es-CR"/>
              </w:rPr>
              <w:t>.</w:t>
            </w:r>
          </w:p>
        </w:tc>
        <w:tc>
          <w:tcPr>
            <w:tcW w:w="1134" w:type="dxa"/>
            <w:tcBorders>
              <w:top w:val="single" w:sz="8" w:space="0" w:color="FFFFFF"/>
              <w:left w:val="nil"/>
              <w:bottom w:val="nil"/>
              <w:right w:val="nil"/>
            </w:tcBorders>
            <w:shd w:val="clear" w:color="auto" w:fill="203864"/>
            <w:tcMar>
              <w:top w:w="9" w:type="dxa"/>
              <w:left w:w="9" w:type="dxa"/>
              <w:bottom w:w="0" w:type="dxa"/>
              <w:right w:w="9" w:type="dxa"/>
            </w:tcMar>
            <w:vAlign w:val="center"/>
            <w:hideMark/>
          </w:tcPr>
          <w:p w14:paraId="7091EF01" w14:textId="77777777" w:rsidR="005576BC" w:rsidRPr="00E440A7" w:rsidRDefault="005576BC" w:rsidP="005576BC">
            <w:pPr>
              <w:spacing w:before="0" w:after="0" w:line="240" w:lineRule="auto"/>
              <w:jc w:val="center"/>
              <w:textAlignment w:val="center"/>
              <w:rPr>
                <w:rFonts w:ascii="Times New Roman" w:eastAsia="Times New Roman" w:hAnsi="Times New Roman" w:cs="Times New Roman"/>
                <w:lang w:eastAsia="es-CR"/>
              </w:rPr>
            </w:pPr>
            <w:proofErr w:type="spellStart"/>
            <w:r w:rsidRPr="00E440A7">
              <w:rPr>
                <w:rFonts w:ascii="Times New Roman" w:eastAsia="Times New Roman" w:hAnsi="Times New Roman" w:cs="Times New Roman"/>
                <w:color w:val="FFFFFF"/>
                <w:kern w:val="24"/>
                <w:lang w:eastAsia="es-CR"/>
              </w:rPr>
              <w:t>Administ</w:t>
            </w:r>
            <w:proofErr w:type="spellEnd"/>
            <w:r w:rsidRPr="00E440A7">
              <w:rPr>
                <w:rFonts w:ascii="Times New Roman" w:eastAsia="Times New Roman" w:hAnsi="Times New Roman" w:cs="Times New Roman"/>
                <w:color w:val="FFFFFF"/>
                <w:kern w:val="24"/>
                <w:lang w:eastAsia="es-CR"/>
              </w:rPr>
              <w:t>.</w:t>
            </w:r>
          </w:p>
        </w:tc>
        <w:tc>
          <w:tcPr>
            <w:tcW w:w="1134" w:type="dxa"/>
            <w:tcBorders>
              <w:top w:val="single" w:sz="8" w:space="0" w:color="FFFFFF"/>
              <w:left w:val="nil"/>
              <w:bottom w:val="nil"/>
              <w:right w:val="nil"/>
            </w:tcBorders>
            <w:shd w:val="clear" w:color="auto" w:fill="203864"/>
            <w:tcMar>
              <w:top w:w="9" w:type="dxa"/>
              <w:left w:w="9" w:type="dxa"/>
              <w:bottom w:w="0" w:type="dxa"/>
              <w:right w:w="9" w:type="dxa"/>
            </w:tcMar>
            <w:vAlign w:val="center"/>
            <w:hideMark/>
          </w:tcPr>
          <w:p w14:paraId="298AEABB" w14:textId="77777777" w:rsidR="005576BC" w:rsidRPr="00E440A7" w:rsidRDefault="005576BC" w:rsidP="005576BC">
            <w:pPr>
              <w:spacing w:before="0" w:after="0" w:line="240" w:lineRule="auto"/>
              <w:jc w:val="center"/>
              <w:textAlignment w:val="center"/>
              <w:rPr>
                <w:rFonts w:ascii="Times New Roman" w:eastAsia="Times New Roman" w:hAnsi="Times New Roman" w:cs="Times New Roman"/>
                <w:lang w:eastAsia="es-CR"/>
              </w:rPr>
            </w:pPr>
            <w:r w:rsidRPr="00E440A7">
              <w:rPr>
                <w:rFonts w:ascii="Times New Roman" w:eastAsia="Times New Roman" w:hAnsi="Times New Roman" w:cs="Times New Roman"/>
                <w:color w:val="FFFFFF"/>
                <w:kern w:val="24"/>
                <w:lang w:eastAsia="es-CR"/>
              </w:rPr>
              <w:t>Total</w:t>
            </w:r>
          </w:p>
        </w:tc>
        <w:tc>
          <w:tcPr>
            <w:tcW w:w="992" w:type="dxa"/>
            <w:tcBorders>
              <w:top w:val="single" w:sz="8" w:space="0" w:color="FFFFFF"/>
              <w:left w:val="nil"/>
              <w:bottom w:val="nil"/>
              <w:right w:val="nil"/>
            </w:tcBorders>
            <w:shd w:val="clear" w:color="auto" w:fill="203864"/>
            <w:tcMar>
              <w:top w:w="9" w:type="dxa"/>
              <w:left w:w="9" w:type="dxa"/>
              <w:bottom w:w="0" w:type="dxa"/>
              <w:right w:w="9" w:type="dxa"/>
            </w:tcMar>
            <w:vAlign w:val="center"/>
            <w:hideMark/>
          </w:tcPr>
          <w:p w14:paraId="515BDB07" w14:textId="77777777" w:rsidR="005576BC" w:rsidRPr="00E440A7" w:rsidRDefault="005576BC" w:rsidP="005576BC">
            <w:pPr>
              <w:spacing w:before="0" w:after="0" w:line="240" w:lineRule="auto"/>
              <w:jc w:val="center"/>
              <w:textAlignment w:val="center"/>
              <w:rPr>
                <w:rFonts w:ascii="Times New Roman" w:eastAsia="Times New Roman" w:hAnsi="Times New Roman" w:cs="Times New Roman"/>
                <w:lang w:eastAsia="es-CR"/>
              </w:rPr>
            </w:pPr>
            <w:proofErr w:type="spellStart"/>
            <w:r w:rsidRPr="00E440A7">
              <w:rPr>
                <w:rFonts w:ascii="Times New Roman" w:eastAsia="Times New Roman" w:hAnsi="Times New Roman" w:cs="Times New Roman"/>
                <w:color w:val="FFFFFF"/>
                <w:kern w:val="24"/>
                <w:lang w:eastAsia="es-CR"/>
              </w:rPr>
              <w:t>Academ</w:t>
            </w:r>
            <w:proofErr w:type="spellEnd"/>
            <w:r w:rsidRPr="00E440A7">
              <w:rPr>
                <w:rFonts w:ascii="Times New Roman" w:eastAsia="Times New Roman" w:hAnsi="Times New Roman" w:cs="Times New Roman"/>
                <w:color w:val="FFFFFF"/>
                <w:kern w:val="24"/>
                <w:lang w:eastAsia="es-CR"/>
              </w:rPr>
              <w:t>.</w:t>
            </w:r>
          </w:p>
        </w:tc>
        <w:tc>
          <w:tcPr>
            <w:tcW w:w="992" w:type="dxa"/>
            <w:tcBorders>
              <w:top w:val="single" w:sz="8" w:space="0" w:color="FFFFFF"/>
              <w:left w:val="nil"/>
              <w:bottom w:val="nil"/>
              <w:right w:val="nil"/>
            </w:tcBorders>
            <w:shd w:val="clear" w:color="auto" w:fill="203864"/>
            <w:tcMar>
              <w:top w:w="9" w:type="dxa"/>
              <w:left w:w="9" w:type="dxa"/>
              <w:bottom w:w="0" w:type="dxa"/>
              <w:right w:w="9" w:type="dxa"/>
            </w:tcMar>
            <w:vAlign w:val="center"/>
            <w:hideMark/>
          </w:tcPr>
          <w:p w14:paraId="4BEE863E" w14:textId="77777777" w:rsidR="005576BC" w:rsidRPr="00E440A7" w:rsidRDefault="005576BC" w:rsidP="005576BC">
            <w:pPr>
              <w:spacing w:before="0" w:after="0" w:line="240" w:lineRule="auto"/>
              <w:jc w:val="center"/>
              <w:textAlignment w:val="center"/>
              <w:rPr>
                <w:rFonts w:ascii="Times New Roman" w:eastAsia="Times New Roman" w:hAnsi="Times New Roman" w:cs="Times New Roman"/>
                <w:lang w:eastAsia="es-CR"/>
              </w:rPr>
            </w:pPr>
            <w:proofErr w:type="spellStart"/>
            <w:r w:rsidRPr="00E440A7">
              <w:rPr>
                <w:rFonts w:ascii="Times New Roman" w:eastAsia="Times New Roman" w:hAnsi="Times New Roman" w:cs="Times New Roman"/>
                <w:color w:val="FFFFFF"/>
                <w:kern w:val="24"/>
                <w:lang w:eastAsia="es-CR"/>
              </w:rPr>
              <w:t>Administ</w:t>
            </w:r>
            <w:proofErr w:type="spellEnd"/>
            <w:r w:rsidRPr="00E440A7">
              <w:rPr>
                <w:rFonts w:ascii="Times New Roman" w:eastAsia="Times New Roman" w:hAnsi="Times New Roman" w:cs="Times New Roman"/>
                <w:color w:val="FFFFFF"/>
                <w:kern w:val="24"/>
                <w:lang w:eastAsia="es-CR"/>
              </w:rPr>
              <w:t>.</w:t>
            </w:r>
          </w:p>
        </w:tc>
        <w:tc>
          <w:tcPr>
            <w:tcW w:w="857" w:type="dxa"/>
            <w:tcBorders>
              <w:top w:val="single" w:sz="8" w:space="0" w:color="FFFFFF"/>
              <w:left w:val="nil"/>
              <w:bottom w:val="nil"/>
              <w:right w:val="nil"/>
            </w:tcBorders>
            <w:shd w:val="clear" w:color="auto" w:fill="203864"/>
            <w:tcMar>
              <w:top w:w="9" w:type="dxa"/>
              <w:left w:w="9" w:type="dxa"/>
              <w:bottom w:w="0" w:type="dxa"/>
              <w:right w:w="9" w:type="dxa"/>
            </w:tcMar>
            <w:vAlign w:val="center"/>
            <w:hideMark/>
          </w:tcPr>
          <w:p w14:paraId="18A0C52E" w14:textId="77777777" w:rsidR="005576BC" w:rsidRPr="00E440A7" w:rsidRDefault="005576BC" w:rsidP="005576BC">
            <w:pPr>
              <w:spacing w:before="0" w:after="0" w:line="240" w:lineRule="auto"/>
              <w:jc w:val="center"/>
              <w:textAlignment w:val="center"/>
              <w:rPr>
                <w:rFonts w:ascii="Times New Roman" w:eastAsia="Times New Roman" w:hAnsi="Times New Roman" w:cs="Times New Roman"/>
                <w:lang w:eastAsia="es-CR"/>
              </w:rPr>
            </w:pPr>
            <w:r w:rsidRPr="00E440A7">
              <w:rPr>
                <w:rFonts w:ascii="Times New Roman" w:eastAsia="Times New Roman" w:hAnsi="Times New Roman" w:cs="Times New Roman"/>
                <w:color w:val="FFFFFF"/>
                <w:kern w:val="24"/>
                <w:lang w:eastAsia="es-CR"/>
              </w:rPr>
              <w:t>Total</w:t>
            </w:r>
          </w:p>
        </w:tc>
        <w:tc>
          <w:tcPr>
            <w:tcW w:w="986" w:type="dxa"/>
            <w:tcBorders>
              <w:top w:val="single" w:sz="8" w:space="0" w:color="FFFFFF"/>
              <w:left w:val="nil"/>
              <w:bottom w:val="nil"/>
              <w:right w:val="nil"/>
            </w:tcBorders>
            <w:shd w:val="clear" w:color="auto" w:fill="203864"/>
            <w:tcMar>
              <w:top w:w="9" w:type="dxa"/>
              <w:left w:w="9" w:type="dxa"/>
              <w:bottom w:w="0" w:type="dxa"/>
              <w:right w:w="9" w:type="dxa"/>
            </w:tcMar>
            <w:vAlign w:val="center"/>
            <w:hideMark/>
          </w:tcPr>
          <w:p w14:paraId="6AB92237" w14:textId="77777777" w:rsidR="005576BC" w:rsidRPr="00E440A7" w:rsidRDefault="005576BC" w:rsidP="005576BC">
            <w:pPr>
              <w:spacing w:before="0" w:after="0" w:line="240" w:lineRule="auto"/>
              <w:jc w:val="center"/>
              <w:textAlignment w:val="center"/>
              <w:rPr>
                <w:rFonts w:ascii="Times New Roman" w:eastAsia="Times New Roman" w:hAnsi="Times New Roman" w:cs="Times New Roman"/>
                <w:lang w:eastAsia="es-CR"/>
              </w:rPr>
            </w:pPr>
            <w:proofErr w:type="spellStart"/>
            <w:r w:rsidRPr="00E440A7">
              <w:rPr>
                <w:rFonts w:ascii="Times New Roman" w:eastAsia="Times New Roman" w:hAnsi="Times New Roman" w:cs="Times New Roman"/>
                <w:color w:val="FFFFFF"/>
                <w:kern w:val="24"/>
                <w:lang w:eastAsia="es-CR"/>
              </w:rPr>
              <w:t>Academ</w:t>
            </w:r>
            <w:proofErr w:type="spellEnd"/>
            <w:r w:rsidRPr="00E440A7">
              <w:rPr>
                <w:rFonts w:ascii="Times New Roman" w:eastAsia="Times New Roman" w:hAnsi="Times New Roman" w:cs="Times New Roman"/>
                <w:color w:val="FFFFFF"/>
                <w:kern w:val="24"/>
                <w:lang w:eastAsia="es-CR"/>
              </w:rPr>
              <w:t>.</w:t>
            </w:r>
          </w:p>
        </w:tc>
        <w:tc>
          <w:tcPr>
            <w:tcW w:w="851" w:type="dxa"/>
            <w:tcBorders>
              <w:top w:val="single" w:sz="8" w:space="0" w:color="FFFFFF"/>
              <w:left w:val="nil"/>
              <w:bottom w:val="nil"/>
              <w:right w:val="nil"/>
            </w:tcBorders>
            <w:shd w:val="clear" w:color="auto" w:fill="203864"/>
            <w:tcMar>
              <w:top w:w="9" w:type="dxa"/>
              <w:left w:w="9" w:type="dxa"/>
              <w:bottom w:w="0" w:type="dxa"/>
              <w:right w:w="9" w:type="dxa"/>
            </w:tcMar>
            <w:vAlign w:val="center"/>
            <w:hideMark/>
          </w:tcPr>
          <w:p w14:paraId="5B629423" w14:textId="77777777" w:rsidR="005576BC" w:rsidRPr="00E440A7" w:rsidRDefault="005576BC" w:rsidP="005576BC">
            <w:pPr>
              <w:spacing w:before="0" w:after="0" w:line="240" w:lineRule="auto"/>
              <w:jc w:val="center"/>
              <w:textAlignment w:val="center"/>
              <w:rPr>
                <w:rFonts w:ascii="Times New Roman" w:eastAsia="Times New Roman" w:hAnsi="Times New Roman" w:cs="Times New Roman"/>
                <w:lang w:eastAsia="es-CR"/>
              </w:rPr>
            </w:pPr>
            <w:proofErr w:type="spellStart"/>
            <w:r w:rsidRPr="00E440A7">
              <w:rPr>
                <w:rFonts w:ascii="Times New Roman" w:eastAsia="Times New Roman" w:hAnsi="Times New Roman" w:cs="Times New Roman"/>
                <w:color w:val="FFFFFF"/>
                <w:kern w:val="24"/>
                <w:lang w:eastAsia="es-CR"/>
              </w:rPr>
              <w:t>Administ</w:t>
            </w:r>
            <w:proofErr w:type="spellEnd"/>
            <w:r w:rsidRPr="00E440A7">
              <w:rPr>
                <w:rFonts w:ascii="Times New Roman" w:eastAsia="Times New Roman" w:hAnsi="Times New Roman" w:cs="Times New Roman"/>
                <w:color w:val="FFFFFF"/>
                <w:kern w:val="24"/>
                <w:lang w:eastAsia="es-CR"/>
              </w:rPr>
              <w:t>.</w:t>
            </w:r>
          </w:p>
        </w:tc>
        <w:tc>
          <w:tcPr>
            <w:tcW w:w="854" w:type="dxa"/>
            <w:tcBorders>
              <w:top w:val="single" w:sz="8" w:space="0" w:color="FFFFFF"/>
              <w:left w:val="nil"/>
              <w:bottom w:val="nil"/>
              <w:right w:val="nil"/>
            </w:tcBorders>
            <w:shd w:val="clear" w:color="auto" w:fill="203864"/>
            <w:tcMar>
              <w:top w:w="9" w:type="dxa"/>
              <w:left w:w="9" w:type="dxa"/>
              <w:bottom w:w="0" w:type="dxa"/>
              <w:right w:w="9" w:type="dxa"/>
            </w:tcMar>
            <w:vAlign w:val="center"/>
            <w:hideMark/>
          </w:tcPr>
          <w:p w14:paraId="6FD9DBBA" w14:textId="77777777" w:rsidR="005576BC" w:rsidRPr="00E440A7" w:rsidRDefault="005576BC" w:rsidP="005576BC">
            <w:pPr>
              <w:spacing w:before="0" w:after="0" w:line="240" w:lineRule="auto"/>
              <w:jc w:val="center"/>
              <w:textAlignment w:val="center"/>
              <w:rPr>
                <w:rFonts w:ascii="Times New Roman" w:eastAsia="Times New Roman" w:hAnsi="Times New Roman" w:cs="Times New Roman"/>
                <w:lang w:eastAsia="es-CR"/>
              </w:rPr>
            </w:pPr>
            <w:r w:rsidRPr="00E440A7">
              <w:rPr>
                <w:rFonts w:ascii="Times New Roman" w:eastAsia="Times New Roman" w:hAnsi="Times New Roman" w:cs="Times New Roman"/>
                <w:color w:val="FFFFFF"/>
                <w:kern w:val="24"/>
                <w:lang w:eastAsia="es-CR"/>
              </w:rPr>
              <w:t>Total</w:t>
            </w:r>
          </w:p>
        </w:tc>
      </w:tr>
      <w:tr w:rsidR="005576BC" w:rsidRPr="00E440A7" w14:paraId="2E2832B6" w14:textId="77777777" w:rsidTr="009770A8">
        <w:trPr>
          <w:trHeight w:val="384"/>
        </w:trPr>
        <w:tc>
          <w:tcPr>
            <w:tcW w:w="1418" w:type="dxa"/>
            <w:tcBorders>
              <w:top w:val="nil"/>
              <w:left w:val="nil"/>
              <w:bottom w:val="nil"/>
              <w:right w:val="nil"/>
            </w:tcBorders>
            <w:tcMar>
              <w:top w:w="9" w:type="dxa"/>
              <w:left w:w="9" w:type="dxa"/>
              <w:bottom w:w="0" w:type="dxa"/>
              <w:right w:w="9" w:type="dxa"/>
            </w:tcMar>
            <w:vAlign w:val="bottom"/>
            <w:hideMark/>
          </w:tcPr>
          <w:p w14:paraId="16A301A6" w14:textId="77777777" w:rsidR="005576BC" w:rsidRPr="00E440A7" w:rsidRDefault="005576BC" w:rsidP="005576BC">
            <w:pPr>
              <w:spacing w:before="0" w:after="0" w:line="240" w:lineRule="auto"/>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Propietarios</w:t>
            </w:r>
          </w:p>
        </w:tc>
        <w:tc>
          <w:tcPr>
            <w:tcW w:w="1134" w:type="dxa"/>
            <w:tcBorders>
              <w:top w:val="nil"/>
              <w:left w:val="nil"/>
              <w:bottom w:val="nil"/>
              <w:right w:val="nil"/>
            </w:tcBorders>
            <w:shd w:val="clear" w:color="auto" w:fill="FFE699"/>
            <w:tcMar>
              <w:top w:w="9" w:type="dxa"/>
              <w:left w:w="9" w:type="dxa"/>
              <w:bottom w:w="0" w:type="dxa"/>
              <w:right w:w="9" w:type="dxa"/>
            </w:tcMar>
            <w:vAlign w:val="bottom"/>
            <w:hideMark/>
          </w:tcPr>
          <w:p w14:paraId="0682E805"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 xml:space="preserve">          645,00 </w:t>
            </w:r>
          </w:p>
        </w:tc>
        <w:tc>
          <w:tcPr>
            <w:tcW w:w="1134" w:type="dxa"/>
            <w:tcBorders>
              <w:top w:val="nil"/>
              <w:left w:val="nil"/>
              <w:bottom w:val="nil"/>
              <w:right w:val="nil"/>
            </w:tcBorders>
            <w:shd w:val="clear" w:color="auto" w:fill="FFE699"/>
            <w:tcMar>
              <w:top w:w="9" w:type="dxa"/>
              <w:left w:w="9" w:type="dxa"/>
              <w:bottom w:w="0" w:type="dxa"/>
              <w:right w:w="9" w:type="dxa"/>
            </w:tcMar>
            <w:vAlign w:val="bottom"/>
            <w:hideMark/>
          </w:tcPr>
          <w:p w14:paraId="670BA975"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 xml:space="preserve">       1 418,00 </w:t>
            </w:r>
          </w:p>
        </w:tc>
        <w:tc>
          <w:tcPr>
            <w:tcW w:w="1134" w:type="dxa"/>
            <w:tcBorders>
              <w:top w:val="nil"/>
              <w:left w:val="nil"/>
              <w:bottom w:val="nil"/>
              <w:right w:val="nil"/>
            </w:tcBorders>
            <w:shd w:val="clear" w:color="auto" w:fill="FFE699"/>
            <w:tcMar>
              <w:top w:w="9" w:type="dxa"/>
              <w:left w:w="9" w:type="dxa"/>
              <w:bottom w:w="0" w:type="dxa"/>
              <w:right w:w="9" w:type="dxa"/>
            </w:tcMar>
            <w:vAlign w:val="bottom"/>
            <w:hideMark/>
          </w:tcPr>
          <w:p w14:paraId="4570DCB3"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 xml:space="preserve">       2 063,00 </w:t>
            </w:r>
          </w:p>
        </w:tc>
        <w:tc>
          <w:tcPr>
            <w:tcW w:w="992" w:type="dxa"/>
            <w:tcBorders>
              <w:top w:val="nil"/>
              <w:left w:val="nil"/>
              <w:bottom w:val="nil"/>
              <w:right w:val="nil"/>
            </w:tcBorders>
            <w:shd w:val="clear" w:color="auto" w:fill="9DC3E6"/>
            <w:tcMar>
              <w:top w:w="9" w:type="dxa"/>
              <w:left w:w="9" w:type="dxa"/>
              <w:bottom w:w="0" w:type="dxa"/>
              <w:right w:w="9" w:type="dxa"/>
            </w:tcMar>
            <w:vAlign w:val="bottom"/>
            <w:hideMark/>
          </w:tcPr>
          <w:p w14:paraId="15CF87C9"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573</w:t>
            </w:r>
          </w:p>
        </w:tc>
        <w:tc>
          <w:tcPr>
            <w:tcW w:w="992" w:type="dxa"/>
            <w:tcBorders>
              <w:top w:val="nil"/>
              <w:left w:val="nil"/>
              <w:bottom w:val="nil"/>
              <w:right w:val="nil"/>
            </w:tcBorders>
            <w:shd w:val="clear" w:color="auto" w:fill="9DC3E6"/>
            <w:tcMar>
              <w:top w:w="9" w:type="dxa"/>
              <w:left w:w="9" w:type="dxa"/>
              <w:bottom w:w="0" w:type="dxa"/>
              <w:right w:w="9" w:type="dxa"/>
            </w:tcMar>
            <w:vAlign w:val="bottom"/>
            <w:hideMark/>
          </w:tcPr>
          <w:p w14:paraId="5598EBCE"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1.281,25</w:t>
            </w:r>
          </w:p>
        </w:tc>
        <w:tc>
          <w:tcPr>
            <w:tcW w:w="857" w:type="dxa"/>
            <w:tcBorders>
              <w:top w:val="nil"/>
              <w:left w:val="nil"/>
              <w:bottom w:val="nil"/>
              <w:right w:val="nil"/>
            </w:tcBorders>
            <w:shd w:val="clear" w:color="auto" w:fill="9DC3E6"/>
            <w:tcMar>
              <w:top w:w="9" w:type="dxa"/>
              <w:left w:w="9" w:type="dxa"/>
              <w:bottom w:w="0" w:type="dxa"/>
              <w:right w:w="9" w:type="dxa"/>
            </w:tcMar>
            <w:vAlign w:val="bottom"/>
            <w:hideMark/>
          </w:tcPr>
          <w:p w14:paraId="669B2A1B"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1.854,25</w:t>
            </w:r>
          </w:p>
        </w:tc>
        <w:tc>
          <w:tcPr>
            <w:tcW w:w="986" w:type="dxa"/>
            <w:tcBorders>
              <w:top w:val="nil"/>
              <w:left w:val="nil"/>
              <w:bottom w:val="nil"/>
              <w:right w:val="nil"/>
            </w:tcBorders>
            <w:shd w:val="clear" w:color="auto" w:fill="C2F1C8"/>
            <w:tcMar>
              <w:top w:w="9" w:type="dxa"/>
              <w:left w:w="9" w:type="dxa"/>
              <w:bottom w:w="0" w:type="dxa"/>
              <w:right w:w="9" w:type="dxa"/>
            </w:tcMar>
            <w:vAlign w:val="bottom"/>
            <w:hideMark/>
          </w:tcPr>
          <w:p w14:paraId="69AB39B4"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598,25</w:t>
            </w:r>
          </w:p>
        </w:tc>
        <w:tc>
          <w:tcPr>
            <w:tcW w:w="851" w:type="dxa"/>
            <w:tcBorders>
              <w:top w:val="nil"/>
              <w:left w:val="nil"/>
              <w:bottom w:val="nil"/>
              <w:right w:val="nil"/>
            </w:tcBorders>
            <w:shd w:val="clear" w:color="auto" w:fill="C2F1C8"/>
            <w:tcMar>
              <w:top w:w="9" w:type="dxa"/>
              <w:left w:w="9" w:type="dxa"/>
              <w:bottom w:w="0" w:type="dxa"/>
              <w:right w:w="9" w:type="dxa"/>
            </w:tcMar>
            <w:vAlign w:val="bottom"/>
            <w:hideMark/>
          </w:tcPr>
          <w:p w14:paraId="68D19DCF"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1314,75</w:t>
            </w:r>
          </w:p>
        </w:tc>
        <w:tc>
          <w:tcPr>
            <w:tcW w:w="854" w:type="dxa"/>
            <w:tcBorders>
              <w:top w:val="nil"/>
              <w:left w:val="nil"/>
              <w:bottom w:val="nil"/>
              <w:right w:val="nil"/>
            </w:tcBorders>
            <w:shd w:val="clear" w:color="auto" w:fill="C2F1C8"/>
            <w:tcMar>
              <w:top w:w="9" w:type="dxa"/>
              <w:left w:w="9" w:type="dxa"/>
              <w:bottom w:w="0" w:type="dxa"/>
              <w:right w:w="9" w:type="dxa"/>
            </w:tcMar>
            <w:vAlign w:val="bottom"/>
            <w:hideMark/>
          </w:tcPr>
          <w:p w14:paraId="4C9FEBDC" w14:textId="2DE49785" w:rsidR="005576BC" w:rsidRPr="00E440A7" w:rsidRDefault="005B374E" w:rsidP="005576BC">
            <w:pPr>
              <w:spacing w:before="0" w:after="0" w:line="240" w:lineRule="auto"/>
              <w:jc w:val="right"/>
              <w:textAlignment w:val="bottom"/>
              <w:rPr>
                <w:rFonts w:ascii="Times New Roman" w:eastAsia="Times New Roman" w:hAnsi="Times New Roman" w:cs="Times New Roman"/>
                <w:lang w:eastAsia="es-CR"/>
              </w:rPr>
            </w:pPr>
            <w:r>
              <w:rPr>
                <w:rFonts w:ascii="Times New Roman" w:eastAsia="Times New Roman" w:hAnsi="Times New Roman" w:cs="Times New Roman"/>
                <w:color w:val="000000"/>
                <w:kern w:val="24"/>
                <w:lang w:eastAsia="es-CR"/>
              </w:rPr>
              <w:t>1913.00</w:t>
            </w:r>
          </w:p>
        </w:tc>
      </w:tr>
      <w:tr w:rsidR="005576BC" w:rsidRPr="00E440A7" w14:paraId="2BF2EAC9" w14:textId="77777777" w:rsidTr="009770A8">
        <w:trPr>
          <w:trHeight w:val="384"/>
        </w:trPr>
        <w:tc>
          <w:tcPr>
            <w:tcW w:w="1418" w:type="dxa"/>
            <w:tcBorders>
              <w:top w:val="nil"/>
              <w:left w:val="nil"/>
              <w:bottom w:val="nil"/>
              <w:right w:val="nil"/>
            </w:tcBorders>
            <w:tcMar>
              <w:top w:w="9" w:type="dxa"/>
              <w:left w:w="9" w:type="dxa"/>
              <w:bottom w:w="0" w:type="dxa"/>
              <w:right w:w="9" w:type="dxa"/>
            </w:tcMar>
            <w:vAlign w:val="bottom"/>
            <w:hideMark/>
          </w:tcPr>
          <w:p w14:paraId="572E3726" w14:textId="77777777" w:rsidR="005576BC" w:rsidRPr="00E440A7" w:rsidRDefault="005576BC" w:rsidP="005576BC">
            <w:pPr>
              <w:spacing w:before="0" w:after="0" w:line="240" w:lineRule="auto"/>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Plazo Fijos</w:t>
            </w:r>
          </w:p>
        </w:tc>
        <w:tc>
          <w:tcPr>
            <w:tcW w:w="1134" w:type="dxa"/>
            <w:tcBorders>
              <w:top w:val="nil"/>
              <w:left w:val="nil"/>
              <w:bottom w:val="nil"/>
              <w:right w:val="nil"/>
            </w:tcBorders>
            <w:shd w:val="clear" w:color="auto" w:fill="FFE699"/>
            <w:tcMar>
              <w:top w:w="9" w:type="dxa"/>
              <w:left w:w="9" w:type="dxa"/>
              <w:bottom w:w="0" w:type="dxa"/>
              <w:right w:w="9" w:type="dxa"/>
            </w:tcMar>
            <w:vAlign w:val="bottom"/>
            <w:hideMark/>
          </w:tcPr>
          <w:p w14:paraId="23068E23"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 xml:space="preserve">          606,10 </w:t>
            </w:r>
          </w:p>
        </w:tc>
        <w:tc>
          <w:tcPr>
            <w:tcW w:w="1134" w:type="dxa"/>
            <w:tcBorders>
              <w:top w:val="nil"/>
              <w:left w:val="nil"/>
              <w:bottom w:val="nil"/>
              <w:right w:val="nil"/>
            </w:tcBorders>
            <w:shd w:val="clear" w:color="auto" w:fill="FFE699"/>
            <w:tcMar>
              <w:top w:w="9" w:type="dxa"/>
              <w:left w:w="9" w:type="dxa"/>
              <w:bottom w:w="0" w:type="dxa"/>
              <w:right w:w="9" w:type="dxa"/>
            </w:tcMar>
            <w:vAlign w:val="bottom"/>
            <w:hideMark/>
          </w:tcPr>
          <w:p w14:paraId="4D87ACAE"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 xml:space="preserve">             68,75 </w:t>
            </w:r>
          </w:p>
        </w:tc>
        <w:tc>
          <w:tcPr>
            <w:tcW w:w="1134" w:type="dxa"/>
            <w:tcBorders>
              <w:top w:val="nil"/>
              <w:left w:val="nil"/>
              <w:bottom w:val="nil"/>
              <w:right w:val="nil"/>
            </w:tcBorders>
            <w:shd w:val="clear" w:color="auto" w:fill="FFE699"/>
            <w:tcMar>
              <w:top w:w="9" w:type="dxa"/>
              <w:left w:w="9" w:type="dxa"/>
              <w:bottom w:w="0" w:type="dxa"/>
              <w:right w:w="9" w:type="dxa"/>
            </w:tcMar>
            <w:vAlign w:val="bottom"/>
            <w:hideMark/>
          </w:tcPr>
          <w:p w14:paraId="68F8727D"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 xml:space="preserve">          674,85 </w:t>
            </w:r>
          </w:p>
        </w:tc>
        <w:tc>
          <w:tcPr>
            <w:tcW w:w="992" w:type="dxa"/>
            <w:tcBorders>
              <w:top w:val="nil"/>
              <w:left w:val="nil"/>
              <w:bottom w:val="nil"/>
              <w:right w:val="nil"/>
            </w:tcBorders>
            <w:shd w:val="clear" w:color="auto" w:fill="9DC3E6"/>
            <w:tcMar>
              <w:top w:w="9" w:type="dxa"/>
              <w:left w:w="9" w:type="dxa"/>
              <w:bottom w:w="0" w:type="dxa"/>
              <w:right w:w="9" w:type="dxa"/>
            </w:tcMar>
            <w:vAlign w:val="bottom"/>
            <w:hideMark/>
          </w:tcPr>
          <w:p w14:paraId="1E4D191A"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681,28</w:t>
            </w:r>
          </w:p>
        </w:tc>
        <w:tc>
          <w:tcPr>
            <w:tcW w:w="992" w:type="dxa"/>
            <w:tcBorders>
              <w:top w:val="nil"/>
              <w:left w:val="nil"/>
              <w:bottom w:val="nil"/>
              <w:right w:val="nil"/>
            </w:tcBorders>
            <w:shd w:val="clear" w:color="auto" w:fill="9DC3E6"/>
            <w:tcMar>
              <w:top w:w="9" w:type="dxa"/>
              <w:left w:w="9" w:type="dxa"/>
              <w:bottom w:w="0" w:type="dxa"/>
              <w:right w:w="9" w:type="dxa"/>
            </w:tcMar>
            <w:vAlign w:val="bottom"/>
            <w:hideMark/>
          </w:tcPr>
          <w:p w14:paraId="0EC8BF4F"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180,5</w:t>
            </w:r>
          </w:p>
        </w:tc>
        <w:tc>
          <w:tcPr>
            <w:tcW w:w="857" w:type="dxa"/>
            <w:tcBorders>
              <w:top w:val="nil"/>
              <w:left w:val="nil"/>
              <w:bottom w:val="nil"/>
              <w:right w:val="nil"/>
            </w:tcBorders>
            <w:shd w:val="clear" w:color="auto" w:fill="9DC3E6"/>
            <w:tcMar>
              <w:top w:w="9" w:type="dxa"/>
              <w:left w:w="9" w:type="dxa"/>
              <w:bottom w:w="0" w:type="dxa"/>
              <w:right w:w="9" w:type="dxa"/>
            </w:tcMar>
            <w:vAlign w:val="bottom"/>
            <w:hideMark/>
          </w:tcPr>
          <w:p w14:paraId="465FEA67"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861,78</w:t>
            </w:r>
          </w:p>
        </w:tc>
        <w:tc>
          <w:tcPr>
            <w:tcW w:w="986" w:type="dxa"/>
            <w:tcBorders>
              <w:top w:val="nil"/>
              <w:left w:val="nil"/>
              <w:bottom w:val="nil"/>
              <w:right w:val="nil"/>
            </w:tcBorders>
            <w:shd w:val="clear" w:color="auto" w:fill="C2F1C8"/>
            <w:tcMar>
              <w:top w:w="9" w:type="dxa"/>
              <w:left w:w="9" w:type="dxa"/>
              <w:bottom w:w="0" w:type="dxa"/>
              <w:right w:w="9" w:type="dxa"/>
            </w:tcMar>
            <w:vAlign w:val="bottom"/>
            <w:hideMark/>
          </w:tcPr>
          <w:p w14:paraId="68B04DCD"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649.08</w:t>
            </w:r>
          </w:p>
        </w:tc>
        <w:tc>
          <w:tcPr>
            <w:tcW w:w="851" w:type="dxa"/>
            <w:tcBorders>
              <w:top w:val="nil"/>
              <w:left w:val="nil"/>
              <w:bottom w:val="nil"/>
              <w:right w:val="nil"/>
            </w:tcBorders>
            <w:shd w:val="clear" w:color="auto" w:fill="C2F1C8"/>
            <w:tcMar>
              <w:top w:w="9" w:type="dxa"/>
              <w:left w:w="9" w:type="dxa"/>
              <w:bottom w:w="0" w:type="dxa"/>
              <w:right w:w="9" w:type="dxa"/>
            </w:tcMar>
            <w:vAlign w:val="bottom"/>
            <w:hideMark/>
          </w:tcPr>
          <w:p w14:paraId="4EA5B040"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176,50</w:t>
            </w:r>
          </w:p>
        </w:tc>
        <w:tc>
          <w:tcPr>
            <w:tcW w:w="854" w:type="dxa"/>
            <w:tcBorders>
              <w:top w:val="nil"/>
              <w:left w:val="nil"/>
              <w:bottom w:val="nil"/>
              <w:right w:val="nil"/>
            </w:tcBorders>
            <w:shd w:val="clear" w:color="auto" w:fill="C2F1C8"/>
            <w:tcMar>
              <w:top w:w="9" w:type="dxa"/>
              <w:left w:w="9" w:type="dxa"/>
              <w:bottom w:w="0" w:type="dxa"/>
              <w:right w:w="9" w:type="dxa"/>
            </w:tcMar>
            <w:vAlign w:val="bottom"/>
            <w:hideMark/>
          </w:tcPr>
          <w:p w14:paraId="45676DFA"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825,58</w:t>
            </w:r>
          </w:p>
        </w:tc>
      </w:tr>
      <w:tr w:rsidR="005576BC" w:rsidRPr="00E440A7" w14:paraId="63B35DD1" w14:textId="77777777" w:rsidTr="009770A8">
        <w:trPr>
          <w:trHeight w:val="384"/>
        </w:trPr>
        <w:tc>
          <w:tcPr>
            <w:tcW w:w="1418" w:type="dxa"/>
            <w:tcBorders>
              <w:top w:val="nil"/>
              <w:left w:val="nil"/>
              <w:bottom w:val="nil"/>
              <w:right w:val="nil"/>
            </w:tcBorders>
            <w:tcMar>
              <w:top w:w="9" w:type="dxa"/>
              <w:left w:w="9" w:type="dxa"/>
              <w:bottom w:w="0" w:type="dxa"/>
              <w:right w:w="9" w:type="dxa"/>
            </w:tcMar>
            <w:vAlign w:val="bottom"/>
            <w:hideMark/>
          </w:tcPr>
          <w:p w14:paraId="2125E821" w14:textId="77777777" w:rsidR="005576BC" w:rsidRPr="00E440A7" w:rsidRDefault="005576BC" w:rsidP="005576BC">
            <w:pPr>
              <w:spacing w:before="0" w:after="0" w:line="240" w:lineRule="auto"/>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Vacantes</w:t>
            </w:r>
          </w:p>
        </w:tc>
        <w:tc>
          <w:tcPr>
            <w:tcW w:w="1134" w:type="dxa"/>
            <w:tcBorders>
              <w:top w:val="nil"/>
              <w:left w:val="nil"/>
              <w:bottom w:val="nil"/>
              <w:right w:val="nil"/>
            </w:tcBorders>
            <w:shd w:val="clear" w:color="auto" w:fill="FFE699"/>
            <w:tcMar>
              <w:top w:w="9" w:type="dxa"/>
              <w:left w:w="9" w:type="dxa"/>
              <w:bottom w:w="0" w:type="dxa"/>
              <w:right w:w="9" w:type="dxa"/>
            </w:tcMar>
            <w:vAlign w:val="bottom"/>
            <w:hideMark/>
          </w:tcPr>
          <w:p w14:paraId="4646FBED"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 xml:space="preserve">             38,50 </w:t>
            </w:r>
          </w:p>
        </w:tc>
        <w:tc>
          <w:tcPr>
            <w:tcW w:w="1134" w:type="dxa"/>
            <w:tcBorders>
              <w:top w:val="nil"/>
              <w:left w:val="nil"/>
              <w:bottom w:val="nil"/>
              <w:right w:val="nil"/>
            </w:tcBorders>
            <w:shd w:val="clear" w:color="auto" w:fill="FFE699"/>
            <w:tcMar>
              <w:top w:w="9" w:type="dxa"/>
              <w:left w:w="9" w:type="dxa"/>
              <w:bottom w:w="0" w:type="dxa"/>
              <w:right w:w="9" w:type="dxa"/>
            </w:tcMar>
            <w:vAlign w:val="bottom"/>
            <w:hideMark/>
          </w:tcPr>
          <w:p w14:paraId="2C3B86F2"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 xml:space="preserve">          148,25 </w:t>
            </w:r>
          </w:p>
        </w:tc>
        <w:tc>
          <w:tcPr>
            <w:tcW w:w="1134" w:type="dxa"/>
            <w:tcBorders>
              <w:top w:val="nil"/>
              <w:left w:val="nil"/>
              <w:bottom w:val="nil"/>
              <w:right w:val="nil"/>
            </w:tcBorders>
            <w:shd w:val="clear" w:color="auto" w:fill="FFE699"/>
            <w:tcMar>
              <w:top w:w="9" w:type="dxa"/>
              <w:left w:w="9" w:type="dxa"/>
              <w:bottom w:w="0" w:type="dxa"/>
              <w:right w:w="9" w:type="dxa"/>
            </w:tcMar>
            <w:vAlign w:val="bottom"/>
            <w:hideMark/>
          </w:tcPr>
          <w:p w14:paraId="02B4AF36"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 xml:space="preserve">          186,75 </w:t>
            </w:r>
          </w:p>
        </w:tc>
        <w:tc>
          <w:tcPr>
            <w:tcW w:w="992" w:type="dxa"/>
            <w:tcBorders>
              <w:top w:val="nil"/>
              <w:left w:val="nil"/>
              <w:bottom w:val="nil"/>
              <w:right w:val="nil"/>
            </w:tcBorders>
            <w:shd w:val="clear" w:color="auto" w:fill="9DC3E6"/>
            <w:tcMar>
              <w:top w:w="9" w:type="dxa"/>
              <w:left w:w="9" w:type="dxa"/>
              <w:bottom w:w="0" w:type="dxa"/>
              <w:right w:w="9" w:type="dxa"/>
            </w:tcMar>
            <w:vAlign w:val="bottom"/>
            <w:hideMark/>
          </w:tcPr>
          <w:p w14:paraId="68B24E0E"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37</w:t>
            </w:r>
          </w:p>
        </w:tc>
        <w:tc>
          <w:tcPr>
            <w:tcW w:w="992" w:type="dxa"/>
            <w:tcBorders>
              <w:top w:val="nil"/>
              <w:left w:val="nil"/>
              <w:bottom w:val="nil"/>
              <w:right w:val="nil"/>
            </w:tcBorders>
            <w:shd w:val="clear" w:color="auto" w:fill="9DC3E6"/>
            <w:tcMar>
              <w:top w:w="9" w:type="dxa"/>
              <w:left w:w="9" w:type="dxa"/>
              <w:bottom w:w="0" w:type="dxa"/>
              <w:right w:w="9" w:type="dxa"/>
            </w:tcMar>
            <w:vAlign w:val="bottom"/>
            <w:hideMark/>
          </w:tcPr>
          <w:p w14:paraId="1B696C12"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193,75</w:t>
            </w:r>
          </w:p>
        </w:tc>
        <w:tc>
          <w:tcPr>
            <w:tcW w:w="857" w:type="dxa"/>
            <w:tcBorders>
              <w:top w:val="nil"/>
              <w:left w:val="nil"/>
              <w:bottom w:val="nil"/>
              <w:right w:val="nil"/>
            </w:tcBorders>
            <w:shd w:val="clear" w:color="auto" w:fill="9DC3E6"/>
            <w:tcMar>
              <w:top w:w="9" w:type="dxa"/>
              <w:left w:w="9" w:type="dxa"/>
              <w:bottom w:w="0" w:type="dxa"/>
              <w:right w:w="9" w:type="dxa"/>
            </w:tcMar>
            <w:vAlign w:val="bottom"/>
            <w:hideMark/>
          </w:tcPr>
          <w:p w14:paraId="3663B81F"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230,75</w:t>
            </w:r>
          </w:p>
        </w:tc>
        <w:tc>
          <w:tcPr>
            <w:tcW w:w="986" w:type="dxa"/>
            <w:tcBorders>
              <w:top w:val="nil"/>
              <w:left w:val="nil"/>
              <w:bottom w:val="nil"/>
              <w:right w:val="nil"/>
            </w:tcBorders>
            <w:shd w:val="clear" w:color="auto" w:fill="C2F1C8"/>
            <w:tcMar>
              <w:top w:w="9" w:type="dxa"/>
              <w:left w:w="9" w:type="dxa"/>
              <w:bottom w:w="0" w:type="dxa"/>
              <w:right w:w="9" w:type="dxa"/>
            </w:tcMar>
            <w:vAlign w:val="bottom"/>
            <w:hideMark/>
          </w:tcPr>
          <w:p w14:paraId="2A9B3EFA"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48,00</w:t>
            </w:r>
          </w:p>
        </w:tc>
        <w:tc>
          <w:tcPr>
            <w:tcW w:w="851" w:type="dxa"/>
            <w:tcBorders>
              <w:top w:val="nil"/>
              <w:left w:val="nil"/>
              <w:bottom w:val="nil"/>
              <w:right w:val="nil"/>
            </w:tcBorders>
            <w:shd w:val="clear" w:color="auto" w:fill="C2F1C8"/>
            <w:tcMar>
              <w:top w:w="9" w:type="dxa"/>
              <w:left w:w="9" w:type="dxa"/>
              <w:bottom w:w="0" w:type="dxa"/>
              <w:right w:w="9" w:type="dxa"/>
            </w:tcMar>
            <w:vAlign w:val="bottom"/>
            <w:hideMark/>
          </w:tcPr>
          <w:p w14:paraId="20CBBBC3"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185,75</w:t>
            </w:r>
          </w:p>
        </w:tc>
        <w:tc>
          <w:tcPr>
            <w:tcW w:w="854" w:type="dxa"/>
            <w:tcBorders>
              <w:top w:val="nil"/>
              <w:left w:val="nil"/>
              <w:bottom w:val="nil"/>
              <w:right w:val="nil"/>
            </w:tcBorders>
            <w:shd w:val="clear" w:color="auto" w:fill="C2F1C8"/>
            <w:tcMar>
              <w:top w:w="9" w:type="dxa"/>
              <w:left w:w="9" w:type="dxa"/>
              <w:bottom w:w="0" w:type="dxa"/>
              <w:right w:w="9" w:type="dxa"/>
            </w:tcMar>
            <w:vAlign w:val="bottom"/>
            <w:hideMark/>
          </w:tcPr>
          <w:p w14:paraId="42EEF17F"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233,75</w:t>
            </w:r>
          </w:p>
        </w:tc>
      </w:tr>
      <w:tr w:rsidR="005576BC" w:rsidRPr="00E440A7" w14:paraId="39A41E1C" w14:textId="77777777" w:rsidTr="009770A8">
        <w:trPr>
          <w:trHeight w:val="1919"/>
        </w:trPr>
        <w:tc>
          <w:tcPr>
            <w:tcW w:w="1418" w:type="dxa"/>
            <w:tcBorders>
              <w:top w:val="nil"/>
              <w:left w:val="nil"/>
              <w:bottom w:val="nil"/>
              <w:right w:val="nil"/>
            </w:tcBorders>
            <w:tcMar>
              <w:top w:w="9" w:type="dxa"/>
              <w:left w:w="9" w:type="dxa"/>
              <w:bottom w:w="0" w:type="dxa"/>
              <w:right w:w="9" w:type="dxa"/>
            </w:tcMar>
            <w:vAlign w:val="center"/>
            <w:hideMark/>
          </w:tcPr>
          <w:p w14:paraId="7322FC1B" w14:textId="77777777" w:rsidR="005576BC" w:rsidRPr="00E440A7" w:rsidRDefault="005576BC" w:rsidP="005576BC">
            <w:pPr>
              <w:spacing w:before="0" w:after="0" w:line="240" w:lineRule="auto"/>
              <w:textAlignment w:val="center"/>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Servicios Específicos/ Servicios Especiales</w:t>
            </w:r>
          </w:p>
        </w:tc>
        <w:tc>
          <w:tcPr>
            <w:tcW w:w="1134" w:type="dxa"/>
            <w:tcBorders>
              <w:top w:val="nil"/>
              <w:left w:val="nil"/>
              <w:bottom w:val="nil"/>
              <w:right w:val="nil"/>
            </w:tcBorders>
            <w:shd w:val="clear" w:color="auto" w:fill="FFE699"/>
            <w:tcMar>
              <w:top w:w="9" w:type="dxa"/>
              <w:left w:w="9" w:type="dxa"/>
              <w:bottom w:w="0" w:type="dxa"/>
              <w:right w:w="9" w:type="dxa"/>
            </w:tcMar>
            <w:vAlign w:val="bottom"/>
            <w:hideMark/>
          </w:tcPr>
          <w:p w14:paraId="202E8834"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 xml:space="preserve">             90,00 </w:t>
            </w:r>
          </w:p>
        </w:tc>
        <w:tc>
          <w:tcPr>
            <w:tcW w:w="1134" w:type="dxa"/>
            <w:tcBorders>
              <w:top w:val="nil"/>
              <w:left w:val="nil"/>
              <w:bottom w:val="nil"/>
              <w:right w:val="nil"/>
            </w:tcBorders>
            <w:shd w:val="clear" w:color="auto" w:fill="FFE699"/>
            <w:tcMar>
              <w:top w:w="9" w:type="dxa"/>
              <w:left w:w="9" w:type="dxa"/>
              <w:bottom w:w="0" w:type="dxa"/>
              <w:right w:w="9" w:type="dxa"/>
            </w:tcMar>
            <w:vAlign w:val="bottom"/>
            <w:hideMark/>
          </w:tcPr>
          <w:p w14:paraId="342BF80D"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 xml:space="preserve">             61,25 </w:t>
            </w:r>
          </w:p>
        </w:tc>
        <w:tc>
          <w:tcPr>
            <w:tcW w:w="1134" w:type="dxa"/>
            <w:tcBorders>
              <w:top w:val="nil"/>
              <w:left w:val="nil"/>
              <w:bottom w:val="nil"/>
              <w:right w:val="nil"/>
            </w:tcBorders>
            <w:shd w:val="clear" w:color="auto" w:fill="FFE699"/>
            <w:tcMar>
              <w:top w:w="9" w:type="dxa"/>
              <w:left w:w="9" w:type="dxa"/>
              <w:bottom w:w="0" w:type="dxa"/>
              <w:right w:w="9" w:type="dxa"/>
            </w:tcMar>
            <w:vAlign w:val="bottom"/>
            <w:hideMark/>
          </w:tcPr>
          <w:p w14:paraId="15D7D74D"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 xml:space="preserve">          151,25 </w:t>
            </w:r>
          </w:p>
        </w:tc>
        <w:tc>
          <w:tcPr>
            <w:tcW w:w="992" w:type="dxa"/>
            <w:tcBorders>
              <w:top w:val="nil"/>
              <w:left w:val="nil"/>
              <w:bottom w:val="nil"/>
              <w:right w:val="nil"/>
            </w:tcBorders>
            <w:shd w:val="clear" w:color="auto" w:fill="9DC3E6"/>
            <w:tcMar>
              <w:top w:w="9" w:type="dxa"/>
              <w:left w:w="9" w:type="dxa"/>
              <w:bottom w:w="0" w:type="dxa"/>
              <w:right w:w="9" w:type="dxa"/>
            </w:tcMar>
            <w:vAlign w:val="bottom"/>
            <w:hideMark/>
          </w:tcPr>
          <w:p w14:paraId="146B70E1"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114,24</w:t>
            </w:r>
          </w:p>
        </w:tc>
        <w:tc>
          <w:tcPr>
            <w:tcW w:w="992" w:type="dxa"/>
            <w:tcBorders>
              <w:top w:val="nil"/>
              <w:left w:val="nil"/>
              <w:bottom w:val="nil"/>
              <w:right w:val="nil"/>
            </w:tcBorders>
            <w:shd w:val="clear" w:color="auto" w:fill="9DC3E6"/>
            <w:tcMar>
              <w:top w:w="9" w:type="dxa"/>
              <w:left w:w="9" w:type="dxa"/>
              <w:bottom w:w="0" w:type="dxa"/>
              <w:right w:w="9" w:type="dxa"/>
            </w:tcMar>
            <w:vAlign w:val="bottom"/>
            <w:hideMark/>
          </w:tcPr>
          <w:p w14:paraId="78D61B49"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70</w:t>
            </w:r>
          </w:p>
        </w:tc>
        <w:tc>
          <w:tcPr>
            <w:tcW w:w="857" w:type="dxa"/>
            <w:tcBorders>
              <w:top w:val="nil"/>
              <w:left w:val="nil"/>
              <w:bottom w:val="nil"/>
              <w:right w:val="nil"/>
            </w:tcBorders>
            <w:shd w:val="clear" w:color="auto" w:fill="9DC3E6"/>
            <w:tcMar>
              <w:top w:w="9" w:type="dxa"/>
              <w:left w:w="9" w:type="dxa"/>
              <w:bottom w:w="0" w:type="dxa"/>
              <w:right w:w="9" w:type="dxa"/>
            </w:tcMar>
            <w:vAlign w:val="bottom"/>
            <w:hideMark/>
          </w:tcPr>
          <w:p w14:paraId="48E1BE86"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184,24</w:t>
            </w:r>
          </w:p>
        </w:tc>
        <w:tc>
          <w:tcPr>
            <w:tcW w:w="986" w:type="dxa"/>
            <w:tcBorders>
              <w:top w:val="nil"/>
              <w:left w:val="nil"/>
              <w:bottom w:val="nil"/>
              <w:right w:val="nil"/>
            </w:tcBorders>
            <w:shd w:val="clear" w:color="auto" w:fill="C2F1C8"/>
            <w:tcMar>
              <w:top w:w="9" w:type="dxa"/>
              <w:left w:w="9" w:type="dxa"/>
              <w:bottom w:w="0" w:type="dxa"/>
              <w:right w:w="9" w:type="dxa"/>
            </w:tcMar>
            <w:vAlign w:val="bottom"/>
            <w:hideMark/>
          </w:tcPr>
          <w:p w14:paraId="1756F007"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209,62</w:t>
            </w:r>
          </w:p>
        </w:tc>
        <w:tc>
          <w:tcPr>
            <w:tcW w:w="851" w:type="dxa"/>
            <w:tcBorders>
              <w:top w:val="nil"/>
              <w:left w:val="nil"/>
              <w:bottom w:val="nil"/>
              <w:right w:val="nil"/>
            </w:tcBorders>
            <w:shd w:val="clear" w:color="auto" w:fill="C2F1C8"/>
            <w:tcMar>
              <w:top w:w="9" w:type="dxa"/>
              <w:left w:w="9" w:type="dxa"/>
              <w:bottom w:w="0" w:type="dxa"/>
              <w:right w:w="9" w:type="dxa"/>
            </w:tcMar>
            <w:vAlign w:val="bottom"/>
            <w:hideMark/>
          </w:tcPr>
          <w:p w14:paraId="7D42EBBF"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105,00</w:t>
            </w:r>
          </w:p>
        </w:tc>
        <w:tc>
          <w:tcPr>
            <w:tcW w:w="854" w:type="dxa"/>
            <w:tcBorders>
              <w:top w:val="nil"/>
              <w:left w:val="nil"/>
              <w:bottom w:val="nil"/>
              <w:right w:val="nil"/>
            </w:tcBorders>
            <w:shd w:val="clear" w:color="auto" w:fill="C2F1C8"/>
            <w:tcMar>
              <w:top w:w="9" w:type="dxa"/>
              <w:left w:w="9" w:type="dxa"/>
              <w:bottom w:w="0" w:type="dxa"/>
              <w:right w:w="9" w:type="dxa"/>
            </w:tcMar>
            <w:vAlign w:val="bottom"/>
            <w:hideMark/>
          </w:tcPr>
          <w:p w14:paraId="0B5AE8DD"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color w:val="000000"/>
                <w:kern w:val="24"/>
                <w:lang w:eastAsia="es-CR"/>
              </w:rPr>
              <w:t>314,62</w:t>
            </w:r>
          </w:p>
        </w:tc>
      </w:tr>
      <w:tr w:rsidR="005576BC" w:rsidRPr="00E440A7" w14:paraId="6648C1EF" w14:textId="77777777" w:rsidTr="009770A8">
        <w:trPr>
          <w:trHeight w:val="393"/>
        </w:trPr>
        <w:tc>
          <w:tcPr>
            <w:tcW w:w="1418" w:type="dxa"/>
            <w:tcBorders>
              <w:top w:val="nil"/>
              <w:left w:val="nil"/>
              <w:bottom w:val="single" w:sz="8" w:space="0" w:color="000000"/>
              <w:right w:val="nil"/>
            </w:tcBorders>
            <w:shd w:val="clear" w:color="auto" w:fill="1F3864" w:themeFill="accent1" w:themeFillShade="80"/>
            <w:tcMar>
              <w:top w:w="9" w:type="dxa"/>
              <w:left w:w="9" w:type="dxa"/>
              <w:bottom w:w="0" w:type="dxa"/>
              <w:right w:w="9" w:type="dxa"/>
            </w:tcMar>
            <w:vAlign w:val="center"/>
            <w:hideMark/>
          </w:tcPr>
          <w:p w14:paraId="6823D802" w14:textId="77777777" w:rsidR="005576BC" w:rsidRPr="00E440A7" w:rsidRDefault="005576BC" w:rsidP="005576BC">
            <w:pPr>
              <w:spacing w:before="0" w:after="0" w:line="240" w:lineRule="auto"/>
              <w:textAlignment w:val="center"/>
              <w:rPr>
                <w:rFonts w:ascii="Times New Roman" w:eastAsia="Times New Roman" w:hAnsi="Times New Roman" w:cs="Times New Roman"/>
                <w:color w:val="FFFFFF" w:themeColor="background1"/>
                <w:lang w:eastAsia="es-CR"/>
              </w:rPr>
            </w:pPr>
            <w:r w:rsidRPr="00E440A7">
              <w:rPr>
                <w:rFonts w:ascii="Times New Roman" w:eastAsia="Times New Roman" w:hAnsi="Times New Roman" w:cs="Times New Roman"/>
                <w:color w:val="FFFFFF" w:themeColor="background1"/>
                <w:kern w:val="24"/>
                <w:lang w:eastAsia="es-CR"/>
              </w:rPr>
              <w:t>Total</w:t>
            </w:r>
          </w:p>
        </w:tc>
        <w:tc>
          <w:tcPr>
            <w:tcW w:w="1134" w:type="dxa"/>
            <w:tcBorders>
              <w:top w:val="nil"/>
              <w:left w:val="nil"/>
              <w:bottom w:val="single" w:sz="8" w:space="0" w:color="000000"/>
              <w:right w:val="nil"/>
            </w:tcBorders>
            <w:shd w:val="clear" w:color="auto" w:fill="1F3864" w:themeFill="accent1" w:themeFillShade="80"/>
            <w:tcMar>
              <w:top w:w="9" w:type="dxa"/>
              <w:left w:w="9" w:type="dxa"/>
              <w:bottom w:w="0" w:type="dxa"/>
              <w:right w:w="9" w:type="dxa"/>
            </w:tcMar>
            <w:vAlign w:val="center"/>
            <w:hideMark/>
          </w:tcPr>
          <w:p w14:paraId="4222BBA3" w14:textId="77777777" w:rsidR="005576BC" w:rsidRPr="00E440A7" w:rsidRDefault="005576BC" w:rsidP="005576BC">
            <w:pPr>
              <w:spacing w:before="0" w:after="0" w:line="240" w:lineRule="auto"/>
              <w:jc w:val="right"/>
              <w:textAlignment w:val="center"/>
              <w:rPr>
                <w:rFonts w:ascii="Times New Roman" w:eastAsia="Times New Roman" w:hAnsi="Times New Roman" w:cs="Times New Roman"/>
                <w:color w:val="FFFFFF" w:themeColor="background1"/>
                <w:lang w:eastAsia="es-CR"/>
              </w:rPr>
            </w:pPr>
            <w:r w:rsidRPr="00E440A7">
              <w:rPr>
                <w:rFonts w:ascii="Times New Roman" w:eastAsia="Times New Roman" w:hAnsi="Times New Roman" w:cs="Times New Roman"/>
                <w:color w:val="FFFFFF" w:themeColor="background1"/>
                <w:kern w:val="24"/>
                <w:lang w:eastAsia="es-CR"/>
              </w:rPr>
              <w:t>1379,6</w:t>
            </w:r>
          </w:p>
        </w:tc>
        <w:tc>
          <w:tcPr>
            <w:tcW w:w="1134" w:type="dxa"/>
            <w:tcBorders>
              <w:top w:val="nil"/>
              <w:left w:val="nil"/>
              <w:bottom w:val="single" w:sz="8" w:space="0" w:color="000000"/>
              <w:right w:val="nil"/>
            </w:tcBorders>
            <w:shd w:val="clear" w:color="auto" w:fill="1F3864" w:themeFill="accent1" w:themeFillShade="80"/>
            <w:tcMar>
              <w:top w:w="9" w:type="dxa"/>
              <w:left w:w="9" w:type="dxa"/>
              <w:bottom w:w="0" w:type="dxa"/>
              <w:right w:w="9" w:type="dxa"/>
            </w:tcMar>
            <w:vAlign w:val="center"/>
            <w:hideMark/>
          </w:tcPr>
          <w:p w14:paraId="4985402B" w14:textId="77777777" w:rsidR="005576BC" w:rsidRPr="00E440A7" w:rsidRDefault="005576BC" w:rsidP="005576BC">
            <w:pPr>
              <w:spacing w:before="0" w:after="0" w:line="240" w:lineRule="auto"/>
              <w:jc w:val="right"/>
              <w:textAlignment w:val="center"/>
              <w:rPr>
                <w:rFonts w:ascii="Times New Roman" w:eastAsia="Times New Roman" w:hAnsi="Times New Roman" w:cs="Times New Roman"/>
                <w:color w:val="FFFFFF" w:themeColor="background1"/>
                <w:lang w:eastAsia="es-CR"/>
              </w:rPr>
            </w:pPr>
            <w:r w:rsidRPr="00E440A7">
              <w:rPr>
                <w:rFonts w:ascii="Times New Roman" w:eastAsia="Times New Roman" w:hAnsi="Times New Roman" w:cs="Times New Roman"/>
                <w:color w:val="FFFFFF" w:themeColor="background1"/>
                <w:kern w:val="24"/>
                <w:lang w:eastAsia="es-CR"/>
              </w:rPr>
              <w:t>1696,25</w:t>
            </w:r>
          </w:p>
        </w:tc>
        <w:tc>
          <w:tcPr>
            <w:tcW w:w="1134" w:type="dxa"/>
            <w:tcBorders>
              <w:top w:val="nil"/>
              <w:left w:val="nil"/>
              <w:bottom w:val="single" w:sz="8" w:space="0" w:color="000000"/>
              <w:right w:val="nil"/>
            </w:tcBorders>
            <w:shd w:val="clear" w:color="auto" w:fill="1F3864" w:themeFill="accent1" w:themeFillShade="80"/>
            <w:tcMar>
              <w:top w:w="9" w:type="dxa"/>
              <w:left w:w="9" w:type="dxa"/>
              <w:bottom w:w="0" w:type="dxa"/>
              <w:right w:w="9" w:type="dxa"/>
            </w:tcMar>
            <w:vAlign w:val="center"/>
            <w:hideMark/>
          </w:tcPr>
          <w:p w14:paraId="17FB974D" w14:textId="77777777" w:rsidR="005576BC" w:rsidRPr="00E440A7" w:rsidRDefault="005576BC" w:rsidP="005576BC">
            <w:pPr>
              <w:spacing w:before="0" w:after="0" w:line="240" w:lineRule="auto"/>
              <w:jc w:val="right"/>
              <w:textAlignment w:val="center"/>
              <w:rPr>
                <w:rFonts w:ascii="Times New Roman" w:eastAsia="Times New Roman" w:hAnsi="Times New Roman" w:cs="Times New Roman"/>
                <w:color w:val="FFFFFF" w:themeColor="background1"/>
                <w:lang w:eastAsia="es-CR"/>
              </w:rPr>
            </w:pPr>
            <w:r w:rsidRPr="00E440A7">
              <w:rPr>
                <w:rFonts w:ascii="Times New Roman" w:eastAsia="Times New Roman" w:hAnsi="Times New Roman" w:cs="Times New Roman"/>
                <w:color w:val="FFFFFF" w:themeColor="background1"/>
                <w:kern w:val="24"/>
                <w:lang w:eastAsia="es-CR"/>
              </w:rPr>
              <w:t>3075,85</w:t>
            </w:r>
          </w:p>
        </w:tc>
        <w:tc>
          <w:tcPr>
            <w:tcW w:w="992" w:type="dxa"/>
            <w:tcBorders>
              <w:top w:val="nil"/>
              <w:left w:val="nil"/>
              <w:bottom w:val="single" w:sz="8" w:space="0" w:color="000000"/>
              <w:right w:val="nil"/>
            </w:tcBorders>
            <w:shd w:val="clear" w:color="auto" w:fill="1F3864" w:themeFill="accent1" w:themeFillShade="80"/>
            <w:tcMar>
              <w:top w:w="9" w:type="dxa"/>
              <w:left w:w="9" w:type="dxa"/>
              <w:bottom w:w="0" w:type="dxa"/>
              <w:right w:w="9" w:type="dxa"/>
            </w:tcMar>
            <w:vAlign w:val="center"/>
            <w:hideMark/>
          </w:tcPr>
          <w:p w14:paraId="29E82B1B" w14:textId="77777777" w:rsidR="005576BC" w:rsidRPr="00E440A7" w:rsidRDefault="005576BC" w:rsidP="005576BC">
            <w:pPr>
              <w:spacing w:before="0" w:after="0" w:line="240" w:lineRule="auto"/>
              <w:jc w:val="right"/>
              <w:textAlignment w:val="center"/>
              <w:rPr>
                <w:rFonts w:ascii="Times New Roman" w:eastAsia="Times New Roman" w:hAnsi="Times New Roman" w:cs="Times New Roman"/>
                <w:color w:val="FFFFFF" w:themeColor="background1"/>
                <w:lang w:eastAsia="es-CR"/>
              </w:rPr>
            </w:pPr>
            <w:r w:rsidRPr="00E440A7">
              <w:rPr>
                <w:rFonts w:ascii="Times New Roman" w:eastAsia="Times New Roman" w:hAnsi="Times New Roman" w:cs="Times New Roman"/>
                <w:color w:val="FFFFFF" w:themeColor="background1"/>
                <w:kern w:val="24"/>
                <w:lang w:eastAsia="es-CR"/>
              </w:rPr>
              <w:t>1405,52</w:t>
            </w:r>
          </w:p>
        </w:tc>
        <w:tc>
          <w:tcPr>
            <w:tcW w:w="992" w:type="dxa"/>
            <w:tcBorders>
              <w:top w:val="nil"/>
              <w:left w:val="nil"/>
              <w:bottom w:val="single" w:sz="8" w:space="0" w:color="000000"/>
              <w:right w:val="nil"/>
            </w:tcBorders>
            <w:shd w:val="clear" w:color="auto" w:fill="1F3864" w:themeFill="accent1" w:themeFillShade="80"/>
            <w:tcMar>
              <w:top w:w="9" w:type="dxa"/>
              <w:left w:w="9" w:type="dxa"/>
              <w:bottom w:w="0" w:type="dxa"/>
              <w:right w:w="9" w:type="dxa"/>
            </w:tcMar>
            <w:vAlign w:val="center"/>
            <w:hideMark/>
          </w:tcPr>
          <w:p w14:paraId="4ACA853F" w14:textId="77777777" w:rsidR="005576BC" w:rsidRPr="00E440A7" w:rsidRDefault="005576BC" w:rsidP="005576BC">
            <w:pPr>
              <w:spacing w:before="0" w:after="0" w:line="240" w:lineRule="auto"/>
              <w:jc w:val="right"/>
              <w:textAlignment w:val="center"/>
              <w:rPr>
                <w:rFonts w:ascii="Times New Roman" w:eastAsia="Times New Roman" w:hAnsi="Times New Roman" w:cs="Times New Roman"/>
                <w:color w:val="FFFFFF" w:themeColor="background1"/>
                <w:lang w:eastAsia="es-CR"/>
              </w:rPr>
            </w:pPr>
            <w:r w:rsidRPr="00E440A7">
              <w:rPr>
                <w:rFonts w:ascii="Times New Roman" w:eastAsia="Times New Roman" w:hAnsi="Times New Roman" w:cs="Times New Roman"/>
                <w:color w:val="FFFFFF" w:themeColor="background1"/>
                <w:kern w:val="24"/>
                <w:lang w:eastAsia="es-CR"/>
              </w:rPr>
              <w:t>1725,5</w:t>
            </w:r>
          </w:p>
        </w:tc>
        <w:tc>
          <w:tcPr>
            <w:tcW w:w="857" w:type="dxa"/>
            <w:tcBorders>
              <w:top w:val="nil"/>
              <w:left w:val="nil"/>
              <w:bottom w:val="single" w:sz="8" w:space="0" w:color="000000"/>
              <w:right w:val="nil"/>
            </w:tcBorders>
            <w:shd w:val="clear" w:color="auto" w:fill="1F3864" w:themeFill="accent1" w:themeFillShade="80"/>
            <w:tcMar>
              <w:top w:w="9" w:type="dxa"/>
              <w:left w:w="9" w:type="dxa"/>
              <w:bottom w:w="0" w:type="dxa"/>
              <w:right w:w="9" w:type="dxa"/>
            </w:tcMar>
            <w:vAlign w:val="center"/>
            <w:hideMark/>
          </w:tcPr>
          <w:p w14:paraId="5666A4F1" w14:textId="77777777" w:rsidR="005576BC" w:rsidRPr="00E440A7" w:rsidRDefault="005576BC" w:rsidP="005576BC">
            <w:pPr>
              <w:spacing w:before="0" w:after="0" w:line="240" w:lineRule="auto"/>
              <w:jc w:val="right"/>
              <w:textAlignment w:val="center"/>
              <w:rPr>
                <w:rFonts w:ascii="Times New Roman" w:eastAsia="Times New Roman" w:hAnsi="Times New Roman" w:cs="Times New Roman"/>
                <w:color w:val="FFFFFF" w:themeColor="background1"/>
                <w:lang w:eastAsia="es-CR"/>
              </w:rPr>
            </w:pPr>
            <w:r w:rsidRPr="00E440A7">
              <w:rPr>
                <w:rFonts w:ascii="Times New Roman" w:eastAsia="Times New Roman" w:hAnsi="Times New Roman" w:cs="Times New Roman"/>
                <w:color w:val="FFFFFF" w:themeColor="background1"/>
                <w:kern w:val="24"/>
                <w:lang w:eastAsia="es-CR"/>
              </w:rPr>
              <w:t>3131,02</w:t>
            </w:r>
          </w:p>
        </w:tc>
        <w:tc>
          <w:tcPr>
            <w:tcW w:w="986" w:type="dxa"/>
            <w:tcBorders>
              <w:top w:val="nil"/>
              <w:left w:val="nil"/>
              <w:bottom w:val="single" w:sz="8" w:space="0" w:color="000000"/>
              <w:right w:val="nil"/>
            </w:tcBorders>
            <w:shd w:val="clear" w:color="auto" w:fill="1F3864" w:themeFill="accent1" w:themeFillShade="80"/>
            <w:tcMar>
              <w:top w:w="9" w:type="dxa"/>
              <w:left w:w="9" w:type="dxa"/>
              <w:bottom w:w="0" w:type="dxa"/>
              <w:right w:w="9" w:type="dxa"/>
            </w:tcMar>
            <w:vAlign w:val="center"/>
            <w:hideMark/>
          </w:tcPr>
          <w:p w14:paraId="3AD29056" w14:textId="77777777" w:rsidR="005576BC" w:rsidRPr="00E440A7" w:rsidRDefault="005576BC" w:rsidP="009770A8">
            <w:pPr>
              <w:spacing w:before="0" w:after="0" w:line="240" w:lineRule="auto"/>
              <w:jc w:val="right"/>
              <w:textAlignment w:val="center"/>
              <w:rPr>
                <w:rFonts w:ascii="Times New Roman" w:eastAsia="Times New Roman" w:hAnsi="Times New Roman" w:cs="Times New Roman"/>
                <w:color w:val="FFFFFF" w:themeColor="background1"/>
                <w:kern w:val="24"/>
                <w:lang w:eastAsia="es-CR"/>
              </w:rPr>
            </w:pPr>
            <w:r w:rsidRPr="00E440A7">
              <w:rPr>
                <w:rFonts w:ascii="Times New Roman" w:eastAsia="Times New Roman" w:hAnsi="Times New Roman" w:cs="Times New Roman"/>
                <w:color w:val="FFFFFF" w:themeColor="background1"/>
                <w:kern w:val="24"/>
                <w:lang w:eastAsia="es-CR"/>
              </w:rPr>
              <w:t>1504,95</w:t>
            </w:r>
          </w:p>
        </w:tc>
        <w:tc>
          <w:tcPr>
            <w:tcW w:w="851" w:type="dxa"/>
            <w:tcBorders>
              <w:top w:val="nil"/>
              <w:left w:val="nil"/>
              <w:bottom w:val="single" w:sz="8" w:space="0" w:color="000000"/>
              <w:right w:val="nil"/>
            </w:tcBorders>
            <w:shd w:val="clear" w:color="auto" w:fill="1F3864" w:themeFill="accent1" w:themeFillShade="80"/>
            <w:tcMar>
              <w:top w:w="9" w:type="dxa"/>
              <w:left w:w="9" w:type="dxa"/>
              <w:bottom w:w="0" w:type="dxa"/>
              <w:right w:w="9" w:type="dxa"/>
            </w:tcMar>
            <w:vAlign w:val="center"/>
            <w:hideMark/>
          </w:tcPr>
          <w:p w14:paraId="3AF80477" w14:textId="77777777" w:rsidR="005576BC" w:rsidRPr="00E440A7" w:rsidRDefault="005576BC" w:rsidP="009770A8">
            <w:pPr>
              <w:spacing w:before="0" w:after="0" w:line="240" w:lineRule="auto"/>
              <w:jc w:val="right"/>
              <w:textAlignment w:val="center"/>
              <w:rPr>
                <w:rFonts w:ascii="Times New Roman" w:eastAsia="Times New Roman" w:hAnsi="Times New Roman" w:cs="Times New Roman"/>
                <w:color w:val="FFFFFF" w:themeColor="background1"/>
                <w:kern w:val="24"/>
                <w:lang w:eastAsia="es-CR"/>
              </w:rPr>
            </w:pPr>
            <w:r w:rsidRPr="00E440A7">
              <w:rPr>
                <w:rFonts w:ascii="Times New Roman" w:eastAsia="Times New Roman" w:hAnsi="Times New Roman" w:cs="Times New Roman"/>
                <w:color w:val="FFFFFF" w:themeColor="background1"/>
                <w:kern w:val="24"/>
                <w:lang w:eastAsia="es-CR"/>
              </w:rPr>
              <w:t>1782,00</w:t>
            </w:r>
          </w:p>
        </w:tc>
        <w:tc>
          <w:tcPr>
            <w:tcW w:w="854" w:type="dxa"/>
            <w:tcBorders>
              <w:top w:val="nil"/>
              <w:left w:val="nil"/>
              <w:bottom w:val="single" w:sz="8" w:space="0" w:color="000000"/>
              <w:right w:val="nil"/>
            </w:tcBorders>
            <w:shd w:val="clear" w:color="auto" w:fill="1F3864" w:themeFill="accent1" w:themeFillShade="80"/>
            <w:tcMar>
              <w:top w:w="9" w:type="dxa"/>
              <w:left w:w="9" w:type="dxa"/>
              <w:bottom w:w="0" w:type="dxa"/>
              <w:right w:w="9" w:type="dxa"/>
            </w:tcMar>
            <w:vAlign w:val="center"/>
            <w:hideMark/>
          </w:tcPr>
          <w:p w14:paraId="57D01F2C" w14:textId="77777777" w:rsidR="005576BC" w:rsidRPr="00E440A7" w:rsidRDefault="005576BC" w:rsidP="009770A8">
            <w:pPr>
              <w:spacing w:before="0" w:after="0" w:line="240" w:lineRule="auto"/>
              <w:jc w:val="right"/>
              <w:textAlignment w:val="center"/>
              <w:rPr>
                <w:rFonts w:ascii="Times New Roman" w:eastAsia="Times New Roman" w:hAnsi="Times New Roman" w:cs="Times New Roman"/>
                <w:color w:val="FFFFFF" w:themeColor="background1"/>
                <w:kern w:val="24"/>
                <w:lang w:eastAsia="es-CR"/>
              </w:rPr>
            </w:pPr>
            <w:r w:rsidRPr="00E440A7">
              <w:rPr>
                <w:rFonts w:ascii="Times New Roman" w:eastAsia="Times New Roman" w:hAnsi="Times New Roman" w:cs="Times New Roman"/>
                <w:color w:val="FFFFFF" w:themeColor="background1"/>
                <w:kern w:val="24"/>
                <w:lang w:eastAsia="es-CR"/>
              </w:rPr>
              <w:t>3286,95</w:t>
            </w:r>
          </w:p>
        </w:tc>
      </w:tr>
      <w:tr w:rsidR="005576BC" w:rsidRPr="00E440A7" w14:paraId="6D941592" w14:textId="77777777" w:rsidTr="009770A8">
        <w:trPr>
          <w:trHeight w:val="777"/>
        </w:trPr>
        <w:tc>
          <w:tcPr>
            <w:tcW w:w="1418" w:type="dxa"/>
            <w:tcBorders>
              <w:top w:val="single" w:sz="8" w:space="0" w:color="000000"/>
              <w:left w:val="nil"/>
              <w:bottom w:val="single" w:sz="8" w:space="0" w:color="000000"/>
              <w:right w:val="nil"/>
            </w:tcBorders>
            <w:tcMar>
              <w:top w:w="9" w:type="dxa"/>
              <w:left w:w="9" w:type="dxa"/>
              <w:bottom w:w="0" w:type="dxa"/>
              <w:right w:w="9" w:type="dxa"/>
            </w:tcMar>
            <w:vAlign w:val="center"/>
            <w:hideMark/>
          </w:tcPr>
          <w:p w14:paraId="1044DDB2" w14:textId="77777777" w:rsidR="005576BC" w:rsidRPr="00E440A7" w:rsidRDefault="005576BC" w:rsidP="005576BC">
            <w:pPr>
              <w:spacing w:before="0" w:after="0" w:line="240" w:lineRule="auto"/>
              <w:textAlignment w:val="center"/>
              <w:rPr>
                <w:rFonts w:ascii="Times New Roman" w:eastAsia="Times New Roman" w:hAnsi="Times New Roman" w:cs="Times New Roman"/>
                <w:lang w:eastAsia="es-CR"/>
              </w:rPr>
            </w:pPr>
            <w:r w:rsidRPr="00E440A7">
              <w:rPr>
                <w:rFonts w:ascii="Times New Roman" w:eastAsia="Times New Roman" w:hAnsi="Times New Roman" w:cs="Times New Roman"/>
                <w:b/>
                <w:bCs/>
                <w:color w:val="000000"/>
                <w:kern w:val="24"/>
                <w:lang w:eastAsia="es-CR"/>
              </w:rPr>
              <w:t>Variación anual</w:t>
            </w:r>
          </w:p>
        </w:tc>
        <w:tc>
          <w:tcPr>
            <w:tcW w:w="1134" w:type="dxa"/>
            <w:tcBorders>
              <w:top w:val="single" w:sz="8" w:space="0" w:color="000000"/>
              <w:left w:val="nil"/>
              <w:bottom w:val="single" w:sz="8" w:space="0" w:color="000000"/>
              <w:right w:val="nil"/>
            </w:tcBorders>
            <w:tcMar>
              <w:top w:w="9" w:type="dxa"/>
              <w:left w:w="9" w:type="dxa"/>
              <w:bottom w:w="0" w:type="dxa"/>
              <w:right w:w="9" w:type="dxa"/>
            </w:tcMar>
            <w:vAlign w:val="bottom"/>
            <w:hideMark/>
          </w:tcPr>
          <w:p w14:paraId="3CF9B069"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b/>
                <w:bCs/>
                <w:color w:val="000000"/>
                <w:kern w:val="24"/>
                <w:lang w:eastAsia="es-CR"/>
              </w:rPr>
              <w:t> </w:t>
            </w:r>
          </w:p>
        </w:tc>
        <w:tc>
          <w:tcPr>
            <w:tcW w:w="1134" w:type="dxa"/>
            <w:tcBorders>
              <w:top w:val="single" w:sz="8" w:space="0" w:color="000000"/>
              <w:left w:val="nil"/>
              <w:bottom w:val="single" w:sz="8" w:space="0" w:color="000000"/>
              <w:right w:val="nil"/>
            </w:tcBorders>
            <w:tcMar>
              <w:top w:w="9" w:type="dxa"/>
              <w:left w:w="9" w:type="dxa"/>
              <w:bottom w:w="0" w:type="dxa"/>
              <w:right w:w="9" w:type="dxa"/>
            </w:tcMar>
            <w:vAlign w:val="bottom"/>
            <w:hideMark/>
          </w:tcPr>
          <w:p w14:paraId="51F16F34" w14:textId="77777777" w:rsidR="005576BC" w:rsidRPr="00E440A7" w:rsidRDefault="005576BC" w:rsidP="005576BC">
            <w:pPr>
              <w:spacing w:before="0" w:after="0" w:line="240" w:lineRule="auto"/>
              <w:jc w:val="right"/>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b/>
                <w:bCs/>
                <w:color w:val="000000"/>
                <w:kern w:val="24"/>
                <w:lang w:eastAsia="es-CR"/>
              </w:rPr>
              <w:t> </w:t>
            </w:r>
          </w:p>
        </w:tc>
        <w:tc>
          <w:tcPr>
            <w:tcW w:w="1134" w:type="dxa"/>
            <w:tcBorders>
              <w:top w:val="single" w:sz="8" w:space="0" w:color="000000"/>
              <w:left w:val="nil"/>
              <w:bottom w:val="single" w:sz="8" w:space="0" w:color="000000"/>
              <w:right w:val="nil"/>
            </w:tcBorders>
            <w:tcMar>
              <w:top w:w="9" w:type="dxa"/>
              <w:left w:w="9" w:type="dxa"/>
              <w:bottom w:w="0" w:type="dxa"/>
              <w:right w:w="9" w:type="dxa"/>
            </w:tcMar>
            <w:vAlign w:val="bottom"/>
            <w:hideMark/>
          </w:tcPr>
          <w:p w14:paraId="36440D89" w14:textId="77777777" w:rsidR="005576BC" w:rsidRPr="00E440A7" w:rsidRDefault="005576BC" w:rsidP="005576BC">
            <w:pPr>
              <w:spacing w:before="0" w:after="0" w:line="240" w:lineRule="auto"/>
              <w:jc w:val="center"/>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b/>
                <w:bCs/>
                <w:color w:val="000000"/>
                <w:kern w:val="24"/>
                <w:lang w:eastAsia="es-CR"/>
              </w:rPr>
              <w:t> </w:t>
            </w:r>
          </w:p>
        </w:tc>
        <w:tc>
          <w:tcPr>
            <w:tcW w:w="992" w:type="dxa"/>
            <w:tcBorders>
              <w:top w:val="single" w:sz="8" w:space="0" w:color="000000"/>
              <w:left w:val="nil"/>
              <w:bottom w:val="single" w:sz="8" w:space="0" w:color="000000"/>
              <w:right w:val="nil"/>
            </w:tcBorders>
            <w:tcMar>
              <w:top w:w="9" w:type="dxa"/>
              <w:left w:w="9" w:type="dxa"/>
              <w:bottom w:w="0" w:type="dxa"/>
              <w:right w:w="9" w:type="dxa"/>
            </w:tcMar>
            <w:vAlign w:val="bottom"/>
            <w:hideMark/>
          </w:tcPr>
          <w:p w14:paraId="6BC80CF8" w14:textId="77777777" w:rsidR="005576BC" w:rsidRPr="00E440A7" w:rsidRDefault="005576BC" w:rsidP="005576BC">
            <w:pPr>
              <w:spacing w:before="0" w:after="0" w:line="240" w:lineRule="auto"/>
              <w:jc w:val="center"/>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b/>
                <w:bCs/>
                <w:color w:val="000000"/>
                <w:kern w:val="24"/>
                <w:lang w:eastAsia="es-CR"/>
              </w:rPr>
              <w:t>25,92</w:t>
            </w:r>
          </w:p>
        </w:tc>
        <w:tc>
          <w:tcPr>
            <w:tcW w:w="992" w:type="dxa"/>
            <w:tcBorders>
              <w:top w:val="single" w:sz="8" w:space="0" w:color="000000"/>
              <w:left w:val="nil"/>
              <w:bottom w:val="single" w:sz="8" w:space="0" w:color="000000"/>
              <w:right w:val="nil"/>
            </w:tcBorders>
            <w:tcMar>
              <w:top w:w="9" w:type="dxa"/>
              <w:left w:w="9" w:type="dxa"/>
              <w:bottom w:w="0" w:type="dxa"/>
              <w:right w:w="9" w:type="dxa"/>
            </w:tcMar>
            <w:vAlign w:val="bottom"/>
            <w:hideMark/>
          </w:tcPr>
          <w:p w14:paraId="74A67BE1" w14:textId="77777777" w:rsidR="005576BC" w:rsidRPr="00E440A7" w:rsidRDefault="005576BC" w:rsidP="005576BC">
            <w:pPr>
              <w:spacing w:before="0" w:after="0" w:line="240" w:lineRule="auto"/>
              <w:jc w:val="center"/>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b/>
                <w:bCs/>
                <w:color w:val="000000"/>
                <w:kern w:val="24"/>
                <w:lang w:eastAsia="es-CR"/>
              </w:rPr>
              <w:t>29,25</w:t>
            </w:r>
          </w:p>
        </w:tc>
        <w:tc>
          <w:tcPr>
            <w:tcW w:w="857" w:type="dxa"/>
            <w:tcBorders>
              <w:top w:val="single" w:sz="8" w:space="0" w:color="000000"/>
              <w:left w:val="nil"/>
              <w:bottom w:val="single" w:sz="8" w:space="0" w:color="000000"/>
              <w:right w:val="nil"/>
            </w:tcBorders>
            <w:tcMar>
              <w:top w:w="9" w:type="dxa"/>
              <w:left w:w="9" w:type="dxa"/>
              <w:bottom w:w="0" w:type="dxa"/>
              <w:right w:w="9" w:type="dxa"/>
            </w:tcMar>
            <w:vAlign w:val="bottom"/>
            <w:hideMark/>
          </w:tcPr>
          <w:p w14:paraId="31EB5542" w14:textId="77777777" w:rsidR="005576BC" w:rsidRPr="00E440A7" w:rsidRDefault="005576BC" w:rsidP="005576BC">
            <w:pPr>
              <w:spacing w:before="0" w:after="0" w:line="240" w:lineRule="auto"/>
              <w:jc w:val="center"/>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b/>
                <w:bCs/>
                <w:color w:val="000000"/>
                <w:kern w:val="24"/>
                <w:lang w:eastAsia="es-CR"/>
              </w:rPr>
              <w:t>55,17</w:t>
            </w:r>
          </w:p>
        </w:tc>
        <w:tc>
          <w:tcPr>
            <w:tcW w:w="986" w:type="dxa"/>
            <w:tcBorders>
              <w:top w:val="single" w:sz="8" w:space="0" w:color="000000"/>
              <w:left w:val="nil"/>
              <w:bottom w:val="single" w:sz="8" w:space="0" w:color="000000"/>
              <w:right w:val="nil"/>
            </w:tcBorders>
            <w:tcMar>
              <w:top w:w="9" w:type="dxa"/>
              <w:left w:w="9" w:type="dxa"/>
              <w:bottom w:w="0" w:type="dxa"/>
              <w:right w:w="9" w:type="dxa"/>
            </w:tcMar>
            <w:vAlign w:val="bottom"/>
            <w:hideMark/>
          </w:tcPr>
          <w:p w14:paraId="2C329BD2" w14:textId="77777777" w:rsidR="005576BC" w:rsidRPr="00E440A7" w:rsidRDefault="005576BC" w:rsidP="005576BC">
            <w:pPr>
              <w:spacing w:before="0" w:after="0" w:line="240" w:lineRule="auto"/>
              <w:jc w:val="center"/>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b/>
                <w:bCs/>
                <w:color w:val="000000"/>
                <w:kern w:val="24"/>
                <w:lang w:eastAsia="es-CR"/>
              </w:rPr>
              <w:t>99,43</w:t>
            </w:r>
          </w:p>
        </w:tc>
        <w:tc>
          <w:tcPr>
            <w:tcW w:w="851" w:type="dxa"/>
            <w:tcBorders>
              <w:top w:val="single" w:sz="8" w:space="0" w:color="000000"/>
              <w:left w:val="nil"/>
              <w:bottom w:val="single" w:sz="8" w:space="0" w:color="000000"/>
              <w:right w:val="nil"/>
            </w:tcBorders>
            <w:tcMar>
              <w:top w:w="9" w:type="dxa"/>
              <w:left w:w="9" w:type="dxa"/>
              <w:bottom w:w="0" w:type="dxa"/>
              <w:right w:w="9" w:type="dxa"/>
            </w:tcMar>
            <w:vAlign w:val="bottom"/>
            <w:hideMark/>
          </w:tcPr>
          <w:p w14:paraId="2C908EC6" w14:textId="77777777" w:rsidR="005576BC" w:rsidRPr="00E440A7" w:rsidRDefault="005576BC" w:rsidP="005576BC">
            <w:pPr>
              <w:spacing w:before="0" w:after="0" w:line="240" w:lineRule="auto"/>
              <w:jc w:val="center"/>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b/>
                <w:bCs/>
                <w:color w:val="000000"/>
                <w:kern w:val="24"/>
                <w:lang w:eastAsia="es-CR"/>
              </w:rPr>
              <w:t>56,50</w:t>
            </w:r>
          </w:p>
        </w:tc>
        <w:tc>
          <w:tcPr>
            <w:tcW w:w="854" w:type="dxa"/>
            <w:tcBorders>
              <w:top w:val="single" w:sz="8" w:space="0" w:color="000000"/>
              <w:left w:val="nil"/>
              <w:bottom w:val="single" w:sz="8" w:space="0" w:color="000000"/>
              <w:right w:val="nil"/>
            </w:tcBorders>
            <w:tcMar>
              <w:top w:w="9" w:type="dxa"/>
              <w:left w:w="9" w:type="dxa"/>
              <w:bottom w:w="0" w:type="dxa"/>
              <w:right w:w="9" w:type="dxa"/>
            </w:tcMar>
            <w:vAlign w:val="bottom"/>
            <w:hideMark/>
          </w:tcPr>
          <w:p w14:paraId="40C20058" w14:textId="77777777" w:rsidR="005576BC" w:rsidRPr="00E440A7" w:rsidRDefault="005576BC" w:rsidP="005576BC">
            <w:pPr>
              <w:spacing w:before="0" w:after="0" w:line="240" w:lineRule="auto"/>
              <w:jc w:val="center"/>
              <w:textAlignment w:val="bottom"/>
              <w:rPr>
                <w:rFonts w:ascii="Times New Roman" w:eastAsia="Times New Roman" w:hAnsi="Times New Roman" w:cs="Times New Roman"/>
                <w:lang w:eastAsia="es-CR"/>
              </w:rPr>
            </w:pPr>
            <w:r w:rsidRPr="00E440A7">
              <w:rPr>
                <w:rFonts w:ascii="Times New Roman" w:eastAsia="Times New Roman" w:hAnsi="Times New Roman" w:cs="Times New Roman"/>
                <w:b/>
                <w:bCs/>
                <w:color w:val="000000"/>
                <w:kern w:val="24"/>
                <w:lang w:eastAsia="es-CR"/>
              </w:rPr>
              <w:t>155,93</w:t>
            </w:r>
          </w:p>
        </w:tc>
      </w:tr>
    </w:tbl>
    <w:p w14:paraId="3AA0735F" w14:textId="3BBAF32B" w:rsidR="004F0060" w:rsidRPr="00E440A7" w:rsidRDefault="004F0060" w:rsidP="0071322D">
      <w:pPr>
        <w:jc w:val="both"/>
        <w:rPr>
          <w:spacing w:val="-3"/>
        </w:rPr>
      </w:pPr>
    </w:p>
    <w:p w14:paraId="0F9BCD60" w14:textId="59D46D7B" w:rsidR="005253F7" w:rsidRPr="00E440A7" w:rsidRDefault="005253F7" w:rsidP="0071322D">
      <w:pPr>
        <w:jc w:val="both"/>
        <w:rPr>
          <w:spacing w:val="-3"/>
        </w:rPr>
      </w:pPr>
      <w:r w:rsidRPr="00E440A7">
        <w:rPr>
          <w:spacing w:val="-3"/>
        </w:rPr>
        <w:t xml:space="preserve">En cuanto a la estimación de la partida </w:t>
      </w:r>
      <w:r w:rsidR="002E5D2A" w:rsidRPr="00E440A7">
        <w:rPr>
          <w:spacing w:val="-3"/>
        </w:rPr>
        <w:t>Sueldos para cargos Fijos</w:t>
      </w:r>
      <w:r w:rsidRPr="00E440A7">
        <w:rPr>
          <w:spacing w:val="-3"/>
        </w:rPr>
        <w:t xml:space="preserve">, </w:t>
      </w:r>
      <w:r w:rsidR="0085228C" w:rsidRPr="00E440A7">
        <w:rPr>
          <w:spacing w:val="-3"/>
        </w:rPr>
        <w:t xml:space="preserve">se toma como referencia </w:t>
      </w:r>
      <w:r w:rsidR="00CD6730" w:rsidRPr="00E440A7">
        <w:rPr>
          <w:spacing w:val="-3"/>
        </w:rPr>
        <w:t>el total de tiempos completos</w:t>
      </w:r>
      <w:r w:rsidR="00247DF9" w:rsidRPr="00E440A7">
        <w:rPr>
          <w:spacing w:val="-3"/>
        </w:rPr>
        <w:t xml:space="preserve"> y horas</w:t>
      </w:r>
      <w:r w:rsidR="00CD6730" w:rsidRPr="00E440A7">
        <w:rPr>
          <w:spacing w:val="-3"/>
        </w:rPr>
        <w:t xml:space="preserve">, </w:t>
      </w:r>
      <w:r w:rsidR="00247DF9" w:rsidRPr="00E440A7">
        <w:rPr>
          <w:spacing w:val="-3"/>
        </w:rPr>
        <w:t>así como</w:t>
      </w:r>
      <w:r w:rsidR="00CD6730" w:rsidRPr="00E440A7">
        <w:rPr>
          <w:spacing w:val="-3"/>
        </w:rPr>
        <w:t xml:space="preserve"> salarios base de acuerdo </w:t>
      </w:r>
      <w:r w:rsidR="00F37EA6" w:rsidRPr="00E440A7">
        <w:rPr>
          <w:spacing w:val="-3"/>
        </w:rPr>
        <w:t xml:space="preserve">con la escala salarial vigente al 31 de diciembre </w:t>
      </w:r>
      <w:r w:rsidR="002E1613" w:rsidRPr="00E440A7">
        <w:rPr>
          <w:spacing w:val="-3"/>
        </w:rPr>
        <w:t>202</w:t>
      </w:r>
      <w:r w:rsidR="00192D76" w:rsidRPr="00E440A7">
        <w:rPr>
          <w:spacing w:val="-3"/>
        </w:rPr>
        <w:t>4</w:t>
      </w:r>
      <w:r w:rsidR="001E4C4C" w:rsidRPr="00E440A7">
        <w:rPr>
          <w:spacing w:val="-3"/>
        </w:rPr>
        <w:t xml:space="preserve"> para las diferentes categorías salariales </w:t>
      </w:r>
      <w:r w:rsidR="00247DF9" w:rsidRPr="00E440A7">
        <w:rPr>
          <w:spacing w:val="-3"/>
        </w:rPr>
        <w:t>de la UNA</w:t>
      </w:r>
      <w:r w:rsidR="00CD6730" w:rsidRPr="00E440A7">
        <w:rPr>
          <w:spacing w:val="-3"/>
        </w:rPr>
        <w:t xml:space="preserve"> </w:t>
      </w:r>
      <w:r w:rsidR="002A3394" w:rsidRPr="00E440A7">
        <w:rPr>
          <w:spacing w:val="-3"/>
        </w:rPr>
        <w:t>y la distribución programática realizada por cada una de las unidades ejecutoras</w:t>
      </w:r>
      <w:r w:rsidR="007B7461" w:rsidRPr="00E440A7">
        <w:rPr>
          <w:spacing w:val="-3"/>
        </w:rPr>
        <w:t xml:space="preserve"> de acuerdo con </w:t>
      </w:r>
      <w:r w:rsidR="00EF5E0C" w:rsidRPr="00E440A7">
        <w:rPr>
          <w:spacing w:val="-3"/>
        </w:rPr>
        <w:t>sus objetivos y metas.</w:t>
      </w:r>
    </w:p>
    <w:p w14:paraId="10D84024" w14:textId="191B9D74" w:rsidR="00E344DC" w:rsidRPr="00E440A7" w:rsidRDefault="00EE12A8" w:rsidP="00094EE5">
      <w:pPr>
        <w:jc w:val="both"/>
      </w:pPr>
      <w:r w:rsidRPr="00E440A7">
        <w:t xml:space="preserve">Respecto al periodo presupuestario </w:t>
      </w:r>
      <w:r w:rsidR="004A686F" w:rsidRPr="00E440A7">
        <w:t>202</w:t>
      </w:r>
      <w:r w:rsidR="00192D76" w:rsidRPr="00E440A7">
        <w:t>5</w:t>
      </w:r>
      <w:r w:rsidR="004A686F" w:rsidRPr="00E440A7">
        <w:t xml:space="preserve"> se presenta una variación de </w:t>
      </w:r>
      <w:r w:rsidR="0048320B" w:rsidRPr="00E440A7">
        <w:t>1</w:t>
      </w:r>
      <w:r w:rsidR="004A686F" w:rsidRPr="00E440A7">
        <w:t>.</w:t>
      </w:r>
      <w:r w:rsidR="0048320B" w:rsidRPr="00E440A7">
        <w:t>35</w:t>
      </w:r>
      <w:r w:rsidR="004A686F" w:rsidRPr="00E440A7">
        <w:t>%</w:t>
      </w:r>
      <w:r w:rsidR="004A686F" w:rsidRPr="00E440A7">
        <w:rPr>
          <w:color w:val="FF0000"/>
        </w:rPr>
        <w:t xml:space="preserve"> </w:t>
      </w:r>
      <w:r w:rsidR="004A686F" w:rsidRPr="00E440A7">
        <w:t xml:space="preserve">lo cual equivale a </w:t>
      </w:r>
      <w:r w:rsidR="0095083F" w:rsidRPr="00E440A7">
        <w:rPr>
          <w:b/>
          <w:bCs/>
        </w:rPr>
        <w:t>¢4</w:t>
      </w:r>
      <w:r w:rsidR="0048320B" w:rsidRPr="00E440A7">
        <w:rPr>
          <w:b/>
          <w:bCs/>
        </w:rPr>
        <w:t>52</w:t>
      </w:r>
      <w:r w:rsidR="00232A16" w:rsidRPr="00E440A7">
        <w:rPr>
          <w:b/>
          <w:bCs/>
        </w:rPr>
        <w:t>.</w:t>
      </w:r>
      <w:r w:rsidR="0048320B" w:rsidRPr="00E440A7">
        <w:rPr>
          <w:b/>
          <w:bCs/>
        </w:rPr>
        <w:t>475</w:t>
      </w:r>
      <w:r w:rsidR="00FB3AA4" w:rsidRPr="00E440A7">
        <w:rPr>
          <w:b/>
          <w:bCs/>
        </w:rPr>
        <w:t>,</w:t>
      </w:r>
      <w:r w:rsidR="0048320B" w:rsidRPr="00E440A7">
        <w:rPr>
          <w:b/>
          <w:bCs/>
        </w:rPr>
        <w:t>1</w:t>
      </w:r>
      <w:r w:rsidR="00FB3AA4" w:rsidRPr="00E440A7">
        <w:rPr>
          <w:b/>
          <w:bCs/>
        </w:rPr>
        <w:t xml:space="preserve"> miles</w:t>
      </w:r>
      <w:r w:rsidR="00FB3AA4" w:rsidRPr="00E440A7">
        <w:t xml:space="preserve">, esta variación se debe </w:t>
      </w:r>
      <w:r w:rsidR="00E74E91" w:rsidRPr="00E440A7">
        <w:t>a</w:t>
      </w:r>
      <w:r w:rsidR="003C48C0" w:rsidRPr="00E440A7">
        <w:t xml:space="preserve"> la estimación para incremento </w:t>
      </w:r>
      <w:r w:rsidR="004B3342" w:rsidRPr="00E440A7">
        <w:t xml:space="preserve">por costo de vida de acuerdo a la Ley Marco de Empleo Público y el incremento en jornadas a plazo fijo, cabe destacar que </w:t>
      </w:r>
      <w:r w:rsidR="003D68BD" w:rsidRPr="00E440A7">
        <w:t xml:space="preserve">a pesar que el grupo de partidas de remuneraciones crece a nivel de términos absolutos baja su relación porcentual con respecto a los recursos del FEES </w:t>
      </w:r>
      <w:r w:rsidR="00691B59" w:rsidRPr="00E440A7">
        <w:t xml:space="preserve"> pasando de un 76,99% en el presupuesto ordinario 2025 al 76,58%</w:t>
      </w:r>
      <w:r w:rsidR="00234AE2" w:rsidRPr="00E440A7">
        <w:t xml:space="preserve"> en la formulación presupuestaria 2026</w:t>
      </w:r>
      <w:r w:rsidR="002159F4" w:rsidRPr="00E440A7">
        <w:t>.</w:t>
      </w:r>
      <w:r w:rsidR="00234AE2" w:rsidRPr="00E440A7">
        <w:t xml:space="preserve"> </w:t>
      </w:r>
      <w:r w:rsidR="00FB3AA4" w:rsidRPr="00E440A7">
        <w:t xml:space="preserve"> </w:t>
      </w:r>
    </w:p>
    <w:p w14:paraId="480C4792" w14:textId="510D1747" w:rsidR="00862F93" w:rsidRPr="00E440A7" w:rsidRDefault="00862F93" w:rsidP="004F5810">
      <w:pPr>
        <w:pStyle w:val="Ttulo3"/>
        <w:numPr>
          <w:ilvl w:val="2"/>
          <w:numId w:val="22"/>
        </w:numPr>
        <w:ind w:left="0" w:firstLine="0"/>
      </w:pPr>
      <w:bookmarkStart w:id="52" w:name="_Toc208839967"/>
      <w:r w:rsidRPr="00E440A7">
        <w:t>Otras Asignaciones Laborales</w:t>
      </w:r>
      <w:bookmarkEnd w:id="52"/>
    </w:p>
    <w:p w14:paraId="3B45203B" w14:textId="2C8779E0" w:rsidR="0091112A" w:rsidRPr="00E440A7" w:rsidRDefault="0091112A" w:rsidP="0091112A">
      <w:pPr>
        <w:tabs>
          <w:tab w:val="left" w:pos="-1440"/>
          <w:tab w:val="left" w:pos="-720"/>
        </w:tabs>
        <w:suppressAutoHyphens/>
        <w:jc w:val="both"/>
      </w:pPr>
      <w:r w:rsidRPr="00E440A7">
        <w:t>Se incorpora en el presupuesto laboral 202</w:t>
      </w:r>
      <w:r w:rsidR="002159F4" w:rsidRPr="00E440A7">
        <w:t>6</w:t>
      </w:r>
      <w:r w:rsidRPr="00E440A7">
        <w:t xml:space="preserve"> un monto de </w:t>
      </w:r>
      <w:r w:rsidRPr="00E440A7">
        <w:rPr>
          <w:b/>
        </w:rPr>
        <w:t>¢2</w:t>
      </w:r>
      <w:r w:rsidR="00232A16" w:rsidRPr="00E440A7">
        <w:rPr>
          <w:b/>
        </w:rPr>
        <w:t>.</w:t>
      </w:r>
      <w:r w:rsidR="00F73E33" w:rsidRPr="00E440A7">
        <w:rPr>
          <w:b/>
        </w:rPr>
        <w:t>599</w:t>
      </w:r>
      <w:r w:rsidR="00232A16" w:rsidRPr="00E440A7">
        <w:rPr>
          <w:b/>
        </w:rPr>
        <w:t>.</w:t>
      </w:r>
      <w:r w:rsidR="00F73E33" w:rsidRPr="00E440A7">
        <w:rPr>
          <w:b/>
        </w:rPr>
        <w:t>637</w:t>
      </w:r>
      <w:r w:rsidRPr="00E440A7">
        <w:rPr>
          <w:b/>
        </w:rPr>
        <w:t>,</w:t>
      </w:r>
      <w:r w:rsidR="00F73E33" w:rsidRPr="00E440A7">
        <w:rPr>
          <w:b/>
        </w:rPr>
        <w:t>5</w:t>
      </w:r>
      <w:r w:rsidRPr="00E440A7">
        <w:rPr>
          <w:b/>
        </w:rPr>
        <w:t xml:space="preserve"> miles</w:t>
      </w:r>
      <w:r w:rsidRPr="00E440A7">
        <w:t>, correspondiente a otras previsiones salariales orientadas a atender diferentes necesidades durante la ejecución presupuestaria.  A continuación, el detalle de las partidas:</w:t>
      </w:r>
    </w:p>
    <w:p w14:paraId="23A6B36B" w14:textId="77777777" w:rsidR="00C86475" w:rsidRPr="00E440A7" w:rsidRDefault="00C86475" w:rsidP="009B429B">
      <w:pPr>
        <w:pStyle w:val="Descripcin"/>
        <w:spacing w:after="0"/>
      </w:pPr>
      <w:r w:rsidRPr="00E440A7">
        <w:br w:type="page"/>
      </w:r>
    </w:p>
    <w:p w14:paraId="535FA6FE" w14:textId="660AF2EE" w:rsidR="001A4632" w:rsidRPr="00E440A7" w:rsidRDefault="004B5E0F" w:rsidP="009B429B">
      <w:pPr>
        <w:pStyle w:val="Descripcin"/>
        <w:spacing w:after="0"/>
      </w:pPr>
      <w:bookmarkStart w:id="53" w:name="_Toc208839601"/>
      <w:r w:rsidRPr="00E440A7">
        <w:lastRenderedPageBreak/>
        <w:t xml:space="preserve">Cuadro </w:t>
      </w:r>
      <w:r w:rsidR="008475AD" w:rsidRPr="00E440A7">
        <w:fldChar w:fldCharType="begin"/>
      </w:r>
      <w:r w:rsidR="008475AD" w:rsidRPr="00E440A7">
        <w:instrText xml:space="preserve"> SEQ Cuadro \* ARABIC </w:instrText>
      </w:r>
      <w:r w:rsidR="008475AD" w:rsidRPr="00E440A7">
        <w:fldChar w:fldCharType="separate"/>
      </w:r>
      <w:r w:rsidR="00763A01">
        <w:rPr>
          <w:noProof/>
        </w:rPr>
        <w:t>10</w:t>
      </w:r>
      <w:r w:rsidR="008475AD" w:rsidRPr="00E440A7">
        <w:fldChar w:fldCharType="end"/>
      </w:r>
      <w:r w:rsidRPr="00E440A7">
        <w:t xml:space="preserve"> Otras Asignaciones Laborales</w:t>
      </w:r>
      <w:bookmarkEnd w:id="53"/>
    </w:p>
    <w:p w14:paraId="66A927CA" w14:textId="152F9E91" w:rsidR="004B5E0F" w:rsidRPr="00E440A7" w:rsidRDefault="009B429B" w:rsidP="009B429B">
      <w:pPr>
        <w:spacing w:after="0"/>
      </w:pPr>
      <w:r w:rsidRPr="00E440A7">
        <w:t>(m</w:t>
      </w:r>
      <w:r w:rsidR="004B5E0F" w:rsidRPr="00E440A7">
        <w:t>iles de colones)</w:t>
      </w:r>
    </w:p>
    <w:tbl>
      <w:tblPr>
        <w:tblW w:w="9212" w:type="dxa"/>
        <w:tblCellMar>
          <w:left w:w="70" w:type="dxa"/>
          <w:right w:w="70" w:type="dxa"/>
        </w:tblCellMar>
        <w:tblLook w:val="04A0" w:firstRow="1" w:lastRow="0" w:firstColumn="1" w:lastColumn="0" w:noHBand="0" w:noVBand="1"/>
      </w:tblPr>
      <w:tblGrid>
        <w:gridCol w:w="6256"/>
        <w:gridCol w:w="2956"/>
      </w:tblGrid>
      <w:tr w:rsidR="00C0172E" w:rsidRPr="00E440A7" w14:paraId="57502E03" w14:textId="77777777" w:rsidTr="00C0172E">
        <w:trPr>
          <w:trHeight w:val="420"/>
        </w:trPr>
        <w:tc>
          <w:tcPr>
            <w:tcW w:w="6256" w:type="dxa"/>
            <w:tcBorders>
              <w:top w:val="nil"/>
              <w:left w:val="nil"/>
              <w:bottom w:val="nil"/>
              <w:right w:val="nil"/>
            </w:tcBorders>
            <w:shd w:val="clear" w:color="000000" w:fill="104861"/>
            <w:noWrap/>
            <w:vAlign w:val="bottom"/>
            <w:hideMark/>
          </w:tcPr>
          <w:p w14:paraId="03254988" w14:textId="77777777" w:rsidR="00C0172E" w:rsidRPr="00E440A7" w:rsidRDefault="00C0172E" w:rsidP="00C0172E">
            <w:pPr>
              <w:spacing w:before="0" w:after="0" w:line="240" w:lineRule="auto"/>
              <w:jc w:val="center"/>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 xml:space="preserve">Concepto </w:t>
            </w:r>
          </w:p>
        </w:tc>
        <w:tc>
          <w:tcPr>
            <w:tcW w:w="2956" w:type="dxa"/>
            <w:tcBorders>
              <w:top w:val="nil"/>
              <w:left w:val="nil"/>
              <w:bottom w:val="nil"/>
              <w:right w:val="nil"/>
            </w:tcBorders>
            <w:shd w:val="clear" w:color="000000" w:fill="104861"/>
            <w:noWrap/>
            <w:vAlign w:val="bottom"/>
            <w:hideMark/>
          </w:tcPr>
          <w:p w14:paraId="4882A712" w14:textId="77777777" w:rsidR="00C0172E" w:rsidRPr="00E440A7" w:rsidRDefault="00C0172E" w:rsidP="00C0172E">
            <w:pPr>
              <w:spacing w:before="0" w:after="0" w:line="240" w:lineRule="auto"/>
              <w:jc w:val="center"/>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 xml:space="preserve"> Monto </w:t>
            </w:r>
          </w:p>
        </w:tc>
      </w:tr>
      <w:tr w:rsidR="00C0172E" w:rsidRPr="00E440A7" w14:paraId="0922EB96" w14:textId="77777777" w:rsidTr="00C0172E">
        <w:trPr>
          <w:trHeight w:val="290"/>
        </w:trPr>
        <w:tc>
          <w:tcPr>
            <w:tcW w:w="6256" w:type="dxa"/>
            <w:tcBorders>
              <w:top w:val="nil"/>
              <w:left w:val="nil"/>
              <w:bottom w:val="nil"/>
              <w:right w:val="nil"/>
            </w:tcBorders>
            <w:noWrap/>
            <w:vAlign w:val="bottom"/>
            <w:hideMark/>
          </w:tcPr>
          <w:p w14:paraId="3A021D14" w14:textId="77777777" w:rsidR="00C0172E" w:rsidRPr="00E440A7" w:rsidRDefault="00C0172E" w:rsidP="00C0172E">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Carrera Académica (Atención casos nuevos)</w:t>
            </w:r>
          </w:p>
        </w:tc>
        <w:tc>
          <w:tcPr>
            <w:tcW w:w="2956" w:type="dxa"/>
            <w:tcBorders>
              <w:top w:val="nil"/>
              <w:left w:val="nil"/>
              <w:bottom w:val="nil"/>
              <w:right w:val="nil"/>
            </w:tcBorders>
            <w:noWrap/>
            <w:vAlign w:val="bottom"/>
            <w:hideMark/>
          </w:tcPr>
          <w:p w14:paraId="7E2268FF" w14:textId="5C2EA271" w:rsidR="00C0172E" w:rsidRPr="00E440A7" w:rsidRDefault="00C0172E" w:rsidP="00AE17CC">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520 606,3</w:t>
            </w:r>
          </w:p>
        </w:tc>
      </w:tr>
      <w:tr w:rsidR="00C0172E" w:rsidRPr="00E440A7" w14:paraId="07197D79" w14:textId="77777777" w:rsidTr="00C0172E">
        <w:trPr>
          <w:trHeight w:val="290"/>
        </w:trPr>
        <w:tc>
          <w:tcPr>
            <w:tcW w:w="6256" w:type="dxa"/>
            <w:tcBorders>
              <w:top w:val="nil"/>
              <w:left w:val="nil"/>
              <w:bottom w:val="nil"/>
              <w:right w:val="nil"/>
            </w:tcBorders>
            <w:noWrap/>
            <w:vAlign w:val="bottom"/>
            <w:hideMark/>
          </w:tcPr>
          <w:p w14:paraId="1BB4912B" w14:textId="77777777" w:rsidR="00C0172E" w:rsidRPr="00E440A7" w:rsidRDefault="00C0172E" w:rsidP="00C0172E">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Ascensos en Carrera Académica</w:t>
            </w:r>
          </w:p>
        </w:tc>
        <w:tc>
          <w:tcPr>
            <w:tcW w:w="2956" w:type="dxa"/>
            <w:tcBorders>
              <w:top w:val="nil"/>
              <w:left w:val="nil"/>
              <w:bottom w:val="nil"/>
              <w:right w:val="nil"/>
            </w:tcBorders>
            <w:shd w:val="clear" w:color="000000" w:fill="FFFFFF"/>
            <w:noWrap/>
            <w:vAlign w:val="bottom"/>
            <w:hideMark/>
          </w:tcPr>
          <w:p w14:paraId="7931D085" w14:textId="77777777" w:rsidR="00C0172E" w:rsidRPr="00E440A7" w:rsidRDefault="00C0172E" w:rsidP="00AE17CC">
            <w:pPr>
              <w:spacing w:before="0" w:after="0" w:line="240" w:lineRule="auto"/>
              <w:jc w:val="right"/>
              <w:rPr>
                <w:rFonts w:ascii="Aptos Narrow" w:eastAsia="Times New Roman" w:hAnsi="Aptos Narrow" w:cs="Times New Roman"/>
                <w:lang w:eastAsia="es-CR"/>
              </w:rPr>
            </w:pPr>
            <w:r w:rsidRPr="00E440A7">
              <w:rPr>
                <w:rFonts w:ascii="Aptos Narrow" w:eastAsia="Times New Roman" w:hAnsi="Aptos Narrow" w:cs="Times New Roman"/>
                <w:lang w:eastAsia="es-CR"/>
              </w:rPr>
              <w:t xml:space="preserve">                                                   481 860,0 </w:t>
            </w:r>
          </w:p>
        </w:tc>
      </w:tr>
      <w:tr w:rsidR="00C0172E" w:rsidRPr="00E440A7" w14:paraId="283DA340" w14:textId="77777777" w:rsidTr="00C0172E">
        <w:trPr>
          <w:trHeight w:val="290"/>
        </w:trPr>
        <w:tc>
          <w:tcPr>
            <w:tcW w:w="6256" w:type="dxa"/>
            <w:tcBorders>
              <w:top w:val="nil"/>
              <w:left w:val="nil"/>
              <w:bottom w:val="nil"/>
              <w:right w:val="nil"/>
            </w:tcBorders>
            <w:noWrap/>
            <w:vAlign w:val="bottom"/>
            <w:hideMark/>
          </w:tcPr>
          <w:p w14:paraId="77EF47DF" w14:textId="77777777" w:rsidR="00C0172E" w:rsidRPr="00E440A7" w:rsidRDefault="00C0172E" w:rsidP="00C0172E">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Dedicación Exclusiva Académica</w:t>
            </w:r>
          </w:p>
        </w:tc>
        <w:tc>
          <w:tcPr>
            <w:tcW w:w="2956" w:type="dxa"/>
            <w:tcBorders>
              <w:top w:val="nil"/>
              <w:left w:val="nil"/>
              <w:bottom w:val="nil"/>
              <w:right w:val="nil"/>
            </w:tcBorders>
            <w:shd w:val="clear" w:color="000000" w:fill="FFFFFF"/>
            <w:noWrap/>
            <w:vAlign w:val="bottom"/>
            <w:hideMark/>
          </w:tcPr>
          <w:p w14:paraId="31A529B4" w14:textId="77777777" w:rsidR="00C0172E" w:rsidRPr="00E440A7" w:rsidRDefault="00C0172E" w:rsidP="00AE17CC">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27 430,0 </w:t>
            </w:r>
          </w:p>
        </w:tc>
      </w:tr>
      <w:tr w:rsidR="00C0172E" w:rsidRPr="00E440A7" w14:paraId="587933FA" w14:textId="77777777" w:rsidTr="00C0172E">
        <w:trPr>
          <w:trHeight w:val="290"/>
        </w:trPr>
        <w:tc>
          <w:tcPr>
            <w:tcW w:w="6256" w:type="dxa"/>
            <w:tcBorders>
              <w:top w:val="nil"/>
              <w:left w:val="nil"/>
              <w:bottom w:val="nil"/>
              <w:right w:val="nil"/>
            </w:tcBorders>
            <w:noWrap/>
            <w:vAlign w:val="bottom"/>
            <w:hideMark/>
          </w:tcPr>
          <w:p w14:paraId="5FACA551" w14:textId="005FF19D" w:rsidR="00C0172E" w:rsidRPr="00E440A7" w:rsidRDefault="00C0172E" w:rsidP="00C0172E">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Incentivo Grado </w:t>
            </w:r>
            <w:r w:rsidR="003F1880" w:rsidRPr="00E440A7">
              <w:rPr>
                <w:rFonts w:ascii="Aptos Narrow" w:eastAsia="Times New Roman" w:hAnsi="Aptos Narrow" w:cs="Times New Roman"/>
                <w:color w:val="000000"/>
                <w:lang w:eastAsia="es-CR"/>
              </w:rPr>
              <w:t xml:space="preserve">Académico </w:t>
            </w:r>
            <w:r w:rsidRPr="00E440A7">
              <w:rPr>
                <w:rFonts w:ascii="Aptos Narrow" w:eastAsia="Times New Roman" w:hAnsi="Aptos Narrow" w:cs="Times New Roman"/>
                <w:color w:val="000000"/>
                <w:lang w:eastAsia="es-CR"/>
              </w:rPr>
              <w:t>Maestría-Doctorado</w:t>
            </w:r>
          </w:p>
        </w:tc>
        <w:tc>
          <w:tcPr>
            <w:tcW w:w="2956" w:type="dxa"/>
            <w:tcBorders>
              <w:top w:val="nil"/>
              <w:left w:val="nil"/>
              <w:bottom w:val="nil"/>
              <w:right w:val="nil"/>
            </w:tcBorders>
            <w:shd w:val="clear" w:color="000000" w:fill="FFFFFF"/>
            <w:noWrap/>
            <w:vAlign w:val="bottom"/>
            <w:hideMark/>
          </w:tcPr>
          <w:p w14:paraId="7D4EF0CF" w14:textId="77777777" w:rsidR="00C0172E" w:rsidRPr="00E440A7" w:rsidRDefault="00C0172E" w:rsidP="00AE17CC">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3 000,0 </w:t>
            </w:r>
          </w:p>
        </w:tc>
      </w:tr>
      <w:tr w:rsidR="00C0172E" w:rsidRPr="00E440A7" w14:paraId="5B7ECAC2" w14:textId="77777777" w:rsidTr="00C0172E">
        <w:trPr>
          <w:trHeight w:val="290"/>
        </w:trPr>
        <w:tc>
          <w:tcPr>
            <w:tcW w:w="6256" w:type="dxa"/>
            <w:tcBorders>
              <w:top w:val="nil"/>
              <w:left w:val="nil"/>
              <w:bottom w:val="nil"/>
              <w:right w:val="nil"/>
            </w:tcBorders>
            <w:noWrap/>
            <w:vAlign w:val="bottom"/>
            <w:hideMark/>
          </w:tcPr>
          <w:p w14:paraId="3CCBE48C" w14:textId="77777777" w:rsidR="00C0172E" w:rsidRPr="00E440A7" w:rsidRDefault="00C0172E" w:rsidP="00C0172E">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Incentivo a Profesor 2-art 68</w:t>
            </w:r>
          </w:p>
        </w:tc>
        <w:tc>
          <w:tcPr>
            <w:tcW w:w="2956" w:type="dxa"/>
            <w:tcBorders>
              <w:top w:val="nil"/>
              <w:left w:val="nil"/>
              <w:bottom w:val="nil"/>
              <w:right w:val="nil"/>
            </w:tcBorders>
            <w:shd w:val="clear" w:color="000000" w:fill="FFFFFF"/>
            <w:noWrap/>
            <w:vAlign w:val="bottom"/>
            <w:hideMark/>
          </w:tcPr>
          <w:p w14:paraId="750BA9D2" w14:textId="77777777" w:rsidR="00C0172E" w:rsidRPr="00E440A7" w:rsidRDefault="00C0172E" w:rsidP="00AE17CC">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6 316,3 </w:t>
            </w:r>
          </w:p>
        </w:tc>
      </w:tr>
      <w:tr w:rsidR="00C0172E" w:rsidRPr="00E440A7" w14:paraId="694C1642" w14:textId="77777777" w:rsidTr="00C0172E">
        <w:trPr>
          <w:trHeight w:val="290"/>
        </w:trPr>
        <w:tc>
          <w:tcPr>
            <w:tcW w:w="6256" w:type="dxa"/>
            <w:tcBorders>
              <w:top w:val="nil"/>
              <w:left w:val="nil"/>
              <w:bottom w:val="nil"/>
              <w:right w:val="nil"/>
            </w:tcBorders>
            <w:noWrap/>
            <w:vAlign w:val="bottom"/>
            <w:hideMark/>
          </w:tcPr>
          <w:p w14:paraId="2A355CDA" w14:textId="77777777" w:rsidR="00C0172E" w:rsidRPr="00E440A7" w:rsidRDefault="00C0172E" w:rsidP="00C0172E">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Incentivo 1% </w:t>
            </w:r>
            <w:proofErr w:type="spellStart"/>
            <w:r w:rsidRPr="00E440A7">
              <w:rPr>
                <w:rFonts w:ascii="Aptos Narrow" w:eastAsia="Times New Roman" w:hAnsi="Aptos Narrow" w:cs="Times New Roman"/>
                <w:color w:val="000000"/>
                <w:lang w:eastAsia="es-CR"/>
              </w:rPr>
              <w:t>Cated</w:t>
            </w:r>
            <w:proofErr w:type="spellEnd"/>
            <w:r w:rsidRPr="00E440A7">
              <w:rPr>
                <w:rFonts w:ascii="Aptos Narrow" w:eastAsia="Times New Roman" w:hAnsi="Aptos Narrow" w:cs="Times New Roman"/>
                <w:color w:val="000000"/>
                <w:lang w:eastAsia="es-CR"/>
              </w:rPr>
              <w:t>. Art-71 Carrera Académica</w:t>
            </w:r>
          </w:p>
        </w:tc>
        <w:tc>
          <w:tcPr>
            <w:tcW w:w="2956" w:type="dxa"/>
            <w:tcBorders>
              <w:top w:val="nil"/>
              <w:left w:val="nil"/>
              <w:bottom w:val="nil"/>
              <w:right w:val="nil"/>
            </w:tcBorders>
            <w:shd w:val="clear" w:color="000000" w:fill="FFFFFF"/>
            <w:noWrap/>
            <w:vAlign w:val="bottom"/>
            <w:hideMark/>
          </w:tcPr>
          <w:p w14:paraId="5C37F202" w14:textId="77777777" w:rsidR="00C0172E" w:rsidRPr="00E440A7" w:rsidRDefault="00C0172E" w:rsidP="00AE17CC">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2 000,0 </w:t>
            </w:r>
          </w:p>
        </w:tc>
      </w:tr>
      <w:tr w:rsidR="00C0172E" w:rsidRPr="00E440A7" w14:paraId="3FC5A5D8" w14:textId="77777777" w:rsidTr="00C0172E">
        <w:trPr>
          <w:trHeight w:val="290"/>
        </w:trPr>
        <w:tc>
          <w:tcPr>
            <w:tcW w:w="6256" w:type="dxa"/>
            <w:tcBorders>
              <w:top w:val="nil"/>
              <w:left w:val="nil"/>
              <w:bottom w:val="nil"/>
              <w:right w:val="nil"/>
            </w:tcBorders>
            <w:noWrap/>
            <w:vAlign w:val="bottom"/>
            <w:hideMark/>
          </w:tcPr>
          <w:p w14:paraId="26FED285" w14:textId="77777777" w:rsidR="00C0172E" w:rsidRPr="00E440A7" w:rsidRDefault="00C0172E" w:rsidP="00C0172E">
            <w:pPr>
              <w:spacing w:before="0" w:after="0" w:line="240" w:lineRule="auto"/>
              <w:rPr>
                <w:rFonts w:ascii="Aptos Narrow" w:eastAsia="Times New Roman" w:hAnsi="Aptos Narrow" w:cs="Times New Roman"/>
                <w:color w:val="000000"/>
                <w:lang w:eastAsia="es-CR"/>
              </w:rPr>
            </w:pPr>
          </w:p>
        </w:tc>
        <w:tc>
          <w:tcPr>
            <w:tcW w:w="2956" w:type="dxa"/>
            <w:tcBorders>
              <w:top w:val="nil"/>
              <w:left w:val="nil"/>
              <w:bottom w:val="nil"/>
              <w:right w:val="nil"/>
            </w:tcBorders>
            <w:shd w:val="clear" w:color="000000" w:fill="FFFFFF"/>
            <w:noWrap/>
            <w:vAlign w:val="bottom"/>
            <w:hideMark/>
          </w:tcPr>
          <w:p w14:paraId="18DF0B6A" w14:textId="77777777" w:rsidR="00C0172E" w:rsidRPr="00E440A7" w:rsidRDefault="00C0172E" w:rsidP="00AE17CC">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w:t>
            </w:r>
          </w:p>
        </w:tc>
      </w:tr>
      <w:tr w:rsidR="00C0172E" w:rsidRPr="00E440A7" w14:paraId="73348224" w14:textId="77777777" w:rsidTr="00C0172E">
        <w:trPr>
          <w:trHeight w:val="290"/>
        </w:trPr>
        <w:tc>
          <w:tcPr>
            <w:tcW w:w="6256" w:type="dxa"/>
            <w:tcBorders>
              <w:top w:val="nil"/>
              <w:left w:val="nil"/>
              <w:bottom w:val="nil"/>
              <w:right w:val="nil"/>
            </w:tcBorders>
            <w:noWrap/>
            <w:vAlign w:val="bottom"/>
            <w:hideMark/>
          </w:tcPr>
          <w:p w14:paraId="1C781C1F" w14:textId="77777777" w:rsidR="00C0172E" w:rsidRPr="00E440A7" w:rsidRDefault="00C0172E" w:rsidP="00C0172E">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Carrera Administrativa (Atención casos nuevos)</w:t>
            </w:r>
          </w:p>
        </w:tc>
        <w:tc>
          <w:tcPr>
            <w:tcW w:w="2956" w:type="dxa"/>
            <w:tcBorders>
              <w:top w:val="nil"/>
              <w:left w:val="nil"/>
              <w:bottom w:val="nil"/>
              <w:right w:val="nil"/>
            </w:tcBorders>
            <w:shd w:val="clear" w:color="000000" w:fill="FFFFFF"/>
            <w:noWrap/>
            <w:vAlign w:val="bottom"/>
            <w:hideMark/>
          </w:tcPr>
          <w:p w14:paraId="46DBA422" w14:textId="77777777" w:rsidR="00C0172E" w:rsidRPr="00E440A7" w:rsidRDefault="00C0172E" w:rsidP="00AE17CC">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27 305,2 </w:t>
            </w:r>
          </w:p>
        </w:tc>
      </w:tr>
      <w:tr w:rsidR="00C0172E" w:rsidRPr="00E440A7" w14:paraId="5354379B" w14:textId="77777777" w:rsidTr="00C0172E">
        <w:trPr>
          <w:trHeight w:val="780"/>
        </w:trPr>
        <w:tc>
          <w:tcPr>
            <w:tcW w:w="6256" w:type="dxa"/>
            <w:tcBorders>
              <w:top w:val="nil"/>
              <w:left w:val="nil"/>
              <w:bottom w:val="nil"/>
              <w:right w:val="nil"/>
            </w:tcBorders>
            <w:vAlign w:val="center"/>
            <w:hideMark/>
          </w:tcPr>
          <w:p w14:paraId="40719E75" w14:textId="4927A007" w:rsidR="00C0172E" w:rsidRPr="00E440A7" w:rsidRDefault="00C0172E" w:rsidP="00C0172E">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"Este incentivo se </w:t>
            </w:r>
            <w:r w:rsidR="002159F4" w:rsidRPr="00E440A7">
              <w:rPr>
                <w:rFonts w:ascii="Aptos Narrow" w:eastAsia="Times New Roman" w:hAnsi="Aptos Narrow" w:cs="Times New Roman"/>
                <w:color w:val="000000"/>
                <w:lang w:eastAsia="es-CR"/>
              </w:rPr>
              <w:t>respalda</w:t>
            </w:r>
            <w:r w:rsidRPr="00E440A7">
              <w:rPr>
                <w:rFonts w:ascii="Aptos Narrow" w:eastAsia="Times New Roman" w:hAnsi="Aptos Narrow" w:cs="Times New Roman"/>
                <w:color w:val="000000"/>
                <w:lang w:eastAsia="es-CR"/>
              </w:rPr>
              <w:t xml:space="preserve"> en el Reglamento de Régimen de Carrera Administrativa de los Funcionarios Administrativos de la UNA", publicado en la Gaceta No. 9-2022 oficio del Consejo </w:t>
            </w:r>
            <w:r w:rsidR="002159F4" w:rsidRPr="00E440A7">
              <w:rPr>
                <w:rFonts w:ascii="Aptos Narrow" w:eastAsia="Times New Roman" w:hAnsi="Aptos Narrow" w:cs="Times New Roman"/>
                <w:color w:val="000000"/>
                <w:lang w:eastAsia="es-CR"/>
              </w:rPr>
              <w:t>U</w:t>
            </w:r>
            <w:r w:rsidRPr="00E440A7">
              <w:rPr>
                <w:rFonts w:ascii="Aptos Narrow" w:eastAsia="Times New Roman" w:hAnsi="Aptos Narrow" w:cs="Times New Roman"/>
                <w:color w:val="000000"/>
                <w:lang w:eastAsia="es-CR"/>
              </w:rPr>
              <w:t>niversitario SCU-1123-2002.</w:t>
            </w:r>
          </w:p>
        </w:tc>
        <w:tc>
          <w:tcPr>
            <w:tcW w:w="2956" w:type="dxa"/>
            <w:tcBorders>
              <w:top w:val="nil"/>
              <w:left w:val="nil"/>
              <w:bottom w:val="nil"/>
              <w:right w:val="nil"/>
            </w:tcBorders>
            <w:shd w:val="clear" w:color="000000" w:fill="FFFFFF"/>
            <w:noWrap/>
            <w:vAlign w:val="bottom"/>
            <w:hideMark/>
          </w:tcPr>
          <w:p w14:paraId="61D8C040" w14:textId="77777777" w:rsidR="00C0172E" w:rsidRPr="00E440A7" w:rsidRDefault="00C0172E" w:rsidP="00AE17CC">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w:t>
            </w:r>
          </w:p>
        </w:tc>
      </w:tr>
      <w:tr w:rsidR="00C0172E" w:rsidRPr="00E440A7" w14:paraId="66106AB0" w14:textId="77777777" w:rsidTr="00C0172E">
        <w:trPr>
          <w:trHeight w:val="290"/>
        </w:trPr>
        <w:tc>
          <w:tcPr>
            <w:tcW w:w="6256" w:type="dxa"/>
            <w:tcBorders>
              <w:top w:val="nil"/>
              <w:left w:val="nil"/>
              <w:bottom w:val="nil"/>
              <w:right w:val="nil"/>
            </w:tcBorders>
            <w:noWrap/>
            <w:vAlign w:val="bottom"/>
            <w:hideMark/>
          </w:tcPr>
          <w:p w14:paraId="60E625C6" w14:textId="77777777" w:rsidR="00C0172E" w:rsidRPr="00E440A7" w:rsidRDefault="00C0172E" w:rsidP="00C0172E">
            <w:pPr>
              <w:spacing w:before="0" w:after="0" w:line="240" w:lineRule="auto"/>
              <w:rPr>
                <w:rFonts w:ascii="Aptos Narrow" w:eastAsia="Times New Roman" w:hAnsi="Aptos Narrow" w:cs="Times New Roman"/>
                <w:color w:val="000000"/>
                <w:lang w:eastAsia="es-CR"/>
              </w:rPr>
            </w:pPr>
          </w:p>
        </w:tc>
        <w:tc>
          <w:tcPr>
            <w:tcW w:w="2956" w:type="dxa"/>
            <w:tcBorders>
              <w:top w:val="nil"/>
              <w:left w:val="nil"/>
              <w:bottom w:val="nil"/>
              <w:right w:val="nil"/>
            </w:tcBorders>
            <w:shd w:val="clear" w:color="000000" w:fill="FFFFFF"/>
            <w:noWrap/>
            <w:vAlign w:val="bottom"/>
            <w:hideMark/>
          </w:tcPr>
          <w:p w14:paraId="78440F6B" w14:textId="77777777" w:rsidR="00C0172E" w:rsidRPr="00E440A7" w:rsidRDefault="00C0172E" w:rsidP="00AE17CC">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w:t>
            </w:r>
          </w:p>
        </w:tc>
      </w:tr>
      <w:tr w:rsidR="00C0172E" w:rsidRPr="00E440A7" w14:paraId="4E353AD2" w14:textId="77777777" w:rsidTr="00C0172E">
        <w:trPr>
          <w:trHeight w:val="290"/>
        </w:trPr>
        <w:tc>
          <w:tcPr>
            <w:tcW w:w="6256" w:type="dxa"/>
            <w:tcBorders>
              <w:top w:val="nil"/>
              <w:left w:val="nil"/>
              <w:bottom w:val="nil"/>
              <w:right w:val="nil"/>
            </w:tcBorders>
            <w:noWrap/>
            <w:vAlign w:val="bottom"/>
            <w:hideMark/>
          </w:tcPr>
          <w:p w14:paraId="1ED9D4A8" w14:textId="77777777" w:rsidR="00C0172E" w:rsidRPr="00E440A7" w:rsidRDefault="00C0172E" w:rsidP="00C0172E">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Reasignaciones Administrativas</w:t>
            </w:r>
          </w:p>
        </w:tc>
        <w:tc>
          <w:tcPr>
            <w:tcW w:w="2956" w:type="dxa"/>
            <w:tcBorders>
              <w:top w:val="nil"/>
              <w:left w:val="nil"/>
              <w:bottom w:val="nil"/>
              <w:right w:val="nil"/>
            </w:tcBorders>
            <w:shd w:val="clear" w:color="000000" w:fill="FFFFFF"/>
            <w:noWrap/>
            <w:vAlign w:val="bottom"/>
            <w:hideMark/>
          </w:tcPr>
          <w:p w14:paraId="25BFE808" w14:textId="77777777" w:rsidR="00C0172E" w:rsidRPr="00E440A7" w:rsidRDefault="00C0172E" w:rsidP="00AE17CC">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34 442,8 </w:t>
            </w:r>
          </w:p>
        </w:tc>
      </w:tr>
      <w:tr w:rsidR="00C0172E" w:rsidRPr="00E440A7" w14:paraId="5FB5B53F" w14:textId="77777777" w:rsidTr="00C0172E">
        <w:trPr>
          <w:trHeight w:val="520"/>
        </w:trPr>
        <w:tc>
          <w:tcPr>
            <w:tcW w:w="6256" w:type="dxa"/>
            <w:tcBorders>
              <w:top w:val="nil"/>
              <w:left w:val="nil"/>
              <w:bottom w:val="nil"/>
              <w:right w:val="nil"/>
            </w:tcBorders>
            <w:vAlign w:val="center"/>
            <w:hideMark/>
          </w:tcPr>
          <w:p w14:paraId="6B1E61CE" w14:textId="77777777" w:rsidR="00C0172E" w:rsidRPr="00E440A7" w:rsidRDefault="00C0172E" w:rsidP="00C0172E">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Previsión para atender diferencias salariales, derivadas de estudios de puestos, que se realicen y aprueben durante el año.</w:t>
            </w:r>
          </w:p>
        </w:tc>
        <w:tc>
          <w:tcPr>
            <w:tcW w:w="2956" w:type="dxa"/>
            <w:tcBorders>
              <w:top w:val="nil"/>
              <w:left w:val="nil"/>
              <w:bottom w:val="nil"/>
              <w:right w:val="nil"/>
            </w:tcBorders>
            <w:shd w:val="clear" w:color="000000" w:fill="FFFFFF"/>
            <w:noWrap/>
            <w:vAlign w:val="bottom"/>
            <w:hideMark/>
          </w:tcPr>
          <w:p w14:paraId="079AFBAC" w14:textId="77777777" w:rsidR="00C0172E" w:rsidRPr="00E440A7" w:rsidRDefault="00C0172E" w:rsidP="00AE17CC">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w:t>
            </w:r>
          </w:p>
        </w:tc>
      </w:tr>
      <w:tr w:rsidR="00C0172E" w:rsidRPr="00E440A7" w14:paraId="085F19AA" w14:textId="77777777" w:rsidTr="00C0172E">
        <w:trPr>
          <w:trHeight w:val="290"/>
        </w:trPr>
        <w:tc>
          <w:tcPr>
            <w:tcW w:w="6256" w:type="dxa"/>
            <w:tcBorders>
              <w:top w:val="nil"/>
              <w:left w:val="nil"/>
              <w:bottom w:val="nil"/>
              <w:right w:val="nil"/>
            </w:tcBorders>
            <w:noWrap/>
            <w:vAlign w:val="bottom"/>
            <w:hideMark/>
          </w:tcPr>
          <w:p w14:paraId="58F721D4" w14:textId="77777777" w:rsidR="00C0172E" w:rsidRPr="00E440A7" w:rsidRDefault="00C0172E" w:rsidP="00C0172E">
            <w:pPr>
              <w:spacing w:before="0" w:after="0" w:line="240" w:lineRule="auto"/>
              <w:rPr>
                <w:rFonts w:ascii="Aptos Narrow" w:eastAsia="Times New Roman" w:hAnsi="Aptos Narrow" w:cs="Times New Roman"/>
                <w:color w:val="000000"/>
                <w:lang w:eastAsia="es-CR"/>
              </w:rPr>
            </w:pPr>
          </w:p>
        </w:tc>
        <w:tc>
          <w:tcPr>
            <w:tcW w:w="2956" w:type="dxa"/>
            <w:tcBorders>
              <w:top w:val="nil"/>
              <w:left w:val="nil"/>
              <w:bottom w:val="nil"/>
              <w:right w:val="nil"/>
            </w:tcBorders>
            <w:shd w:val="clear" w:color="000000" w:fill="FFFFFF"/>
            <w:noWrap/>
            <w:vAlign w:val="bottom"/>
            <w:hideMark/>
          </w:tcPr>
          <w:p w14:paraId="1BD9AA18" w14:textId="77777777" w:rsidR="00C0172E" w:rsidRPr="00E440A7" w:rsidRDefault="00C0172E" w:rsidP="00AE17CC">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w:t>
            </w:r>
          </w:p>
        </w:tc>
      </w:tr>
      <w:tr w:rsidR="00C0172E" w:rsidRPr="00E440A7" w14:paraId="46F1819A" w14:textId="77777777" w:rsidTr="00C0172E">
        <w:trPr>
          <w:trHeight w:val="290"/>
        </w:trPr>
        <w:tc>
          <w:tcPr>
            <w:tcW w:w="6256" w:type="dxa"/>
            <w:tcBorders>
              <w:top w:val="nil"/>
              <w:left w:val="nil"/>
              <w:bottom w:val="nil"/>
              <w:right w:val="nil"/>
            </w:tcBorders>
            <w:noWrap/>
            <w:vAlign w:val="bottom"/>
            <w:hideMark/>
          </w:tcPr>
          <w:p w14:paraId="4368320D" w14:textId="77777777" w:rsidR="00C0172E" w:rsidRPr="00E440A7" w:rsidRDefault="00C0172E" w:rsidP="00C0172E">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Dedicación Administrativa (casos nuevos)</w:t>
            </w:r>
          </w:p>
        </w:tc>
        <w:tc>
          <w:tcPr>
            <w:tcW w:w="2956" w:type="dxa"/>
            <w:tcBorders>
              <w:top w:val="nil"/>
              <w:left w:val="nil"/>
              <w:bottom w:val="nil"/>
              <w:right w:val="nil"/>
            </w:tcBorders>
            <w:shd w:val="clear" w:color="000000" w:fill="FFFFFF"/>
            <w:noWrap/>
            <w:vAlign w:val="bottom"/>
            <w:hideMark/>
          </w:tcPr>
          <w:p w14:paraId="0F54E568" w14:textId="77777777" w:rsidR="00C0172E" w:rsidRPr="00E440A7" w:rsidRDefault="00C0172E" w:rsidP="00AE17CC">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60 000,0 </w:t>
            </w:r>
          </w:p>
        </w:tc>
      </w:tr>
      <w:tr w:rsidR="00C0172E" w:rsidRPr="00E440A7" w14:paraId="0004E2C4" w14:textId="77777777" w:rsidTr="00C0172E">
        <w:trPr>
          <w:trHeight w:val="290"/>
        </w:trPr>
        <w:tc>
          <w:tcPr>
            <w:tcW w:w="6256" w:type="dxa"/>
            <w:tcBorders>
              <w:top w:val="nil"/>
              <w:left w:val="nil"/>
              <w:bottom w:val="nil"/>
              <w:right w:val="nil"/>
            </w:tcBorders>
            <w:vAlign w:val="center"/>
            <w:hideMark/>
          </w:tcPr>
          <w:p w14:paraId="3A05BAFA" w14:textId="6D456F3E" w:rsidR="00C0172E" w:rsidRPr="00E440A7" w:rsidRDefault="00C0172E" w:rsidP="00C0172E">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Previsión para ingreso de nuevos funcionarios a este régimen.</w:t>
            </w:r>
          </w:p>
        </w:tc>
        <w:tc>
          <w:tcPr>
            <w:tcW w:w="2956" w:type="dxa"/>
            <w:tcBorders>
              <w:top w:val="nil"/>
              <w:left w:val="nil"/>
              <w:bottom w:val="nil"/>
              <w:right w:val="nil"/>
            </w:tcBorders>
            <w:shd w:val="clear" w:color="000000" w:fill="FFFFFF"/>
            <w:noWrap/>
            <w:vAlign w:val="bottom"/>
            <w:hideMark/>
          </w:tcPr>
          <w:p w14:paraId="08E2CDFC" w14:textId="77777777" w:rsidR="00C0172E" w:rsidRPr="00E440A7" w:rsidRDefault="00C0172E" w:rsidP="00AE17CC">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w:t>
            </w:r>
          </w:p>
        </w:tc>
      </w:tr>
      <w:tr w:rsidR="00C0172E" w:rsidRPr="00E440A7" w14:paraId="06F935B1" w14:textId="77777777" w:rsidTr="00C0172E">
        <w:trPr>
          <w:trHeight w:val="290"/>
        </w:trPr>
        <w:tc>
          <w:tcPr>
            <w:tcW w:w="6256" w:type="dxa"/>
            <w:tcBorders>
              <w:top w:val="nil"/>
              <w:left w:val="nil"/>
              <w:bottom w:val="nil"/>
              <w:right w:val="nil"/>
            </w:tcBorders>
            <w:noWrap/>
            <w:vAlign w:val="bottom"/>
            <w:hideMark/>
          </w:tcPr>
          <w:p w14:paraId="567C1EBE" w14:textId="77777777" w:rsidR="00C0172E" w:rsidRPr="00E440A7" w:rsidRDefault="00C0172E" w:rsidP="00C0172E">
            <w:pPr>
              <w:spacing w:before="0" w:after="0" w:line="240" w:lineRule="auto"/>
              <w:rPr>
                <w:rFonts w:ascii="Aptos Narrow" w:eastAsia="Times New Roman" w:hAnsi="Aptos Narrow" w:cs="Times New Roman"/>
                <w:color w:val="000000"/>
                <w:lang w:eastAsia="es-CR"/>
              </w:rPr>
            </w:pPr>
          </w:p>
        </w:tc>
        <w:tc>
          <w:tcPr>
            <w:tcW w:w="2956" w:type="dxa"/>
            <w:tcBorders>
              <w:top w:val="nil"/>
              <w:left w:val="nil"/>
              <w:bottom w:val="nil"/>
              <w:right w:val="nil"/>
            </w:tcBorders>
            <w:shd w:val="clear" w:color="000000" w:fill="FFFFFF"/>
            <w:noWrap/>
            <w:vAlign w:val="bottom"/>
            <w:hideMark/>
          </w:tcPr>
          <w:p w14:paraId="72B438F0" w14:textId="77777777" w:rsidR="00C0172E" w:rsidRPr="00E440A7" w:rsidRDefault="00C0172E" w:rsidP="00AE17CC">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w:t>
            </w:r>
          </w:p>
        </w:tc>
      </w:tr>
      <w:tr w:rsidR="00C0172E" w:rsidRPr="00E440A7" w14:paraId="733E7300" w14:textId="77777777" w:rsidTr="00C0172E">
        <w:trPr>
          <w:trHeight w:val="290"/>
        </w:trPr>
        <w:tc>
          <w:tcPr>
            <w:tcW w:w="6256" w:type="dxa"/>
            <w:tcBorders>
              <w:top w:val="nil"/>
              <w:left w:val="nil"/>
              <w:bottom w:val="nil"/>
              <w:right w:val="nil"/>
            </w:tcBorders>
            <w:noWrap/>
            <w:vAlign w:val="bottom"/>
            <w:hideMark/>
          </w:tcPr>
          <w:p w14:paraId="218D8D5C" w14:textId="77777777" w:rsidR="00C0172E" w:rsidRPr="00E440A7" w:rsidRDefault="00C0172E" w:rsidP="00C0172E">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Tiempo Extraordinario</w:t>
            </w:r>
          </w:p>
        </w:tc>
        <w:tc>
          <w:tcPr>
            <w:tcW w:w="2956" w:type="dxa"/>
            <w:tcBorders>
              <w:top w:val="nil"/>
              <w:left w:val="nil"/>
              <w:bottom w:val="nil"/>
              <w:right w:val="nil"/>
            </w:tcBorders>
            <w:shd w:val="clear" w:color="000000" w:fill="FFFFFF"/>
            <w:noWrap/>
            <w:vAlign w:val="bottom"/>
            <w:hideMark/>
          </w:tcPr>
          <w:p w14:paraId="4E74D5E4" w14:textId="77777777" w:rsidR="00C0172E" w:rsidRPr="00E440A7" w:rsidRDefault="00C0172E" w:rsidP="00AE17CC">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600 000,0 </w:t>
            </w:r>
          </w:p>
        </w:tc>
      </w:tr>
      <w:tr w:rsidR="00C0172E" w:rsidRPr="00E440A7" w14:paraId="70D39408" w14:textId="77777777" w:rsidTr="00C0172E">
        <w:trPr>
          <w:trHeight w:val="1040"/>
        </w:trPr>
        <w:tc>
          <w:tcPr>
            <w:tcW w:w="6256" w:type="dxa"/>
            <w:tcBorders>
              <w:top w:val="nil"/>
              <w:left w:val="nil"/>
              <w:bottom w:val="nil"/>
              <w:right w:val="nil"/>
            </w:tcBorders>
            <w:vAlign w:val="center"/>
            <w:hideMark/>
          </w:tcPr>
          <w:p w14:paraId="3DCECBC6" w14:textId="77777777" w:rsidR="00C0172E" w:rsidRPr="00E440A7" w:rsidRDefault="00C0172E" w:rsidP="00C0172E">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Previsión para atender la retribución eventual al personal que presta sus servicios en horas adicionales a la jornada ordinaria de trabajo, cuando necesidades impostergables de la entidad así lo requiera, ajustándose a las disposiciones legales, técnicas y reglamentarias vigentes.</w:t>
            </w:r>
          </w:p>
        </w:tc>
        <w:tc>
          <w:tcPr>
            <w:tcW w:w="2956" w:type="dxa"/>
            <w:tcBorders>
              <w:top w:val="nil"/>
              <w:left w:val="nil"/>
              <w:bottom w:val="nil"/>
              <w:right w:val="nil"/>
            </w:tcBorders>
            <w:shd w:val="clear" w:color="000000" w:fill="FFFFFF"/>
            <w:noWrap/>
            <w:vAlign w:val="bottom"/>
            <w:hideMark/>
          </w:tcPr>
          <w:p w14:paraId="416C3FAC" w14:textId="77777777" w:rsidR="00C0172E" w:rsidRPr="00E440A7" w:rsidRDefault="00C0172E" w:rsidP="00AE17CC">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w:t>
            </w:r>
          </w:p>
        </w:tc>
      </w:tr>
      <w:tr w:rsidR="00C0172E" w:rsidRPr="00E440A7" w14:paraId="49CD6162" w14:textId="77777777" w:rsidTr="00C0172E">
        <w:trPr>
          <w:trHeight w:val="290"/>
        </w:trPr>
        <w:tc>
          <w:tcPr>
            <w:tcW w:w="6256" w:type="dxa"/>
            <w:tcBorders>
              <w:top w:val="nil"/>
              <w:left w:val="nil"/>
              <w:bottom w:val="nil"/>
              <w:right w:val="nil"/>
            </w:tcBorders>
            <w:vAlign w:val="center"/>
            <w:hideMark/>
          </w:tcPr>
          <w:p w14:paraId="7FE2DBFB" w14:textId="77777777" w:rsidR="00C0172E" w:rsidRPr="00E440A7" w:rsidRDefault="00C0172E" w:rsidP="00C0172E">
            <w:pPr>
              <w:spacing w:before="0" w:after="0" w:line="240" w:lineRule="auto"/>
              <w:rPr>
                <w:rFonts w:ascii="Aptos Narrow" w:eastAsia="Times New Roman" w:hAnsi="Aptos Narrow" w:cs="Times New Roman"/>
                <w:color w:val="000000"/>
                <w:lang w:eastAsia="es-CR"/>
              </w:rPr>
            </w:pPr>
          </w:p>
        </w:tc>
        <w:tc>
          <w:tcPr>
            <w:tcW w:w="2956" w:type="dxa"/>
            <w:tcBorders>
              <w:top w:val="nil"/>
              <w:left w:val="nil"/>
              <w:bottom w:val="nil"/>
              <w:right w:val="nil"/>
            </w:tcBorders>
            <w:shd w:val="clear" w:color="000000" w:fill="FFFFFF"/>
            <w:noWrap/>
            <w:vAlign w:val="bottom"/>
            <w:hideMark/>
          </w:tcPr>
          <w:p w14:paraId="3D1E2DBC" w14:textId="77777777" w:rsidR="00C0172E" w:rsidRPr="00E440A7" w:rsidRDefault="00C0172E" w:rsidP="00AE17CC">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w:t>
            </w:r>
          </w:p>
        </w:tc>
      </w:tr>
      <w:tr w:rsidR="00C0172E" w:rsidRPr="00E440A7" w14:paraId="2A4DD55E" w14:textId="77777777" w:rsidTr="00C0172E">
        <w:trPr>
          <w:trHeight w:val="290"/>
        </w:trPr>
        <w:tc>
          <w:tcPr>
            <w:tcW w:w="6256" w:type="dxa"/>
            <w:tcBorders>
              <w:top w:val="nil"/>
              <w:left w:val="nil"/>
              <w:bottom w:val="nil"/>
              <w:right w:val="nil"/>
            </w:tcBorders>
            <w:noWrap/>
            <w:vAlign w:val="bottom"/>
            <w:hideMark/>
          </w:tcPr>
          <w:p w14:paraId="671DCF81" w14:textId="77777777" w:rsidR="00C0172E" w:rsidRPr="00E440A7" w:rsidRDefault="00C0172E" w:rsidP="00C0172E">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Sobresueldos</w:t>
            </w:r>
          </w:p>
        </w:tc>
        <w:tc>
          <w:tcPr>
            <w:tcW w:w="2956" w:type="dxa"/>
            <w:tcBorders>
              <w:top w:val="nil"/>
              <w:left w:val="nil"/>
              <w:bottom w:val="nil"/>
              <w:right w:val="nil"/>
            </w:tcBorders>
            <w:shd w:val="clear" w:color="000000" w:fill="FFFFFF"/>
            <w:noWrap/>
            <w:vAlign w:val="bottom"/>
            <w:hideMark/>
          </w:tcPr>
          <w:p w14:paraId="7DAE7F12" w14:textId="77777777" w:rsidR="00C0172E" w:rsidRPr="00E440A7" w:rsidRDefault="00C0172E" w:rsidP="00AE17CC">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52 848,6 </w:t>
            </w:r>
          </w:p>
        </w:tc>
      </w:tr>
      <w:tr w:rsidR="00C0172E" w:rsidRPr="00E440A7" w14:paraId="58581B14" w14:textId="77777777" w:rsidTr="00C0172E">
        <w:trPr>
          <w:trHeight w:val="520"/>
        </w:trPr>
        <w:tc>
          <w:tcPr>
            <w:tcW w:w="6256" w:type="dxa"/>
            <w:tcBorders>
              <w:top w:val="nil"/>
              <w:left w:val="nil"/>
              <w:bottom w:val="nil"/>
              <w:right w:val="nil"/>
            </w:tcBorders>
            <w:vAlign w:val="center"/>
            <w:hideMark/>
          </w:tcPr>
          <w:p w14:paraId="06FF4C7F" w14:textId="77777777" w:rsidR="00C0172E" w:rsidRPr="00E440A7" w:rsidRDefault="00C0172E" w:rsidP="00C0172E">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Atención de nuevas solicitudes presentadas durante el año. (incluye </w:t>
            </w:r>
            <w:proofErr w:type="spellStart"/>
            <w:r w:rsidRPr="00E440A7">
              <w:rPr>
                <w:rFonts w:ascii="Aptos Narrow" w:eastAsia="Times New Roman" w:hAnsi="Aptos Narrow" w:cs="Times New Roman"/>
                <w:color w:val="000000"/>
                <w:lang w:eastAsia="es-CR"/>
              </w:rPr>
              <w:t>exbecados</w:t>
            </w:r>
            <w:proofErr w:type="spellEnd"/>
            <w:r w:rsidRPr="00E440A7">
              <w:rPr>
                <w:rFonts w:ascii="Aptos Narrow" w:eastAsia="Times New Roman" w:hAnsi="Aptos Narrow" w:cs="Times New Roman"/>
                <w:color w:val="000000"/>
                <w:lang w:eastAsia="es-CR"/>
              </w:rPr>
              <w:t>)</w:t>
            </w:r>
          </w:p>
        </w:tc>
        <w:tc>
          <w:tcPr>
            <w:tcW w:w="2956" w:type="dxa"/>
            <w:tcBorders>
              <w:top w:val="nil"/>
              <w:left w:val="nil"/>
              <w:bottom w:val="nil"/>
              <w:right w:val="nil"/>
            </w:tcBorders>
            <w:noWrap/>
            <w:vAlign w:val="bottom"/>
            <w:hideMark/>
          </w:tcPr>
          <w:p w14:paraId="0B265358" w14:textId="77777777" w:rsidR="00C0172E" w:rsidRPr="00E440A7" w:rsidRDefault="00C0172E" w:rsidP="00C0172E">
            <w:pPr>
              <w:spacing w:before="0" w:after="0" w:line="240" w:lineRule="auto"/>
              <w:rPr>
                <w:rFonts w:ascii="Aptos Narrow" w:eastAsia="Times New Roman" w:hAnsi="Aptos Narrow" w:cs="Times New Roman"/>
                <w:color w:val="000000"/>
                <w:lang w:eastAsia="es-CR"/>
              </w:rPr>
            </w:pPr>
          </w:p>
        </w:tc>
      </w:tr>
      <w:tr w:rsidR="00C0172E" w:rsidRPr="00E440A7" w14:paraId="28320CD8" w14:textId="77777777" w:rsidTr="00C0172E">
        <w:trPr>
          <w:trHeight w:val="290"/>
        </w:trPr>
        <w:tc>
          <w:tcPr>
            <w:tcW w:w="6256" w:type="dxa"/>
            <w:tcBorders>
              <w:top w:val="nil"/>
              <w:left w:val="nil"/>
              <w:bottom w:val="nil"/>
              <w:right w:val="nil"/>
            </w:tcBorders>
            <w:noWrap/>
            <w:vAlign w:val="bottom"/>
            <w:hideMark/>
          </w:tcPr>
          <w:p w14:paraId="4713AC60" w14:textId="77777777" w:rsidR="00C0172E" w:rsidRPr="00E440A7" w:rsidRDefault="00C0172E" w:rsidP="00C0172E">
            <w:pPr>
              <w:spacing w:before="0" w:after="0" w:line="240" w:lineRule="auto"/>
              <w:rPr>
                <w:rFonts w:ascii="Times New Roman" w:eastAsia="Times New Roman" w:hAnsi="Times New Roman" w:cs="Times New Roman"/>
                <w:lang w:eastAsia="es-CR"/>
              </w:rPr>
            </w:pPr>
          </w:p>
        </w:tc>
        <w:tc>
          <w:tcPr>
            <w:tcW w:w="2956" w:type="dxa"/>
            <w:tcBorders>
              <w:top w:val="nil"/>
              <w:left w:val="nil"/>
              <w:bottom w:val="nil"/>
              <w:right w:val="nil"/>
            </w:tcBorders>
            <w:noWrap/>
            <w:vAlign w:val="bottom"/>
            <w:hideMark/>
          </w:tcPr>
          <w:p w14:paraId="58C8BE1C" w14:textId="77777777" w:rsidR="00C0172E" w:rsidRPr="00E440A7" w:rsidRDefault="00C0172E" w:rsidP="00C0172E">
            <w:pPr>
              <w:spacing w:before="0" w:after="0" w:line="240" w:lineRule="auto"/>
              <w:rPr>
                <w:rFonts w:ascii="Times New Roman" w:eastAsia="Times New Roman" w:hAnsi="Times New Roman" w:cs="Times New Roman"/>
                <w:lang w:eastAsia="es-CR"/>
              </w:rPr>
            </w:pPr>
          </w:p>
        </w:tc>
      </w:tr>
      <w:tr w:rsidR="00C0172E" w:rsidRPr="00E440A7" w14:paraId="56214FAB" w14:textId="77777777" w:rsidTr="00C0172E">
        <w:trPr>
          <w:trHeight w:val="290"/>
        </w:trPr>
        <w:tc>
          <w:tcPr>
            <w:tcW w:w="6256" w:type="dxa"/>
            <w:tcBorders>
              <w:top w:val="nil"/>
              <w:left w:val="nil"/>
              <w:bottom w:val="nil"/>
              <w:right w:val="nil"/>
            </w:tcBorders>
            <w:noWrap/>
            <w:vAlign w:val="bottom"/>
            <w:hideMark/>
          </w:tcPr>
          <w:p w14:paraId="232377B0" w14:textId="77777777" w:rsidR="00C0172E" w:rsidRPr="00E440A7" w:rsidRDefault="00C0172E" w:rsidP="00C0172E">
            <w:pPr>
              <w:spacing w:before="0" w:after="0" w:line="240" w:lineRule="auto"/>
              <w:rPr>
                <w:rFonts w:ascii="Times New Roman" w:eastAsia="Times New Roman" w:hAnsi="Times New Roman" w:cs="Times New Roman"/>
                <w:lang w:eastAsia="es-CR"/>
              </w:rPr>
            </w:pPr>
          </w:p>
        </w:tc>
        <w:tc>
          <w:tcPr>
            <w:tcW w:w="2956" w:type="dxa"/>
            <w:tcBorders>
              <w:top w:val="nil"/>
              <w:left w:val="nil"/>
              <w:bottom w:val="nil"/>
              <w:right w:val="nil"/>
            </w:tcBorders>
            <w:noWrap/>
            <w:vAlign w:val="bottom"/>
            <w:hideMark/>
          </w:tcPr>
          <w:p w14:paraId="22B35DC7" w14:textId="77777777" w:rsidR="00C0172E" w:rsidRPr="00E440A7" w:rsidRDefault="00C0172E" w:rsidP="00C0172E">
            <w:pPr>
              <w:spacing w:before="0" w:after="0" w:line="240" w:lineRule="auto"/>
              <w:rPr>
                <w:rFonts w:ascii="Times New Roman" w:eastAsia="Times New Roman" w:hAnsi="Times New Roman" w:cs="Times New Roman"/>
                <w:lang w:eastAsia="es-CR"/>
              </w:rPr>
            </w:pPr>
          </w:p>
        </w:tc>
      </w:tr>
      <w:tr w:rsidR="00C0172E" w:rsidRPr="00E440A7" w14:paraId="5A506FE1" w14:textId="77777777" w:rsidTr="00C0172E">
        <w:trPr>
          <w:trHeight w:val="290"/>
        </w:trPr>
        <w:tc>
          <w:tcPr>
            <w:tcW w:w="6256" w:type="dxa"/>
            <w:tcBorders>
              <w:top w:val="nil"/>
              <w:left w:val="nil"/>
              <w:bottom w:val="nil"/>
              <w:right w:val="nil"/>
            </w:tcBorders>
            <w:shd w:val="clear" w:color="000000" w:fill="D0D0D0"/>
            <w:noWrap/>
            <w:vAlign w:val="bottom"/>
            <w:hideMark/>
          </w:tcPr>
          <w:p w14:paraId="56FA2BAF" w14:textId="77777777" w:rsidR="00C0172E" w:rsidRPr="00E440A7" w:rsidRDefault="00C0172E" w:rsidP="00C0172E">
            <w:pPr>
              <w:spacing w:before="0" w:after="0" w:line="240" w:lineRule="auto"/>
              <w:jc w:val="center"/>
              <w:rPr>
                <w:rFonts w:ascii="Aptos Narrow" w:eastAsia="Times New Roman" w:hAnsi="Aptos Narrow" w:cs="Times New Roman"/>
                <w:b/>
                <w:bCs/>
                <w:lang w:eastAsia="es-CR"/>
              </w:rPr>
            </w:pPr>
            <w:r w:rsidRPr="00E440A7">
              <w:rPr>
                <w:rFonts w:ascii="Aptos Narrow" w:eastAsia="Times New Roman" w:hAnsi="Aptos Narrow" w:cs="Times New Roman"/>
                <w:b/>
                <w:bCs/>
                <w:lang w:eastAsia="es-CR"/>
              </w:rPr>
              <w:t>Concepto</w:t>
            </w:r>
          </w:p>
        </w:tc>
        <w:tc>
          <w:tcPr>
            <w:tcW w:w="2956" w:type="dxa"/>
            <w:tcBorders>
              <w:top w:val="nil"/>
              <w:left w:val="nil"/>
              <w:bottom w:val="nil"/>
              <w:right w:val="nil"/>
            </w:tcBorders>
            <w:shd w:val="clear" w:color="000000" w:fill="D0D0D0"/>
            <w:noWrap/>
            <w:vAlign w:val="bottom"/>
            <w:hideMark/>
          </w:tcPr>
          <w:p w14:paraId="566ACD3D" w14:textId="77777777" w:rsidR="00C0172E" w:rsidRPr="00E440A7" w:rsidRDefault="00C0172E" w:rsidP="00C0172E">
            <w:pPr>
              <w:spacing w:before="0" w:after="0" w:line="240" w:lineRule="auto"/>
              <w:jc w:val="right"/>
              <w:rPr>
                <w:rFonts w:ascii="Aptos Narrow" w:eastAsia="Times New Roman" w:hAnsi="Aptos Narrow" w:cs="Times New Roman"/>
                <w:b/>
                <w:bCs/>
                <w:lang w:eastAsia="es-CR"/>
              </w:rPr>
            </w:pPr>
            <w:r w:rsidRPr="00E440A7">
              <w:rPr>
                <w:rFonts w:ascii="Aptos Narrow" w:eastAsia="Times New Roman" w:hAnsi="Aptos Narrow" w:cs="Times New Roman"/>
                <w:b/>
                <w:bCs/>
                <w:lang w:eastAsia="es-CR"/>
              </w:rPr>
              <w:t> </w:t>
            </w:r>
          </w:p>
        </w:tc>
      </w:tr>
      <w:tr w:rsidR="00C0172E" w:rsidRPr="00E440A7" w14:paraId="5265CB56" w14:textId="77777777" w:rsidTr="00C0172E">
        <w:trPr>
          <w:trHeight w:val="290"/>
        </w:trPr>
        <w:tc>
          <w:tcPr>
            <w:tcW w:w="6256" w:type="dxa"/>
            <w:tcBorders>
              <w:top w:val="nil"/>
              <w:left w:val="nil"/>
              <w:bottom w:val="nil"/>
              <w:right w:val="nil"/>
            </w:tcBorders>
            <w:noWrap/>
            <w:vAlign w:val="bottom"/>
            <w:hideMark/>
          </w:tcPr>
          <w:p w14:paraId="5AE0F8F5" w14:textId="77777777" w:rsidR="00C0172E" w:rsidRPr="00E440A7" w:rsidRDefault="00C0172E" w:rsidP="00C0172E">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Otros Conceptos</w:t>
            </w:r>
          </w:p>
        </w:tc>
        <w:tc>
          <w:tcPr>
            <w:tcW w:w="2956" w:type="dxa"/>
            <w:tcBorders>
              <w:top w:val="nil"/>
              <w:left w:val="nil"/>
              <w:bottom w:val="nil"/>
              <w:right w:val="nil"/>
            </w:tcBorders>
            <w:noWrap/>
            <w:vAlign w:val="bottom"/>
            <w:hideMark/>
          </w:tcPr>
          <w:p w14:paraId="03BBB044" w14:textId="77777777" w:rsidR="00C0172E" w:rsidRPr="00E440A7" w:rsidRDefault="00C0172E" w:rsidP="00AE17CC">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444 151,1 </w:t>
            </w:r>
          </w:p>
        </w:tc>
      </w:tr>
      <w:tr w:rsidR="00C0172E" w:rsidRPr="00E440A7" w14:paraId="04AB5893" w14:textId="77777777" w:rsidTr="00C0172E">
        <w:trPr>
          <w:trHeight w:val="290"/>
        </w:trPr>
        <w:tc>
          <w:tcPr>
            <w:tcW w:w="6256" w:type="dxa"/>
            <w:tcBorders>
              <w:top w:val="nil"/>
              <w:left w:val="nil"/>
              <w:bottom w:val="nil"/>
              <w:right w:val="nil"/>
            </w:tcBorders>
            <w:noWrap/>
            <w:vAlign w:val="bottom"/>
            <w:hideMark/>
          </w:tcPr>
          <w:p w14:paraId="263689A5" w14:textId="77777777" w:rsidR="00C0172E" w:rsidRPr="00E440A7" w:rsidRDefault="00C0172E" w:rsidP="00C0172E">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Suplencias (Sustituciones Temporales de Personal)</w:t>
            </w:r>
          </w:p>
        </w:tc>
        <w:tc>
          <w:tcPr>
            <w:tcW w:w="2956" w:type="dxa"/>
            <w:tcBorders>
              <w:top w:val="nil"/>
              <w:left w:val="nil"/>
              <w:bottom w:val="nil"/>
              <w:right w:val="nil"/>
            </w:tcBorders>
            <w:noWrap/>
            <w:vAlign w:val="bottom"/>
            <w:hideMark/>
          </w:tcPr>
          <w:p w14:paraId="154B4BE5" w14:textId="77777777" w:rsidR="00C0172E" w:rsidRPr="00E440A7" w:rsidRDefault="00C0172E" w:rsidP="00AE17CC">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309 392,0 </w:t>
            </w:r>
          </w:p>
        </w:tc>
      </w:tr>
      <w:tr w:rsidR="00C0172E" w:rsidRPr="00E440A7" w14:paraId="1C7F8E84" w14:textId="77777777" w:rsidTr="00C0172E">
        <w:trPr>
          <w:trHeight w:val="290"/>
        </w:trPr>
        <w:tc>
          <w:tcPr>
            <w:tcW w:w="6256" w:type="dxa"/>
            <w:tcBorders>
              <w:top w:val="nil"/>
              <w:left w:val="nil"/>
              <w:bottom w:val="nil"/>
              <w:right w:val="nil"/>
            </w:tcBorders>
            <w:noWrap/>
            <w:vAlign w:val="bottom"/>
            <w:hideMark/>
          </w:tcPr>
          <w:p w14:paraId="3C71C4B6" w14:textId="77777777" w:rsidR="00C0172E" w:rsidRPr="00E440A7" w:rsidRDefault="00C0172E" w:rsidP="00C0172E">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Cursos de Verano</w:t>
            </w:r>
          </w:p>
        </w:tc>
        <w:tc>
          <w:tcPr>
            <w:tcW w:w="2956" w:type="dxa"/>
            <w:tcBorders>
              <w:top w:val="nil"/>
              <w:left w:val="nil"/>
              <w:bottom w:val="nil"/>
              <w:right w:val="nil"/>
            </w:tcBorders>
            <w:shd w:val="clear" w:color="000000" w:fill="FFFFFF"/>
            <w:noWrap/>
            <w:vAlign w:val="bottom"/>
            <w:hideMark/>
          </w:tcPr>
          <w:p w14:paraId="739454A1" w14:textId="77777777" w:rsidR="00C0172E" w:rsidRPr="00E440A7" w:rsidRDefault="00C0172E" w:rsidP="00AE17CC">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82 800,0 </w:t>
            </w:r>
          </w:p>
        </w:tc>
      </w:tr>
      <w:tr w:rsidR="00C0172E" w:rsidRPr="00E440A7" w14:paraId="454268EE" w14:textId="77777777" w:rsidTr="00C0172E">
        <w:trPr>
          <w:trHeight w:val="290"/>
        </w:trPr>
        <w:tc>
          <w:tcPr>
            <w:tcW w:w="6256" w:type="dxa"/>
            <w:tcBorders>
              <w:top w:val="nil"/>
              <w:left w:val="nil"/>
              <w:bottom w:val="nil"/>
              <w:right w:val="nil"/>
            </w:tcBorders>
            <w:noWrap/>
            <w:vAlign w:val="bottom"/>
            <w:hideMark/>
          </w:tcPr>
          <w:p w14:paraId="648B1253" w14:textId="77777777" w:rsidR="00C0172E" w:rsidRPr="00E440A7" w:rsidRDefault="00C0172E" w:rsidP="00C0172E">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Exámenes por Suficiencia</w:t>
            </w:r>
          </w:p>
        </w:tc>
        <w:tc>
          <w:tcPr>
            <w:tcW w:w="2956" w:type="dxa"/>
            <w:tcBorders>
              <w:top w:val="nil"/>
              <w:left w:val="nil"/>
              <w:bottom w:val="nil"/>
              <w:right w:val="nil"/>
            </w:tcBorders>
            <w:shd w:val="clear" w:color="000000" w:fill="FFFFFF"/>
            <w:noWrap/>
            <w:vAlign w:val="bottom"/>
            <w:hideMark/>
          </w:tcPr>
          <w:p w14:paraId="464AF915" w14:textId="77777777" w:rsidR="00C0172E" w:rsidRPr="00E440A7" w:rsidRDefault="00C0172E" w:rsidP="00AE17CC">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35 000,0 </w:t>
            </w:r>
          </w:p>
        </w:tc>
      </w:tr>
      <w:tr w:rsidR="00C0172E" w:rsidRPr="00E440A7" w14:paraId="3E7702B8" w14:textId="77777777" w:rsidTr="00C0172E">
        <w:trPr>
          <w:trHeight w:val="290"/>
        </w:trPr>
        <w:tc>
          <w:tcPr>
            <w:tcW w:w="6256" w:type="dxa"/>
            <w:tcBorders>
              <w:top w:val="nil"/>
              <w:left w:val="nil"/>
              <w:bottom w:val="nil"/>
              <w:right w:val="nil"/>
            </w:tcBorders>
            <w:noWrap/>
            <w:vAlign w:val="bottom"/>
            <w:hideMark/>
          </w:tcPr>
          <w:p w14:paraId="1FC0452F" w14:textId="77777777" w:rsidR="00C0172E" w:rsidRPr="00E440A7" w:rsidRDefault="00C0172E" w:rsidP="00C0172E">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Recargos </w:t>
            </w:r>
          </w:p>
        </w:tc>
        <w:tc>
          <w:tcPr>
            <w:tcW w:w="2956" w:type="dxa"/>
            <w:tcBorders>
              <w:top w:val="nil"/>
              <w:left w:val="nil"/>
              <w:bottom w:val="nil"/>
              <w:right w:val="nil"/>
            </w:tcBorders>
            <w:shd w:val="clear" w:color="000000" w:fill="FFFFFF"/>
            <w:noWrap/>
            <w:vAlign w:val="bottom"/>
            <w:hideMark/>
          </w:tcPr>
          <w:p w14:paraId="2E2AE3EF" w14:textId="77777777" w:rsidR="00C0172E" w:rsidRPr="00E440A7" w:rsidRDefault="00C0172E" w:rsidP="00AE17CC">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1 959,0 </w:t>
            </w:r>
          </w:p>
        </w:tc>
      </w:tr>
      <w:tr w:rsidR="00C0172E" w:rsidRPr="00E440A7" w14:paraId="05CE502F" w14:textId="77777777" w:rsidTr="00C0172E">
        <w:trPr>
          <w:trHeight w:val="290"/>
        </w:trPr>
        <w:tc>
          <w:tcPr>
            <w:tcW w:w="6256" w:type="dxa"/>
            <w:tcBorders>
              <w:top w:val="nil"/>
              <w:left w:val="nil"/>
              <w:bottom w:val="nil"/>
              <w:right w:val="nil"/>
            </w:tcBorders>
            <w:noWrap/>
            <w:vAlign w:val="bottom"/>
            <w:hideMark/>
          </w:tcPr>
          <w:p w14:paraId="76B01DD7" w14:textId="77777777" w:rsidR="00C0172E" w:rsidRPr="00E440A7" w:rsidRDefault="00C0172E" w:rsidP="00C0172E">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Zonajes</w:t>
            </w:r>
          </w:p>
        </w:tc>
        <w:tc>
          <w:tcPr>
            <w:tcW w:w="2956" w:type="dxa"/>
            <w:tcBorders>
              <w:top w:val="nil"/>
              <w:left w:val="nil"/>
              <w:bottom w:val="nil"/>
              <w:right w:val="nil"/>
            </w:tcBorders>
            <w:shd w:val="clear" w:color="000000" w:fill="FFFFFF"/>
            <w:noWrap/>
            <w:vAlign w:val="bottom"/>
            <w:hideMark/>
          </w:tcPr>
          <w:p w14:paraId="5D75A881" w14:textId="77777777" w:rsidR="00C0172E" w:rsidRPr="00E440A7" w:rsidRDefault="00C0172E" w:rsidP="00AE17CC">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15 000,0 </w:t>
            </w:r>
          </w:p>
        </w:tc>
      </w:tr>
      <w:tr w:rsidR="00C0172E" w:rsidRPr="00E440A7" w14:paraId="75A7720E" w14:textId="77777777" w:rsidTr="00C0172E">
        <w:trPr>
          <w:trHeight w:val="290"/>
        </w:trPr>
        <w:tc>
          <w:tcPr>
            <w:tcW w:w="6256" w:type="dxa"/>
            <w:tcBorders>
              <w:top w:val="nil"/>
              <w:left w:val="nil"/>
              <w:bottom w:val="nil"/>
              <w:right w:val="nil"/>
            </w:tcBorders>
            <w:noWrap/>
            <w:vAlign w:val="bottom"/>
            <w:hideMark/>
          </w:tcPr>
          <w:p w14:paraId="56E6BD17" w14:textId="77777777" w:rsidR="00C0172E" w:rsidRPr="00E440A7" w:rsidRDefault="00C0172E" w:rsidP="00C0172E">
            <w:pPr>
              <w:spacing w:before="0" w:after="0" w:line="240" w:lineRule="auto"/>
              <w:rPr>
                <w:rFonts w:ascii="Aptos Narrow" w:eastAsia="Times New Roman" w:hAnsi="Aptos Narrow" w:cs="Times New Roman"/>
                <w:color w:val="000000"/>
                <w:lang w:eastAsia="es-CR"/>
              </w:rPr>
            </w:pPr>
          </w:p>
        </w:tc>
        <w:tc>
          <w:tcPr>
            <w:tcW w:w="2956" w:type="dxa"/>
            <w:tcBorders>
              <w:top w:val="nil"/>
              <w:left w:val="nil"/>
              <w:bottom w:val="nil"/>
              <w:right w:val="nil"/>
            </w:tcBorders>
            <w:noWrap/>
            <w:vAlign w:val="bottom"/>
            <w:hideMark/>
          </w:tcPr>
          <w:p w14:paraId="6CF10706" w14:textId="77777777" w:rsidR="00C0172E" w:rsidRPr="00E440A7" w:rsidRDefault="00C0172E" w:rsidP="00AE17CC">
            <w:pPr>
              <w:spacing w:before="0" w:after="0" w:line="240" w:lineRule="auto"/>
              <w:jc w:val="right"/>
              <w:rPr>
                <w:rFonts w:ascii="Times New Roman" w:eastAsia="Times New Roman" w:hAnsi="Times New Roman" w:cs="Times New Roman"/>
                <w:lang w:eastAsia="es-CR"/>
              </w:rPr>
            </w:pPr>
          </w:p>
        </w:tc>
      </w:tr>
      <w:tr w:rsidR="00C0172E" w:rsidRPr="00E440A7" w14:paraId="1C7EB436" w14:textId="77777777" w:rsidTr="00C0172E">
        <w:trPr>
          <w:trHeight w:val="290"/>
        </w:trPr>
        <w:tc>
          <w:tcPr>
            <w:tcW w:w="6256" w:type="dxa"/>
            <w:tcBorders>
              <w:top w:val="nil"/>
              <w:left w:val="nil"/>
              <w:bottom w:val="nil"/>
              <w:right w:val="nil"/>
            </w:tcBorders>
            <w:noWrap/>
            <w:vAlign w:val="bottom"/>
            <w:hideMark/>
          </w:tcPr>
          <w:p w14:paraId="33CF6D1C" w14:textId="22AC56D5" w:rsidR="00C0172E" w:rsidRPr="00E440A7" w:rsidRDefault="00C0172E" w:rsidP="00C0172E">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Seguridad Social,</w:t>
            </w:r>
            <w:r w:rsidR="003F1880" w:rsidRPr="00E440A7">
              <w:rPr>
                <w:rFonts w:ascii="Aptos Narrow" w:eastAsia="Times New Roman" w:hAnsi="Aptos Narrow" w:cs="Times New Roman"/>
                <w:b/>
                <w:bCs/>
                <w:color w:val="000000"/>
                <w:lang w:eastAsia="es-CR"/>
              </w:rPr>
              <w:t xml:space="preserve"> </w:t>
            </w:r>
            <w:r w:rsidRPr="00E440A7">
              <w:rPr>
                <w:rFonts w:ascii="Aptos Narrow" w:eastAsia="Times New Roman" w:hAnsi="Aptos Narrow" w:cs="Times New Roman"/>
                <w:b/>
                <w:bCs/>
                <w:color w:val="000000"/>
                <w:lang w:eastAsia="es-CR"/>
              </w:rPr>
              <w:t>Salario Escolar y Aguinaldo *</w:t>
            </w:r>
          </w:p>
        </w:tc>
        <w:tc>
          <w:tcPr>
            <w:tcW w:w="2956" w:type="dxa"/>
            <w:tcBorders>
              <w:top w:val="nil"/>
              <w:left w:val="nil"/>
              <w:bottom w:val="nil"/>
              <w:right w:val="nil"/>
            </w:tcBorders>
            <w:noWrap/>
            <w:vAlign w:val="bottom"/>
            <w:hideMark/>
          </w:tcPr>
          <w:p w14:paraId="3799A5E9" w14:textId="77777777" w:rsidR="00C0172E" w:rsidRPr="00E440A7" w:rsidRDefault="00C0172E" w:rsidP="00AE17CC">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860 283,6 </w:t>
            </w:r>
          </w:p>
        </w:tc>
      </w:tr>
      <w:tr w:rsidR="00C0172E" w:rsidRPr="00E440A7" w14:paraId="0F925394" w14:textId="77777777" w:rsidTr="00C0172E">
        <w:trPr>
          <w:trHeight w:val="290"/>
        </w:trPr>
        <w:tc>
          <w:tcPr>
            <w:tcW w:w="6256" w:type="dxa"/>
            <w:tcBorders>
              <w:top w:val="nil"/>
              <w:left w:val="nil"/>
              <w:bottom w:val="nil"/>
              <w:right w:val="nil"/>
            </w:tcBorders>
            <w:noWrap/>
            <w:vAlign w:val="bottom"/>
            <w:hideMark/>
          </w:tcPr>
          <w:p w14:paraId="43D449EB" w14:textId="77777777" w:rsidR="00C0172E" w:rsidRPr="00E440A7" w:rsidRDefault="00C0172E" w:rsidP="00C0172E">
            <w:pPr>
              <w:spacing w:before="0" w:after="0" w:line="240" w:lineRule="auto"/>
              <w:rPr>
                <w:rFonts w:ascii="Aptos Narrow" w:eastAsia="Times New Roman" w:hAnsi="Aptos Narrow" w:cs="Times New Roman"/>
                <w:b/>
                <w:bCs/>
                <w:color w:val="000000"/>
                <w:lang w:eastAsia="es-CR"/>
              </w:rPr>
            </w:pPr>
          </w:p>
        </w:tc>
        <w:tc>
          <w:tcPr>
            <w:tcW w:w="2956" w:type="dxa"/>
            <w:tcBorders>
              <w:top w:val="nil"/>
              <w:left w:val="nil"/>
              <w:bottom w:val="nil"/>
              <w:right w:val="nil"/>
            </w:tcBorders>
            <w:noWrap/>
            <w:vAlign w:val="bottom"/>
            <w:hideMark/>
          </w:tcPr>
          <w:p w14:paraId="42248F18" w14:textId="77777777" w:rsidR="00C0172E" w:rsidRPr="00E440A7" w:rsidRDefault="00C0172E" w:rsidP="00AE17CC">
            <w:pPr>
              <w:spacing w:before="0" w:after="0" w:line="240" w:lineRule="auto"/>
              <w:jc w:val="right"/>
              <w:rPr>
                <w:rFonts w:ascii="Times New Roman" w:eastAsia="Times New Roman" w:hAnsi="Times New Roman" w:cs="Times New Roman"/>
                <w:lang w:eastAsia="es-CR"/>
              </w:rPr>
            </w:pPr>
          </w:p>
        </w:tc>
      </w:tr>
      <w:tr w:rsidR="00C0172E" w:rsidRPr="00E440A7" w14:paraId="54B2BECE" w14:textId="77777777" w:rsidTr="00C0172E">
        <w:trPr>
          <w:trHeight w:val="290"/>
        </w:trPr>
        <w:tc>
          <w:tcPr>
            <w:tcW w:w="6256" w:type="dxa"/>
            <w:tcBorders>
              <w:top w:val="nil"/>
              <w:left w:val="nil"/>
              <w:bottom w:val="nil"/>
              <w:right w:val="nil"/>
            </w:tcBorders>
            <w:shd w:val="clear" w:color="000000" w:fill="104861"/>
            <w:noWrap/>
            <w:vAlign w:val="bottom"/>
            <w:hideMark/>
          </w:tcPr>
          <w:p w14:paraId="7B9D0FA8" w14:textId="77777777" w:rsidR="00C0172E" w:rsidRPr="00E440A7" w:rsidRDefault="00C0172E" w:rsidP="00C0172E">
            <w:pPr>
              <w:spacing w:before="0" w:after="0" w:line="240" w:lineRule="auto"/>
              <w:rPr>
                <w:rFonts w:ascii="Aptos Narrow" w:eastAsia="Times New Roman" w:hAnsi="Aptos Narrow" w:cs="Times New Roman"/>
                <w:color w:val="FFFFFF"/>
                <w:lang w:eastAsia="es-CR"/>
              </w:rPr>
            </w:pPr>
            <w:proofErr w:type="gramStart"/>
            <w:r w:rsidRPr="00E440A7">
              <w:rPr>
                <w:rFonts w:ascii="Aptos Narrow" w:eastAsia="Times New Roman" w:hAnsi="Aptos Narrow" w:cs="Times New Roman"/>
                <w:color w:val="FFFFFF"/>
                <w:lang w:eastAsia="es-CR"/>
              </w:rPr>
              <w:t>Total</w:t>
            </w:r>
            <w:proofErr w:type="gramEnd"/>
            <w:r w:rsidRPr="00E440A7">
              <w:rPr>
                <w:rFonts w:ascii="Aptos Narrow" w:eastAsia="Times New Roman" w:hAnsi="Aptos Narrow" w:cs="Times New Roman"/>
                <w:color w:val="FFFFFF"/>
                <w:lang w:eastAsia="es-CR"/>
              </w:rPr>
              <w:t xml:space="preserve"> Otras Asignaciones</w:t>
            </w:r>
          </w:p>
        </w:tc>
        <w:tc>
          <w:tcPr>
            <w:tcW w:w="2956" w:type="dxa"/>
            <w:tcBorders>
              <w:top w:val="nil"/>
              <w:left w:val="nil"/>
              <w:bottom w:val="nil"/>
              <w:right w:val="nil"/>
            </w:tcBorders>
            <w:shd w:val="clear" w:color="000000" w:fill="104861"/>
            <w:noWrap/>
            <w:vAlign w:val="bottom"/>
            <w:hideMark/>
          </w:tcPr>
          <w:p w14:paraId="536E9764" w14:textId="77777777" w:rsidR="00C0172E" w:rsidRPr="00E440A7" w:rsidRDefault="00C0172E" w:rsidP="00AE17CC">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 xml:space="preserve">                                               2 599 637,5 </w:t>
            </w:r>
          </w:p>
        </w:tc>
      </w:tr>
      <w:tr w:rsidR="00C0172E" w:rsidRPr="00E440A7" w14:paraId="7AC64E57" w14:textId="77777777" w:rsidTr="00C0172E">
        <w:trPr>
          <w:trHeight w:val="290"/>
        </w:trPr>
        <w:tc>
          <w:tcPr>
            <w:tcW w:w="6256" w:type="dxa"/>
            <w:tcBorders>
              <w:top w:val="nil"/>
              <w:left w:val="nil"/>
              <w:bottom w:val="nil"/>
              <w:right w:val="nil"/>
            </w:tcBorders>
            <w:shd w:val="clear" w:color="000000" w:fill="104861"/>
            <w:noWrap/>
            <w:vAlign w:val="bottom"/>
            <w:hideMark/>
          </w:tcPr>
          <w:p w14:paraId="684EB8C1" w14:textId="77777777" w:rsidR="00C0172E" w:rsidRPr="00E440A7" w:rsidRDefault="00C0172E" w:rsidP="00C0172E">
            <w:pPr>
              <w:spacing w:before="0" w:after="0" w:line="240" w:lineRule="auto"/>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 </w:t>
            </w:r>
          </w:p>
        </w:tc>
        <w:tc>
          <w:tcPr>
            <w:tcW w:w="2956" w:type="dxa"/>
            <w:tcBorders>
              <w:top w:val="nil"/>
              <w:left w:val="nil"/>
              <w:bottom w:val="nil"/>
              <w:right w:val="nil"/>
            </w:tcBorders>
            <w:shd w:val="clear" w:color="000000" w:fill="104861"/>
            <w:noWrap/>
            <w:vAlign w:val="bottom"/>
            <w:hideMark/>
          </w:tcPr>
          <w:p w14:paraId="2F12AEBD" w14:textId="77777777" w:rsidR="00C0172E" w:rsidRPr="00E440A7" w:rsidRDefault="00C0172E" w:rsidP="00C0172E">
            <w:pPr>
              <w:spacing w:before="0" w:after="0" w:line="240" w:lineRule="auto"/>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 </w:t>
            </w:r>
          </w:p>
        </w:tc>
      </w:tr>
      <w:tr w:rsidR="004E0697" w:rsidRPr="00E440A7" w14:paraId="6BD9DB40" w14:textId="77777777" w:rsidTr="004E0697">
        <w:trPr>
          <w:trHeight w:val="290"/>
        </w:trPr>
        <w:tc>
          <w:tcPr>
            <w:tcW w:w="6256" w:type="dxa"/>
            <w:tcBorders>
              <w:top w:val="nil"/>
              <w:left w:val="nil"/>
              <w:bottom w:val="nil"/>
              <w:right w:val="nil"/>
            </w:tcBorders>
            <w:noWrap/>
            <w:vAlign w:val="bottom"/>
            <w:hideMark/>
          </w:tcPr>
          <w:p w14:paraId="7F66EA57" w14:textId="77777777" w:rsidR="004E0697" w:rsidRPr="00E440A7" w:rsidRDefault="004E0697" w:rsidP="004E0697">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Fuente: Programa Recursos Humanos, oficio UNA-PDRH-OFIC-274-2025</w:t>
            </w:r>
          </w:p>
        </w:tc>
        <w:tc>
          <w:tcPr>
            <w:tcW w:w="2956" w:type="dxa"/>
            <w:tcBorders>
              <w:top w:val="nil"/>
              <w:left w:val="nil"/>
              <w:bottom w:val="nil"/>
              <w:right w:val="nil"/>
            </w:tcBorders>
            <w:noWrap/>
            <w:vAlign w:val="bottom"/>
            <w:hideMark/>
          </w:tcPr>
          <w:p w14:paraId="2A391B52" w14:textId="77777777" w:rsidR="004E0697" w:rsidRPr="00E440A7" w:rsidRDefault="004E0697" w:rsidP="004E0697">
            <w:pPr>
              <w:spacing w:before="0" w:after="0" w:line="240" w:lineRule="auto"/>
              <w:rPr>
                <w:rFonts w:ascii="Aptos Narrow" w:eastAsia="Times New Roman" w:hAnsi="Aptos Narrow" w:cs="Times New Roman"/>
                <w:color w:val="000000"/>
                <w:lang w:eastAsia="es-CR"/>
              </w:rPr>
            </w:pPr>
          </w:p>
        </w:tc>
      </w:tr>
      <w:tr w:rsidR="004E0697" w:rsidRPr="00E440A7" w14:paraId="38B3C139" w14:textId="77777777" w:rsidTr="004E0697">
        <w:trPr>
          <w:trHeight w:val="290"/>
        </w:trPr>
        <w:tc>
          <w:tcPr>
            <w:tcW w:w="6256" w:type="dxa"/>
            <w:tcBorders>
              <w:top w:val="nil"/>
              <w:left w:val="nil"/>
              <w:bottom w:val="nil"/>
              <w:right w:val="nil"/>
            </w:tcBorders>
            <w:noWrap/>
            <w:vAlign w:val="bottom"/>
            <w:hideMark/>
          </w:tcPr>
          <w:p w14:paraId="1FBD0483" w14:textId="77777777" w:rsidR="004E0697" w:rsidRPr="00E440A7" w:rsidRDefault="004E0697" w:rsidP="004E0697">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Comisión Carrera Administrativa, oficio UNA-CCAD-OFIC-015-2025</w:t>
            </w:r>
          </w:p>
        </w:tc>
        <w:tc>
          <w:tcPr>
            <w:tcW w:w="2956" w:type="dxa"/>
            <w:tcBorders>
              <w:top w:val="nil"/>
              <w:left w:val="nil"/>
              <w:bottom w:val="nil"/>
              <w:right w:val="nil"/>
            </w:tcBorders>
            <w:noWrap/>
            <w:vAlign w:val="bottom"/>
            <w:hideMark/>
          </w:tcPr>
          <w:p w14:paraId="3162DC8C" w14:textId="77777777" w:rsidR="004E0697" w:rsidRPr="00E440A7" w:rsidRDefault="004E0697" w:rsidP="004E0697">
            <w:pPr>
              <w:spacing w:before="0" w:after="0" w:line="240" w:lineRule="auto"/>
              <w:rPr>
                <w:rFonts w:ascii="Aptos Narrow" w:eastAsia="Times New Roman" w:hAnsi="Aptos Narrow" w:cs="Times New Roman"/>
                <w:color w:val="000000"/>
                <w:lang w:eastAsia="es-CR"/>
              </w:rPr>
            </w:pPr>
          </w:p>
        </w:tc>
      </w:tr>
      <w:tr w:rsidR="004E0697" w:rsidRPr="00E440A7" w14:paraId="2EDB0884" w14:textId="77777777" w:rsidTr="004E0697">
        <w:trPr>
          <w:trHeight w:val="290"/>
        </w:trPr>
        <w:tc>
          <w:tcPr>
            <w:tcW w:w="6256" w:type="dxa"/>
            <w:tcBorders>
              <w:top w:val="nil"/>
              <w:left w:val="nil"/>
              <w:bottom w:val="nil"/>
              <w:right w:val="nil"/>
            </w:tcBorders>
            <w:noWrap/>
            <w:vAlign w:val="bottom"/>
            <w:hideMark/>
          </w:tcPr>
          <w:p w14:paraId="630883CB" w14:textId="77777777" w:rsidR="004E0697" w:rsidRPr="00E440A7" w:rsidRDefault="004E0697" w:rsidP="004E0697">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Comisión Carrera Académica, oficio UNA-CCAC-OFIC-100-2025</w:t>
            </w:r>
          </w:p>
        </w:tc>
        <w:tc>
          <w:tcPr>
            <w:tcW w:w="2956" w:type="dxa"/>
            <w:tcBorders>
              <w:top w:val="nil"/>
              <w:left w:val="nil"/>
              <w:bottom w:val="nil"/>
              <w:right w:val="nil"/>
            </w:tcBorders>
            <w:noWrap/>
            <w:vAlign w:val="bottom"/>
            <w:hideMark/>
          </w:tcPr>
          <w:p w14:paraId="58B4E5A6" w14:textId="77777777" w:rsidR="004E0697" w:rsidRPr="00E440A7" w:rsidRDefault="004E0697" w:rsidP="004E0697">
            <w:pPr>
              <w:spacing w:before="0" w:after="0" w:line="240" w:lineRule="auto"/>
              <w:rPr>
                <w:rFonts w:ascii="Aptos Narrow" w:eastAsia="Times New Roman" w:hAnsi="Aptos Narrow" w:cs="Times New Roman"/>
                <w:color w:val="000000"/>
                <w:lang w:eastAsia="es-CR"/>
              </w:rPr>
            </w:pPr>
          </w:p>
        </w:tc>
      </w:tr>
      <w:tr w:rsidR="004E0697" w:rsidRPr="00E440A7" w14:paraId="60828ACE" w14:textId="77777777" w:rsidTr="004E0697">
        <w:trPr>
          <w:trHeight w:val="290"/>
        </w:trPr>
        <w:tc>
          <w:tcPr>
            <w:tcW w:w="6256" w:type="dxa"/>
            <w:tcBorders>
              <w:top w:val="nil"/>
              <w:left w:val="nil"/>
              <w:bottom w:val="nil"/>
              <w:right w:val="nil"/>
            </w:tcBorders>
            <w:noWrap/>
            <w:vAlign w:val="bottom"/>
            <w:hideMark/>
          </w:tcPr>
          <w:p w14:paraId="23E2896B" w14:textId="77777777" w:rsidR="004E0697" w:rsidRPr="00E440A7" w:rsidRDefault="004E0697" w:rsidP="004E0697">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lastRenderedPageBreak/>
              <w:t>Sueldos para sustituciones, oficios PDRH-274-2025</w:t>
            </w:r>
          </w:p>
        </w:tc>
        <w:tc>
          <w:tcPr>
            <w:tcW w:w="2956" w:type="dxa"/>
            <w:tcBorders>
              <w:top w:val="nil"/>
              <w:left w:val="nil"/>
              <w:bottom w:val="nil"/>
              <w:right w:val="nil"/>
            </w:tcBorders>
            <w:noWrap/>
            <w:vAlign w:val="bottom"/>
            <w:hideMark/>
          </w:tcPr>
          <w:p w14:paraId="44BEA311" w14:textId="77777777" w:rsidR="004E0697" w:rsidRPr="00E440A7" w:rsidRDefault="004E0697" w:rsidP="004E0697">
            <w:pPr>
              <w:spacing w:before="0" w:after="0" w:line="240" w:lineRule="auto"/>
              <w:rPr>
                <w:rFonts w:ascii="Aptos Narrow" w:eastAsia="Times New Roman" w:hAnsi="Aptos Narrow" w:cs="Times New Roman"/>
                <w:color w:val="000000"/>
                <w:lang w:eastAsia="es-CR"/>
              </w:rPr>
            </w:pPr>
          </w:p>
        </w:tc>
      </w:tr>
      <w:tr w:rsidR="004E0697" w:rsidRPr="00E440A7" w14:paraId="17734596" w14:textId="77777777" w:rsidTr="004E0697">
        <w:trPr>
          <w:trHeight w:val="1275"/>
        </w:trPr>
        <w:tc>
          <w:tcPr>
            <w:tcW w:w="9212" w:type="dxa"/>
            <w:gridSpan w:val="2"/>
            <w:tcBorders>
              <w:top w:val="nil"/>
              <w:left w:val="nil"/>
              <w:bottom w:val="nil"/>
              <w:right w:val="nil"/>
            </w:tcBorders>
            <w:vAlign w:val="center"/>
            <w:hideMark/>
          </w:tcPr>
          <w:p w14:paraId="0B13F38E" w14:textId="77777777" w:rsidR="004E0697" w:rsidRPr="00E440A7" w:rsidRDefault="004E0697" w:rsidP="004E0697">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Los montos proporcionales de cargas sociales, aguinaldo, salario escolar y cesantía, derivados del cuadro anterior, quedan distribuidos en los respectivos programas presupuestarios y subpartidas de objeto de gasto, según corresponda.</w:t>
            </w:r>
          </w:p>
        </w:tc>
      </w:tr>
    </w:tbl>
    <w:p w14:paraId="56521BC2" w14:textId="0966ECF1" w:rsidR="003C04F5" w:rsidRPr="00E440A7" w:rsidRDefault="00CB4211" w:rsidP="004F5810">
      <w:pPr>
        <w:pStyle w:val="Ttulo3"/>
        <w:numPr>
          <w:ilvl w:val="2"/>
          <w:numId w:val="22"/>
        </w:numPr>
        <w:ind w:left="0" w:firstLine="0"/>
      </w:pPr>
      <w:bookmarkStart w:id="54" w:name="_Toc208839968"/>
      <w:r w:rsidRPr="00E440A7">
        <w:t>Sueldos por Servicios Especiales</w:t>
      </w:r>
      <w:bookmarkEnd w:id="54"/>
    </w:p>
    <w:p w14:paraId="52E4B968" w14:textId="3C7D5F4B" w:rsidR="00323960" w:rsidRPr="00E440A7" w:rsidRDefault="00323960" w:rsidP="009523C4">
      <w:pPr>
        <w:pStyle w:val="Descripcin"/>
        <w:spacing w:after="0"/>
      </w:pPr>
      <w:bookmarkStart w:id="55" w:name="_Toc208839602"/>
      <w:r w:rsidRPr="00E440A7">
        <w:t xml:space="preserve">Cuadro </w:t>
      </w:r>
      <w:r w:rsidR="008475AD" w:rsidRPr="00E440A7">
        <w:fldChar w:fldCharType="begin"/>
      </w:r>
      <w:r w:rsidR="008475AD" w:rsidRPr="00E440A7">
        <w:instrText xml:space="preserve"> SEQ Cuadro \* ARABIC </w:instrText>
      </w:r>
      <w:r w:rsidR="008475AD" w:rsidRPr="00E440A7">
        <w:fldChar w:fldCharType="separate"/>
      </w:r>
      <w:r w:rsidR="00763A01">
        <w:rPr>
          <w:noProof/>
        </w:rPr>
        <w:t>11</w:t>
      </w:r>
      <w:r w:rsidR="008475AD" w:rsidRPr="00E440A7">
        <w:fldChar w:fldCharType="end"/>
      </w:r>
      <w:r w:rsidRPr="00E440A7">
        <w:t xml:space="preserve"> Composición de la partida sueldos por servicios especiales</w:t>
      </w:r>
      <w:bookmarkEnd w:id="55"/>
    </w:p>
    <w:p w14:paraId="6866EDD2" w14:textId="253BDBAA" w:rsidR="00323960" w:rsidRPr="00E440A7" w:rsidRDefault="00323960" w:rsidP="009523C4">
      <w:pPr>
        <w:spacing w:after="0"/>
      </w:pPr>
      <w:r w:rsidRPr="00E440A7">
        <w:t>Comparativo 202</w:t>
      </w:r>
      <w:r w:rsidR="00000BFE" w:rsidRPr="00E440A7">
        <w:t>6</w:t>
      </w:r>
      <w:r w:rsidRPr="00E440A7">
        <w:t xml:space="preserve"> – 2025 </w:t>
      </w:r>
    </w:p>
    <w:p w14:paraId="7CB460FB" w14:textId="68EEAD3E" w:rsidR="00323960" w:rsidRPr="00E440A7" w:rsidRDefault="00323960" w:rsidP="009523C4">
      <w:pPr>
        <w:spacing w:after="0"/>
      </w:pPr>
      <w:r w:rsidRPr="00E440A7">
        <w:t>(miles de colones)</w:t>
      </w:r>
    </w:p>
    <w:p w14:paraId="0EFB5D3E" w14:textId="1C58EE90" w:rsidR="00A2427B" w:rsidRPr="00E440A7" w:rsidRDefault="0067550E" w:rsidP="00A2427B">
      <w:r w:rsidRPr="00E440A7">
        <w:rPr>
          <w:noProof/>
        </w:rPr>
        <w:drawing>
          <wp:inline distT="0" distB="0" distL="0" distR="0" wp14:anchorId="1AC4CA9B" wp14:editId="665FB1C4">
            <wp:extent cx="5374256" cy="904578"/>
            <wp:effectExtent l="0" t="0" r="0" b="0"/>
            <wp:docPr id="1875897549" name="Imagen 1" descr="Interfaz de usuario gráfica,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5897549" name="Imagen 1" descr="Interfaz de usuario gráfica, Aplicación&#10;&#10;El contenido generado por IA puede ser incorrecto."/>
                    <pic:cNvPicPr/>
                  </pic:nvPicPr>
                  <pic:blipFill>
                    <a:blip r:embed="rId21"/>
                    <a:stretch>
                      <a:fillRect/>
                    </a:stretch>
                  </pic:blipFill>
                  <pic:spPr>
                    <a:xfrm>
                      <a:off x="0" y="0"/>
                      <a:ext cx="5419063" cy="912120"/>
                    </a:xfrm>
                    <a:prstGeom prst="rect">
                      <a:avLst/>
                    </a:prstGeom>
                  </pic:spPr>
                </pic:pic>
              </a:graphicData>
            </a:graphic>
          </wp:inline>
        </w:drawing>
      </w:r>
    </w:p>
    <w:p w14:paraId="5B93FF31" w14:textId="77777777" w:rsidR="00ED3BC9" w:rsidRPr="00E440A7" w:rsidRDefault="00ED3BC9" w:rsidP="00ED3BC9">
      <w:pPr>
        <w:tabs>
          <w:tab w:val="left" w:pos="-1440"/>
          <w:tab w:val="left" w:pos="-720"/>
        </w:tabs>
        <w:suppressAutoHyphens/>
        <w:jc w:val="both"/>
        <w:rPr>
          <w:spacing w:val="-3"/>
        </w:rPr>
      </w:pPr>
      <w:r w:rsidRPr="00E440A7">
        <w:rPr>
          <w:spacing w:val="-3"/>
        </w:rPr>
        <w:t>Los servicios especiales son remuneraciones al personal profesional, técnico o administrativo que mantiene una relación laboral no mayor de un año para realizar trabajos de carácter especial y temporal, estando sujetos a subordinación jerárquica y a un determinado horario de trabajo.  Estos cargos y su remuneración se detallan y valoran de acuerdo con la misma clasificación y escala salarial de sueldos para cargos fijos de la Institución.  En la sección de anexos se adjunta la relación laboral de servicios especiales integrada y por programas presupuestarios.</w:t>
      </w:r>
    </w:p>
    <w:p w14:paraId="57B1DFBA" w14:textId="0A50886C" w:rsidR="00ED3BC9" w:rsidRPr="00E440A7" w:rsidRDefault="00ED3BC9" w:rsidP="00ED3BC9">
      <w:pPr>
        <w:tabs>
          <w:tab w:val="left" w:pos="-1440"/>
          <w:tab w:val="left" w:pos="-720"/>
        </w:tabs>
        <w:suppressAutoHyphens/>
        <w:jc w:val="both"/>
        <w:rPr>
          <w:spacing w:val="-3"/>
        </w:rPr>
      </w:pPr>
      <w:r w:rsidRPr="00E440A7">
        <w:rPr>
          <w:spacing w:val="-3"/>
        </w:rPr>
        <w:t>Las contrataciones laborales por Servicios Especiales se realizan principalmente para el desarrollo de proyectos académicos y administrativos de la institución, bajo la modalidad de “venta de bienes y servicios remunerados, vínculo externo, convenios”</w:t>
      </w:r>
      <w:r w:rsidR="00440FE6" w:rsidRPr="00E440A7">
        <w:rPr>
          <w:spacing w:val="-3"/>
        </w:rPr>
        <w:t xml:space="preserve">. </w:t>
      </w:r>
      <w:r w:rsidRPr="00E440A7">
        <w:rPr>
          <w:spacing w:val="-3"/>
        </w:rPr>
        <w:t>También se realizan contrataciones por parte de proyectos financiados con fondos del sistema FEES, otorgados por el CONARE</w:t>
      </w:r>
      <w:r w:rsidR="002F056E" w:rsidRPr="00E440A7">
        <w:rPr>
          <w:spacing w:val="-3"/>
        </w:rPr>
        <w:t xml:space="preserve"> y recursos del FEES institucional.</w:t>
      </w:r>
    </w:p>
    <w:p w14:paraId="5F21DD7E" w14:textId="25E82B0C" w:rsidR="00B04C30" w:rsidRPr="00E440A7" w:rsidRDefault="00754954" w:rsidP="00B04C30">
      <w:pPr>
        <w:jc w:val="both"/>
        <w:rPr>
          <w:spacing w:val="-3"/>
        </w:rPr>
      </w:pPr>
      <w:r w:rsidRPr="00E440A7">
        <w:rPr>
          <w:spacing w:val="-3"/>
        </w:rPr>
        <w:t>Al igual que</w:t>
      </w:r>
      <w:r w:rsidR="00B04C30" w:rsidRPr="00E440A7">
        <w:rPr>
          <w:spacing w:val="-3"/>
        </w:rPr>
        <w:t xml:space="preserve"> la estimación de sueldos para cargos fijos, los servicios especiales contemplan dentro de su metodología de cálculo</w:t>
      </w:r>
      <w:r w:rsidR="00240CB8" w:rsidRPr="00E440A7">
        <w:rPr>
          <w:spacing w:val="-3"/>
        </w:rPr>
        <w:t xml:space="preserve"> </w:t>
      </w:r>
      <w:r w:rsidR="00B04C30" w:rsidRPr="00E440A7">
        <w:rPr>
          <w:spacing w:val="-3"/>
        </w:rPr>
        <w:t>el total de tiempos completos y horas, así como salarios base de acuerdo con la escala salarial vigente al 31 de diciembre 202</w:t>
      </w:r>
      <w:r w:rsidR="00DB4C67" w:rsidRPr="00E440A7">
        <w:rPr>
          <w:spacing w:val="-3"/>
        </w:rPr>
        <w:t>4</w:t>
      </w:r>
      <w:r w:rsidR="00B04C30" w:rsidRPr="00E440A7">
        <w:rPr>
          <w:spacing w:val="-3"/>
        </w:rPr>
        <w:t xml:space="preserve"> para las diferentes categorías salariales de la UNA y la distribución programática realizada por cada una de las unidades ejecutoras de acuerdo con sus objetivos y metas.</w:t>
      </w:r>
    </w:p>
    <w:p w14:paraId="4E726072" w14:textId="041AAD29" w:rsidR="006F4F5C" w:rsidRPr="00E440A7" w:rsidRDefault="00ED3BC9" w:rsidP="00ED3BC9">
      <w:pPr>
        <w:tabs>
          <w:tab w:val="left" w:pos="-1440"/>
          <w:tab w:val="left" w:pos="-720"/>
        </w:tabs>
        <w:suppressAutoHyphens/>
        <w:jc w:val="both"/>
        <w:rPr>
          <w:spacing w:val="-3"/>
        </w:rPr>
      </w:pPr>
      <w:r w:rsidRPr="00E440A7">
        <w:rPr>
          <w:spacing w:val="-3"/>
        </w:rPr>
        <w:t>El total de jornadas laborales por servicios especiales para el año 202</w:t>
      </w:r>
      <w:r w:rsidR="002159F4" w:rsidRPr="00E440A7">
        <w:rPr>
          <w:spacing w:val="-3"/>
        </w:rPr>
        <w:t>6</w:t>
      </w:r>
      <w:r w:rsidRPr="00E440A7">
        <w:rPr>
          <w:spacing w:val="-3"/>
        </w:rPr>
        <w:t xml:space="preserve"> es de </w:t>
      </w:r>
      <w:r w:rsidR="00487782" w:rsidRPr="00E440A7">
        <w:rPr>
          <w:b/>
          <w:spacing w:val="-3"/>
        </w:rPr>
        <w:t>314</w:t>
      </w:r>
      <w:r w:rsidRPr="00E440A7">
        <w:rPr>
          <w:b/>
          <w:spacing w:val="-3"/>
        </w:rPr>
        <w:t>,</w:t>
      </w:r>
      <w:r w:rsidR="00487782" w:rsidRPr="00E440A7">
        <w:rPr>
          <w:b/>
          <w:spacing w:val="-3"/>
        </w:rPr>
        <w:t>62</w:t>
      </w:r>
      <w:r w:rsidRPr="00E440A7">
        <w:rPr>
          <w:spacing w:val="-3"/>
        </w:rPr>
        <w:t xml:space="preserve"> tiempos completos, equivalente a un monto de </w:t>
      </w:r>
      <w:r w:rsidRPr="00E440A7">
        <w:rPr>
          <w:b/>
          <w:spacing w:val="-3"/>
        </w:rPr>
        <w:t>¢</w:t>
      </w:r>
      <w:r w:rsidR="00A2427B" w:rsidRPr="00E440A7">
        <w:rPr>
          <w:b/>
          <w:spacing w:val="-3"/>
        </w:rPr>
        <w:t>3</w:t>
      </w:r>
      <w:r w:rsidR="008D0427" w:rsidRPr="00E440A7">
        <w:rPr>
          <w:b/>
          <w:spacing w:val="-3"/>
        </w:rPr>
        <w:t>.</w:t>
      </w:r>
      <w:r w:rsidR="00710674" w:rsidRPr="00E440A7">
        <w:rPr>
          <w:b/>
          <w:spacing w:val="-3"/>
        </w:rPr>
        <w:t>878</w:t>
      </w:r>
      <w:r w:rsidR="008D0427" w:rsidRPr="00E440A7">
        <w:rPr>
          <w:b/>
          <w:spacing w:val="-3"/>
        </w:rPr>
        <w:t>.</w:t>
      </w:r>
      <w:r w:rsidR="00710674" w:rsidRPr="00E440A7">
        <w:rPr>
          <w:b/>
          <w:spacing w:val="-3"/>
        </w:rPr>
        <w:t>646</w:t>
      </w:r>
      <w:r w:rsidRPr="00E440A7">
        <w:rPr>
          <w:b/>
          <w:spacing w:val="-3"/>
        </w:rPr>
        <w:t>,</w:t>
      </w:r>
      <w:r w:rsidR="00710674" w:rsidRPr="00E440A7">
        <w:rPr>
          <w:b/>
          <w:spacing w:val="-3"/>
        </w:rPr>
        <w:t>2</w:t>
      </w:r>
      <w:r w:rsidRPr="00E440A7">
        <w:rPr>
          <w:b/>
          <w:spacing w:val="-3"/>
        </w:rPr>
        <w:t xml:space="preserve"> miles </w:t>
      </w:r>
      <w:r w:rsidRPr="00E440A7">
        <w:rPr>
          <w:spacing w:val="-3"/>
        </w:rPr>
        <w:t>de</w:t>
      </w:r>
      <w:r w:rsidRPr="00E440A7">
        <w:rPr>
          <w:b/>
          <w:spacing w:val="-3"/>
        </w:rPr>
        <w:t xml:space="preserve"> </w:t>
      </w:r>
      <w:r w:rsidRPr="00E440A7">
        <w:rPr>
          <w:spacing w:val="-3"/>
        </w:rPr>
        <w:t>salario base registrado en esta subpartida</w:t>
      </w:r>
      <w:r w:rsidR="00B028C9" w:rsidRPr="00E440A7">
        <w:rPr>
          <w:spacing w:val="-3"/>
        </w:rPr>
        <w:t xml:space="preserve">, </w:t>
      </w:r>
      <w:r w:rsidR="00050D20" w:rsidRPr="00E440A7">
        <w:rPr>
          <w:spacing w:val="-3"/>
        </w:rPr>
        <w:t>que representa</w:t>
      </w:r>
      <w:r w:rsidR="00B028C9" w:rsidRPr="00E440A7">
        <w:rPr>
          <w:spacing w:val="-3"/>
        </w:rPr>
        <w:t xml:space="preserve"> una variación de </w:t>
      </w:r>
      <w:r w:rsidR="00B028C9" w:rsidRPr="00E440A7">
        <w:rPr>
          <w:b/>
          <w:bCs/>
          <w:spacing w:val="-3"/>
        </w:rPr>
        <w:t>¢684.</w:t>
      </w:r>
      <w:r w:rsidR="000D0426" w:rsidRPr="00E440A7">
        <w:rPr>
          <w:b/>
          <w:bCs/>
          <w:spacing w:val="-3"/>
        </w:rPr>
        <w:t>003,</w:t>
      </w:r>
      <w:r w:rsidR="001C5984" w:rsidRPr="00E440A7">
        <w:rPr>
          <w:b/>
          <w:bCs/>
          <w:spacing w:val="-3"/>
        </w:rPr>
        <w:t>6 miles</w:t>
      </w:r>
      <w:r w:rsidR="000D0426" w:rsidRPr="00E440A7">
        <w:rPr>
          <w:spacing w:val="-3"/>
        </w:rPr>
        <w:t xml:space="preserve"> respecto al periodo 2025, la cual se debe al incremento de jornadas nuevas </w:t>
      </w:r>
      <w:r w:rsidR="001C5984" w:rsidRPr="00E440A7">
        <w:rPr>
          <w:spacing w:val="-3"/>
        </w:rPr>
        <w:t>detallado</w:t>
      </w:r>
      <w:r w:rsidR="00050D20" w:rsidRPr="00E440A7">
        <w:rPr>
          <w:spacing w:val="-3"/>
        </w:rPr>
        <w:t xml:space="preserve"> en</w:t>
      </w:r>
      <w:r w:rsidR="000D0426" w:rsidRPr="00E440A7">
        <w:rPr>
          <w:spacing w:val="-3"/>
        </w:rPr>
        <w:t xml:space="preserve"> el </w:t>
      </w:r>
      <w:hyperlink w:anchor="_Plazas_nuevas_Servicios" w:history="1">
        <w:r w:rsidR="000D0426" w:rsidRPr="00E440A7">
          <w:rPr>
            <w:rStyle w:val="Hipervnculo"/>
            <w:spacing w:val="-3"/>
          </w:rPr>
          <w:t>anexo 2</w:t>
        </w:r>
      </w:hyperlink>
      <w:r w:rsidR="001C5984" w:rsidRPr="00E440A7">
        <w:rPr>
          <w:spacing w:val="-3"/>
        </w:rPr>
        <w:t>.</w:t>
      </w:r>
      <w:r w:rsidRPr="00E440A7">
        <w:rPr>
          <w:spacing w:val="-3"/>
        </w:rPr>
        <w:t xml:space="preserve">  A continuación, </w:t>
      </w:r>
      <w:r w:rsidR="0075572D" w:rsidRPr="00E440A7">
        <w:rPr>
          <w:spacing w:val="-3"/>
        </w:rPr>
        <w:t>se presenta la composición de esta subpartida tanto a nivel de cuenta como de tiempos completos por cada unidad ejecutora</w:t>
      </w:r>
      <w:r w:rsidR="00E72C1E" w:rsidRPr="00E440A7">
        <w:rPr>
          <w:spacing w:val="-3"/>
        </w:rPr>
        <w:t>.</w:t>
      </w:r>
      <w:r w:rsidR="006F4F5C" w:rsidRPr="00E440A7">
        <w:rPr>
          <w:spacing w:val="-3"/>
        </w:rPr>
        <w:br w:type="page"/>
      </w:r>
    </w:p>
    <w:p w14:paraId="04E758A8" w14:textId="77777777" w:rsidR="00B1695A" w:rsidRPr="00E440A7" w:rsidRDefault="00B1695A" w:rsidP="00ED3BC9">
      <w:pPr>
        <w:tabs>
          <w:tab w:val="left" w:pos="-1440"/>
          <w:tab w:val="left" w:pos="-720"/>
        </w:tabs>
        <w:suppressAutoHyphens/>
        <w:jc w:val="both"/>
        <w:rPr>
          <w:spacing w:val="-3"/>
        </w:rPr>
      </w:pPr>
    </w:p>
    <w:p w14:paraId="0B21732B" w14:textId="0D5C0741" w:rsidR="00877CF0" w:rsidRPr="00E440A7" w:rsidRDefault="00D54037" w:rsidP="00D54037">
      <w:pPr>
        <w:pStyle w:val="Descripcin"/>
        <w:spacing w:after="0"/>
      </w:pPr>
      <w:bookmarkStart w:id="56" w:name="_Toc208839603"/>
      <w:r w:rsidRPr="00E440A7">
        <w:t xml:space="preserve">Cuadro </w:t>
      </w:r>
      <w:r w:rsidR="008475AD" w:rsidRPr="00E440A7">
        <w:fldChar w:fldCharType="begin"/>
      </w:r>
      <w:r w:rsidR="008475AD" w:rsidRPr="00E440A7">
        <w:instrText xml:space="preserve"> SEQ Cuadro \* ARABIC </w:instrText>
      </w:r>
      <w:r w:rsidR="008475AD" w:rsidRPr="00E440A7">
        <w:fldChar w:fldCharType="separate"/>
      </w:r>
      <w:r w:rsidR="00763A01">
        <w:rPr>
          <w:noProof/>
        </w:rPr>
        <w:t>12</w:t>
      </w:r>
      <w:r w:rsidR="008475AD" w:rsidRPr="00E440A7">
        <w:fldChar w:fldCharType="end"/>
      </w:r>
      <w:r w:rsidRPr="00E440A7">
        <w:t xml:space="preserve"> Resumen Subpartida Servicios Especiales</w:t>
      </w:r>
      <w:bookmarkEnd w:id="56"/>
    </w:p>
    <w:p w14:paraId="4EA920CD" w14:textId="43E723CC" w:rsidR="00D54037" w:rsidRPr="00E440A7" w:rsidRDefault="00D54037" w:rsidP="00D54037">
      <w:pPr>
        <w:spacing w:after="0"/>
      </w:pPr>
      <w:r w:rsidRPr="00E440A7">
        <w:t>(tiempos completos)</w:t>
      </w:r>
    </w:p>
    <w:tbl>
      <w:tblPr>
        <w:tblW w:w="10125" w:type="dxa"/>
        <w:tblInd w:w="-993" w:type="dxa"/>
        <w:tblLayout w:type="fixed"/>
        <w:tblCellMar>
          <w:left w:w="70" w:type="dxa"/>
          <w:right w:w="70" w:type="dxa"/>
        </w:tblCellMar>
        <w:tblLook w:val="04A0" w:firstRow="1" w:lastRow="0" w:firstColumn="1" w:lastColumn="0" w:noHBand="0" w:noVBand="1"/>
      </w:tblPr>
      <w:tblGrid>
        <w:gridCol w:w="1277"/>
        <w:gridCol w:w="3969"/>
        <w:gridCol w:w="1276"/>
        <w:gridCol w:w="1239"/>
        <w:gridCol w:w="1342"/>
        <w:gridCol w:w="1022"/>
      </w:tblGrid>
      <w:tr w:rsidR="00302370" w:rsidRPr="00E440A7" w14:paraId="6358CDF4" w14:textId="77777777" w:rsidTr="006D2E7D">
        <w:trPr>
          <w:trHeight w:val="780"/>
          <w:tblHeader/>
        </w:trPr>
        <w:tc>
          <w:tcPr>
            <w:tcW w:w="1277" w:type="dxa"/>
            <w:tcBorders>
              <w:top w:val="nil"/>
              <w:left w:val="nil"/>
              <w:bottom w:val="nil"/>
              <w:right w:val="nil"/>
            </w:tcBorders>
            <w:shd w:val="clear" w:color="000000" w:fill="5B9BD5"/>
            <w:vAlign w:val="center"/>
            <w:hideMark/>
          </w:tcPr>
          <w:p w14:paraId="259D46AF" w14:textId="77777777" w:rsidR="00302370" w:rsidRPr="00E440A7" w:rsidRDefault="00302370" w:rsidP="00302370">
            <w:pPr>
              <w:spacing w:before="0"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Origen de los Recursos/ Proyecto</w:t>
            </w:r>
          </w:p>
        </w:tc>
        <w:tc>
          <w:tcPr>
            <w:tcW w:w="3969" w:type="dxa"/>
            <w:tcBorders>
              <w:top w:val="nil"/>
              <w:left w:val="nil"/>
              <w:bottom w:val="nil"/>
              <w:right w:val="nil"/>
            </w:tcBorders>
            <w:shd w:val="clear" w:color="000000" w:fill="5B9BD5"/>
            <w:vAlign w:val="center"/>
            <w:hideMark/>
          </w:tcPr>
          <w:p w14:paraId="1DAD7727" w14:textId="77777777" w:rsidR="00302370" w:rsidRPr="00E440A7" w:rsidRDefault="00302370" w:rsidP="00302370">
            <w:pPr>
              <w:spacing w:before="0"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Unidad Ejecutora</w:t>
            </w:r>
          </w:p>
        </w:tc>
        <w:tc>
          <w:tcPr>
            <w:tcW w:w="1276" w:type="dxa"/>
            <w:tcBorders>
              <w:top w:val="nil"/>
              <w:left w:val="nil"/>
              <w:bottom w:val="nil"/>
              <w:right w:val="nil"/>
            </w:tcBorders>
            <w:shd w:val="clear" w:color="000000" w:fill="5B9BD5"/>
            <w:vAlign w:val="center"/>
            <w:hideMark/>
          </w:tcPr>
          <w:p w14:paraId="22C0C2E6" w14:textId="1E2B8505" w:rsidR="00302370" w:rsidRPr="00E440A7" w:rsidRDefault="00302370" w:rsidP="00302370">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Administrativo</w:t>
            </w:r>
          </w:p>
        </w:tc>
        <w:tc>
          <w:tcPr>
            <w:tcW w:w="1239" w:type="dxa"/>
            <w:tcBorders>
              <w:top w:val="nil"/>
              <w:left w:val="nil"/>
              <w:bottom w:val="nil"/>
              <w:right w:val="nil"/>
            </w:tcBorders>
            <w:shd w:val="clear" w:color="000000" w:fill="5B9BD5"/>
            <w:vAlign w:val="center"/>
            <w:hideMark/>
          </w:tcPr>
          <w:p w14:paraId="5801C014" w14:textId="7A63832C" w:rsidR="00302370" w:rsidRPr="00E440A7" w:rsidRDefault="00302370" w:rsidP="00302370">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Académico</w:t>
            </w:r>
          </w:p>
        </w:tc>
        <w:tc>
          <w:tcPr>
            <w:tcW w:w="1342" w:type="dxa"/>
            <w:tcBorders>
              <w:top w:val="nil"/>
              <w:left w:val="nil"/>
              <w:bottom w:val="nil"/>
              <w:right w:val="nil"/>
            </w:tcBorders>
            <w:shd w:val="clear" w:color="000000" w:fill="5B9BD5"/>
            <w:vAlign w:val="center"/>
            <w:hideMark/>
          </w:tcPr>
          <w:p w14:paraId="5632A6E4" w14:textId="77777777" w:rsidR="00302370" w:rsidRPr="00E440A7" w:rsidRDefault="00302370" w:rsidP="00302370">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Vida Universitaria</w:t>
            </w:r>
          </w:p>
        </w:tc>
        <w:tc>
          <w:tcPr>
            <w:tcW w:w="1022" w:type="dxa"/>
            <w:tcBorders>
              <w:top w:val="nil"/>
              <w:left w:val="nil"/>
              <w:bottom w:val="nil"/>
              <w:right w:val="nil"/>
            </w:tcBorders>
            <w:shd w:val="clear" w:color="000000" w:fill="5B9BD5"/>
            <w:vAlign w:val="center"/>
            <w:hideMark/>
          </w:tcPr>
          <w:p w14:paraId="70395AAF" w14:textId="77777777" w:rsidR="00302370" w:rsidRPr="00E440A7" w:rsidRDefault="00302370" w:rsidP="00302370">
            <w:pPr>
              <w:spacing w:before="0" w:after="0" w:line="240" w:lineRule="auto"/>
              <w:rPr>
                <w:rFonts w:ascii="Times New Roman" w:eastAsia="Times New Roman" w:hAnsi="Times New Roman" w:cs="Times New Roman"/>
                <w:b/>
                <w:bCs/>
                <w:color w:val="FFFFFF"/>
                <w:lang w:eastAsia="es-CR"/>
              </w:rPr>
            </w:pPr>
            <w:proofErr w:type="gramStart"/>
            <w:r w:rsidRPr="00E440A7">
              <w:rPr>
                <w:rFonts w:ascii="Times New Roman" w:eastAsia="Times New Roman" w:hAnsi="Times New Roman" w:cs="Times New Roman"/>
                <w:b/>
                <w:bCs/>
                <w:color w:val="FFFFFF"/>
                <w:lang w:eastAsia="es-CR"/>
              </w:rPr>
              <w:t>Total</w:t>
            </w:r>
            <w:proofErr w:type="gramEnd"/>
            <w:r w:rsidRPr="00E440A7">
              <w:rPr>
                <w:rFonts w:ascii="Times New Roman" w:eastAsia="Times New Roman" w:hAnsi="Times New Roman" w:cs="Times New Roman"/>
                <w:b/>
                <w:bCs/>
                <w:color w:val="FFFFFF"/>
                <w:lang w:eastAsia="es-CR"/>
              </w:rPr>
              <w:t xml:space="preserve"> TC</w:t>
            </w:r>
          </w:p>
        </w:tc>
      </w:tr>
      <w:tr w:rsidR="00302370" w:rsidRPr="00E440A7" w14:paraId="7C33D67C" w14:textId="77777777" w:rsidTr="00302370">
        <w:trPr>
          <w:trHeight w:val="290"/>
        </w:trPr>
        <w:tc>
          <w:tcPr>
            <w:tcW w:w="1277" w:type="dxa"/>
            <w:tcBorders>
              <w:top w:val="nil"/>
              <w:left w:val="nil"/>
              <w:bottom w:val="nil"/>
              <w:right w:val="nil"/>
            </w:tcBorders>
            <w:shd w:val="clear" w:color="000000" w:fill="5B9BD5"/>
            <w:noWrap/>
            <w:vAlign w:val="bottom"/>
            <w:hideMark/>
          </w:tcPr>
          <w:p w14:paraId="60E1F682" w14:textId="77777777" w:rsidR="00302370" w:rsidRPr="00E440A7" w:rsidRDefault="00302370" w:rsidP="00302370">
            <w:pPr>
              <w:spacing w:before="0"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FEES</w:t>
            </w:r>
          </w:p>
        </w:tc>
        <w:tc>
          <w:tcPr>
            <w:tcW w:w="3969" w:type="dxa"/>
            <w:tcBorders>
              <w:top w:val="nil"/>
              <w:left w:val="nil"/>
              <w:bottom w:val="nil"/>
              <w:right w:val="nil"/>
            </w:tcBorders>
            <w:shd w:val="clear" w:color="000000" w:fill="5B9BD5"/>
            <w:noWrap/>
            <w:vAlign w:val="bottom"/>
            <w:hideMark/>
          </w:tcPr>
          <w:p w14:paraId="57BAD681" w14:textId="77777777" w:rsidR="00302370" w:rsidRPr="00E440A7" w:rsidRDefault="00302370" w:rsidP="00302370">
            <w:pPr>
              <w:spacing w:before="0"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1276" w:type="dxa"/>
            <w:tcBorders>
              <w:top w:val="nil"/>
              <w:left w:val="nil"/>
              <w:bottom w:val="nil"/>
              <w:right w:val="nil"/>
            </w:tcBorders>
            <w:shd w:val="clear" w:color="000000" w:fill="5B9BD5"/>
            <w:noWrap/>
            <w:vAlign w:val="bottom"/>
            <w:hideMark/>
          </w:tcPr>
          <w:p w14:paraId="35C407AD" w14:textId="77777777" w:rsidR="00302370" w:rsidRPr="00E440A7" w:rsidRDefault="00302370" w:rsidP="00302370">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33,25</w:t>
            </w:r>
          </w:p>
        </w:tc>
        <w:tc>
          <w:tcPr>
            <w:tcW w:w="1239" w:type="dxa"/>
            <w:tcBorders>
              <w:top w:val="nil"/>
              <w:left w:val="nil"/>
              <w:bottom w:val="nil"/>
              <w:right w:val="nil"/>
            </w:tcBorders>
            <w:shd w:val="clear" w:color="000000" w:fill="5B9BD5"/>
            <w:noWrap/>
            <w:vAlign w:val="bottom"/>
            <w:hideMark/>
          </w:tcPr>
          <w:p w14:paraId="3C675881" w14:textId="77777777" w:rsidR="00302370" w:rsidRPr="00E440A7" w:rsidRDefault="00302370" w:rsidP="00302370">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253,23</w:t>
            </w:r>
          </w:p>
        </w:tc>
        <w:tc>
          <w:tcPr>
            <w:tcW w:w="1342" w:type="dxa"/>
            <w:tcBorders>
              <w:top w:val="nil"/>
              <w:left w:val="nil"/>
              <w:bottom w:val="nil"/>
              <w:right w:val="nil"/>
            </w:tcBorders>
            <w:shd w:val="clear" w:color="000000" w:fill="5B9BD5"/>
            <w:noWrap/>
            <w:vAlign w:val="bottom"/>
            <w:hideMark/>
          </w:tcPr>
          <w:p w14:paraId="63BB32D7" w14:textId="77777777" w:rsidR="00302370" w:rsidRPr="00E440A7" w:rsidRDefault="00302370" w:rsidP="00302370">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28,5</w:t>
            </w:r>
          </w:p>
        </w:tc>
        <w:tc>
          <w:tcPr>
            <w:tcW w:w="1022" w:type="dxa"/>
            <w:tcBorders>
              <w:top w:val="nil"/>
              <w:left w:val="nil"/>
              <w:bottom w:val="nil"/>
              <w:right w:val="nil"/>
            </w:tcBorders>
            <w:shd w:val="clear" w:color="000000" w:fill="5B9BD5"/>
            <w:noWrap/>
            <w:vAlign w:val="bottom"/>
            <w:hideMark/>
          </w:tcPr>
          <w:p w14:paraId="1F9A441D" w14:textId="77777777" w:rsidR="00302370" w:rsidRPr="00E440A7" w:rsidRDefault="00302370" w:rsidP="00302370">
            <w:pPr>
              <w:spacing w:before="0" w:after="0" w:line="240" w:lineRule="auto"/>
              <w:jc w:val="right"/>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314,98</w:t>
            </w:r>
          </w:p>
        </w:tc>
      </w:tr>
      <w:tr w:rsidR="00302370" w:rsidRPr="00E440A7" w14:paraId="6948B0B2" w14:textId="77777777" w:rsidTr="00302370">
        <w:trPr>
          <w:trHeight w:val="340"/>
        </w:trPr>
        <w:tc>
          <w:tcPr>
            <w:tcW w:w="1277" w:type="dxa"/>
            <w:tcBorders>
              <w:top w:val="nil"/>
              <w:left w:val="nil"/>
              <w:bottom w:val="nil"/>
              <w:right w:val="nil"/>
            </w:tcBorders>
            <w:noWrap/>
            <w:vAlign w:val="bottom"/>
            <w:hideMark/>
          </w:tcPr>
          <w:p w14:paraId="6BB85DF6" w14:textId="77777777" w:rsidR="00302370" w:rsidRPr="00E440A7" w:rsidRDefault="00302370" w:rsidP="00302370">
            <w:pPr>
              <w:spacing w:before="0" w:after="0" w:line="240" w:lineRule="auto"/>
              <w:jc w:val="right"/>
              <w:rPr>
                <w:rFonts w:ascii="Times New Roman" w:eastAsia="Times New Roman" w:hAnsi="Times New Roman" w:cs="Times New Roman"/>
                <w:b/>
                <w:bCs/>
                <w:color w:val="FFFFFF"/>
                <w:lang w:eastAsia="es-CR"/>
              </w:rPr>
            </w:pPr>
          </w:p>
        </w:tc>
        <w:tc>
          <w:tcPr>
            <w:tcW w:w="3969" w:type="dxa"/>
            <w:tcBorders>
              <w:top w:val="nil"/>
              <w:left w:val="nil"/>
              <w:bottom w:val="nil"/>
              <w:right w:val="nil"/>
            </w:tcBorders>
            <w:noWrap/>
            <w:vAlign w:val="bottom"/>
            <w:hideMark/>
          </w:tcPr>
          <w:p w14:paraId="1AF99D95" w14:textId="7AD19C68" w:rsidR="00302370" w:rsidRPr="00E440A7" w:rsidRDefault="00050D2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Á</w:t>
            </w:r>
            <w:r w:rsidR="00302370" w:rsidRPr="00E440A7">
              <w:rPr>
                <w:rFonts w:ascii="Times New Roman" w:eastAsia="Times New Roman" w:hAnsi="Times New Roman" w:cs="Times New Roman"/>
                <w:color w:val="000000"/>
                <w:lang w:eastAsia="es-CR"/>
              </w:rPr>
              <w:t>rea de Planificación</w:t>
            </w:r>
          </w:p>
        </w:tc>
        <w:tc>
          <w:tcPr>
            <w:tcW w:w="1276" w:type="dxa"/>
            <w:tcBorders>
              <w:top w:val="nil"/>
              <w:left w:val="nil"/>
              <w:bottom w:val="nil"/>
              <w:right w:val="nil"/>
            </w:tcBorders>
            <w:shd w:val="clear" w:color="000000" w:fill="FFFFFF"/>
            <w:noWrap/>
            <w:vAlign w:val="bottom"/>
            <w:hideMark/>
          </w:tcPr>
          <w:p w14:paraId="751F104D"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1,00</w:t>
            </w:r>
          </w:p>
        </w:tc>
        <w:tc>
          <w:tcPr>
            <w:tcW w:w="1239" w:type="dxa"/>
            <w:tcBorders>
              <w:top w:val="nil"/>
              <w:left w:val="nil"/>
              <w:bottom w:val="nil"/>
              <w:right w:val="nil"/>
            </w:tcBorders>
            <w:shd w:val="clear" w:color="000000" w:fill="FFFFFF"/>
            <w:noWrap/>
            <w:vAlign w:val="bottom"/>
            <w:hideMark/>
          </w:tcPr>
          <w:p w14:paraId="43C15C7F"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w:t>
            </w:r>
          </w:p>
        </w:tc>
        <w:tc>
          <w:tcPr>
            <w:tcW w:w="1342" w:type="dxa"/>
            <w:tcBorders>
              <w:top w:val="nil"/>
              <w:left w:val="nil"/>
              <w:bottom w:val="nil"/>
              <w:right w:val="nil"/>
            </w:tcBorders>
            <w:noWrap/>
            <w:vAlign w:val="bottom"/>
            <w:hideMark/>
          </w:tcPr>
          <w:p w14:paraId="6C065E28"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w:t>
            </w:r>
          </w:p>
        </w:tc>
        <w:tc>
          <w:tcPr>
            <w:tcW w:w="1022" w:type="dxa"/>
            <w:tcBorders>
              <w:top w:val="nil"/>
              <w:left w:val="nil"/>
              <w:bottom w:val="nil"/>
              <w:right w:val="nil"/>
            </w:tcBorders>
            <w:noWrap/>
            <w:vAlign w:val="bottom"/>
            <w:hideMark/>
          </w:tcPr>
          <w:p w14:paraId="4B57258F"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r>
      <w:tr w:rsidR="00302370" w:rsidRPr="00E440A7" w14:paraId="02567807" w14:textId="77777777" w:rsidTr="00302370">
        <w:trPr>
          <w:trHeight w:val="340"/>
        </w:trPr>
        <w:tc>
          <w:tcPr>
            <w:tcW w:w="1277" w:type="dxa"/>
            <w:tcBorders>
              <w:top w:val="nil"/>
              <w:left w:val="nil"/>
              <w:bottom w:val="nil"/>
              <w:right w:val="nil"/>
            </w:tcBorders>
            <w:noWrap/>
            <w:vAlign w:val="bottom"/>
            <w:hideMark/>
          </w:tcPr>
          <w:p w14:paraId="24AF7D06"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7B5C1948"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Campus Coto</w:t>
            </w:r>
          </w:p>
        </w:tc>
        <w:tc>
          <w:tcPr>
            <w:tcW w:w="1276" w:type="dxa"/>
            <w:tcBorders>
              <w:top w:val="nil"/>
              <w:left w:val="nil"/>
              <w:bottom w:val="nil"/>
              <w:right w:val="nil"/>
            </w:tcBorders>
            <w:shd w:val="clear" w:color="000000" w:fill="FFFFFF"/>
            <w:noWrap/>
            <w:vAlign w:val="bottom"/>
            <w:hideMark/>
          </w:tcPr>
          <w:p w14:paraId="1742D1A6"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797195C2"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6,96</w:t>
            </w:r>
          </w:p>
        </w:tc>
        <w:tc>
          <w:tcPr>
            <w:tcW w:w="1342" w:type="dxa"/>
            <w:tcBorders>
              <w:top w:val="nil"/>
              <w:left w:val="nil"/>
              <w:bottom w:val="nil"/>
              <w:right w:val="nil"/>
            </w:tcBorders>
            <w:noWrap/>
            <w:vAlign w:val="bottom"/>
            <w:hideMark/>
          </w:tcPr>
          <w:p w14:paraId="158B261F" w14:textId="77777777" w:rsidR="00302370" w:rsidRPr="00E440A7" w:rsidRDefault="00302370" w:rsidP="00AE17CC">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1,00</w:t>
            </w:r>
          </w:p>
        </w:tc>
        <w:tc>
          <w:tcPr>
            <w:tcW w:w="1022" w:type="dxa"/>
            <w:tcBorders>
              <w:top w:val="nil"/>
              <w:left w:val="nil"/>
              <w:bottom w:val="nil"/>
              <w:right w:val="nil"/>
            </w:tcBorders>
            <w:noWrap/>
            <w:vAlign w:val="bottom"/>
            <w:hideMark/>
          </w:tcPr>
          <w:p w14:paraId="16422372" w14:textId="77777777" w:rsidR="00302370" w:rsidRPr="00E440A7" w:rsidRDefault="00302370" w:rsidP="00302370">
            <w:pPr>
              <w:spacing w:before="0" w:after="0" w:line="240" w:lineRule="auto"/>
              <w:jc w:val="right"/>
              <w:rPr>
                <w:rFonts w:ascii="Times New Roman" w:eastAsia="Times New Roman" w:hAnsi="Times New Roman" w:cs="Times New Roman"/>
                <w:color w:val="000000"/>
                <w:lang w:eastAsia="es-CR"/>
              </w:rPr>
            </w:pPr>
          </w:p>
        </w:tc>
      </w:tr>
      <w:tr w:rsidR="00302370" w:rsidRPr="00E440A7" w14:paraId="5BF4608A" w14:textId="77777777" w:rsidTr="00302370">
        <w:trPr>
          <w:trHeight w:val="340"/>
        </w:trPr>
        <w:tc>
          <w:tcPr>
            <w:tcW w:w="1277" w:type="dxa"/>
            <w:tcBorders>
              <w:top w:val="nil"/>
              <w:left w:val="nil"/>
              <w:bottom w:val="nil"/>
              <w:right w:val="nil"/>
            </w:tcBorders>
            <w:noWrap/>
            <w:vAlign w:val="bottom"/>
            <w:hideMark/>
          </w:tcPr>
          <w:p w14:paraId="4A474D14"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2C64DC60"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Campus Sarapiquí</w:t>
            </w:r>
          </w:p>
        </w:tc>
        <w:tc>
          <w:tcPr>
            <w:tcW w:w="1276" w:type="dxa"/>
            <w:tcBorders>
              <w:top w:val="nil"/>
              <w:left w:val="nil"/>
              <w:bottom w:val="nil"/>
              <w:right w:val="nil"/>
            </w:tcBorders>
            <w:shd w:val="clear" w:color="000000" w:fill="FFFFFF"/>
            <w:noWrap/>
            <w:vAlign w:val="bottom"/>
            <w:hideMark/>
          </w:tcPr>
          <w:p w14:paraId="34670CC4"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w:t>
            </w:r>
          </w:p>
        </w:tc>
        <w:tc>
          <w:tcPr>
            <w:tcW w:w="1239" w:type="dxa"/>
            <w:tcBorders>
              <w:top w:val="nil"/>
              <w:left w:val="nil"/>
              <w:bottom w:val="nil"/>
              <w:right w:val="nil"/>
            </w:tcBorders>
            <w:shd w:val="clear" w:color="000000" w:fill="FFFFFF"/>
            <w:noWrap/>
            <w:vAlign w:val="bottom"/>
            <w:hideMark/>
          </w:tcPr>
          <w:p w14:paraId="70619663"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14,49</w:t>
            </w:r>
          </w:p>
        </w:tc>
        <w:tc>
          <w:tcPr>
            <w:tcW w:w="1342" w:type="dxa"/>
            <w:tcBorders>
              <w:top w:val="nil"/>
              <w:left w:val="nil"/>
              <w:bottom w:val="nil"/>
              <w:right w:val="nil"/>
            </w:tcBorders>
            <w:noWrap/>
            <w:vAlign w:val="bottom"/>
            <w:hideMark/>
          </w:tcPr>
          <w:p w14:paraId="6AD35656"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48A4238B"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7D56CC61" w14:textId="77777777" w:rsidTr="00302370">
        <w:trPr>
          <w:trHeight w:val="340"/>
        </w:trPr>
        <w:tc>
          <w:tcPr>
            <w:tcW w:w="1277" w:type="dxa"/>
            <w:tcBorders>
              <w:top w:val="nil"/>
              <w:left w:val="nil"/>
              <w:bottom w:val="nil"/>
              <w:right w:val="nil"/>
            </w:tcBorders>
            <w:noWrap/>
            <w:vAlign w:val="bottom"/>
            <w:hideMark/>
          </w:tcPr>
          <w:p w14:paraId="49286E31"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2F182265"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Centro de Gestión Informática</w:t>
            </w:r>
          </w:p>
        </w:tc>
        <w:tc>
          <w:tcPr>
            <w:tcW w:w="1276" w:type="dxa"/>
            <w:tcBorders>
              <w:top w:val="nil"/>
              <w:left w:val="nil"/>
              <w:bottom w:val="nil"/>
              <w:right w:val="nil"/>
            </w:tcBorders>
            <w:shd w:val="clear" w:color="000000" w:fill="FFFFFF"/>
            <w:noWrap/>
            <w:vAlign w:val="bottom"/>
            <w:hideMark/>
          </w:tcPr>
          <w:p w14:paraId="4BEC594D"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3,00</w:t>
            </w:r>
          </w:p>
        </w:tc>
        <w:tc>
          <w:tcPr>
            <w:tcW w:w="1239" w:type="dxa"/>
            <w:tcBorders>
              <w:top w:val="nil"/>
              <w:left w:val="nil"/>
              <w:bottom w:val="nil"/>
              <w:right w:val="nil"/>
            </w:tcBorders>
            <w:shd w:val="clear" w:color="000000" w:fill="FFFFFF"/>
            <w:noWrap/>
            <w:vAlign w:val="bottom"/>
            <w:hideMark/>
          </w:tcPr>
          <w:p w14:paraId="452ACC4B"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w:t>
            </w:r>
          </w:p>
        </w:tc>
        <w:tc>
          <w:tcPr>
            <w:tcW w:w="1342" w:type="dxa"/>
            <w:tcBorders>
              <w:top w:val="nil"/>
              <w:left w:val="nil"/>
              <w:bottom w:val="nil"/>
              <w:right w:val="nil"/>
            </w:tcBorders>
            <w:noWrap/>
            <w:vAlign w:val="bottom"/>
            <w:hideMark/>
          </w:tcPr>
          <w:p w14:paraId="15EC339D"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2184C3C3"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4CA330A7" w14:textId="77777777" w:rsidTr="00302370">
        <w:trPr>
          <w:trHeight w:val="340"/>
        </w:trPr>
        <w:tc>
          <w:tcPr>
            <w:tcW w:w="1277" w:type="dxa"/>
            <w:tcBorders>
              <w:top w:val="nil"/>
              <w:left w:val="nil"/>
              <w:bottom w:val="nil"/>
              <w:right w:val="nil"/>
            </w:tcBorders>
            <w:noWrap/>
            <w:vAlign w:val="bottom"/>
            <w:hideMark/>
          </w:tcPr>
          <w:p w14:paraId="05EB9C74"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3ADDC151"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Centro de Investigaciones Apícolas Tropicales</w:t>
            </w:r>
          </w:p>
        </w:tc>
        <w:tc>
          <w:tcPr>
            <w:tcW w:w="1276" w:type="dxa"/>
            <w:tcBorders>
              <w:top w:val="nil"/>
              <w:left w:val="nil"/>
              <w:bottom w:val="nil"/>
              <w:right w:val="nil"/>
            </w:tcBorders>
            <w:shd w:val="clear" w:color="000000" w:fill="FFFFFF"/>
            <w:noWrap/>
            <w:vAlign w:val="bottom"/>
            <w:hideMark/>
          </w:tcPr>
          <w:p w14:paraId="684E1C96"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17AB905E"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1,25</w:t>
            </w:r>
          </w:p>
        </w:tc>
        <w:tc>
          <w:tcPr>
            <w:tcW w:w="1342" w:type="dxa"/>
            <w:tcBorders>
              <w:top w:val="nil"/>
              <w:left w:val="nil"/>
              <w:bottom w:val="nil"/>
              <w:right w:val="nil"/>
            </w:tcBorders>
            <w:noWrap/>
            <w:vAlign w:val="bottom"/>
            <w:hideMark/>
          </w:tcPr>
          <w:p w14:paraId="2BCE32E0"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w:t>
            </w:r>
          </w:p>
        </w:tc>
        <w:tc>
          <w:tcPr>
            <w:tcW w:w="1022" w:type="dxa"/>
            <w:tcBorders>
              <w:top w:val="nil"/>
              <w:left w:val="nil"/>
              <w:bottom w:val="nil"/>
              <w:right w:val="nil"/>
            </w:tcBorders>
            <w:noWrap/>
            <w:vAlign w:val="bottom"/>
            <w:hideMark/>
          </w:tcPr>
          <w:p w14:paraId="20829537"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r>
      <w:tr w:rsidR="00302370" w:rsidRPr="00E440A7" w14:paraId="17300404" w14:textId="77777777" w:rsidTr="00302370">
        <w:trPr>
          <w:trHeight w:val="340"/>
        </w:trPr>
        <w:tc>
          <w:tcPr>
            <w:tcW w:w="1277" w:type="dxa"/>
            <w:tcBorders>
              <w:top w:val="nil"/>
              <w:left w:val="nil"/>
              <w:bottom w:val="nil"/>
              <w:right w:val="nil"/>
            </w:tcBorders>
            <w:noWrap/>
            <w:vAlign w:val="bottom"/>
            <w:hideMark/>
          </w:tcPr>
          <w:p w14:paraId="2B8E500F"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0DA21DAE"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Comisión de Asuntos para la Atención de Acoso Laboral</w:t>
            </w:r>
          </w:p>
        </w:tc>
        <w:tc>
          <w:tcPr>
            <w:tcW w:w="1276" w:type="dxa"/>
            <w:tcBorders>
              <w:top w:val="nil"/>
              <w:left w:val="nil"/>
              <w:bottom w:val="nil"/>
              <w:right w:val="nil"/>
            </w:tcBorders>
            <w:shd w:val="clear" w:color="000000" w:fill="FFFFFF"/>
            <w:noWrap/>
            <w:vAlign w:val="bottom"/>
            <w:hideMark/>
          </w:tcPr>
          <w:p w14:paraId="1F59419A"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w:t>
            </w:r>
          </w:p>
        </w:tc>
        <w:tc>
          <w:tcPr>
            <w:tcW w:w="1239" w:type="dxa"/>
            <w:tcBorders>
              <w:top w:val="nil"/>
              <w:left w:val="nil"/>
              <w:bottom w:val="nil"/>
              <w:right w:val="nil"/>
            </w:tcBorders>
            <w:shd w:val="clear" w:color="000000" w:fill="FFFFFF"/>
            <w:noWrap/>
            <w:vAlign w:val="bottom"/>
            <w:hideMark/>
          </w:tcPr>
          <w:p w14:paraId="3E367CEC"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342" w:type="dxa"/>
            <w:tcBorders>
              <w:top w:val="nil"/>
              <w:left w:val="nil"/>
              <w:bottom w:val="nil"/>
              <w:right w:val="nil"/>
            </w:tcBorders>
            <w:noWrap/>
            <w:vAlign w:val="bottom"/>
            <w:hideMark/>
          </w:tcPr>
          <w:p w14:paraId="4B634A9E"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0,50</w:t>
            </w:r>
          </w:p>
        </w:tc>
        <w:tc>
          <w:tcPr>
            <w:tcW w:w="1022" w:type="dxa"/>
            <w:tcBorders>
              <w:top w:val="nil"/>
              <w:left w:val="nil"/>
              <w:bottom w:val="nil"/>
              <w:right w:val="nil"/>
            </w:tcBorders>
            <w:noWrap/>
            <w:vAlign w:val="bottom"/>
            <w:hideMark/>
          </w:tcPr>
          <w:p w14:paraId="3B3263EB"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r>
      <w:tr w:rsidR="00302370" w:rsidRPr="00E440A7" w14:paraId="68FBB024" w14:textId="77777777" w:rsidTr="00302370">
        <w:trPr>
          <w:trHeight w:val="340"/>
        </w:trPr>
        <w:tc>
          <w:tcPr>
            <w:tcW w:w="1277" w:type="dxa"/>
            <w:tcBorders>
              <w:top w:val="nil"/>
              <w:left w:val="nil"/>
              <w:bottom w:val="nil"/>
              <w:right w:val="nil"/>
            </w:tcBorders>
            <w:noWrap/>
            <w:vAlign w:val="bottom"/>
            <w:hideMark/>
          </w:tcPr>
          <w:p w14:paraId="2816D888"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0F7DB366"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Congreso Universitario</w:t>
            </w:r>
          </w:p>
        </w:tc>
        <w:tc>
          <w:tcPr>
            <w:tcW w:w="1276" w:type="dxa"/>
            <w:tcBorders>
              <w:top w:val="nil"/>
              <w:left w:val="nil"/>
              <w:bottom w:val="nil"/>
              <w:right w:val="nil"/>
            </w:tcBorders>
            <w:shd w:val="clear" w:color="000000" w:fill="FFFFFF"/>
            <w:noWrap/>
            <w:vAlign w:val="bottom"/>
            <w:hideMark/>
          </w:tcPr>
          <w:p w14:paraId="6458094C"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3,75</w:t>
            </w:r>
          </w:p>
        </w:tc>
        <w:tc>
          <w:tcPr>
            <w:tcW w:w="1239" w:type="dxa"/>
            <w:tcBorders>
              <w:top w:val="nil"/>
              <w:left w:val="nil"/>
              <w:bottom w:val="nil"/>
              <w:right w:val="nil"/>
            </w:tcBorders>
            <w:shd w:val="clear" w:color="000000" w:fill="FFFFFF"/>
            <w:noWrap/>
            <w:vAlign w:val="bottom"/>
            <w:hideMark/>
          </w:tcPr>
          <w:p w14:paraId="2069A01F"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342" w:type="dxa"/>
            <w:tcBorders>
              <w:top w:val="nil"/>
              <w:left w:val="nil"/>
              <w:bottom w:val="nil"/>
              <w:right w:val="nil"/>
            </w:tcBorders>
            <w:noWrap/>
            <w:vAlign w:val="bottom"/>
            <w:hideMark/>
          </w:tcPr>
          <w:p w14:paraId="0F30943D"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55B3ACDE" w14:textId="77777777" w:rsidR="00302370" w:rsidRPr="00E440A7" w:rsidRDefault="00302370" w:rsidP="00302370">
            <w:pPr>
              <w:spacing w:before="0" w:after="0" w:line="240" w:lineRule="auto"/>
              <w:jc w:val="center"/>
              <w:rPr>
                <w:rFonts w:ascii="Times New Roman" w:eastAsia="Times New Roman" w:hAnsi="Times New Roman" w:cs="Times New Roman"/>
                <w:lang w:eastAsia="es-CR"/>
              </w:rPr>
            </w:pPr>
          </w:p>
        </w:tc>
      </w:tr>
      <w:tr w:rsidR="00302370" w:rsidRPr="00E440A7" w14:paraId="1B72A370" w14:textId="77777777" w:rsidTr="00302370">
        <w:trPr>
          <w:trHeight w:val="340"/>
        </w:trPr>
        <w:tc>
          <w:tcPr>
            <w:tcW w:w="1277" w:type="dxa"/>
            <w:tcBorders>
              <w:top w:val="nil"/>
              <w:left w:val="nil"/>
              <w:bottom w:val="nil"/>
              <w:right w:val="nil"/>
            </w:tcBorders>
            <w:noWrap/>
            <w:vAlign w:val="bottom"/>
            <w:hideMark/>
          </w:tcPr>
          <w:p w14:paraId="1AA139B6"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362FAC6C"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Consejo Editorial</w:t>
            </w:r>
          </w:p>
        </w:tc>
        <w:tc>
          <w:tcPr>
            <w:tcW w:w="1276" w:type="dxa"/>
            <w:tcBorders>
              <w:top w:val="nil"/>
              <w:left w:val="nil"/>
              <w:bottom w:val="nil"/>
              <w:right w:val="nil"/>
            </w:tcBorders>
            <w:shd w:val="clear" w:color="000000" w:fill="FFFFFF"/>
            <w:noWrap/>
            <w:vAlign w:val="bottom"/>
            <w:hideMark/>
          </w:tcPr>
          <w:p w14:paraId="5DF672A4"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5298DB63"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342" w:type="dxa"/>
            <w:tcBorders>
              <w:top w:val="nil"/>
              <w:left w:val="nil"/>
              <w:bottom w:val="nil"/>
              <w:right w:val="nil"/>
            </w:tcBorders>
            <w:noWrap/>
            <w:vAlign w:val="bottom"/>
            <w:hideMark/>
          </w:tcPr>
          <w:p w14:paraId="4D254EB0"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1,00</w:t>
            </w:r>
          </w:p>
        </w:tc>
        <w:tc>
          <w:tcPr>
            <w:tcW w:w="1022" w:type="dxa"/>
            <w:tcBorders>
              <w:top w:val="nil"/>
              <w:left w:val="nil"/>
              <w:bottom w:val="nil"/>
              <w:right w:val="nil"/>
            </w:tcBorders>
            <w:noWrap/>
            <w:vAlign w:val="bottom"/>
            <w:hideMark/>
          </w:tcPr>
          <w:p w14:paraId="2B489B18"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r>
      <w:tr w:rsidR="00302370" w:rsidRPr="00E440A7" w14:paraId="53F7A40C" w14:textId="77777777" w:rsidTr="00302370">
        <w:trPr>
          <w:trHeight w:val="340"/>
        </w:trPr>
        <w:tc>
          <w:tcPr>
            <w:tcW w:w="1277" w:type="dxa"/>
            <w:tcBorders>
              <w:top w:val="nil"/>
              <w:left w:val="nil"/>
              <w:bottom w:val="nil"/>
              <w:right w:val="nil"/>
            </w:tcBorders>
            <w:noWrap/>
            <w:vAlign w:val="bottom"/>
            <w:hideMark/>
          </w:tcPr>
          <w:p w14:paraId="17F4D09D"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25F3D11B"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Consejo Universitario</w:t>
            </w:r>
          </w:p>
        </w:tc>
        <w:tc>
          <w:tcPr>
            <w:tcW w:w="1276" w:type="dxa"/>
            <w:tcBorders>
              <w:top w:val="nil"/>
              <w:left w:val="nil"/>
              <w:bottom w:val="nil"/>
              <w:right w:val="nil"/>
            </w:tcBorders>
            <w:shd w:val="clear" w:color="000000" w:fill="FFFFFF"/>
            <w:noWrap/>
            <w:vAlign w:val="bottom"/>
            <w:hideMark/>
          </w:tcPr>
          <w:p w14:paraId="15A9C9E2"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2,50</w:t>
            </w:r>
          </w:p>
        </w:tc>
        <w:tc>
          <w:tcPr>
            <w:tcW w:w="1239" w:type="dxa"/>
            <w:tcBorders>
              <w:top w:val="nil"/>
              <w:left w:val="nil"/>
              <w:bottom w:val="nil"/>
              <w:right w:val="nil"/>
            </w:tcBorders>
            <w:shd w:val="clear" w:color="000000" w:fill="FFFFFF"/>
            <w:noWrap/>
            <w:vAlign w:val="bottom"/>
            <w:hideMark/>
          </w:tcPr>
          <w:p w14:paraId="2DB2AB1C"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w:t>
            </w:r>
          </w:p>
        </w:tc>
        <w:tc>
          <w:tcPr>
            <w:tcW w:w="1342" w:type="dxa"/>
            <w:tcBorders>
              <w:top w:val="nil"/>
              <w:left w:val="nil"/>
              <w:bottom w:val="nil"/>
              <w:right w:val="nil"/>
            </w:tcBorders>
            <w:noWrap/>
            <w:vAlign w:val="bottom"/>
            <w:hideMark/>
          </w:tcPr>
          <w:p w14:paraId="3A5B1A01"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w:t>
            </w:r>
          </w:p>
        </w:tc>
        <w:tc>
          <w:tcPr>
            <w:tcW w:w="1022" w:type="dxa"/>
            <w:tcBorders>
              <w:top w:val="nil"/>
              <w:left w:val="nil"/>
              <w:bottom w:val="nil"/>
              <w:right w:val="nil"/>
            </w:tcBorders>
            <w:noWrap/>
            <w:vAlign w:val="bottom"/>
            <w:hideMark/>
          </w:tcPr>
          <w:p w14:paraId="5401611E"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r>
      <w:tr w:rsidR="00302370" w:rsidRPr="00E440A7" w14:paraId="48A6CD39" w14:textId="77777777" w:rsidTr="00302370">
        <w:trPr>
          <w:trHeight w:val="340"/>
        </w:trPr>
        <w:tc>
          <w:tcPr>
            <w:tcW w:w="1277" w:type="dxa"/>
            <w:tcBorders>
              <w:top w:val="nil"/>
              <w:left w:val="nil"/>
              <w:bottom w:val="nil"/>
              <w:right w:val="nil"/>
            </w:tcBorders>
            <w:noWrap/>
            <w:vAlign w:val="bottom"/>
            <w:hideMark/>
          </w:tcPr>
          <w:p w14:paraId="5E5D4CA1"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3C51A863"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Departamento de Bienestar Estudiantil</w:t>
            </w:r>
          </w:p>
        </w:tc>
        <w:tc>
          <w:tcPr>
            <w:tcW w:w="1276" w:type="dxa"/>
            <w:tcBorders>
              <w:top w:val="nil"/>
              <w:left w:val="nil"/>
              <w:bottom w:val="nil"/>
              <w:right w:val="nil"/>
            </w:tcBorders>
            <w:shd w:val="clear" w:color="000000" w:fill="FFFFFF"/>
            <w:noWrap/>
            <w:vAlign w:val="bottom"/>
            <w:hideMark/>
          </w:tcPr>
          <w:p w14:paraId="23B5A706"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0AD5487B"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w:t>
            </w:r>
          </w:p>
        </w:tc>
        <w:tc>
          <w:tcPr>
            <w:tcW w:w="1342" w:type="dxa"/>
            <w:tcBorders>
              <w:top w:val="nil"/>
              <w:left w:val="nil"/>
              <w:bottom w:val="nil"/>
              <w:right w:val="nil"/>
            </w:tcBorders>
            <w:noWrap/>
            <w:vAlign w:val="bottom"/>
            <w:hideMark/>
          </w:tcPr>
          <w:p w14:paraId="334A4C1C"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9,25</w:t>
            </w:r>
          </w:p>
        </w:tc>
        <w:tc>
          <w:tcPr>
            <w:tcW w:w="1022" w:type="dxa"/>
            <w:tcBorders>
              <w:top w:val="nil"/>
              <w:left w:val="nil"/>
              <w:bottom w:val="nil"/>
              <w:right w:val="nil"/>
            </w:tcBorders>
            <w:noWrap/>
            <w:vAlign w:val="bottom"/>
            <w:hideMark/>
          </w:tcPr>
          <w:p w14:paraId="44569534"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r>
      <w:tr w:rsidR="00302370" w:rsidRPr="00E440A7" w14:paraId="6942A70E" w14:textId="77777777" w:rsidTr="00302370">
        <w:trPr>
          <w:trHeight w:val="340"/>
        </w:trPr>
        <w:tc>
          <w:tcPr>
            <w:tcW w:w="1277" w:type="dxa"/>
            <w:tcBorders>
              <w:top w:val="nil"/>
              <w:left w:val="nil"/>
              <w:bottom w:val="nil"/>
              <w:right w:val="nil"/>
            </w:tcBorders>
            <w:noWrap/>
            <w:vAlign w:val="bottom"/>
            <w:hideMark/>
          </w:tcPr>
          <w:p w14:paraId="421BDBAC"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41C738C4"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Departamento de Física</w:t>
            </w:r>
          </w:p>
        </w:tc>
        <w:tc>
          <w:tcPr>
            <w:tcW w:w="1276" w:type="dxa"/>
            <w:tcBorders>
              <w:top w:val="nil"/>
              <w:left w:val="nil"/>
              <w:bottom w:val="nil"/>
              <w:right w:val="nil"/>
            </w:tcBorders>
            <w:shd w:val="clear" w:color="000000" w:fill="FFFFFF"/>
            <w:noWrap/>
            <w:vAlign w:val="bottom"/>
            <w:hideMark/>
          </w:tcPr>
          <w:p w14:paraId="12D98488"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3DBE1A44"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6,63</w:t>
            </w:r>
          </w:p>
        </w:tc>
        <w:tc>
          <w:tcPr>
            <w:tcW w:w="1342" w:type="dxa"/>
            <w:tcBorders>
              <w:top w:val="nil"/>
              <w:left w:val="nil"/>
              <w:bottom w:val="nil"/>
              <w:right w:val="nil"/>
            </w:tcBorders>
            <w:noWrap/>
            <w:vAlign w:val="bottom"/>
            <w:hideMark/>
          </w:tcPr>
          <w:p w14:paraId="410279C5"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w:t>
            </w:r>
          </w:p>
        </w:tc>
        <w:tc>
          <w:tcPr>
            <w:tcW w:w="1022" w:type="dxa"/>
            <w:tcBorders>
              <w:top w:val="nil"/>
              <w:left w:val="nil"/>
              <w:bottom w:val="nil"/>
              <w:right w:val="nil"/>
            </w:tcBorders>
            <w:noWrap/>
            <w:vAlign w:val="bottom"/>
            <w:hideMark/>
          </w:tcPr>
          <w:p w14:paraId="170656F5"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r>
      <w:tr w:rsidR="00302370" w:rsidRPr="00E440A7" w14:paraId="6CBC1EF4" w14:textId="77777777" w:rsidTr="00302370">
        <w:trPr>
          <w:trHeight w:val="340"/>
        </w:trPr>
        <w:tc>
          <w:tcPr>
            <w:tcW w:w="1277" w:type="dxa"/>
            <w:tcBorders>
              <w:top w:val="nil"/>
              <w:left w:val="nil"/>
              <w:bottom w:val="nil"/>
              <w:right w:val="nil"/>
            </w:tcBorders>
            <w:noWrap/>
            <w:vAlign w:val="bottom"/>
            <w:hideMark/>
          </w:tcPr>
          <w:p w14:paraId="3D0FAAD0"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1D18C887"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Departamento de Orientación y Psicología</w:t>
            </w:r>
          </w:p>
        </w:tc>
        <w:tc>
          <w:tcPr>
            <w:tcW w:w="1276" w:type="dxa"/>
            <w:tcBorders>
              <w:top w:val="nil"/>
              <w:left w:val="nil"/>
              <w:bottom w:val="nil"/>
              <w:right w:val="nil"/>
            </w:tcBorders>
            <w:shd w:val="clear" w:color="000000" w:fill="FFFFFF"/>
            <w:noWrap/>
            <w:vAlign w:val="bottom"/>
            <w:hideMark/>
          </w:tcPr>
          <w:p w14:paraId="5AD1AA26"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38795C1B"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342" w:type="dxa"/>
            <w:tcBorders>
              <w:top w:val="nil"/>
              <w:left w:val="nil"/>
              <w:bottom w:val="nil"/>
              <w:right w:val="nil"/>
            </w:tcBorders>
            <w:noWrap/>
            <w:vAlign w:val="bottom"/>
            <w:hideMark/>
          </w:tcPr>
          <w:p w14:paraId="22CF4BA8"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5,00</w:t>
            </w:r>
          </w:p>
        </w:tc>
        <w:tc>
          <w:tcPr>
            <w:tcW w:w="1022" w:type="dxa"/>
            <w:tcBorders>
              <w:top w:val="nil"/>
              <w:left w:val="nil"/>
              <w:bottom w:val="nil"/>
              <w:right w:val="nil"/>
            </w:tcBorders>
            <w:noWrap/>
            <w:vAlign w:val="bottom"/>
            <w:hideMark/>
          </w:tcPr>
          <w:p w14:paraId="05962954"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r>
      <w:tr w:rsidR="00302370" w:rsidRPr="00E440A7" w14:paraId="4C5E7D1A" w14:textId="77777777" w:rsidTr="00302370">
        <w:trPr>
          <w:trHeight w:val="340"/>
        </w:trPr>
        <w:tc>
          <w:tcPr>
            <w:tcW w:w="1277" w:type="dxa"/>
            <w:tcBorders>
              <w:top w:val="nil"/>
              <w:left w:val="nil"/>
              <w:bottom w:val="nil"/>
              <w:right w:val="nil"/>
            </w:tcBorders>
            <w:noWrap/>
            <w:vAlign w:val="bottom"/>
            <w:hideMark/>
          </w:tcPr>
          <w:p w14:paraId="07FC73A0"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7AEC73B3"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Departamento de Promoción Estudiantil</w:t>
            </w:r>
          </w:p>
        </w:tc>
        <w:tc>
          <w:tcPr>
            <w:tcW w:w="1276" w:type="dxa"/>
            <w:tcBorders>
              <w:top w:val="nil"/>
              <w:left w:val="nil"/>
              <w:bottom w:val="nil"/>
              <w:right w:val="nil"/>
            </w:tcBorders>
            <w:shd w:val="clear" w:color="000000" w:fill="FFFFFF"/>
            <w:noWrap/>
            <w:vAlign w:val="bottom"/>
            <w:hideMark/>
          </w:tcPr>
          <w:p w14:paraId="5C1F8B2B"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412AD540"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342" w:type="dxa"/>
            <w:tcBorders>
              <w:top w:val="nil"/>
              <w:left w:val="nil"/>
              <w:bottom w:val="nil"/>
              <w:right w:val="nil"/>
            </w:tcBorders>
            <w:noWrap/>
            <w:vAlign w:val="bottom"/>
            <w:hideMark/>
          </w:tcPr>
          <w:p w14:paraId="2343CFEB"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1,25</w:t>
            </w:r>
          </w:p>
        </w:tc>
        <w:tc>
          <w:tcPr>
            <w:tcW w:w="1022" w:type="dxa"/>
            <w:tcBorders>
              <w:top w:val="nil"/>
              <w:left w:val="nil"/>
              <w:bottom w:val="nil"/>
              <w:right w:val="nil"/>
            </w:tcBorders>
            <w:noWrap/>
            <w:vAlign w:val="bottom"/>
            <w:hideMark/>
          </w:tcPr>
          <w:p w14:paraId="7B8C31C6"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r>
      <w:tr w:rsidR="00302370" w:rsidRPr="00E440A7" w14:paraId="5250681E" w14:textId="77777777" w:rsidTr="00302370">
        <w:trPr>
          <w:trHeight w:val="340"/>
        </w:trPr>
        <w:tc>
          <w:tcPr>
            <w:tcW w:w="1277" w:type="dxa"/>
            <w:tcBorders>
              <w:top w:val="nil"/>
              <w:left w:val="nil"/>
              <w:bottom w:val="nil"/>
              <w:right w:val="nil"/>
            </w:tcBorders>
            <w:noWrap/>
            <w:vAlign w:val="bottom"/>
            <w:hideMark/>
          </w:tcPr>
          <w:p w14:paraId="5FF2382B"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6A61AEC6"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Departamento de Salud</w:t>
            </w:r>
          </w:p>
        </w:tc>
        <w:tc>
          <w:tcPr>
            <w:tcW w:w="1276" w:type="dxa"/>
            <w:tcBorders>
              <w:top w:val="nil"/>
              <w:left w:val="nil"/>
              <w:bottom w:val="nil"/>
              <w:right w:val="nil"/>
            </w:tcBorders>
            <w:shd w:val="clear" w:color="000000" w:fill="FFFFFF"/>
            <w:noWrap/>
            <w:vAlign w:val="bottom"/>
            <w:hideMark/>
          </w:tcPr>
          <w:p w14:paraId="407AC403"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w:t>
            </w:r>
          </w:p>
        </w:tc>
        <w:tc>
          <w:tcPr>
            <w:tcW w:w="1239" w:type="dxa"/>
            <w:tcBorders>
              <w:top w:val="nil"/>
              <w:left w:val="nil"/>
              <w:bottom w:val="nil"/>
              <w:right w:val="nil"/>
            </w:tcBorders>
            <w:shd w:val="clear" w:color="000000" w:fill="FFFFFF"/>
            <w:noWrap/>
            <w:vAlign w:val="bottom"/>
            <w:hideMark/>
          </w:tcPr>
          <w:p w14:paraId="40BE7803"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w:t>
            </w:r>
          </w:p>
        </w:tc>
        <w:tc>
          <w:tcPr>
            <w:tcW w:w="1342" w:type="dxa"/>
            <w:tcBorders>
              <w:top w:val="nil"/>
              <w:left w:val="nil"/>
              <w:bottom w:val="nil"/>
              <w:right w:val="nil"/>
            </w:tcBorders>
            <w:noWrap/>
            <w:vAlign w:val="bottom"/>
            <w:hideMark/>
          </w:tcPr>
          <w:p w14:paraId="660EEB85" w14:textId="77777777" w:rsidR="00302370" w:rsidRPr="00E440A7" w:rsidRDefault="00302370" w:rsidP="00AE17CC">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1,00</w:t>
            </w:r>
          </w:p>
        </w:tc>
        <w:tc>
          <w:tcPr>
            <w:tcW w:w="1022" w:type="dxa"/>
            <w:tcBorders>
              <w:top w:val="nil"/>
              <w:left w:val="nil"/>
              <w:bottom w:val="nil"/>
              <w:right w:val="nil"/>
            </w:tcBorders>
            <w:noWrap/>
            <w:vAlign w:val="bottom"/>
            <w:hideMark/>
          </w:tcPr>
          <w:p w14:paraId="656E44C0" w14:textId="77777777" w:rsidR="00302370" w:rsidRPr="00E440A7" w:rsidRDefault="00302370" w:rsidP="00302370">
            <w:pPr>
              <w:spacing w:before="0" w:after="0" w:line="240" w:lineRule="auto"/>
              <w:jc w:val="right"/>
              <w:rPr>
                <w:rFonts w:ascii="Times New Roman" w:eastAsia="Times New Roman" w:hAnsi="Times New Roman" w:cs="Times New Roman"/>
                <w:color w:val="000000"/>
                <w:lang w:eastAsia="es-CR"/>
              </w:rPr>
            </w:pPr>
          </w:p>
        </w:tc>
      </w:tr>
      <w:tr w:rsidR="00302370" w:rsidRPr="00E440A7" w14:paraId="3C3A8E18" w14:textId="77777777" w:rsidTr="00302370">
        <w:trPr>
          <w:trHeight w:val="340"/>
        </w:trPr>
        <w:tc>
          <w:tcPr>
            <w:tcW w:w="1277" w:type="dxa"/>
            <w:tcBorders>
              <w:top w:val="nil"/>
              <w:left w:val="nil"/>
              <w:bottom w:val="nil"/>
              <w:right w:val="nil"/>
            </w:tcBorders>
            <w:noWrap/>
            <w:vAlign w:val="bottom"/>
            <w:hideMark/>
          </w:tcPr>
          <w:p w14:paraId="71B73617"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1CA2FF7A"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División de Educación Básica</w:t>
            </w:r>
          </w:p>
        </w:tc>
        <w:tc>
          <w:tcPr>
            <w:tcW w:w="1276" w:type="dxa"/>
            <w:tcBorders>
              <w:top w:val="nil"/>
              <w:left w:val="nil"/>
              <w:bottom w:val="nil"/>
              <w:right w:val="nil"/>
            </w:tcBorders>
            <w:shd w:val="clear" w:color="000000" w:fill="FFFFFF"/>
            <w:noWrap/>
            <w:vAlign w:val="bottom"/>
            <w:hideMark/>
          </w:tcPr>
          <w:p w14:paraId="342FAD2F"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2413B0F4"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1,00</w:t>
            </w:r>
          </w:p>
        </w:tc>
        <w:tc>
          <w:tcPr>
            <w:tcW w:w="1342" w:type="dxa"/>
            <w:tcBorders>
              <w:top w:val="nil"/>
              <w:left w:val="nil"/>
              <w:bottom w:val="nil"/>
              <w:right w:val="nil"/>
            </w:tcBorders>
            <w:noWrap/>
            <w:vAlign w:val="bottom"/>
            <w:hideMark/>
          </w:tcPr>
          <w:p w14:paraId="2278420E"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7A8ADC83"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6C52E7E7" w14:textId="77777777" w:rsidTr="00302370">
        <w:trPr>
          <w:trHeight w:val="340"/>
        </w:trPr>
        <w:tc>
          <w:tcPr>
            <w:tcW w:w="1277" w:type="dxa"/>
            <w:tcBorders>
              <w:top w:val="nil"/>
              <w:left w:val="nil"/>
              <w:bottom w:val="nil"/>
              <w:right w:val="nil"/>
            </w:tcBorders>
            <w:noWrap/>
            <w:vAlign w:val="bottom"/>
            <w:hideMark/>
          </w:tcPr>
          <w:p w14:paraId="2D69F5FA"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550E47B1"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División de Educación Rural</w:t>
            </w:r>
          </w:p>
        </w:tc>
        <w:tc>
          <w:tcPr>
            <w:tcW w:w="1276" w:type="dxa"/>
            <w:tcBorders>
              <w:top w:val="nil"/>
              <w:left w:val="nil"/>
              <w:bottom w:val="nil"/>
              <w:right w:val="nil"/>
            </w:tcBorders>
            <w:shd w:val="clear" w:color="000000" w:fill="FFFFFF"/>
            <w:noWrap/>
            <w:vAlign w:val="bottom"/>
            <w:hideMark/>
          </w:tcPr>
          <w:p w14:paraId="1FE14345"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1FDE6C1C"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2,50</w:t>
            </w:r>
          </w:p>
        </w:tc>
        <w:tc>
          <w:tcPr>
            <w:tcW w:w="1342" w:type="dxa"/>
            <w:tcBorders>
              <w:top w:val="nil"/>
              <w:left w:val="nil"/>
              <w:bottom w:val="nil"/>
              <w:right w:val="nil"/>
            </w:tcBorders>
            <w:noWrap/>
            <w:vAlign w:val="bottom"/>
            <w:hideMark/>
          </w:tcPr>
          <w:p w14:paraId="32E630EF"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43F01498"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644043B6" w14:textId="77777777" w:rsidTr="00302370">
        <w:trPr>
          <w:trHeight w:val="340"/>
        </w:trPr>
        <w:tc>
          <w:tcPr>
            <w:tcW w:w="1277" w:type="dxa"/>
            <w:tcBorders>
              <w:top w:val="nil"/>
              <w:left w:val="nil"/>
              <w:bottom w:val="nil"/>
              <w:right w:val="nil"/>
            </w:tcBorders>
            <w:noWrap/>
            <w:vAlign w:val="bottom"/>
            <w:hideMark/>
          </w:tcPr>
          <w:p w14:paraId="43977D35"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25AB3080"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División de Educación para el Trabajo</w:t>
            </w:r>
          </w:p>
        </w:tc>
        <w:tc>
          <w:tcPr>
            <w:tcW w:w="1276" w:type="dxa"/>
            <w:tcBorders>
              <w:top w:val="nil"/>
              <w:left w:val="nil"/>
              <w:bottom w:val="nil"/>
              <w:right w:val="nil"/>
            </w:tcBorders>
            <w:shd w:val="clear" w:color="000000" w:fill="FFFFFF"/>
            <w:noWrap/>
            <w:vAlign w:val="bottom"/>
            <w:hideMark/>
          </w:tcPr>
          <w:p w14:paraId="33705499"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776A50F6"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0,37</w:t>
            </w:r>
          </w:p>
        </w:tc>
        <w:tc>
          <w:tcPr>
            <w:tcW w:w="1342" w:type="dxa"/>
            <w:tcBorders>
              <w:top w:val="nil"/>
              <w:left w:val="nil"/>
              <w:bottom w:val="nil"/>
              <w:right w:val="nil"/>
            </w:tcBorders>
            <w:noWrap/>
            <w:vAlign w:val="bottom"/>
            <w:hideMark/>
          </w:tcPr>
          <w:p w14:paraId="44B0F656"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53E71C94"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0DCB7897" w14:textId="77777777" w:rsidTr="00302370">
        <w:trPr>
          <w:trHeight w:val="340"/>
        </w:trPr>
        <w:tc>
          <w:tcPr>
            <w:tcW w:w="1277" w:type="dxa"/>
            <w:tcBorders>
              <w:top w:val="nil"/>
              <w:left w:val="nil"/>
              <w:bottom w:val="nil"/>
              <w:right w:val="nil"/>
            </w:tcBorders>
            <w:noWrap/>
            <w:vAlign w:val="bottom"/>
            <w:hideMark/>
          </w:tcPr>
          <w:p w14:paraId="1072972E"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171E6F12"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Escuela de Arte y Comunicación Visual</w:t>
            </w:r>
          </w:p>
        </w:tc>
        <w:tc>
          <w:tcPr>
            <w:tcW w:w="1276" w:type="dxa"/>
            <w:tcBorders>
              <w:top w:val="nil"/>
              <w:left w:val="nil"/>
              <w:bottom w:val="nil"/>
              <w:right w:val="nil"/>
            </w:tcBorders>
            <w:shd w:val="clear" w:color="000000" w:fill="FFFFFF"/>
            <w:noWrap/>
            <w:vAlign w:val="bottom"/>
            <w:hideMark/>
          </w:tcPr>
          <w:p w14:paraId="0597B13A"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2776AD94"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1,00</w:t>
            </w:r>
          </w:p>
        </w:tc>
        <w:tc>
          <w:tcPr>
            <w:tcW w:w="1342" w:type="dxa"/>
            <w:tcBorders>
              <w:top w:val="nil"/>
              <w:left w:val="nil"/>
              <w:bottom w:val="nil"/>
              <w:right w:val="nil"/>
            </w:tcBorders>
            <w:noWrap/>
            <w:vAlign w:val="bottom"/>
            <w:hideMark/>
          </w:tcPr>
          <w:p w14:paraId="0EEDC064"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51FA6397"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185893F0" w14:textId="77777777" w:rsidTr="00302370">
        <w:trPr>
          <w:trHeight w:val="340"/>
        </w:trPr>
        <w:tc>
          <w:tcPr>
            <w:tcW w:w="1277" w:type="dxa"/>
            <w:tcBorders>
              <w:top w:val="nil"/>
              <w:left w:val="nil"/>
              <w:bottom w:val="nil"/>
              <w:right w:val="nil"/>
            </w:tcBorders>
            <w:noWrap/>
            <w:vAlign w:val="bottom"/>
            <w:hideMark/>
          </w:tcPr>
          <w:p w14:paraId="51DDFF70"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4C9D4992"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Escuela de Bibliotecología e Información</w:t>
            </w:r>
          </w:p>
        </w:tc>
        <w:tc>
          <w:tcPr>
            <w:tcW w:w="1276" w:type="dxa"/>
            <w:tcBorders>
              <w:top w:val="nil"/>
              <w:left w:val="nil"/>
              <w:bottom w:val="nil"/>
              <w:right w:val="nil"/>
            </w:tcBorders>
            <w:shd w:val="clear" w:color="000000" w:fill="FFFFFF"/>
            <w:noWrap/>
            <w:vAlign w:val="bottom"/>
            <w:hideMark/>
          </w:tcPr>
          <w:p w14:paraId="491C56BB"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5F3824F7"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0,49</w:t>
            </w:r>
          </w:p>
        </w:tc>
        <w:tc>
          <w:tcPr>
            <w:tcW w:w="1342" w:type="dxa"/>
            <w:tcBorders>
              <w:top w:val="nil"/>
              <w:left w:val="nil"/>
              <w:bottom w:val="nil"/>
              <w:right w:val="nil"/>
            </w:tcBorders>
            <w:noWrap/>
            <w:vAlign w:val="bottom"/>
            <w:hideMark/>
          </w:tcPr>
          <w:p w14:paraId="07EEFA31"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7600D0D6"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19BBD3A4" w14:textId="77777777" w:rsidTr="00302370">
        <w:trPr>
          <w:trHeight w:val="340"/>
        </w:trPr>
        <w:tc>
          <w:tcPr>
            <w:tcW w:w="1277" w:type="dxa"/>
            <w:tcBorders>
              <w:top w:val="nil"/>
              <w:left w:val="nil"/>
              <w:bottom w:val="nil"/>
              <w:right w:val="nil"/>
            </w:tcBorders>
            <w:noWrap/>
            <w:vAlign w:val="bottom"/>
            <w:hideMark/>
          </w:tcPr>
          <w:p w14:paraId="19300AC6"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631A0453"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Escuela de Ciencias Agrarias</w:t>
            </w:r>
          </w:p>
        </w:tc>
        <w:tc>
          <w:tcPr>
            <w:tcW w:w="1276" w:type="dxa"/>
            <w:tcBorders>
              <w:top w:val="nil"/>
              <w:left w:val="nil"/>
              <w:bottom w:val="nil"/>
              <w:right w:val="nil"/>
            </w:tcBorders>
            <w:shd w:val="clear" w:color="000000" w:fill="FFFFFF"/>
            <w:noWrap/>
            <w:vAlign w:val="bottom"/>
            <w:hideMark/>
          </w:tcPr>
          <w:p w14:paraId="7824DF68"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399B9144"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4,63</w:t>
            </w:r>
          </w:p>
        </w:tc>
        <w:tc>
          <w:tcPr>
            <w:tcW w:w="1342" w:type="dxa"/>
            <w:tcBorders>
              <w:top w:val="nil"/>
              <w:left w:val="nil"/>
              <w:bottom w:val="nil"/>
              <w:right w:val="nil"/>
            </w:tcBorders>
            <w:noWrap/>
            <w:vAlign w:val="bottom"/>
            <w:hideMark/>
          </w:tcPr>
          <w:p w14:paraId="2020BA8B"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22A11BFF"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51E9D874" w14:textId="77777777" w:rsidTr="00302370">
        <w:trPr>
          <w:trHeight w:val="340"/>
        </w:trPr>
        <w:tc>
          <w:tcPr>
            <w:tcW w:w="1277" w:type="dxa"/>
            <w:tcBorders>
              <w:top w:val="nil"/>
              <w:left w:val="nil"/>
              <w:bottom w:val="nil"/>
              <w:right w:val="nil"/>
            </w:tcBorders>
            <w:noWrap/>
            <w:vAlign w:val="bottom"/>
            <w:hideMark/>
          </w:tcPr>
          <w:p w14:paraId="55B2F16D"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4CE4BAF0"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Escuela de Ciencias Ambientales</w:t>
            </w:r>
          </w:p>
        </w:tc>
        <w:tc>
          <w:tcPr>
            <w:tcW w:w="1276" w:type="dxa"/>
            <w:tcBorders>
              <w:top w:val="nil"/>
              <w:left w:val="nil"/>
              <w:bottom w:val="nil"/>
              <w:right w:val="nil"/>
            </w:tcBorders>
            <w:shd w:val="clear" w:color="000000" w:fill="FFFFFF"/>
            <w:noWrap/>
            <w:vAlign w:val="bottom"/>
            <w:hideMark/>
          </w:tcPr>
          <w:p w14:paraId="7DE468F1"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3E9AEB00"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0,25</w:t>
            </w:r>
          </w:p>
        </w:tc>
        <w:tc>
          <w:tcPr>
            <w:tcW w:w="1342" w:type="dxa"/>
            <w:tcBorders>
              <w:top w:val="nil"/>
              <w:left w:val="nil"/>
              <w:bottom w:val="nil"/>
              <w:right w:val="nil"/>
            </w:tcBorders>
            <w:noWrap/>
            <w:vAlign w:val="bottom"/>
            <w:hideMark/>
          </w:tcPr>
          <w:p w14:paraId="583625CE"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305542A1"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4FBFDCE7" w14:textId="77777777" w:rsidTr="00302370">
        <w:trPr>
          <w:trHeight w:val="340"/>
        </w:trPr>
        <w:tc>
          <w:tcPr>
            <w:tcW w:w="1277" w:type="dxa"/>
            <w:tcBorders>
              <w:top w:val="nil"/>
              <w:left w:val="nil"/>
              <w:bottom w:val="nil"/>
              <w:right w:val="nil"/>
            </w:tcBorders>
            <w:noWrap/>
            <w:vAlign w:val="bottom"/>
            <w:hideMark/>
          </w:tcPr>
          <w:p w14:paraId="1321BC4D"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10418781"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Escuela de Ciencias Biológicas</w:t>
            </w:r>
          </w:p>
        </w:tc>
        <w:tc>
          <w:tcPr>
            <w:tcW w:w="1276" w:type="dxa"/>
            <w:tcBorders>
              <w:top w:val="nil"/>
              <w:left w:val="nil"/>
              <w:bottom w:val="nil"/>
              <w:right w:val="nil"/>
            </w:tcBorders>
            <w:shd w:val="clear" w:color="000000" w:fill="FFFFFF"/>
            <w:noWrap/>
            <w:vAlign w:val="bottom"/>
            <w:hideMark/>
          </w:tcPr>
          <w:p w14:paraId="3CF815D0"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14699E03"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10,65</w:t>
            </w:r>
          </w:p>
        </w:tc>
        <w:tc>
          <w:tcPr>
            <w:tcW w:w="1342" w:type="dxa"/>
            <w:tcBorders>
              <w:top w:val="nil"/>
              <w:left w:val="nil"/>
              <w:bottom w:val="nil"/>
              <w:right w:val="nil"/>
            </w:tcBorders>
            <w:noWrap/>
            <w:vAlign w:val="bottom"/>
            <w:hideMark/>
          </w:tcPr>
          <w:p w14:paraId="32DF9D93"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47ACEAFE"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4FE9AF99" w14:textId="77777777" w:rsidTr="00302370">
        <w:trPr>
          <w:trHeight w:val="340"/>
        </w:trPr>
        <w:tc>
          <w:tcPr>
            <w:tcW w:w="1277" w:type="dxa"/>
            <w:tcBorders>
              <w:top w:val="nil"/>
              <w:left w:val="nil"/>
              <w:bottom w:val="nil"/>
              <w:right w:val="nil"/>
            </w:tcBorders>
            <w:noWrap/>
            <w:vAlign w:val="bottom"/>
            <w:hideMark/>
          </w:tcPr>
          <w:p w14:paraId="0E8A6077"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6DA360D6"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Escuela de Danza</w:t>
            </w:r>
          </w:p>
        </w:tc>
        <w:tc>
          <w:tcPr>
            <w:tcW w:w="1276" w:type="dxa"/>
            <w:tcBorders>
              <w:top w:val="nil"/>
              <w:left w:val="nil"/>
              <w:bottom w:val="nil"/>
              <w:right w:val="nil"/>
            </w:tcBorders>
            <w:shd w:val="clear" w:color="000000" w:fill="FFFFFF"/>
            <w:noWrap/>
            <w:vAlign w:val="bottom"/>
            <w:hideMark/>
          </w:tcPr>
          <w:p w14:paraId="2FC6E702"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7C98F58A"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0,50</w:t>
            </w:r>
          </w:p>
        </w:tc>
        <w:tc>
          <w:tcPr>
            <w:tcW w:w="1342" w:type="dxa"/>
            <w:tcBorders>
              <w:top w:val="nil"/>
              <w:left w:val="nil"/>
              <w:bottom w:val="nil"/>
              <w:right w:val="nil"/>
            </w:tcBorders>
            <w:noWrap/>
            <w:vAlign w:val="bottom"/>
            <w:hideMark/>
          </w:tcPr>
          <w:p w14:paraId="1310A9B8"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014BB19E"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584A16C5" w14:textId="77777777" w:rsidTr="00302370">
        <w:trPr>
          <w:trHeight w:val="340"/>
        </w:trPr>
        <w:tc>
          <w:tcPr>
            <w:tcW w:w="1277" w:type="dxa"/>
            <w:tcBorders>
              <w:top w:val="nil"/>
              <w:left w:val="nil"/>
              <w:bottom w:val="nil"/>
              <w:right w:val="nil"/>
            </w:tcBorders>
            <w:noWrap/>
            <w:vAlign w:val="bottom"/>
            <w:hideMark/>
          </w:tcPr>
          <w:p w14:paraId="53025913"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1C2000B3"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Escuela de Filosofía</w:t>
            </w:r>
          </w:p>
        </w:tc>
        <w:tc>
          <w:tcPr>
            <w:tcW w:w="1276" w:type="dxa"/>
            <w:tcBorders>
              <w:top w:val="nil"/>
              <w:left w:val="nil"/>
              <w:bottom w:val="nil"/>
              <w:right w:val="nil"/>
            </w:tcBorders>
            <w:shd w:val="clear" w:color="000000" w:fill="FFFFFF"/>
            <w:noWrap/>
            <w:vAlign w:val="bottom"/>
            <w:hideMark/>
          </w:tcPr>
          <w:p w14:paraId="12C7A1DB"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0F990556"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1,25</w:t>
            </w:r>
          </w:p>
        </w:tc>
        <w:tc>
          <w:tcPr>
            <w:tcW w:w="1342" w:type="dxa"/>
            <w:tcBorders>
              <w:top w:val="nil"/>
              <w:left w:val="nil"/>
              <w:bottom w:val="nil"/>
              <w:right w:val="nil"/>
            </w:tcBorders>
            <w:noWrap/>
            <w:vAlign w:val="bottom"/>
            <w:hideMark/>
          </w:tcPr>
          <w:p w14:paraId="7C6E5F3F"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3148FE21"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2B8EA4B9" w14:textId="77777777" w:rsidTr="00302370">
        <w:trPr>
          <w:trHeight w:val="340"/>
        </w:trPr>
        <w:tc>
          <w:tcPr>
            <w:tcW w:w="1277" w:type="dxa"/>
            <w:tcBorders>
              <w:top w:val="nil"/>
              <w:left w:val="nil"/>
              <w:bottom w:val="nil"/>
              <w:right w:val="nil"/>
            </w:tcBorders>
            <w:noWrap/>
            <w:vAlign w:val="bottom"/>
            <w:hideMark/>
          </w:tcPr>
          <w:p w14:paraId="2D587B27"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36795D1D"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Escuela de Informática y Computación</w:t>
            </w:r>
          </w:p>
        </w:tc>
        <w:tc>
          <w:tcPr>
            <w:tcW w:w="1276" w:type="dxa"/>
            <w:tcBorders>
              <w:top w:val="nil"/>
              <w:left w:val="nil"/>
              <w:bottom w:val="nil"/>
              <w:right w:val="nil"/>
            </w:tcBorders>
            <w:shd w:val="clear" w:color="000000" w:fill="FFFFFF"/>
            <w:noWrap/>
            <w:vAlign w:val="bottom"/>
            <w:hideMark/>
          </w:tcPr>
          <w:p w14:paraId="68F5E21F"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3BF0AF21"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0,32</w:t>
            </w:r>
          </w:p>
        </w:tc>
        <w:tc>
          <w:tcPr>
            <w:tcW w:w="1342" w:type="dxa"/>
            <w:tcBorders>
              <w:top w:val="nil"/>
              <w:left w:val="nil"/>
              <w:bottom w:val="nil"/>
              <w:right w:val="nil"/>
            </w:tcBorders>
            <w:noWrap/>
            <w:vAlign w:val="bottom"/>
            <w:hideMark/>
          </w:tcPr>
          <w:p w14:paraId="1B7B6619"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68089024"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5610DC40" w14:textId="77777777" w:rsidTr="00302370">
        <w:trPr>
          <w:trHeight w:val="340"/>
        </w:trPr>
        <w:tc>
          <w:tcPr>
            <w:tcW w:w="1277" w:type="dxa"/>
            <w:tcBorders>
              <w:top w:val="nil"/>
              <w:left w:val="nil"/>
              <w:bottom w:val="nil"/>
              <w:right w:val="nil"/>
            </w:tcBorders>
            <w:noWrap/>
            <w:vAlign w:val="bottom"/>
            <w:hideMark/>
          </w:tcPr>
          <w:p w14:paraId="1A521969"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5AA5A091"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Escuela de Literatura y Ciencias del Lenguaje</w:t>
            </w:r>
          </w:p>
        </w:tc>
        <w:tc>
          <w:tcPr>
            <w:tcW w:w="1276" w:type="dxa"/>
            <w:tcBorders>
              <w:top w:val="nil"/>
              <w:left w:val="nil"/>
              <w:bottom w:val="nil"/>
              <w:right w:val="nil"/>
            </w:tcBorders>
            <w:shd w:val="clear" w:color="000000" w:fill="FFFFFF"/>
            <w:noWrap/>
            <w:vAlign w:val="bottom"/>
            <w:hideMark/>
          </w:tcPr>
          <w:p w14:paraId="1F0DC933"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6EEC59EE"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21,92</w:t>
            </w:r>
          </w:p>
        </w:tc>
        <w:tc>
          <w:tcPr>
            <w:tcW w:w="1342" w:type="dxa"/>
            <w:tcBorders>
              <w:top w:val="nil"/>
              <w:left w:val="nil"/>
              <w:bottom w:val="nil"/>
              <w:right w:val="nil"/>
            </w:tcBorders>
            <w:noWrap/>
            <w:vAlign w:val="bottom"/>
            <w:hideMark/>
          </w:tcPr>
          <w:p w14:paraId="7C42E656"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2D8B5A38"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3887BF2A" w14:textId="77777777" w:rsidTr="00302370">
        <w:trPr>
          <w:trHeight w:val="340"/>
        </w:trPr>
        <w:tc>
          <w:tcPr>
            <w:tcW w:w="1277" w:type="dxa"/>
            <w:tcBorders>
              <w:top w:val="nil"/>
              <w:left w:val="nil"/>
              <w:bottom w:val="nil"/>
              <w:right w:val="nil"/>
            </w:tcBorders>
            <w:noWrap/>
            <w:vAlign w:val="bottom"/>
            <w:hideMark/>
          </w:tcPr>
          <w:p w14:paraId="5FDE6F25"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735ACDDB"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Escuela de Matemáticas</w:t>
            </w:r>
          </w:p>
        </w:tc>
        <w:tc>
          <w:tcPr>
            <w:tcW w:w="1276" w:type="dxa"/>
            <w:tcBorders>
              <w:top w:val="nil"/>
              <w:left w:val="nil"/>
              <w:bottom w:val="nil"/>
              <w:right w:val="nil"/>
            </w:tcBorders>
            <w:shd w:val="clear" w:color="000000" w:fill="FFFFFF"/>
            <w:noWrap/>
            <w:vAlign w:val="bottom"/>
            <w:hideMark/>
          </w:tcPr>
          <w:p w14:paraId="7D984E94"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570B8611"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3,18</w:t>
            </w:r>
          </w:p>
        </w:tc>
        <w:tc>
          <w:tcPr>
            <w:tcW w:w="1342" w:type="dxa"/>
            <w:tcBorders>
              <w:top w:val="nil"/>
              <w:left w:val="nil"/>
              <w:bottom w:val="nil"/>
              <w:right w:val="nil"/>
            </w:tcBorders>
            <w:noWrap/>
            <w:vAlign w:val="bottom"/>
            <w:hideMark/>
          </w:tcPr>
          <w:p w14:paraId="70230F37"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0C0BB768"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13C2FFD0" w14:textId="77777777" w:rsidTr="00302370">
        <w:trPr>
          <w:trHeight w:val="340"/>
        </w:trPr>
        <w:tc>
          <w:tcPr>
            <w:tcW w:w="1277" w:type="dxa"/>
            <w:tcBorders>
              <w:top w:val="nil"/>
              <w:left w:val="nil"/>
              <w:bottom w:val="nil"/>
              <w:right w:val="nil"/>
            </w:tcBorders>
            <w:noWrap/>
            <w:vAlign w:val="bottom"/>
            <w:hideMark/>
          </w:tcPr>
          <w:p w14:paraId="4ABD7271"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60DC3E21"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Escuela de Medicina Veterinaria</w:t>
            </w:r>
          </w:p>
        </w:tc>
        <w:tc>
          <w:tcPr>
            <w:tcW w:w="1276" w:type="dxa"/>
            <w:tcBorders>
              <w:top w:val="nil"/>
              <w:left w:val="nil"/>
              <w:bottom w:val="nil"/>
              <w:right w:val="nil"/>
            </w:tcBorders>
            <w:shd w:val="clear" w:color="000000" w:fill="FFFFFF"/>
            <w:noWrap/>
            <w:vAlign w:val="bottom"/>
            <w:hideMark/>
          </w:tcPr>
          <w:p w14:paraId="7C485319"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7DA8E17C"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2,96</w:t>
            </w:r>
          </w:p>
        </w:tc>
        <w:tc>
          <w:tcPr>
            <w:tcW w:w="1342" w:type="dxa"/>
            <w:tcBorders>
              <w:top w:val="nil"/>
              <w:left w:val="nil"/>
              <w:bottom w:val="nil"/>
              <w:right w:val="nil"/>
            </w:tcBorders>
            <w:noWrap/>
            <w:vAlign w:val="bottom"/>
            <w:hideMark/>
          </w:tcPr>
          <w:p w14:paraId="52DF588B"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5D54A822"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133B7BA9" w14:textId="77777777" w:rsidTr="00302370">
        <w:trPr>
          <w:trHeight w:val="340"/>
        </w:trPr>
        <w:tc>
          <w:tcPr>
            <w:tcW w:w="1277" w:type="dxa"/>
            <w:tcBorders>
              <w:top w:val="nil"/>
              <w:left w:val="nil"/>
              <w:bottom w:val="nil"/>
              <w:right w:val="nil"/>
            </w:tcBorders>
            <w:noWrap/>
            <w:vAlign w:val="bottom"/>
            <w:hideMark/>
          </w:tcPr>
          <w:p w14:paraId="3ADC91C6"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3AD13026"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Escuela de Psicología</w:t>
            </w:r>
          </w:p>
        </w:tc>
        <w:tc>
          <w:tcPr>
            <w:tcW w:w="1276" w:type="dxa"/>
            <w:tcBorders>
              <w:top w:val="nil"/>
              <w:left w:val="nil"/>
              <w:bottom w:val="nil"/>
              <w:right w:val="nil"/>
            </w:tcBorders>
            <w:shd w:val="clear" w:color="000000" w:fill="FFFFFF"/>
            <w:noWrap/>
            <w:vAlign w:val="bottom"/>
            <w:hideMark/>
          </w:tcPr>
          <w:p w14:paraId="0630E5C5"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1CEB6061"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0,55</w:t>
            </w:r>
          </w:p>
        </w:tc>
        <w:tc>
          <w:tcPr>
            <w:tcW w:w="1342" w:type="dxa"/>
            <w:tcBorders>
              <w:top w:val="nil"/>
              <w:left w:val="nil"/>
              <w:bottom w:val="nil"/>
              <w:right w:val="nil"/>
            </w:tcBorders>
            <w:noWrap/>
            <w:vAlign w:val="bottom"/>
            <w:hideMark/>
          </w:tcPr>
          <w:p w14:paraId="0CDD2A5B"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1BAE929E"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482337ED" w14:textId="77777777" w:rsidTr="00302370">
        <w:trPr>
          <w:trHeight w:val="340"/>
        </w:trPr>
        <w:tc>
          <w:tcPr>
            <w:tcW w:w="1277" w:type="dxa"/>
            <w:tcBorders>
              <w:top w:val="nil"/>
              <w:left w:val="nil"/>
              <w:bottom w:val="nil"/>
              <w:right w:val="nil"/>
            </w:tcBorders>
            <w:noWrap/>
            <w:vAlign w:val="bottom"/>
            <w:hideMark/>
          </w:tcPr>
          <w:p w14:paraId="6C03C813"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681F7E41"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Escuela de Química</w:t>
            </w:r>
          </w:p>
        </w:tc>
        <w:tc>
          <w:tcPr>
            <w:tcW w:w="1276" w:type="dxa"/>
            <w:tcBorders>
              <w:top w:val="nil"/>
              <w:left w:val="nil"/>
              <w:bottom w:val="nil"/>
              <w:right w:val="nil"/>
            </w:tcBorders>
            <w:shd w:val="clear" w:color="000000" w:fill="FFFFFF"/>
            <w:noWrap/>
            <w:vAlign w:val="bottom"/>
            <w:hideMark/>
          </w:tcPr>
          <w:p w14:paraId="1B3B7F79"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54960219"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7,08</w:t>
            </w:r>
          </w:p>
        </w:tc>
        <w:tc>
          <w:tcPr>
            <w:tcW w:w="1342" w:type="dxa"/>
            <w:tcBorders>
              <w:top w:val="nil"/>
              <w:left w:val="nil"/>
              <w:bottom w:val="nil"/>
              <w:right w:val="nil"/>
            </w:tcBorders>
            <w:noWrap/>
            <w:vAlign w:val="bottom"/>
            <w:hideMark/>
          </w:tcPr>
          <w:p w14:paraId="19DB5B51"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0F4AEAED"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04BF6729" w14:textId="77777777" w:rsidTr="00302370">
        <w:trPr>
          <w:trHeight w:val="340"/>
        </w:trPr>
        <w:tc>
          <w:tcPr>
            <w:tcW w:w="1277" w:type="dxa"/>
            <w:tcBorders>
              <w:top w:val="nil"/>
              <w:left w:val="nil"/>
              <w:bottom w:val="nil"/>
              <w:right w:val="nil"/>
            </w:tcBorders>
            <w:noWrap/>
            <w:vAlign w:val="bottom"/>
            <w:hideMark/>
          </w:tcPr>
          <w:p w14:paraId="0A2550EC"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549E2EB2"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Escuela de Relaciones Internacionales</w:t>
            </w:r>
          </w:p>
        </w:tc>
        <w:tc>
          <w:tcPr>
            <w:tcW w:w="1276" w:type="dxa"/>
            <w:tcBorders>
              <w:top w:val="nil"/>
              <w:left w:val="nil"/>
              <w:bottom w:val="nil"/>
              <w:right w:val="nil"/>
            </w:tcBorders>
            <w:shd w:val="clear" w:color="000000" w:fill="FFFFFF"/>
            <w:noWrap/>
            <w:vAlign w:val="bottom"/>
            <w:hideMark/>
          </w:tcPr>
          <w:p w14:paraId="53724F02"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634DF297"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3,58</w:t>
            </w:r>
          </w:p>
        </w:tc>
        <w:tc>
          <w:tcPr>
            <w:tcW w:w="1342" w:type="dxa"/>
            <w:tcBorders>
              <w:top w:val="nil"/>
              <w:left w:val="nil"/>
              <w:bottom w:val="nil"/>
              <w:right w:val="nil"/>
            </w:tcBorders>
            <w:noWrap/>
            <w:vAlign w:val="bottom"/>
            <w:hideMark/>
          </w:tcPr>
          <w:p w14:paraId="40607627"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4FA19434"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772F2A3A" w14:textId="77777777" w:rsidTr="00302370">
        <w:trPr>
          <w:trHeight w:val="340"/>
        </w:trPr>
        <w:tc>
          <w:tcPr>
            <w:tcW w:w="1277" w:type="dxa"/>
            <w:tcBorders>
              <w:top w:val="nil"/>
              <w:left w:val="nil"/>
              <w:bottom w:val="nil"/>
              <w:right w:val="nil"/>
            </w:tcBorders>
            <w:noWrap/>
            <w:vAlign w:val="bottom"/>
            <w:hideMark/>
          </w:tcPr>
          <w:p w14:paraId="3DE54252"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1F2E26FF"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Escuela de Secretariado Profesional</w:t>
            </w:r>
          </w:p>
        </w:tc>
        <w:tc>
          <w:tcPr>
            <w:tcW w:w="1276" w:type="dxa"/>
            <w:tcBorders>
              <w:top w:val="nil"/>
              <w:left w:val="nil"/>
              <w:bottom w:val="nil"/>
              <w:right w:val="nil"/>
            </w:tcBorders>
            <w:shd w:val="clear" w:color="000000" w:fill="FFFFFF"/>
            <w:noWrap/>
            <w:vAlign w:val="bottom"/>
            <w:hideMark/>
          </w:tcPr>
          <w:p w14:paraId="489ACAFF"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756A619D"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w:t>
            </w:r>
          </w:p>
        </w:tc>
        <w:tc>
          <w:tcPr>
            <w:tcW w:w="1342" w:type="dxa"/>
            <w:tcBorders>
              <w:top w:val="nil"/>
              <w:left w:val="nil"/>
              <w:bottom w:val="nil"/>
              <w:right w:val="nil"/>
            </w:tcBorders>
            <w:noWrap/>
            <w:vAlign w:val="bottom"/>
            <w:hideMark/>
          </w:tcPr>
          <w:p w14:paraId="0D2FC118"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7C0F6F56"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2B07FB33" w14:textId="77777777" w:rsidTr="00302370">
        <w:trPr>
          <w:trHeight w:val="340"/>
        </w:trPr>
        <w:tc>
          <w:tcPr>
            <w:tcW w:w="1277" w:type="dxa"/>
            <w:tcBorders>
              <w:top w:val="nil"/>
              <w:left w:val="nil"/>
              <w:bottom w:val="nil"/>
              <w:right w:val="nil"/>
            </w:tcBorders>
            <w:noWrap/>
            <w:vAlign w:val="bottom"/>
            <w:hideMark/>
          </w:tcPr>
          <w:p w14:paraId="6773FA2A"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67510A47"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Escuela Ecuménica de Ciencias de la Religión</w:t>
            </w:r>
          </w:p>
        </w:tc>
        <w:tc>
          <w:tcPr>
            <w:tcW w:w="1276" w:type="dxa"/>
            <w:tcBorders>
              <w:top w:val="nil"/>
              <w:left w:val="nil"/>
              <w:bottom w:val="nil"/>
              <w:right w:val="nil"/>
            </w:tcBorders>
            <w:shd w:val="clear" w:color="000000" w:fill="FFFFFF"/>
            <w:noWrap/>
            <w:vAlign w:val="bottom"/>
            <w:hideMark/>
          </w:tcPr>
          <w:p w14:paraId="2B042AA6"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59E4E883"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0,50</w:t>
            </w:r>
          </w:p>
        </w:tc>
        <w:tc>
          <w:tcPr>
            <w:tcW w:w="1342" w:type="dxa"/>
            <w:tcBorders>
              <w:top w:val="nil"/>
              <w:left w:val="nil"/>
              <w:bottom w:val="nil"/>
              <w:right w:val="nil"/>
            </w:tcBorders>
            <w:noWrap/>
            <w:vAlign w:val="bottom"/>
            <w:hideMark/>
          </w:tcPr>
          <w:p w14:paraId="3DB8CAFF"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75507791"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28083CA8" w14:textId="77777777" w:rsidTr="00302370">
        <w:trPr>
          <w:trHeight w:val="340"/>
        </w:trPr>
        <w:tc>
          <w:tcPr>
            <w:tcW w:w="1277" w:type="dxa"/>
            <w:tcBorders>
              <w:top w:val="nil"/>
              <w:left w:val="nil"/>
              <w:bottom w:val="nil"/>
              <w:right w:val="nil"/>
            </w:tcBorders>
            <w:noWrap/>
            <w:vAlign w:val="bottom"/>
            <w:hideMark/>
          </w:tcPr>
          <w:p w14:paraId="6C3CA160"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6D07D583"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Humanidades</w:t>
            </w:r>
          </w:p>
        </w:tc>
        <w:tc>
          <w:tcPr>
            <w:tcW w:w="1276" w:type="dxa"/>
            <w:tcBorders>
              <w:top w:val="nil"/>
              <w:left w:val="nil"/>
              <w:bottom w:val="nil"/>
              <w:right w:val="nil"/>
            </w:tcBorders>
            <w:shd w:val="clear" w:color="000000" w:fill="FFFFFF"/>
            <w:noWrap/>
            <w:vAlign w:val="bottom"/>
            <w:hideMark/>
          </w:tcPr>
          <w:p w14:paraId="6096E352"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179BADD0"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1,51</w:t>
            </w:r>
          </w:p>
        </w:tc>
        <w:tc>
          <w:tcPr>
            <w:tcW w:w="1342" w:type="dxa"/>
            <w:tcBorders>
              <w:top w:val="nil"/>
              <w:left w:val="nil"/>
              <w:bottom w:val="nil"/>
              <w:right w:val="nil"/>
            </w:tcBorders>
            <w:noWrap/>
            <w:vAlign w:val="bottom"/>
            <w:hideMark/>
          </w:tcPr>
          <w:p w14:paraId="4A67C30D"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09B2B64C"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59306B50" w14:textId="77777777" w:rsidTr="00302370">
        <w:trPr>
          <w:trHeight w:val="340"/>
        </w:trPr>
        <w:tc>
          <w:tcPr>
            <w:tcW w:w="1277" w:type="dxa"/>
            <w:tcBorders>
              <w:top w:val="nil"/>
              <w:left w:val="nil"/>
              <w:bottom w:val="nil"/>
              <w:right w:val="nil"/>
            </w:tcBorders>
            <w:noWrap/>
            <w:vAlign w:val="bottom"/>
            <w:hideMark/>
          </w:tcPr>
          <w:p w14:paraId="5F0BB19A"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5EA9401A"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Instituto de Estudios de la Mujer</w:t>
            </w:r>
          </w:p>
        </w:tc>
        <w:tc>
          <w:tcPr>
            <w:tcW w:w="1276" w:type="dxa"/>
            <w:tcBorders>
              <w:top w:val="nil"/>
              <w:left w:val="nil"/>
              <w:bottom w:val="nil"/>
              <w:right w:val="nil"/>
            </w:tcBorders>
            <w:shd w:val="clear" w:color="000000" w:fill="FFFFFF"/>
            <w:noWrap/>
            <w:vAlign w:val="bottom"/>
            <w:hideMark/>
          </w:tcPr>
          <w:p w14:paraId="1E0D1983"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779877ED"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4,09</w:t>
            </w:r>
          </w:p>
        </w:tc>
        <w:tc>
          <w:tcPr>
            <w:tcW w:w="1342" w:type="dxa"/>
            <w:tcBorders>
              <w:top w:val="nil"/>
              <w:left w:val="nil"/>
              <w:bottom w:val="nil"/>
              <w:right w:val="nil"/>
            </w:tcBorders>
            <w:noWrap/>
            <w:vAlign w:val="bottom"/>
            <w:hideMark/>
          </w:tcPr>
          <w:p w14:paraId="2F3DA7EC"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6B5FE711"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1A8EB285" w14:textId="77777777" w:rsidTr="00302370">
        <w:trPr>
          <w:trHeight w:val="340"/>
        </w:trPr>
        <w:tc>
          <w:tcPr>
            <w:tcW w:w="1277" w:type="dxa"/>
            <w:tcBorders>
              <w:top w:val="nil"/>
              <w:left w:val="nil"/>
              <w:bottom w:val="nil"/>
              <w:right w:val="nil"/>
            </w:tcBorders>
            <w:noWrap/>
            <w:vAlign w:val="bottom"/>
            <w:hideMark/>
          </w:tcPr>
          <w:p w14:paraId="3191CAE2"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41210C61"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Instituto de Estudios Interdisciplinarios de la Niñez y la Adolescencia</w:t>
            </w:r>
          </w:p>
        </w:tc>
        <w:tc>
          <w:tcPr>
            <w:tcW w:w="1276" w:type="dxa"/>
            <w:tcBorders>
              <w:top w:val="nil"/>
              <w:left w:val="nil"/>
              <w:bottom w:val="nil"/>
              <w:right w:val="nil"/>
            </w:tcBorders>
            <w:shd w:val="clear" w:color="000000" w:fill="FFFFFF"/>
            <w:noWrap/>
            <w:vAlign w:val="bottom"/>
            <w:hideMark/>
          </w:tcPr>
          <w:p w14:paraId="2BE4BBA2"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00FEF9E4"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2,00</w:t>
            </w:r>
          </w:p>
        </w:tc>
        <w:tc>
          <w:tcPr>
            <w:tcW w:w="1342" w:type="dxa"/>
            <w:tcBorders>
              <w:top w:val="nil"/>
              <w:left w:val="nil"/>
              <w:bottom w:val="nil"/>
              <w:right w:val="nil"/>
            </w:tcBorders>
            <w:noWrap/>
            <w:vAlign w:val="bottom"/>
            <w:hideMark/>
          </w:tcPr>
          <w:p w14:paraId="50C5509B"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3CB22DAA"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0640C9C2" w14:textId="77777777" w:rsidTr="00302370">
        <w:trPr>
          <w:trHeight w:val="340"/>
        </w:trPr>
        <w:tc>
          <w:tcPr>
            <w:tcW w:w="1277" w:type="dxa"/>
            <w:tcBorders>
              <w:top w:val="nil"/>
              <w:left w:val="nil"/>
              <w:bottom w:val="nil"/>
              <w:right w:val="nil"/>
            </w:tcBorders>
            <w:noWrap/>
            <w:vAlign w:val="bottom"/>
            <w:hideMark/>
          </w:tcPr>
          <w:p w14:paraId="6F635109"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5028B35D"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Instituto Internacional de Conservación</w:t>
            </w:r>
          </w:p>
        </w:tc>
        <w:tc>
          <w:tcPr>
            <w:tcW w:w="1276" w:type="dxa"/>
            <w:tcBorders>
              <w:top w:val="nil"/>
              <w:left w:val="nil"/>
              <w:bottom w:val="nil"/>
              <w:right w:val="nil"/>
            </w:tcBorders>
            <w:shd w:val="clear" w:color="000000" w:fill="FFFFFF"/>
            <w:noWrap/>
            <w:vAlign w:val="bottom"/>
            <w:hideMark/>
          </w:tcPr>
          <w:p w14:paraId="4475E29B"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79833CC1"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0,50</w:t>
            </w:r>
          </w:p>
        </w:tc>
        <w:tc>
          <w:tcPr>
            <w:tcW w:w="1342" w:type="dxa"/>
            <w:tcBorders>
              <w:top w:val="nil"/>
              <w:left w:val="nil"/>
              <w:bottom w:val="nil"/>
              <w:right w:val="nil"/>
            </w:tcBorders>
            <w:noWrap/>
            <w:vAlign w:val="bottom"/>
            <w:hideMark/>
          </w:tcPr>
          <w:p w14:paraId="3ABEC042"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42E27F77"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4A8D8B07" w14:textId="77777777" w:rsidTr="00302370">
        <w:trPr>
          <w:trHeight w:val="340"/>
        </w:trPr>
        <w:tc>
          <w:tcPr>
            <w:tcW w:w="1277" w:type="dxa"/>
            <w:tcBorders>
              <w:top w:val="nil"/>
              <w:left w:val="nil"/>
              <w:bottom w:val="nil"/>
              <w:right w:val="nil"/>
            </w:tcBorders>
            <w:noWrap/>
            <w:vAlign w:val="bottom"/>
            <w:hideMark/>
          </w:tcPr>
          <w:p w14:paraId="7E88BC90"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5EB6DD24" w14:textId="5474D0DB"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Observatorio </w:t>
            </w:r>
            <w:r w:rsidR="006D2E7D" w:rsidRPr="00E440A7">
              <w:rPr>
                <w:rFonts w:ascii="Times New Roman" w:eastAsia="Times New Roman" w:hAnsi="Times New Roman" w:cs="Times New Roman"/>
                <w:color w:val="000000"/>
                <w:lang w:eastAsia="es-CR"/>
              </w:rPr>
              <w:t>Sismológico</w:t>
            </w:r>
            <w:r w:rsidRPr="00E440A7">
              <w:rPr>
                <w:rFonts w:ascii="Times New Roman" w:eastAsia="Times New Roman" w:hAnsi="Times New Roman" w:cs="Times New Roman"/>
                <w:color w:val="000000"/>
                <w:lang w:eastAsia="es-CR"/>
              </w:rPr>
              <w:t xml:space="preserve"> y  </w:t>
            </w:r>
            <w:r w:rsidR="006D2E7D" w:rsidRPr="00E440A7">
              <w:rPr>
                <w:rFonts w:ascii="Times New Roman" w:eastAsia="Times New Roman" w:hAnsi="Times New Roman" w:cs="Times New Roman"/>
                <w:color w:val="000000"/>
                <w:lang w:eastAsia="es-CR"/>
              </w:rPr>
              <w:t>Vulcanológico</w:t>
            </w:r>
            <w:r w:rsidRPr="00E440A7">
              <w:rPr>
                <w:rFonts w:ascii="Times New Roman" w:eastAsia="Times New Roman" w:hAnsi="Times New Roman" w:cs="Times New Roman"/>
                <w:color w:val="000000"/>
                <w:lang w:eastAsia="es-CR"/>
              </w:rPr>
              <w:t xml:space="preserve"> </w:t>
            </w:r>
          </w:p>
        </w:tc>
        <w:tc>
          <w:tcPr>
            <w:tcW w:w="1276" w:type="dxa"/>
            <w:tcBorders>
              <w:top w:val="nil"/>
              <w:left w:val="nil"/>
              <w:bottom w:val="nil"/>
              <w:right w:val="nil"/>
            </w:tcBorders>
            <w:shd w:val="clear" w:color="000000" w:fill="FFFFFF"/>
            <w:noWrap/>
            <w:vAlign w:val="bottom"/>
            <w:hideMark/>
          </w:tcPr>
          <w:p w14:paraId="284E9F99"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6B4D6B2C"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1,00</w:t>
            </w:r>
          </w:p>
        </w:tc>
        <w:tc>
          <w:tcPr>
            <w:tcW w:w="1342" w:type="dxa"/>
            <w:tcBorders>
              <w:top w:val="nil"/>
              <w:left w:val="nil"/>
              <w:bottom w:val="nil"/>
              <w:right w:val="nil"/>
            </w:tcBorders>
            <w:noWrap/>
            <w:vAlign w:val="bottom"/>
            <w:hideMark/>
          </w:tcPr>
          <w:p w14:paraId="141578D7"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16C97B58"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1BAE7F5F" w14:textId="77777777" w:rsidTr="00302370">
        <w:trPr>
          <w:trHeight w:val="340"/>
        </w:trPr>
        <w:tc>
          <w:tcPr>
            <w:tcW w:w="1277" w:type="dxa"/>
            <w:tcBorders>
              <w:top w:val="nil"/>
              <w:left w:val="nil"/>
              <w:bottom w:val="nil"/>
              <w:right w:val="nil"/>
            </w:tcBorders>
            <w:noWrap/>
            <w:vAlign w:val="bottom"/>
            <w:hideMark/>
          </w:tcPr>
          <w:p w14:paraId="331B5DE4"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3BEDBF35"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Oficina de Investigación y Sanción</w:t>
            </w:r>
          </w:p>
        </w:tc>
        <w:tc>
          <w:tcPr>
            <w:tcW w:w="1276" w:type="dxa"/>
            <w:tcBorders>
              <w:top w:val="nil"/>
              <w:left w:val="nil"/>
              <w:bottom w:val="nil"/>
              <w:right w:val="nil"/>
            </w:tcBorders>
            <w:shd w:val="clear" w:color="000000" w:fill="FFFFFF"/>
            <w:noWrap/>
            <w:vAlign w:val="bottom"/>
            <w:hideMark/>
          </w:tcPr>
          <w:p w14:paraId="2ACD23C1"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1AE1723D"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342" w:type="dxa"/>
            <w:tcBorders>
              <w:top w:val="nil"/>
              <w:left w:val="nil"/>
              <w:bottom w:val="nil"/>
              <w:right w:val="nil"/>
            </w:tcBorders>
            <w:noWrap/>
            <w:vAlign w:val="bottom"/>
            <w:hideMark/>
          </w:tcPr>
          <w:p w14:paraId="55E860CE" w14:textId="77777777" w:rsidR="00302370" w:rsidRPr="00E440A7" w:rsidRDefault="00302370" w:rsidP="00AE17CC">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1,00</w:t>
            </w:r>
          </w:p>
        </w:tc>
        <w:tc>
          <w:tcPr>
            <w:tcW w:w="1022" w:type="dxa"/>
            <w:tcBorders>
              <w:top w:val="nil"/>
              <w:left w:val="nil"/>
              <w:bottom w:val="nil"/>
              <w:right w:val="nil"/>
            </w:tcBorders>
            <w:noWrap/>
            <w:vAlign w:val="bottom"/>
            <w:hideMark/>
          </w:tcPr>
          <w:p w14:paraId="4ED6A616" w14:textId="77777777" w:rsidR="00302370" w:rsidRPr="00E440A7" w:rsidRDefault="00302370" w:rsidP="00302370">
            <w:pPr>
              <w:spacing w:before="0" w:after="0" w:line="240" w:lineRule="auto"/>
              <w:jc w:val="right"/>
              <w:rPr>
                <w:rFonts w:ascii="Times New Roman" w:eastAsia="Times New Roman" w:hAnsi="Times New Roman" w:cs="Times New Roman"/>
                <w:color w:val="000000"/>
                <w:lang w:eastAsia="es-CR"/>
              </w:rPr>
            </w:pPr>
          </w:p>
        </w:tc>
      </w:tr>
      <w:tr w:rsidR="00302370" w:rsidRPr="00E440A7" w14:paraId="23EC6F1D" w14:textId="77777777" w:rsidTr="00302370">
        <w:trPr>
          <w:trHeight w:val="340"/>
        </w:trPr>
        <w:tc>
          <w:tcPr>
            <w:tcW w:w="1277" w:type="dxa"/>
            <w:tcBorders>
              <w:top w:val="nil"/>
              <w:left w:val="nil"/>
              <w:bottom w:val="nil"/>
              <w:right w:val="nil"/>
            </w:tcBorders>
            <w:noWrap/>
            <w:vAlign w:val="bottom"/>
            <w:hideMark/>
          </w:tcPr>
          <w:p w14:paraId="10593023"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48987346"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Programa de Desarrollo de Recursos Humanos</w:t>
            </w:r>
          </w:p>
        </w:tc>
        <w:tc>
          <w:tcPr>
            <w:tcW w:w="1276" w:type="dxa"/>
            <w:tcBorders>
              <w:top w:val="nil"/>
              <w:left w:val="nil"/>
              <w:bottom w:val="nil"/>
              <w:right w:val="nil"/>
            </w:tcBorders>
            <w:shd w:val="clear" w:color="000000" w:fill="FFFFFF"/>
            <w:noWrap/>
            <w:vAlign w:val="bottom"/>
            <w:hideMark/>
          </w:tcPr>
          <w:p w14:paraId="1B8B25FD"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3,00</w:t>
            </w:r>
          </w:p>
        </w:tc>
        <w:tc>
          <w:tcPr>
            <w:tcW w:w="1239" w:type="dxa"/>
            <w:tcBorders>
              <w:top w:val="nil"/>
              <w:left w:val="nil"/>
              <w:bottom w:val="nil"/>
              <w:right w:val="nil"/>
            </w:tcBorders>
            <w:shd w:val="clear" w:color="000000" w:fill="FFFFFF"/>
            <w:noWrap/>
            <w:vAlign w:val="bottom"/>
            <w:hideMark/>
          </w:tcPr>
          <w:p w14:paraId="443D216B"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w:t>
            </w:r>
          </w:p>
        </w:tc>
        <w:tc>
          <w:tcPr>
            <w:tcW w:w="1342" w:type="dxa"/>
            <w:tcBorders>
              <w:top w:val="nil"/>
              <w:left w:val="nil"/>
              <w:bottom w:val="nil"/>
              <w:right w:val="nil"/>
            </w:tcBorders>
            <w:noWrap/>
            <w:vAlign w:val="bottom"/>
            <w:hideMark/>
          </w:tcPr>
          <w:p w14:paraId="7837DCC9"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121DFFD6"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3C6690D1" w14:textId="77777777" w:rsidTr="00302370">
        <w:trPr>
          <w:trHeight w:val="340"/>
        </w:trPr>
        <w:tc>
          <w:tcPr>
            <w:tcW w:w="1277" w:type="dxa"/>
            <w:tcBorders>
              <w:top w:val="nil"/>
              <w:left w:val="nil"/>
              <w:bottom w:val="nil"/>
              <w:right w:val="nil"/>
            </w:tcBorders>
            <w:noWrap/>
            <w:vAlign w:val="bottom"/>
            <w:hideMark/>
          </w:tcPr>
          <w:p w14:paraId="406F721E"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0E79C6C9"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Programa Desarrollo Mantenimiento e Infraestructura Institucional</w:t>
            </w:r>
          </w:p>
        </w:tc>
        <w:tc>
          <w:tcPr>
            <w:tcW w:w="1276" w:type="dxa"/>
            <w:tcBorders>
              <w:top w:val="nil"/>
              <w:left w:val="nil"/>
              <w:bottom w:val="nil"/>
              <w:right w:val="nil"/>
            </w:tcBorders>
            <w:shd w:val="clear" w:color="000000" w:fill="FFFFFF"/>
            <w:noWrap/>
            <w:vAlign w:val="bottom"/>
            <w:hideMark/>
          </w:tcPr>
          <w:p w14:paraId="70CBD759"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10,00</w:t>
            </w:r>
          </w:p>
        </w:tc>
        <w:tc>
          <w:tcPr>
            <w:tcW w:w="1239" w:type="dxa"/>
            <w:tcBorders>
              <w:top w:val="nil"/>
              <w:left w:val="nil"/>
              <w:bottom w:val="nil"/>
              <w:right w:val="nil"/>
            </w:tcBorders>
            <w:shd w:val="clear" w:color="000000" w:fill="FFFFFF"/>
            <w:noWrap/>
            <w:vAlign w:val="bottom"/>
            <w:hideMark/>
          </w:tcPr>
          <w:p w14:paraId="5711525D"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w:t>
            </w:r>
          </w:p>
        </w:tc>
        <w:tc>
          <w:tcPr>
            <w:tcW w:w="1342" w:type="dxa"/>
            <w:tcBorders>
              <w:top w:val="nil"/>
              <w:left w:val="nil"/>
              <w:bottom w:val="nil"/>
              <w:right w:val="nil"/>
            </w:tcBorders>
            <w:noWrap/>
            <w:vAlign w:val="bottom"/>
            <w:hideMark/>
          </w:tcPr>
          <w:p w14:paraId="4E919C51"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4326A3CC"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6A5310F2" w14:textId="77777777" w:rsidTr="00302370">
        <w:trPr>
          <w:trHeight w:val="340"/>
        </w:trPr>
        <w:tc>
          <w:tcPr>
            <w:tcW w:w="1277" w:type="dxa"/>
            <w:tcBorders>
              <w:top w:val="nil"/>
              <w:left w:val="nil"/>
              <w:bottom w:val="nil"/>
              <w:right w:val="nil"/>
            </w:tcBorders>
            <w:noWrap/>
            <w:vAlign w:val="bottom"/>
            <w:hideMark/>
          </w:tcPr>
          <w:p w14:paraId="45CE753F"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1C74CB21"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Programa Gestión Financiera</w:t>
            </w:r>
          </w:p>
        </w:tc>
        <w:tc>
          <w:tcPr>
            <w:tcW w:w="1276" w:type="dxa"/>
            <w:tcBorders>
              <w:top w:val="nil"/>
              <w:left w:val="nil"/>
              <w:bottom w:val="nil"/>
              <w:right w:val="nil"/>
            </w:tcBorders>
            <w:shd w:val="clear" w:color="000000" w:fill="FFFFFF"/>
            <w:noWrap/>
            <w:vAlign w:val="bottom"/>
            <w:hideMark/>
          </w:tcPr>
          <w:p w14:paraId="47A17147"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3,00</w:t>
            </w:r>
          </w:p>
        </w:tc>
        <w:tc>
          <w:tcPr>
            <w:tcW w:w="1239" w:type="dxa"/>
            <w:tcBorders>
              <w:top w:val="nil"/>
              <w:left w:val="nil"/>
              <w:bottom w:val="nil"/>
              <w:right w:val="nil"/>
            </w:tcBorders>
            <w:shd w:val="clear" w:color="000000" w:fill="FFFFFF"/>
            <w:noWrap/>
            <w:vAlign w:val="bottom"/>
            <w:hideMark/>
          </w:tcPr>
          <w:p w14:paraId="178384CA"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342" w:type="dxa"/>
            <w:tcBorders>
              <w:top w:val="nil"/>
              <w:left w:val="nil"/>
              <w:bottom w:val="nil"/>
              <w:right w:val="nil"/>
            </w:tcBorders>
            <w:noWrap/>
            <w:vAlign w:val="bottom"/>
            <w:hideMark/>
          </w:tcPr>
          <w:p w14:paraId="2B8A049D"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68DFBC98"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6746A295" w14:textId="77777777" w:rsidTr="00302370">
        <w:trPr>
          <w:trHeight w:val="340"/>
        </w:trPr>
        <w:tc>
          <w:tcPr>
            <w:tcW w:w="1277" w:type="dxa"/>
            <w:tcBorders>
              <w:top w:val="nil"/>
              <w:left w:val="nil"/>
              <w:bottom w:val="nil"/>
              <w:right w:val="nil"/>
            </w:tcBorders>
            <w:noWrap/>
            <w:vAlign w:val="bottom"/>
            <w:hideMark/>
          </w:tcPr>
          <w:p w14:paraId="0FBE0C2D"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08E5E248"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Programa Servicios Generales</w:t>
            </w:r>
          </w:p>
        </w:tc>
        <w:tc>
          <w:tcPr>
            <w:tcW w:w="1276" w:type="dxa"/>
            <w:tcBorders>
              <w:top w:val="nil"/>
              <w:left w:val="nil"/>
              <w:bottom w:val="nil"/>
              <w:right w:val="nil"/>
            </w:tcBorders>
            <w:shd w:val="clear" w:color="000000" w:fill="FFFFFF"/>
            <w:noWrap/>
            <w:vAlign w:val="bottom"/>
            <w:hideMark/>
          </w:tcPr>
          <w:p w14:paraId="7626A604"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1,00</w:t>
            </w:r>
          </w:p>
        </w:tc>
        <w:tc>
          <w:tcPr>
            <w:tcW w:w="1239" w:type="dxa"/>
            <w:tcBorders>
              <w:top w:val="nil"/>
              <w:left w:val="nil"/>
              <w:bottom w:val="nil"/>
              <w:right w:val="nil"/>
            </w:tcBorders>
            <w:shd w:val="clear" w:color="000000" w:fill="FFFFFF"/>
            <w:noWrap/>
            <w:vAlign w:val="bottom"/>
            <w:hideMark/>
          </w:tcPr>
          <w:p w14:paraId="43BBDAB1"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342" w:type="dxa"/>
            <w:tcBorders>
              <w:top w:val="nil"/>
              <w:left w:val="nil"/>
              <w:bottom w:val="nil"/>
              <w:right w:val="nil"/>
            </w:tcBorders>
            <w:noWrap/>
            <w:vAlign w:val="bottom"/>
            <w:hideMark/>
          </w:tcPr>
          <w:p w14:paraId="18C1A03B"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572CA870"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6F5E39A1" w14:textId="77777777" w:rsidTr="00302370">
        <w:trPr>
          <w:trHeight w:val="340"/>
        </w:trPr>
        <w:tc>
          <w:tcPr>
            <w:tcW w:w="1277" w:type="dxa"/>
            <w:tcBorders>
              <w:top w:val="nil"/>
              <w:left w:val="nil"/>
              <w:bottom w:val="nil"/>
              <w:right w:val="nil"/>
            </w:tcBorders>
            <w:noWrap/>
            <w:vAlign w:val="bottom"/>
            <w:hideMark/>
          </w:tcPr>
          <w:p w14:paraId="1BD81C6D"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4CC74376"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Proveeduría Institucional</w:t>
            </w:r>
          </w:p>
        </w:tc>
        <w:tc>
          <w:tcPr>
            <w:tcW w:w="1276" w:type="dxa"/>
            <w:tcBorders>
              <w:top w:val="nil"/>
              <w:left w:val="nil"/>
              <w:bottom w:val="nil"/>
              <w:right w:val="nil"/>
            </w:tcBorders>
            <w:shd w:val="clear" w:color="000000" w:fill="FFFFFF"/>
            <w:noWrap/>
            <w:vAlign w:val="bottom"/>
            <w:hideMark/>
          </w:tcPr>
          <w:p w14:paraId="1373D2BF"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4,00</w:t>
            </w:r>
          </w:p>
        </w:tc>
        <w:tc>
          <w:tcPr>
            <w:tcW w:w="1239" w:type="dxa"/>
            <w:tcBorders>
              <w:top w:val="nil"/>
              <w:left w:val="nil"/>
              <w:bottom w:val="nil"/>
              <w:right w:val="nil"/>
            </w:tcBorders>
            <w:shd w:val="clear" w:color="000000" w:fill="FFFFFF"/>
            <w:noWrap/>
            <w:vAlign w:val="bottom"/>
            <w:hideMark/>
          </w:tcPr>
          <w:p w14:paraId="5D68AACC"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w:t>
            </w:r>
          </w:p>
        </w:tc>
        <w:tc>
          <w:tcPr>
            <w:tcW w:w="1342" w:type="dxa"/>
            <w:tcBorders>
              <w:top w:val="nil"/>
              <w:left w:val="nil"/>
              <w:bottom w:val="nil"/>
              <w:right w:val="nil"/>
            </w:tcBorders>
            <w:noWrap/>
            <w:vAlign w:val="bottom"/>
            <w:hideMark/>
          </w:tcPr>
          <w:p w14:paraId="136D43E8"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61D2CF0E"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5B5E569A" w14:textId="77777777" w:rsidTr="00302370">
        <w:trPr>
          <w:trHeight w:val="340"/>
        </w:trPr>
        <w:tc>
          <w:tcPr>
            <w:tcW w:w="1277" w:type="dxa"/>
            <w:tcBorders>
              <w:top w:val="nil"/>
              <w:left w:val="nil"/>
              <w:bottom w:val="nil"/>
              <w:right w:val="nil"/>
            </w:tcBorders>
            <w:noWrap/>
            <w:vAlign w:val="bottom"/>
            <w:hideMark/>
          </w:tcPr>
          <w:p w14:paraId="0CD5C4C3"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7FEA1646"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Proyecto Productivo Finca Santa Lucia</w:t>
            </w:r>
          </w:p>
        </w:tc>
        <w:tc>
          <w:tcPr>
            <w:tcW w:w="1276" w:type="dxa"/>
            <w:tcBorders>
              <w:top w:val="nil"/>
              <w:left w:val="nil"/>
              <w:bottom w:val="nil"/>
              <w:right w:val="nil"/>
            </w:tcBorders>
            <w:shd w:val="clear" w:color="000000" w:fill="FFFFFF"/>
            <w:noWrap/>
            <w:vAlign w:val="bottom"/>
            <w:hideMark/>
          </w:tcPr>
          <w:p w14:paraId="5265666D"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17174C20"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0,50</w:t>
            </w:r>
          </w:p>
        </w:tc>
        <w:tc>
          <w:tcPr>
            <w:tcW w:w="1342" w:type="dxa"/>
            <w:tcBorders>
              <w:top w:val="nil"/>
              <w:left w:val="nil"/>
              <w:bottom w:val="nil"/>
              <w:right w:val="nil"/>
            </w:tcBorders>
            <w:noWrap/>
            <w:vAlign w:val="bottom"/>
            <w:hideMark/>
          </w:tcPr>
          <w:p w14:paraId="73D02A02"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13E88C62" w14:textId="77777777" w:rsidR="00302370" w:rsidRPr="00E440A7" w:rsidRDefault="00302370" w:rsidP="00302370">
            <w:pPr>
              <w:spacing w:before="0" w:after="0" w:line="240" w:lineRule="auto"/>
              <w:jc w:val="center"/>
              <w:rPr>
                <w:rFonts w:ascii="Times New Roman" w:eastAsia="Times New Roman" w:hAnsi="Times New Roman" w:cs="Times New Roman"/>
                <w:lang w:eastAsia="es-CR"/>
              </w:rPr>
            </w:pPr>
          </w:p>
        </w:tc>
      </w:tr>
      <w:tr w:rsidR="00302370" w:rsidRPr="00E440A7" w14:paraId="3D5C9FFA" w14:textId="77777777" w:rsidTr="00302370">
        <w:trPr>
          <w:trHeight w:val="340"/>
        </w:trPr>
        <w:tc>
          <w:tcPr>
            <w:tcW w:w="1277" w:type="dxa"/>
            <w:tcBorders>
              <w:top w:val="nil"/>
              <w:left w:val="nil"/>
              <w:bottom w:val="nil"/>
              <w:right w:val="nil"/>
            </w:tcBorders>
            <w:noWrap/>
            <w:vAlign w:val="bottom"/>
            <w:hideMark/>
          </w:tcPr>
          <w:p w14:paraId="4D2D4B54"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5DAFB93E"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Rectoría Adjunta</w:t>
            </w:r>
          </w:p>
        </w:tc>
        <w:tc>
          <w:tcPr>
            <w:tcW w:w="1276" w:type="dxa"/>
            <w:tcBorders>
              <w:top w:val="nil"/>
              <w:left w:val="nil"/>
              <w:bottom w:val="nil"/>
              <w:right w:val="nil"/>
            </w:tcBorders>
            <w:shd w:val="clear" w:color="000000" w:fill="FFFFFF"/>
            <w:noWrap/>
            <w:vAlign w:val="bottom"/>
            <w:hideMark/>
          </w:tcPr>
          <w:p w14:paraId="396276A9"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116F03E5"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7,50</w:t>
            </w:r>
          </w:p>
        </w:tc>
        <w:tc>
          <w:tcPr>
            <w:tcW w:w="1342" w:type="dxa"/>
            <w:tcBorders>
              <w:top w:val="nil"/>
              <w:left w:val="nil"/>
              <w:bottom w:val="nil"/>
              <w:right w:val="nil"/>
            </w:tcBorders>
            <w:noWrap/>
            <w:vAlign w:val="bottom"/>
            <w:hideMark/>
          </w:tcPr>
          <w:p w14:paraId="6AF51B24"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w:t>
            </w:r>
          </w:p>
        </w:tc>
        <w:tc>
          <w:tcPr>
            <w:tcW w:w="1022" w:type="dxa"/>
            <w:tcBorders>
              <w:top w:val="nil"/>
              <w:left w:val="nil"/>
              <w:bottom w:val="nil"/>
              <w:right w:val="nil"/>
            </w:tcBorders>
            <w:noWrap/>
            <w:vAlign w:val="bottom"/>
            <w:hideMark/>
          </w:tcPr>
          <w:p w14:paraId="581F21B2"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r>
      <w:tr w:rsidR="00302370" w:rsidRPr="00E440A7" w14:paraId="43E074C4" w14:textId="77777777" w:rsidTr="00302370">
        <w:trPr>
          <w:trHeight w:val="340"/>
        </w:trPr>
        <w:tc>
          <w:tcPr>
            <w:tcW w:w="1277" w:type="dxa"/>
            <w:tcBorders>
              <w:top w:val="nil"/>
              <w:left w:val="nil"/>
              <w:bottom w:val="nil"/>
              <w:right w:val="nil"/>
            </w:tcBorders>
            <w:noWrap/>
            <w:vAlign w:val="bottom"/>
            <w:hideMark/>
          </w:tcPr>
          <w:p w14:paraId="25720C65"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2352389D"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Sección Regional Central Occidental</w:t>
            </w:r>
          </w:p>
        </w:tc>
        <w:tc>
          <w:tcPr>
            <w:tcW w:w="1276" w:type="dxa"/>
            <w:tcBorders>
              <w:top w:val="nil"/>
              <w:left w:val="nil"/>
              <w:bottom w:val="nil"/>
              <w:right w:val="nil"/>
            </w:tcBorders>
            <w:shd w:val="clear" w:color="000000" w:fill="FFFFFF"/>
            <w:noWrap/>
            <w:vAlign w:val="bottom"/>
            <w:hideMark/>
          </w:tcPr>
          <w:p w14:paraId="2452A22C"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1124423C"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62,38</w:t>
            </w:r>
          </w:p>
        </w:tc>
        <w:tc>
          <w:tcPr>
            <w:tcW w:w="1342" w:type="dxa"/>
            <w:tcBorders>
              <w:top w:val="nil"/>
              <w:left w:val="nil"/>
              <w:bottom w:val="nil"/>
              <w:right w:val="nil"/>
            </w:tcBorders>
            <w:noWrap/>
            <w:vAlign w:val="bottom"/>
            <w:hideMark/>
          </w:tcPr>
          <w:p w14:paraId="370DBFE1"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2586EA8A" w14:textId="77777777" w:rsidR="00302370" w:rsidRPr="00E440A7" w:rsidRDefault="00302370" w:rsidP="00302370">
            <w:pPr>
              <w:spacing w:before="0" w:after="0" w:line="240" w:lineRule="auto"/>
              <w:jc w:val="center"/>
              <w:rPr>
                <w:rFonts w:ascii="Times New Roman" w:eastAsia="Times New Roman" w:hAnsi="Times New Roman" w:cs="Times New Roman"/>
                <w:lang w:eastAsia="es-CR"/>
              </w:rPr>
            </w:pPr>
          </w:p>
        </w:tc>
      </w:tr>
      <w:tr w:rsidR="00302370" w:rsidRPr="00E440A7" w14:paraId="191B2C99" w14:textId="77777777" w:rsidTr="00302370">
        <w:trPr>
          <w:trHeight w:val="340"/>
        </w:trPr>
        <w:tc>
          <w:tcPr>
            <w:tcW w:w="1277" w:type="dxa"/>
            <w:tcBorders>
              <w:top w:val="nil"/>
              <w:left w:val="nil"/>
              <w:bottom w:val="nil"/>
              <w:right w:val="nil"/>
            </w:tcBorders>
            <w:noWrap/>
            <w:vAlign w:val="bottom"/>
            <w:hideMark/>
          </w:tcPr>
          <w:p w14:paraId="14EC6BBB"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4CEDA752"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Sede Región Brunca</w:t>
            </w:r>
          </w:p>
        </w:tc>
        <w:tc>
          <w:tcPr>
            <w:tcW w:w="1276" w:type="dxa"/>
            <w:tcBorders>
              <w:top w:val="nil"/>
              <w:left w:val="nil"/>
              <w:bottom w:val="nil"/>
              <w:right w:val="nil"/>
            </w:tcBorders>
            <w:shd w:val="clear" w:color="000000" w:fill="FFFFFF"/>
            <w:noWrap/>
            <w:vAlign w:val="bottom"/>
            <w:hideMark/>
          </w:tcPr>
          <w:p w14:paraId="5438CC14"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w:t>
            </w:r>
          </w:p>
        </w:tc>
        <w:tc>
          <w:tcPr>
            <w:tcW w:w="1239" w:type="dxa"/>
            <w:tcBorders>
              <w:top w:val="nil"/>
              <w:left w:val="nil"/>
              <w:bottom w:val="nil"/>
              <w:right w:val="nil"/>
            </w:tcBorders>
            <w:shd w:val="clear" w:color="000000" w:fill="FFFFFF"/>
            <w:noWrap/>
            <w:vAlign w:val="bottom"/>
            <w:hideMark/>
          </w:tcPr>
          <w:p w14:paraId="21FA0C8F"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10,04</w:t>
            </w:r>
          </w:p>
        </w:tc>
        <w:tc>
          <w:tcPr>
            <w:tcW w:w="1342" w:type="dxa"/>
            <w:tcBorders>
              <w:top w:val="nil"/>
              <w:left w:val="nil"/>
              <w:bottom w:val="nil"/>
              <w:right w:val="nil"/>
            </w:tcBorders>
            <w:noWrap/>
            <w:vAlign w:val="bottom"/>
            <w:hideMark/>
          </w:tcPr>
          <w:p w14:paraId="10C09601"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1,00</w:t>
            </w:r>
          </w:p>
        </w:tc>
        <w:tc>
          <w:tcPr>
            <w:tcW w:w="1022" w:type="dxa"/>
            <w:tcBorders>
              <w:top w:val="nil"/>
              <w:left w:val="nil"/>
              <w:bottom w:val="nil"/>
              <w:right w:val="nil"/>
            </w:tcBorders>
            <w:noWrap/>
            <w:vAlign w:val="bottom"/>
            <w:hideMark/>
          </w:tcPr>
          <w:p w14:paraId="474765DA"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r>
      <w:tr w:rsidR="00302370" w:rsidRPr="00E440A7" w14:paraId="40EA90AB" w14:textId="77777777" w:rsidTr="00302370">
        <w:trPr>
          <w:trHeight w:val="340"/>
        </w:trPr>
        <w:tc>
          <w:tcPr>
            <w:tcW w:w="1277" w:type="dxa"/>
            <w:tcBorders>
              <w:top w:val="nil"/>
              <w:left w:val="nil"/>
              <w:bottom w:val="nil"/>
              <w:right w:val="nil"/>
            </w:tcBorders>
            <w:noWrap/>
            <w:vAlign w:val="bottom"/>
            <w:hideMark/>
          </w:tcPr>
          <w:p w14:paraId="428A993D"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5A2580B7"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Sede Región Chorotega</w:t>
            </w:r>
          </w:p>
        </w:tc>
        <w:tc>
          <w:tcPr>
            <w:tcW w:w="1276" w:type="dxa"/>
            <w:tcBorders>
              <w:top w:val="nil"/>
              <w:left w:val="nil"/>
              <w:bottom w:val="nil"/>
              <w:right w:val="nil"/>
            </w:tcBorders>
            <w:shd w:val="clear" w:color="000000" w:fill="FFFFFF"/>
            <w:noWrap/>
            <w:vAlign w:val="bottom"/>
            <w:hideMark/>
          </w:tcPr>
          <w:p w14:paraId="6BC7D83A"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w:t>
            </w:r>
          </w:p>
        </w:tc>
        <w:tc>
          <w:tcPr>
            <w:tcW w:w="1239" w:type="dxa"/>
            <w:tcBorders>
              <w:top w:val="nil"/>
              <w:left w:val="nil"/>
              <w:bottom w:val="nil"/>
              <w:right w:val="nil"/>
            </w:tcBorders>
            <w:shd w:val="clear" w:color="000000" w:fill="FFFFFF"/>
            <w:noWrap/>
            <w:vAlign w:val="bottom"/>
            <w:hideMark/>
          </w:tcPr>
          <w:p w14:paraId="6CBF0A8D"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30,41</w:t>
            </w:r>
          </w:p>
        </w:tc>
        <w:tc>
          <w:tcPr>
            <w:tcW w:w="1342" w:type="dxa"/>
            <w:tcBorders>
              <w:top w:val="nil"/>
              <w:left w:val="nil"/>
              <w:bottom w:val="nil"/>
              <w:right w:val="nil"/>
            </w:tcBorders>
            <w:noWrap/>
            <w:vAlign w:val="bottom"/>
            <w:hideMark/>
          </w:tcPr>
          <w:p w14:paraId="7804A932"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1,00</w:t>
            </w:r>
          </w:p>
        </w:tc>
        <w:tc>
          <w:tcPr>
            <w:tcW w:w="1022" w:type="dxa"/>
            <w:tcBorders>
              <w:top w:val="nil"/>
              <w:left w:val="nil"/>
              <w:bottom w:val="nil"/>
              <w:right w:val="nil"/>
            </w:tcBorders>
            <w:noWrap/>
            <w:vAlign w:val="bottom"/>
            <w:hideMark/>
          </w:tcPr>
          <w:p w14:paraId="65DBEB9B"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r>
      <w:tr w:rsidR="00302370" w:rsidRPr="00E440A7" w14:paraId="2A58ABA0" w14:textId="77777777" w:rsidTr="00302370">
        <w:trPr>
          <w:trHeight w:val="340"/>
        </w:trPr>
        <w:tc>
          <w:tcPr>
            <w:tcW w:w="1277" w:type="dxa"/>
            <w:tcBorders>
              <w:top w:val="nil"/>
              <w:left w:val="nil"/>
              <w:bottom w:val="nil"/>
              <w:right w:val="nil"/>
            </w:tcBorders>
            <w:noWrap/>
            <w:vAlign w:val="bottom"/>
            <w:hideMark/>
          </w:tcPr>
          <w:p w14:paraId="01BCD787"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44A4FCA2"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Tribunal Electoral Universitario</w:t>
            </w:r>
          </w:p>
        </w:tc>
        <w:tc>
          <w:tcPr>
            <w:tcW w:w="1276" w:type="dxa"/>
            <w:tcBorders>
              <w:top w:val="nil"/>
              <w:left w:val="nil"/>
              <w:bottom w:val="nil"/>
              <w:right w:val="nil"/>
            </w:tcBorders>
            <w:shd w:val="clear" w:color="000000" w:fill="FFFFFF"/>
            <w:noWrap/>
            <w:vAlign w:val="bottom"/>
            <w:hideMark/>
          </w:tcPr>
          <w:p w14:paraId="087C9B3D"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w:t>
            </w:r>
          </w:p>
        </w:tc>
        <w:tc>
          <w:tcPr>
            <w:tcW w:w="1239" w:type="dxa"/>
            <w:tcBorders>
              <w:top w:val="nil"/>
              <w:left w:val="nil"/>
              <w:bottom w:val="nil"/>
              <w:right w:val="nil"/>
            </w:tcBorders>
            <w:shd w:val="clear" w:color="000000" w:fill="FFFFFF"/>
            <w:noWrap/>
            <w:vAlign w:val="bottom"/>
            <w:hideMark/>
          </w:tcPr>
          <w:p w14:paraId="2F5C291C"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w:t>
            </w:r>
          </w:p>
        </w:tc>
        <w:tc>
          <w:tcPr>
            <w:tcW w:w="1342" w:type="dxa"/>
            <w:tcBorders>
              <w:top w:val="nil"/>
              <w:left w:val="nil"/>
              <w:bottom w:val="nil"/>
              <w:right w:val="nil"/>
            </w:tcBorders>
            <w:noWrap/>
            <w:vAlign w:val="bottom"/>
            <w:hideMark/>
          </w:tcPr>
          <w:p w14:paraId="7DA1E89E"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0,25</w:t>
            </w:r>
          </w:p>
        </w:tc>
        <w:tc>
          <w:tcPr>
            <w:tcW w:w="1022" w:type="dxa"/>
            <w:tcBorders>
              <w:top w:val="nil"/>
              <w:left w:val="nil"/>
              <w:bottom w:val="nil"/>
              <w:right w:val="nil"/>
            </w:tcBorders>
            <w:noWrap/>
            <w:vAlign w:val="bottom"/>
            <w:hideMark/>
          </w:tcPr>
          <w:p w14:paraId="4765E03F"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r>
      <w:tr w:rsidR="00302370" w:rsidRPr="00E440A7" w14:paraId="5BA1AFBD" w14:textId="77777777" w:rsidTr="00302370">
        <w:trPr>
          <w:trHeight w:val="340"/>
        </w:trPr>
        <w:tc>
          <w:tcPr>
            <w:tcW w:w="1277" w:type="dxa"/>
            <w:tcBorders>
              <w:top w:val="nil"/>
              <w:left w:val="nil"/>
              <w:bottom w:val="nil"/>
              <w:right w:val="nil"/>
            </w:tcBorders>
            <w:noWrap/>
            <w:vAlign w:val="bottom"/>
            <w:hideMark/>
          </w:tcPr>
          <w:p w14:paraId="26BCF1B1"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3990E19A"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Vicerrectoría de Administración</w:t>
            </w:r>
          </w:p>
        </w:tc>
        <w:tc>
          <w:tcPr>
            <w:tcW w:w="1276" w:type="dxa"/>
            <w:tcBorders>
              <w:top w:val="nil"/>
              <w:left w:val="nil"/>
              <w:bottom w:val="nil"/>
              <w:right w:val="nil"/>
            </w:tcBorders>
            <w:shd w:val="clear" w:color="000000" w:fill="FFFFFF"/>
            <w:noWrap/>
            <w:vAlign w:val="bottom"/>
            <w:hideMark/>
          </w:tcPr>
          <w:p w14:paraId="062BA3AC"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2,00</w:t>
            </w:r>
          </w:p>
        </w:tc>
        <w:tc>
          <w:tcPr>
            <w:tcW w:w="1239" w:type="dxa"/>
            <w:tcBorders>
              <w:top w:val="nil"/>
              <w:left w:val="nil"/>
              <w:bottom w:val="nil"/>
              <w:right w:val="nil"/>
            </w:tcBorders>
            <w:shd w:val="clear" w:color="000000" w:fill="FFFFFF"/>
            <w:noWrap/>
            <w:vAlign w:val="bottom"/>
            <w:hideMark/>
          </w:tcPr>
          <w:p w14:paraId="53329EFA"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3,50</w:t>
            </w:r>
          </w:p>
        </w:tc>
        <w:tc>
          <w:tcPr>
            <w:tcW w:w="1342" w:type="dxa"/>
            <w:tcBorders>
              <w:top w:val="nil"/>
              <w:left w:val="nil"/>
              <w:bottom w:val="nil"/>
              <w:right w:val="nil"/>
            </w:tcBorders>
            <w:noWrap/>
            <w:vAlign w:val="bottom"/>
            <w:hideMark/>
          </w:tcPr>
          <w:p w14:paraId="5809BE13"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6,25</w:t>
            </w:r>
          </w:p>
        </w:tc>
        <w:tc>
          <w:tcPr>
            <w:tcW w:w="1022" w:type="dxa"/>
            <w:tcBorders>
              <w:top w:val="nil"/>
              <w:left w:val="nil"/>
              <w:bottom w:val="nil"/>
              <w:right w:val="nil"/>
            </w:tcBorders>
            <w:noWrap/>
            <w:vAlign w:val="bottom"/>
            <w:hideMark/>
          </w:tcPr>
          <w:p w14:paraId="08CDD644"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r>
      <w:tr w:rsidR="00302370" w:rsidRPr="00E440A7" w14:paraId="49A0408A" w14:textId="77777777" w:rsidTr="00302370">
        <w:trPr>
          <w:trHeight w:val="340"/>
        </w:trPr>
        <w:tc>
          <w:tcPr>
            <w:tcW w:w="1277" w:type="dxa"/>
            <w:tcBorders>
              <w:top w:val="nil"/>
              <w:left w:val="nil"/>
              <w:bottom w:val="nil"/>
              <w:right w:val="nil"/>
            </w:tcBorders>
            <w:noWrap/>
            <w:vAlign w:val="bottom"/>
            <w:hideMark/>
          </w:tcPr>
          <w:p w14:paraId="64DFD8F9"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7A93B733"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Vicerrectoría de Docencia</w:t>
            </w:r>
          </w:p>
        </w:tc>
        <w:tc>
          <w:tcPr>
            <w:tcW w:w="1276" w:type="dxa"/>
            <w:tcBorders>
              <w:top w:val="nil"/>
              <w:left w:val="nil"/>
              <w:bottom w:val="nil"/>
              <w:right w:val="nil"/>
            </w:tcBorders>
            <w:shd w:val="clear" w:color="000000" w:fill="FFFFFF"/>
            <w:noWrap/>
            <w:vAlign w:val="bottom"/>
            <w:hideMark/>
          </w:tcPr>
          <w:p w14:paraId="0FE80B34"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54027E1D"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21,50</w:t>
            </w:r>
          </w:p>
        </w:tc>
        <w:tc>
          <w:tcPr>
            <w:tcW w:w="1342" w:type="dxa"/>
            <w:tcBorders>
              <w:top w:val="nil"/>
              <w:left w:val="nil"/>
              <w:bottom w:val="nil"/>
              <w:right w:val="nil"/>
            </w:tcBorders>
            <w:noWrap/>
            <w:vAlign w:val="bottom"/>
            <w:hideMark/>
          </w:tcPr>
          <w:p w14:paraId="7EAD0F86"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50398496" w14:textId="77777777" w:rsidR="00302370" w:rsidRPr="00E440A7" w:rsidRDefault="00302370" w:rsidP="00302370">
            <w:pPr>
              <w:spacing w:before="0" w:after="0" w:line="240" w:lineRule="auto"/>
              <w:jc w:val="center"/>
              <w:rPr>
                <w:rFonts w:ascii="Times New Roman" w:eastAsia="Times New Roman" w:hAnsi="Times New Roman" w:cs="Times New Roman"/>
                <w:lang w:eastAsia="es-CR"/>
              </w:rPr>
            </w:pPr>
          </w:p>
        </w:tc>
      </w:tr>
      <w:tr w:rsidR="00302370" w:rsidRPr="00E440A7" w14:paraId="238A1761" w14:textId="77777777" w:rsidTr="00302370">
        <w:trPr>
          <w:trHeight w:val="340"/>
        </w:trPr>
        <w:tc>
          <w:tcPr>
            <w:tcW w:w="1277" w:type="dxa"/>
            <w:tcBorders>
              <w:top w:val="nil"/>
              <w:left w:val="nil"/>
              <w:bottom w:val="nil"/>
              <w:right w:val="nil"/>
            </w:tcBorders>
            <w:noWrap/>
            <w:vAlign w:val="bottom"/>
            <w:hideMark/>
          </w:tcPr>
          <w:p w14:paraId="23D8C401"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4DE413FC"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Vicerrectoría de Extensión</w:t>
            </w:r>
          </w:p>
        </w:tc>
        <w:tc>
          <w:tcPr>
            <w:tcW w:w="1276" w:type="dxa"/>
            <w:tcBorders>
              <w:top w:val="nil"/>
              <w:left w:val="nil"/>
              <w:bottom w:val="nil"/>
              <w:right w:val="nil"/>
            </w:tcBorders>
            <w:shd w:val="clear" w:color="000000" w:fill="FFFFFF"/>
            <w:noWrap/>
            <w:vAlign w:val="bottom"/>
            <w:hideMark/>
          </w:tcPr>
          <w:p w14:paraId="41DF782C"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351210B8"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12,24</w:t>
            </w:r>
          </w:p>
        </w:tc>
        <w:tc>
          <w:tcPr>
            <w:tcW w:w="1342" w:type="dxa"/>
            <w:tcBorders>
              <w:top w:val="nil"/>
              <w:left w:val="nil"/>
              <w:bottom w:val="nil"/>
              <w:right w:val="nil"/>
            </w:tcBorders>
            <w:noWrap/>
            <w:vAlign w:val="bottom"/>
            <w:hideMark/>
          </w:tcPr>
          <w:p w14:paraId="1118296E"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66FA187B" w14:textId="77777777" w:rsidR="00302370" w:rsidRPr="00E440A7" w:rsidRDefault="00302370" w:rsidP="00302370">
            <w:pPr>
              <w:spacing w:before="0" w:after="0" w:line="240" w:lineRule="auto"/>
              <w:jc w:val="center"/>
              <w:rPr>
                <w:rFonts w:ascii="Times New Roman" w:eastAsia="Times New Roman" w:hAnsi="Times New Roman" w:cs="Times New Roman"/>
                <w:lang w:eastAsia="es-CR"/>
              </w:rPr>
            </w:pPr>
          </w:p>
        </w:tc>
      </w:tr>
      <w:tr w:rsidR="00302370" w:rsidRPr="00E440A7" w14:paraId="011B77D2" w14:textId="77777777" w:rsidTr="00302370">
        <w:trPr>
          <w:trHeight w:val="340"/>
        </w:trPr>
        <w:tc>
          <w:tcPr>
            <w:tcW w:w="1277" w:type="dxa"/>
            <w:tcBorders>
              <w:top w:val="nil"/>
              <w:left w:val="nil"/>
              <w:bottom w:val="nil"/>
              <w:right w:val="nil"/>
            </w:tcBorders>
            <w:noWrap/>
            <w:vAlign w:val="bottom"/>
            <w:hideMark/>
          </w:tcPr>
          <w:p w14:paraId="03AF9EE9"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c>
          <w:tcPr>
            <w:tcW w:w="3969" w:type="dxa"/>
            <w:tcBorders>
              <w:top w:val="nil"/>
              <w:left w:val="nil"/>
              <w:bottom w:val="nil"/>
              <w:right w:val="nil"/>
            </w:tcBorders>
            <w:noWrap/>
            <w:vAlign w:val="bottom"/>
            <w:hideMark/>
          </w:tcPr>
          <w:p w14:paraId="03700CBE"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Vicerrectoría de Investigación</w:t>
            </w:r>
          </w:p>
        </w:tc>
        <w:tc>
          <w:tcPr>
            <w:tcW w:w="1276" w:type="dxa"/>
            <w:tcBorders>
              <w:top w:val="nil"/>
              <w:left w:val="nil"/>
              <w:bottom w:val="nil"/>
              <w:right w:val="nil"/>
            </w:tcBorders>
            <w:shd w:val="clear" w:color="000000" w:fill="FFFFFF"/>
            <w:noWrap/>
            <w:vAlign w:val="bottom"/>
            <w:hideMark/>
          </w:tcPr>
          <w:p w14:paraId="7CA57C0F"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239" w:type="dxa"/>
            <w:tcBorders>
              <w:top w:val="nil"/>
              <w:left w:val="nil"/>
              <w:bottom w:val="nil"/>
              <w:right w:val="nil"/>
            </w:tcBorders>
            <w:shd w:val="clear" w:color="000000" w:fill="FFFFFF"/>
            <w:noWrap/>
            <w:vAlign w:val="bottom"/>
            <w:hideMark/>
          </w:tcPr>
          <w:p w14:paraId="73953DA3"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4,00</w:t>
            </w:r>
          </w:p>
        </w:tc>
        <w:tc>
          <w:tcPr>
            <w:tcW w:w="1342" w:type="dxa"/>
            <w:tcBorders>
              <w:top w:val="nil"/>
              <w:left w:val="nil"/>
              <w:bottom w:val="nil"/>
              <w:right w:val="nil"/>
            </w:tcBorders>
            <w:noWrap/>
            <w:vAlign w:val="bottom"/>
            <w:hideMark/>
          </w:tcPr>
          <w:p w14:paraId="3F6A8F86"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7610E483"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723ED4CF" w14:textId="77777777" w:rsidTr="00302370">
        <w:trPr>
          <w:trHeight w:val="780"/>
        </w:trPr>
        <w:tc>
          <w:tcPr>
            <w:tcW w:w="1277" w:type="dxa"/>
            <w:tcBorders>
              <w:top w:val="nil"/>
              <w:left w:val="nil"/>
              <w:bottom w:val="nil"/>
              <w:right w:val="nil"/>
            </w:tcBorders>
            <w:shd w:val="clear" w:color="000000" w:fill="5B9BD5"/>
            <w:vAlign w:val="center"/>
            <w:hideMark/>
          </w:tcPr>
          <w:p w14:paraId="15D05B14" w14:textId="77777777" w:rsidR="00302370" w:rsidRPr="00E440A7" w:rsidRDefault="00302370" w:rsidP="00302370">
            <w:pPr>
              <w:spacing w:before="0"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Cooperación Externa Superávit</w:t>
            </w:r>
          </w:p>
        </w:tc>
        <w:tc>
          <w:tcPr>
            <w:tcW w:w="3969" w:type="dxa"/>
            <w:tcBorders>
              <w:top w:val="nil"/>
              <w:left w:val="nil"/>
              <w:bottom w:val="nil"/>
              <w:right w:val="nil"/>
            </w:tcBorders>
            <w:shd w:val="clear" w:color="000000" w:fill="5B9BD5"/>
            <w:vAlign w:val="center"/>
            <w:hideMark/>
          </w:tcPr>
          <w:p w14:paraId="7542D30C" w14:textId="77777777" w:rsidR="00302370" w:rsidRPr="00E440A7" w:rsidRDefault="00302370" w:rsidP="00302370">
            <w:pPr>
              <w:spacing w:before="0"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1276" w:type="dxa"/>
            <w:tcBorders>
              <w:top w:val="nil"/>
              <w:left w:val="nil"/>
              <w:bottom w:val="nil"/>
              <w:right w:val="nil"/>
            </w:tcBorders>
            <w:shd w:val="clear" w:color="000000" w:fill="5B9BD5"/>
            <w:vAlign w:val="center"/>
            <w:hideMark/>
          </w:tcPr>
          <w:p w14:paraId="1FA77553" w14:textId="77777777" w:rsidR="00302370" w:rsidRPr="00E440A7" w:rsidRDefault="00302370" w:rsidP="00302370">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1239" w:type="dxa"/>
            <w:tcBorders>
              <w:top w:val="nil"/>
              <w:left w:val="nil"/>
              <w:bottom w:val="nil"/>
              <w:right w:val="nil"/>
            </w:tcBorders>
            <w:shd w:val="clear" w:color="000000" w:fill="5B9BD5"/>
            <w:vAlign w:val="center"/>
            <w:hideMark/>
          </w:tcPr>
          <w:p w14:paraId="764CBA0E" w14:textId="77777777" w:rsidR="00302370" w:rsidRPr="00E440A7" w:rsidRDefault="00302370" w:rsidP="00AE17CC">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0,33</w:t>
            </w:r>
          </w:p>
        </w:tc>
        <w:tc>
          <w:tcPr>
            <w:tcW w:w="1342" w:type="dxa"/>
            <w:tcBorders>
              <w:top w:val="nil"/>
              <w:left w:val="nil"/>
              <w:bottom w:val="nil"/>
              <w:right w:val="nil"/>
            </w:tcBorders>
            <w:shd w:val="clear" w:color="000000" w:fill="5B9BD5"/>
            <w:vAlign w:val="center"/>
            <w:hideMark/>
          </w:tcPr>
          <w:p w14:paraId="788AA12B" w14:textId="77777777" w:rsidR="00302370" w:rsidRPr="00E440A7" w:rsidRDefault="00302370" w:rsidP="00302370">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1022" w:type="dxa"/>
            <w:tcBorders>
              <w:top w:val="nil"/>
              <w:left w:val="nil"/>
              <w:bottom w:val="nil"/>
              <w:right w:val="nil"/>
            </w:tcBorders>
            <w:shd w:val="clear" w:color="000000" w:fill="5B9BD5"/>
            <w:vAlign w:val="center"/>
            <w:hideMark/>
          </w:tcPr>
          <w:p w14:paraId="7955F903" w14:textId="77777777" w:rsidR="00302370" w:rsidRPr="00E440A7" w:rsidRDefault="00302370" w:rsidP="00302370">
            <w:pPr>
              <w:spacing w:before="0" w:after="0" w:line="240" w:lineRule="auto"/>
              <w:jc w:val="right"/>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0,33</w:t>
            </w:r>
          </w:p>
        </w:tc>
      </w:tr>
      <w:tr w:rsidR="00302370" w:rsidRPr="00E440A7" w14:paraId="59789AFB" w14:textId="77777777" w:rsidTr="00302370">
        <w:trPr>
          <w:trHeight w:val="290"/>
        </w:trPr>
        <w:tc>
          <w:tcPr>
            <w:tcW w:w="1277" w:type="dxa"/>
            <w:tcBorders>
              <w:top w:val="nil"/>
              <w:left w:val="nil"/>
              <w:bottom w:val="nil"/>
              <w:right w:val="nil"/>
            </w:tcBorders>
            <w:noWrap/>
            <w:vAlign w:val="bottom"/>
            <w:hideMark/>
          </w:tcPr>
          <w:p w14:paraId="6F76F89D" w14:textId="77777777" w:rsidR="00302370" w:rsidRPr="00E440A7" w:rsidRDefault="00302370" w:rsidP="00302370">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Convenios </w:t>
            </w:r>
            <w:proofErr w:type="spellStart"/>
            <w:r w:rsidRPr="00E440A7">
              <w:rPr>
                <w:rFonts w:ascii="Times New Roman" w:eastAsia="Times New Roman" w:hAnsi="Times New Roman" w:cs="Times New Roman"/>
                <w:color w:val="000000"/>
                <w:lang w:eastAsia="es-CR"/>
              </w:rPr>
              <w:t>Vin</w:t>
            </w:r>
            <w:proofErr w:type="spellEnd"/>
            <w:r w:rsidRPr="00E440A7">
              <w:rPr>
                <w:rFonts w:ascii="Times New Roman" w:eastAsia="Times New Roman" w:hAnsi="Times New Roman" w:cs="Times New Roman"/>
                <w:color w:val="000000"/>
                <w:lang w:eastAsia="es-CR"/>
              </w:rPr>
              <w:t>. Externo</w:t>
            </w:r>
          </w:p>
        </w:tc>
        <w:tc>
          <w:tcPr>
            <w:tcW w:w="3969" w:type="dxa"/>
            <w:tcBorders>
              <w:top w:val="nil"/>
              <w:left w:val="nil"/>
              <w:bottom w:val="nil"/>
              <w:right w:val="nil"/>
            </w:tcBorders>
            <w:shd w:val="clear" w:color="000000" w:fill="FFFFFF"/>
            <w:noWrap/>
            <w:vAlign w:val="bottom"/>
            <w:hideMark/>
          </w:tcPr>
          <w:p w14:paraId="422CA322" w14:textId="77777777" w:rsidR="00302370" w:rsidRPr="00E440A7" w:rsidRDefault="00302370" w:rsidP="00302370">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 </w:t>
            </w:r>
          </w:p>
        </w:tc>
        <w:tc>
          <w:tcPr>
            <w:tcW w:w="1276" w:type="dxa"/>
            <w:tcBorders>
              <w:top w:val="nil"/>
              <w:left w:val="nil"/>
              <w:bottom w:val="nil"/>
              <w:right w:val="nil"/>
            </w:tcBorders>
            <w:noWrap/>
            <w:vAlign w:val="bottom"/>
            <w:hideMark/>
          </w:tcPr>
          <w:p w14:paraId="457B322F" w14:textId="77777777" w:rsidR="00302370" w:rsidRPr="00E440A7" w:rsidRDefault="00302370" w:rsidP="00302370">
            <w:pPr>
              <w:spacing w:before="0" w:after="0" w:line="240" w:lineRule="auto"/>
              <w:rPr>
                <w:rFonts w:ascii="Times New Roman" w:eastAsia="Times New Roman" w:hAnsi="Times New Roman" w:cs="Times New Roman"/>
                <w:b/>
                <w:bCs/>
                <w:lang w:eastAsia="es-CR"/>
              </w:rPr>
            </w:pPr>
          </w:p>
        </w:tc>
        <w:tc>
          <w:tcPr>
            <w:tcW w:w="1239" w:type="dxa"/>
            <w:tcBorders>
              <w:top w:val="nil"/>
              <w:left w:val="nil"/>
              <w:bottom w:val="nil"/>
              <w:right w:val="nil"/>
            </w:tcBorders>
            <w:noWrap/>
            <w:vAlign w:val="bottom"/>
            <w:hideMark/>
          </w:tcPr>
          <w:p w14:paraId="2240FEF5"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0,33</w:t>
            </w:r>
          </w:p>
        </w:tc>
        <w:tc>
          <w:tcPr>
            <w:tcW w:w="1342" w:type="dxa"/>
            <w:tcBorders>
              <w:top w:val="nil"/>
              <w:left w:val="nil"/>
              <w:bottom w:val="nil"/>
              <w:right w:val="nil"/>
            </w:tcBorders>
            <w:noWrap/>
            <w:vAlign w:val="bottom"/>
            <w:hideMark/>
          </w:tcPr>
          <w:p w14:paraId="3281B43A" w14:textId="77777777" w:rsidR="00302370" w:rsidRPr="00E440A7" w:rsidRDefault="00302370" w:rsidP="00302370">
            <w:pPr>
              <w:spacing w:before="0" w:after="0" w:line="240" w:lineRule="auto"/>
              <w:jc w:val="center"/>
              <w:rPr>
                <w:rFonts w:ascii="Times New Roman" w:eastAsia="Times New Roman" w:hAnsi="Times New Roman" w:cs="Times New Roman"/>
                <w:color w:val="000000"/>
                <w:lang w:eastAsia="es-CR"/>
              </w:rPr>
            </w:pPr>
          </w:p>
        </w:tc>
        <w:tc>
          <w:tcPr>
            <w:tcW w:w="1022" w:type="dxa"/>
            <w:tcBorders>
              <w:top w:val="nil"/>
              <w:left w:val="nil"/>
              <w:bottom w:val="nil"/>
              <w:right w:val="nil"/>
            </w:tcBorders>
            <w:noWrap/>
            <w:vAlign w:val="bottom"/>
            <w:hideMark/>
          </w:tcPr>
          <w:p w14:paraId="34EBE9E4" w14:textId="77777777" w:rsidR="00302370" w:rsidRPr="00E440A7" w:rsidRDefault="00302370" w:rsidP="00302370">
            <w:pPr>
              <w:spacing w:before="0" w:after="0" w:line="240" w:lineRule="auto"/>
              <w:rPr>
                <w:rFonts w:ascii="Times New Roman" w:eastAsia="Times New Roman" w:hAnsi="Times New Roman" w:cs="Times New Roman"/>
                <w:lang w:eastAsia="es-CR"/>
              </w:rPr>
            </w:pPr>
          </w:p>
        </w:tc>
      </w:tr>
      <w:tr w:rsidR="00302370" w:rsidRPr="00E440A7" w14:paraId="2235A6C2" w14:textId="77777777" w:rsidTr="00302370">
        <w:trPr>
          <w:trHeight w:val="520"/>
        </w:trPr>
        <w:tc>
          <w:tcPr>
            <w:tcW w:w="1277" w:type="dxa"/>
            <w:tcBorders>
              <w:top w:val="nil"/>
              <w:left w:val="nil"/>
              <w:bottom w:val="nil"/>
              <w:right w:val="nil"/>
            </w:tcBorders>
            <w:shd w:val="clear" w:color="000000" w:fill="5B9BD5"/>
            <w:vAlign w:val="center"/>
            <w:hideMark/>
          </w:tcPr>
          <w:p w14:paraId="02DE7025" w14:textId="77777777" w:rsidR="00302370" w:rsidRPr="00E440A7" w:rsidRDefault="00302370" w:rsidP="00302370">
            <w:pPr>
              <w:spacing w:before="0" w:after="0" w:line="240" w:lineRule="auto"/>
              <w:rPr>
                <w:rFonts w:ascii="Times New Roman" w:eastAsia="Times New Roman" w:hAnsi="Times New Roman" w:cs="Times New Roman"/>
                <w:b/>
                <w:bCs/>
                <w:color w:val="FFFFFF"/>
                <w:lang w:eastAsia="es-CR"/>
              </w:rPr>
            </w:pPr>
            <w:proofErr w:type="gramStart"/>
            <w:r w:rsidRPr="00E440A7">
              <w:rPr>
                <w:rFonts w:ascii="Times New Roman" w:eastAsia="Times New Roman" w:hAnsi="Times New Roman" w:cs="Times New Roman"/>
                <w:b/>
                <w:bCs/>
                <w:color w:val="FFFFFF"/>
                <w:lang w:eastAsia="es-CR"/>
              </w:rPr>
              <w:t>Total</w:t>
            </w:r>
            <w:proofErr w:type="gramEnd"/>
            <w:r w:rsidRPr="00E440A7">
              <w:rPr>
                <w:rFonts w:ascii="Times New Roman" w:eastAsia="Times New Roman" w:hAnsi="Times New Roman" w:cs="Times New Roman"/>
                <w:b/>
                <w:bCs/>
                <w:color w:val="FFFFFF"/>
                <w:lang w:eastAsia="es-CR"/>
              </w:rPr>
              <w:t xml:space="preserve"> Servicios Especiales.</w:t>
            </w:r>
          </w:p>
        </w:tc>
        <w:tc>
          <w:tcPr>
            <w:tcW w:w="3969" w:type="dxa"/>
            <w:tcBorders>
              <w:top w:val="nil"/>
              <w:left w:val="nil"/>
              <w:bottom w:val="nil"/>
              <w:right w:val="nil"/>
            </w:tcBorders>
            <w:shd w:val="clear" w:color="000000" w:fill="5B9BD5"/>
            <w:vAlign w:val="center"/>
            <w:hideMark/>
          </w:tcPr>
          <w:p w14:paraId="2A80F091" w14:textId="77777777" w:rsidR="00302370" w:rsidRPr="00E440A7" w:rsidRDefault="00302370" w:rsidP="00302370">
            <w:pPr>
              <w:spacing w:before="0"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Escuela de Informática y Computación</w:t>
            </w:r>
          </w:p>
        </w:tc>
        <w:tc>
          <w:tcPr>
            <w:tcW w:w="1276" w:type="dxa"/>
            <w:tcBorders>
              <w:top w:val="nil"/>
              <w:left w:val="nil"/>
              <w:bottom w:val="nil"/>
              <w:right w:val="nil"/>
            </w:tcBorders>
            <w:shd w:val="clear" w:color="000000" w:fill="5B9BD5"/>
            <w:vAlign w:val="center"/>
            <w:hideMark/>
          </w:tcPr>
          <w:p w14:paraId="2F99BC34" w14:textId="77777777" w:rsidR="00302370" w:rsidRPr="00E440A7" w:rsidRDefault="00302370" w:rsidP="00302370">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1239" w:type="dxa"/>
            <w:tcBorders>
              <w:top w:val="nil"/>
              <w:left w:val="nil"/>
              <w:bottom w:val="nil"/>
              <w:right w:val="nil"/>
            </w:tcBorders>
            <w:shd w:val="clear" w:color="000000" w:fill="5B9BD5"/>
            <w:vAlign w:val="center"/>
            <w:hideMark/>
          </w:tcPr>
          <w:p w14:paraId="37D5D2FC" w14:textId="77777777" w:rsidR="00302370" w:rsidRPr="00E440A7" w:rsidRDefault="00302370" w:rsidP="00302370">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1342" w:type="dxa"/>
            <w:tcBorders>
              <w:top w:val="nil"/>
              <w:left w:val="nil"/>
              <w:bottom w:val="nil"/>
              <w:right w:val="nil"/>
            </w:tcBorders>
            <w:shd w:val="clear" w:color="000000" w:fill="5B9BD5"/>
            <w:vAlign w:val="center"/>
            <w:hideMark/>
          </w:tcPr>
          <w:p w14:paraId="210BDAF3" w14:textId="77777777" w:rsidR="00302370" w:rsidRPr="00E440A7" w:rsidRDefault="00302370" w:rsidP="00302370">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1022" w:type="dxa"/>
            <w:tcBorders>
              <w:top w:val="nil"/>
              <w:left w:val="nil"/>
              <w:bottom w:val="nil"/>
              <w:right w:val="nil"/>
            </w:tcBorders>
            <w:shd w:val="clear" w:color="000000" w:fill="5B9BD5"/>
            <w:vAlign w:val="center"/>
            <w:hideMark/>
          </w:tcPr>
          <w:p w14:paraId="5EDB681A" w14:textId="77777777" w:rsidR="00302370" w:rsidRPr="00E440A7" w:rsidRDefault="00302370" w:rsidP="00302370">
            <w:pPr>
              <w:spacing w:before="0" w:after="0" w:line="240" w:lineRule="auto"/>
              <w:jc w:val="right"/>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0,33</w:t>
            </w:r>
          </w:p>
        </w:tc>
      </w:tr>
    </w:tbl>
    <w:p w14:paraId="1CD71ADA" w14:textId="5A8A8FEB" w:rsidR="006F4F5C" w:rsidRPr="00E440A7" w:rsidRDefault="006F4F5C" w:rsidP="00ED3BC9">
      <w:pPr>
        <w:tabs>
          <w:tab w:val="left" w:pos="-1440"/>
          <w:tab w:val="left" w:pos="-720"/>
        </w:tabs>
        <w:suppressAutoHyphens/>
        <w:jc w:val="both"/>
        <w:rPr>
          <w:spacing w:val="-3"/>
        </w:rPr>
      </w:pPr>
      <w:r w:rsidRPr="00E440A7">
        <w:rPr>
          <w:spacing w:val="-3"/>
        </w:rPr>
        <w:br w:type="page"/>
      </w:r>
    </w:p>
    <w:p w14:paraId="7E4C826F" w14:textId="30676423" w:rsidR="0054554A" w:rsidRPr="00E440A7" w:rsidRDefault="00127FF2" w:rsidP="004F5810">
      <w:pPr>
        <w:pStyle w:val="Ttulo3"/>
        <w:numPr>
          <w:ilvl w:val="2"/>
          <w:numId w:val="22"/>
        </w:numPr>
        <w:tabs>
          <w:tab w:val="left" w:pos="851"/>
          <w:tab w:val="left" w:pos="993"/>
        </w:tabs>
        <w:ind w:left="0" w:firstLine="0"/>
      </w:pPr>
      <w:bookmarkStart w:id="57" w:name="_Toc208839969"/>
      <w:r w:rsidRPr="00E440A7">
        <w:lastRenderedPageBreak/>
        <w:t>Dietas</w:t>
      </w:r>
      <w:bookmarkEnd w:id="57"/>
    </w:p>
    <w:p w14:paraId="5AE3C607" w14:textId="04E02A1B" w:rsidR="00F143AC" w:rsidRPr="00E440A7" w:rsidRDefault="00F143AC" w:rsidP="00FC44C6">
      <w:pPr>
        <w:pStyle w:val="Descripcin"/>
        <w:spacing w:after="0"/>
      </w:pPr>
      <w:bookmarkStart w:id="58" w:name="_Toc208839604"/>
      <w:r w:rsidRPr="00E440A7">
        <w:t xml:space="preserve">Cuadro </w:t>
      </w:r>
      <w:r w:rsidR="008475AD" w:rsidRPr="00E440A7">
        <w:fldChar w:fldCharType="begin"/>
      </w:r>
      <w:r w:rsidR="008475AD" w:rsidRPr="00E440A7">
        <w:instrText xml:space="preserve"> SEQ Cuadro \* ARABIC </w:instrText>
      </w:r>
      <w:r w:rsidR="008475AD" w:rsidRPr="00E440A7">
        <w:fldChar w:fldCharType="separate"/>
      </w:r>
      <w:r w:rsidR="00763A01">
        <w:rPr>
          <w:noProof/>
        </w:rPr>
        <w:t>13</w:t>
      </w:r>
      <w:r w:rsidR="008475AD" w:rsidRPr="00E440A7">
        <w:fldChar w:fldCharType="end"/>
      </w:r>
      <w:r w:rsidRPr="00E440A7">
        <w:t xml:space="preserve"> Composición de la partida dietas</w:t>
      </w:r>
      <w:bookmarkEnd w:id="58"/>
    </w:p>
    <w:p w14:paraId="025A27C5" w14:textId="06E47DFC" w:rsidR="00E50135" w:rsidRPr="00E440A7" w:rsidRDefault="00E50135" w:rsidP="00FC44C6">
      <w:pPr>
        <w:spacing w:after="0"/>
      </w:pPr>
      <w:r w:rsidRPr="00E440A7">
        <w:t>Comparativo 202</w:t>
      </w:r>
      <w:r w:rsidR="00FE1336" w:rsidRPr="00E440A7">
        <w:t>6</w:t>
      </w:r>
      <w:r w:rsidRPr="00E440A7">
        <w:t xml:space="preserve"> – 2025 </w:t>
      </w:r>
    </w:p>
    <w:p w14:paraId="043136BE" w14:textId="78781B76" w:rsidR="00E50135" w:rsidRPr="00E440A7" w:rsidRDefault="00E50135" w:rsidP="00E50135">
      <w:pPr>
        <w:spacing w:after="0"/>
      </w:pPr>
      <w:r w:rsidRPr="00E440A7">
        <w:t>(miles de colones)</w:t>
      </w:r>
    </w:p>
    <w:p w14:paraId="72ECFA89" w14:textId="207B3A46" w:rsidR="001B45E7" w:rsidRPr="00E440A7" w:rsidRDefault="00FE1336" w:rsidP="001B45E7">
      <w:r w:rsidRPr="00E440A7">
        <w:rPr>
          <w:noProof/>
        </w:rPr>
        <w:drawing>
          <wp:inline distT="0" distB="0" distL="0" distR="0" wp14:anchorId="32775590" wp14:editId="4CB5997A">
            <wp:extent cx="5676181" cy="891301"/>
            <wp:effectExtent l="0" t="0" r="1270" b="4445"/>
            <wp:docPr id="1529730405" name="Imagen 1" descr="Interfaz de usuario gráfic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9730405" name="Imagen 1" descr="Interfaz de usuario gráfica&#10;&#10;El contenido generado por IA puede ser incorrecto."/>
                    <pic:cNvPicPr/>
                  </pic:nvPicPr>
                  <pic:blipFill>
                    <a:blip r:embed="rId22"/>
                    <a:stretch>
                      <a:fillRect/>
                    </a:stretch>
                  </pic:blipFill>
                  <pic:spPr>
                    <a:xfrm>
                      <a:off x="0" y="0"/>
                      <a:ext cx="5751304" cy="903097"/>
                    </a:xfrm>
                    <a:prstGeom prst="rect">
                      <a:avLst/>
                    </a:prstGeom>
                  </pic:spPr>
                </pic:pic>
              </a:graphicData>
            </a:graphic>
          </wp:inline>
        </w:drawing>
      </w:r>
    </w:p>
    <w:p w14:paraId="46DC2A8E" w14:textId="6C973DC0" w:rsidR="006C6BE8" w:rsidRPr="00E440A7" w:rsidRDefault="006C6BE8" w:rsidP="00735AFB">
      <w:pPr>
        <w:spacing w:after="240"/>
        <w:jc w:val="both"/>
      </w:pPr>
      <w:r w:rsidRPr="00E440A7">
        <w:t xml:space="preserve">El presupuesto total para el pago de dietas asciende a </w:t>
      </w:r>
      <w:r w:rsidRPr="00E440A7">
        <w:rPr>
          <w:b/>
          <w:bCs/>
        </w:rPr>
        <w:t>¢</w:t>
      </w:r>
      <w:r w:rsidRPr="00E440A7">
        <w:rPr>
          <w:b/>
        </w:rPr>
        <w:t>1</w:t>
      </w:r>
      <w:r w:rsidR="00C24594" w:rsidRPr="00E440A7">
        <w:rPr>
          <w:b/>
        </w:rPr>
        <w:t>1</w:t>
      </w:r>
      <w:r w:rsidR="00FE1336" w:rsidRPr="00E440A7">
        <w:rPr>
          <w:b/>
        </w:rPr>
        <w:t>1</w:t>
      </w:r>
      <w:r w:rsidRPr="00E440A7">
        <w:rPr>
          <w:b/>
        </w:rPr>
        <w:t>.</w:t>
      </w:r>
      <w:r w:rsidR="00C24594" w:rsidRPr="00E440A7">
        <w:rPr>
          <w:b/>
        </w:rPr>
        <w:t>7</w:t>
      </w:r>
      <w:r w:rsidR="00FE1336" w:rsidRPr="00E440A7">
        <w:rPr>
          <w:b/>
        </w:rPr>
        <w:t>93</w:t>
      </w:r>
      <w:r w:rsidRPr="00E440A7">
        <w:rPr>
          <w:b/>
        </w:rPr>
        <w:t>,</w:t>
      </w:r>
      <w:r w:rsidR="00FE1336" w:rsidRPr="00E440A7">
        <w:rPr>
          <w:b/>
        </w:rPr>
        <w:t>2</w:t>
      </w:r>
      <w:r w:rsidRPr="00E440A7">
        <w:rPr>
          <w:b/>
        </w:rPr>
        <w:t xml:space="preserve"> miles</w:t>
      </w:r>
      <w:r w:rsidRPr="00E440A7">
        <w:t>, para el periodo 202</w:t>
      </w:r>
      <w:r w:rsidR="00FE1336" w:rsidRPr="00E440A7">
        <w:t>6</w:t>
      </w:r>
      <w:r w:rsidRPr="00E440A7">
        <w:t xml:space="preserve"> no se presentan ajustes sobre el valor individual de las dietas manteniendo el monto por dieta del 202</w:t>
      </w:r>
      <w:r w:rsidR="00FE1336" w:rsidRPr="00E440A7">
        <w:t>5</w:t>
      </w:r>
      <w:r w:rsidRPr="00E440A7">
        <w:t xml:space="preserve">.  </w:t>
      </w:r>
    </w:p>
    <w:p w14:paraId="0A0D97E2" w14:textId="78462A8F" w:rsidR="00AE4AE1" w:rsidRPr="00E440A7" w:rsidRDefault="00AE4AE1" w:rsidP="00735AFB">
      <w:pPr>
        <w:spacing w:after="240"/>
        <w:jc w:val="both"/>
      </w:pPr>
      <w:r w:rsidRPr="00E440A7">
        <w:t>Respecto al periodo 202</w:t>
      </w:r>
      <w:r w:rsidR="00A519F6" w:rsidRPr="00E440A7">
        <w:t>5</w:t>
      </w:r>
      <w:r w:rsidRPr="00E440A7">
        <w:t xml:space="preserve"> la partida de Dietas presenta un</w:t>
      </w:r>
      <w:r w:rsidR="002E6658" w:rsidRPr="00E440A7">
        <w:t xml:space="preserve"> incremento de </w:t>
      </w:r>
      <w:r w:rsidR="002E6658" w:rsidRPr="00E440A7">
        <w:rPr>
          <w:b/>
          <w:bCs/>
        </w:rPr>
        <w:t>¢1</w:t>
      </w:r>
      <w:r w:rsidR="006643E3" w:rsidRPr="00E440A7">
        <w:rPr>
          <w:b/>
          <w:bCs/>
        </w:rPr>
        <w:t>.</w:t>
      </w:r>
      <w:r w:rsidR="007C1BCD" w:rsidRPr="00E440A7">
        <w:rPr>
          <w:b/>
          <w:bCs/>
        </w:rPr>
        <w:t>006</w:t>
      </w:r>
      <w:r w:rsidR="002E6658" w:rsidRPr="00E440A7">
        <w:rPr>
          <w:b/>
          <w:bCs/>
        </w:rPr>
        <w:t>,</w:t>
      </w:r>
      <w:r w:rsidR="007C1BCD" w:rsidRPr="00E440A7">
        <w:rPr>
          <w:b/>
          <w:bCs/>
        </w:rPr>
        <w:t>8</w:t>
      </w:r>
      <w:r w:rsidR="002E6658" w:rsidRPr="00E440A7">
        <w:rPr>
          <w:b/>
          <w:bCs/>
        </w:rPr>
        <w:t xml:space="preserve"> miles</w:t>
      </w:r>
      <w:r w:rsidR="002E6658" w:rsidRPr="00E440A7">
        <w:t xml:space="preserve">, </w:t>
      </w:r>
      <w:r w:rsidR="00426D6D" w:rsidRPr="00E440A7">
        <w:t>esta variación se debe</w:t>
      </w:r>
      <w:r w:rsidR="002E6658" w:rsidRPr="00E440A7">
        <w:t xml:space="preserve"> principalmente </w:t>
      </w:r>
      <w:r w:rsidR="00E17E2E" w:rsidRPr="00E440A7">
        <w:t>a la variación en la cantidad de sesiones de los distintos órganos desconcentrados</w:t>
      </w:r>
      <w:r w:rsidR="00312086" w:rsidRPr="00E440A7">
        <w:t>, con el fin de atender sus objetivos operativos.</w:t>
      </w:r>
    </w:p>
    <w:p w14:paraId="07596BBF" w14:textId="17EA6B81" w:rsidR="006C6BE8" w:rsidRPr="00E440A7" w:rsidRDefault="006C6BE8" w:rsidP="004F5810">
      <w:pPr>
        <w:pStyle w:val="Sangradetextonormal"/>
        <w:numPr>
          <w:ilvl w:val="12"/>
          <w:numId w:val="22"/>
        </w:numPr>
        <w:spacing w:before="240"/>
        <w:ind w:right="0"/>
        <w:rPr>
          <w:b/>
        </w:rPr>
      </w:pPr>
      <w:r w:rsidRPr="00E440A7">
        <w:rPr>
          <w:b/>
        </w:rPr>
        <w:t>a.</w:t>
      </w:r>
      <w:r w:rsidR="00387A01" w:rsidRPr="00E440A7">
        <w:rPr>
          <w:b/>
        </w:rPr>
        <w:t xml:space="preserve"> </w:t>
      </w:r>
      <w:r w:rsidRPr="00E440A7">
        <w:rPr>
          <w:b/>
        </w:rPr>
        <w:t>Dietas para miembros del Consejo Universitario</w:t>
      </w:r>
      <w:r w:rsidRPr="00E440A7">
        <w:rPr>
          <w:rStyle w:val="Refdenotaalpie"/>
          <w:rFonts w:eastAsiaTheme="majorEastAsia"/>
          <w:b/>
        </w:rPr>
        <w:footnoteReference w:id="2"/>
      </w:r>
      <w:r w:rsidRPr="00E440A7">
        <w:rPr>
          <w:b/>
        </w:rPr>
        <w:t>.</w:t>
      </w:r>
    </w:p>
    <w:p w14:paraId="0C872FEB" w14:textId="77777777" w:rsidR="006C6BE8" w:rsidRPr="00E440A7" w:rsidRDefault="006C6BE8" w:rsidP="004F5810">
      <w:pPr>
        <w:pStyle w:val="Sangradetextonormal"/>
        <w:numPr>
          <w:ilvl w:val="12"/>
          <w:numId w:val="22"/>
        </w:numPr>
        <w:ind w:right="0"/>
        <w:rPr>
          <w:b/>
          <w:color w:val="3B00D0"/>
        </w:rPr>
      </w:pPr>
      <w:r w:rsidRPr="00E440A7">
        <w:t xml:space="preserve">El presupuesto de dietas para miembros del Consejo Universitario asciende a la suma de </w:t>
      </w:r>
      <w:r w:rsidRPr="00E440A7">
        <w:rPr>
          <w:b/>
        </w:rPr>
        <w:t>¢</w:t>
      </w:r>
      <w:r w:rsidRPr="00E440A7">
        <w:rPr>
          <w:b/>
          <w:shd w:val="clear" w:color="auto" w:fill="FFFFFF"/>
        </w:rPr>
        <w:t>15.489,2</w:t>
      </w:r>
      <w:r w:rsidRPr="00E440A7">
        <w:rPr>
          <w:b/>
        </w:rPr>
        <w:t xml:space="preserve"> miles</w:t>
      </w:r>
      <w:r w:rsidRPr="00E440A7">
        <w:rPr>
          <w:b/>
          <w:color w:val="3B00D0"/>
        </w:rPr>
        <w:t>.</w:t>
      </w:r>
    </w:p>
    <w:p w14:paraId="39460052" w14:textId="33232915" w:rsidR="006C6BE8" w:rsidRPr="00E440A7" w:rsidRDefault="006C6BE8" w:rsidP="004F5810">
      <w:pPr>
        <w:pStyle w:val="Sangradetextonormal"/>
        <w:numPr>
          <w:ilvl w:val="12"/>
          <w:numId w:val="22"/>
        </w:numPr>
        <w:ind w:right="0"/>
      </w:pPr>
      <w:r w:rsidRPr="00E440A7">
        <w:t xml:space="preserve">Se pagan dietas a tres miembros del Consejo Universitario </w:t>
      </w:r>
      <w:r w:rsidR="0001515E" w:rsidRPr="00E440A7">
        <w:t xml:space="preserve">correspondientes a </w:t>
      </w:r>
      <w:r w:rsidRPr="00E440A7">
        <w:t xml:space="preserve">representantes estudiantiles.  Se prevé un total de </w:t>
      </w:r>
      <w:r w:rsidRPr="00E440A7">
        <w:rPr>
          <w:b/>
        </w:rPr>
        <w:t>100 sesiones anuales</w:t>
      </w:r>
      <w:r w:rsidRPr="00E440A7">
        <w:t>.  El valor estimado de la dieta para el año 202</w:t>
      </w:r>
      <w:r w:rsidR="002E62AB" w:rsidRPr="00E440A7">
        <w:t>6</w:t>
      </w:r>
      <w:r w:rsidRPr="00E440A7">
        <w:t xml:space="preserve"> se estima en </w:t>
      </w:r>
      <w:r w:rsidRPr="00E440A7">
        <w:rPr>
          <w:b/>
        </w:rPr>
        <w:t>¢51</w:t>
      </w:r>
      <w:r w:rsidR="006643E3" w:rsidRPr="00E440A7">
        <w:rPr>
          <w:b/>
        </w:rPr>
        <w:t>.</w:t>
      </w:r>
      <w:r w:rsidRPr="00E440A7">
        <w:rPr>
          <w:b/>
        </w:rPr>
        <w:t>630,61</w:t>
      </w:r>
      <w:r w:rsidRPr="00E440A7">
        <w:t xml:space="preserve"> </w:t>
      </w:r>
      <w:r w:rsidRPr="00E440A7">
        <w:rPr>
          <w:b/>
        </w:rPr>
        <w:t>colones</w:t>
      </w:r>
      <w:r w:rsidRPr="00E440A7">
        <w:t>, manteniendo el valor de la dieta formulada para el periodo 202</w:t>
      </w:r>
      <w:r w:rsidR="008A38C6" w:rsidRPr="00E440A7">
        <w:t>5</w:t>
      </w:r>
      <w:r w:rsidRPr="00E440A7">
        <w:t>.</w:t>
      </w:r>
    </w:p>
    <w:p w14:paraId="4D871B3C" w14:textId="1FD85589" w:rsidR="006C6BE8" w:rsidRPr="00E440A7" w:rsidRDefault="006C6BE8" w:rsidP="004F5810">
      <w:pPr>
        <w:pStyle w:val="Sangradetextonormal"/>
        <w:numPr>
          <w:ilvl w:val="12"/>
          <w:numId w:val="22"/>
        </w:numPr>
        <w:ind w:right="0"/>
      </w:pPr>
      <w:r w:rsidRPr="00E440A7">
        <w:t xml:space="preserve">El Artículo N.29 del Estatuto Orgánico de la Universidad Nacional, </w:t>
      </w:r>
      <w:r w:rsidR="00D657F0" w:rsidRPr="00E440A7">
        <w:t>establec</w:t>
      </w:r>
      <w:r w:rsidRPr="00E440A7">
        <w:t>e:</w:t>
      </w:r>
    </w:p>
    <w:p w14:paraId="532CB7A5" w14:textId="77777777" w:rsidR="006C6BE8" w:rsidRPr="00E440A7" w:rsidRDefault="006C6BE8" w:rsidP="00735AFB">
      <w:pPr>
        <w:ind w:right="607"/>
        <w:jc w:val="both"/>
        <w:rPr>
          <w:i/>
          <w:iCs/>
          <w:spacing w:val="-3"/>
        </w:rPr>
      </w:pPr>
      <w:r w:rsidRPr="00E440A7">
        <w:rPr>
          <w:i/>
          <w:iCs/>
          <w:spacing w:val="-3"/>
        </w:rPr>
        <w:t xml:space="preserve"> "Los miembros del Consejo Universitario que representan a la comunidad nacional y a la estudiantil, tendrán una retribución que fijará el mismo Consejo, en sesión a la que se excusarán de asistir los interesados".</w:t>
      </w:r>
    </w:p>
    <w:p w14:paraId="758E0F87" w14:textId="1DC22211" w:rsidR="006C6BE8" w:rsidRPr="00E440A7" w:rsidRDefault="00387A01" w:rsidP="00735AFB">
      <w:pPr>
        <w:jc w:val="both"/>
        <w:rPr>
          <w:b/>
        </w:rPr>
      </w:pPr>
      <w:r w:rsidRPr="00E440A7">
        <w:rPr>
          <w:b/>
        </w:rPr>
        <w:t xml:space="preserve">b.  </w:t>
      </w:r>
      <w:r w:rsidR="006C6BE8" w:rsidRPr="00E440A7">
        <w:rPr>
          <w:b/>
        </w:rPr>
        <w:t>Dietas para miembros de órganos desconcentrados.</w:t>
      </w:r>
    </w:p>
    <w:p w14:paraId="65F69F08" w14:textId="48FE290E" w:rsidR="006C6BE8" w:rsidRPr="00E440A7" w:rsidRDefault="006C6BE8" w:rsidP="00735AFB">
      <w:pPr>
        <w:jc w:val="both"/>
        <w:rPr>
          <w:spacing w:val="-3"/>
        </w:rPr>
      </w:pPr>
      <w:r w:rsidRPr="00E440A7">
        <w:rPr>
          <w:spacing w:val="-3"/>
        </w:rPr>
        <w:t xml:space="preserve">El pago de dietas a miembros de órganos desconcentrados se respalda en el acuerdo del Consejo Universitario, artículo segundo, inciso IV, de la sesión del 16 de abril 1998 (SCU-444-98), donde se establece que el monto por dieta será de un 75% de la dieta a pagar a los miembros del Consejo Universitario, dicho valor es equivalente a </w:t>
      </w:r>
      <w:r w:rsidRPr="00E440A7">
        <w:rPr>
          <w:b/>
          <w:bCs/>
          <w:spacing w:val="-3"/>
        </w:rPr>
        <w:t>¢38</w:t>
      </w:r>
      <w:r w:rsidR="006643E3" w:rsidRPr="00E440A7">
        <w:rPr>
          <w:b/>
          <w:bCs/>
          <w:spacing w:val="-3"/>
        </w:rPr>
        <w:t>.</w:t>
      </w:r>
      <w:r w:rsidR="003F1880" w:rsidRPr="00E440A7">
        <w:rPr>
          <w:b/>
          <w:bCs/>
          <w:spacing w:val="-3"/>
        </w:rPr>
        <w:t>7</w:t>
      </w:r>
      <w:r w:rsidRPr="00E440A7">
        <w:rPr>
          <w:b/>
          <w:bCs/>
          <w:spacing w:val="-3"/>
        </w:rPr>
        <w:t>22,96</w:t>
      </w:r>
      <w:r w:rsidRPr="00E440A7">
        <w:rPr>
          <w:spacing w:val="-3"/>
        </w:rPr>
        <w:t xml:space="preserve"> colones, para un total presupuestado de </w:t>
      </w:r>
      <w:r w:rsidRPr="00E440A7">
        <w:rPr>
          <w:b/>
          <w:spacing w:val="-3"/>
        </w:rPr>
        <w:t>¢8</w:t>
      </w:r>
      <w:r w:rsidR="002C155B" w:rsidRPr="00E440A7">
        <w:rPr>
          <w:b/>
          <w:spacing w:val="-3"/>
        </w:rPr>
        <w:t>2</w:t>
      </w:r>
      <w:r w:rsidR="006643E3" w:rsidRPr="00E440A7">
        <w:rPr>
          <w:b/>
          <w:spacing w:val="-3"/>
        </w:rPr>
        <w:t>.</w:t>
      </w:r>
      <w:r w:rsidR="00D70940" w:rsidRPr="00E440A7">
        <w:rPr>
          <w:b/>
          <w:spacing w:val="-3"/>
        </w:rPr>
        <w:t>6</w:t>
      </w:r>
      <w:r w:rsidR="002C155B" w:rsidRPr="00E440A7">
        <w:rPr>
          <w:b/>
          <w:spacing w:val="-3"/>
        </w:rPr>
        <w:t>73</w:t>
      </w:r>
      <w:r w:rsidRPr="00E440A7">
        <w:rPr>
          <w:b/>
          <w:spacing w:val="-3"/>
        </w:rPr>
        <w:t>,</w:t>
      </w:r>
      <w:r w:rsidR="00F61CE1" w:rsidRPr="00E440A7">
        <w:rPr>
          <w:b/>
          <w:spacing w:val="-3"/>
        </w:rPr>
        <w:t>5</w:t>
      </w:r>
      <w:r w:rsidRPr="00E440A7">
        <w:rPr>
          <w:b/>
          <w:spacing w:val="-3"/>
        </w:rPr>
        <w:t xml:space="preserve"> miles</w:t>
      </w:r>
      <w:r w:rsidRPr="00E440A7">
        <w:rPr>
          <w:spacing w:val="-3"/>
        </w:rPr>
        <w:t>.</w:t>
      </w:r>
    </w:p>
    <w:p w14:paraId="413FF2D0" w14:textId="77777777" w:rsidR="006C6BE8" w:rsidRPr="00E440A7" w:rsidRDefault="006C6BE8" w:rsidP="00735AFB">
      <w:pPr>
        <w:jc w:val="both"/>
        <w:rPr>
          <w:spacing w:val="-3"/>
        </w:rPr>
      </w:pPr>
      <w:r w:rsidRPr="00E440A7">
        <w:rPr>
          <w:spacing w:val="-3"/>
        </w:rPr>
        <w:t>En el caso de los estudiantes representantes en el Consejo Académico (CONSACA), el valor de la dieta corresponde al mismo valor que se paga a estudiantes representantes en el Consejo Universitario (oficio UNA-VADM-OFIC-1517-2017).</w:t>
      </w:r>
    </w:p>
    <w:p w14:paraId="113D6061" w14:textId="6BD8EFB2" w:rsidR="00FC1232" w:rsidRPr="00E440A7" w:rsidRDefault="00387A01" w:rsidP="00FC1232">
      <w:pPr>
        <w:jc w:val="both"/>
        <w:rPr>
          <w:b/>
        </w:rPr>
      </w:pPr>
      <w:r w:rsidRPr="00E440A7">
        <w:rPr>
          <w:b/>
        </w:rPr>
        <w:t>c</w:t>
      </w:r>
      <w:r w:rsidR="00FC1232" w:rsidRPr="00E440A7">
        <w:rPr>
          <w:b/>
        </w:rPr>
        <w:t>.</w:t>
      </w:r>
      <w:r w:rsidRPr="00E440A7">
        <w:rPr>
          <w:b/>
        </w:rPr>
        <w:t xml:space="preserve"> </w:t>
      </w:r>
      <w:r w:rsidR="00FC1232" w:rsidRPr="00E440A7">
        <w:rPr>
          <w:b/>
        </w:rPr>
        <w:t>Dietas para miembros de órganos Federación de Estudiantes de la Universidad Nacional (FEUNA).</w:t>
      </w:r>
    </w:p>
    <w:p w14:paraId="3173C648" w14:textId="0403FF73" w:rsidR="00340EBD" w:rsidRPr="00E440A7" w:rsidRDefault="00900E8B" w:rsidP="00FC1232">
      <w:pPr>
        <w:jc w:val="both"/>
        <w:rPr>
          <w:bCs/>
        </w:rPr>
      </w:pPr>
      <w:r w:rsidRPr="00E440A7">
        <w:rPr>
          <w:bCs/>
        </w:rPr>
        <w:lastRenderedPageBreak/>
        <w:t xml:space="preserve">El estatuto orgánico de la FEUNA </w:t>
      </w:r>
      <w:r w:rsidR="00960F04" w:rsidRPr="00E440A7">
        <w:rPr>
          <w:bCs/>
        </w:rPr>
        <w:t xml:space="preserve">publicado en la UNA Gaceta 10 – 2023 Alcance 07, en su </w:t>
      </w:r>
      <w:r w:rsidR="000807DA" w:rsidRPr="00E440A7">
        <w:rPr>
          <w:bCs/>
        </w:rPr>
        <w:t>artículo 59 indica:</w:t>
      </w:r>
    </w:p>
    <w:p w14:paraId="3F9FF775" w14:textId="58CB9EB4" w:rsidR="00D259B1" w:rsidRPr="00E440A7" w:rsidRDefault="00D259B1" w:rsidP="00D259B1">
      <w:pPr>
        <w:jc w:val="both"/>
        <w:rPr>
          <w:i/>
          <w:iCs/>
          <w:spacing w:val="-3"/>
        </w:rPr>
      </w:pPr>
      <w:r w:rsidRPr="00E440A7">
        <w:rPr>
          <w:b/>
          <w:i/>
          <w:iCs/>
          <w:spacing w:val="-3"/>
        </w:rPr>
        <w:t>“ARTÍCULO 59. REUNIONES, QUORUM Y REMUNERACIÓN DE LAS SESIONES</w:t>
      </w:r>
      <w:r w:rsidRPr="00E440A7">
        <w:rPr>
          <w:i/>
          <w:iCs/>
          <w:spacing w:val="-3"/>
        </w:rPr>
        <w:t xml:space="preserve"> </w:t>
      </w:r>
    </w:p>
    <w:p w14:paraId="76E52954" w14:textId="3F92D014" w:rsidR="00D259B1" w:rsidRPr="00E440A7" w:rsidRDefault="00D259B1" w:rsidP="00D259B1">
      <w:pPr>
        <w:jc w:val="both"/>
        <w:rPr>
          <w:i/>
          <w:iCs/>
          <w:spacing w:val="-3"/>
        </w:rPr>
      </w:pPr>
      <w:r w:rsidRPr="00E440A7">
        <w:rPr>
          <w:i/>
          <w:iCs/>
          <w:spacing w:val="-3"/>
        </w:rPr>
        <w:t xml:space="preserve">El Directorio se reunirá ordinariamente una vez cada quincena y extraordinariamente, cuando lo convengan sus integrantes. El quorum de las sesiones será más de la mitad de sus integrantes. Las coordinaciones de las comisiones devengarán dietas por cada sesión ordinaria del Directorio y como máximo dos extraordinarias, </w:t>
      </w:r>
      <w:r w:rsidRPr="00E440A7">
        <w:rPr>
          <w:b/>
          <w:bCs/>
          <w:i/>
          <w:iCs/>
          <w:spacing w:val="-3"/>
        </w:rPr>
        <w:t>la dieta será el 50% de la correspondiente a la representación estudiantil del Consejo Universitari</w:t>
      </w:r>
      <w:r w:rsidRPr="00E440A7">
        <w:rPr>
          <w:i/>
          <w:iCs/>
          <w:spacing w:val="-3"/>
        </w:rPr>
        <w:t>o</w:t>
      </w:r>
      <w:r w:rsidR="00014D03" w:rsidRPr="00E440A7">
        <w:rPr>
          <w:rStyle w:val="Refdenotaalpie"/>
          <w:i/>
          <w:iCs/>
          <w:spacing w:val="-3"/>
        </w:rPr>
        <w:footnoteReference w:id="3"/>
      </w:r>
      <w:r w:rsidRPr="00E440A7">
        <w:rPr>
          <w:i/>
          <w:iCs/>
          <w:spacing w:val="-3"/>
        </w:rPr>
        <w:t>.”</w:t>
      </w:r>
    </w:p>
    <w:p w14:paraId="417DC6B8" w14:textId="08E51EC9" w:rsidR="00FC1232" w:rsidRPr="00E440A7" w:rsidRDefault="00693CB4" w:rsidP="00735AFB">
      <w:pPr>
        <w:jc w:val="both"/>
        <w:rPr>
          <w:spacing w:val="-3"/>
        </w:rPr>
      </w:pPr>
      <w:r w:rsidRPr="00E440A7">
        <w:rPr>
          <w:spacing w:val="-3"/>
        </w:rPr>
        <w:t>Se establece para el 202</w:t>
      </w:r>
      <w:r w:rsidR="00F61CE1" w:rsidRPr="00E440A7">
        <w:rPr>
          <w:spacing w:val="-3"/>
        </w:rPr>
        <w:t>6</w:t>
      </w:r>
      <w:r w:rsidRPr="00E440A7">
        <w:rPr>
          <w:spacing w:val="-3"/>
        </w:rPr>
        <w:t xml:space="preserve"> un valor de </w:t>
      </w:r>
      <w:r w:rsidR="00D24216" w:rsidRPr="00E440A7">
        <w:rPr>
          <w:b/>
          <w:bCs/>
          <w:spacing w:val="-3"/>
        </w:rPr>
        <w:t>¢ 25</w:t>
      </w:r>
      <w:r w:rsidR="006643E3" w:rsidRPr="00E440A7">
        <w:rPr>
          <w:b/>
          <w:bCs/>
          <w:spacing w:val="-3"/>
        </w:rPr>
        <w:t>.</w:t>
      </w:r>
      <w:r w:rsidR="00D24216" w:rsidRPr="00E440A7">
        <w:rPr>
          <w:b/>
          <w:bCs/>
          <w:spacing w:val="-3"/>
        </w:rPr>
        <w:t>815,31</w:t>
      </w:r>
      <w:r w:rsidR="008B6C1B" w:rsidRPr="00E440A7">
        <w:rPr>
          <w:spacing w:val="-3"/>
        </w:rPr>
        <w:t xml:space="preserve"> colones</w:t>
      </w:r>
      <w:r w:rsidR="00D24216" w:rsidRPr="00E440A7">
        <w:rPr>
          <w:spacing w:val="-3"/>
        </w:rPr>
        <w:t xml:space="preserve"> </w:t>
      </w:r>
      <w:r w:rsidR="001E4387" w:rsidRPr="00E440A7">
        <w:rPr>
          <w:spacing w:val="-3"/>
        </w:rPr>
        <w:t xml:space="preserve">por cada dieta de los miembros del directorio de la Federación de </w:t>
      </w:r>
      <w:r w:rsidR="00D657F0" w:rsidRPr="00E440A7">
        <w:rPr>
          <w:spacing w:val="-3"/>
        </w:rPr>
        <w:t>E</w:t>
      </w:r>
      <w:r w:rsidR="001E4387" w:rsidRPr="00E440A7">
        <w:rPr>
          <w:spacing w:val="-3"/>
        </w:rPr>
        <w:t>studiantes</w:t>
      </w:r>
      <w:r w:rsidR="00403809" w:rsidRPr="00E440A7">
        <w:rPr>
          <w:spacing w:val="-3"/>
        </w:rPr>
        <w:t xml:space="preserve"> y un monto total de </w:t>
      </w:r>
      <w:r w:rsidR="0045382A" w:rsidRPr="00E440A7">
        <w:rPr>
          <w:b/>
          <w:bCs/>
          <w:spacing w:val="-3"/>
        </w:rPr>
        <w:t>¢13</w:t>
      </w:r>
      <w:r w:rsidR="006643E3" w:rsidRPr="00E440A7">
        <w:rPr>
          <w:b/>
          <w:bCs/>
          <w:spacing w:val="-3"/>
        </w:rPr>
        <w:t>.</w:t>
      </w:r>
      <w:r w:rsidR="0045382A" w:rsidRPr="00E440A7">
        <w:rPr>
          <w:b/>
          <w:bCs/>
          <w:spacing w:val="-3"/>
        </w:rPr>
        <w:t>630,5 miles.</w:t>
      </w:r>
    </w:p>
    <w:p w14:paraId="10527AC5" w14:textId="271A00A4" w:rsidR="00544E08" w:rsidRPr="00E440A7" w:rsidRDefault="006F2179" w:rsidP="006F2179">
      <w:pPr>
        <w:pStyle w:val="Descripcin"/>
        <w:spacing w:after="0"/>
      </w:pPr>
      <w:bookmarkStart w:id="59" w:name="_Toc208839605"/>
      <w:r w:rsidRPr="00E440A7">
        <w:t xml:space="preserve">Cuadro </w:t>
      </w:r>
      <w:r w:rsidR="008475AD" w:rsidRPr="00E440A7">
        <w:fldChar w:fldCharType="begin"/>
      </w:r>
      <w:r w:rsidR="008475AD" w:rsidRPr="00E440A7">
        <w:instrText xml:space="preserve"> SEQ Cuadro \* ARABIC </w:instrText>
      </w:r>
      <w:r w:rsidR="008475AD" w:rsidRPr="00E440A7">
        <w:fldChar w:fldCharType="separate"/>
      </w:r>
      <w:r w:rsidR="00763A01">
        <w:rPr>
          <w:noProof/>
        </w:rPr>
        <w:t>14</w:t>
      </w:r>
      <w:r w:rsidR="008475AD" w:rsidRPr="00E440A7">
        <w:fldChar w:fldCharType="end"/>
      </w:r>
      <w:r w:rsidRPr="00E440A7">
        <w:t xml:space="preserve"> Presupuesto para Dietas Periodo 202</w:t>
      </w:r>
      <w:r w:rsidR="003F1880" w:rsidRPr="00E440A7">
        <w:t>6</w:t>
      </w:r>
      <w:bookmarkEnd w:id="59"/>
    </w:p>
    <w:p w14:paraId="11FDB8B3" w14:textId="659ACBAC" w:rsidR="006F2179" w:rsidRPr="00E440A7" w:rsidRDefault="006F2179" w:rsidP="006F2179">
      <w:pPr>
        <w:spacing w:after="0"/>
      </w:pPr>
      <w:r w:rsidRPr="00E440A7">
        <w:t>(miles de colones)</w:t>
      </w:r>
    </w:p>
    <w:p w14:paraId="48C8D89F" w14:textId="77777777" w:rsidR="006F2179" w:rsidRPr="00E440A7" w:rsidRDefault="006F2179" w:rsidP="006F2179">
      <w:pPr>
        <w:spacing w:after="0"/>
      </w:pPr>
    </w:p>
    <w:tbl>
      <w:tblPr>
        <w:tblW w:w="9781" w:type="dxa"/>
        <w:tblInd w:w="-284" w:type="dxa"/>
        <w:tblCellMar>
          <w:left w:w="70" w:type="dxa"/>
          <w:right w:w="70" w:type="dxa"/>
        </w:tblCellMar>
        <w:tblLook w:val="04A0" w:firstRow="1" w:lastRow="0" w:firstColumn="1" w:lastColumn="0" w:noHBand="0" w:noVBand="1"/>
      </w:tblPr>
      <w:tblGrid>
        <w:gridCol w:w="2977"/>
        <w:gridCol w:w="1096"/>
        <w:gridCol w:w="1030"/>
        <w:gridCol w:w="993"/>
        <w:gridCol w:w="850"/>
        <w:gridCol w:w="1200"/>
        <w:gridCol w:w="1635"/>
      </w:tblGrid>
      <w:tr w:rsidR="00EC0DE1" w:rsidRPr="00E440A7" w14:paraId="601D8B79" w14:textId="77777777" w:rsidTr="00EC0DE1">
        <w:trPr>
          <w:trHeight w:val="1040"/>
          <w:tblHeader/>
        </w:trPr>
        <w:tc>
          <w:tcPr>
            <w:tcW w:w="2977" w:type="dxa"/>
            <w:tcBorders>
              <w:top w:val="nil"/>
              <w:left w:val="nil"/>
              <w:bottom w:val="nil"/>
              <w:right w:val="nil"/>
            </w:tcBorders>
            <w:shd w:val="clear" w:color="000000" w:fill="156082"/>
            <w:vAlign w:val="center"/>
            <w:hideMark/>
          </w:tcPr>
          <w:p w14:paraId="2B283A21" w14:textId="77777777" w:rsidR="00EC0DE1" w:rsidRPr="00E440A7" w:rsidRDefault="00EC0DE1" w:rsidP="00EC0DE1">
            <w:pPr>
              <w:spacing w:before="0" w:after="0" w:line="240" w:lineRule="auto"/>
              <w:jc w:val="center"/>
              <w:rPr>
                <w:rFonts w:ascii="Times New Roman" w:eastAsia="Times New Roman" w:hAnsi="Times New Roman" w:cs="Times New Roman"/>
                <w:b/>
                <w:bCs/>
                <w:color w:val="E8E8E8"/>
                <w:lang w:eastAsia="es-CR"/>
              </w:rPr>
            </w:pPr>
            <w:r w:rsidRPr="00E440A7">
              <w:rPr>
                <w:rFonts w:ascii="Times New Roman" w:eastAsia="Times New Roman" w:hAnsi="Times New Roman" w:cs="Times New Roman"/>
                <w:b/>
                <w:bCs/>
                <w:color w:val="E8E8E8"/>
                <w:lang w:eastAsia="es-CR"/>
              </w:rPr>
              <w:t>Dependencia</w:t>
            </w:r>
          </w:p>
        </w:tc>
        <w:tc>
          <w:tcPr>
            <w:tcW w:w="1096" w:type="dxa"/>
            <w:tcBorders>
              <w:top w:val="nil"/>
              <w:left w:val="nil"/>
              <w:bottom w:val="nil"/>
              <w:right w:val="nil"/>
            </w:tcBorders>
            <w:shd w:val="clear" w:color="FFFFCC" w:fill="156082"/>
            <w:vAlign w:val="center"/>
            <w:hideMark/>
          </w:tcPr>
          <w:p w14:paraId="414AC34E" w14:textId="77777777" w:rsidR="00EC0DE1" w:rsidRPr="00E440A7" w:rsidRDefault="00EC0DE1" w:rsidP="00EC0DE1">
            <w:pPr>
              <w:spacing w:before="0" w:after="0" w:line="240" w:lineRule="auto"/>
              <w:jc w:val="center"/>
              <w:rPr>
                <w:rFonts w:ascii="Times New Roman" w:eastAsia="Times New Roman" w:hAnsi="Times New Roman" w:cs="Times New Roman"/>
                <w:b/>
                <w:bCs/>
                <w:color w:val="E8E8E8"/>
                <w:lang w:eastAsia="es-CR"/>
              </w:rPr>
            </w:pPr>
            <w:r w:rsidRPr="00E440A7">
              <w:rPr>
                <w:rFonts w:ascii="Times New Roman" w:eastAsia="Times New Roman" w:hAnsi="Times New Roman" w:cs="Times New Roman"/>
                <w:b/>
                <w:bCs/>
                <w:color w:val="E8E8E8"/>
                <w:lang w:eastAsia="es-CR"/>
              </w:rPr>
              <w:t xml:space="preserve">Unidad Ejecutora </w:t>
            </w:r>
          </w:p>
        </w:tc>
        <w:tc>
          <w:tcPr>
            <w:tcW w:w="1030" w:type="dxa"/>
            <w:tcBorders>
              <w:top w:val="nil"/>
              <w:left w:val="nil"/>
              <w:bottom w:val="nil"/>
              <w:right w:val="nil"/>
            </w:tcBorders>
            <w:shd w:val="clear" w:color="000000" w:fill="156082"/>
            <w:vAlign w:val="center"/>
            <w:hideMark/>
          </w:tcPr>
          <w:p w14:paraId="6C334D77" w14:textId="77777777" w:rsidR="00EC0DE1" w:rsidRPr="00E440A7" w:rsidRDefault="00EC0DE1" w:rsidP="00EC0DE1">
            <w:pPr>
              <w:spacing w:before="0" w:after="0" w:line="240" w:lineRule="auto"/>
              <w:jc w:val="center"/>
              <w:rPr>
                <w:rFonts w:ascii="Times New Roman" w:eastAsia="Times New Roman" w:hAnsi="Times New Roman" w:cs="Times New Roman"/>
                <w:b/>
                <w:bCs/>
                <w:color w:val="E8E8E8"/>
                <w:lang w:eastAsia="es-CR"/>
              </w:rPr>
            </w:pPr>
            <w:proofErr w:type="spellStart"/>
            <w:r w:rsidRPr="00E440A7">
              <w:rPr>
                <w:rFonts w:ascii="Times New Roman" w:eastAsia="Times New Roman" w:hAnsi="Times New Roman" w:cs="Times New Roman"/>
                <w:b/>
                <w:bCs/>
                <w:color w:val="E8E8E8"/>
                <w:lang w:eastAsia="es-CR"/>
              </w:rPr>
              <w:t>N°</w:t>
            </w:r>
            <w:proofErr w:type="spellEnd"/>
            <w:r w:rsidRPr="00E440A7">
              <w:rPr>
                <w:rFonts w:ascii="Times New Roman" w:eastAsia="Times New Roman" w:hAnsi="Times New Roman" w:cs="Times New Roman"/>
                <w:b/>
                <w:bCs/>
                <w:color w:val="E8E8E8"/>
                <w:lang w:eastAsia="es-CR"/>
              </w:rPr>
              <w:t xml:space="preserve">  Miembros</w:t>
            </w:r>
          </w:p>
        </w:tc>
        <w:tc>
          <w:tcPr>
            <w:tcW w:w="993" w:type="dxa"/>
            <w:tcBorders>
              <w:top w:val="nil"/>
              <w:left w:val="nil"/>
              <w:bottom w:val="nil"/>
              <w:right w:val="nil"/>
            </w:tcBorders>
            <w:shd w:val="clear" w:color="000000" w:fill="156082"/>
            <w:vAlign w:val="center"/>
            <w:hideMark/>
          </w:tcPr>
          <w:p w14:paraId="072FCF09" w14:textId="77777777" w:rsidR="00EC0DE1" w:rsidRPr="00E440A7" w:rsidRDefault="00EC0DE1" w:rsidP="00EC0DE1">
            <w:pPr>
              <w:spacing w:before="0" w:after="0" w:line="240" w:lineRule="auto"/>
              <w:jc w:val="center"/>
              <w:rPr>
                <w:rFonts w:ascii="Times New Roman" w:eastAsia="Times New Roman" w:hAnsi="Times New Roman" w:cs="Times New Roman"/>
                <w:b/>
                <w:bCs/>
                <w:color w:val="E8E8E8"/>
                <w:lang w:eastAsia="es-CR"/>
              </w:rPr>
            </w:pPr>
            <w:proofErr w:type="spellStart"/>
            <w:r w:rsidRPr="00E440A7">
              <w:rPr>
                <w:rFonts w:ascii="Times New Roman" w:eastAsia="Times New Roman" w:hAnsi="Times New Roman" w:cs="Times New Roman"/>
                <w:b/>
                <w:bCs/>
                <w:color w:val="E8E8E8"/>
                <w:lang w:eastAsia="es-CR"/>
              </w:rPr>
              <w:t>N°</w:t>
            </w:r>
            <w:proofErr w:type="spellEnd"/>
            <w:r w:rsidRPr="00E440A7">
              <w:rPr>
                <w:rFonts w:ascii="Times New Roman" w:eastAsia="Times New Roman" w:hAnsi="Times New Roman" w:cs="Times New Roman"/>
                <w:b/>
                <w:bCs/>
                <w:color w:val="E8E8E8"/>
                <w:lang w:eastAsia="es-CR"/>
              </w:rPr>
              <w:t xml:space="preserve">  Sesiones </w:t>
            </w:r>
          </w:p>
        </w:tc>
        <w:tc>
          <w:tcPr>
            <w:tcW w:w="850" w:type="dxa"/>
            <w:tcBorders>
              <w:top w:val="nil"/>
              <w:left w:val="nil"/>
              <w:bottom w:val="nil"/>
              <w:right w:val="nil"/>
            </w:tcBorders>
            <w:shd w:val="clear" w:color="000000" w:fill="156082"/>
            <w:vAlign w:val="center"/>
            <w:hideMark/>
          </w:tcPr>
          <w:p w14:paraId="50264909" w14:textId="77777777" w:rsidR="00EC0DE1" w:rsidRPr="00E440A7" w:rsidRDefault="00EC0DE1" w:rsidP="00EC0DE1">
            <w:pPr>
              <w:spacing w:before="0" w:after="0" w:line="240" w:lineRule="auto"/>
              <w:jc w:val="center"/>
              <w:rPr>
                <w:rFonts w:ascii="Times New Roman" w:eastAsia="Times New Roman" w:hAnsi="Times New Roman" w:cs="Times New Roman"/>
                <w:b/>
                <w:bCs/>
                <w:color w:val="E8E8E8"/>
                <w:lang w:eastAsia="es-CR"/>
              </w:rPr>
            </w:pPr>
            <w:r w:rsidRPr="00E440A7">
              <w:rPr>
                <w:rFonts w:ascii="Times New Roman" w:eastAsia="Times New Roman" w:hAnsi="Times New Roman" w:cs="Times New Roman"/>
                <w:b/>
                <w:bCs/>
                <w:color w:val="E8E8E8"/>
                <w:lang w:eastAsia="es-CR"/>
              </w:rPr>
              <w:t>Total</w:t>
            </w:r>
            <w:r w:rsidRPr="00E440A7">
              <w:rPr>
                <w:rFonts w:ascii="Times New Roman" w:eastAsia="Times New Roman" w:hAnsi="Times New Roman" w:cs="Times New Roman"/>
                <w:b/>
                <w:bCs/>
                <w:color w:val="E8E8E8"/>
                <w:lang w:eastAsia="es-CR"/>
              </w:rPr>
              <w:br/>
              <w:t xml:space="preserve"> Dietas</w:t>
            </w:r>
          </w:p>
        </w:tc>
        <w:tc>
          <w:tcPr>
            <w:tcW w:w="1200" w:type="dxa"/>
            <w:tcBorders>
              <w:top w:val="nil"/>
              <w:left w:val="nil"/>
              <w:bottom w:val="nil"/>
              <w:right w:val="nil"/>
            </w:tcBorders>
            <w:shd w:val="clear" w:color="000000" w:fill="156082"/>
            <w:vAlign w:val="center"/>
            <w:hideMark/>
          </w:tcPr>
          <w:p w14:paraId="67CCC405" w14:textId="77777777" w:rsidR="00EC0DE1" w:rsidRPr="00E440A7" w:rsidRDefault="00EC0DE1" w:rsidP="00EC0DE1">
            <w:pPr>
              <w:spacing w:before="0" w:after="0" w:line="240" w:lineRule="auto"/>
              <w:jc w:val="center"/>
              <w:rPr>
                <w:rFonts w:ascii="Times New Roman" w:eastAsia="Times New Roman" w:hAnsi="Times New Roman" w:cs="Times New Roman"/>
                <w:b/>
                <w:bCs/>
                <w:color w:val="E8E8E8"/>
                <w:lang w:eastAsia="es-CR"/>
              </w:rPr>
            </w:pPr>
            <w:r w:rsidRPr="00E440A7">
              <w:rPr>
                <w:rFonts w:ascii="Times New Roman" w:eastAsia="Times New Roman" w:hAnsi="Times New Roman" w:cs="Times New Roman"/>
                <w:b/>
                <w:bCs/>
                <w:color w:val="E8E8E8"/>
                <w:lang w:eastAsia="es-CR"/>
              </w:rPr>
              <w:t>Valor de la Dieta</w:t>
            </w:r>
          </w:p>
        </w:tc>
        <w:tc>
          <w:tcPr>
            <w:tcW w:w="1635" w:type="dxa"/>
            <w:tcBorders>
              <w:top w:val="nil"/>
              <w:left w:val="nil"/>
              <w:bottom w:val="nil"/>
              <w:right w:val="nil"/>
            </w:tcBorders>
            <w:shd w:val="clear" w:color="000000" w:fill="156082"/>
            <w:vAlign w:val="center"/>
            <w:hideMark/>
          </w:tcPr>
          <w:p w14:paraId="3588E748" w14:textId="77777777" w:rsidR="00EC0DE1" w:rsidRPr="00E440A7" w:rsidRDefault="00EC0DE1" w:rsidP="00EC0DE1">
            <w:pPr>
              <w:spacing w:before="0" w:after="0" w:line="240" w:lineRule="auto"/>
              <w:jc w:val="center"/>
              <w:rPr>
                <w:rFonts w:ascii="Times New Roman" w:eastAsia="Times New Roman" w:hAnsi="Times New Roman" w:cs="Times New Roman"/>
                <w:b/>
                <w:bCs/>
                <w:color w:val="E8E8E8"/>
                <w:lang w:eastAsia="es-CR"/>
              </w:rPr>
            </w:pPr>
            <w:r w:rsidRPr="00E440A7">
              <w:rPr>
                <w:rFonts w:ascii="Times New Roman" w:eastAsia="Times New Roman" w:hAnsi="Times New Roman" w:cs="Times New Roman"/>
                <w:b/>
                <w:bCs/>
                <w:color w:val="E8E8E8"/>
                <w:lang w:eastAsia="es-CR"/>
              </w:rPr>
              <w:t>Monto colones corrientes 2026</w:t>
            </w:r>
          </w:p>
        </w:tc>
      </w:tr>
      <w:tr w:rsidR="00EC0DE1" w:rsidRPr="00E440A7" w14:paraId="6FE1AA5F" w14:textId="77777777" w:rsidTr="00EC0DE1">
        <w:trPr>
          <w:trHeight w:val="290"/>
        </w:trPr>
        <w:tc>
          <w:tcPr>
            <w:tcW w:w="2977" w:type="dxa"/>
            <w:tcBorders>
              <w:top w:val="nil"/>
              <w:left w:val="nil"/>
              <w:bottom w:val="nil"/>
              <w:right w:val="nil"/>
            </w:tcBorders>
            <w:shd w:val="clear" w:color="FFFFCC" w:fill="FFFFFF"/>
            <w:noWrap/>
            <w:vAlign w:val="bottom"/>
            <w:hideMark/>
          </w:tcPr>
          <w:p w14:paraId="687C8462" w14:textId="77777777" w:rsidR="00EC0DE1" w:rsidRPr="00E440A7" w:rsidRDefault="00EC0DE1" w:rsidP="00EC0DE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Consejo Universitario</w:t>
            </w:r>
          </w:p>
        </w:tc>
        <w:tc>
          <w:tcPr>
            <w:tcW w:w="1096" w:type="dxa"/>
            <w:tcBorders>
              <w:top w:val="nil"/>
              <w:left w:val="nil"/>
              <w:bottom w:val="nil"/>
              <w:right w:val="nil"/>
            </w:tcBorders>
            <w:shd w:val="clear" w:color="FFFFCC" w:fill="FFFFFF"/>
            <w:noWrap/>
            <w:vAlign w:val="center"/>
            <w:hideMark/>
          </w:tcPr>
          <w:p w14:paraId="0BEFA53B"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CU </w:t>
            </w:r>
          </w:p>
        </w:tc>
        <w:tc>
          <w:tcPr>
            <w:tcW w:w="1030" w:type="dxa"/>
            <w:tcBorders>
              <w:top w:val="nil"/>
              <w:left w:val="nil"/>
              <w:bottom w:val="nil"/>
              <w:right w:val="nil"/>
            </w:tcBorders>
            <w:shd w:val="clear" w:color="FFFFCC" w:fill="FFFFFF"/>
            <w:noWrap/>
            <w:vAlign w:val="bottom"/>
            <w:hideMark/>
          </w:tcPr>
          <w:p w14:paraId="03A2850E"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3</w:t>
            </w:r>
          </w:p>
        </w:tc>
        <w:tc>
          <w:tcPr>
            <w:tcW w:w="993" w:type="dxa"/>
            <w:tcBorders>
              <w:top w:val="nil"/>
              <w:left w:val="nil"/>
              <w:bottom w:val="nil"/>
              <w:right w:val="nil"/>
            </w:tcBorders>
            <w:shd w:val="clear" w:color="FFFFCC" w:fill="FFFFFF"/>
            <w:vAlign w:val="center"/>
            <w:hideMark/>
          </w:tcPr>
          <w:p w14:paraId="0CD71B8B"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100</w:t>
            </w:r>
          </w:p>
        </w:tc>
        <w:tc>
          <w:tcPr>
            <w:tcW w:w="850" w:type="dxa"/>
            <w:tcBorders>
              <w:top w:val="nil"/>
              <w:left w:val="nil"/>
              <w:bottom w:val="nil"/>
              <w:right w:val="nil"/>
            </w:tcBorders>
            <w:shd w:val="clear" w:color="FFFFCC" w:fill="FFFFFF"/>
            <w:vAlign w:val="center"/>
            <w:hideMark/>
          </w:tcPr>
          <w:p w14:paraId="3348527A"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300</w:t>
            </w:r>
          </w:p>
        </w:tc>
        <w:tc>
          <w:tcPr>
            <w:tcW w:w="1200" w:type="dxa"/>
            <w:tcBorders>
              <w:top w:val="nil"/>
              <w:left w:val="nil"/>
              <w:bottom w:val="nil"/>
              <w:right w:val="nil"/>
            </w:tcBorders>
            <w:shd w:val="clear" w:color="000000" w:fill="FFFFFF"/>
            <w:vAlign w:val="center"/>
            <w:hideMark/>
          </w:tcPr>
          <w:p w14:paraId="7890E7E3" w14:textId="74E10615"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51</w:t>
            </w:r>
            <w:r w:rsidR="00AC30C7" w:rsidRPr="00E440A7">
              <w:rPr>
                <w:rFonts w:ascii="Times New Roman" w:eastAsia="Times New Roman" w:hAnsi="Times New Roman" w:cs="Times New Roman"/>
                <w:lang w:eastAsia="es-CR"/>
              </w:rPr>
              <w:t xml:space="preserve"> </w:t>
            </w:r>
            <w:r w:rsidRPr="00E440A7">
              <w:rPr>
                <w:rFonts w:ascii="Times New Roman" w:eastAsia="Times New Roman" w:hAnsi="Times New Roman" w:cs="Times New Roman"/>
                <w:lang w:eastAsia="es-CR"/>
              </w:rPr>
              <w:t xml:space="preserve">630,61 </w:t>
            </w:r>
          </w:p>
        </w:tc>
        <w:tc>
          <w:tcPr>
            <w:tcW w:w="1635" w:type="dxa"/>
            <w:tcBorders>
              <w:top w:val="nil"/>
              <w:left w:val="nil"/>
              <w:bottom w:val="nil"/>
              <w:right w:val="nil"/>
            </w:tcBorders>
            <w:shd w:val="clear" w:color="000000" w:fill="FFFFFF"/>
            <w:vAlign w:val="center"/>
            <w:hideMark/>
          </w:tcPr>
          <w:p w14:paraId="6A1CD9F0"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15 489,18 </w:t>
            </w:r>
          </w:p>
        </w:tc>
      </w:tr>
      <w:tr w:rsidR="00EC0DE1" w:rsidRPr="00E440A7" w14:paraId="4585271A" w14:textId="77777777" w:rsidTr="00EC0DE1">
        <w:trPr>
          <w:trHeight w:val="290"/>
        </w:trPr>
        <w:tc>
          <w:tcPr>
            <w:tcW w:w="2977" w:type="dxa"/>
            <w:tcBorders>
              <w:top w:val="nil"/>
              <w:left w:val="nil"/>
              <w:bottom w:val="nil"/>
              <w:right w:val="nil"/>
            </w:tcBorders>
            <w:shd w:val="clear" w:color="FFFFCC" w:fill="FFFFFF"/>
            <w:noWrap/>
            <w:vAlign w:val="bottom"/>
            <w:hideMark/>
          </w:tcPr>
          <w:p w14:paraId="3F51E4B7" w14:textId="77777777" w:rsidR="00EC0DE1" w:rsidRPr="00E440A7" w:rsidRDefault="00EC0DE1" w:rsidP="00EC0DE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Órganos Desconcentrados</w:t>
            </w:r>
          </w:p>
        </w:tc>
        <w:tc>
          <w:tcPr>
            <w:tcW w:w="1096" w:type="dxa"/>
            <w:tcBorders>
              <w:top w:val="nil"/>
              <w:left w:val="nil"/>
              <w:bottom w:val="nil"/>
              <w:right w:val="nil"/>
            </w:tcBorders>
            <w:shd w:val="clear" w:color="FFFFCC" w:fill="FFFFFF"/>
            <w:noWrap/>
            <w:vAlign w:val="center"/>
            <w:hideMark/>
          </w:tcPr>
          <w:p w14:paraId="43C01107"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030" w:type="dxa"/>
            <w:tcBorders>
              <w:top w:val="nil"/>
              <w:left w:val="nil"/>
              <w:bottom w:val="nil"/>
              <w:right w:val="nil"/>
            </w:tcBorders>
            <w:shd w:val="clear" w:color="FFFFCC" w:fill="FFFFFF"/>
            <w:noWrap/>
            <w:vAlign w:val="bottom"/>
            <w:hideMark/>
          </w:tcPr>
          <w:p w14:paraId="3A5A1D7F"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993" w:type="dxa"/>
            <w:tcBorders>
              <w:top w:val="nil"/>
              <w:left w:val="nil"/>
              <w:bottom w:val="nil"/>
              <w:right w:val="nil"/>
            </w:tcBorders>
            <w:shd w:val="clear" w:color="FFFFCC" w:fill="FFFFFF"/>
            <w:noWrap/>
            <w:vAlign w:val="bottom"/>
            <w:hideMark/>
          </w:tcPr>
          <w:p w14:paraId="2E2A76D1" w14:textId="77777777" w:rsidR="00EC0DE1" w:rsidRPr="00E440A7" w:rsidRDefault="00EC0DE1" w:rsidP="00EC0DE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850" w:type="dxa"/>
            <w:tcBorders>
              <w:top w:val="nil"/>
              <w:left w:val="nil"/>
              <w:bottom w:val="nil"/>
              <w:right w:val="nil"/>
            </w:tcBorders>
            <w:shd w:val="clear" w:color="FFFFCC" w:fill="FFFFFF"/>
            <w:noWrap/>
            <w:vAlign w:val="bottom"/>
            <w:hideMark/>
          </w:tcPr>
          <w:p w14:paraId="2E1CF60F" w14:textId="77777777" w:rsidR="00EC0DE1" w:rsidRPr="00E440A7" w:rsidRDefault="00EC0DE1" w:rsidP="00EC0DE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200" w:type="dxa"/>
            <w:tcBorders>
              <w:top w:val="nil"/>
              <w:left w:val="nil"/>
              <w:bottom w:val="nil"/>
              <w:right w:val="nil"/>
            </w:tcBorders>
            <w:shd w:val="clear" w:color="000000" w:fill="FFFFFF"/>
            <w:noWrap/>
            <w:vAlign w:val="bottom"/>
            <w:hideMark/>
          </w:tcPr>
          <w:p w14:paraId="281877E4" w14:textId="77777777" w:rsidR="00EC0DE1" w:rsidRPr="00E440A7" w:rsidRDefault="00EC0DE1" w:rsidP="00EC0DE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635" w:type="dxa"/>
            <w:tcBorders>
              <w:top w:val="nil"/>
              <w:left w:val="nil"/>
              <w:bottom w:val="nil"/>
              <w:right w:val="nil"/>
            </w:tcBorders>
            <w:shd w:val="clear" w:color="000000" w:fill="FFFFFF"/>
            <w:noWrap/>
            <w:vAlign w:val="bottom"/>
            <w:hideMark/>
          </w:tcPr>
          <w:p w14:paraId="4DBC2285" w14:textId="77777777" w:rsidR="00EC0DE1" w:rsidRPr="00E440A7" w:rsidRDefault="00EC0DE1" w:rsidP="00EC0DE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r>
      <w:tr w:rsidR="00EC0DE1" w:rsidRPr="00E440A7" w14:paraId="7B723E62" w14:textId="77777777" w:rsidTr="00EC0DE1">
        <w:trPr>
          <w:trHeight w:val="780"/>
        </w:trPr>
        <w:tc>
          <w:tcPr>
            <w:tcW w:w="2977" w:type="dxa"/>
            <w:tcBorders>
              <w:top w:val="nil"/>
              <w:left w:val="nil"/>
              <w:bottom w:val="nil"/>
              <w:right w:val="nil"/>
            </w:tcBorders>
            <w:shd w:val="clear" w:color="FFFFCC" w:fill="FFFFFF"/>
            <w:vAlign w:val="center"/>
            <w:hideMark/>
          </w:tcPr>
          <w:p w14:paraId="2039E1AB" w14:textId="77777777" w:rsidR="00EC0DE1" w:rsidRPr="00E440A7" w:rsidRDefault="00EC0DE1" w:rsidP="00EC0DE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Consejo Académico CONSACA</w:t>
            </w:r>
          </w:p>
        </w:tc>
        <w:tc>
          <w:tcPr>
            <w:tcW w:w="1096" w:type="dxa"/>
            <w:tcBorders>
              <w:top w:val="nil"/>
              <w:left w:val="nil"/>
              <w:bottom w:val="nil"/>
              <w:right w:val="nil"/>
            </w:tcBorders>
            <w:shd w:val="clear" w:color="FFFFCC" w:fill="FFFFFF"/>
            <w:noWrap/>
            <w:vAlign w:val="center"/>
            <w:hideMark/>
          </w:tcPr>
          <w:p w14:paraId="67933310"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CONSACA</w:t>
            </w:r>
          </w:p>
        </w:tc>
        <w:tc>
          <w:tcPr>
            <w:tcW w:w="1030" w:type="dxa"/>
            <w:tcBorders>
              <w:top w:val="nil"/>
              <w:left w:val="nil"/>
              <w:bottom w:val="nil"/>
              <w:right w:val="nil"/>
            </w:tcBorders>
            <w:shd w:val="clear" w:color="FFFFCC" w:fill="FFFFFF"/>
            <w:vAlign w:val="center"/>
            <w:hideMark/>
          </w:tcPr>
          <w:p w14:paraId="151AD3C4"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4</w:t>
            </w:r>
          </w:p>
        </w:tc>
        <w:tc>
          <w:tcPr>
            <w:tcW w:w="993" w:type="dxa"/>
            <w:tcBorders>
              <w:top w:val="nil"/>
              <w:left w:val="nil"/>
              <w:bottom w:val="nil"/>
              <w:right w:val="nil"/>
            </w:tcBorders>
            <w:shd w:val="clear" w:color="FFFFCC" w:fill="FFFFFF"/>
            <w:vAlign w:val="center"/>
            <w:hideMark/>
          </w:tcPr>
          <w:p w14:paraId="413ACFB5"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57</w:t>
            </w:r>
          </w:p>
        </w:tc>
        <w:tc>
          <w:tcPr>
            <w:tcW w:w="850" w:type="dxa"/>
            <w:tcBorders>
              <w:top w:val="nil"/>
              <w:left w:val="nil"/>
              <w:bottom w:val="nil"/>
              <w:right w:val="nil"/>
            </w:tcBorders>
            <w:shd w:val="clear" w:color="FFFFCC" w:fill="FFFFFF"/>
            <w:vAlign w:val="center"/>
            <w:hideMark/>
          </w:tcPr>
          <w:p w14:paraId="083F33DD"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228</w:t>
            </w:r>
          </w:p>
        </w:tc>
        <w:tc>
          <w:tcPr>
            <w:tcW w:w="1200" w:type="dxa"/>
            <w:tcBorders>
              <w:top w:val="nil"/>
              <w:left w:val="nil"/>
              <w:bottom w:val="nil"/>
              <w:right w:val="nil"/>
            </w:tcBorders>
            <w:shd w:val="clear" w:color="000000" w:fill="FFFFFF"/>
            <w:noWrap/>
            <w:vAlign w:val="center"/>
            <w:hideMark/>
          </w:tcPr>
          <w:p w14:paraId="7BB56858" w14:textId="77777777" w:rsidR="00EC0DE1" w:rsidRPr="00E440A7" w:rsidRDefault="00EC0DE1" w:rsidP="00EC0DE1">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51 630,61</w:t>
            </w:r>
          </w:p>
        </w:tc>
        <w:tc>
          <w:tcPr>
            <w:tcW w:w="1635" w:type="dxa"/>
            <w:tcBorders>
              <w:top w:val="nil"/>
              <w:left w:val="nil"/>
              <w:bottom w:val="nil"/>
              <w:right w:val="nil"/>
            </w:tcBorders>
            <w:shd w:val="clear" w:color="000000" w:fill="FFFFFF"/>
            <w:noWrap/>
            <w:vAlign w:val="center"/>
            <w:hideMark/>
          </w:tcPr>
          <w:p w14:paraId="7970E79C" w14:textId="77777777" w:rsidR="00EC0DE1" w:rsidRPr="00E440A7" w:rsidRDefault="00EC0DE1" w:rsidP="00EC0DE1">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11 771,78</w:t>
            </w:r>
          </w:p>
        </w:tc>
      </w:tr>
      <w:tr w:rsidR="00EC0DE1" w:rsidRPr="00E440A7" w14:paraId="26A455C5" w14:textId="77777777" w:rsidTr="00EC0DE1">
        <w:trPr>
          <w:trHeight w:val="520"/>
        </w:trPr>
        <w:tc>
          <w:tcPr>
            <w:tcW w:w="2977" w:type="dxa"/>
            <w:tcBorders>
              <w:top w:val="nil"/>
              <w:left w:val="nil"/>
              <w:bottom w:val="nil"/>
              <w:right w:val="nil"/>
            </w:tcBorders>
            <w:shd w:val="clear" w:color="FFFFCC" w:fill="FFFFFF"/>
            <w:vAlign w:val="center"/>
            <w:hideMark/>
          </w:tcPr>
          <w:p w14:paraId="68D03966" w14:textId="77777777" w:rsidR="00EC0DE1" w:rsidRPr="00E440A7" w:rsidRDefault="00EC0DE1" w:rsidP="00EC0DE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Tribunal Universitario de Apelaciones</w:t>
            </w:r>
          </w:p>
        </w:tc>
        <w:tc>
          <w:tcPr>
            <w:tcW w:w="1096" w:type="dxa"/>
            <w:tcBorders>
              <w:top w:val="nil"/>
              <w:left w:val="nil"/>
              <w:bottom w:val="nil"/>
              <w:right w:val="nil"/>
            </w:tcBorders>
            <w:shd w:val="clear" w:color="FFFFCC" w:fill="FFFFFF"/>
            <w:noWrap/>
            <w:vAlign w:val="center"/>
            <w:hideMark/>
          </w:tcPr>
          <w:p w14:paraId="1736EB61"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TUA</w:t>
            </w:r>
          </w:p>
        </w:tc>
        <w:tc>
          <w:tcPr>
            <w:tcW w:w="1030" w:type="dxa"/>
            <w:tcBorders>
              <w:top w:val="nil"/>
              <w:left w:val="nil"/>
              <w:bottom w:val="nil"/>
              <w:right w:val="nil"/>
            </w:tcBorders>
            <w:shd w:val="clear" w:color="FFFFCC" w:fill="FFFFFF"/>
            <w:vAlign w:val="center"/>
            <w:hideMark/>
          </w:tcPr>
          <w:p w14:paraId="30F09C3D"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4</w:t>
            </w:r>
          </w:p>
        </w:tc>
        <w:tc>
          <w:tcPr>
            <w:tcW w:w="993" w:type="dxa"/>
            <w:tcBorders>
              <w:top w:val="nil"/>
              <w:left w:val="nil"/>
              <w:bottom w:val="nil"/>
              <w:right w:val="nil"/>
            </w:tcBorders>
            <w:shd w:val="clear" w:color="FFFFCC" w:fill="FFFFFF"/>
            <w:vAlign w:val="center"/>
            <w:hideMark/>
          </w:tcPr>
          <w:p w14:paraId="19A6AC40"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54</w:t>
            </w:r>
          </w:p>
        </w:tc>
        <w:tc>
          <w:tcPr>
            <w:tcW w:w="850" w:type="dxa"/>
            <w:tcBorders>
              <w:top w:val="nil"/>
              <w:left w:val="nil"/>
              <w:bottom w:val="nil"/>
              <w:right w:val="nil"/>
            </w:tcBorders>
            <w:shd w:val="clear" w:color="FFFFCC" w:fill="FFFFFF"/>
            <w:vAlign w:val="center"/>
            <w:hideMark/>
          </w:tcPr>
          <w:p w14:paraId="2A2ACFCB"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216</w:t>
            </w:r>
          </w:p>
        </w:tc>
        <w:tc>
          <w:tcPr>
            <w:tcW w:w="1200" w:type="dxa"/>
            <w:tcBorders>
              <w:top w:val="nil"/>
              <w:left w:val="nil"/>
              <w:bottom w:val="nil"/>
              <w:right w:val="nil"/>
            </w:tcBorders>
            <w:shd w:val="clear" w:color="000000" w:fill="FFFFFF"/>
            <w:vAlign w:val="center"/>
            <w:hideMark/>
          </w:tcPr>
          <w:p w14:paraId="47726F98"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38 722,96 </w:t>
            </w:r>
          </w:p>
        </w:tc>
        <w:tc>
          <w:tcPr>
            <w:tcW w:w="1635" w:type="dxa"/>
            <w:tcBorders>
              <w:top w:val="nil"/>
              <w:left w:val="nil"/>
              <w:bottom w:val="nil"/>
              <w:right w:val="nil"/>
            </w:tcBorders>
            <w:shd w:val="clear" w:color="000000" w:fill="FFFFFF"/>
            <w:noWrap/>
            <w:vAlign w:val="center"/>
            <w:hideMark/>
          </w:tcPr>
          <w:p w14:paraId="0C2FF3B0" w14:textId="77777777" w:rsidR="00EC0DE1" w:rsidRPr="00E440A7" w:rsidRDefault="00EC0DE1" w:rsidP="00EC0DE1">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8 364,16</w:t>
            </w:r>
          </w:p>
        </w:tc>
      </w:tr>
      <w:tr w:rsidR="00EC0DE1" w:rsidRPr="00E440A7" w14:paraId="460B699F" w14:textId="77777777" w:rsidTr="00EC0DE1">
        <w:trPr>
          <w:trHeight w:val="520"/>
        </w:trPr>
        <w:tc>
          <w:tcPr>
            <w:tcW w:w="2977" w:type="dxa"/>
            <w:tcBorders>
              <w:top w:val="nil"/>
              <w:left w:val="nil"/>
              <w:bottom w:val="nil"/>
              <w:right w:val="nil"/>
            </w:tcBorders>
            <w:shd w:val="clear" w:color="FFFFCC" w:fill="FFFFFF"/>
            <w:vAlign w:val="center"/>
            <w:hideMark/>
          </w:tcPr>
          <w:p w14:paraId="097B2E34" w14:textId="77777777" w:rsidR="00EC0DE1" w:rsidRPr="00E440A7" w:rsidRDefault="00EC0DE1" w:rsidP="00EC0DE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Tribunal Electoral Universitario</w:t>
            </w:r>
          </w:p>
        </w:tc>
        <w:tc>
          <w:tcPr>
            <w:tcW w:w="1096" w:type="dxa"/>
            <w:tcBorders>
              <w:top w:val="nil"/>
              <w:left w:val="nil"/>
              <w:bottom w:val="nil"/>
              <w:right w:val="nil"/>
            </w:tcBorders>
            <w:shd w:val="clear" w:color="FFFFCC" w:fill="FFFFFF"/>
            <w:noWrap/>
            <w:vAlign w:val="center"/>
            <w:hideMark/>
          </w:tcPr>
          <w:p w14:paraId="55A826E1"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TEUNA</w:t>
            </w:r>
          </w:p>
        </w:tc>
        <w:tc>
          <w:tcPr>
            <w:tcW w:w="1030" w:type="dxa"/>
            <w:tcBorders>
              <w:top w:val="nil"/>
              <w:left w:val="nil"/>
              <w:bottom w:val="nil"/>
              <w:right w:val="nil"/>
            </w:tcBorders>
            <w:shd w:val="clear" w:color="FFFFCC" w:fill="FFFFFF"/>
            <w:vAlign w:val="center"/>
            <w:hideMark/>
          </w:tcPr>
          <w:p w14:paraId="2EE8631A"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w:t>
            </w:r>
          </w:p>
        </w:tc>
        <w:tc>
          <w:tcPr>
            <w:tcW w:w="993" w:type="dxa"/>
            <w:tcBorders>
              <w:top w:val="nil"/>
              <w:left w:val="nil"/>
              <w:bottom w:val="nil"/>
              <w:right w:val="nil"/>
            </w:tcBorders>
            <w:shd w:val="clear" w:color="FFFFCC" w:fill="FFFFFF"/>
            <w:vAlign w:val="center"/>
            <w:hideMark/>
          </w:tcPr>
          <w:p w14:paraId="242E9C5C"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55</w:t>
            </w:r>
          </w:p>
        </w:tc>
        <w:tc>
          <w:tcPr>
            <w:tcW w:w="850" w:type="dxa"/>
            <w:tcBorders>
              <w:top w:val="nil"/>
              <w:left w:val="nil"/>
              <w:bottom w:val="nil"/>
              <w:right w:val="nil"/>
            </w:tcBorders>
            <w:shd w:val="clear" w:color="FFFFCC" w:fill="FFFFFF"/>
            <w:vAlign w:val="center"/>
            <w:hideMark/>
          </w:tcPr>
          <w:p w14:paraId="2B314CF1"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110</w:t>
            </w:r>
          </w:p>
        </w:tc>
        <w:tc>
          <w:tcPr>
            <w:tcW w:w="1200" w:type="dxa"/>
            <w:tcBorders>
              <w:top w:val="nil"/>
              <w:left w:val="nil"/>
              <w:bottom w:val="nil"/>
              <w:right w:val="nil"/>
            </w:tcBorders>
            <w:shd w:val="clear" w:color="000000" w:fill="FFFFFF"/>
            <w:vAlign w:val="center"/>
            <w:hideMark/>
          </w:tcPr>
          <w:p w14:paraId="1D617306"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38 722,96 </w:t>
            </w:r>
          </w:p>
        </w:tc>
        <w:tc>
          <w:tcPr>
            <w:tcW w:w="1635" w:type="dxa"/>
            <w:tcBorders>
              <w:top w:val="nil"/>
              <w:left w:val="nil"/>
              <w:bottom w:val="nil"/>
              <w:right w:val="nil"/>
            </w:tcBorders>
            <w:shd w:val="clear" w:color="000000" w:fill="FFFFFF"/>
            <w:noWrap/>
            <w:vAlign w:val="center"/>
            <w:hideMark/>
          </w:tcPr>
          <w:p w14:paraId="3E866CDF" w14:textId="77777777" w:rsidR="00EC0DE1" w:rsidRPr="00E440A7" w:rsidRDefault="00EC0DE1" w:rsidP="00EC0DE1">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4 259,53</w:t>
            </w:r>
          </w:p>
        </w:tc>
      </w:tr>
      <w:tr w:rsidR="00EC0DE1" w:rsidRPr="00E440A7" w14:paraId="614D5825" w14:textId="77777777" w:rsidTr="00EC0DE1">
        <w:trPr>
          <w:trHeight w:val="290"/>
        </w:trPr>
        <w:tc>
          <w:tcPr>
            <w:tcW w:w="2977" w:type="dxa"/>
            <w:tcBorders>
              <w:top w:val="nil"/>
              <w:left w:val="nil"/>
              <w:bottom w:val="nil"/>
              <w:right w:val="nil"/>
            </w:tcBorders>
            <w:shd w:val="clear" w:color="FFFFCC" w:fill="FFFFFF"/>
            <w:vAlign w:val="center"/>
            <w:hideMark/>
          </w:tcPr>
          <w:p w14:paraId="3EDFE4F5" w14:textId="77777777" w:rsidR="00EC0DE1" w:rsidRPr="00E440A7" w:rsidRDefault="00EC0DE1" w:rsidP="00EC0DE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Junta de Becas</w:t>
            </w:r>
          </w:p>
        </w:tc>
        <w:tc>
          <w:tcPr>
            <w:tcW w:w="1096" w:type="dxa"/>
            <w:tcBorders>
              <w:top w:val="nil"/>
              <w:left w:val="nil"/>
              <w:bottom w:val="nil"/>
              <w:right w:val="nil"/>
            </w:tcBorders>
            <w:shd w:val="clear" w:color="FFFFCC" w:fill="FFFFFF"/>
            <w:noWrap/>
            <w:vAlign w:val="center"/>
            <w:hideMark/>
          </w:tcPr>
          <w:p w14:paraId="2E5F6FEF"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JB</w:t>
            </w:r>
          </w:p>
        </w:tc>
        <w:tc>
          <w:tcPr>
            <w:tcW w:w="1030" w:type="dxa"/>
            <w:tcBorders>
              <w:top w:val="nil"/>
              <w:left w:val="nil"/>
              <w:bottom w:val="nil"/>
              <w:right w:val="nil"/>
            </w:tcBorders>
            <w:shd w:val="clear" w:color="FFFFCC" w:fill="FFFFFF"/>
            <w:vAlign w:val="center"/>
            <w:hideMark/>
          </w:tcPr>
          <w:p w14:paraId="1E55F101"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w:t>
            </w:r>
          </w:p>
        </w:tc>
        <w:tc>
          <w:tcPr>
            <w:tcW w:w="993" w:type="dxa"/>
            <w:tcBorders>
              <w:top w:val="nil"/>
              <w:left w:val="nil"/>
              <w:bottom w:val="nil"/>
              <w:right w:val="nil"/>
            </w:tcBorders>
            <w:shd w:val="clear" w:color="FFFFCC" w:fill="FFFFFF"/>
            <w:vAlign w:val="center"/>
            <w:hideMark/>
          </w:tcPr>
          <w:p w14:paraId="620B6A49"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25</w:t>
            </w:r>
          </w:p>
        </w:tc>
        <w:tc>
          <w:tcPr>
            <w:tcW w:w="850" w:type="dxa"/>
            <w:tcBorders>
              <w:top w:val="nil"/>
              <w:left w:val="nil"/>
              <w:bottom w:val="nil"/>
              <w:right w:val="nil"/>
            </w:tcBorders>
            <w:shd w:val="clear" w:color="FFFFCC" w:fill="FFFFFF"/>
            <w:vAlign w:val="center"/>
            <w:hideMark/>
          </w:tcPr>
          <w:p w14:paraId="6AF951D3"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50</w:t>
            </w:r>
          </w:p>
        </w:tc>
        <w:tc>
          <w:tcPr>
            <w:tcW w:w="1200" w:type="dxa"/>
            <w:tcBorders>
              <w:top w:val="nil"/>
              <w:left w:val="nil"/>
              <w:bottom w:val="nil"/>
              <w:right w:val="nil"/>
            </w:tcBorders>
            <w:shd w:val="clear" w:color="000000" w:fill="FFFFFF"/>
            <w:vAlign w:val="center"/>
            <w:hideMark/>
          </w:tcPr>
          <w:p w14:paraId="79C50DA6"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38 722,96 </w:t>
            </w:r>
          </w:p>
        </w:tc>
        <w:tc>
          <w:tcPr>
            <w:tcW w:w="1635" w:type="dxa"/>
            <w:tcBorders>
              <w:top w:val="nil"/>
              <w:left w:val="nil"/>
              <w:bottom w:val="nil"/>
              <w:right w:val="nil"/>
            </w:tcBorders>
            <w:shd w:val="clear" w:color="000000" w:fill="FFFFFF"/>
            <w:noWrap/>
            <w:vAlign w:val="center"/>
            <w:hideMark/>
          </w:tcPr>
          <w:p w14:paraId="17A99F34" w14:textId="77777777" w:rsidR="00EC0DE1" w:rsidRPr="00E440A7" w:rsidRDefault="00EC0DE1" w:rsidP="00EC0DE1">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1 936,15</w:t>
            </w:r>
          </w:p>
        </w:tc>
      </w:tr>
      <w:tr w:rsidR="00EC0DE1" w:rsidRPr="00E440A7" w14:paraId="212D5611" w14:textId="77777777" w:rsidTr="00EC0DE1">
        <w:trPr>
          <w:trHeight w:val="780"/>
        </w:trPr>
        <w:tc>
          <w:tcPr>
            <w:tcW w:w="2977" w:type="dxa"/>
            <w:tcBorders>
              <w:top w:val="nil"/>
              <w:left w:val="nil"/>
              <w:bottom w:val="nil"/>
              <w:right w:val="nil"/>
            </w:tcBorders>
            <w:shd w:val="clear" w:color="FFFFCC" w:fill="FFFFFF"/>
            <w:vAlign w:val="center"/>
            <w:hideMark/>
          </w:tcPr>
          <w:p w14:paraId="6F3B5D81" w14:textId="77777777" w:rsidR="00EC0DE1" w:rsidRPr="00E440A7" w:rsidRDefault="00EC0DE1" w:rsidP="00EC0DE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Comisión de Carrera Académica</w:t>
            </w:r>
          </w:p>
        </w:tc>
        <w:tc>
          <w:tcPr>
            <w:tcW w:w="1096" w:type="dxa"/>
            <w:tcBorders>
              <w:top w:val="nil"/>
              <w:left w:val="nil"/>
              <w:bottom w:val="nil"/>
              <w:right w:val="nil"/>
            </w:tcBorders>
            <w:shd w:val="clear" w:color="FFFFCC" w:fill="FFFFFF"/>
            <w:noWrap/>
            <w:vAlign w:val="center"/>
            <w:hideMark/>
          </w:tcPr>
          <w:p w14:paraId="537F0470"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CCAC</w:t>
            </w:r>
          </w:p>
        </w:tc>
        <w:tc>
          <w:tcPr>
            <w:tcW w:w="1030" w:type="dxa"/>
            <w:tcBorders>
              <w:top w:val="nil"/>
              <w:left w:val="nil"/>
              <w:bottom w:val="nil"/>
              <w:right w:val="nil"/>
            </w:tcBorders>
            <w:shd w:val="clear" w:color="FFFFCC" w:fill="FFFFFF"/>
            <w:vAlign w:val="center"/>
            <w:hideMark/>
          </w:tcPr>
          <w:p w14:paraId="4ADA3027"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w:t>
            </w:r>
          </w:p>
        </w:tc>
        <w:tc>
          <w:tcPr>
            <w:tcW w:w="993" w:type="dxa"/>
            <w:tcBorders>
              <w:top w:val="nil"/>
              <w:left w:val="nil"/>
              <w:bottom w:val="nil"/>
              <w:right w:val="nil"/>
            </w:tcBorders>
            <w:shd w:val="clear" w:color="FFFFCC" w:fill="FFFFFF"/>
            <w:vAlign w:val="center"/>
            <w:hideMark/>
          </w:tcPr>
          <w:p w14:paraId="2F761E7D"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60</w:t>
            </w:r>
          </w:p>
        </w:tc>
        <w:tc>
          <w:tcPr>
            <w:tcW w:w="850" w:type="dxa"/>
            <w:tcBorders>
              <w:top w:val="nil"/>
              <w:left w:val="nil"/>
              <w:bottom w:val="nil"/>
              <w:right w:val="nil"/>
            </w:tcBorders>
            <w:shd w:val="clear" w:color="FFFFCC" w:fill="FFFFFF"/>
            <w:vAlign w:val="center"/>
            <w:hideMark/>
          </w:tcPr>
          <w:p w14:paraId="617C5E7A"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164</w:t>
            </w:r>
          </w:p>
        </w:tc>
        <w:tc>
          <w:tcPr>
            <w:tcW w:w="1200" w:type="dxa"/>
            <w:tcBorders>
              <w:top w:val="nil"/>
              <w:left w:val="nil"/>
              <w:bottom w:val="nil"/>
              <w:right w:val="nil"/>
            </w:tcBorders>
            <w:shd w:val="clear" w:color="000000" w:fill="FFFFFF"/>
            <w:vAlign w:val="center"/>
            <w:hideMark/>
          </w:tcPr>
          <w:p w14:paraId="7B414994"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38 722,96 </w:t>
            </w:r>
          </w:p>
        </w:tc>
        <w:tc>
          <w:tcPr>
            <w:tcW w:w="1635" w:type="dxa"/>
            <w:tcBorders>
              <w:top w:val="nil"/>
              <w:left w:val="nil"/>
              <w:bottom w:val="nil"/>
              <w:right w:val="nil"/>
            </w:tcBorders>
            <w:shd w:val="clear" w:color="000000" w:fill="FFFFFF"/>
            <w:noWrap/>
            <w:vAlign w:val="center"/>
            <w:hideMark/>
          </w:tcPr>
          <w:p w14:paraId="12B0BC1D" w14:textId="77777777" w:rsidR="00EC0DE1" w:rsidRPr="00E440A7" w:rsidRDefault="00EC0DE1" w:rsidP="00EC0DE1">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6 350,57</w:t>
            </w:r>
          </w:p>
        </w:tc>
      </w:tr>
      <w:tr w:rsidR="00EC0DE1" w:rsidRPr="00E440A7" w14:paraId="0A6D4F92" w14:textId="77777777" w:rsidTr="00EC0DE1">
        <w:trPr>
          <w:trHeight w:val="520"/>
        </w:trPr>
        <w:tc>
          <w:tcPr>
            <w:tcW w:w="2977" w:type="dxa"/>
            <w:tcBorders>
              <w:top w:val="nil"/>
              <w:left w:val="nil"/>
              <w:bottom w:val="nil"/>
              <w:right w:val="nil"/>
            </w:tcBorders>
            <w:shd w:val="clear" w:color="FFFFCC" w:fill="FFFFFF"/>
            <w:vAlign w:val="center"/>
            <w:hideMark/>
          </w:tcPr>
          <w:p w14:paraId="634B801F" w14:textId="77777777" w:rsidR="00EC0DE1" w:rsidRPr="00E440A7" w:rsidRDefault="00EC0DE1" w:rsidP="00EC0DE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Editorial Universitaria</w:t>
            </w:r>
          </w:p>
        </w:tc>
        <w:tc>
          <w:tcPr>
            <w:tcW w:w="1096" w:type="dxa"/>
            <w:tcBorders>
              <w:top w:val="nil"/>
              <w:left w:val="nil"/>
              <w:bottom w:val="nil"/>
              <w:right w:val="nil"/>
            </w:tcBorders>
            <w:shd w:val="clear" w:color="FFFFCC" w:fill="FFFFFF"/>
            <w:noWrap/>
            <w:vAlign w:val="center"/>
            <w:hideMark/>
          </w:tcPr>
          <w:p w14:paraId="627F1D12"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COEUNA</w:t>
            </w:r>
          </w:p>
        </w:tc>
        <w:tc>
          <w:tcPr>
            <w:tcW w:w="1030" w:type="dxa"/>
            <w:tcBorders>
              <w:top w:val="nil"/>
              <w:left w:val="nil"/>
              <w:bottom w:val="nil"/>
              <w:right w:val="nil"/>
            </w:tcBorders>
            <w:shd w:val="clear" w:color="FFFFCC" w:fill="FFFFFF"/>
            <w:vAlign w:val="center"/>
            <w:hideMark/>
          </w:tcPr>
          <w:p w14:paraId="418B2663"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3</w:t>
            </w:r>
          </w:p>
        </w:tc>
        <w:tc>
          <w:tcPr>
            <w:tcW w:w="993" w:type="dxa"/>
            <w:tcBorders>
              <w:top w:val="nil"/>
              <w:left w:val="nil"/>
              <w:bottom w:val="nil"/>
              <w:right w:val="nil"/>
            </w:tcBorders>
            <w:shd w:val="clear" w:color="FFFFCC" w:fill="FFFFFF"/>
            <w:vAlign w:val="center"/>
            <w:hideMark/>
          </w:tcPr>
          <w:p w14:paraId="124C7E8E"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40</w:t>
            </w:r>
          </w:p>
        </w:tc>
        <w:tc>
          <w:tcPr>
            <w:tcW w:w="850" w:type="dxa"/>
            <w:tcBorders>
              <w:top w:val="nil"/>
              <w:left w:val="nil"/>
              <w:bottom w:val="nil"/>
              <w:right w:val="nil"/>
            </w:tcBorders>
            <w:shd w:val="clear" w:color="FFFFCC" w:fill="FFFFFF"/>
            <w:vAlign w:val="center"/>
            <w:hideMark/>
          </w:tcPr>
          <w:p w14:paraId="1B9FD838"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120</w:t>
            </w:r>
          </w:p>
        </w:tc>
        <w:tc>
          <w:tcPr>
            <w:tcW w:w="1200" w:type="dxa"/>
            <w:tcBorders>
              <w:top w:val="nil"/>
              <w:left w:val="nil"/>
              <w:bottom w:val="nil"/>
              <w:right w:val="nil"/>
            </w:tcBorders>
            <w:shd w:val="clear" w:color="000000" w:fill="FFFFFF"/>
            <w:vAlign w:val="center"/>
            <w:hideMark/>
          </w:tcPr>
          <w:p w14:paraId="5E368C85"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38 722,96 </w:t>
            </w:r>
          </w:p>
        </w:tc>
        <w:tc>
          <w:tcPr>
            <w:tcW w:w="1635" w:type="dxa"/>
            <w:tcBorders>
              <w:top w:val="nil"/>
              <w:left w:val="nil"/>
              <w:bottom w:val="nil"/>
              <w:right w:val="nil"/>
            </w:tcBorders>
            <w:shd w:val="clear" w:color="000000" w:fill="FFFFFF"/>
            <w:noWrap/>
            <w:vAlign w:val="center"/>
            <w:hideMark/>
          </w:tcPr>
          <w:p w14:paraId="6DB9C2A6" w14:textId="77777777" w:rsidR="00EC0DE1" w:rsidRPr="00E440A7" w:rsidRDefault="00EC0DE1" w:rsidP="00EC0DE1">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4 646,76</w:t>
            </w:r>
          </w:p>
        </w:tc>
      </w:tr>
      <w:tr w:rsidR="00EC0DE1" w:rsidRPr="00E440A7" w14:paraId="6315D5FD" w14:textId="77777777" w:rsidTr="00EC0DE1">
        <w:trPr>
          <w:trHeight w:val="780"/>
        </w:trPr>
        <w:tc>
          <w:tcPr>
            <w:tcW w:w="2977" w:type="dxa"/>
            <w:tcBorders>
              <w:top w:val="nil"/>
              <w:left w:val="nil"/>
              <w:bottom w:val="nil"/>
              <w:right w:val="nil"/>
            </w:tcBorders>
            <w:shd w:val="clear" w:color="FFFFCC" w:fill="FFFFFF"/>
            <w:vAlign w:val="center"/>
            <w:hideMark/>
          </w:tcPr>
          <w:p w14:paraId="1E9251DB" w14:textId="3BC68703" w:rsidR="00EC0DE1" w:rsidRPr="00E440A7" w:rsidRDefault="00EC0DE1" w:rsidP="00EC0DE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Comisión Res. </w:t>
            </w:r>
            <w:proofErr w:type="spellStart"/>
            <w:r w:rsidRPr="00E440A7">
              <w:rPr>
                <w:rFonts w:ascii="Times New Roman" w:eastAsia="Times New Roman" w:hAnsi="Times New Roman" w:cs="Times New Roman"/>
                <w:lang w:eastAsia="es-CR"/>
              </w:rPr>
              <w:t>Denun</w:t>
            </w:r>
            <w:proofErr w:type="spellEnd"/>
            <w:r w:rsidRPr="00E440A7">
              <w:rPr>
                <w:rFonts w:ascii="Times New Roman" w:eastAsia="Times New Roman" w:hAnsi="Times New Roman" w:cs="Times New Roman"/>
                <w:lang w:eastAsia="es-CR"/>
              </w:rPr>
              <w:t>. Host. Sexual</w:t>
            </w:r>
          </w:p>
        </w:tc>
        <w:tc>
          <w:tcPr>
            <w:tcW w:w="1096" w:type="dxa"/>
            <w:tcBorders>
              <w:top w:val="nil"/>
              <w:left w:val="nil"/>
              <w:bottom w:val="nil"/>
              <w:right w:val="nil"/>
            </w:tcBorders>
            <w:shd w:val="clear" w:color="FFFFCC" w:fill="FFFFFF"/>
            <w:noWrap/>
            <w:vAlign w:val="center"/>
            <w:hideMark/>
          </w:tcPr>
          <w:p w14:paraId="6E5B12C7"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HS</w:t>
            </w:r>
          </w:p>
        </w:tc>
        <w:tc>
          <w:tcPr>
            <w:tcW w:w="1030" w:type="dxa"/>
            <w:tcBorders>
              <w:top w:val="nil"/>
              <w:left w:val="nil"/>
              <w:bottom w:val="nil"/>
              <w:right w:val="nil"/>
            </w:tcBorders>
            <w:shd w:val="clear" w:color="FFFFCC" w:fill="FFFFFF"/>
            <w:vAlign w:val="center"/>
            <w:hideMark/>
          </w:tcPr>
          <w:p w14:paraId="36EC3C6D"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3</w:t>
            </w:r>
          </w:p>
        </w:tc>
        <w:tc>
          <w:tcPr>
            <w:tcW w:w="993" w:type="dxa"/>
            <w:tcBorders>
              <w:top w:val="nil"/>
              <w:left w:val="nil"/>
              <w:bottom w:val="nil"/>
              <w:right w:val="nil"/>
            </w:tcBorders>
            <w:shd w:val="clear" w:color="FFFFCC" w:fill="FFFFFF"/>
            <w:vAlign w:val="center"/>
            <w:hideMark/>
          </w:tcPr>
          <w:p w14:paraId="1FD6FD3D"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90</w:t>
            </w:r>
          </w:p>
        </w:tc>
        <w:tc>
          <w:tcPr>
            <w:tcW w:w="850" w:type="dxa"/>
            <w:tcBorders>
              <w:top w:val="nil"/>
              <w:left w:val="nil"/>
              <w:bottom w:val="nil"/>
              <w:right w:val="nil"/>
            </w:tcBorders>
            <w:shd w:val="clear" w:color="FFFFCC" w:fill="FFFFFF"/>
            <w:vAlign w:val="center"/>
            <w:hideMark/>
          </w:tcPr>
          <w:p w14:paraId="15BDC642"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270</w:t>
            </w:r>
          </w:p>
        </w:tc>
        <w:tc>
          <w:tcPr>
            <w:tcW w:w="1200" w:type="dxa"/>
            <w:tcBorders>
              <w:top w:val="nil"/>
              <w:left w:val="nil"/>
              <w:bottom w:val="nil"/>
              <w:right w:val="nil"/>
            </w:tcBorders>
            <w:shd w:val="clear" w:color="000000" w:fill="FFFFFF"/>
            <w:vAlign w:val="center"/>
            <w:hideMark/>
          </w:tcPr>
          <w:p w14:paraId="2C6B9530"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38 722,96 </w:t>
            </w:r>
          </w:p>
        </w:tc>
        <w:tc>
          <w:tcPr>
            <w:tcW w:w="1635" w:type="dxa"/>
            <w:tcBorders>
              <w:top w:val="nil"/>
              <w:left w:val="nil"/>
              <w:bottom w:val="nil"/>
              <w:right w:val="nil"/>
            </w:tcBorders>
            <w:shd w:val="clear" w:color="000000" w:fill="FFFFFF"/>
            <w:noWrap/>
            <w:vAlign w:val="center"/>
            <w:hideMark/>
          </w:tcPr>
          <w:p w14:paraId="364729A8" w14:textId="77777777" w:rsidR="00EC0DE1" w:rsidRPr="00E440A7" w:rsidRDefault="00EC0DE1" w:rsidP="00EC0DE1">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10 455,20</w:t>
            </w:r>
          </w:p>
        </w:tc>
      </w:tr>
      <w:tr w:rsidR="00EC0DE1" w:rsidRPr="00E440A7" w14:paraId="78B576E7" w14:textId="77777777" w:rsidTr="00EC0DE1">
        <w:trPr>
          <w:trHeight w:val="290"/>
        </w:trPr>
        <w:tc>
          <w:tcPr>
            <w:tcW w:w="2977" w:type="dxa"/>
            <w:tcBorders>
              <w:top w:val="nil"/>
              <w:left w:val="nil"/>
              <w:bottom w:val="nil"/>
              <w:right w:val="nil"/>
            </w:tcBorders>
            <w:shd w:val="clear" w:color="FFFFCC" w:fill="FFFFFF"/>
            <w:vAlign w:val="center"/>
            <w:hideMark/>
          </w:tcPr>
          <w:p w14:paraId="57BF4172" w14:textId="77777777" w:rsidR="00EC0DE1" w:rsidRPr="00E440A7" w:rsidRDefault="00EC0DE1" w:rsidP="00EC0DE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Comisión Certamen UNA Palabra</w:t>
            </w:r>
          </w:p>
        </w:tc>
        <w:tc>
          <w:tcPr>
            <w:tcW w:w="1096" w:type="dxa"/>
            <w:tcBorders>
              <w:top w:val="nil"/>
              <w:left w:val="nil"/>
              <w:bottom w:val="nil"/>
              <w:right w:val="nil"/>
            </w:tcBorders>
            <w:shd w:val="clear" w:color="FFFFCC" w:fill="FFFFFF"/>
            <w:noWrap/>
            <w:vAlign w:val="center"/>
            <w:hideMark/>
          </w:tcPr>
          <w:p w14:paraId="5F3E99E3"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DFL</w:t>
            </w:r>
          </w:p>
        </w:tc>
        <w:tc>
          <w:tcPr>
            <w:tcW w:w="1030" w:type="dxa"/>
            <w:tcBorders>
              <w:top w:val="nil"/>
              <w:left w:val="nil"/>
              <w:bottom w:val="nil"/>
              <w:right w:val="nil"/>
            </w:tcBorders>
            <w:shd w:val="clear" w:color="FFFFCC" w:fill="FFFFFF"/>
            <w:vAlign w:val="center"/>
            <w:hideMark/>
          </w:tcPr>
          <w:p w14:paraId="7FA293BF"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5</w:t>
            </w:r>
          </w:p>
        </w:tc>
        <w:tc>
          <w:tcPr>
            <w:tcW w:w="993" w:type="dxa"/>
            <w:tcBorders>
              <w:top w:val="nil"/>
              <w:left w:val="nil"/>
              <w:bottom w:val="nil"/>
              <w:right w:val="nil"/>
            </w:tcBorders>
            <w:shd w:val="clear" w:color="FFFFCC" w:fill="FFFFFF"/>
            <w:vAlign w:val="center"/>
            <w:hideMark/>
          </w:tcPr>
          <w:p w14:paraId="1B0AF103"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w:t>
            </w:r>
          </w:p>
        </w:tc>
        <w:tc>
          <w:tcPr>
            <w:tcW w:w="850" w:type="dxa"/>
            <w:tcBorders>
              <w:top w:val="nil"/>
              <w:left w:val="nil"/>
              <w:bottom w:val="nil"/>
              <w:right w:val="nil"/>
            </w:tcBorders>
            <w:shd w:val="clear" w:color="FFFFCC" w:fill="FFFFFF"/>
            <w:vAlign w:val="center"/>
            <w:hideMark/>
          </w:tcPr>
          <w:p w14:paraId="0DCCC5DA"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70</w:t>
            </w:r>
          </w:p>
        </w:tc>
        <w:tc>
          <w:tcPr>
            <w:tcW w:w="1200" w:type="dxa"/>
            <w:tcBorders>
              <w:top w:val="nil"/>
              <w:left w:val="nil"/>
              <w:bottom w:val="nil"/>
              <w:right w:val="nil"/>
            </w:tcBorders>
            <w:shd w:val="clear" w:color="000000" w:fill="FFFFFF"/>
            <w:vAlign w:val="center"/>
            <w:hideMark/>
          </w:tcPr>
          <w:p w14:paraId="03CEF3CC"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38 722,96 </w:t>
            </w:r>
          </w:p>
        </w:tc>
        <w:tc>
          <w:tcPr>
            <w:tcW w:w="1635" w:type="dxa"/>
            <w:tcBorders>
              <w:top w:val="nil"/>
              <w:left w:val="nil"/>
              <w:bottom w:val="nil"/>
              <w:right w:val="nil"/>
            </w:tcBorders>
            <w:shd w:val="clear" w:color="000000" w:fill="FFFFFF"/>
            <w:noWrap/>
            <w:vAlign w:val="center"/>
            <w:hideMark/>
          </w:tcPr>
          <w:p w14:paraId="356B840B" w14:textId="77777777" w:rsidR="00EC0DE1" w:rsidRPr="00E440A7" w:rsidRDefault="00EC0DE1" w:rsidP="00EC0DE1">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2 710,61</w:t>
            </w:r>
          </w:p>
        </w:tc>
      </w:tr>
      <w:tr w:rsidR="00EC0DE1" w:rsidRPr="00E440A7" w14:paraId="068D0C15" w14:textId="77777777" w:rsidTr="00EC0DE1">
        <w:trPr>
          <w:trHeight w:val="290"/>
        </w:trPr>
        <w:tc>
          <w:tcPr>
            <w:tcW w:w="2977" w:type="dxa"/>
            <w:tcBorders>
              <w:top w:val="nil"/>
              <w:left w:val="nil"/>
              <w:bottom w:val="nil"/>
              <w:right w:val="nil"/>
            </w:tcBorders>
            <w:shd w:val="clear" w:color="FFFFCC" w:fill="FFFFFF"/>
            <w:vAlign w:val="center"/>
            <w:hideMark/>
          </w:tcPr>
          <w:p w14:paraId="649F851C" w14:textId="77777777" w:rsidR="00EC0DE1" w:rsidRPr="00E440A7" w:rsidRDefault="00EC0DE1" w:rsidP="00EC0DE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Comisión  Carrera Administrativa</w:t>
            </w:r>
          </w:p>
        </w:tc>
        <w:tc>
          <w:tcPr>
            <w:tcW w:w="1096" w:type="dxa"/>
            <w:tcBorders>
              <w:top w:val="nil"/>
              <w:left w:val="nil"/>
              <w:bottom w:val="nil"/>
              <w:right w:val="nil"/>
            </w:tcBorders>
            <w:shd w:val="clear" w:color="FFFFCC" w:fill="FFFFFF"/>
            <w:noWrap/>
            <w:vAlign w:val="center"/>
            <w:hideMark/>
          </w:tcPr>
          <w:p w14:paraId="56C2737D"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CCAD</w:t>
            </w:r>
          </w:p>
        </w:tc>
        <w:tc>
          <w:tcPr>
            <w:tcW w:w="1030" w:type="dxa"/>
            <w:tcBorders>
              <w:top w:val="nil"/>
              <w:left w:val="nil"/>
              <w:bottom w:val="nil"/>
              <w:right w:val="nil"/>
            </w:tcBorders>
            <w:shd w:val="clear" w:color="FFFFCC" w:fill="FFFFFF"/>
            <w:vAlign w:val="center"/>
            <w:hideMark/>
          </w:tcPr>
          <w:p w14:paraId="7CD566F6"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5</w:t>
            </w:r>
          </w:p>
        </w:tc>
        <w:tc>
          <w:tcPr>
            <w:tcW w:w="993" w:type="dxa"/>
            <w:tcBorders>
              <w:top w:val="nil"/>
              <w:left w:val="nil"/>
              <w:bottom w:val="nil"/>
              <w:right w:val="nil"/>
            </w:tcBorders>
            <w:shd w:val="clear" w:color="FFFFCC" w:fill="FFFFFF"/>
            <w:vAlign w:val="center"/>
            <w:hideMark/>
          </w:tcPr>
          <w:p w14:paraId="21DBE26E"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68</w:t>
            </w:r>
          </w:p>
        </w:tc>
        <w:tc>
          <w:tcPr>
            <w:tcW w:w="850" w:type="dxa"/>
            <w:tcBorders>
              <w:top w:val="nil"/>
              <w:left w:val="nil"/>
              <w:bottom w:val="nil"/>
              <w:right w:val="nil"/>
            </w:tcBorders>
            <w:shd w:val="clear" w:color="FFFFCC" w:fill="FFFFFF"/>
            <w:vAlign w:val="center"/>
            <w:hideMark/>
          </w:tcPr>
          <w:p w14:paraId="0B8A6191"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280</w:t>
            </w:r>
          </w:p>
        </w:tc>
        <w:tc>
          <w:tcPr>
            <w:tcW w:w="1200" w:type="dxa"/>
            <w:tcBorders>
              <w:top w:val="nil"/>
              <w:left w:val="nil"/>
              <w:bottom w:val="nil"/>
              <w:right w:val="nil"/>
            </w:tcBorders>
            <w:shd w:val="clear" w:color="000000" w:fill="FFFFFF"/>
            <w:vAlign w:val="center"/>
            <w:hideMark/>
          </w:tcPr>
          <w:p w14:paraId="56CDB5B7"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38 722,96 </w:t>
            </w:r>
          </w:p>
        </w:tc>
        <w:tc>
          <w:tcPr>
            <w:tcW w:w="1635" w:type="dxa"/>
            <w:tcBorders>
              <w:top w:val="nil"/>
              <w:left w:val="nil"/>
              <w:bottom w:val="nil"/>
              <w:right w:val="nil"/>
            </w:tcBorders>
            <w:shd w:val="clear" w:color="000000" w:fill="FFFFFF"/>
            <w:noWrap/>
            <w:vAlign w:val="center"/>
            <w:hideMark/>
          </w:tcPr>
          <w:p w14:paraId="2CC1169B" w14:textId="77777777" w:rsidR="00EC0DE1" w:rsidRPr="00E440A7" w:rsidRDefault="00EC0DE1" w:rsidP="00EC0DE1">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10 842,43</w:t>
            </w:r>
          </w:p>
        </w:tc>
      </w:tr>
      <w:tr w:rsidR="00EC0DE1" w:rsidRPr="00E440A7" w14:paraId="47E488B3" w14:textId="77777777" w:rsidTr="00EC0DE1">
        <w:trPr>
          <w:trHeight w:val="290"/>
        </w:trPr>
        <w:tc>
          <w:tcPr>
            <w:tcW w:w="2977" w:type="dxa"/>
            <w:tcBorders>
              <w:top w:val="nil"/>
              <w:left w:val="nil"/>
              <w:bottom w:val="nil"/>
              <w:right w:val="nil"/>
            </w:tcBorders>
            <w:shd w:val="clear" w:color="FFFFCC" w:fill="FFFFFF"/>
            <w:vAlign w:val="center"/>
            <w:hideMark/>
          </w:tcPr>
          <w:p w14:paraId="6C1537F3" w14:textId="77777777" w:rsidR="00EC0DE1" w:rsidRPr="00E440A7" w:rsidRDefault="00EC0DE1" w:rsidP="00EC0DE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Congreso Universitario</w:t>
            </w:r>
          </w:p>
        </w:tc>
        <w:tc>
          <w:tcPr>
            <w:tcW w:w="1096" w:type="dxa"/>
            <w:tcBorders>
              <w:top w:val="nil"/>
              <w:left w:val="nil"/>
              <w:bottom w:val="nil"/>
              <w:right w:val="nil"/>
            </w:tcBorders>
            <w:shd w:val="clear" w:color="FFFFCC" w:fill="FFFFFF"/>
            <w:noWrap/>
            <w:vAlign w:val="center"/>
            <w:hideMark/>
          </w:tcPr>
          <w:p w14:paraId="05105992"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CUN</w:t>
            </w:r>
          </w:p>
        </w:tc>
        <w:tc>
          <w:tcPr>
            <w:tcW w:w="1030" w:type="dxa"/>
            <w:tcBorders>
              <w:top w:val="nil"/>
              <w:left w:val="nil"/>
              <w:bottom w:val="nil"/>
              <w:right w:val="nil"/>
            </w:tcBorders>
            <w:shd w:val="clear" w:color="FFFFCC" w:fill="FFFFFF"/>
            <w:vAlign w:val="center"/>
            <w:hideMark/>
          </w:tcPr>
          <w:p w14:paraId="5F48E5EB"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w:t>
            </w:r>
          </w:p>
        </w:tc>
        <w:tc>
          <w:tcPr>
            <w:tcW w:w="993" w:type="dxa"/>
            <w:tcBorders>
              <w:top w:val="nil"/>
              <w:left w:val="nil"/>
              <w:bottom w:val="nil"/>
              <w:right w:val="nil"/>
            </w:tcBorders>
            <w:shd w:val="clear" w:color="FFFFCC" w:fill="FFFFFF"/>
            <w:vAlign w:val="center"/>
            <w:hideMark/>
          </w:tcPr>
          <w:p w14:paraId="0AA944D6"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27</w:t>
            </w:r>
          </w:p>
        </w:tc>
        <w:tc>
          <w:tcPr>
            <w:tcW w:w="850" w:type="dxa"/>
            <w:tcBorders>
              <w:top w:val="nil"/>
              <w:left w:val="nil"/>
              <w:bottom w:val="nil"/>
              <w:right w:val="nil"/>
            </w:tcBorders>
            <w:shd w:val="clear" w:color="FFFFCC" w:fill="FFFFFF"/>
            <w:vAlign w:val="center"/>
            <w:hideMark/>
          </w:tcPr>
          <w:p w14:paraId="1AC27EC4"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27</w:t>
            </w:r>
          </w:p>
        </w:tc>
        <w:tc>
          <w:tcPr>
            <w:tcW w:w="1200" w:type="dxa"/>
            <w:tcBorders>
              <w:top w:val="nil"/>
              <w:left w:val="nil"/>
              <w:bottom w:val="nil"/>
              <w:right w:val="nil"/>
            </w:tcBorders>
            <w:shd w:val="clear" w:color="000000" w:fill="FFFFFF"/>
            <w:vAlign w:val="center"/>
            <w:hideMark/>
          </w:tcPr>
          <w:p w14:paraId="3285E172"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38 722,96 </w:t>
            </w:r>
          </w:p>
        </w:tc>
        <w:tc>
          <w:tcPr>
            <w:tcW w:w="1635" w:type="dxa"/>
            <w:tcBorders>
              <w:top w:val="nil"/>
              <w:left w:val="nil"/>
              <w:bottom w:val="nil"/>
              <w:right w:val="nil"/>
            </w:tcBorders>
            <w:shd w:val="clear" w:color="000000" w:fill="FFFFFF"/>
            <w:noWrap/>
            <w:vAlign w:val="center"/>
            <w:hideMark/>
          </w:tcPr>
          <w:p w14:paraId="5526ADC0" w14:textId="77777777" w:rsidR="00EC0DE1" w:rsidRPr="00E440A7" w:rsidRDefault="00EC0DE1" w:rsidP="00EC0DE1">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1 045,52</w:t>
            </w:r>
          </w:p>
        </w:tc>
      </w:tr>
      <w:tr w:rsidR="00EC0DE1" w:rsidRPr="00E440A7" w14:paraId="1FEB297F" w14:textId="77777777" w:rsidTr="00EC0DE1">
        <w:trPr>
          <w:trHeight w:val="290"/>
        </w:trPr>
        <w:tc>
          <w:tcPr>
            <w:tcW w:w="2977" w:type="dxa"/>
            <w:tcBorders>
              <w:top w:val="nil"/>
              <w:left w:val="nil"/>
              <w:bottom w:val="nil"/>
              <w:right w:val="nil"/>
            </w:tcBorders>
            <w:shd w:val="clear" w:color="FFFFCC" w:fill="FFFFFF"/>
            <w:vAlign w:val="center"/>
            <w:hideMark/>
          </w:tcPr>
          <w:p w14:paraId="255D0EB9" w14:textId="77777777" w:rsidR="00EC0DE1" w:rsidRPr="00E440A7" w:rsidRDefault="00EC0DE1" w:rsidP="00EC0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CASAL (Acoso Laboral)</w:t>
            </w:r>
          </w:p>
        </w:tc>
        <w:tc>
          <w:tcPr>
            <w:tcW w:w="1096" w:type="dxa"/>
            <w:tcBorders>
              <w:top w:val="nil"/>
              <w:left w:val="nil"/>
              <w:bottom w:val="nil"/>
              <w:right w:val="nil"/>
            </w:tcBorders>
            <w:shd w:val="clear" w:color="FFFFCC" w:fill="FFFFFF"/>
            <w:noWrap/>
            <w:vAlign w:val="center"/>
            <w:hideMark/>
          </w:tcPr>
          <w:p w14:paraId="7E0AA4EC" w14:textId="77777777" w:rsidR="00EC0DE1" w:rsidRPr="00E440A7" w:rsidRDefault="00EC0DE1" w:rsidP="00EC0DE1">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CASAL</w:t>
            </w:r>
          </w:p>
        </w:tc>
        <w:tc>
          <w:tcPr>
            <w:tcW w:w="1030" w:type="dxa"/>
            <w:tcBorders>
              <w:top w:val="nil"/>
              <w:left w:val="nil"/>
              <w:bottom w:val="nil"/>
              <w:right w:val="nil"/>
            </w:tcBorders>
            <w:shd w:val="clear" w:color="FFFFCC" w:fill="FFFFFF"/>
            <w:vAlign w:val="center"/>
            <w:hideMark/>
          </w:tcPr>
          <w:p w14:paraId="7965EA24" w14:textId="77777777" w:rsidR="00EC0DE1" w:rsidRPr="00E440A7" w:rsidRDefault="00EC0DE1" w:rsidP="00EC0DE1">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w:t>
            </w:r>
          </w:p>
        </w:tc>
        <w:tc>
          <w:tcPr>
            <w:tcW w:w="993" w:type="dxa"/>
            <w:tcBorders>
              <w:top w:val="nil"/>
              <w:left w:val="nil"/>
              <w:bottom w:val="nil"/>
              <w:right w:val="nil"/>
            </w:tcBorders>
            <w:shd w:val="clear" w:color="FFFFCC" w:fill="FFFFFF"/>
            <w:vAlign w:val="center"/>
            <w:hideMark/>
          </w:tcPr>
          <w:p w14:paraId="55D46362" w14:textId="77777777" w:rsidR="00EC0DE1" w:rsidRPr="00E440A7" w:rsidRDefault="00EC0DE1" w:rsidP="00EC0DE1">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66</w:t>
            </w:r>
          </w:p>
        </w:tc>
        <w:tc>
          <w:tcPr>
            <w:tcW w:w="850" w:type="dxa"/>
            <w:tcBorders>
              <w:top w:val="nil"/>
              <w:left w:val="nil"/>
              <w:bottom w:val="nil"/>
              <w:right w:val="nil"/>
            </w:tcBorders>
            <w:shd w:val="clear" w:color="FFFFCC" w:fill="FFFFFF"/>
            <w:vAlign w:val="center"/>
            <w:hideMark/>
          </w:tcPr>
          <w:p w14:paraId="4FF58DA1" w14:textId="77777777" w:rsidR="00EC0DE1" w:rsidRPr="00E440A7" w:rsidRDefault="00EC0DE1" w:rsidP="00EC0DE1">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132</w:t>
            </w:r>
          </w:p>
        </w:tc>
        <w:tc>
          <w:tcPr>
            <w:tcW w:w="1200" w:type="dxa"/>
            <w:tcBorders>
              <w:top w:val="nil"/>
              <w:left w:val="nil"/>
              <w:bottom w:val="nil"/>
              <w:right w:val="nil"/>
            </w:tcBorders>
            <w:shd w:val="clear" w:color="000000" w:fill="FFFFFF"/>
            <w:vAlign w:val="center"/>
            <w:hideMark/>
          </w:tcPr>
          <w:p w14:paraId="1A4729F7" w14:textId="77777777" w:rsidR="00EC0DE1" w:rsidRPr="00E440A7" w:rsidRDefault="00EC0DE1" w:rsidP="00EC0DE1">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38 722,96 </w:t>
            </w:r>
          </w:p>
        </w:tc>
        <w:tc>
          <w:tcPr>
            <w:tcW w:w="1635" w:type="dxa"/>
            <w:tcBorders>
              <w:top w:val="nil"/>
              <w:left w:val="nil"/>
              <w:bottom w:val="nil"/>
              <w:right w:val="nil"/>
            </w:tcBorders>
            <w:shd w:val="clear" w:color="000000" w:fill="FFFFFF"/>
            <w:noWrap/>
            <w:vAlign w:val="center"/>
            <w:hideMark/>
          </w:tcPr>
          <w:p w14:paraId="37219F5B" w14:textId="77777777" w:rsidR="00EC0DE1" w:rsidRPr="00E440A7" w:rsidRDefault="00EC0DE1" w:rsidP="00EC0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5 111,43</w:t>
            </w:r>
          </w:p>
        </w:tc>
      </w:tr>
      <w:tr w:rsidR="00EC0DE1" w:rsidRPr="00E440A7" w14:paraId="220155C4" w14:textId="77777777" w:rsidTr="00EC0DE1">
        <w:trPr>
          <w:trHeight w:val="560"/>
        </w:trPr>
        <w:tc>
          <w:tcPr>
            <w:tcW w:w="2977" w:type="dxa"/>
            <w:tcBorders>
              <w:top w:val="nil"/>
              <w:left w:val="nil"/>
              <w:bottom w:val="nil"/>
              <w:right w:val="nil"/>
            </w:tcBorders>
            <w:shd w:val="clear" w:color="000000" w:fill="FFFFFF"/>
            <w:vAlign w:val="center"/>
            <w:hideMark/>
          </w:tcPr>
          <w:p w14:paraId="1BA3B2E6" w14:textId="77777777" w:rsidR="00EC0DE1" w:rsidRPr="00E440A7" w:rsidRDefault="00EC0DE1" w:rsidP="00EC0DE1">
            <w:pPr>
              <w:spacing w:before="0" w:after="0" w:line="240" w:lineRule="auto"/>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 xml:space="preserve">Oficina de Investigación y Sanción de Faltas Comunes </w:t>
            </w:r>
          </w:p>
        </w:tc>
        <w:tc>
          <w:tcPr>
            <w:tcW w:w="1096" w:type="dxa"/>
            <w:tcBorders>
              <w:top w:val="nil"/>
              <w:left w:val="nil"/>
              <w:bottom w:val="nil"/>
              <w:right w:val="nil"/>
            </w:tcBorders>
            <w:shd w:val="clear" w:color="FFFFCC" w:fill="FFFFFF"/>
            <w:noWrap/>
            <w:vAlign w:val="center"/>
            <w:hideMark/>
          </w:tcPr>
          <w:p w14:paraId="7212D926"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OFCAL</w:t>
            </w:r>
          </w:p>
        </w:tc>
        <w:tc>
          <w:tcPr>
            <w:tcW w:w="1030" w:type="dxa"/>
            <w:tcBorders>
              <w:top w:val="nil"/>
              <w:left w:val="nil"/>
              <w:bottom w:val="nil"/>
              <w:right w:val="nil"/>
            </w:tcBorders>
            <w:shd w:val="clear" w:color="FFFFCC" w:fill="FFFFFF"/>
            <w:vAlign w:val="center"/>
            <w:hideMark/>
          </w:tcPr>
          <w:p w14:paraId="58217E77"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w:t>
            </w:r>
          </w:p>
        </w:tc>
        <w:tc>
          <w:tcPr>
            <w:tcW w:w="993" w:type="dxa"/>
            <w:tcBorders>
              <w:top w:val="nil"/>
              <w:left w:val="nil"/>
              <w:bottom w:val="nil"/>
              <w:right w:val="nil"/>
            </w:tcBorders>
            <w:shd w:val="clear" w:color="FFFFCC" w:fill="FFFFFF"/>
            <w:vAlign w:val="center"/>
            <w:hideMark/>
          </w:tcPr>
          <w:p w14:paraId="17FD7838"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87</w:t>
            </w:r>
          </w:p>
        </w:tc>
        <w:tc>
          <w:tcPr>
            <w:tcW w:w="850" w:type="dxa"/>
            <w:tcBorders>
              <w:top w:val="nil"/>
              <w:left w:val="nil"/>
              <w:bottom w:val="nil"/>
              <w:right w:val="nil"/>
            </w:tcBorders>
            <w:shd w:val="clear" w:color="FFFFCC" w:fill="FFFFFF"/>
            <w:vAlign w:val="center"/>
            <w:hideMark/>
          </w:tcPr>
          <w:p w14:paraId="71F9BFC7"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174</w:t>
            </w:r>
          </w:p>
        </w:tc>
        <w:tc>
          <w:tcPr>
            <w:tcW w:w="1200" w:type="dxa"/>
            <w:tcBorders>
              <w:top w:val="nil"/>
              <w:left w:val="nil"/>
              <w:bottom w:val="nil"/>
              <w:right w:val="nil"/>
            </w:tcBorders>
            <w:shd w:val="clear" w:color="000000" w:fill="FFFFFF"/>
            <w:vAlign w:val="center"/>
            <w:hideMark/>
          </w:tcPr>
          <w:p w14:paraId="153F216B"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38 722,96 </w:t>
            </w:r>
          </w:p>
        </w:tc>
        <w:tc>
          <w:tcPr>
            <w:tcW w:w="1635" w:type="dxa"/>
            <w:tcBorders>
              <w:top w:val="nil"/>
              <w:left w:val="nil"/>
              <w:bottom w:val="nil"/>
              <w:right w:val="nil"/>
            </w:tcBorders>
            <w:shd w:val="clear" w:color="000000" w:fill="FFFFFF"/>
            <w:noWrap/>
            <w:vAlign w:val="center"/>
            <w:hideMark/>
          </w:tcPr>
          <w:p w14:paraId="31F1BD8B" w14:textId="77777777" w:rsidR="00EC0DE1" w:rsidRPr="00E440A7" w:rsidRDefault="00EC0DE1" w:rsidP="00EC0DE1">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6 737,80</w:t>
            </w:r>
          </w:p>
        </w:tc>
      </w:tr>
      <w:tr w:rsidR="00EC0DE1" w:rsidRPr="00E440A7" w14:paraId="39DA67C2" w14:textId="77777777" w:rsidTr="00EC0DE1">
        <w:trPr>
          <w:trHeight w:val="520"/>
        </w:trPr>
        <w:tc>
          <w:tcPr>
            <w:tcW w:w="2977" w:type="dxa"/>
            <w:tcBorders>
              <w:top w:val="nil"/>
              <w:left w:val="nil"/>
              <w:bottom w:val="nil"/>
              <w:right w:val="nil"/>
            </w:tcBorders>
            <w:shd w:val="clear" w:color="FFFFCC" w:fill="FFFFFF"/>
            <w:vAlign w:val="center"/>
            <w:hideMark/>
          </w:tcPr>
          <w:p w14:paraId="2843F2A2" w14:textId="77777777" w:rsidR="00EC0DE1" w:rsidRPr="00E440A7" w:rsidRDefault="00EC0DE1" w:rsidP="00EC0DE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Comisión Acoso Laboral </w:t>
            </w:r>
          </w:p>
        </w:tc>
        <w:tc>
          <w:tcPr>
            <w:tcW w:w="1096" w:type="dxa"/>
            <w:tcBorders>
              <w:top w:val="nil"/>
              <w:left w:val="nil"/>
              <w:bottom w:val="nil"/>
              <w:right w:val="nil"/>
            </w:tcBorders>
            <w:shd w:val="clear" w:color="FFFFCC" w:fill="FFFFFF"/>
            <w:noWrap/>
            <w:vAlign w:val="center"/>
            <w:hideMark/>
          </w:tcPr>
          <w:p w14:paraId="51BFEDB1"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OFCAL</w:t>
            </w:r>
          </w:p>
        </w:tc>
        <w:tc>
          <w:tcPr>
            <w:tcW w:w="1030" w:type="dxa"/>
            <w:tcBorders>
              <w:top w:val="nil"/>
              <w:left w:val="nil"/>
              <w:bottom w:val="nil"/>
              <w:right w:val="nil"/>
            </w:tcBorders>
            <w:shd w:val="clear" w:color="FFFFCC" w:fill="FFFFFF"/>
            <w:vAlign w:val="center"/>
            <w:hideMark/>
          </w:tcPr>
          <w:p w14:paraId="4B0E8C05"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w:t>
            </w:r>
          </w:p>
        </w:tc>
        <w:tc>
          <w:tcPr>
            <w:tcW w:w="993" w:type="dxa"/>
            <w:tcBorders>
              <w:top w:val="nil"/>
              <w:left w:val="nil"/>
              <w:bottom w:val="nil"/>
              <w:right w:val="nil"/>
            </w:tcBorders>
            <w:shd w:val="clear" w:color="FFFFCC" w:fill="FFFFFF"/>
            <w:vAlign w:val="center"/>
            <w:hideMark/>
          </w:tcPr>
          <w:p w14:paraId="081E8B2A"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67</w:t>
            </w:r>
          </w:p>
        </w:tc>
        <w:tc>
          <w:tcPr>
            <w:tcW w:w="850" w:type="dxa"/>
            <w:tcBorders>
              <w:top w:val="nil"/>
              <w:left w:val="nil"/>
              <w:bottom w:val="nil"/>
              <w:right w:val="nil"/>
            </w:tcBorders>
            <w:shd w:val="clear" w:color="FFFFCC" w:fill="FFFFFF"/>
            <w:vAlign w:val="center"/>
            <w:hideMark/>
          </w:tcPr>
          <w:p w14:paraId="16CD7A97"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134</w:t>
            </w:r>
          </w:p>
        </w:tc>
        <w:tc>
          <w:tcPr>
            <w:tcW w:w="1200" w:type="dxa"/>
            <w:tcBorders>
              <w:top w:val="nil"/>
              <w:left w:val="nil"/>
              <w:bottom w:val="nil"/>
              <w:right w:val="nil"/>
            </w:tcBorders>
            <w:shd w:val="clear" w:color="000000" w:fill="FFFFFF"/>
            <w:vAlign w:val="center"/>
            <w:hideMark/>
          </w:tcPr>
          <w:p w14:paraId="63E4AC66"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38 722,96 </w:t>
            </w:r>
          </w:p>
        </w:tc>
        <w:tc>
          <w:tcPr>
            <w:tcW w:w="1635" w:type="dxa"/>
            <w:tcBorders>
              <w:top w:val="nil"/>
              <w:left w:val="nil"/>
              <w:bottom w:val="nil"/>
              <w:right w:val="nil"/>
            </w:tcBorders>
            <w:shd w:val="clear" w:color="000000" w:fill="FFFFFF"/>
            <w:noWrap/>
            <w:vAlign w:val="center"/>
            <w:hideMark/>
          </w:tcPr>
          <w:p w14:paraId="56B6B213" w14:textId="77777777" w:rsidR="00EC0DE1" w:rsidRPr="00E440A7" w:rsidRDefault="00EC0DE1" w:rsidP="00EC0DE1">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5 188,88</w:t>
            </w:r>
          </w:p>
        </w:tc>
      </w:tr>
      <w:tr w:rsidR="00EC0DE1" w:rsidRPr="00E440A7" w14:paraId="4C055C33" w14:textId="77777777" w:rsidTr="00EC0DE1">
        <w:trPr>
          <w:trHeight w:val="290"/>
        </w:trPr>
        <w:tc>
          <w:tcPr>
            <w:tcW w:w="2977" w:type="dxa"/>
            <w:tcBorders>
              <w:top w:val="nil"/>
              <w:left w:val="nil"/>
              <w:bottom w:val="nil"/>
              <w:right w:val="nil"/>
            </w:tcBorders>
            <w:shd w:val="clear" w:color="FFFFCC" w:fill="FFFFFF"/>
            <w:vAlign w:val="center"/>
            <w:hideMark/>
          </w:tcPr>
          <w:p w14:paraId="0ACB43B0" w14:textId="77777777" w:rsidR="00EC0DE1" w:rsidRPr="00E440A7" w:rsidRDefault="00EC0DE1" w:rsidP="00EC0DE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Comité Ético Científico</w:t>
            </w:r>
          </w:p>
        </w:tc>
        <w:tc>
          <w:tcPr>
            <w:tcW w:w="1096" w:type="dxa"/>
            <w:tcBorders>
              <w:top w:val="nil"/>
              <w:left w:val="nil"/>
              <w:bottom w:val="nil"/>
              <w:right w:val="nil"/>
            </w:tcBorders>
            <w:shd w:val="clear" w:color="FFFFCC" w:fill="FFFFFF"/>
            <w:noWrap/>
            <w:vAlign w:val="center"/>
            <w:hideMark/>
          </w:tcPr>
          <w:p w14:paraId="32F071FB"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CECUNA</w:t>
            </w:r>
          </w:p>
        </w:tc>
        <w:tc>
          <w:tcPr>
            <w:tcW w:w="1030" w:type="dxa"/>
            <w:tcBorders>
              <w:top w:val="nil"/>
              <w:left w:val="nil"/>
              <w:bottom w:val="nil"/>
              <w:right w:val="nil"/>
            </w:tcBorders>
            <w:shd w:val="clear" w:color="FFFFCC" w:fill="FFFFFF"/>
            <w:vAlign w:val="center"/>
            <w:hideMark/>
          </w:tcPr>
          <w:p w14:paraId="4D51891E"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6</w:t>
            </w:r>
          </w:p>
        </w:tc>
        <w:tc>
          <w:tcPr>
            <w:tcW w:w="993" w:type="dxa"/>
            <w:tcBorders>
              <w:top w:val="nil"/>
              <w:left w:val="nil"/>
              <w:bottom w:val="nil"/>
              <w:right w:val="nil"/>
            </w:tcBorders>
            <w:shd w:val="clear" w:color="FFFFCC" w:fill="FFFFFF"/>
            <w:vAlign w:val="center"/>
            <w:hideMark/>
          </w:tcPr>
          <w:p w14:paraId="4C06230F"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w:t>
            </w:r>
          </w:p>
        </w:tc>
        <w:tc>
          <w:tcPr>
            <w:tcW w:w="850" w:type="dxa"/>
            <w:tcBorders>
              <w:top w:val="nil"/>
              <w:left w:val="nil"/>
              <w:bottom w:val="nil"/>
              <w:right w:val="nil"/>
            </w:tcBorders>
            <w:shd w:val="clear" w:color="FFFFCC" w:fill="FFFFFF"/>
            <w:vAlign w:val="center"/>
            <w:hideMark/>
          </w:tcPr>
          <w:p w14:paraId="227BC427"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84</w:t>
            </w:r>
          </w:p>
        </w:tc>
        <w:tc>
          <w:tcPr>
            <w:tcW w:w="1200" w:type="dxa"/>
            <w:tcBorders>
              <w:top w:val="nil"/>
              <w:left w:val="nil"/>
              <w:bottom w:val="nil"/>
              <w:right w:val="nil"/>
            </w:tcBorders>
            <w:shd w:val="clear" w:color="000000" w:fill="FFFFFF"/>
            <w:vAlign w:val="center"/>
            <w:hideMark/>
          </w:tcPr>
          <w:p w14:paraId="0120CD82"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38 722,96 </w:t>
            </w:r>
          </w:p>
        </w:tc>
        <w:tc>
          <w:tcPr>
            <w:tcW w:w="1635" w:type="dxa"/>
            <w:tcBorders>
              <w:top w:val="nil"/>
              <w:left w:val="nil"/>
              <w:bottom w:val="nil"/>
              <w:right w:val="nil"/>
            </w:tcBorders>
            <w:shd w:val="clear" w:color="000000" w:fill="FFFFFF"/>
            <w:noWrap/>
            <w:vAlign w:val="center"/>
            <w:hideMark/>
          </w:tcPr>
          <w:p w14:paraId="6278B6B0" w14:textId="77777777" w:rsidR="00EC0DE1" w:rsidRPr="00E440A7" w:rsidRDefault="00EC0DE1" w:rsidP="00EC0DE1">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3 252,73</w:t>
            </w:r>
          </w:p>
        </w:tc>
      </w:tr>
      <w:tr w:rsidR="00EC0DE1" w:rsidRPr="00E440A7" w14:paraId="566D3B59" w14:textId="77777777" w:rsidTr="00EC0DE1">
        <w:trPr>
          <w:trHeight w:val="780"/>
        </w:trPr>
        <w:tc>
          <w:tcPr>
            <w:tcW w:w="2977" w:type="dxa"/>
            <w:tcBorders>
              <w:top w:val="nil"/>
              <w:left w:val="nil"/>
              <w:bottom w:val="nil"/>
              <w:right w:val="nil"/>
            </w:tcBorders>
            <w:shd w:val="clear" w:color="FFFFCC" w:fill="FFFFFF"/>
            <w:vAlign w:val="center"/>
            <w:hideMark/>
          </w:tcPr>
          <w:p w14:paraId="04AEE2CD" w14:textId="77777777" w:rsidR="00EC0DE1" w:rsidRPr="00E440A7" w:rsidRDefault="00EC0DE1" w:rsidP="00EC0DE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lastRenderedPageBreak/>
              <w:t>Federación Estudiantes UNA</w:t>
            </w:r>
          </w:p>
        </w:tc>
        <w:tc>
          <w:tcPr>
            <w:tcW w:w="1096" w:type="dxa"/>
            <w:tcBorders>
              <w:top w:val="nil"/>
              <w:left w:val="nil"/>
              <w:bottom w:val="nil"/>
              <w:right w:val="nil"/>
            </w:tcBorders>
            <w:shd w:val="clear" w:color="FFFFCC" w:fill="FFFFFF"/>
            <w:noWrap/>
            <w:vAlign w:val="center"/>
            <w:hideMark/>
          </w:tcPr>
          <w:p w14:paraId="443F96E2"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FEUNA</w:t>
            </w:r>
          </w:p>
        </w:tc>
        <w:tc>
          <w:tcPr>
            <w:tcW w:w="1030" w:type="dxa"/>
            <w:tcBorders>
              <w:top w:val="nil"/>
              <w:left w:val="nil"/>
              <w:bottom w:val="nil"/>
              <w:right w:val="nil"/>
            </w:tcBorders>
            <w:shd w:val="clear" w:color="FFFFCC" w:fill="FFFFFF"/>
            <w:vAlign w:val="center"/>
            <w:hideMark/>
          </w:tcPr>
          <w:p w14:paraId="568C2FB8"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22</w:t>
            </w:r>
          </w:p>
        </w:tc>
        <w:tc>
          <w:tcPr>
            <w:tcW w:w="993" w:type="dxa"/>
            <w:tcBorders>
              <w:top w:val="nil"/>
              <w:left w:val="nil"/>
              <w:bottom w:val="nil"/>
              <w:right w:val="nil"/>
            </w:tcBorders>
            <w:shd w:val="clear" w:color="FFFFCC" w:fill="FFFFFF"/>
            <w:vAlign w:val="center"/>
            <w:hideMark/>
          </w:tcPr>
          <w:p w14:paraId="5B0F9AF5"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24</w:t>
            </w:r>
          </w:p>
        </w:tc>
        <w:tc>
          <w:tcPr>
            <w:tcW w:w="850" w:type="dxa"/>
            <w:tcBorders>
              <w:top w:val="nil"/>
              <w:left w:val="nil"/>
              <w:bottom w:val="nil"/>
              <w:right w:val="nil"/>
            </w:tcBorders>
            <w:shd w:val="clear" w:color="FFFFCC" w:fill="FFFFFF"/>
            <w:vAlign w:val="center"/>
            <w:hideMark/>
          </w:tcPr>
          <w:p w14:paraId="00B87F2D"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528</w:t>
            </w:r>
          </w:p>
        </w:tc>
        <w:tc>
          <w:tcPr>
            <w:tcW w:w="1200" w:type="dxa"/>
            <w:tcBorders>
              <w:top w:val="nil"/>
              <w:left w:val="nil"/>
              <w:bottom w:val="nil"/>
              <w:right w:val="nil"/>
            </w:tcBorders>
            <w:shd w:val="clear" w:color="000000" w:fill="FFFFFF"/>
            <w:vAlign w:val="center"/>
            <w:hideMark/>
          </w:tcPr>
          <w:p w14:paraId="40F3907A" w14:textId="77777777" w:rsidR="00EC0DE1" w:rsidRPr="00E440A7" w:rsidRDefault="00EC0DE1" w:rsidP="00EC0DE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25 815,31 </w:t>
            </w:r>
          </w:p>
        </w:tc>
        <w:tc>
          <w:tcPr>
            <w:tcW w:w="1635" w:type="dxa"/>
            <w:tcBorders>
              <w:top w:val="nil"/>
              <w:left w:val="nil"/>
              <w:bottom w:val="nil"/>
              <w:right w:val="nil"/>
            </w:tcBorders>
            <w:shd w:val="clear" w:color="000000" w:fill="FFFFFF"/>
            <w:noWrap/>
            <w:vAlign w:val="center"/>
            <w:hideMark/>
          </w:tcPr>
          <w:p w14:paraId="5AFA7BD3" w14:textId="77777777" w:rsidR="00EC0DE1" w:rsidRPr="00E440A7" w:rsidRDefault="00EC0DE1" w:rsidP="00EC0DE1">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13 630,48</w:t>
            </w:r>
          </w:p>
        </w:tc>
      </w:tr>
      <w:tr w:rsidR="00EC0DE1" w:rsidRPr="00E440A7" w14:paraId="75942F59" w14:textId="77777777" w:rsidTr="00EC0DE1">
        <w:trPr>
          <w:trHeight w:val="290"/>
        </w:trPr>
        <w:tc>
          <w:tcPr>
            <w:tcW w:w="6946" w:type="dxa"/>
            <w:gridSpan w:val="5"/>
            <w:tcBorders>
              <w:top w:val="nil"/>
              <w:left w:val="nil"/>
              <w:bottom w:val="nil"/>
              <w:right w:val="nil"/>
            </w:tcBorders>
            <w:shd w:val="clear" w:color="000000" w:fill="156082"/>
            <w:vAlign w:val="center"/>
            <w:hideMark/>
          </w:tcPr>
          <w:p w14:paraId="378A9C2D" w14:textId="77777777" w:rsidR="00EC0DE1" w:rsidRPr="00E440A7" w:rsidRDefault="00EC0DE1" w:rsidP="00EC0DE1">
            <w:pPr>
              <w:spacing w:before="0" w:after="0" w:line="240" w:lineRule="auto"/>
              <w:rPr>
                <w:rFonts w:ascii="Times New Roman" w:eastAsia="Times New Roman" w:hAnsi="Times New Roman" w:cs="Times New Roman"/>
                <w:b/>
                <w:bCs/>
                <w:color w:val="E8E8E8"/>
                <w:lang w:eastAsia="es-CR"/>
              </w:rPr>
            </w:pPr>
            <w:r w:rsidRPr="00E440A7">
              <w:rPr>
                <w:rFonts w:ascii="Times New Roman" w:eastAsia="Times New Roman" w:hAnsi="Times New Roman" w:cs="Times New Roman"/>
                <w:b/>
                <w:bCs/>
                <w:color w:val="E8E8E8"/>
                <w:lang w:eastAsia="es-CR"/>
              </w:rPr>
              <w:t xml:space="preserve"> TOTAL </w:t>
            </w:r>
          </w:p>
        </w:tc>
        <w:tc>
          <w:tcPr>
            <w:tcW w:w="1200" w:type="dxa"/>
            <w:tcBorders>
              <w:top w:val="nil"/>
              <w:left w:val="nil"/>
              <w:bottom w:val="nil"/>
              <w:right w:val="nil"/>
            </w:tcBorders>
            <w:shd w:val="clear" w:color="000000" w:fill="156082"/>
            <w:vAlign w:val="center"/>
            <w:hideMark/>
          </w:tcPr>
          <w:p w14:paraId="5B9631D4" w14:textId="77777777" w:rsidR="00EC0DE1" w:rsidRPr="00E440A7" w:rsidRDefault="00EC0DE1" w:rsidP="00EC0DE1">
            <w:pPr>
              <w:spacing w:before="0" w:after="0" w:line="240" w:lineRule="auto"/>
              <w:jc w:val="center"/>
              <w:rPr>
                <w:rFonts w:ascii="Times New Roman" w:eastAsia="Times New Roman" w:hAnsi="Times New Roman" w:cs="Times New Roman"/>
                <w:b/>
                <w:bCs/>
                <w:color w:val="E8E8E8"/>
                <w:lang w:eastAsia="es-CR"/>
              </w:rPr>
            </w:pPr>
            <w:r w:rsidRPr="00E440A7">
              <w:rPr>
                <w:rFonts w:ascii="Times New Roman" w:eastAsia="Times New Roman" w:hAnsi="Times New Roman" w:cs="Times New Roman"/>
                <w:b/>
                <w:bCs/>
                <w:color w:val="E8E8E8"/>
                <w:lang w:eastAsia="es-CR"/>
              </w:rPr>
              <w:t> </w:t>
            </w:r>
          </w:p>
        </w:tc>
        <w:tc>
          <w:tcPr>
            <w:tcW w:w="1635" w:type="dxa"/>
            <w:tcBorders>
              <w:top w:val="nil"/>
              <w:left w:val="nil"/>
              <w:bottom w:val="nil"/>
              <w:right w:val="nil"/>
            </w:tcBorders>
            <w:shd w:val="clear" w:color="000000" w:fill="156082"/>
            <w:vAlign w:val="center"/>
            <w:hideMark/>
          </w:tcPr>
          <w:p w14:paraId="2C0276CC" w14:textId="77777777" w:rsidR="00EC0DE1" w:rsidRPr="00E440A7" w:rsidRDefault="00EC0DE1" w:rsidP="00EC0DE1">
            <w:pPr>
              <w:spacing w:before="0" w:after="0" w:line="240" w:lineRule="auto"/>
              <w:jc w:val="center"/>
              <w:rPr>
                <w:rFonts w:ascii="Times New Roman" w:eastAsia="Times New Roman" w:hAnsi="Times New Roman" w:cs="Times New Roman"/>
                <w:b/>
                <w:bCs/>
                <w:color w:val="E8E8E8"/>
                <w:lang w:eastAsia="es-CR"/>
              </w:rPr>
            </w:pPr>
            <w:r w:rsidRPr="00E440A7">
              <w:rPr>
                <w:rFonts w:ascii="Times New Roman" w:eastAsia="Times New Roman" w:hAnsi="Times New Roman" w:cs="Times New Roman"/>
                <w:b/>
                <w:bCs/>
                <w:color w:val="E8E8E8"/>
                <w:lang w:eastAsia="es-CR"/>
              </w:rPr>
              <w:t xml:space="preserve">         111 793,18 </w:t>
            </w:r>
          </w:p>
        </w:tc>
      </w:tr>
    </w:tbl>
    <w:p w14:paraId="3E7664B1" w14:textId="77777777" w:rsidR="004D0B0E" w:rsidRPr="00E440A7" w:rsidRDefault="004D0B0E" w:rsidP="004F5810">
      <w:pPr>
        <w:pStyle w:val="Prrafodelista"/>
        <w:keepNext/>
        <w:keepLines/>
        <w:numPr>
          <w:ilvl w:val="0"/>
          <w:numId w:val="24"/>
        </w:numPr>
        <w:spacing w:before="40" w:after="0" w:line="240" w:lineRule="auto"/>
        <w:contextualSpacing w:val="0"/>
        <w:outlineLvl w:val="2"/>
        <w:rPr>
          <w:rFonts w:asciiTheme="majorHAnsi" w:eastAsiaTheme="majorEastAsia" w:hAnsiTheme="majorHAnsi" w:cstheme="majorBidi"/>
          <w:vanish/>
          <w:color w:val="2F5496" w:themeColor="accent1" w:themeShade="BF"/>
          <w:sz w:val="28"/>
          <w:szCs w:val="28"/>
        </w:rPr>
      </w:pPr>
      <w:bookmarkStart w:id="60" w:name="_Toc176849279"/>
      <w:bookmarkStart w:id="61" w:name="_Toc176849372"/>
      <w:bookmarkStart w:id="62" w:name="_Toc176849457"/>
      <w:bookmarkStart w:id="63" w:name="_Toc176849535"/>
      <w:bookmarkStart w:id="64" w:name="_Toc176877499"/>
      <w:bookmarkStart w:id="65" w:name="_Toc176877586"/>
      <w:bookmarkStart w:id="66" w:name="_Toc176877725"/>
      <w:bookmarkStart w:id="67" w:name="_Toc176877868"/>
      <w:bookmarkStart w:id="68" w:name="_Toc177020298"/>
      <w:bookmarkStart w:id="69" w:name="_Toc177020425"/>
      <w:bookmarkStart w:id="70" w:name="_Toc177048882"/>
      <w:bookmarkStart w:id="71" w:name="_Toc177048998"/>
      <w:bookmarkStart w:id="72" w:name="_Toc177049100"/>
      <w:bookmarkStart w:id="73" w:name="_Toc177049197"/>
      <w:bookmarkStart w:id="74" w:name="_Toc208585219"/>
      <w:bookmarkStart w:id="75" w:name="_Toc208839658"/>
      <w:bookmarkStart w:id="76" w:name="_Toc208839762"/>
      <w:bookmarkStart w:id="77" w:name="_Toc208839866"/>
      <w:bookmarkStart w:id="78" w:name="_Toc208839970"/>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p>
    <w:p w14:paraId="5CD3787E" w14:textId="77777777" w:rsidR="004D0B0E" w:rsidRPr="00E440A7" w:rsidRDefault="004D0B0E" w:rsidP="004F5810">
      <w:pPr>
        <w:pStyle w:val="Prrafodelista"/>
        <w:keepNext/>
        <w:keepLines/>
        <w:numPr>
          <w:ilvl w:val="0"/>
          <w:numId w:val="24"/>
        </w:numPr>
        <w:spacing w:before="40" w:after="0" w:line="240" w:lineRule="auto"/>
        <w:contextualSpacing w:val="0"/>
        <w:outlineLvl w:val="2"/>
        <w:rPr>
          <w:rFonts w:asciiTheme="majorHAnsi" w:eastAsiaTheme="majorEastAsia" w:hAnsiTheme="majorHAnsi" w:cstheme="majorBidi"/>
          <w:vanish/>
          <w:color w:val="2F5496" w:themeColor="accent1" w:themeShade="BF"/>
          <w:sz w:val="28"/>
          <w:szCs w:val="28"/>
        </w:rPr>
      </w:pPr>
      <w:bookmarkStart w:id="79" w:name="_Toc176849280"/>
      <w:bookmarkStart w:id="80" w:name="_Toc176849373"/>
      <w:bookmarkStart w:id="81" w:name="_Toc176849458"/>
      <w:bookmarkStart w:id="82" w:name="_Toc176849536"/>
      <w:bookmarkStart w:id="83" w:name="_Toc176877500"/>
      <w:bookmarkStart w:id="84" w:name="_Toc176877587"/>
      <w:bookmarkStart w:id="85" w:name="_Toc176877726"/>
      <w:bookmarkStart w:id="86" w:name="_Toc176877869"/>
      <w:bookmarkStart w:id="87" w:name="_Toc177020299"/>
      <w:bookmarkStart w:id="88" w:name="_Toc177020426"/>
      <w:bookmarkStart w:id="89" w:name="_Toc177048883"/>
      <w:bookmarkStart w:id="90" w:name="_Toc177048999"/>
      <w:bookmarkStart w:id="91" w:name="_Toc177049101"/>
      <w:bookmarkStart w:id="92" w:name="_Toc177049198"/>
      <w:bookmarkStart w:id="93" w:name="_Toc208585220"/>
      <w:bookmarkStart w:id="94" w:name="_Toc208839659"/>
      <w:bookmarkStart w:id="95" w:name="_Toc208839763"/>
      <w:bookmarkStart w:id="96" w:name="_Toc208839867"/>
      <w:bookmarkStart w:id="97" w:name="_Toc208839971"/>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p>
    <w:p w14:paraId="390DD1AB" w14:textId="77777777" w:rsidR="004D0B0E" w:rsidRPr="00E440A7" w:rsidRDefault="004D0B0E" w:rsidP="004F5810">
      <w:pPr>
        <w:pStyle w:val="Prrafodelista"/>
        <w:keepNext/>
        <w:keepLines/>
        <w:numPr>
          <w:ilvl w:val="1"/>
          <w:numId w:val="24"/>
        </w:numPr>
        <w:spacing w:before="40" w:after="0" w:line="240" w:lineRule="auto"/>
        <w:contextualSpacing w:val="0"/>
        <w:outlineLvl w:val="2"/>
        <w:rPr>
          <w:rFonts w:asciiTheme="majorHAnsi" w:eastAsiaTheme="majorEastAsia" w:hAnsiTheme="majorHAnsi" w:cstheme="majorBidi"/>
          <w:vanish/>
          <w:color w:val="2F5496" w:themeColor="accent1" w:themeShade="BF"/>
          <w:sz w:val="28"/>
          <w:szCs w:val="28"/>
        </w:rPr>
      </w:pPr>
      <w:bookmarkStart w:id="98" w:name="_Toc176849281"/>
      <w:bookmarkStart w:id="99" w:name="_Toc176849374"/>
      <w:bookmarkStart w:id="100" w:name="_Toc176849459"/>
      <w:bookmarkStart w:id="101" w:name="_Toc176849537"/>
      <w:bookmarkStart w:id="102" w:name="_Toc176877501"/>
      <w:bookmarkStart w:id="103" w:name="_Toc176877588"/>
      <w:bookmarkStart w:id="104" w:name="_Toc176877727"/>
      <w:bookmarkStart w:id="105" w:name="_Toc176877870"/>
      <w:bookmarkStart w:id="106" w:name="_Toc177020300"/>
      <w:bookmarkStart w:id="107" w:name="_Toc177020427"/>
      <w:bookmarkStart w:id="108" w:name="_Toc177048884"/>
      <w:bookmarkStart w:id="109" w:name="_Toc177049000"/>
      <w:bookmarkStart w:id="110" w:name="_Toc177049102"/>
      <w:bookmarkStart w:id="111" w:name="_Toc177049199"/>
      <w:bookmarkStart w:id="112" w:name="_Toc208585221"/>
      <w:bookmarkStart w:id="113" w:name="_Toc208839660"/>
      <w:bookmarkStart w:id="114" w:name="_Toc208839764"/>
      <w:bookmarkStart w:id="115" w:name="_Toc208839868"/>
      <w:bookmarkStart w:id="116" w:name="_Toc208839972"/>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p>
    <w:p w14:paraId="1AD20DDB" w14:textId="77777777" w:rsidR="004D0B0E" w:rsidRPr="00E440A7" w:rsidRDefault="004D0B0E" w:rsidP="004F5810">
      <w:pPr>
        <w:pStyle w:val="Prrafodelista"/>
        <w:keepNext/>
        <w:keepLines/>
        <w:numPr>
          <w:ilvl w:val="2"/>
          <w:numId w:val="24"/>
        </w:numPr>
        <w:spacing w:before="40" w:after="0" w:line="240" w:lineRule="auto"/>
        <w:contextualSpacing w:val="0"/>
        <w:outlineLvl w:val="2"/>
        <w:rPr>
          <w:rFonts w:asciiTheme="majorHAnsi" w:eastAsiaTheme="majorEastAsia" w:hAnsiTheme="majorHAnsi" w:cstheme="majorBidi"/>
          <w:vanish/>
          <w:color w:val="2F5496" w:themeColor="accent1" w:themeShade="BF"/>
          <w:sz w:val="28"/>
          <w:szCs w:val="28"/>
        </w:rPr>
      </w:pPr>
      <w:bookmarkStart w:id="117" w:name="_Toc176849282"/>
      <w:bookmarkStart w:id="118" w:name="_Toc176849375"/>
      <w:bookmarkStart w:id="119" w:name="_Toc176849460"/>
      <w:bookmarkStart w:id="120" w:name="_Toc176849538"/>
      <w:bookmarkStart w:id="121" w:name="_Toc176877502"/>
      <w:bookmarkStart w:id="122" w:name="_Toc176877589"/>
      <w:bookmarkStart w:id="123" w:name="_Toc176877728"/>
      <w:bookmarkStart w:id="124" w:name="_Toc176877871"/>
      <w:bookmarkStart w:id="125" w:name="_Toc177020301"/>
      <w:bookmarkStart w:id="126" w:name="_Toc177020428"/>
      <w:bookmarkStart w:id="127" w:name="_Toc177048885"/>
      <w:bookmarkStart w:id="128" w:name="_Toc177049001"/>
      <w:bookmarkStart w:id="129" w:name="_Toc177049103"/>
      <w:bookmarkStart w:id="130" w:name="_Toc177049200"/>
      <w:bookmarkStart w:id="131" w:name="_Toc208585222"/>
      <w:bookmarkStart w:id="132" w:name="_Toc208839661"/>
      <w:bookmarkStart w:id="133" w:name="_Toc208839765"/>
      <w:bookmarkStart w:id="134" w:name="_Toc208839869"/>
      <w:bookmarkStart w:id="135" w:name="_Toc208839973"/>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p>
    <w:p w14:paraId="1195B40C" w14:textId="77777777" w:rsidR="004D0B0E" w:rsidRPr="00E440A7" w:rsidRDefault="004D0B0E" w:rsidP="004F5810">
      <w:pPr>
        <w:pStyle w:val="Prrafodelista"/>
        <w:keepNext/>
        <w:keepLines/>
        <w:numPr>
          <w:ilvl w:val="2"/>
          <w:numId w:val="24"/>
        </w:numPr>
        <w:spacing w:before="40" w:after="0" w:line="240" w:lineRule="auto"/>
        <w:contextualSpacing w:val="0"/>
        <w:outlineLvl w:val="2"/>
        <w:rPr>
          <w:rFonts w:asciiTheme="majorHAnsi" w:eastAsiaTheme="majorEastAsia" w:hAnsiTheme="majorHAnsi" w:cstheme="majorBidi"/>
          <w:vanish/>
          <w:color w:val="2F5496" w:themeColor="accent1" w:themeShade="BF"/>
          <w:sz w:val="28"/>
          <w:szCs w:val="28"/>
        </w:rPr>
      </w:pPr>
      <w:bookmarkStart w:id="136" w:name="_Toc176849283"/>
      <w:bookmarkStart w:id="137" w:name="_Toc176849376"/>
      <w:bookmarkStart w:id="138" w:name="_Toc176849461"/>
      <w:bookmarkStart w:id="139" w:name="_Toc176849539"/>
      <w:bookmarkStart w:id="140" w:name="_Toc176877503"/>
      <w:bookmarkStart w:id="141" w:name="_Toc176877590"/>
      <w:bookmarkStart w:id="142" w:name="_Toc176877729"/>
      <w:bookmarkStart w:id="143" w:name="_Toc176877872"/>
      <w:bookmarkStart w:id="144" w:name="_Toc177020302"/>
      <w:bookmarkStart w:id="145" w:name="_Toc177020429"/>
      <w:bookmarkStart w:id="146" w:name="_Toc177048886"/>
      <w:bookmarkStart w:id="147" w:name="_Toc177049002"/>
      <w:bookmarkStart w:id="148" w:name="_Toc177049104"/>
      <w:bookmarkStart w:id="149" w:name="_Toc177049201"/>
      <w:bookmarkStart w:id="150" w:name="_Toc208585223"/>
      <w:bookmarkStart w:id="151" w:name="_Toc208839662"/>
      <w:bookmarkStart w:id="152" w:name="_Toc208839766"/>
      <w:bookmarkStart w:id="153" w:name="_Toc208839870"/>
      <w:bookmarkStart w:id="154" w:name="_Toc208839974"/>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p>
    <w:p w14:paraId="39FAF4E9" w14:textId="77777777" w:rsidR="004D0B0E" w:rsidRPr="00E440A7" w:rsidRDefault="004D0B0E" w:rsidP="004F5810">
      <w:pPr>
        <w:pStyle w:val="Prrafodelista"/>
        <w:keepNext/>
        <w:keepLines/>
        <w:numPr>
          <w:ilvl w:val="2"/>
          <w:numId w:val="24"/>
        </w:numPr>
        <w:spacing w:before="40" w:after="0" w:line="240" w:lineRule="auto"/>
        <w:contextualSpacing w:val="0"/>
        <w:outlineLvl w:val="2"/>
        <w:rPr>
          <w:rFonts w:asciiTheme="majorHAnsi" w:eastAsiaTheme="majorEastAsia" w:hAnsiTheme="majorHAnsi" w:cstheme="majorBidi"/>
          <w:vanish/>
          <w:color w:val="2F5496" w:themeColor="accent1" w:themeShade="BF"/>
          <w:sz w:val="28"/>
          <w:szCs w:val="28"/>
        </w:rPr>
      </w:pPr>
      <w:bookmarkStart w:id="155" w:name="_Toc176849284"/>
      <w:bookmarkStart w:id="156" w:name="_Toc176849377"/>
      <w:bookmarkStart w:id="157" w:name="_Toc176849462"/>
      <w:bookmarkStart w:id="158" w:name="_Toc176849540"/>
      <w:bookmarkStart w:id="159" w:name="_Toc176877504"/>
      <w:bookmarkStart w:id="160" w:name="_Toc176877591"/>
      <w:bookmarkStart w:id="161" w:name="_Toc176877730"/>
      <w:bookmarkStart w:id="162" w:name="_Toc176877873"/>
      <w:bookmarkStart w:id="163" w:name="_Toc177020303"/>
      <w:bookmarkStart w:id="164" w:name="_Toc177020430"/>
      <w:bookmarkStart w:id="165" w:name="_Toc177048887"/>
      <w:bookmarkStart w:id="166" w:name="_Toc177049003"/>
      <w:bookmarkStart w:id="167" w:name="_Toc177049105"/>
      <w:bookmarkStart w:id="168" w:name="_Toc177049202"/>
      <w:bookmarkStart w:id="169" w:name="_Toc208585224"/>
      <w:bookmarkStart w:id="170" w:name="_Toc208839663"/>
      <w:bookmarkStart w:id="171" w:name="_Toc208839767"/>
      <w:bookmarkStart w:id="172" w:name="_Toc208839871"/>
      <w:bookmarkStart w:id="173" w:name="_Toc208839975"/>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p>
    <w:p w14:paraId="69CDB994" w14:textId="77777777" w:rsidR="004D0B0E" w:rsidRPr="00E440A7" w:rsidRDefault="004D0B0E" w:rsidP="004F5810">
      <w:pPr>
        <w:pStyle w:val="Prrafodelista"/>
        <w:keepNext/>
        <w:keepLines/>
        <w:numPr>
          <w:ilvl w:val="2"/>
          <w:numId w:val="24"/>
        </w:numPr>
        <w:spacing w:before="40" w:after="0" w:line="240" w:lineRule="auto"/>
        <w:contextualSpacing w:val="0"/>
        <w:outlineLvl w:val="2"/>
        <w:rPr>
          <w:rFonts w:asciiTheme="majorHAnsi" w:eastAsiaTheme="majorEastAsia" w:hAnsiTheme="majorHAnsi" w:cstheme="majorBidi"/>
          <w:vanish/>
          <w:color w:val="2F5496" w:themeColor="accent1" w:themeShade="BF"/>
          <w:sz w:val="28"/>
          <w:szCs w:val="28"/>
        </w:rPr>
      </w:pPr>
      <w:bookmarkStart w:id="174" w:name="_Toc176849285"/>
      <w:bookmarkStart w:id="175" w:name="_Toc176849378"/>
      <w:bookmarkStart w:id="176" w:name="_Toc176849463"/>
      <w:bookmarkStart w:id="177" w:name="_Toc176849541"/>
      <w:bookmarkStart w:id="178" w:name="_Toc176877505"/>
      <w:bookmarkStart w:id="179" w:name="_Toc176877592"/>
      <w:bookmarkStart w:id="180" w:name="_Toc176877731"/>
      <w:bookmarkStart w:id="181" w:name="_Toc176877874"/>
      <w:bookmarkStart w:id="182" w:name="_Toc177020304"/>
      <w:bookmarkStart w:id="183" w:name="_Toc177020431"/>
      <w:bookmarkStart w:id="184" w:name="_Toc177048888"/>
      <w:bookmarkStart w:id="185" w:name="_Toc177049004"/>
      <w:bookmarkStart w:id="186" w:name="_Toc177049106"/>
      <w:bookmarkStart w:id="187" w:name="_Toc177049203"/>
      <w:bookmarkStart w:id="188" w:name="_Toc208585225"/>
      <w:bookmarkStart w:id="189" w:name="_Toc208839664"/>
      <w:bookmarkStart w:id="190" w:name="_Toc208839768"/>
      <w:bookmarkStart w:id="191" w:name="_Toc208839872"/>
      <w:bookmarkStart w:id="192" w:name="_Toc208839976"/>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p>
    <w:p w14:paraId="1651D9EE" w14:textId="6B926230" w:rsidR="008951C7" w:rsidRPr="00E440A7" w:rsidRDefault="00C2471B" w:rsidP="004F5810">
      <w:pPr>
        <w:pStyle w:val="Ttulo3"/>
        <w:numPr>
          <w:ilvl w:val="2"/>
          <w:numId w:val="24"/>
        </w:numPr>
        <w:ind w:left="720"/>
      </w:pPr>
      <w:r w:rsidRPr="00E440A7">
        <w:t xml:space="preserve"> </w:t>
      </w:r>
      <w:bookmarkStart w:id="193" w:name="_Toc208839977"/>
      <w:r w:rsidR="008951C7" w:rsidRPr="00E440A7">
        <w:t>Incentivos Laborales</w:t>
      </w:r>
      <w:bookmarkEnd w:id="193"/>
    </w:p>
    <w:p w14:paraId="601629E7" w14:textId="32C86BB7" w:rsidR="00123376" w:rsidRPr="00E440A7" w:rsidRDefault="00123376" w:rsidP="00123376">
      <w:pPr>
        <w:pStyle w:val="Descripcin"/>
        <w:spacing w:after="0"/>
      </w:pPr>
      <w:bookmarkStart w:id="194" w:name="_Toc208839606"/>
      <w:r w:rsidRPr="00E440A7">
        <w:t xml:space="preserve">Cuadro </w:t>
      </w:r>
      <w:r w:rsidR="008475AD" w:rsidRPr="00E440A7">
        <w:fldChar w:fldCharType="begin"/>
      </w:r>
      <w:r w:rsidR="008475AD" w:rsidRPr="00E440A7">
        <w:instrText xml:space="preserve"> SEQ Cuadro \* ARABIC </w:instrText>
      </w:r>
      <w:r w:rsidR="008475AD" w:rsidRPr="00E440A7">
        <w:fldChar w:fldCharType="separate"/>
      </w:r>
      <w:r w:rsidR="00763A01">
        <w:rPr>
          <w:noProof/>
        </w:rPr>
        <w:t>15</w:t>
      </w:r>
      <w:r w:rsidR="008475AD" w:rsidRPr="00E440A7">
        <w:fldChar w:fldCharType="end"/>
      </w:r>
      <w:r w:rsidRPr="00E440A7">
        <w:t xml:space="preserve"> Composición de la Subpartida Incentivos Salariales</w:t>
      </w:r>
      <w:bookmarkEnd w:id="194"/>
    </w:p>
    <w:p w14:paraId="157501AE" w14:textId="4F6C78E9" w:rsidR="00123376" w:rsidRPr="00E440A7" w:rsidRDefault="00123376" w:rsidP="00123376">
      <w:pPr>
        <w:spacing w:after="0"/>
      </w:pPr>
      <w:r w:rsidRPr="00E440A7">
        <w:t>Por Programa, comparativo 202</w:t>
      </w:r>
      <w:r w:rsidR="0088497A" w:rsidRPr="00E440A7">
        <w:t>6</w:t>
      </w:r>
      <w:r w:rsidRPr="00E440A7">
        <w:t xml:space="preserve"> -2025</w:t>
      </w:r>
    </w:p>
    <w:p w14:paraId="3A50F1D7" w14:textId="7183C1B5" w:rsidR="00123376" w:rsidRPr="00E440A7" w:rsidRDefault="00123376" w:rsidP="00123376">
      <w:pPr>
        <w:spacing w:after="0"/>
      </w:pPr>
      <w:r w:rsidRPr="00E440A7">
        <w:t>(miles de colones)</w:t>
      </w:r>
    </w:p>
    <w:p w14:paraId="7BD608D7" w14:textId="0CF4A4E9" w:rsidR="00C1093F" w:rsidRPr="00E440A7" w:rsidRDefault="006A20AC" w:rsidP="00C1093F">
      <w:r w:rsidRPr="00E440A7">
        <w:rPr>
          <w:noProof/>
        </w:rPr>
        <w:drawing>
          <wp:inline distT="0" distB="0" distL="0" distR="0" wp14:anchorId="20673C8A" wp14:editId="6A8EEFA5">
            <wp:extent cx="5940859" cy="966158"/>
            <wp:effectExtent l="0" t="0" r="3175" b="5715"/>
            <wp:docPr id="1172587233" name="Imagen 1" descr="Interfaz de usuario gráfica,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2587233" name="Imagen 1" descr="Interfaz de usuario gráfica, Aplicación&#10;&#10;El contenido generado por IA puede ser incorrecto."/>
                    <pic:cNvPicPr/>
                  </pic:nvPicPr>
                  <pic:blipFill>
                    <a:blip r:embed="rId23"/>
                    <a:stretch>
                      <a:fillRect/>
                    </a:stretch>
                  </pic:blipFill>
                  <pic:spPr>
                    <a:xfrm>
                      <a:off x="0" y="0"/>
                      <a:ext cx="5950239" cy="967684"/>
                    </a:xfrm>
                    <a:prstGeom prst="rect">
                      <a:avLst/>
                    </a:prstGeom>
                  </pic:spPr>
                </pic:pic>
              </a:graphicData>
            </a:graphic>
          </wp:inline>
        </w:drawing>
      </w:r>
    </w:p>
    <w:p w14:paraId="3944130B" w14:textId="5EDA2374" w:rsidR="00A46FDE" w:rsidRPr="00E440A7" w:rsidRDefault="00A46FDE" w:rsidP="00A46FDE">
      <w:pPr>
        <w:jc w:val="both"/>
      </w:pPr>
      <w:r w:rsidRPr="00E440A7">
        <w:t xml:space="preserve">El monto presupuestado en el grupo de “Incentivos salariales” asciende a </w:t>
      </w:r>
      <w:r w:rsidRPr="00E440A7">
        <w:rPr>
          <w:b/>
        </w:rPr>
        <w:t>¢3</w:t>
      </w:r>
      <w:r w:rsidR="00AE1F62" w:rsidRPr="00E440A7">
        <w:rPr>
          <w:b/>
        </w:rPr>
        <w:t>5</w:t>
      </w:r>
      <w:r w:rsidR="006643E3" w:rsidRPr="00E440A7">
        <w:rPr>
          <w:b/>
        </w:rPr>
        <w:t>.</w:t>
      </w:r>
      <w:r w:rsidR="006A20AC" w:rsidRPr="00E440A7">
        <w:rPr>
          <w:b/>
        </w:rPr>
        <w:t>807</w:t>
      </w:r>
      <w:r w:rsidR="006643E3" w:rsidRPr="00E440A7">
        <w:rPr>
          <w:b/>
        </w:rPr>
        <w:t>.</w:t>
      </w:r>
      <w:r w:rsidR="006A20AC" w:rsidRPr="00E440A7">
        <w:rPr>
          <w:b/>
        </w:rPr>
        <w:t>415</w:t>
      </w:r>
      <w:r w:rsidRPr="00E440A7">
        <w:rPr>
          <w:b/>
        </w:rPr>
        <w:t>,</w:t>
      </w:r>
      <w:r w:rsidR="00C00CD1" w:rsidRPr="00E440A7">
        <w:rPr>
          <w:b/>
        </w:rPr>
        <w:t>7</w:t>
      </w:r>
      <w:r w:rsidRPr="00E440A7">
        <w:rPr>
          <w:b/>
        </w:rPr>
        <w:t xml:space="preserve"> miles</w:t>
      </w:r>
      <w:r w:rsidRPr="00E440A7">
        <w:t>, los mismos tienen su asidero legal en la Convención Colectiva de Trabajo; el Código de Trabajo y los reglamentos institucionales que rigen la materia laboral, entre los cuales se citan:</w:t>
      </w:r>
    </w:p>
    <w:p w14:paraId="039B58E7" w14:textId="316041EA" w:rsidR="00A46FDE" w:rsidRPr="00E440A7" w:rsidRDefault="00A46FDE" w:rsidP="00D657F0">
      <w:pPr>
        <w:pStyle w:val="Prrafodelista"/>
        <w:numPr>
          <w:ilvl w:val="1"/>
          <w:numId w:val="25"/>
        </w:numPr>
        <w:jc w:val="both"/>
      </w:pPr>
      <w:r w:rsidRPr="00E440A7">
        <w:t>Reglamento de Aplicación de Incentivos Salariales de la UNA.</w:t>
      </w:r>
    </w:p>
    <w:p w14:paraId="79AE4977" w14:textId="77777777" w:rsidR="00A46FDE" w:rsidRPr="00E440A7" w:rsidRDefault="00A46FDE" w:rsidP="004F5810">
      <w:pPr>
        <w:numPr>
          <w:ilvl w:val="1"/>
          <w:numId w:val="25"/>
        </w:numPr>
        <w:jc w:val="both"/>
      </w:pPr>
      <w:r w:rsidRPr="00E440A7">
        <w:t>Reglamento de contratación laboral del personal académico.</w:t>
      </w:r>
    </w:p>
    <w:p w14:paraId="2E45593C" w14:textId="77777777" w:rsidR="00A46FDE" w:rsidRPr="00E440A7" w:rsidRDefault="00A46FDE" w:rsidP="004F5810">
      <w:pPr>
        <w:numPr>
          <w:ilvl w:val="1"/>
          <w:numId w:val="25"/>
        </w:numPr>
        <w:jc w:val="both"/>
      </w:pPr>
      <w:r w:rsidRPr="00E440A7">
        <w:t>Reglamento de sobresueldos.</w:t>
      </w:r>
    </w:p>
    <w:p w14:paraId="357D2824" w14:textId="77777777" w:rsidR="00A46FDE" w:rsidRPr="00E440A7" w:rsidRDefault="00A46FDE" w:rsidP="004F5810">
      <w:pPr>
        <w:numPr>
          <w:ilvl w:val="1"/>
          <w:numId w:val="25"/>
        </w:numPr>
        <w:jc w:val="both"/>
      </w:pPr>
      <w:r w:rsidRPr="00E440A7">
        <w:t>Reglamento de zonajes.</w:t>
      </w:r>
    </w:p>
    <w:p w14:paraId="1D79C2A6" w14:textId="77777777" w:rsidR="00A46FDE" w:rsidRPr="00E440A7" w:rsidRDefault="00A46FDE" w:rsidP="004F5810">
      <w:pPr>
        <w:numPr>
          <w:ilvl w:val="1"/>
          <w:numId w:val="25"/>
        </w:numPr>
        <w:jc w:val="both"/>
      </w:pPr>
      <w:r w:rsidRPr="00E440A7">
        <w:t>Reglamento de carrera académica.</w:t>
      </w:r>
    </w:p>
    <w:p w14:paraId="632D1E6A" w14:textId="77777777" w:rsidR="00A46FDE" w:rsidRPr="00E440A7" w:rsidRDefault="00A46FDE" w:rsidP="004F5810">
      <w:pPr>
        <w:numPr>
          <w:ilvl w:val="1"/>
          <w:numId w:val="25"/>
        </w:numPr>
        <w:jc w:val="both"/>
      </w:pPr>
      <w:r w:rsidRPr="00E440A7">
        <w:t>Reglamento de carrera administrativa.</w:t>
      </w:r>
    </w:p>
    <w:p w14:paraId="54F4A69E" w14:textId="77777777" w:rsidR="00A46FDE" w:rsidRPr="00E440A7" w:rsidRDefault="00A46FDE" w:rsidP="004F5810">
      <w:pPr>
        <w:numPr>
          <w:ilvl w:val="1"/>
          <w:numId w:val="25"/>
        </w:numPr>
        <w:jc w:val="both"/>
      </w:pPr>
      <w:r w:rsidRPr="00E440A7">
        <w:t>Reglamento de dedicación exclusiva.</w:t>
      </w:r>
    </w:p>
    <w:p w14:paraId="48A8DAA2" w14:textId="77777777" w:rsidR="00A46FDE" w:rsidRPr="00E440A7" w:rsidRDefault="00A46FDE" w:rsidP="004F5810">
      <w:pPr>
        <w:numPr>
          <w:ilvl w:val="1"/>
          <w:numId w:val="25"/>
        </w:numPr>
        <w:jc w:val="both"/>
      </w:pPr>
      <w:r w:rsidRPr="00E440A7">
        <w:t>Reglamento del régimen de prohibición de la UNA.</w:t>
      </w:r>
    </w:p>
    <w:p w14:paraId="10D84D86" w14:textId="77777777" w:rsidR="00A46FDE" w:rsidRPr="00E440A7" w:rsidRDefault="00A46FDE" w:rsidP="004F5810">
      <w:pPr>
        <w:numPr>
          <w:ilvl w:val="1"/>
          <w:numId w:val="25"/>
        </w:numPr>
        <w:jc w:val="both"/>
      </w:pPr>
      <w:r w:rsidRPr="00E440A7">
        <w:t>Reglamento para el reconocimiento de tiempo servido en otras instituciones públicas.</w:t>
      </w:r>
    </w:p>
    <w:p w14:paraId="7190D312" w14:textId="610EE919" w:rsidR="00AE1F62" w:rsidRPr="00E440A7" w:rsidRDefault="00AE1F62" w:rsidP="00AE1F62">
      <w:pPr>
        <w:jc w:val="both"/>
      </w:pPr>
      <w:r w:rsidRPr="00E440A7">
        <w:t>En comparación con el 202</w:t>
      </w:r>
      <w:r w:rsidR="00A839B7">
        <w:t>5</w:t>
      </w:r>
      <w:r w:rsidRPr="00E440A7">
        <w:t xml:space="preserve"> </w:t>
      </w:r>
      <w:r w:rsidR="00DE116C" w:rsidRPr="00E440A7">
        <w:t xml:space="preserve">la subpartida de Incentivos Salariales presenta una disminución de </w:t>
      </w:r>
      <w:r w:rsidR="00DE116C" w:rsidRPr="00E440A7">
        <w:rPr>
          <w:b/>
          <w:bCs/>
        </w:rPr>
        <w:t>¢</w:t>
      </w:r>
      <w:r w:rsidR="00C00CD1" w:rsidRPr="00E440A7">
        <w:rPr>
          <w:b/>
          <w:bCs/>
        </w:rPr>
        <w:t>113</w:t>
      </w:r>
      <w:r w:rsidR="00DE116C" w:rsidRPr="00E440A7">
        <w:rPr>
          <w:b/>
          <w:bCs/>
        </w:rPr>
        <w:t>.</w:t>
      </w:r>
      <w:r w:rsidR="00C00CD1" w:rsidRPr="00E440A7">
        <w:rPr>
          <w:b/>
          <w:bCs/>
        </w:rPr>
        <w:t>594</w:t>
      </w:r>
      <w:r w:rsidR="00DE116C" w:rsidRPr="00E440A7">
        <w:rPr>
          <w:b/>
          <w:bCs/>
        </w:rPr>
        <w:t>,</w:t>
      </w:r>
      <w:r w:rsidR="00C00CD1" w:rsidRPr="00E440A7">
        <w:rPr>
          <w:b/>
          <w:bCs/>
        </w:rPr>
        <w:t>5</w:t>
      </w:r>
      <w:r w:rsidR="00DE116C" w:rsidRPr="00E440A7">
        <w:rPr>
          <w:b/>
          <w:bCs/>
        </w:rPr>
        <w:t xml:space="preserve"> miles</w:t>
      </w:r>
      <w:r w:rsidR="00DE116C" w:rsidRPr="00E440A7">
        <w:t>, lo anterior se debe principalmente a la jubilación</w:t>
      </w:r>
      <w:r w:rsidR="00D65414" w:rsidRPr="00E440A7">
        <w:t xml:space="preserve"> de</w:t>
      </w:r>
      <w:r w:rsidR="00D657F0" w:rsidRPr="00E440A7">
        <w:t>l</w:t>
      </w:r>
      <w:r w:rsidR="00D65414" w:rsidRPr="00E440A7">
        <w:t xml:space="preserve"> funcionari</w:t>
      </w:r>
      <w:r w:rsidR="00D657F0" w:rsidRPr="00E440A7">
        <w:t>ado</w:t>
      </w:r>
      <w:r w:rsidR="00D65414" w:rsidRPr="00E440A7">
        <w:t xml:space="preserve"> en el</w:t>
      </w:r>
      <w:r w:rsidR="00C00CD1" w:rsidRPr="00E440A7">
        <w:t xml:space="preserve"> segundo semestre del</w:t>
      </w:r>
      <w:r w:rsidR="00D65414" w:rsidRPr="00E440A7">
        <w:t xml:space="preserve"> periodo 2024 </w:t>
      </w:r>
      <w:r w:rsidR="0066266D" w:rsidRPr="00E440A7">
        <w:t>y primer semestre 2025</w:t>
      </w:r>
      <w:r w:rsidR="00D657F0" w:rsidRPr="00E440A7">
        <w:t>,</w:t>
      </w:r>
      <w:r w:rsidR="0066266D" w:rsidRPr="00E440A7">
        <w:t xml:space="preserve"> con un total de </w:t>
      </w:r>
      <w:r w:rsidR="009A3E80" w:rsidRPr="00E440A7">
        <w:rPr>
          <w:b/>
          <w:bCs/>
        </w:rPr>
        <w:t>6</w:t>
      </w:r>
      <w:r w:rsidR="006D75EC" w:rsidRPr="00E440A7">
        <w:rPr>
          <w:b/>
          <w:bCs/>
        </w:rPr>
        <w:t>4</w:t>
      </w:r>
      <w:r w:rsidR="00D65414" w:rsidRPr="00E440A7">
        <w:t xml:space="preserve"> solicitudes</w:t>
      </w:r>
      <w:r w:rsidR="0066266D" w:rsidRPr="00E440A7">
        <w:t xml:space="preserve"> tramitadas por concepto</w:t>
      </w:r>
      <w:r w:rsidR="00D65414" w:rsidRPr="00E440A7">
        <w:t xml:space="preserve"> de pensión</w:t>
      </w:r>
      <w:r w:rsidR="004D6ED9" w:rsidRPr="00E440A7">
        <w:t xml:space="preserve"> o jubilación</w:t>
      </w:r>
      <w:r w:rsidR="00D65414" w:rsidRPr="00E440A7">
        <w:t xml:space="preserve">, asimismo, otro factor que incide en la disminución de los incentivos salariales es la aplicación de la </w:t>
      </w:r>
      <w:r w:rsidR="002B618C" w:rsidRPr="00E440A7">
        <w:t>Ley 10159 “Ley Marco de Empleo Público”.</w:t>
      </w:r>
      <w:r w:rsidR="00DE116C" w:rsidRPr="00E440A7">
        <w:t xml:space="preserve"> </w:t>
      </w:r>
    </w:p>
    <w:p w14:paraId="3B750F0E" w14:textId="77777777" w:rsidR="005426D4" w:rsidRPr="00E440A7" w:rsidRDefault="00A46FDE" w:rsidP="005426D4">
      <w:pPr>
        <w:jc w:val="both"/>
      </w:pPr>
      <w:r w:rsidRPr="00E440A7">
        <w:t>Para el año 202</w:t>
      </w:r>
      <w:r w:rsidR="006D75EC" w:rsidRPr="00E440A7">
        <w:t>6</w:t>
      </w:r>
      <w:r w:rsidRPr="00E440A7">
        <w:t xml:space="preserve"> no se establecen nuevos incentivos salariales.  A continuación, la conformación de dicho monto.</w:t>
      </w:r>
    </w:p>
    <w:p w14:paraId="6D734E02" w14:textId="77777777" w:rsidR="00AE17CC" w:rsidRPr="00E440A7" w:rsidRDefault="00AE17CC" w:rsidP="005426D4">
      <w:pPr>
        <w:jc w:val="both"/>
      </w:pPr>
    </w:p>
    <w:p w14:paraId="5522CAE5" w14:textId="1217719B" w:rsidR="00A46FDE" w:rsidRPr="00E440A7" w:rsidRDefault="0089355A" w:rsidP="005426D4">
      <w:pPr>
        <w:pStyle w:val="Descripcin"/>
        <w:spacing w:after="0"/>
      </w:pPr>
      <w:bookmarkStart w:id="195" w:name="_Toc208839607"/>
      <w:r w:rsidRPr="00E440A7">
        <w:lastRenderedPageBreak/>
        <w:t xml:space="preserve">Cuadro </w:t>
      </w:r>
      <w:r w:rsidR="008475AD" w:rsidRPr="00E440A7">
        <w:fldChar w:fldCharType="begin"/>
      </w:r>
      <w:r w:rsidR="008475AD" w:rsidRPr="00E440A7">
        <w:instrText xml:space="preserve"> SEQ Cuadro \* ARABIC </w:instrText>
      </w:r>
      <w:r w:rsidR="008475AD" w:rsidRPr="00E440A7">
        <w:fldChar w:fldCharType="separate"/>
      </w:r>
      <w:r w:rsidR="00763A01">
        <w:rPr>
          <w:noProof/>
        </w:rPr>
        <w:t>16</w:t>
      </w:r>
      <w:r w:rsidR="008475AD" w:rsidRPr="00E440A7">
        <w:fldChar w:fldCharType="end"/>
      </w:r>
      <w:r w:rsidRPr="00E440A7">
        <w:t xml:space="preserve"> Detalle de la Partida Incentivos salariales</w:t>
      </w:r>
      <w:bookmarkEnd w:id="195"/>
    </w:p>
    <w:p w14:paraId="23425680" w14:textId="5CA04BD5" w:rsidR="0089355A" w:rsidRPr="00E440A7" w:rsidRDefault="0089355A" w:rsidP="0089355A">
      <w:pPr>
        <w:spacing w:after="0"/>
      </w:pPr>
      <w:r w:rsidRPr="00E440A7">
        <w:t>Comparativo 202</w:t>
      </w:r>
      <w:r w:rsidR="005426D4" w:rsidRPr="00E440A7">
        <w:t>6</w:t>
      </w:r>
      <w:r w:rsidRPr="00E440A7">
        <w:t xml:space="preserve"> – 2025 </w:t>
      </w:r>
    </w:p>
    <w:p w14:paraId="4C0E8CE3" w14:textId="66A17CB3" w:rsidR="0089355A" w:rsidRPr="00E440A7" w:rsidRDefault="0089355A" w:rsidP="0089355A">
      <w:pPr>
        <w:spacing w:after="0"/>
      </w:pPr>
      <w:r w:rsidRPr="00E440A7">
        <w:t>(miles de colones)</w:t>
      </w:r>
    </w:p>
    <w:p w14:paraId="64D20B67" w14:textId="600E7D20" w:rsidR="00292ACF" w:rsidRPr="00E440A7" w:rsidRDefault="00714AF7" w:rsidP="005426D4">
      <w:pPr>
        <w:ind w:left="-142"/>
        <w:jc w:val="both"/>
      </w:pPr>
      <w:r w:rsidRPr="00E440A7">
        <w:rPr>
          <w:noProof/>
        </w:rPr>
        <w:drawing>
          <wp:inline distT="0" distB="0" distL="0" distR="0" wp14:anchorId="698A1E91" wp14:editId="309F2999">
            <wp:extent cx="5614980" cy="3274793"/>
            <wp:effectExtent l="0" t="0" r="5080" b="1905"/>
            <wp:docPr id="1991080001" name="Imagen 1" descr="Interfaz de usuario gráfica, Aplicación, 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1080001" name="Imagen 1" descr="Interfaz de usuario gráfica, Aplicación, Tabla&#10;&#10;El contenido generado por IA puede ser incorrecto."/>
                    <pic:cNvPicPr/>
                  </pic:nvPicPr>
                  <pic:blipFill>
                    <a:blip r:embed="rId24"/>
                    <a:stretch>
                      <a:fillRect/>
                    </a:stretch>
                  </pic:blipFill>
                  <pic:spPr>
                    <a:xfrm>
                      <a:off x="0" y="0"/>
                      <a:ext cx="5635989" cy="3287046"/>
                    </a:xfrm>
                    <a:prstGeom prst="rect">
                      <a:avLst/>
                    </a:prstGeom>
                  </pic:spPr>
                </pic:pic>
              </a:graphicData>
            </a:graphic>
          </wp:inline>
        </w:drawing>
      </w:r>
    </w:p>
    <w:p w14:paraId="1C879C6F" w14:textId="50672B3D" w:rsidR="00454151" w:rsidRPr="00E440A7" w:rsidRDefault="009B7D88" w:rsidP="00A46FDE">
      <w:pPr>
        <w:jc w:val="both"/>
      </w:pPr>
      <w:r w:rsidRPr="00E440A7">
        <w:t>Es importante destacar el caso del</w:t>
      </w:r>
      <w:r w:rsidR="00043E9D" w:rsidRPr="00E440A7">
        <w:t xml:space="preserve"> concepto </w:t>
      </w:r>
      <w:r w:rsidR="0089355A" w:rsidRPr="00E440A7">
        <w:t>Zonaje</w:t>
      </w:r>
      <w:r w:rsidRPr="00E440A7">
        <w:t xml:space="preserve"> que para el periodo 202</w:t>
      </w:r>
      <w:r w:rsidR="005426D4" w:rsidRPr="00E440A7">
        <w:t>6</w:t>
      </w:r>
      <w:r w:rsidRPr="00E440A7">
        <w:t xml:space="preserve"> </w:t>
      </w:r>
      <w:r w:rsidR="00330F03" w:rsidRPr="00E440A7">
        <w:t>se toma como referencia los presupuestos ejecutados de los periodos 202</w:t>
      </w:r>
      <w:r w:rsidR="005426D4" w:rsidRPr="00E440A7">
        <w:t>3</w:t>
      </w:r>
      <w:r w:rsidR="00330F03" w:rsidRPr="00E440A7">
        <w:t>, 202</w:t>
      </w:r>
      <w:r w:rsidR="005426D4" w:rsidRPr="00E440A7">
        <w:t>4</w:t>
      </w:r>
      <w:r w:rsidR="00330F03" w:rsidRPr="00E440A7">
        <w:t xml:space="preserve"> y la estimación de</w:t>
      </w:r>
      <w:r w:rsidR="00386C87" w:rsidRPr="00E440A7">
        <w:t xml:space="preserve"> </w:t>
      </w:r>
      <w:r w:rsidR="00AF0C95" w:rsidRPr="00E440A7">
        <w:t>la ejecución para el periodo 202</w:t>
      </w:r>
      <w:r w:rsidR="005426D4" w:rsidRPr="00E440A7">
        <w:t>5</w:t>
      </w:r>
      <w:r w:rsidR="00AF0C95" w:rsidRPr="00E440A7">
        <w:t>, ya que</w:t>
      </w:r>
      <w:r w:rsidR="00386C87" w:rsidRPr="00E440A7">
        <w:t xml:space="preserve"> los contratos para este </w:t>
      </w:r>
      <w:r w:rsidR="0056381E" w:rsidRPr="00E440A7">
        <w:t>incentivo salarial se renuevan anualmente y no quedan dentro de las estimaciones sistematizadas</w:t>
      </w:r>
      <w:r w:rsidR="005C4988" w:rsidRPr="00E440A7">
        <w:t xml:space="preserve"> de formulación laboral</w:t>
      </w:r>
      <w:r w:rsidR="00AD6D35" w:rsidRPr="00E440A7">
        <w:t>,</w:t>
      </w:r>
      <w:r w:rsidR="005C4988" w:rsidRPr="00E440A7">
        <w:t xml:space="preserve"> situación que ha generado se deba reforzar la partida durante la ejecución</w:t>
      </w:r>
      <w:r w:rsidR="00454151" w:rsidRPr="00E440A7">
        <w:t>. Con la aplicación de esta estimación se pretende corregir la situación mencionada.</w:t>
      </w:r>
    </w:p>
    <w:tbl>
      <w:tblPr>
        <w:tblW w:w="5670" w:type="dxa"/>
        <w:jc w:val="center"/>
        <w:tblCellMar>
          <w:left w:w="70" w:type="dxa"/>
          <w:right w:w="70" w:type="dxa"/>
        </w:tblCellMar>
        <w:tblLook w:val="04A0" w:firstRow="1" w:lastRow="0" w:firstColumn="1" w:lastColumn="0" w:noHBand="0" w:noVBand="1"/>
      </w:tblPr>
      <w:tblGrid>
        <w:gridCol w:w="1820"/>
        <w:gridCol w:w="1820"/>
        <w:gridCol w:w="2030"/>
      </w:tblGrid>
      <w:tr w:rsidR="002F7B34" w:rsidRPr="00E440A7" w14:paraId="1934BF5D" w14:textId="77777777" w:rsidTr="002F7B34">
        <w:trPr>
          <w:trHeight w:val="290"/>
          <w:jc w:val="center"/>
        </w:trPr>
        <w:tc>
          <w:tcPr>
            <w:tcW w:w="1820" w:type="dxa"/>
            <w:tcBorders>
              <w:top w:val="nil"/>
              <w:left w:val="nil"/>
              <w:bottom w:val="nil"/>
              <w:right w:val="nil"/>
            </w:tcBorders>
            <w:shd w:val="clear" w:color="000000" w:fill="D0D0D0"/>
            <w:noWrap/>
            <w:vAlign w:val="bottom"/>
            <w:hideMark/>
          </w:tcPr>
          <w:p w14:paraId="0539F222" w14:textId="77777777" w:rsidR="002F7B34" w:rsidRPr="00E440A7" w:rsidRDefault="002F7B34" w:rsidP="002F7B34">
            <w:pPr>
              <w:spacing w:after="0" w:line="240" w:lineRule="auto"/>
              <w:jc w:val="center"/>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Años</w:t>
            </w:r>
          </w:p>
        </w:tc>
        <w:tc>
          <w:tcPr>
            <w:tcW w:w="1820" w:type="dxa"/>
            <w:tcBorders>
              <w:top w:val="nil"/>
              <w:left w:val="nil"/>
              <w:bottom w:val="nil"/>
              <w:right w:val="nil"/>
            </w:tcBorders>
            <w:shd w:val="clear" w:color="000000" w:fill="D0D0D0"/>
            <w:noWrap/>
            <w:vAlign w:val="bottom"/>
            <w:hideMark/>
          </w:tcPr>
          <w:p w14:paraId="1B0ABBF9" w14:textId="77777777" w:rsidR="002F7B34" w:rsidRPr="00E440A7" w:rsidRDefault="002F7B34" w:rsidP="002F7B34">
            <w:pPr>
              <w:spacing w:after="0" w:line="240" w:lineRule="auto"/>
              <w:jc w:val="center"/>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Partida </w:t>
            </w:r>
          </w:p>
        </w:tc>
        <w:tc>
          <w:tcPr>
            <w:tcW w:w="2030" w:type="dxa"/>
            <w:tcBorders>
              <w:top w:val="nil"/>
              <w:left w:val="nil"/>
              <w:bottom w:val="nil"/>
              <w:right w:val="nil"/>
            </w:tcBorders>
            <w:shd w:val="clear" w:color="000000" w:fill="D0D0D0"/>
            <w:vAlign w:val="center"/>
            <w:hideMark/>
          </w:tcPr>
          <w:p w14:paraId="05DA0D16" w14:textId="77777777" w:rsidR="002F7B34" w:rsidRPr="00E440A7" w:rsidRDefault="002F7B34" w:rsidP="002F7B34">
            <w:pPr>
              <w:spacing w:after="0" w:line="240" w:lineRule="auto"/>
              <w:jc w:val="center"/>
              <w:rPr>
                <w:rFonts w:ascii="Aptos Narrow" w:eastAsia="Times New Roman" w:hAnsi="Aptos Narrow" w:cs="Times New Roman"/>
                <w:b/>
                <w:bCs/>
                <w:lang w:eastAsia="es-CR"/>
              </w:rPr>
            </w:pPr>
            <w:r w:rsidRPr="00E440A7">
              <w:rPr>
                <w:rFonts w:ascii="Aptos Narrow" w:eastAsia="Times New Roman" w:hAnsi="Aptos Narrow" w:cs="Times New Roman"/>
                <w:b/>
                <w:bCs/>
                <w:lang w:eastAsia="es-CR"/>
              </w:rPr>
              <w:t>Gastado</w:t>
            </w:r>
          </w:p>
        </w:tc>
      </w:tr>
      <w:tr w:rsidR="002F7B34" w:rsidRPr="00E440A7" w14:paraId="2EF29D4B" w14:textId="77777777" w:rsidTr="002F7B34">
        <w:trPr>
          <w:trHeight w:val="290"/>
          <w:jc w:val="center"/>
        </w:trPr>
        <w:tc>
          <w:tcPr>
            <w:tcW w:w="1820" w:type="dxa"/>
            <w:tcBorders>
              <w:top w:val="nil"/>
              <w:left w:val="nil"/>
              <w:bottom w:val="nil"/>
              <w:right w:val="nil"/>
            </w:tcBorders>
            <w:noWrap/>
            <w:vAlign w:val="bottom"/>
            <w:hideMark/>
          </w:tcPr>
          <w:p w14:paraId="48F2E77E" w14:textId="77777777" w:rsidR="002F7B34" w:rsidRPr="00E440A7" w:rsidRDefault="002F7B34" w:rsidP="002F7B34">
            <w:pPr>
              <w:spacing w:after="0" w:line="240" w:lineRule="auto"/>
              <w:jc w:val="center"/>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2023</w:t>
            </w:r>
          </w:p>
        </w:tc>
        <w:tc>
          <w:tcPr>
            <w:tcW w:w="1820" w:type="dxa"/>
            <w:tcBorders>
              <w:top w:val="nil"/>
              <w:left w:val="nil"/>
              <w:bottom w:val="nil"/>
              <w:right w:val="nil"/>
            </w:tcBorders>
            <w:noWrap/>
            <w:vAlign w:val="bottom"/>
            <w:hideMark/>
          </w:tcPr>
          <w:p w14:paraId="29A79A2D" w14:textId="77777777" w:rsidR="002F7B34" w:rsidRPr="00E440A7" w:rsidRDefault="002F7B34" w:rsidP="002F7B34">
            <w:pPr>
              <w:spacing w:after="0" w:line="240" w:lineRule="auto"/>
              <w:jc w:val="center"/>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Zonaje</w:t>
            </w:r>
          </w:p>
        </w:tc>
        <w:tc>
          <w:tcPr>
            <w:tcW w:w="2030" w:type="dxa"/>
            <w:tcBorders>
              <w:top w:val="nil"/>
              <w:left w:val="nil"/>
              <w:bottom w:val="nil"/>
              <w:right w:val="nil"/>
            </w:tcBorders>
            <w:noWrap/>
            <w:vAlign w:val="bottom"/>
            <w:hideMark/>
          </w:tcPr>
          <w:p w14:paraId="1DD27C2D" w14:textId="40DD5839" w:rsidR="002F7B34" w:rsidRPr="00E440A7" w:rsidRDefault="002F7B34" w:rsidP="002F7B34">
            <w:pPr>
              <w:spacing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1</w:t>
            </w:r>
            <w:r w:rsidR="0069146A" w:rsidRPr="00E440A7">
              <w:rPr>
                <w:rFonts w:ascii="Aptos Narrow" w:eastAsia="Times New Roman" w:hAnsi="Aptos Narrow" w:cs="Times New Roman"/>
                <w:color w:val="000000"/>
                <w:lang w:eastAsia="es-CR"/>
              </w:rPr>
              <w:t>5.332.362,50</w:t>
            </w:r>
            <w:r w:rsidRPr="00E440A7">
              <w:rPr>
                <w:rFonts w:ascii="Aptos Narrow" w:eastAsia="Times New Roman" w:hAnsi="Aptos Narrow" w:cs="Times New Roman"/>
                <w:color w:val="000000"/>
                <w:lang w:eastAsia="es-CR"/>
              </w:rPr>
              <w:t xml:space="preserve"> </w:t>
            </w:r>
          </w:p>
        </w:tc>
      </w:tr>
      <w:tr w:rsidR="002F7B34" w:rsidRPr="00E440A7" w14:paraId="50AE43F0" w14:textId="77777777" w:rsidTr="002F7B34">
        <w:trPr>
          <w:trHeight w:val="290"/>
          <w:jc w:val="center"/>
        </w:trPr>
        <w:tc>
          <w:tcPr>
            <w:tcW w:w="1820" w:type="dxa"/>
            <w:tcBorders>
              <w:top w:val="nil"/>
              <w:left w:val="nil"/>
              <w:bottom w:val="nil"/>
              <w:right w:val="nil"/>
            </w:tcBorders>
            <w:noWrap/>
            <w:vAlign w:val="bottom"/>
            <w:hideMark/>
          </w:tcPr>
          <w:p w14:paraId="2C892302" w14:textId="77777777" w:rsidR="002F7B34" w:rsidRPr="00E440A7" w:rsidRDefault="002F7B34" w:rsidP="002F7B34">
            <w:pPr>
              <w:spacing w:after="0" w:line="240" w:lineRule="auto"/>
              <w:jc w:val="center"/>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2024</w:t>
            </w:r>
          </w:p>
        </w:tc>
        <w:tc>
          <w:tcPr>
            <w:tcW w:w="1820" w:type="dxa"/>
            <w:tcBorders>
              <w:top w:val="nil"/>
              <w:left w:val="nil"/>
              <w:bottom w:val="nil"/>
              <w:right w:val="nil"/>
            </w:tcBorders>
            <w:noWrap/>
            <w:vAlign w:val="bottom"/>
            <w:hideMark/>
          </w:tcPr>
          <w:p w14:paraId="2410D89F" w14:textId="77777777" w:rsidR="002F7B34" w:rsidRPr="00E440A7" w:rsidRDefault="002F7B34" w:rsidP="002F7B34">
            <w:pPr>
              <w:spacing w:after="0" w:line="240" w:lineRule="auto"/>
              <w:jc w:val="center"/>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Zonaje</w:t>
            </w:r>
          </w:p>
        </w:tc>
        <w:tc>
          <w:tcPr>
            <w:tcW w:w="2030" w:type="dxa"/>
            <w:tcBorders>
              <w:top w:val="nil"/>
              <w:left w:val="nil"/>
              <w:bottom w:val="nil"/>
              <w:right w:val="nil"/>
            </w:tcBorders>
            <w:noWrap/>
            <w:vAlign w:val="bottom"/>
            <w:hideMark/>
          </w:tcPr>
          <w:p w14:paraId="35531DE2" w14:textId="5701BC0A" w:rsidR="002F7B34" w:rsidRPr="00E440A7" w:rsidRDefault="002F7B34" w:rsidP="002F7B34">
            <w:pPr>
              <w:spacing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w:t>
            </w:r>
            <w:r w:rsidR="00145F80" w:rsidRPr="00E440A7">
              <w:rPr>
                <w:rFonts w:ascii="Aptos Narrow" w:eastAsia="Times New Roman" w:hAnsi="Aptos Narrow" w:cs="Times New Roman"/>
                <w:color w:val="000000"/>
                <w:lang w:eastAsia="es-CR"/>
              </w:rPr>
              <w:t>14.686.875.00</w:t>
            </w:r>
            <w:r w:rsidRPr="00E440A7">
              <w:rPr>
                <w:rFonts w:ascii="Aptos Narrow" w:eastAsia="Times New Roman" w:hAnsi="Aptos Narrow" w:cs="Times New Roman"/>
                <w:color w:val="000000"/>
                <w:lang w:eastAsia="es-CR"/>
              </w:rPr>
              <w:t xml:space="preserve"> </w:t>
            </w:r>
          </w:p>
        </w:tc>
      </w:tr>
      <w:tr w:rsidR="00E21DA7" w:rsidRPr="00E440A7" w14:paraId="4A753279" w14:textId="77777777" w:rsidTr="002F7B34">
        <w:trPr>
          <w:trHeight w:val="290"/>
          <w:jc w:val="center"/>
        </w:trPr>
        <w:tc>
          <w:tcPr>
            <w:tcW w:w="1820" w:type="dxa"/>
            <w:tcBorders>
              <w:top w:val="nil"/>
              <w:left w:val="nil"/>
              <w:bottom w:val="nil"/>
              <w:right w:val="nil"/>
            </w:tcBorders>
            <w:noWrap/>
            <w:vAlign w:val="bottom"/>
          </w:tcPr>
          <w:p w14:paraId="6516801A" w14:textId="59FAA825" w:rsidR="00E21DA7" w:rsidRPr="00E440A7" w:rsidRDefault="00145F80" w:rsidP="002F7B34">
            <w:pPr>
              <w:spacing w:after="0" w:line="240" w:lineRule="auto"/>
              <w:jc w:val="center"/>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2025</w:t>
            </w:r>
          </w:p>
        </w:tc>
        <w:tc>
          <w:tcPr>
            <w:tcW w:w="1820" w:type="dxa"/>
            <w:tcBorders>
              <w:top w:val="nil"/>
              <w:left w:val="nil"/>
              <w:bottom w:val="nil"/>
              <w:right w:val="nil"/>
            </w:tcBorders>
            <w:noWrap/>
            <w:vAlign w:val="bottom"/>
          </w:tcPr>
          <w:p w14:paraId="2B3D41D5" w14:textId="4CC74BD8" w:rsidR="00E21DA7" w:rsidRPr="00E440A7" w:rsidRDefault="00145F80" w:rsidP="002F7B34">
            <w:pPr>
              <w:spacing w:after="0" w:line="240" w:lineRule="auto"/>
              <w:jc w:val="center"/>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Zonaje</w:t>
            </w:r>
          </w:p>
        </w:tc>
        <w:tc>
          <w:tcPr>
            <w:tcW w:w="2030" w:type="dxa"/>
            <w:tcBorders>
              <w:top w:val="nil"/>
              <w:left w:val="nil"/>
              <w:bottom w:val="nil"/>
              <w:right w:val="nil"/>
            </w:tcBorders>
            <w:noWrap/>
            <w:vAlign w:val="bottom"/>
          </w:tcPr>
          <w:p w14:paraId="681360CB" w14:textId="5A95C51C" w:rsidR="00E21DA7" w:rsidRPr="00E440A7" w:rsidRDefault="00743B55" w:rsidP="002F7B34">
            <w:pPr>
              <w:spacing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15.311.898.00</w:t>
            </w:r>
          </w:p>
        </w:tc>
      </w:tr>
      <w:tr w:rsidR="002F7B34" w:rsidRPr="00E440A7" w14:paraId="5279F136" w14:textId="77777777" w:rsidTr="002F7B34">
        <w:trPr>
          <w:trHeight w:val="290"/>
          <w:jc w:val="center"/>
        </w:trPr>
        <w:tc>
          <w:tcPr>
            <w:tcW w:w="1820" w:type="dxa"/>
            <w:tcBorders>
              <w:top w:val="nil"/>
              <w:left w:val="nil"/>
              <w:bottom w:val="nil"/>
              <w:right w:val="nil"/>
            </w:tcBorders>
            <w:shd w:val="clear" w:color="000000" w:fill="D0D0D0"/>
            <w:noWrap/>
            <w:vAlign w:val="bottom"/>
            <w:hideMark/>
          </w:tcPr>
          <w:p w14:paraId="48712A0D" w14:textId="28148AFA" w:rsidR="002F7B34" w:rsidRPr="00E440A7" w:rsidRDefault="002F7B34" w:rsidP="002F7B34">
            <w:pPr>
              <w:spacing w:after="0" w:line="240" w:lineRule="auto"/>
              <w:jc w:val="center"/>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202</w:t>
            </w:r>
            <w:r w:rsidR="00743B55" w:rsidRPr="00E440A7">
              <w:rPr>
                <w:rFonts w:ascii="Aptos Narrow" w:eastAsia="Times New Roman" w:hAnsi="Aptos Narrow" w:cs="Times New Roman"/>
                <w:b/>
                <w:bCs/>
                <w:color w:val="000000"/>
                <w:lang w:eastAsia="es-CR"/>
              </w:rPr>
              <w:t>6</w:t>
            </w:r>
          </w:p>
        </w:tc>
        <w:tc>
          <w:tcPr>
            <w:tcW w:w="1820" w:type="dxa"/>
            <w:tcBorders>
              <w:top w:val="nil"/>
              <w:left w:val="nil"/>
              <w:bottom w:val="nil"/>
              <w:right w:val="nil"/>
            </w:tcBorders>
            <w:shd w:val="clear" w:color="000000" w:fill="D0D0D0"/>
            <w:noWrap/>
            <w:vAlign w:val="bottom"/>
            <w:hideMark/>
          </w:tcPr>
          <w:p w14:paraId="386702B9" w14:textId="77777777" w:rsidR="002F7B34" w:rsidRPr="00E440A7" w:rsidRDefault="002F7B34" w:rsidP="002F7B34">
            <w:pPr>
              <w:spacing w:after="0" w:line="240" w:lineRule="auto"/>
              <w:jc w:val="center"/>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w:t>
            </w:r>
          </w:p>
        </w:tc>
        <w:tc>
          <w:tcPr>
            <w:tcW w:w="2030" w:type="dxa"/>
            <w:tcBorders>
              <w:top w:val="nil"/>
              <w:left w:val="nil"/>
              <w:bottom w:val="nil"/>
              <w:right w:val="nil"/>
            </w:tcBorders>
            <w:shd w:val="clear" w:color="000000" w:fill="D0D0D0"/>
            <w:noWrap/>
            <w:vAlign w:val="bottom"/>
            <w:hideMark/>
          </w:tcPr>
          <w:p w14:paraId="62E0506B" w14:textId="0716EB35" w:rsidR="002F7B34" w:rsidRPr="00E440A7" w:rsidRDefault="002F7B34" w:rsidP="002F7B34">
            <w:pPr>
              <w:spacing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1</w:t>
            </w:r>
            <w:r w:rsidR="00743B55" w:rsidRPr="00E440A7">
              <w:rPr>
                <w:rFonts w:ascii="Aptos Narrow" w:eastAsia="Times New Roman" w:hAnsi="Aptos Narrow" w:cs="Times New Roman"/>
                <w:b/>
                <w:bCs/>
                <w:color w:val="000000"/>
                <w:lang w:eastAsia="es-CR"/>
              </w:rPr>
              <w:t>5</w:t>
            </w:r>
            <w:r w:rsidRPr="00E440A7">
              <w:rPr>
                <w:rFonts w:ascii="Aptos Narrow" w:eastAsia="Times New Roman" w:hAnsi="Aptos Narrow" w:cs="Times New Roman"/>
                <w:b/>
                <w:bCs/>
                <w:color w:val="000000"/>
                <w:lang w:eastAsia="es-CR"/>
              </w:rPr>
              <w:t xml:space="preserve"> 000 000,00 </w:t>
            </w:r>
          </w:p>
        </w:tc>
      </w:tr>
    </w:tbl>
    <w:p w14:paraId="3E2E3A78" w14:textId="5DED1DC5" w:rsidR="00C2471B" w:rsidRPr="00E440A7" w:rsidRDefault="00BC5039" w:rsidP="00AE17CC">
      <w:pPr>
        <w:pStyle w:val="Ttulo3"/>
        <w:numPr>
          <w:ilvl w:val="2"/>
          <w:numId w:val="24"/>
        </w:numPr>
        <w:ind w:left="720"/>
      </w:pPr>
      <w:r w:rsidRPr="00E440A7">
        <w:br w:type="page"/>
      </w:r>
      <w:r w:rsidR="00CD74DD" w:rsidRPr="00E440A7">
        <w:lastRenderedPageBreak/>
        <w:t>C</w:t>
      </w:r>
      <w:r w:rsidR="00CB43DA" w:rsidRPr="00E440A7">
        <w:t>ontribución Patronal al Desarrollo y Seguridad Social</w:t>
      </w:r>
    </w:p>
    <w:p w14:paraId="6EA9384B" w14:textId="32B1B61A" w:rsidR="00420EE8" w:rsidRPr="00E440A7" w:rsidRDefault="00420EE8" w:rsidP="00420EE8">
      <w:pPr>
        <w:pStyle w:val="Descripcin"/>
        <w:spacing w:after="0"/>
      </w:pPr>
      <w:bookmarkStart w:id="196" w:name="_Toc208839608"/>
      <w:r w:rsidRPr="00E440A7">
        <w:t xml:space="preserve">Cuadro </w:t>
      </w:r>
      <w:r w:rsidR="008475AD" w:rsidRPr="00E440A7">
        <w:fldChar w:fldCharType="begin"/>
      </w:r>
      <w:r w:rsidR="008475AD" w:rsidRPr="00E440A7">
        <w:instrText xml:space="preserve"> SEQ Cuadro \* ARABIC </w:instrText>
      </w:r>
      <w:r w:rsidR="008475AD" w:rsidRPr="00E440A7">
        <w:fldChar w:fldCharType="separate"/>
      </w:r>
      <w:r w:rsidR="00763A01">
        <w:rPr>
          <w:noProof/>
        </w:rPr>
        <w:t>17</w:t>
      </w:r>
      <w:r w:rsidR="008475AD" w:rsidRPr="00E440A7">
        <w:fldChar w:fldCharType="end"/>
      </w:r>
      <w:r w:rsidRPr="00E440A7">
        <w:t xml:space="preserve"> Composición de la Subpartida Contribuciones Patronales al Desarrollo y la Seguridad Social</w:t>
      </w:r>
      <w:bookmarkEnd w:id="196"/>
    </w:p>
    <w:p w14:paraId="52A0761D" w14:textId="5A857970" w:rsidR="00420EE8" w:rsidRPr="00E440A7" w:rsidRDefault="00420EE8" w:rsidP="00420EE8">
      <w:pPr>
        <w:spacing w:after="0"/>
      </w:pPr>
      <w:r w:rsidRPr="00E440A7">
        <w:t>Por Programas, Comparativo 202</w:t>
      </w:r>
      <w:r w:rsidR="00D43111" w:rsidRPr="00E440A7">
        <w:t>6</w:t>
      </w:r>
      <w:r w:rsidRPr="00E440A7">
        <w:t xml:space="preserve"> – 2025 </w:t>
      </w:r>
    </w:p>
    <w:p w14:paraId="3B7E5EBB" w14:textId="1FB0719E" w:rsidR="00420EE8" w:rsidRPr="00E440A7" w:rsidRDefault="00420EE8" w:rsidP="00420EE8">
      <w:pPr>
        <w:spacing w:after="0"/>
      </w:pPr>
      <w:r w:rsidRPr="00E440A7">
        <w:t>(miles de colones)</w:t>
      </w:r>
    </w:p>
    <w:p w14:paraId="19EBD04C" w14:textId="694E49F9" w:rsidR="00D928CA" w:rsidRPr="00E440A7" w:rsidRDefault="000E1ACB" w:rsidP="00D43111">
      <w:pPr>
        <w:spacing w:after="0"/>
      </w:pPr>
      <w:r w:rsidRPr="00E440A7">
        <w:rPr>
          <w:noProof/>
        </w:rPr>
        <w:drawing>
          <wp:inline distT="0" distB="0" distL="0" distR="0" wp14:anchorId="70B12166" wp14:editId="2E0D1E1C">
            <wp:extent cx="5400040" cy="1069340"/>
            <wp:effectExtent l="0" t="0" r="0" b="0"/>
            <wp:docPr id="1563769795" name="Imagen 1" descr="Interfaz de usuario gráfica, Texto,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3769795" name="Imagen 1" descr="Interfaz de usuario gráfica, Texto, Aplicación&#10;&#10;El contenido generado por IA puede ser incorrecto."/>
                    <pic:cNvPicPr/>
                  </pic:nvPicPr>
                  <pic:blipFill>
                    <a:blip r:embed="rId25"/>
                    <a:stretch>
                      <a:fillRect/>
                    </a:stretch>
                  </pic:blipFill>
                  <pic:spPr>
                    <a:xfrm>
                      <a:off x="0" y="0"/>
                      <a:ext cx="5400040" cy="1069340"/>
                    </a:xfrm>
                    <a:prstGeom prst="rect">
                      <a:avLst/>
                    </a:prstGeom>
                  </pic:spPr>
                </pic:pic>
              </a:graphicData>
            </a:graphic>
          </wp:inline>
        </w:drawing>
      </w:r>
    </w:p>
    <w:p w14:paraId="0CB1A6C4" w14:textId="77B3393B" w:rsidR="00D928CA" w:rsidRPr="00E440A7" w:rsidRDefault="00D928CA" w:rsidP="00D928CA">
      <w:pPr>
        <w:tabs>
          <w:tab w:val="left" w:pos="-1440"/>
          <w:tab w:val="left" w:pos="-720"/>
        </w:tabs>
        <w:suppressAutoHyphens/>
        <w:jc w:val="both"/>
        <w:rPr>
          <w:spacing w:val="-3"/>
        </w:rPr>
      </w:pPr>
      <w:r w:rsidRPr="00E440A7">
        <w:rPr>
          <w:spacing w:val="-3"/>
        </w:rPr>
        <w:t>Comprende los aportes patronales al seguro de salud de la Caja Costarricense del Seguro Social y el aporte al Banco Popular.  Los montos presupuestados se determinan con base en los porcentajes fijados por la legislación vigente.</w:t>
      </w:r>
    </w:p>
    <w:p w14:paraId="76504A75" w14:textId="59FB0C26" w:rsidR="009A6CFF" w:rsidRPr="00E440A7" w:rsidRDefault="00012766" w:rsidP="004F5810">
      <w:pPr>
        <w:pStyle w:val="Ttulo3"/>
        <w:numPr>
          <w:ilvl w:val="2"/>
          <w:numId w:val="24"/>
        </w:numPr>
        <w:tabs>
          <w:tab w:val="left" w:pos="851"/>
        </w:tabs>
        <w:ind w:left="0" w:firstLine="0"/>
      </w:pPr>
      <w:bookmarkStart w:id="197" w:name="_Toc208839978"/>
      <w:r w:rsidRPr="00E440A7">
        <w:t>Contribución Patronal Fondos de Pensiones y Otros de Capital</w:t>
      </w:r>
      <w:bookmarkEnd w:id="197"/>
    </w:p>
    <w:p w14:paraId="298D252E" w14:textId="1315C26F" w:rsidR="00D53B21" w:rsidRPr="00E440A7" w:rsidRDefault="005F01CB" w:rsidP="005F01CB">
      <w:pPr>
        <w:pStyle w:val="Descripcin"/>
        <w:spacing w:after="0"/>
      </w:pPr>
      <w:bookmarkStart w:id="198" w:name="_Toc208839609"/>
      <w:r w:rsidRPr="00E440A7">
        <w:t xml:space="preserve">Cuadro </w:t>
      </w:r>
      <w:r w:rsidR="008475AD" w:rsidRPr="00E440A7">
        <w:fldChar w:fldCharType="begin"/>
      </w:r>
      <w:r w:rsidR="008475AD" w:rsidRPr="00E440A7">
        <w:instrText xml:space="preserve"> SEQ Cuadro \* ARABIC </w:instrText>
      </w:r>
      <w:r w:rsidR="008475AD" w:rsidRPr="00E440A7">
        <w:fldChar w:fldCharType="separate"/>
      </w:r>
      <w:r w:rsidR="00763A01">
        <w:rPr>
          <w:noProof/>
        </w:rPr>
        <w:t>18</w:t>
      </w:r>
      <w:r w:rsidR="008475AD" w:rsidRPr="00E440A7">
        <w:fldChar w:fldCharType="end"/>
      </w:r>
      <w:r w:rsidR="0046464D" w:rsidRPr="00E440A7">
        <w:t xml:space="preserve"> </w:t>
      </w:r>
      <w:r w:rsidRPr="00E440A7">
        <w:t>COMPOSICIÓN DE LA SUBPARTIDA Contribuciones Patronales a Fondos de Pensiones y Otros Fondos de Capitalización</w:t>
      </w:r>
      <w:bookmarkEnd w:id="198"/>
    </w:p>
    <w:p w14:paraId="4C450A09" w14:textId="3E3D3149" w:rsidR="005F01CB" w:rsidRPr="00E440A7" w:rsidRDefault="005F01CB" w:rsidP="005F01CB">
      <w:pPr>
        <w:spacing w:after="0"/>
      </w:pPr>
      <w:r w:rsidRPr="00E440A7">
        <w:t>Por Programas, Comparativo 202</w:t>
      </w:r>
      <w:r w:rsidR="00D43111" w:rsidRPr="00E440A7">
        <w:t>6</w:t>
      </w:r>
      <w:r w:rsidRPr="00E440A7">
        <w:t xml:space="preserve"> – 2025 </w:t>
      </w:r>
    </w:p>
    <w:p w14:paraId="3B77930E" w14:textId="75FF6DD0" w:rsidR="005F01CB" w:rsidRPr="00E440A7" w:rsidRDefault="005F01CB" w:rsidP="005F01CB">
      <w:pPr>
        <w:spacing w:after="0"/>
      </w:pPr>
      <w:r w:rsidRPr="00E440A7">
        <w:t>(miles de colones)</w:t>
      </w:r>
    </w:p>
    <w:p w14:paraId="4E5D2921" w14:textId="63C74F43" w:rsidR="00D53B21" w:rsidRPr="00E440A7" w:rsidRDefault="00E1751E" w:rsidP="00D53B21">
      <w:r w:rsidRPr="00E440A7">
        <w:rPr>
          <w:noProof/>
        </w:rPr>
        <w:drawing>
          <wp:inline distT="0" distB="0" distL="0" distR="0" wp14:anchorId="70389F45" wp14:editId="51CC4CA2">
            <wp:extent cx="5400040" cy="1271905"/>
            <wp:effectExtent l="0" t="0" r="0" b="4445"/>
            <wp:docPr id="1649198789" name="Imagen 1" descr="Interfaz de usuario gráfica, Texto,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9198789" name="Imagen 1" descr="Interfaz de usuario gráfica, Texto, Aplicación&#10;&#10;El contenido generado por IA puede ser incorrecto."/>
                    <pic:cNvPicPr/>
                  </pic:nvPicPr>
                  <pic:blipFill>
                    <a:blip r:embed="rId26"/>
                    <a:stretch>
                      <a:fillRect/>
                    </a:stretch>
                  </pic:blipFill>
                  <pic:spPr>
                    <a:xfrm>
                      <a:off x="0" y="0"/>
                      <a:ext cx="5400040" cy="1271905"/>
                    </a:xfrm>
                    <a:prstGeom prst="rect">
                      <a:avLst/>
                    </a:prstGeom>
                  </pic:spPr>
                </pic:pic>
              </a:graphicData>
            </a:graphic>
          </wp:inline>
        </w:drawing>
      </w:r>
    </w:p>
    <w:p w14:paraId="4FF50ABD" w14:textId="5F673B61" w:rsidR="00F56B65" w:rsidRPr="00E440A7" w:rsidRDefault="00F56B65" w:rsidP="00F56B65">
      <w:pPr>
        <w:tabs>
          <w:tab w:val="left" w:pos="-1440"/>
          <w:tab w:val="left" w:pos="-720"/>
        </w:tabs>
        <w:suppressAutoHyphens/>
        <w:spacing w:after="240"/>
        <w:jc w:val="both"/>
        <w:rPr>
          <w:spacing w:val="-3"/>
        </w:rPr>
      </w:pPr>
      <w:r w:rsidRPr="00E440A7">
        <w:rPr>
          <w:spacing w:val="-3"/>
        </w:rPr>
        <w:t xml:space="preserve">Comprende los aportes patronales a los regímenes de pensiones del Magisterio Nacional y la C.C.S.S. (Ley de </w:t>
      </w:r>
      <w:r w:rsidR="00AD6D35" w:rsidRPr="00E440A7">
        <w:rPr>
          <w:spacing w:val="-3"/>
        </w:rPr>
        <w:t>P</w:t>
      </w:r>
      <w:r w:rsidRPr="00E440A7">
        <w:rPr>
          <w:spacing w:val="-3"/>
        </w:rPr>
        <w:t xml:space="preserve">rotección al </w:t>
      </w:r>
      <w:r w:rsidR="00AD6D35" w:rsidRPr="00E440A7">
        <w:rPr>
          <w:spacing w:val="-3"/>
        </w:rPr>
        <w:t>T</w:t>
      </w:r>
      <w:r w:rsidRPr="00E440A7">
        <w:rPr>
          <w:spacing w:val="-3"/>
        </w:rPr>
        <w:t>rabajador).  Los montos presupuestados se calculan aplicando los correspondientes porcentajes determinados en la legislación vigente.</w:t>
      </w:r>
    </w:p>
    <w:p w14:paraId="268C8185" w14:textId="77777777" w:rsidR="002E7BEE" w:rsidRPr="00E440A7" w:rsidRDefault="002E7BEE" w:rsidP="002E7BEE">
      <w:pPr>
        <w:tabs>
          <w:tab w:val="left" w:pos="-1440"/>
          <w:tab w:val="left" w:pos="-720"/>
        </w:tabs>
        <w:suppressAutoHyphens/>
        <w:spacing w:after="240"/>
        <w:rPr>
          <w:b/>
          <w:spacing w:val="-3"/>
        </w:rPr>
      </w:pPr>
      <w:r w:rsidRPr="00E440A7">
        <w:rPr>
          <w:b/>
          <w:spacing w:val="-3"/>
        </w:rPr>
        <w:t>a.- Contribución Patronal a Fondos Administrados por Entes Privados.</w:t>
      </w:r>
    </w:p>
    <w:p w14:paraId="775195F1" w14:textId="72F0C22B" w:rsidR="002E7BEE" w:rsidRPr="00E440A7" w:rsidRDefault="002E7BEE" w:rsidP="00310FF8">
      <w:pPr>
        <w:tabs>
          <w:tab w:val="left" w:pos="-1440"/>
          <w:tab w:val="left" w:pos="-720"/>
        </w:tabs>
        <w:suppressAutoHyphens/>
        <w:spacing w:after="240"/>
        <w:jc w:val="both"/>
        <w:rPr>
          <w:spacing w:val="-3"/>
        </w:rPr>
      </w:pPr>
      <w:r w:rsidRPr="00E440A7">
        <w:rPr>
          <w:spacing w:val="-3"/>
        </w:rPr>
        <w:t xml:space="preserve">Se incorpora en esta subpartida la suma de </w:t>
      </w:r>
      <w:r w:rsidRPr="00E440A7">
        <w:rPr>
          <w:b/>
          <w:bCs/>
          <w:spacing w:val="-3"/>
        </w:rPr>
        <w:t>¢3</w:t>
      </w:r>
      <w:r w:rsidR="00DA7A8F" w:rsidRPr="00E440A7">
        <w:rPr>
          <w:b/>
          <w:bCs/>
          <w:spacing w:val="-3"/>
        </w:rPr>
        <w:t>.</w:t>
      </w:r>
      <w:r w:rsidR="00B176C7" w:rsidRPr="00E440A7">
        <w:rPr>
          <w:b/>
          <w:bCs/>
          <w:spacing w:val="-3"/>
        </w:rPr>
        <w:t>153</w:t>
      </w:r>
      <w:r w:rsidR="00DA7A8F" w:rsidRPr="00E440A7">
        <w:rPr>
          <w:b/>
          <w:bCs/>
          <w:spacing w:val="-3"/>
        </w:rPr>
        <w:t>.</w:t>
      </w:r>
      <w:r w:rsidR="00B176C7" w:rsidRPr="00E440A7">
        <w:rPr>
          <w:b/>
          <w:bCs/>
          <w:spacing w:val="-3"/>
        </w:rPr>
        <w:t>763</w:t>
      </w:r>
      <w:r w:rsidRPr="00E440A7">
        <w:rPr>
          <w:b/>
          <w:bCs/>
          <w:spacing w:val="-3"/>
        </w:rPr>
        <w:t>,</w:t>
      </w:r>
      <w:r w:rsidR="00B176C7" w:rsidRPr="00E440A7">
        <w:rPr>
          <w:b/>
          <w:bCs/>
          <w:spacing w:val="-3"/>
        </w:rPr>
        <w:t>4</w:t>
      </w:r>
      <w:r w:rsidRPr="00E440A7">
        <w:rPr>
          <w:b/>
          <w:bCs/>
          <w:spacing w:val="-3"/>
        </w:rPr>
        <w:t xml:space="preserve"> miles</w:t>
      </w:r>
      <w:r w:rsidRPr="00E440A7">
        <w:rPr>
          <w:b/>
          <w:spacing w:val="-3"/>
        </w:rPr>
        <w:t xml:space="preserve">, </w:t>
      </w:r>
      <w:r w:rsidRPr="00E440A7">
        <w:rPr>
          <w:bCs/>
          <w:spacing w:val="-3"/>
        </w:rPr>
        <w:t>correspondiente</w:t>
      </w:r>
      <w:r w:rsidRPr="00E440A7">
        <w:rPr>
          <w:b/>
          <w:spacing w:val="-3"/>
        </w:rPr>
        <w:t xml:space="preserve"> </w:t>
      </w:r>
      <w:r w:rsidRPr="00E440A7">
        <w:rPr>
          <w:spacing w:val="-3"/>
        </w:rPr>
        <w:t>al 5,33% de aporte patronal por concepto de “Cesantía”, cuyos recursos son transferidos a las organizaciones administradoras, tales como: el Fondo de Beneficio Social de los Trabajadores de la Universidad (FOBESO); la Asociación Solidarista de la Universidad Nacional (ASOUNA) y la Cooperativa Universitaria de Ahorro y Crédito R.L.</w:t>
      </w:r>
      <w:r w:rsidRPr="00E440A7">
        <w:rPr>
          <w:b/>
          <w:spacing w:val="-3"/>
        </w:rPr>
        <w:t xml:space="preserve"> (</w:t>
      </w:r>
      <w:r w:rsidRPr="00E440A7">
        <w:rPr>
          <w:spacing w:val="-3"/>
        </w:rPr>
        <w:t>COOPEUNA). Existen algunos funcionarios no afiliados voluntariamente a dicho fondo.</w:t>
      </w:r>
    </w:p>
    <w:p w14:paraId="0FF23B76" w14:textId="77777777" w:rsidR="002E7BEE" w:rsidRPr="00E440A7" w:rsidRDefault="002E7BEE" w:rsidP="00310FF8">
      <w:pPr>
        <w:tabs>
          <w:tab w:val="left" w:pos="-1440"/>
          <w:tab w:val="left" w:pos="-720"/>
        </w:tabs>
        <w:suppressAutoHyphens/>
        <w:spacing w:after="240"/>
        <w:jc w:val="both"/>
        <w:rPr>
          <w:spacing w:val="-3"/>
        </w:rPr>
      </w:pPr>
      <w:r w:rsidRPr="00E440A7">
        <w:rPr>
          <w:spacing w:val="-3"/>
        </w:rPr>
        <w:t>Dichos aportes se respaldan en los acuerdos del Consejo Universitario, según Artículo Sexto, Inciso I, de la sesión ordinaria del 14 de setiembre 2006, acta No. 2787, publicado en la Gaceta No. 15 del 18-09-2006 (oficio SCU-1584-2006), y Artículo V, Inciso VI, Sesión Ordinaria del 11 de setiembre 2008 (oficio SCU-1347-2008), remitidos a la Contraloría General de la República en los documentos de presupuesto ordinario de los años 2007 y 2009, respectivamente.</w:t>
      </w:r>
    </w:p>
    <w:p w14:paraId="4A63CB5C" w14:textId="77777777" w:rsidR="00BC5039" w:rsidRPr="00E440A7" w:rsidRDefault="00BC5039" w:rsidP="00314F94">
      <w:pPr>
        <w:pStyle w:val="Descripcin"/>
        <w:spacing w:after="0"/>
      </w:pPr>
      <w:r w:rsidRPr="00E440A7">
        <w:br w:type="page"/>
      </w:r>
    </w:p>
    <w:p w14:paraId="72DA59F4" w14:textId="260E08D0" w:rsidR="00314F94" w:rsidRPr="00E440A7" w:rsidRDefault="00314F94" w:rsidP="00314F94">
      <w:pPr>
        <w:pStyle w:val="Descripcin"/>
        <w:spacing w:after="0"/>
      </w:pPr>
      <w:bookmarkStart w:id="199" w:name="_Toc208839610"/>
      <w:r w:rsidRPr="00E440A7">
        <w:lastRenderedPageBreak/>
        <w:t xml:space="preserve">Cuadro </w:t>
      </w:r>
      <w:r w:rsidR="008475AD" w:rsidRPr="00E440A7">
        <w:fldChar w:fldCharType="begin"/>
      </w:r>
      <w:r w:rsidR="008475AD" w:rsidRPr="00E440A7">
        <w:instrText xml:space="preserve"> SEQ Cuadro \* ARABIC </w:instrText>
      </w:r>
      <w:r w:rsidR="008475AD" w:rsidRPr="00E440A7">
        <w:fldChar w:fldCharType="separate"/>
      </w:r>
      <w:r w:rsidR="00763A01">
        <w:rPr>
          <w:noProof/>
        </w:rPr>
        <w:t>19</w:t>
      </w:r>
      <w:r w:rsidR="008475AD" w:rsidRPr="00E440A7">
        <w:fldChar w:fldCharType="end"/>
      </w:r>
      <w:r w:rsidRPr="00E440A7">
        <w:t xml:space="preserve"> Composición de la Cuenta Fondos Administrados por Entes Privados</w:t>
      </w:r>
      <w:bookmarkEnd w:id="199"/>
    </w:p>
    <w:p w14:paraId="7D6E0332" w14:textId="66BF8356" w:rsidR="00314F94" w:rsidRPr="00E440A7" w:rsidRDefault="00314F94" w:rsidP="00314F94">
      <w:pPr>
        <w:spacing w:after="0"/>
      </w:pPr>
      <w:r w:rsidRPr="00E440A7">
        <w:t>(miles de colones)</w:t>
      </w:r>
    </w:p>
    <w:p w14:paraId="677587B9" w14:textId="1C2D3D36" w:rsidR="002869DE" w:rsidRPr="00E440A7" w:rsidRDefault="00B176C7" w:rsidP="00310FF8">
      <w:pPr>
        <w:tabs>
          <w:tab w:val="left" w:pos="-1440"/>
          <w:tab w:val="left" w:pos="-720"/>
        </w:tabs>
        <w:suppressAutoHyphens/>
        <w:spacing w:after="240"/>
        <w:jc w:val="both"/>
        <w:rPr>
          <w:spacing w:val="-3"/>
        </w:rPr>
      </w:pPr>
      <w:r w:rsidRPr="00E440A7">
        <w:rPr>
          <w:noProof/>
          <w:spacing w:val="-3"/>
        </w:rPr>
        <w:drawing>
          <wp:inline distT="0" distB="0" distL="0" distR="0" wp14:anchorId="0E91F8E4" wp14:editId="006D4E24">
            <wp:extent cx="5632655" cy="1457864"/>
            <wp:effectExtent l="0" t="0" r="6350" b="9525"/>
            <wp:docPr id="199575074" name="Imagen 1" descr="Interfaz de usuario gráfica, Texto, Aplicación, Correo electrón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575074" name="Imagen 1" descr="Interfaz de usuario gráfica, Texto, Aplicación, Correo electrónico&#10;&#10;El contenido generado por IA puede ser incorrecto."/>
                    <pic:cNvPicPr/>
                  </pic:nvPicPr>
                  <pic:blipFill>
                    <a:blip r:embed="rId27"/>
                    <a:stretch>
                      <a:fillRect/>
                    </a:stretch>
                  </pic:blipFill>
                  <pic:spPr>
                    <a:xfrm>
                      <a:off x="0" y="0"/>
                      <a:ext cx="5640389" cy="1459866"/>
                    </a:xfrm>
                    <a:prstGeom prst="rect">
                      <a:avLst/>
                    </a:prstGeom>
                  </pic:spPr>
                </pic:pic>
              </a:graphicData>
            </a:graphic>
          </wp:inline>
        </w:drawing>
      </w:r>
    </w:p>
    <w:p w14:paraId="058AC2D3" w14:textId="0EB9ABCA" w:rsidR="00AA2856" w:rsidRPr="00E440A7" w:rsidRDefault="00384B7D" w:rsidP="004F5810">
      <w:pPr>
        <w:pStyle w:val="Ttulo2"/>
        <w:numPr>
          <w:ilvl w:val="0"/>
          <w:numId w:val="24"/>
        </w:numPr>
        <w:ind w:left="0" w:hanging="11"/>
      </w:pPr>
      <w:bookmarkStart w:id="200" w:name="_Toc208839979"/>
      <w:r w:rsidRPr="00E440A7">
        <w:t>Partidas del Presupuesto de Operación</w:t>
      </w:r>
      <w:bookmarkEnd w:id="200"/>
      <w:r w:rsidR="00CC0B65" w:rsidRPr="00E440A7">
        <w:t xml:space="preserve"> </w:t>
      </w:r>
    </w:p>
    <w:p w14:paraId="044D94A8" w14:textId="05FB182A" w:rsidR="00DC613D" w:rsidRPr="00E440A7" w:rsidRDefault="005970F4" w:rsidP="004F5810">
      <w:pPr>
        <w:pStyle w:val="Ttulo3"/>
        <w:numPr>
          <w:ilvl w:val="1"/>
          <w:numId w:val="24"/>
        </w:numPr>
        <w:ind w:left="0" w:firstLine="0"/>
      </w:pPr>
      <w:bookmarkStart w:id="201" w:name="_Toc208839980"/>
      <w:r w:rsidRPr="00E440A7">
        <w:t>Servicios</w:t>
      </w:r>
      <w:bookmarkEnd w:id="201"/>
    </w:p>
    <w:p w14:paraId="39E9EA04" w14:textId="6A88A09A" w:rsidR="00A87E2E" w:rsidRPr="00E440A7" w:rsidRDefault="00A87E2E" w:rsidP="00A87E2E">
      <w:pPr>
        <w:tabs>
          <w:tab w:val="left" w:pos="-1440"/>
          <w:tab w:val="left" w:pos="-720"/>
        </w:tabs>
        <w:suppressAutoHyphens/>
        <w:jc w:val="both"/>
        <w:rPr>
          <w:b/>
          <w:spacing w:val="-3"/>
        </w:rPr>
      </w:pPr>
      <w:r w:rsidRPr="00E440A7">
        <w:rPr>
          <w:spacing w:val="-3"/>
        </w:rPr>
        <w:t>Se entiende por servicios las obligaciones que la institución asume mediante contratos administrativos con personas físicas o jurídicas, públicas o privadas, por la prestación de servicios de diversa naturaleza</w:t>
      </w:r>
      <w:r w:rsidRPr="00E440A7">
        <w:rPr>
          <w:rStyle w:val="Refdenotaalpie"/>
          <w:spacing w:val="-3"/>
        </w:rPr>
        <w:footnoteReference w:id="4"/>
      </w:r>
      <w:r w:rsidRPr="00E440A7">
        <w:rPr>
          <w:spacing w:val="-3"/>
        </w:rPr>
        <w:t xml:space="preserve">,  el monto presupuestado es de </w:t>
      </w:r>
      <w:r w:rsidRPr="00E440A7">
        <w:rPr>
          <w:b/>
          <w:spacing w:val="-3"/>
        </w:rPr>
        <w:t>¢1</w:t>
      </w:r>
      <w:r w:rsidR="003C65DB" w:rsidRPr="00E440A7">
        <w:rPr>
          <w:b/>
          <w:spacing w:val="-3"/>
        </w:rPr>
        <w:t>1</w:t>
      </w:r>
      <w:r w:rsidR="00564F3D" w:rsidRPr="00E440A7">
        <w:rPr>
          <w:b/>
          <w:spacing w:val="-3"/>
        </w:rPr>
        <w:t>.</w:t>
      </w:r>
      <w:r w:rsidR="003C65DB" w:rsidRPr="00E440A7">
        <w:rPr>
          <w:b/>
          <w:spacing w:val="-3"/>
        </w:rPr>
        <w:t>982</w:t>
      </w:r>
      <w:r w:rsidR="00564F3D" w:rsidRPr="00E440A7">
        <w:rPr>
          <w:b/>
          <w:spacing w:val="-3"/>
        </w:rPr>
        <w:t>.</w:t>
      </w:r>
      <w:r w:rsidR="003C65DB" w:rsidRPr="00E440A7">
        <w:rPr>
          <w:b/>
          <w:spacing w:val="-3"/>
        </w:rPr>
        <w:t>585</w:t>
      </w:r>
      <w:r w:rsidRPr="00E440A7">
        <w:rPr>
          <w:b/>
          <w:spacing w:val="-3"/>
        </w:rPr>
        <w:t>,</w:t>
      </w:r>
      <w:r w:rsidR="003C65DB" w:rsidRPr="00E440A7">
        <w:rPr>
          <w:b/>
          <w:spacing w:val="-3"/>
        </w:rPr>
        <w:t>7</w:t>
      </w:r>
      <w:r w:rsidRPr="00E440A7">
        <w:rPr>
          <w:b/>
          <w:spacing w:val="-3"/>
        </w:rPr>
        <w:t xml:space="preserve"> miles.</w:t>
      </w:r>
    </w:p>
    <w:p w14:paraId="29EC4D00" w14:textId="0EF21E5E" w:rsidR="007429DC" w:rsidRPr="00E440A7" w:rsidRDefault="00A87E2E" w:rsidP="00B703E8">
      <w:pPr>
        <w:tabs>
          <w:tab w:val="left" w:pos="-1440"/>
          <w:tab w:val="left" w:pos="-720"/>
        </w:tabs>
        <w:suppressAutoHyphens/>
        <w:jc w:val="both"/>
      </w:pPr>
      <w:r w:rsidRPr="00E440A7">
        <w:t xml:space="preserve">Se incorpora en las partidas de servicios y materiales y suministros, una previsión de </w:t>
      </w:r>
      <w:r w:rsidRPr="00E440A7">
        <w:rPr>
          <w:b/>
          <w:bCs/>
        </w:rPr>
        <w:t>¢6.295,3 miles,</w:t>
      </w:r>
      <w:r w:rsidRPr="00E440A7">
        <w:t xml:space="preserve"> para el desarrollo de las actividades institucionales que demanda el proceso de Control Interno, esto en apego a lo establecido en la </w:t>
      </w:r>
      <w:r w:rsidRPr="00E440A7">
        <w:rPr>
          <w:b/>
          <w:bCs/>
        </w:rPr>
        <w:t xml:space="preserve">Ley General de Control Interno No. 8292.  </w:t>
      </w:r>
      <w:r w:rsidRPr="00E440A7">
        <w:rPr>
          <w:bCs/>
        </w:rPr>
        <w:t xml:space="preserve"> Las</w:t>
      </w:r>
      <w:r w:rsidRPr="00E440A7">
        <w:t xml:space="preserve"> actividades de control interno están a cargo del Área de Planificación de la Universidad Nacional – A</w:t>
      </w:r>
      <w:r w:rsidR="00AE17CC" w:rsidRPr="00E440A7">
        <w:t>PEUNA</w:t>
      </w:r>
      <w:r w:rsidRPr="00E440A7">
        <w:t>.</w:t>
      </w:r>
    </w:p>
    <w:p w14:paraId="5EED9BDE" w14:textId="407969A2" w:rsidR="0088545D" w:rsidRPr="00E440A7" w:rsidRDefault="00A57989" w:rsidP="00A57989">
      <w:pPr>
        <w:pStyle w:val="Descripcin"/>
        <w:spacing w:after="0"/>
      </w:pPr>
      <w:bookmarkStart w:id="202" w:name="_Toc208839611"/>
      <w:r w:rsidRPr="00E440A7">
        <w:t xml:space="preserve">Cuadro </w:t>
      </w:r>
      <w:r w:rsidR="008475AD" w:rsidRPr="00E440A7">
        <w:fldChar w:fldCharType="begin"/>
      </w:r>
      <w:r w:rsidR="008475AD" w:rsidRPr="00E440A7">
        <w:instrText xml:space="preserve"> SEQ Cuadro \* ARABIC </w:instrText>
      </w:r>
      <w:r w:rsidR="008475AD" w:rsidRPr="00E440A7">
        <w:fldChar w:fldCharType="separate"/>
      </w:r>
      <w:r w:rsidR="00763A01">
        <w:rPr>
          <w:noProof/>
        </w:rPr>
        <w:t>20</w:t>
      </w:r>
      <w:r w:rsidR="008475AD" w:rsidRPr="00E440A7">
        <w:fldChar w:fldCharType="end"/>
      </w:r>
      <w:r w:rsidRPr="00E440A7">
        <w:t xml:space="preserve"> Composición de la Partida Servicios</w:t>
      </w:r>
      <w:bookmarkEnd w:id="202"/>
    </w:p>
    <w:p w14:paraId="32E46A72" w14:textId="3172F06A" w:rsidR="00A57989" w:rsidRPr="00E440A7" w:rsidRDefault="00A57989" w:rsidP="00A57989">
      <w:pPr>
        <w:spacing w:after="0"/>
      </w:pPr>
      <w:r w:rsidRPr="00E440A7">
        <w:t>Comparativo por Programa 202</w:t>
      </w:r>
      <w:r w:rsidR="00A87230" w:rsidRPr="00E440A7">
        <w:t>6</w:t>
      </w:r>
      <w:r w:rsidRPr="00E440A7">
        <w:t>-2025</w:t>
      </w:r>
    </w:p>
    <w:p w14:paraId="2E247531" w14:textId="21376FAF" w:rsidR="00A57989" w:rsidRPr="00E440A7" w:rsidRDefault="00A57989" w:rsidP="00A57989">
      <w:pPr>
        <w:spacing w:after="0"/>
      </w:pPr>
      <w:r w:rsidRPr="00E440A7">
        <w:t>(miles de colones)</w:t>
      </w:r>
    </w:p>
    <w:p w14:paraId="14132ACA" w14:textId="7213C8B3" w:rsidR="00A57989" w:rsidRPr="00E440A7" w:rsidRDefault="0083757B" w:rsidP="00A57989">
      <w:pPr>
        <w:spacing w:after="0"/>
      </w:pPr>
      <w:r w:rsidRPr="00E440A7">
        <w:rPr>
          <w:noProof/>
        </w:rPr>
        <w:drawing>
          <wp:inline distT="0" distB="0" distL="0" distR="0" wp14:anchorId="7C07735C" wp14:editId="2E622AC5">
            <wp:extent cx="5469147" cy="848284"/>
            <wp:effectExtent l="0" t="0" r="0" b="9525"/>
            <wp:docPr id="989484726" name="Imagen 1" descr="Interfaz de usuario gráfica,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9484726" name="Imagen 1" descr="Interfaz de usuario gráfica, Aplicación&#10;&#10;El contenido generado por IA puede ser incorrecto."/>
                    <pic:cNvPicPr/>
                  </pic:nvPicPr>
                  <pic:blipFill>
                    <a:blip r:embed="rId28"/>
                    <a:stretch>
                      <a:fillRect/>
                    </a:stretch>
                  </pic:blipFill>
                  <pic:spPr>
                    <a:xfrm>
                      <a:off x="0" y="0"/>
                      <a:ext cx="5476915" cy="849489"/>
                    </a:xfrm>
                    <a:prstGeom prst="rect">
                      <a:avLst/>
                    </a:prstGeom>
                  </pic:spPr>
                </pic:pic>
              </a:graphicData>
            </a:graphic>
          </wp:inline>
        </w:drawing>
      </w:r>
    </w:p>
    <w:p w14:paraId="125E8FFC" w14:textId="2FE06D15" w:rsidR="00534C3F" w:rsidRPr="00E440A7" w:rsidRDefault="00534C3F" w:rsidP="00534C3F">
      <w:pPr>
        <w:spacing w:after="0"/>
        <w:jc w:val="both"/>
      </w:pPr>
      <w:r w:rsidRPr="00E440A7">
        <w:t xml:space="preserve">Con respecto al periodo 2025, la partida de servicios presenta una disminución del </w:t>
      </w:r>
      <w:r w:rsidR="001A00CE" w:rsidRPr="00E440A7">
        <w:t>2</w:t>
      </w:r>
      <w:r w:rsidRPr="00E440A7">
        <w:t>,</w:t>
      </w:r>
      <w:r w:rsidR="001A00CE" w:rsidRPr="00E440A7">
        <w:t>53</w:t>
      </w:r>
      <w:r w:rsidRPr="00E440A7">
        <w:t>%, proveniente principalmente de la aplicación del decreto 45001-H, ya que, al cambiar la forma de estimación de la Regla Fiscal, recursos propios que anteriormente se asignaban como refuerzos para cuentas de operación no pudieron asignarse por cuanto quedaban fuera del límite de</w:t>
      </w:r>
      <w:r w:rsidR="00AD6D35" w:rsidRPr="00E440A7">
        <w:t xml:space="preserve"> </w:t>
      </w:r>
      <w:r w:rsidRPr="00E440A7">
        <w:t xml:space="preserve">la Regla </w:t>
      </w:r>
      <w:r w:rsidR="00AD6D35" w:rsidRPr="00E440A7">
        <w:t xml:space="preserve">Fiscal </w:t>
      </w:r>
      <w:r w:rsidRPr="00E440A7">
        <w:t>para el periodo 2026.</w:t>
      </w:r>
    </w:p>
    <w:p w14:paraId="49CC3924" w14:textId="300E9E45" w:rsidR="00444945" w:rsidRPr="00E440A7" w:rsidRDefault="00444945" w:rsidP="004F5810">
      <w:pPr>
        <w:pStyle w:val="Ttulo4"/>
        <w:numPr>
          <w:ilvl w:val="2"/>
          <w:numId w:val="24"/>
        </w:numPr>
        <w:ind w:left="0" w:firstLine="0"/>
      </w:pPr>
      <w:r w:rsidRPr="00E440A7">
        <w:t>Servicios de Gestión y Apoyo</w:t>
      </w:r>
    </w:p>
    <w:p w14:paraId="71CBA7CA" w14:textId="6ED704D7" w:rsidR="00073B4E" w:rsidRPr="00E440A7" w:rsidRDefault="00073B4E" w:rsidP="00444945">
      <w:pPr>
        <w:suppressAutoHyphens/>
        <w:jc w:val="both"/>
      </w:pPr>
      <w:r w:rsidRPr="00E440A7">
        <w:t xml:space="preserve">Se incorpora en este apartado un total de </w:t>
      </w:r>
      <w:r w:rsidRPr="00E440A7">
        <w:rPr>
          <w:b/>
        </w:rPr>
        <w:t>¢1</w:t>
      </w:r>
      <w:r w:rsidR="00564F3D" w:rsidRPr="00E440A7">
        <w:rPr>
          <w:b/>
        </w:rPr>
        <w:t>.</w:t>
      </w:r>
      <w:r w:rsidR="005D6C77" w:rsidRPr="00E440A7">
        <w:rPr>
          <w:b/>
        </w:rPr>
        <w:t>609</w:t>
      </w:r>
      <w:r w:rsidR="00564F3D" w:rsidRPr="00E440A7">
        <w:rPr>
          <w:b/>
        </w:rPr>
        <w:t>.</w:t>
      </w:r>
      <w:r w:rsidR="005D6C77" w:rsidRPr="00E440A7">
        <w:rPr>
          <w:b/>
        </w:rPr>
        <w:t>685</w:t>
      </w:r>
      <w:r w:rsidRPr="00E440A7">
        <w:rPr>
          <w:b/>
        </w:rPr>
        <w:t>,</w:t>
      </w:r>
      <w:r w:rsidR="005D6C77" w:rsidRPr="00E440A7">
        <w:rPr>
          <w:b/>
        </w:rPr>
        <w:t>3</w:t>
      </w:r>
      <w:r w:rsidRPr="00E440A7">
        <w:rPr>
          <w:b/>
        </w:rPr>
        <w:t xml:space="preserve"> miles.</w:t>
      </w:r>
      <w:r w:rsidRPr="00E440A7">
        <w:t xml:space="preserve">  Entre los principales conceptos que conforman este grupo figuran las contrataciones de “servicios profesionales”, tales como: servicios médicos y laboratorio, servicios de ingeniería, servicios jurídicos, servicios en ciencias económicas </w:t>
      </w:r>
      <w:r w:rsidRPr="00E440A7">
        <w:lastRenderedPageBreak/>
        <w:t xml:space="preserve">y sociales. En </w:t>
      </w:r>
      <w:hyperlink w:anchor="_Anexo_4_Detalle" w:history="1">
        <w:r w:rsidRPr="00E440A7">
          <w:rPr>
            <w:rStyle w:val="Hipervnculo"/>
          </w:rPr>
          <w:t xml:space="preserve">anexo </w:t>
        </w:r>
        <w:r w:rsidR="00841728" w:rsidRPr="00E440A7">
          <w:rPr>
            <w:rStyle w:val="Hipervnculo"/>
          </w:rPr>
          <w:t>4</w:t>
        </w:r>
      </w:hyperlink>
      <w:r w:rsidRPr="00E440A7">
        <w:t xml:space="preserve">, se presenta el detalle por unidad ejecutora y cuentas </w:t>
      </w:r>
      <w:r w:rsidR="00AD6D35" w:rsidRPr="00E440A7">
        <w:t xml:space="preserve">en las </w:t>
      </w:r>
      <w:r w:rsidRPr="00E440A7">
        <w:t>que</w:t>
      </w:r>
      <w:r w:rsidR="00AD6D35" w:rsidRPr="00E440A7">
        <w:t xml:space="preserve"> se</w:t>
      </w:r>
      <w:r w:rsidRPr="00E440A7">
        <w:t xml:space="preserve"> presupuestaron recursos en este grupo.</w:t>
      </w:r>
    </w:p>
    <w:p w14:paraId="2CF0F6CE" w14:textId="6B4B29D7" w:rsidR="00073B4E" w:rsidRPr="00E440A7" w:rsidRDefault="00073B4E" w:rsidP="00444945">
      <w:pPr>
        <w:tabs>
          <w:tab w:val="left" w:pos="-1440"/>
          <w:tab w:val="left" w:pos="-720"/>
        </w:tabs>
        <w:suppressAutoHyphens/>
        <w:jc w:val="both"/>
      </w:pPr>
      <w:r w:rsidRPr="00E440A7">
        <w:t xml:space="preserve">Además, se prevé en este apartado la contratación de los servicios de Auditoría Externa, por un monto estimado de </w:t>
      </w:r>
      <w:r w:rsidRPr="00E440A7">
        <w:rPr>
          <w:b/>
        </w:rPr>
        <w:t>¢</w:t>
      </w:r>
      <w:r w:rsidR="00CB2067" w:rsidRPr="00E440A7">
        <w:rPr>
          <w:b/>
        </w:rPr>
        <w:t>1</w:t>
      </w:r>
      <w:r w:rsidR="008B673B" w:rsidRPr="00E440A7">
        <w:rPr>
          <w:b/>
        </w:rPr>
        <w:t>3</w:t>
      </w:r>
      <w:r w:rsidR="00564F3D" w:rsidRPr="00E440A7">
        <w:rPr>
          <w:b/>
        </w:rPr>
        <w:t>.</w:t>
      </w:r>
      <w:r w:rsidR="008B673B" w:rsidRPr="00E440A7">
        <w:rPr>
          <w:b/>
        </w:rPr>
        <w:t>418</w:t>
      </w:r>
      <w:r w:rsidRPr="00E440A7">
        <w:rPr>
          <w:b/>
        </w:rPr>
        <w:t>,</w:t>
      </w:r>
      <w:r w:rsidR="008B673B" w:rsidRPr="00E440A7">
        <w:rPr>
          <w:b/>
        </w:rPr>
        <w:t>9</w:t>
      </w:r>
      <w:r w:rsidRPr="00E440A7">
        <w:rPr>
          <w:b/>
        </w:rPr>
        <w:t xml:space="preserve"> miles</w:t>
      </w:r>
      <w:r w:rsidRPr="00E440A7">
        <w:t>, para el examen de los estados financieros y la liquidación presupuestaria al 31 de diciembre del año 202</w:t>
      </w:r>
      <w:r w:rsidR="009A6E97" w:rsidRPr="00E440A7">
        <w:t>5</w:t>
      </w:r>
      <w:r w:rsidRPr="00E440A7">
        <w:rPr>
          <w:rStyle w:val="Refdenotaalpie"/>
          <w:spacing w:val="-3"/>
        </w:rPr>
        <w:footnoteReference w:id="5"/>
      </w:r>
      <w:r w:rsidRPr="00E440A7">
        <w:t xml:space="preserve">. </w:t>
      </w:r>
    </w:p>
    <w:p w14:paraId="07FD70A4" w14:textId="73A3DC84" w:rsidR="00616AC6" w:rsidRPr="00E440A7" w:rsidRDefault="00616AC6" w:rsidP="004F5810">
      <w:pPr>
        <w:pStyle w:val="Ttulo4"/>
        <w:numPr>
          <w:ilvl w:val="2"/>
          <w:numId w:val="24"/>
        </w:numPr>
        <w:ind w:left="0" w:firstLine="0"/>
      </w:pPr>
      <w:r w:rsidRPr="00E440A7">
        <w:t>Seguros</w:t>
      </w:r>
    </w:p>
    <w:p w14:paraId="434A1984" w14:textId="7926FA8D" w:rsidR="00616AC6" w:rsidRPr="00E440A7" w:rsidRDefault="00616AC6" w:rsidP="00387B93">
      <w:pPr>
        <w:jc w:val="both"/>
      </w:pPr>
      <w:r w:rsidRPr="00E440A7">
        <w:t xml:space="preserve">Se presupuesta en este grupo la suma de </w:t>
      </w:r>
      <w:r w:rsidRPr="00E440A7">
        <w:rPr>
          <w:b/>
        </w:rPr>
        <w:t>¢</w:t>
      </w:r>
      <w:r w:rsidR="00906E45" w:rsidRPr="00E440A7">
        <w:rPr>
          <w:b/>
        </w:rPr>
        <w:t>560</w:t>
      </w:r>
      <w:r w:rsidR="00564F3D" w:rsidRPr="00E440A7">
        <w:rPr>
          <w:b/>
        </w:rPr>
        <w:t>.</w:t>
      </w:r>
      <w:r w:rsidR="00906E45" w:rsidRPr="00E440A7">
        <w:rPr>
          <w:b/>
        </w:rPr>
        <w:t>218</w:t>
      </w:r>
      <w:r w:rsidRPr="00E440A7">
        <w:rPr>
          <w:b/>
        </w:rPr>
        <w:t>,</w:t>
      </w:r>
      <w:r w:rsidR="00906E45" w:rsidRPr="00E440A7">
        <w:rPr>
          <w:b/>
        </w:rPr>
        <w:t>6</w:t>
      </w:r>
      <w:r w:rsidRPr="00E440A7">
        <w:rPr>
          <w:b/>
        </w:rPr>
        <w:t xml:space="preserve"> miles,</w:t>
      </w:r>
      <w:r w:rsidRPr="00E440A7">
        <w:t xml:space="preserve"> para cubrir el pago de las pólizas de seguros de daños por un monto de </w:t>
      </w:r>
      <w:r w:rsidRPr="00E440A7">
        <w:rPr>
          <w:b/>
          <w:bCs/>
        </w:rPr>
        <w:t>¢4</w:t>
      </w:r>
      <w:r w:rsidR="00906E45" w:rsidRPr="00E440A7">
        <w:rPr>
          <w:b/>
          <w:bCs/>
        </w:rPr>
        <w:t>28</w:t>
      </w:r>
      <w:r w:rsidR="00564F3D" w:rsidRPr="00E440A7">
        <w:rPr>
          <w:b/>
          <w:bCs/>
        </w:rPr>
        <w:t>.</w:t>
      </w:r>
      <w:r w:rsidR="00906E45" w:rsidRPr="00E440A7">
        <w:rPr>
          <w:b/>
          <w:bCs/>
        </w:rPr>
        <w:t>329</w:t>
      </w:r>
      <w:r w:rsidRPr="00E440A7">
        <w:rPr>
          <w:b/>
          <w:bCs/>
        </w:rPr>
        <w:t>,</w:t>
      </w:r>
      <w:r w:rsidR="00906E45" w:rsidRPr="00E440A7">
        <w:rPr>
          <w:b/>
          <w:bCs/>
        </w:rPr>
        <w:t>0</w:t>
      </w:r>
      <w:r w:rsidRPr="00E440A7">
        <w:rPr>
          <w:b/>
          <w:bCs/>
        </w:rPr>
        <w:t xml:space="preserve"> miles</w:t>
      </w:r>
      <w:r w:rsidRPr="00E440A7">
        <w:rPr>
          <w:b/>
        </w:rPr>
        <w:t xml:space="preserve"> </w:t>
      </w:r>
      <w:r w:rsidRPr="00E440A7">
        <w:t>y seguro de riesgos profesionales por ¢</w:t>
      </w:r>
      <w:r w:rsidRPr="00E440A7">
        <w:rPr>
          <w:b/>
          <w:bCs/>
        </w:rPr>
        <w:t>1</w:t>
      </w:r>
      <w:r w:rsidR="00A51C3B" w:rsidRPr="00E440A7">
        <w:rPr>
          <w:b/>
          <w:bCs/>
        </w:rPr>
        <w:t>31</w:t>
      </w:r>
      <w:r w:rsidRPr="00E440A7">
        <w:rPr>
          <w:b/>
          <w:bCs/>
        </w:rPr>
        <w:t>.</w:t>
      </w:r>
      <w:r w:rsidR="00A51C3B" w:rsidRPr="00E440A7">
        <w:rPr>
          <w:b/>
          <w:bCs/>
        </w:rPr>
        <w:t>889</w:t>
      </w:r>
      <w:r w:rsidRPr="00E440A7">
        <w:rPr>
          <w:b/>
          <w:bCs/>
        </w:rPr>
        <w:t>,</w:t>
      </w:r>
      <w:r w:rsidR="00A51C3B" w:rsidRPr="00E440A7">
        <w:rPr>
          <w:b/>
          <w:bCs/>
        </w:rPr>
        <w:t>6</w:t>
      </w:r>
      <w:r w:rsidRPr="00E440A7">
        <w:t xml:space="preserve"> </w:t>
      </w:r>
      <w:r w:rsidRPr="00E440A7">
        <w:rPr>
          <w:b/>
          <w:bCs/>
        </w:rPr>
        <w:t>miles</w:t>
      </w:r>
      <w:r w:rsidRPr="00E440A7">
        <w:t>.   Los montos estimados se determinan a partir de las pólizas vigentes e incorporan una previsión de incremento del 10% para el año 202</w:t>
      </w:r>
      <w:r w:rsidR="006E1004" w:rsidRPr="00E440A7">
        <w:t>6</w:t>
      </w:r>
      <w:r w:rsidRPr="00E440A7">
        <w:t>.</w:t>
      </w:r>
    </w:p>
    <w:p w14:paraId="3F192916" w14:textId="104F9015" w:rsidR="00616AC6" w:rsidRPr="00E440A7" w:rsidRDefault="00000808" w:rsidP="004F5810">
      <w:pPr>
        <w:pStyle w:val="Ttulo3"/>
        <w:numPr>
          <w:ilvl w:val="1"/>
          <w:numId w:val="24"/>
        </w:numPr>
        <w:ind w:left="0" w:firstLine="0"/>
      </w:pPr>
      <w:bookmarkStart w:id="203" w:name="_Toc208839981"/>
      <w:r w:rsidRPr="00E440A7">
        <w:t>Materiales y Suministros</w:t>
      </w:r>
      <w:bookmarkEnd w:id="203"/>
      <w:r w:rsidR="00C82370" w:rsidRPr="00E440A7">
        <w:t xml:space="preserve"> </w:t>
      </w:r>
    </w:p>
    <w:p w14:paraId="04C03FC8" w14:textId="55823582" w:rsidR="00581597" w:rsidRPr="00E440A7" w:rsidRDefault="00581597" w:rsidP="00581597">
      <w:pPr>
        <w:spacing w:after="240"/>
        <w:jc w:val="both"/>
        <w:rPr>
          <w:spacing w:val="-3"/>
        </w:rPr>
      </w:pPr>
      <w:r w:rsidRPr="00E440A7">
        <w:rPr>
          <w:spacing w:val="-3"/>
        </w:rPr>
        <w:t xml:space="preserve">Este grupo comprende las erogaciones por concepto de compra de artículos, materiales y otros bienes menores de consumo diario en la Institución.  Se presupuesta en la partida de “Materiales y Suministros” la suma de </w:t>
      </w:r>
      <w:r w:rsidRPr="00E440A7">
        <w:rPr>
          <w:b/>
          <w:spacing w:val="-3"/>
        </w:rPr>
        <w:t>¢</w:t>
      </w:r>
      <w:r w:rsidR="003A1B28" w:rsidRPr="00E440A7">
        <w:rPr>
          <w:b/>
          <w:bCs/>
          <w:color w:val="000000"/>
        </w:rPr>
        <w:t>4</w:t>
      </w:r>
      <w:r w:rsidR="00DE0C02" w:rsidRPr="00E440A7">
        <w:rPr>
          <w:b/>
          <w:bCs/>
          <w:color w:val="000000"/>
        </w:rPr>
        <w:t>.</w:t>
      </w:r>
      <w:r w:rsidR="003A1B28" w:rsidRPr="00E440A7">
        <w:rPr>
          <w:b/>
          <w:bCs/>
          <w:color w:val="000000"/>
        </w:rPr>
        <w:t>994</w:t>
      </w:r>
      <w:r w:rsidR="00DE0C02" w:rsidRPr="00E440A7">
        <w:rPr>
          <w:b/>
          <w:bCs/>
          <w:color w:val="000000"/>
        </w:rPr>
        <w:t>.</w:t>
      </w:r>
      <w:r w:rsidR="003A1B28" w:rsidRPr="00E440A7">
        <w:rPr>
          <w:b/>
          <w:bCs/>
          <w:color w:val="000000"/>
        </w:rPr>
        <w:t>586</w:t>
      </w:r>
      <w:r w:rsidRPr="00E440A7">
        <w:rPr>
          <w:b/>
          <w:bCs/>
          <w:color w:val="000000"/>
        </w:rPr>
        <w:t>,</w:t>
      </w:r>
      <w:r w:rsidR="000274C7" w:rsidRPr="00E440A7">
        <w:rPr>
          <w:b/>
          <w:bCs/>
          <w:color w:val="000000"/>
        </w:rPr>
        <w:t>9</w:t>
      </w:r>
      <w:r w:rsidRPr="00E440A7">
        <w:rPr>
          <w:b/>
          <w:bCs/>
          <w:color w:val="000000"/>
        </w:rPr>
        <w:t xml:space="preserve"> </w:t>
      </w:r>
      <w:r w:rsidRPr="00E440A7">
        <w:rPr>
          <w:b/>
          <w:spacing w:val="-3"/>
        </w:rPr>
        <w:t>miles</w:t>
      </w:r>
      <w:r w:rsidRPr="00E440A7">
        <w:rPr>
          <w:spacing w:val="-3"/>
        </w:rPr>
        <w:t xml:space="preserve">, cuyo detalle por subpartidas se presenta en el presupuesto por programas (págs. </w:t>
      </w:r>
      <w:r w:rsidR="00A80E4F" w:rsidRPr="00E440A7">
        <w:rPr>
          <w:spacing w:val="-3"/>
        </w:rPr>
        <w:t>15</w:t>
      </w:r>
      <w:r w:rsidRPr="00E440A7">
        <w:rPr>
          <w:spacing w:val="-3"/>
        </w:rPr>
        <w:t>– 1</w:t>
      </w:r>
      <w:r w:rsidR="00A80E4F" w:rsidRPr="00E440A7">
        <w:rPr>
          <w:spacing w:val="-3"/>
        </w:rPr>
        <w:t>6</w:t>
      </w:r>
      <w:r w:rsidRPr="00E440A7">
        <w:rPr>
          <w:spacing w:val="-3"/>
        </w:rPr>
        <w:t xml:space="preserve"> del presente documento).</w:t>
      </w:r>
    </w:p>
    <w:p w14:paraId="5E5B87DD" w14:textId="77777777" w:rsidR="00581597" w:rsidRPr="00E440A7" w:rsidRDefault="00581597" w:rsidP="00581597">
      <w:pPr>
        <w:suppressAutoHyphens/>
        <w:spacing w:after="240"/>
        <w:jc w:val="both"/>
        <w:rPr>
          <w:spacing w:val="-3"/>
        </w:rPr>
      </w:pPr>
      <w:r w:rsidRPr="00E440A7">
        <w:rPr>
          <w:spacing w:val="-3"/>
        </w:rPr>
        <w:t xml:space="preserve">Los sistemas automatizados de formulación, control y ejecución del presupuesto universitario están diseñados para realizar los registros contables y presupuestarios a nivel de partidas y subpartidas de objeto de gasto, acorde con los conceptos del clasificador de egresos del sector público. </w:t>
      </w:r>
    </w:p>
    <w:p w14:paraId="78780991" w14:textId="77777777" w:rsidR="00581597" w:rsidRPr="00E440A7" w:rsidRDefault="00581597" w:rsidP="00581597">
      <w:pPr>
        <w:suppressAutoHyphens/>
        <w:spacing w:after="240"/>
        <w:jc w:val="both"/>
        <w:rPr>
          <w:bCs/>
          <w:spacing w:val="-3"/>
        </w:rPr>
      </w:pPr>
      <w:r w:rsidRPr="00E440A7">
        <w:rPr>
          <w:spacing w:val="-3"/>
        </w:rPr>
        <w:t xml:space="preserve">Se incluye en este grupo una previsión de </w:t>
      </w:r>
      <w:r w:rsidRPr="00E440A7">
        <w:rPr>
          <w:b/>
          <w:bCs/>
          <w:spacing w:val="-3"/>
        </w:rPr>
        <w:t>¢1.000,0 miles</w:t>
      </w:r>
      <w:r w:rsidRPr="00E440A7">
        <w:rPr>
          <w:spacing w:val="-3"/>
        </w:rPr>
        <w:t>, para atender situaciones imprevistas de riesgo inminente de emergencia y atención de emergencias (artículo 45</w:t>
      </w:r>
      <w:r w:rsidRPr="00E440A7">
        <w:rPr>
          <w:szCs w:val="24"/>
        </w:rPr>
        <w:t xml:space="preserve"> de la Ley 8488 Ley Nacional de Emergencias), así como la suma de </w:t>
      </w:r>
      <w:r w:rsidRPr="00E440A7">
        <w:rPr>
          <w:b/>
          <w:bCs/>
          <w:szCs w:val="24"/>
        </w:rPr>
        <w:t>¢1.000,0 miles</w:t>
      </w:r>
      <w:r w:rsidRPr="00E440A7">
        <w:rPr>
          <w:szCs w:val="24"/>
        </w:rPr>
        <w:t xml:space="preserve"> para atender gastos</w:t>
      </w:r>
      <w:r w:rsidRPr="00E440A7">
        <w:rPr>
          <w:bCs/>
          <w:spacing w:val="-3"/>
        </w:rPr>
        <w:t xml:space="preserve"> imprevistos relacionados con la atención de personas con discapacidad, Ley 7600. Asimismo, se asignan a la Comisión Institucional de Emergencias (CIEUNA), los recursos presupuestarios (laboral, operación e inversión) necesarios para el desarrollo de actividades institucionales relacionadas con esta materia.</w:t>
      </w:r>
    </w:p>
    <w:p w14:paraId="3013E92D" w14:textId="782A7163" w:rsidR="00581597" w:rsidRPr="00E440A7" w:rsidRDefault="00581597" w:rsidP="00581597">
      <w:pPr>
        <w:suppressAutoHyphens/>
        <w:spacing w:after="240"/>
        <w:jc w:val="both"/>
        <w:rPr>
          <w:bCs/>
          <w:spacing w:val="-3"/>
        </w:rPr>
      </w:pPr>
      <w:r w:rsidRPr="00E440A7">
        <w:rPr>
          <w:spacing w:val="-3"/>
        </w:rPr>
        <w:t xml:space="preserve">Por su parte </w:t>
      </w:r>
      <w:r w:rsidRPr="00E440A7">
        <w:rPr>
          <w:bCs/>
          <w:spacing w:val="-3"/>
        </w:rPr>
        <w:t>las obras de infraestructura (edificios, instalaciones y otras obras menores)</w:t>
      </w:r>
      <w:r w:rsidRPr="00E440A7">
        <w:rPr>
          <w:spacing w:val="-3"/>
        </w:rPr>
        <w:t xml:space="preserve"> contempladas en </w:t>
      </w:r>
      <w:r w:rsidRPr="00E440A7">
        <w:rPr>
          <w:bCs/>
          <w:spacing w:val="-3"/>
        </w:rPr>
        <w:t>el “Plan de Inversiones 202</w:t>
      </w:r>
      <w:r w:rsidR="00564E54" w:rsidRPr="00E440A7">
        <w:rPr>
          <w:bCs/>
          <w:spacing w:val="-3"/>
        </w:rPr>
        <w:t>5</w:t>
      </w:r>
      <w:r w:rsidRPr="00E440A7">
        <w:rPr>
          <w:bCs/>
          <w:spacing w:val="-3"/>
        </w:rPr>
        <w:t xml:space="preserve">”, son diseñadas acorde con los requerimientos que exigen las citadas Leyes (ver plan de inversiones contenido en el documento </w:t>
      </w:r>
      <w:r w:rsidR="0080373D" w:rsidRPr="00E440A7">
        <w:rPr>
          <w:bCs/>
          <w:spacing w:val="-3"/>
        </w:rPr>
        <w:t>P</w:t>
      </w:r>
      <w:r w:rsidRPr="00E440A7">
        <w:rPr>
          <w:bCs/>
          <w:spacing w:val="-3"/>
        </w:rPr>
        <w:t xml:space="preserve">lan </w:t>
      </w:r>
      <w:r w:rsidR="0080373D" w:rsidRPr="00E440A7">
        <w:rPr>
          <w:bCs/>
          <w:spacing w:val="-3"/>
        </w:rPr>
        <w:t>O</w:t>
      </w:r>
      <w:r w:rsidRPr="00E440A7">
        <w:rPr>
          <w:bCs/>
          <w:spacing w:val="-3"/>
        </w:rPr>
        <w:t xml:space="preserve">perativo </w:t>
      </w:r>
      <w:r w:rsidR="0080373D" w:rsidRPr="00E440A7">
        <w:rPr>
          <w:bCs/>
          <w:spacing w:val="-3"/>
        </w:rPr>
        <w:t>A</w:t>
      </w:r>
      <w:r w:rsidRPr="00E440A7">
        <w:rPr>
          <w:bCs/>
          <w:spacing w:val="-3"/>
        </w:rPr>
        <w:t>nual</w:t>
      </w:r>
      <w:r w:rsidR="0080373D" w:rsidRPr="00E440A7">
        <w:rPr>
          <w:bCs/>
          <w:spacing w:val="-3"/>
        </w:rPr>
        <w:t xml:space="preserve"> Institucional</w:t>
      </w:r>
      <w:r w:rsidRPr="00E440A7">
        <w:rPr>
          <w:bCs/>
          <w:spacing w:val="-3"/>
        </w:rPr>
        <w:t xml:space="preserve"> 202</w:t>
      </w:r>
      <w:r w:rsidR="00CE02CA" w:rsidRPr="00E440A7">
        <w:rPr>
          <w:bCs/>
          <w:spacing w:val="-3"/>
        </w:rPr>
        <w:t>6</w:t>
      </w:r>
      <w:r w:rsidRPr="00E440A7">
        <w:rPr>
          <w:bCs/>
          <w:spacing w:val="-3"/>
        </w:rPr>
        <w:t>).</w:t>
      </w:r>
    </w:p>
    <w:p w14:paraId="48D1EF65" w14:textId="20E0BD2D" w:rsidR="00A6085E" w:rsidRPr="00E440A7" w:rsidRDefault="00A6085E" w:rsidP="00A6085E">
      <w:pPr>
        <w:pStyle w:val="Descripcin"/>
        <w:spacing w:after="0"/>
      </w:pPr>
      <w:bookmarkStart w:id="204" w:name="_Toc208839612"/>
      <w:r w:rsidRPr="00E440A7">
        <w:t xml:space="preserve">Cuadro </w:t>
      </w:r>
      <w:r w:rsidR="008475AD" w:rsidRPr="00E440A7">
        <w:fldChar w:fldCharType="begin"/>
      </w:r>
      <w:r w:rsidR="008475AD" w:rsidRPr="00E440A7">
        <w:instrText xml:space="preserve"> SEQ Cuadro \* ARABIC </w:instrText>
      </w:r>
      <w:r w:rsidR="008475AD" w:rsidRPr="00E440A7">
        <w:fldChar w:fldCharType="separate"/>
      </w:r>
      <w:r w:rsidR="00763A01">
        <w:rPr>
          <w:noProof/>
        </w:rPr>
        <w:t>21</w:t>
      </w:r>
      <w:r w:rsidR="008475AD" w:rsidRPr="00E440A7">
        <w:fldChar w:fldCharType="end"/>
      </w:r>
      <w:r w:rsidRPr="00E440A7">
        <w:t xml:space="preserve"> Composición de la Partida materiales y Suministros</w:t>
      </w:r>
      <w:bookmarkEnd w:id="204"/>
    </w:p>
    <w:p w14:paraId="6F2FFD89" w14:textId="3B965F38" w:rsidR="00A6085E" w:rsidRPr="00E440A7" w:rsidRDefault="00A6085E" w:rsidP="00A6085E">
      <w:pPr>
        <w:spacing w:after="0"/>
      </w:pPr>
      <w:r w:rsidRPr="00E440A7">
        <w:t xml:space="preserve">Comparativo por Programa 2024-2025 </w:t>
      </w:r>
    </w:p>
    <w:p w14:paraId="47E251DB" w14:textId="1892977A" w:rsidR="00A6085E" w:rsidRPr="00E440A7" w:rsidRDefault="00A6085E" w:rsidP="00A6085E">
      <w:pPr>
        <w:spacing w:after="0"/>
      </w:pPr>
      <w:r w:rsidRPr="00E440A7">
        <w:t>(miles de colones)</w:t>
      </w:r>
    </w:p>
    <w:p w14:paraId="793025A7" w14:textId="0FAB91B5" w:rsidR="00A6085E" w:rsidRPr="00E440A7" w:rsidRDefault="00611746" w:rsidP="00A6085E">
      <w:pPr>
        <w:spacing w:after="0"/>
      </w:pPr>
      <w:r w:rsidRPr="00E440A7">
        <w:rPr>
          <w:noProof/>
        </w:rPr>
        <w:drawing>
          <wp:inline distT="0" distB="0" distL="0" distR="0" wp14:anchorId="4401992E" wp14:editId="3D0A0779">
            <wp:extent cx="5400040" cy="798195"/>
            <wp:effectExtent l="0" t="0" r="0" b="1905"/>
            <wp:docPr id="983900430" name="Imagen 1" descr="Interfaz de usuario gráfica,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3900430" name="Imagen 1" descr="Interfaz de usuario gráfica, Aplicación&#10;&#10;El contenido generado por IA puede ser incorrecto."/>
                    <pic:cNvPicPr/>
                  </pic:nvPicPr>
                  <pic:blipFill>
                    <a:blip r:embed="rId29"/>
                    <a:stretch>
                      <a:fillRect/>
                    </a:stretch>
                  </pic:blipFill>
                  <pic:spPr>
                    <a:xfrm>
                      <a:off x="0" y="0"/>
                      <a:ext cx="5400040" cy="798195"/>
                    </a:xfrm>
                    <a:prstGeom prst="rect">
                      <a:avLst/>
                    </a:prstGeom>
                  </pic:spPr>
                </pic:pic>
              </a:graphicData>
            </a:graphic>
          </wp:inline>
        </w:drawing>
      </w:r>
    </w:p>
    <w:p w14:paraId="0978702E" w14:textId="571DA10E" w:rsidR="00A526FD" w:rsidRPr="00E440A7" w:rsidRDefault="00A526FD" w:rsidP="007650C8">
      <w:pPr>
        <w:spacing w:after="0"/>
        <w:jc w:val="both"/>
      </w:pPr>
      <w:r w:rsidRPr="00E440A7">
        <w:t xml:space="preserve">Con respecto al periodo 2025, la partida de </w:t>
      </w:r>
      <w:r w:rsidR="0075009F" w:rsidRPr="00E440A7">
        <w:t xml:space="preserve">Materiales y </w:t>
      </w:r>
      <w:r w:rsidR="0080373D" w:rsidRPr="00E440A7">
        <w:t>S</w:t>
      </w:r>
      <w:r w:rsidR="0075009F" w:rsidRPr="00E440A7">
        <w:t xml:space="preserve">uministros presenta una disminución del 13,49%, </w:t>
      </w:r>
      <w:r w:rsidR="0060098E" w:rsidRPr="00E440A7">
        <w:t xml:space="preserve">proveniente principalmente de la aplicación del decreto 45001-H, </w:t>
      </w:r>
      <w:r w:rsidR="007650C8" w:rsidRPr="00E440A7">
        <w:t>ya que,</w:t>
      </w:r>
      <w:r w:rsidR="0060098E" w:rsidRPr="00E440A7">
        <w:t xml:space="preserve"> al cambiar la forma de estimación de la </w:t>
      </w:r>
      <w:r w:rsidR="006B5E95" w:rsidRPr="00E440A7">
        <w:t xml:space="preserve">Regla Fiscal, recursos propios que anteriormente se asignaban como </w:t>
      </w:r>
      <w:r w:rsidR="006B5E95" w:rsidRPr="00E440A7">
        <w:lastRenderedPageBreak/>
        <w:t>refuerzos para cuentas de operación</w:t>
      </w:r>
      <w:r w:rsidR="00F8595E" w:rsidRPr="00E440A7">
        <w:t xml:space="preserve"> no pudieron asignarse </w:t>
      </w:r>
      <w:r w:rsidR="00534C3F" w:rsidRPr="00E440A7">
        <w:t>por cuanto</w:t>
      </w:r>
      <w:r w:rsidR="00EA4921" w:rsidRPr="00E440A7">
        <w:t xml:space="preserve"> quedaban fuera del límite de</w:t>
      </w:r>
      <w:r w:rsidR="0080373D" w:rsidRPr="00E440A7">
        <w:t xml:space="preserve"> la</w:t>
      </w:r>
      <w:r w:rsidR="00EA4921" w:rsidRPr="00E440A7">
        <w:t xml:space="preserve"> Regla para el periodo 2026.</w:t>
      </w:r>
    </w:p>
    <w:p w14:paraId="3538F91A" w14:textId="00F9D125" w:rsidR="00564E54" w:rsidRPr="00E440A7" w:rsidRDefault="00564E54" w:rsidP="004F5810">
      <w:pPr>
        <w:pStyle w:val="Ttulo3"/>
        <w:numPr>
          <w:ilvl w:val="1"/>
          <w:numId w:val="24"/>
        </w:numPr>
        <w:tabs>
          <w:tab w:val="left" w:pos="426"/>
        </w:tabs>
        <w:ind w:left="0" w:firstLine="0"/>
      </w:pPr>
      <w:bookmarkStart w:id="205" w:name="_Toc208839982"/>
      <w:r w:rsidRPr="00E440A7">
        <w:t>Inversiones Financieras</w:t>
      </w:r>
      <w:bookmarkEnd w:id="205"/>
      <w:r w:rsidRPr="00E440A7">
        <w:t xml:space="preserve"> </w:t>
      </w:r>
    </w:p>
    <w:p w14:paraId="34358FB7" w14:textId="6A822CEA" w:rsidR="00B1531D" w:rsidRPr="00E440A7" w:rsidRDefault="00B1531D" w:rsidP="00B1531D">
      <w:pPr>
        <w:tabs>
          <w:tab w:val="left" w:pos="-1440"/>
          <w:tab w:val="left" w:pos="-720"/>
        </w:tabs>
        <w:suppressAutoHyphens/>
        <w:jc w:val="both"/>
        <w:rPr>
          <w:spacing w:val="-3"/>
          <w:szCs w:val="24"/>
        </w:rPr>
      </w:pPr>
      <w:r w:rsidRPr="00E440A7">
        <w:rPr>
          <w:spacing w:val="-3"/>
          <w:szCs w:val="24"/>
        </w:rPr>
        <w:t xml:space="preserve">Se incorpora en esta subpartida una previsión de </w:t>
      </w:r>
      <w:r w:rsidRPr="00E440A7">
        <w:rPr>
          <w:b/>
          <w:spacing w:val="-3"/>
          <w:szCs w:val="24"/>
        </w:rPr>
        <w:t>¢</w:t>
      </w:r>
      <w:r w:rsidR="00F01F0D" w:rsidRPr="00E440A7">
        <w:rPr>
          <w:b/>
          <w:bCs/>
          <w:color w:val="000000"/>
        </w:rPr>
        <w:t>2</w:t>
      </w:r>
      <w:r w:rsidR="00C41E40" w:rsidRPr="00E440A7">
        <w:rPr>
          <w:b/>
          <w:bCs/>
          <w:color w:val="000000"/>
        </w:rPr>
        <w:t>7</w:t>
      </w:r>
      <w:r w:rsidR="00F01F0D" w:rsidRPr="00E440A7">
        <w:rPr>
          <w:b/>
          <w:bCs/>
          <w:color w:val="000000"/>
        </w:rPr>
        <w:t>.</w:t>
      </w:r>
      <w:r w:rsidR="00C41E40" w:rsidRPr="00E440A7">
        <w:rPr>
          <w:b/>
          <w:bCs/>
          <w:color w:val="000000"/>
        </w:rPr>
        <w:t>650</w:t>
      </w:r>
      <w:r w:rsidR="00F01F0D" w:rsidRPr="00E440A7">
        <w:rPr>
          <w:b/>
          <w:bCs/>
          <w:color w:val="000000"/>
        </w:rPr>
        <w:t>.</w:t>
      </w:r>
      <w:r w:rsidR="00640A14" w:rsidRPr="00E440A7">
        <w:rPr>
          <w:b/>
          <w:bCs/>
          <w:color w:val="000000"/>
        </w:rPr>
        <w:t>533</w:t>
      </w:r>
      <w:r w:rsidRPr="00E440A7">
        <w:rPr>
          <w:b/>
          <w:bCs/>
          <w:color w:val="000000"/>
        </w:rPr>
        <w:t>,</w:t>
      </w:r>
      <w:r w:rsidR="00640A14" w:rsidRPr="00E440A7">
        <w:rPr>
          <w:b/>
          <w:bCs/>
          <w:color w:val="000000"/>
        </w:rPr>
        <w:t>6</w:t>
      </w:r>
      <w:r w:rsidRPr="00E440A7">
        <w:rPr>
          <w:b/>
          <w:bCs/>
          <w:color w:val="000000"/>
        </w:rPr>
        <w:t xml:space="preserve"> </w:t>
      </w:r>
      <w:r w:rsidRPr="00E440A7">
        <w:rPr>
          <w:b/>
          <w:spacing w:val="-3"/>
          <w:szCs w:val="24"/>
        </w:rPr>
        <w:t>miles</w:t>
      </w:r>
      <w:r w:rsidRPr="00E440A7">
        <w:rPr>
          <w:spacing w:val="-3"/>
          <w:szCs w:val="24"/>
        </w:rPr>
        <w:t>, cuyos recursos se estarán destinando para atender la construcción de obras de infraestructura a realizarse a partir del año 202</w:t>
      </w:r>
      <w:r w:rsidR="00640A14" w:rsidRPr="00E440A7">
        <w:rPr>
          <w:spacing w:val="-3"/>
          <w:szCs w:val="24"/>
        </w:rPr>
        <w:t>6</w:t>
      </w:r>
      <w:r w:rsidRPr="00E440A7">
        <w:rPr>
          <w:spacing w:val="-3"/>
          <w:szCs w:val="24"/>
        </w:rPr>
        <w:t>, las cuales se encuentran actualmente en un proceso de planificación, diseños, elaboración de planos y otros trámites.</w:t>
      </w:r>
    </w:p>
    <w:p w14:paraId="6B1FCB9E" w14:textId="180DAB3A" w:rsidR="00DC613D" w:rsidRPr="00E440A7" w:rsidRDefault="00B1531D" w:rsidP="00BD3C52">
      <w:pPr>
        <w:tabs>
          <w:tab w:val="left" w:pos="-1440"/>
          <w:tab w:val="left" w:pos="-720"/>
        </w:tabs>
        <w:suppressAutoHyphens/>
        <w:jc w:val="both"/>
        <w:rPr>
          <w:spacing w:val="-3"/>
          <w:szCs w:val="24"/>
        </w:rPr>
      </w:pPr>
      <w:r w:rsidRPr="00E440A7">
        <w:rPr>
          <w:spacing w:val="-3"/>
          <w:szCs w:val="24"/>
        </w:rPr>
        <w:t>La asignación de estos fondos en la partida de “Activos Financieros”, subpartida “Adquisición de Valores de Instituciones Públicas Financieras”, obedece a que dichas obras no cuentan a la fecha de la presente formulación presupuestaria con los respectivos permisos constructivos</w:t>
      </w:r>
      <w:r w:rsidR="0080373D" w:rsidRPr="00E440A7">
        <w:rPr>
          <w:spacing w:val="-3"/>
          <w:szCs w:val="24"/>
        </w:rPr>
        <w:t>, pero responden a una planificación plurianual</w:t>
      </w:r>
      <w:r w:rsidRPr="00E440A7">
        <w:rPr>
          <w:spacing w:val="-3"/>
          <w:szCs w:val="24"/>
        </w:rPr>
        <w:t xml:space="preserve">.  </w:t>
      </w:r>
    </w:p>
    <w:p w14:paraId="7681E209" w14:textId="68C89692" w:rsidR="000A7317" w:rsidRPr="00E440A7" w:rsidRDefault="00DC613D" w:rsidP="004F5810">
      <w:pPr>
        <w:pStyle w:val="Ttulo3"/>
        <w:numPr>
          <w:ilvl w:val="1"/>
          <w:numId w:val="24"/>
        </w:numPr>
        <w:ind w:left="0" w:firstLine="0"/>
      </w:pPr>
      <w:bookmarkStart w:id="206" w:name="_Toc208839983"/>
      <w:r w:rsidRPr="00E440A7">
        <w:t>Transferencias</w:t>
      </w:r>
      <w:r w:rsidR="005970F4" w:rsidRPr="00E440A7">
        <w:t xml:space="preserve"> </w:t>
      </w:r>
      <w:r w:rsidR="00995950" w:rsidRPr="00E440A7">
        <w:t>Corrientes</w:t>
      </w:r>
      <w:bookmarkEnd w:id="206"/>
    </w:p>
    <w:p w14:paraId="482330F0" w14:textId="24676190" w:rsidR="00895EF3" w:rsidRPr="00E440A7" w:rsidRDefault="00895EF3" w:rsidP="00895EF3">
      <w:pPr>
        <w:jc w:val="both"/>
        <w:rPr>
          <w:b/>
          <w:bCs/>
          <w:color w:val="000000"/>
        </w:rPr>
      </w:pPr>
      <w:r w:rsidRPr="00E440A7">
        <w:rPr>
          <w:szCs w:val="24"/>
        </w:rPr>
        <w:t xml:space="preserve">La partida de “transferencias corrientes” define todos aquellos gastos originados en pagos que se efectúen a favor de personas físicas o jurídicas, instituciones públicas y organismos internacionales, los cuales no implican necesariamente una contraprestación </w:t>
      </w:r>
      <w:r w:rsidRPr="00E440A7">
        <w:t>de bienes y servicios para el organismo que los realiza.  Para el período 202</w:t>
      </w:r>
      <w:r w:rsidR="000B3A2E" w:rsidRPr="00E440A7">
        <w:t>6</w:t>
      </w:r>
      <w:r w:rsidRPr="00E440A7">
        <w:t xml:space="preserve">, se presupuesta la suma de </w:t>
      </w:r>
      <w:r w:rsidRPr="00E440A7">
        <w:rPr>
          <w:b/>
        </w:rPr>
        <w:t>¢</w:t>
      </w:r>
      <w:r w:rsidRPr="00E440A7">
        <w:rPr>
          <w:b/>
          <w:bCs/>
          <w:color w:val="000000"/>
        </w:rPr>
        <w:t>18</w:t>
      </w:r>
      <w:r w:rsidR="00DE0C02" w:rsidRPr="00E440A7">
        <w:rPr>
          <w:b/>
          <w:bCs/>
          <w:color w:val="000000"/>
        </w:rPr>
        <w:t>.</w:t>
      </w:r>
      <w:r w:rsidR="00D3501F" w:rsidRPr="00E440A7">
        <w:rPr>
          <w:b/>
          <w:bCs/>
          <w:color w:val="000000"/>
        </w:rPr>
        <w:t>781</w:t>
      </w:r>
      <w:r w:rsidR="00DE0C02" w:rsidRPr="00E440A7">
        <w:rPr>
          <w:b/>
          <w:bCs/>
          <w:color w:val="000000"/>
        </w:rPr>
        <w:t>.</w:t>
      </w:r>
      <w:r w:rsidR="006327CA" w:rsidRPr="00E440A7">
        <w:rPr>
          <w:b/>
          <w:bCs/>
          <w:color w:val="000000"/>
        </w:rPr>
        <w:t>041</w:t>
      </w:r>
      <w:r w:rsidRPr="00E440A7">
        <w:rPr>
          <w:b/>
          <w:bCs/>
          <w:color w:val="000000"/>
        </w:rPr>
        <w:t>,</w:t>
      </w:r>
      <w:r w:rsidR="006327CA" w:rsidRPr="00E440A7">
        <w:rPr>
          <w:b/>
          <w:bCs/>
          <w:color w:val="000000"/>
        </w:rPr>
        <w:t>4</w:t>
      </w:r>
      <w:r w:rsidRPr="00E440A7">
        <w:rPr>
          <w:b/>
          <w:bCs/>
          <w:color w:val="000000"/>
        </w:rPr>
        <w:t xml:space="preserve"> </w:t>
      </w:r>
      <w:r w:rsidRPr="00E440A7">
        <w:rPr>
          <w:b/>
          <w:bCs/>
        </w:rPr>
        <w:t>miles</w:t>
      </w:r>
      <w:r w:rsidRPr="00E440A7">
        <w:rPr>
          <w:b/>
          <w:bCs/>
          <w:szCs w:val="24"/>
        </w:rPr>
        <w:t>.</w:t>
      </w:r>
    </w:p>
    <w:p w14:paraId="2E84E48F" w14:textId="17E995E9" w:rsidR="00895EF3" w:rsidRPr="00E440A7" w:rsidRDefault="000150D0" w:rsidP="004F5810">
      <w:pPr>
        <w:pStyle w:val="Ttulo4"/>
        <w:numPr>
          <w:ilvl w:val="2"/>
          <w:numId w:val="24"/>
        </w:numPr>
        <w:ind w:left="0" w:firstLine="0"/>
      </w:pPr>
      <w:r w:rsidRPr="00E440A7">
        <w:t xml:space="preserve">Transferencias Corrientes a Instituciones Descentralizadas no </w:t>
      </w:r>
      <w:r w:rsidR="00D634B0" w:rsidRPr="00E440A7">
        <w:t>Empresariales</w:t>
      </w:r>
    </w:p>
    <w:p w14:paraId="75F1D4ED" w14:textId="27DE633C" w:rsidR="00516D4C" w:rsidRPr="00E440A7" w:rsidRDefault="00E6031E" w:rsidP="00516D4C">
      <w:pPr>
        <w:rPr>
          <w:sz w:val="24"/>
        </w:rPr>
      </w:pPr>
      <w:r w:rsidRPr="00E440A7">
        <w:rPr>
          <w:sz w:val="24"/>
        </w:rPr>
        <w:t xml:space="preserve">Se consigna en esta subpartida el </w:t>
      </w:r>
      <w:r w:rsidRPr="00E440A7">
        <w:t xml:space="preserve">monto de </w:t>
      </w:r>
      <w:r w:rsidRPr="00E440A7">
        <w:rPr>
          <w:b/>
        </w:rPr>
        <w:t>¢</w:t>
      </w:r>
      <w:r w:rsidR="00003342" w:rsidRPr="00E440A7">
        <w:rPr>
          <w:b/>
          <w:color w:val="000000"/>
        </w:rPr>
        <w:t>78</w:t>
      </w:r>
      <w:r w:rsidR="000B4E30" w:rsidRPr="00E440A7">
        <w:rPr>
          <w:b/>
          <w:color w:val="000000"/>
        </w:rPr>
        <w:t>.</w:t>
      </w:r>
      <w:r w:rsidR="00502301" w:rsidRPr="00E440A7">
        <w:rPr>
          <w:b/>
          <w:color w:val="000000"/>
        </w:rPr>
        <w:t>39</w:t>
      </w:r>
      <w:r w:rsidR="00D971D0" w:rsidRPr="00E440A7">
        <w:rPr>
          <w:b/>
          <w:color w:val="000000"/>
        </w:rPr>
        <w:t>4</w:t>
      </w:r>
      <w:r w:rsidRPr="00E440A7">
        <w:rPr>
          <w:b/>
          <w:color w:val="000000"/>
        </w:rPr>
        <w:t>,</w:t>
      </w:r>
      <w:r w:rsidR="00D971D0" w:rsidRPr="00E440A7">
        <w:rPr>
          <w:b/>
          <w:color w:val="000000"/>
        </w:rPr>
        <w:t>8</w:t>
      </w:r>
      <w:r w:rsidRPr="00E440A7">
        <w:rPr>
          <w:color w:val="000000"/>
        </w:rPr>
        <w:t xml:space="preserve"> </w:t>
      </w:r>
      <w:r w:rsidRPr="00E440A7">
        <w:rPr>
          <w:b/>
          <w:sz w:val="24"/>
        </w:rPr>
        <w:t xml:space="preserve">miles.  </w:t>
      </w:r>
      <w:r w:rsidRPr="00E440A7">
        <w:rPr>
          <w:bCs/>
          <w:sz w:val="24"/>
        </w:rPr>
        <w:t>A co</w:t>
      </w:r>
      <w:r w:rsidRPr="00E440A7">
        <w:rPr>
          <w:sz w:val="24"/>
        </w:rPr>
        <w:t>ntinuación, el detalle y justificación:</w:t>
      </w:r>
    </w:p>
    <w:p w14:paraId="7AA51543" w14:textId="76BC7487" w:rsidR="00D971D0" w:rsidRPr="00E440A7" w:rsidRDefault="00157951" w:rsidP="00157951">
      <w:pPr>
        <w:pStyle w:val="Descripcin"/>
        <w:spacing w:after="0"/>
      </w:pPr>
      <w:bookmarkStart w:id="207" w:name="_Toc208839613"/>
      <w:r w:rsidRPr="00E440A7">
        <w:t xml:space="preserve">Cuadro </w:t>
      </w:r>
      <w:r w:rsidR="008475AD" w:rsidRPr="00E440A7">
        <w:fldChar w:fldCharType="begin"/>
      </w:r>
      <w:r w:rsidR="008475AD" w:rsidRPr="00E440A7">
        <w:instrText xml:space="preserve"> SEQ Cuadro \* ARABIC </w:instrText>
      </w:r>
      <w:r w:rsidR="008475AD" w:rsidRPr="00E440A7">
        <w:fldChar w:fldCharType="separate"/>
      </w:r>
      <w:r w:rsidR="00763A01">
        <w:rPr>
          <w:noProof/>
        </w:rPr>
        <w:t>22</w:t>
      </w:r>
      <w:r w:rsidR="008475AD" w:rsidRPr="00E440A7">
        <w:fldChar w:fldCharType="end"/>
      </w:r>
      <w:r w:rsidRPr="00E440A7">
        <w:t xml:space="preserve"> Transferencias Corrientes a Inst. Desc. no Empresariales</w:t>
      </w:r>
      <w:bookmarkEnd w:id="207"/>
    </w:p>
    <w:p w14:paraId="03B91EC2" w14:textId="44462A3E" w:rsidR="00157951" w:rsidRPr="00E440A7" w:rsidRDefault="00157951" w:rsidP="00157951">
      <w:pPr>
        <w:spacing w:after="0"/>
      </w:pPr>
      <w:r w:rsidRPr="00E440A7">
        <w:t>(miles de colones)</w:t>
      </w:r>
    </w:p>
    <w:tbl>
      <w:tblPr>
        <w:tblW w:w="9781" w:type="dxa"/>
        <w:tblInd w:w="-567" w:type="dxa"/>
        <w:tblCellMar>
          <w:left w:w="70" w:type="dxa"/>
          <w:right w:w="70" w:type="dxa"/>
        </w:tblCellMar>
        <w:tblLook w:val="04A0" w:firstRow="1" w:lastRow="0" w:firstColumn="1" w:lastColumn="0" w:noHBand="0" w:noVBand="1"/>
      </w:tblPr>
      <w:tblGrid>
        <w:gridCol w:w="2500"/>
        <w:gridCol w:w="3737"/>
        <w:gridCol w:w="2127"/>
        <w:gridCol w:w="1417"/>
      </w:tblGrid>
      <w:tr w:rsidR="00CC020F" w:rsidRPr="00E440A7" w14:paraId="1EEB7995" w14:textId="77777777" w:rsidTr="00071BCB">
        <w:trPr>
          <w:trHeight w:val="860"/>
          <w:tblHeader/>
        </w:trPr>
        <w:tc>
          <w:tcPr>
            <w:tcW w:w="2500" w:type="dxa"/>
            <w:tcBorders>
              <w:top w:val="nil"/>
              <w:left w:val="nil"/>
              <w:bottom w:val="single" w:sz="8" w:space="0" w:color="auto"/>
              <w:right w:val="nil"/>
            </w:tcBorders>
            <w:shd w:val="clear" w:color="auto" w:fill="1F3864" w:themeFill="accent1" w:themeFillShade="80"/>
            <w:vAlign w:val="center"/>
            <w:hideMark/>
          </w:tcPr>
          <w:p w14:paraId="3AD6549C" w14:textId="77777777" w:rsidR="00CC020F" w:rsidRPr="00E440A7" w:rsidRDefault="00CC020F" w:rsidP="00CC020F">
            <w:pPr>
              <w:spacing w:after="0" w:line="240" w:lineRule="auto"/>
              <w:jc w:val="center"/>
              <w:rPr>
                <w:rFonts w:ascii="Times New Roman" w:eastAsia="Times New Roman" w:hAnsi="Times New Roman" w:cs="Times New Roman"/>
                <w:color w:val="FFFFFF" w:themeColor="background1"/>
                <w:sz w:val="24"/>
                <w:szCs w:val="24"/>
                <w:lang w:eastAsia="es-CR"/>
              </w:rPr>
            </w:pPr>
            <w:r w:rsidRPr="00E440A7">
              <w:rPr>
                <w:rFonts w:ascii="Times New Roman" w:eastAsia="Times New Roman" w:hAnsi="Times New Roman" w:cs="Times New Roman"/>
                <w:color w:val="FFFFFF" w:themeColor="background1"/>
                <w:sz w:val="24"/>
                <w:szCs w:val="24"/>
                <w:lang w:eastAsia="es-CR"/>
              </w:rPr>
              <w:t>Beneficiario</w:t>
            </w:r>
          </w:p>
        </w:tc>
        <w:tc>
          <w:tcPr>
            <w:tcW w:w="3737" w:type="dxa"/>
            <w:tcBorders>
              <w:top w:val="nil"/>
              <w:left w:val="nil"/>
              <w:bottom w:val="single" w:sz="8" w:space="0" w:color="auto"/>
              <w:right w:val="nil"/>
            </w:tcBorders>
            <w:shd w:val="clear" w:color="auto" w:fill="1F3864" w:themeFill="accent1" w:themeFillShade="80"/>
            <w:vAlign w:val="center"/>
            <w:hideMark/>
          </w:tcPr>
          <w:p w14:paraId="4B78B79E" w14:textId="77777777" w:rsidR="00CC020F" w:rsidRPr="00E440A7" w:rsidRDefault="00CC020F" w:rsidP="00CC020F">
            <w:pPr>
              <w:spacing w:after="0" w:line="240" w:lineRule="auto"/>
              <w:jc w:val="center"/>
              <w:rPr>
                <w:rFonts w:ascii="Times New Roman" w:eastAsia="Times New Roman" w:hAnsi="Times New Roman" w:cs="Times New Roman"/>
                <w:color w:val="FFFFFF" w:themeColor="background1"/>
                <w:sz w:val="24"/>
                <w:szCs w:val="24"/>
                <w:lang w:eastAsia="es-CR"/>
              </w:rPr>
            </w:pPr>
            <w:r w:rsidRPr="00E440A7">
              <w:rPr>
                <w:rFonts w:ascii="Times New Roman" w:eastAsia="Times New Roman" w:hAnsi="Times New Roman" w:cs="Times New Roman"/>
                <w:color w:val="FFFFFF" w:themeColor="background1"/>
                <w:sz w:val="24"/>
                <w:szCs w:val="24"/>
                <w:lang w:eastAsia="es-CR"/>
              </w:rPr>
              <w:t>Base Legal</w:t>
            </w:r>
          </w:p>
        </w:tc>
        <w:tc>
          <w:tcPr>
            <w:tcW w:w="2127" w:type="dxa"/>
            <w:tcBorders>
              <w:top w:val="nil"/>
              <w:left w:val="nil"/>
              <w:bottom w:val="single" w:sz="8" w:space="0" w:color="auto"/>
              <w:right w:val="nil"/>
            </w:tcBorders>
            <w:shd w:val="clear" w:color="auto" w:fill="1F3864" w:themeFill="accent1" w:themeFillShade="80"/>
            <w:vAlign w:val="center"/>
            <w:hideMark/>
          </w:tcPr>
          <w:p w14:paraId="71290528" w14:textId="77777777" w:rsidR="00CC020F" w:rsidRPr="00E440A7" w:rsidRDefault="00CC020F" w:rsidP="00CC020F">
            <w:pPr>
              <w:spacing w:after="0" w:line="240" w:lineRule="auto"/>
              <w:jc w:val="center"/>
              <w:rPr>
                <w:rFonts w:ascii="Times New Roman" w:eastAsia="Times New Roman" w:hAnsi="Times New Roman" w:cs="Times New Roman"/>
                <w:color w:val="FFFFFF" w:themeColor="background1"/>
                <w:sz w:val="24"/>
                <w:szCs w:val="24"/>
                <w:lang w:eastAsia="es-CR"/>
              </w:rPr>
            </w:pPr>
            <w:r w:rsidRPr="00E440A7">
              <w:rPr>
                <w:rFonts w:ascii="Times New Roman" w:eastAsia="Times New Roman" w:hAnsi="Times New Roman" w:cs="Times New Roman"/>
                <w:color w:val="FFFFFF" w:themeColor="background1"/>
                <w:sz w:val="24"/>
                <w:szCs w:val="24"/>
                <w:lang w:eastAsia="es-CR"/>
              </w:rPr>
              <w:t>Finalidad</w:t>
            </w:r>
          </w:p>
        </w:tc>
        <w:tc>
          <w:tcPr>
            <w:tcW w:w="1417" w:type="dxa"/>
            <w:tcBorders>
              <w:top w:val="nil"/>
              <w:left w:val="nil"/>
              <w:bottom w:val="single" w:sz="8" w:space="0" w:color="auto"/>
              <w:right w:val="nil"/>
            </w:tcBorders>
            <w:shd w:val="clear" w:color="auto" w:fill="1F3864" w:themeFill="accent1" w:themeFillShade="80"/>
            <w:vAlign w:val="center"/>
            <w:hideMark/>
          </w:tcPr>
          <w:p w14:paraId="4DB7CACA" w14:textId="77777777" w:rsidR="00CC020F" w:rsidRPr="00E440A7" w:rsidRDefault="00CC020F" w:rsidP="00CC020F">
            <w:pPr>
              <w:spacing w:after="0" w:line="240" w:lineRule="auto"/>
              <w:jc w:val="center"/>
              <w:rPr>
                <w:rFonts w:ascii="Times New Roman" w:eastAsia="Times New Roman" w:hAnsi="Times New Roman" w:cs="Times New Roman"/>
                <w:color w:val="FFFFFF" w:themeColor="background1"/>
                <w:sz w:val="24"/>
                <w:szCs w:val="24"/>
                <w:lang w:eastAsia="es-CR"/>
              </w:rPr>
            </w:pPr>
            <w:r w:rsidRPr="00E440A7">
              <w:rPr>
                <w:rFonts w:ascii="Times New Roman" w:eastAsia="Times New Roman" w:hAnsi="Times New Roman" w:cs="Times New Roman"/>
                <w:color w:val="FFFFFF" w:themeColor="background1"/>
                <w:sz w:val="24"/>
                <w:szCs w:val="24"/>
                <w:lang w:eastAsia="es-CR"/>
              </w:rPr>
              <w:t>Monto</w:t>
            </w:r>
          </w:p>
        </w:tc>
      </w:tr>
      <w:tr w:rsidR="00CC020F" w:rsidRPr="00E440A7" w14:paraId="6547CA51" w14:textId="77777777" w:rsidTr="00CC020F">
        <w:trPr>
          <w:trHeight w:val="1160"/>
        </w:trPr>
        <w:tc>
          <w:tcPr>
            <w:tcW w:w="2500" w:type="dxa"/>
            <w:tcBorders>
              <w:top w:val="nil"/>
              <w:left w:val="nil"/>
              <w:bottom w:val="single" w:sz="8" w:space="0" w:color="auto"/>
              <w:right w:val="nil"/>
            </w:tcBorders>
            <w:shd w:val="clear" w:color="000000" w:fill="FFFFFF"/>
            <w:vAlign w:val="center"/>
            <w:hideMark/>
          </w:tcPr>
          <w:p w14:paraId="4AA40692" w14:textId="77777777" w:rsidR="00CC020F" w:rsidRPr="00E440A7" w:rsidRDefault="00CC020F" w:rsidP="00CC020F">
            <w:pPr>
              <w:spacing w:after="0" w:line="240" w:lineRule="auto"/>
              <w:rPr>
                <w:rFonts w:ascii="Arial" w:eastAsia="Times New Roman" w:hAnsi="Arial" w:cs="Arial"/>
                <w:sz w:val="18"/>
                <w:szCs w:val="18"/>
                <w:lang w:eastAsia="es-CR"/>
              </w:rPr>
            </w:pPr>
            <w:r w:rsidRPr="00E440A7">
              <w:rPr>
                <w:rFonts w:ascii="Arial" w:eastAsia="Times New Roman" w:hAnsi="Arial" w:cs="Arial"/>
                <w:sz w:val="18"/>
                <w:szCs w:val="18"/>
                <w:lang w:eastAsia="es-CR"/>
              </w:rPr>
              <w:t>Universidad de Costa Rica</w:t>
            </w:r>
          </w:p>
        </w:tc>
        <w:tc>
          <w:tcPr>
            <w:tcW w:w="3737" w:type="dxa"/>
            <w:tcBorders>
              <w:top w:val="nil"/>
              <w:left w:val="nil"/>
              <w:bottom w:val="single" w:sz="8" w:space="0" w:color="auto"/>
              <w:right w:val="nil"/>
            </w:tcBorders>
            <w:shd w:val="clear" w:color="000000" w:fill="FFFFFF"/>
            <w:vAlign w:val="center"/>
            <w:hideMark/>
          </w:tcPr>
          <w:p w14:paraId="119CE6C9" w14:textId="5F6E9CF2" w:rsidR="00CC020F" w:rsidRPr="00E440A7" w:rsidRDefault="00CC020F" w:rsidP="00CC020F">
            <w:pPr>
              <w:spacing w:after="0" w:line="240" w:lineRule="auto"/>
              <w:jc w:val="both"/>
              <w:rPr>
                <w:rFonts w:ascii="Aptos Narrow" w:eastAsia="Times New Roman" w:hAnsi="Aptos Narrow" w:cs="Times New Roman"/>
                <w:lang w:eastAsia="es-CR"/>
              </w:rPr>
            </w:pPr>
            <w:r w:rsidRPr="00E440A7">
              <w:rPr>
                <w:rFonts w:ascii="Aptos Narrow" w:eastAsia="Times New Roman" w:hAnsi="Aptos Narrow" w:cs="Times New Roman"/>
                <w:lang w:eastAsia="es-CR"/>
              </w:rPr>
              <w:t>Carta de entendimiento suscrita entre la Universidad Nacional y la Universidad de Costa Rica para la utilización de la Prueba de Aptitud Académica de la Universidad de Costa Rica</w:t>
            </w:r>
            <w:r w:rsidR="0080373D" w:rsidRPr="00E440A7">
              <w:rPr>
                <w:rFonts w:ascii="Aptos Narrow" w:eastAsia="Times New Roman" w:hAnsi="Aptos Narrow" w:cs="Times New Roman"/>
                <w:lang w:eastAsia="es-CR"/>
              </w:rPr>
              <w:t>,</w:t>
            </w:r>
            <w:r w:rsidRPr="00E440A7">
              <w:rPr>
                <w:rFonts w:ascii="Aptos Narrow" w:eastAsia="Times New Roman" w:hAnsi="Aptos Narrow" w:cs="Times New Roman"/>
                <w:lang w:eastAsia="es-CR"/>
              </w:rPr>
              <w:t xml:space="preserve"> como insumo en el proceso de selección de los aspirantes que desean Ingresar a la Universidad Nacional.</w:t>
            </w:r>
          </w:p>
        </w:tc>
        <w:tc>
          <w:tcPr>
            <w:tcW w:w="2127" w:type="dxa"/>
            <w:tcBorders>
              <w:top w:val="nil"/>
              <w:left w:val="nil"/>
              <w:bottom w:val="single" w:sz="8" w:space="0" w:color="auto"/>
              <w:right w:val="nil"/>
            </w:tcBorders>
            <w:shd w:val="clear" w:color="000000" w:fill="FFFFFF"/>
            <w:vAlign w:val="center"/>
            <w:hideMark/>
          </w:tcPr>
          <w:p w14:paraId="4B4E5508" w14:textId="77777777" w:rsidR="00CC020F" w:rsidRPr="00E440A7" w:rsidRDefault="00CC020F" w:rsidP="00CC020F">
            <w:pPr>
              <w:spacing w:after="0" w:line="240" w:lineRule="auto"/>
              <w:jc w:val="both"/>
              <w:rPr>
                <w:rFonts w:ascii="Arial" w:eastAsia="Times New Roman" w:hAnsi="Arial" w:cs="Arial"/>
                <w:sz w:val="18"/>
                <w:szCs w:val="18"/>
                <w:lang w:eastAsia="es-CR"/>
              </w:rPr>
            </w:pPr>
            <w:r w:rsidRPr="00E440A7">
              <w:rPr>
                <w:rFonts w:ascii="Arial" w:eastAsia="Times New Roman" w:hAnsi="Arial" w:cs="Arial"/>
                <w:sz w:val="18"/>
                <w:szCs w:val="18"/>
                <w:lang w:eastAsia="es-CR"/>
              </w:rPr>
              <w:t>Reintegro a la UCR por los gastos que conlleva el proceso conjunto de admisión entre ambas instituciones.</w:t>
            </w:r>
          </w:p>
        </w:tc>
        <w:tc>
          <w:tcPr>
            <w:tcW w:w="1417" w:type="dxa"/>
            <w:tcBorders>
              <w:top w:val="nil"/>
              <w:left w:val="nil"/>
              <w:bottom w:val="single" w:sz="8" w:space="0" w:color="auto"/>
              <w:right w:val="nil"/>
            </w:tcBorders>
            <w:shd w:val="clear" w:color="000000" w:fill="FFFFFF"/>
            <w:vAlign w:val="center"/>
            <w:hideMark/>
          </w:tcPr>
          <w:p w14:paraId="1720ED99" w14:textId="3AEB5E95" w:rsidR="00CC020F" w:rsidRPr="00E440A7" w:rsidRDefault="00CC020F" w:rsidP="00CC020F">
            <w:pPr>
              <w:spacing w:after="0" w:line="240" w:lineRule="auto"/>
              <w:jc w:val="center"/>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7</w:t>
            </w:r>
            <w:r w:rsidR="00071BCB" w:rsidRPr="00E440A7">
              <w:rPr>
                <w:rFonts w:ascii="Aptos Narrow" w:eastAsia="Times New Roman" w:hAnsi="Aptos Narrow" w:cs="Times New Roman"/>
                <w:color w:val="000000"/>
                <w:lang w:eastAsia="es-CR"/>
              </w:rPr>
              <w:t>6</w:t>
            </w:r>
            <w:r w:rsidR="00E440A7" w:rsidRPr="00E440A7">
              <w:rPr>
                <w:rFonts w:ascii="Aptos Narrow" w:eastAsia="Times New Roman" w:hAnsi="Aptos Narrow" w:cs="Times New Roman"/>
                <w:color w:val="000000"/>
                <w:lang w:eastAsia="es-CR"/>
              </w:rPr>
              <w:t>.</w:t>
            </w:r>
            <w:r w:rsidR="00502301" w:rsidRPr="00E440A7">
              <w:rPr>
                <w:rFonts w:ascii="Aptos Narrow" w:eastAsia="Times New Roman" w:hAnsi="Aptos Narrow" w:cs="Times New Roman"/>
                <w:color w:val="000000"/>
                <w:lang w:eastAsia="es-CR"/>
              </w:rPr>
              <w:t>39</w:t>
            </w:r>
            <w:r w:rsidRPr="00E440A7">
              <w:rPr>
                <w:rFonts w:ascii="Aptos Narrow" w:eastAsia="Times New Roman" w:hAnsi="Aptos Narrow" w:cs="Times New Roman"/>
                <w:color w:val="000000"/>
                <w:lang w:eastAsia="es-CR"/>
              </w:rPr>
              <w:t xml:space="preserve">4,8 </w:t>
            </w:r>
          </w:p>
        </w:tc>
      </w:tr>
      <w:tr w:rsidR="00CC020F" w:rsidRPr="00E440A7" w14:paraId="730671E4" w14:textId="77777777" w:rsidTr="00C858AF">
        <w:trPr>
          <w:trHeight w:val="1250"/>
        </w:trPr>
        <w:tc>
          <w:tcPr>
            <w:tcW w:w="2500" w:type="dxa"/>
            <w:tcBorders>
              <w:top w:val="nil"/>
              <w:left w:val="nil"/>
              <w:bottom w:val="single" w:sz="4" w:space="0" w:color="auto"/>
              <w:right w:val="nil"/>
            </w:tcBorders>
            <w:shd w:val="clear" w:color="000000" w:fill="FFFFFF"/>
            <w:vAlign w:val="center"/>
            <w:hideMark/>
          </w:tcPr>
          <w:p w14:paraId="4962454D" w14:textId="77777777" w:rsidR="00CC020F" w:rsidRPr="00E440A7" w:rsidRDefault="00CC020F" w:rsidP="00CC020F">
            <w:pPr>
              <w:spacing w:after="0" w:line="240" w:lineRule="auto"/>
              <w:rPr>
                <w:rFonts w:ascii="Arial" w:eastAsia="Times New Roman" w:hAnsi="Arial" w:cs="Arial"/>
                <w:sz w:val="18"/>
                <w:szCs w:val="18"/>
                <w:lang w:eastAsia="es-CR"/>
              </w:rPr>
            </w:pPr>
            <w:r w:rsidRPr="00E440A7">
              <w:rPr>
                <w:rFonts w:ascii="Arial" w:eastAsia="Times New Roman" w:hAnsi="Arial" w:cs="Arial"/>
                <w:sz w:val="18"/>
                <w:szCs w:val="18"/>
                <w:lang w:eastAsia="es-CR"/>
              </w:rPr>
              <w:t>Consejo Nacional para Investigaciones Científicas y Tecnológicas</w:t>
            </w:r>
          </w:p>
        </w:tc>
        <w:tc>
          <w:tcPr>
            <w:tcW w:w="3737" w:type="dxa"/>
            <w:tcBorders>
              <w:top w:val="nil"/>
              <w:left w:val="nil"/>
              <w:bottom w:val="single" w:sz="4" w:space="0" w:color="auto"/>
              <w:right w:val="nil"/>
            </w:tcBorders>
            <w:shd w:val="clear" w:color="000000" w:fill="FFFFFF"/>
            <w:vAlign w:val="bottom"/>
            <w:hideMark/>
          </w:tcPr>
          <w:p w14:paraId="5A0985E5" w14:textId="40CD1BF6" w:rsidR="00CC020F" w:rsidRPr="00E440A7" w:rsidRDefault="00CC020F" w:rsidP="00CC020F">
            <w:pPr>
              <w:spacing w:after="0" w:line="240" w:lineRule="auto"/>
              <w:jc w:val="both"/>
              <w:rPr>
                <w:rFonts w:ascii="Aptos Narrow" w:eastAsia="Times New Roman" w:hAnsi="Aptos Narrow" w:cs="Times New Roman"/>
                <w:lang w:eastAsia="es-CR"/>
              </w:rPr>
            </w:pPr>
            <w:r w:rsidRPr="00E440A7">
              <w:rPr>
                <w:rFonts w:ascii="Aptos Narrow" w:eastAsia="Times New Roman" w:hAnsi="Aptos Narrow" w:cs="Times New Roman"/>
                <w:lang w:eastAsia="es-CR"/>
              </w:rPr>
              <w:t xml:space="preserve">Ley </w:t>
            </w:r>
            <w:proofErr w:type="spellStart"/>
            <w:r w:rsidRPr="00E440A7">
              <w:rPr>
                <w:rFonts w:ascii="Aptos Narrow" w:eastAsia="Times New Roman" w:hAnsi="Aptos Narrow" w:cs="Times New Roman"/>
                <w:lang w:eastAsia="es-CR"/>
              </w:rPr>
              <w:t>Nº</w:t>
            </w:r>
            <w:proofErr w:type="spellEnd"/>
            <w:r w:rsidRPr="00E440A7">
              <w:rPr>
                <w:rFonts w:ascii="Aptos Narrow" w:eastAsia="Times New Roman" w:hAnsi="Aptos Narrow" w:cs="Times New Roman"/>
                <w:lang w:eastAsia="es-CR"/>
              </w:rPr>
              <w:t xml:space="preserve"> 7169 Promoción del Desarrollo Científico y Tecnológico, Convenios de Cooperación</w:t>
            </w:r>
            <w:r w:rsidR="0080373D" w:rsidRPr="00E440A7">
              <w:rPr>
                <w:rFonts w:ascii="Aptos Narrow" w:eastAsia="Times New Roman" w:hAnsi="Aptos Narrow" w:cs="Times New Roman"/>
                <w:lang w:eastAsia="es-CR"/>
              </w:rPr>
              <w:t>.</w:t>
            </w:r>
            <w:r w:rsidRPr="00E440A7">
              <w:rPr>
                <w:rFonts w:ascii="Aptos Narrow" w:eastAsia="Times New Roman" w:hAnsi="Aptos Narrow" w:cs="Times New Roman"/>
                <w:lang w:eastAsia="es-CR"/>
              </w:rPr>
              <w:t xml:space="preserve"> Esta Ley contiene los elementos sustantivos para considerar los convenios de cooperación como parte integrantes del interés para la investigación en el país, por lo que desde el artículo 1 hasta el 14 contiene los elementos para el funcionamiento como recursos de aplicación específica</w:t>
            </w:r>
            <w:r w:rsidR="0080373D" w:rsidRPr="00E440A7">
              <w:rPr>
                <w:rFonts w:ascii="Aptos Narrow" w:eastAsia="Times New Roman" w:hAnsi="Aptos Narrow" w:cs="Times New Roman"/>
                <w:lang w:eastAsia="es-CR"/>
              </w:rPr>
              <w:t>.</w:t>
            </w:r>
            <w:r w:rsidRPr="00E440A7">
              <w:rPr>
                <w:rFonts w:ascii="Aptos Narrow" w:eastAsia="Times New Roman" w:hAnsi="Aptos Narrow" w:cs="Times New Roman"/>
                <w:lang w:eastAsia="es-CR"/>
              </w:rPr>
              <w:t xml:space="preserve"> Sobre el particular se indica: En los artículos 1, 2 y 3 se centran los objetivos y </w:t>
            </w:r>
            <w:r w:rsidRPr="00E440A7">
              <w:rPr>
                <w:rFonts w:ascii="Aptos Narrow" w:eastAsia="Times New Roman" w:hAnsi="Aptos Narrow" w:cs="Times New Roman"/>
                <w:lang w:eastAsia="es-CR"/>
              </w:rPr>
              <w:lastRenderedPageBreak/>
              <w:t xml:space="preserve">propósitos de dicha Ley en la </w:t>
            </w:r>
            <w:proofErr w:type="gramStart"/>
            <w:r w:rsidRPr="00E440A7">
              <w:rPr>
                <w:rFonts w:ascii="Aptos Narrow" w:eastAsia="Times New Roman" w:hAnsi="Aptos Narrow" w:cs="Times New Roman"/>
                <w:lang w:eastAsia="es-CR"/>
              </w:rPr>
              <w:t>cual</w:t>
            </w:r>
            <w:proofErr w:type="gramEnd"/>
            <w:r w:rsidRPr="00E440A7">
              <w:rPr>
                <w:rFonts w:ascii="Aptos Narrow" w:eastAsia="Times New Roman" w:hAnsi="Aptos Narrow" w:cs="Times New Roman"/>
                <w:lang w:eastAsia="es-CR"/>
              </w:rPr>
              <w:t xml:space="preserve"> a grandes rasgos, conlleva al desarrollo y fortalecimiento de la investigación e innovación, con el fin de retribuirlo al país, en el aspecto económico, estrategias de desarrollo sostenible, y los recursos naturales del país, para el bienestar de la sociedad. Por lo anterior, se establecen convenios de cooperación con diferentes entidades a lo interno y externo del país, que permite desarrollar proyectos para la academia, en ámbitos docentes, investigación, extensión, fortaleciendo el alcance y el logro, en cumplimiento a los artículos 1 al 3. En el artículo 4 se asignan deberes para el Estado, en el cual se orientan por facilitar y velar por el desarrollo de estas actividades y proyectos, en su función exponencial para el desarrollo del país. Asimismo, en el artículo 12</w:t>
            </w:r>
            <w:r w:rsidR="0080373D" w:rsidRPr="00E440A7">
              <w:rPr>
                <w:rFonts w:ascii="Aptos Narrow" w:eastAsia="Times New Roman" w:hAnsi="Aptos Narrow" w:cs="Times New Roman"/>
                <w:lang w:eastAsia="es-CR"/>
              </w:rPr>
              <w:t xml:space="preserve">, se </w:t>
            </w:r>
            <w:r w:rsidRPr="00E440A7">
              <w:rPr>
                <w:rFonts w:ascii="Aptos Narrow" w:eastAsia="Times New Roman" w:hAnsi="Aptos Narrow" w:cs="Times New Roman"/>
                <w:lang w:eastAsia="es-CR"/>
              </w:rPr>
              <w:t>cit</w:t>
            </w:r>
            <w:r w:rsidR="0080373D" w:rsidRPr="00E440A7">
              <w:rPr>
                <w:rFonts w:ascii="Aptos Narrow" w:eastAsia="Times New Roman" w:hAnsi="Aptos Narrow" w:cs="Times New Roman"/>
                <w:lang w:eastAsia="es-CR"/>
              </w:rPr>
              <w:t>a</w:t>
            </w:r>
            <w:r w:rsidRPr="00E440A7">
              <w:rPr>
                <w:rFonts w:ascii="Aptos Narrow" w:eastAsia="Times New Roman" w:hAnsi="Aptos Narrow" w:cs="Times New Roman"/>
                <w:lang w:eastAsia="es-CR"/>
              </w:rPr>
              <w:t xml:space="preserve"> textualmente "Sin perjuicio de la autonomía que les otorga el artículo 84 de la Constitución Política, las universidades estatales forman parte del Sistema Nacional de Ciencia y Tecnología únicamente para que participen en sus deliberaciones, con el objeto de que, por medio de los mecanismos legalmente pertinentes, se pueda lograr la necesaria coordinación con ellas</w:t>
            </w:r>
            <w:r w:rsidR="00BB3F9D" w:rsidRPr="00E440A7">
              <w:rPr>
                <w:rFonts w:ascii="Aptos Narrow" w:eastAsia="Times New Roman" w:hAnsi="Aptos Narrow" w:cs="Times New Roman"/>
                <w:lang w:eastAsia="es-CR"/>
              </w:rPr>
              <w:t>”</w:t>
            </w:r>
            <w:r w:rsidRPr="00E440A7">
              <w:rPr>
                <w:rFonts w:ascii="Aptos Narrow" w:eastAsia="Times New Roman" w:hAnsi="Aptos Narrow" w:cs="Times New Roman"/>
                <w:lang w:eastAsia="es-CR"/>
              </w:rPr>
              <w:t>. Además, a lo interno se cuenta con el Reglamento de instrumentos de cooperación externa, donaciones y préstamos.</w:t>
            </w:r>
          </w:p>
        </w:tc>
        <w:tc>
          <w:tcPr>
            <w:tcW w:w="2127" w:type="dxa"/>
            <w:tcBorders>
              <w:top w:val="nil"/>
              <w:left w:val="nil"/>
              <w:bottom w:val="single" w:sz="4" w:space="0" w:color="auto"/>
              <w:right w:val="nil"/>
            </w:tcBorders>
            <w:shd w:val="clear" w:color="000000" w:fill="FFFFFF"/>
            <w:vAlign w:val="center"/>
            <w:hideMark/>
          </w:tcPr>
          <w:p w14:paraId="3A6283C0" w14:textId="77777777" w:rsidR="00CC020F" w:rsidRPr="00E440A7" w:rsidRDefault="00CC020F" w:rsidP="00CC020F">
            <w:pPr>
              <w:spacing w:after="0" w:line="240" w:lineRule="auto"/>
              <w:rPr>
                <w:rFonts w:ascii="Arial" w:eastAsia="Times New Roman" w:hAnsi="Arial" w:cs="Arial"/>
                <w:sz w:val="18"/>
                <w:szCs w:val="18"/>
                <w:lang w:eastAsia="es-CR"/>
              </w:rPr>
            </w:pPr>
            <w:r w:rsidRPr="00E440A7">
              <w:rPr>
                <w:rFonts w:ascii="Arial" w:eastAsia="Times New Roman" w:hAnsi="Arial" w:cs="Arial"/>
                <w:sz w:val="18"/>
                <w:szCs w:val="18"/>
                <w:lang w:eastAsia="es-CR"/>
              </w:rPr>
              <w:lastRenderedPageBreak/>
              <w:t>Proyectos remunerados CONICIT</w:t>
            </w:r>
          </w:p>
        </w:tc>
        <w:tc>
          <w:tcPr>
            <w:tcW w:w="1417" w:type="dxa"/>
            <w:tcBorders>
              <w:top w:val="nil"/>
              <w:left w:val="nil"/>
              <w:bottom w:val="single" w:sz="4" w:space="0" w:color="auto"/>
              <w:right w:val="nil"/>
            </w:tcBorders>
            <w:shd w:val="clear" w:color="000000" w:fill="FFFFFF"/>
            <w:vAlign w:val="center"/>
            <w:hideMark/>
          </w:tcPr>
          <w:p w14:paraId="70652341" w14:textId="5A9A8E97" w:rsidR="00CC020F" w:rsidRPr="00E440A7" w:rsidRDefault="00CC020F" w:rsidP="00CC020F">
            <w:pPr>
              <w:spacing w:after="0" w:line="240" w:lineRule="auto"/>
              <w:jc w:val="center"/>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w:t>
            </w:r>
            <w:r w:rsidR="00071BCB" w:rsidRPr="00E440A7">
              <w:rPr>
                <w:rFonts w:ascii="Aptos Narrow" w:eastAsia="Times New Roman" w:hAnsi="Aptos Narrow" w:cs="Times New Roman"/>
                <w:color w:val="000000"/>
                <w:lang w:eastAsia="es-CR"/>
              </w:rPr>
              <w:t>2</w:t>
            </w:r>
            <w:r w:rsidR="00E440A7" w:rsidRPr="00E440A7">
              <w:rPr>
                <w:rFonts w:ascii="Aptos Narrow" w:eastAsia="Times New Roman" w:hAnsi="Aptos Narrow" w:cs="Times New Roman"/>
                <w:color w:val="000000"/>
                <w:lang w:eastAsia="es-CR"/>
              </w:rPr>
              <w:t>.</w:t>
            </w:r>
            <w:r w:rsidRPr="00E440A7">
              <w:rPr>
                <w:rFonts w:ascii="Aptos Narrow" w:eastAsia="Times New Roman" w:hAnsi="Aptos Narrow" w:cs="Times New Roman"/>
                <w:color w:val="000000"/>
                <w:lang w:eastAsia="es-CR"/>
              </w:rPr>
              <w:t xml:space="preserve">000,0 </w:t>
            </w:r>
          </w:p>
        </w:tc>
      </w:tr>
    </w:tbl>
    <w:p w14:paraId="4DCBBFC4" w14:textId="77777777" w:rsidR="00D149BC" w:rsidRPr="00E440A7" w:rsidRDefault="00D149BC" w:rsidP="00157951">
      <w:pPr>
        <w:spacing w:after="0"/>
      </w:pPr>
    </w:p>
    <w:p w14:paraId="6035B8BE" w14:textId="6552B9FD" w:rsidR="00014A84" w:rsidRPr="00E440A7" w:rsidRDefault="00014A84" w:rsidP="004F5810">
      <w:pPr>
        <w:pStyle w:val="Ttulo4"/>
        <w:numPr>
          <w:ilvl w:val="2"/>
          <w:numId w:val="24"/>
        </w:numPr>
        <w:ind w:left="0" w:firstLine="0"/>
      </w:pPr>
      <w:r w:rsidRPr="00E440A7">
        <w:t>Becas a Funcionarios</w:t>
      </w:r>
    </w:p>
    <w:p w14:paraId="2EDADAFD" w14:textId="0482F86A" w:rsidR="003F1880" w:rsidRPr="00E440A7" w:rsidRDefault="00C631CC" w:rsidP="00C631CC">
      <w:pPr>
        <w:jc w:val="both"/>
        <w:rPr>
          <w:bCs/>
          <w:spacing w:val="-3"/>
        </w:rPr>
      </w:pPr>
      <w:r w:rsidRPr="00E440A7">
        <w:rPr>
          <w:spacing w:val="-3"/>
        </w:rPr>
        <w:t xml:space="preserve">Las subpartidas de “becas a funcionarios” y “ayudas a funcionarios” se ejecutan con base en el Reglamento de la Junta de Becas de la Universidad Nacional, por medio del cual se </w:t>
      </w:r>
      <w:r w:rsidR="00BB3F9D" w:rsidRPr="00E440A7">
        <w:rPr>
          <w:spacing w:val="-3"/>
        </w:rPr>
        <w:t>exige</w:t>
      </w:r>
      <w:r w:rsidRPr="00E440A7">
        <w:rPr>
          <w:spacing w:val="-3"/>
        </w:rPr>
        <w:t xml:space="preserve"> a</w:t>
      </w:r>
      <w:r w:rsidR="00BB3F9D" w:rsidRPr="00E440A7">
        <w:rPr>
          <w:spacing w:val="-3"/>
        </w:rPr>
        <w:t>l funcionariado</w:t>
      </w:r>
      <w:r w:rsidRPr="00E440A7">
        <w:rPr>
          <w:spacing w:val="-3"/>
        </w:rPr>
        <w:t xml:space="preserve"> prestar sus servicios futuros a la institución por un período de tiempo que le permita capitalizar a un mediano plazo la inversión realizada o en caso contrario</w:t>
      </w:r>
      <w:r w:rsidR="00BB3F9D" w:rsidRPr="00E440A7">
        <w:rPr>
          <w:spacing w:val="-3"/>
        </w:rPr>
        <w:t>,</w:t>
      </w:r>
      <w:r w:rsidRPr="00E440A7">
        <w:rPr>
          <w:spacing w:val="-3"/>
        </w:rPr>
        <w:t xml:space="preserve"> el resarcimiento en efectivo del dinero girado e intereses correspondientes.   Se presupuesta </w:t>
      </w:r>
      <w:r w:rsidRPr="00E440A7">
        <w:rPr>
          <w:bCs/>
          <w:spacing w:val="-3"/>
        </w:rPr>
        <w:t xml:space="preserve">en la cuenta de “becas a funcionarios” </w:t>
      </w:r>
      <w:r w:rsidRPr="00E440A7">
        <w:rPr>
          <w:spacing w:val="-3"/>
        </w:rPr>
        <w:t xml:space="preserve">la suma de </w:t>
      </w:r>
      <w:r w:rsidRPr="00E440A7">
        <w:rPr>
          <w:b/>
          <w:spacing w:val="-3"/>
        </w:rPr>
        <w:t>¢</w:t>
      </w:r>
      <w:r w:rsidR="001367C2" w:rsidRPr="00E440A7">
        <w:rPr>
          <w:b/>
          <w:color w:val="000000"/>
        </w:rPr>
        <w:t>436</w:t>
      </w:r>
      <w:r w:rsidR="004A0BFB" w:rsidRPr="00E440A7">
        <w:rPr>
          <w:b/>
          <w:color w:val="000000"/>
        </w:rPr>
        <w:t>.</w:t>
      </w:r>
      <w:r w:rsidR="001367C2" w:rsidRPr="00E440A7">
        <w:rPr>
          <w:b/>
          <w:color w:val="000000"/>
        </w:rPr>
        <w:t>657</w:t>
      </w:r>
      <w:r w:rsidRPr="00E440A7">
        <w:rPr>
          <w:b/>
          <w:color w:val="000000"/>
        </w:rPr>
        <w:t>,</w:t>
      </w:r>
      <w:r w:rsidR="001367C2" w:rsidRPr="00E440A7">
        <w:rPr>
          <w:b/>
          <w:color w:val="000000"/>
        </w:rPr>
        <w:t>0</w:t>
      </w:r>
      <w:r w:rsidRPr="00E440A7">
        <w:rPr>
          <w:color w:val="000000"/>
        </w:rPr>
        <w:t xml:space="preserve"> </w:t>
      </w:r>
      <w:r w:rsidRPr="00E440A7">
        <w:rPr>
          <w:b/>
          <w:bCs/>
          <w:spacing w:val="-3"/>
        </w:rPr>
        <w:t>miles</w:t>
      </w:r>
      <w:r w:rsidRPr="00E440A7">
        <w:rPr>
          <w:bCs/>
          <w:spacing w:val="-3"/>
        </w:rPr>
        <w:t xml:space="preserve">, cuyo detalle </w:t>
      </w:r>
      <w:r w:rsidR="00E440A7" w:rsidRPr="00E440A7">
        <w:rPr>
          <w:bCs/>
          <w:spacing w:val="-3"/>
        </w:rPr>
        <w:t>puede observarse en el cuadro 23 “Becas a Funcionarios”.</w:t>
      </w:r>
      <w:r w:rsidR="003F1880" w:rsidRPr="00E440A7">
        <w:rPr>
          <w:bCs/>
          <w:spacing w:val="-3"/>
        </w:rPr>
        <w:br w:type="page"/>
      </w:r>
    </w:p>
    <w:p w14:paraId="01209439" w14:textId="77777777" w:rsidR="00014A84" w:rsidRPr="00E440A7" w:rsidRDefault="00014A84" w:rsidP="00C631CC">
      <w:pPr>
        <w:jc w:val="both"/>
        <w:rPr>
          <w:bCs/>
          <w:spacing w:val="-3"/>
        </w:rPr>
      </w:pPr>
    </w:p>
    <w:p w14:paraId="700F4EB2" w14:textId="79AF6E14" w:rsidR="004A0BFB" w:rsidRPr="00E440A7" w:rsidRDefault="00FE74BC" w:rsidP="00B432E3">
      <w:pPr>
        <w:pStyle w:val="Descripcin"/>
        <w:spacing w:after="0"/>
        <w:jc w:val="center"/>
        <w:rPr>
          <w:b w:val="0"/>
          <w:bCs w:val="0"/>
        </w:rPr>
      </w:pPr>
      <w:bookmarkStart w:id="208" w:name="_Toc208839614"/>
      <w:r w:rsidRPr="00E440A7">
        <w:rPr>
          <w:b w:val="0"/>
          <w:bCs w:val="0"/>
        </w:rPr>
        <w:t xml:space="preserve">Cuadro </w:t>
      </w:r>
      <w:r w:rsidRPr="00E440A7">
        <w:rPr>
          <w:b w:val="0"/>
          <w:bCs w:val="0"/>
        </w:rPr>
        <w:fldChar w:fldCharType="begin"/>
      </w:r>
      <w:r w:rsidRPr="00E440A7">
        <w:rPr>
          <w:b w:val="0"/>
          <w:bCs w:val="0"/>
        </w:rPr>
        <w:instrText xml:space="preserve"> SEQ Cuadro \* ARABIC </w:instrText>
      </w:r>
      <w:r w:rsidRPr="00E440A7">
        <w:rPr>
          <w:b w:val="0"/>
          <w:bCs w:val="0"/>
        </w:rPr>
        <w:fldChar w:fldCharType="separate"/>
      </w:r>
      <w:r w:rsidR="00763A01">
        <w:rPr>
          <w:b w:val="0"/>
          <w:bCs w:val="0"/>
          <w:noProof/>
        </w:rPr>
        <w:t>23</w:t>
      </w:r>
      <w:r w:rsidRPr="00E440A7">
        <w:rPr>
          <w:b w:val="0"/>
          <w:bCs w:val="0"/>
        </w:rPr>
        <w:fldChar w:fldCharType="end"/>
      </w:r>
      <w:r w:rsidRPr="00E440A7">
        <w:rPr>
          <w:b w:val="0"/>
          <w:bCs w:val="0"/>
        </w:rPr>
        <w:t xml:space="preserve"> Becas a Funcionarios</w:t>
      </w:r>
      <w:bookmarkEnd w:id="208"/>
    </w:p>
    <w:p w14:paraId="7A9D3206" w14:textId="7E942964" w:rsidR="00FE74BC" w:rsidRPr="00E440A7" w:rsidRDefault="00FE74BC" w:rsidP="00B432E3">
      <w:pPr>
        <w:spacing w:after="0"/>
        <w:jc w:val="center"/>
      </w:pPr>
      <w:r w:rsidRPr="00E440A7">
        <w:t>(miles de colones</w:t>
      </w:r>
      <w:r w:rsidR="009535B4" w:rsidRPr="00E440A7">
        <w:t>)</w:t>
      </w:r>
    </w:p>
    <w:p w14:paraId="614D6FC9" w14:textId="77777777" w:rsidR="00612D3A" w:rsidRPr="00E440A7" w:rsidRDefault="00612D3A" w:rsidP="009535B4">
      <w:pPr>
        <w:spacing w:after="0"/>
      </w:pPr>
    </w:p>
    <w:tbl>
      <w:tblPr>
        <w:tblW w:w="5272" w:type="dxa"/>
        <w:jc w:val="center"/>
        <w:tblCellMar>
          <w:left w:w="70" w:type="dxa"/>
          <w:right w:w="70" w:type="dxa"/>
        </w:tblCellMar>
        <w:tblLook w:val="04A0" w:firstRow="1" w:lastRow="0" w:firstColumn="1" w:lastColumn="0" w:noHBand="0" w:noVBand="1"/>
      </w:tblPr>
      <w:tblGrid>
        <w:gridCol w:w="3036"/>
        <w:gridCol w:w="2236"/>
      </w:tblGrid>
      <w:tr w:rsidR="00070A9C" w:rsidRPr="00E440A7" w14:paraId="74A251B2" w14:textId="77777777" w:rsidTr="00070A9C">
        <w:trPr>
          <w:trHeight w:val="430"/>
          <w:jc w:val="center"/>
        </w:trPr>
        <w:tc>
          <w:tcPr>
            <w:tcW w:w="3036" w:type="dxa"/>
            <w:tcBorders>
              <w:top w:val="nil"/>
              <w:left w:val="nil"/>
              <w:bottom w:val="nil"/>
              <w:right w:val="nil"/>
            </w:tcBorders>
            <w:shd w:val="clear" w:color="CCFFFF" w:fill="156082"/>
            <w:noWrap/>
            <w:vAlign w:val="center"/>
            <w:hideMark/>
          </w:tcPr>
          <w:p w14:paraId="38DAB80A" w14:textId="77777777" w:rsidR="00070A9C" w:rsidRPr="00E440A7" w:rsidRDefault="00070A9C" w:rsidP="00070A9C">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Unidad</w:t>
            </w:r>
          </w:p>
        </w:tc>
        <w:tc>
          <w:tcPr>
            <w:tcW w:w="2236" w:type="dxa"/>
            <w:tcBorders>
              <w:top w:val="nil"/>
              <w:left w:val="nil"/>
              <w:bottom w:val="nil"/>
              <w:right w:val="nil"/>
            </w:tcBorders>
            <w:shd w:val="clear" w:color="CCFFFF" w:fill="156082"/>
            <w:noWrap/>
            <w:vAlign w:val="center"/>
            <w:hideMark/>
          </w:tcPr>
          <w:p w14:paraId="39D32795" w14:textId="77777777" w:rsidR="00070A9C" w:rsidRPr="00E440A7" w:rsidRDefault="00070A9C" w:rsidP="00070A9C">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Montos</w:t>
            </w:r>
          </w:p>
        </w:tc>
      </w:tr>
      <w:tr w:rsidR="00070A9C" w:rsidRPr="00E440A7" w14:paraId="275B34A6" w14:textId="77777777" w:rsidTr="00070A9C">
        <w:trPr>
          <w:trHeight w:val="290"/>
          <w:jc w:val="center"/>
        </w:trPr>
        <w:tc>
          <w:tcPr>
            <w:tcW w:w="3036" w:type="dxa"/>
            <w:tcBorders>
              <w:top w:val="nil"/>
              <w:left w:val="nil"/>
              <w:bottom w:val="nil"/>
              <w:right w:val="nil"/>
            </w:tcBorders>
            <w:noWrap/>
            <w:vAlign w:val="bottom"/>
            <w:hideMark/>
          </w:tcPr>
          <w:p w14:paraId="12252050" w14:textId="77777777" w:rsidR="00070A9C" w:rsidRPr="00E440A7" w:rsidRDefault="00070A9C" w:rsidP="00070A9C">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Contraloría Universitaria</w:t>
            </w:r>
          </w:p>
        </w:tc>
        <w:tc>
          <w:tcPr>
            <w:tcW w:w="2236" w:type="dxa"/>
            <w:tcBorders>
              <w:top w:val="nil"/>
              <w:left w:val="nil"/>
              <w:bottom w:val="nil"/>
              <w:right w:val="nil"/>
            </w:tcBorders>
            <w:shd w:val="clear" w:color="CCFFFF" w:fill="FFFFFF"/>
            <w:noWrap/>
            <w:vAlign w:val="bottom"/>
            <w:hideMark/>
          </w:tcPr>
          <w:p w14:paraId="35556046" w14:textId="62AC8819" w:rsidR="00070A9C" w:rsidRPr="00E440A7" w:rsidRDefault="00070A9C" w:rsidP="00070A9C">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3 157,0</w:t>
            </w:r>
          </w:p>
        </w:tc>
      </w:tr>
      <w:tr w:rsidR="00070A9C" w:rsidRPr="00E440A7" w14:paraId="34934100" w14:textId="77777777" w:rsidTr="00070A9C">
        <w:trPr>
          <w:trHeight w:val="290"/>
          <w:jc w:val="center"/>
        </w:trPr>
        <w:tc>
          <w:tcPr>
            <w:tcW w:w="3036" w:type="dxa"/>
            <w:tcBorders>
              <w:top w:val="nil"/>
              <w:left w:val="nil"/>
              <w:bottom w:val="nil"/>
              <w:right w:val="nil"/>
            </w:tcBorders>
            <w:noWrap/>
            <w:vAlign w:val="bottom"/>
            <w:hideMark/>
          </w:tcPr>
          <w:p w14:paraId="70FF8843" w14:textId="77777777" w:rsidR="00070A9C" w:rsidRPr="00E440A7" w:rsidRDefault="00070A9C" w:rsidP="00070A9C">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Junta de Becas</w:t>
            </w:r>
          </w:p>
        </w:tc>
        <w:tc>
          <w:tcPr>
            <w:tcW w:w="2236" w:type="dxa"/>
            <w:tcBorders>
              <w:top w:val="nil"/>
              <w:left w:val="nil"/>
              <w:bottom w:val="nil"/>
              <w:right w:val="nil"/>
            </w:tcBorders>
            <w:shd w:val="clear" w:color="CCFFFF" w:fill="FFFFFF"/>
            <w:noWrap/>
            <w:vAlign w:val="bottom"/>
            <w:hideMark/>
          </w:tcPr>
          <w:p w14:paraId="161B68E1" w14:textId="0FEE2112" w:rsidR="00070A9C" w:rsidRPr="00E440A7" w:rsidRDefault="00070A9C" w:rsidP="00070A9C">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380 000,0</w:t>
            </w:r>
          </w:p>
        </w:tc>
      </w:tr>
      <w:tr w:rsidR="00070A9C" w:rsidRPr="00E440A7" w14:paraId="063ED8FD" w14:textId="77777777" w:rsidTr="00070A9C">
        <w:trPr>
          <w:trHeight w:val="290"/>
          <w:jc w:val="center"/>
        </w:trPr>
        <w:tc>
          <w:tcPr>
            <w:tcW w:w="3036" w:type="dxa"/>
            <w:tcBorders>
              <w:top w:val="nil"/>
              <w:left w:val="nil"/>
              <w:bottom w:val="nil"/>
              <w:right w:val="nil"/>
            </w:tcBorders>
            <w:noWrap/>
            <w:vAlign w:val="bottom"/>
            <w:hideMark/>
          </w:tcPr>
          <w:p w14:paraId="10317EDC" w14:textId="77777777" w:rsidR="00070A9C" w:rsidRPr="00E440A7" w:rsidRDefault="00070A9C" w:rsidP="00070A9C">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Programa de Gestión Financiera</w:t>
            </w:r>
          </w:p>
        </w:tc>
        <w:tc>
          <w:tcPr>
            <w:tcW w:w="2236" w:type="dxa"/>
            <w:tcBorders>
              <w:top w:val="nil"/>
              <w:left w:val="nil"/>
              <w:bottom w:val="nil"/>
              <w:right w:val="nil"/>
            </w:tcBorders>
            <w:shd w:val="clear" w:color="CCFFFF" w:fill="FFFFFF"/>
            <w:noWrap/>
            <w:vAlign w:val="bottom"/>
            <w:hideMark/>
          </w:tcPr>
          <w:p w14:paraId="55DC79F0" w14:textId="3D7757ED" w:rsidR="00070A9C" w:rsidRPr="00E440A7" w:rsidRDefault="00070A9C" w:rsidP="00070A9C">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10 500,0</w:t>
            </w:r>
          </w:p>
        </w:tc>
      </w:tr>
      <w:tr w:rsidR="00070A9C" w:rsidRPr="00E440A7" w14:paraId="4E4CD509" w14:textId="77777777" w:rsidTr="00070A9C">
        <w:trPr>
          <w:trHeight w:val="290"/>
          <w:jc w:val="center"/>
        </w:trPr>
        <w:tc>
          <w:tcPr>
            <w:tcW w:w="3036" w:type="dxa"/>
            <w:tcBorders>
              <w:top w:val="nil"/>
              <w:left w:val="nil"/>
              <w:bottom w:val="nil"/>
              <w:right w:val="nil"/>
            </w:tcBorders>
            <w:noWrap/>
            <w:vAlign w:val="bottom"/>
            <w:hideMark/>
          </w:tcPr>
          <w:p w14:paraId="34170B7F" w14:textId="3B4A837A" w:rsidR="00070A9C" w:rsidRPr="00E440A7" w:rsidRDefault="00070A9C" w:rsidP="00070A9C">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Rect</w:t>
            </w:r>
            <w:r w:rsidR="00BB3F9D" w:rsidRPr="00E440A7">
              <w:rPr>
                <w:rFonts w:ascii="Times New Roman" w:eastAsia="Times New Roman" w:hAnsi="Times New Roman" w:cs="Times New Roman"/>
                <w:color w:val="000000"/>
                <w:lang w:eastAsia="es-CR"/>
              </w:rPr>
              <w:t>o</w:t>
            </w:r>
            <w:r w:rsidRPr="00E440A7">
              <w:rPr>
                <w:rFonts w:ascii="Times New Roman" w:eastAsia="Times New Roman" w:hAnsi="Times New Roman" w:cs="Times New Roman"/>
                <w:color w:val="000000"/>
                <w:lang w:eastAsia="es-CR"/>
              </w:rPr>
              <w:t>ría Adjunta</w:t>
            </w:r>
          </w:p>
        </w:tc>
        <w:tc>
          <w:tcPr>
            <w:tcW w:w="2236" w:type="dxa"/>
            <w:tcBorders>
              <w:top w:val="nil"/>
              <w:left w:val="nil"/>
              <w:bottom w:val="nil"/>
              <w:right w:val="nil"/>
            </w:tcBorders>
            <w:shd w:val="clear" w:color="CCFFFF" w:fill="FFFFFF"/>
            <w:noWrap/>
            <w:vAlign w:val="bottom"/>
            <w:hideMark/>
          </w:tcPr>
          <w:p w14:paraId="7320D9B4" w14:textId="2674F544" w:rsidR="00070A9C" w:rsidRPr="00E440A7" w:rsidRDefault="00070A9C" w:rsidP="00070A9C">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25 000,0</w:t>
            </w:r>
          </w:p>
        </w:tc>
      </w:tr>
      <w:tr w:rsidR="00070A9C" w:rsidRPr="00E440A7" w14:paraId="50455FE6" w14:textId="77777777" w:rsidTr="00070A9C">
        <w:trPr>
          <w:trHeight w:val="290"/>
          <w:jc w:val="center"/>
        </w:trPr>
        <w:tc>
          <w:tcPr>
            <w:tcW w:w="3036" w:type="dxa"/>
            <w:tcBorders>
              <w:top w:val="nil"/>
              <w:left w:val="nil"/>
              <w:bottom w:val="nil"/>
              <w:right w:val="nil"/>
            </w:tcBorders>
            <w:noWrap/>
            <w:vAlign w:val="bottom"/>
            <w:hideMark/>
          </w:tcPr>
          <w:p w14:paraId="7495A3D7" w14:textId="77777777" w:rsidR="00070A9C" w:rsidRPr="00E440A7" w:rsidRDefault="00070A9C" w:rsidP="00070A9C">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Vicerrectoría de Investigación</w:t>
            </w:r>
          </w:p>
        </w:tc>
        <w:tc>
          <w:tcPr>
            <w:tcW w:w="2236" w:type="dxa"/>
            <w:tcBorders>
              <w:top w:val="nil"/>
              <w:left w:val="nil"/>
              <w:bottom w:val="nil"/>
              <w:right w:val="nil"/>
            </w:tcBorders>
            <w:shd w:val="clear" w:color="CCFFFF" w:fill="FFFFFF"/>
            <w:noWrap/>
            <w:vAlign w:val="bottom"/>
            <w:hideMark/>
          </w:tcPr>
          <w:p w14:paraId="2BBB6CB0" w14:textId="6FF20732" w:rsidR="00070A9C" w:rsidRPr="00E440A7" w:rsidRDefault="00070A9C" w:rsidP="00070A9C">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18 000,0</w:t>
            </w:r>
          </w:p>
        </w:tc>
      </w:tr>
      <w:tr w:rsidR="00070A9C" w:rsidRPr="00E440A7" w14:paraId="4F858547" w14:textId="77777777" w:rsidTr="00070A9C">
        <w:trPr>
          <w:trHeight w:val="390"/>
          <w:jc w:val="center"/>
        </w:trPr>
        <w:tc>
          <w:tcPr>
            <w:tcW w:w="3036" w:type="dxa"/>
            <w:tcBorders>
              <w:top w:val="nil"/>
              <w:left w:val="nil"/>
              <w:bottom w:val="nil"/>
              <w:right w:val="nil"/>
            </w:tcBorders>
            <w:shd w:val="clear" w:color="CCFFFF" w:fill="156082"/>
            <w:vAlign w:val="center"/>
            <w:hideMark/>
          </w:tcPr>
          <w:p w14:paraId="107CCABB" w14:textId="77777777" w:rsidR="00070A9C" w:rsidRPr="00E440A7" w:rsidRDefault="00070A9C" w:rsidP="00070A9C">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Total</w:t>
            </w:r>
          </w:p>
        </w:tc>
        <w:tc>
          <w:tcPr>
            <w:tcW w:w="2236" w:type="dxa"/>
            <w:tcBorders>
              <w:top w:val="nil"/>
              <w:left w:val="nil"/>
              <w:bottom w:val="nil"/>
              <w:right w:val="nil"/>
            </w:tcBorders>
            <w:shd w:val="clear" w:color="CCFFFF" w:fill="156082"/>
            <w:vAlign w:val="center"/>
            <w:hideMark/>
          </w:tcPr>
          <w:p w14:paraId="1E7A290C" w14:textId="330AECAC" w:rsidR="00070A9C" w:rsidRPr="00E440A7" w:rsidRDefault="00070A9C" w:rsidP="00070A9C">
            <w:pPr>
              <w:spacing w:before="0" w:after="0" w:line="240" w:lineRule="auto"/>
              <w:jc w:val="right"/>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436 657,0</w:t>
            </w:r>
          </w:p>
        </w:tc>
      </w:tr>
    </w:tbl>
    <w:p w14:paraId="20AD7F25" w14:textId="77777777" w:rsidR="00612D3A" w:rsidRPr="00E440A7" w:rsidRDefault="00612D3A" w:rsidP="009535B4">
      <w:pPr>
        <w:spacing w:after="0"/>
      </w:pPr>
    </w:p>
    <w:p w14:paraId="6732DD45" w14:textId="77777777" w:rsidR="00B42E38" w:rsidRPr="00E440A7" w:rsidRDefault="00B42E38" w:rsidP="009535B4">
      <w:pPr>
        <w:spacing w:after="0"/>
      </w:pPr>
    </w:p>
    <w:p w14:paraId="120C98D4" w14:textId="03B5FF86" w:rsidR="00A6333C" w:rsidRPr="00E440A7" w:rsidRDefault="00B5295B" w:rsidP="004F5810">
      <w:pPr>
        <w:pStyle w:val="Ttulo4"/>
        <w:numPr>
          <w:ilvl w:val="2"/>
          <w:numId w:val="24"/>
        </w:numPr>
        <w:ind w:left="0" w:firstLine="0"/>
      </w:pPr>
      <w:r w:rsidRPr="00E440A7">
        <w:t>Ayudas a Funcionarios</w:t>
      </w:r>
    </w:p>
    <w:p w14:paraId="355BBA79" w14:textId="11ACB9C8" w:rsidR="006A3B69" w:rsidRPr="00E440A7" w:rsidRDefault="006A3B69" w:rsidP="006A3B69">
      <w:pPr>
        <w:tabs>
          <w:tab w:val="left" w:pos="-1440"/>
          <w:tab w:val="left" w:pos="-720"/>
        </w:tabs>
        <w:suppressAutoHyphens/>
        <w:jc w:val="both"/>
        <w:rPr>
          <w:spacing w:val="-3"/>
        </w:rPr>
      </w:pPr>
      <w:r w:rsidRPr="00E440A7">
        <w:rPr>
          <w:bCs/>
          <w:spacing w:val="-3"/>
        </w:rPr>
        <w:t>S</w:t>
      </w:r>
      <w:r w:rsidRPr="00E440A7">
        <w:rPr>
          <w:spacing w:val="-3"/>
        </w:rPr>
        <w:t xml:space="preserve">e otorgan con base en el Reglamento de la Junta de Becas de la Universidad Nacional, orientadas </w:t>
      </w:r>
      <w:r w:rsidRPr="00E440A7">
        <w:rPr>
          <w:bCs/>
          <w:spacing w:val="-3"/>
        </w:rPr>
        <w:t xml:space="preserve">a la participación en eventos cortos que incorporan: 1- Eventos de capacitación, tales como:  cursos cortos, conferencias, talleres, congresos y 2- Eventos de divulgación, que conllevan algún tipo de producción, entre ellos:  ponencias, conferencias, otros.   Se presupuesta un monto de </w:t>
      </w:r>
      <w:r w:rsidRPr="00E440A7">
        <w:rPr>
          <w:b/>
          <w:bCs/>
          <w:spacing w:val="-3"/>
        </w:rPr>
        <w:t>¢</w:t>
      </w:r>
      <w:r w:rsidR="00B432E3" w:rsidRPr="00E440A7">
        <w:rPr>
          <w:b/>
          <w:bCs/>
          <w:spacing w:val="-3"/>
        </w:rPr>
        <w:t>308</w:t>
      </w:r>
      <w:r w:rsidR="005866A0" w:rsidRPr="00E440A7">
        <w:rPr>
          <w:b/>
          <w:bCs/>
          <w:spacing w:val="-3"/>
        </w:rPr>
        <w:t>.</w:t>
      </w:r>
      <w:r w:rsidR="00B432E3" w:rsidRPr="00E440A7">
        <w:rPr>
          <w:b/>
          <w:bCs/>
          <w:spacing w:val="-3"/>
        </w:rPr>
        <w:t>5</w:t>
      </w:r>
      <w:r w:rsidRPr="00E440A7">
        <w:rPr>
          <w:b/>
          <w:bCs/>
          <w:spacing w:val="-3"/>
        </w:rPr>
        <w:t>00,0 miles</w:t>
      </w:r>
      <w:r w:rsidRPr="00E440A7">
        <w:rPr>
          <w:bCs/>
          <w:spacing w:val="-3"/>
        </w:rPr>
        <w:t>, cuyos recursos se financian por medio de las siguientes fuentes</w:t>
      </w:r>
      <w:r w:rsidRPr="00E440A7">
        <w:rPr>
          <w:spacing w:val="-3"/>
        </w:rPr>
        <w:t>:</w:t>
      </w:r>
    </w:p>
    <w:p w14:paraId="7F0CB44C" w14:textId="3E085C20" w:rsidR="00B5295B" w:rsidRPr="00E440A7" w:rsidRDefault="00D87968" w:rsidP="00B432E3">
      <w:pPr>
        <w:pStyle w:val="Descripcin"/>
        <w:spacing w:after="0"/>
        <w:jc w:val="center"/>
      </w:pPr>
      <w:bookmarkStart w:id="209" w:name="_Toc208839615"/>
      <w:r w:rsidRPr="00E440A7">
        <w:t xml:space="preserve">Cuadro </w:t>
      </w:r>
      <w:r w:rsidR="008475AD" w:rsidRPr="00E440A7">
        <w:fldChar w:fldCharType="begin"/>
      </w:r>
      <w:r w:rsidR="008475AD" w:rsidRPr="00E440A7">
        <w:instrText xml:space="preserve"> SEQ Cuadro \* ARABIC </w:instrText>
      </w:r>
      <w:r w:rsidR="008475AD" w:rsidRPr="00E440A7">
        <w:fldChar w:fldCharType="separate"/>
      </w:r>
      <w:r w:rsidR="00763A01">
        <w:rPr>
          <w:noProof/>
        </w:rPr>
        <w:t>24</w:t>
      </w:r>
      <w:r w:rsidR="008475AD" w:rsidRPr="00E440A7">
        <w:fldChar w:fldCharType="end"/>
      </w:r>
      <w:r w:rsidRPr="00E440A7">
        <w:t xml:space="preserve"> Ayudas a Funcionarios</w:t>
      </w:r>
      <w:bookmarkEnd w:id="209"/>
    </w:p>
    <w:p w14:paraId="69E3CB3B" w14:textId="02C2B0FD" w:rsidR="00D87968" w:rsidRPr="00E440A7" w:rsidRDefault="00D87968" w:rsidP="00B432E3">
      <w:pPr>
        <w:spacing w:after="0"/>
        <w:jc w:val="center"/>
      </w:pPr>
      <w:r w:rsidRPr="00E440A7">
        <w:t>(miles de colones)</w:t>
      </w:r>
    </w:p>
    <w:tbl>
      <w:tblPr>
        <w:tblW w:w="5272" w:type="dxa"/>
        <w:jc w:val="center"/>
        <w:tblCellMar>
          <w:left w:w="70" w:type="dxa"/>
          <w:right w:w="70" w:type="dxa"/>
        </w:tblCellMar>
        <w:tblLook w:val="04A0" w:firstRow="1" w:lastRow="0" w:firstColumn="1" w:lastColumn="0" w:noHBand="0" w:noVBand="1"/>
      </w:tblPr>
      <w:tblGrid>
        <w:gridCol w:w="3036"/>
        <w:gridCol w:w="2236"/>
      </w:tblGrid>
      <w:tr w:rsidR="00B432E3" w:rsidRPr="00E440A7" w14:paraId="314CBC3C" w14:textId="77777777" w:rsidTr="00B432E3">
        <w:trPr>
          <w:trHeight w:val="410"/>
          <w:jc w:val="center"/>
        </w:trPr>
        <w:tc>
          <w:tcPr>
            <w:tcW w:w="3036" w:type="dxa"/>
            <w:tcBorders>
              <w:top w:val="nil"/>
              <w:left w:val="nil"/>
              <w:bottom w:val="nil"/>
              <w:right w:val="nil"/>
            </w:tcBorders>
            <w:shd w:val="clear" w:color="CCFFFF" w:fill="156082"/>
            <w:noWrap/>
            <w:vAlign w:val="center"/>
            <w:hideMark/>
          </w:tcPr>
          <w:p w14:paraId="3BDD983C" w14:textId="77777777" w:rsidR="00B432E3" w:rsidRPr="00E440A7" w:rsidRDefault="00B432E3" w:rsidP="00B432E3">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Unidad</w:t>
            </w:r>
          </w:p>
        </w:tc>
        <w:tc>
          <w:tcPr>
            <w:tcW w:w="2236" w:type="dxa"/>
            <w:tcBorders>
              <w:top w:val="nil"/>
              <w:left w:val="nil"/>
              <w:bottom w:val="nil"/>
              <w:right w:val="nil"/>
            </w:tcBorders>
            <w:shd w:val="clear" w:color="CCFFFF" w:fill="156082"/>
            <w:noWrap/>
            <w:vAlign w:val="center"/>
            <w:hideMark/>
          </w:tcPr>
          <w:p w14:paraId="3F2609A4" w14:textId="77777777" w:rsidR="00B432E3" w:rsidRPr="00E440A7" w:rsidRDefault="00B432E3" w:rsidP="00B432E3">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Montos</w:t>
            </w:r>
          </w:p>
        </w:tc>
      </w:tr>
      <w:tr w:rsidR="00B432E3" w:rsidRPr="00E440A7" w14:paraId="7A4E5A40" w14:textId="77777777" w:rsidTr="00B432E3">
        <w:trPr>
          <w:trHeight w:val="290"/>
          <w:jc w:val="center"/>
        </w:trPr>
        <w:tc>
          <w:tcPr>
            <w:tcW w:w="3036" w:type="dxa"/>
            <w:tcBorders>
              <w:top w:val="nil"/>
              <w:left w:val="nil"/>
              <w:bottom w:val="nil"/>
              <w:right w:val="nil"/>
            </w:tcBorders>
            <w:noWrap/>
            <w:vAlign w:val="bottom"/>
            <w:hideMark/>
          </w:tcPr>
          <w:p w14:paraId="67DE1399" w14:textId="77777777" w:rsidR="00B432E3" w:rsidRPr="00E440A7" w:rsidRDefault="00B432E3" w:rsidP="00B432E3">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Departamento de Registro</w:t>
            </w:r>
          </w:p>
        </w:tc>
        <w:tc>
          <w:tcPr>
            <w:tcW w:w="2236" w:type="dxa"/>
            <w:tcBorders>
              <w:top w:val="nil"/>
              <w:left w:val="nil"/>
              <w:bottom w:val="nil"/>
              <w:right w:val="nil"/>
            </w:tcBorders>
            <w:shd w:val="clear" w:color="CCFFFF" w:fill="FFFFFF"/>
            <w:noWrap/>
            <w:vAlign w:val="bottom"/>
            <w:hideMark/>
          </w:tcPr>
          <w:p w14:paraId="4DA2D190" w14:textId="6B753CE3" w:rsidR="00B432E3" w:rsidRPr="00E440A7" w:rsidRDefault="00B432E3" w:rsidP="00B432E3">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15 500,0</w:t>
            </w:r>
          </w:p>
        </w:tc>
      </w:tr>
      <w:tr w:rsidR="00B432E3" w:rsidRPr="00E440A7" w14:paraId="3E8278AC" w14:textId="77777777" w:rsidTr="00B432E3">
        <w:trPr>
          <w:trHeight w:val="290"/>
          <w:jc w:val="center"/>
        </w:trPr>
        <w:tc>
          <w:tcPr>
            <w:tcW w:w="3036" w:type="dxa"/>
            <w:tcBorders>
              <w:top w:val="nil"/>
              <w:left w:val="nil"/>
              <w:bottom w:val="nil"/>
              <w:right w:val="nil"/>
            </w:tcBorders>
            <w:noWrap/>
            <w:vAlign w:val="bottom"/>
            <w:hideMark/>
          </w:tcPr>
          <w:p w14:paraId="2AE93A65" w14:textId="77777777" w:rsidR="00B432E3" w:rsidRPr="00E440A7" w:rsidRDefault="00B432E3" w:rsidP="00B432E3">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Junta de Becas</w:t>
            </w:r>
          </w:p>
        </w:tc>
        <w:tc>
          <w:tcPr>
            <w:tcW w:w="2236" w:type="dxa"/>
            <w:tcBorders>
              <w:top w:val="nil"/>
              <w:left w:val="nil"/>
              <w:bottom w:val="nil"/>
              <w:right w:val="nil"/>
            </w:tcBorders>
            <w:shd w:val="clear" w:color="CCFFFF" w:fill="FFFFFF"/>
            <w:noWrap/>
            <w:vAlign w:val="bottom"/>
            <w:hideMark/>
          </w:tcPr>
          <w:p w14:paraId="5071F2F5" w14:textId="0BADBF5D" w:rsidR="00B432E3" w:rsidRPr="00E440A7" w:rsidRDefault="00B432E3" w:rsidP="00B432E3">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280 000,0</w:t>
            </w:r>
          </w:p>
        </w:tc>
      </w:tr>
      <w:tr w:rsidR="00B432E3" w:rsidRPr="00E440A7" w14:paraId="7F154BEF" w14:textId="77777777" w:rsidTr="00B432E3">
        <w:trPr>
          <w:trHeight w:val="290"/>
          <w:jc w:val="center"/>
        </w:trPr>
        <w:tc>
          <w:tcPr>
            <w:tcW w:w="3036" w:type="dxa"/>
            <w:tcBorders>
              <w:top w:val="nil"/>
              <w:left w:val="nil"/>
              <w:bottom w:val="nil"/>
              <w:right w:val="nil"/>
            </w:tcBorders>
            <w:noWrap/>
            <w:vAlign w:val="bottom"/>
            <w:hideMark/>
          </w:tcPr>
          <w:p w14:paraId="2E5C25E4" w14:textId="77777777" w:rsidR="00B432E3" w:rsidRPr="00E440A7" w:rsidRDefault="00B432E3" w:rsidP="00B432E3">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Programa de Gestión Financiera</w:t>
            </w:r>
          </w:p>
        </w:tc>
        <w:tc>
          <w:tcPr>
            <w:tcW w:w="2236" w:type="dxa"/>
            <w:tcBorders>
              <w:top w:val="nil"/>
              <w:left w:val="nil"/>
              <w:bottom w:val="nil"/>
              <w:right w:val="nil"/>
            </w:tcBorders>
            <w:shd w:val="clear" w:color="CCFFFF" w:fill="FFFFFF"/>
            <w:noWrap/>
            <w:vAlign w:val="bottom"/>
            <w:hideMark/>
          </w:tcPr>
          <w:p w14:paraId="202679A4" w14:textId="2392FFAB" w:rsidR="00B432E3" w:rsidRPr="00E440A7" w:rsidRDefault="00B432E3" w:rsidP="00B432E3">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13 000,0</w:t>
            </w:r>
          </w:p>
        </w:tc>
      </w:tr>
      <w:tr w:rsidR="00B432E3" w:rsidRPr="00E440A7" w14:paraId="4B4482AD" w14:textId="77777777" w:rsidTr="00B432E3">
        <w:trPr>
          <w:trHeight w:val="430"/>
          <w:jc w:val="center"/>
        </w:trPr>
        <w:tc>
          <w:tcPr>
            <w:tcW w:w="3036" w:type="dxa"/>
            <w:tcBorders>
              <w:top w:val="nil"/>
              <w:left w:val="nil"/>
              <w:bottom w:val="nil"/>
              <w:right w:val="nil"/>
            </w:tcBorders>
            <w:shd w:val="clear" w:color="CCFFFF" w:fill="156082"/>
            <w:vAlign w:val="center"/>
            <w:hideMark/>
          </w:tcPr>
          <w:p w14:paraId="6F0F1B57" w14:textId="77777777" w:rsidR="00B432E3" w:rsidRPr="00E440A7" w:rsidRDefault="00B432E3" w:rsidP="00B432E3">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Total</w:t>
            </w:r>
          </w:p>
        </w:tc>
        <w:tc>
          <w:tcPr>
            <w:tcW w:w="2236" w:type="dxa"/>
            <w:tcBorders>
              <w:top w:val="nil"/>
              <w:left w:val="nil"/>
              <w:bottom w:val="nil"/>
              <w:right w:val="nil"/>
            </w:tcBorders>
            <w:shd w:val="clear" w:color="CCFFFF" w:fill="156082"/>
            <w:vAlign w:val="center"/>
            <w:hideMark/>
          </w:tcPr>
          <w:p w14:paraId="3198BAD6" w14:textId="59671564" w:rsidR="00B432E3" w:rsidRPr="00E440A7" w:rsidRDefault="00B432E3" w:rsidP="00B432E3">
            <w:pPr>
              <w:spacing w:before="0" w:after="0" w:line="240" w:lineRule="auto"/>
              <w:jc w:val="right"/>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308 500,0</w:t>
            </w:r>
          </w:p>
        </w:tc>
      </w:tr>
    </w:tbl>
    <w:p w14:paraId="369B9E2F" w14:textId="77777777" w:rsidR="003B611F" w:rsidRPr="00E440A7" w:rsidRDefault="003B611F" w:rsidP="00D87968">
      <w:pPr>
        <w:spacing w:after="0"/>
      </w:pPr>
    </w:p>
    <w:p w14:paraId="488C735F" w14:textId="6B9C77C8" w:rsidR="00C7445C" w:rsidRPr="00E440A7" w:rsidRDefault="000B4E30" w:rsidP="00376164">
      <w:pPr>
        <w:pStyle w:val="Ttulo4"/>
      </w:pPr>
      <w:r w:rsidRPr="00E440A7">
        <w:br w:type="page"/>
      </w:r>
      <w:r w:rsidR="00C7445C" w:rsidRPr="00E440A7">
        <w:lastRenderedPageBreak/>
        <w:t>Otras Transferencias a Personas</w:t>
      </w:r>
    </w:p>
    <w:p w14:paraId="06A32A9A" w14:textId="196DB1C7" w:rsidR="00C7445C" w:rsidRPr="00E440A7" w:rsidRDefault="00202073" w:rsidP="00376164">
      <w:r w:rsidRPr="00E440A7">
        <w:t>Se presupuesta la suma de</w:t>
      </w:r>
      <w:r w:rsidRPr="00E440A7">
        <w:rPr>
          <w:b/>
          <w:bCs/>
        </w:rPr>
        <w:t xml:space="preserve"> ¢</w:t>
      </w:r>
      <w:r w:rsidR="00C44601" w:rsidRPr="00E440A7">
        <w:rPr>
          <w:b/>
          <w:bCs/>
          <w:color w:val="000000"/>
        </w:rPr>
        <w:t>3</w:t>
      </w:r>
      <w:r w:rsidRPr="00E440A7">
        <w:rPr>
          <w:b/>
          <w:bCs/>
          <w:color w:val="000000"/>
        </w:rPr>
        <w:t>1</w:t>
      </w:r>
      <w:r w:rsidR="005866A0" w:rsidRPr="00E440A7">
        <w:rPr>
          <w:b/>
          <w:bCs/>
          <w:color w:val="000000"/>
        </w:rPr>
        <w:t>.</w:t>
      </w:r>
      <w:r w:rsidR="00C44601" w:rsidRPr="00E440A7">
        <w:rPr>
          <w:b/>
          <w:bCs/>
          <w:color w:val="000000"/>
        </w:rPr>
        <w:t>644</w:t>
      </w:r>
      <w:r w:rsidRPr="00E440A7">
        <w:rPr>
          <w:b/>
          <w:bCs/>
          <w:color w:val="000000"/>
        </w:rPr>
        <w:t>,</w:t>
      </w:r>
      <w:r w:rsidR="00C44601" w:rsidRPr="00E440A7">
        <w:rPr>
          <w:b/>
          <w:bCs/>
          <w:color w:val="000000"/>
        </w:rPr>
        <w:t>5</w:t>
      </w:r>
      <w:r w:rsidRPr="00E440A7">
        <w:rPr>
          <w:color w:val="000000"/>
        </w:rPr>
        <w:t xml:space="preserve"> </w:t>
      </w:r>
      <w:r w:rsidRPr="00E440A7">
        <w:rPr>
          <w:b/>
          <w:bCs/>
        </w:rPr>
        <w:t>miles</w:t>
      </w:r>
      <w:r w:rsidRPr="00E440A7">
        <w:rPr>
          <w:b/>
        </w:rPr>
        <w:t xml:space="preserve"> </w:t>
      </w:r>
      <w:r w:rsidRPr="00E440A7">
        <w:t>y su detalle y justificación se presenta en el cuadro siguiente</w:t>
      </w:r>
      <w:r w:rsidR="005866A0" w:rsidRPr="00E440A7">
        <w:t>:</w:t>
      </w:r>
    </w:p>
    <w:p w14:paraId="6650CEB1" w14:textId="64E45779" w:rsidR="00D65BD9" w:rsidRPr="00E440A7" w:rsidRDefault="00D65BD9" w:rsidP="00376164">
      <w:pPr>
        <w:pStyle w:val="Descripcin"/>
        <w:spacing w:after="0"/>
      </w:pPr>
    </w:p>
    <w:p w14:paraId="181A564F" w14:textId="65A1F85E" w:rsidR="005866A0" w:rsidRPr="00E440A7" w:rsidRDefault="00F579CD" w:rsidP="00376164">
      <w:pPr>
        <w:pStyle w:val="Descripcin"/>
        <w:spacing w:after="0"/>
      </w:pPr>
      <w:bookmarkStart w:id="210" w:name="_Toc208839616"/>
      <w:r w:rsidRPr="00E440A7">
        <w:t xml:space="preserve">Cuadro </w:t>
      </w:r>
      <w:r w:rsidR="008475AD" w:rsidRPr="00E440A7">
        <w:fldChar w:fldCharType="begin"/>
      </w:r>
      <w:r w:rsidR="008475AD" w:rsidRPr="00E440A7">
        <w:instrText xml:space="preserve"> SEQ Cuadro \* ARABIC </w:instrText>
      </w:r>
      <w:r w:rsidR="008475AD" w:rsidRPr="00E440A7">
        <w:fldChar w:fldCharType="separate"/>
      </w:r>
      <w:r w:rsidR="00763A01">
        <w:rPr>
          <w:noProof/>
        </w:rPr>
        <w:t>25</w:t>
      </w:r>
      <w:r w:rsidR="008475AD" w:rsidRPr="00E440A7">
        <w:fldChar w:fldCharType="end"/>
      </w:r>
      <w:r w:rsidRPr="00E440A7">
        <w:t xml:space="preserve"> Otras Transferencias a Personas</w:t>
      </w:r>
      <w:bookmarkEnd w:id="210"/>
    </w:p>
    <w:p w14:paraId="3A6CB8BD" w14:textId="0A7FEB33" w:rsidR="00F579CD" w:rsidRPr="00E440A7" w:rsidRDefault="00F579CD" w:rsidP="00376164">
      <w:pPr>
        <w:spacing w:after="0"/>
      </w:pPr>
      <w:r w:rsidRPr="00E440A7">
        <w:t>(miles de colones)</w:t>
      </w:r>
    </w:p>
    <w:tbl>
      <w:tblPr>
        <w:tblW w:w="8615" w:type="dxa"/>
        <w:tblCellMar>
          <w:left w:w="70" w:type="dxa"/>
          <w:right w:w="70" w:type="dxa"/>
        </w:tblCellMar>
        <w:tblLook w:val="04A0" w:firstRow="1" w:lastRow="0" w:firstColumn="1" w:lastColumn="0" w:noHBand="0" w:noVBand="1"/>
      </w:tblPr>
      <w:tblGrid>
        <w:gridCol w:w="3276"/>
        <w:gridCol w:w="3103"/>
        <w:gridCol w:w="2236"/>
      </w:tblGrid>
      <w:tr w:rsidR="002202B2" w:rsidRPr="00E440A7" w14:paraId="338B48B8" w14:textId="77777777" w:rsidTr="002202B2">
        <w:trPr>
          <w:trHeight w:val="370"/>
        </w:trPr>
        <w:tc>
          <w:tcPr>
            <w:tcW w:w="3276" w:type="dxa"/>
            <w:tcBorders>
              <w:top w:val="nil"/>
              <w:left w:val="nil"/>
              <w:bottom w:val="nil"/>
              <w:right w:val="nil"/>
            </w:tcBorders>
            <w:shd w:val="clear" w:color="CCFFFF" w:fill="156082"/>
            <w:noWrap/>
            <w:vAlign w:val="center"/>
            <w:hideMark/>
          </w:tcPr>
          <w:p w14:paraId="17CE0687" w14:textId="77777777" w:rsidR="002202B2" w:rsidRPr="00E440A7" w:rsidRDefault="002202B2" w:rsidP="00376164">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Unidad</w:t>
            </w:r>
          </w:p>
        </w:tc>
        <w:tc>
          <w:tcPr>
            <w:tcW w:w="3103" w:type="dxa"/>
            <w:tcBorders>
              <w:top w:val="nil"/>
              <w:left w:val="nil"/>
              <w:bottom w:val="nil"/>
              <w:right w:val="nil"/>
            </w:tcBorders>
            <w:shd w:val="clear" w:color="CCFFFF" w:fill="156082"/>
            <w:noWrap/>
            <w:vAlign w:val="center"/>
            <w:hideMark/>
          </w:tcPr>
          <w:p w14:paraId="55DD16C0" w14:textId="77777777" w:rsidR="002202B2" w:rsidRPr="00E440A7" w:rsidRDefault="002202B2" w:rsidP="00376164">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Concepto de la Transferencia</w:t>
            </w:r>
          </w:p>
        </w:tc>
        <w:tc>
          <w:tcPr>
            <w:tcW w:w="2236" w:type="dxa"/>
            <w:tcBorders>
              <w:top w:val="nil"/>
              <w:left w:val="nil"/>
              <w:bottom w:val="nil"/>
              <w:right w:val="nil"/>
            </w:tcBorders>
            <w:shd w:val="clear" w:color="CCFFFF" w:fill="156082"/>
            <w:noWrap/>
            <w:vAlign w:val="center"/>
            <w:hideMark/>
          </w:tcPr>
          <w:p w14:paraId="1DBE95F3" w14:textId="77777777" w:rsidR="002202B2" w:rsidRPr="00E440A7" w:rsidRDefault="002202B2" w:rsidP="00376164">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Montos</w:t>
            </w:r>
          </w:p>
        </w:tc>
      </w:tr>
      <w:tr w:rsidR="002202B2" w:rsidRPr="00E440A7" w14:paraId="7D7220F3" w14:textId="77777777" w:rsidTr="002202B2">
        <w:trPr>
          <w:trHeight w:val="580"/>
        </w:trPr>
        <w:tc>
          <w:tcPr>
            <w:tcW w:w="3276" w:type="dxa"/>
            <w:tcBorders>
              <w:top w:val="nil"/>
              <w:left w:val="nil"/>
              <w:bottom w:val="nil"/>
              <w:right w:val="nil"/>
            </w:tcBorders>
            <w:noWrap/>
            <w:vAlign w:val="center"/>
            <w:hideMark/>
          </w:tcPr>
          <w:p w14:paraId="01719297" w14:textId="77777777" w:rsidR="002202B2" w:rsidRPr="00E440A7" w:rsidRDefault="002202B2" w:rsidP="0037616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Decanato Filosofía y Letras</w:t>
            </w:r>
          </w:p>
        </w:tc>
        <w:tc>
          <w:tcPr>
            <w:tcW w:w="3103" w:type="dxa"/>
            <w:tcBorders>
              <w:top w:val="nil"/>
              <w:left w:val="nil"/>
              <w:bottom w:val="nil"/>
              <w:right w:val="nil"/>
            </w:tcBorders>
            <w:vAlign w:val="center"/>
            <w:hideMark/>
          </w:tcPr>
          <w:p w14:paraId="62FC3C2D" w14:textId="77777777" w:rsidR="002202B2" w:rsidRPr="00E440A7" w:rsidRDefault="002202B2" w:rsidP="0037616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Certamen UNA-Palabra: Premio Universidad Nacional, Premio Omar Dengo</w:t>
            </w:r>
          </w:p>
          <w:p w14:paraId="7D1152DD" w14:textId="77777777" w:rsidR="00BB3F9D" w:rsidRPr="00E440A7" w:rsidRDefault="00BB3F9D" w:rsidP="00376164">
            <w:pPr>
              <w:spacing w:before="0" w:after="0" w:line="240" w:lineRule="auto"/>
              <w:rPr>
                <w:rFonts w:ascii="Times New Roman" w:eastAsia="Times New Roman" w:hAnsi="Times New Roman" w:cs="Times New Roman"/>
                <w:color w:val="000000"/>
                <w:lang w:eastAsia="es-CR"/>
              </w:rPr>
            </w:pPr>
          </w:p>
        </w:tc>
        <w:tc>
          <w:tcPr>
            <w:tcW w:w="2236" w:type="dxa"/>
            <w:tcBorders>
              <w:top w:val="nil"/>
              <w:left w:val="nil"/>
              <w:bottom w:val="nil"/>
              <w:right w:val="nil"/>
            </w:tcBorders>
            <w:shd w:val="clear" w:color="CCFFFF" w:fill="FFFFFF"/>
            <w:noWrap/>
            <w:vAlign w:val="center"/>
            <w:hideMark/>
          </w:tcPr>
          <w:p w14:paraId="1CA4E857" w14:textId="3F660EB0" w:rsidR="002202B2" w:rsidRPr="00E440A7" w:rsidRDefault="002202B2" w:rsidP="00376164">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4 250,5</w:t>
            </w:r>
          </w:p>
        </w:tc>
      </w:tr>
      <w:tr w:rsidR="002202B2" w:rsidRPr="00E440A7" w14:paraId="0DDBB10B" w14:textId="77777777" w:rsidTr="002202B2">
        <w:trPr>
          <w:trHeight w:val="290"/>
        </w:trPr>
        <w:tc>
          <w:tcPr>
            <w:tcW w:w="3276" w:type="dxa"/>
            <w:tcBorders>
              <w:top w:val="nil"/>
              <w:left w:val="nil"/>
              <w:bottom w:val="nil"/>
              <w:right w:val="nil"/>
            </w:tcBorders>
            <w:noWrap/>
            <w:vAlign w:val="bottom"/>
            <w:hideMark/>
          </w:tcPr>
          <w:p w14:paraId="1E671832" w14:textId="77777777" w:rsidR="002202B2" w:rsidRPr="00E440A7" w:rsidRDefault="002202B2" w:rsidP="0037616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Federación de Estudiantes (FEUNA)</w:t>
            </w:r>
          </w:p>
        </w:tc>
        <w:tc>
          <w:tcPr>
            <w:tcW w:w="3103" w:type="dxa"/>
            <w:tcBorders>
              <w:top w:val="nil"/>
              <w:left w:val="nil"/>
              <w:bottom w:val="nil"/>
              <w:right w:val="nil"/>
            </w:tcBorders>
            <w:noWrap/>
            <w:vAlign w:val="bottom"/>
            <w:hideMark/>
          </w:tcPr>
          <w:p w14:paraId="7417EAD6" w14:textId="77777777" w:rsidR="002202B2" w:rsidRPr="00E440A7" w:rsidRDefault="002202B2" w:rsidP="0037616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Ayudas a Estudiantes y agrupaciones representativas</w:t>
            </w:r>
          </w:p>
        </w:tc>
        <w:tc>
          <w:tcPr>
            <w:tcW w:w="2236" w:type="dxa"/>
            <w:tcBorders>
              <w:top w:val="nil"/>
              <w:left w:val="nil"/>
              <w:bottom w:val="nil"/>
              <w:right w:val="nil"/>
            </w:tcBorders>
            <w:shd w:val="clear" w:color="CCFFFF" w:fill="FFFFFF"/>
            <w:noWrap/>
            <w:vAlign w:val="bottom"/>
            <w:hideMark/>
          </w:tcPr>
          <w:p w14:paraId="5499082E" w14:textId="34F03F73" w:rsidR="002202B2" w:rsidRPr="00E440A7" w:rsidRDefault="002202B2" w:rsidP="00376164">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11</w:t>
            </w:r>
            <w:r w:rsidR="00DF0737" w:rsidRPr="00E440A7">
              <w:rPr>
                <w:rFonts w:ascii="Times New Roman" w:eastAsia="Times New Roman" w:hAnsi="Times New Roman" w:cs="Times New Roman"/>
                <w:lang w:eastAsia="es-CR"/>
              </w:rPr>
              <w:t> </w:t>
            </w:r>
            <w:r w:rsidRPr="00E440A7">
              <w:rPr>
                <w:rFonts w:ascii="Times New Roman" w:eastAsia="Times New Roman" w:hAnsi="Times New Roman" w:cs="Times New Roman"/>
                <w:lang w:eastAsia="es-CR"/>
              </w:rPr>
              <w:t>39</w:t>
            </w:r>
            <w:r w:rsidR="00DF0737" w:rsidRPr="00E440A7">
              <w:rPr>
                <w:rFonts w:ascii="Times New Roman" w:eastAsia="Times New Roman" w:hAnsi="Times New Roman" w:cs="Times New Roman"/>
                <w:lang w:eastAsia="es-CR"/>
              </w:rPr>
              <w:t>4,0</w:t>
            </w:r>
          </w:p>
        </w:tc>
      </w:tr>
      <w:tr w:rsidR="002202B2" w:rsidRPr="00E440A7" w14:paraId="40BFCA79" w14:textId="77777777" w:rsidTr="002202B2">
        <w:trPr>
          <w:trHeight w:val="590"/>
        </w:trPr>
        <w:tc>
          <w:tcPr>
            <w:tcW w:w="3276" w:type="dxa"/>
            <w:tcBorders>
              <w:top w:val="nil"/>
              <w:left w:val="nil"/>
              <w:bottom w:val="nil"/>
              <w:right w:val="nil"/>
            </w:tcBorders>
            <w:noWrap/>
            <w:vAlign w:val="bottom"/>
            <w:hideMark/>
          </w:tcPr>
          <w:p w14:paraId="4023AECA" w14:textId="77777777" w:rsidR="002202B2" w:rsidRPr="00E440A7" w:rsidRDefault="002202B2" w:rsidP="0037616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Programa de Gestión Financiera</w:t>
            </w:r>
          </w:p>
        </w:tc>
        <w:tc>
          <w:tcPr>
            <w:tcW w:w="3103" w:type="dxa"/>
            <w:tcBorders>
              <w:top w:val="nil"/>
              <w:left w:val="nil"/>
              <w:bottom w:val="nil"/>
              <w:right w:val="nil"/>
            </w:tcBorders>
            <w:vAlign w:val="bottom"/>
            <w:hideMark/>
          </w:tcPr>
          <w:p w14:paraId="33F55346" w14:textId="77777777" w:rsidR="002202B2" w:rsidRPr="00E440A7" w:rsidRDefault="002202B2" w:rsidP="0037616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Atención de proyectos de venta de servicios y Fondos del Sistema</w:t>
            </w:r>
          </w:p>
        </w:tc>
        <w:tc>
          <w:tcPr>
            <w:tcW w:w="2236" w:type="dxa"/>
            <w:tcBorders>
              <w:top w:val="nil"/>
              <w:left w:val="nil"/>
              <w:bottom w:val="nil"/>
              <w:right w:val="nil"/>
            </w:tcBorders>
            <w:shd w:val="clear" w:color="CCFFFF" w:fill="FFFFFF"/>
            <w:noWrap/>
            <w:vAlign w:val="bottom"/>
            <w:hideMark/>
          </w:tcPr>
          <w:p w14:paraId="658880BD" w14:textId="7FBEE714" w:rsidR="002202B2" w:rsidRPr="00E440A7" w:rsidRDefault="002202B2" w:rsidP="00376164">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16 000,0</w:t>
            </w:r>
          </w:p>
        </w:tc>
      </w:tr>
      <w:tr w:rsidR="002202B2" w:rsidRPr="00E440A7" w14:paraId="468826CC" w14:textId="77777777" w:rsidTr="002202B2">
        <w:trPr>
          <w:trHeight w:val="420"/>
        </w:trPr>
        <w:tc>
          <w:tcPr>
            <w:tcW w:w="3276" w:type="dxa"/>
            <w:tcBorders>
              <w:top w:val="nil"/>
              <w:left w:val="nil"/>
              <w:bottom w:val="nil"/>
              <w:right w:val="nil"/>
            </w:tcBorders>
            <w:shd w:val="clear" w:color="CCFFFF" w:fill="156082"/>
            <w:vAlign w:val="center"/>
            <w:hideMark/>
          </w:tcPr>
          <w:p w14:paraId="18C74872" w14:textId="77777777" w:rsidR="002202B2" w:rsidRPr="00E440A7" w:rsidRDefault="002202B2" w:rsidP="00376164">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Total</w:t>
            </w:r>
          </w:p>
        </w:tc>
        <w:tc>
          <w:tcPr>
            <w:tcW w:w="3103" w:type="dxa"/>
            <w:tcBorders>
              <w:top w:val="nil"/>
              <w:left w:val="nil"/>
              <w:bottom w:val="nil"/>
              <w:right w:val="nil"/>
            </w:tcBorders>
            <w:shd w:val="clear" w:color="CCFFFF" w:fill="156082"/>
            <w:vAlign w:val="center"/>
            <w:hideMark/>
          </w:tcPr>
          <w:p w14:paraId="3032F1A4" w14:textId="77777777" w:rsidR="002202B2" w:rsidRPr="00E440A7" w:rsidRDefault="002202B2" w:rsidP="00376164">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2236" w:type="dxa"/>
            <w:tcBorders>
              <w:top w:val="nil"/>
              <w:left w:val="nil"/>
              <w:bottom w:val="nil"/>
              <w:right w:val="nil"/>
            </w:tcBorders>
            <w:shd w:val="clear" w:color="CCFFFF" w:fill="156082"/>
            <w:vAlign w:val="center"/>
            <w:hideMark/>
          </w:tcPr>
          <w:p w14:paraId="2D6CEB35" w14:textId="77777777" w:rsidR="002202B2" w:rsidRPr="00E440A7" w:rsidRDefault="002202B2" w:rsidP="00376164">
            <w:pPr>
              <w:spacing w:before="0" w:after="0" w:line="240" w:lineRule="auto"/>
              <w:jc w:val="right"/>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31 644,48</w:t>
            </w:r>
          </w:p>
        </w:tc>
      </w:tr>
    </w:tbl>
    <w:p w14:paraId="5B8875D4" w14:textId="77777777" w:rsidR="009B4FE6" w:rsidRPr="00E440A7" w:rsidRDefault="009B4FE6" w:rsidP="00376164">
      <w:pPr>
        <w:spacing w:after="0"/>
      </w:pPr>
    </w:p>
    <w:p w14:paraId="54CEB637" w14:textId="36DC0D0F" w:rsidR="00D835BC" w:rsidRPr="00E440A7" w:rsidRDefault="00A4151C" w:rsidP="006850CA">
      <w:pPr>
        <w:pStyle w:val="Ttulo4"/>
      </w:pPr>
      <w:r w:rsidRPr="00E440A7">
        <w:t>Becas a Terceras Personas (Estudiantes)</w:t>
      </w:r>
    </w:p>
    <w:p w14:paraId="5015217A" w14:textId="28E01EDA" w:rsidR="00C26A60" w:rsidRPr="00E440A7" w:rsidRDefault="00C26A60" w:rsidP="00376164">
      <w:pPr>
        <w:tabs>
          <w:tab w:val="left" w:pos="-1440"/>
          <w:tab w:val="left" w:pos="-720"/>
        </w:tabs>
        <w:suppressAutoHyphens/>
        <w:jc w:val="both"/>
        <w:rPr>
          <w:spacing w:val="-3"/>
        </w:rPr>
      </w:pPr>
      <w:r w:rsidRPr="00E440A7">
        <w:rPr>
          <w:spacing w:val="-3"/>
        </w:rPr>
        <w:t>El otorgamiento de becas y ayudas a estudiantes tiene su base legal en el artículo 203 del Estatuto Orgánico de la Universidad Nacional.  Todo beneficio que se otorgue a</w:t>
      </w:r>
      <w:r w:rsidR="00BB3F9D" w:rsidRPr="00E440A7">
        <w:rPr>
          <w:spacing w:val="-3"/>
        </w:rPr>
        <w:t>l estudiantado</w:t>
      </w:r>
      <w:r w:rsidRPr="00E440A7">
        <w:rPr>
          <w:spacing w:val="-3"/>
        </w:rPr>
        <w:t xml:space="preserve">, independientemente de la fuente de sus recursos, debe ser canalizado a través del “Fondo de Becas Estudiantil”, creado mediante acuerdo del Consejo Universitario en sesión celebrada el 01 de diciembre de 1995, artículo único, inciso único, acta No. 1805-247 (oficio SCU-2042-95).  Corresponde a la Vicerrectoría de Vida Estudiantil, la administración y control general de esos recursos.  </w:t>
      </w:r>
    </w:p>
    <w:p w14:paraId="55B23530" w14:textId="598D7B85" w:rsidR="00C26A60" w:rsidRPr="00E440A7" w:rsidRDefault="00C26A60" w:rsidP="00376164">
      <w:pPr>
        <w:tabs>
          <w:tab w:val="left" w:pos="-1440"/>
          <w:tab w:val="left" w:pos="-720"/>
        </w:tabs>
        <w:suppressAutoHyphens/>
        <w:jc w:val="both"/>
        <w:rPr>
          <w:spacing w:val="-3"/>
        </w:rPr>
      </w:pPr>
      <w:r w:rsidRPr="00E440A7">
        <w:rPr>
          <w:spacing w:val="-3"/>
        </w:rPr>
        <w:t xml:space="preserve">El monto consignado en el presupuesto por concepto de “becas terceras personas” asciende a </w:t>
      </w:r>
      <w:r w:rsidRPr="00E440A7">
        <w:rPr>
          <w:b/>
          <w:bCs/>
          <w:spacing w:val="-3"/>
        </w:rPr>
        <w:t>¢</w:t>
      </w:r>
      <w:r w:rsidRPr="00E440A7">
        <w:rPr>
          <w:b/>
          <w:bCs/>
          <w:color w:val="000000"/>
        </w:rPr>
        <w:t>1</w:t>
      </w:r>
      <w:r w:rsidR="008E4C86" w:rsidRPr="00E440A7">
        <w:rPr>
          <w:b/>
          <w:bCs/>
          <w:color w:val="000000"/>
        </w:rPr>
        <w:t>4</w:t>
      </w:r>
      <w:r w:rsidR="00D45605" w:rsidRPr="00E440A7">
        <w:rPr>
          <w:b/>
          <w:bCs/>
          <w:color w:val="000000"/>
        </w:rPr>
        <w:t>.</w:t>
      </w:r>
      <w:r w:rsidR="00DD1AF2" w:rsidRPr="00E440A7">
        <w:rPr>
          <w:b/>
          <w:bCs/>
          <w:color w:val="000000"/>
        </w:rPr>
        <w:t>0</w:t>
      </w:r>
      <w:r w:rsidR="008E4C86" w:rsidRPr="00E440A7">
        <w:rPr>
          <w:b/>
          <w:bCs/>
          <w:color w:val="000000"/>
        </w:rPr>
        <w:t>28</w:t>
      </w:r>
      <w:r w:rsidR="00D45605" w:rsidRPr="00E440A7">
        <w:rPr>
          <w:b/>
          <w:bCs/>
          <w:color w:val="000000"/>
        </w:rPr>
        <w:t>.</w:t>
      </w:r>
      <w:r w:rsidR="00053AF0" w:rsidRPr="00E440A7">
        <w:rPr>
          <w:b/>
          <w:bCs/>
          <w:color w:val="000000"/>
        </w:rPr>
        <w:t>958</w:t>
      </w:r>
      <w:r w:rsidRPr="00E440A7">
        <w:rPr>
          <w:b/>
          <w:bCs/>
          <w:color w:val="000000"/>
        </w:rPr>
        <w:t>,</w:t>
      </w:r>
      <w:r w:rsidR="00053AF0" w:rsidRPr="00E440A7">
        <w:rPr>
          <w:b/>
          <w:bCs/>
          <w:color w:val="000000"/>
        </w:rPr>
        <w:t>9</w:t>
      </w:r>
      <w:r w:rsidRPr="00E440A7">
        <w:rPr>
          <w:color w:val="000000"/>
        </w:rPr>
        <w:t xml:space="preserve">  </w:t>
      </w:r>
      <w:r w:rsidRPr="00E440A7">
        <w:rPr>
          <w:b/>
          <w:spacing w:val="-3"/>
        </w:rPr>
        <w:t xml:space="preserve"> miles,</w:t>
      </w:r>
      <w:r w:rsidRPr="00E440A7">
        <w:rPr>
          <w:spacing w:val="-3"/>
        </w:rPr>
        <w:t xml:space="preserve"> conformados de la siguiente manera:</w:t>
      </w:r>
    </w:p>
    <w:p w14:paraId="11767F25" w14:textId="450F040A" w:rsidR="002B60F3" w:rsidRPr="00E440A7" w:rsidRDefault="00571932" w:rsidP="00376164">
      <w:pPr>
        <w:pStyle w:val="Descripcin"/>
        <w:spacing w:after="0"/>
      </w:pPr>
      <w:bookmarkStart w:id="211" w:name="_Toc208839617"/>
      <w:r w:rsidRPr="00E440A7">
        <w:t xml:space="preserve">Cuadro </w:t>
      </w:r>
      <w:r w:rsidR="008475AD" w:rsidRPr="00E440A7">
        <w:fldChar w:fldCharType="begin"/>
      </w:r>
      <w:r w:rsidR="008475AD" w:rsidRPr="00E440A7">
        <w:instrText xml:space="preserve"> SEQ Cuadro \* ARABIC </w:instrText>
      </w:r>
      <w:r w:rsidR="008475AD" w:rsidRPr="00E440A7">
        <w:fldChar w:fldCharType="separate"/>
      </w:r>
      <w:r w:rsidR="00763A01">
        <w:rPr>
          <w:noProof/>
        </w:rPr>
        <w:t>26</w:t>
      </w:r>
      <w:r w:rsidR="008475AD" w:rsidRPr="00E440A7">
        <w:fldChar w:fldCharType="end"/>
      </w:r>
      <w:r w:rsidRPr="00E440A7">
        <w:t xml:space="preserve"> Becas a Terceras Personas (Estudiantes)</w:t>
      </w:r>
      <w:bookmarkEnd w:id="211"/>
    </w:p>
    <w:p w14:paraId="7C80CDC4" w14:textId="40CC3DFC" w:rsidR="00571932" w:rsidRPr="00E440A7" w:rsidRDefault="00571932" w:rsidP="00376164">
      <w:pPr>
        <w:spacing w:after="0"/>
      </w:pPr>
      <w:r w:rsidRPr="00E440A7">
        <w:t>(miles de colones)</w:t>
      </w:r>
    </w:p>
    <w:tbl>
      <w:tblPr>
        <w:tblW w:w="8473" w:type="dxa"/>
        <w:tblCellMar>
          <w:left w:w="70" w:type="dxa"/>
          <w:right w:w="70" w:type="dxa"/>
        </w:tblCellMar>
        <w:tblLook w:val="04A0" w:firstRow="1" w:lastRow="0" w:firstColumn="1" w:lastColumn="0" w:noHBand="0" w:noVBand="1"/>
      </w:tblPr>
      <w:tblGrid>
        <w:gridCol w:w="6237"/>
        <w:gridCol w:w="2236"/>
      </w:tblGrid>
      <w:tr w:rsidR="007873DC" w:rsidRPr="00E440A7" w14:paraId="30E779A0" w14:textId="77777777" w:rsidTr="007873DC">
        <w:trPr>
          <w:trHeight w:val="290"/>
          <w:tblHeader/>
        </w:trPr>
        <w:tc>
          <w:tcPr>
            <w:tcW w:w="6237" w:type="dxa"/>
            <w:tcBorders>
              <w:top w:val="nil"/>
              <w:left w:val="nil"/>
              <w:bottom w:val="nil"/>
              <w:right w:val="nil"/>
            </w:tcBorders>
            <w:shd w:val="clear" w:color="CCFFFF" w:fill="156082"/>
            <w:noWrap/>
            <w:vAlign w:val="center"/>
            <w:hideMark/>
          </w:tcPr>
          <w:p w14:paraId="0132A92A" w14:textId="77777777" w:rsidR="007873DC" w:rsidRPr="00E440A7" w:rsidRDefault="007873DC" w:rsidP="00376164">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Unidad</w:t>
            </w:r>
          </w:p>
        </w:tc>
        <w:tc>
          <w:tcPr>
            <w:tcW w:w="2236" w:type="dxa"/>
            <w:tcBorders>
              <w:top w:val="nil"/>
              <w:left w:val="nil"/>
              <w:bottom w:val="nil"/>
              <w:right w:val="nil"/>
            </w:tcBorders>
            <w:shd w:val="clear" w:color="CCFFFF" w:fill="156082"/>
            <w:noWrap/>
            <w:vAlign w:val="center"/>
            <w:hideMark/>
          </w:tcPr>
          <w:p w14:paraId="0F90610A" w14:textId="77777777" w:rsidR="007873DC" w:rsidRPr="00E440A7" w:rsidRDefault="007873DC" w:rsidP="00376164">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Montos</w:t>
            </w:r>
          </w:p>
        </w:tc>
      </w:tr>
      <w:tr w:rsidR="007873DC" w:rsidRPr="00E440A7" w14:paraId="13709415" w14:textId="77777777" w:rsidTr="007873DC">
        <w:trPr>
          <w:trHeight w:val="290"/>
        </w:trPr>
        <w:tc>
          <w:tcPr>
            <w:tcW w:w="6237" w:type="dxa"/>
            <w:tcBorders>
              <w:top w:val="nil"/>
              <w:left w:val="nil"/>
              <w:bottom w:val="nil"/>
              <w:right w:val="nil"/>
            </w:tcBorders>
            <w:noWrap/>
            <w:vAlign w:val="bottom"/>
            <w:hideMark/>
          </w:tcPr>
          <w:p w14:paraId="3B31CEEC" w14:textId="77777777" w:rsidR="007873DC" w:rsidRPr="00E440A7" w:rsidRDefault="007873DC" w:rsidP="0037616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Sede Región Brunca</w:t>
            </w:r>
          </w:p>
        </w:tc>
        <w:tc>
          <w:tcPr>
            <w:tcW w:w="2236" w:type="dxa"/>
            <w:tcBorders>
              <w:top w:val="nil"/>
              <w:left w:val="nil"/>
              <w:bottom w:val="nil"/>
              <w:right w:val="nil"/>
            </w:tcBorders>
            <w:shd w:val="clear" w:color="CCFFFF" w:fill="FFFFFF"/>
            <w:noWrap/>
            <w:vAlign w:val="bottom"/>
            <w:hideMark/>
          </w:tcPr>
          <w:p w14:paraId="00DC0320" w14:textId="77777777" w:rsidR="007873DC" w:rsidRPr="00E440A7" w:rsidRDefault="007873DC" w:rsidP="00376164">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1 960 071,0</w:t>
            </w:r>
          </w:p>
        </w:tc>
      </w:tr>
      <w:tr w:rsidR="007873DC" w:rsidRPr="00E440A7" w14:paraId="44BF40BF" w14:textId="77777777" w:rsidTr="007873DC">
        <w:trPr>
          <w:trHeight w:val="290"/>
        </w:trPr>
        <w:tc>
          <w:tcPr>
            <w:tcW w:w="6237" w:type="dxa"/>
            <w:tcBorders>
              <w:top w:val="nil"/>
              <w:left w:val="nil"/>
              <w:bottom w:val="nil"/>
              <w:right w:val="nil"/>
            </w:tcBorders>
            <w:noWrap/>
            <w:vAlign w:val="bottom"/>
            <w:hideMark/>
          </w:tcPr>
          <w:p w14:paraId="60ED989C" w14:textId="77777777" w:rsidR="007873DC" w:rsidRPr="00E440A7" w:rsidRDefault="007873DC" w:rsidP="0037616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Campus Sarapiquí</w:t>
            </w:r>
          </w:p>
        </w:tc>
        <w:tc>
          <w:tcPr>
            <w:tcW w:w="2236" w:type="dxa"/>
            <w:tcBorders>
              <w:top w:val="nil"/>
              <w:left w:val="nil"/>
              <w:bottom w:val="nil"/>
              <w:right w:val="nil"/>
            </w:tcBorders>
            <w:shd w:val="clear" w:color="CCFFFF" w:fill="FFFFFF"/>
            <w:noWrap/>
            <w:vAlign w:val="bottom"/>
            <w:hideMark/>
          </w:tcPr>
          <w:p w14:paraId="160479BF" w14:textId="77777777" w:rsidR="007873DC" w:rsidRPr="00E440A7" w:rsidRDefault="007873DC" w:rsidP="00376164">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776 023,0</w:t>
            </w:r>
          </w:p>
        </w:tc>
      </w:tr>
      <w:tr w:rsidR="007873DC" w:rsidRPr="00E440A7" w14:paraId="7BE387CD" w14:textId="77777777" w:rsidTr="007873DC">
        <w:trPr>
          <w:trHeight w:val="290"/>
        </w:trPr>
        <w:tc>
          <w:tcPr>
            <w:tcW w:w="6237" w:type="dxa"/>
            <w:tcBorders>
              <w:top w:val="nil"/>
              <w:left w:val="nil"/>
              <w:bottom w:val="nil"/>
              <w:right w:val="nil"/>
            </w:tcBorders>
            <w:noWrap/>
            <w:vAlign w:val="bottom"/>
            <w:hideMark/>
          </w:tcPr>
          <w:p w14:paraId="7823A73D" w14:textId="77777777" w:rsidR="007873DC" w:rsidRPr="00E440A7" w:rsidRDefault="007873DC" w:rsidP="0037616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Sede Región Chorotega</w:t>
            </w:r>
          </w:p>
        </w:tc>
        <w:tc>
          <w:tcPr>
            <w:tcW w:w="2236" w:type="dxa"/>
            <w:tcBorders>
              <w:top w:val="nil"/>
              <w:left w:val="nil"/>
              <w:bottom w:val="nil"/>
              <w:right w:val="nil"/>
            </w:tcBorders>
            <w:shd w:val="clear" w:color="CCFFFF" w:fill="FFFFFF"/>
            <w:noWrap/>
            <w:vAlign w:val="bottom"/>
            <w:hideMark/>
          </w:tcPr>
          <w:p w14:paraId="0AD3D6C9" w14:textId="77777777" w:rsidR="007873DC" w:rsidRPr="00E440A7" w:rsidRDefault="007873DC" w:rsidP="00376164">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1 993 059,1</w:t>
            </w:r>
          </w:p>
        </w:tc>
      </w:tr>
      <w:tr w:rsidR="007873DC" w:rsidRPr="00E440A7" w14:paraId="18A0AE4E" w14:textId="77777777" w:rsidTr="007873DC">
        <w:trPr>
          <w:trHeight w:val="290"/>
        </w:trPr>
        <w:tc>
          <w:tcPr>
            <w:tcW w:w="6237" w:type="dxa"/>
            <w:tcBorders>
              <w:top w:val="nil"/>
              <w:left w:val="nil"/>
              <w:bottom w:val="nil"/>
              <w:right w:val="nil"/>
            </w:tcBorders>
            <w:noWrap/>
            <w:vAlign w:val="bottom"/>
            <w:hideMark/>
          </w:tcPr>
          <w:p w14:paraId="62DDB8CF" w14:textId="77777777" w:rsidR="007873DC" w:rsidRPr="00E440A7" w:rsidRDefault="007873DC" w:rsidP="0037616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Sección Regional Central Occidente Campus Alajuela</w:t>
            </w:r>
          </w:p>
        </w:tc>
        <w:tc>
          <w:tcPr>
            <w:tcW w:w="2236" w:type="dxa"/>
            <w:tcBorders>
              <w:top w:val="nil"/>
              <w:left w:val="nil"/>
              <w:bottom w:val="nil"/>
              <w:right w:val="nil"/>
            </w:tcBorders>
            <w:shd w:val="clear" w:color="CCFFFF" w:fill="FFFFFF"/>
            <w:noWrap/>
            <w:vAlign w:val="bottom"/>
            <w:hideMark/>
          </w:tcPr>
          <w:p w14:paraId="6F07C86B" w14:textId="77777777" w:rsidR="007873DC" w:rsidRPr="00E440A7" w:rsidRDefault="007873DC" w:rsidP="00376164">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437 231,5</w:t>
            </w:r>
          </w:p>
        </w:tc>
      </w:tr>
      <w:tr w:rsidR="007873DC" w:rsidRPr="00E440A7" w14:paraId="14D5C541" w14:textId="77777777" w:rsidTr="007873DC">
        <w:trPr>
          <w:trHeight w:val="290"/>
        </w:trPr>
        <w:tc>
          <w:tcPr>
            <w:tcW w:w="6237" w:type="dxa"/>
            <w:tcBorders>
              <w:top w:val="nil"/>
              <w:left w:val="nil"/>
              <w:bottom w:val="nil"/>
              <w:right w:val="nil"/>
            </w:tcBorders>
            <w:noWrap/>
            <w:vAlign w:val="bottom"/>
            <w:hideMark/>
          </w:tcPr>
          <w:p w14:paraId="674B9C82" w14:textId="77777777" w:rsidR="007873DC" w:rsidRPr="00E440A7" w:rsidRDefault="007873DC" w:rsidP="0037616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CONSACA</w:t>
            </w:r>
          </w:p>
        </w:tc>
        <w:tc>
          <w:tcPr>
            <w:tcW w:w="2236" w:type="dxa"/>
            <w:tcBorders>
              <w:top w:val="nil"/>
              <w:left w:val="nil"/>
              <w:bottom w:val="nil"/>
              <w:right w:val="nil"/>
            </w:tcBorders>
            <w:shd w:val="clear" w:color="CCFFFF" w:fill="FFFFFF"/>
            <w:noWrap/>
            <w:vAlign w:val="bottom"/>
            <w:hideMark/>
          </w:tcPr>
          <w:p w14:paraId="5AC00D94" w14:textId="77777777" w:rsidR="007873DC" w:rsidRPr="00E440A7" w:rsidRDefault="007873DC" w:rsidP="00376164">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3 613,3</w:t>
            </w:r>
          </w:p>
        </w:tc>
      </w:tr>
      <w:tr w:rsidR="007873DC" w:rsidRPr="00E440A7" w14:paraId="0D0F8334" w14:textId="77777777" w:rsidTr="007873DC">
        <w:trPr>
          <w:trHeight w:val="290"/>
        </w:trPr>
        <w:tc>
          <w:tcPr>
            <w:tcW w:w="6237" w:type="dxa"/>
            <w:tcBorders>
              <w:top w:val="nil"/>
              <w:left w:val="nil"/>
              <w:bottom w:val="nil"/>
              <w:right w:val="nil"/>
            </w:tcBorders>
            <w:noWrap/>
            <w:vAlign w:val="bottom"/>
            <w:hideMark/>
          </w:tcPr>
          <w:p w14:paraId="67FD03F6" w14:textId="77777777" w:rsidR="007873DC" w:rsidRPr="00E440A7" w:rsidRDefault="007873DC" w:rsidP="0037616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Consejo Universitario</w:t>
            </w:r>
          </w:p>
        </w:tc>
        <w:tc>
          <w:tcPr>
            <w:tcW w:w="2236" w:type="dxa"/>
            <w:tcBorders>
              <w:top w:val="nil"/>
              <w:left w:val="nil"/>
              <w:bottom w:val="nil"/>
              <w:right w:val="nil"/>
            </w:tcBorders>
            <w:shd w:val="clear" w:color="CCFFFF" w:fill="FFFFFF"/>
            <w:noWrap/>
            <w:vAlign w:val="bottom"/>
            <w:hideMark/>
          </w:tcPr>
          <w:p w14:paraId="708DDACB" w14:textId="77777777" w:rsidR="007873DC" w:rsidRPr="00E440A7" w:rsidRDefault="007873DC" w:rsidP="00376164">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13 000,0</w:t>
            </w:r>
          </w:p>
        </w:tc>
      </w:tr>
      <w:tr w:rsidR="007873DC" w:rsidRPr="00E440A7" w14:paraId="214B24BE" w14:textId="77777777" w:rsidTr="007873DC">
        <w:trPr>
          <w:trHeight w:val="290"/>
        </w:trPr>
        <w:tc>
          <w:tcPr>
            <w:tcW w:w="6237" w:type="dxa"/>
            <w:tcBorders>
              <w:top w:val="nil"/>
              <w:left w:val="nil"/>
              <w:bottom w:val="nil"/>
              <w:right w:val="nil"/>
            </w:tcBorders>
            <w:noWrap/>
            <w:vAlign w:val="bottom"/>
            <w:hideMark/>
          </w:tcPr>
          <w:p w14:paraId="27291345" w14:textId="77777777" w:rsidR="007873DC" w:rsidRPr="00E440A7" w:rsidRDefault="007873DC" w:rsidP="0037616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Departamento de Bienestar Estudiantil</w:t>
            </w:r>
          </w:p>
        </w:tc>
        <w:tc>
          <w:tcPr>
            <w:tcW w:w="2236" w:type="dxa"/>
            <w:tcBorders>
              <w:top w:val="nil"/>
              <w:left w:val="nil"/>
              <w:bottom w:val="nil"/>
              <w:right w:val="nil"/>
            </w:tcBorders>
            <w:shd w:val="clear" w:color="CCFFFF" w:fill="FFFFFF"/>
            <w:noWrap/>
            <w:vAlign w:val="bottom"/>
            <w:hideMark/>
          </w:tcPr>
          <w:p w14:paraId="6DD50C70" w14:textId="77777777" w:rsidR="007873DC" w:rsidRPr="00E440A7" w:rsidRDefault="007873DC" w:rsidP="00376164">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8 268 072,9</w:t>
            </w:r>
          </w:p>
        </w:tc>
      </w:tr>
      <w:tr w:rsidR="007873DC" w:rsidRPr="00E440A7" w14:paraId="3110DD8A" w14:textId="77777777" w:rsidTr="007873DC">
        <w:trPr>
          <w:trHeight w:val="290"/>
        </w:trPr>
        <w:tc>
          <w:tcPr>
            <w:tcW w:w="6237" w:type="dxa"/>
            <w:tcBorders>
              <w:top w:val="nil"/>
              <w:left w:val="nil"/>
              <w:bottom w:val="nil"/>
              <w:right w:val="nil"/>
            </w:tcBorders>
            <w:noWrap/>
            <w:vAlign w:val="bottom"/>
            <w:hideMark/>
          </w:tcPr>
          <w:p w14:paraId="5ACD50D5" w14:textId="77777777" w:rsidR="007873DC" w:rsidRPr="00E440A7" w:rsidRDefault="007873DC" w:rsidP="0037616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Departamento de Promoción Estudiantil</w:t>
            </w:r>
          </w:p>
        </w:tc>
        <w:tc>
          <w:tcPr>
            <w:tcW w:w="2236" w:type="dxa"/>
            <w:tcBorders>
              <w:top w:val="nil"/>
              <w:left w:val="nil"/>
              <w:bottom w:val="nil"/>
              <w:right w:val="nil"/>
            </w:tcBorders>
            <w:shd w:val="clear" w:color="CCFFFF" w:fill="FFFFFF"/>
            <w:noWrap/>
            <w:vAlign w:val="bottom"/>
            <w:hideMark/>
          </w:tcPr>
          <w:p w14:paraId="11A2E3FB" w14:textId="77777777" w:rsidR="007873DC" w:rsidRPr="00E440A7" w:rsidRDefault="007873DC" w:rsidP="00376164">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33 000,0</w:t>
            </w:r>
          </w:p>
        </w:tc>
      </w:tr>
      <w:tr w:rsidR="007873DC" w:rsidRPr="00E440A7" w14:paraId="26D3A52F" w14:textId="77777777" w:rsidTr="007873DC">
        <w:trPr>
          <w:trHeight w:val="290"/>
        </w:trPr>
        <w:tc>
          <w:tcPr>
            <w:tcW w:w="6237" w:type="dxa"/>
            <w:tcBorders>
              <w:top w:val="nil"/>
              <w:left w:val="nil"/>
              <w:bottom w:val="nil"/>
              <w:right w:val="nil"/>
            </w:tcBorders>
            <w:noWrap/>
            <w:vAlign w:val="bottom"/>
            <w:hideMark/>
          </w:tcPr>
          <w:p w14:paraId="6F0FCA4D" w14:textId="77777777" w:rsidR="007873DC" w:rsidRPr="00E440A7" w:rsidRDefault="007873DC" w:rsidP="0037616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Escuela de Ciencias Biológicas</w:t>
            </w:r>
          </w:p>
        </w:tc>
        <w:tc>
          <w:tcPr>
            <w:tcW w:w="2236" w:type="dxa"/>
            <w:tcBorders>
              <w:top w:val="nil"/>
              <w:left w:val="nil"/>
              <w:bottom w:val="nil"/>
              <w:right w:val="nil"/>
            </w:tcBorders>
            <w:shd w:val="clear" w:color="CCFFFF" w:fill="FFFFFF"/>
            <w:noWrap/>
            <w:vAlign w:val="bottom"/>
            <w:hideMark/>
          </w:tcPr>
          <w:p w14:paraId="4BD0DDA3" w14:textId="77777777" w:rsidR="007873DC" w:rsidRPr="00E440A7" w:rsidRDefault="007873DC" w:rsidP="00376164">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250,0</w:t>
            </w:r>
          </w:p>
        </w:tc>
      </w:tr>
      <w:tr w:rsidR="007873DC" w:rsidRPr="00E440A7" w14:paraId="6674550D" w14:textId="77777777" w:rsidTr="007873DC">
        <w:trPr>
          <w:trHeight w:val="290"/>
        </w:trPr>
        <w:tc>
          <w:tcPr>
            <w:tcW w:w="6237" w:type="dxa"/>
            <w:tcBorders>
              <w:top w:val="nil"/>
              <w:left w:val="nil"/>
              <w:bottom w:val="nil"/>
              <w:right w:val="nil"/>
            </w:tcBorders>
            <w:noWrap/>
            <w:vAlign w:val="bottom"/>
            <w:hideMark/>
          </w:tcPr>
          <w:p w14:paraId="2074D64A" w14:textId="77777777" w:rsidR="007873DC" w:rsidRPr="00E440A7" w:rsidRDefault="007873DC" w:rsidP="0037616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Escuela de Ciencias Geográficas</w:t>
            </w:r>
          </w:p>
        </w:tc>
        <w:tc>
          <w:tcPr>
            <w:tcW w:w="2236" w:type="dxa"/>
            <w:tcBorders>
              <w:top w:val="nil"/>
              <w:left w:val="nil"/>
              <w:bottom w:val="nil"/>
              <w:right w:val="nil"/>
            </w:tcBorders>
            <w:shd w:val="clear" w:color="CCFFFF" w:fill="FFFFFF"/>
            <w:noWrap/>
            <w:vAlign w:val="bottom"/>
            <w:hideMark/>
          </w:tcPr>
          <w:p w14:paraId="3D4DA309" w14:textId="77777777" w:rsidR="007873DC" w:rsidRPr="00E440A7" w:rsidRDefault="007873DC" w:rsidP="00376164">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518,0</w:t>
            </w:r>
          </w:p>
        </w:tc>
      </w:tr>
      <w:tr w:rsidR="007873DC" w:rsidRPr="00E440A7" w14:paraId="6FA9252B" w14:textId="77777777" w:rsidTr="007873DC">
        <w:trPr>
          <w:trHeight w:val="290"/>
        </w:trPr>
        <w:tc>
          <w:tcPr>
            <w:tcW w:w="6237" w:type="dxa"/>
            <w:tcBorders>
              <w:top w:val="nil"/>
              <w:left w:val="nil"/>
              <w:bottom w:val="nil"/>
              <w:right w:val="nil"/>
            </w:tcBorders>
            <w:noWrap/>
            <w:vAlign w:val="bottom"/>
            <w:hideMark/>
          </w:tcPr>
          <w:p w14:paraId="17EFCA30" w14:textId="77777777" w:rsidR="007873DC" w:rsidRPr="00E440A7" w:rsidRDefault="007873DC" w:rsidP="0037616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Federación de Estudiantes</w:t>
            </w:r>
          </w:p>
        </w:tc>
        <w:tc>
          <w:tcPr>
            <w:tcW w:w="2236" w:type="dxa"/>
            <w:tcBorders>
              <w:top w:val="nil"/>
              <w:left w:val="nil"/>
              <w:bottom w:val="nil"/>
              <w:right w:val="nil"/>
            </w:tcBorders>
            <w:shd w:val="clear" w:color="CCFFFF" w:fill="FFFFFF"/>
            <w:noWrap/>
            <w:vAlign w:val="bottom"/>
            <w:hideMark/>
          </w:tcPr>
          <w:p w14:paraId="652C4D94" w14:textId="77777777" w:rsidR="007873DC" w:rsidRPr="00E440A7" w:rsidRDefault="007873DC" w:rsidP="00376164">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50 000,0</w:t>
            </w:r>
          </w:p>
        </w:tc>
      </w:tr>
      <w:tr w:rsidR="007873DC" w:rsidRPr="00E440A7" w14:paraId="1A32F952" w14:textId="77777777" w:rsidTr="007873DC">
        <w:trPr>
          <w:trHeight w:val="290"/>
        </w:trPr>
        <w:tc>
          <w:tcPr>
            <w:tcW w:w="6237" w:type="dxa"/>
            <w:tcBorders>
              <w:top w:val="nil"/>
              <w:left w:val="nil"/>
              <w:bottom w:val="nil"/>
              <w:right w:val="nil"/>
            </w:tcBorders>
            <w:noWrap/>
            <w:vAlign w:val="bottom"/>
            <w:hideMark/>
          </w:tcPr>
          <w:p w14:paraId="4703CCDF" w14:textId="77777777" w:rsidR="007873DC" w:rsidRPr="00E440A7" w:rsidRDefault="007873DC" w:rsidP="0037616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Instituto de Estudios de la Población</w:t>
            </w:r>
          </w:p>
        </w:tc>
        <w:tc>
          <w:tcPr>
            <w:tcW w:w="2236" w:type="dxa"/>
            <w:tcBorders>
              <w:top w:val="nil"/>
              <w:left w:val="nil"/>
              <w:bottom w:val="nil"/>
              <w:right w:val="nil"/>
            </w:tcBorders>
            <w:shd w:val="clear" w:color="CCFFFF" w:fill="FFFFFF"/>
            <w:noWrap/>
            <w:vAlign w:val="bottom"/>
            <w:hideMark/>
          </w:tcPr>
          <w:p w14:paraId="77D7505D" w14:textId="77777777" w:rsidR="007873DC" w:rsidRPr="00E440A7" w:rsidRDefault="007873DC" w:rsidP="00376164">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19 250,0</w:t>
            </w:r>
          </w:p>
        </w:tc>
      </w:tr>
      <w:tr w:rsidR="007873DC" w:rsidRPr="00E440A7" w14:paraId="41B5D547" w14:textId="77777777" w:rsidTr="007873DC">
        <w:trPr>
          <w:trHeight w:val="290"/>
        </w:trPr>
        <w:tc>
          <w:tcPr>
            <w:tcW w:w="6237" w:type="dxa"/>
            <w:tcBorders>
              <w:top w:val="nil"/>
              <w:left w:val="nil"/>
              <w:bottom w:val="nil"/>
              <w:right w:val="nil"/>
            </w:tcBorders>
            <w:noWrap/>
            <w:vAlign w:val="bottom"/>
            <w:hideMark/>
          </w:tcPr>
          <w:p w14:paraId="30938A3E" w14:textId="77777777" w:rsidR="007873DC" w:rsidRPr="00E440A7" w:rsidRDefault="007873DC" w:rsidP="0037616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Oficina de Asuntos Internacionales</w:t>
            </w:r>
          </w:p>
        </w:tc>
        <w:tc>
          <w:tcPr>
            <w:tcW w:w="2236" w:type="dxa"/>
            <w:tcBorders>
              <w:top w:val="nil"/>
              <w:left w:val="nil"/>
              <w:bottom w:val="nil"/>
              <w:right w:val="nil"/>
            </w:tcBorders>
            <w:shd w:val="clear" w:color="CCFFFF" w:fill="FFFFFF"/>
            <w:noWrap/>
            <w:vAlign w:val="bottom"/>
            <w:hideMark/>
          </w:tcPr>
          <w:p w14:paraId="272B42FE" w14:textId="77777777" w:rsidR="007873DC" w:rsidRPr="00E440A7" w:rsidRDefault="007873DC" w:rsidP="00376164">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3 500,0</w:t>
            </w:r>
          </w:p>
        </w:tc>
      </w:tr>
      <w:tr w:rsidR="007873DC" w:rsidRPr="00E440A7" w14:paraId="0BD25019" w14:textId="77777777" w:rsidTr="007873DC">
        <w:trPr>
          <w:trHeight w:val="290"/>
        </w:trPr>
        <w:tc>
          <w:tcPr>
            <w:tcW w:w="6237" w:type="dxa"/>
            <w:tcBorders>
              <w:top w:val="nil"/>
              <w:left w:val="nil"/>
              <w:bottom w:val="nil"/>
              <w:right w:val="nil"/>
            </w:tcBorders>
            <w:noWrap/>
            <w:vAlign w:val="bottom"/>
            <w:hideMark/>
          </w:tcPr>
          <w:p w14:paraId="77C3D7CF" w14:textId="77777777" w:rsidR="007873DC" w:rsidRPr="00E440A7" w:rsidRDefault="007873DC" w:rsidP="0037616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Oficina Transferencia del Conocimiento</w:t>
            </w:r>
          </w:p>
        </w:tc>
        <w:tc>
          <w:tcPr>
            <w:tcW w:w="2236" w:type="dxa"/>
            <w:tcBorders>
              <w:top w:val="nil"/>
              <w:left w:val="nil"/>
              <w:bottom w:val="nil"/>
              <w:right w:val="nil"/>
            </w:tcBorders>
            <w:shd w:val="clear" w:color="CCFFFF" w:fill="FFFFFF"/>
            <w:noWrap/>
            <w:vAlign w:val="bottom"/>
            <w:hideMark/>
          </w:tcPr>
          <w:p w14:paraId="2F3B2A4B" w14:textId="77777777" w:rsidR="007873DC" w:rsidRPr="00E440A7" w:rsidRDefault="007873DC" w:rsidP="00376164">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4 900,0</w:t>
            </w:r>
          </w:p>
        </w:tc>
      </w:tr>
      <w:tr w:rsidR="007873DC" w:rsidRPr="00E440A7" w14:paraId="503E90B2" w14:textId="77777777" w:rsidTr="007873DC">
        <w:trPr>
          <w:trHeight w:val="290"/>
        </w:trPr>
        <w:tc>
          <w:tcPr>
            <w:tcW w:w="6237" w:type="dxa"/>
            <w:tcBorders>
              <w:top w:val="nil"/>
              <w:left w:val="nil"/>
              <w:bottom w:val="nil"/>
              <w:right w:val="nil"/>
            </w:tcBorders>
            <w:noWrap/>
            <w:vAlign w:val="bottom"/>
            <w:hideMark/>
          </w:tcPr>
          <w:p w14:paraId="1E57822F" w14:textId="77777777" w:rsidR="007873DC" w:rsidRPr="00E440A7" w:rsidRDefault="007873DC" w:rsidP="0037616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Programa Desarrollo de Recursos Humanos</w:t>
            </w:r>
          </w:p>
        </w:tc>
        <w:tc>
          <w:tcPr>
            <w:tcW w:w="2236" w:type="dxa"/>
            <w:tcBorders>
              <w:top w:val="nil"/>
              <w:left w:val="nil"/>
              <w:bottom w:val="nil"/>
              <w:right w:val="nil"/>
            </w:tcBorders>
            <w:shd w:val="clear" w:color="CCFFFF" w:fill="FFFFFF"/>
            <w:noWrap/>
            <w:vAlign w:val="bottom"/>
            <w:hideMark/>
          </w:tcPr>
          <w:p w14:paraId="1E2A1A45" w14:textId="77777777" w:rsidR="007873DC" w:rsidRPr="00E440A7" w:rsidRDefault="007873DC" w:rsidP="00376164">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24 570,6</w:t>
            </w:r>
          </w:p>
        </w:tc>
      </w:tr>
      <w:tr w:rsidR="007873DC" w:rsidRPr="00E440A7" w14:paraId="5A7388DC" w14:textId="77777777" w:rsidTr="007873DC">
        <w:trPr>
          <w:trHeight w:val="290"/>
        </w:trPr>
        <w:tc>
          <w:tcPr>
            <w:tcW w:w="6237" w:type="dxa"/>
            <w:tcBorders>
              <w:top w:val="nil"/>
              <w:left w:val="nil"/>
              <w:bottom w:val="nil"/>
              <w:right w:val="nil"/>
            </w:tcBorders>
            <w:noWrap/>
            <w:vAlign w:val="bottom"/>
            <w:hideMark/>
          </w:tcPr>
          <w:p w14:paraId="0B41EF62" w14:textId="77777777" w:rsidR="007873DC" w:rsidRPr="00E440A7" w:rsidRDefault="007873DC" w:rsidP="0037616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Programa de Gestión Financiera</w:t>
            </w:r>
          </w:p>
        </w:tc>
        <w:tc>
          <w:tcPr>
            <w:tcW w:w="2236" w:type="dxa"/>
            <w:tcBorders>
              <w:top w:val="nil"/>
              <w:left w:val="nil"/>
              <w:bottom w:val="nil"/>
              <w:right w:val="nil"/>
            </w:tcBorders>
            <w:shd w:val="clear" w:color="CCFFFF" w:fill="FFFFFF"/>
            <w:noWrap/>
            <w:vAlign w:val="bottom"/>
            <w:hideMark/>
          </w:tcPr>
          <w:p w14:paraId="7B893998" w14:textId="77777777" w:rsidR="007873DC" w:rsidRPr="00E440A7" w:rsidRDefault="007873DC" w:rsidP="00376164">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15 661,3</w:t>
            </w:r>
          </w:p>
        </w:tc>
      </w:tr>
      <w:tr w:rsidR="007873DC" w:rsidRPr="00E440A7" w14:paraId="02697543" w14:textId="77777777" w:rsidTr="007873DC">
        <w:trPr>
          <w:trHeight w:val="290"/>
        </w:trPr>
        <w:tc>
          <w:tcPr>
            <w:tcW w:w="6237" w:type="dxa"/>
            <w:tcBorders>
              <w:top w:val="nil"/>
              <w:left w:val="nil"/>
              <w:bottom w:val="nil"/>
              <w:right w:val="nil"/>
            </w:tcBorders>
            <w:noWrap/>
            <w:vAlign w:val="bottom"/>
            <w:hideMark/>
          </w:tcPr>
          <w:p w14:paraId="1D563784" w14:textId="77777777" w:rsidR="007873DC" w:rsidRPr="00E440A7" w:rsidRDefault="007873DC" w:rsidP="0037616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Departamento de Salud</w:t>
            </w:r>
          </w:p>
        </w:tc>
        <w:tc>
          <w:tcPr>
            <w:tcW w:w="2236" w:type="dxa"/>
            <w:tcBorders>
              <w:top w:val="nil"/>
              <w:left w:val="nil"/>
              <w:bottom w:val="nil"/>
              <w:right w:val="nil"/>
            </w:tcBorders>
            <w:shd w:val="clear" w:color="CCFFFF" w:fill="FFFFFF"/>
            <w:noWrap/>
            <w:vAlign w:val="bottom"/>
            <w:hideMark/>
          </w:tcPr>
          <w:p w14:paraId="0F9C8365" w14:textId="77777777" w:rsidR="007873DC" w:rsidRPr="00E440A7" w:rsidRDefault="007873DC" w:rsidP="00376164">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8 457,1</w:t>
            </w:r>
          </w:p>
        </w:tc>
      </w:tr>
      <w:tr w:rsidR="007873DC" w:rsidRPr="00E440A7" w14:paraId="2228E258" w14:textId="77777777" w:rsidTr="007873DC">
        <w:trPr>
          <w:trHeight w:val="290"/>
        </w:trPr>
        <w:tc>
          <w:tcPr>
            <w:tcW w:w="6237" w:type="dxa"/>
            <w:tcBorders>
              <w:top w:val="nil"/>
              <w:left w:val="nil"/>
              <w:bottom w:val="nil"/>
              <w:right w:val="nil"/>
            </w:tcBorders>
            <w:noWrap/>
            <w:vAlign w:val="bottom"/>
            <w:hideMark/>
          </w:tcPr>
          <w:p w14:paraId="22C44E54" w14:textId="77777777" w:rsidR="007873DC" w:rsidRPr="00E440A7" w:rsidRDefault="007873DC" w:rsidP="0037616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Sistema de Estudios de Posgrado</w:t>
            </w:r>
          </w:p>
        </w:tc>
        <w:tc>
          <w:tcPr>
            <w:tcW w:w="2236" w:type="dxa"/>
            <w:tcBorders>
              <w:top w:val="nil"/>
              <w:left w:val="nil"/>
              <w:bottom w:val="nil"/>
              <w:right w:val="nil"/>
            </w:tcBorders>
            <w:shd w:val="clear" w:color="CCFFFF" w:fill="FFFFFF"/>
            <w:noWrap/>
            <w:vAlign w:val="bottom"/>
            <w:hideMark/>
          </w:tcPr>
          <w:p w14:paraId="5FFDAED4" w14:textId="77777777" w:rsidR="007873DC" w:rsidRPr="00E440A7" w:rsidRDefault="007873DC" w:rsidP="00376164">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70 000,0</w:t>
            </w:r>
          </w:p>
        </w:tc>
      </w:tr>
      <w:tr w:rsidR="007873DC" w:rsidRPr="00E440A7" w14:paraId="6D6DE05F" w14:textId="77777777" w:rsidTr="007873DC">
        <w:trPr>
          <w:trHeight w:val="290"/>
        </w:trPr>
        <w:tc>
          <w:tcPr>
            <w:tcW w:w="6237" w:type="dxa"/>
            <w:tcBorders>
              <w:top w:val="nil"/>
              <w:left w:val="nil"/>
              <w:bottom w:val="nil"/>
              <w:right w:val="nil"/>
            </w:tcBorders>
            <w:noWrap/>
            <w:vAlign w:val="bottom"/>
            <w:hideMark/>
          </w:tcPr>
          <w:p w14:paraId="15800FF4" w14:textId="77777777" w:rsidR="007873DC" w:rsidRPr="00E440A7" w:rsidRDefault="007873DC" w:rsidP="0037616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Vicerrectoría de Administración</w:t>
            </w:r>
          </w:p>
        </w:tc>
        <w:tc>
          <w:tcPr>
            <w:tcW w:w="2236" w:type="dxa"/>
            <w:tcBorders>
              <w:top w:val="nil"/>
              <w:left w:val="nil"/>
              <w:bottom w:val="nil"/>
              <w:right w:val="nil"/>
            </w:tcBorders>
            <w:shd w:val="clear" w:color="CCFFFF" w:fill="FFFFFF"/>
            <w:noWrap/>
            <w:vAlign w:val="bottom"/>
            <w:hideMark/>
          </w:tcPr>
          <w:p w14:paraId="6CF0D024" w14:textId="77777777" w:rsidR="007873DC" w:rsidRPr="00E440A7" w:rsidRDefault="007873DC" w:rsidP="00376164">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88 563,0</w:t>
            </w:r>
          </w:p>
        </w:tc>
      </w:tr>
      <w:tr w:rsidR="007873DC" w:rsidRPr="00E440A7" w14:paraId="5322BD4E" w14:textId="77777777" w:rsidTr="007873DC">
        <w:trPr>
          <w:trHeight w:val="290"/>
        </w:trPr>
        <w:tc>
          <w:tcPr>
            <w:tcW w:w="6237" w:type="dxa"/>
            <w:tcBorders>
              <w:top w:val="nil"/>
              <w:left w:val="nil"/>
              <w:bottom w:val="nil"/>
              <w:right w:val="nil"/>
            </w:tcBorders>
            <w:noWrap/>
            <w:vAlign w:val="bottom"/>
            <w:hideMark/>
          </w:tcPr>
          <w:p w14:paraId="2B45A0E9" w14:textId="77777777" w:rsidR="007873DC" w:rsidRPr="00E440A7" w:rsidRDefault="007873DC" w:rsidP="0037616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Vicerrectoría de Docencia</w:t>
            </w:r>
          </w:p>
        </w:tc>
        <w:tc>
          <w:tcPr>
            <w:tcW w:w="2236" w:type="dxa"/>
            <w:tcBorders>
              <w:top w:val="nil"/>
              <w:left w:val="nil"/>
              <w:bottom w:val="nil"/>
              <w:right w:val="nil"/>
            </w:tcBorders>
            <w:shd w:val="clear" w:color="CCFFFF" w:fill="FFFFFF"/>
            <w:noWrap/>
            <w:vAlign w:val="bottom"/>
            <w:hideMark/>
          </w:tcPr>
          <w:p w14:paraId="293AE2FD" w14:textId="77777777" w:rsidR="007873DC" w:rsidRPr="00E440A7" w:rsidRDefault="007873DC" w:rsidP="00376164">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18 000,0</w:t>
            </w:r>
          </w:p>
        </w:tc>
      </w:tr>
      <w:tr w:rsidR="007873DC" w:rsidRPr="00E440A7" w14:paraId="6445E88D" w14:textId="77777777" w:rsidTr="007873DC">
        <w:trPr>
          <w:trHeight w:val="290"/>
        </w:trPr>
        <w:tc>
          <w:tcPr>
            <w:tcW w:w="6237" w:type="dxa"/>
            <w:tcBorders>
              <w:top w:val="nil"/>
              <w:left w:val="nil"/>
              <w:bottom w:val="nil"/>
              <w:right w:val="nil"/>
            </w:tcBorders>
            <w:noWrap/>
            <w:vAlign w:val="bottom"/>
            <w:hideMark/>
          </w:tcPr>
          <w:p w14:paraId="76C5386B" w14:textId="77777777" w:rsidR="007873DC" w:rsidRPr="00E440A7" w:rsidRDefault="007873DC" w:rsidP="0037616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Vicerrectoría de Extensión</w:t>
            </w:r>
          </w:p>
        </w:tc>
        <w:tc>
          <w:tcPr>
            <w:tcW w:w="2236" w:type="dxa"/>
            <w:tcBorders>
              <w:top w:val="nil"/>
              <w:left w:val="nil"/>
              <w:bottom w:val="nil"/>
              <w:right w:val="nil"/>
            </w:tcBorders>
            <w:shd w:val="clear" w:color="CCFFFF" w:fill="FFFFFF"/>
            <w:noWrap/>
            <w:vAlign w:val="bottom"/>
            <w:hideMark/>
          </w:tcPr>
          <w:p w14:paraId="07124DF8" w14:textId="77777777" w:rsidR="007873DC" w:rsidRPr="00E440A7" w:rsidRDefault="007873DC" w:rsidP="00376164">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132 175,1</w:t>
            </w:r>
          </w:p>
        </w:tc>
      </w:tr>
      <w:tr w:rsidR="007873DC" w:rsidRPr="00E440A7" w14:paraId="250DAD1E" w14:textId="77777777" w:rsidTr="007873DC">
        <w:trPr>
          <w:trHeight w:val="290"/>
        </w:trPr>
        <w:tc>
          <w:tcPr>
            <w:tcW w:w="6237" w:type="dxa"/>
            <w:tcBorders>
              <w:top w:val="nil"/>
              <w:left w:val="nil"/>
              <w:bottom w:val="nil"/>
              <w:right w:val="nil"/>
            </w:tcBorders>
            <w:noWrap/>
            <w:vAlign w:val="bottom"/>
            <w:hideMark/>
          </w:tcPr>
          <w:p w14:paraId="68F751AC" w14:textId="77777777" w:rsidR="007873DC" w:rsidRPr="00E440A7" w:rsidRDefault="007873DC" w:rsidP="0037616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Vicerrectoría de Investigación</w:t>
            </w:r>
          </w:p>
        </w:tc>
        <w:tc>
          <w:tcPr>
            <w:tcW w:w="2236" w:type="dxa"/>
            <w:tcBorders>
              <w:top w:val="nil"/>
              <w:left w:val="nil"/>
              <w:bottom w:val="nil"/>
              <w:right w:val="nil"/>
            </w:tcBorders>
            <w:shd w:val="clear" w:color="CCFFFF" w:fill="FFFFFF"/>
            <w:noWrap/>
            <w:vAlign w:val="bottom"/>
            <w:hideMark/>
          </w:tcPr>
          <w:p w14:paraId="73051543" w14:textId="77777777" w:rsidR="007873DC" w:rsidRPr="00E440A7" w:rsidRDefault="007873DC" w:rsidP="00376164">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69 145,1</w:t>
            </w:r>
          </w:p>
        </w:tc>
      </w:tr>
      <w:tr w:rsidR="007873DC" w:rsidRPr="00E440A7" w14:paraId="6A49C192" w14:textId="77777777" w:rsidTr="007873DC">
        <w:trPr>
          <w:trHeight w:val="290"/>
        </w:trPr>
        <w:tc>
          <w:tcPr>
            <w:tcW w:w="6237" w:type="dxa"/>
            <w:tcBorders>
              <w:top w:val="nil"/>
              <w:left w:val="nil"/>
              <w:bottom w:val="nil"/>
              <w:right w:val="nil"/>
            </w:tcBorders>
            <w:noWrap/>
            <w:vAlign w:val="bottom"/>
            <w:hideMark/>
          </w:tcPr>
          <w:p w14:paraId="18B72274" w14:textId="77777777" w:rsidR="007873DC" w:rsidRPr="00E440A7" w:rsidRDefault="007873DC" w:rsidP="0037616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Vicerrectoría de Vida Estudiantil</w:t>
            </w:r>
          </w:p>
        </w:tc>
        <w:tc>
          <w:tcPr>
            <w:tcW w:w="2236" w:type="dxa"/>
            <w:tcBorders>
              <w:top w:val="nil"/>
              <w:left w:val="nil"/>
              <w:bottom w:val="nil"/>
              <w:right w:val="nil"/>
            </w:tcBorders>
            <w:shd w:val="clear" w:color="CCFFFF" w:fill="FFFFFF"/>
            <w:noWrap/>
            <w:vAlign w:val="bottom"/>
            <w:hideMark/>
          </w:tcPr>
          <w:p w14:paraId="44B18BB7" w14:textId="77777777" w:rsidR="007873DC" w:rsidRPr="00E440A7" w:rsidRDefault="007873DC" w:rsidP="00376164">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39 898,0</w:t>
            </w:r>
          </w:p>
        </w:tc>
      </w:tr>
      <w:tr w:rsidR="007873DC" w:rsidRPr="00E440A7" w14:paraId="61747C10" w14:textId="77777777" w:rsidTr="007873DC">
        <w:trPr>
          <w:trHeight w:val="290"/>
        </w:trPr>
        <w:tc>
          <w:tcPr>
            <w:tcW w:w="6237" w:type="dxa"/>
            <w:tcBorders>
              <w:top w:val="nil"/>
              <w:left w:val="nil"/>
              <w:bottom w:val="nil"/>
              <w:right w:val="nil"/>
            </w:tcBorders>
            <w:shd w:val="clear" w:color="CCFFFF" w:fill="156082"/>
            <w:vAlign w:val="center"/>
            <w:hideMark/>
          </w:tcPr>
          <w:p w14:paraId="2A93F2EE" w14:textId="77777777" w:rsidR="007873DC" w:rsidRPr="00E440A7" w:rsidRDefault="007873DC" w:rsidP="00376164">
            <w:pPr>
              <w:spacing w:before="0" w:after="0" w:line="240" w:lineRule="auto"/>
              <w:rPr>
                <w:rFonts w:ascii="Times New Roman" w:eastAsia="Times New Roman" w:hAnsi="Times New Roman" w:cs="Times New Roman"/>
                <w:b/>
                <w:bCs/>
                <w:color w:val="FFFFFF"/>
                <w:lang w:eastAsia="es-CR"/>
              </w:rPr>
            </w:pPr>
            <w:proofErr w:type="gramStart"/>
            <w:r w:rsidRPr="00E440A7">
              <w:rPr>
                <w:rFonts w:ascii="Times New Roman" w:eastAsia="Times New Roman" w:hAnsi="Times New Roman" w:cs="Times New Roman"/>
                <w:b/>
                <w:bCs/>
                <w:color w:val="FFFFFF"/>
                <w:lang w:eastAsia="es-CR"/>
              </w:rPr>
              <w:t>Total</w:t>
            </w:r>
            <w:proofErr w:type="gramEnd"/>
            <w:r w:rsidRPr="00E440A7">
              <w:rPr>
                <w:rFonts w:ascii="Times New Roman" w:eastAsia="Times New Roman" w:hAnsi="Times New Roman" w:cs="Times New Roman"/>
                <w:b/>
                <w:bCs/>
                <w:color w:val="FFFFFF"/>
                <w:lang w:eastAsia="es-CR"/>
              </w:rPr>
              <w:t xml:space="preserve"> general</w:t>
            </w:r>
          </w:p>
        </w:tc>
        <w:tc>
          <w:tcPr>
            <w:tcW w:w="2236" w:type="dxa"/>
            <w:tcBorders>
              <w:top w:val="nil"/>
              <w:left w:val="nil"/>
              <w:bottom w:val="nil"/>
              <w:right w:val="nil"/>
            </w:tcBorders>
            <w:shd w:val="clear" w:color="CCFFFF" w:fill="156082"/>
            <w:vAlign w:val="center"/>
            <w:hideMark/>
          </w:tcPr>
          <w:p w14:paraId="08DB55BA" w14:textId="77777777" w:rsidR="007873DC" w:rsidRPr="00E440A7" w:rsidRDefault="007873DC" w:rsidP="00376164">
            <w:pPr>
              <w:spacing w:before="0" w:after="0" w:line="240" w:lineRule="auto"/>
              <w:jc w:val="right"/>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14 028 958,9</w:t>
            </w:r>
          </w:p>
        </w:tc>
      </w:tr>
    </w:tbl>
    <w:p w14:paraId="5E8BDD31" w14:textId="77777777" w:rsidR="00F4376C" w:rsidRPr="00E440A7" w:rsidRDefault="00F4376C" w:rsidP="00376164">
      <w:pPr>
        <w:spacing w:after="0"/>
      </w:pPr>
    </w:p>
    <w:p w14:paraId="269DBC8C" w14:textId="77777777" w:rsidR="00251F11" w:rsidRPr="00E440A7" w:rsidRDefault="00123CCD" w:rsidP="006850CA">
      <w:pPr>
        <w:pStyle w:val="Ttulo4"/>
      </w:pPr>
      <w:r w:rsidRPr="00E440A7">
        <w:t>P</w:t>
      </w:r>
      <w:r w:rsidR="00251F11" w:rsidRPr="00E440A7">
        <w:t>restaciones Legales</w:t>
      </w:r>
    </w:p>
    <w:p w14:paraId="300FEEB3" w14:textId="7D0B6C3B" w:rsidR="00306D2D" w:rsidRPr="00E440A7" w:rsidRDefault="00306D2D" w:rsidP="00376164">
      <w:pPr>
        <w:tabs>
          <w:tab w:val="left" w:pos="-1440"/>
          <w:tab w:val="left" w:pos="-720"/>
        </w:tabs>
        <w:suppressAutoHyphens/>
        <w:jc w:val="both"/>
        <w:rPr>
          <w:bCs/>
          <w:spacing w:val="-3"/>
        </w:rPr>
      </w:pPr>
      <w:r w:rsidRPr="00E440A7">
        <w:rPr>
          <w:spacing w:val="-3"/>
        </w:rPr>
        <w:t xml:space="preserve">Se incorpora en esta subpartida la suma de </w:t>
      </w:r>
      <w:r w:rsidRPr="00E440A7">
        <w:rPr>
          <w:b/>
          <w:spacing w:val="-3"/>
        </w:rPr>
        <w:t>¢</w:t>
      </w:r>
      <w:r w:rsidRPr="00E440A7">
        <w:rPr>
          <w:b/>
          <w:bCs/>
          <w:color w:val="000000"/>
        </w:rPr>
        <w:t>1</w:t>
      </w:r>
      <w:r w:rsidR="00D45605" w:rsidRPr="00E440A7">
        <w:rPr>
          <w:b/>
          <w:bCs/>
          <w:color w:val="000000"/>
        </w:rPr>
        <w:t>.</w:t>
      </w:r>
      <w:r w:rsidR="00543FE6" w:rsidRPr="00E440A7">
        <w:rPr>
          <w:b/>
          <w:bCs/>
          <w:color w:val="000000"/>
        </w:rPr>
        <w:t>2</w:t>
      </w:r>
      <w:r w:rsidR="00D45605" w:rsidRPr="00E440A7">
        <w:rPr>
          <w:b/>
          <w:bCs/>
          <w:color w:val="000000"/>
        </w:rPr>
        <w:t>00.</w:t>
      </w:r>
      <w:r w:rsidR="00543FE6" w:rsidRPr="00E440A7">
        <w:rPr>
          <w:b/>
          <w:bCs/>
          <w:color w:val="000000"/>
        </w:rPr>
        <w:t>021</w:t>
      </w:r>
      <w:r w:rsidRPr="00E440A7">
        <w:rPr>
          <w:b/>
          <w:bCs/>
          <w:color w:val="000000"/>
        </w:rPr>
        <w:t>,</w:t>
      </w:r>
      <w:r w:rsidR="00543FE6" w:rsidRPr="00E440A7">
        <w:rPr>
          <w:b/>
          <w:bCs/>
          <w:color w:val="000000"/>
        </w:rPr>
        <w:t>5</w:t>
      </w:r>
      <w:r w:rsidRPr="00E440A7">
        <w:rPr>
          <w:color w:val="000000"/>
        </w:rPr>
        <w:t xml:space="preserve"> </w:t>
      </w:r>
      <w:r w:rsidRPr="00E440A7">
        <w:rPr>
          <w:b/>
          <w:spacing w:val="-3"/>
        </w:rPr>
        <w:t xml:space="preserve">miles, </w:t>
      </w:r>
      <w:r w:rsidRPr="00E440A7">
        <w:rPr>
          <w:spacing w:val="-3"/>
        </w:rPr>
        <w:t>para atender el pago legal que debe reconocer la Institución a aquellos funcionarios por motivo de finalización de su contrato laboral, sea por jubilación, renuncia, despido o fallecimiento</w:t>
      </w:r>
      <w:r w:rsidRPr="00E440A7">
        <w:rPr>
          <w:bCs/>
          <w:spacing w:val="-3"/>
        </w:rPr>
        <w:t>.  De ser necesario este monto se estará ajustando durante el año 202</w:t>
      </w:r>
      <w:r w:rsidR="00B257E5" w:rsidRPr="00E440A7">
        <w:rPr>
          <w:bCs/>
          <w:spacing w:val="-3"/>
        </w:rPr>
        <w:t>6</w:t>
      </w:r>
      <w:r w:rsidRPr="00E440A7">
        <w:rPr>
          <w:bCs/>
          <w:spacing w:val="-3"/>
        </w:rPr>
        <w:t xml:space="preserve">, conforme las necesidades reales de ejecución así lo </w:t>
      </w:r>
      <w:r w:rsidR="00BB3F9D" w:rsidRPr="00E440A7">
        <w:rPr>
          <w:bCs/>
          <w:spacing w:val="-3"/>
        </w:rPr>
        <w:t>determinen</w:t>
      </w:r>
      <w:r w:rsidRPr="00E440A7">
        <w:rPr>
          <w:bCs/>
          <w:spacing w:val="-3"/>
        </w:rPr>
        <w:t>.</w:t>
      </w:r>
    </w:p>
    <w:p w14:paraId="6B3C8D60" w14:textId="0402EA4A" w:rsidR="008E4E29" w:rsidRPr="00E440A7" w:rsidRDefault="008E4E29" w:rsidP="00376164">
      <w:pPr>
        <w:tabs>
          <w:tab w:val="left" w:pos="-1440"/>
          <w:tab w:val="left" w:pos="-720"/>
        </w:tabs>
        <w:suppressAutoHyphens/>
        <w:jc w:val="both"/>
        <w:rPr>
          <w:bCs/>
          <w:spacing w:val="-3"/>
        </w:rPr>
      </w:pPr>
      <w:r w:rsidRPr="00E440A7">
        <w:rPr>
          <w:bCs/>
          <w:spacing w:val="-3"/>
        </w:rPr>
        <w:t xml:space="preserve">La estimación de la cuenta presenta una disminución respecto </w:t>
      </w:r>
      <w:r w:rsidR="009803AE" w:rsidRPr="00E440A7">
        <w:rPr>
          <w:bCs/>
          <w:spacing w:val="-3"/>
        </w:rPr>
        <w:t>al periodo 2025, ya que se ha observado una menor solicitud en trámites de jubilación</w:t>
      </w:r>
      <w:r w:rsidR="00F04391" w:rsidRPr="00E440A7">
        <w:rPr>
          <w:bCs/>
          <w:spacing w:val="-3"/>
        </w:rPr>
        <w:t>, tendencia que se espera se mantenga durante el periodo 2026.</w:t>
      </w:r>
    </w:p>
    <w:p w14:paraId="5FAF611B" w14:textId="7676BB37" w:rsidR="00F04391" w:rsidRPr="00E440A7" w:rsidRDefault="00F04391" w:rsidP="00376164">
      <w:pPr>
        <w:pStyle w:val="Descripcin"/>
      </w:pPr>
      <w:r w:rsidRPr="00E440A7">
        <w:t xml:space="preserve">Gráfico </w:t>
      </w:r>
      <w:r w:rsidRPr="00E440A7">
        <w:fldChar w:fldCharType="begin"/>
      </w:r>
      <w:r w:rsidRPr="00E440A7">
        <w:instrText xml:space="preserve"> SEQ Gráfico \* ARABIC </w:instrText>
      </w:r>
      <w:r w:rsidRPr="00E440A7">
        <w:fldChar w:fldCharType="separate"/>
      </w:r>
      <w:r w:rsidR="00763A01">
        <w:rPr>
          <w:noProof/>
        </w:rPr>
        <w:t>5</w:t>
      </w:r>
      <w:r w:rsidRPr="00E440A7">
        <w:fldChar w:fldCharType="end"/>
      </w:r>
      <w:r w:rsidRPr="00E440A7">
        <w:t xml:space="preserve"> Reporte de Solicitudes de</w:t>
      </w:r>
      <w:r w:rsidR="002E51D3" w:rsidRPr="00E440A7">
        <w:t xml:space="preserve"> cese por pensión o jubilación</w:t>
      </w:r>
    </w:p>
    <w:p w14:paraId="14089BD9" w14:textId="373CF9C9" w:rsidR="002E51D3" w:rsidRPr="00E440A7" w:rsidRDefault="002E51D3" w:rsidP="00376164">
      <w:r w:rsidRPr="00E440A7">
        <w:t>(cantidad de solicitudes atendidas)</w:t>
      </w:r>
    </w:p>
    <w:p w14:paraId="38466E23" w14:textId="2D481389" w:rsidR="00B257E5" w:rsidRPr="00E440A7" w:rsidRDefault="0004318D" w:rsidP="00376164">
      <w:pPr>
        <w:tabs>
          <w:tab w:val="left" w:pos="-1440"/>
          <w:tab w:val="left" w:pos="-720"/>
        </w:tabs>
        <w:suppressAutoHyphens/>
        <w:jc w:val="both"/>
        <w:rPr>
          <w:bCs/>
          <w:spacing w:val="-3"/>
        </w:rPr>
      </w:pPr>
      <w:r w:rsidRPr="00E440A7">
        <w:rPr>
          <w:bCs/>
          <w:noProof/>
          <w:spacing w:val="-3"/>
        </w:rPr>
        <w:drawing>
          <wp:inline distT="0" distB="0" distL="0" distR="0" wp14:anchorId="412241A4" wp14:editId="333633D3">
            <wp:extent cx="5400040" cy="2234565"/>
            <wp:effectExtent l="0" t="0" r="10160" b="13335"/>
            <wp:docPr id="309643921" name="Gráfico 1">
              <a:extLst xmlns:a="http://schemas.openxmlformats.org/drawingml/2006/main">
                <a:ext uri="{FF2B5EF4-FFF2-40B4-BE49-F238E27FC236}">
                  <a16:creationId xmlns:a16="http://schemas.microsoft.com/office/drawing/2014/main" id="{DB84F357-E44E-C0DF-B69C-D5014AA9565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76FAE103" w14:textId="42422A51" w:rsidR="00614FD6" w:rsidRPr="00E440A7" w:rsidRDefault="00614FD6" w:rsidP="006850CA">
      <w:pPr>
        <w:pStyle w:val="Ttulo4"/>
      </w:pPr>
      <w:r w:rsidRPr="00E440A7">
        <w:t xml:space="preserve">Transferencias Corrientes a </w:t>
      </w:r>
      <w:r w:rsidR="00520AF5" w:rsidRPr="00E440A7">
        <w:t>Empresas Privadas Sin Fines de Lucro</w:t>
      </w:r>
    </w:p>
    <w:p w14:paraId="28E0C231" w14:textId="241AD5FA" w:rsidR="00336C0A" w:rsidRPr="00E440A7" w:rsidRDefault="00FD0228" w:rsidP="00376164">
      <w:pPr>
        <w:pStyle w:val="Prrafodelista"/>
        <w:numPr>
          <w:ilvl w:val="0"/>
          <w:numId w:val="35"/>
        </w:numPr>
        <w:suppressAutoHyphens/>
        <w:jc w:val="both"/>
        <w:rPr>
          <w:spacing w:val="-3"/>
        </w:rPr>
      </w:pPr>
      <w:r w:rsidRPr="00E440A7">
        <w:rPr>
          <w:b/>
          <w:bCs/>
        </w:rPr>
        <w:t>Transferencias</w:t>
      </w:r>
      <w:r w:rsidR="00DF7559" w:rsidRPr="00E440A7">
        <w:rPr>
          <w:b/>
          <w:bCs/>
        </w:rPr>
        <w:t xml:space="preserve"> Corrientes a Asociaciones</w:t>
      </w:r>
      <w:r w:rsidR="00DF7559" w:rsidRPr="00E440A7">
        <w:t xml:space="preserve"> </w:t>
      </w:r>
      <w:r w:rsidR="00336C0A" w:rsidRPr="00E440A7">
        <w:rPr>
          <w:spacing w:val="-3"/>
        </w:rPr>
        <w:t xml:space="preserve">Se incorpora la suma de </w:t>
      </w:r>
      <w:r w:rsidR="00336C0A" w:rsidRPr="00E440A7">
        <w:rPr>
          <w:b/>
          <w:spacing w:val="-3"/>
        </w:rPr>
        <w:t>¢</w:t>
      </w:r>
      <w:r w:rsidR="00336C0A" w:rsidRPr="00E440A7">
        <w:rPr>
          <w:b/>
          <w:bCs/>
          <w:color w:val="000000"/>
        </w:rPr>
        <w:t>1</w:t>
      </w:r>
      <w:r w:rsidR="00340670" w:rsidRPr="00E440A7">
        <w:rPr>
          <w:b/>
          <w:bCs/>
          <w:color w:val="000000"/>
        </w:rPr>
        <w:t>.</w:t>
      </w:r>
      <w:r w:rsidR="00336C0A" w:rsidRPr="00E440A7">
        <w:rPr>
          <w:b/>
          <w:bCs/>
          <w:color w:val="000000"/>
        </w:rPr>
        <w:t>7</w:t>
      </w:r>
      <w:r w:rsidR="00D72039" w:rsidRPr="00E440A7">
        <w:rPr>
          <w:b/>
          <w:bCs/>
          <w:color w:val="000000"/>
        </w:rPr>
        <w:t>39</w:t>
      </w:r>
      <w:r w:rsidR="00340670" w:rsidRPr="00E440A7">
        <w:rPr>
          <w:b/>
          <w:bCs/>
          <w:color w:val="000000"/>
        </w:rPr>
        <w:t>.</w:t>
      </w:r>
      <w:r w:rsidR="00D72039" w:rsidRPr="00E440A7">
        <w:rPr>
          <w:b/>
          <w:bCs/>
          <w:color w:val="000000"/>
        </w:rPr>
        <w:t>508</w:t>
      </w:r>
      <w:r w:rsidR="00336C0A" w:rsidRPr="00E440A7">
        <w:rPr>
          <w:b/>
          <w:bCs/>
          <w:color w:val="000000"/>
        </w:rPr>
        <w:t>,</w:t>
      </w:r>
      <w:r w:rsidR="00D72039" w:rsidRPr="00E440A7">
        <w:rPr>
          <w:b/>
          <w:bCs/>
          <w:color w:val="000000"/>
        </w:rPr>
        <w:t>9</w:t>
      </w:r>
      <w:r w:rsidR="00336C0A" w:rsidRPr="00E440A7">
        <w:rPr>
          <w:color w:val="000000"/>
        </w:rPr>
        <w:t xml:space="preserve"> </w:t>
      </w:r>
      <w:r w:rsidR="00336C0A" w:rsidRPr="00E440A7">
        <w:rPr>
          <w:b/>
          <w:spacing w:val="-3"/>
        </w:rPr>
        <w:t xml:space="preserve">miles </w:t>
      </w:r>
      <w:r w:rsidR="00336C0A" w:rsidRPr="00E440A7">
        <w:rPr>
          <w:spacing w:val="-3"/>
        </w:rPr>
        <w:t>correspondientes al Aporte Patronal al Fondo de Beneficio Social de los Trabajadores de la Universidad Nacional, equivalente al 2,5% sobre el total de salarios presupuestados por la Universidad, cuyo respaldo legal consta en la V Convención Colectiva de Trabajo, Capítulo II, Artículos 166 y 167.</w:t>
      </w:r>
    </w:p>
    <w:p w14:paraId="3DFB39FB" w14:textId="34619CDB" w:rsidR="001A5B66" w:rsidRPr="00E440A7" w:rsidRDefault="009B1C98" w:rsidP="00376164">
      <w:pPr>
        <w:pStyle w:val="Prrafodelista"/>
        <w:numPr>
          <w:ilvl w:val="0"/>
          <w:numId w:val="35"/>
        </w:numPr>
        <w:suppressAutoHyphens/>
        <w:jc w:val="both"/>
        <w:rPr>
          <w:b/>
          <w:spacing w:val="-3"/>
        </w:rPr>
      </w:pPr>
      <w:r w:rsidRPr="00E440A7">
        <w:rPr>
          <w:b/>
          <w:bCs/>
          <w:spacing w:val="-3"/>
        </w:rPr>
        <w:t>Transferencias Corrientes a Fundaciones</w:t>
      </w:r>
      <w:r w:rsidRPr="00E440A7">
        <w:rPr>
          <w:spacing w:val="-3"/>
        </w:rPr>
        <w:t xml:space="preserve">, </w:t>
      </w:r>
      <w:r w:rsidR="001A5B66" w:rsidRPr="00E440A7">
        <w:rPr>
          <w:spacing w:val="-3"/>
        </w:rPr>
        <w:t xml:space="preserve">Se presupuesta la suma de </w:t>
      </w:r>
      <w:r w:rsidR="001A5B66" w:rsidRPr="00E440A7">
        <w:rPr>
          <w:b/>
          <w:spacing w:val="-3"/>
        </w:rPr>
        <w:t>¢</w:t>
      </w:r>
      <w:r w:rsidR="004032C5" w:rsidRPr="00E440A7">
        <w:rPr>
          <w:b/>
          <w:bCs/>
          <w:color w:val="000000"/>
        </w:rPr>
        <w:t>41</w:t>
      </w:r>
      <w:r w:rsidR="0028080D" w:rsidRPr="00E440A7">
        <w:rPr>
          <w:b/>
          <w:bCs/>
          <w:color w:val="000000"/>
        </w:rPr>
        <w:t>7.</w:t>
      </w:r>
      <w:r w:rsidR="001B45C7" w:rsidRPr="00E440A7">
        <w:rPr>
          <w:b/>
          <w:bCs/>
          <w:color w:val="000000"/>
        </w:rPr>
        <w:t>836</w:t>
      </w:r>
      <w:r w:rsidR="001A5B66" w:rsidRPr="00E440A7">
        <w:rPr>
          <w:b/>
          <w:bCs/>
          <w:color w:val="000000"/>
        </w:rPr>
        <w:t>,</w:t>
      </w:r>
      <w:r w:rsidR="001B45C7" w:rsidRPr="00E440A7">
        <w:rPr>
          <w:b/>
          <w:bCs/>
          <w:color w:val="000000"/>
        </w:rPr>
        <w:t>6</w:t>
      </w:r>
      <w:r w:rsidR="001A5B66" w:rsidRPr="00E440A7">
        <w:rPr>
          <w:b/>
          <w:bCs/>
          <w:color w:val="000000"/>
        </w:rPr>
        <w:t xml:space="preserve"> </w:t>
      </w:r>
      <w:r w:rsidR="001A5B66" w:rsidRPr="00E440A7">
        <w:rPr>
          <w:b/>
          <w:bCs/>
          <w:spacing w:val="-3"/>
        </w:rPr>
        <w:t>miles</w:t>
      </w:r>
      <w:r w:rsidR="001A5B66" w:rsidRPr="00E440A7">
        <w:rPr>
          <w:b/>
          <w:spacing w:val="-3"/>
        </w:rPr>
        <w:t xml:space="preserve"> </w:t>
      </w:r>
      <w:r w:rsidR="001A5B66" w:rsidRPr="00E440A7">
        <w:rPr>
          <w:spacing w:val="-3"/>
        </w:rPr>
        <w:t>para ser transferidos a la “</w:t>
      </w:r>
      <w:r w:rsidR="001A5B66" w:rsidRPr="00E440A7">
        <w:t>Fundación para el Desarrollo Académico de la Universidad Nacional” (FUNDAUNA).</w:t>
      </w:r>
    </w:p>
    <w:p w14:paraId="53907141" w14:textId="4CF68949" w:rsidR="001A5B66" w:rsidRPr="00E440A7" w:rsidRDefault="001A5B66" w:rsidP="00376164">
      <w:pPr>
        <w:pStyle w:val="Prrafodelista"/>
        <w:suppressAutoHyphens/>
        <w:jc w:val="both"/>
        <w:rPr>
          <w:spacing w:val="-3"/>
        </w:rPr>
      </w:pPr>
      <w:r w:rsidRPr="00E440A7">
        <w:rPr>
          <w:spacing w:val="-3"/>
        </w:rPr>
        <w:t xml:space="preserve">Tal y como se indicó en </w:t>
      </w:r>
      <w:r w:rsidR="00F5243B" w:rsidRPr="00E440A7">
        <w:rPr>
          <w:spacing w:val="-3"/>
        </w:rPr>
        <w:t>los ingresos</w:t>
      </w:r>
      <w:r w:rsidRPr="00E440A7">
        <w:rPr>
          <w:spacing w:val="-3"/>
        </w:rPr>
        <w:t xml:space="preserve">, existen proyectos universitarios que generan recursos por la venta de bienes y servicios remunerados (vínculo externo), cuya facturación del ingreso </w:t>
      </w:r>
      <w:r w:rsidRPr="00E440A7">
        <w:rPr>
          <w:spacing w:val="-3"/>
        </w:rPr>
        <w:lastRenderedPageBreak/>
        <w:t>efectivo debe realizarse por medio de las arcas de la Universidad Nacional (así lo requieren algunas instituciones clientes que adquieren dichos bienes o servicios).  No obstante, estos proyectos administran y ejecutan esos fondos por medio de la FUNDAUNA, por lo cual es necesario prever en el presupuesto institucional, tanto la estimación de estos ingresos, como la correspondiente transferencia a la Fundación.</w:t>
      </w:r>
    </w:p>
    <w:p w14:paraId="7B89363C" w14:textId="42295028" w:rsidR="001A5B66" w:rsidRPr="00E440A7" w:rsidRDefault="001A5B66" w:rsidP="00376164">
      <w:pPr>
        <w:pStyle w:val="Prrafodelista"/>
        <w:suppressAutoHyphens/>
        <w:jc w:val="both"/>
        <w:rPr>
          <w:spacing w:val="-3"/>
        </w:rPr>
      </w:pPr>
      <w:r w:rsidRPr="00E440A7">
        <w:rPr>
          <w:spacing w:val="-3"/>
        </w:rPr>
        <w:t xml:space="preserve">La </w:t>
      </w:r>
      <w:r w:rsidRPr="00E440A7">
        <w:t>estimación fue brindada por</w:t>
      </w:r>
      <w:r w:rsidRPr="00E440A7">
        <w:rPr>
          <w:spacing w:val="-3"/>
        </w:rPr>
        <w:t xml:space="preserve"> la Oficina de Transferencia del Conocimiento y V</w:t>
      </w:r>
      <w:r w:rsidR="0046464D" w:rsidRPr="00E440A7">
        <w:rPr>
          <w:spacing w:val="-3"/>
        </w:rPr>
        <w:t>i</w:t>
      </w:r>
      <w:r w:rsidRPr="00E440A7">
        <w:rPr>
          <w:spacing w:val="-3"/>
        </w:rPr>
        <w:t xml:space="preserve">nculación Externa de la Universidad Nacional y el Instituto Regional en Sustancias tóxicas (IRET) mediante oficios </w:t>
      </w:r>
      <w:hyperlink w:anchor="_UNA-OTVE-OFIC-220-2024" w:history="1">
        <w:r w:rsidRPr="00E440A7">
          <w:rPr>
            <w:rStyle w:val="Hipervnculo"/>
            <w:spacing w:val="-3"/>
          </w:rPr>
          <w:t>UNA-OTVE-OFIC-</w:t>
        </w:r>
        <w:r w:rsidR="00A774F7" w:rsidRPr="00E440A7">
          <w:rPr>
            <w:rStyle w:val="Hipervnculo"/>
            <w:spacing w:val="-3"/>
          </w:rPr>
          <w:t>135</w:t>
        </w:r>
        <w:r w:rsidRPr="00E440A7">
          <w:rPr>
            <w:rStyle w:val="Hipervnculo"/>
            <w:spacing w:val="-3"/>
          </w:rPr>
          <w:t>-202</w:t>
        </w:r>
      </w:hyperlink>
      <w:r w:rsidR="00A774F7" w:rsidRPr="00E440A7">
        <w:t>5</w:t>
      </w:r>
      <w:r w:rsidRPr="00E440A7">
        <w:rPr>
          <w:spacing w:val="-3"/>
        </w:rPr>
        <w:t xml:space="preserve"> y </w:t>
      </w:r>
      <w:hyperlink w:anchor="_UNA-IRET-OFIC-532-2024" w:history="1">
        <w:r w:rsidRPr="00E440A7">
          <w:rPr>
            <w:rStyle w:val="Hipervnculo"/>
            <w:spacing w:val="-3"/>
          </w:rPr>
          <w:t>UNA-IRET-OFIC-</w:t>
        </w:r>
        <w:r w:rsidR="00A774F7" w:rsidRPr="00E440A7">
          <w:rPr>
            <w:rStyle w:val="Hipervnculo"/>
            <w:spacing w:val="-3"/>
          </w:rPr>
          <w:t>337</w:t>
        </w:r>
        <w:r w:rsidRPr="00E440A7">
          <w:rPr>
            <w:rStyle w:val="Hipervnculo"/>
            <w:spacing w:val="-3"/>
          </w:rPr>
          <w:t>-202</w:t>
        </w:r>
        <w:r w:rsidR="00A774F7" w:rsidRPr="00E440A7">
          <w:rPr>
            <w:rStyle w:val="Hipervnculo"/>
            <w:spacing w:val="-3"/>
          </w:rPr>
          <w:t>5</w:t>
        </w:r>
      </w:hyperlink>
      <w:r w:rsidRPr="00E440A7">
        <w:rPr>
          <w:spacing w:val="-3"/>
        </w:rPr>
        <w:t xml:space="preserve">, en </w:t>
      </w:r>
      <w:r w:rsidR="00BB3F9D" w:rsidRPr="00E440A7">
        <w:rPr>
          <w:spacing w:val="-3"/>
        </w:rPr>
        <w:t>los</w:t>
      </w:r>
      <w:r w:rsidRPr="00E440A7">
        <w:rPr>
          <w:spacing w:val="-3"/>
        </w:rPr>
        <w:t xml:space="preserve"> cual</w:t>
      </w:r>
      <w:r w:rsidR="00BB3F9D" w:rsidRPr="00E440A7">
        <w:rPr>
          <w:spacing w:val="-3"/>
        </w:rPr>
        <w:t>es</w:t>
      </w:r>
      <w:r w:rsidRPr="00E440A7">
        <w:rPr>
          <w:spacing w:val="-3"/>
        </w:rPr>
        <w:t xml:space="preserve"> se especifica la correspondiente metodología de cálculo.</w:t>
      </w:r>
    </w:p>
    <w:p w14:paraId="3B2D1328" w14:textId="2B9B2FE5" w:rsidR="001A5B66" w:rsidRPr="00E440A7" w:rsidRDefault="001A5B66" w:rsidP="00376164">
      <w:pPr>
        <w:pStyle w:val="Prrafodelista"/>
        <w:suppressAutoHyphens/>
        <w:jc w:val="both"/>
        <w:rPr>
          <w:spacing w:val="-3"/>
        </w:rPr>
      </w:pPr>
      <w:r w:rsidRPr="00E440A7">
        <w:rPr>
          <w:spacing w:val="-3"/>
        </w:rPr>
        <w:t>Entre las acciones de relaciones externas de vinculación externa remunerada que respaldan dicha previsión de recursos, se mencionan:</w:t>
      </w:r>
    </w:p>
    <w:p w14:paraId="0ED99CA8" w14:textId="6CF328E3" w:rsidR="0032484E" w:rsidRPr="00E440A7" w:rsidRDefault="005F5534" w:rsidP="00376164">
      <w:pPr>
        <w:pStyle w:val="Descripcin"/>
        <w:spacing w:after="0"/>
        <w:ind w:firstLine="709"/>
      </w:pPr>
      <w:bookmarkStart w:id="212" w:name="_Toc208839618"/>
      <w:r w:rsidRPr="00E440A7">
        <w:t xml:space="preserve">Cuadro </w:t>
      </w:r>
      <w:r w:rsidR="008475AD" w:rsidRPr="00E440A7">
        <w:fldChar w:fldCharType="begin"/>
      </w:r>
      <w:r w:rsidR="008475AD" w:rsidRPr="00E440A7">
        <w:instrText xml:space="preserve"> SEQ Cuadro \* ARABIC </w:instrText>
      </w:r>
      <w:r w:rsidR="008475AD" w:rsidRPr="00E440A7">
        <w:fldChar w:fldCharType="separate"/>
      </w:r>
      <w:r w:rsidR="00763A01">
        <w:rPr>
          <w:noProof/>
        </w:rPr>
        <w:t>27</w:t>
      </w:r>
      <w:r w:rsidR="008475AD" w:rsidRPr="00E440A7">
        <w:fldChar w:fldCharType="end"/>
      </w:r>
      <w:r w:rsidRPr="00E440A7">
        <w:t xml:space="preserve"> Proyectos F</w:t>
      </w:r>
      <w:r w:rsidR="0046464D" w:rsidRPr="00E440A7">
        <w:t>UNDAUNA</w:t>
      </w:r>
      <w:bookmarkEnd w:id="212"/>
    </w:p>
    <w:p w14:paraId="791FA609" w14:textId="73AC834D" w:rsidR="0032484E" w:rsidRPr="00E440A7" w:rsidRDefault="0032484E" w:rsidP="00376164">
      <w:pPr>
        <w:spacing w:after="0"/>
        <w:ind w:firstLine="709"/>
      </w:pPr>
      <w:r w:rsidRPr="00E440A7">
        <w:t>(miles de colones)</w:t>
      </w:r>
    </w:p>
    <w:tbl>
      <w:tblPr>
        <w:tblW w:w="8647" w:type="dxa"/>
        <w:tblInd w:w="142" w:type="dxa"/>
        <w:tblCellMar>
          <w:left w:w="70" w:type="dxa"/>
          <w:right w:w="70" w:type="dxa"/>
        </w:tblCellMar>
        <w:tblLook w:val="04A0" w:firstRow="1" w:lastRow="0" w:firstColumn="1" w:lastColumn="0" w:noHBand="0" w:noVBand="1"/>
      </w:tblPr>
      <w:tblGrid>
        <w:gridCol w:w="4096"/>
        <w:gridCol w:w="1485"/>
        <w:gridCol w:w="3066"/>
      </w:tblGrid>
      <w:tr w:rsidR="00DF2B1F" w:rsidRPr="00E440A7" w14:paraId="5AE388F0" w14:textId="77777777" w:rsidTr="00DF2B1F">
        <w:trPr>
          <w:trHeight w:val="520"/>
          <w:tblHeader/>
        </w:trPr>
        <w:tc>
          <w:tcPr>
            <w:tcW w:w="4096" w:type="dxa"/>
            <w:tcBorders>
              <w:top w:val="nil"/>
              <w:left w:val="nil"/>
              <w:bottom w:val="nil"/>
              <w:right w:val="nil"/>
            </w:tcBorders>
            <w:shd w:val="clear" w:color="CCFFFF" w:fill="156082"/>
            <w:noWrap/>
            <w:vAlign w:val="center"/>
            <w:hideMark/>
          </w:tcPr>
          <w:p w14:paraId="718EA433" w14:textId="77777777" w:rsidR="00DF2B1F" w:rsidRPr="00E440A7" w:rsidRDefault="00DF2B1F" w:rsidP="00376164">
            <w:pPr>
              <w:spacing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Nombre ARE</w:t>
            </w:r>
          </w:p>
        </w:tc>
        <w:tc>
          <w:tcPr>
            <w:tcW w:w="1485" w:type="dxa"/>
            <w:tcBorders>
              <w:top w:val="nil"/>
              <w:left w:val="nil"/>
              <w:bottom w:val="nil"/>
              <w:right w:val="nil"/>
            </w:tcBorders>
            <w:shd w:val="clear" w:color="CCFFFF" w:fill="156082"/>
            <w:vAlign w:val="center"/>
            <w:hideMark/>
          </w:tcPr>
          <w:p w14:paraId="083E2C25" w14:textId="77777777" w:rsidR="00DF2B1F" w:rsidRPr="00E440A7" w:rsidRDefault="00DF2B1F" w:rsidP="00376164">
            <w:pPr>
              <w:spacing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Escuela, Instituto o Centro</w:t>
            </w:r>
          </w:p>
        </w:tc>
        <w:tc>
          <w:tcPr>
            <w:tcW w:w="3066" w:type="dxa"/>
            <w:tcBorders>
              <w:top w:val="nil"/>
              <w:left w:val="nil"/>
              <w:bottom w:val="nil"/>
              <w:right w:val="nil"/>
            </w:tcBorders>
            <w:shd w:val="clear" w:color="CCFFFF" w:fill="156082"/>
            <w:vAlign w:val="center"/>
            <w:hideMark/>
          </w:tcPr>
          <w:p w14:paraId="54304568" w14:textId="77777777" w:rsidR="00DF2B1F" w:rsidRPr="00E440A7" w:rsidRDefault="00DF2B1F" w:rsidP="00376164">
            <w:pPr>
              <w:spacing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Comprador</w:t>
            </w:r>
          </w:p>
        </w:tc>
      </w:tr>
      <w:tr w:rsidR="00DF2B1F" w:rsidRPr="00E440A7" w14:paraId="07EDAB78" w14:textId="77777777" w:rsidTr="00DF2B1F">
        <w:trPr>
          <w:trHeight w:val="290"/>
        </w:trPr>
        <w:tc>
          <w:tcPr>
            <w:tcW w:w="4096" w:type="dxa"/>
            <w:tcBorders>
              <w:top w:val="nil"/>
              <w:left w:val="nil"/>
              <w:bottom w:val="nil"/>
              <w:right w:val="nil"/>
            </w:tcBorders>
            <w:noWrap/>
            <w:vAlign w:val="bottom"/>
            <w:hideMark/>
          </w:tcPr>
          <w:p w14:paraId="66093714"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PROCAME</w:t>
            </w:r>
          </w:p>
        </w:tc>
        <w:tc>
          <w:tcPr>
            <w:tcW w:w="1485" w:type="dxa"/>
            <w:tcBorders>
              <w:top w:val="nil"/>
              <w:left w:val="nil"/>
              <w:bottom w:val="nil"/>
              <w:right w:val="nil"/>
            </w:tcBorders>
            <w:shd w:val="clear" w:color="CCFFFF" w:fill="FFFFFF"/>
            <w:noWrap/>
            <w:vAlign w:val="bottom"/>
            <w:hideMark/>
          </w:tcPr>
          <w:p w14:paraId="0A92D695" w14:textId="77777777" w:rsidR="00DF2B1F" w:rsidRPr="00E440A7" w:rsidRDefault="00DF2B1F" w:rsidP="00376164">
            <w:pPr>
              <w:spacing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Ambientales</w:t>
            </w:r>
          </w:p>
        </w:tc>
        <w:tc>
          <w:tcPr>
            <w:tcW w:w="3066" w:type="dxa"/>
            <w:tcBorders>
              <w:top w:val="nil"/>
              <w:left w:val="nil"/>
              <w:bottom w:val="nil"/>
              <w:right w:val="nil"/>
            </w:tcBorders>
            <w:noWrap/>
            <w:vAlign w:val="bottom"/>
            <w:hideMark/>
          </w:tcPr>
          <w:p w14:paraId="3E3EBD37"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Ministerio de Ambiente y Energía</w:t>
            </w:r>
          </w:p>
        </w:tc>
      </w:tr>
      <w:tr w:rsidR="00DF2B1F" w:rsidRPr="00E440A7" w14:paraId="143373FB" w14:textId="77777777" w:rsidTr="00DF2B1F">
        <w:trPr>
          <w:trHeight w:val="290"/>
        </w:trPr>
        <w:tc>
          <w:tcPr>
            <w:tcW w:w="4096" w:type="dxa"/>
            <w:tcBorders>
              <w:top w:val="nil"/>
              <w:left w:val="nil"/>
              <w:bottom w:val="nil"/>
              <w:right w:val="nil"/>
            </w:tcBorders>
            <w:noWrap/>
            <w:vAlign w:val="bottom"/>
            <w:hideMark/>
          </w:tcPr>
          <w:p w14:paraId="43D7CED2"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LABORATORIO ANALISIS AMBIENTAL</w:t>
            </w:r>
          </w:p>
        </w:tc>
        <w:tc>
          <w:tcPr>
            <w:tcW w:w="1485" w:type="dxa"/>
            <w:tcBorders>
              <w:top w:val="nil"/>
              <w:left w:val="nil"/>
              <w:bottom w:val="nil"/>
              <w:right w:val="nil"/>
            </w:tcBorders>
            <w:shd w:val="clear" w:color="CCFFFF" w:fill="FFFFFF"/>
            <w:noWrap/>
            <w:vAlign w:val="bottom"/>
            <w:hideMark/>
          </w:tcPr>
          <w:p w14:paraId="492618EB" w14:textId="77777777" w:rsidR="00DF2B1F" w:rsidRPr="00E440A7" w:rsidRDefault="00DF2B1F" w:rsidP="00376164">
            <w:pPr>
              <w:spacing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Ambientales</w:t>
            </w:r>
          </w:p>
        </w:tc>
        <w:tc>
          <w:tcPr>
            <w:tcW w:w="3066" w:type="dxa"/>
            <w:tcBorders>
              <w:top w:val="nil"/>
              <w:left w:val="nil"/>
              <w:bottom w:val="nil"/>
              <w:right w:val="nil"/>
            </w:tcBorders>
            <w:noWrap/>
            <w:vAlign w:val="bottom"/>
            <w:hideMark/>
          </w:tcPr>
          <w:p w14:paraId="5596C5EA"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Municipalidad de San José</w:t>
            </w:r>
          </w:p>
        </w:tc>
      </w:tr>
      <w:tr w:rsidR="00DF2B1F" w:rsidRPr="00E440A7" w14:paraId="5CD8641D" w14:textId="77777777" w:rsidTr="00DF2B1F">
        <w:trPr>
          <w:trHeight w:val="290"/>
        </w:trPr>
        <w:tc>
          <w:tcPr>
            <w:tcW w:w="4096" w:type="dxa"/>
            <w:tcBorders>
              <w:top w:val="nil"/>
              <w:left w:val="nil"/>
              <w:bottom w:val="nil"/>
              <w:right w:val="nil"/>
            </w:tcBorders>
            <w:noWrap/>
            <w:vAlign w:val="bottom"/>
            <w:hideMark/>
          </w:tcPr>
          <w:p w14:paraId="14F53316"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CISCO</w:t>
            </w:r>
          </w:p>
        </w:tc>
        <w:tc>
          <w:tcPr>
            <w:tcW w:w="1485" w:type="dxa"/>
            <w:tcBorders>
              <w:top w:val="nil"/>
              <w:left w:val="nil"/>
              <w:bottom w:val="nil"/>
              <w:right w:val="nil"/>
            </w:tcBorders>
            <w:shd w:val="clear" w:color="CCFFFF" w:fill="FFFFFF"/>
            <w:noWrap/>
            <w:vAlign w:val="bottom"/>
            <w:hideMark/>
          </w:tcPr>
          <w:p w14:paraId="1DB590BC" w14:textId="77777777" w:rsidR="00DF2B1F" w:rsidRPr="00E440A7" w:rsidRDefault="00DF2B1F" w:rsidP="00376164">
            <w:pPr>
              <w:spacing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Informática</w:t>
            </w:r>
          </w:p>
        </w:tc>
        <w:tc>
          <w:tcPr>
            <w:tcW w:w="3066" w:type="dxa"/>
            <w:tcBorders>
              <w:top w:val="nil"/>
              <w:left w:val="nil"/>
              <w:bottom w:val="nil"/>
              <w:right w:val="nil"/>
            </w:tcBorders>
            <w:noWrap/>
            <w:vAlign w:val="bottom"/>
            <w:hideMark/>
          </w:tcPr>
          <w:p w14:paraId="597E498C"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Instituto Costarricense de Electricidad</w:t>
            </w:r>
          </w:p>
        </w:tc>
      </w:tr>
      <w:tr w:rsidR="00DF2B1F" w:rsidRPr="00E440A7" w14:paraId="6A417F1F" w14:textId="77777777" w:rsidTr="00DF2B1F">
        <w:trPr>
          <w:trHeight w:val="290"/>
        </w:trPr>
        <w:tc>
          <w:tcPr>
            <w:tcW w:w="4096" w:type="dxa"/>
            <w:tcBorders>
              <w:top w:val="nil"/>
              <w:left w:val="nil"/>
              <w:bottom w:val="nil"/>
              <w:right w:val="nil"/>
            </w:tcBorders>
            <w:noWrap/>
            <w:vAlign w:val="bottom"/>
            <w:hideMark/>
          </w:tcPr>
          <w:p w14:paraId="748587B8"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Mejoramiento del desempeño del personal docente</w:t>
            </w:r>
          </w:p>
        </w:tc>
        <w:tc>
          <w:tcPr>
            <w:tcW w:w="1485" w:type="dxa"/>
            <w:tcBorders>
              <w:top w:val="nil"/>
              <w:left w:val="nil"/>
              <w:bottom w:val="nil"/>
              <w:right w:val="nil"/>
            </w:tcBorders>
            <w:shd w:val="clear" w:color="CCFFFF" w:fill="FFFFFF"/>
            <w:noWrap/>
            <w:vAlign w:val="bottom"/>
            <w:hideMark/>
          </w:tcPr>
          <w:p w14:paraId="41B4A038" w14:textId="77777777" w:rsidR="00DF2B1F" w:rsidRPr="00E440A7" w:rsidRDefault="00DF2B1F" w:rsidP="00376164">
            <w:pPr>
              <w:spacing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Secretariado</w:t>
            </w:r>
          </w:p>
        </w:tc>
        <w:tc>
          <w:tcPr>
            <w:tcW w:w="3066" w:type="dxa"/>
            <w:tcBorders>
              <w:top w:val="nil"/>
              <w:left w:val="nil"/>
              <w:bottom w:val="nil"/>
              <w:right w:val="nil"/>
            </w:tcBorders>
            <w:noWrap/>
            <w:vAlign w:val="bottom"/>
            <w:hideMark/>
          </w:tcPr>
          <w:p w14:paraId="49736048"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Popular Sociedad de Fondos de Inversión Sociedad Anónima</w:t>
            </w:r>
          </w:p>
        </w:tc>
      </w:tr>
      <w:tr w:rsidR="00DF2B1F" w:rsidRPr="00E440A7" w14:paraId="7475FBE5" w14:textId="77777777" w:rsidTr="00DF2B1F">
        <w:trPr>
          <w:trHeight w:val="290"/>
        </w:trPr>
        <w:tc>
          <w:tcPr>
            <w:tcW w:w="4096" w:type="dxa"/>
            <w:tcBorders>
              <w:top w:val="nil"/>
              <w:left w:val="nil"/>
              <w:bottom w:val="nil"/>
              <w:right w:val="nil"/>
            </w:tcBorders>
            <w:noWrap/>
            <w:vAlign w:val="bottom"/>
            <w:hideMark/>
          </w:tcPr>
          <w:p w14:paraId="6DB6C7B6"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LABORATORIO ANALISIS AMBIENTAL</w:t>
            </w:r>
          </w:p>
        </w:tc>
        <w:tc>
          <w:tcPr>
            <w:tcW w:w="1485" w:type="dxa"/>
            <w:tcBorders>
              <w:top w:val="nil"/>
              <w:left w:val="nil"/>
              <w:bottom w:val="nil"/>
              <w:right w:val="nil"/>
            </w:tcBorders>
            <w:shd w:val="clear" w:color="CCFFFF" w:fill="FFFFFF"/>
            <w:noWrap/>
            <w:vAlign w:val="bottom"/>
            <w:hideMark/>
          </w:tcPr>
          <w:p w14:paraId="18189033" w14:textId="77777777" w:rsidR="00DF2B1F" w:rsidRPr="00E440A7" w:rsidRDefault="00DF2B1F" w:rsidP="00376164">
            <w:pPr>
              <w:spacing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Ambientales</w:t>
            </w:r>
          </w:p>
        </w:tc>
        <w:tc>
          <w:tcPr>
            <w:tcW w:w="3066" w:type="dxa"/>
            <w:tcBorders>
              <w:top w:val="nil"/>
              <w:left w:val="nil"/>
              <w:bottom w:val="nil"/>
              <w:right w:val="nil"/>
            </w:tcBorders>
            <w:noWrap/>
            <w:vAlign w:val="bottom"/>
            <w:hideMark/>
          </w:tcPr>
          <w:p w14:paraId="0160AA68"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Caja Costarricense de Seguro Social</w:t>
            </w:r>
          </w:p>
        </w:tc>
      </w:tr>
      <w:tr w:rsidR="00DF2B1F" w:rsidRPr="00E440A7" w14:paraId="625393DC" w14:textId="77777777" w:rsidTr="00DF2B1F">
        <w:trPr>
          <w:trHeight w:val="290"/>
        </w:trPr>
        <w:tc>
          <w:tcPr>
            <w:tcW w:w="4096" w:type="dxa"/>
            <w:tcBorders>
              <w:top w:val="nil"/>
              <w:left w:val="nil"/>
              <w:bottom w:val="nil"/>
              <w:right w:val="nil"/>
            </w:tcBorders>
            <w:noWrap/>
            <w:vAlign w:val="bottom"/>
            <w:hideMark/>
          </w:tcPr>
          <w:p w14:paraId="6D4D6F29"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PROGRAM HORIZONTES</w:t>
            </w:r>
          </w:p>
        </w:tc>
        <w:tc>
          <w:tcPr>
            <w:tcW w:w="1485" w:type="dxa"/>
            <w:tcBorders>
              <w:top w:val="nil"/>
              <w:left w:val="nil"/>
              <w:bottom w:val="nil"/>
              <w:right w:val="nil"/>
            </w:tcBorders>
            <w:shd w:val="clear" w:color="CCFFFF" w:fill="FFFFFF"/>
            <w:noWrap/>
            <w:vAlign w:val="bottom"/>
            <w:hideMark/>
          </w:tcPr>
          <w:p w14:paraId="4EAE5DB9" w14:textId="77777777" w:rsidR="00DF2B1F" w:rsidRPr="00E440A7" w:rsidRDefault="00DF2B1F" w:rsidP="00376164">
            <w:pPr>
              <w:spacing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IDESPO</w:t>
            </w:r>
          </w:p>
        </w:tc>
        <w:tc>
          <w:tcPr>
            <w:tcW w:w="3066" w:type="dxa"/>
            <w:tcBorders>
              <w:top w:val="nil"/>
              <w:left w:val="nil"/>
              <w:bottom w:val="nil"/>
              <w:right w:val="nil"/>
            </w:tcBorders>
            <w:noWrap/>
            <w:vAlign w:val="bottom"/>
            <w:hideMark/>
          </w:tcPr>
          <w:p w14:paraId="124E565B"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Sistema Nacional de Áreas de Conservación</w:t>
            </w:r>
          </w:p>
        </w:tc>
      </w:tr>
      <w:tr w:rsidR="00DF2B1F" w:rsidRPr="00E440A7" w14:paraId="794C1F39" w14:textId="77777777" w:rsidTr="00DF2B1F">
        <w:trPr>
          <w:trHeight w:val="290"/>
        </w:trPr>
        <w:tc>
          <w:tcPr>
            <w:tcW w:w="4096" w:type="dxa"/>
            <w:tcBorders>
              <w:top w:val="nil"/>
              <w:left w:val="nil"/>
              <w:bottom w:val="nil"/>
              <w:right w:val="nil"/>
            </w:tcBorders>
            <w:noWrap/>
            <w:vAlign w:val="bottom"/>
            <w:hideMark/>
          </w:tcPr>
          <w:p w14:paraId="3B5C3E9B"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PROGESTIC</w:t>
            </w:r>
          </w:p>
        </w:tc>
        <w:tc>
          <w:tcPr>
            <w:tcW w:w="1485" w:type="dxa"/>
            <w:tcBorders>
              <w:top w:val="nil"/>
              <w:left w:val="nil"/>
              <w:bottom w:val="nil"/>
              <w:right w:val="nil"/>
            </w:tcBorders>
            <w:shd w:val="clear" w:color="CCFFFF" w:fill="FFFFFF"/>
            <w:noWrap/>
            <w:vAlign w:val="bottom"/>
            <w:hideMark/>
          </w:tcPr>
          <w:p w14:paraId="5CDA986C" w14:textId="77777777" w:rsidR="00DF2B1F" w:rsidRPr="00E440A7" w:rsidRDefault="00DF2B1F" w:rsidP="00376164">
            <w:pPr>
              <w:spacing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Informática</w:t>
            </w:r>
          </w:p>
        </w:tc>
        <w:tc>
          <w:tcPr>
            <w:tcW w:w="3066" w:type="dxa"/>
            <w:tcBorders>
              <w:top w:val="nil"/>
              <w:left w:val="nil"/>
              <w:bottom w:val="nil"/>
              <w:right w:val="nil"/>
            </w:tcBorders>
            <w:noWrap/>
            <w:vAlign w:val="bottom"/>
            <w:hideMark/>
          </w:tcPr>
          <w:p w14:paraId="49165873"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Instituto Nacional de Estadística y Censos</w:t>
            </w:r>
          </w:p>
        </w:tc>
      </w:tr>
      <w:tr w:rsidR="00DF2B1F" w:rsidRPr="00E440A7" w14:paraId="1794FC2B" w14:textId="77777777" w:rsidTr="00DF2B1F">
        <w:trPr>
          <w:trHeight w:val="290"/>
        </w:trPr>
        <w:tc>
          <w:tcPr>
            <w:tcW w:w="4096" w:type="dxa"/>
            <w:tcBorders>
              <w:top w:val="nil"/>
              <w:left w:val="nil"/>
              <w:bottom w:val="nil"/>
              <w:right w:val="nil"/>
            </w:tcBorders>
            <w:noWrap/>
            <w:vAlign w:val="bottom"/>
            <w:hideMark/>
          </w:tcPr>
          <w:p w14:paraId="7856B9AD"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EDUCACION CONTINUA</w:t>
            </w:r>
          </w:p>
        </w:tc>
        <w:tc>
          <w:tcPr>
            <w:tcW w:w="1485" w:type="dxa"/>
            <w:tcBorders>
              <w:top w:val="nil"/>
              <w:left w:val="nil"/>
              <w:bottom w:val="nil"/>
              <w:right w:val="nil"/>
            </w:tcBorders>
            <w:shd w:val="clear" w:color="CCFFFF" w:fill="FFFFFF"/>
            <w:noWrap/>
            <w:vAlign w:val="bottom"/>
            <w:hideMark/>
          </w:tcPr>
          <w:p w14:paraId="321E184F" w14:textId="77777777" w:rsidR="00DF2B1F" w:rsidRPr="00E440A7" w:rsidRDefault="00DF2B1F" w:rsidP="00376164">
            <w:pPr>
              <w:spacing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Informática</w:t>
            </w:r>
          </w:p>
        </w:tc>
        <w:tc>
          <w:tcPr>
            <w:tcW w:w="3066" w:type="dxa"/>
            <w:tcBorders>
              <w:top w:val="nil"/>
              <w:left w:val="nil"/>
              <w:bottom w:val="nil"/>
              <w:right w:val="nil"/>
            </w:tcBorders>
            <w:noWrap/>
            <w:vAlign w:val="bottom"/>
            <w:hideMark/>
          </w:tcPr>
          <w:p w14:paraId="47976F48"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Junta Administrativa del Archivo Nacional</w:t>
            </w:r>
          </w:p>
        </w:tc>
      </w:tr>
      <w:tr w:rsidR="00DF2B1F" w:rsidRPr="00E440A7" w14:paraId="610C9A57" w14:textId="77777777" w:rsidTr="00DF2B1F">
        <w:trPr>
          <w:trHeight w:val="290"/>
        </w:trPr>
        <w:tc>
          <w:tcPr>
            <w:tcW w:w="4096" w:type="dxa"/>
            <w:tcBorders>
              <w:top w:val="nil"/>
              <w:left w:val="nil"/>
              <w:bottom w:val="nil"/>
              <w:right w:val="nil"/>
            </w:tcBorders>
            <w:noWrap/>
            <w:vAlign w:val="bottom"/>
            <w:hideMark/>
          </w:tcPr>
          <w:p w14:paraId="499ABD63"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CDG</w:t>
            </w:r>
          </w:p>
        </w:tc>
        <w:tc>
          <w:tcPr>
            <w:tcW w:w="1485" w:type="dxa"/>
            <w:tcBorders>
              <w:top w:val="nil"/>
              <w:left w:val="nil"/>
              <w:bottom w:val="nil"/>
              <w:right w:val="nil"/>
            </w:tcBorders>
            <w:shd w:val="clear" w:color="CCFFFF" w:fill="FFFFFF"/>
            <w:noWrap/>
            <w:vAlign w:val="bottom"/>
            <w:hideMark/>
          </w:tcPr>
          <w:p w14:paraId="5060488B" w14:textId="77777777" w:rsidR="00DF2B1F" w:rsidRPr="00E440A7" w:rsidRDefault="00DF2B1F" w:rsidP="00376164">
            <w:pPr>
              <w:spacing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Administración</w:t>
            </w:r>
          </w:p>
        </w:tc>
        <w:tc>
          <w:tcPr>
            <w:tcW w:w="3066" w:type="dxa"/>
            <w:tcBorders>
              <w:top w:val="nil"/>
              <w:left w:val="nil"/>
              <w:bottom w:val="nil"/>
              <w:right w:val="nil"/>
            </w:tcBorders>
            <w:noWrap/>
            <w:vAlign w:val="bottom"/>
            <w:hideMark/>
          </w:tcPr>
          <w:p w14:paraId="18CBE493"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Instituto Nacional de Estadística y Censos</w:t>
            </w:r>
          </w:p>
        </w:tc>
      </w:tr>
      <w:tr w:rsidR="00DF2B1F" w:rsidRPr="00E440A7" w14:paraId="43D232D8" w14:textId="77777777" w:rsidTr="00DF2B1F">
        <w:trPr>
          <w:trHeight w:val="290"/>
        </w:trPr>
        <w:tc>
          <w:tcPr>
            <w:tcW w:w="4096" w:type="dxa"/>
            <w:tcBorders>
              <w:top w:val="nil"/>
              <w:left w:val="nil"/>
              <w:bottom w:val="nil"/>
              <w:right w:val="nil"/>
            </w:tcBorders>
            <w:noWrap/>
            <w:vAlign w:val="bottom"/>
            <w:hideMark/>
          </w:tcPr>
          <w:p w14:paraId="3B89EBA0"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CDG</w:t>
            </w:r>
          </w:p>
        </w:tc>
        <w:tc>
          <w:tcPr>
            <w:tcW w:w="1485" w:type="dxa"/>
            <w:tcBorders>
              <w:top w:val="nil"/>
              <w:left w:val="nil"/>
              <w:bottom w:val="nil"/>
              <w:right w:val="nil"/>
            </w:tcBorders>
            <w:shd w:val="clear" w:color="CCFFFF" w:fill="FFFFFF"/>
            <w:noWrap/>
            <w:vAlign w:val="bottom"/>
            <w:hideMark/>
          </w:tcPr>
          <w:p w14:paraId="352121CE" w14:textId="77777777" w:rsidR="00DF2B1F" w:rsidRPr="00E440A7" w:rsidRDefault="00DF2B1F" w:rsidP="00376164">
            <w:pPr>
              <w:spacing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Administración</w:t>
            </w:r>
          </w:p>
        </w:tc>
        <w:tc>
          <w:tcPr>
            <w:tcW w:w="3066" w:type="dxa"/>
            <w:tcBorders>
              <w:top w:val="nil"/>
              <w:left w:val="nil"/>
              <w:bottom w:val="nil"/>
              <w:right w:val="nil"/>
            </w:tcBorders>
            <w:noWrap/>
            <w:vAlign w:val="bottom"/>
            <w:hideMark/>
          </w:tcPr>
          <w:p w14:paraId="531ABD04"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Caja Costarricense de Seguro Social</w:t>
            </w:r>
          </w:p>
        </w:tc>
      </w:tr>
      <w:tr w:rsidR="00DF2B1F" w:rsidRPr="00E440A7" w14:paraId="0A428ED1" w14:textId="77777777" w:rsidTr="00DF2B1F">
        <w:trPr>
          <w:trHeight w:val="290"/>
        </w:trPr>
        <w:tc>
          <w:tcPr>
            <w:tcW w:w="4096" w:type="dxa"/>
            <w:tcBorders>
              <w:top w:val="nil"/>
              <w:left w:val="nil"/>
              <w:bottom w:val="nil"/>
              <w:right w:val="nil"/>
            </w:tcBorders>
            <w:noWrap/>
            <w:vAlign w:val="bottom"/>
            <w:hideMark/>
          </w:tcPr>
          <w:p w14:paraId="71F573FD"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EDUCACION CONTINUA</w:t>
            </w:r>
          </w:p>
        </w:tc>
        <w:tc>
          <w:tcPr>
            <w:tcW w:w="1485" w:type="dxa"/>
            <w:tcBorders>
              <w:top w:val="nil"/>
              <w:left w:val="nil"/>
              <w:bottom w:val="nil"/>
              <w:right w:val="nil"/>
            </w:tcBorders>
            <w:shd w:val="clear" w:color="CCFFFF" w:fill="FFFFFF"/>
            <w:noWrap/>
            <w:vAlign w:val="bottom"/>
            <w:hideMark/>
          </w:tcPr>
          <w:p w14:paraId="706FA3D9" w14:textId="77777777" w:rsidR="00DF2B1F" w:rsidRPr="00E440A7" w:rsidRDefault="00DF2B1F" w:rsidP="00376164">
            <w:pPr>
              <w:spacing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Informática</w:t>
            </w:r>
          </w:p>
        </w:tc>
        <w:tc>
          <w:tcPr>
            <w:tcW w:w="3066" w:type="dxa"/>
            <w:tcBorders>
              <w:top w:val="nil"/>
              <w:left w:val="nil"/>
              <w:bottom w:val="nil"/>
              <w:right w:val="nil"/>
            </w:tcBorders>
            <w:noWrap/>
            <w:vAlign w:val="bottom"/>
            <w:hideMark/>
          </w:tcPr>
          <w:p w14:paraId="05EDAE40"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Instituto Nacional de Estadística y Censos</w:t>
            </w:r>
          </w:p>
        </w:tc>
      </w:tr>
      <w:tr w:rsidR="00DF2B1F" w:rsidRPr="00E440A7" w14:paraId="04C865ED" w14:textId="77777777" w:rsidTr="00DF2B1F">
        <w:trPr>
          <w:trHeight w:val="290"/>
        </w:trPr>
        <w:tc>
          <w:tcPr>
            <w:tcW w:w="4096" w:type="dxa"/>
            <w:tcBorders>
              <w:top w:val="nil"/>
              <w:left w:val="nil"/>
              <w:bottom w:val="nil"/>
              <w:right w:val="nil"/>
            </w:tcBorders>
            <w:noWrap/>
            <w:vAlign w:val="bottom"/>
            <w:hideMark/>
          </w:tcPr>
          <w:p w14:paraId="366D98EE"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ASESORIA Y CONSULTORIA</w:t>
            </w:r>
          </w:p>
        </w:tc>
        <w:tc>
          <w:tcPr>
            <w:tcW w:w="1485" w:type="dxa"/>
            <w:tcBorders>
              <w:top w:val="nil"/>
              <w:left w:val="nil"/>
              <w:bottom w:val="nil"/>
              <w:right w:val="nil"/>
            </w:tcBorders>
            <w:shd w:val="clear" w:color="CCFFFF" w:fill="FFFFFF"/>
            <w:noWrap/>
            <w:vAlign w:val="bottom"/>
            <w:hideMark/>
          </w:tcPr>
          <w:p w14:paraId="2590B45C" w14:textId="77777777" w:rsidR="00DF2B1F" w:rsidRPr="00E440A7" w:rsidRDefault="00DF2B1F" w:rsidP="00376164">
            <w:pPr>
              <w:spacing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CINPE</w:t>
            </w:r>
          </w:p>
        </w:tc>
        <w:tc>
          <w:tcPr>
            <w:tcW w:w="3066" w:type="dxa"/>
            <w:tcBorders>
              <w:top w:val="nil"/>
              <w:left w:val="nil"/>
              <w:bottom w:val="nil"/>
              <w:right w:val="nil"/>
            </w:tcBorders>
            <w:noWrap/>
            <w:vAlign w:val="bottom"/>
            <w:hideMark/>
          </w:tcPr>
          <w:p w14:paraId="3B63F55B"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Ministerio de Relaciones Exteriores y Culto</w:t>
            </w:r>
          </w:p>
        </w:tc>
      </w:tr>
      <w:tr w:rsidR="00DF2B1F" w:rsidRPr="00E440A7" w14:paraId="295D6B65" w14:textId="77777777" w:rsidTr="00DF2B1F">
        <w:trPr>
          <w:trHeight w:val="290"/>
        </w:trPr>
        <w:tc>
          <w:tcPr>
            <w:tcW w:w="4096" w:type="dxa"/>
            <w:tcBorders>
              <w:top w:val="nil"/>
              <w:left w:val="nil"/>
              <w:bottom w:val="nil"/>
              <w:right w:val="nil"/>
            </w:tcBorders>
            <w:noWrap/>
            <w:vAlign w:val="bottom"/>
            <w:hideMark/>
          </w:tcPr>
          <w:p w14:paraId="16FADB9D"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EDUCACION CONTINUA</w:t>
            </w:r>
          </w:p>
        </w:tc>
        <w:tc>
          <w:tcPr>
            <w:tcW w:w="1485" w:type="dxa"/>
            <w:tcBorders>
              <w:top w:val="nil"/>
              <w:left w:val="nil"/>
              <w:bottom w:val="nil"/>
              <w:right w:val="nil"/>
            </w:tcBorders>
            <w:shd w:val="clear" w:color="CCFFFF" w:fill="FFFFFF"/>
            <w:noWrap/>
            <w:vAlign w:val="bottom"/>
            <w:hideMark/>
          </w:tcPr>
          <w:p w14:paraId="30C7D773" w14:textId="77777777" w:rsidR="00DF2B1F" w:rsidRPr="00E440A7" w:rsidRDefault="00DF2B1F" w:rsidP="00376164">
            <w:pPr>
              <w:spacing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Informática</w:t>
            </w:r>
          </w:p>
        </w:tc>
        <w:tc>
          <w:tcPr>
            <w:tcW w:w="3066" w:type="dxa"/>
            <w:tcBorders>
              <w:top w:val="nil"/>
              <w:left w:val="nil"/>
              <w:bottom w:val="nil"/>
              <w:right w:val="nil"/>
            </w:tcBorders>
            <w:noWrap/>
            <w:vAlign w:val="bottom"/>
            <w:hideMark/>
          </w:tcPr>
          <w:p w14:paraId="7DA12034"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Municipalidad de Grecia</w:t>
            </w:r>
          </w:p>
        </w:tc>
      </w:tr>
      <w:tr w:rsidR="00DF2B1F" w:rsidRPr="00E440A7" w14:paraId="4884D2B6" w14:textId="77777777" w:rsidTr="00DF2B1F">
        <w:trPr>
          <w:trHeight w:val="290"/>
        </w:trPr>
        <w:tc>
          <w:tcPr>
            <w:tcW w:w="4096" w:type="dxa"/>
            <w:tcBorders>
              <w:top w:val="nil"/>
              <w:left w:val="nil"/>
              <w:bottom w:val="nil"/>
              <w:right w:val="nil"/>
            </w:tcBorders>
            <w:noWrap/>
            <w:vAlign w:val="bottom"/>
            <w:hideMark/>
          </w:tcPr>
          <w:p w14:paraId="7FEDC8F2"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LABORATORIO CLINICO</w:t>
            </w:r>
          </w:p>
        </w:tc>
        <w:tc>
          <w:tcPr>
            <w:tcW w:w="1485" w:type="dxa"/>
            <w:tcBorders>
              <w:top w:val="nil"/>
              <w:left w:val="nil"/>
              <w:bottom w:val="nil"/>
              <w:right w:val="nil"/>
            </w:tcBorders>
            <w:shd w:val="clear" w:color="CCFFFF" w:fill="FFFFFF"/>
            <w:noWrap/>
            <w:vAlign w:val="bottom"/>
            <w:hideMark/>
          </w:tcPr>
          <w:p w14:paraId="6042E226" w14:textId="77777777" w:rsidR="00DF2B1F" w:rsidRPr="00E440A7" w:rsidRDefault="00DF2B1F" w:rsidP="00376164">
            <w:pPr>
              <w:spacing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VETERINARIA</w:t>
            </w:r>
          </w:p>
        </w:tc>
        <w:tc>
          <w:tcPr>
            <w:tcW w:w="3066" w:type="dxa"/>
            <w:tcBorders>
              <w:top w:val="nil"/>
              <w:left w:val="nil"/>
              <w:bottom w:val="nil"/>
              <w:right w:val="nil"/>
            </w:tcBorders>
            <w:noWrap/>
            <w:vAlign w:val="bottom"/>
            <w:hideMark/>
          </w:tcPr>
          <w:p w14:paraId="00EABDED"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Corporación Ganadera</w:t>
            </w:r>
          </w:p>
        </w:tc>
      </w:tr>
      <w:tr w:rsidR="00DF2B1F" w:rsidRPr="00E440A7" w14:paraId="0CE471B8" w14:textId="77777777" w:rsidTr="00DF2B1F">
        <w:trPr>
          <w:trHeight w:val="290"/>
        </w:trPr>
        <w:tc>
          <w:tcPr>
            <w:tcW w:w="4096" w:type="dxa"/>
            <w:tcBorders>
              <w:top w:val="nil"/>
              <w:left w:val="nil"/>
              <w:bottom w:val="nil"/>
              <w:right w:val="nil"/>
            </w:tcBorders>
            <w:noWrap/>
            <w:vAlign w:val="bottom"/>
            <w:hideMark/>
          </w:tcPr>
          <w:p w14:paraId="2A947101"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CDG</w:t>
            </w:r>
          </w:p>
        </w:tc>
        <w:tc>
          <w:tcPr>
            <w:tcW w:w="1485" w:type="dxa"/>
            <w:tcBorders>
              <w:top w:val="nil"/>
              <w:left w:val="nil"/>
              <w:bottom w:val="nil"/>
              <w:right w:val="nil"/>
            </w:tcBorders>
            <w:shd w:val="clear" w:color="CCFFFF" w:fill="FFFFFF"/>
            <w:noWrap/>
            <w:vAlign w:val="bottom"/>
            <w:hideMark/>
          </w:tcPr>
          <w:p w14:paraId="1BBFECFC" w14:textId="77777777" w:rsidR="00DF2B1F" w:rsidRPr="00E440A7" w:rsidRDefault="00DF2B1F" w:rsidP="00376164">
            <w:pPr>
              <w:spacing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Administración</w:t>
            </w:r>
          </w:p>
        </w:tc>
        <w:tc>
          <w:tcPr>
            <w:tcW w:w="3066" w:type="dxa"/>
            <w:tcBorders>
              <w:top w:val="nil"/>
              <w:left w:val="nil"/>
              <w:bottom w:val="nil"/>
              <w:right w:val="nil"/>
            </w:tcBorders>
            <w:noWrap/>
            <w:vAlign w:val="bottom"/>
            <w:hideMark/>
          </w:tcPr>
          <w:p w14:paraId="2CF34D2D"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Ministerio de Cultura y Juventud</w:t>
            </w:r>
          </w:p>
        </w:tc>
      </w:tr>
      <w:tr w:rsidR="00DF2B1F" w:rsidRPr="00E440A7" w14:paraId="7B77CFE7" w14:textId="77777777" w:rsidTr="00DF2B1F">
        <w:trPr>
          <w:trHeight w:val="290"/>
        </w:trPr>
        <w:tc>
          <w:tcPr>
            <w:tcW w:w="4096" w:type="dxa"/>
            <w:tcBorders>
              <w:top w:val="nil"/>
              <w:left w:val="nil"/>
              <w:bottom w:val="nil"/>
              <w:right w:val="nil"/>
            </w:tcBorders>
            <w:noWrap/>
            <w:vAlign w:val="bottom"/>
            <w:hideMark/>
          </w:tcPr>
          <w:p w14:paraId="32EB666D"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EDUCACION CONTINUA</w:t>
            </w:r>
          </w:p>
        </w:tc>
        <w:tc>
          <w:tcPr>
            <w:tcW w:w="1485" w:type="dxa"/>
            <w:tcBorders>
              <w:top w:val="nil"/>
              <w:left w:val="nil"/>
              <w:bottom w:val="nil"/>
              <w:right w:val="nil"/>
            </w:tcBorders>
            <w:shd w:val="clear" w:color="CCFFFF" w:fill="FFFFFF"/>
            <w:noWrap/>
            <w:vAlign w:val="bottom"/>
            <w:hideMark/>
          </w:tcPr>
          <w:p w14:paraId="0BC5417C" w14:textId="77777777" w:rsidR="00DF2B1F" w:rsidRPr="00E440A7" w:rsidRDefault="00DF2B1F" w:rsidP="00376164">
            <w:pPr>
              <w:spacing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Informática</w:t>
            </w:r>
          </w:p>
        </w:tc>
        <w:tc>
          <w:tcPr>
            <w:tcW w:w="3066" w:type="dxa"/>
            <w:tcBorders>
              <w:top w:val="nil"/>
              <w:left w:val="nil"/>
              <w:bottom w:val="nil"/>
              <w:right w:val="nil"/>
            </w:tcBorders>
            <w:noWrap/>
            <w:vAlign w:val="bottom"/>
            <w:hideMark/>
          </w:tcPr>
          <w:p w14:paraId="296DFC61"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Corte Suprema de Justicia-Poder Judicial</w:t>
            </w:r>
          </w:p>
        </w:tc>
      </w:tr>
      <w:tr w:rsidR="00DF2B1F" w:rsidRPr="00E440A7" w14:paraId="121E644F" w14:textId="77777777" w:rsidTr="00DF2B1F">
        <w:trPr>
          <w:trHeight w:val="290"/>
        </w:trPr>
        <w:tc>
          <w:tcPr>
            <w:tcW w:w="4096" w:type="dxa"/>
            <w:tcBorders>
              <w:top w:val="nil"/>
              <w:left w:val="nil"/>
              <w:bottom w:val="nil"/>
              <w:right w:val="nil"/>
            </w:tcBorders>
            <w:noWrap/>
            <w:vAlign w:val="bottom"/>
            <w:hideMark/>
          </w:tcPr>
          <w:p w14:paraId="3E6FD9BD"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CDG</w:t>
            </w:r>
          </w:p>
        </w:tc>
        <w:tc>
          <w:tcPr>
            <w:tcW w:w="1485" w:type="dxa"/>
            <w:tcBorders>
              <w:top w:val="nil"/>
              <w:left w:val="nil"/>
              <w:bottom w:val="nil"/>
              <w:right w:val="nil"/>
            </w:tcBorders>
            <w:shd w:val="clear" w:color="CCFFFF" w:fill="FFFFFF"/>
            <w:noWrap/>
            <w:vAlign w:val="bottom"/>
            <w:hideMark/>
          </w:tcPr>
          <w:p w14:paraId="6400F536" w14:textId="77777777" w:rsidR="00DF2B1F" w:rsidRPr="00E440A7" w:rsidRDefault="00DF2B1F" w:rsidP="00376164">
            <w:pPr>
              <w:spacing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Administración</w:t>
            </w:r>
          </w:p>
        </w:tc>
        <w:tc>
          <w:tcPr>
            <w:tcW w:w="3066" w:type="dxa"/>
            <w:tcBorders>
              <w:top w:val="nil"/>
              <w:left w:val="nil"/>
              <w:bottom w:val="nil"/>
              <w:right w:val="nil"/>
            </w:tcBorders>
            <w:noWrap/>
            <w:vAlign w:val="bottom"/>
            <w:hideMark/>
          </w:tcPr>
          <w:p w14:paraId="13CBF262"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Ministerio de Trabajo y Seguridad Social</w:t>
            </w:r>
          </w:p>
        </w:tc>
      </w:tr>
      <w:tr w:rsidR="00DF2B1F" w:rsidRPr="00E440A7" w14:paraId="2F59146A" w14:textId="77777777" w:rsidTr="00DF2B1F">
        <w:trPr>
          <w:trHeight w:val="290"/>
        </w:trPr>
        <w:tc>
          <w:tcPr>
            <w:tcW w:w="4096" w:type="dxa"/>
            <w:tcBorders>
              <w:top w:val="nil"/>
              <w:left w:val="nil"/>
              <w:bottom w:val="nil"/>
              <w:right w:val="nil"/>
            </w:tcBorders>
            <w:noWrap/>
            <w:vAlign w:val="bottom"/>
            <w:hideMark/>
          </w:tcPr>
          <w:p w14:paraId="32FAE1D9"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LABORATORIO ANALISIS AMBIENTAL</w:t>
            </w:r>
          </w:p>
        </w:tc>
        <w:tc>
          <w:tcPr>
            <w:tcW w:w="1485" w:type="dxa"/>
            <w:tcBorders>
              <w:top w:val="nil"/>
              <w:left w:val="nil"/>
              <w:bottom w:val="nil"/>
              <w:right w:val="nil"/>
            </w:tcBorders>
            <w:shd w:val="clear" w:color="CCFFFF" w:fill="FFFFFF"/>
            <w:noWrap/>
            <w:vAlign w:val="bottom"/>
            <w:hideMark/>
          </w:tcPr>
          <w:p w14:paraId="5DB70FAE" w14:textId="77777777" w:rsidR="00DF2B1F" w:rsidRPr="00E440A7" w:rsidRDefault="00DF2B1F" w:rsidP="00376164">
            <w:pPr>
              <w:spacing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Ambientales</w:t>
            </w:r>
          </w:p>
        </w:tc>
        <w:tc>
          <w:tcPr>
            <w:tcW w:w="3066" w:type="dxa"/>
            <w:tcBorders>
              <w:top w:val="nil"/>
              <w:left w:val="nil"/>
              <w:bottom w:val="nil"/>
              <w:right w:val="nil"/>
            </w:tcBorders>
            <w:noWrap/>
            <w:vAlign w:val="bottom"/>
            <w:hideMark/>
          </w:tcPr>
          <w:p w14:paraId="52E17BD9"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Municipalidad del Cantón de Flores</w:t>
            </w:r>
          </w:p>
        </w:tc>
      </w:tr>
      <w:tr w:rsidR="00DF2B1F" w:rsidRPr="00E440A7" w14:paraId="1C946355" w14:textId="77777777" w:rsidTr="00DF2B1F">
        <w:trPr>
          <w:trHeight w:val="290"/>
        </w:trPr>
        <w:tc>
          <w:tcPr>
            <w:tcW w:w="4096" w:type="dxa"/>
            <w:tcBorders>
              <w:top w:val="nil"/>
              <w:left w:val="nil"/>
              <w:bottom w:val="nil"/>
              <w:right w:val="nil"/>
            </w:tcBorders>
            <w:noWrap/>
            <w:vAlign w:val="bottom"/>
            <w:hideMark/>
          </w:tcPr>
          <w:p w14:paraId="07710585"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PROGRAMA MARGARITA ESQUIVEL</w:t>
            </w:r>
          </w:p>
        </w:tc>
        <w:tc>
          <w:tcPr>
            <w:tcW w:w="1485" w:type="dxa"/>
            <w:tcBorders>
              <w:top w:val="nil"/>
              <w:left w:val="nil"/>
              <w:bottom w:val="nil"/>
              <w:right w:val="nil"/>
            </w:tcBorders>
            <w:shd w:val="clear" w:color="CCFFFF" w:fill="FFFFFF"/>
            <w:noWrap/>
            <w:vAlign w:val="bottom"/>
            <w:hideMark/>
          </w:tcPr>
          <w:p w14:paraId="15ED7F15" w14:textId="77777777" w:rsidR="00DF2B1F" w:rsidRPr="00E440A7" w:rsidRDefault="00DF2B1F" w:rsidP="00376164">
            <w:pPr>
              <w:spacing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DANZA</w:t>
            </w:r>
          </w:p>
        </w:tc>
        <w:tc>
          <w:tcPr>
            <w:tcW w:w="3066" w:type="dxa"/>
            <w:tcBorders>
              <w:top w:val="nil"/>
              <w:left w:val="nil"/>
              <w:bottom w:val="nil"/>
              <w:right w:val="nil"/>
            </w:tcBorders>
            <w:noWrap/>
            <w:vAlign w:val="bottom"/>
            <w:hideMark/>
          </w:tcPr>
          <w:p w14:paraId="53311235"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Municipalidad de Heredia</w:t>
            </w:r>
          </w:p>
        </w:tc>
      </w:tr>
      <w:tr w:rsidR="00DF2B1F" w:rsidRPr="00E440A7" w14:paraId="7E0A4766" w14:textId="77777777" w:rsidTr="00DF2B1F">
        <w:trPr>
          <w:trHeight w:val="290"/>
        </w:trPr>
        <w:tc>
          <w:tcPr>
            <w:tcW w:w="4096" w:type="dxa"/>
            <w:tcBorders>
              <w:top w:val="nil"/>
              <w:left w:val="nil"/>
              <w:bottom w:val="nil"/>
              <w:right w:val="nil"/>
            </w:tcBorders>
            <w:noWrap/>
            <w:vAlign w:val="bottom"/>
            <w:hideMark/>
          </w:tcPr>
          <w:p w14:paraId="03B372D3"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Mejoramiento del desempeño del personal docente</w:t>
            </w:r>
          </w:p>
        </w:tc>
        <w:tc>
          <w:tcPr>
            <w:tcW w:w="1485" w:type="dxa"/>
            <w:tcBorders>
              <w:top w:val="nil"/>
              <w:left w:val="nil"/>
              <w:bottom w:val="nil"/>
              <w:right w:val="nil"/>
            </w:tcBorders>
            <w:shd w:val="clear" w:color="CCFFFF" w:fill="FFFFFF"/>
            <w:noWrap/>
            <w:vAlign w:val="bottom"/>
            <w:hideMark/>
          </w:tcPr>
          <w:p w14:paraId="1648ABF2" w14:textId="77777777" w:rsidR="00DF2B1F" w:rsidRPr="00E440A7" w:rsidRDefault="00DF2B1F" w:rsidP="00376164">
            <w:pPr>
              <w:spacing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Secretariado</w:t>
            </w:r>
          </w:p>
        </w:tc>
        <w:tc>
          <w:tcPr>
            <w:tcW w:w="3066" w:type="dxa"/>
            <w:tcBorders>
              <w:top w:val="nil"/>
              <w:left w:val="nil"/>
              <w:bottom w:val="nil"/>
              <w:right w:val="nil"/>
            </w:tcBorders>
            <w:noWrap/>
            <w:vAlign w:val="bottom"/>
            <w:hideMark/>
          </w:tcPr>
          <w:p w14:paraId="7CF92B97"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Consejo Nacional de Vialidad</w:t>
            </w:r>
          </w:p>
        </w:tc>
      </w:tr>
      <w:tr w:rsidR="00DF2B1F" w:rsidRPr="00E440A7" w14:paraId="1300B013" w14:textId="77777777" w:rsidTr="00DF2B1F">
        <w:trPr>
          <w:trHeight w:val="290"/>
        </w:trPr>
        <w:tc>
          <w:tcPr>
            <w:tcW w:w="4096" w:type="dxa"/>
            <w:tcBorders>
              <w:top w:val="nil"/>
              <w:left w:val="nil"/>
              <w:bottom w:val="nil"/>
              <w:right w:val="nil"/>
            </w:tcBorders>
            <w:noWrap/>
            <w:vAlign w:val="bottom"/>
            <w:hideMark/>
          </w:tcPr>
          <w:p w14:paraId="6B620485"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PROGOT</w:t>
            </w:r>
          </w:p>
        </w:tc>
        <w:tc>
          <w:tcPr>
            <w:tcW w:w="1485" w:type="dxa"/>
            <w:tcBorders>
              <w:top w:val="nil"/>
              <w:left w:val="nil"/>
              <w:bottom w:val="nil"/>
              <w:right w:val="nil"/>
            </w:tcBorders>
            <w:shd w:val="clear" w:color="CCFFFF" w:fill="FFFFFF"/>
            <w:noWrap/>
            <w:vAlign w:val="bottom"/>
            <w:hideMark/>
          </w:tcPr>
          <w:p w14:paraId="2A5454E2" w14:textId="77777777" w:rsidR="00DF2B1F" w:rsidRPr="00E440A7" w:rsidRDefault="00DF2B1F" w:rsidP="00376164">
            <w:pPr>
              <w:spacing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Geografía</w:t>
            </w:r>
          </w:p>
        </w:tc>
        <w:tc>
          <w:tcPr>
            <w:tcW w:w="3066" w:type="dxa"/>
            <w:tcBorders>
              <w:top w:val="nil"/>
              <w:left w:val="nil"/>
              <w:bottom w:val="nil"/>
              <w:right w:val="nil"/>
            </w:tcBorders>
            <w:noWrap/>
            <w:vAlign w:val="bottom"/>
            <w:hideMark/>
          </w:tcPr>
          <w:p w14:paraId="0049319B" w14:textId="77777777" w:rsidR="00DF2B1F" w:rsidRPr="00E440A7" w:rsidRDefault="00DF2B1F" w:rsidP="00376164">
            <w:pPr>
              <w:spacing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Municipalidad de Bagaces</w:t>
            </w:r>
          </w:p>
        </w:tc>
      </w:tr>
      <w:tr w:rsidR="00DF2B1F" w:rsidRPr="00E440A7" w14:paraId="6A19E6AE" w14:textId="77777777" w:rsidTr="00DF2B1F">
        <w:trPr>
          <w:trHeight w:val="290"/>
        </w:trPr>
        <w:tc>
          <w:tcPr>
            <w:tcW w:w="4096" w:type="dxa"/>
            <w:tcBorders>
              <w:top w:val="nil"/>
              <w:left w:val="nil"/>
              <w:bottom w:val="nil"/>
              <w:right w:val="nil"/>
            </w:tcBorders>
            <w:shd w:val="clear" w:color="CCFFFF" w:fill="156082"/>
            <w:vAlign w:val="center"/>
            <w:hideMark/>
          </w:tcPr>
          <w:p w14:paraId="1C6F7530" w14:textId="77777777" w:rsidR="00DF2B1F" w:rsidRPr="00E440A7" w:rsidRDefault="00DF2B1F" w:rsidP="00376164">
            <w:pPr>
              <w:spacing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1485" w:type="dxa"/>
            <w:tcBorders>
              <w:top w:val="nil"/>
              <w:left w:val="nil"/>
              <w:bottom w:val="nil"/>
              <w:right w:val="nil"/>
            </w:tcBorders>
            <w:shd w:val="clear" w:color="CCFFFF" w:fill="156082"/>
            <w:vAlign w:val="center"/>
            <w:hideMark/>
          </w:tcPr>
          <w:p w14:paraId="7AEF81B1" w14:textId="77777777" w:rsidR="00DF2B1F" w:rsidRPr="00E440A7" w:rsidRDefault="00DF2B1F" w:rsidP="00376164">
            <w:pPr>
              <w:spacing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3066" w:type="dxa"/>
            <w:tcBorders>
              <w:top w:val="nil"/>
              <w:left w:val="nil"/>
              <w:bottom w:val="nil"/>
              <w:right w:val="nil"/>
            </w:tcBorders>
            <w:shd w:val="clear" w:color="000000" w:fill="156082"/>
            <w:noWrap/>
            <w:vAlign w:val="bottom"/>
            <w:hideMark/>
          </w:tcPr>
          <w:p w14:paraId="514F4BC0" w14:textId="77777777" w:rsidR="00DF2B1F" w:rsidRPr="00E440A7" w:rsidRDefault="00DF2B1F" w:rsidP="00376164">
            <w:pPr>
              <w:spacing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w:t>
            </w:r>
          </w:p>
        </w:tc>
      </w:tr>
    </w:tbl>
    <w:p w14:paraId="15D4C006" w14:textId="77777777" w:rsidR="00EB797F" w:rsidRPr="00E440A7" w:rsidRDefault="00EB797F" w:rsidP="00376164">
      <w:pPr>
        <w:spacing w:after="0"/>
      </w:pPr>
    </w:p>
    <w:p w14:paraId="195172A1" w14:textId="023648AF" w:rsidR="002132AA" w:rsidRPr="00E440A7" w:rsidRDefault="002132AA" w:rsidP="00376164">
      <w:pPr>
        <w:spacing w:after="0"/>
        <w:ind w:left="709"/>
        <w:jc w:val="both"/>
      </w:pPr>
      <w:r w:rsidRPr="00E440A7">
        <w:t xml:space="preserve">Asimismo, se presupuesta la suma de </w:t>
      </w:r>
      <w:r w:rsidRPr="00E440A7">
        <w:rPr>
          <w:b/>
          <w:bCs/>
        </w:rPr>
        <w:t>¢20.000</w:t>
      </w:r>
      <w:r w:rsidRPr="00E440A7">
        <w:t xml:space="preserve"> </w:t>
      </w:r>
      <w:r w:rsidRPr="00E440A7">
        <w:rPr>
          <w:b/>
          <w:bCs/>
        </w:rPr>
        <w:t>miles</w:t>
      </w:r>
      <w:r w:rsidRPr="00E440A7">
        <w:t xml:space="preserve"> como transferencia a la Fundación Parque Marino </w:t>
      </w:r>
      <w:r w:rsidR="00A83A20" w:rsidRPr="00E440A7">
        <w:t>para la iniciativa de Apoyo a proyectos de Granjas Marinas</w:t>
      </w:r>
      <w:r w:rsidR="007931DD" w:rsidRPr="00E440A7">
        <w:t>, en concordancia con</w:t>
      </w:r>
      <w:r w:rsidR="009E2A03" w:rsidRPr="00E440A7">
        <w:t xml:space="preserve"> la Ley No. 8065 de creación del Parque Marino</w:t>
      </w:r>
      <w:r w:rsidR="00280A0B" w:rsidRPr="00E440A7">
        <w:t xml:space="preserve">, </w:t>
      </w:r>
      <w:r w:rsidR="00095111" w:rsidRPr="00E440A7">
        <w:t>específicamente</w:t>
      </w:r>
      <w:r w:rsidR="00280A0B" w:rsidRPr="00E440A7">
        <w:t xml:space="preserve"> en su artículo 11</w:t>
      </w:r>
      <w:r w:rsidR="00095111" w:rsidRPr="00E440A7">
        <w:t>.</w:t>
      </w:r>
    </w:p>
    <w:p w14:paraId="6DCC0841" w14:textId="76DFE9C2" w:rsidR="007678AA" w:rsidRPr="00E440A7" w:rsidRDefault="007678AA" w:rsidP="00376164">
      <w:pPr>
        <w:spacing w:after="0"/>
        <w:ind w:left="709"/>
        <w:jc w:val="both"/>
      </w:pPr>
      <w:r w:rsidRPr="00E440A7">
        <w:t xml:space="preserve">Mediante oficio </w:t>
      </w:r>
      <w:hyperlink w:anchor="_DEPMP-049-2024" w:history="1">
        <w:r w:rsidR="000711FA" w:rsidRPr="00E440A7">
          <w:rPr>
            <w:rStyle w:val="Hipervnculo"/>
          </w:rPr>
          <w:t>DEMP-</w:t>
        </w:r>
        <w:r w:rsidR="0065635E" w:rsidRPr="00E440A7">
          <w:rPr>
            <w:rStyle w:val="Hipervnculo"/>
          </w:rPr>
          <w:t>174</w:t>
        </w:r>
        <w:r w:rsidR="000711FA" w:rsidRPr="00E440A7">
          <w:rPr>
            <w:rStyle w:val="Hipervnculo"/>
          </w:rPr>
          <w:t>-202</w:t>
        </w:r>
        <w:r w:rsidR="0065635E" w:rsidRPr="00E440A7">
          <w:rPr>
            <w:rStyle w:val="Hipervnculo"/>
          </w:rPr>
          <w:t>5</w:t>
        </w:r>
      </w:hyperlink>
      <w:r w:rsidR="000711FA" w:rsidRPr="00E440A7">
        <w:t xml:space="preserve">, la dirección del Parque Marino </w:t>
      </w:r>
      <w:r w:rsidR="0030762A" w:rsidRPr="00E440A7">
        <w:t xml:space="preserve">remite tanto la formulación del Plan de Trabajo como del presupuesto </w:t>
      </w:r>
      <w:r w:rsidR="002D3497" w:rsidRPr="00E440A7">
        <w:t>que será transferido por la UNA.</w:t>
      </w:r>
    </w:p>
    <w:p w14:paraId="5BF0596B" w14:textId="67B061C6" w:rsidR="00520AF5" w:rsidRPr="00E440A7" w:rsidRDefault="005B2243" w:rsidP="00376164">
      <w:pPr>
        <w:pStyle w:val="Prrafodelista"/>
        <w:numPr>
          <w:ilvl w:val="0"/>
          <w:numId w:val="35"/>
        </w:numPr>
        <w:suppressAutoHyphens/>
        <w:jc w:val="both"/>
        <w:rPr>
          <w:spacing w:val="-3"/>
        </w:rPr>
      </w:pPr>
      <w:r w:rsidRPr="00E440A7">
        <w:rPr>
          <w:b/>
          <w:spacing w:val="-3"/>
        </w:rPr>
        <w:t>Transferencias Corrientes a Otras Entidades Sin Fines Lucrativos</w:t>
      </w:r>
      <w:r w:rsidR="00BB3F9D" w:rsidRPr="00E440A7">
        <w:rPr>
          <w:b/>
          <w:spacing w:val="-3"/>
        </w:rPr>
        <w:t>.</w:t>
      </w:r>
      <w:r w:rsidR="0086470D" w:rsidRPr="00E440A7">
        <w:rPr>
          <w:b/>
          <w:spacing w:val="-3"/>
        </w:rPr>
        <w:t xml:space="preserve"> </w:t>
      </w:r>
      <w:r w:rsidR="0086470D" w:rsidRPr="00E440A7">
        <w:rPr>
          <w:spacing w:val="-3"/>
        </w:rPr>
        <w:t xml:space="preserve">Se registra en esta subpartida el “Aporte Patronal al Sindicato de Trabajadores de la Universidad Nacional – SITUN”, cuyo respaldo legal se estipula en el artículo 185 de la V Convención Colectiva de Trabajo, por la suma de </w:t>
      </w:r>
      <w:r w:rsidR="0086470D" w:rsidRPr="00E440A7">
        <w:rPr>
          <w:b/>
          <w:spacing w:val="-3"/>
        </w:rPr>
        <w:t>¢30.259,6</w:t>
      </w:r>
      <w:r w:rsidR="0086470D" w:rsidRPr="00E440A7">
        <w:rPr>
          <w:spacing w:val="-3"/>
        </w:rPr>
        <w:t xml:space="preserve"> </w:t>
      </w:r>
      <w:r w:rsidR="0086470D" w:rsidRPr="00E440A7">
        <w:rPr>
          <w:b/>
          <w:spacing w:val="-3"/>
        </w:rPr>
        <w:t>miles</w:t>
      </w:r>
      <w:r w:rsidR="0086470D" w:rsidRPr="00E440A7">
        <w:rPr>
          <w:spacing w:val="-3"/>
        </w:rPr>
        <w:t xml:space="preserve">. </w:t>
      </w:r>
    </w:p>
    <w:p w14:paraId="0AB69134" w14:textId="1C189AE4" w:rsidR="00DC613D" w:rsidRPr="00E440A7" w:rsidRDefault="00C64963" w:rsidP="006850CA">
      <w:pPr>
        <w:pStyle w:val="Ttulo4"/>
      </w:pPr>
      <w:bookmarkStart w:id="213" w:name="_Transferencias_Corrientes_al"/>
      <w:bookmarkEnd w:id="213"/>
      <w:r w:rsidRPr="00E440A7">
        <w:t>Transferencias Corrientes al Sector Externo</w:t>
      </w:r>
    </w:p>
    <w:p w14:paraId="110512CC" w14:textId="3DB465D9" w:rsidR="00E7133D" w:rsidRPr="00E440A7" w:rsidRDefault="00E7133D" w:rsidP="006C6BD5">
      <w:pPr>
        <w:tabs>
          <w:tab w:val="left" w:pos="-1440"/>
          <w:tab w:val="left" w:pos="-720"/>
        </w:tabs>
        <w:suppressAutoHyphens/>
        <w:jc w:val="both"/>
        <w:rPr>
          <w:bCs/>
          <w:spacing w:val="-3"/>
        </w:rPr>
      </w:pPr>
      <w:r w:rsidRPr="00E440A7">
        <w:rPr>
          <w:spacing w:val="-3"/>
        </w:rPr>
        <w:t xml:space="preserve">Corresponde al aporte o transferencias por concepto de suscripciones que la Universidad realiza a diversos organismos internacionales.  Por lo general las cuotas son fijadas en dólares u otra moneda extranjera y se giran en colones al tipo de cambio vigente a la fecha.  El monto presupuestado en la partida de transferencias corriente a organismos internacionales asciende a </w:t>
      </w:r>
      <w:r w:rsidRPr="00E440A7">
        <w:rPr>
          <w:b/>
          <w:spacing w:val="-3"/>
        </w:rPr>
        <w:t>¢</w:t>
      </w:r>
      <w:r w:rsidR="004F5A2B" w:rsidRPr="00E440A7">
        <w:rPr>
          <w:b/>
          <w:spacing w:val="-3"/>
        </w:rPr>
        <w:t>53</w:t>
      </w:r>
      <w:r w:rsidR="0048258B" w:rsidRPr="00E440A7">
        <w:rPr>
          <w:b/>
          <w:spacing w:val="-3"/>
        </w:rPr>
        <w:t>.</w:t>
      </w:r>
      <w:r w:rsidR="004F5A2B" w:rsidRPr="00E440A7">
        <w:rPr>
          <w:b/>
          <w:spacing w:val="-3"/>
        </w:rPr>
        <w:t>143</w:t>
      </w:r>
      <w:r w:rsidRPr="00E440A7">
        <w:rPr>
          <w:b/>
          <w:spacing w:val="-3"/>
        </w:rPr>
        <w:t>,</w:t>
      </w:r>
      <w:r w:rsidR="004F5A2B" w:rsidRPr="00E440A7">
        <w:rPr>
          <w:b/>
          <w:spacing w:val="-3"/>
        </w:rPr>
        <w:t>7</w:t>
      </w:r>
      <w:r w:rsidRPr="00E440A7">
        <w:rPr>
          <w:b/>
          <w:spacing w:val="-3"/>
        </w:rPr>
        <w:t xml:space="preserve"> miles</w:t>
      </w:r>
      <w:r w:rsidR="009C66BA" w:rsidRPr="00E440A7">
        <w:rPr>
          <w:bCs/>
          <w:spacing w:val="-3"/>
        </w:rPr>
        <w:t>.</w:t>
      </w:r>
    </w:p>
    <w:p w14:paraId="144957AC" w14:textId="66CE2B6A" w:rsidR="00D9152E" w:rsidRPr="00E440A7" w:rsidRDefault="00D9152E" w:rsidP="00D9152E">
      <w:pPr>
        <w:pStyle w:val="Descripcin"/>
        <w:spacing w:after="0"/>
      </w:pPr>
      <w:bookmarkStart w:id="214" w:name="_Toc208839619"/>
      <w:r w:rsidRPr="00E440A7">
        <w:t xml:space="preserve">Cuadro </w:t>
      </w:r>
      <w:r w:rsidR="008475AD" w:rsidRPr="00E440A7">
        <w:fldChar w:fldCharType="begin"/>
      </w:r>
      <w:r w:rsidR="008475AD" w:rsidRPr="00E440A7">
        <w:instrText xml:space="preserve"> SEQ Cuadro \* ARABIC </w:instrText>
      </w:r>
      <w:r w:rsidR="008475AD" w:rsidRPr="00E440A7">
        <w:fldChar w:fldCharType="separate"/>
      </w:r>
      <w:r w:rsidR="00763A01">
        <w:rPr>
          <w:noProof/>
        </w:rPr>
        <w:t>28</w:t>
      </w:r>
      <w:r w:rsidR="008475AD" w:rsidRPr="00E440A7">
        <w:fldChar w:fldCharType="end"/>
      </w:r>
      <w:r w:rsidRPr="00E440A7">
        <w:t xml:space="preserve"> Cuotas Suscripciones. a Organismos Internacionales 202</w:t>
      </w:r>
      <w:r w:rsidR="0046464D" w:rsidRPr="00E440A7">
        <w:t>6</w:t>
      </w:r>
      <w:bookmarkEnd w:id="214"/>
    </w:p>
    <w:p w14:paraId="7A4C0622" w14:textId="3164D5EE" w:rsidR="00D9152E" w:rsidRPr="00E440A7" w:rsidRDefault="00D9152E" w:rsidP="00D9152E">
      <w:pPr>
        <w:spacing w:after="0"/>
      </w:pPr>
      <w:r w:rsidRPr="00E440A7">
        <w:t>(miles de colones)</w:t>
      </w:r>
    </w:p>
    <w:tbl>
      <w:tblPr>
        <w:tblW w:w="10207" w:type="dxa"/>
        <w:tblInd w:w="-851" w:type="dxa"/>
        <w:tblCellMar>
          <w:left w:w="70" w:type="dxa"/>
          <w:right w:w="70" w:type="dxa"/>
        </w:tblCellMar>
        <w:tblLook w:val="04A0" w:firstRow="1" w:lastRow="0" w:firstColumn="1" w:lastColumn="0" w:noHBand="0" w:noVBand="1"/>
      </w:tblPr>
      <w:tblGrid>
        <w:gridCol w:w="5104"/>
        <w:gridCol w:w="3118"/>
        <w:gridCol w:w="1985"/>
      </w:tblGrid>
      <w:tr w:rsidR="001268AD" w:rsidRPr="00E440A7" w14:paraId="18093A42" w14:textId="77777777" w:rsidTr="008B192F">
        <w:trPr>
          <w:trHeight w:val="460"/>
          <w:tblHeader/>
        </w:trPr>
        <w:tc>
          <w:tcPr>
            <w:tcW w:w="5104" w:type="dxa"/>
            <w:tcBorders>
              <w:top w:val="nil"/>
              <w:left w:val="nil"/>
              <w:bottom w:val="nil"/>
              <w:right w:val="nil"/>
            </w:tcBorders>
            <w:shd w:val="clear" w:color="CCFFCC" w:fill="5B9BD5"/>
            <w:vAlign w:val="center"/>
            <w:hideMark/>
          </w:tcPr>
          <w:p w14:paraId="0F35D349" w14:textId="77777777" w:rsidR="001268AD" w:rsidRPr="00E440A7" w:rsidRDefault="001268AD" w:rsidP="001268AD">
            <w:pPr>
              <w:spacing w:before="0" w:after="0" w:line="240" w:lineRule="auto"/>
              <w:jc w:val="center"/>
              <w:rPr>
                <w:rFonts w:ascii="Times New Roman" w:eastAsia="Times New Roman" w:hAnsi="Times New Roman" w:cs="Times New Roman"/>
                <w:b/>
                <w:bCs/>
                <w:color w:val="E8E8E8"/>
                <w:lang w:eastAsia="es-CR"/>
              </w:rPr>
            </w:pPr>
            <w:r w:rsidRPr="00E440A7">
              <w:rPr>
                <w:rFonts w:ascii="Times New Roman" w:eastAsia="Times New Roman" w:hAnsi="Times New Roman" w:cs="Times New Roman"/>
                <w:b/>
                <w:bCs/>
                <w:color w:val="E8E8E8"/>
                <w:lang w:eastAsia="es-CR"/>
              </w:rPr>
              <w:t>Organización</w:t>
            </w:r>
          </w:p>
        </w:tc>
        <w:tc>
          <w:tcPr>
            <w:tcW w:w="3118" w:type="dxa"/>
            <w:tcBorders>
              <w:top w:val="nil"/>
              <w:left w:val="nil"/>
              <w:bottom w:val="nil"/>
              <w:right w:val="nil"/>
            </w:tcBorders>
            <w:shd w:val="clear" w:color="CCFFCC" w:fill="5B9BD5"/>
            <w:vAlign w:val="center"/>
            <w:hideMark/>
          </w:tcPr>
          <w:p w14:paraId="1EF74407" w14:textId="77777777" w:rsidR="001268AD" w:rsidRPr="00E440A7" w:rsidRDefault="001268AD" w:rsidP="001268AD">
            <w:pPr>
              <w:spacing w:before="0" w:after="0" w:line="240" w:lineRule="auto"/>
              <w:jc w:val="center"/>
              <w:rPr>
                <w:rFonts w:ascii="Times New Roman" w:eastAsia="Times New Roman" w:hAnsi="Times New Roman" w:cs="Times New Roman"/>
                <w:b/>
                <w:bCs/>
                <w:color w:val="E8E8E8"/>
                <w:lang w:eastAsia="es-CR"/>
              </w:rPr>
            </w:pPr>
            <w:r w:rsidRPr="00E440A7">
              <w:rPr>
                <w:rFonts w:ascii="Times New Roman" w:eastAsia="Times New Roman" w:hAnsi="Times New Roman" w:cs="Times New Roman"/>
                <w:b/>
                <w:bCs/>
                <w:color w:val="E8E8E8"/>
                <w:lang w:eastAsia="es-CR"/>
              </w:rPr>
              <w:t xml:space="preserve">Unidad </w:t>
            </w:r>
            <w:proofErr w:type="spellStart"/>
            <w:r w:rsidRPr="00E440A7">
              <w:rPr>
                <w:rFonts w:ascii="Times New Roman" w:eastAsia="Times New Roman" w:hAnsi="Times New Roman" w:cs="Times New Roman"/>
                <w:b/>
                <w:bCs/>
                <w:color w:val="E8E8E8"/>
                <w:lang w:eastAsia="es-CR"/>
              </w:rPr>
              <w:t>Ejecut</w:t>
            </w:r>
            <w:proofErr w:type="spellEnd"/>
            <w:r w:rsidRPr="00E440A7">
              <w:rPr>
                <w:rFonts w:ascii="Times New Roman" w:eastAsia="Times New Roman" w:hAnsi="Times New Roman" w:cs="Times New Roman"/>
                <w:b/>
                <w:bCs/>
                <w:color w:val="E8E8E8"/>
                <w:lang w:eastAsia="es-CR"/>
              </w:rPr>
              <w:t>.</w:t>
            </w:r>
          </w:p>
        </w:tc>
        <w:tc>
          <w:tcPr>
            <w:tcW w:w="1985" w:type="dxa"/>
            <w:tcBorders>
              <w:top w:val="nil"/>
              <w:left w:val="nil"/>
              <w:bottom w:val="nil"/>
              <w:right w:val="nil"/>
            </w:tcBorders>
            <w:shd w:val="clear" w:color="CCFFCC" w:fill="5B9BD5"/>
            <w:vAlign w:val="center"/>
            <w:hideMark/>
          </w:tcPr>
          <w:p w14:paraId="0EF99657" w14:textId="77777777" w:rsidR="001268AD" w:rsidRPr="00E440A7" w:rsidRDefault="001268AD" w:rsidP="001268AD">
            <w:pPr>
              <w:spacing w:before="0" w:after="0" w:line="240" w:lineRule="auto"/>
              <w:jc w:val="center"/>
              <w:rPr>
                <w:rFonts w:ascii="Times New Roman" w:eastAsia="Times New Roman" w:hAnsi="Times New Roman" w:cs="Times New Roman"/>
                <w:b/>
                <w:bCs/>
                <w:color w:val="E8E8E8"/>
                <w:lang w:eastAsia="es-CR"/>
              </w:rPr>
            </w:pPr>
            <w:r w:rsidRPr="00E440A7">
              <w:rPr>
                <w:rFonts w:ascii="Times New Roman" w:eastAsia="Times New Roman" w:hAnsi="Times New Roman" w:cs="Times New Roman"/>
                <w:b/>
                <w:bCs/>
                <w:color w:val="E8E8E8"/>
                <w:lang w:eastAsia="es-CR"/>
              </w:rPr>
              <w:t>Monto</w:t>
            </w:r>
          </w:p>
        </w:tc>
      </w:tr>
      <w:tr w:rsidR="001268AD" w:rsidRPr="00E440A7" w14:paraId="12D9BCC9" w14:textId="77777777" w:rsidTr="001268AD">
        <w:trPr>
          <w:trHeight w:val="520"/>
        </w:trPr>
        <w:tc>
          <w:tcPr>
            <w:tcW w:w="5104" w:type="dxa"/>
            <w:tcBorders>
              <w:top w:val="nil"/>
              <w:left w:val="nil"/>
              <w:bottom w:val="nil"/>
              <w:right w:val="nil"/>
            </w:tcBorders>
            <w:noWrap/>
            <w:vAlign w:val="bottom"/>
            <w:hideMark/>
          </w:tcPr>
          <w:p w14:paraId="350CC7B9" w14:textId="77777777"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Consejo Superior </w:t>
            </w:r>
            <w:proofErr w:type="spellStart"/>
            <w:r w:rsidRPr="00E440A7">
              <w:rPr>
                <w:rFonts w:ascii="Times New Roman" w:eastAsia="Times New Roman" w:hAnsi="Times New Roman" w:cs="Times New Roman"/>
                <w:lang w:eastAsia="es-CR"/>
              </w:rPr>
              <w:t>Unvers</w:t>
            </w:r>
            <w:proofErr w:type="spellEnd"/>
            <w:r w:rsidRPr="00E440A7">
              <w:rPr>
                <w:rFonts w:ascii="Times New Roman" w:eastAsia="Times New Roman" w:hAnsi="Times New Roman" w:cs="Times New Roman"/>
                <w:lang w:eastAsia="es-CR"/>
              </w:rPr>
              <w:t xml:space="preserve">. </w:t>
            </w:r>
            <w:proofErr w:type="spellStart"/>
            <w:r w:rsidRPr="00E440A7">
              <w:rPr>
                <w:rFonts w:ascii="Times New Roman" w:eastAsia="Times New Roman" w:hAnsi="Times New Roman" w:cs="Times New Roman"/>
                <w:lang w:eastAsia="es-CR"/>
              </w:rPr>
              <w:t>Centroam</w:t>
            </w:r>
            <w:proofErr w:type="spellEnd"/>
            <w:r w:rsidRPr="00E440A7">
              <w:rPr>
                <w:rFonts w:ascii="Times New Roman" w:eastAsia="Times New Roman" w:hAnsi="Times New Roman" w:cs="Times New Roman"/>
                <w:lang w:eastAsia="es-CR"/>
              </w:rPr>
              <w:t>. (CSUCA)</w:t>
            </w:r>
          </w:p>
        </w:tc>
        <w:tc>
          <w:tcPr>
            <w:tcW w:w="3118" w:type="dxa"/>
            <w:tcBorders>
              <w:top w:val="nil"/>
              <w:left w:val="nil"/>
              <w:bottom w:val="nil"/>
              <w:right w:val="nil"/>
            </w:tcBorders>
            <w:noWrap/>
            <w:vAlign w:val="bottom"/>
            <w:hideMark/>
          </w:tcPr>
          <w:p w14:paraId="4656E491" w14:textId="77777777"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Rectoría</w:t>
            </w:r>
          </w:p>
        </w:tc>
        <w:tc>
          <w:tcPr>
            <w:tcW w:w="1985" w:type="dxa"/>
            <w:tcBorders>
              <w:top w:val="nil"/>
              <w:left w:val="nil"/>
              <w:bottom w:val="nil"/>
              <w:right w:val="nil"/>
            </w:tcBorders>
            <w:noWrap/>
            <w:vAlign w:val="bottom"/>
            <w:hideMark/>
          </w:tcPr>
          <w:p w14:paraId="0E8B58C9" w14:textId="77777777"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8 782,13 </w:t>
            </w:r>
          </w:p>
        </w:tc>
      </w:tr>
      <w:tr w:rsidR="001268AD" w:rsidRPr="00E440A7" w14:paraId="5F01C4DB" w14:textId="77777777" w:rsidTr="001268AD">
        <w:trPr>
          <w:trHeight w:val="520"/>
        </w:trPr>
        <w:tc>
          <w:tcPr>
            <w:tcW w:w="5104" w:type="dxa"/>
            <w:tcBorders>
              <w:top w:val="nil"/>
              <w:left w:val="nil"/>
              <w:bottom w:val="nil"/>
              <w:right w:val="nil"/>
            </w:tcBorders>
            <w:noWrap/>
            <w:vAlign w:val="bottom"/>
            <w:hideMark/>
          </w:tcPr>
          <w:p w14:paraId="462C337A" w14:textId="77777777" w:rsidR="001268AD" w:rsidRPr="00E440A7" w:rsidRDefault="001268AD" w:rsidP="001268AD">
            <w:pPr>
              <w:spacing w:before="0" w:after="0" w:line="240" w:lineRule="auto"/>
              <w:rPr>
                <w:rFonts w:ascii="Times New Roman" w:eastAsia="Times New Roman" w:hAnsi="Times New Roman" w:cs="Times New Roman"/>
                <w:lang w:eastAsia="es-CR"/>
              </w:rPr>
            </w:pPr>
            <w:proofErr w:type="spellStart"/>
            <w:r w:rsidRPr="00E440A7">
              <w:rPr>
                <w:rFonts w:ascii="Times New Roman" w:eastAsia="Times New Roman" w:hAnsi="Times New Roman" w:cs="Times New Roman"/>
                <w:lang w:eastAsia="es-CR"/>
              </w:rPr>
              <w:t>Asoc</w:t>
            </w:r>
            <w:proofErr w:type="spellEnd"/>
            <w:r w:rsidRPr="00E440A7">
              <w:rPr>
                <w:rFonts w:ascii="Times New Roman" w:eastAsia="Times New Roman" w:hAnsi="Times New Roman" w:cs="Times New Roman"/>
                <w:lang w:eastAsia="es-CR"/>
              </w:rPr>
              <w:t xml:space="preserve">. </w:t>
            </w:r>
            <w:proofErr w:type="spellStart"/>
            <w:r w:rsidRPr="00E440A7">
              <w:rPr>
                <w:rFonts w:ascii="Times New Roman" w:eastAsia="Times New Roman" w:hAnsi="Times New Roman" w:cs="Times New Roman"/>
                <w:lang w:eastAsia="es-CR"/>
              </w:rPr>
              <w:t>Internac</w:t>
            </w:r>
            <w:proofErr w:type="spellEnd"/>
            <w:r w:rsidRPr="00E440A7">
              <w:rPr>
                <w:rFonts w:ascii="Times New Roman" w:eastAsia="Times New Roman" w:hAnsi="Times New Roman" w:cs="Times New Roman"/>
                <w:lang w:eastAsia="es-CR"/>
              </w:rPr>
              <w:t>. De Educación Iberoamericana (ATEI)</w:t>
            </w:r>
          </w:p>
        </w:tc>
        <w:tc>
          <w:tcPr>
            <w:tcW w:w="3118" w:type="dxa"/>
            <w:tcBorders>
              <w:top w:val="nil"/>
              <w:left w:val="nil"/>
              <w:bottom w:val="nil"/>
              <w:right w:val="nil"/>
            </w:tcBorders>
            <w:noWrap/>
            <w:vAlign w:val="bottom"/>
            <w:hideMark/>
          </w:tcPr>
          <w:p w14:paraId="28BF9B99" w14:textId="77777777"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Rectoría</w:t>
            </w:r>
          </w:p>
        </w:tc>
        <w:tc>
          <w:tcPr>
            <w:tcW w:w="1985" w:type="dxa"/>
            <w:tcBorders>
              <w:top w:val="nil"/>
              <w:left w:val="nil"/>
              <w:bottom w:val="nil"/>
              <w:right w:val="nil"/>
            </w:tcBorders>
            <w:noWrap/>
            <w:vAlign w:val="bottom"/>
            <w:hideMark/>
          </w:tcPr>
          <w:p w14:paraId="59C112F9" w14:textId="77777777"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1 383,85 </w:t>
            </w:r>
          </w:p>
        </w:tc>
      </w:tr>
      <w:tr w:rsidR="001268AD" w:rsidRPr="00E440A7" w14:paraId="689D014A" w14:textId="77777777" w:rsidTr="001268AD">
        <w:trPr>
          <w:trHeight w:val="520"/>
        </w:trPr>
        <w:tc>
          <w:tcPr>
            <w:tcW w:w="5104" w:type="dxa"/>
            <w:tcBorders>
              <w:top w:val="nil"/>
              <w:left w:val="nil"/>
              <w:bottom w:val="nil"/>
              <w:right w:val="nil"/>
            </w:tcBorders>
            <w:noWrap/>
            <w:vAlign w:val="bottom"/>
            <w:hideMark/>
          </w:tcPr>
          <w:p w14:paraId="61E9DCB3" w14:textId="77777777"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Red Iberoamericana de Medio Ambiente (REIMA)</w:t>
            </w:r>
          </w:p>
        </w:tc>
        <w:tc>
          <w:tcPr>
            <w:tcW w:w="3118" w:type="dxa"/>
            <w:tcBorders>
              <w:top w:val="nil"/>
              <w:left w:val="nil"/>
              <w:bottom w:val="nil"/>
              <w:right w:val="nil"/>
            </w:tcBorders>
            <w:noWrap/>
            <w:vAlign w:val="bottom"/>
            <w:hideMark/>
          </w:tcPr>
          <w:p w14:paraId="63C4A261" w14:textId="77777777"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Chorotega</w:t>
            </w:r>
          </w:p>
        </w:tc>
        <w:tc>
          <w:tcPr>
            <w:tcW w:w="1985" w:type="dxa"/>
            <w:tcBorders>
              <w:top w:val="nil"/>
              <w:left w:val="nil"/>
              <w:bottom w:val="nil"/>
              <w:right w:val="nil"/>
            </w:tcBorders>
            <w:noWrap/>
            <w:vAlign w:val="bottom"/>
            <w:hideMark/>
          </w:tcPr>
          <w:p w14:paraId="09965DE6" w14:textId="77777777"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300,72 </w:t>
            </w:r>
          </w:p>
        </w:tc>
      </w:tr>
      <w:tr w:rsidR="001268AD" w:rsidRPr="00E440A7" w14:paraId="08DBA98C" w14:textId="77777777" w:rsidTr="001268AD">
        <w:trPr>
          <w:trHeight w:val="520"/>
        </w:trPr>
        <w:tc>
          <w:tcPr>
            <w:tcW w:w="5104" w:type="dxa"/>
            <w:tcBorders>
              <w:top w:val="nil"/>
              <w:left w:val="nil"/>
              <w:bottom w:val="nil"/>
              <w:right w:val="nil"/>
            </w:tcBorders>
            <w:noWrap/>
            <w:vAlign w:val="bottom"/>
            <w:hideMark/>
          </w:tcPr>
          <w:p w14:paraId="6A4771AF" w14:textId="77777777"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Consejo Latinoamericano de Ciencias Sociales (CLACSO)</w:t>
            </w:r>
          </w:p>
        </w:tc>
        <w:tc>
          <w:tcPr>
            <w:tcW w:w="3118" w:type="dxa"/>
            <w:tcBorders>
              <w:top w:val="nil"/>
              <w:left w:val="nil"/>
              <w:bottom w:val="nil"/>
              <w:right w:val="nil"/>
            </w:tcBorders>
            <w:noWrap/>
            <w:vAlign w:val="bottom"/>
            <w:hideMark/>
          </w:tcPr>
          <w:p w14:paraId="51E145CD" w14:textId="1DD7740D" w:rsidR="001268AD" w:rsidRPr="00E440A7" w:rsidRDefault="00E440A7" w:rsidP="001268AD">
            <w:pPr>
              <w:spacing w:before="0" w:after="0" w:line="240" w:lineRule="auto"/>
              <w:rPr>
                <w:rFonts w:ascii="Times New Roman" w:eastAsia="Times New Roman" w:hAnsi="Times New Roman" w:cs="Times New Roman"/>
                <w:lang w:eastAsia="es-CR"/>
              </w:rPr>
            </w:pPr>
            <w:proofErr w:type="spellStart"/>
            <w:r w:rsidRPr="00E440A7">
              <w:rPr>
                <w:rFonts w:ascii="Times New Roman" w:eastAsia="Times New Roman" w:hAnsi="Times New Roman" w:cs="Times New Roman"/>
                <w:lang w:eastAsia="es-CR"/>
              </w:rPr>
              <w:t>Fac</w:t>
            </w:r>
            <w:proofErr w:type="spellEnd"/>
            <w:r w:rsidRPr="00E440A7">
              <w:rPr>
                <w:rFonts w:ascii="Times New Roman" w:eastAsia="Times New Roman" w:hAnsi="Times New Roman" w:cs="Times New Roman"/>
                <w:lang w:eastAsia="es-CR"/>
              </w:rPr>
              <w:t>.</w:t>
            </w:r>
            <w:r>
              <w:rPr>
                <w:rFonts w:ascii="Times New Roman" w:eastAsia="Times New Roman" w:hAnsi="Times New Roman" w:cs="Times New Roman"/>
                <w:lang w:eastAsia="es-CR"/>
              </w:rPr>
              <w:t xml:space="preserve"> </w:t>
            </w:r>
            <w:proofErr w:type="spellStart"/>
            <w:r w:rsidRPr="00E440A7">
              <w:rPr>
                <w:rFonts w:ascii="Times New Roman" w:eastAsia="Times New Roman" w:hAnsi="Times New Roman" w:cs="Times New Roman"/>
                <w:lang w:eastAsia="es-CR"/>
              </w:rPr>
              <w:t>Cienc</w:t>
            </w:r>
            <w:proofErr w:type="spellEnd"/>
            <w:r w:rsidRPr="00E440A7">
              <w:rPr>
                <w:rFonts w:ascii="Times New Roman" w:eastAsia="Times New Roman" w:hAnsi="Times New Roman" w:cs="Times New Roman"/>
                <w:lang w:eastAsia="es-CR"/>
              </w:rPr>
              <w:t>. Sociales</w:t>
            </w:r>
          </w:p>
        </w:tc>
        <w:tc>
          <w:tcPr>
            <w:tcW w:w="1985" w:type="dxa"/>
            <w:tcBorders>
              <w:top w:val="nil"/>
              <w:left w:val="nil"/>
              <w:bottom w:val="nil"/>
              <w:right w:val="nil"/>
            </w:tcBorders>
            <w:noWrap/>
            <w:vAlign w:val="bottom"/>
            <w:hideMark/>
          </w:tcPr>
          <w:p w14:paraId="4A3FB3A5" w14:textId="77777777"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585,48 </w:t>
            </w:r>
          </w:p>
        </w:tc>
      </w:tr>
      <w:tr w:rsidR="001268AD" w:rsidRPr="00E440A7" w14:paraId="4DAF9F69" w14:textId="77777777" w:rsidTr="001268AD">
        <w:trPr>
          <w:trHeight w:val="520"/>
        </w:trPr>
        <w:tc>
          <w:tcPr>
            <w:tcW w:w="5104" w:type="dxa"/>
            <w:tcBorders>
              <w:top w:val="nil"/>
              <w:left w:val="nil"/>
              <w:bottom w:val="nil"/>
              <w:right w:val="nil"/>
            </w:tcBorders>
            <w:noWrap/>
            <w:vAlign w:val="bottom"/>
            <w:hideMark/>
          </w:tcPr>
          <w:p w14:paraId="6E0402D9" w14:textId="610E23F1" w:rsidR="001268AD" w:rsidRPr="00E440A7" w:rsidRDefault="00E440A7"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Unión</w:t>
            </w:r>
            <w:r w:rsidR="001268AD" w:rsidRPr="00E440A7">
              <w:rPr>
                <w:rFonts w:ascii="Times New Roman" w:eastAsia="Times New Roman" w:hAnsi="Times New Roman" w:cs="Times New Roman"/>
                <w:lang w:eastAsia="es-CR"/>
              </w:rPr>
              <w:t xml:space="preserve"> de </w:t>
            </w:r>
            <w:r w:rsidRPr="00E440A7">
              <w:rPr>
                <w:rFonts w:ascii="Times New Roman" w:eastAsia="Times New Roman" w:hAnsi="Times New Roman" w:cs="Times New Roman"/>
                <w:lang w:eastAsia="es-CR"/>
              </w:rPr>
              <w:t>Universidades</w:t>
            </w:r>
            <w:r w:rsidR="001268AD" w:rsidRPr="00E440A7">
              <w:rPr>
                <w:rFonts w:ascii="Times New Roman" w:eastAsia="Times New Roman" w:hAnsi="Times New Roman" w:cs="Times New Roman"/>
                <w:lang w:eastAsia="es-CR"/>
              </w:rPr>
              <w:t xml:space="preserve"> América Latina y el Caribe (UDUAL)</w:t>
            </w:r>
          </w:p>
        </w:tc>
        <w:tc>
          <w:tcPr>
            <w:tcW w:w="3118" w:type="dxa"/>
            <w:tcBorders>
              <w:top w:val="nil"/>
              <w:left w:val="nil"/>
              <w:bottom w:val="nil"/>
              <w:right w:val="nil"/>
            </w:tcBorders>
            <w:noWrap/>
            <w:vAlign w:val="bottom"/>
            <w:hideMark/>
          </w:tcPr>
          <w:p w14:paraId="2AEE385E" w14:textId="77777777" w:rsidR="001268AD" w:rsidRPr="00E440A7" w:rsidRDefault="001268AD" w:rsidP="001268AD">
            <w:pPr>
              <w:spacing w:before="0" w:after="0" w:line="240" w:lineRule="auto"/>
              <w:rPr>
                <w:rFonts w:ascii="Times New Roman" w:eastAsia="Times New Roman" w:hAnsi="Times New Roman" w:cs="Times New Roman"/>
                <w:lang w:eastAsia="es-CR"/>
              </w:rPr>
            </w:pPr>
            <w:proofErr w:type="spellStart"/>
            <w:r w:rsidRPr="00E440A7">
              <w:rPr>
                <w:rFonts w:ascii="Times New Roman" w:eastAsia="Times New Roman" w:hAnsi="Times New Roman" w:cs="Times New Roman"/>
                <w:lang w:eastAsia="es-CR"/>
              </w:rPr>
              <w:t>Of</w:t>
            </w:r>
            <w:proofErr w:type="spellEnd"/>
            <w:r w:rsidRPr="00E440A7">
              <w:rPr>
                <w:rFonts w:ascii="Times New Roman" w:eastAsia="Times New Roman" w:hAnsi="Times New Roman" w:cs="Times New Roman"/>
                <w:lang w:eastAsia="es-CR"/>
              </w:rPr>
              <w:t xml:space="preserve">. </w:t>
            </w:r>
            <w:proofErr w:type="spellStart"/>
            <w:r w:rsidRPr="00E440A7">
              <w:rPr>
                <w:rFonts w:ascii="Times New Roman" w:eastAsia="Times New Roman" w:hAnsi="Times New Roman" w:cs="Times New Roman"/>
                <w:lang w:eastAsia="es-CR"/>
              </w:rPr>
              <w:t>Asunt</w:t>
            </w:r>
            <w:proofErr w:type="spellEnd"/>
            <w:r w:rsidRPr="00E440A7">
              <w:rPr>
                <w:rFonts w:ascii="Times New Roman" w:eastAsia="Times New Roman" w:hAnsi="Times New Roman" w:cs="Times New Roman"/>
                <w:lang w:eastAsia="es-CR"/>
              </w:rPr>
              <w:t xml:space="preserve">. </w:t>
            </w:r>
            <w:proofErr w:type="spellStart"/>
            <w:r w:rsidRPr="00E440A7">
              <w:rPr>
                <w:rFonts w:ascii="Times New Roman" w:eastAsia="Times New Roman" w:hAnsi="Times New Roman" w:cs="Times New Roman"/>
                <w:lang w:eastAsia="es-CR"/>
              </w:rPr>
              <w:t>Internac.y</w:t>
            </w:r>
            <w:proofErr w:type="spellEnd"/>
            <w:r w:rsidRPr="00E440A7">
              <w:rPr>
                <w:rFonts w:ascii="Times New Roman" w:eastAsia="Times New Roman" w:hAnsi="Times New Roman" w:cs="Times New Roman"/>
                <w:lang w:eastAsia="es-CR"/>
              </w:rPr>
              <w:t xml:space="preserve"> </w:t>
            </w:r>
            <w:proofErr w:type="spellStart"/>
            <w:r w:rsidRPr="00E440A7">
              <w:rPr>
                <w:rFonts w:ascii="Times New Roman" w:eastAsia="Times New Roman" w:hAnsi="Times New Roman" w:cs="Times New Roman"/>
                <w:lang w:eastAsia="es-CR"/>
              </w:rPr>
              <w:t>Coop.Ext</w:t>
            </w:r>
            <w:proofErr w:type="spellEnd"/>
            <w:r w:rsidRPr="00E440A7">
              <w:rPr>
                <w:rFonts w:ascii="Times New Roman" w:eastAsia="Times New Roman" w:hAnsi="Times New Roman" w:cs="Times New Roman"/>
                <w:lang w:eastAsia="es-CR"/>
              </w:rPr>
              <w:t xml:space="preserve"> </w:t>
            </w:r>
          </w:p>
        </w:tc>
        <w:tc>
          <w:tcPr>
            <w:tcW w:w="1985" w:type="dxa"/>
            <w:tcBorders>
              <w:top w:val="nil"/>
              <w:left w:val="nil"/>
              <w:bottom w:val="nil"/>
              <w:right w:val="nil"/>
            </w:tcBorders>
            <w:noWrap/>
            <w:vAlign w:val="bottom"/>
            <w:hideMark/>
          </w:tcPr>
          <w:p w14:paraId="0FF5399B" w14:textId="77777777"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966,03 </w:t>
            </w:r>
          </w:p>
        </w:tc>
      </w:tr>
      <w:tr w:rsidR="001268AD" w:rsidRPr="00E440A7" w14:paraId="22913845" w14:textId="77777777" w:rsidTr="001268AD">
        <w:trPr>
          <w:trHeight w:val="520"/>
        </w:trPr>
        <w:tc>
          <w:tcPr>
            <w:tcW w:w="5104" w:type="dxa"/>
            <w:tcBorders>
              <w:top w:val="nil"/>
              <w:left w:val="nil"/>
              <w:bottom w:val="nil"/>
              <w:right w:val="nil"/>
            </w:tcBorders>
            <w:noWrap/>
            <w:vAlign w:val="bottom"/>
            <w:hideMark/>
          </w:tcPr>
          <w:p w14:paraId="65837082" w14:textId="57BBBC8A"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Agencia Universitaria de la </w:t>
            </w:r>
            <w:r w:rsidR="00E440A7" w:rsidRPr="00E440A7">
              <w:rPr>
                <w:rFonts w:ascii="Times New Roman" w:eastAsia="Times New Roman" w:hAnsi="Times New Roman" w:cs="Times New Roman"/>
                <w:lang w:eastAsia="es-CR"/>
              </w:rPr>
              <w:t>francofonía</w:t>
            </w:r>
            <w:r w:rsidRPr="00E440A7">
              <w:rPr>
                <w:rFonts w:ascii="Times New Roman" w:eastAsia="Times New Roman" w:hAnsi="Times New Roman" w:cs="Times New Roman"/>
                <w:lang w:eastAsia="es-CR"/>
              </w:rPr>
              <w:t xml:space="preserve"> (</w:t>
            </w:r>
            <w:proofErr w:type="gramStart"/>
            <w:r w:rsidRPr="00E440A7">
              <w:rPr>
                <w:rFonts w:ascii="Times New Roman" w:eastAsia="Times New Roman" w:hAnsi="Times New Roman" w:cs="Times New Roman"/>
                <w:lang w:eastAsia="es-CR"/>
              </w:rPr>
              <w:t>AUF )</w:t>
            </w:r>
            <w:proofErr w:type="gramEnd"/>
          </w:p>
        </w:tc>
        <w:tc>
          <w:tcPr>
            <w:tcW w:w="3118" w:type="dxa"/>
            <w:tcBorders>
              <w:top w:val="nil"/>
              <w:left w:val="nil"/>
              <w:bottom w:val="nil"/>
              <w:right w:val="nil"/>
            </w:tcBorders>
            <w:noWrap/>
            <w:vAlign w:val="bottom"/>
            <w:hideMark/>
          </w:tcPr>
          <w:p w14:paraId="7E80249B" w14:textId="77777777" w:rsidR="001268AD" w:rsidRPr="00E440A7" w:rsidRDefault="001268AD" w:rsidP="001268AD">
            <w:pPr>
              <w:spacing w:before="0" w:after="0" w:line="240" w:lineRule="auto"/>
              <w:rPr>
                <w:rFonts w:ascii="Times New Roman" w:eastAsia="Times New Roman" w:hAnsi="Times New Roman" w:cs="Times New Roman"/>
                <w:lang w:eastAsia="es-CR"/>
              </w:rPr>
            </w:pPr>
            <w:proofErr w:type="spellStart"/>
            <w:r w:rsidRPr="00E440A7">
              <w:rPr>
                <w:rFonts w:ascii="Times New Roman" w:eastAsia="Times New Roman" w:hAnsi="Times New Roman" w:cs="Times New Roman"/>
                <w:lang w:eastAsia="es-CR"/>
              </w:rPr>
              <w:t>Of</w:t>
            </w:r>
            <w:proofErr w:type="spellEnd"/>
            <w:r w:rsidRPr="00E440A7">
              <w:rPr>
                <w:rFonts w:ascii="Times New Roman" w:eastAsia="Times New Roman" w:hAnsi="Times New Roman" w:cs="Times New Roman"/>
                <w:lang w:eastAsia="es-CR"/>
              </w:rPr>
              <w:t xml:space="preserve">. </w:t>
            </w:r>
            <w:proofErr w:type="spellStart"/>
            <w:r w:rsidRPr="00E440A7">
              <w:rPr>
                <w:rFonts w:ascii="Times New Roman" w:eastAsia="Times New Roman" w:hAnsi="Times New Roman" w:cs="Times New Roman"/>
                <w:lang w:eastAsia="es-CR"/>
              </w:rPr>
              <w:t>Asunt</w:t>
            </w:r>
            <w:proofErr w:type="spellEnd"/>
            <w:r w:rsidRPr="00E440A7">
              <w:rPr>
                <w:rFonts w:ascii="Times New Roman" w:eastAsia="Times New Roman" w:hAnsi="Times New Roman" w:cs="Times New Roman"/>
                <w:lang w:eastAsia="es-CR"/>
              </w:rPr>
              <w:t xml:space="preserve">. </w:t>
            </w:r>
            <w:proofErr w:type="spellStart"/>
            <w:r w:rsidRPr="00E440A7">
              <w:rPr>
                <w:rFonts w:ascii="Times New Roman" w:eastAsia="Times New Roman" w:hAnsi="Times New Roman" w:cs="Times New Roman"/>
                <w:lang w:eastAsia="es-CR"/>
              </w:rPr>
              <w:t>Internac.y</w:t>
            </w:r>
            <w:proofErr w:type="spellEnd"/>
            <w:r w:rsidRPr="00E440A7">
              <w:rPr>
                <w:rFonts w:ascii="Times New Roman" w:eastAsia="Times New Roman" w:hAnsi="Times New Roman" w:cs="Times New Roman"/>
                <w:lang w:eastAsia="es-CR"/>
              </w:rPr>
              <w:t xml:space="preserve"> </w:t>
            </w:r>
            <w:proofErr w:type="spellStart"/>
            <w:r w:rsidRPr="00E440A7">
              <w:rPr>
                <w:rFonts w:ascii="Times New Roman" w:eastAsia="Times New Roman" w:hAnsi="Times New Roman" w:cs="Times New Roman"/>
                <w:lang w:eastAsia="es-CR"/>
              </w:rPr>
              <w:t>Coop.Ext</w:t>
            </w:r>
            <w:proofErr w:type="spellEnd"/>
            <w:r w:rsidRPr="00E440A7">
              <w:rPr>
                <w:rFonts w:ascii="Times New Roman" w:eastAsia="Times New Roman" w:hAnsi="Times New Roman" w:cs="Times New Roman"/>
                <w:lang w:eastAsia="es-CR"/>
              </w:rPr>
              <w:t xml:space="preserve"> </w:t>
            </w:r>
          </w:p>
        </w:tc>
        <w:tc>
          <w:tcPr>
            <w:tcW w:w="1985" w:type="dxa"/>
            <w:tcBorders>
              <w:top w:val="nil"/>
              <w:left w:val="nil"/>
              <w:bottom w:val="nil"/>
              <w:right w:val="nil"/>
            </w:tcBorders>
            <w:noWrap/>
            <w:vAlign w:val="bottom"/>
            <w:hideMark/>
          </w:tcPr>
          <w:p w14:paraId="15095868" w14:textId="77777777"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791,84 </w:t>
            </w:r>
          </w:p>
        </w:tc>
      </w:tr>
      <w:tr w:rsidR="001268AD" w:rsidRPr="00E440A7" w14:paraId="28072F4E" w14:textId="77777777" w:rsidTr="001268AD">
        <w:trPr>
          <w:trHeight w:val="520"/>
        </w:trPr>
        <w:tc>
          <w:tcPr>
            <w:tcW w:w="5104" w:type="dxa"/>
            <w:tcBorders>
              <w:top w:val="nil"/>
              <w:left w:val="nil"/>
              <w:bottom w:val="nil"/>
              <w:right w:val="nil"/>
            </w:tcBorders>
            <w:noWrap/>
            <w:vAlign w:val="bottom"/>
            <w:hideMark/>
          </w:tcPr>
          <w:p w14:paraId="3828622B" w14:textId="77777777"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Organización Universitaria Internacional (OUI)</w:t>
            </w:r>
          </w:p>
        </w:tc>
        <w:tc>
          <w:tcPr>
            <w:tcW w:w="3118" w:type="dxa"/>
            <w:tcBorders>
              <w:top w:val="nil"/>
              <w:left w:val="nil"/>
              <w:bottom w:val="nil"/>
              <w:right w:val="nil"/>
            </w:tcBorders>
            <w:noWrap/>
            <w:vAlign w:val="bottom"/>
            <w:hideMark/>
          </w:tcPr>
          <w:p w14:paraId="004AE0D2" w14:textId="77777777" w:rsidR="001268AD" w:rsidRPr="00E440A7" w:rsidRDefault="001268AD" w:rsidP="001268AD">
            <w:pPr>
              <w:spacing w:before="0" w:after="0" w:line="240" w:lineRule="auto"/>
              <w:rPr>
                <w:rFonts w:ascii="Times New Roman" w:eastAsia="Times New Roman" w:hAnsi="Times New Roman" w:cs="Times New Roman"/>
                <w:lang w:eastAsia="es-CR"/>
              </w:rPr>
            </w:pPr>
            <w:proofErr w:type="spellStart"/>
            <w:r w:rsidRPr="00E440A7">
              <w:rPr>
                <w:rFonts w:ascii="Times New Roman" w:eastAsia="Times New Roman" w:hAnsi="Times New Roman" w:cs="Times New Roman"/>
                <w:lang w:eastAsia="es-CR"/>
              </w:rPr>
              <w:t>Of</w:t>
            </w:r>
            <w:proofErr w:type="spellEnd"/>
            <w:r w:rsidRPr="00E440A7">
              <w:rPr>
                <w:rFonts w:ascii="Times New Roman" w:eastAsia="Times New Roman" w:hAnsi="Times New Roman" w:cs="Times New Roman"/>
                <w:lang w:eastAsia="es-CR"/>
              </w:rPr>
              <w:t xml:space="preserve">. </w:t>
            </w:r>
            <w:proofErr w:type="spellStart"/>
            <w:r w:rsidRPr="00E440A7">
              <w:rPr>
                <w:rFonts w:ascii="Times New Roman" w:eastAsia="Times New Roman" w:hAnsi="Times New Roman" w:cs="Times New Roman"/>
                <w:lang w:eastAsia="es-CR"/>
              </w:rPr>
              <w:t>Asunt</w:t>
            </w:r>
            <w:proofErr w:type="spellEnd"/>
            <w:r w:rsidRPr="00E440A7">
              <w:rPr>
                <w:rFonts w:ascii="Times New Roman" w:eastAsia="Times New Roman" w:hAnsi="Times New Roman" w:cs="Times New Roman"/>
                <w:lang w:eastAsia="es-CR"/>
              </w:rPr>
              <w:t xml:space="preserve">. </w:t>
            </w:r>
            <w:proofErr w:type="spellStart"/>
            <w:r w:rsidRPr="00E440A7">
              <w:rPr>
                <w:rFonts w:ascii="Times New Roman" w:eastAsia="Times New Roman" w:hAnsi="Times New Roman" w:cs="Times New Roman"/>
                <w:lang w:eastAsia="es-CR"/>
              </w:rPr>
              <w:t>Internac.y</w:t>
            </w:r>
            <w:proofErr w:type="spellEnd"/>
            <w:r w:rsidRPr="00E440A7">
              <w:rPr>
                <w:rFonts w:ascii="Times New Roman" w:eastAsia="Times New Roman" w:hAnsi="Times New Roman" w:cs="Times New Roman"/>
                <w:lang w:eastAsia="es-CR"/>
              </w:rPr>
              <w:t xml:space="preserve"> </w:t>
            </w:r>
            <w:proofErr w:type="spellStart"/>
            <w:r w:rsidRPr="00E440A7">
              <w:rPr>
                <w:rFonts w:ascii="Times New Roman" w:eastAsia="Times New Roman" w:hAnsi="Times New Roman" w:cs="Times New Roman"/>
                <w:lang w:eastAsia="es-CR"/>
              </w:rPr>
              <w:t>Coop.Ext</w:t>
            </w:r>
            <w:proofErr w:type="spellEnd"/>
            <w:r w:rsidRPr="00E440A7">
              <w:rPr>
                <w:rFonts w:ascii="Times New Roman" w:eastAsia="Times New Roman" w:hAnsi="Times New Roman" w:cs="Times New Roman"/>
                <w:lang w:eastAsia="es-CR"/>
              </w:rPr>
              <w:t xml:space="preserve"> </w:t>
            </w:r>
          </w:p>
        </w:tc>
        <w:tc>
          <w:tcPr>
            <w:tcW w:w="1985" w:type="dxa"/>
            <w:tcBorders>
              <w:top w:val="nil"/>
              <w:left w:val="nil"/>
              <w:bottom w:val="nil"/>
              <w:right w:val="nil"/>
            </w:tcBorders>
            <w:noWrap/>
            <w:vAlign w:val="bottom"/>
            <w:hideMark/>
          </w:tcPr>
          <w:p w14:paraId="539F798E" w14:textId="77777777"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1 490,30 </w:t>
            </w:r>
          </w:p>
        </w:tc>
      </w:tr>
      <w:tr w:rsidR="001268AD" w:rsidRPr="00E440A7" w14:paraId="7616EE1F" w14:textId="77777777" w:rsidTr="001268AD">
        <w:trPr>
          <w:trHeight w:val="520"/>
        </w:trPr>
        <w:tc>
          <w:tcPr>
            <w:tcW w:w="5104" w:type="dxa"/>
            <w:tcBorders>
              <w:top w:val="nil"/>
              <w:left w:val="nil"/>
              <w:bottom w:val="nil"/>
              <w:right w:val="nil"/>
            </w:tcBorders>
            <w:noWrap/>
            <w:vAlign w:val="bottom"/>
            <w:hideMark/>
          </w:tcPr>
          <w:p w14:paraId="36AE88B8" w14:textId="6019666E"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Consejo </w:t>
            </w:r>
            <w:proofErr w:type="spellStart"/>
            <w:r w:rsidRPr="00E440A7">
              <w:rPr>
                <w:rFonts w:ascii="Times New Roman" w:eastAsia="Times New Roman" w:hAnsi="Times New Roman" w:cs="Times New Roman"/>
                <w:lang w:eastAsia="es-CR"/>
              </w:rPr>
              <w:t>Centrom</w:t>
            </w:r>
            <w:proofErr w:type="spellEnd"/>
            <w:r w:rsidRPr="00E440A7">
              <w:rPr>
                <w:rFonts w:ascii="Times New Roman" w:eastAsia="Times New Roman" w:hAnsi="Times New Roman" w:cs="Times New Roman"/>
                <w:lang w:eastAsia="es-CR"/>
              </w:rPr>
              <w:t>.</w:t>
            </w:r>
            <w:r w:rsidR="00E440A7" w:rsidRPr="00E440A7">
              <w:rPr>
                <w:rFonts w:ascii="Times New Roman" w:eastAsia="Times New Roman" w:hAnsi="Times New Roman" w:cs="Times New Roman"/>
                <w:lang w:eastAsia="es-CR"/>
              </w:rPr>
              <w:t xml:space="preserve"> </w:t>
            </w:r>
            <w:proofErr w:type="spellStart"/>
            <w:r w:rsidRPr="00E440A7">
              <w:rPr>
                <w:rFonts w:ascii="Times New Roman" w:eastAsia="Times New Roman" w:hAnsi="Times New Roman" w:cs="Times New Roman"/>
                <w:lang w:eastAsia="es-CR"/>
              </w:rPr>
              <w:t>Acred</w:t>
            </w:r>
            <w:proofErr w:type="spellEnd"/>
            <w:r w:rsidRPr="00E440A7">
              <w:rPr>
                <w:rFonts w:ascii="Times New Roman" w:eastAsia="Times New Roman" w:hAnsi="Times New Roman" w:cs="Times New Roman"/>
                <w:lang w:eastAsia="es-CR"/>
              </w:rPr>
              <w:t>.</w:t>
            </w:r>
            <w:r w:rsidR="00E440A7" w:rsidRPr="00E440A7">
              <w:rPr>
                <w:rFonts w:ascii="Times New Roman" w:eastAsia="Times New Roman" w:hAnsi="Times New Roman" w:cs="Times New Roman"/>
                <w:lang w:eastAsia="es-CR"/>
              </w:rPr>
              <w:t xml:space="preserve"> </w:t>
            </w:r>
            <w:proofErr w:type="spellStart"/>
            <w:r w:rsidRPr="00E440A7">
              <w:rPr>
                <w:rFonts w:ascii="Times New Roman" w:eastAsia="Times New Roman" w:hAnsi="Times New Roman" w:cs="Times New Roman"/>
                <w:lang w:eastAsia="es-CR"/>
              </w:rPr>
              <w:t>Educ</w:t>
            </w:r>
            <w:proofErr w:type="spellEnd"/>
            <w:r w:rsidRPr="00E440A7">
              <w:rPr>
                <w:rFonts w:ascii="Times New Roman" w:eastAsia="Times New Roman" w:hAnsi="Times New Roman" w:cs="Times New Roman"/>
                <w:lang w:eastAsia="es-CR"/>
              </w:rPr>
              <w:t>.</w:t>
            </w:r>
            <w:r w:rsidR="00E440A7" w:rsidRPr="00E440A7">
              <w:rPr>
                <w:rFonts w:ascii="Times New Roman" w:eastAsia="Times New Roman" w:hAnsi="Times New Roman" w:cs="Times New Roman"/>
                <w:lang w:eastAsia="es-CR"/>
              </w:rPr>
              <w:t xml:space="preserve"> </w:t>
            </w:r>
            <w:proofErr w:type="spellStart"/>
            <w:r w:rsidRPr="00E440A7">
              <w:rPr>
                <w:rFonts w:ascii="Times New Roman" w:eastAsia="Times New Roman" w:hAnsi="Times New Roman" w:cs="Times New Roman"/>
                <w:lang w:eastAsia="es-CR"/>
              </w:rPr>
              <w:t>Sup</w:t>
            </w:r>
            <w:proofErr w:type="spellEnd"/>
            <w:r w:rsidRPr="00E440A7">
              <w:rPr>
                <w:rFonts w:ascii="Times New Roman" w:eastAsia="Times New Roman" w:hAnsi="Times New Roman" w:cs="Times New Roman"/>
                <w:lang w:eastAsia="es-CR"/>
              </w:rPr>
              <w:t>. (CCA)</w:t>
            </w:r>
          </w:p>
        </w:tc>
        <w:tc>
          <w:tcPr>
            <w:tcW w:w="3118" w:type="dxa"/>
            <w:tcBorders>
              <w:top w:val="nil"/>
              <w:left w:val="nil"/>
              <w:bottom w:val="nil"/>
              <w:right w:val="nil"/>
            </w:tcBorders>
            <w:noWrap/>
            <w:vAlign w:val="bottom"/>
            <w:hideMark/>
          </w:tcPr>
          <w:p w14:paraId="60BFDC53" w14:textId="77777777" w:rsidR="001268AD" w:rsidRPr="00E440A7" w:rsidRDefault="001268AD" w:rsidP="001268AD">
            <w:pPr>
              <w:spacing w:before="0" w:after="0" w:line="240" w:lineRule="auto"/>
              <w:rPr>
                <w:rFonts w:ascii="Times New Roman" w:eastAsia="Times New Roman" w:hAnsi="Times New Roman" w:cs="Times New Roman"/>
                <w:lang w:eastAsia="es-CR"/>
              </w:rPr>
            </w:pPr>
            <w:proofErr w:type="spellStart"/>
            <w:r w:rsidRPr="00E440A7">
              <w:rPr>
                <w:rFonts w:ascii="Times New Roman" w:eastAsia="Times New Roman" w:hAnsi="Times New Roman" w:cs="Times New Roman"/>
                <w:lang w:eastAsia="es-CR"/>
              </w:rPr>
              <w:t>Of</w:t>
            </w:r>
            <w:proofErr w:type="spellEnd"/>
            <w:r w:rsidRPr="00E440A7">
              <w:rPr>
                <w:rFonts w:ascii="Times New Roman" w:eastAsia="Times New Roman" w:hAnsi="Times New Roman" w:cs="Times New Roman"/>
                <w:lang w:eastAsia="es-CR"/>
              </w:rPr>
              <w:t xml:space="preserve">. </w:t>
            </w:r>
            <w:proofErr w:type="spellStart"/>
            <w:r w:rsidRPr="00E440A7">
              <w:rPr>
                <w:rFonts w:ascii="Times New Roman" w:eastAsia="Times New Roman" w:hAnsi="Times New Roman" w:cs="Times New Roman"/>
                <w:lang w:eastAsia="es-CR"/>
              </w:rPr>
              <w:t>Asunt</w:t>
            </w:r>
            <w:proofErr w:type="spellEnd"/>
            <w:r w:rsidRPr="00E440A7">
              <w:rPr>
                <w:rFonts w:ascii="Times New Roman" w:eastAsia="Times New Roman" w:hAnsi="Times New Roman" w:cs="Times New Roman"/>
                <w:lang w:eastAsia="es-CR"/>
              </w:rPr>
              <w:t xml:space="preserve">. </w:t>
            </w:r>
            <w:proofErr w:type="spellStart"/>
            <w:r w:rsidRPr="00E440A7">
              <w:rPr>
                <w:rFonts w:ascii="Times New Roman" w:eastAsia="Times New Roman" w:hAnsi="Times New Roman" w:cs="Times New Roman"/>
                <w:lang w:eastAsia="es-CR"/>
              </w:rPr>
              <w:t>Internac.y</w:t>
            </w:r>
            <w:proofErr w:type="spellEnd"/>
            <w:r w:rsidRPr="00E440A7">
              <w:rPr>
                <w:rFonts w:ascii="Times New Roman" w:eastAsia="Times New Roman" w:hAnsi="Times New Roman" w:cs="Times New Roman"/>
                <w:lang w:eastAsia="es-CR"/>
              </w:rPr>
              <w:t xml:space="preserve"> </w:t>
            </w:r>
            <w:proofErr w:type="spellStart"/>
            <w:r w:rsidRPr="00E440A7">
              <w:rPr>
                <w:rFonts w:ascii="Times New Roman" w:eastAsia="Times New Roman" w:hAnsi="Times New Roman" w:cs="Times New Roman"/>
                <w:lang w:eastAsia="es-CR"/>
              </w:rPr>
              <w:t>Coop.Ext</w:t>
            </w:r>
            <w:proofErr w:type="spellEnd"/>
            <w:r w:rsidRPr="00E440A7">
              <w:rPr>
                <w:rFonts w:ascii="Times New Roman" w:eastAsia="Times New Roman" w:hAnsi="Times New Roman" w:cs="Times New Roman"/>
                <w:lang w:eastAsia="es-CR"/>
              </w:rPr>
              <w:t xml:space="preserve"> </w:t>
            </w:r>
          </w:p>
        </w:tc>
        <w:tc>
          <w:tcPr>
            <w:tcW w:w="1985" w:type="dxa"/>
            <w:tcBorders>
              <w:top w:val="nil"/>
              <w:left w:val="nil"/>
              <w:bottom w:val="nil"/>
              <w:right w:val="nil"/>
            </w:tcBorders>
            <w:noWrap/>
            <w:vAlign w:val="bottom"/>
            <w:hideMark/>
          </w:tcPr>
          <w:p w14:paraId="3B74420E" w14:textId="77777777"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1 596,75 </w:t>
            </w:r>
          </w:p>
        </w:tc>
      </w:tr>
      <w:tr w:rsidR="001268AD" w:rsidRPr="00E440A7" w14:paraId="551960DF" w14:textId="77777777" w:rsidTr="001268AD">
        <w:trPr>
          <w:trHeight w:val="520"/>
        </w:trPr>
        <w:tc>
          <w:tcPr>
            <w:tcW w:w="5104" w:type="dxa"/>
            <w:tcBorders>
              <w:top w:val="nil"/>
              <w:left w:val="nil"/>
              <w:bottom w:val="nil"/>
              <w:right w:val="nil"/>
            </w:tcBorders>
            <w:noWrap/>
            <w:vAlign w:val="bottom"/>
            <w:hideMark/>
          </w:tcPr>
          <w:p w14:paraId="68BA0FB3" w14:textId="77777777"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International </w:t>
            </w:r>
            <w:proofErr w:type="spellStart"/>
            <w:r w:rsidRPr="00E440A7">
              <w:rPr>
                <w:rFonts w:ascii="Times New Roman" w:eastAsia="Times New Roman" w:hAnsi="Times New Roman" w:cs="Times New Roman"/>
                <w:lang w:eastAsia="es-CR"/>
              </w:rPr>
              <w:t>of</w:t>
            </w:r>
            <w:proofErr w:type="spellEnd"/>
            <w:r w:rsidRPr="00E440A7">
              <w:rPr>
                <w:rFonts w:ascii="Times New Roman" w:eastAsia="Times New Roman" w:hAnsi="Times New Roman" w:cs="Times New Roman"/>
                <w:lang w:eastAsia="es-CR"/>
              </w:rPr>
              <w:t xml:space="preserve"> Libros y </w:t>
            </w:r>
            <w:proofErr w:type="spellStart"/>
            <w:r w:rsidRPr="00E440A7">
              <w:rPr>
                <w:rFonts w:ascii="Times New Roman" w:eastAsia="Times New Roman" w:hAnsi="Times New Roman" w:cs="Times New Roman"/>
                <w:lang w:eastAsia="es-CR"/>
              </w:rPr>
              <w:t>Association</w:t>
            </w:r>
            <w:proofErr w:type="spellEnd"/>
            <w:r w:rsidRPr="00E440A7">
              <w:rPr>
                <w:rFonts w:ascii="Times New Roman" w:eastAsia="Times New Roman" w:hAnsi="Times New Roman" w:cs="Times New Roman"/>
                <w:lang w:eastAsia="es-CR"/>
              </w:rPr>
              <w:t xml:space="preserve"> (IFLA)</w:t>
            </w:r>
          </w:p>
        </w:tc>
        <w:tc>
          <w:tcPr>
            <w:tcW w:w="3118" w:type="dxa"/>
            <w:tcBorders>
              <w:top w:val="nil"/>
              <w:left w:val="nil"/>
              <w:bottom w:val="nil"/>
              <w:right w:val="nil"/>
            </w:tcBorders>
            <w:noWrap/>
            <w:vAlign w:val="bottom"/>
            <w:hideMark/>
          </w:tcPr>
          <w:p w14:paraId="44F92A5B" w14:textId="77777777" w:rsidR="001268AD" w:rsidRPr="00E440A7" w:rsidRDefault="001268AD" w:rsidP="001268AD">
            <w:pPr>
              <w:spacing w:before="0" w:after="0" w:line="240" w:lineRule="auto"/>
              <w:rPr>
                <w:rFonts w:ascii="Times New Roman" w:eastAsia="Times New Roman" w:hAnsi="Times New Roman" w:cs="Times New Roman"/>
                <w:lang w:eastAsia="es-CR"/>
              </w:rPr>
            </w:pPr>
            <w:proofErr w:type="spellStart"/>
            <w:r w:rsidRPr="00E440A7">
              <w:rPr>
                <w:rFonts w:ascii="Times New Roman" w:eastAsia="Times New Roman" w:hAnsi="Times New Roman" w:cs="Times New Roman"/>
                <w:lang w:eastAsia="es-CR"/>
              </w:rPr>
              <w:t>Esc.Bibliot</w:t>
            </w:r>
            <w:proofErr w:type="spellEnd"/>
            <w:r w:rsidRPr="00E440A7">
              <w:rPr>
                <w:rFonts w:ascii="Times New Roman" w:eastAsia="Times New Roman" w:hAnsi="Times New Roman" w:cs="Times New Roman"/>
                <w:lang w:eastAsia="es-CR"/>
              </w:rPr>
              <w:t xml:space="preserve"> .Doc. </w:t>
            </w:r>
            <w:proofErr w:type="spellStart"/>
            <w:r w:rsidRPr="00E440A7">
              <w:rPr>
                <w:rFonts w:ascii="Times New Roman" w:eastAsia="Times New Roman" w:hAnsi="Times New Roman" w:cs="Times New Roman"/>
                <w:lang w:eastAsia="es-CR"/>
              </w:rPr>
              <w:t>Inf</w:t>
            </w:r>
            <w:proofErr w:type="spellEnd"/>
            <w:r w:rsidRPr="00E440A7">
              <w:rPr>
                <w:rFonts w:ascii="Times New Roman" w:eastAsia="Times New Roman" w:hAnsi="Times New Roman" w:cs="Times New Roman"/>
                <w:lang w:eastAsia="es-CR"/>
              </w:rPr>
              <w:t>. (IFLA)</w:t>
            </w:r>
          </w:p>
        </w:tc>
        <w:tc>
          <w:tcPr>
            <w:tcW w:w="1985" w:type="dxa"/>
            <w:tcBorders>
              <w:top w:val="nil"/>
              <w:left w:val="nil"/>
              <w:bottom w:val="nil"/>
              <w:right w:val="nil"/>
            </w:tcBorders>
            <w:noWrap/>
            <w:vAlign w:val="bottom"/>
            <w:hideMark/>
          </w:tcPr>
          <w:p w14:paraId="25DAC737" w14:textId="77777777"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347,19 </w:t>
            </w:r>
          </w:p>
        </w:tc>
      </w:tr>
      <w:tr w:rsidR="001268AD" w:rsidRPr="00E440A7" w14:paraId="17BA9A8D" w14:textId="77777777" w:rsidTr="001268AD">
        <w:trPr>
          <w:trHeight w:val="520"/>
        </w:trPr>
        <w:tc>
          <w:tcPr>
            <w:tcW w:w="5104" w:type="dxa"/>
            <w:tcBorders>
              <w:top w:val="nil"/>
              <w:left w:val="nil"/>
              <w:bottom w:val="nil"/>
              <w:right w:val="nil"/>
            </w:tcBorders>
            <w:noWrap/>
            <w:vAlign w:val="bottom"/>
            <w:hideMark/>
          </w:tcPr>
          <w:p w14:paraId="49A62753" w14:textId="77777777"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Organización de las Naciones Unidas (ONU)</w:t>
            </w:r>
          </w:p>
        </w:tc>
        <w:tc>
          <w:tcPr>
            <w:tcW w:w="3118" w:type="dxa"/>
            <w:tcBorders>
              <w:top w:val="nil"/>
              <w:left w:val="nil"/>
              <w:bottom w:val="nil"/>
              <w:right w:val="nil"/>
            </w:tcBorders>
            <w:noWrap/>
            <w:vAlign w:val="bottom"/>
            <w:hideMark/>
          </w:tcPr>
          <w:p w14:paraId="063F6C9A" w14:textId="77777777"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Esc. Rel. </w:t>
            </w:r>
            <w:proofErr w:type="spellStart"/>
            <w:r w:rsidRPr="00E440A7">
              <w:rPr>
                <w:rFonts w:ascii="Times New Roman" w:eastAsia="Times New Roman" w:hAnsi="Times New Roman" w:cs="Times New Roman"/>
                <w:lang w:eastAsia="es-CR"/>
              </w:rPr>
              <w:t>Internac</w:t>
            </w:r>
            <w:proofErr w:type="spellEnd"/>
            <w:r w:rsidRPr="00E440A7">
              <w:rPr>
                <w:rFonts w:ascii="Times New Roman" w:eastAsia="Times New Roman" w:hAnsi="Times New Roman" w:cs="Times New Roman"/>
                <w:lang w:eastAsia="es-CR"/>
              </w:rPr>
              <w:t>.</w:t>
            </w:r>
          </w:p>
        </w:tc>
        <w:tc>
          <w:tcPr>
            <w:tcW w:w="1985" w:type="dxa"/>
            <w:tcBorders>
              <w:top w:val="nil"/>
              <w:left w:val="nil"/>
              <w:bottom w:val="nil"/>
              <w:right w:val="nil"/>
            </w:tcBorders>
            <w:noWrap/>
            <w:vAlign w:val="bottom"/>
            <w:hideMark/>
          </w:tcPr>
          <w:p w14:paraId="4A36146E" w14:textId="77777777"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133,06 </w:t>
            </w:r>
          </w:p>
        </w:tc>
      </w:tr>
      <w:tr w:rsidR="001268AD" w:rsidRPr="00E440A7" w14:paraId="2DF8A3A0" w14:textId="77777777" w:rsidTr="001268AD">
        <w:trPr>
          <w:trHeight w:val="520"/>
        </w:trPr>
        <w:tc>
          <w:tcPr>
            <w:tcW w:w="5104" w:type="dxa"/>
            <w:tcBorders>
              <w:top w:val="nil"/>
              <w:left w:val="nil"/>
              <w:bottom w:val="nil"/>
              <w:right w:val="nil"/>
            </w:tcBorders>
            <w:noWrap/>
            <w:vAlign w:val="bottom"/>
            <w:hideMark/>
          </w:tcPr>
          <w:p w14:paraId="6CC7DDD9" w14:textId="77777777" w:rsidR="001268AD" w:rsidRPr="00E440A7" w:rsidRDefault="001268AD" w:rsidP="001268AD">
            <w:pPr>
              <w:spacing w:before="0" w:after="0" w:line="240" w:lineRule="auto"/>
              <w:rPr>
                <w:rFonts w:ascii="Times New Roman" w:eastAsia="Times New Roman" w:hAnsi="Times New Roman" w:cs="Times New Roman"/>
                <w:lang w:eastAsia="es-CR"/>
              </w:rPr>
            </w:pPr>
            <w:proofErr w:type="spellStart"/>
            <w:r w:rsidRPr="00E440A7">
              <w:rPr>
                <w:rFonts w:ascii="Times New Roman" w:eastAsia="Times New Roman" w:hAnsi="Times New Roman" w:cs="Times New Roman"/>
                <w:lang w:eastAsia="es-CR"/>
              </w:rPr>
              <w:t>Crossref-Identific</w:t>
            </w:r>
            <w:proofErr w:type="spellEnd"/>
            <w:r w:rsidRPr="00E440A7">
              <w:rPr>
                <w:rFonts w:ascii="Times New Roman" w:eastAsia="Times New Roman" w:hAnsi="Times New Roman" w:cs="Times New Roman"/>
                <w:lang w:eastAsia="es-CR"/>
              </w:rPr>
              <w:t>- de objetos digitales (</w:t>
            </w:r>
            <w:proofErr w:type="spellStart"/>
            <w:r w:rsidRPr="00E440A7">
              <w:rPr>
                <w:rFonts w:ascii="Times New Roman" w:eastAsia="Times New Roman" w:hAnsi="Times New Roman" w:cs="Times New Roman"/>
                <w:lang w:eastAsia="es-CR"/>
              </w:rPr>
              <w:t>doi</w:t>
            </w:r>
            <w:proofErr w:type="spellEnd"/>
            <w:r w:rsidRPr="00E440A7">
              <w:rPr>
                <w:rFonts w:ascii="Times New Roman" w:eastAsia="Times New Roman" w:hAnsi="Times New Roman" w:cs="Times New Roman"/>
                <w:lang w:eastAsia="es-CR"/>
              </w:rPr>
              <w:t>)</w:t>
            </w:r>
          </w:p>
        </w:tc>
        <w:tc>
          <w:tcPr>
            <w:tcW w:w="3118" w:type="dxa"/>
            <w:tcBorders>
              <w:top w:val="nil"/>
              <w:left w:val="nil"/>
              <w:bottom w:val="nil"/>
              <w:right w:val="nil"/>
            </w:tcBorders>
            <w:noWrap/>
            <w:vAlign w:val="bottom"/>
            <w:hideMark/>
          </w:tcPr>
          <w:p w14:paraId="4A96CABD" w14:textId="77777777" w:rsidR="001268AD" w:rsidRPr="00E440A7" w:rsidRDefault="001268AD" w:rsidP="001268AD">
            <w:pPr>
              <w:spacing w:before="0" w:after="0" w:line="240" w:lineRule="auto"/>
              <w:rPr>
                <w:rFonts w:ascii="Times New Roman" w:eastAsia="Times New Roman" w:hAnsi="Times New Roman" w:cs="Times New Roman"/>
                <w:lang w:eastAsia="es-CR"/>
              </w:rPr>
            </w:pPr>
            <w:proofErr w:type="spellStart"/>
            <w:r w:rsidRPr="00E440A7">
              <w:rPr>
                <w:rFonts w:ascii="Times New Roman" w:eastAsia="Times New Roman" w:hAnsi="Times New Roman" w:cs="Times New Roman"/>
                <w:lang w:eastAsia="es-CR"/>
              </w:rPr>
              <w:t>Vic.de</w:t>
            </w:r>
            <w:proofErr w:type="spellEnd"/>
            <w:r w:rsidRPr="00E440A7">
              <w:rPr>
                <w:rFonts w:ascii="Times New Roman" w:eastAsia="Times New Roman" w:hAnsi="Times New Roman" w:cs="Times New Roman"/>
                <w:lang w:eastAsia="es-CR"/>
              </w:rPr>
              <w:t xml:space="preserve"> Investigación</w:t>
            </w:r>
          </w:p>
        </w:tc>
        <w:tc>
          <w:tcPr>
            <w:tcW w:w="1985" w:type="dxa"/>
            <w:tcBorders>
              <w:top w:val="nil"/>
              <w:left w:val="nil"/>
              <w:bottom w:val="nil"/>
              <w:right w:val="nil"/>
            </w:tcBorders>
            <w:noWrap/>
            <w:vAlign w:val="bottom"/>
            <w:hideMark/>
          </w:tcPr>
          <w:p w14:paraId="15EC86B6" w14:textId="77777777"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2 010,00 </w:t>
            </w:r>
          </w:p>
        </w:tc>
      </w:tr>
      <w:tr w:rsidR="001268AD" w:rsidRPr="00E440A7" w14:paraId="5376B33C" w14:textId="77777777" w:rsidTr="001268AD">
        <w:trPr>
          <w:trHeight w:val="520"/>
        </w:trPr>
        <w:tc>
          <w:tcPr>
            <w:tcW w:w="5104" w:type="dxa"/>
            <w:tcBorders>
              <w:top w:val="nil"/>
              <w:left w:val="nil"/>
              <w:bottom w:val="nil"/>
              <w:right w:val="nil"/>
            </w:tcBorders>
            <w:noWrap/>
            <w:vAlign w:val="bottom"/>
            <w:hideMark/>
          </w:tcPr>
          <w:p w14:paraId="36A9EABF" w14:textId="77777777"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Grupo Universidades Iberoamericanas La Rábida (GUILR) </w:t>
            </w:r>
          </w:p>
        </w:tc>
        <w:tc>
          <w:tcPr>
            <w:tcW w:w="3118" w:type="dxa"/>
            <w:tcBorders>
              <w:top w:val="nil"/>
              <w:left w:val="nil"/>
              <w:bottom w:val="nil"/>
              <w:right w:val="nil"/>
            </w:tcBorders>
            <w:noWrap/>
            <w:vAlign w:val="bottom"/>
            <w:hideMark/>
          </w:tcPr>
          <w:p w14:paraId="2F9F6F04" w14:textId="77777777" w:rsidR="001268AD" w:rsidRPr="00E440A7" w:rsidRDefault="001268AD" w:rsidP="001268AD">
            <w:pPr>
              <w:spacing w:before="0" w:after="0" w:line="240" w:lineRule="auto"/>
              <w:rPr>
                <w:rFonts w:ascii="Times New Roman" w:eastAsia="Times New Roman" w:hAnsi="Times New Roman" w:cs="Times New Roman"/>
                <w:lang w:eastAsia="es-CR"/>
              </w:rPr>
            </w:pPr>
            <w:proofErr w:type="spellStart"/>
            <w:r w:rsidRPr="00E440A7">
              <w:rPr>
                <w:rFonts w:ascii="Times New Roman" w:eastAsia="Times New Roman" w:hAnsi="Times New Roman" w:cs="Times New Roman"/>
                <w:lang w:eastAsia="es-CR"/>
              </w:rPr>
              <w:t>Of</w:t>
            </w:r>
            <w:proofErr w:type="spellEnd"/>
            <w:r w:rsidRPr="00E440A7">
              <w:rPr>
                <w:rFonts w:ascii="Times New Roman" w:eastAsia="Times New Roman" w:hAnsi="Times New Roman" w:cs="Times New Roman"/>
                <w:lang w:eastAsia="es-CR"/>
              </w:rPr>
              <w:t xml:space="preserve">. </w:t>
            </w:r>
            <w:proofErr w:type="spellStart"/>
            <w:r w:rsidRPr="00E440A7">
              <w:rPr>
                <w:rFonts w:ascii="Times New Roman" w:eastAsia="Times New Roman" w:hAnsi="Times New Roman" w:cs="Times New Roman"/>
                <w:lang w:eastAsia="es-CR"/>
              </w:rPr>
              <w:t>Asunt</w:t>
            </w:r>
            <w:proofErr w:type="spellEnd"/>
            <w:r w:rsidRPr="00E440A7">
              <w:rPr>
                <w:rFonts w:ascii="Times New Roman" w:eastAsia="Times New Roman" w:hAnsi="Times New Roman" w:cs="Times New Roman"/>
                <w:lang w:eastAsia="es-CR"/>
              </w:rPr>
              <w:t xml:space="preserve">. </w:t>
            </w:r>
            <w:proofErr w:type="spellStart"/>
            <w:r w:rsidRPr="00E440A7">
              <w:rPr>
                <w:rFonts w:ascii="Times New Roman" w:eastAsia="Times New Roman" w:hAnsi="Times New Roman" w:cs="Times New Roman"/>
                <w:lang w:eastAsia="es-CR"/>
              </w:rPr>
              <w:t>Internac.y</w:t>
            </w:r>
            <w:proofErr w:type="spellEnd"/>
            <w:r w:rsidRPr="00E440A7">
              <w:rPr>
                <w:rFonts w:ascii="Times New Roman" w:eastAsia="Times New Roman" w:hAnsi="Times New Roman" w:cs="Times New Roman"/>
                <w:lang w:eastAsia="es-CR"/>
              </w:rPr>
              <w:t xml:space="preserve"> </w:t>
            </w:r>
            <w:proofErr w:type="spellStart"/>
            <w:r w:rsidRPr="00E440A7">
              <w:rPr>
                <w:rFonts w:ascii="Times New Roman" w:eastAsia="Times New Roman" w:hAnsi="Times New Roman" w:cs="Times New Roman"/>
                <w:lang w:eastAsia="es-CR"/>
              </w:rPr>
              <w:t>Coop.Ext</w:t>
            </w:r>
            <w:proofErr w:type="spellEnd"/>
            <w:r w:rsidRPr="00E440A7">
              <w:rPr>
                <w:rFonts w:ascii="Times New Roman" w:eastAsia="Times New Roman" w:hAnsi="Times New Roman" w:cs="Times New Roman"/>
                <w:lang w:eastAsia="es-CR"/>
              </w:rPr>
              <w:t xml:space="preserve"> </w:t>
            </w:r>
          </w:p>
        </w:tc>
        <w:tc>
          <w:tcPr>
            <w:tcW w:w="1985" w:type="dxa"/>
            <w:tcBorders>
              <w:top w:val="nil"/>
              <w:left w:val="nil"/>
              <w:bottom w:val="nil"/>
              <w:right w:val="nil"/>
            </w:tcBorders>
            <w:noWrap/>
            <w:vAlign w:val="bottom"/>
            <w:hideMark/>
          </w:tcPr>
          <w:p w14:paraId="1272A6D3" w14:textId="77777777"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356,33 </w:t>
            </w:r>
          </w:p>
        </w:tc>
      </w:tr>
      <w:tr w:rsidR="001268AD" w:rsidRPr="00E440A7" w14:paraId="4570D7BC" w14:textId="77777777" w:rsidTr="001268AD">
        <w:trPr>
          <w:trHeight w:val="520"/>
        </w:trPr>
        <w:tc>
          <w:tcPr>
            <w:tcW w:w="5104" w:type="dxa"/>
            <w:tcBorders>
              <w:top w:val="nil"/>
              <w:left w:val="nil"/>
              <w:bottom w:val="nil"/>
              <w:right w:val="nil"/>
            </w:tcBorders>
            <w:noWrap/>
            <w:vAlign w:val="bottom"/>
            <w:hideMark/>
          </w:tcPr>
          <w:p w14:paraId="0BC6E2AF" w14:textId="2D51DD0D"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lastRenderedPageBreak/>
              <w:t xml:space="preserve">Agencia </w:t>
            </w:r>
            <w:proofErr w:type="spellStart"/>
            <w:r w:rsidRPr="00E440A7">
              <w:rPr>
                <w:rFonts w:ascii="Times New Roman" w:eastAsia="Times New Roman" w:hAnsi="Times New Roman" w:cs="Times New Roman"/>
                <w:lang w:eastAsia="es-CR"/>
              </w:rPr>
              <w:t>Centroam</w:t>
            </w:r>
            <w:proofErr w:type="spellEnd"/>
            <w:r w:rsidRPr="00E440A7">
              <w:rPr>
                <w:rFonts w:ascii="Times New Roman" w:eastAsia="Times New Roman" w:hAnsi="Times New Roman" w:cs="Times New Roman"/>
                <w:lang w:eastAsia="es-CR"/>
              </w:rPr>
              <w:t xml:space="preserve">. de </w:t>
            </w:r>
            <w:r w:rsidR="00E440A7" w:rsidRPr="00E440A7">
              <w:rPr>
                <w:rFonts w:ascii="Times New Roman" w:eastAsia="Times New Roman" w:hAnsi="Times New Roman" w:cs="Times New Roman"/>
                <w:lang w:eastAsia="es-CR"/>
              </w:rPr>
              <w:t>Acreditación</w:t>
            </w:r>
            <w:r w:rsidRPr="00E440A7">
              <w:rPr>
                <w:rFonts w:ascii="Times New Roman" w:eastAsia="Times New Roman" w:hAnsi="Times New Roman" w:cs="Times New Roman"/>
                <w:lang w:eastAsia="es-CR"/>
              </w:rPr>
              <w:t xml:space="preserve"> de Postgrado (ACAP)</w:t>
            </w:r>
          </w:p>
        </w:tc>
        <w:tc>
          <w:tcPr>
            <w:tcW w:w="3118" w:type="dxa"/>
            <w:tcBorders>
              <w:top w:val="nil"/>
              <w:left w:val="nil"/>
              <w:bottom w:val="nil"/>
              <w:right w:val="nil"/>
            </w:tcBorders>
            <w:noWrap/>
            <w:vAlign w:val="bottom"/>
            <w:hideMark/>
          </w:tcPr>
          <w:p w14:paraId="67F31DE7" w14:textId="281AC9B7" w:rsidR="001268AD" w:rsidRPr="00E440A7" w:rsidRDefault="00E440A7"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w:t>
            </w:r>
            <w:r w:rsidR="001268AD" w:rsidRPr="00E440A7">
              <w:rPr>
                <w:rFonts w:ascii="Times New Roman" w:eastAsia="Times New Roman" w:hAnsi="Times New Roman" w:cs="Times New Roman"/>
                <w:lang w:eastAsia="es-CR"/>
              </w:rPr>
              <w:t xml:space="preserve">  de Docencia</w:t>
            </w:r>
          </w:p>
        </w:tc>
        <w:tc>
          <w:tcPr>
            <w:tcW w:w="1985" w:type="dxa"/>
            <w:tcBorders>
              <w:top w:val="nil"/>
              <w:left w:val="nil"/>
              <w:bottom w:val="nil"/>
              <w:right w:val="nil"/>
            </w:tcBorders>
            <w:noWrap/>
            <w:vAlign w:val="bottom"/>
            <w:hideMark/>
          </w:tcPr>
          <w:p w14:paraId="74CF07F2" w14:textId="77777777"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3 400,00 </w:t>
            </w:r>
          </w:p>
        </w:tc>
      </w:tr>
      <w:tr w:rsidR="001268AD" w:rsidRPr="00E440A7" w14:paraId="785BD807" w14:textId="77777777" w:rsidTr="001268AD">
        <w:trPr>
          <w:trHeight w:val="520"/>
        </w:trPr>
        <w:tc>
          <w:tcPr>
            <w:tcW w:w="5104" w:type="dxa"/>
            <w:tcBorders>
              <w:top w:val="nil"/>
              <w:left w:val="nil"/>
              <w:bottom w:val="nil"/>
              <w:right w:val="nil"/>
            </w:tcBorders>
            <w:noWrap/>
            <w:vAlign w:val="bottom"/>
            <w:hideMark/>
          </w:tcPr>
          <w:p w14:paraId="151114DA" w14:textId="76745028"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Ferias en </w:t>
            </w:r>
            <w:r w:rsidR="00E440A7" w:rsidRPr="00E440A7">
              <w:rPr>
                <w:rFonts w:ascii="Times New Roman" w:eastAsia="Times New Roman" w:hAnsi="Times New Roman" w:cs="Times New Roman"/>
                <w:lang w:eastAsia="es-CR"/>
              </w:rPr>
              <w:t>México</w:t>
            </w:r>
            <w:r w:rsidRPr="00E440A7">
              <w:rPr>
                <w:rFonts w:ascii="Times New Roman" w:eastAsia="Times New Roman" w:hAnsi="Times New Roman" w:cs="Times New Roman"/>
                <w:lang w:eastAsia="es-CR"/>
              </w:rPr>
              <w:t xml:space="preserve"> y Guatemala</w:t>
            </w:r>
          </w:p>
        </w:tc>
        <w:tc>
          <w:tcPr>
            <w:tcW w:w="3118" w:type="dxa"/>
            <w:tcBorders>
              <w:top w:val="nil"/>
              <w:left w:val="nil"/>
              <w:bottom w:val="nil"/>
              <w:right w:val="nil"/>
            </w:tcBorders>
            <w:noWrap/>
            <w:vAlign w:val="bottom"/>
            <w:hideMark/>
          </w:tcPr>
          <w:p w14:paraId="4B59A299" w14:textId="77777777"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Consejo Editorial</w:t>
            </w:r>
          </w:p>
        </w:tc>
        <w:tc>
          <w:tcPr>
            <w:tcW w:w="1985" w:type="dxa"/>
            <w:tcBorders>
              <w:top w:val="nil"/>
              <w:left w:val="nil"/>
              <w:bottom w:val="nil"/>
              <w:right w:val="nil"/>
            </w:tcBorders>
            <w:noWrap/>
            <w:vAlign w:val="bottom"/>
            <w:hideMark/>
          </w:tcPr>
          <w:p w14:paraId="48BF9249" w14:textId="77777777"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6 000,00 </w:t>
            </w:r>
          </w:p>
        </w:tc>
      </w:tr>
      <w:tr w:rsidR="001268AD" w:rsidRPr="00E440A7" w14:paraId="625034B9" w14:textId="77777777" w:rsidTr="001268AD">
        <w:trPr>
          <w:trHeight w:val="520"/>
        </w:trPr>
        <w:tc>
          <w:tcPr>
            <w:tcW w:w="5104" w:type="dxa"/>
            <w:tcBorders>
              <w:top w:val="nil"/>
              <w:left w:val="nil"/>
              <w:bottom w:val="nil"/>
              <w:right w:val="nil"/>
            </w:tcBorders>
            <w:noWrap/>
            <w:vAlign w:val="bottom"/>
            <w:hideMark/>
          </w:tcPr>
          <w:p w14:paraId="767B78C1" w14:textId="77777777"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FICCUA y JUNCOS</w:t>
            </w:r>
          </w:p>
        </w:tc>
        <w:tc>
          <w:tcPr>
            <w:tcW w:w="3118" w:type="dxa"/>
            <w:tcBorders>
              <w:top w:val="nil"/>
              <w:left w:val="nil"/>
              <w:bottom w:val="nil"/>
              <w:right w:val="nil"/>
            </w:tcBorders>
            <w:noWrap/>
            <w:vAlign w:val="bottom"/>
            <w:hideMark/>
          </w:tcPr>
          <w:p w14:paraId="79D479D3" w14:textId="77777777"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Promoción Estudiantil</w:t>
            </w:r>
          </w:p>
        </w:tc>
        <w:tc>
          <w:tcPr>
            <w:tcW w:w="1985" w:type="dxa"/>
            <w:tcBorders>
              <w:top w:val="nil"/>
              <w:left w:val="nil"/>
              <w:bottom w:val="nil"/>
              <w:right w:val="nil"/>
            </w:tcBorders>
            <w:noWrap/>
            <w:vAlign w:val="bottom"/>
            <w:hideMark/>
          </w:tcPr>
          <w:p w14:paraId="67527B47" w14:textId="77777777" w:rsidR="001268AD" w:rsidRPr="00E440A7" w:rsidRDefault="001268AD" w:rsidP="001268AD">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25 000,00 </w:t>
            </w:r>
          </w:p>
        </w:tc>
      </w:tr>
      <w:tr w:rsidR="001268AD" w:rsidRPr="00E440A7" w14:paraId="06D8C8D0" w14:textId="77777777" w:rsidTr="001268AD">
        <w:trPr>
          <w:trHeight w:val="520"/>
        </w:trPr>
        <w:tc>
          <w:tcPr>
            <w:tcW w:w="5104" w:type="dxa"/>
            <w:tcBorders>
              <w:top w:val="nil"/>
              <w:left w:val="nil"/>
              <w:bottom w:val="nil"/>
              <w:right w:val="nil"/>
            </w:tcBorders>
            <w:shd w:val="clear" w:color="CCFFCC" w:fill="5B9BD5"/>
            <w:vAlign w:val="center"/>
            <w:hideMark/>
          </w:tcPr>
          <w:p w14:paraId="3A03868F" w14:textId="77777777" w:rsidR="001268AD" w:rsidRPr="00E440A7" w:rsidRDefault="001268AD" w:rsidP="001268AD">
            <w:pPr>
              <w:spacing w:before="0" w:after="0" w:line="240" w:lineRule="auto"/>
              <w:rPr>
                <w:rFonts w:ascii="Times New Roman" w:eastAsia="Times New Roman" w:hAnsi="Times New Roman" w:cs="Times New Roman"/>
                <w:b/>
                <w:bCs/>
                <w:color w:val="E8E8E8"/>
                <w:lang w:eastAsia="es-CR"/>
              </w:rPr>
            </w:pPr>
            <w:r w:rsidRPr="00E440A7">
              <w:rPr>
                <w:rFonts w:ascii="Times New Roman" w:eastAsia="Times New Roman" w:hAnsi="Times New Roman" w:cs="Times New Roman"/>
                <w:b/>
                <w:bCs/>
                <w:color w:val="E8E8E8"/>
                <w:lang w:eastAsia="es-CR"/>
              </w:rPr>
              <w:t>TOTAL</w:t>
            </w:r>
          </w:p>
        </w:tc>
        <w:tc>
          <w:tcPr>
            <w:tcW w:w="3118" w:type="dxa"/>
            <w:tcBorders>
              <w:top w:val="nil"/>
              <w:left w:val="nil"/>
              <w:bottom w:val="nil"/>
              <w:right w:val="nil"/>
            </w:tcBorders>
            <w:shd w:val="clear" w:color="CCFFCC" w:fill="5B9BD5"/>
            <w:vAlign w:val="center"/>
            <w:hideMark/>
          </w:tcPr>
          <w:p w14:paraId="344DDE43" w14:textId="77777777" w:rsidR="001268AD" w:rsidRPr="00E440A7" w:rsidRDefault="001268AD" w:rsidP="001268AD">
            <w:pPr>
              <w:spacing w:before="0" w:after="0" w:line="240" w:lineRule="auto"/>
              <w:rPr>
                <w:rFonts w:ascii="Times New Roman" w:eastAsia="Times New Roman" w:hAnsi="Times New Roman" w:cs="Times New Roman"/>
                <w:b/>
                <w:bCs/>
                <w:color w:val="E8E8E8"/>
                <w:lang w:eastAsia="es-CR"/>
              </w:rPr>
            </w:pPr>
            <w:r w:rsidRPr="00E440A7">
              <w:rPr>
                <w:rFonts w:ascii="Times New Roman" w:eastAsia="Times New Roman" w:hAnsi="Times New Roman" w:cs="Times New Roman"/>
                <w:b/>
                <w:bCs/>
                <w:color w:val="E8E8E8"/>
                <w:lang w:eastAsia="es-CR"/>
              </w:rPr>
              <w:t> </w:t>
            </w:r>
          </w:p>
        </w:tc>
        <w:tc>
          <w:tcPr>
            <w:tcW w:w="1985" w:type="dxa"/>
            <w:tcBorders>
              <w:top w:val="nil"/>
              <w:left w:val="nil"/>
              <w:bottom w:val="nil"/>
              <w:right w:val="nil"/>
            </w:tcBorders>
            <w:shd w:val="clear" w:color="CCFFCC" w:fill="5B9BD5"/>
            <w:vAlign w:val="center"/>
            <w:hideMark/>
          </w:tcPr>
          <w:p w14:paraId="2A5480AA" w14:textId="77777777" w:rsidR="001268AD" w:rsidRPr="00E440A7" w:rsidRDefault="001268AD" w:rsidP="001268AD">
            <w:pPr>
              <w:spacing w:before="0" w:after="0" w:line="240" w:lineRule="auto"/>
              <w:jc w:val="center"/>
              <w:rPr>
                <w:rFonts w:ascii="Times New Roman" w:eastAsia="Times New Roman" w:hAnsi="Times New Roman" w:cs="Times New Roman"/>
                <w:b/>
                <w:bCs/>
                <w:color w:val="E8E8E8"/>
                <w:lang w:eastAsia="es-CR"/>
              </w:rPr>
            </w:pPr>
            <w:r w:rsidRPr="00E440A7">
              <w:rPr>
                <w:rFonts w:ascii="Times New Roman" w:eastAsia="Times New Roman" w:hAnsi="Times New Roman" w:cs="Times New Roman"/>
                <w:b/>
                <w:bCs/>
                <w:color w:val="E8E8E8"/>
                <w:lang w:eastAsia="es-CR"/>
              </w:rPr>
              <w:t xml:space="preserve">                   53 143,68 </w:t>
            </w:r>
          </w:p>
        </w:tc>
      </w:tr>
    </w:tbl>
    <w:p w14:paraId="62BAEE66" w14:textId="77777777" w:rsidR="00C64963" w:rsidRPr="00E440A7" w:rsidRDefault="00C64963" w:rsidP="00C64963"/>
    <w:p w14:paraId="3705D543" w14:textId="77777777" w:rsidR="00D9152E" w:rsidRPr="00E440A7" w:rsidRDefault="00D9152E" w:rsidP="00C64963"/>
    <w:p w14:paraId="15994199" w14:textId="1C2770D6" w:rsidR="000A7317" w:rsidRPr="00E440A7" w:rsidRDefault="000A7317" w:rsidP="004F5810">
      <w:pPr>
        <w:pStyle w:val="Ttulo2"/>
        <w:numPr>
          <w:ilvl w:val="0"/>
          <w:numId w:val="24"/>
        </w:numPr>
        <w:tabs>
          <w:tab w:val="left" w:pos="426"/>
        </w:tabs>
        <w:ind w:left="0" w:firstLine="0"/>
      </w:pPr>
      <w:bookmarkStart w:id="215" w:name="_Toc208839984"/>
      <w:r w:rsidRPr="00E440A7">
        <w:t>Partidas del Presupuesto de Inversión</w:t>
      </w:r>
      <w:bookmarkEnd w:id="215"/>
      <w:r w:rsidRPr="00E440A7">
        <w:t xml:space="preserve"> </w:t>
      </w:r>
    </w:p>
    <w:p w14:paraId="2C960472" w14:textId="70AFDA4B" w:rsidR="00CF5EF8" w:rsidRPr="00E440A7" w:rsidRDefault="00CF5EF8" w:rsidP="002E1656">
      <w:pPr>
        <w:suppressAutoHyphens/>
        <w:jc w:val="both"/>
        <w:rPr>
          <w:b/>
          <w:color w:val="FF0000"/>
          <w:spacing w:val="-3"/>
        </w:rPr>
      </w:pPr>
      <w:r w:rsidRPr="00E440A7">
        <w:rPr>
          <w:spacing w:val="-3"/>
        </w:rPr>
        <w:t>El "Presupuesto de Inversión de la Universidad Nacional para el año 202</w:t>
      </w:r>
      <w:r w:rsidR="00BB3F9D" w:rsidRPr="00E440A7">
        <w:rPr>
          <w:spacing w:val="-3"/>
        </w:rPr>
        <w:t>6</w:t>
      </w:r>
      <w:r w:rsidRPr="00E440A7">
        <w:rPr>
          <w:spacing w:val="-3"/>
        </w:rPr>
        <w:t>”, está contenido en el documento “Plan Operativo Anual Institucional – 202</w:t>
      </w:r>
      <w:r w:rsidR="00BB3F9D" w:rsidRPr="00E440A7">
        <w:rPr>
          <w:spacing w:val="-3"/>
        </w:rPr>
        <w:t>6</w:t>
      </w:r>
      <w:r w:rsidRPr="00E440A7">
        <w:rPr>
          <w:spacing w:val="-3"/>
        </w:rPr>
        <w:t>”, en éste se presenta el detalle y justificación de la conformación de la partida de bienes duraderos y su relación con los objetivos y metas institucionales, así como la indicación de las obras a ejecutar mediante los mecanismos de administración y contrato.</w:t>
      </w:r>
    </w:p>
    <w:p w14:paraId="12355D1D" w14:textId="2820546D" w:rsidR="00CF5EF8" w:rsidRPr="00E440A7" w:rsidRDefault="00CF5EF8" w:rsidP="002E1656">
      <w:pPr>
        <w:suppressAutoHyphens/>
        <w:spacing w:after="240"/>
        <w:jc w:val="both"/>
        <w:rPr>
          <w:spacing w:val="-3"/>
        </w:rPr>
      </w:pPr>
      <w:r w:rsidRPr="00E440A7">
        <w:rPr>
          <w:spacing w:val="-3"/>
        </w:rPr>
        <w:t xml:space="preserve">La partida de “bienes duraderos” consigna un monto total de </w:t>
      </w:r>
      <w:r w:rsidRPr="00E440A7">
        <w:rPr>
          <w:b/>
          <w:spacing w:val="-3"/>
        </w:rPr>
        <w:t>¢</w:t>
      </w:r>
      <w:r w:rsidR="00B94FD1" w:rsidRPr="00E440A7">
        <w:rPr>
          <w:b/>
          <w:bCs/>
          <w:color w:val="000000"/>
        </w:rPr>
        <w:t>25</w:t>
      </w:r>
      <w:r w:rsidR="00D342DD" w:rsidRPr="00E440A7">
        <w:rPr>
          <w:b/>
          <w:bCs/>
          <w:color w:val="000000"/>
        </w:rPr>
        <w:t>.</w:t>
      </w:r>
      <w:r w:rsidR="00B94FD1" w:rsidRPr="00E440A7">
        <w:rPr>
          <w:b/>
          <w:bCs/>
          <w:color w:val="000000"/>
        </w:rPr>
        <w:t>660</w:t>
      </w:r>
      <w:r w:rsidR="00D342DD" w:rsidRPr="00E440A7">
        <w:rPr>
          <w:b/>
          <w:bCs/>
          <w:color w:val="000000"/>
        </w:rPr>
        <w:t>.</w:t>
      </w:r>
      <w:r w:rsidR="00B94FD1" w:rsidRPr="00E440A7">
        <w:rPr>
          <w:b/>
          <w:bCs/>
          <w:color w:val="000000"/>
        </w:rPr>
        <w:t>138</w:t>
      </w:r>
      <w:r w:rsidRPr="00E440A7">
        <w:rPr>
          <w:b/>
          <w:bCs/>
          <w:color w:val="000000"/>
        </w:rPr>
        <w:t>,</w:t>
      </w:r>
      <w:r w:rsidR="00B94FD1" w:rsidRPr="00E440A7">
        <w:rPr>
          <w:b/>
          <w:bCs/>
          <w:color w:val="000000"/>
        </w:rPr>
        <w:t>7</w:t>
      </w:r>
      <w:r w:rsidRPr="00E440A7">
        <w:rPr>
          <w:b/>
          <w:bCs/>
          <w:color w:val="000000"/>
        </w:rPr>
        <w:t xml:space="preserve"> </w:t>
      </w:r>
      <w:r w:rsidRPr="00E440A7">
        <w:rPr>
          <w:b/>
          <w:spacing w:val="-3"/>
        </w:rPr>
        <w:t xml:space="preserve">miles.  </w:t>
      </w:r>
      <w:r w:rsidRPr="00E440A7">
        <w:rPr>
          <w:spacing w:val="-3"/>
        </w:rPr>
        <w:t>Se incorporan en este apartado tanto las obras nuevas de infraestructura y equipamiento que iniciarán su proceso en el año 202</w:t>
      </w:r>
      <w:r w:rsidR="00E04FC9" w:rsidRPr="00E440A7">
        <w:rPr>
          <w:spacing w:val="-3"/>
        </w:rPr>
        <w:t>6</w:t>
      </w:r>
      <w:r w:rsidRPr="00E440A7">
        <w:rPr>
          <w:spacing w:val="-3"/>
        </w:rPr>
        <w:t>, como aquellas que iniciaron sus procesos de contratación y/o ejecución en años precedentes; dichas construcciones contemplan su respectivo mobiliario y equipamiento.</w:t>
      </w:r>
    </w:p>
    <w:p w14:paraId="2441D0E4" w14:textId="77777777" w:rsidR="00CF5EF8" w:rsidRPr="00E440A7" w:rsidRDefault="00CF5EF8" w:rsidP="002E1656">
      <w:pPr>
        <w:suppressAutoHyphens/>
        <w:spacing w:after="240"/>
        <w:jc w:val="both"/>
        <w:rPr>
          <w:spacing w:val="-3"/>
        </w:rPr>
      </w:pPr>
      <w:r w:rsidRPr="00E440A7">
        <w:rPr>
          <w:spacing w:val="-3"/>
        </w:rPr>
        <w:t xml:space="preserve">Con respecto al presupuesto en la subpartida de Edificios y la asignación de un porcentaje de recursos para la adquisición de obras de arte de producción nacional, según lo establece el artículo 7 de la Ley de Estímulo a las Bellas Artes, </w:t>
      </w:r>
      <w:proofErr w:type="spellStart"/>
      <w:r w:rsidRPr="00E440A7">
        <w:rPr>
          <w:spacing w:val="-3"/>
        </w:rPr>
        <w:t>N°</w:t>
      </w:r>
      <w:proofErr w:type="spellEnd"/>
      <w:r w:rsidRPr="00E440A7">
        <w:rPr>
          <w:spacing w:val="-3"/>
        </w:rPr>
        <w:t xml:space="preserve"> 6750, se señala que:</w:t>
      </w:r>
    </w:p>
    <w:p w14:paraId="0BF78CE1" w14:textId="730477EE" w:rsidR="00CF5EF8" w:rsidRPr="00E440A7" w:rsidRDefault="00CF5EF8" w:rsidP="002E1656">
      <w:pPr>
        <w:suppressAutoHyphens/>
        <w:spacing w:after="240"/>
        <w:jc w:val="both"/>
        <w:rPr>
          <w:spacing w:val="-3"/>
        </w:rPr>
      </w:pPr>
      <w:r w:rsidRPr="00E440A7">
        <w:rPr>
          <w:spacing w:val="-3"/>
        </w:rPr>
        <w:t>Hechas las valoraciones técnicas sobre las nuevas edificaciones presupuestadas por la Institución en la partida de Edificios y cuyas construcciones se prevé finalizar en el año 202</w:t>
      </w:r>
      <w:r w:rsidR="001C23B3" w:rsidRPr="00E440A7">
        <w:rPr>
          <w:spacing w:val="-3"/>
        </w:rPr>
        <w:t>6</w:t>
      </w:r>
      <w:r w:rsidRPr="00E440A7">
        <w:rPr>
          <w:spacing w:val="-3"/>
        </w:rPr>
        <w:t>, se determina que las mismas no se ajustan al criterio señalado en el artículo 7 de la ley, referido a edificaciones que presenten una vinculación con la prestación de servicios directos al público, pues las edificaciones universitarias son orientadas exclusivamente para la actividad académica, la cual involucra la atención de estudiantes, docentes y personal administrativo de la institución, y en un menor grado, a la atención de público en general.</w:t>
      </w:r>
    </w:p>
    <w:p w14:paraId="32E4433E" w14:textId="71C11A4F" w:rsidR="003F1880" w:rsidRPr="00E440A7" w:rsidRDefault="00CF5EF8" w:rsidP="002E1656">
      <w:pPr>
        <w:suppressAutoHyphens/>
        <w:jc w:val="both"/>
        <w:rPr>
          <w:spacing w:val="-3"/>
        </w:rPr>
      </w:pPr>
      <w:r w:rsidRPr="00E440A7">
        <w:rPr>
          <w:spacing w:val="-3"/>
        </w:rPr>
        <w:t xml:space="preserve">Por otra parte, esta Universidad basada en el criterio emitido por </w:t>
      </w:r>
      <w:r w:rsidR="00875118" w:rsidRPr="00E440A7">
        <w:rPr>
          <w:spacing w:val="-3"/>
        </w:rPr>
        <w:t>la</w:t>
      </w:r>
      <w:r w:rsidRPr="00E440A7">
        <w:rPr>
          <w:spacing w:val="-3"/>
        </w:rPr>
        <w:t xml:space="preserve"> Asesoría Jurídica, con respecto a la norma de referencia, ésta no le es aplicable a la Universidad Nacional, por cuanto, lesiona la autonomía universitaria que le garantiza una independencia administrativa, organizativa y financiera, dejando bajo su criterio la atención de las necesidades institucionales debidamente planificadas.  </w:t>
      </w:r>
      <w:r w:rsidR="003F1880" w:rsidRPr="00E440A7">
        <w:rPr>
          <w:spacing w:val="-3"/>
        </w:rPr>
        <w:br w:type="page"/>
      </w:r>
    </w:p>
    <w:p w14:paraId="72765A49" w14:textId="1E4CB2C4" w:rsidR="006F7235" w:rsidRPr="00E440A7" w:rsidRDefault="000F6097" w:rsidP="004F5810">
      <w:pPr>
        <w:pStyle w:val="Ttulo2"/>
        <w:numPr>
          <w:ilvl w:val="0"/>
          <w:numId w:val="24"/>
        </w:numPr>
        <w:tabs>
          <w:tab w:val="left" w:pos="426"/>
        </w:tabs>
        <w:ind w:left="0" w:firstLine="0"/>
        <w:jc w:val="both"/>
      </w:pPr>
      <w:bookmarkStart w:id="216" w:name="_Toc208839985"/>
      <w:r w:rsidRPr="00E440A7">
        <w:lastRenderedPageBreak/>
        <w:t>Previsión para atender obligaciones contractuales pendientes de pago de años anteriores</w:t>
      </w:r>
      <w:bookmarkEnd w:id="216"/>
    </w:p>
    <w:p w14:paraId="227CF2AF" w14:textId="77777777" w:rsidR="00BC6E01" w:rsidRPr="00E440A7" w:rsidRDefault="00BC6E01" w:rsidP="00A228E3">
      <w:pPr>
        <w:ind w:right="40"/>
        <w:jc w:val="both"/>
      </w:pPr>
      <w:r w:rsidRPr="00E440A7">
        <w:t>La Ley de la Administración Financiera de la República y Presupuestos Públicos y su Reglamento, en sus artículos 46 y 58 respectivamente, dicen:</w:t>
      </w:r>
    </w:p>
    <w:p w14:paraId="2E76D7E0" w14:textId="77777777" w:rsidR="00BC6E01" w:rsidRPr="00E440A7" w:rsidRDefault="00BC6E01" w:rsidP="00A228E3">
      <w:pPr>
        <w:ind w:left="360" w:right="607"/>
        <w:jc w:val="both"/>
        <w:rPr>
          <w:i/>
          <w:iCs/>
        </w:rPr>
      </w:pPr>
      <w:r w:rsidRPr="00E440A7">
        <w:rPr>
          <w:i/>
          <w:iCs/>
        </w:rPr>
        <w:t>“</w:t>
      </w:r>
      <w:r w:rsidRPr="00E440A7">
        <w:rPr>
          <w:b/>
          <w:bCs/>
          <w:i/>
          <w:iCs/>
        </w:rPr>
        <w:t>Artículo 46.-Compromisos presupuestarios.</w:t>
      </w:r>
      <w:r w:rsidRPr="00E440A7">
        <w:rPr>
          <w:i/>
          <w:iCs/>
        </w:rPr>
        <w:t xml:space="preserve">  Los saldos disponibles de las asignaciones presupuestarias caducarán al 31 de diciembre de cada año.</w:t>
      </w:r>
    </w:p>
    <w:p w14:paraId="20447DF9" w14:textId="77777777" w:rsidR="00BC6E01" w:rsidRPr="00E440A7" w:rsidRDefault="00BC6E01" w:rsidP="00A228E3">
      <w:pPr>
        <w:ind w:left="360" w:right="607"/>
        <w:jc w:val="both"/>
        <w:rPr>
          <w:i/>
          <w:iCs/>
        </w:rPr>
      </w:pPr>
      <w:r w:rsidRPr="00E440A7">
        <w:rPr>
          <w:i/>
          <w:iCs/>
        </w:rPr>
        <w:tab/>
        <w:t>Los gastos comprometidos, pero no devengados a esa fecha, se afectarán automáticamente en el ejercicio económico siguiente y se imputarán a los créditos disponibles para este ejercicio.</w:t>
      </w:r>
    </w:p>
    <w:p w14:paraId="7EA18BE0" w14:textId="77777777" w:rsidR="00BC6E01" w:rsidRPr="00E440A7" w:rsidRDefault="00BC6E01" w:rsidP="00A228E3">
      <w:pPr>
        <w:ind w:left="360" w:right="607"/>
        <w:jc w:val="both"/>
        <w:rPr>
          <w:i/>
          <w:iCs/>
        </w:rPr>
      </w:pPr>
      <w:r w:rsidRPr="00E440A7">
        <w:rPr>
          <w:i/>
          <w:iCs/>
        </w:rPr>
        <w:tab/>
        <w:t>Los saldos disponibles de las fuentes de financiamiento de crédito público externo y las autorizaciones de gasto asociadas, se incorporarán automáticamente al presupuesto del ejercicio económico siguiente...”</w:t>
      </w:r>
    </w:p>
    <w:p w14:paraId="16800916" w14:textId="77777777" w:rsidR="00BC6E01" w:rsidRPr="00E440A7" w:rsidRDefault="00BC6E01" w:rsidP="00A228E3">
      <w:pPr>
        <w:ind w:left="360" w:right="607"/>
        <w:jc w:val="both"/>
        <w:rPr>
          <w:i/>
          <w:iCs/>
        </w:rPr>
      </w:pPr>
      <w:r w:rsidRPr="00E440A7">
        <w:rPr>
          <w:i/>
          <w:iCs/>
        </w:rPr>
        <w:t>“</w:t>
      </w:r>
      <w:r w:rsidRPr="00E440A7">
        <w:rPr>
          <w:b/>
          <w:bCs/>
          <w:i/>
          <w:iCs/>
        </w:rPr>
        <w:t>Artículo 58.-Afectación automática.</w:t>
      </w:r>
      <w:r w:rsidRPr="00E440A7">
        <w:rPr>
          <w:i/>
          <w:iCs/>
        </w:rPr>
        <w:t xml:space="preserve">  Los compromisos no devengados afectarán automáticamente los créditos disponibles del período siguiente del ejercicio en que se adquirieron, cargando los correspondientes montos a los registros contables que mantengan saldo disponible suficiente en el nuevo ejercicio presupuestario, o en su defecto incorporando los créditos presupuestarios necesarios mediante modificación presupuestaria, de conformidad con las directrices y lineamientos que al efecto establezca la Dirección General de Presupuesto Nacional.”</w:t>
      </w:r>
    </w:p>
    <w:p w14:paraId="48E95C72" w14:textId="077B6B62" w:rsidR="00BC6E01" w:rsidRPr="00E440A7" w:rsidRDefault="00BC6E01" w:rsidP="00A228E3">
      <w:pPr>
        <w:pStyle w:val="Textoindependiente2"/>
        <w:tabs>
          <w:tab w:val="clear" w:pos="-1440"/>
          <w:tab w:val="clear" w:pos="-720"/>
        </w:tabs>
        <w:suppressAutoHyphens w:val="0"/>
      </w:pPr>
      <w:r w:rsidRPr="00E440A7">
        <w:t>De conformidad con los artículos anteriores, la Contraloría General de la República, en el punto 2.10, de la circular No. 9477 de 19 de agosto 2002, recomendó la incorporación en el presupuesto ordinario</w:t>
      </w:r>
      <w:r w:rsidR="00A02C51" w:rsidRPr="00E440A7">
        <w:t>,</w:t>
      </w:r>
      <w:r w:rsidRPr="00E440A7">
        <w:t xml:space="preserve"> </w:t>
      </w:r>
      <w:r w:rsidR="00875118" w:rsidRPr="00E440A7">
        <w:t>d</w:t>
      </w:r>
      <w:r w:rsidRPr="00E440A7">
        <w:t>el contenido presupuestario necesario en las diferentes subpartidas por objeto de gasto para atender las obligaciones pendientes al 31 de diciembre del año inmediato anterior.</w:t>
      </w:r>
    </w:p>
    <w:p w14:paraId="3B8C57E2" w14:textId="1D24F5FC" w:rsidR="00BC6E01" w:rsidRPr="00E440A7" w:rsidRDefault="00BC6E01" w:rsidP="00A228E3">
      <w:pPr>
        <w:pStyle w:val="Textoindependiente2"/>
        <w:tabs>
          <w:tab w:val="clear" w:pos="-1440"/>
          <w:tab w:val="clear" w:pos="-720"/>
        </w:tabs>
        <w:suppressAutoHyphens w:val="0"/>
      </w:pPr>
      <w:r w:rsidRPr="00E440A7">
        <w:rPr>
          <w:bCs w:val="0"/>
        </w:rPr>
        <w:t>Tal y como se mencionó en la Sección de Ingresos, se realizó una estimación del superávit libre y específico, cuyo propósito es facilitar</w:t>
      </w:r>
      <w:r w:rsidR="00A02C51" w:rsidRPr="00E440A7">
        <w:rPr>
          <w:bCs w:val="0"/>
        </w:rPr>
        <w:t>,</w:t>
      </w:r>
      <w:r w:rsidRPr="00E440A7">
        <w:rPr>
          <w:bCs w:val="0"/>
        </w:rPr>
        <w:t xml:space="preserve"> desde principios de año</w:t>
      </w:r>
      <w:r w:rsidR="00A02C51" w:rsidRPr="00E440A7">
        <w:rPr>
          <w:bCs w:val="0"/>
        </w:rPr>
        <w:t>,</w:t>
      </w:r>
      <w:r w:rsidRPr="00E440A7">
        <w:rPr>
          <w:bCs w:val="0"/>
        </w:rPr>
        <w:t xml:space="preserve"> la atención de aquellas obligaciones jurídicas que estarían quedando pendientes de pago del año anterior. </w:t>
      </w:r>
      <w:r w:rsidRPr="00E440A7">
        <w:t>A continuación, se presenta el detalle de dichas previsiones por partidas presupuestaria, incorporadas en el superávit estimado.</w:t>
      </w:r>
    </w:p>
    <w:p w14:paraId="1FEC8D01" w14:textId="633EFAE0" w:rsidR="00DF3C2F" w:rsidRPr="00E440A7" w:rsidRDefault="00614D00" w:rsidP="00614D00">
      <w:pPr>
        <w:pStyle w:val="Descripcin"/>
        <w:spacing w:after="0"/>
      </w:pPr>
      <w:bookmarkStart w:id="217" w:name="_Toc208839620"/>
      <w:r w:rsidRPr="00E440A7">
        <w:t xml:space="preserve">Cuadro </w:t>
      </w:r>
      <w:r w:rsidR="008475AD" w:rsidRPr="00E440A7">
        <w:fldChar w:fldCharType="begin"/>
      </w:r>
      <w:r w:rsidR="008475AD" w:rsidRPr="00E440A7">
        <w:instrText xml:space="preserve"> SEQ Cuadro \* ARABIC </w:instrText>
      </w:r>
      <w:r w:rsidR="008475AD" w:rsidRPr="00E440A7">
        <w:fldChar w:fldCharType="separate"/>
      </w:r>
      <w:r w:rsidR="00763A01">
        <w:rPr>
          <w:noProof/>
        </w:rPr>
        <w:t>29</w:t>
      </w:r>
      <w:r w:rsidR="008475AD" w:rsidRPr="00E440A7">
        <w:fldChar w:fldCharType="end"/>
      </w:r>
      <w:r w:rsidRPr="00E440A7">
        <w:t xml:space="preserve"> Obligaciones Contractuales 202</w:t>
      </w:r>
      <w:r w:rsidR="003345F4" w:rsidRPr="00E440A7">
        <w:t>5</w:t>
      </w:r>
      <w:bookmarkEnd w:id="217"/>
    </w:p>
    <w:p w14:paraId="2BA442E3" w14:textId="70DD647F" w:rsidR="00614D00" w:rsidRPr="00E440A7" w:rsidRDefault="00614D00" w:rsidP="00614D00">
      <w:pPr>
        <w:spacing w:after="0"/>
      </w:pPr>
      <w:r w:rsidRPr="00E440A7">
        <w:t>(miles de colones)</w:t>
      </w:r>
    </w:p>
    <w:p w14:paraId="45956D3B" w14:textId="77777777" w:rsidR="00DA199F" w:rsidRPr="00E440A7" w:rsidRDefault="00DA199F" w:rsidP="00614D00">
      <w:pPr>
        <w:spacing w:after="0"/>
      </w:pPr>
    </w:p>
    <w:tbl>
      <w:tblPr>
        <w:tblW w:w="10207" w:type="dxa"/>
        <w:tblInd w:w="-851" w:type="dxa"/>
        <w:tblCellMar>
          <w:left w:w="70" w:type="dxa"/>
          <w:right w:w="70" w:type="dxa"/>
        </w:tblCellMar>
        <w:tblLook w:val="04A0" w:firstRow="1" w:lastRow="0" w:firstColumn="1" w:lastColumn="0" w:noHBand="0" w:noVBand="1"/>
      </w:tblPr>
      <w:tblGrid>
        <w:gridCol w:w="3828"/>
        <w:gridCol w:w="2560"/>
        <w:gridCol w:w="2100"/>
        <w:gridCol w:w="1580"/>
        <w:gridCol w:w="139"/>
      </w:tblGrid>
      <w:tr w:rsidR="00194EC1" w:rsidRPr="00E440A7" w14:paraId="76984667" w14:textId="77777777" w:rsidTr="00194EC1">
        <w:trPr>
          <w:gridAfter w:val="1"/>
          <w:wAfter w:w="139" w:type="dxa"/>
          <w:trHeight w:val="520"/>
          <w:tblHeader/>
        </w:trPr>
        <w:tc>
          <w:tcPr>
            <w:tcW w:w="3828" w:type="dxa"/>
            <w:tcBorders>
              <w:top w:val="nil"/>
              <w:left w:val="nil"/>
              <w:bottom w:val="nil"/>
              <w:right w:val="nil"/>
            </w:tcBorders>
            <w:shd w:val="clear" w:color="000000" w:fill="5B9BD5"/>
            <w:vAlign w:val="center"/>
            <w:hideMark/>
          </w:tcPr>
          <w:p w14:paraId="3941DDAA" w14:textId="77777777" w:rsidR="00194EC1" w:rsidRPr="00E440A7" w:rsidRDefault="00194EC1" w:rsidP="00194EC1">
            <w:pPr>
              <w:spacing w:before="0" w:after="0" w:line="240" w:lineRule="auto"/>
              <w:jc w:val="center"/>
              <w:rPr>
                <w:rFonts w:ascii="Times New Roman" w:eastAsia="Times New Roman" w:hAnsi="Times New Roman" w:cs="Times New Roman"/>
                <w:color w:val="FFFFFF"/>
                <w:lang w:eastAsia="es-CR"/>
              </w:rPr>
            </w:pPr>
            <w:r w:rsidRPr="00E440A7">
              <w:rPr>
                <w:rFonts w:ascii="Times New Roman" w:eastAsia="Times New Roman" w:hAnsi="Times New Roman" w:cs="Times New Roman"/>
                <w:color w:val="FFFFFF"/>
                <w:lang w:eastAsia="es-CR"/>
              </w:rPr>
              <w:t>Partidas</w:t>
            </w:r>
          </w:p>
        </w:tc>
        <w:tc>
          <w:tcPr>
            <w:tcW w:w="2560" w:type="dxa"/>
            <w:tcBorders>
              <w:top w:val="nil"/>
              <w:left w:val="nil"/>
              <w:bottom w:val="nil"/>
              <w:right w:val="nil"/>
            </w:tcBorders>
            <w:shd w:val="clear" w:color="000000" w:fill="5B9BD5"/>
            <w:vAlign w:val="center"/>
            <w:hideMark/>
          </w:tcPr>
          <w:p w14:paraId="2EE1922F" w14:textId="77777777" w:rsidR="00194EC1" w:rsidRPr="00E440A7" w:rsidRDefault="00194EC1" w:rsidP="00194EC1">
            <w:pPr>
              <w:spacing w:before="0" w:after="0" w:line="240" w:lineRule="auto"/>
              <w:jc w:val="center"/>
              <w:rPr>
                <w:rFonts w:ascii="Times New Roman" w:eastAsia="Times New Roman" w:hAnsi="Times New Roman" w:cs="Times New Roman"/>
                <w:color w:val="FFFFFF"/>
                <w:lang w:eastAsia="es-CR"/>
              </w:rPr>
            </w:pPr>
            <w:proofErr w:type="gramStart"/>
            <w:r w:rsidRPr="00E440A7">
              <w:rPr>
                <w:rFonts w:ascii="Times New Roman" w:eastAsia="Times New Roman" w:hAnsi="Times New Roman" w:cs="Times New Roman"/>
                <w:color w:val="FFFFFF"/>
                <w:lang w:eastAsia="es-CR"/>
              </w:rPr>
              <w:t>Total</w:t>
            </w:r>
            <w:proofErr w:type="gramEnd"/>
            <w:r w:rsidRPr="00E440A7">
              <w:rPr>
                <w:rFonts w:ascii="Times New Roman" w:eastAsia="Times New Roman" w:hAnsi="Times New Roman" w:cs="Times New Roman"/>
                <w:color w:val="FFFFFF"/>
                <w:lang w:eastAsia="es-CR"/>
              </w:rPr>
              <w:t xml:space="preserve"> Integrado UNA</w:t>
            </w:r>
          </w:p>
        </w:tc>
        <w:tc>
          <w:tcPr>
            <w:tcW w:w="2100" w:type="dxa"/>
            <w:tcBorders>
              <w:top w:val="nil"/>
              <w:left w:val="nil"/>
              <w:bottom w:val="nil"/>
              <w:right w:val="nil"/>
            </w:tcBorders>
            <w:shd w:val="clear" w:color="000000" w:fill="5B9BD5"/>
            <w:vAlign w:val="center"/>
            <w:hideMark/>
          </w:tcPr>
          <w:p w14:paraId="1EB1DD3C" w14:textId="77777777" w:rsidR="00194EC1" w:rsidRPr="00E440A7" w:rsidRDefault="00194EC1" w:rsidP="00194EC1">
            <w:pPr>
              <w:spacing w:before="0" w:after="0" w:line="240" w:lineRule="auto"/>
              <w:jc w:val="center"/>
              <w:rPr>
                <w:rFonts w:ascii="Times New Roman" w:eastAsia="Times New Roman" w:hAnsi="Times New Roman" w:cs="Times New Roman"/>
                <w:color w:val="FFFFFF"/>
                <w:lang w:eastAsia="es-CR"/>
              </w:rPr>
            </w:pPr>
            <w:r w:rsidRPr="00E440A7">
              <w:rPr>
                <w:rFonts w:ascii="Times New Roman" w:eastAsia="Times New Roman" w:hAnsi="Times New Roman" w:cs="Times New Roman"/>
                <w:color w:val="FFFFFF"/>
                <w:lang w:eastAsia="es-CR"/>
              </w:rPr>
              <w:t>Aplicación General</w:t>
            </w:r>
          </w:p>
        </w:tc>
        <w:tc>
          <w:tcPr>
            <w:tcW w:w="1580" w:type="dxa"/>
            <w:tcBorders>
              <w:top w:val="nil"/>
              <w:left w:val="nil"/>
              <w:bottom w:val="nil"/>
              <w:right w:val="nil"/>
            </w:tcBorders>
            <w:shd w:val="clear" w:color="000000" w:fill="5B9BD5"/>
            <w:vAlign w:val="center"/>
            <w:hideMark/>
          </w:tcPr>
          <w:p w14:paraId="2880F734" w14:textId="77777777" w:rsidR="00194EC1" w:rsidRPr="00E440A7" w:rsidRDefault="00194EC1" w:rsidP="00194EC1">
            <w:pPr>
              <w:spacing w:before="0" w:after="0" w:line="240" w:lineRule="auto"/>
              <w:jc w:val="center"/>
              <w:rPr>
                <w:rFonts w:ascii="Times New Roman" w:eastAsia="Times New Roman" w:hAnsi="Times New Roman" w:cs="Times New Roman"/>
                <w:color w:val="FFFFFF"/>
                <w:lang w:eastAsia="es-CR"/>
              </w:rPr>
            </w:pPr>
            <w:r w:rsidRPr="00E440A7">
              <w:rPr>
                <w:rFonts w:ascii="Times New Roman" w:eastAsia="Times New Roman" w:hAnsi="Times New Roman" w:cs="Times New Roman"/>
                <w:color w:val="FFFFFF"/>
                <w:lang w:eastAsia="es-CR"/>
              </w:rPr>
              <w:t>Aplicación Específica</w:t>
            </w:r>
          </w:p>
        </w:tc>
      </w:tr>
      <w:tr w:rsidR="00194EC1" w:rsidRPr="00E440A7" w14:paraId="03D5527F" w14:textId="77777777" w:rsidTr="00194EC1">
        <w:trPr>
          <w:trHeight w:val="290"/>
        </w:trPr>
        <w:tc>
          <w:tcPr>
            <w:tcW w:w="3828" w:type="dxa"/>
            <w:tcBorders>
              <w:top w:val="single" w:sz="4" w:space="0" w:color="auto"/>
              <w:left w:val="nil"/>
              <w:bottom w:val="nil"/>
              <w:right w:val="nil"/>
            </w:tcBorders>
            <w:shd w:val="clear" w:color="000000" w:fill="FFFFFF"/>
            <w:noWrap/>
            <w:vAlign w:val="bottom"/>
            <w:hideMark/>
          </w:tcPr>
          <w:p w14:paraId="4AD1C651" w14:textId="77777777" w:rsidR="00194EC1" w:rsidRPr="00E440A7" w:rsidRDefault="00194EC1" w:rsidP="00194EC1">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SERVICIOS</w:t>
            </w:r>
          </w:p>
        </w:tc>
        <w:tc>
          <w:tcPr>
            <w:tcW w:w="2560" w:type="dxa"/>
            <w:tcBorders>
              <w:top w:val="nil"/>
              <w:left w:val="nil"/>
              <w:bottom w:val="nil"/>
              <w:right w:val="nil"/>
            </w:tcBorders>
            <w:noWrap/>
            <w:vAlign w:val="bottom"/>
            <w:hideMark/>
          </w:tcPr>
          <w:p w14:paraId="6CB1F6A7" w14:textId="77777777" w:rsidR="00194EC1" w:rsidRPr="00E440A7" w:rsidRDefault="00194EC1" w:rsidP="00194EC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 xml:space="preserve">                             2 462 979,4 </w:t>
            </w:r>
          </w:p>
        </w:tc>
        <w:tc>
          <w:tcPr>
            <w:tcW w:w="2100" w:type="dxa"/>
            <w:tcBorders>
              <w:top w:val="nil"/>
              <w:left w:val="nil"/>
              <w:bottom w:val="nil"/>
              <w:right w:val="nil"/>
            </w:tcBorders>
            <w:noWrap/>
            <w:vAlign w:val="bottom"/>
            <w:hideMark/>
          </w:tcPr>
          <w:p w14:paraId="02504DB9" w14:textId="77777777" w:rsidR="00194EC1" w:rsidRPr="00E440A7" w:rsidRDefault="00194EC1" w:rsidP="00194EC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 xml:space="preserve">                    2 409 510,1 </w:t>
            </w:r>
          </w:p>
        </w:tc>
        <w:tc>
          <w:tcPr>
            <w:tcW w:w="1719" w:type="dxa"/>
            <w:gridSpan w:val="2"/>
            <w:tcBorders>
              <w:top w:val="nil"/>
              <w:left w:val="nil"/>
              <w:bottom w:val="nil"/>
              <w:right w:val="nil"/>
            </w:tcBorders>
            <w:noWrap/>
            <w:vAlign w:val="bottom"/>
            <w:hideMark/>
          </w:tcPr>
          <w:p w14:paraId="5DC258CB" w14:textId="77777777" w:rsidR="00194EC1" w:rsidRPr="00E440A7" w:rsidRDefault="00194EC1" w:rsidP="00194EC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 xml:space="preserve">               53 469,3 </w:t>
            </w:r>
          </w:p>
        </w:tc>
      </w:tr>
      <w:tr w:rsidR="00194EC1" w:rsidRPr="00E440A7" w14:paraId="4F49520D" w14:textId="77777777" w:rsidTr="00194EC1">
        <w:trPr>
          <w:trHeight w:val="290"/>
        </w:trPr>
        <w:tc>
          <w:tcPr>
            <w:tcW w:w="3828" w:type="dxa"/>
            <w:tcBorders>
              <w:top w:val="nil"/>
              <w:left w:val="nil"/>
              <w:bottom w:val="nil"/>
              <w:right w:val="nil"/>
            </w:tcBorders>
            <w:shd w:val="clear" w:color="000000" w:fill="FFFFFF"/>
            <w:noWrap/>
            <w:vAlign w:val="bottom"/>
            <w:hideMark/>
          </w:tcPr>
          <w:p w14:paraId="29CA8816" w14:textId="77777777" w:rsidR="00194EC1" w:rsidRPr="00E440A7" w:rsidRDefault="00194EC1" w:rsidP="00194EC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Alquileres</w:t>
            </w:r>
          </w:p>
        </w:tc>
        <w:tc>
          <w:tcPr>
            <w:tcW w:w="2560" w:type="dxa"/>
            <w:tcBorders>
              <w:top w:val="nil"/>
              <w:left w:val="nil"/>
              <w:bottom w:val="nil"/>
              <w:right w:val="nil"/>
            </w:tcBorders>
            <w:noWrap/>
            <w:vAlign w:val="bottom"/>
            <w:hideMark/>
          </w:tcPr>
          <w:p w14:paraId="59D38570" w14:textId="77777777" w:rsidR="00194EC1" w:rsidRPr="00E440A7" w:rsidRDefault="00194EC1" w:rsidP="00194EC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40 552,1 </w:t>
            </w:r>
          </w:p>
        </w:tc>
        <w:tc>
          <w:tcPr>
            <w:tcW w:w="2100" w:type="dxa"/>
            <w:tcBorders>
              <w:top w:val="nil"/>
              <w:left w:val="nil"/>
              <w:bottom w:val="nil"/>
              <w:right w:val="nil"/>
            </w:tcBorders>
            <w:noWrap/>
            <w:vAlign w:val="bottom"/>
            <w:hideMark/>
          </w:tcPr>
          <w:p w14:paraId="22B3048A" w14:textId="77777777" w:rsidR="00194EC1" w:rsidRPr="00E440A7" w:rsidRDefault="00194EC1" w:rsidP="00194EC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39 772,3 </w:t>
            </w:r>
          </w:p>
        </w:tc>
        <w:tc>
          <w:tcPr>
            <w:tcW w:w="1719" w:type="dxa"/>
            <w:gridSpan w:val="2"/>
            <w:tcBorders>
              <w:top w:val="nil"/>
              <w:left w:val="nil"/>
              <w:bottom w:val="nil"/>
              <w:right w:val="nil"/>
            </w:tcBorders>
            <w:noWrap/>
            <w:vAlign w:val="bottom"/>
            <w:hideMark/>
          </w:tcPr>
          <w:p w14:paraId="48C1D65C" w14:textId="77777777" w:rsidR="00194EC1" w:rsidRPr="00E440A7" w:rsidRDefault="00194EC1" w:rsidP="00194EC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779,8 </w:t>
            </w:r>
          </w:p>
        </w:tc>
      </w:tr>
      <w:tr w:rsidR="00194EC1" w:rsidRPr="00E440A7" w14:paraId="5D2B2606" w14:textId="77777777" w:rsidTr="00194EC1">
        <w:trPr>
          <w:trHeight w:val="290"/>
        </w:trPr>
        <w:tc>
          <w:tcPr>
            <w:tcW w:w="3828" w:type="dxa"/>
            <w:tcBorders>
              <w:top w:val="nil"/>
              <w:left w:val="nil"/>
              <w:bottom w:val="nil"/>
              <w:right w:val="nil"/>
            </w:tcBorders>
            <w:shd w:val="clear" w:color="000000" w:fill="FFFFFF"/>
            <w:noWrap/>
            <w:vAlign w:val="bottom"/>
            <w:hideMark/>
          </w:tcPr>
          <w:p w14:paraId="4ADD9344" w14:textId="77777777" w:rsidR="00194EC1" w:rsidRPr="00E440A7" w:rsidRDefault="00194EC1" w:rsidP="00194EC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Servicios Básicos</w:t>
            </w:r>
          </w:p>
        </w:tc>
        <w:tc>
          <w:tcPr>
            <w:tcW w:w="2560" w:type="dxa"/>
            <w:tcBorders>
              <w:top w:val="nil"/>
              <w:left w:val="nil"/>
              <w:bottom w:val="nil"/>
              <w:right w:val="nil"/>
            </w:tcBorders>
            <w:noWrap/>
            <w:vAlign w:val="bottom"/>
            <w:hideMark/>
          </w:tcPr>
          <w:p w14:paraId="316769AD" w14:textId="77777777" w:rsidR="00194EC1" w:rsidRPr="00E440A7" w:rsidRDefault="00194EC1" w:rsidP="00194EC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1 371,7 </w:t>
            </w:r>
          </w:p>
        </w:tc>
        <w:tc>
          <w:tcPr>
            <w:tcW w:w="2100" w:type="dxa"/>
            <w:tcBorders>
              <w:top w:val="nil"/>
              <w:left w:val="nil"/>
              <w:bottom w:val="nil"/>
              <w:right w:val="nil"/>
            </w:tcBorders>
            <w:noWrap/>
            <w:vAlign w:val="bottom"/>
            <w:hideMark/>
          </w:tcPr>
          <w:p w14:paraId="674DE0BF" w14:textId="77777777" w:rsidR="00194EC1" w:rsidRPr="00E440A7" w:rsidRDefault="00194EC1" w:rsidP="00194EC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766,1 </w:t>
            </w:r>
          </w:p>
        </w:tc>
        <w:tc>
          <w:tcPr>
            <w:tcW w:w="1719" w:type="dxa"/>
            <w:gridSpan w:val="2"/>
            <w:tcBorders>
              <w:top w:val="nil"/>
              <w:left w:val="nil"/>
              <w:bottom w:val="nil"/>
              <w:right w:val="nil"/>
            </w:tcBorders>
            <w:noWrap/>
            <w:vAlign w:val="bottom"/>
            <w:hideMark/>
          </w:tcPr>
          <w:p w14:paraId="31B3E37E" w14:textId="77777777" w:rsidR="00194EC1" w:rsidRPr="00E440A7" w:rsidRDefault="00194EC1" w:rsidP="00194EC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605,6 </w:t>
            </w:r>
          </w:p>
        </w:tc>
      </w:tr>
      <w:tr w:rsidR="00194EC1" w:rsidRPr="00E440A7" w14:paraId="181F3413" w14:textId="77777777" w:rsidTr="00194EC1">
        <w:trPr>
          <w:trHeight w:val="290"/>
        </w:trPr>
        <w:tc>
          <w:tcPr>
            <w:tcW w:w="3828" w:type="dxa"/>
            <w:tcBorders>
              <w:top w:val="nil"/>
              <w:left w:val="nil"/>
              <w:bottom w:val="nil"/>
              <w:right w:val="nil"/>
            </w:tcBorders>
            <w:shd w:val="clear" w:color="000000" w:fill="FFFFFF"/>
            <w:noWrap/>
            <w:vAlign w:val="bottom"/>
            <w:hideMark/>
          </w:tcPr>
          <w:p w14:paraId="5B5E986F" w14:textId="77777777" w:rsidR="00194EC1" w:rsidRPr="00E440A7" w:rsidRDefault="00194EC1" w:rsidP="00194EC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Servicios Comerciales y Financieros</w:t>
            </w:r>
          </w:p>
        </w:tc>
        <w:tc>
          <w:tcPr>
            <w:tcW w:w="2560" w:type="dxa"/>
            <w:tcBorders>
              <w:top w:val="nil"/>
              <w:left w:val="nil"/>
              <w:bottom w:val="nil"/>
              <w:right w:val="nil"/>
            </w:tcBorders>
            <w:noWrap/>
            <w:vAlign w:val="bottom"/>
            <w:hideMark/>
          </w:tcPr>
          <w:p w14:paraId="570AB583" w14:textId="77777777" w:rsidR="00194EC1" w:rsidRPr="00E440A7" w:rsidRDefault="00194EC1" w:rsidP="00194EC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68 359,7 </w:t>
            </w:r>
          </w:p>
        </w:tc>
        <w:tc>
          <w:tcPr>
            <w:tcW w:w="2100" w:type="dxa"/>
            <w:tcBorders>
              <w:top w:val="nil"/>
              <w:left w:val="nil"/>
              <w:bottom w:val="nil"/>
              <w:right w:val="nil"/>
            </w:tcBorders>
            <w:noWrap/>
            <w:vAlign w:val="bottom"/>
            <w:hideMark/>
          </w:tcPr>
          <w:p w14:paraId="50E23E9A" w14:textId="77777777" w:rsidR="00194EC1" w:rsidRPr="00E440A7" w:rsidRDefault="00194EC1" w:rsidP="00194EC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68 161,6 </w:t>
            </w:r>
          </w:p>
        </w:tc>
        <w:tc>
          <w:tcPr>
            <w:tcW w:w="1719" w:type="dxa"/>
            <w:gridSpan w:val="2"/>
            <w:tcBorders>
              <w:top w:val="nil"/>
              <w:left w:val="nil"/>
              <w:bottom w:val="nil"/>
              <w:right w:val="nil"/>
            </w:tcBorders>
            <w:noWrap/>
            <w:vAlign w:val="bottom"/>
            <w:hideMark/>
          </w:tcPr>
          <w:p w14:paraId="128875E3" w14:textId="77777777" w:rsidR="00194EC1" w:rsidRPr="00E440A7" w:rsidRDefault="00194EC1" w:rsidP="00194EC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198,0 </w:t>
            </w:r>
          </w:p>
        </w:tc>
      </w:tr>
      <w:tr w:rsidR="00194EC1" w:rsidRPr="00E440A7" w14:paraId="25130864" w14:textId="77777777" w:rsidTr="00194EC1">
        <w:trPr>
          <w:trHeight w:val="350"/>
        </w:trPr>
        <w:tc>
          <w:tcPr>
            <w:tcW w:w="3828" w:type="dxa"/>
            <w:tcBorders>
              <w:top w:val="nil"/>
              <w:left w:val="nil"/>
              <w:bottom w:val="nil"/>
              <w:right w:val="nil"/>
            </w:tcBorders>
            <w:shd w:val="clear" w:color="000000" w:fill="FFFFFF"/>
            <w:noWrap/>
            <w:vAlign w:val="bottom"/>
            <w:hideMark/>
          </w:tcPr>
          <w:p w14:paraId="001D6FA2" w14:textId="77777777" w:rsidR="00194EC1" w:rsidRPr="00E440A7" w:rsidRDefault="00194EC1" w:rsidP="00194EC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Servicios de Gestión y Apoyo</w:t>
            </w:r>
          </w:p>
        </w:tc>
        <w:tc>
          <w:tcPr>
            <w:tcW w:w="2560" w:type="dxa"/>
            <w:tcBorders>
              <w:top w:val="nil"/>
              <w:left w:val="nil"/>
              <w:bottom w:val="nil"/>
              <w:right w:val="nil"/>
            </w:tcBorders>
            <w:noWrap/>
            <w:vAlign w:val="bottom"/>
            <w:hideMark/>
          </w:tcPr>
          <w:p w14:paraId="04504C35" w14:textId="77777777" w:rsidR="00194EC1" w:rsidRPr="00E440A7" w:rsidRDefault="00194EC1" w:rsidP="00194EC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584 328,0 </w:t>
            </w:r>
          </w:p>
        </w:tc>
        <w:tc>
          <w:tcPr>
            <w:tcW w:w="2100" w:type="dxa"/>
            <w:tcBorders>
              <w:top w:val="nil"/>
              <w:left w:val="nil"/>
              <w:bottom w:val="nil"/>
              <w:right w:val="nil"/>
            </w:tcBorders>
            <w:noWrap/>
            <w:vAlign w:val="bottom"/>
            <w:hideMark/>
          </w:tcPr>
          <w:p w14:paraId="17884322" w14:textId="77777777" w:rsidR="00194EC1" w:rsidRPr="00E440A7" w:rsidRDefault="00194EC1" w:rsidP="00194EC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582 156,4 </w:t>
            </w:r>
          </w:p>
        </w:tc>
        <w:tc>
          <w:tcPr>
            <w:tcW w:w="1719" w:type="dxa"/>
            <w:gridSpan w:val="2"/>
            <w:tcBorders>
              <w:top w:val="nil"/>
              <w:left w:val="nil"/>
              <w:bottom w:val="nil"/>
              <w:right w:val="nil"/>
            </w:tcBorders>
            <w:noWrap/>
            <w:vAlign w:val="bottom"/>
            <w:hideMark/>
          </w:tcPr>
          <w:p w14:paraId="618421D6" w14:textId="77777777" w:rsidR="00194EC1" w:rsidRPr="00E440A7" w:rsidRDefault="00194EC1" w:rsidP="00194EC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2 171,6 </w:t>
            </w:r>
          </w:p>
        </w:tc>
      </w:tr>
      <w:tr w:rsidR="00194EC1" w:rsidRPr="00E440A7" w14:paraId="0732390D" w14:textId="77777777" w:rsidTr="00194EC1">
        <w:trPr>
          <w:trHeight w:val="340"/>
        </w:trPr>
        <w:tc>
          <w:tcPr>
            <w:tcW w:w="3828" w:type="dxa"/>
            <w:tcBorders>
              <w:top w:val="nil"/>
              <w:left w:val="nil"/>
              <w:bottom w:val="nil"/>
              <w:right w:val="nil"/>
            </w:tcBorders>
            <w:shd w:val="clear" w:color="000000" w:fill="FFFFFF"/>
            <w:noWrap/>
            <w:vAlign w:val="bottom"/>
            <w:hideMark/>
          </w:tcPr>
          <w:p w14:paraId="6635A6DD" w14:textId="77777777" w:rsidR="00194EC1" w:rsidRPr="00E440A7" w:rsidRDefault="00194EC1" w:rsidP="00194EC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Gastos de Viaje y Transporte</w:t>
            </w:r>
          </w:p>
        </w:tc>
        <w:tc>
          <w:tcPr>
            <w:tcW w:w="2560" w:type="dxa"/>
            <w:tcBorders>
              <w:top w:val="nil"/>
              <w:left w:val="nil"/>
              <w:bottom w:val="nil"/>
              <w:right w:val="nil"/>
            </w:tcBorders>
            <w:noWrap/>
            <w:vAlign w:val="bottom"/>
            <w:hideMark/>
          </w:tcPr>
          <w:p w14:paraId="334F5184" w14:textId="77777777" w:rsidR="00194EC1" w:rsidRPr="00E440A7" w:rsidRDefault="00194EC1" w:rsidP="00194EC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5 487,2 </w:t>
            </w:r>
          </w:p>
        </w:tc>
        <w:tc>
          <w:tcPr>
            <w:tcW w:w="2100" w:type="dxa"/>
            <w:tcBorders>
              <w:top w:val="nil"/>
              <w:left w:val="nil"/>
              <w:bottom w:val="nil"/>
              <w:right w:val="nil"/>
            </w:tcBorders>
            <w:noWrap/>
            <w:vAlign w:val="bottom"/>
            <w:hideMark/>
          </w:tcPr>
          <w:p w14:paraId="04F6F7A5" w14:textId="77777777" w:rsidR="00194EC1" w:rsidRPr="00E440A7" w:rsidRDefault="00194EC1" w:rsidP="00194EC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5 245,3 </w:t>
            </w:r>
          </w:p>
        </w:tc>
        <w:tc>
          <w:tcPr>
            <w:tcW w:w="1719" w:type="dxa"/>
            <w:gridSpan w:val="2"/>
            <w:tcBorders>
              <w:top w:val="nil"/>
              <w:left w:val="nil"/>
              <w:bottom w:val="nil"/>
              <w:right w:val="nil"/>
            </w:tcBorders>
            <w:noWrap/>
            <w:vAlign w:val="bottom"/>
            <w:hideMark/>
          </w:tcPr>
          <w:p w14:paraId="11871B62" w14:textId="77777777" w:rsidR="00194EC1" w:rsidRPr="00E440A7" w:rsidRDefault="00194EC1" w:rsidP="00194EC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242,0 </w:t>
            </w:r>
          </w:p>
        </w:tc>
      </w:tr>
      <w:tr w:rsidR="00194EC1" w:rsidRPr="00E440A7" w14:paraId="4E594FD2" w14:textId="77777777" w:rsidTr="00194EC1">
        <w:trPr>
          <w:trHeight w:val="340"/>
        </w:trPr>
        <w:tc>
          <w:tcPr>
            <w:tcW w:w="3828" w:type="dxa"/>
            <w:tcBorders>
              <w:top w:val="nil"/>
              <w:left w:val="nil"/>
              <w:bottom w:val="nil"/>
              <w:right w:val="nil"/>
            </w:tcBorders>
            <w:shd w:val="clear" w:color="000000" w:fill="FFFFFF"/>
            <w:noWrap/>
            <w:vAlign w:val="bottom"/>
            <w:hideMark/>
          </w:tcPr>
          <w:p w14:paraId="2CC34EE9" w14:textId="77777777" w:rsidR="00194EC1" w:rsidRPr="00E440A7" w:rsidRDefault="00194EC1" w:rsidP="00194EC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Capacitación y Protocolo</w:t>
            </w:r>
          </w:p>
        </w:tc>
        <w:tc>
          <w:tcPr>
            <w:tcW w:w="2560" w:type="dxa"/>
            <w:tcBorders>
              <w:top w:val="nil"/>
              <w:left w:val="nil"/>
              <w:bottom w:val="nil"/>
              <w:right w:val="nil"/>
            </w:tcBorders>
            <w:noWrap/>
            <w:vAlign w:val="bottom"/>
            <w:hideMark/>
          </w:tcPr>
          <w:p w14:paraId="5BB71A68" w14:textId="77777777" w:rsidR="00194EC1" w:rsidRPr="00E440A7" w:rsidRDefault="00194EC1" w:rsidP="00194EC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67 526,1 </w:t>
            </w:r>
          </w:p>
        </w:tc>
        <w:tc>
          <w:tcPr>
            <w:tcW w:w="2100" w:type="dxa"/>
            <w:tcBorders>
              <w:top w:val="nil"/>
              <w:left w:val="nil"/>
              <w:bottom w:val="nil"/>
              <w:right w:val="nil"/>
            </w:tcBorders>
            <w:noWrap/>
            <w:vAlign w:val="bottom"/>
            <w:hideMark/>
          </w:tcPr>
          <w:p w14:paraId="1A7CF8DA" w14:textId="77777777" w:rsidR="00194EC1" w:rsidRPr="00E440A7" w:rsidRDefault="00194EC1" w:rsidP="00194EC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67 526,1 </w:t>
            </w:r>
          </w:p>
        </w:tc>
        <w:tc>
          <w:tcPr>
            <w:tcW w:w="1719" w:type="dxa"/>
            <w:gridSpan w:val="2"/>
            <w:tcBorders>
              <w:top w:val="nil"/>
              <w:left w:val="nil"/>
              <w:bottom w:val="nil"/>
              <w:right w:val="nil"/>
            </w:tcBorders>
            <w:noWrap/>
            <w:vAlign w:val="bottom"/>
            <w:hideMark/>
          </w:tcPr>
          <w:p w14:paraId="47637A58" w14:textId="77777777" w:rsidR="00194EC1" w:rsidRPr="00E440A7" w:rsidRDefault="00194EC1" w:rsidP="00194EC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   </w:t>
            </w:r>
          </w:p>
        </w:tc>
      </w:tr>
      <w:tr w:rsidR="00194EC1" w:rsidRPr="00E440A7" w14:paraId="3B4A26B0" w14:textId="77777777" w:rsidTr="00194EC1">
        <w:trPr>
          <w:trHeight w:val="340"/>
        </w:trPr>
        <w:tc>
          <w:tcPr>
            <w:tcW w:w="3828" w:type="dxa"/>
            <w:tcBorders>
              <w:top w:val="nil"/>
              <w:left w:val="nil"/>
              <w:bottom w:val="nil"/>
              <w:right w:val="nil"/>
            </w:tcBorders>
            <w:shd w:val="clear" w:color="000000" w:fill="FFFFFF"/>
            <w:noWrap/>
            <w:vAlign w:val="bottom"/>
            <w:hideMark/>
          </w:tcPr>
          <w:p w14:paraId="5357FA90" w14:textId="77777777" w:rsidR="00194EC1" w:rsidRPr="00E440A7" w:rsidRDefault="00194EC1" w:rsidP="00194EC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Mantenimiento y Reparación</w:t>
            </w:r>
          </w:p>
        </w:tc>
        <w:tc>
          <w:tcPr>
            <w:tcW w:w="2560" w:type="dxa"/>
            <w:tcBorders>
              <w:top w:val="nil"/>
              <w:left w:val="nil"/>
              <w:bottom w:val="nil"/>
              <w:right w:val="nil"/>
            </w:tcBorders>
            <w:noWrap/>
            <w:vAlign w:val="bottom"/>
            <w:hideMark/>
          </w:tcPr>
          <w:p w14:paraId="713446E4" w14:textId="77777777" w:rsidR="00194EC1" w:rsidRPr="00E440A7" w:rsidRDefault="00194EC1" w:rsidP="00194EC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1 678 782,5 </w:t>
            </w:r>
          </w:p>
        </w:tc>
        <w:tc>
          <w:tcPr>
            <w:tcW w:w="2100" w:type="dxa"/>
            <w:tcBorders>
              <w:top w:val="nil"/>
              <w:left w:val="nil"/>
              <w:bottom w:val="nil"/>
              <w:right w:val="nil"/>
            </w:tcBorders>
            <w:noWrap/>
            <w:vAlign w:val="bottom"/>
            <w:hideMark/>
          </w:tcPr>
          <w:p w14:paraId="7D909E32" w14:textId="77777777" w:rsidR="00194EC1" w:rsidRPr="00E440A7" w:rsidRDefault="00194EC1" w:rsidP="00194EC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1 631 475,7 </w:t>
            </w:r>
          </w:p>
        </w:tc>
        <w:tc>
          <w:tcPr>
            <w:tcW w:w="1719" w:type="dxa"/>
            <w:gridSpan w:val="2"/>
            <w:tcBorders>
              <w:top w:val="nil"/>
              <w:left w:val="nil"/>
              <w:bottom w:val="nil"/>
              <w:right w:val="nil"/>
            </w:tcBorders>
            <w:noWrap/>
            <w:vAlign w:val="bottom"/>
            <w:hideMark/>
          </w:tcPr>
          <w:p w14:paraId="3011F0A8" w14:textId="77777777" w:rsidR="00194EC1" w:rsidRPr="00E440A7" w:rsidRDefault="00194EC1" w:rsidP="00194EC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47 306,8 </w:t>
            </w:r>
          </w:p>
        </w:tc>
      </w:tr>
      <w:tr w:rsidR="00194EC1" w:rsidRPr="00E440A7" w14:paraId="15A611AA" w14:textId="77777777" w:rsidTr="00194EC1">
        <w:trPr>
          <w:trHeight w:val="290"/>
        </w:trPr>
        <w:tc>
          <w:tcPr>
            <w:tcW w:w="3828" w:type="dxa"/>
            <w:tcBorders>
              <w:top w:val="nil"/>
              <w:left w:val="nil"/>
              <w:bottom w:val="nil"/>
              <w:right w:val="nil"/>
            </w:tcBorders>
            <w:shd w:val="clear" w:color="000000" w:fill="FFFFFF"/>
            <w:noWrap/>
            <w:vAlign w:val="bottom"/>
            <w:hideMark/>
          </w:tcPr>
          <w:p w14:paraId="26BAF69F" w14:textId="77777777" w:rsidR="00194EC1" w:rsidRPr="00E440A7" w:rsidRDefault="00194EC1" w:rsidP="00194EC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Servicios Diversos</w:t>
            </w:r>
          </w:p>
        </w:tc>
        <w:tc>
          <w:tcPr>
            <w:tcW w:w="2560" w:type="dxa"/>
            <w:tcBorders>
              <w:top w:val="nil"/>
              <w:left w:val="nil"/>
              <w:bottom w:val="nil"/>
              <w:right w:val="nil"/>
            </w:tcBorders>
            <w:noWrap/>
            <w:vAlign w:val="bottom"/>
            <w:hideMark/>
          </w:tcPr>
          <w:p w14:paraId="6D93EC94" w14:textId="77777777" w:rsidR="00194EC1" w:rsidRPr="00E440A7" w:rsidRDefault="00194EC1" w:rsidP="00194EC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16 572,1 </w:t>
            </w:r>
          </w:p>
        </w:tc>
        <w:tc>
          <w:tcPr>
            <w:tcW w:w="2100" w:type="dxa"/>
            <w:tcBorders>
              <w:top w:val="nil"/>
              <w:left w:val="nil"/>
              <w:bottom w:val="nil"/>
              <w:right w:val="nil"/>
            </w:tcBorders>
            <w:noWrap/>
            <w:vAlign w:val="bottom"/>
            <w:hideMark/>
          </w:tcPr>
          <w:p w14:paraId="5EE7DA28" w14:textId="77777777" w:rsidR="00194EC1" w:rsidRPr="00E440A7" w:rsidRDefault="00194EC1" w:rsidP="00194EC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14 406,6 </w:t>
            </w:r>
          </w:p>
        </w:tc>
        <w:tc>
          <w:tcPr>
            <w:tcW w:w="1719" w:type="dxa"/>
            <w:gridSpan w:val="2"/>
            <w:tcBorders>
              <w:top w:val="nil"/>
              <w:left w:val="nil"/>
              <w:bottom w:val="nil"/>
              <w:right w:val="nil"/>
            </w:tcBorders>
            <w:noWrap/>
            <w:vAlign w:val="bottom"/>
            <w:hideMark/>
          </w:tcPr>
          <w:p w14:paraId="7FA91C0D" w14:textId="77777777" w:rsidR="00194EC1" w:rsidRPr="00E440A7" w:rsidRDefault="00194EC1" w:rsidP="00194EC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2 165,5 </w:t>
            </w:r>
          </w:p>
        </w:tc>
      </w:tr>
      <w:tr w:rsidR="00194EC1" w:rsidRPr="00E440A7" w14:paraId="1782EE96" w14:textId="77777777" w:rsidTr="00194EC1">
        <w:trPr>
          <w:trHeight w:val="290"/>
        </w:trPr>
        <w:tc>
          <w:tcPr>
            <w:tcW w:w="3828" w:type="dxa"/>
            <w:tcBorders>
              <w:top w:val="nil"/>
              <w:left w:val="nil"/>
              <w:bottom w:val="nil"/>
              <w:right w:val="nil"/>
            </w:tcBorders>
            <w:shd w:val="clear" w:color="000000" w:fill="FFFFFF"/>
            <w:noWrap/>
            <w:vAlign w:val="bottom"/>
            <w:hideMark/>
          </w:tcPr>
          <w:p w14:paraId="1F0072D0" w14:textId="77777777" w:rsidR="00194EC1" w:rsidRPr="00E440A7" w:rsidRDefault="00194EC1" w:rsidP="00194EC1">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MATERIALES Y SUMINISTROS</w:t>
            </w:r>
          </w:p>
        </w:tc>
        <w:tc>
          <w:tcPr>
            <w:tcW w:w="2560" w:type="dxa"/>
            <w:tcBorders>
              <w:top w:val="nil"/>
              <w:left w:val="nil"/>
              <w:bottom w:val="nil"/>
              <w:right w:val="nil"/>
            </w:tcBorders>
            <w:noWrap/>
            <w:vAlign w:val="bottom"/>
            <w:hideMark/>
          </w:tcPr>
          <w:p w14:paraId="6F41570C" w14:textId="77777777" w:rsidR="00194EC1" w:rsidRPr="00E440A7" w:rsidRDefault="00194EC1" w:rsidP="00194EC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 xml:space="preserve">                                403 914,9 </w:t>
            </w:r>
          </w:p>
        </w:tc>
        <w:tc>
          <w:tcPr>
            <w:tcW w:w="2100" w:type="dxa"/>
            <w:tcBorders>
              <w:top w:val="nil"/>
              <w:left w:val="nil"/>
              <w:bottom w:val="nil"/>
              <w:right w:val="nil"/>
            </w:tcBorders>
            <w:noWrap/>
            <w:vAlign w:val="bottom"/>
            <w:hideMark/>
          </w:tcPr>
          <w:p w14:paraId="38B55E1F" w14:textId="77777777" w:rsidR="00194EC1" w:rsidRPr="00E440A7" w:rsidRDefault="00194EC1" w:rsidP="00194EC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 xml:space="preserve">                       395 057,3 </w:t>
            </w:r>
          </w:p>
        </w:tc>
        <w:tc>
          <w:tcPr>
            <w:tcW w:w="1719" w:type="dxa"/>
            <w:gridSpan w:val="2"/>
            <w:tcBorders>
              <w:top w:val="nil"/>
              <w:left w:val="nil"/>
              <w:bottom w:val="nil"/>
              <w:right w:val="nil"/>
            </w:tcBorders>
            <w:noWrap/>
            <w:vAlign w:val="bottom"/>
            <w:hideMark/>
          </w:tcPr>
          <w:p w14:paraId="20E8A15B" w14:textId="77777777" w:rsidR="00194EC1" w:rsidRPr="00E440A7" w:rsidRDefault="00194EC1" w:rsidP="00194EC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 xml:space="preserve">                 8 857,6 </w:t>
            </w:r>
          </w:p>
        </w:tc>
      </w:tr>
      <w:tr w:rsidR="00194EC1" w:rsidRPr="00E440A7" w14:paraId="5D24C00F" w14:textId="77777777" w:rsidTr="00194EC1">
        <w:trPr>
          <w:trHeight w:val="290"/>
        </w:trPr>
        <w:tc>
          <w:tcPr>
            <w:tcW w:w="3828" w:type="dxa"/>
            <w:tcBorders>
              <w:top w:val="nil"/>
              <w:left w:val="nil"/>
              <w:bottom w:val="nil"/>
              <w:right w:val="nil"/>
            </w:tcBorders>
            <w:shd w:val="clear" w:color="000000" w:fill="FFFFFF"/>
            <w:noWrap/>
            <w:vAlign w:val="bottom"/>
            <w:hideMark/>
          </w:tcPr>
          <w:p w14:paraId="1507B1C2" w14:textId="77777777" w:rsidR="00194EC1" w:rsidRPr="00E440A7" w:rsidRDefault="00194EC1" w:rsidP="00194EC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Productos Químicos y Conexos</w:t>
            </w:r>
          </w:p>
        </w:tc>
        <w:tc>
          <w:tcPr>
            <w:tcW w:w="2560" w:type="dxa"/>
            <w:tcBorders>
              <w:top w:val="nil"/>
              <w:left w:val="nil"/>
              <w:bottom w:val="nil"/>
              <w:right w:val="nil"/>
            </w:tcBorders>
            <w:noWrap/>
            <w:vAlign w:val="bottom"/>
            <w:hideMark/>
          </w:tcPr>
          <w:p w14:paraId="633B1AF8" w14:textId="77777777" w:rsidR="00194EC1" w:rsidRPr="00E440A7" w:rsidRDefault="00194EC1" w:rsidP="00194EC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37 104,6 </w:t>
            </w:r>
          </w:p>
        </w:tc>
        <w:tc>
          <w:tcPr>
            <w:tcW w:w="2100" w:type="dxa"/>
            <w:tcBorders>
              <w:top w:val="nil"/>
              <w:left w:val="nil"/>
              <w:bottom w:val="nil"/>
              <w:right w:val="nil"/>
            </w:tcBorders>
            <w:noWrap/>
            <w:vAlign w:val="bottom"/>
            <w:hideMark/>
          </w:tcPr>
          <w:p w14:paraId="6D867E79" w14:textId="77777777" w:rsidR="00194EC1" w:rsidRPr="00E440A7" w:rsidRDefault="00194EC1" w:rsidP="00194EC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35 902,4 </w:t>
            </w:r>
          </w:p>
        </w:tc>
        <w:tc>
          <w:tcPr>
            <w:tcW w:w="1719" w:type="dxa"/>
            <w:gridSpan w:val="2"/>
            <w:tcBorders>
              <w:top w:val="nil"/>
              <w:left w:val="nil"/>
              <w:bottom w:val="nil"/>
              <w:right w:val="nil"/>
            </w:tcBorders>
            <w:noWrap/>
            <w:vAlign w:val="bottom"/>
            <w:hideMark/>
          </w:tcPr>
          <w:p w14:paraId="5BAED4C0" w14:textId="77777777" w:rsidR="00194EC1" w:rsidRPr="00E440A7" w:rsidRDefault="00194EC1" w:rsidP="00194EC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1 202,2 </w:t>
            </w:r>
          </w:p>
        </w:tc>
      </w:tr>
      <w:tr w:rsidR="00194EC1" w:rsidRPr="00E440A7" w14:paraId="7FD79C3E" w14:textId="77777777" w:rsidTr="00194EC1">
        <w:trPr>
          <w:trHeight w:val="290"/>
        </w:trPr>
        <w:tc>
          <w:tcPr>
            <w:tcW w:w="3828" w:type="dxa"/>
            <w:tcBorders>
              <w:top w:val="nil"/>
              <w:left w:val="nil"/>
              <w:bottom w:val="nil"/>
              <w:right w:val="nil"/>
            </w:tcBorders>
            <w:shd w:val="clear" w:color="000000" w:fill="FFFFFF"/>
            <w:noWrap/>
            <w:vAlign w:val="bottom"/>
            <w:hideMark/>
          </w:tcPr>
          <w:p w14:paraId="65E8F862" w14:textId="77777777" w:rsidR="00194EC1" w:rsidRPr="00E440A7" w:rsidRDefault="00194EC1" w:rsidP="00194EC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lastRenderedPageBreak/>
              <w:t>Alimentos y Productos Agropecuarios</w:t>
            </w:r>
          </w:p>
        </w:tc>
        <w:tc>
          <w:tcPr>
            <w:tcW w:w="2560" w:type="dxa"/>
            <w:tcBorders>
              <w:top w:val="nil"/>
              <w:left w:val="nil"/>
              <w:bottom w:val="nil"/>
              <w:right w:val="nil"/>
            </w:tcBorders>
            <w:noWrap/>
            <w:vAlign w:val="bottom"/>
            <w:hideMark/>
          </w:tcPr>
          <w:p w14:paraId="358DA7E3" w14:textId="77777777" w:rsidR="00194EC1" w:rsidRPr="00E440A7" w:rsidRDefault="00194EC1" w:rsidP="00194EC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7 327,5 </w:t>
            </w:r>
          </w:p>
        </w:tc>
        <w:tc>
          <w:tcPr>
            <w:tcW w:w="2100" w:type="dxa"/>
            <w:tcBorders>
              <w:top w:val="nil"/>
              <w:left w:val="nil"/>
              <w:bottom w:val="nil"/>
              <w:right w:val="nil"/>
            </w:tcBorders>
            <w:noWrap/>
            <w:vAlign w:val="bottom"/>
            <w:hideMark/>
          </w:tcPr>
          <w:p w14:paraId="166E729A" w14:textId="77777777" w:rsidR="00194EC1" w:rsidRPr="00E440A7" w:rsidRDefault="00194EC1" w:rsidP="00194EC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7 327,5 </w:t>
            </w:r>
          </w:p>
        </w:tc>
        <w:tc>
          <w:tcPr>
            <w:tcW w:w="1719" w:type="dxa"/>
            <w:gridSpan w:val="2"/>
            <w:tcBorders>
              <w:top w:val="nil"/>
              <w:left w:val="nil"/>
              <w:bottom w:val="nil"/>
              <w:right w:val="nil"/>
            </w:tcBorders>
            <w:noWrap/>
            <w:vAlign w:val="bottom"/>
            <w:hideMark/>
          </w:tcPr>
          <w:p w14:paraId="262F4E32" w14:textId="77777777" w:rsidR="00194EC1" w:rsidRPr="00E440A7" w:rsidRDefault="00194EC1" w:rsidP="00194EC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   </w:t>
            </w:r>
          </w:p>
        </w:tc>
      </w:tr>
      <w:tr w:rsidR="00194EC1" w:rsidRPr="00E440A7" w14:paraId="1E1F274F" w14:textId="77777777" w:rsidTr="00194EC1">
        <w:trPr>
          <w:trHeight w:val="290"/>
        </w:trPr>
        <w:tc>
          <w:tcPr>
            <w:tcW w:w="3828" w:type="dxa"/>
            <w:tcBorders>
              <w:top w:val="nil"/>
              <w:left w:val="nil"/>
              <w:bottom w:val="nil"/>
              <w:right w:val="nil"/>
            </w:tcBorders>
            <w:shd w:val="clear" w:color="000000" w:fill="FFFFFF"/>
            <w:noWrap/>
            <w:vAlign w:val="bottom"/>
            <w:hideMark/>
          </w:tcPr>
          <w:p w14:paraId="0D91ECB0" w14:textId="139A61DB" w:rsidR="00194EC1" w:rsidRPr="00E440A7" w:rsidRDefault="00194EC1" w:rsidP="00194EC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Materiales y Prod. De uso en Const. y Mantenimiento</w:t>
            </w:r>
          </w:p>
        </w:tc>
        <w:tc>
          <w:tcPr>
            <w:tcW w:w="2560" w:type="dxa"/>
            <w:tcBorders>
              <w:top w:val="nil"/>
              <w:left w:val="nil"/>
              <w:bottom w:val="nil"/>
              <w:right w:val="nil"/>
            </w:tcBorders>
            <w:noWrap/>
            <w:vAlign w:val="bottom"/>
            <w:hideMark/>
          </w:tcPr>
          <w:p w14:paraId="3231E0A6" w14:textId="77777777" w:rsidR="00194EC1" w:rsidRPr="00E440A7" w:rsidRDefault="00194EC1" w:rsidP="00194EC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128 623,5 </w:t>
            </w:r>
          </w:p>
        </w:tc>
        <w:tc>
          <w:tcPr>
            <w:tcW w:w="2100" w:type="dxa"/>
            <w:tcBorders>
              <w:top w:val="nil"/>
              <w:left w:val="nil"/>
              <w:bottom w:val="nil"/>
              <w:right w:val="nil"/>
            </w:tcBorders>
            <w:noWrap/>
            <w:vAlign w:val="bottom"/>
            <w:hideMark/>
          </w:tcPr>
          <w:p w14:paraId="3E84096F" w14:textId="77777777" w:rsidR="00194EC1" w:rsidRPr="00E440A7" w:rsidRDefault="00194EC1" w:rsidP="00194EC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127 605,5 </w:t>
            </w:r>
          </w:p>
        </w:tc>
        <w:tc>
          <w:tcPr>
            <w:tcW w:w="1719" w:type="dxa"/>
            <w:gridSpan w:val="2"/>
            <w:tcBorders>
              <w:top w:val="nil"/>
              <w:left w:val="nil"/>
              <w:bottom w:val="nil"/>
              <w:right w:val="nil"/>
            </w:tcBorders>
            <w:noWrap/>
            <w:vAlign w:val="bottom"/>
            <w:hideMark/>
          </w:tcPr>
          <w:p w14:paraId="6A6ACBF3" w14:textId="77777777" w:rsidR="00194EC1" w:rsidRPr="00E440A7" w:rsidRDefault="00194EC1" w:rsidP="00194EC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1 018,0 </w:t>
            </w:r>
          </w:p>
        </w:tc>
      </w:tr>
      <w:tr w:rsidR="00194EC1" w:rsidRPr="00E440A7" w14:paraId="5BB01B96" w14:textId="77777777" w:rsidTr="00194EC1">
        <w:trPr>
          <w:trHeight w:val="290"/>
        </w:trPr>
        <w:tc>
          <w:tcPr>
            <w:tcW w:w="3828" w:type="dxa"/>
            <w:tcBorders>
              <w:top w:val="nil"/>
              <w:left w:val="nil"/>
              <w:bottom w:val="nil"/>
              <w:right w:val="nil"/>
            </w:tcBorders>
            <w:shd w:val="clear" w:color="000000" w:fill="FFFFFF"/>
            <w:noWrap/>
            <w:vAlign w:val="bottom"/>
            <w:hideMark/>
          </w:tcPr>
          <w:p w14:paraId="2C33C91B" w14:textId="77777777" w:rsidR="00194EC1" w:rsidRPr="00E440A7" w:rsidRDefault="00194EC1" w:rsidP="00194EC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Herramientas, Repuestos y Accesorios</w:t>
            </w:r>
          </w:p>
        </w:tc>
        <w:tc>
          <w:tcPr>
            <w:tcW w:w="2560" w:type="dxa"/>
            <w:tcBorders>
              <w:top w:val="nil"/>
              <w:left w:val="nil"/>
              <w:bottom w:val="nil"/>
              <w:right w:val="nil"/>
            </w:tcBorders>
            <w:noWrap/>
            <w:vAlign w:val="bottom"/>
            <w:hideMark/>
          </w:tcPr>
          <w:p w14:paraId="59B6EE9E" w14:textId="77777777" w:rsidR="00194EC1" w:rsidRPr="00E440A7" w:rsidRDefault="00194EC1" w:rsidP="00194EC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108 908,2 </w:t>
            </w:r>
          </w:p>
        </w:tc>
        <w:tc>
          <w:tcPr>
            <w:tcW w:w="2100" w:type="dxa"/>
            <w:tcBorders>
              <w:top w:val="nil"/>
              <w:left w:val="nil"/>
              <w:bottom w:val="nil"/>
              <w:right w:val="nil"/>
            </w:tcBorders>
            <w:noWrap/>
            <w:vAlign w:val="bottom"/>
            <w:hideMark/>
          </w:tcPr>
          <w:p w14:paraId="59ED0D1F" w14:textId="77777777" w:rsidR="00194EC1" w:rsidRPr="00E440A7" w:rsidRDefault="00194EC1" w:rsidP="00194EC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102 725,5 </w:t>
            </w:r>
          </w:p>
        </w:tc>
        <w:tc>
          <w:tcPr>
            <w:tcW w:w="1719" w:type="dxa"/>
            <w:gridSpan w:val="2"/>
            <w:tcBorders>
              <w:top w:val="nil"/>
              <w:left w:val="nil"/>
              <w:bottom w:val="nil"/>
              <w:right w:val="nil"/>
            </w:tcBorders>
            <w:noWrap/>
            <w:vAlign w:val="bottom"/>
            <w:hideMark/>
          </w:tcPr>
          <w:p w14:paraId="761D4369" w14:textId="77777777" w:rsidR="00194EC1" w:rsidRPr="00E440A7" w:rsidRDefault="00194EC1" w:rsidP="00194EC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6 182,7 </w:t>
            </w:r>
          </w:p>
        </w:tc>
      </w:tr>
      <w:tr w:rsidR="00194EC1" w:rsidRPr="00E440A7" w14:paraId="6FA2D179" w14:textId="77777777" w:rsidTr="00194EC1">
        <w:trPr>
          <w:trHeight w:val="290"/>
        </w:trPr>
        <w:tc>
          <w:tcPr>
            <w:tcW w:w="3828" w:type="dxa"/>
            <w:tcBorders>
              <w:top w:val="nil"/>
              <w:left w:val="nil"/>
              <w:bottom w:val="nil"/>
              <w:right w:val="nil"/>
            </w:tcBorders>
            <w:shd w:val="clear" w:color="000000" w:fill="FFFFFF"/>
            <w:noWrap/>
            <w:vAlign w:val="bottom"/>
            <w:hideMark/>
          </w:tcPr>
          <w:p w14:paraId="0E1F40DB" w14:textId="77777777" w:rsidR="00194EC1" w:rsidRPr="00E440A7" w:rsidRDefault="00194EC1" w:rsidP="00194EC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Útiles, Material y Suministros Diversos</w:t>
            </w:r>
          </w:p>
        </w:tc>
        <w:tc>
          <w:tcPr>
            <w:tcW w:w="2560" w:type="dxa"/>
            <w:tcBorders>
              <w:top w:val="nil"/>
              <w:left w:val="nil"/>
              <w:bottom w:val="nil"/>
              <w:right w:val="nil"/>
            </w:tcBorders>
            <w:noWrap/>
            <w:vAlign w:val="bottom"/>
            <w:hideMark/>
          </w:tcPr>
          <w:p w14:paraId="6007D298" w14:textId="77777777" w:rsidR="00194EC1" w:rsidRPr="00E440A7" w:rsidRDefault="00194EC1" w:rsidP="00194EC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121 951,0 </w:t>
            </w:r>
          </w:p>
        </w:tc>
        <w:tc>
          <w:tcPr>
            <w:tcW w:w="2100" w:type="dxa"/>
            <w:tcBorders>
              <w:top w:val="nil"/>
              <w:left w:val="nil"/>
              <w:bottom w:val="nil"/>
              <w:right w:val="nil"/>
            </w:tcBorders>
            <w:noWrap/>
            <w:vAlign w:val="bottom"/>
            <w:hideMark/>
          </w:tcPr>
          <w:p w14:paraId="27270489" w14:textId="77777777" w:rsidR="00194EC1" w:rsidRPr="00E440A7" w:rsidRDefault="00194EC1" w:rsidP="00194EC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121 496,3 </w:t>
            </w:r>
          </w:p>
        </w:tc>
        <w:tc>
          <w:tcPr>
            <w:tcW w:w="1719" w:type="dxa"/>
            <w:gridSpan w:val="2"/>
            <w:tcBorders>
              <w:top w:val="nil"/>
              <w:left w:val="nil"/>
              <w:bottom w:val="nil"/>
              <w:right w:val="nil"/>
            </w:tcBorders>
            <w:noWrap/>
            <w:vAlign w:val="bottom"/>
            <w:hideMark/>
          </w:tcPr>
          <w:p w14:paraId="1EE5C427" w14:textId="77777777" w:rsidR="00194EC1" w:rsidRPr="00E440A7" w:rsidRDefault="00194EC1" w:rsidP="00194EC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454,7 </w:t>
            </w:r>
          </w:p>
        </w:tc>
      </w:tr>
      <w:tr w:rsidR="00194EC1" w:rsidRPr="00E440A7" w14:paraId="31FCC091" w14:textId="77777777" w:rsidTr="00194EC1">
        <w:trPr>
          <w:trHeight w:val="290"/>
        </w:trPr>
        <w:tc>
          <w:tcPr>
            <w:tcW w:w="3828" w:type="dxa"/>
            <w:tcBorders>
              <w:top w:val="nil"/>
              <w:left w:val="nil"/>
              <w:bottom w:val="nil"/>
              <w:right w:val="nil"/>
            </w:tcBorders>
            <w:shd w:val="clear" w:color="000000" w:fill="FFFFFF"/>
            <w:noWrap/>
            <w:vAlign w:val="bottom"/>
            <w:hideMark/>
          </w:tcPr>
          <w:p w14:paraId="544B0FD5" w14:textId="77777777" w:rsidR="00194EC1" w:rsidRPr="00E440A7" w:rsidRDefault="00194EC1" w:rsidP="00194EC1">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BIENES DURADEROS</w:t>
            </w:r>
          </w:p>
        </w:tc>
        <w:tc>
          <w:tcPr>
            <w:tcW w:w="2560" w:type="dxa"/>
            <w:tcBorders>
              <w:top w:val="nil"/>
              <w:left w:val="nil"/>
              <w:bottom w:val="nil"/>
              <w:right w:val="nil"/>
            </w:tcBorders>
            <w:noWrap/>
            <w:vAlign w:val="bottom"/>
            <w:hideMark/>
          </w:tcPr>
          <w:p w14:paraId="5EAB4867" w14:textId="77777777" w:rsidR="00194EC1" w:rsidRPr="00E440A7" w:rsidRDefault="00194EC1" w:rsidP="00194EC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 xml:space="preserve">                             9 121 332,0 </w:t>
            </w:r>
          </w:p>
        </w:tc>
        <w:tc>
          <w:tcPr>
            <w:tcW w:w="2100" w:type="dxa"/>
            <w:tcBorders>
              <w:top w:val="nil"/>
              <w:left w:val="nil"/>
              <w:bottom w:val="nil"/>
              <w:right w:val="nil"/>
            </w:tcBorders>
            <w:noWrap/>
            <w:vAlign w:val="bottom"/>
            <w:hideMark/>
          </w:tcPr>
          <w:p w14:paraId="6C057214" w14:textId="77777777" w:rsidR="00194EC1" w:rsidRPr="00E440A7" w:rsidRDefault="00194EC1" w:rsidP="00194EC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 xml:space="preserve">                    8 792 677,5 </w:t>
            </w:r>
          </w:p>
        </w:tc>
        <w:tc>
          <w:tcPr>
            <w:tcW w:w="1719" w:type="dxa"/>
            <w:gridSpan w:val="2"/>
            <w:tcBorders>
              <w:top w:val="nil"/>
              <w:left w:val="nil"/>
              <w:bottom w:val="nil"/>
              <w:right w:val="nil"/>
            </w:tcBorders>
            <w:noWrap/>
            <w:vAlign w:val="bottom"/>
            <w:hideMark/>
          </w:tcPr>
          <w:p w14:paraId="27F6613A" w14:textId="77777777" w:rsidR="00194EC1" w:rsidRPr="00E440A7" w:rsidRDefault="00194EC1" w:rsidP="00194EC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 xml:space="preserve">             328 654,5 </w:t>
            </w:r>
          </w:p>
        </w:tc>
      </w:tr>
      <w:tr w:rsidR="00194EC1" w:rsidRPr="00E440A7" w14:paraId="196886E2" w14:textId="77777777" w:rsidTr="00194EC1">
        <w:trPr>
          <w:trHeight w:val="290"/>
        </w:trPr>
        <w:tc>
          <w:tcPr>
            <w:tcW w:w="3828" w:type="dxa"/>
            <w:tcBorders>
              <w:top w:val="nil"/>
              <w:left w:val="nil"/>
              <w:bottom w:val="nil"/>
              <w:right w:val="nil"/>
            </w:tcBorders>
            <w:shd w:val="clear" w:color="000000" w:fill="FFFFFF"/>
            <w:noWrap/>
            <w:vAlign w:val="bottom"/>
            <w:hideMark/>
          </w:tcPr>
          <w:p w14:paraId="487453FD" w14:textId="77777777" w:rsidR="00194EC1" w:rsidRPr="00E440A7" w:rsidRDefault="00194EC1" w:rsidP="00194EC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Maquinaria, Equipo y Mobiliario </w:t>
            </w:r>
          </w:p>
        </w:tc>
        <w:tc>
          <w:tcPr>
            <w:tcW w:w="2560" w:type="dxa"/>
            <w:tcBorders>
              <w:top w:val="nil"/>
              <w:left w:val="nil"/>
              <w:bottom w:val="nil"/>
              <w:right w:val="nil"/>
            </w:tcBorders>
            <w:noWrap/>
            <w:vAlign w:val="bottom"/>
            <w:hideMark/>
          </w:tcPr>
          <w:p w14:paraId="31C6FE88" w14:textId="77777777" w:rsidR="00194EC1" w:rsidRPr="00E440A7" w:rsidRDefault="00194EC1" w:rsidP="00194EC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6 024 301,1 </w:t>
            </w:r>
          </w:p>
        </w:tc>
        <w:tc>
          <w:tcPr>
            <w:tcW w:w="2100" w:type="dxa"/>
            <w:tcBorders>
              <w:top w:val="nil"/>
              <w:left w:val="nil"/>
              <w:bottom w:val="nil"/>
              <w:right w:val="nil"/>
            </w:tcBorders>
            <w:noWrap/>
            <w:vAlign w:val="bottom"/>
            <w:hideMark/>
          </w:tcPr>
          <w:p w14:paraId="3A1F7748" w14:textId="77777777" w:rsidR="00194EC1" w:rsidRPr="00E440A7" w:rsidRDefault="00194EC1" w:rsidP="00194EC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5 695 646,6 </w:t>
            </w:r>
          </w:p>
        </w:tc>
        <w:tc>
          <w:tcPr>
            <w:tcW w:w="1719" w:type="dxa"/>
            <w:gridSpan w:val="2"/>
            <w:tcBorders>
              <w:top w:val="nil"/>
              <w:left w:val="nil"/>
              <w:bottom w:val="nil"/>
              <w:right w:val="nil"/>
            </w:tcBorders>
            <w:noWrap/>
            <w:vAlign w:val="bottom"/>
            <w:hideMark/>
          </w:tcPr>
          <w:p w14:paraId="642FD0C2" w14:textId="77777777" w:rsidR="00194EC1" w:rsidRPr="00E440A7" w:rsidRDefault="00194EC1" w:rsidP="00194EC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328 654,5 </w:t>
            </w:r>
          </w:p>
        </w:tc>
      </w:tr>
      <w:tr w:rsidR="00194EC1" w:rsidRPr="00E440A7" w14:paraId="0EC641AD" w14:textId="77777777" w:rsidTr="00194EC1">
        <w:trPr>
          <w:trHeight w:val="290"/>
        </w:trPr>
        <w:tc>
          <w:tcPr>
            <w:tcW w:w="3828" w:type="dxa"/>
            <w:tcBorders>
              <w:top w:val="nil"/>
              <w:left w:val="nil"/>
              <w:bottom w:val="nil"/>
              <w:right w:val="nil"/>
            </w:tcBorders>
            <w:shd w:val="clear" w:color="000000" w:fill="FFFFFF"/>
            <w:noWrap/>
            <w:vAlign w:val="bottom"/>
            <w:hideMark/>
          </w:tcPr>
          <w:p w14:paraId="5A0B4EDD" w14:textId="77777777" w:rsidR="00194EC1" w:rsidRPr="00E440A7" w:rsidRDefault="00194EC1" w:rsidP="00194EC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Construcciones, Adiciones y Mejoras</w:t>
            </w:r>
          </w:p>
        </w:tc>
        <w:tc>
          <w:tcPr>
            <w:tcW w:w="2560" w:type="dxa"/>
            <w:tcBorders>
              <w:top w:val="nil"/>
              <w:left w:val="nil"/>
              <w:bottom w:val="nil"/>
              <w:right w:val="nil"/>
            </w:tcBorders>
            <w:noWrap/>
            <w:vAlign w:val="bottom"/>
            <w:hideMark/>
          </w:tcPr>
          <w:p w14:paraId="7EDD480D" w14:textId="77777777" w:rsidR="00194EC1" w:rsidRPr="00E440A7" w:rsidRDefault="00194EC1" w:rsidP="00194EC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2 643 690,3 </w:t>
            </w:r>
          </w:p>
        </w:tc>
        <w:tc>
          <w:tcPr>
            <w:tcW w:w="2100" w:type="dxa"/>
            <w:tcBorders>
              <w:top w:val="nil"/>
              <w:left w:val="nil"/>
              <w:bottom w:val="nil"/>
              <w:right w:val="nil"/>
            </w:tcBorders>
            <w:noWrap/>
            <w:vAlign w:val="bottom"/>
            <w:hideMark/>
          </w:tcPr>
          <w:p w14:paraId="0A221DC7" w14:textId="77777777" w:rsidR="00194EC1" w:rsidRPr="00E440A7" w:rsidRDefault="00194EC1" w:rsidP="00194EC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2 643 690,3 </w:t>
            </w:r>
          </w:p>
        </w:tc>
        <w:tc>
          <w:tcPr>
            <w:tcW w:w="1719" w:type="dxa"/>
            <w:gridSpan w:val="2"/>
            <w:tcBorders>
              <w:top w:val="nil"/>
              <w:left w:val="nil"/>
              <w:bottom w:val="nil"/>
              <w:right w:val="nil"/>
            </w:tcBorders>
            <w:noWrap/>
            <w:vAlign w:val="bottom"/>
            <w:hideMark/>
          </w:tcPr>
          <w:p w14:paraId="59DD02EE" w14:textId="77777777" w:rsidR="00194EC1" w:rsidRPr="00E440A7" w:rsidRDefault="00194EC1" w:rsidP="00194EC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   </w:t>
            </w:r>
          </w:p>
        </w:tc>
      </w:tr>
      <w:tr w:rsidR="00194EC1" w:rsidRPr="00E440A7" w14:paraId="3FF3F114" w14:textId="77777777" w:rsidTr="00194EC1">
        <w:trPr>
          <w:trHeight w:val="290"/>
        </w:trPr>
        <w:tc>
          <w:tcPr>
            <w:tcW w:w="3828" w:type="dxa"/>
            <w:tcBorders>
              <w:top w:val="nil"/>
              <w:left w:val="nil"/>
              <w:bottom w:val="nil"/>
              <w:right w:val="nil"/>
            </w:tcBorders>
            <w:shd w:val="clear" w:color="000000" w:fill="FFFFFF"/>
            <w:noWrap/>
            <w:vAlign w:val="bottom"/>
            <w:hideMark/>
          </w:tcPr>
          <w:p w14:paraId="66D23BD3" w14:textId="77777777" w:rsidR="00194EC1" w:rsidRPr="00E440A7" w:rsidRDefault="00194EC1" w:rsidP="00194EC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Bienes Duraderos</w:t>
            </w:r>
          </w:p>
        </w:tc>
        <w:tc>
          <w:tcPr>
            <w:tcW w:w="2560" w:type="dxa"/>
            <w:tcBorders>
              <w:top w:val="nil"/>
              <w:left w:val="nil"/>
              <w:bottom w:val="nil"/>
              <w:right w:val="nil"/>
            </w:tcBorders>
            <w:noWrap/>
            <w:vAlign w:val="bottom"/>
            <w:hideMark/>
          </w:tcPr>
          <w:p w14:paraId="2A4DED6A" w14:textId="77777777" w:rsidR="00194EC1" w:rsidRPr="00E440A7" w:rsidRDefault="00194EC1" w:rsidP="00194EC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453 340,6 </w:t>
            </w:r>
          </w:p>
        </w:tc>
        <w:tc>
          <w:tcPr>
            <w:tcW w:w="2100" w:type="dxa"/>
            <w:tcBorders>
              <w:top w:val="nil"/>
              <w:left w:val="nil"/>
              <w:bottom w:val="nil"/>
              <w:right w:val="nil"/>
            </w:tcBorders>
            <w:noWrap/>
            <w:vAlign w:val="bottom"/>
            <w:hideMark/>
          </w:tcPr>
          <w:p w14:paraId="0A99B43B" w14:textId="77777777" w:rsidR="00194EC1" w:rsidRPr="00E440A7" w:rsidRDefault="00194EC1" w:rsidP="00194EC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453 340,6 </w:t>
            </w:r>
          </w:p>
        </w:tc>
        <w:tc>
          <w:tcPr>
            <w:tcW w:w="1719" w:type="dxa"/>
            <w:gridSpan w:val="2"/>
            <w:tcBorders>
              <w:top w:val="nil"/>
              <w:left w:val="nil"/>
              <w:bottom w:val="nil"/>
              <w:right w:val="nil"/>
            </w:tcBorders>
            <w:noWrap/>
            <w:vAlign w:val="bottom"/>
            <w:hideMark/>
          </w:tcPr>
          <w:p w14:paraId="45A4022A" w14:textId="77777777" w:rsidR="00194EC1" w:rsidRPr="00E440A7" w:rsidRDefault="00194EC1" w:rsidP="00194EC1">
            <w:pPr>
              <w:spacing w:before="0" w:after="0" w:line="240" w:lineRule="auto"/>
              <w:jc w:val="right"/>
              <w:rPr>
                <w:rFonts w:ascii="Times New Roman" w:eastAsia="Times New Roman" w:hAnsi="Times New Roman" w:cs="Times New Roman"/>
                <w:color w:val="000000"/>
                <w:lang w:eastAsia="es-CR"/>
              </w:rPr>
            </w:pPr>
          </w:p>
        </w:tc>
      </w:tr>
      <w:tr w:rsidR="00194EC1" w:rsidRPr="00E440A7" w14:paraId="05D494B3" w14:textId="77777777" w:rsidTr="00194EC1">
        <w:trPr>
          <w:trHeight w:val="650"/>
        </w:trPr>
        <w:tc>
          <w:tcPr>
            <w:tcW w:w="3828" w:type="dxa"/>
            <w:tcBorders>
              <w:top w:val="nil"/>
              <w:left w:val="nil"/>
              <w:bottom w:val="nil"/>
              <w:right w:val="nil"/>
            </w:tcBorders>
            <w:shd w:val="clear" w:color="000000" w:fill="5B9BD5"/>
            <w:vAlign w:val="center"/>
            <w:hideMark/>
          </w:tcPr>
          <w:p w14:paraId="0C7474B8" w14:textId="77777777" w:rsidR="00194EC1" w:rsidRPr="00E440A7" w:rsidRDefault="00194EC1" w:rsidP="00194EC1">
            <w:pPr>
              <w:spacing w:before="0" w:after="0" w:line="240" w:lineRule="auto"/>
              <w:rPr>
                <w:rFonts w:ascii="Times New Roman" w:eastAsia="Times New Roman" w:hAnsi="Times New Roman" w:cs="Times New Roman"/>
                <w:color w:val="FFFFFF"/>
                <w:lang w:eastAsia="es-CR"/>
              </w:rPr>
            </w:pPr>
            <w:r w:rsidRPr="00E440A7">
              <w:rPr>
                <w:rFonts w:ascii="Times New Roman" w:eastAsia="Times New Roman" w:hAnsi="Times New Roman" w:cs="Times New Roman"/>
                <w:color w:val="FFFFFF"/>
                <w:lang w:eastAsia="es-CR"/>
              </w:rPr>
              <w:t>Total</w:t>
            </w:r>
          </w:p>
        </w:tc>
        <w:tc>
          <w:tcPr>
            <w:tcW w:w="2560" w:type="dxa"/>
            <w:tcBorders>
              <w:top w:val="nil"/>
              <w:left w:val="nil"/>
              <w:bottom w:val="nil"/>
              <w:right w:val="nil"/>
            </w:tcBorders>
            <w:shd w:val="clear" w:color="000000" w:fill="5B9BD5"/>
            <w:vAlign w:val="center"/>
            <w:hideMark/>
          </w:tcPr>
          <w:p w14:paraId="6AAE7242" w14:textId="77777777" w:rsidR="00194EC1" w:rsidRPr="00E440A7" w:rsidRDefault="00194EC1" w:rsidP="00194EC1">
            <w:pPr>
              <w:spacing w:before="0" w:after="0" w:line="240" w:lineRule="auto"/>
              <w:jc w:val="center"/>
              <w:rPr>
                <w:rFonts w:ascii="Times New Roman" w:eastAsia="Times New Roman" w:hAnsi="Times New Roman" w:cs="Times New Roman"/>
                <w:color w:val="FFFFFF"/>
                <w:lang w:eastAsia="es-CR"/>
              </w:rPr>
            </w:pPr>
            <w:r w:rsidRPr="00E440A7">
              <w:rPr>
                <w:rFonts w:ascii="Times New Roman" w:eastAsia="Times New Roman" w:hAnsi="Times New Roman" w:cs="Times New Roman"/>
                <w:color w:val="FFFFFF"/>
                <w:lang w:eastAsia="es-CR"/>
              </w:rPr>
              <w:t xml:space="preserve">                           11 988 226,3 </w:t>
            </w:r>
          </w:p>
        </w:tc>
        <w:tc>
          <w:tcPr>
            <w:tcW w:w="2100" w:type="dxa"/>
            <w:tcBorders>
              <w:top w:val="nil"/>
              <w:left w:val="nil"/>
              <w:bottom w:val="nil"/>
              <w:right w:val="nil"/>
            </w:tcBorders>
            <w:shd w:val="clear" w:color="000000" w:fill="5B9BD5"/>
            <w:vAlign w:val="center"/>
            <w:hideMark/>
          </w:tcPr>
          <w:p w14:paraId="41624FC1" w14:textId="77777777" w:rsidR="00194EC1" w:rsidRPr="00E440A7" w:rsidRDefault="00194EC1" w:rsidP="00194EC1">
            <w:pPr>
              <w:spacing w:before="0" w:after="0" w:line="240" w:lineRule="auto"/>
              <w:jc w:val="center"/>
              <w:rPr>
                <w:rFonts w:ascii="Times New Roman" w:eastAsia="Times New Roman" w:hAnsi="Times New Roman" w:cs="Times New Roman"/>
                <w:color w:val="FFFFFF"/>
                <w:lang w:eastAsia="es-CR"/>
              </w:rPr>
            </w:pPr>
            <w:r w:rsidRPr="00E440A7">
              <w:rPr>
                <w:rFonts w:ascii="Times New Roman" w:eastAsia="Times New Roman" w:hAnsi="Times New Roman" w:cs="Times New Roman"/>
                <w:color w:val="FFFFFF"/>
                <w:lang w:eastAsia="es-CR"/>
              </w:rPr>
              <w:t xml:space="preserve">                  11 597 244,9 </w:t>
            </w:r>
          </w:p>
        </w:tc>
        <w:tc>
          <w:tcPr>
            <w:tcW w:w="1719" w:type="dxa"/>
            <w:gridSpan w:val="2"/>
            <w:tcBorders>
              <w:top w:val="nil"/>
              <w:left w:val="nil"/>
              <w:bottom w:val="nil"/>
              <w:right w:val="nil"/>
            </w:tcBorders>
            <w:shd w:val="clear" w:color="000000" w:fill="5B9BD5"/>
            <w:vAlign w:val="center"/>
            <w:hideMark/>
          </w:tcPr>
          <w:p w14:paraId="739A69AA" w14:textId="77777777" w:rsidR="00194EC1" w:rsidRPr="00E440A7" w:rsidRDefault="00194EC1" w:rsidP="00194EC1">
            <w:pPr>
              <w:spacing w:before="0" w:after="0" w:line="240" w:lineRule="auto"/>
              <w:jc w:val="right"/>
              <w:rPr>
                <w:rFonts w:ascii="Times New Roman" w:eastAsia="Times New Roman" w:hAnsi="Times New Roman" w:cs="Times New Roman"/>
                <w:color w:val="FFFFFF"/>
                <w:lang w:eastAsia="es-CR"/>
              </w:rPr>
            </w:pPr>
            <w:r w:rsidRPr="00E440A7">
              <w:rPr>
                <w:rFonts w:ascii="Times New Roman" w:eastAsia="Times New Roman" w:hAnsi="Times New Roman" w:cs="Times New Roman"/>
                <w:color w:val="FFFFFF"/>
                <w:lang w:eastAsia="es-CR"/>
              </w:rPr>
              <w:t xml:space="preserve">             390 981,4 </w:t>
            </w:r>
          </w:p>
        </w:tc>
      </w:tr>
    </w:tbl>
    <w:p w14:paraId="10B7D249" w14:textId="5FDDC046" w:rsidR="001C2B70" w:rsidRPr="00E440A7" w:rsidRDefault="001C2B70" w:rsidP="00614D00">
      <w:pPr>
        <w:spacing w:after="0"/>
      </w:pPr>
    </w:p>
    <w:p w14:paraId="3CF31A9F" w14:textId="704C5992" w:rsidR="004C78F5" w:rsidRPr="00E440A7" w:rsidRDefault="008C742F" w:rsidP="004F5810">
      <w:pPr>
        <w:pStyle w:val="Ttulo2"/>
        <w:numPr>
          <w:ilvl w:val="0"/>
          <w:numId w:val="24"/>
        </w:numPr>
        <w:tabs>
          <w:tab w:val="left" w:pos="426"/>
        </w:tabs>
        <w:ind w:left="0" w:hanging="11"/>
      </w:pPr>
      <w:bookmarkStart w:id="218" w:name="_Toc208839986"/>
      <w:r w:rsidRPr="00E440A7">
        <w:t>Medidas de Contención del Gasto</w:t>
      </w:r>
      <w:bookmarkEnd w:id="218"/>
    </w:p>
    <w:p w14:paraId="070EA69B" w14:textId="46C00A56" w:rsidR="009E16C2" w:rsidRPr="00E440A7" w:rsidRDefault="007C2FAD" w:rsidP="004F5810">
      <w:pPr>
        <w:pStyle w:val="Ttulo3"/>
        <w:numPr>
          <w:ilvl w:val="1"/>
          <w:numId w:val="24"/>
        </w:numPr>
        <w:ind w:left="0" w:firstLine="0"/>
      </w:pPr>
      <w:bookmarkStart w:id="219" w:name="_Toc208839987"/>
      <w:r w:rsidRPr="00E440A7">
        <w:t>Presupuesto Laboral</w:t>
      </w:r>
      <w:bookmarkEnd w:id="219"/>
    </w:p>
    <w:p w14:paraId="53D6B699" w14:textId="50D11AAC" w:rsidR="0035229C" w:rsidRPr="00E440A7" w:rsidRDefault="0035229C" w:rsidP="00875118">
      <w:pPr>
        <w:pStyle w:val="Prrafodelista"/>
        <w:numPr>
          <w:ilvl w:val="0"/>
          <w:numId w:val="41"/>
        </w:numPr>
        <w:spacing w:before="60" w:after="60" w:line="278" w:lineRule="auto"/>
        <w:jc w:val="both"/>
        <w:rPr>
          <w:rFonts w:ascii="Arial" w:hAnsi="Arial" w:cs="Arial"/>
        </w:rPr>
      </w:pPr>
      <w:r w:rsidRPr="00E440A7">
        <w:rPr>
          <w:rFonts w:ascii="Arial" w:hAnsi="Arial" w:cs="Arial"/>
        </w:rPr>
        <w:t xml:space="preserve">Reajuste de las bases salariales, según lo dispuesto en la aplicación de la Regla Fiscal del Título IV de la Ley 9635 y la Ley 10159 Ley Marco de Empleo Público. </w:t>
      </w:r>
    </w:p>
    <w:p w14:paraId="6F27F05C" w14:textId="77777777" w:rsidR="0035229C" w:rsidRPr="00E440A7" w:rsidRDefault="0035229C" w:rsidP="00D053A6">
      <w:pPr>
        <w:numPr>
          <w:ilvl w:val="0"/>
          <w:numId w:val="41"/>
        </w:numPr>
        <w:spacing w:before="60" w:after="60" w:line="278" w:lineRule="auto"/>
        <w:jc w:val="both"/>
        <w:rPr>
          <w:rFonts w:ascii="Arial" w:hAnsi="Arial" w:cs="Arial"/>
        </w:rPr>
      </w:pPr>
      <w:r w:rsidRPr="00E440A7">
        <w:rPr>
          <w:rFonts w:ascii="Arial" w:hAnsi="Arial" w:cs="Arial"/>
        </w:rPr>
        <w:t xml:space="preserve">Pago de nuevas anualidades a personas funcionarias que puedan recibir dicho reconocimiento (al estar su salario compuesto por debajo del salario global de su categoría), según lo establecido en la Ley 10159 Marco de Empleo Público, de acuerdo con el resultado de la evaluación del desempeño y considerando lo estipulado por la Sala Constitucional en sentencia 19-002620-0007-CO. </w:t>
      </w:r>
    </w:p>
    <w:p w14:paraId="6A3CDF06" w14:textId="77777777" w:rsidR="0035229C" w:rsidRPr="00E440A7" w:rsidRDefault="0035229C" w:rsidP="00D053A6">
      <w:pPr>
        <w:numPr>
          <w:ilvl w:val="0"/>
          <w:numId w:val="41"/>
        </w:numPr>
        <w:spacing w:before="60" w:after="60" w:line="278" w:lineRule="auto"/>
        <w:jc w:val="both"/>
        <w:rPr>
          <w:rFonts w:ascii="Arial" w:hAnsi="Arial" w:cs="Arial"/>
        </w:rPr>
      </w:pPr>
      <w:r w:rsidRPr="00E440A7">
        <w:rPr>
          <w:rFonts w:ascii="Arial" w:hAnsi="Arial" w:cs="Arial"/>
        </w:rPr>
        <w:t>Mantenimiento del monto actual de dietas otorgadas a integrantes de comisiones y del valor del punto de carrera administrativa, sin incrementos.</w:t>
      </w:r>
    </w:p>
    <w:p w14:paraId="3C44CEB5" w14:textId="77777777" w:rsidR="0035229C" w:rsidRPr="00E440A7" w:rsidRDefault="0035229C" w:rsidP="00D053A6">
      <w:pPr>
        <w:numPr>
          <w:ilvl w:val="0"/>
          <w:numId w:val="41"/>
        </w:numPr>
        <w:spacing w:before="60" w:after="60" w:line="278" w:lineRule="auto"/>
        <w:jc w:val="both"/>
        <w:rPr>
          <w:rFonts w:ascii="Arial" w:hAnsi="Arial" w:cs="Arial"/>
        </w:rPr>
      </w:pPr>
      <w:r w:rsidRPr="00E440A7">
        <w:rPr>
          <w:rFonts w:ascii="Arial" w:hAnsi="Arial" w:cs="Arial"/>
        </w:rPr>
        <w:t>Aplicación de la escala de salario global en las contrataciones de personal, según lo dispuesto en la Ley 10159 Marco de Empleo Público.</w:t>
      </w:r>
    </w:p>
    <w:p w14:paraId="36BAD450" w14:textId="77777777" w:rsidR="0035229C" w:rsidRPr="00E440A7" w:rsidRDefault="0035229C" w:rsidP="00D053A6">
      <w:pPr>
        <w:numPr>
          <w:ilvl w:val="0"/>
          <w:numId w:val="41"/>
        </w:numPr>
        <w:spacing w:before="60" w:after="60" w:line="278" w:lineRule="auto"/>
        <w:jc w:val="both"/>
        <w:rPr>
          <w:rFonts w:ascii="Arial" w:hAnsi="Arial" w:cs="Arial"/>
        </w:rPr>
      </w:pPr>
      <w:r w:rsidRPr="00E440A7">
        <w:rPr>
          <w:rFonts w:ascii="Arial" w:hAnsi="Arial" w:cs="Arial"/>
        </w:rPr>
        <w:t>Restricción para el pago por tiempo extraordinario y sobresueldos.</w:t>
      </w:r>
    </w:p>
    <w:p w14:paraId="386FE3BE" w14:textId="77777777" w:rsidR="0035229C" w:rsidRPr="00E440A7" w:rsidRDefault="0035229C" w:rsidP="00D053A6">
      <w:pPr>
        <w:numPr>
          <w:ilvl w:val="0"/>
          <w:numId w:val="41"/>
        </w:numPr>
        <w:spacing w:before="60" w:after="60" w:line="278" w:lineRule="auto"/>
        <w:jc w:val="both"/>
        <w:rPr>
          <w:rFonts w:ascii="Arial" w:hAnsi="Arial" w:cs="Arial"/>
        </w:rPr>
      </w:pPr>
      <w:r w:rsidRPr="00E440A7">
        <w:rPr>
          <w:rFonts w:ascii="Arial" w:hAnsi="Arial" w:cs="Arial"/>
        </w:rPr>
        <w:t xml:space="preserve">Restricción para la creación de plazas nuevas (académicas y administrativas) según las necesidades de interés institucional y actividades nuevas que impulsan el desarrollo Universidad. </w:t>
      </w:r>
    </w:p>
    <w:p w14:paraId="3780D255" w14:textId="77777777" w:rsidR="0035229C" w:rsidRPr="00E440A7" w:rsidRDefault="0035229C" w:rsidP="00D053A6">
      <w:pPr>
        <w:numPr>
          <w:ilvl w:val="0"/>
          <w:numId w:val="41"/>
        </w:numPr>
        <w:spacing w:before="60" w:after="60" w:line="278" w:lineRule="auto"/>
        <w:jc w:val="both"/>
        <w:rPr>
          <w:rFonts w:ascii="Arial" w:hAnsi="Arial" w:cs="Arial"/>
        </w:rPr>
      </w:pPr>
      <w:r w:rsidRPr="00E440A7">
        <w:rPr>
          <w:rFonts w:ascii="Arial" w:hAnsi="Arial" w:cs="Arial"/>
        </w:rPr>
        <w:t>Valoración de nuevas asignaciones por reposición de plazas en los casos de jubilación, defunción, despido o renuncia; las instancias podrán hacer uso temporal de las plazas a plazo fijo, mientras se emite el estudio técnico de reposición definitiva.</w:t>
      </w:r>
    </w:p>
    <w:p w14:paraId="6411C657" w14:textId="77777777" w:rsidR="0035229C" w:rsidRPr="00E440A7" w:rsidRDefault="0035229C" w:rsidP="00D053A6">
      <w:pPr>
        <w:numPr>
          <w:ilvl w:val="0"/>
          <w:numId w:val="41"/>
        </w:numPr>
        <w:spacing w:before="60" w:after="60" w:line="278" w:lineRule="auto"/>
        <w:jc w:val="both"/>
        <w:rPr>
          <w:rFonts w:ascii="Arial" w:hAnsi="Arial" w:cs="Arial"/>
        </w:rPr>
      </w:pPr>
      <w:r w:rsidRPr="00E440A7">
        <w:rPr>
          <w:rFonts w:ascii="Arial" w:hAnsi="Arial" w:cs="Arial"/>
        </w:rPr>
        <w:t>Restricción para autorizar solicitudes de sustitución de personal por vacaciones.</w:t>
      </w:r>
    </w:p>
    <w:p w14:paraId="18F2F20A" w14:textId="77777777" w:rsidR="0035229C" w:rsidRPr="00E440A7" w:rsidRDefault="0035229C" w:rsidP="00D053A6">
      <w:pPr>
        <w:numPr>
          <w:ilvl w:val="0"/>
          <w:numId w:val="41"/>
        </w:numPr>
        <w:spacing w:before="60" w:after="60" w:line="278" w:lineRule="auto"/>
        <w:jc w:val="both"/>
        <w:rPr>
          <w:rFonts w:ascii="Arial" w:hAnsi="Arial" w:cs="Arial"/>
        </w:rPr>
      </w:pPr>
      <w:r w:rsidRPr="00E440A7">
        <w:rPr>
          <w:rFonts w:ascii="Arial" w:hAnsi="Arial" w:cs="Arial"/>
        </w:rPr>
        <w:t>Revisión y ajuste en la metodología de asignación de carga académica.</w:t>
      </w:r>
    </w:p>
    <w:p w14:paraId="3B3C3BD4" w14:textId="77777777" w:rsidR="0035229C" w:rsidRPr="00E440A7" w:rsidRDefault="0035229C" w:rsidP="00D053A6">
      <w:pPr>
        <w:numPr>
          <w:ilvl w:val="0"/>
          <w:numId w:val="41"/>
        </w:numPr>
        <w:spacing w:before="60" w:after="60" w:line="278" w:lineRule="auto"/>
        <w:jc w:val="both"/>
        <w:rPr>
          <w:rFonts w:ascii="Arial" w:hAnsi="Arial" w:cs="Arial"/>
          <w:color w:val="000000"/>
        </w:rPr>
      </w:pPr>
      <w:r w:rsidRPr="00E440A7">
        <w:rPr>
          <w:rFonts w:ascii="Arial" w:hAnsi="Arial" w:cs="Arial"/>
          <w:color w:val="000000"/>
        </w:rPr>
        <w:t>Suspensión de la recepción de solicitudes de estudios para cargos administrativos.</w:t>
      </w:r>
    </w:p>
    <w:p w14:paraId="10D017D3" w14:textId="77777777" w:rsidR="0035229C" w:rsidRPr="00E440A7" w:rsidRDefault="0035229C" w:rsidP="00D053A6">
      <w:pPr>
        <w:numPr>
          <w:ilvl w:val="0"/>
          <w:numId w:val="41"/>
        </w:numPr>
        <w:spacing w:before="60" w:after="60" w:line="278" w:lineRule="auto"/>
        <w:jc w:val="both"/>
        <w:rPr>
          <w:rFonts w:ascii="Arial" w:hAnsi="Arial" w:cs="Arial"/>
        </w:rPr>
      </w:pPr>
      <w:r w:rsidRPr="00E440A7">
        <w:rPr>
          <w:rFonts w:ascii="Arial" w:hAnsi="Arial" w:cs="Arial"/>
        </w:rPr>
        <w:t>Priorización de las jornadas académicas para atender cursos de pregrado y grado.</w:t>
      </w:r>
    </w:p>
    <w:p w14:paraId="1A2EAB08" w14:textId="77777777" w:rsidR="0035229C" w:rsidRPr="00E440A7" w:rsidRDefault="0035229C" w:rsidP="00D053A6">
      <w:pPr>
        <w:numPr>
          <w:ilvl w:val="0"/>
          <w:numId w:val="41"/>
        </w:numPr>
        <w:spacing w:before="60" w:after="60" w:line="278" w:lineRule="auto"/>
        <w:jc w:val="both"/>
        <w:rPr>
          <w:rFonts w:ascii="Arial" w:hAnsi="Arial" w:cs="Arial"/>
          <w:b/>
          <w:bCs/>
        </w:rPr>
      </w:pPr>
      <w:r w:rsidRPr="00E440A7">
        <w:rPr>
          <w:rFonts w:ascii="Arial" w:hAnsi="Arial" w:cs="Arial"/>
        </w:rPr>
        <w:t>Impacto de la aplicación de las leyes 9635 y 10159 sobre los Incentivos laborales</w:t>
      </w:r>
    </w:p>
    <w:p w14:paraId="36E441E8" w14:textId="04475AF8" w:rsidR="009E16C2" w:rsidRPr="00E440A7" w:rsidRDefault="007C2FAD" w:rsidP="004F5810">
      <w:pPr>
        <w:pStyle w:val="Ttulo3"/>
        <w:numPr>
          <w:ilvl w:val="1"/>
          <w:numId w:val="24"/>
        </w:numPr>
        <w:ind w:left="0" w:firstLine="0"/>
      </w:pPr>
      <w:bookmarkStart w:id="220" w:name="_Toc208839988"/>
      <w:r w:rsidRPr="00E440A7">
        <w:t>Presupuesto de Operación - Inversión</w:t>
      </w:r>
      <w:bookmarkEnd w:id="220"/>
    </w:p>
    <w:p w14:paraId="33780AD2" w14:textId="5C1F7FAB" w:rsidR="006A5A21" w:rsidRPr="00E440A7" w:rsidRDefault="006A5A21" w:rsidP="00875118">
      <w:pPr>
        <w:pStyle w:val="Prrafodelista"/>
        <w:numPr>
          <w:ilvl w:val="0"/>
          <w:numId w:val="42"/>
        </w:numPr>
        <w:spacing w:before="60" w:after="60" w:line="278" w:lineRule="auto"/>
        <w:jc w:val="both"/>
        <w:rPr>
          <w:rFonts w:ascii="Arial" w:hAnsi="Arial" w:cs="Arial"/>
        </w:rPr>
      </w:pPr>
      <w:r w:rsidRPr="00E440A7">
        <w:rPr>
          <w:rFonts w:ascii="Arial" w:hAnsi="Arial" w:cs="Arial"/>
        </w:rPr>
        <w:t xml:space="preserve">Para el año 2026 en la formulación no se incrementan los topes presupuestarios de operación e inversión. </w:t>
      </w:r>
    </w:p>
    <w:p w14:paraId="1F43DB2E" w14:textId="77777777" w:rsidR="006A5A21" w:rsidRPr="00E440A7" w:rsidRDefault="006A5A21" w:rsidP="00D053A6">
      <w:pPr>
        <w:numPr>
          <w:ilvl w:val="0"/>
          <w:numId w:val="42"/>
        </w:numPr>
        <w:spacing w:before="60" w:after="60" w:line="278" w:lineRule="auto"/>
        <w:jc w:val="both"/>
        <w:rPr>
          <w:rFonts w:ascii="Arial" w:hAnsi="Arial" w:cs="Arial"/>
        </w:rPr>
      </w:pPr>
      <w:r w:rsidRPr="00E440A7">
        <w:rPr>
          <w:rFonts w:ascii="Arial" w:hAnsi="Arial" w:cs="Arial"/>
        </w:rPr>
        <w:t>Restricción para el uso de recursos correspondientes a las partidas de actividades protocolarias y sociales, y de alimentos y bebidas.</w:t>
      </w:r>
    </w:p>
    <w:p w14:paraId="093C32BB" w14:textId="77777777" w:rsidR="006A5A21" w:rsidRPr="00E440A7" w:rsidRDefault="006A5A21" w:rsidP="00D053A6">
      <w:pPr>
        <w:numPr>
          <w:ilvl w:val="0"/>
          <w:numId w:val="42"/>
        </w:numPr>
        <w:spacing w:before="60" w:after="60" w:line="278" w:lineRule="auto"/>
        <w:jc w:val="both"/>
        <w:rPr>
          <w:rFonts w:ascii="Arial" w:hAnsi="Arial" w:cs="Arial"/>
        </w:rPr>
      </w:pPr>
      <w:r w:rsidRPr="00E440A7">
        <w:rPr>
          <w:rFonts w:ascii="Arial" w:hAnsi="Arial" w:cs="Arial"/>
        </w:rPr>
        <w:lastRenderedPageBreak/>
        <w:t>Monitoreo mediante GPS de toda la flotilla vehicular de la UNA, de manera que se pueda generar información que permita: mejorar la planificación de las giras y trayectos de estas, ser más efectivos con el mantenimiento de los vehículos, optimizar el uso y disposición de vehículos en toda la institución, establecer criterios para la adquisición de vehículos, reducir el consumo de combustibles y viáticos, entre otros.</w:t>
      </w:r>
    </w:p>
    <w:p w14:paraId="6572DA31" w14:textId="77777777" w:rsidR="006A5A21" w:rsidRPr="00E440A7" w:rsidRDefault="006A5A21" w:rsidP="00D053A6">
      <w:pPr>
        <w:numPr>
          <w:ilvl w:val="0"/>
          <w:numId w:val="42"/>
        </w:numPr>
        <w:spacing w:before="60" w:after="60" w:line="278" w:lineRule="auto"/>
        <w:jc w:val="both"/>
        <w:rPr>
          <w:rFonts w:ascii="Arial" w:hAnsi="Arial" w:cs="Arial"/>
        </w:rPr>
      </w:pPr>
      <w:r w:rsidRPr="00E440A7">
        <w:rPr>
          <w:rFonts w:ascii="Arial" w:hAnsi="Arial" w:cs="Arial"/>
        </w:rPr>
        <w:t xml:space="preserve">Restricción de compra de vehículos nuevos que no correspondan a una sustitución por depreciación o a una necesidad de justificado interés institucional. </w:t>
      </w:r>
    </w:p>
    <w:p w14:paraId="022974BA" w14:textId="77777777" w:rsidR="006A5A21" w:rsidRPr="00E440A7" w:rsidRDefault="006A5A21" w:rsidP="00D053A6">
      <w:pPr>
        <w:numPr>
          <w:ilvl w:val="0"/>
          <w:numId w:val="42"/>
        </w:numPr>
        <w:spacing w:before="60" w:after="60" w:line="278" w:lineRule="auto"/>
        <w:jc w:val="both"/>
        <w:rPr>
          <w:rFonts w:ascii="Arial" w:hAnsi="Arial" w:cs="Arial"/>
        </w:rPr>
      </w:pPr>
      <w:r w:rsidRPr="00E440A7">
        <w:rPr>
          <w:rFonts w:ascii="Arial" w:hAnsi="Arial" w:cs="Arial"/>
        </w:rPr>
        <w:t>Ejecutar la baja de vehículos y equipos con antigüedad considerable, que generan altos costos de mantenimiento.</w:t>
      </w:r>
    </w:p>
    <w:p w14:paraId="0B6FBEC4" w14:textId="77777777" w:rsidR="006A5A21" w:rsidRPr="00E440A7" w:rsidRDefault="006A5A21" w:rsidP="00D053A6">
      <w:pPr>
        <w:numPr>
          <w:ilvl w:val="0"/>
          <w:numId w:val="42"/>
        </w:numPr>
        <w:spacing w:before="60" w:after="60" w:line="278" w:lineRule="auto"/>
        <w:jc w:val="both"/>
        <w:rPr>
          <w:rFonts w:ascii="Arial" w:hAnsi="Arial" w:cs="Arial"/>
        </w:rPr>
      </w:pPr>
      <w:r w:rsidRPr="00E440A7">
        <w:rPr>
          <w:rFonts w:ascii="Arial" w:hAnsi="Arial" w:cs="Arial"/>
        </w:rPr>
        <w:t xml:space="preserve">Restricción sobre la renovación y adquisición de mobiliario. </w:t>
      </w:r>
    </w:p>
    <w:p w14:paraId="3C8C0A5E" w14:textId="34D91A46" w:rsidR="009E16C2" w:rsidRPr="00E440A7" w:rsidRDefault="007C2FAD" w:rsidP="004F5810">
      <w:pPr>
        <w:pStyle w:val="Ttulo3"/>
        <w:numPr>
          <w:ilvl w:val="1"/>
          <w:numId w:val="24"/>
        </w:numPr>
        <w:ind w:left="0" w:firstLine="0"/>
      </w:pPr>
      <w:bookmarkStart w:id="221" w:name="_Toc208839989"/>
      <w:r w:rsidRPr="00E440A7">
        <w:t>Otras medidas de Administración y Ambientales</w:t>
      </w:r>
      <w:bookmarkEnd w:id="221"/>
    </w:p>
    <w:p w14:paraId="77CBAFD1" w14:textId="4E62791F" w:rsidR="002A1D13" w:rsidRPr="00E440A7" w:rsidRDefault="002A1D13" w:rsidP="00875118">
      <w:pPr>
        <w:pStyle w:val="Prrafodelista"/>
        <w:numPr>
          <w:ilvl w:val="0"/>
          <w:numId w:val="43"/>
        </w:numPr>
        <w:spacing w:before="60" w:after="60" w:line="278" w:lineRule="auto"/>
        <w:jc w:val="both"/>
        <w:rPr>
          <w:rFonts w:ascii="Arial" w:hAnsi="Arial" w:cs="Arial"/>
        </w:rPr>
      </w:pPr>
      <w:r w:rsidRPr="00E440A7">
        <w:rPr>
          <w:rFonts w:ascii="Arial" w:hAnsi="Arial" w:cs="Arial"/>
        </w:rPr>
        <w:t>Cambios en los sistemas mecánicos e iluminación, por sistemas de energías limpias y eco-sustentables</w:t>
      </w:r>
    </w:p>
    <w:p w14:paraId="5C24E607" w14:textId="77777777" w:rsidR="002A1D13" w:rsidRPr="00E440A7" w:rsidRDefault="002A1D13" w:rsidP="00D053A6">
      <w:pPr>
        <w:pStyle w:val="Prrafodelista"/>
        <w:numPr>
          <w:ilvl w:val="0"/>
          <w:numId w:val="43"/>
        </w:numPr>
        <w:spacing w:before="60" w:after="60" w:line="278" w:lineRule="auto"/>
        <w:jc w:val="both"/>
        <w:rPr>
          <w:rFonts w:ascii="Arial" w:hAnsi="Arial" w:cs="Arial"/>
        </w:rPr>
      </w:pPr>
      <w:r w:rsidRPr="00E440A7">
        <w:rPr>
          <w:rFonts w:ascii="Arial" w:hAnsi="Arial" w:cs="Arial"/>
        </w:rPr>
        <w:t>Velar por el uso racional de los servicios de electricidad, aires acondicionados, computadoras, impresoras, luces, agua, teléfono, para generar ahorro institucional.</w:t>
      </w:r>
    </w:p>
    <w:p w14:paraId="0E997330" w14:textId="77777777" w:rsidR="002A1D13" w:rsidRPr="00E440A7" w:rsidRDefault="002A1D13" w:rsidP="00D053A6">
      <w:pPr>
        <w:pStyle w:val="Prrafodelista"/>
        <w:numPr>
          <w:ilvl w:val="0"/>
          <w:numId w:val="43"/>
        </w:numPr>
        <w:spacing w:before="60" w:after="60" w:line="278" w:lineRule="auto"/>
        <w:jc w:val="both"/>
        <w:rPr>
          <w:rFonts w:ascii="Arial" w:hAnsi="Arial" w:cs="Arial"/>
        </w:rPr>
      </w:pPr>
      <w:r w:rsidRPr="00E440A7">
        <w:rPr>
          <w:rFonts w:ascii="Arial" w:hAnsi="Arial" w:cs="Arial"/>
        </w:rPr>
        <w:t xml:space="preserve">Reducción en la compra y uso de papel y tintas, por medio de la digitalización de documentos, uso de la firma digital, de plataformas y medios electrónicos. </w:t>
      </w:r>
    </w:p>
    <w:p w14:paraId="2FE4A758" w14:textId="77777777" w:rsidR="002A1D13" w:rsidRPr="00E440A7" w:rsidRDefault="002A1D13" w:rsidP="00D053A6">
      <w:pPr>
        <w:pStyle w:val="Prrafodelista"/>
        <w:numPr>
          <w:ilvl w:val="0"/>
          <w:numId w:val="43"/>
        </w:numPr>
        <w:spacing w:before="60" w:after="60" w:line="278" w:lineRule="auto"/>
        <w:jc w:val="both"/>
        <w:rPr>
          <w:rFonts w:ascii="Arial" w:hAnsi="Arial" w:cs="Arial"/>
        </w:rPr>
      </w:pPr>
      <w:r w:rsidRPr="00E440A7">
        <w:rPr>
          <w:rFonts w:ascii="Arial" w:hAnsi="Arial" w:cs="Arial"/>
        </w:rPr>
        <w:t>Restricción para la adquisición de signos externos</w:t>
      </w:r>
    </w:p>
    <w:p w14:paraId="7A237BE6" w14:textId="71F4A991" w:rsidR="009E16C2" w:rsidRPr="00E440A7" w:rsidRDefault="009E16C2" w:rsidP="002A1D13">
      <w:pPr>
        <w:jc w:val="both"/>
      </w:pPr>
    </w:p>
    <w:p w14:paraId="124AD73E" w14:textId="77777777" w:rsidR="008C742F" w:rsidRPr="00E440A7" w:rsidRDefault="008C742F" w:rsidP="009E16C2"/>
    <w:p w14:paraId="695950C8" w14:textId="77777777" w:rsidR="00BC6E01" w:rsidRPr="00E440A7" w:rsidRDefault="00BC6E01" w:rsidP="00BC6E01"/>
    <w:p w14:paraId="66A85BA4" w14:textId="77777777" w:rsidR="006F7235" w:rsidRPr="00E440A7" w:rsidRDefault="006F7235" w:rsidP="006F7235"/>
    <w:p w14:paraId="52C2E9B4" w14:textId="77777777" w:rsidR="006F7235" w:rsidRPr="00E440A7" w:rsidRDefault="006F7235" w:rsidP="006F7235"/>
    <w:p w14:paraId="1A1E1EE9" w14:textId="77777777" w:rsidR="006F7235" w:rsidRPr="00E440A7" w:rsidRDefault="006F7235" w:rsidP="006F7235"/>
    <w:p w14:paraId="2D8C0033" w14:textId="77777777" w:rsidR="006F7235" w:rsidRPr="00E440A7" w:rsidRDefault="006F7235" w:rsidP="006F7235"/>
    <w:p w14:paraId="0AE06792" w14:textId="77777777" w:rsidR="006F7235" w:rsidRPr="00E440A7" w:rsidRDefault="006F7235" w:rsidP="006F7235">
      <w:pPr>
        <w:sectPr w:rsidR="006F7235" w:rsidRPr="00E440A7" w:rsidSect="00E714C4">
          <w:pgSz w:w="11906" w:h="16838" w:code="9"/>
          <w:pgMar w:top="1417" w:right="1701" w:bottom="1417" w:left="1701" w:header="708" w:footer="708" w:gutter="0"/>
          <w:cols w:space="708"/>
          <w:docGrid w:linePitch="360"/>
        </w:sectPr>
      </w:pPr>
    </w:p>
    <w:p w14:paraId="323CB511" w14:textId="77777777" w:rsidR="0087505E" w:rsidRPr="00E440A7" w:rsidRDefault="006F7235" w:rsidP="0087505E">
      <w:pPr>
        <w:pStyle w:val="Ttulo1"/>
        <w:rPr>
          <w:sz w:val="72"/>
          <w:szCs w:val="72"/>
        </w:rPr>
        <w:sectPr w:rsidR="0087505E" w:rsidRPr="00E440A7" w:rsidSect="0087505E">
          <w:pgSz w:w="11906" w:h="16838" w:code="9"/>
          <w:pgMar w:top="1418" w:right="1701" w:bottom="1418" w:left="1701" w:header="709" w:footer="709" w:gutter="0"/>
          <w:cols w:space="708"/>
          <w:vAlign w:val="center"/>
          <w:docGrid w:linePitch="360"/>
        </w:sectPr>
      </w:pPr>
      <w:bookmarkStart w:id="222" w:name="_Toc208839990"/>
      <w:r w:rsidRPr="00E440A7">
        <w:rPr>
          <w:sz w:val="72"/>
          <w:szCs w:val="72"/>
        </w:rPr>
        <w:lastRenderedPageBreak/>
        <w:t>Sección C Anexos</w:t>
      </w:r>
      <w:bookmarkEnd w:id="222"/>
    </w:p>
    <w:p w14:paraId="54209B8B" w14:textId="19DF30CF" w:rsidR="00857CC3" w:rsidRPr="00E440A7" w:rsidRDefault="00E414B4" w:rsidP="00E414B4">
      <w:pPr>
        <w:pStyle w:val="Ttulo2"/>
        <w:rPr>
          <w:sz w:val="72"/>
          <w:szCs w:val="72"/>
        </w:rPr>
      </w:pPr>
      <w:bookmarkStart w:id="223" w:name="_Toc208839991"/>
      <w:r w:rsidRPr="00E440A7">
        <w:rPr>
          <w:sz w:val="72"/>
          <w:szCs w:val="72"/>
        </w:rPr>
        <w:lastRenderedPageBreak/>
        <w:t>Anexo 1 Información complementaria de Ingresos</w:t>
      </w:r>
      <w:bookmarkEnd w:id="223"/>
      <w:r w:rsidR="00857CC3" w:rsidRPr="00E440A7">
        <w:rPr>
          <w:sz w:val="72"/>
          <w:szCs w:val="72"/>
        </w:rPr>
        <w:br w:type="page"/>
      </w:r>
    </w:p>
    <w:p w14:paraId="226045AD" w14:textId="77777777" w:rsidR="00E414B4" w:rsidRPr="00E440A7" w:rsidRDefault="00E414B4" w:rsidP="00E414B4">
      <w:pPr>
        <w:pStyle w:val="Ttulo2"/>
        <w:rPr>
          <w:sz w:val="72"/>
          <w:szCs w:val="72"/>
        </w:rPr>
        <w:sectPr w:rsidR="00E414B4" w:rsidRPr="00E440A7" w:rsidSect="00E414B4">
          <w:pgSz w:w="11906" w:h="16838" w:code="9"/>
          <w:pgMar w:top="1418" w:right="1701" w:bottom="1418" w:left="1701" w:header="709" w:footer="709" w:gutter="0"/>
          <w:cols w:space="708"/>
          <w:vAlign w:val="center"/>
          <w:docGrid w:linePitch="360"/>
        </w:sectPr>
      </w:pPr>
    </w:p>
    <w:p w14:paraId="4BA42343" w14:textId="23271895" w:rsidR="00224024" w:rsidRPr="00E440A7" w:rsidRDefault="00E26840" w:rsidP="00EE4A55">
      <w:pPr>
        <w:pStyle w:val="Ttulo3"/>
      </w:pPr>
      <w:bookmarkStart w:id="224" w:name="_Ingresos_Ley_8488"/>
      <w:bookmarkStart w:id="225" w:name="_Ingresos_Ley_9635"/>
      <w:bookmarkStart w:id="226" w:name="_Ingresos_Ley_5909"/>
      <w:bookmarkStart w:id="227" w:name="_Toc208839992"/>
      <w:bookmarkEnd w:id="224"/>
      <w:bookmarkEnd w:id="225"/>
      <w:bookmarkEnd w:id="226"/>
      <w:r w:rsidRPr="00E440A7">
        <w:rPr>
          <w:noProof/>
        </w:rPr>
        <w:lastRenderedPageBreak/>
        <w:drawing>
          <wp:anchor distT="0" distB="0" distL="114300" distR="114300" simplePos="0" relativeHeight="251681809" behindDoc="0" locked="0" layoutInCell="1" allowOverlap="1" wp14:anchorId="29AB46CC" wp14:editId="2DE6D7BC">
            <wp:simplePos x="0" y="0"/>
            <wp:positionH relativeFrom="rightMargin">
              <wp:align>left</wp:align>
            </wp:positionH>
            <wp:positionV relativeFrom="paragraph">
              <wp:posOffset>247015</wp:posOffset>
            </wp:positionV>
            <wp:extent cx="260985" cy="260985"/>
            <wp:effectExtent l="0" t="0" r="5715" b="5715"/>
            <wp:wrapNone/>
            <wp:docPr id="2024222929" name="Imagen 2" descr="Volver - Iconos gratis de flechas">
              <a:hlinkClick xmlns:a="http://schemas.openxmlformats.org/drawingml/2006/main" r:id="rId3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4222929" name="Imagen 2" descr="Volver - Iconos gratis de flechas">
                      <a:hlinkClick r:id="rId31"/>
                    </pic:cNvPr>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60985" cy="260985"/>
                    </a:xfrm>
                    <a:prstGeom prst="rect">
                      <a:avLst/>
                    </a:prstGeom>
                    <a:noFill/>
                    <a:ln>
                      <a:noFill/>
                    </a:ln>
                  </pic:spPr>
                </pic:pic>
              </a:graphicData>
            </a:graphic>
          </wp:anchor>
        </w:drawing>
      </w:r>
      <w:r w:rsidR="00DF2B6D" w:rsidRPr="00E440A7">
        <w:t>Ingresos Le</w:t>
      </w:r>
      <w:r w:rsidR="00224024" w:rsidRPr="00E440A7">
        <w:t>y 5909 Fondo Especial para la Educación Superior FEES</w:t>
      </w:r>
      <w:bookmarkEnd w:id="227"/>
    </w:p>
    <w:p w14:paraId="05BC511C" w14:textId="7148BC67" w:rsidR="00224024" w:rsidRPr="00E440A7" w:rsidRDefault="00224024" w:rsidP="00224024">
      <w:r w:rsidRPr="00E440A7">
        <w:t>Proyecto Presupuesto Nacional Ministerio de Educación Pública 2025</w:t>
      </w:r>
    </w:p>
    <w:p w14:paraId="396F801E" w14:textId="290C6BEB" w:rsidR="00082844" w:rsidRPr="00E440A7" w:rsidRDefault="00082844" w:rsidP="00224024">
      <w:r w:rsidRPr="00E440A7">
        <w:rPr>
          <w:noProof/>
        </w:rPr>
        <w:drawing>
          <wp:anchor distT="0" distB="0" distL="114300" distR="114300" simplePos="0" relativeHeight="251658248" behindDoc="0" locked="0" layoutInCell="1" allowOverlap="1" wp14:anchorId="61EF6998" wp14:editId="556080DD">
            <wp:simplePos x="0" y="0"/>
            <wp:positionH relativeFrom="column">
              <wp:posOffset>3501390</wp:posOffset>
            </wp:positionH>
            <wp:positionV relativeFrom="paragraph">
              <wp:posOffset>361951</wp:posOffset>
            </wp:positionV>
            <wp:extent cx="1536152" cy="1562100"/>
            <wp:effectExtent l="0" t="0" r="6985" b="0"/>
            <wp:wrapNone/>
            <wp:docPr id="21" name="Imagen 20" descr="Diagrama&#10;&#10;Descripción generada automáticamente">
              <a:extLst xmlns:a="http://schemas.openxmlformats.org/drawingml/2006/main">
                <a:ext uri="{FF2B5EF4-FFF2-40B4-BE49-F238E27FC236}">
                  <a16:creationId xmlns:a16="http://schemas.microsoft.com/office/drawing/2014/main" id="{FD7A2EC5-C485-D840-4794-847AFD4EB56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n 20" descr="Diagrama&#10;&#10;Descripción generada automáticamente">
                      <a:extLst>
                        <a:ext uri="{FF2B5EF4-FFF2-40B4-BE49-F238E27FC236}">
                          <a16:creationId xmlns:a16="http://schemas.microsoft.com/office/drawing/2014/main" id="{FD7A2EC5-C485-D840-4794-847AFD4EB560}"/>
                        </a:ext>
                      </a:extLst>
                    </pic:cNvPr>
                    <pic:cNvPicPr>
                      <a:picLocks noChangeAspect="1"/>
                    </pic:cNvPicPr>
                  </pic:nvPicPr>
                  <pic:blipFill>
                    <a:blip r:embed="rId33">
                      <a:extLst>
                        <a:ext uri="{28A0092B-C50C-407E-A947-70E740481C1C}">
                          <a14:useLocalDpi xmlns:a14="http://schemas.microsoft.com/office/drawing/2010/main" val="0"/>
                        </a:ext>
                      </a:extLst>
                    </a:blip>
                    <a:stretch>
                      <a:fillRect/>
                    </a:stretch>
                  </pic:blipFill>
                  <pic:spPr>
                    <a:xfrm>
                      <a:off x="0" y="0"/>
                      <a:ext cx="1542902" cy="1568964"/>
                    </a:xfrm>
                    <a:prstGeom prst="rect">
                      <a:avLst/>
                    </a:prstGeom>
                  </pic:spPr>
                </pic:pic>
              </a:graphicData>
            </a:graphic>
            <wp14:sizeRelH relativeFrom="margin">
              <wp14:pctWidth>0</wp14:pctWidth>
            </wp14:sizeRelH>
            <wp14:sizeRelV relativeFrom="margin">
              <wp14:pctHeight>0</wp14:pctHeight>
            </wp14:sizeRelV>
          </wp:anchor>
        </w:drawing>
      </w:r>
      <w:r w:rsidRPr="00E440A7">
        <w:rPr>
          <w:noProof/>
          <w:sz w:val="36"/>
          <w:szCs w:val="36"/>
        </w:rPr>
        <w:drawing>
          <wp:anchor distT="0" distB="0" distL="114300" distR="114300" simplePos="0" relativeHeight="251658247" behindDoc="1" locked="0" layoutInCell="1" allowOverlap="1" wp14:anchorId="2F0A1EFB" wp14:editId="102425FF">
            <wp:simplePos x="0" y="0"/>
            <wp:positionH relativeFrom="margin">
              <wp:align>left</wp:align>
            </wp:positionH>
            <wp:positionV relativeFrom="paragraph">
              <wp:posOffset>294640</wp:posOffset>
            </wp:positionV>
            <wp:extent cx="1727835" cy="1141095"/>
            <wp:effectExtent l="0" t="0" r="5715" b="1905"/>
            <wp:wrapTight wrapText="bothSides">
              <wp:wrapPolygon edited="0">
                <wp:start x="0" y="0"/>
                <wp:lineTo x="0" y="21275"/>
                <wp:lineTo x="21433" y="21275"/>
                <wp:lineTo x="21433" y="18751"/>
                <wp:lineTo x="10479" y="17309"/>
                <wp:lineTo x="16908" y="17309"/>
                <wp:lineTo x="21433" y="14785"/>
                <wp:lineTo x="21433" y="4688"/>
                <wp:lineTo x="19052" y="3606"/>
                <wp:lineTo x="8097" y="0"/>
                <wp:lineTo x="0" y="0"/>
              </wp:wrapPolygon>
            </wp:wrapTight>
            <wp:docPr id="1968357794" name="Imagen 1" descr="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8357794" name="Imagen 1" descr="Icono&#10;&#10;Descripción generada automáticamente"/>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727835" cy="1141095"/>
                    </a:xfrm>
                    <a:prstGeom prst="rect">
                      <a:avLst/>
                    </a:prstGeom>
                    <a:noFill/>
                  </pic:spPr>
                </pic:pic>
              </a:graphicData>
            </a:graphic>
            <wp14:sizeRelH relativeFrom="margin">
              <wp14:pctWidth>0</wp14:pctWidth>
            </wp14:sizeRelH>
            <wp14:sizeRelV relativeFrom="margin">
              <wp14:pctHeight>0</wp14:pctHeight>
            </wp14:sizeRelV>
          </wp:anchor>
        </w:drawing>
      </w:r>
      <w:r w:rsidR="003E24D7" w:rsidRPr="00E440A7">
        <w:t xml:space="preserve">              </w:t>
      </w:r>
    </w:p>
    <w:p w14:paraId="64E1F872" w14:textId="63836DBF" w:rsidR="005402C1" w:rsidRPr="00E440A7" w:rsidRDefault="005402C1" w:rsidP="00224024"/>
    <w:p w14:paraId="7C386923" w14:textId="51C5DFE7" w:rsidR="005402C1" w:rsidRPr="00E440A7" w:rsidRDefault="005402C1" w:rsidP="00224024"/>
    <w:p w14:paraId="2BCB34FF" w14:textId="00D2D8EE" w:rsidR="005402C1" w:rsidRPr="00E440A7" w:rsidRDefault="005402C1" w:rsidP="00224024"/>
    <w:p w14:paraId="44972285" w14:textId="22063221" w:rsidR="005402C1" w:rsidRPr="00E440A7" w:rsidRDefault="005402C1" w:rsidP="00224024"/>
    <w:p w14:paraId="75195021" w14:textId="40FA81C8" w:rsidR="001E4C5F" w:rsidRPr="00E440A7" w:rsidRDefault="001E4C5F" w:rsidP="00224024"/>
    <w:p w14:paraId="671F5577" w14:textId="24085F4E" w:rsidR="001E4C5F" w:rsidRPr="00E440A7" w:rsidRDefault="003304F1" w:rsidP="00224024">
      <w:r w:rsidRPr="00E440A7">
        <w:rPr>
          <w:noProof/>
        </w:rPr>
        <mc:AlternateContent>
          <mc:Choice Requires="wps">
            <w:drawing>
              <wp:anchor distT="0" distB="0" distL="114300" distR="114300" simplePos="0" relativeHeight="251671569" behindDoc="0" locked="0" layoutInCell="1" allowOverlap="1" wp14:anchorId="3935FB0B" wp14:editId="49DC62AF">
                <wp:simplePos x="0" y="0"/>
                <wp:positionH relativeFrom="margin">
                  <wp:posOffset>62865</wp:posOffset>
                </wp:positionH>
                <wp:positionV relativeFrom="paragraph">
                  <wp:posOffset>1753235</wp:posOffset>
                </wp:positionV>
                <wp:extent cx="5334000" cy="1019175"/>
                <wp:effectExtent l="0" t="0" r="19050" b="28575"/>
                <wp:wrapNone/>
                <wp:docPr id="533743237" name="Rectángulo: esquinas redondeadas 7"/>
                <wp:cNvGraphicFramePr/>
                <a:graphic xmlns:a="http://schemas.openxmlformats.org/drawingml/2006/main">
                  <a:graphicData uri="http://schemas.microsoft.com/office/word/2010/wordprocessingShape">
                    <wps:wsp>
                      <wps:cNvSpPr/>
                      <wps:spPr>
                        <a:xfrm>
                          <a:off x="0" y="0"/>
                          <a:ext cx="5334000" cy="1019175"/>
                        </a:xfrm>
                        <a:prstGeom prst="roundRect">
                          <a:avLst/>
                        </a:prstGeom>
                        <a:solidFill>
                          <a:schemeClr val="accent2">
                            <a:lumMod val="60000"/>
                            <a:lumOff val="40000"/>
                            <a:alpha val="25000"/>
                          </a:schemeClr>
                        </a:solidFill>
                      </wps:spPr>
                      <wps:style>
                        <a:lnRef idx="1">
                          <a:schemeClr val="accent4"/>
                        </a:lnRef>
                        <a:fillRef idx="2">
                          <a:schemeClr val="accent4"/>
                        </a:fillRef>
                        <a:effectRef idx="1">
                          <a:schemeClr val="accent4"/>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7658DA3" id="Rectángulo: esquinas redondeadas 7" o:spid="_x0000_s1026" style="position:absolute;margin-left:4.95pt;margin-top:138.05pt;width:420pt;height:80.25pt;z-index:251671569;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" fillcolor="#f4b083 [1941]" strokecolor="#ffc000 [3207]" strokeweight=".5pt">
                <v:fill opacity="16448f"/>
                <v:stroke joinstyle="miter"/>
                <w10:wrap anchorx="margin"/>
              </v:roundrect>
            </w:pict>
          </mc:Fallback>
        </mc:AlternateContent>
      </w:r>
      <w:r w:rsidRPr="00E440A7">
        <w:rPr>
          <w:noProof/>
        </w:rPr>
        <w:drawing>
          <wp:anchor distT="0" distB="0" distL="114300" distR="114300" simplePos="0" relativeHeight="251670545" behindDoc="0" locked="0" layoutInCell="1" allowOverlap="1" wp14:anchorId="2E30EB7C" wp14:editId="66F8BC45">
            <wp:simplePos x="0" y="0"/>
            <wp:positionH relativeFrom="margin">
              <wp:align>left</wp:align>
            </wp:positionH>
            <wp:positionV relativeFrom="paragraph">
              <wp:posOffset>314960</wp:posOffset>
            </wp:positionV>
            <wp:extent cx="5283200" cy="3048000"/>
            <wp:effectExtent l="0" t="0" r="0" b="0"/>
            <wp:wrapThrough wrapText="bothSides">
              <wp:wrapPolygon edited="0">
                <wp:start x="0" y="0"/>
                <wp:lineTo x="0" y="21465"/>
                <wp:lineTo x="21496" y="21465"/>
                <wp:lineTo x="21496" y="0"/>
                <wp:lineTo x="0" y="0"/>
              </wp:wrapPolygon>
            </wp:wrapThrough>
            <wp:docPr id="118206354" name="Imagen 1"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206354" name="Imagen 1" descr="Tabla&#10;&#10;El contenido generado por IA puede ser incorrecto."/>
                    <pic:cNvPicPr/>
                  </pic:nvPicPr>
                  <pic:blipFill rotWithShape="1">
                    <a:blip r:embed="rId35">
                      <a:extLst>
                        <a:ext uri="{28A0092B-C50C-407E-A947-70E740481C1C}">
                          <a14:useLocalDpi xmlns:a14="http://schemas.microsoft.com/office/drawing/2010/main" val="0"/>
                        </a:ext>
                      </a:extLst>
                    </a:blip>
                    <a:srcRect b="39962"/>
                    <a:stretch>
                      <a:fillRect/>
                    </a:stretch>
                  </pic:blipFill>
                  <pic:spPr bwMode="auto">
                    <a:xfrm>
                      <a:off x="0" y="0"/>
                      <a:ext cx="5283200" cy="3048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5B1F505" w14:textId="3B6A2805" w:rsidR="00BF1F70" w:rsidRPr="00E440A7" w:rsidRDefault="00BF1F70" w:rsidP="00224024"/>
    <w:p w14:paraId="4675D296" w14:textId="703CF1E6" w:rsidR="00BF1F70" w:rsidRPr="00E440A7" w:rsidRDefault="004201B2" w:rsidP="00224024">
      <w:r w:rsidRPr="00E440A7">
        <w:rPr>
          <w:noProof/>
        </w:rPr>
        <mc:AlternateContent>
          <mc:Choice Requires="wps">
            <w:drawing>
              <wp:anchor distT="0" distB="0" distL="114300" distR="114300" simplePos="0" relativeHeight="251673617" behindDoc="0" locked="0" layoutInCell="1" allowOverlap="1" wp14:anchorId="2D615925" wp14:editId="2576235F">
                <wp:simplePos x="0" y="0"/>
                <wp:positionH relativeFrom="margin">
                  <wp:posOffset>100965</wp:posOffset>
                </wp:positionH>
                <wp:positionV relativeFrom="paragraph">
                  <wp:posOffset>13970</wp:posOffset>
                </wp:positionV>
                <wp:extent cx="5334000" cy="1343025"/>
                <wp:effectExtent l="0" t="0" r="19050" b="28575"/>
                <wp:wrapNone/>
                <wp:docPr id="1732858537" name="Rectángulo: esquinas redondeadas 7"/>
                <wp:cNvGraphicFramePr/>
                <a:graphic xmlns:a="http://schemas.openxmlformats.org/drawingml/2006/main">
                  <a:graphicData uri="http://schemas.microsoft.com/office/word/2010/wordprocessingShape">
                    <wps:wsp>
                      <wps:cNvSpPr/>
                      <wps:spPr>
                        <a:xfrm>
                          <a:off x="0" y="0"/>
                          <a:ext cx="5334000" cy="1343025"/>
                        </a:xfrm>
                        <a:prstGeom prst="roundRect">
                          <a:avLst/>
                        </a:prstGeom>
                        <a:solidFill>
                          <a:schemeClr val="accent2">
                            <a:lumMod val="60000"/>
                            <a:lumOff val="40000"/>
                            <a:alpha val="25000"/>
                          </a:schemeClr>
                        </a:solidFill>
                      </wps:spPr>
                      <wps:style>
                        <a:lnRef idx="1">
                          <a:schemeClr val="accent4"/>
                        </a:lnRef>
                        <a:fillRef idx="2">
                          <a:schemeClr val="accent4"/>
                        </a:fillRef>
                        <a:effectRef idx="1">
                          <a:schemeClr val="accent4"/>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611787A" id="Rectángulo: esquinas redondeadas 7" o:spid="_x0000_s1026" style="position:absolute;margin-left:7.95pt;margin-top:1.1pt;width:420pt;height:105.75pt;z-index:25167361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" fillcolor="#f4b083 [1941]" strokecolor="#ffc000 [3207]" strokeweight=".5pt">
                <v:fill opacity="16448f"/>
                <v:stroke joinstyle="miter"/>
                <w10:wrap anchorx="margin"/>
              </v:roundrect>
            </w:pict>
          </mc:Fallback>
        </mc:AlternateContent>
      </w:r>
      <w:r w:rsidRPr="00E440A7">
        <w:rPr>
          <w:noProof/>
        </w:rPr>
        <w:drawing>
          <wp:inline distT="0" distB="0" distL="0" distR="0" wp14:anchorId="78AEF68E" wp14:editId="6B35A27D">
            <wp:extent cx="4997707" cy="1581231"/>
            <wp:effectExtent l="0" t="0" r="0" b="0"/>
            <wp:docPr id="1068435445" name="Imagen 1"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8435445" name="Imagen 1" descr="Texto&#10;&#10;El contenido generado por IA puede ser incorrecto."/>
                    <pic:cNvPicPr/>
                  </pic:nvPicPr>
                  <pic:blipFill>
                    <a:blip r:embed="rId36"/>
                    <a:stretch>
                      <a:fillRect/>
                    </a:stretch>
                  </pic:blipFill>
                  <pic:spPr>
                    <a:xfrm>
                      <a:off x="0" y="0"/>
                      <a:ext cx="4997707" cy="1581231"/>
                    </a:xfrm>
                    <a:prstGeom prst="rect">
                      <a:avLst/>
                    </a:prstGeom>
                  </pic:spPr>
                </pic:pic>
              </a:graphicData>
            </a:graphic>
          </wp:inline>
        </w:drawing>
      </w:r>
    </w:p>
    <w:p w14:paraId="32B66BC2" w14:textId="77777777" w:rsidR="00BF1F70" w:rsidRPr="00E440A7" w:rsidRDefault="00BF1F70" w:rsidP="00224024"/>
    <w:p w14:paraId="03C3090D" w14:textId="20F844D2" w:rsidR="003304F1" w:rsidRPr="00E440A7" w:rsidRDefault="003304F1" w:rsidP="00224024">
      <w:r w:rsidRPr="00E440A7">
        <w:br w:type="page"/>
      </w:r>
    </w:p>
    <w:p w14:paraId="361EE8F5" w14:textId="2BA306A6" w:rsidR="00BF1F70" w:rsidRPr="00E440A7" w:rsidRDefault="00BF1F70" w:rsidP="00BF1F70">
      <w:pPr>
        <w:pStyle w:val="Ttulo3"/>
      </w:pPr>
      <w:bookmarkStart w:id="228" w:name="_Toc208839993"/>
      <w:r w:rsidRPr="00E440A7">
        <w:lastRenderedPageBreak/>
        <w:t>OF-ADI-392-2025</w:t>
      </w:r>
      <w:bookmarkEnd w:id="228"/>
    </w:p>
    <w:p w14:paraId="5ADBC7FC" w14:textId="3D3A03AE" w:rsidR="00BF1F70" w:rsidRPr="00E440A7" w:rsidRDefault="00BF1F70" w:rsidP="00BF1F70">
      <w:r w:rsidRPr="00E440A7">
        <w:t xml:space="preserve">Comunicado sobre monto FEES UNA </w:t>
      </w:r>
    </w:p>
    <w:p w14:paraId="36B71EDB" w14:textId="2416941A" w:rsidR="00BF1F70" w:rsidRPr="00E440A7" w:rsidRDefault="00BF1F70" w:rsidP="00BF1F70">
      <w:r w:rsidRPr="00E440A7">
        <w:rPr>
          <w:noProof/>
        </w:rPr>
        <w:drawing>
          <wp:inline distT="0" distB="0" distL="0" distR="0" wp14:anchorId="113C8250" wp14:editId="4ED46011">
            <wp:extent cx="5567861" cy="7176888"/>
            <wp:effectExtent l="0" t="0" r="0" b="5080"/>
            <wp:docPr id="482195790" name="Imagen 1"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2195790" name="Imagen 1" descr="Texto&#10;&#10;El contenido generado por IA puede ser incorrecto."/>
                    <pic:cNvPicPr/>
                  </pic:nvPicPr>
                  <pic:blipFill>
                    <a:blip r:embed="rId37"/>
                    <a:stretch>
                      <a:fillRect/>
                    </a:stretch>
                  </pic:blipFill>
                  <pic:spPr>
                    <a:xfrm>
                      <a:off x="0" y="0"/>
                      <a:ext cx="5587492" cy="7202192"/>
                    </a:xfrm>
                    <a:prstGeom prst="rect">
                      <a:avLst/>
                    </a:prstGeom>
                  </pic:spPr>
                </pic:pic>
              </a:graphicData>
            </a:graphic>
          </wp:inline>
        </w:drawing>
      </w:r>
    </w:p>
    <w:p w14:paraId="335CA6AD" w14:textId="64281184" w:rsidR="00DF2B6D" w:rsidRPr="00E440A7" w:rsidRDefault="00521699" w:rsidP="00224024">
      <w:r w:rsidRPr="00E440A7">
        <w:lastRenderedPageBreak/>
        <w:t xml:space="preserve"> </w:t>
      </w:r>
      <w:r w:rsidRPr="00E440A7">
        <w:rPr>
          <w:noProof/>
        </w:rPr>
        <w:drawing>
          <wp:inline distT="0" distB="0" distL="0" distR="0" wp14:anchorId="3387E2B2" wp14:editId="5D3BE780">
            <wp:extent cx="5396692" cy="6961734"/>
            <wp:effectExtent l="0" t="0" r="0" b="0"/>
            <wp:docPr id="202838399" name="Imagen 1"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838399" name="Imagen 1" descr="Texto&#10;&#10;El contenido generado por IA puede ser incorrecto."/>
                    <pic:cNvPicPr/>
                  </pic:nvPicPr>
                  <pic:blipFill>
                    <a:blip r:embed="rId38"/>
                    <a:stretch>
                      <a:fillRect/>
                    </a:stretch>
                  </pic:blipFill>
                  <pic:spPr>
                    <a:xfrm>
                      <a:off x="0" y="0"/>
                      <a:ext cx="5405484" cy="6973075"/>
                    </a:xfrm>
                    <a:prstGeom prst="rect">
                      <a:avLst/>
                    </a:prstGeom>
                  </pic:spPr>
                </pic:pic>
              </a:graphicData>
            </a:graphic>
          </wp:inline>
        </w:drawing>
      </w:r>
      <w:r w:rsidR="00BF1F70" w:rsidRPr="00E440A7">
        <w:t xml:space="preserve"> </w:t>
      </w:r>
      <w:r w:rsidR="00BF1F70" w:rsidRPr="00E440A7">
        <w:rPr>
          <w:noProof/>
        </w:rPr>
        <w:lastRenderedPageBreak/>
        <w:drawing>
          <wp:inline distT="0" distB="0" distL="0" distR="0" wp14:anchorId="21CE43D2" wp14:editId="2258AF6D">
            <wp:extent cx="5504378" cy="7115415"/>
            <wp:effectExtent l="0" t="0" r="1270" b="0"/>
            <wp:docPr id="193444338" name="Imagen 1"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444338" name="Imagen 1" descr="Texto&#10;&#10;El contenido generado por IA puede ser incorrecto."/>
                    <pic:cNvPicPr/>
                  </pic:nvPicPr>
                  <pic:blipFill>
                    <a:blip r:embed="rId39"/>
                    <a:stretch>
                      <a:fillRect/>
                    </a:stretch>
                  </pic:blipFill>
                  <pic:spPr>
                    <a:xfrm>
                      <a:off x="0" y="0"/>
                      <a:ext cx="5512357" cy="7125730"/>
                    </a:xfrm>
                    <a:prstGeom prst="rect">
                      <a:avLst/>
                    </a:prstGeom>
                  </pic:spPr>
                </pic:pic>
              </a:graphicData>
            </a:graphic>
          </wp:inline>
        </w:drawing>
      </w:r>
      <w:r w:rsidR="00DF2B6D" w:rsidRPr="00E440A7">
        <w:br w:type="page"/>
      </w:r>
    </w:p>
    <w:p w14:paraId="220CA4B4" w14:textId="3DEAB09B" w:rsidR="00EE4A55" w:rsidRPr="00E440A7" w:rsidRDefault="003E24D7" w:rsidP="00EE4A55">
      <w:pPr>
        <w:pStyle w:val="Ttulo3"/>
      </w:pPr>
      <w:bookmarkStart w:id="229" w:name="_Toc208839994"/>
      <w:r w:rsidRPr="00E440A7">
        <w:lastRenderedPageBreak/>
        <w:t>I</w:t>
      </w:r>
      <w:r w:rsidR="001B5EB7" w:rsidRPr="00E440A7">
        <w:t>ngresos Ley 9635</w:t>
      </w:r>
      <w:r w:rsidR="00EE4A55" w:rsidRPr="00E440A7">
        <w:t xml:space="preserve"> Fortalecimiento de las Finanzas Públicas</w:t>
      </w:r>
      <w:bookmarkEnd w:id="229"/>
    </w:p>
    <w:p w14:paraId="362DB60B" w14:textId="0B438DA6" w:rsidR="000C4AD9" w:rsidRPr="00E440A7" w:rsidRDefault="004E33BA">
      <w:r w:rsidRPr="00E440A7">
        <w:rPr>
          <w:noProof/>
        </w:rPr>
        <mc:AlternateContent>
          <mc:Choice Requires="wps">
            <w:drawing>
              <wp:anchor distT="0" distB="0" distL="114300" distR="114300" simplePos="0" relativeHeight="251677713" behindDoc="0" locked="0" layoutInCell="1" allowOverlap="1" wp14:anchorId="7B5E4EE2" wp14:editId="45FA200E">
                <wp:simplePos x="0" y="0"/>
                <wp:positionH relativeFrom="margin">
                  <wp:align>left</wp:align>
                </wp:positionH>
                <wp:positionV relativeFrom="paragraph">
                  <wp:posOffset>2915285</wp:posOffset>
                </wp:positionV>
                <wp:extent cx="5334000" cy="676275"/>
                <wp:effectExtent l="0" t="0" r="19050" b="28575"/>
                <wp:wrapNone/>
                <wp:docPr id="69339520" name="Rectángulo: esquinas redondeadas 7"/>
                <wp:cNvGraphicFramePr/>
                <a:graphic xmlns:a="http://schemas.openxmlformats.org/drawingml/2006/main">
                  <a:graphicData uri="http://schemas.microsoft.com/office/word/2010/wordprocessingShape">
                    <wps:wsp>
                      <wps:cNvSpPr/>
                      <wps:spPr>
                        <a:xfrm>
                          <a:off x="0" y="0"/>
                          <a:ext cx="5334000" cy="676275"/>
                        </a:xfrm>
                        <a:prstGeom prst="roundRect">
                          <a:avLst/>
                        </a:prstGeom>
                        <a:solidFill>
                          <a:schemeClr val="accent2">
                            <a:lumMod val="60000"/>
                            <a:lumOff val="40000"/>
                            <a:alpha val="25000"/>
                          </a:schemeClr>
                        </a:solidFill>
                      </wps:spPr>
                      <wps:style>
                        <a:lnRef idx="1">
                          <a:schemeClr val="accent4"/>
                        </a:lnRef>
                        <a:fillRef idx="2">
                          <a:schemeClr val="accent4"/>
                        </a:fillRef>
                        <a:effectRef idx="1">
                          <a:schemeClr val="accent4"/>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565E16C" id="Rectángulo: esquinas redondeadas 7" o:spid="_x0000_s1026" style="position:absolute;margin-left:0;margin-top:229.55pt;width:420pt;height:53.25pt;z-index:251677713;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" fillcolor="#f4b083 [1941]" strokecolor="#ffc000 [3207]" strokeweight=".5pt">
                <v:fill opacity="16448f"/>
                <v:stroke joinstyle="miter"/>
                <w10:wrap anchorx="margin"/>
              </v:roundrect>
            </w:pict>
          </mc:Fallback>
        </mc:AlternateContent>
      </w:r>
      <w:r w:rsidRPr="00E440A7">
        <w:rPr>
          <w:noProof/>
        </w:rPr>
        <w:drawing>
          <wp:anchor distT="0" distB="0" distL="114300" distR="114300" simplePos="0" relativeHeight="251675665" behindDoc="0" locked="0" layoutInCell="1" allowOverlap="1" wp14:anchorId="03F6CBE6" wp14:editId="01C9B8DF">
            <wp:simplePos x="0" y="0"/>
            <wp:positionH relativeFrom="margin">
              <wp:align>left</wp:align>
            </wp:positionH>
            <wp:positionV relativeFrom="paragraph">
              <wp:posOffset>492125</wp:posOffset>
            </wp:positionV>
            <wp:extent cx="5283200" cy="3048000"/>
            <wp:effectExtent l="0" t="0" r="0" b="0"/>
            <wp:wrapThrough wrapText="bothSides">
              <wp:wrapPolygon edited="0">
                <wp:start x="0" y="0"/>
                <wp:lineTo x="0" y="21465"/>
                <wp:lineTo x="21496" y="21465"/>
                <wp:lineTo x="21496" y="0"/>
                <wp:lineTo x="0" y="0"/>
              </wp:wrapPolygon>
            </wp:wrapThrough>
            <wp:docPr id="1764041497" name="Imagen 1"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206354" name="Imagen 1" descr="Tabla&#10;&#10;El contenido generado por IA puede ser incorrecto."/>
                    <pic:cNvPicPr/>
                  </pic:nvPicPr>
                  <pic:blipFill rotWithShape="1">
                    <a:blip r:embed="rId35">
                      <a:extLst>
                        <a:ext uri="{28A0092B-C50C-407E-A947-70E740481C1C}">
                          <a14:useLocalDpi xmlns:a14="http://schemas.microsoft.com/office/drawing/2010/main" val="0"/>
                        </a:ext>
                      </a:extLst>
                    </a:blip>
                    <a:srcRect b="39962"/>
                    <a:stretch>
                      <a:fillRect/>
                    </a:stretch>
                  </pic:blipFill>
                  <pic:spPr bwMode="auto">
                    <a:xfrm>
                      <a:off x="0" y="0"/>
                      <a:ext cx="5283200" cy="30480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EE4A55" w:rsidRPr="00E440A7">
        <w:t xml:space="preserve">Proyecto de Ley Presupuesto </w:t>
      </w:r>
      <w:r w:rsidR="000C4AD9" w:rsidRPr="00E440A7">
        <w:t>Nacional Ministerio</w:t>
      </w:r>
      <w:r w:rsidR="00EE4A55" w:rsidRPr="00E440A7">
        <w:t xml:space="preserve"> de Educación Pública 2025</w:t>
      </w:r>
    </w:p>
    <w:p w14:paraId="04573D8D" w14:textId="45814512" w:rsidR="001B5EB7" w:rsidRPr="00E440A7" w:rsidRDefault="001B5EB7">
      <w:pPr>
        <w:rPr>
          <w:rFonts w:asciiTheme="majorHAnsi" w:eastAsiaTheme="majorEastAsia" w:hAnsiTheme="majorHAnsi" w:cstheme="majorBidi"/>
          <w:color w:val="2F5496" w:themeColor="accent1" w:themeShade="BF"/>
          <w:sz w:val="28"/>
          <w:szCs w:val="28"/>
        </w:rPr>
      </w:pPr>
      <w:r w:rsidRPr="00E440A7">
        <w:br w:type="page"/>
      </w:r>
    </w:p>
    <w:p w14:paraId="69571939" w14:textId="68C5005D" w:rsidR="00857CC3" w:rsidRPr="00E440A7" w:rsidRDefault="00A15BAD" w:rsidP="00C27065">
      <w:pPr>
        <w:pStyle w:val="Ttulo3"/>
      </w:pPr>
      <w:bookmarkStart w:id="230" w:name="_Ingresos_Ley_8488_1"/>
      <w:bookmarkStart w:id="231" w:name="_Toc208839995"/>
      <w:bookmarkEnd w:id="230"/>
      <w:r w:rsidRPr="00E440A7">
        <w:rPr>
          <w:noProof/>
        </w:rPr>
        <w:lastRenderedPageBreak/>
        <w:drawing>
          <wp:anchor distT="0" distB="0" distL="114300" distR="114300" simplePos="0" relativeHeight="251683857" behindDoc="0" locked="0" layoutInCell="1" allowOverlap="1" wp14:anchorId="75AEDD6E" wp14:editId="518C34A3">
            <wp:simplePos x="0" y="0"/>
            <wp:positionH relativeFrom="column">
              <wp:posOffset>5429250</wp:posOffset>
            </wp:positionH>
            <wp:positionV relativeFrom="paragraph">
              <wp:posOffset>41275</wp:posOffset>
            </wp:positionV>
            <wp:extent cx="260985" cy="260985"/>
            <wp:effectExtent l="0" t="0" r="5715" b="5715"/>
            <wp:wrapNone/>
            <wp:docPr id="429601972" name="Imagen 2" descr="Volver - Iconos gratis de flechas">
              <a:hlinkClick xmlns:a="http://schemas.openxmlformats.org/drawingml/2006/main" r:id="rId4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601972" name="Imagen 2" descr="Volver - Iconos gratis de flechas">
                      <a:hlinkClick r:id="rId40"/>
                    </pic:cNvPr>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60985" cy="260985"/>
                    </a:xfrm>
                    <a:prstGeom prst="rect">
                      <a:avLst/>
                    </a:prstGeom>
                    <a:noFill/>
                    <a:ln>
                      <a:noFill/>
                    </a:ln>
                  </pic:spPr>
                </pic:pic>
              </a:graphicData>
            </a:graphic>
          </wp:anchor>
        </w:drawing>
      </w:r>
      <w:r w:rsidR="00C27065" w:rsidRPr="00E440A7">
        <w:t>Ingresos Ley 8488 Ley Nacional de Emergencias y Prevención del Riesgo</w:t>
      </w:r>
      <w:bookmarkEnd w:id="231"/>
    </w:p>
    <w:p w14:paraId="3F20D4ED" w14:textId="114D97CB" w:rsidR="0059555F" w:rsidRPr="00E440A7" w:rsidRDefault="0059555F" w:rsidP="0059555F">
      <w:r w:rsidRPr="00E440A7">
        <w:t xml:space="preserve">Proyecto de Ley Presupuesto Nacional Presidencia </w:t>
      </w:r>
      <w:r w:rsidR="00EE4A55" w:rsidRPr="00E440A7">
        <w:t>–</w:t>
      </w:r>
      <w:r w:rsidRPr="00E440A7">
        <w:t xml:space="preserve"> CNE</w:t>
      </w:r>
      <w:r w:rsidR="00EE4A55" w:rsidRPr="00E440A7">
        <w:t xml:space="preserve"> 2025</w:t>
      </w:r>
    </w:p>
    <w:p w14:paraId="4BBE7D31" w14:textId="2968C97E" w:rsidR="00D50BAD" w:rsidRPr="00E440A7" w:rsidRDefault="00D50BAD" w:rsidP="00D50BAD"/>
    <w:p w14:paraId="4D780450" w14:textId="6204B207" w:rsidR="00D50BAD" w:rsidRPr="00E440A7" w:rsidRDefault="0059555F" w:rsidP="00D50BAD">
      <w:r w:rsidRPr="00E440A7">
        <w:rPr>
          <w:noProof/>
        </w:rPr>
        <w:drawing>
          <wp:anchor distT="0" distB="0" distL="114300" distR="114300" simplePos="0" relativeHeight="251658241" behindDoc="1" locked="0" layoutInCell="1" allowOverlap="1" wp14:anchorId="0D4CB360" wp14:editId="692E9A58">
            <wp:simplePos x="0" y="0"/>
            <wp:positionH relativeFrom="margin">
              <wp:align>right</wp:align>
            </wp:positionH>
            <wp:positionV relativeFrom="paragraph">
              <wp:posOffset>757555</wp:posOffset>
            </wp:positionV>
            <wp:extent cx="2130425" cy="2145665"/>
            <wp:effectExtent l="0" t="0" r="3175" b="6985"/>
            <wp:wrapTight wrapText="bothSides">
              <wp:wrapPolygon edited="0">
                <wp:start x="0" y="0"/>
                <wp:lineTo x="0" y="21479"/>
                <wp:lineTo x="21439" y="21479"/>
                <wp:lineTo x="21439" y="0"/>
                <wp:lineTo x="0" y="0"/>
              </wp:wrapPolygon>
            </wp:wrapTight>
            <wp:docPr id="775906980" name="Imagen 6" descr="Comisión Nacional de Emergenci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isión Nacional de Emergencias"/>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2130425" cy="2145665"/>
                    </a:xfrm>
                    <a:prstGeom prst="rect">
                      <a:avLst/>
                    </a:prstGeom>
                    <a:noFill/>
                    <a:ln>
                      <a:noFill/>
                    </a:ln>
                  </pic:spPr>
                </pic:pic>
              </a:graphicData>
            </a:graphic>
          </wp:anchor>
        </w:drawing>
      </w:r>
      <w:r w:rsidRPr="00E440A7">
        <w:rPr>
          <w:noProof/>
        </w:rPr>
        <w:drawing>
          <wp:anchor distT="0" distB="0" distL="114300" distR="114300" simplePos="0" relativeHeight="251658242" behindDoc="1" locked="0" layoutInCell="1" allowOverlap="1" wp14:anchorId="3638BBFC" wp14:editId="0B4A4BF0">
            <wp:simplePos x="0" y="0"/>
            <wp:positionH relativeFrom="column">
              <wp:posOffset>-435610</wp:posOffset>
            </wp:positionH>
            <wp:positionV relativeFrom="paragraph">
              <wp:posOffset>87630</wp:posOffset>
            </wp:positionV>
            <wp:extent cx="3345815" cy="3345815"/>
            <wp:effectExtent l="0" t="0" r="6985" b="6985"/>
            <wp:wrapTight wrapText="bothSides">
              <wp:wrapPolygon edited="0">
                <wp:start x="0" y="0"/>
                <wp:lineTo x="0" y="21522"/>
                <wp:lineTo x="21522" y="21522"/>
                <wp:lineTo x="21522" y="0"/>
                <wp:lineTo x="0" y="0"/>
              </wp:wrapPolygon>
            </wp:wrapTight>
            <wp:docPr id="8" name="Imagen 7" descr="Logotipo&#10;&#10;Descripción generada automáticamente">
              <a:extLst xmlns:a="http://schemas.openxmlformats.org/drawingml/2006/main">
                <a:ext uri="{FF2B5EF4-FFF2-40B4-BE49-F238E27FC236}">
                  <a16:creationId xmlns:a16="http://schemas.microsoft.com/office/drawing/2014/main" id="{63B267A7-6CAC-292E-3D32-A0D56948494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descr="Logotipo&#10;&#10;Descripción generada automáticamente">
                      <a:extLst>
                        <a:ext uri="{FF2B5EF4-FFF2-40B4-BE49-F238E27FC236}">
                          <a16:creationId xmlns:a16="http://schemas.microsoft.com/office/drawing/2014/main" id="{63B267A7-6CAC-292E-3D32-A0D569484948}"/>
                        </a:ext>
                      </a:extLst>
                    </pic:cNvPr>
                    <pic:cNvPicPr>
                      <a:picLocks noChangeAspect="1"/>
                    </pic:cNvPicPr>
                  </pic:nvPicPr>
                  <pic:blipFill>
                    <a:blip r:embed="rId42">
                      <a:extLst>
                        <a:ext uri="{28A0092B-C50C-407E-A947-70E740481C1C}">
                          <a14:useLocalDpi xmlns:a14="http://schemas.microsoft.com/office/drawing/2010/main" val="0"/>
                        </a:ext>
                      </a:extLst>
                    </a:blip>
                    <a:stretch>
                      <a:fillRect/>
                    </a:stretch>
                  </pic:blipFill>
                  <pic:spPr>
                    <a:xfrm>
                      <a:off x="0" y="0"/>
                      <a:ext cx="3345815" cy="3345815"/>
                    </a:xfrm>
                    <a:prstGeom prst="rect">
                      <a:avLst/>
                    </a:prstGeom>
                  </pic:spPr>
                </pic:pic>
              </a:graphicData>
            </a:graphic>
          </wp:anchor>
        </w:drawing>
      </w:r>
    </w:p>
    <w:p w14:paraId="5F01BA44" w14:textId="77777777" w:rsidR="0059555F" w:rsidRPr="00E440A7" w:rsidRDefault="0059555F" w:rsidP="00D50BAD">
      <w:r w:rsidRPr="00E440A7">
        <w:rPr>
          <w:noProof/>
          <w:sz w:val="36"/>
          <w:szCs w:val="36"/>
        </w:rPr>
        <w:drawing>
          <wp:anchor distT="0" distB="0" distL="114300" distR="114300" simplePos="0" relativeHeight="251658243" behindDoc="1" locked="0" layoutInCell="1" allowOverlap="1" wp14:anchorId="3806F060" wp14:editId="1298909A">
            <wp:simplePos x="0" y="0"/>
            <wp:positionH relativeFrom="margin">
              <wp:posOffset>1819082</wp:posOffset>
            </wp:positionH>
            <wp:positionV relativeFrom="paragraph">
              <wp:posOffset>3564697</wp:posOffset>
            </wp:positionV>
            <wp:extent cx="1904365" cy="1904365"/>
            <wp:effectExtent l="0" t="0" r="635" b="635"/>
            <wp:wrapTight wrapText="bothSides">
              <wp:wrapPolygon edited="0">
                <wp:start x="0" y="0"/>
                <wp:lineTo x="0" y="21391"/>
                <wp:lineTo x="21391" y="21391"/>
                <wp:lineTo x="21391" y="0"/>
                <wp:lineTo x="0" y="0"/>
              </wp:wrapPolygon>
            </wp:wrapTight>
            <wp:docPr id="611754291" name="Imagen 2" descr="Reporte para Presidencia e Instituciones | Nuevas autoridades período  2022-2026 - CGR | Costa R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Reporte para Presidencia e Instituciones | Nuevas autoridades período  2022-2026 - CGR | Costa Rica"/>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904365" cy="19043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F5FC7" w:rsidRPr="00E440A7">
        <w:t xml:space="preserve"> </w:t>
      </w:r>
    </w:p>
    <w:p w14:paraId="03DFC434" w14:textId="77777777" w:rsidR="0059555F" w:rsidRPr="00E440A7" w:rsidRDefault="0059555F" w:rsidP="00D50BAD"/>
    <w:p w14:paraId="78DEB836" w14:textId="77777777" w:rsidR="0059555F" w:rsidRPr="00E440A7" w:rsidRDefault="0059555F" w:rsidP="00D50BAD"/>
    <w:p w14:paraId="2E582FA9" w14:textId="77777777" w:rsidR="0059555F" w:rsidRPr="00E440A7" w:rsidRDefault="0059555F" w:rsidP="00D50BAD"/>
    <w:p w14:paraId="2F7E4765" w14:textId="77777777" w:rsidR="0059555F" w:rsidRPr="00E440A7" w:rsidRDefault="0059555F" w:rsidP="00D50BAD"/>
    <w:p w14:paraId="18786743" w14:textId="77777777" w:rsidR="0059555F" w:rsidRPr="00E440A7" w:rsidRDefault="0059555F" w:rsidP="00D50BAD"/>
    <w:p w14:paraId="499A22DC" w14:textId="77777777" w:rsidR="0059555F" w:rsidRPr="00E440A7" w:rsidRDefault="0059555F" w:rsidP="00D50BAD"/>
    <w:p w14:paraId="3BD0FF8E" w14:textId="77777777" w:rsidR="0059555F" w:rsidRPr="00E440A7" w:rsidRDefault="0059555F" w:rsidP="00D50BAD"/>
    <w:p w14:paraId="0A238E06" w14:textId="77777777" w:rsidR="0059555F" w:rsidRPr="00E440A7" w:rsidRDefault="0059555F" w:rsidP="00D50BAD"/>
    <w:p w14:paraId="1ECBCC55" w14:textId="77777777" w:rsidR="0059555F" w:rsidRPr="00E440A7" w:rsidRDefault="0059555F" w:rsidP="00D50BAD"/>
    <w:p w14:paraId="1143F47C" w14:textId="77777777" w:rsidR="0059555F" w:rsidRPr="00E440A7" w:rsidRDefault="0059555F" w:rsidP="00D50BAD"/>
    <w:p w14:paraId="6044FB7F" w14:textId="77777777" w:rsidR="0059555F" w:rsidRPr="00E440A7" w:rsidRDefault="0059555F" w:rsidP="00D50BAD"/>
    <w:p w14:paraId="7B5A04D5" w14:textId="77777777" w:rsidR="0059555F" w:rsidRPr="00E440A7" w:rsidRDefault="0059555F" w:rsidP="00D50BAD"/>
    <w:p w14:paraId="6E037F60" w14:textId="77777777" w:rsidR="0059555F" w:rsidRPr="00E440A7" w:rsidRDefault="0059555F" w:rsidP="00D50BAD"/>
    <w:p w14:paraId="3A6A681F" w14:textId="77777777" w:rsidR="0059555F" w:rsidRPr="00E440A7" w:rsidRDefault="0059555F" w:rsidP="00D50BAD"/>
    <w:p w14:paraId="0B633B99" w14:textId="77777777" w:rsidR="0059555F" w:rsidRPr="00E440A7" w:rsidRDefault="0059555F" w:rsidP="00D50BAD"/>
    <w:p w14:paraId="7A3C3729" w14:textId="77777777" w:rsidR="0059555F" w:rsidRPr="00E440A7" w:rsidRDefault="0059555F" w:rsidP="00D50BAD"/>
    <w:p w14:paraId="76C6FD6F" w14:textId="27AC97B9" w:rsidR="0059555F" w:rsidRPr="00E440A7" w:rsidRDefault="001964F5" w:rsidP="00D50BAD">
      <w:r w:rsidRPr="00E440A7">
        <w:rPr>
          <w:noProof/>
        </w:rPr>
        <mc:AlternateContent>
          <mc:Choice Requires="wps">
            <w:drawing>
              <wp:anchor distT="0" distB="0" distL="114300" distR="114300" simplePos="0" relativeHeight="251658245" behindDoc="0" locked="0" layoutInCell="1" allowOverlap="1" wp14:anchorId="521C05C0" wp14:editId="07C28B08">
                <wp:simplePos x="0" y="0"/>
                <wp:positionH relativeFrom="column">
                  <wp:posOffset>708908</wp:posOffset>
                </wp:positionH>
                <wp:positionV relativeFrom="paragraph">
                  <wp:posOffset>4633678</wp:posOffset>
                </wp:positionV>
                <wp:extent cx="4102874" cy="1335819"/>
                <wp:effectExtent l="0" t="0" r="12065" b="17145"/>
                <wp:wrapNone/>
                <wp:docPr id="477916939" name="Rectángulo: esquinas redondeadas 7"/>
                <wp:cNvGraphicFramePr/>
                <a:graphic xmlns:a="http://schemas.openxmlformats.org/drawingml/2006/main">
                  <a:graphicData uri="http://schemas.microsoft.com/office/word/2010/wordprocessingShape">
                    <wps:wsp>
                      <wps:cNvSpPr/>
                      <wps:spPr>
                        <a:xfrm>
                          <a:off x="0" y="0"/>
                          <a:ext cx="4102874" cy="1335819"/>
                        </a:xfrm>
                        <a:prstGeom prst="roundRect">
                          <a:avLst/>
                        </a:prstGeom>
                        <a:solidFill>
                          <a:schemeClr val="accent2">
                            <a:lumMod val="60000"/>
                            <a:lumOff val="40000"/>
                            <a:alpha val="25000"/>
                          </a:schemeClr>
                        </a:solidFill>
                      </wps:spPr>
                      <wps:style>
                        <a:lnRef idx="1">
                          <a:schemeClr val="accent4"/>
                        </a:lnRef>
                        <a:fillRef idx="2">
                          <a:schemeClr val="accent4"/>
                        </a:fillRef>
                        <a:effectRef idx="1">
                          <a:schemeClr val="accent4"/>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E72CAE7" id="Rectángulo: esquinas redondeadas 7" o:spid="_x0000_s1026" style="position:absolute;margin-left:55.8pt;margin-top:364.85pt;width:323.05pt;height:105.2pt;z-index:251658245;visibility:visible;mso-wrap-style:square;mso-wrap-distance-left:9pt;mso-wrap-distance-top:0;mso-wrap-distance-right:9pt;mso-wrap-distance-bottom:0;mso-position-horizontal:absolute;mso-position-horizontal-relative:text;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" fillcolor="#f4b083 [1941]" strokecolor="#ffc000 [3207]" strokeweight=".5pt">
                <v:fill opacity="16448f"/>
                <v:stroke joinstyle="miter"/>
              </v:roundrect>
            </w:pict>
          </mc:Fallback>
        </mc:AlternateContent>
      </w:r>
    </w:p>
    <w:p w14:paraId="49106A8D" w14:textId="77777777" w:rsidR="005441F8" w:rsidRPr="00E440A7" w:rsidRDefault="005441F8" w:rsidP="00D50BAD"/>
    <w:p w14:paraId="13EE3F11" w14:textId="6C7063A4" w:rsidR="005441F8" w:rsidRPr="00E440A7" w:rsidRDefault="00E020BF" w:rsidP="00D50BAD">
      <w:r w:rsidRPr="00E440A7">
        <w:rPr>
          <w:noProof/>
        </w:rPr>
        <mc:AlternateContent>
          <mc:Choice Requires="wps">
            <w:drawing>
              <wp:anchor distT="0" distB="0" distL="114300" distR="114300" simplePos="0" relativeHeight="251679761" behindDoc="0" locked="0" layoutInCell="1" allowOverlap="1" wp14:anchorId="2EAB889C" wp14:editId="734992AE">
                <wp:simplePos x="0" y="0"/>
                <wp:positionH relativeFrom="margin">
                  <wp:posOffset>-89535</wp:posOffset>
                </wp:positionH>
                <wp:positionV relativeFrom="paragraph">
                  <wp:posOffset>2613660</wp:posOffset>
                </wp:positionV>
                <wp:extent cx="5334000" cy="1800225"/>
                <wp:effectExtent l="0" t="0" r="19050" b="28575"/>
                <wp:wrapNone/>
                <wp:docPr id="731402488" name="Rectángulo: esquinas redondeadas 7"/>
                <wp:cNvGraphicFramePr/>
                <a:graphic xmlns:a="http://schemas.openxmlformats.org/drawingml/2006/main">
                  <a:graphicData uri="http://schemas.microsoft.com/office/word/2010/wordprocessingShape">
                    <wps:wsp>
                      <wps:cNvSpPr/>
                      <wps:spPr>
                        <a:xfrm>
                          <a:off x="0" y="0"/>
                          <a:ext cx="5334000" cy="1800225"/>
                        </a:xfrm>
                        <a:prstGeom prst="roundRect">
                          <a:avLst/>
                        </a:prstGeom>
                        <a:solidFill>
                          <a:schemeClr val="accent2">
                            <a:lumMod val="60000"/>
                            <a:lumOff val="40000"/>
                            <a:alpha val="25000"/>
                          </a:schemeClr>
                        </a:solidFill>
                      </wps:spPr>
                      <wps:style>
                        <a:lnRef idx="1">
                          <a:schemeClr val="accent4"/>
                        </a:lnRef>
                        <a:fillRef idx="2">
                          <a:schemeClr val="accent4"/>
                        </a:fillRef>
                        <a:effectRef idx="1">
                          <a:schemeClr val="accent4"/>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3D51AD1" id="Rectángulo: esquinas redondeadas 7" o:spid="_x0000_s1026" style="position:absolute;margin-left:-7.05pt;margin-top:205.8pt;width:420pt;height:141.75pt;z-index:25167976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" fillcolor="#f4b083 [1941]" strokecolor="#ffc000 [3207]" strokeweight=".5pt">
                <v:fill opacity="16448f"/>
                <v:stroke joinstyle="miter"/>
                <w10:wrap anchorx="margin"/>
              </v:roundrect>
            </w:pict>
          </mc:Fallback>
        </mc:AlternateContent>
      </w:r>
      <w:r w:rsidRPr="00E440A7">
        <w:rPr>
          <w:noProof/>
        </w:rPr>
        <w:drawing>
          <wp:inline distT="0" distB="0" distL="0" distR="0" wp14:anchorId="626BD507" wp14:editId="5DD85BD6">
            <wp:extent cx="5283472" cy="4178515"/>
            <wp:effectExtent l="0" t="0" r="0" b="0"/>
            <wp:docPr id="2044835916" name="Imagen 1" descr="Interfaz de usuario gráfica, 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4835916" name="Imagen 1" descr="Interfaz de usuario gráfica, Texto&#10;&#10;El contenido generado por IA puede ser incorrecto."/>
                    <pic:cNvPicPr/>
                  </pic:nvPicPr>
                  <pic:blipFill>
                    <a:blip r:embed="rId44"/>
                    <a:stretch>
                      <a:fillRect/>
                    </a:stretch>
                  </pic:blipFill>
                  <pic:spPr>
                    <a:xfrm>
                      <a:off x="0" y="0"/>
                      <a:ext cx="5283472" cy="4178515"/>
                    </a:xfrm>
                    <a:prstGeom prst="rect">
                      <a:avLst/>
                    </a:prstGeom>
                  </pic:spPr>
                </pic:pic>
              </a:graphicData>
            </a:graphic>
          </wp:inline>
        </w:drawing>
      </w:r>
    </w:p>
    <w:p w14:paraId="3D7F9F25" w14:textId="77777777" w:rsidR="005441F8" w:rsidRPr="00E440A7" w:rsidRDefault="005441F8" w:rsidP="00D50BAD"/>
    <w:p w14:paraId="4C305CCA" w14:textId="77777777" w:rsidR="005441F8" w:rsidRPr="00E440A7" w:rsidRDefault="005441F8" w:rsidP="00D50BAD"/>
    <w:p w14:paraId="08A2CDE0" w14:textId="77777777" w:rsidR="005441F8" w:rsidRPr="00E440A7" w:rsidRDefault="005441F8" w:rsidP="00D50BAD"/>
    <w:p w14:paraId="47458E97" w14:textId="77777777" w:rsidR="005441F8" w:rsidRPr="00E440A7" w:rsidRDefault="005441F8" w:rsidP="00D50BAD"/>
    <w:p w14:paraId="7A99A55A" w14:textId="77777777" w:rsidR="005441F8" w:rsidRPr="00E440A7" w:rsidRDefault="005441F8" w:rsidP="00D50BAD"/>
    <w:p w14:paraId="2F4ADB10" w14:textId="77777777" w:rsidR="005441F8" w:rsidRPr="00E440A7" w:rsidRDefault="005441F8" w:rsidP="00D50BAD"/>
    <w:p w14:paraId="78A4E635" w14:textId="77777777" w:rsidR="005441F8" w:rsidRPr="00E440A7" w:rsidRDefault="005441F8" w:rsidP="00D50BAD"/>
    <w:p w14:paraId="1B4B6558" w14:textId="77777777" w:rsidR="005441F8" w:rsidRPr="00E440A7" w:rsidRDefault="005441F8" w:rsidP="00D50BAD"/>
    <w:p w14:paraId="40AF6BEB" w14:textId="77777777" w:rsidR="005441F8" w:rsidRPr="00E440A7" w:rsidRDefault="005441F8" w:rsidP="00D50BAD"/>
    <w:p w14:paraId="3F5DB2B2" w14:textId="77777777" w:rsidR="005441F8" w:rsidRPr="00E440A7" w:rsidRDefault="005441F8" w:rsidP="00D50BAD"/>
    <w:p w14:paraId="0E891700" w14:textId="77777777" w:rsidR="005441F8" w:rsidRPr="00E440A7" w:rsidRDefault="005441F8" w:rsidP="00D50BAD"/>
    <w:p w14:paraId="19A4533A" w14:textId="77777777" w:rsidR="005441F8" w:rsidRPr="00E440A7" w:rsidRDefault="005441F8" w:rsidP="00D50BAD"/>
    <w:p w14:paraId="02EAFEEB" w14:textId="77777777" w:rsidR="005441F8" w:rsidRPr="00E440A7" w:rsidRDefault="005441F8" w:rsidP="00D50BAD"/>
    <w:p w14:paraId="1AD3E958" w14:textId="148D1A9B" w:rsidR="005441F8" w:rsidRPr="00E440A7" w:rsidRDefault="005441F8" w:rsidP="00D50BAD"/>
    <w:p w14:paraId="6E66BAB0" w14:textId="4C8A13F1" w:rsidR="007514DF" w:rsidRPr="00E440A7" w:rsidRDefault="007815F1" w:rsidP="00585BD2">
      <w:pPr>
        <w:pStyle w:val="Ttulo3"/>
      </w:pPr>
      <w:bookmarkStart w:id="232" w:name="_Ingresos_por_cobros"/>
      <w:bookmarkStart w:id="233" w:name="_Toc208839996"/>
      <w:bookmarkEnd w:id="232"/>
      <w:r w:rsidRPr="00E440A7">
        <w:lastRenderedPageBreak/>
        <w:t>Ingresos por cobros derechos administrativos</w:t>
      </w:r>
      <w:bookmarkEnd w:id="233"/>
      <w:r w:rsidRPr="00E440A7">
        <w:t xml:space="preserve"> </w:t>
      </w:r>
      <w:bookmarkStart w:id="234" w:name="_Renta_de_Activos"/>
      <w:bookmarkEnd w:id="234"/>
    </w:p>
    <w:tbl>
      <w:tblPr>
        <w:tblW w:w="10261" w:type="dxa"/>
        <w:tblInd w:w="-142" w:type="dxa"/>
        <w:tblCellMar>
          <w:left w:w="70" w:type="dxa"/>
          <w:right w:w="70" w:type="dxa"/>
        </w:tblCellMar>
        <w:tblLook w:val="04A0" w:firstRow="1" w:lastRow="0" w:firstColumn="1" w:lastColumn="0" w:noHBand="0" w:noVBand="1"/>
      </w:tblPr>
      <w:tblGrid>
        <w:gridCol w:w="3544"/>
        <w:gridCol w:w="1043"/>
        <w:gridCol w:w="1134"/>
        <w:gridCol w:w="1138"/>
        <w:gridCol w:w="992"/>
        <w:gridCol w:w="1201"/>
        <w:gridCol w:w="146"/>
        <w:gridCol w:w="146"/>
        <w:gridCol w:w="11"/>
        <w:gridCol w:w="179"/>
        <w:gridCol w:w="11"/>
        <w:gridCol w:w="179"/>
        <w:gridCol w:w="11"/>
        <w:gridCol w:w="179"/>
        <w:gridCol w:w="11"/>
        <w:gridCol w:w="179"/>
        <w:gridCol w:w="11"/>
        <w:gridCol w:w="135"/>
        <w:gridCol w:w="11"/>
      </w:tblGrid>
      <w:tr w:rsidR="005C1E3B" w:rsidRPr="00E440A7" w14:paraId="5987042B" w14:textId="77777777" w:rsidTr="003F1880">
        <w:trPr>
          <w:gridAfter w:val="13"/>
          <w:wAfter w:w="1209" w:type="dxa"/>
          <w:trHeight w:val="420"/>
        </w:trPr>
        <w:tc>
          <w:tcPr>
            <w:tcW w:w="9052" w:type="dxa"/>
            <w:gridSpan w:val="6"/>
            <w:tcBorders>
              <w:top w:val="nil"/>
              <w:left w:val="nil"/>
              <w:bottom w:val="nil"/>
              <w:right w:val="nil"/>
            </w:tcBorders>
            <w:shd w:val="clear" w:color="CCFFFF" w:fill="FFFFFF"/>
            <w:noWrap/>
            <w:vAlign w:val="bottom"/>
            <w:hideMark/>
          </w:tcPr>
          <w:p w14:paraId="7FED9C02" w14:textId="77777777" w:rsidR="005C1E3B" w:rsidRPr="00E440A7" w:rsidRDefault="005C1E3B" w:rsidP="005C1E3B">
            <w:pPr>
              <w:spacing w:before="0" w:after="0" w:line="240" w:lineRule="auto"/>
              <w:jc w:val="center"/>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UNIVERSIDAD NACIONAL</w:t>
            </w:r>
          </w:p>
        </w:tc>
      </w:tr>
      <w:tr w:rsidR="005C1E3B" w:rsidRPr="00E440A7" w14:paraId="436CA136" w14:textId="77777777" w:rsidTr="003F1880">
        <w:trPr>
          <w:gridAfter w:val="13"/>
          <w:wAfter w:w="1209" w:type="dxa"/>
          <w:trHeight w:val="260"/>
        </w:trPr>
        <w:tc>
          <w:tcPr>
            <w:tcW w:w="9052" w:type="dxa"/>
            <w:gridSpan w:val="6"/>
            <w:tcBorders>
              <w:top w:val="nil"/>
              <w:left w:val="nil"/>
              <w:bottom w:val="nil"/>
              <w:right w:val="nil"/>
            </w:tcBorders>
            <w:shd w:val="clear" w:color="CCFFFF" w:fill="FFFFFF"/>
            <w:noWrap/>
            <w:vAlign w:val="bottom"/>
            <w:hideMark/>
          </w:tcPr>
          <w:p w14:paraId="2BB7C0CF" w14:textId="77777777" w:rsidR="005C1E3B" w:rsidRPr="00E440A7" w:rsidRDefault="005C1E3B" w:rsidP="005C1E3B">
            <w:pPr>
              <w:spacing w:before="0" w:after="0" w:line="240" w:lineRule="auto"/>
              <w:jc w:val="center"/>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 xml:space="preserve">INGRESOS POR COBRO DE DERECHOS ADMINISTRATIVOS  </w:t>
            </w:r>
          </w:p>
        </w:tc>
      </w:tr>
      <w:tr w:rsidR="005C1E3B" w:rsidRPr="00E440A7" w14:paraId="4FF7CC8E" w14:textId="77777777" w:rsidTr="003F1880">
        <w:trPr>
          <w:gridAfter w:val="13"/>
          <w:wAfter w:w="1209" w:type="dxa"/>
          <w:trHeight w:val="260"/>
        </w:trPr>
        <w:tc>
          <w:tcPr>
            <w:tcW w:w="9052" w:type="dxa"/>
            <w:gridSpan w:val="6"/>
            <w:tcBorders>
              <w:top w:val="nil"/>
              <w:left w:val="nil"/>
              <w:bottom w:val="nil"/>
              <w:right w:val="nil"/>
            </w:tcBorders>
            <w:shd w:val="clear" w:color="CCFFFF" w:fill="FFFFFF"/>
            <w:noWrap/>
            <w:vAlign w:val="bottom"/>
            <w:hideMark/>
          </w:tcPr>
          <w:p w14:paraId="3971708E" w14:textId="77777777" w:rsidR="005C1E3B" w:rsidRPr="00E440A7" w:rsidRDefault="005C1E3B" w:rsidP="005C1E3B">
            <w:pPr>
              <w:spacing w:before="0" w:after="0" w:line="240" w:lineRule="auto"/>
              <w:jc w:val="center"/>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Año 2026</w:t>
            </w:r>
          </w:p>
        </w:tc>
      </w:tr>
      <w:tr w:rsidR="005C1E3B" w:rsidRPr="00E440A7" w14:paraId="7677918F" w14:textId="77777777" w:rsidTr="003F1880">
        <w:trPr>
          <w:gridAfter w:val="13"/>
          <w:wAfter w:w="1209" w:type="dxa"/>
          <w:trHeight w:val="255"/>
        </w:trPr>
        <w:tc>
          <w:tcPr>
            <w:tcW w:w="9052" w:type="dxa"/>
            <w:gridSpan w:val="6"/>
            <w:tcBorders>
              <w:top w:val="nil"/>
              <w:left w:val="nil"/>
              <w:bottom w:val="nil"/>
              <w:right w:val="nil"/>
            </w:tcBorders>
            <w:shd w:val="clear" w:color="CCFFFF" w:fill="FFFFFF"/>
            <w:noWrap/>
            <w:vAlign w:val="bottom"/>
            <w:hideMark/>
          </w:tcPr>
          <w:p w14:paraId="706F3CAC" w14:textId="77777777" w:rsidR="005C1E3B" w:rsidRPr="00E440A7" w:rsidRDefault="005C1E3B" w:rsidP="005C1E3B">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(miles de colones)</w:t>
            </w:r>
          </w:p>
        </w:tc>
      </w:tr>
      <w:tr w:rsidR="005C1E3B" w:rsidRPr="00E440A7" w14:paraId="627EA6E7" w14:textId="77777777" w:rsidTr="003F1880">
        <w:trPr>
          <w:gridAfter w:val="13"/>
          <w:wAfter w:w="1209" w:type="dxa"/>
          <w:trHeight w:val="300"/>
        </w:trPr>
        <w:tc>
          <w:tcPr>
            <w:tcW w:w="3544" w:type="dxa"/>
            <w:tcBorders>
              <w:top w:val="nil"/>
              <w:left w:val="nil"/>
              <w:bottom w:val="nil"/>
              <w:right w:val="nil"/>
            </w:tcBorders>
            <w:shd w:val="clear" w:color="CCFFFF" w:fill="FFFFFF"/>
            <w:noWrap/>
            <w:vAlign w:val="bottom"/>
            <w:hideMark/>
          </w:tcPr>
          <w:p w14:paraId="64181D8C" w14:textId="77777777" w:rsidR="005C1E3B" w:rsidRPr="00E440A7" w:rsidRDefault="005C1E3B" w:rsidP="005C1E3B">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043" w:type="dxa"/>
            <w:tcBorders>
              <w:top w:val="nil"/>
              <w:left w:val="nil"/>
              <w:bottom w:val="nil"/>
              <w:right w:val="nil"/>
            </w:tcBorders>
            <w:noWrap/>
            <w:vAlign w:val="bottom"/>
            <w:hideMark/>
          </w:tcPr>
          <w:p w14:paraId="0C3274C8" w14:textId="77777777" w:rsidR="005C1E3B" w:rsidRPr="00E440A7" w:rsidRDefault="005C1E3B" w:rsidP="005C1E3B">
            <w:pPr>
              <w:spacing w:before="0" w:after="0" w:line="240" w:lineRule="auto"/>
              <w:jc w:val="center"/>
              <w:rPr>
                <w:rFonts w:ascii="Times New Roman" w:eastAsia="Times New Roman" w:hAnsi="Times New Roman" w:cs="Times New Roman"/>
                <w:lang w:eastAsia="es-CR"/>
              </w:rPr>
            </w:pPr>
          </w:p>
        </w:tc>
        <w:tc>
          <w:tcPr>
            <w:tcW w:w="1134" w:type="dxa"/>
            <w:tcBorders>
              <w:top w:val="nil"/>
              <w:left w:val="nil"/>
              <w:bottom w:val="nil"/>
              <w:right w:val="nil"/>
            </w:tcBorders>
            <w:noWrap/>
            <w:vAlign w:val="bottom"/>
            <w:hideMark/>
          </w:tcPr>
          <w:p w14:paraId="06B6C5DF" w14:textId="77777777" w:rsidR="005C1E3B" w:rsidRPr="00E440A7" w:rsidRDefault="005C1E3B" w:rsidP="005C1E3B">
            <w:pPr>
              <w:spacing w:before="0" w:after="0" w:line="240" w:lineRule="auto"/>
              <w:rPr>
                <w:rFonts w:ascii="Times New Roman" w:eastAsia="Times New Roman" w:hAnsi="Times New Roman" w:cs="Times New Roman"/>
                <w:lang w:eastAsia="es-CR"/>
              </w:rPr>
            </w:pPr>
          </w:p>
        </w:tc>
        <w:tc>
          <w:tcPr>
            <w:tcW w:w="1138" w:type="dxa"/>
            <w:tcBorders>
              <w:top w:val="nil"/>
              <w:left w:val="nil"/>
              <w:bottom w:val="nil"/>
              <w:right w:val="nil"/>
            </w:tcBorders>
            <w:noWrap/>
            <w:vAlign w:val="bottom"/>
            <w:hideMark/>
          </w:tcPr>
          <w:p w14:paraId="2CD1ABBE" w14:textId="77777777" w:rsidR="005C1E3B" w:rsidRPr="00E440A7" w:rsidRDefault="005C1E3B" w:rsidP="005C1E3B">
            <w:pPr>
              <w:spacing w:before="0" w:after="0" w:line="240" w:lineRule="auto"/>
              <w:rPr>
                <w:rFonts w:ascii="Times New Roman" w:eastAsia="Times New Roman" w:hAnsi="Times New Roman" w:cs="Times New Roman"/>
                <w:lang w:eastAsia="es-CR"/>
              </w:rPr>
            </w:pPr>
          </w:p>
        </w:tc>
        <w:tc>
          <w:tcPr>
            <w:tcW w:w="992" w:type="dxa"/>
            <w:tcBorders>
              <w:top w:val="nil"/>
              <w:left w:val="nil"/>
              <w:bottom w:val="nil"/>
              <w:right w:val="nil"/>
            </w:tcBorders>
            <w:noWrap/>
            <w:vAlign w:val="bottom"/>
            <w:hideMark/>
          </w:tcPr>
          <w:p w14:paraId="02B6668D" w14:textId="77777777" w:rsidR="005C1E3B" w:rsidRPr="00E440A7" w:rsidRDefault="005C1E3B" w:rsidP="005C1E3B">
            <w:pPr>
              <w:spacing w:before="0" w:after="0" w:line="240" w:lineRule="auto"/>
              <w:rPr>
                <w:rFonts w:ascii="Times New Roman" w:eastAsia="Times New Roman" w:hAnsi="Times New Roman" w:cs="Times New Roman"/>
                <w:lang w:eastAsia="es-CR"/>
              </w:rPr>
            </w:pPr>
          </w:p>
        </w:tc>
        <w:tc>
          <w:tcPr>
            <w:tcW w:w="1201" w:type="dxa"/>
            <w:tcBorders>
              <w:top w:val="nil"/>
              <w:left w:val="nil"/>
              <w:bottom w:val="nil"/>
              <w:right w:val="nil"/>
            </w:tcBorders>
            <w:noWrap/>
            <w:vAlign w:val="bottom"/>
            <w:hideMark/>
          </w:tcPr>
          <w:p w14:paraId="2A88F07D" w14:textId="77777777" w:rsidR="005C1E3B" w:rsidRPr="00E440A7" w:rsidRDefault="005C1E3B" w:rsidP="005C1E3B">
            <w:pPr>
              <w:spacing w:before="0" w:after="0" w:line="240" w:lineRule="auto"/>
              <w:rPr>
                <w:rFonts w:ascii="Times New Roman" w:eastAsia="Times New Roman" w:hAnsi="Times New Roman" w:cs="Times New Roman"/>
                <w:lang w:eastAsia="es-CR"/>
              </w:rPr>
            </w:pPr>
          </w:p>
        </w:tc>
      </w:tr>
      <w:tr w:rsidR="005C1E3B" w:rsidRPr="00E440A7" w14:paraId="474AF938" w14:textId="77777777" w:rsidTr="003F1880">
        <w:trPr>
          <w:gridAfter w:val="13"/>
          <w:wAfter w:w="1209" w:type="dxa"/>
          <w:trHeight w:val="735"/>
        </w:trPr>
        <w:tc>
          <w:tcPr>
            <w:tcW w:w="3544" w:type="dxa"/>
            <w:tcBorders>
              <w:top w:val="nil"/>
              <w:left w:val="nil"/>
              <w:bottom w:val="nil"/>
              <w:right w:val="nil"/>
            </w:tcBorders>
            <w:shd w:val="clear" w:color="CCFFFF" w:fill="156082"/>
            <w:noWrap/>
            <w:vAlign w:val="center"/>
            <w:hideMark/>
          </w:tcPr>
          <w:p w14:paraId="2FD5E54E" w14:textId="77777777" w:rsidR="005C1E3B" w:rsidRPr="00E440A7" w:rsidRDefault="005C1E3B" w:rsidP="003F1880">
            <w:pPr>
              <w:spacing w:before="0" w:after="0" w:line="240" w:lineRule="auto"/>
              <w:ind w:left="-217"/>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CONCEPTO</w:t>
            </w:r>
          </w:p>
        </w:tc>
        <w:tc>
          <w:tcPr>
            <w:tcW w:w="1043" w:type="dxa"/>
            <w:tcBorders>
              <w:top w:val="nil"/>
              <w:left w:val="nil"/>
              <w:bottom w:val="nil"/>
              <w:right w:val="nil"/>
            </w:tcBorders>
            <w:shd w:val="clear" w:color="CCFFFF" w:fill="156082"/>
            <w:noWrap/>
            <w:vAlign w:val="center"/>
            <w:hideMark/>
          </w:tcPr>
          <w:p w14:paraId="3BCA9EB4" w14:textId="77777777" w:rsidR="005C1E3B" w:rsidRPr="00E440A7" w:rsidRDefault="005C1E3B" w:rsidP="005C1E3B">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xml:space="preserve">2022  </w:t>
            </w:r>
          </w:p>
        </w:tc>
        <w:tc>
          <w:tcPr>
            <w:tcW w:w="1134" w:type="dxa"/>
            <w:tcBorders>
              <w:top w:val="nil"/>
              <w:left w:val="nil"/>
              <w:bottom w:val="nil"/>
              <w:right w:val="nil"/>
            </w:tcBorders>
            <w:shd w:val="clear" w:color="CCFFFF" w:fill="156082"/>
            <w:noWrap/>
            <w:vAlign w:val="center"/>
            <w:hideMark/>
          </w:tcPr>
          <w:p w14:paraId="67373029" w14:textId="77777777" w:rsidR="005C1E3B" w:rsidRPr="00E440A7" w:rsidRDefault="005C1E3B" w:rsidP="005C1E3B">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xml:space="preserve">2023  </w:t>
            </w:r>
          </w:p>
        </w:tc>
        <w:tc>
          <w:tcPr>
            <w:tcW w:w="1138" w:type="dxa"/>
            <w:tcBorders>
              <w:top w:val="nil"/>
              <w:left w:val="nil"/>
              <w:bottom w:val="nil"/>
              <w:right w:val="nil"/>
            </w:tcBorders>
            <w:shd w:val="clear" w:color="CCFFFF" w:fill="156082"/>
            <w:noWrap/>
            <w:vAlign w:val="center"/>
            <w:hideMark/>
          </w:tcPr>
          <w:p w14:paraId="4B3F8DC1" w14:textId="77777777" w:rsidR="005C1E3B" w:rsidRPr="00E440A7" w:rsidRDefault="005C1E3B" w:rsidP="005C1E3B">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xml:space="preserve">2024 </w:t>
            </w:r>
          </w:p>
        </w:tc>
        <w:tc>
          <w:tcPr>
            <w:tcW w:w="992" w:type="dxa"/>
            <w:tcBorders>
              <w:top w:val="nil"/>
              <w:left w:val="nil"/>
              <w:bottom w:val="nil"/>
              <w:right w:val="nil"/>
            </w:tcBorders>
            <w:shd w:val="clear" w:color="CCFFFF" w:fill="156082"/>
            <w:noWrap/>
            <w:vAlign w:val="center"/>
            <w:hideMark/>
          </w:tcPr>
          <w:p w14:paraId="602DFE6D" w14:textId="77777777" w:rsidR="005C1E3B" w:rsidRPr="00E440A7" w:rsidRDefault="005C1E3B" w:rsidP="005C1E3B">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xml:space="preserve">2025 </w:t>
            </w:r>
          </w:p>
        </w:tc>
        <w:tc>
          <w:tcPr>
            <w:tcW w:w="1201" w:type="dxa"/>
            <w:tcBorders>
              <w:top w:val="nil"/>
              <w:left w:val="nil"/>
              <w:bottom w:val="nil"/>
              <w:right w:val="nil"/>
            </w:tcBorders>
            <w:shd w:val="clear" w:color="CCFFFF" w:fill="156082"/>
            <w:noWrap/>
            <w:vAlign w:val="center"/>
            <w:hideMark/>
          </w:tcPr>
          <w:p w14:paraId="5F868937" w14:textId="77777777" w:rsidR="005C1E3B" w:rsidRPr="00E440A7" w:rsidRDefault="005C1E3B" w:rsidP="005C1E3B">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2026</w:t>
            </w:r>
          </w:p>
        </w:tc>
      </w:tr>
      <w:tr w:rsidR="005C1E3B" w:rsidRPr="00E440A7" w14:paraId="54FDCE37" w14:textId="77777777" w:rsidTr="003F1880">
        <w:trPr>
          <w:gridAfter w:val="13"/>
          <w:wAfter w:w="1209" w:type="dxa"/>
          <w:trHeight w:val="498"/>
        </w:trPr>
        <w:tc>
          <w:tcPr>
            <w:tcW w:w="3544" w:type="dxa"/>
            <w:tcBorders>
              <w:top w:val="nil"/>
              <w:left w:val="nil"/>
              <w:bottom w:val="nil"/>
              <w:right w:val="nil"/>
            </w:tcBorders>
            <w:shd w:val="clear" w:color="CCFFFF" w:fill="FFFFFF"/>
            <w:noWrap/>
            <w:vAlign w:val="bottom"/>
            <w:hideMark/>
          </w:tcPr>
          <w:p w14:paraId="2247A4F3"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Derechos Mat. Laboratorio</w:t>
            </w:r>
          </w:p>
        </w:tc>
        <w:tc>
          <w:tcPr>
            <w:tcW w:w="1043" w:type="dxa"/>
            <w:tcBorders>
              <w:top w:val="nil"/>
              <w:left w:val="nil"/>
              <w:bottom w:val="nil"/>
              <w:right w:val="nil"/>
            </w:tcBorders>
            <w:shd w:val="clear" w:color="000000" w:fill="FFFFFF"/>
            <w:noWrap/>
            <w:vAlign w:val="bottom"/>
            <w:hideMark/>
          </w:tcPr>
          <w:p w14:paraId="318FBC52"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42 549,5</w:t>
            </w:r>
          </w:p>
        </w:tc>
        <w:tc>
          <w:tcPr>
            <w:tcW w:w="1134" w:type="dxa"/>
            <w:tcBorders>
              <w:top w:val="nil"/>
              <w:left w:val="nil"/>
              <w:bottom w:val="nil"/>
              <w:right w:val="nil"/>
            </w:tcBorders>
            <w:shd w:val="clear" w:color="000000" w:fill="FFFFFF"/>
            <w:noWrap/>
            <w:vAlign w:val="bottom"/>
            <w:hideMark/>
          </w:tcPr>
          <w:p w14:paraId="7238588C"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58 965,9</w:t>
            </w:r>
          </w:p>
        </w:tc>
        <w:tc>
          <w:tcPr>
            <w:tcW w:w="1138" w:type="dxa"/>
            <w:tcBorders>
              <w:top w:val="nil"/>
              <w:left w:val="nil"/>
              <w:bottom w:val="nil"/>
              <w:right w:val="nil"/>
            </w:tcBorders>
            <w:shd w:val="clear" w:color="000000" w:fill="FFFFFF"/>
            <w:noWrap/>
            <w:vAlign w:val="bottom"/>
            <w:hideMark/>
          </w:tcPr>
          <w:p w14:paraId="76A9ECFD"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58 493,99</w:t>
            </w:r>
          </w:p>
        </w:tc>
        <w:tc>
          <w:tcPr>
            <w:tcW w:w="992" w:type="dxa"/>
            <w:tcBorders>
              <w:top w:val="nil"/>
              <w:left w:val="nil"/>
              <w:bottom w:val="nil"/>
              <w:right w:val="nil"/>
            </w:tcBorders>
            <w:shd w:val="clear" w:color="000000" w:fill="FFFFFF"/>
            <w:noWrap/>
            <w:vAlign w:val="bottom"/>
            <w:hideMark/>
          </w:tcPr>
          <w:p w14:paraId="6FF5A91B"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46 437,4</w:t>
            </w:r>
          </w:p>
        </w:tc>
        <w:tc>
          <w:tcPr>
            <w:tcW w:w="1201" w:type="dxa"/>
            <w:tcBorders>
              <w:top w:val="nil"/>
              <w:left w:val="nil"/>
              <w:bottom w:val="nil"/>
              <w:right w:val="nil"/>
            </w:tcBorders>
            <w:noWrap/>
            <w:vAlign w:val="bottom"/>
            <w:hideMark/>
          </w:tcPr>
          <w:p w14:paraId="3E65731C" w14:textId="77777777" w:rsidR="005C1E3B" w:rsidRPr="00E440A7" w:rsidRDefault="005C1E3B" w:rsidP="005C1E3B">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46 366,83</w:t>
            </w:r>
          </w:p>
        </w:tc>
      </w:tr>
      <w:tr w:rsidR="005C1E3B" w:rsidRPr="00E440A7" w14:paraId="5F752E92" w14:textId="77777777" w:rsidTr="003F1880">
        <w:trPr>
          <w:gridAfter w:val="13"/>
          <w:wAfter w:w="1209" w:type="dxa"/>
          <w:trHeight w:val="498"/>
        </w:trPr>
        <w:tc>
          <w:tcPr>
            <w:tcW w:w="3544" w:type="dxa"/>
            <w:tcBorders>
              <w:top w:val="nil"/>
              <w:left w:val="nil"/>
              <w:bottom w:val="nil"/>
              <w:right w:val="nil"/>
            </w:tcBorders>
            <w:shd w:val="clear" w:color="CCFFFF" w:fill="FFFFFF"/>
            <w:noWrap/>
            <w:vAlign w:val="bottom"/>
            <w:hideMark/>
          </w:tcPr>
          <w:p w14:paraId="27DCF40A"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Recargo Cobro de Laboratorio</w:t>
            </w:r>
          </w:p>
        </w:tc>
        <w:tc>
          <w:tcPr>
            <w:tcW w:w="1043" w:type="dxa"/>
            <w:tcBorders>
              <w:top w:val="nil"/>
              <w:left w:val="nil"/>
              <w:bottom w:val="nil"/>
              <w:right w:val="nil"/>
            </w:tcBorders>
            <w:shd w:val="clear" w:color="000000" w:fill="FFFFFF"/>
            <w:noWrap/>
            <w:vAlign w:val="bottom"/>
            <w:hideMark/>
          </w:tcPr>
          <w:p w14:paraId="628AF83A"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1 525,8</w:t>
            </w:r>
          </w:p>
        </w:tc>
        <w:tc>
          <w:tcPr>
            <w:tcW w:w="1134" w:type="dxa"/>
            <w:tcBorders>
              <w:top w:val="nil"/>
              <w:left w:val="nil"/>
              <w:bottom w:val="nil"/>
              <w:right w:val="nil"/>
            </w:tcBorders>
            <w:shd w:val="clear" w:color="000000" w:fill="FFFFFF"/>
            <w:noWrap/>
            <w:vAlign w:val="bottom"/>
            <w:hideMark/>
          </w:tcPr>
          <w:p w14:paraId="0861A5AF"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2 372,4</w:t>
            </w:r>
          </w:p>
        </w:tc>
        <w:tc>
          <w:tcPr>
            <w:tcW w:w="1138" w:type="dxa"/>
            <w:tcBorders>
              <w:top w:val="nil"/>
              <w:left w:val="nil"/>
              <w:bottom w:val="nil"/>
              <w:right w:val="nil"/>
            </w:tcBorders>
            <w:shd w:val="clear" w:color="000000" w:fill="FFFFFF"/>
            <w:noWrap/>
            <w:vAlign w:val="bottom"/>
            <w:hideMark/>
          </w:tcPr>
          <w:p w14:paraId="251DF189"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2 135,68</w:t>
            </w:r>
          </w:p>
        </w:tc>
        <w:tc>
          <w:tcPr>
            <w:tcW w:w="992" w:type="dxa"/>
            <w:tcBorders>
              <w:top w:val="nil"/>
              <w:left w:val="nil"/>
              <w:bottom w:val="nil"/>
              <w:right w:val="nil"/>
            </w:tcBorders>
            <w:shd w:val="clear" w:color="000000" w:fill="FFFFFF"/>
            <w:noWrap/>
            <w:vAlign w:val="bottom"/>
            <w:hideMark/>
          </w:tcPr>
          <w:p w14:paraId="08C7C8C6"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1 900,1</w:t>
            </w:r>
          </w:p>
        </w:tc>
        <w:tc>
          <w:tcPr>
            <w:tcW w:w="1201" w:type="dxa"/>
            <w:tcBorders>
              <w:top w:val="nil"/>
              <w:left w:val="nil"/>
              <w:bottom w:val="nil"/>
              <w:right w:val="nil"/>
            </w:tcBorders>
            <w:noWrap/>
            <w:vAlign w:val="bottom"/>
            <w:hideMark/>
          </w:tcPr>
          <w:p w14:paraId="736E09A7" w14:textId="77777777" w:rsidR="005C1E3B" w:rsidRPr="00E440A7" w:rsidRDefault="005C1E3B" w:rsidP="005C1E3B">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2 084,45</w:t>
            </w:r>
          </w:p>
        </w:tc>
      </w:tr>
      <w:tr w:rsidR="005C1E3B" w:rsidRPr="00E440A7" w14:paraId="65D46B0B" w14:textId="77777777" w:rsidTr="003F1880">
        <w:trPr>
          <w:gridAfter w:val="13"/>
          <w:wAfter w:w="1209" w:type="dxa"/>
          <w:trHeight w:val="498"/>
        </w:trPr>
        <w:tc>
          <w:tcPr>
            <w:tcW w:w="3544" w:type="dxa"/>
            <w:tcBorders>
              <w:top w:val="nil"/>
              <w:left w:val="nil"/>
              <w:bottom w:val="nil"/>
              <w:right w:val="nil"/>
            </w:tcBorders>
            <w:shd w:val="clear" w:color="CCFFFF" w:fill="FFFFFF"/>
            <w:noWrap/>
            <w:vAlign w:val="bottom"/>
            <w:hideMark/>
          </w:tcPr>
          <w:p w14:paraId="2D888E40"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Reconocimiento de Estudios</w:t>
            </w:r>
          </w:p>
        </w:tc>
        <w:tc>
          <w:tcPr>
            <w:tcW w:w="1043" w:type="dxa"/>
            <w:tcBorders>
              <w:top w:val="nil"/>
              <w:left w:val="nil"/>
              <w:bottom w:val="nil"/>
              <w:right w:val="nil"/>
            </w:tcBorders>
            <w:shd w:val="clear" w:color="000000" w:fill="FFFFFF"/>
            <w:noWrap/>
            <w:vAlign w:val="bottom"/>
            <w:hideMark/>
          </w:tcPr>
          <w:p w14:paraId="6AC606B6"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1 151,1</w:t>
            </w:r>
          </w:p>
        </w:tc>
        <w:tc>
          <w:tcPr>
            <w:tcW w:w="1134" w:type="dxa"/>
            <w:tcBorders>
              <w:top w:val="nil"/>
              <w:left w:val="nil"/>
              <w:bottom w:val="nil"/>
              <w:right w:val="nil"/>
            </w:tcBorders>
            <w:shd w:val="clear" w:color="000000" w:fill="FFFFFF"/>
            <w:noWrap/>
            <w:vAlign w:val="bottom"/>
            <w:hideMark/>
          </w:tcPr>
          <w:p w14:paraId="49FC6FAC"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2 120,8</w:t>
            </w:r>
          </w:p>
        </w:tc>
        <w:tc>
          <w:tcPr>
            <w:tcW w:w="1138" w:type="dxa"/>
            <w:tcBorders>
              <w:top w:val="nil"/>
              <w:left w:val="nil"/>
              <w:bottom w:val="nil"/>
              <w:right w:val="nil"/>
            </w:tcBorders>
            <w:shd w:val="clear" w:color="000000" w:fill="FFFFFF"/>
            <w:noWrap/>
            <w:vAlign w:val="bottom"/>
            <w:hideMark/>
          </w:tcPr>
          <w:p w14:paraId="7455078D"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475,70</w:t>
            </w:r>
          </w:p>
        </w:tc>
        <w:tc>
          <w:tcPr>
            <w:tcW w:w="992" w:type="dxa"/>
            <w:tcBorders>
              <w:top w:val="nil"/>
              <w:left w:val="nil"/>
              <w:bottom w:val="nil"/>
              <w:right w:val="nil"/>
            </w:tcBorders>
            <w:shd w:val="clear" w:color="000000" w:fill="FFFFFF"/>
            <w:noWrap/>
            <w:vAlign w:val="bottom"/>
            <w:hideMark/>
          </w:tcPr>
          <w:p w14:paraId="7D0FA5E7"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664,8</w:t>
            </w:r>
          </w:p>
        </w:tc>
        <w:tc>
          <w:tcPr>
            <w:tcW w:w="1201" w:type="dxa"/>
            <w:tcBorders>
              <w:top w:val="nil"/>
              <w:left w:val="nil"/>
              <w:bottom w:val="nil"/>
              <w:right w:val="nil"/>
            </w:tcBorders>
            <w:noWrap/>
            <w:vAlign w:val="bottom"/>
            <w:hideMark/>
          </w:tcPr>
          <w:p w14:paraId="5C5C8E85" w14:textId="77777777" w:rsidR="005C1E3B" w:rsidRPr="00E440A7" w:rsidRDefault="005C1E3B" w:rsidP="005C1E3B">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624,90</w:t>
            </w:r>
          </w:p>
        </w:tc>
      </w:tr>
      <w:tr w:rsidR="005C1E3B" w:rsidRPr="00E440A7" w14:paraId="1638D75B" w14:textId="77777777" w:rsidTr="003F1880">
        <w:trPr>
          <w:gridAfter w:val="13"/>
          <w:wAfter w:w="1209" w:type="dxa"/>
          <w:trHeight w:val="498"/>
        </w:trPr>
        <w:tc>
          <w:tcPr>
            <w:tcW w:w="3544" w:type="dxa"/>
            <w:tcBorders>
              <w:top w:val="nil"/>
              <w:left w:val="nil"/>
              <w:bottom w:val="nil"/>
              <w:right w:val="nil"/>
            </w:tcBorders>
            <w:shd w:val="clear" w:color="CCFFFF" w:fill="FFFFFF"/>
            <w:noWrap/>
            <w:vAlign w:val="bottom"/>
            <w:hideMark/>
          </w:tcPr>
          <w:p w14:paraId="211B5FF6"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Exámenes por suficiencia</w:t>
            </w:r>
          </w:p>
        </w:tc>
        <w:tc>
          <w:tcPr>
            <w:tcW w:w="1043" w:type="dxa"/>
            <w:tcBorders>
              <w:top w:val="nil"/>
              <w:left w:val="nil"/>
              <w:bottom w:val="nil"/>
              <w:right w:val="nil"/>
            </w:tcBorders>
            <w:shd w:val="clear" w:color="000000" w:fill="FFFFFF"/>
            <w:noWrap/>
            <w:vAlign w:val="bottom"/>
            <w:hideMark/>
          </w:tcPr>
          <w:p w14:paraId="323D277A"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32 010,5</w:t>
            </w:r>
          </w:p>
        </w:tc>
        <w:tc>
          <w:tcPr>
            <w:tcW w:w="1134" w:type="dxa"/>
            <w:tcBorders>
              <w:top w:val="nil"/>
              <w:left w:val="nil"/>
              <w:bottom w:val="nil"/>
              <w:right w:val="nil"/>
            </w:tcBorders>
            <w:shd w:val="clear" w:color="000000" w:fill="FFFFFF"/>
            <w:noWrap/>
            <w:vAlign w:val="bottom"/>
            <w:hideMark/>
          </w:tcPr>
          <w:p w14:paraId="6F203541"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49 224,2</w:t>
            </w:r>
          </w:p>
        </w:tc>
        <w:tc>
          <w:tcPr>
            <w:tcW w:w="1138" w:type="dxa"/>
            <w:tcBorders>
              <w:top w:val="nil"/>
              <w:left w:val="nil"/>
              <w:bottom w:val="nil"/>
              <w:right w:val="nil"/>
            </w:tcBorders>
            <w:shd w:val="clear" w:color="000000" w:fill="FFFFFF"/>
            <w:noWrap/>
            <w:vAlign w:val="bottom"/>
            <w:hideMark/>
          </w:tcPr>
          <w:p w14:paraId="41A7F8D2"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50 085,94</w:t>
            </w:r>
          </w:p>
        </w:tc>
        <w:tc>
          <w:tcPr>
            <w:tcW w:w="992" w:type="dxa"/>
            <w:tcBorders>
              <w:top w:val="nil"/>
              <w:left w:val="nil"/>
              <w:bottom w:val="nil"/>
              <w:right w:val="nil"/>
            </w:tcBorders>
            <w:shd w:val="clear" w:color="000000" w:fill="FFFFFF"/>
            <w:noWrap/>
            <w:vAlign w:val="bottom"/>
            <w:hideMark/>
          </w:tcPr>
          <w:p w14:paraId="64017404"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42 269,3</w:t>
            </w:r>
          </w:p>
        </w:tc>
        <w:tc>
          <w:tcPr>
            <w:tcW w:w="1201" w:type="dxa"/>
            <w:tcBorders>
              <w:top w:val="nil"/>
              <w:left w:val="nil"/>
              <w:bottom w:val="nil"/>
              <w:right w:val="nil"/>
            </w:tcBorders>
            <w:noWrap/>
            <w:vAlign w:val="bottom"/>
            <w:hideMark/>
          </w:tcPr>
          <w:p w14:paraId="26CCB497" w14:textId="77777777" w:rsidR="005C1E3B" w:rsidRPr="00E440A7" w:rsidRDefault="005C1E3B" w:rsidP="005C1E3B">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48 138,30</w:t>
            </w:r>
          </w:p>
        </w:tc>
      </w:tr>
      <w:tr w:rsidR="005C1E3B" w:rsidRPr="00E440A7" w14:paraId="58532D8B" w14:textId="77777777" w:rsidTr="003F1880">
        <w:trPr>
          <w:gridAfter w:val="13"/>
          <w:wAfter w:w="1209" w:type="dxa"/>
          <w:trHeight w:val="498"/>
        </w:trPr>
        <w:tc>
          <w:tcPr>
            <w:tcW w:w="3544" w:type="dxa"/>
            <w:tcBorders>
              <w:top w:val="nil"/>
              <w:left w:val="nil"/>
              <w:bottom w:val="nil"/>
              <w:right w:val="nil"/>
            </w:tcBorders>
            <w:shd w:val="clear" w:color="CCFFFF" w:fill="FFFFFF"/>
            <w:noWrap/>
            <w:vAlign w:val="bottom"/>
            <w:hideMark/>
          </w:tcPr>
          <w:p w14:paraId="1DAA7103"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Exámenes de aplazados</w:t>
            </w:r>
          </w:p>
        </w:tc>
        <w:tc>
          <w:tcPr>
            <w:tcW w:w="1043" w:type="dxa"/>
            <w:tcBorders>
              <w:top w:val="nil"/>
              <w:left w:val="nil"/>
              <w:bottom w:val="nil"/>
              <w:right w:val="nil"/>
            </w:tcBorders>
            <w:shd w:val="clear" w:color="000000" w:fill="FFFFFF"/>
            <w:noWrap/>
            <w:vAlign w:val="bottom"/>
            <w:hideMark/>
          </w:tcPr>
          <w:p w14:paraId="2EBE4759"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3 683,1</w:t>
            </w:r>
          </w:p>
        </w:tc>
        <w:tc>
          <w:tcPr>
            <w:tcW w:w="1134" w:type="dxa"/>
            <w:tcBorders>
              <w:top w:val="nil"/>
              <w:left w:val="nil"/>
              <w:bottom w:val="nil"/>
              <w:right w:val="nil"/>
            </w:tcBorders>
            <w:shd w:val="clear" w:color="000000" w:fill="FFFFFF"/>
            <w:noWrap/>
            <w:vAlign w:val="bottom"/>
            <w:hideMark/>
          </w:tcPr>
          <w:p w14:paraId="54C3F134"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4 182,6</w:t>
            </w:r>
          </w:p>
        </w:tc>
        <w:tc>
          <w:tcPr>
            <w:tcW w:w="1138" w:type="dxa"/>
            <w:tcBorders>
              <w:top w:val="nil"/>
              <w:left w:val="nil"/>
              <w:bottom w:val="nil"/>
              <w:right w:val="nil"/>
            </w:tcBorders>
            <w:shd w:val="clear" w:color="000000" w:fill="FFFFFF"/>
            <w:noWrap/>
            <w:vAlign w:val="bottom"/>
            <w:hideMark/>
          </w:tcPr>
          <w:p w14:paraId="7C0949DA"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4 299,25</w:t>
            </w:r>
          </w:p>
        </w:tc>
        <w:tc>
          <w:tcPr>
            <w:tcW w:w="992" w:type="dxa"/>
            <w:tcBorders>
              <w:top w:val="nil"/>
              <w:left w:val="nil"/>
              <w:bottom w:val="nil"/>
              <w:right w:val="nil"/>
            </w:tcBorders>
            <w:shd w:val="clear" w:color="000000" w:fill="FFFFFF"/>
            <w:noWrap/>
            <w:vAlign w:val="bottom"/>
            <w:hideMark/>
          </w:tcPr>
          <w:p w14:paraId="0B633AF7"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3 069,1</w:t>
            </w:r>
          </w:p>
        </w:tc>
        <w:tc>
          <w:tcPr>
            <w:tcW w:w="1201" w:type="dxa"/>
            <w:tcBorders>
              <w:top w:val="nil"/>
              <w:left w:val="nil"/>
              <w:bottom w:val="nil"/>
              <w:right w:val="nil"/>
            </w:tcBorders>
            <w:noWrap/>
            <w:vAlign w:val="bottom"/>
            <w:hideMark/>
          </w:tcPr>
          <w:p w14:paraId="78D9D87D" w14:textId="77777777" w:rsidR="005C1E3B" w:rsidRPr="00E440A7" w:rsidRDefault="005C1E3B" w:rsidP="005C1E3B">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3 954,29</w:t>
            </w:r>
          </w:p>
        </w:tc>
      </w:tr>
      <w:tr w:rsidR="005C1E3B" w:rsidRPr="00E440A7" w14:paraId="6F64A5D2" w14:textId="77777777" w:rsidTr="003F1880">
        <w:trPr>
          <w:gridAfter w:val="13"/>
          <w:wAfter w:w="1209" w:type="dxa"/>
          <w:trHeight w:val="498"/>
        </w:trPr>
        <w:tc>
          <w:tcPr>
            <w:tcW w:w="3544" w:type="dxa"/>
            <w:tcBorders>
              <w:top w:val="nil"/>
              <w:left w:val="nil"/>
              <w:bottom w:val="nil"/>
              <w:right w:val="nil"/>
            </w:tcBorders>
            <w:shd w:val="clear" w:color="CCFFFF" w:fill="FFFFFF"/>
            <w:noWrap/>
            <w:vAlign w:val="bottom"/>
            <w:hideMark/>
          </w:tcPr>
          <w:p w14:paraId="0A070A56"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Derechos admisión</w:t>
            </w:r>
          </w:p>
        </w:tc>
        <w:tc>
          <w:tcPr>
            <w:tcW w:w="1043" w:type="dxa"/>
            <w:tcBorders>
              <w:top w:val="nil"/>
              <w:left w:val="nil"/>
              <w:bottom w:val="nil"/>
              <w:right w:val="nil"/>
            </w:tcBorders>
            <w:shd w:val="clear" w:color="000000" w:fill="FFFFFF"/>
            <w:noWrap/>
            <w:vAlign w:val="bottom"/>
            <w:hideMark/>
          </w:tcPr>
          <w:p w14:paraId="4B243ABE"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3 450,4</w:t>
            </w:r>
          </w:p>
        </w:tc>
        <w:tc>
          <w:tcPr>
            <w:tcW w:w="1134" w:type="dxa"/>
            <w:tcBorders>
              <w:top w:val="nil"/>
              <w:left w:val="nil"/>
              <w:bottom w:val="nil"/>
              <w:right w:val="nil"/>
            </w:tcBorders>
            <w:shd w:val="clear" w:color="000000" w:fill="FFFFFF"/>
            <w:noWrap/>
            <w:vAlign w:val="bottom"/>
            <w:hideMark/>
          </w:tcPr>
          <w:p w14:paraId="47EE5906"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4 128,3</w:t>
            </w:r>
          </w:p>
        </w:tc>
        <w:tc>
          <w:tcPr>
            <w:tcW w:w="1138" w:type="dxa"/>
            <w:tcBorders>
              <w:top w:val="nil"/>
              <w:left w:val="nil"/>
              <w:bottom w:val="nil"/>
              <w:right w:val="nil"/>
            </w:tcBorders>
            <w:shd w:val="clear" w:color="000000" w:fill="FFFFFF"/>
            <w:noWrap/>
            <w:vAlign w:val="bottom"/>
            <w:hideMark/>
          </w:tcPr>
          <w:p w14:paraId="1DDA1865"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4 065,56</w:t>
            </w:r>
          </w:p>
        </w:tc>
        <w:tc>
          <w:tcPr>
            <w:tcW w:w="992" w:type="dxa"/>
            <w:tcBorders>
              <w:top w:val="nil"/>
              <w:left w:val="nil"/>
              <w:bottom w:val="nil"/>
              <w:right w:val="nil"/>
            </w:tcBorders>
            <w:shd w:val="clear" w:color="000000" w:fill="FFFFFF"/>
            <w:noWrap/>
            <w:vAlign w:val="bottom"/>
            <w:hideMark/>
          </w:tcPr>
          <w:p w14:paraId="52E68CAB"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3 846,9</w:t>
            </w:r>
          </w:p>
        </w:tc>
        <w:tc>
          <w:tcPr>
            <w:tcW w:w="1201" w:type="dxa"/>
            <w:tcBorders>
              <w:top w:val="nil"/>
              <w:left w:val="nil"/>
              <w:bottom w:val="nil"/>
              <w:right w:val="nil"/>
            </w:tcBorders>
            <w:noWrap/>
            <w:vAlign w:val="bottom"/>
            <w:hideMark/>
          </w:tcPr>
          <w:p w14:paraId="71AF5BE0" w14:textId="77777777" w:rsidR="005C1E3B" w:rsidRPr="00E440A7" w:rsidRDefault="005C1E3B" w:rsidP="005C1E3B">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4 079,49</w:t>
            </w:r>
          </w:p>
        </w:tc>
      </w:tr>
      <w:tr w:rsidR="005C1E3B" w:rsidRPr="00E440A7" w14:paraId="4A53CFC0" w14:textId="77777777" w:rsidTr="003F1880">
        <w:trPr>
          <w:gridAfter w:val="13"/>
          <w:wAfter w:w="1209" w:type="dxa"/>
          <w:trHeight w:val="498"/>
        </w:trPr>
        <w:tc>
          <w:tcPr>
            <w:tcW w:w="3544" w:type="dxa"/>
            <w:tcBorders>
              <w:top w:val="nil"/>
              <w:left w:val="nil"/>
              <w:bottom w:val="nil"/>
              <w:right w:val="nil"/>
            </w:tcBorders>
            <w:shd w:val="clear" w:color="CCFFFF" w:fill="FFFFFF"/>
            <w:noWrap/>
            <w:vAlign w:val="bottom"/>
            <w:hideMark/>
          </w:tcPr>
          <w:p w14:paraId="033A5677"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Derechos de Inscripción                  </w:t>
            </w:r>
          </w:p>
        </w:tc>
        <w:tc>
          <w:tcPr>
            <w:tcW w:w="1043" w:type="dxa"/>
            <w:tcBorders>
              <w:top w:val="nil"/>
              <w:left w:val="nil"/>
              <w:bottom w:val="nil"/>
              <w:right w:val="nil"/>
            </w:tcBorders>
            <w:shd w:val="clear" w:color="000000" w:fill="FFFFFF"/>
            <w:noWrap/>
            <w:vAlign w:val="bottom"/>
            <w:hideMark/>
          </w:tcPr>
          <w:p w14:paraId="7013B95E"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172 617,6</w:t>
            </w:r>
          </w:p>
        </w:tc>
        <w:tc>
          <w:tcPr>
            <w:tcW w:w="1134" w:type="dxa"/>
            <w:tcBorders>
              <w:top w:val="nil"/>
              <w:left w:val="nil"/>
              <w:bottom w:val="nil"/>
              <w:right w:val="nil"/>
            </w:tcBorders>
            <w:shd w:val="clear" w:color="000000" w:fill="FFFFFF"/>
            <w:noWrap/>
            <w:vAlign w:val="bottom"/>
            <w:hideMark/>
          </w:tcPr>
          <w:p w14:paraId="3FBB3673"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180 789,6</w:t>
            </w:r>
          </w:p>
        </w:tc>
        <w:tc>
          <w:tcPr>
            <w:tcW w:w="1138" w:type="dxa"/>
            <w:tcBorders>
              <w:top w:val="nil"/>
              <w:left w:val="nil"/>
              <w:bottom w:val="nil"/>
              <w:right w:val="nil"/>
            </w:tcBorders>
            <w:shd w:val="clear" w:color="000000" w:fill="FFFFFF"/>
            <w:noWrap/>
            <w:vAlign w:val="bottom"/>
            <w:hideMark/>
          </w:tcPr>
          <w:p w14:paraId="0C24A888"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231 851,67</w:t>
            </w:r>
          </w:p>
        </w:tc>
        <w:tc>
          <w:tcPr>
            <w:tcW w:w="992" w:type="dxa"/>
            <w:tcBorders>
              <w:top w:val="nil"/>
              <w:left w:val="nil"/>
              <w:bottom w:val="nil"/>
              <w:right w:val="nil"/>
            </w:tcBorders>
            <w:shd w:val="clear" w:color="000000" w:fill="FFFFFF"/>
            <w:noWrap/>
            <w:vAlign w:val="bottom"/>
            <w:hideMark/>
          </w:tcPr>
          <w:p w14:paraId="75621935"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209 405,0</w:t>
            </w:r>
          </w:p>
        </w:tc>
        <w:tc>
          <w:tcPr>
            <w:tcW w:w="1201" w:type="dxa"/>
            <w:tcBorders>
              <w:top w:val="nil"/>
              <w:left w:val="nil"/>
              <w:bottom w:val="nil"/>
              <w:right w:val="nil"/>
            </w:tcBorders>
            <w:noWrap/>
            <w:vAlign w:val="bottom"/>
            <w:hideMark/>
          </w:tcPr>
          <w:p w14:paraId="4F6E021C" w14:textId="77777777" w:rsidR="005C1E3B" w:rsidRPr="00E440A7" w:rsidRDefault="005C1E3B" w:rsidP="005C1E3B">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194 362,00</w:t>
            </w:r>
          </w:p>
        </w:tc>
      </w:tr>
      <w:tr w:rsidR="005C1E3B" w:rsidRPr="00E440A7" w14:paraId="676028A7" w14:textId="77777777" w:rsidTr="003F1880">
        <w:trPr>
          <w:gridAfter w:val="13"/>
          <w:wAfter w:w="1209" w:type="dxa"/>
          <w:trHeight w:val="498"/>
        </w:trPr>
        <w:tc>
          <w:tcPr>
            <w:tcW w:w="3544" w:type="dxa"/>
            <w:tcBorders>
              <w:top w:val="nil"/>
              <w:left w:val="nil"/>
              <w:bottom w:val="nil"/>
              <w:right w:val="nil"/>
            </w:tcBorders>
            <w:shd w:val="clear" w:color="CCFFFF" w:fill="FFFFFF"/>
            <w:noWrap/>
            <w:vAlign w:val="bottom"/>
            <w:hideMark/>
          </w:tcPr>
          <w:p w14:paraId="0C55E1F4"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Otros Derechos </w:t>
            </w:r>
          </w:p>
        </w:tc>
        <w:tc>
          <w:tcPr>
            <w:tcW w:w="1043" w:type="dxa"/>
            <w:tcBorders>
              <w:top w:val="nil"/>
              <w:left w:val="nil"/>
              <w:bottom w:val="nil"/>
              <w:right w:val="nil"/>
            </w:tcBorders>
            <w:noWrap/>
            <w:vAlign w:val="bottom"/>
            <w:hideMark/>
          </w:tcPr>
          <w:p w14:paraId="55CA0204"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5 426,9</w:t>
            </w:r>
          </w:p>
        </w:tc>
        <w:tc>
          <w:tcPr>
            <w:tcW w:w="1134" w:type="dxa"/>
            <w:tcBorders>
              <w:top w:val="nil"/>
              <w:left w:val="nil"/>
              <w:bottom w:val="nil"/>
              <w:right w:val="nil"/>
            </w:tcBorders>
            <w:noWrap/>
            <w:vAlign w:val="bottom"/>
            <w:hideMark/>
          </w:tcPr>
          <w:p w14:paraId="41BC2C05"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8 061,1</w:t>
            </w:r>
          </w:p>
        </w:tc>
        <w:tc>
          <w:tcPr>
            <w:tcW w:w="1138" w:type="dxa"/>
            <w:tcBorders>
              <w:top w:val="nil"/>
              <w:left w:val="nil"/>
              <w:bottom w:val="nil"/>
              <w:right w:val="nil"/>
            </w:tcBorders>
            <w:noWrap/>
            <w:vAlign w:val="bottom"/>
            <w:hideMark/>
          </w:tcPr>
          <w:p w14:paraId="6AF18A1D"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1 012,08</w:t>
            </w:r>
          </w:p>
        </w:tc>
        <w:tc>
          <w:tcPr>
            <w:tcW w:w="992" w:type="dxa"/>
            <w:tcBorders>
              <w:top w:val="nil"/>
              <w:left w:val="nil"/>
              <w:bottom w:val="nil"/>
              <w:right w:val="nil"/>
            </w:tcBorders>
            <w:noWrap/>
            <w:vAlign w:val="bottom"/>
            <w:hideMark/>
          </w:tcPr>
          <w:p w14:paraId="4F4C739E"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7 543,3</w:t>
            </w:r>
          </w:p>
        </w:tc>
        <w:tc>
          <w:tcPr>
            <w:tcW w:w="1201" w:type="dxa"/>
            <w:tcBorders>
              <w:top w:val="nil"/>
              <w:left w:val="nil"/>
              <w:bottom w:val="nil"/>
              <w:right w:val="nil"/>
            </w:tcBorders>
            <w:noWrap/>
            <w:vAlign w:val="bottom"/>
            <w:hideMark/>
          </w:tcPr>
          <w:p w14:paraId="42FC629E" w14:textId="77777777" w:rsidR="005C1E3B" w:rsidRPr="00E440A7" w:rsidRDefault="005C1E3B" w:rsidP="005C1E3B">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1 971,76</w:t>
            </w:r>
          </w:p>
        </w:tc>
      </w:tr>
      <w:tr w:rsidR="005C1E3B" w:rsidRPr="00E440A7" w14:paraId="46316D94" w14:textId="77777777" w:rsidTr="003F1880">
        <w:trPr>
          <w:gridAfter w:val="13"/>
          <w:wAfter w:w="1209" w:type="dxa"/>
          <w:trHeight w:val="498"/>
        </w:trPr>
        <w:tc>
          <w:tcPr>
            <w:tcW w:w="3544" w:type="dxa"/>
            <w:tcBorders>
              <w:top w:val="nil"/>
              <w:left w:val="nil"/>
              <w:bottom w:val="nil"/>
              <w:right w:val="nil"/>
            </w:tcBorders>
            <w:shd w:val="clear" w:color="CCFFFF" w:fill="FFFFFF"/>
            <w:noWrap/>
            <w:vAlign w:val="bottom"/>
            <w:hideMark/>
          </w:tcPr>
          <w:p w14:paraId="6F048607"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Certificaciones</w:t>
            </w:r>
          </w:p>
        </w:tc>
        <w:tc>
          <w:tcPr>
            <w:tcW w:w="1043" w:type="dxa"/>
            <w:tcBorders>
              <w:top w:val="nil"/>
              <w:left w:val="nil"/>
              <w:bottom w:val="nil"/>
              <w:right w:val="nil"/>
            </w:tcBorders>
            <w:shd w:val="clear" w:color="000000" w:fill="FFFFFF"/>
            <w:noWrap/>
            <w:vAlign w:val="bottom"/>
            <w:hideMark/>
          </w:tcPr>
          <w:p w14:paraId="1B96A1F2"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43 499,4</w:t>
            </w:r>
          </w:p>
        </w:tc>
        <w:tc>
          <w:tcPr>
            <w:tcW w:w="1134" w:type="dxa"/>
            <w:tcBorders>
              <w:top w:val="nil"/>
              <w:left w:val="nil"/>
              <w:bottom w:val="nil"/>
              <w:right w:val="nil"/>
            </w:tcBorders>
            <w:shd w:val="clear" w:color="000000" w:fill="FFFFFF"/>
            <w:noWrap/>
            <w:vAlign w:val="bottom"/>
            <w:hideMark/>
          </w:tcPr>
          <w:p w14:paraId="7CCF8DDD"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50 267,5</w:t>
            </w:r>
          </w:p>
        </w:tc>
        <w:tc>
          <w:tcPr>
            <w:tcW w:w="1138" w:type="dxa"/>
            <w:tcBorders>
              <w:top w:val="nil"/>
              <w:left w:val="nil"/>
              <w:bottom w:val="nil"/>
              <w:right w:val="nil"/>
            </w:tcBorders>
            <w:shd w:val="clear" w:color="000000" w:fill="FFFFFF"/>
            <w:noWrap/>
            <w:vAlign w:val="bottom"/>
            <w:hideMark/>
          </w:tcPr>
          <w:p w14:paraId="41824608"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54 299,04</w:t>
            </w:r>
          </w:p>
        </w:tc>
        <w:tc>
          <w:tcPr>
            <w:tcW w:w="992" w:type="dxa"/>
            <w:tcBorders>
              <w:top w:val="nil"/>
              <w:left w:val="nil"/>
              <w:bottom w:val="nil"/>
              <w:right w:val="nil"/>
            </w:tcBorders>
            <w:shd w:val="clear" w:color="000000" w:fill="FFFFFF"/>
            <w:noWrap/>
            <w:vAlign w:val="bottom"/>
            <w:hideMark/>
          </w:tcPr>
          <w:p w14:paraId="3DC5665E"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51 952,1</w:t>
            </w:r>
          </w:p>
        </w:tc>
        <w:tc>
          <w:tcPr>
            <w:tcW w:w="1201" w:type="dxa"/>
            <w:tcBorders>
              <w:top w:val="nil"/>
              <w:left w:val="nil"/>
              <w:bottom w:val="nil"/>
              <w:right w:val="nil"/>
            </w:tcBorders>
            <w:noWrap/>
            <w:vAlign w:val="bottom"/>
            <w:hideMark/>
          </w:tcPr>
          <w:p w14:paraId="58F4E63C" w14:textId="77777777" w:rsidR="005C1E3B" w:rsidRPr="00E440A7" w:rsidRDefault="005C1E3B" w:rsidP="005C1E3B">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53 168,34</w:t>
            </w:r>
          </w:p>
        </w:tc>
      </w:tr>
      <w:tr w:rsidR="005C1E3B" w:rsidRPr="00E440A7" w14:paraId="61F941FF" w14:textId="77777777" w:rsidTr="003F1880">
        <w:trPr>
          <w:gridAfter w:val="13"/>
          <w:wAfter w:w="1209" w:type="dxa"/>
          <w:trHeight w:val="498"/>
        </w:trPr>
        <w:tc>
          <w:tcPr>
            <w:tcW w:w="3544" w:type="dxa"/>
            <w:tcBorders>
              <w:top w:val="nil"/>
              <w:left w:val="nil"/>
              <w:bottom w:val="nil"/>
              <w:right w:val="nil"/>
            </w:tcBorders>
            <w:shd w:val="clear" w:color="CCFFFF" w:fill="FFFFFF"/>
            <w:noWrap/>
            <w:vAlign w:val="bottom"/>
            <w:hideMark/>
          </w:tcPr>
          <w:p w14:paraId="7145A22D"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Derechos de Graduación </w:t>
            </w:r>
          </w:p>
        </w:tc>
        <w:tc>
          <w:tcPr>
            <w:tcW w:w="1043" w:type="dxa"/>
            <w:tcBorders>
              <w:top w:val="nil"/>
              <w:left w:val="nil"/>
              <w:bottom w:val="nil"/>
              <w:right w:val="nil"/>
            </w:tcBorders>
            <w:shd w:val="clear" w:color="000000" w:fill="FFFFFF"/>
            <w:noWrap/>
            <w:vAlign w:val="bottom"/>
            <w:hideMark/>
          </w:tcPr>
          <w:p w14:paraId="176B8944"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56 493,7</w:t>
            </w:r>
          </w:p>
        </w:tc>
        <w:tc>
          <w:tcPr>
            <w:tcW w:w="1134" w:type="dxa"/>
            <w:tcBorders>
              <w:top w:val="nil"/>
              <w:left w:val="nil"/>
              <w:bottom w:val="nil"/>
              <w:right w:val="nil"/>
            </w:tcBorders>
            <w:shd w:val="clear" w:color="000000" w:fill="FFFFFF"/>
            <w:noWrap/>
            <w:vAlign w:val="bottom"/>
            <w:hideMark/>
          </w:tcPr>
          <w:p w14:paraId="137DC55B"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68 341,9</w:t>
            </w:r>
          </w:p>
        </w:tc>
        <w:tc>
          <w:tcPr>
            <w:tcW w:w="1138" w:type="dxa"/>
            <w:tcBorders>
              <w:top w:val="nil"/>
              <w:left w:val="nil"/>
              <w:bottom w:val="nil"/>
              <w:right w:val="nil"/>
            </w:tcBorders>
            <w:shd w:val="clear" w:color="000000" w:fill="FFFFFF"/>
            <w:noWrap/>
            <w:vAlign w:val="bottom"/>
            <w:hideMark/>
          </w:tcPr>
          <w:p w14:paraId="5B08EAC1"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71 404,83</w:t>
            </w:r>
          </w:p>
        </w:tc>
        <w:tc>
          <w:tcPr>
            <w:tcW w:w="992" w:type="dxa"/>
            <w:tcBorders>
              <w:top w:val="nil"/>
              <w:left w:val="nil"/>
              <w:bottom w:val="nil"/>
              <w:right w:val="nil"/>
            </w:tcBorders>
            <w:shd w:val="clear" w:color="000000" w:fill="FFFFFF"/>
            <w:noWrap/>
            <w:vAlign w:val="bottom"/>
            <w:hideMark/>
          </w:tcPr>
          <w:p w14:paraId="0022DEE2"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64 285,1</w:t>
            </w:r>
          </w:p>
        </w:tc>
        <w:tc>
          <w:tcPr>
            <w:tcW w:w="1201" w:type="dxa"/>
            <w:tcBorders>
              <w:top w:val="nil"/>
              <w:left w:val="nil"/>
              <w:bottom w:val="nil"/>
              <w:right w:val="nil"/>
            </w:tcBorders>
            <w:noWrap/>
            <w:vAlign w:val="bottom"/>
            <w:hideMark/>
          </w:tcPr>
          <w:p w14:paraId="54CD45BD" w14:textId="77777777" w:rsidR="005C1E3B" w:rsidRPr="00E440A7" w:rsidRDefault="005C1E3B" w:rsidP="005C1E3B">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64 794,94</w:t>
            </w:r>
          </w:p>
        </w:tc>
      </w:tr>
      <w:tr w:rsidR="005C1E3B" w:rsidRPr="00E440A7" w14:paraId="330A5A62" w14:textId="77777777" w:rsidTr="003F1880">
        <w:trPr>
          <w:gridAfter w:val="13"/>
          <w:wAfter w:w="1209" w:type="dxa"/>
          <w:trHeight w:val="498"/>
        </w:trPr>
        <w:tc>
          <w:tcPr>
            <w:tcW w:w="3544" w:type="dxa"/>
            <w:tcBorders>
              <w:top w:val="nil"/>
              <w:left w:val="nil"/>
              <w:bottom w:val="nil"/>
              <w:right w:val="nil"/>
            </w:tcBorders>
            <w:shd w:val="clear" w:color="CCFFFF" w:fill="FFFFFF"/>
            <w:noWrap/>
            <w:vAlign w:val="bottom"/>
            <w:hideMark/>
          </w:tcPr>
          <w:p w14:paraId="3265AFCD"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Cuota Bienestar Estudiantil                             </w:t>
            </w:r>
          </w:p>
        </w:tc>
        <w:tc>
          <w:tcPr>
            <w:tcW w:w="1043" w:type="dxa"/>
            <w:tcBorders>
              <w:top w:val="nil"/>
              <w:left w:val="nil"/>
              <w:bottom w:val="nil"/>
              <w:right w:val="nil"/>
            </w:tcBorders>
            <w:shd w:val="clear" w:color="000000" w:fill="FFFFFF"/>
            <w:noWrap/>
            <w:vAlign w:val="bottom"/>
            <w:hideMark/>
          </w:tcPr>
          <w:p w14:paraId="02160EFD"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99 903,6</w:t>
            </w:r>
          </w:p>
        </w:tc>
        <w:tc>
          <w:tcPr>
            <w:tcW w:w="1134" w:type="dxa"/>
            <w:tcBorders>
              <w:top w:val="nil"/>
              <w:left w:val="nil"/>
              <w:bottom w:val="nil"/>
              <w:right w:val="nil"/>
            </w:tcBorders>
            <w:shd w:val="clear" w:color="000000" w:fill="FFFFFF"/>
            <w:noWrap/>
            <w:vAlign w:val="bottom"/>
            <w:hideMark/>
          </w:tcPr>
          <w:p w14:paraId="2349A647"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105 862,0</w:t>
            </w:r>
          </w:p>
        </w:tc>
        <w:tc>
          <w:tcPr>
            <w:tcW w:w="1138" w:type="dxa"/>
            <w:tcBorders>
              <w:top w:val="nil"/>
              <w:left w:val="nil"/>
              <w:bottom w:val="nil"/>
              <w:right w:val="nil"/>
            </w:tcBorders>
            <w:shd w:val="clear" w:color="000000" w:fill="FFFFFF"/>
            <w:noWrap/>
            <w:vAlign w:val="bottom"/>
            <w:hideMark/>
          </w:tcPr>
          <w:p w14:paraId="5B7CA545"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65 023,62</w:t>
            </w:r>
          </w:p>
        </w:tc>
        <w:tc>
          <w:tcPr>
            <w:tcW w:w="992" w:type="dxa"/>
            <w:tcBorders>
              <w:top w:val="nil"/>
              <w:left w:val="nil"/>
              <w:bottom w:val="nil"/>
              <w:right w:val="nil"/>
            </w:tcBorders>
            <w:shd w:val="clear" w:color="000000" w:fill="FFFFFF"/>
            <w:noWrap/>
            <w:vAlign w:val="bottom"/>
            <w:hideMark/>
          </w:tcPr>
          <w:p w14:paraId="57DD30BD"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109 596,1</w:t>
            </w:r>
          </w:p>
        </w:tc>
        <w:tc>
          <w:tcPr>
            <w:tcW w:w="1201" w:type="dxa"/>
            <w:tcBorders>
              <w:top w:val="nil"/>
              <w:left w:val="nil"/>
              <w:bottom w:val="nil"/>
              <w:right w:val="nil"/>
            </w:tcBorders>
            <w:noWrap/>
            <w:vAlign w:val="bottom"/>
            <w:hideMark/>
          </w:tcPr>
          <w:p w14:paraId="5BA3B958" w14:textId="77777777" w:rsidR="005C1E3B" w:rsidRPr="00E440A7" w:rsidRDefault="005C1E3B" w:rsidP="005C1E3B">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69 392,64</w:t>
            </w:r>
          </w:p>
        </w:tc>
      </w:tr>
      <w:tr w:rsidR="005C1E3B" w:rsidRPr="00E440A7" w14:paraId="2831C92A" w14:textId="77777777" w:rsidTr="003F1880">
        <w:trPr>
          <w:gridAfter w:val="13"/>
          <w:wAfter w:w="1209" w:type="dxa"/>
          <w:trHeight w:val="495"/>
        </w:trPr>
        <w:tc>
          <w:tcPr>
            <w:tcW w:w="3544" w:type="dxa"/>
            <w:tcBorders>
              <w:top w:val="nil"/>
              <w:left w:val="nil"/>
              <w:bottom w:val="nil"/>
              <w:right w:val="nil"/>
            </w:tcBorders>
            <w:shd w:val="clear" w:color="CCFFFF" w:fill="FFFFFF"/>
            <w:noWrap/>
            <w:vAlign w:val="bottom"/>
            <w:hideMark/>
          </w:tcPr>
          <w:p w14:paraId="2F3A2D48"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Recargo Cuota Bienestar Estudiantil</w:t>
            </w:r>
          </w:p>
        </w:tc>
        <w:tc>
          <w:tcPr>
            <w:tcW w:w="1043" w:type="dxa"/>
            <w:tcBorders>
              <w:top w:val="nil"/>
              <w:left w:val="nil"/>
              <w:bottom w:val="nil"/>
              <w:right w:val="nil"/>
            </w:tcBorders>
            <w:shd w:val="clear" w:color="000000" w:fill="FFFFFF"/>
            <w:noWrap/>
            <w:vAlign w:val="bottom"/>
            <w:hideMark/>
          </w:tcPr>
          <w:p w14:paraId="65E7E82A"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5 421,4</w:t>
            </w:r>
          </w:p>
        </w:tc>
        <w:tc>
          <w:tcPr>
            <w:tcW w:w="1134" w:type="dxa"/>
            <w:tcBorders>
              <w:top w:val="nil"/>
              <w:left w:val="nil"/>
              <w:bottom w:val="nil"/>
              <w:right w:val="nil"/>
            </w:tcBorders>
            <w:shd w:val="clear" w:color="000000" w:fill="FFFFFF"/>
            <w:noWrap/>
            <w:vAlign w:val="bottom"/>
            <w:hideMark/>
          </w:tcPr>
          <w:p w14:paraId="0CC27844"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5 129,8</w:t>
            </w:r>
          </w:p>
        </w:tc>
        <w:tc>
          <w:tcPr>
            <w:tcW w:w="1138" w:type="dxa"/>
            <w:tcBorders>
              <w:top w:val="nil"/>
              <w:left w:val="nil"/>
              <w:bottom w:val="nil"/>
              <w:right w:val="nil"/>
            </w:tcBorders>
            <w:shd w:val="clear" w:color="000000" w:fill="FFFFFF"/>
            <w:noWrap/>
            <w:vAlign w:val="bottom"/>
            <w:hideMark/>
          </w:tcPr>
          <w:p w14:paraId="1B8C767D"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4 191,17</w:t>
            </w:r>
          </w:p>
        </w:tc>
        <w:tc>
          <w:tcPr>
            <w:tcW w:w="992" w:type="dxa"/>
            <w:tcBorders>
              <w:top w:val="nil"/>
              <w:left w:val="nil"/>
              <w:bottom w:val="nil"/>
              <w:right w:val="nil"/>
            </w:tcBorders>
            <w:shd w:val="clear" w:color="000000" w:fill="FFFFFF"/>
            <w:noWrap/>
            <w:vAlign w:val="bottom"/>
            <w:hideMark/>
          </w:tcPr>
          <w:p w14:paraId="76AA4C35" w14:textId="77777777" w:rsidR="005C1E3B" w:rsidRPr="00E440A7" w:rsidRDefault="005C1E3B" w:rsidP="005C1E3B">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4 802,8</w:t>
            </w:r>
          </w:p>
        </w:tc>
        <w:tc>
          <w:tcPr>
            <w:tcW w:w="1201" w:type="dxa"/>
            <w:tcBorders>
              <w:top w:val="nil"/>
              <w:left w:val="nil"/>
              <w:bottom w:val="nil"/>
              <w:right w:val="nil"/>
            </w:tcBorders>
            <w:noWrap/>
            <w:vAlign w:val="bottom"/>
            <w:hideMark/>
          </w:tcPr>
          <w:p w14:paraId="7E3A934C" w14:textId="77777777" w:rsidR="005C1E3B" w:rsidRPr="00E440A7" w:rsidRDefault="005C1E3B" w:rsidP="005C1E3B">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4 540,15</w:t>
            </w:r>
          </w:p>
        </w:tc>
      </w:tr>
      <w:tr w:rsidR="005C1E3B" w:rsidRPr="00E440A7" w14:paraId="2D0E6099" w14:textId="77777777" w:rsidTr="003F1880">
        <w:trPr>
          <w:gridAfter w:val="13"/>
          <w:wAfter w:w="1209" w:type="dxa"/>
          <w:trHeight w:val="615"/>
        </w:trPr>
        <w:tc>
          <w:tcPr>
            <w:tcW w:w="6859" w:type="dxa"/>
            <w:gridSpan w:val="4"/>
            <w:tcBorders>
              <w:top w:val="nil"/>
              <w:left w:val="nil"/>
              <w:bottom w:val="nil"/>
              <w:right w:val="nil"/>
            </w:tcBorders>
            <w:shd w:val="clear" w:color="CCFFFF" w:fill="156082"/>
            <w:vAlign w:val="center"/>
            <w:hideMark/>
          </w:tcPr>
          <w:p w14:paraId="18FF2228" w14:textId="5BA6EB2D" w:rsidR="005C1E3B" w:rsidRPr="00E440A7" w:rsidRDefault="005C1E3B" w:rsidP="005C1E3B">
            <w:pPr>
              <w:spacing w:before="0" w:after="0" w:line="240" w:lineRule="auto"/>
              <w:jc w:val="center"/>
              <w:rPr>
                <w:rFonts w:ascii="Times New Roman" w:eastAsia="Times New Roman" w:hAnsi="Times New Roman" w:cs="Times New Roman"/>
                <w:b/>
                <w:bCs/>
                <w:color w:val="FFFFFF"/>
                <w:lang w:eastAsia="es-CR"/>
              </w:rPr>
            </w:pPr>
            <w:proofErr w:type="gramStart"/>
            <w:r w:rsidRPr="00E440A7">
              <w:rPr>
                <w:rFonts w:ascii="Times New Roman" w:eastAsia="Times New Roman" w:hAnsi="Times New Roman" w:cs="Times New Roman"/>
                <w:b/>
                <w:bCs/>
                <w:color w:val="FFFFFF"/>
                <w:lang w:eastAsia="es-CR"/>
              </w:rPr>
              <w:t>TOTAL</w:t>
            </w:r>
            <w:proofErr w:type="gramEnd"/>
            <w:r w:rsidRPr="00E440A7">
              <w:rPr>
                <w:rFonts w:ascii="Times New Roman" w:eastAsia="Times New Roman" w:hAnsi="Times New Roman" w:cs="Times New Roman"/>
                <w:b/>
                <w:bCs/>
                <w:color w:val="FFFFFF"/>
                <w:lang w:eastAsia="es-CR"/>
              </w:rPr>
              <w:t xml:space="preserve"> DERECHOS ADMINISTRATIVOS                                        </w:t>
            </w:r>
          </w:p>
        </w:tc>
        <w:tc>
          <w:tcPr>
            <w:tcW w:w="992" w:type="dxa"/>
            <w:tcBorders>
              <w:top w:val="nil"/>
              <w:left w:val="nil"/>
              <w:bottom w:val="nil"/>
              <w:right w:val="nil"/>
            </w:tcBorders>
            <w:shd w:val="clear" w:color="000000" w:fill="156082"/>
            <w:vAlign w:val="center"/>
            <w:hideMark/>
          </w:tcPr>
          <w:p w14:paraId="0ECE2077" w14:textId="77777777" w:rsidR="005C1E3B" w:rsidRPr="00E440A7" w:rsidRDefault="005C1E3B" w:rsidP="005C1E3B">
            <w:pPr>
              <w:spacing w:before="0"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1201" w:type="dxa"/>
            <w:tcBorders>
              <w:top w:val="nil"/>
              <w:left w:val="nil"/>
              <w:bottom w:val="nil"/>
              <w:right w:val="nil"/>
            </w:tcBorders>
            <w:shd w:val="clear" w:color="000000" w:fill="156082"/>
            <w:vAlign w:val="center"/>
            <w:hideMark/>
          </w:tcPr>
          <w:p w14:paraId="14C03718" w14:textId="77777777" w:rsidR="005C1E3B" w:rsidRPr="00E440A7" w:rsidRDefault="005C1E3B" w:rsidP="005C1E3B">
            <w:pPr>
              <w:spacing w:before="0" w:after="0" w:line="240" w:lineRule="auto"/>
              <w:jc w:val="right"/>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493 478,10</w:t>
            </w:r>
          </w:p>
        </w:tc>
      </w:tr>
      <w:tr w:rsidR="005C1E3B" w:rsidRPr="00E440A7" w14:paraId="74D66F70" w14:textId="77777777" w:rsidTr="003F1880">
        <w:trPr>
          <w:gridAfter w:val="13"/>
          <w:wAfter w:w="1209" w:type="dxa"/>
          <w:trHeight w:val="150"/>
        </w:trPr>
        <w:tc>
          <w:tcPr>
            <w:tcW w:w="3544" w:type="dxa"/>
            <w:tcBorders>
              <w:top w:val="nil"/>
              <w:left w:val="nil"/>
              <w:bottom w:val="nil"/>
              <w:right w:val="nil"/>
            </w:tcBorders>
            <w:shd w:val="clear" w:color="CCFFFF" w:fill="FFFFFF"/>
            <w:noWrap/>
            <w:vAlign w:val="bottom"/>
            <w:hideMark/>
          </w:tcPr>
          <w:p w14:paraId="1B9C8EFF" w14:textId="77777777" w:rsidR="005C1E3B" w:rsidRPr="00E440A7" w:rsidRDefault="005C1E3B" w:rsidP="005C1E3B">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 </w:t>
            </w:r>
          </w:p>
        </w:tc>
        <w:tc>
          <w:tcPr>
            <w:tcW w:w="1043" w:type="dxa"/>
            <w:tcBorders>
              <w:top w:val="nil"/>
              <w:left w:val="nil"/>
              <w:bottom w:val="nil"/>
              <w:right w:val="nil"/>
            </w:tcBorders>
            <w:shd w:val="clear" w:color="CCFFFF" w:fill="FFFFFF"/>
            <w:noWrap/>
            <w:vAlign w:val="bottom"/>
            <w:hideMark/>
          </w:tcPr>
          <w:p w14:paraId="60269611"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134" w:type="dxa"/>
            <w:tcBorders>
              <w:top w:val="nil"/>
              <w:left w:val="nil"/>
              <w:bottom w:val="nil"/>
              <w:right w:val="nil"/>
            </w:tcBorders>
            <w:shd w:val="clear" w:color="CCFFFF" w:fill="FFFFFF"/>
            <w:noWrap/>
            <w:vAlign w:val="bottom"/>
            <w:hideMark/>
          </w:tcPr>
          <w:p w14:paraId="4357E451"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138" w:type="dxa"/>
            <w:tcBorders>
              <w:top w:val="nil"/>
              <w:left w:val="nil"/>
              <w:bottom w:val="nil"/>
              <w:right w:val="nil"/>
            </w:tcBorders>
            <w:shd w:val="clear" w:color="CCFFFF" w:fill="FFFFFF"/>
            <w:noWrap/>
            <w:vAlign w:val="bottom"/>
            <w:hideMark/>
          </w:tcPr>
          <w:p w14:paraId="1DDEBE9C"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992" w:type="dxa"/>
            <w:tcBorders>
              <w:top w:val="nil"/>
              <w:left w:val="nil"/>
              <w:bottom w:val="nil"/>
              <w:right w:val="nil"/>
            </w:tcBorders>
            <w:shd w:val="clear" w:color="CCFFFF" w:fill="FFFFFF"/>
            <w:noWrap/>
            <w:vAlign w:val="bottom"/>
            <w:hideMark/>
          </w:tcPr>
          <w:p w14:paraId="05432F95"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201" w:type="dxa"/>
            <w:tcBorders>
              <w:top w:val="nil"/>
              <w:left w:val="nil"/>
              <w:bottom w:val="nil"/>
              <w:right w:val="nil"/>
            </w:tcBorders>
            <w:noWrap/>
            <w:vAlign w:val="bottom"/>
            <w:hideMark/>
          </w:tcPr>
          <w:p w14:paraId="7D85107C" w14:textId="77777777" w:rsidR="005C1E3B" w:rsidRPr="00E440A7" w:rsidRDefault="005C1E3B" w:rsidP="005C1E3B">
            <w:pPr>
              <w:spacing w:before="0" w:after="0" w:line="240" w:lineRule="auto"/>
              <w:rPr>
                <w:rFonts w:ascii="Times New Roman" w:eastAsia="Times New Roman" w:hAnsi="Times New Roman" w:cs="Times New Roman"/>
                <w:lang w:eastAsia="es-CR"/>
              </w:rPr>
            </w:pPr>
          </w:p>
        </w:tc>
      </w:tr>
      <w:tr w:rsidR="003F1880" w:rsidRPr="00E440A7" w14:paraId="1C941C43" w14:textId="77777777" w:rsidTr="00AE1EA2">
        <w:trPr>
          <w:gridAfter w:val="13"/>
          <w:wAfter w:w="1209" w:type="dxa"/>
          <w:trHeight w:val="390"/>
        </w:trPr>
        <w:tc>
          <w:tcPr>
            <w:tcW w:w="7851" w:type="dxa"/>
            <w:gridSpan w:val="5"/>
            <w:tcBorders>
              <w:top w:val="nil"/>
              <w:left w:val="nil"/>
              <w:bottom w:val="nil"/>
              <w:right w:val="nil"/>
            </w:tcBorders>
            <w:shd w:val="clear" w:color="CCFFFF" w:fill="FFFFFF"/>
            <w:noWrap/>
            <w:vAlign w:val="bottom"/>
            <w:hideMark/>
          </w:tcPr>
          <w:p w14:paraId="0BF3641B" w14:textId="61611A82" w:rsidR="003F1880" w:rsidRPr="00E440A7" w:rsidRDefault="003F1880"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  Los años 2022 a 2024 los datos son los ingresos efectivos del período.</w:t>
            </w:r>
          </w:p>
        </w:tc>
        <w:tc>
          <w:tcPr>
            <w:tcW w:w="1201" w:type="dxa"/>
            <w:tcBorders>
              <w:top w:val="nil"/>
              <w:left w:val="nil"/>
              <w:bottom w:val="nil"/>
              <w:right w:val="nil"/>
            </w:tcBorders>
            <w:noWrap/>
            <w:vAlign w:val="bottom"/>
            <w:hideMark/>
          </w:tcPr>
          <w:p w14:paraId="13541AC8" w14:textId="77777777" w:rsidR="003F1880" w:rsidRPr="00E440A7" w:rsidRDefault="003F1880" w:rsidP="005C1E3B">
            <w:pPr>
              <w:spacing w:before="0" w:after="0" w:line="240" w:lineRule="auto"/>
              <w:rPr>
                <w:rFonts w:ascii="Times New Roman" w:eastAsia="Times New Roman" w:hAnsi="Times New Roman" w:cs="Times New Roman"/>
                <w:lang w:eastAsia="es-CR"/>
              </w:rPr>
            </w:pPr>
          </w:p>
        </w:tc>
      </w:tr>
      <w:tr w:rsidR="005C1E3B" w:rsidRPr="00E440A7" w14:paraId="7DF64A20" w14:textId="77777777" w:rsidTr="003F1880">
        <w:trPr>
          <w:trHeight w:val="260"/>
        </w:trPr>
        <w:tc>
          <w:tcPr>
            <w:tcW w:w="9355" w:type="dxa"/>
            <w:gridSpan w:val="9"/>
            <w:tcBorders>
              <w:top w:val="nil"/>
              <w:left w:val="nil"/>
              <w:bottom w:val="nil"/>
              <w:right w:val="nil"/>
            </w:tcBorders>
            <w:shd w:val="clear" w:color="CCFFFF" w:fill="FFFFFF"/>
            <w:noWrap/>
            <w:vAlign w:val="bottom"/>
            <w:hideMark/>
          </w:tcPr>
          <w:p w14:paraId="790CF341"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 El año 2025 corresponde a la proyección de ingresos a diciembre, basado en la información real con corte a junio.</w:t>
            </w:r>
          </w:p>
        </w:tc>
        <w:tc>
          <w:tcPr>
            <w:tcW w:w="190" w:type="dxa"/>
            <w:gridSpan w:val="2"/>
            <w:tcBorders>
              <w:top w:val="nil"/>
              <w:left w:val="nil"/>
              <w:bottom w:val="nil"/>
              <w:right w:val="nil"/>
            </w:tcBorders>
            <w:shd w:val="clear" w:color="000000" w:fill="FFFFFF"/>
            <w:noWrap/>
            <w:vAlign w:val="bottom"/>
            <w:hideMark/>
          </w:tcPr>
          <w:p w14:paraId="00DCF84F" w14:textId="77777777" w:rsidR="005C1E3B" w:rsidRPr="00E440A7" w:rsidRDefault="005C1E3B" w:rsidP="005C1E3B">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 </w:t>
            </w:r>
          </w:p>
        </w:tc>
        <w:tc>
          <w:tcPr>
            <w:tcW w:w="190" w:type="dxa"/>
            <w:gridSpan w:val="2"/>
            <w:tcBorders>
              <w:top w:val="nil"/>
              <w:left w:val="nil"/>
              <w:bottom w:val="nil"/>
              <w:right w:val="nil"/>
            </w:tcBorders>
            <w:shd w:val="clear" w:color="000000" w:fill="FFFFFF"/>
            <w:noWrap/>
            <w:vAlign w:val="bottom"/>
            <w:hideMark/>
          </w:tcPr>
          <w:p w14:paraId="382E8D32" w14:textId="77777777" w:rsidR="005C1E3B" w:rsidRPr="00E440A7" w:rsidRDefault="005C1E3B" w:rsidP="005C1E3B">
            <w:pPr>
              <w:spacing w:before="0" w:after="0" w:line="240" w:lineRule="auto"/>
              <w:jc w:val="center"/>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 </w:t>
            </w:r>
          </w:p>
        </w:tc>
        <w:tc>
          <w:tcPr>
            <w:tcW w:w="190" w:type="dxa"/>
            <w:gridSpan w:val="2"/>
            <w:tcBorders>
              <w:top w:val="nil"/>
              <w:left w:val="nil"/>
              <w:bottom w:val="nil"/>
              <w:right w:val="nil"/>
            </w:tcBorders>
            <w:shd w:val="clear" w:color="000000" w:fill="FFFFFF"/>
            <w:noWrap/>
            <w:vAlign w:val="bottom"/>
            <w:hideMark/>
          </w:tcPr>
          <w:p w14:paraId="6CEB8E3B" w14:textId="77777777" w:rsidR="005C1E3B" w:rsidRPr="00E440A7" w:rsidRDefault="005C1E3B" w:rsidP="005C1E3B">
            <w:pPr>
              <w:spacing w:before="0" w:after="0" w:line="240" w:lineRule="auto"/>
              <w:jc w:val="center"/>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 </w:t>
            </w:r>
          </w:p>
        </w:tc>
        <w:tc>
          <w:tcPr>
            <w:tcW w:w="190" w:type="dxa"/>
            <w:gridSpan w:val="2"/>
            <w:tcBorders>
              <w:top w:val="nil"/>
              <w:left w:val="nil"/>
              <w:bottom w:val="nil"/>
              <w:right w:val="nil"/>
            </w:tcBorders>
            <w:shd w:val="clear" w:color="000000" w:fill="FFFFFF"/>
            <w:noWrap/>
            <w:vAlign w:val="bottom"/>
            <w:hideMark/>
          </w:tcPr>
          <w:p w14:paraId="23BC5549" w14:textId="77777777" w:rsidR="005C1E3B" w:rsidRPr="00E440A7" w:rsidRDefault="005C1E3B" w:rsidP="005C1E3B">
            <w:pPr>
              <w:spacing w:before="0" w:after="0" w:line="240" w:lineRule="auto"/>
              <w:jc w:val="center"/>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 </w:t>
            </w:r>
          </w:p>
        </w:tc>
        <w:tc>
          <w:tcPr>
            <w:tcW w:w="146" w:type="dxa"/>
            <w:gridSpan w:val="2"/>
            <w:tcBorders>
              <w:top w:val="nil"/>
              <w:left w:val="nil"/>
              <w:bottom w:val="nil"/>
              <w:right w:val="nil"/>
            </w:tcBorders>
            <w:noWrap/>
            <w:vAlign w:val="bottom"/>
            <w:hideMark/>
          </w:tcPr>
          <w:p w14:paraId="0B20A212" w14:textId="77777777" w:rsidR="005C1E3B" w:rsidRPr="00E440A7" w:rsidRDefault="005C1E3B" w:rsidP="005C1E3B">
            <w:pPr>
              <w:spacing w:before="0" w:after="0" w:line="240" w:lineRule="auto"/>
              <w:jc w:val="center"/>
              <w:rPr>
                <w:rFonts w:ascii="Times New Roman" w:eastAsia="Times New Roman" w:hAnsi="Times New Roman" w:cs="Times New Roman"/>
                <w:b/>
                <w:bCs/>
                <w:lang w:eastAsia="es-CR"/>
              </w:rPr>
            </w:pPr>
          </w:p>
        </w:tc>
      </w:tr>
      <w:tr w:rsidR="005C1E3B" w:rsidRPr="00E440A7" w14:paraId="372FF4C7" w14:textId="77777777" w:rsidTr="003F1880">
        <w:trPr>
          <w:trHeight w:val="260"/>
        </w:trPr>
        <w:tc>
          <w:tcPr>
            <w:tcW w:w="9355" w:type="dxa"/>
            <w:gridSpan w:val="9"/>
            <w:tcBorders>
              <w:top w:val="nil"/>
              <w:left w:val="nil"/>
              <w:bottom w:val="nil"/>
              <w:right w:val="nil"/>
            </w:tcBorders>
            <w:shd w:val="clear" w:color="CCFFFF" w:fill="FFFFFF"/>
            <w:noWrap/>
            <w:vAlign w:val="bottom"/>
            <w:hideMark/>
          </w:tcPr>
          <w:p w14:paraId="6C86B9AA" w14:textId="77777777" w:rsidR="005C1E3B" w:rsidRPr="00E440A7" w:rsidRDefault="005C1E3B" w:rsidP="003F1880">
            <w:pPr>
              <w:spacing w:before="0" w:after="0" w:line="240" w:lineRule="auto"/>
              <w:ind w:right="213"/>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3/ El dato de los recursos  de Matrícula de Laboratorios, corresponde al anexo de la proyección de dichos recursos.</w:t>
            </w:r>
          </w:p>
        </w:tc>
        <w:tc>
          <w:tcPr>
            <w:tcW w:w="190" w:type="dxa"/>
            <w:gridSpan w:val="2"/>
            <w:tcBorders>
              <w:top w:val="nil"/>
              <w:left w:val="nil"/>
              <w:bottom w:val="nil"/>
              <w:right w:val="nil"/>
            </w:tcBorders>
            <w:shd w:val="clear" w:color="CCFFFF" w:fill="FFFFFF"/>
            <w:noWrap/>
            <w:vAlign w:val="bottom"/>
            <w:hideMark/>
          </w:tcPr>
          <w:p w14:paraId="078D9B55"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90" w:type="dxa"/>
            <w:gridSpan w:val="2"/>
            <w:tcBorders>
              <w:top w:val="nil"/>
              <w:left w:val="nil"/>
              <w:bottom w:val="nil"/>
              <w:right w:val="nil"/>
            </w:tcBorders>
            <w:shd w:val="clear" w:color="CCFFFF" w:fill="FFFFFF"/>
            <w:noWrap/>
            <w:vAlign w:val="bottom"/>
            <w:hideMark/>
          </w:tcPr>
          <w:p w14:paraId="5E8CC6FF"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90" w:type="dxa"/>
            <w:gridSpan w:val="2"/>
            <w:tcBorders>
              <w:top w:val="nil"/>
              <w:left w:val="nil"/>
              <w:bottom w:val="nil"/>
              <w:right w:val="nil"/>
            </w:tcBorders>
            <w:shd w:val="clear" w:color="CCFFFF" w:fill="FFFFFF"/>
            <w:noWrap/>
            <w:vAlign w:val="bottom"/>
            <w:hideMark/>
          </w:tcPr>
          <w:p w14:paraId="59BB0A8A"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90" w:type="dxa"/>
            <w:gridSpan w:val="2"/>
            <w:tcBorders>
              <w:top w:val="nil"/>
              <w:left w:val="nil"/>
              <w:bottom w:val="nil"/>
              <w:right w:val="nil"/>
            </w:tcBorders>
            <w:shd w:val="clear" w:color="CCFFFF" w:fill="FFFFFF"/>
            <w:noWrap/>
            <w:vAlign w:val="bottom"/>
            <w:hideMark/>
          </w:tcPr>
          <w:p w14:paraId="77902B2B"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46" w:type="dxa"/>
            <w:gridSpan w:val="2"/>
            <w:tcBorders>
              <w:top w:val="nil"/>
              <w:left w:val="nil"/>
              <w:bottom w:val="nil"/>
              <w:right w:val="nil"/>
            </w:tcBorders>
            <w:noWrap/>
            <w:vAlign w:val="bottom"/>
            <w:hideMark/>
          </w:tcPr>
          <w:p w14:paraId="70D5050F" w14:textId="77777777" w:rsidR="005C1E3B" w:rsidRPr="00E440A7" w:rsidRDefault="005C1E3B" w:rsidP="005C1E3B">
            <w:pPr>
              <w:spacing w:before="0" w:after="0" w:line="240" w:lineRule="auto"/>
              <w:rPr>
                <w:rFonts w:ascii="Times New Roman" w:eastAsia="Times New Roman" w:hAnsi="Times New Roman" w:cs="Times New Roman"/>
                <w:lang w:eastAsia="es-CR"/>
              </w:rPr>
            </w:pPr>
          </w:p>
        </w:tc>
      </w:tr>
      <w:tr w:rsidR="005C1E3B" w:rsidRPr="00E440A7" w14:paraId="2E438929" w14:textId="77777777" w:rsidTr="003F1880">
        <w:trPr>
          <w:gridAfter w:val="1"/>
          <w:wAfter w:w="11" w:type="dxa"/>
          <w:trHeight w:val="260"/>
        </w:trPr>
        <w:tc>
          <w:tcPr>
            <w:tcW w:w="3544" w:type="dxa"/>
            <w:tcBorders>
              <w:top w:val="nil"/>
              <w:left w:val="nil"/>
              <w:bottom w:val="nil"/>
              <w:right w:val="nil"/>
            </w:tcBorders>
            <w:shd w:val="clear" w:color="CCFFFF" w:fill="FFFFFF"/>
            <w:noWrap/>
            <w:vAlign w:val="bottom"/>
            <w:hideMark/>
          </w:tcPr>
          <w:p w14:paraId="45CE5886" w14:textId="76B72CE8"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4/ Los derechos de </w:t>
            </w:r>
            <w:r w:rsidR="00875118" w:rsidRPr="00E440A7">
              <w:rPr>
                <w:rFonts w:ascii="Times New Roman" w:eastAsia="Times New Roman" w:hAnsi="Times New Roman" w:cs="Times New Roman"/>
                <w:lang w:eastAsia="es-CR"/>
              </w:rPr>
              <w:t>inscripción</w:t>
            </w:r>
            <w:r w:rsidRPr="00E440A7">
              <w:rPr>
                <w:rFonts w:ascii="Times New Roman" w:eastAsia="Times New Roman" w:hAnsi="Times New Roman" w:cs="Times New Roman"/>
                <w:lang w:eastAsia="es-CR"/>
              </w:rPr>
              <w:t xml:space="preserve"> se estiman </w:t>
            </w:r>
            <w:r w:rsidR="00875118" w:rsidRPr="00E440A7">
              <w:rPr>
                <w:rFonts w:ascii="Times New Roman" w:eastAsia="Times New Roman" w:hAnsi="Times New Roman" w:cs="Times New Roman"/>
                <w:lang w:eastAsia="es-CR"/>
              </w:rPr>
              <w:t xml:space="preserve">en </w:t>
            </w:r>
            <w:r w:rsidRPr="00E440A7">
              <w:rPr>
                <w:rFonts w:ascii="Times New Roman" w:eastAsia="Times New Roman" w:hAnsi="Times New Roman" w:cs="Times New Roman"/>
                <w:lang w:eastAsia="es-CR"/>
              </w:rPr>
              <w:t>27.766 formularios a ¢7.000.00</w:t>
            </w:r>
          </w:p>
        </w:tc>
        <w:tc>
          <w:tcPr>
            <w:tcW w:w="1043" w:type="dxa"/>
            <w:tcBorders>
              <w:top w:val="nil"/>
              <w:left w:val="nil"/>
              <w:bottom w:val="nil"/>
              <w:right w:val="nil"/>
            </w:tcBorders>
            <w:shd w:val="clear" w:color="CCFFFF" w:fill="FFFFFF"/>
            <w:noWrap/>
            <w:vAlign w:val="bottom"/>
            <w:hideMark/>
          </w:tcPr>
          <w:p w14:paraId="1826EB8B"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134" w:type="dxa"/>
            <w:tcBorders>
              <w:top w:val="nil"/>
              <w:left w:val="nil"/>
              <w:bottom w:val="nil"/>
              <w:right w:val="nil"/>
            </w:tcBorders>
            <w:shd w:val="clear" w:color="CCFFFF" w:fill="FFFFFF"/>
            <w:noWrap/>
            <w:vAlign w:val="bottom"/>
            <w:hideMark/>
          </w:tcPr>
          <w:p w14:paraId="2826E553"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138" w:type="dxa"/>
            <w:tcBorders>
              <w:top w:val="nil"/>
              <w:left w:val="nil"/>
              <w:bottom w:val="nil"/>
              <w:right w:val="nil"/>
            </w:tcBorders>
            <w:shd w:val="clear" w:color="CCFFFF" w:fill="FFFFFF"/>
            <w:noWrap/>
            <w:vAlign w:val="bottom"/>
            <w:hideMark/>
          </w:tcPr>
          <w:p w14:paraId="773872F9"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992" w:type="dxa"/>
            <w:tcBorders>
              <w:top w:val="nil"/>
              <w:left w:val="nil"/>
              <w:bottom w:val="nil"/>
              <w:right w:val="nil"/>
            </w:tcBorders>
            <w:shd w:val="clear" w:color="CCFFFF" w:fill="FFFFFF"/>
            <w:noWrap/>
            <w:vAlign w:val="bottom"/>
            <w:hideMark/>
          </w:tcPr>
          <w:p w14:paraId="4B9FA1C8"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201" w:type="dxa"/>
            <w:tcBorders>
              <w:top w:val="nil"/>
              <w:left w:val="nil"/>
              <w:bottom w:val="nil"/>
              <w:right w:val="nil"/>
            </w:tcBorders>
            <w:noWrap/>
            <w:vAlign w:val="bottom"/>
            <w:hideMark/>
          </w:tcPr>
          <w:p w14:paraId="460E6214" w14:textId="77777777" w:rsidR="005C1E3B" w:rsidRPr="00E440A7" w:rsidRDefault="005C1E3B" w:rsidP="005C1E3B">
            <w:pPr>
              <w:spacing w:before="0" w:after="0" w:line="240" w:lineRule="auto"/>
              <w:rPr>
                <w:rFonts w:ascii="Times New Roman" w:eastAsia="Times New Roman" w:hAnsi="Times New Roman" w:cs="Times New Roman"/>
                <w:lang w:eastAsia="es-CR"/>
              </w:rPr>
            </w:pPr>
          </w:p>
        </w:tc>
        <w:tc>
          <w:tcPr>
            <w:tcW w:w="146" w:type="dxa"/>
            <w:vAlign w:val="center"/>
            <w:hideMark/>
          </w:tcPr>
          <w:p w14:paraId="30D56CBD" w14:textId="77777777" w:rsidR="005C1E3B" w:rsidRPr="00E440A7" w:rsidRDefault="005C1E3B" w:rsidP="005C1E3B">
            <w:pPr>
              <w:spacing w:before="0" w:after="0" w:line="240" w:lineRule="auto"/>
              <w:rPr>
                <w:rFonts w:ascii="Times New Roman" w:eastAsia="Times New Roman" w:hAnsi="Times New Roman" w:cs="Times New Roman"/>
                <w:lang w:eastAsia="es-CR"/>
              </w:rPr>
            </w:pPr>
          </w:p>
        </w:tc>
        <w:tc>
          <w:tcPr>
            <w:tcW w:w="146" w:type="dxa"/>
            <w:vAlign w:val="center"/>
            <w:hideMark/>
          </w:tcPr>
          <w:p w14:paraId="06B94F7A" w14:textId="77777777" w:rsidR="005C1E3B" w:rsidRPr="00E440A7" w:rsidRDefault="005C1E3B" w:rsidP="005C1E3B">
            <w:pPr>
              <w:spacing w:before="0" w:after="0" w:line="240" w:lineRule="auto"/>
              <w:rPr>
                <w:rFonts w:ascii="Times New Roman" w:eastAsia="Times New Roman" w:hAnsi="Times New Roman" w:cs="Times New Roman"/>
                <w:lang w:eastAsia="es-CR"/>
              </w:rPr>
            </w:pPr>
          </w:p>
        </w:tc>
        <w:tc>
          <w:tcPr>
            <w:tcW w:w="190" w:type="dxa"/>
            <w:gridSpan w:val="2"/>
            <w:vAlign w:val="center"/>
            <w:hideMark/>
          </w:tcPr>
          <w:p w14:paraId="0E2AB35F" w14:textId="77777777" w:rsidR="005C1E3B" w:rsidRPr="00E440A7" w:rsidRDefault="005C1E3B" w:rsidP="005C1E3B">
            <w:pPr>
              <w:spacing w:before="0" w:after="0" w:line="240" w:lineRule="auto"/>
              <w:rPr>
                <w:rFonts w:ascii="Times New Roman" w:eastAsia="Times New Roman" w:hAnsi="Times New Roman" w:cs="Times New Roman"/>
                <w:lang w:eastAsia="es-CR"/>
              </w:rPr>
            </w:pPr>
          </w:p>
        </w:tc>
        <w:tc>
          <w:tcPr>
            <w:tcW w:w="190" w:type="dxa"/>
            <w:gridSpan w:val="2"/>
            <w:vAlign w:val="center"/>
            <w:hideMark/>
          </w:tcPr>
          <w:p w14:paraId="172FF1E5" w14:textId="77777777" w:rsidR="005C1E3B" w:rsidRPr="00E440A7" w:rsidRDefault="005C1E3B" w:rsidP="005C1E3B">
            <w:pPr>
              <w:spacing w:before="0" w:after="0" w:line="240" w:lineRule="auto"/>
              <w:rPr>
                <w:rFonts w:ascii="Times New Roman" w:eastAsia="Times New Roman" w:hAnsi="Times New Roman" w:cs="Times New Roman"/>
                <w:lang w:eastAsia="es-CR"/>
              </w:rPr>
            </w:pPr>
          </w:p>
        </w:tc>
        <w:tc>
          <w:tcPr>
            <w:tcW w:w="190" w:type="dxa"/>
            <w:gridSpan w:val="2"/>
            <w:vAlign w:val="center"/>
            <w:hideMark/>
          </w:tcPr>
          <w:p w14:paraId="255FA261" w14:textId="77777777" w:rsidR="005C1E3B" w:rsidRPr="00E440A7" w:rsidRDefault="005C1E3B" w:rsidP="005C1E3B">
            <w:pPr>
              <w:spacing w:before="0" w:after="0" w:line="240" w:lineRule="auto"/>
              <w:rPr>
                <w:rFonts w:ascii="Times New Roman" w:eastAsia="Times New Roman" w:hAnsi="Times New Roman" w:cs="Times New Roman"/>
                <w:lang w:eastAsia="es-CR"/>
              </w:rPr>
            </w:pPr>
          </w:p>
        </w:tc>
        <w:tc>
          <w:tcPr>
            <w:tcW w:w="190" w:type="dxa"/>
            <w:gridSpan w:val="2"/>
            <w:vAlign w:val="center"/>
            <w:hideMark/>
          </w:tcPr>
          <w:p w14:paraId="60E521F4" w14:textId="77777777" w:rsidR="005C1E3B" w:rsidRPr="00E440A7" w:rsidRDefault="005C1E3B" w:rsidP="005C1E3B">
            <w:pPr>
              <w:spacing w:before="0" w:after="0" w:line="240" w:lineRule="auto"/>
              <w:rPr>
                <w:rFonts w:ascii="Times New Roman" w:eastAsia="Times New Roman" w:hAnsi="Times New Roman" w:cs="Times New Roman"/>
                <w:lang w:eastAsia="es-CR"/>
              </w:rPr>
            </w:pPr>
          </w:p>
        </w:tc>
        <w:tc>
          <w:tcPr>
            <w:tcW w:w="146" w:type="dxa"/>
            <w:gridSpan w:val="2"/>
            <w:vAlign w:val="center"/>
            <w:hideMark/>
          </w:tcPr>
          <w:p w14:paraId="515468C1" w14:textId="77777777" w:rsidR="005C1E3B" w:rsidRPr="00E440A7" w:rsidRDefault="005C1E3B" w:rsidP="005C1E3B">
            <w:pPr>
              <w:spacing w:before="0" w:after="0" w:line="240" w:lineRule="auto"/>
              <w:rPr>
                <w:rFonts w:ascii="Times New Roman" w:eastAsia="Times New Roman" w:hAnsi="Times New Roman" w:cs="Times New Roman"/>
                <w:lang w:eastAsia="es-CR"/>
              </w:rPr>
            </w:pPr>
          </w:p>
        </w:tc>
      </w:tr>
      <w:tr w:rsidR="005C1E3B" w:rsidRPr="00E440A7" w14:paraId="4EFEBAB6" w14:textId="77777777" w:rsidTr="003F1880">
        <w:trPr>
          <w:trHeight w:val="260"/>
        </w:trPr>
        <w:tc>
          <w:tcPr>
            <w:tcW w:w="9355" w:type="dxa"/>
            <w:gridSpan w:val="9"/>
            <w:tcBorders>
              <w:top w:val="nil"/>
              <w:left w:val="nil"/>
              <w:bottom w:val="nil"/>
              <w:right w:val="nil"/>
            </w:tcBorders>
            <w:shd w:val="clear" w:color="CCFFFF" w:fill="FFFFFF"/>
            <w:noWrap/>
            <w:vAlign w:val="bottom"/>
            <w:hideMark/>
          </w:tcPr>
          <w:p w14:paraId="6FF1A396" w14:textId="3CA3E53E"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5/ La cuota de bienestar estudiantil se estima 19.299 estudiantes a ¢5.650,00</w:t>
            </w:r>
          </w:p>
        </w:tc>
        <w:tc>
          <w:tcPr>
            <w:tcW w:w="190" w:type="dxa"/>
            <w:gridSpan w:val="2"/>
            <w:tcBorders>
              <w:top w:val="nil"/>
              <w:left w:val="nil"/>
              <w:bottom w:val="nil"/>
              <w:right w:val="nil"/>
            </w:tcBorders>
            <w:shd w:val="clear" w:color="CCFFFF" w:fill="FFFFFF"/>
            <w:noWrap/>
            <w:vAlign w:val="bottom"/>
            <w:hideMark/>
          </w:tcPr>
          <w:p w14:paraId="241DAC74"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90" w:type="dxa"/>
            <w:gridSpan w:val="2"/>
            <w:tcBorders>
              <w:top w:val="nil"/>
              <w:left w:val="nil"/>
              <w:bottom w:val="nil"/>
              <w:right w:val="nil"/>
            </w:tcBorders>
            <w:shd w:val="clear" w:color="CCFFFF" w:fill="FFFFFF"/>
            <w:noWrap/>
            <w:vAlign w:val="bottom"/>
            <w:hideMark/>
          </w:tcPr>
          <w:p w14:paraId="216D9477"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90" w:type="dxa"/>
            <w:gridSpan w:val="2"/>
            <w:tcBorders>
              <w:top w:val="nil"/>
              <w:left w:val="nil"/>
              <w:bottom w:val="nil"/>
              <w:right w:val="nil"/>
            </w:tcBorders>
            <w:shd w:val="clear" w:color="CCFFFF" w:fill="FFFFFF"/>
            <w:noWrap/>
            <w:vAlign w:val="bottom"/>
            <w:hideMark/>
          </w:tcPr>
          <w:p w14:paraId="03E56729"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90" w:type="dxa"/>
            <w:gridSpan w:val="2"/>
            <w:tcBorders>
              <w:top w:val="nil"/>
              <w:left w:val="nil"/>
              <w:bottom w:val="nil"/>
              <w:right w:val="nil"/>
            </w:tcBorders>
            <w:shd w:val="clear" w:color="CCFFFF" w:fill="FFFFFF"/>
            <w:noWrap/>
            <w:vAlign w:val="bottom"/>
            <w:hideMark/>
          </w:tcPr>
          <w:p w14:paraId="12B33FC7"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46" w:type="dxa"/>
            <w:gridSpan w:val="2"/>
            <w:tcBorders>
              <w:top w:val="nil"/>
              <w:left w:val="nil"/>
              <w:bottom w:val="nil"/>
              <w:right w:val="nil"/>
            </w:tcBorders>
            <w:noWrap/>
            <w:vAlign w:val="bottom"/>
            <w:hideMark/>
          </w:tcPr>
          <w:p w14:paraId="01A26B65" w14:textId="77777777" w:rsidR="005C1E3B" w:rsidRPr="00E440A7" w:rsidRDefault="005C1E3B" w:rsidP="005C1E3B">
            <w:pPr>
              <w:spacing w:before="0" w:after="0" w:line="240" w:lineRule="auto"/>
              <w:rPr>
                <w:rFonts w:ascii="Times New Roman" w:eastAsia="Times New Roman" w:hAnsi="Times New Roman" w:cs="Times New Roman"/>
                <w:lang w:eastAsia="es-CR"/>
              </w:rPr>
            </w:pPr>
          </w:p>
        </w:tc>
      </w:tr>
      <w:tr w:rsidR="005C1E3B" w:rsidRPr="00E440A7" w14:paraId="76FEA168" w14:textId="77777777" w:rsidTr="003F1880">
        <w:trPr>
          <w:gridAfter w:val="1"/>
          <w:wAfter w:w="11" w:type="dxa"/>
          <w:trHeight w:val="260"/>
        </w:trPr>
        <w:tc>
          <w:tcPr>
            <w:tcW w:w="3544" w:type="dxa"/>
            <w:tcBorders>
              <w:top w:val="nil"/>
              <w:left w:val="nil"/>
              <w:bottom w:val="nil"/>
              <w:right w:val="nil"/>
            </w:tcBorders>
            <w:shd w:val="clear" w:color="CCFFFF" w:fill="FFFFFF"/>
            <w:noWrap/>
            <w:vAlign w:val="bottom"/>
            <w:hideMark/>
          </w:tcPr>
          <w:p w14:paraId="1D4DBABA" w14:textId="0E6B1226"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6/ Para la proyección de los derechos </w:t>
            </w:r>
            <w:r w:rsidR="00875118" w:rsidRPr="00E440A7">
              <w:rPr>
                <w:rFonts w:ascii="Times New Roman" w:eastAsia="Times New Roman" w:hAnsi="Times New Roman" w:cs="Times New Roman"/>
                <w:lang w:eastAsia="es-CR"/>
              </w:rPr>
              <w:t>a</w:t>
            </w:r>
            <w:r w:rsidRPr="00E440A7">
              <w:rPr>
                <w:rFonts w:ascii="Times New Roman" w:eastAsia="Times New Roman" w:hAnsi="Times New Roman" w:cs="Times New Roman"/>
                <w:lang w:eastAsia="es-CR"/>
              </w:rPr>
              <w:t xml:space="preserve">dministrativos se utilizaron promedios en algunos casos dos y en otros tres años liquidados. </w:t>
            </w:r>
          </w:p>
        </w:tc>
        <w:tc>
          <w:tcPr>
            <w:tcW w:w="1043" w:type="dxa"/>
            <w:tcBorders>
              <w:top w:val="nil"/>
              <w:left w:val="nil"/>
              <w:bottom w:val="nil"/>
              <w:right w:val="nil"/>
            </w:tcBorders>
            <w:shd w:val="clear" w:color="CCFFFF" w:fill="FFFFFF"/>
            <w:noWrap/>
            <w:vAlign w:val="bottom"/>
            <w:hideMark/>
          </w:tcPr>
          <w:p w14:paraId="4A013202"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134" w:type="dxa"/>
            <w:tcBorders>
              <w:top w:val="nil"/>
              <w:left w:val="nil"/>
              <w:bottom w:val="nil"/>
              <w:right w:val="nil"/>
            </w:tcBorders>
            <w:shd w:val="clear" w:color="CCFFFF" w:fill="FFFFFF"/>
            <w:noWrap/>
            <w:vAlign w:val="bottom"/>
            <w:hideMark/>
          </w:tcPr>
          <w:p w14:paraId="2AE858A9"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138" w:type="dxa"/>
            <w:tcBorders>
              <w:top w:val="nil"/>
              <w:left w:val="nil"/>
              <w:bottom w:val="nil"/>
              <w:right w:val="nil"/>
            </w:tcBorders>
            <w:shd w:val="clear" w:color="CCFFFF" w:fill="FFFFFF"/>
            <w:noWrap/>
            <w:vAlign w:val="bottom"/>
            <w:hideMark/>
          </w:tcPr>
          <w:p w14:paraId="2E9E0E62"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992" w:type="dxa"/>
            <w:tcBorders>
              <w:top w:val="nil"/>
              <w:left w:val="nil"/>
              <w:bottom w:val="nil"/>
              <w:right w:val="nil"/>
            </w:tcBorders>
            <w:shd w:val="clear" w:color="CCFFFF" w:fill="FFFFFF"/>
            <w:noWrap/>
            <w:vAlign w:val="bottom"/>
            <w:hideMark/>
          </w:tcPr>
          <w:p w14:paraId="009A87EB" w14:textId="77777777" w:rsidR="005C1E3B" w:rsidRPr="00E440A7" w:rsidRDefault="005C1E3B" w:rsidP="005C1E3B">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201" w:type="dxa"/>
            <w:tcBorders>
              <w:top w:val="nil"/>
              <w:left w:val="nil"/>
              <w:bottom w:val="nil"/>
              <w:right w:val="nil"/>
            </w:tcBorders>
            <w:noWrap/>
            <w:vAlign w:val="bottom"/>
            <w:hideMark/>
          </w:tcPr>
          <w:p w14:paraId="435CEC55" w14:textId="77777777" w:rsidR="005C1E3B" w:rsidRPr="00E440A7" w:rsidRDefault="005C1E3B" w:rsidP="005C1E3B">
            <w:pPr>
              <w:spacing w:before="0" w:after="0" w:line="240" w:lineRule="auto"/>
              <w:rPr>
                <w:rFonts w:ascii="Times New Roman" w:eastAsia="Times New Roman" w:hAnsi="Times New Roman" w:cs="Times New Roman"/>
                <w:lang w:eastAsia="es-CR"/>
              </w:rPr>
            </w:pPr>
          </w:p>
        </w:tc>
        <w:tc>
          <w:tcPr>
            <w:tcW w:w="146" w:type="dxa"/>
            <w:vAlign w:val="center"/>
            <w:hideMark/>
          </w:tcPr>
          <w:p w14:paraId="5EE347EE" w14:textId="77777777" w:rsidR="005C1E3B" w:rsidRPr="00E440A7" w:rsidRDefault="005C1E3B" w:rsidP="005C1E3B">
            <w:pPr>
              <w:spacing w:before="0" w:after="0" w:line="240" w:lineRule="auto"/>
              <w:rPr>
                <w:rFonts w:ascii="Times New Roman" w:eastAsia="Times New Roman" w:hAnsi="Times New Roman" w:cs="Times New Roman"/>
                <w:lang w:eastAsia="es-CR"/>
              </w:rPr>
            </w:pPr>
          </w:p>
        </w:tc>
        <w:tc>
          <w:tcPr>
            <w:tcW w:w="146" w:type="dxa"/>
            <w:vAlign w:val="center"/>
            <w:hideMark/>
          </w:tcPr>
          <w:p w14:paraId="504B4C9A" w14:textId="77777777" w:rsidR="005C1E3B" w:rsidRPr="00E440A7" w:rsidRDefault="005C1E3B" w:rsidP="005C1E3B">
            <w:pPr>
              <w:spacing w:before="0" w:after="0" w:line="240" w:lineRule="auto"/>
              <w:rPr>
                <w:rFonts w:ascii="Times New Roman" w:eastAsia="Times New Roman" w:hAnsi="Times New Roman" w:cs="Times New Roman"/>
                <w:lang w:eastAsia="es-CR"/>
              </w:rPr>
            </w:pPr>
          </w:p>
        </w:tc>
        <w:tc>
          <w:tcPr>
            <w:tcW w:w="190" w:type="dxa"/>
            <w:gridSpan w:val="2"/>
            <w:vAlign w:val="center"/>
            <w:hideMark/>
          </w:tcPr>
          <w:p w14:paraId="73C6934C" w14:textId="77777777" w:rsidR="005C1E3B" w:rsidRPr="00E440A7" w:rsidRDefault="005C1E3B" w:rsidP="005C1E3B">
            <w:pPr>
              <w:spacing w:before="0" w:after="0" w:line="240" w:lineRule="auto"/>
              <w:rPr>
                <w:rFonts w:ascii="Times New Roman" w:eastAsia="Times New Roman" w:hAnsi="Times New Roman" w:cs="Times New Roman"/>
                <w:lang w:eastAsia="es-CR"/>
              </w:rPr>
            </w:pPr>
          </w:p>
        </w:tc>
        <w:tc>
          <w:tcPr>
            <w:tcW w:w="190" w:type="dxa"/>
            <w:gridSpan w:val="2"/>
            <w:vAlign w:val="center"/>
            <w:hideMark/>
          </w:tcPr>
          <w:p w14:paraId="240DC545" w14:textId="77777777" w:rsidR="005C1E3B" w:rsidRPr="00E440A7" w:rsidRDefault="005C1E3B" w:rsidP="005C1E3B">
            <w:pPr>
              <w:spacing w:before="0" w:after="0" w:line="240" w:lineRule="auto"/>
              <w:rPr>
                <w:rFonts w:ascii="Times New Roman" w:eastAsia="Times New Roman" w:hAnsi="Times New Roman" w:cs="Times New Roman"/>
                <w:lang w:eastAsia="es-CR"/>
              </w:rPr>
            </w:pPr>
          </w:p>
        </w:tc>
        <w:tc>
          <w:tcPr>
            <w:tcW w:w="190" w:type="dxa"/>
            <w:gridSpan w:val="2"/>
            <w:vAlign w:val="center"/>
            <w:hideMark/>
          </w:tcPr>
          <w:p w14:paraId="3F55A8E1" w14:textId="77777777" w:rsidR="005C1E3B" w:rsidRPr="00E440A7" w:rsidRDefault="005C1E3B" w:rsidP="005C1E3B">
            <w:pPr>
              <w:spacing w:before="0" w:after="0" w:line="240" w:lineRule="auto"/>
              <w:rPr>
                <w:rFonts w:ascii="Times New Roman" w:eastAsia="Times New Roman" w:hAnsi="Times New Roman" w:cs="Times New Roman"/>
                <w:lang w:eastAsia="es-CR"/>
              </w:rPr>
            </w:pPr>
          </w:p>
        </w:tc>
        <w:tc>
          <w:tcPr>
            <w:tcW w:w="190" w:type="dxa"/>
            <w:gridSpan w:val="2"/>
            <w:vAlign w:val="center"/>
            <w:hideMark/>
          </w:tcPr>
          <w:p w14:paraId="543C9E26" w14:textId="77777777" w:rsidR="005C1E3B" w:rsidRPr="00E440A7" w:rsidRDefault="005C1E3B" w:rsidP="005C1E3B">
            <w:pPr>
              <w:spacing w:before="0" w:after="0" w:line="240" w:lineRule="auto"/>
              <w:rPr>
                <w:rFonts w:ascii="Times New Roman" w:eastAsia="Times New Roman" w:hAnsi="Times New Roman" w:cs="Times New Roman"/>
                <w:lang w:eastAsia="es-CR"/>
              </w:rPr>
            </w:pPr>
          </w:p>
        </w:tc>
        <w:tc>
          <w:tcPr>
            <w:tcW w:w="146" w:type="dxa"/>
            <w:gridSpan w:val="2"/>
            <w:vAlign w:val="center"/>
            <w:hideMark/>
          </w:tcPr>
          <w:p w14:paraId="348BEC8D" w14:textId="77777777" w:rsidR="005C1E3B" w:rsidRPr="00E440A7" w:rsidRDefault="005C1E3B" w:rsidP="005C1E3B">
            <w:pPr>
              <w:spacing w:before="0" w:after="0" w:line="240" w:lineRule="auto"/>
              <w:rPr>
                <w:rFonts w:ascii="Times New Roman" w:eastAsia="Times New Roman" w:hAnsi="Times New Roman" w:cs="Times New Roman"/>
                <w:lang w:eastAsia="es-CR"/>
              </w:rPr>
            </w:pPr>
          </w:p>
        </w:tc>
      </w:tr>
    </w:tbl>
    <w:p w14:paraId="4BD8A49B" w14:textId="2CD83089" w:rsidR="005C1E3B" w:rsidRPr="00E440A7" w:rsidRDefault="005C1E3B" w:rsidP="005C1E3B"/>
    <w:p w14:paraId="43339497" w14:textId="389A1B47" w:rsidR="005C1E3B" w:rsidRPr="00E440A7" w:rsidRDefault="005C1E3B" w:rsidP="005C1E3B">
      <w:r w:rsidRPr="00E440A7">
        <w:br w:type="page"/>
      </w:r>
    </w:p>
    <w:p w14:paraId="62BE1F2A" w14:textId="1E9C549D" w:rsidR="004F0299" w:rsidRPr="00E440A7" w:rsidRDefault="00585BD2" w:rsidP="00585BD2">
      <w:pPr>
        <w:pStyle w:val="Ttulo3"/>
      </w:pPr>
      <w:bookmarkStart w:id="235" w:name="_Toc208839997"/>
      <w:r w:rsidRPr="00E440A7">
        <w:lastRenderedPageBreak/>
        <w:t>Renta de Activos Financieros</w:t>
      </w:r>
      <w:bookmarkEnd w:id="235"/>
    </w:p>
    <w:tbl>
      <w:tblPr>
        <w:tblW w:w="9231" w:type="dxa"/>
        <w:tblCellMar>
          <w:left w:w="70" w:type="dxa"/>
          <w:right w:w="70" w:type="dxa"/>
        </w:tblCellMar>
        <w:tblLook w:val="04A0" w:firstRow="1" w:lastRow="0" w:firstColumn="1" w:lastColumn="0" w:noHBand="0" w:noVBand="1"/>
      </w:tblPr>
      <w:tblGrid>
        <w:gridCol w:w="2127"/>
        <w:gridCol w:w="1417"/>
        <w:gridCol w:w="1134"/>
        <w:gridCol w:w="1276"/>
        <w:gridCol w:w="1276"/>
        <w:gridCol w:w="1417"/>
        <w:gridCol w:w="146"/>
        <w:gridCol w:w="146"/>
        <w:gridCol w:w="146"/>
        <w:gridCol w:w="146"/>
      </w:tblGrid>
      <w:tr w:rsidR="0035580A" w:rsidRPr="00E440A7" w14:paraId="303F0088" w14:textId="77777777" w:rsidTr="0035580A">
        <w:trPr>
          <w:gridAfter w:val="4"/>
          <w:wAfter w:w="584" w:type="dxa"/>
          <w:trHeight w:val="343"/>
        </w:trPr>
        <w:tc>
          <w:tcPr>
            <w:tcW w:w="2127" w:type="dxa"/>
            <w:tcBorders>
              <w:top w:val="nil"/>
              <w:left w:val="nil"/>
              <w:bottom w:val="nil"/>
              <w:right w:val="nil"/>
            </w:tcBorders>
            <w:noWrap/>
            <w:vAlign w:val="bottom"/>
            <w:hideMark/>
          </w:tcPr>
          <w:p w14:paraId="03DF8DFF" w14:textId="77777777" w:rsidR="0035580A" w:rsidRPr="00E440A7" w:rsidRDefault="0035580A" w:rsidP="0035580A">
            <w:pPr>
              <w:spacing w:before="0" w:after="0" w:line="240" w:lineRule="auto"/>
              <w:rPr>
                <w:rFonts w:ascii="Times New Roman" w:eastAsia="Times New Roman" w:hAnsi="Times New Roman" w:cs="Times New Roman"/>
                <w:sz w:val="24"/>
                <w:szCs w:val="24"/>
                <w:lang w:eastAsia="es-CR"/>
              </w:rPr>
            </w:pPr>
          </w:p>
        </w:tc>
        <w:tc>
          <w:tcPr>
            <w:tcW w:w="1417" w:type="dxa"/>
            <w:tcBorders>
              <w:top w:val="nil"/>
              <w:left w:val="nil"/>
              <w:bottom w:val="nil"/>
              <w:right w:val="nil"/>
            </w:tcBorders>
            <w:noWrap/>
            <w:vAlign w:val="bottom"/>
            <w:hideMark/>
          </w:tcPr>
          <w:p w14:paraId="3257128E" w14:textId="77777777" w:rsidR="0035580A" w:rsidRPr="00E440A7" w:rsidRDefault="0035580A" w:rsidP="0035580A">
            <w:pPr>
              <w:spacing w:before="0" w:after="0" w:line="240" w:lineRule="auto"/>
              <w:jc w:val="center"/>
              <w:rPr>
                <w:rFonts w:ascii="Times New Roman" w:eastAsia="Times New Roman" w:hAnsi="Times New Roman" w:cs="Times New Roman"/>
                <w:lang w:eastAsia="es-CR"/>
              </w:rPr>
            </w:pPr>
          </w:p>
        </w:tc>
        <w:tc>
          <w:tcPr>
            <w:tcW w:w="1134" w:type="dxa"/>
            <w:tcBorders>
              <w:top w:val="nil"/>
              <w:left w:val="nil"/>
              <w:bottom w:val="nil"/>
              <w:right w:val="nil"/>
            </w:tcBorders>
            <w:noWrap/>
            <w:vAlign w:val="bottom"/>
            <w:hideMark/>
          </w:tcPr>
          <w:p w14:paraId="516F9DCA" w14:textId="77777777" w:rsidR="0035580A" w:rsidRPr="00E440A7" w:rsidRDefault="0035580A" w:rsidP="0035580A">
            <w:pPr>
              <w:spacing w:before="0" w:after="0" w:line="240" w:lineRule="auto"/>
              <w:rPr>
                <w:rFonts w:ascii="Times New Roman" w:eastAsia="Times New Roman" w:hAnsi="Times New Roman" w:cs="Times New Roman"/>
                <w:lang w:eastAsia="es-CR"/>
              </w:rPr>
            </w:pPr>
          </w:p>
        </w:tc>
        <w:tc>
          <w:tcPr>
            <w:tcW w:w="1276" w:type="dxa"/>
            <w:tcBorders>
              <w:top w:val="nil"/>
              <w:left w:val="nil"/>
              <w:bottom w:val="nil"/>
              <w:right w:val="nil"/>
            </w:tcBorders>
            <w:noWrap/>
            <w:vAlign w:val="bottom"/>
            <w:hideMark/>
          </w:tcPr>
          <w:p w14:paraId="42051DCF" w14:textId="77777777" w:rsidR="0035580A" w:rsidRPr="00E440A7" w:rsidRDefault="0035580A" w:rsidP="0035580A">
            <w:pPr>
              <w:spacing w:before="0" w:after="0" w:line="240" w:lineRule="auto"/>
              <w:rPr>
                <w:rFonts w:ascii="Times New Roman" w:eastAsia="Times New Roman" w:hAnsi="Times New Roman" w:cs="Times New Roman"/>
                <w:lang w:eastAsia="es-CR"/>
              </w:rPr>
            </w:pPr>
          </w:p>
        </w:tc>
        <w:tc>
          <w:tcPr>
            <w:tcW w:w="1276" w:type="dxa"/>
            <w:tcBorders>
              <w:top w:val="nil"/>
              <w:left w:val="nil"/>
              <w:bottom w:val="nil"/>
              <w:right w:val="nil"/>
            </w:tcBorders>
            <w:noWrap/>
            <w:vAlign w:val="bottom"/>
            <w:hideMark/>
          </w:tcPr>
          <w:p w14:paraId="5955565B" w14:textId="77777777" w:rsidR="0035580A" w:rsidRPr="00E440A7" w:rsidRDefault="0035580A" w:rsidP="0035580A">
            <w:pPr>
              <w:spacing w:before="0" w:after="0" w:line="240" w:lineRule="auto"/>
              <w:rPr>
                <w:rFonts w:ascii="Times New Roman" w:eastAsia="Times New Roman" w:hAnsi="Times New Roman" w:cs="Times New Roman"/>
                <w:lang w:eastAsia="es-CR"/>
              </w:rPr>
            </w:pPr>
          </w:p>
        </w:tc>
        <w:tc>
          <w:tcPr>
            <w:tcW w:w="1417" w:type="dxa"/>
            <w:tcBorders>
              <w:top w:val="nil"/>
              <w:left w:val="nil"/>
              <w:bottom w:val="nil"/>
              <w:right w:val="nil"/>
            </w:tcBorders>
            <w:noWrap/>
            <w:vAlign w:val="bottom"/>
            <w:hideMark/>
          </w:tcPr>
          <w:p w14:paraId="39DEB7D4" w14:textId="77777777" w:rsidR="0035580A" w:rsidRPr="00E440A7" w:rsidRDefault="0035580A" w:rsidP="0035580A">
            <w:pPr>
              <w:spacing w:before="0" w:after="0" w:line="240" w:lineRule="auto"/>
              <w:rPr>
                <w:rFonts w:ascii="Times New Roman" w:eastAsia="Times New Roman" w:hAnsi="Times New Roman" w:cs="Times New Roman"/>
                <w:lang w:eastAsia="es-CR"/>
              </w:rPr>
            </w:pPr>
          </w:p>
        </w:tc>
      </w:tr>
      <w:tr w:rsidR="0035580A" w:rsidRPr="00E440A7" w14:paraId="348668BB" w14:textId="77777777" w:rsidTr="0035580A">
        <w:trPr>
          <w:gridAfter w:val="4"/>
          <w:wAfter w:w="584" w:type="dxa"/>
          <w:trHeight w:val="735"/>
        </w:trPr>
        <w:tc>
          <w:tcPr>
            <w:tcW w:w="2127" w:type="dxa"/>
            <w:tcBorders>
              <w:top w:val="nil"/>
              <w:left w:val="nil"/>
              <w:bottom w:val="nil"/>
              <w:right w:val="nil"/>
            </w:tcBorders>
            <w:shd w:val="clear" w:color="CCFFFF" w:fill="156082"/>
            <w:noWrap/>
            <w:vAlign w:val="center"/>
            <w:hideMark/>
          </w:tcPr>
          <w:p w14:paraId="7C0423F0" w14:textId="77777777" w:rsidR="0035580A" w:rsidRPr="00E440A7" w:rsidRDefault="0035580A" w:rsidP="0035580A">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CONCEPTO</w:t>
            </w:r>
          </w:p>
        </w:tc>
        <w:tc>
          <w:tcPr>
            <w:tcW w:w="1417" w:type="dxa"/>
            <w:tcBorders>
              <w:top w:val="nil"/>
              <w:left w:val="nil"/>
              <w:bottom w:val="nil"/>
              <w:right w:val="nil"/>
            </w:tcBorders>
            <w:shd w:val="clear" w:color="CCFFFF" w:fill="156082"/>
            <w:vAlign w:val="center"/>
            <w:hideMark/>
          </w:tcPr>
          <w:p w14:paraId="45E3B9C7" w14:textId="77777777" w:rsidR="0035580A" w:rsidRPr="00E440A7" w:rsidRDefault="0035580A" w:rsidP="0035580A">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xml:space="preserve">2022 </w:t>
            </w:r>
          </w:p>
        </w:tc>
        <w:tc>
          <w:tcPr>
            <w:tcW w:w="1134" w:type="dxa"/>
            <w:tcBorders>
              <w:top w:val="nil"/>
              <w:left w:val="nil"/>
              <w:bottom w:val="nil"/>
              <w:right w:val="nil"/>
            </w:tcBorders>
            <w:shd w:val="clear" w:color="CCFFFF" w:fill="156082"/>
            <w:vAlign w:val="center"/>
            <w:hideMark/>
          </w:tcPr>
          <w:p w14:paraId="4C5AF06B" w14:textId="77777777" w:rsidR="0035580A" w:rsidRPr="00E440A7" w:rsidRDefault="0035580A" w:rsidP="0035580A">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xml:space="preserve">2023  </w:t>
            </w:r>
          </w:p>
        </w:tc>
        <w:tc>
          <w:tcPr>
            <w:tcW w:w="1276" w:type="dxa"/>
            <w:tcBorders>
              <w:top w:val="nil"/>
              <w:left w:val="nil"/>
              <w:bottom w:val="nil"/>
              <w:right w:val="nil"/>
            </w:tcBorders>
            <w:shd w:val="clear" w:color="CCFFFF" w:fill="156082"/>
            <w:vAlign w:val="center"/>
            <w:hideMark/>
          </w:tcPr>
          <w:p w14:paraId="57C60CA4" w14:textId="77777777" w:rsidR="0035580A" w:rsidRPr="00E440A7" w:rsidRDefault="0035580A" w:rsidP="0035580A">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xml:space="preserve">2024 </w:t>
            </w:r>
          </w:p>
        </w:tc>
        <w:tc>
          <w:tcPr>
            <w:tcW w:w="1276" w:type="dxa"/>
            <w:tcBorders>
              <w:top w:val="nil"/>
              <w:left w:val="nil"/>
              <w:bottom w:val="nil"/>
              <w:right w:val="nil"/>
            </w:tcBorders>
            <w:shd w:val="clear" w:color="CCFFFF" w:fill="156082"/>
            <w:vAlign w:val="center"/>
            <w:hideMark/>
          </w:tcPr>
          <w:p w14:paraId="63DFCC43" w14:textId="77777777" w:rsidR="0035580A" w:rsidRPr="00E440A7" w:rsidRDefault="0035580A" w:rsidP="0035580A">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2025</w:t>
            </w:r>
          </w:p>
        </w:tc>
        <w:tc>
          <w:tcPr>
            <w:tcW w:w="1417" w:type="dxa"/>
            <w:tcBorders>
              <w:top w:val="nil"/>
              <w:left w:val="nil"/>
              <w:bottom w:val="nil"/>
              <w:right w:val="nil"/>
            </w:tcBorders>
            <w:shd w:val="clear" w:color="CCFFFF" w:fill="156082"/>
            <w:vAlign w:val="center"/>
            <w:hideMark/>
          </w:tcPr>
          <w:p w14:paraId="1BAC1AA2" w14:textId="77777777" w:rsidR="0035580A" w:rsidRPr="00E440A7" w:rsidRDefault="0035580A" w:rsidP="0035580A">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2026</w:t>
            </w:r>
          </w:p>
        </w:tc>
      </w:tr>
      <w:tr w:rsidR="0035580A" w:rsidRPr="00E440A7" w14:paraId="1DBDD9C0" w14:textId="77777777" w:rsidTr="0035580A">
        <w:trPr>
          <w:gridAfter w:val="4"/>
          <w:wAfter w:w="584" w:type="dxa"/>
          <w:trHeight w:val="660"/>
        </w:trPr>
        <w:tc>
          <w:tcPr>
            <w:tcW w:w="2127" w:type="dxa"/>
            <w:tcBorders>
              <w:top w:val="nil"/>
              <w:left w:val="nil"/>
              <w:bottom w:val="nil"/>
              <w:right w:val="nil"/>
            </w:tcBorders>
            <w:shd w:val="clear" w:color="CCFFFF" w:fill="FFFFFF"/>
            <w:vAlign w:val="center"/>
            <w:hideMark/>
          </w:tcPr>
          <w:p w14:paraId="236CAA66" w14:textId="77777777" w:rsidR="0035580A" w:rsidRPr="00E440A7" w:rsidRDefault="0035580A" w:rsidP="0035580A">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Intereses s/</w:t>
            </w:r>
            <w:proofErr w:type="spellStart"/>
            <w:r w:rsidRPr="00E440A7">
              <w:rPr>
                <w:rFonts w:ascii="Times New Roman" w:eastAsia="Times New Roman" w:hAnsi="Times New Roman" w:cs="Times New Roman"/>
                <w:lang w:eastAsia="es-CR"/>
              </w:rPr>
              <w:t>titulos</w:t>
            </w:r>
            <w:proofErr w:type="spellEnd"/>
            <w:r w:rsidRPr="00E440A7">
              <w:rPr>
                <w:rFonts w:ascii="Times New Roman" w:eastAsia="Times New Roman" w:hAnsi="Times New Roman" w:cs="Times New Roman"/>
                <w:lang w:eastAsia="es-CR"/>
              </w:rPr>
              <w:t xml:space="preserve"> </w:t>
            </w:r>
            <w:proofErr w:type="spellStart"/>
            <w:proofErr w:type="gramStart"/>
            <w:r w:rsidRPr="00E440A7">
              <w:rPr>
                <w:rFonts w:ascii="Times New Roman" w:eastAsia="Times New Roman" w:hAnsi="Times New Roman" w:cs="Times New Roman"/>
                <w:lang w:eastAsia="es-CR"/>
              </w:rPr>
              <w:t>val.Inst.Púb</w:t>
            </w:r>
            <w:proofErr w:type="gramEnd"/>
            <w:r w:rsidRPr="00E440A7">
              <w:rPr>
                <w:rFonts w:ascii="Times New Roman" w:eastAsia="Times New Roman" w:hAnsi="Times New Roman" w:cs="Times New Roman"/>
                <w:lang w:eastAsia="es-CR"/>
              </w:rPr>
              <w:t>.Financ</w:t>
            </w:r>
            <w:proofErr w:type="spellEnd"/>
            <w:r w:rsidRPr="00E440A7">
              <w:rPr>
                <w:rFonts w:ascii="Times New Roman" w:eastAsia="Times New Roman" w:hAnsi="Times New Roman" w:cs="Times New Roman"/>
                <w:lang w:eastAsia="es-CR"/>
              </w:rPr>
              <w:t>.</w:t>
            </w:r>
          </w:p>
        </w:tc>
        <w:tc>
          <w:tcPr>
            <w:tcW w:w="1417" w:type="dxa"/>
            <w:tcBorders>
              <w:top w:val="nil"/>
              <w:left w:val="nil"/>
              <w:bottom w:val="nil"/>
              <w:right w:val="nil"/>
            </w:tcBorders>
            <w:shd w:val="clear" w:color="CCFFFF" w:fill="FFFFFF"/>
            <w:noWrap/>
            <w:vAlign w:val="center"/>
            <w:hideMark/>
          </w:tcPr>
          <w:p w14:paraId="1AD1C414" w14:textId="77777777" w:rsidR="0035580A" w:rsidRPr="00E440A7" w:rsidRDefault="0035580A" w:rsidP="0035580A">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1 332 507,5</w:t>
            </w:r>
          </w:p>
        </w:tc>
        <w:tc>
          <w:tcPr>
            <w:tcW w:w="1134" w:type="dxa"/>
            <w:tcBorders>
              <w:top w:val="nil"/>
              <w:left w:val="nil"/>
              <w:bottom w:val="nil"/>
              <w:right w:val="nil"/>
            </w:tcBorders>
            <w:shd w:val="clear" w:color="CCFFFF" w:fill="FFFFFF"/>
            <w:noWrap/>
            <w:vAlign w:val="center"/>
            <w:hideMark/>
          </w:tcPr>
          <w:p w14:paraId="7C5BEF81" w14:textId="77777777" w:rsidR="0035580A" w:rsidRPr="00E440A7" w:rsidRDefault="0035580A" w:rsidP="0035580A">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500 701,5</w:t>
            </w:r>
          </w:p>
        </w:tc>
        <w:tc>
          <w:tcPr>
            <w:tcW w:w="1276" w:type="dxa"/>
            <w:tcBorders>
              <w:top w:val="nil"/>
              <w:left w:val="nil"/>
              <w:bottom w:val="nil"/>
              <w:right w:val="nil"/>
            </w:tcBorders>
            <w:shd w:val="clear" w:color="CCFFFF" w:fill="FFFFFF"/>
            <w:noWrap/>
            <w:vAlign w:val="center"/>
            <w:hideMark/>
          </w:tcPr>
          <w:p w14:paraId="6E002990" w14:textId="77777777" w:rsidR="0035580A" w:rsidRPr="00E440A7" w:rsidRDefault="0035580A" w:rsidP="0035580A">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1 015 359,01</w:t>
            </w:r>
          </w:p>
        </w:tc>
        <w:tc>
          <w:tcPr>
            <w:tcW w:w="1276" w:type="dxa"/>
            <w:tcBorders>
              <w:top w:val="nil"/>
              <w:left w:val="nil"/>
              <w:bottom w:val="nil"/>
              <w:right w:val="nil"/>
            </w:tcBorders>
            <w:shd w:val="clear" w:color="CCFFFF" w:fill="FFFFFF"/>
            <w:noWrap/>
            <w:vAlign w:val="center"/>
            <w:hideMark/>
          </w:tcPr>
          <w:p w14:paraId="17476357" w14:textId="77777777" w:rsidR="0035580A" w:rsidRPr="00E440A7" w:rsidRDefault="0035580A" w:rsidP="0035580A">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2 786 139,2</w:t>
            </w:r>
          </w:p>
        </w:tc>
        <w:tc>
          <w:tcPr>
            <w:tcW w:w="1417" w:type="dxa"/>
            <w:tcBorders>
              <w:top w:val="nil"/>
              <w:left w:val="nil"/>
              <w:bottom w:val="nil"/>
              <w:right w:val="nil"/>
            </w:tcBorders>
            <w:noWrap/>
            <w:vAlign w:val="center"/>
            <w:hideMark/>
          </w:tcPr>
          <w:p w14:paraId="28BAB4FB" w14:textId="77777777" w:rsidR="0035580A" w:rsidRPr="00E440A7" w:rsidRDefault="0035580A" w:rsidP="0035580A">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2 246 908,29</w:t>
            </w:r>
          </w:p>
        </w:tc>
      </w:tr>
      <w:tr w:rsidR="0035580A" w:rsidRPr="00E440A7" w14:paraId="5E0F8334" w14:textId="77777777" w:rsidTr="0035580A">
        <w:trPr>
          <w:gridAfter w:val="4"/>
          <w:wAfter w:w="584" w:type="dxa"/>
          <w:trHeight w:val="795"/>
        </w:trPr>
        <w:tc>
          <w:tcPr>
            <w:tcW w:w="2127" w:type="dxa"/>
            <w:tcBorders>
              <w:top w:val="nil"/>
              <w:left w:val="nil"/>
              <w:bottom w:val="nil"/>
              <w:right w:val="nil"/>
            </w:tcBorders>
            <w:shd w:val="clear" w:color="CCFFFF" w:fill="FFFFFF"/>
            <w:vAlign w:val="center"/>
            <w:hideMark/>
          </w:tcPr>
          <w:p w14:paraId="1757690E" w14:textId="77777777" w:rsidR="0035580A" w:rsidRPr="00E440A7" w:rsidRDefault="0035580A" w:rsidP="0035580A">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Inter. s/</w:t>
            </w:r>
            <w:proofErr w:type="spellStart"/>
            <w:r w:rsidRPr="00E440A7">
              <w:rPr>
                <w:rFonts w:ascii="Times New Roman" w:eastAsia="Times New Roman" w:hAnsi="Times New Roman" w:cs="Times New Roman"/>
                <w:lang w:eastAsia="es-CR"/>
              </w:rPr>
              <w:t>ctas</w:t>
            </w:r>
            <w:proofErr w:type="spellEnd"/>
            <w:r w:rsidRPr="00E440A7">
              <w:rPr>
                <w:rFonts w:ascii="Times New Roman" w:eastAsia="Times New Roman" w:hAnsi="Times New Roman" w:cs="Times New Roman"/>
                <w:lang w:eastAsia="es-CR"/>
              </w:rPr>
              <w:t xml:space="preserve"> </w:t>
            </w:r>
            <w:proofErr w:type="spellStart"/>
            <w:r w:rsidRPr="00E440A7">
              <w:rPr>
                <w:rFonts w:ascii="Times New Roman" w:eastAsia="Times New Roman" w:hAnsi="Times New Roman" w:cs="Times New Roman"/>
                <w:lang w:eastAsia="es-CR"/>
              </w:rPr>
              <w:t>ctes</w:t>
            </w:r>
            <w:proofErr w:type="spellEnd"/>
            <w:r w:rsidRPr="00E440A7">
              <w:rPr>
                <w:rFonts w:ascii="Times New Roman" w:eastAsia="Times New Roman" w:hAnsi="Times New Roman" w:cs="Times New Roman"/>
                <w:lang w:eastAsia="es-CR"/>
              </w:rPr>
              <w:t xml:space="preserve"> y otros </w:t>
            </w:r>
            <w:proofErr w:type="spellStart"/>
            <w:r w:rsidRPr="00E440A7">
              <w:rPr>
                <w:rFonts w:ascii="Times New Roman" w:eastAsia="Times New Roman" w:hAnsi="Times New Roman" w:cs="Times New Roman"/>
                <w:lang w:eastAsia="es-CR"/>
              </w:rPr>
              <w:t>dep</w:t>
            </w:r>
            <w:proofErr w:type="spellEnd"/>
            <w:r w:rsidRPr="00E440A7">
              <w:rPr>
                <w:rFonts w:ascii="Times New Roman" w:eastAsia="Times New Roman" w:hAnsi="Times New Roman" w:cs="Times New Roman"/>
                <w:lang w:eastAsia="es-CR"/>
              </w:rPr>
              <w:t xml:space="preserve">. en </w:t>
            </w:r>
            <w:proofErr w:type="spellStart"/>
            <w:r w:rsidRPr="00E440A7">
              <w:rPr>
                <w:rFonts w:ascii="Times New Roman" w:eastAsia="Times New Roman" w:hAnsi="Times New Roman" w:cs="Times New Roman"/>
                <w:lang w:eastAsia="es-CR"/>
              </w:rPr>
              <w:t>Bcos</w:t>
            </w:r>
            <w:proofErr w:type="spellEnd"/>
            <w:r w:rsidRPr="00E440A7">
              <w:rPr>
                <w:rFonts w:ascii="Times New Roman" w:eastAsia="Times New Roman" w:hAnsi="Times New Roman" w:cs="Times New Roman"/>
                <w:lang w:eastAsia="es-CR"/>
              </w:rPr>
              <w:t xml:space="preserve"> </w:t>
            </w:r>
            <w:proofErr w:type="spellStart"/>
            <w:r w:rsidRPr="00E440A7">
              <w:rPr>
                <w:rFonts w:ascii="Times New Roman" w:eastAsia="Times New Roman" w:hAnsi="Times New Roman" w:cs="Times New Roman"/>
                <w:lang w:eastAsia="es-CR"/>
              </w:rPr>
              <w:t>Estat</w:t>
            </w:r>
            <w:proofErr w:type="spellEnd"/>
            <w:r w:rsidRPr="00E440A7">
              <w:rPr>
                <w:rFonts w:ascii="Times New Roman" w:eastAsia="Times New Roman" w:hAnsi="Times New Roman" w:cs="Times New Roman"/>
                <w:lang w:eastAsia="es-CR"/>
              </w:rPr>
              <w:t>.</w:t>
            </w:r>
          </w:p>
        </w:tc>
        <w:tc>
          <w:tcPr>
            <w:tcW w:w="1417" w:type="dxa"/>
            <w:tcBorders>
              <w:top w:val="nil"/>
              <w:left w:val="nil"/>
              <w:bottom w:val="nil"/>
              <w:right w:val="nil"/>
            </w:tcBorders>
            <w:shd w:val="clear" w:color="CCFFFF" w:fill="FFFFFF"/>
            <w:noWrap/>
            <w:vAlign w:val="center"/>
            <w:hideMark/>
          </w:tcPr>
          <w:p w14:paraId="0F65EA72" w14:textId="77777777" w:rsidR="0035580A" w:rsidRPr="00E440A7" w:rsidRDefault="0035580A" w:rsidP="0035580A">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115 470,7</w:t>
            </w:r>
          </w:p>
        </w:tc>
        <w:tc>
          <w:tcPr>
            <w:tcW w:w="1134" w:type="dxa"/>
            <w:tcBorders>
              <w:top w:val="nil"/>
              <w:left w:val="nil"/>
              <w:bottom w:val="nil"/>
              <w:right w:val="nil"/>
            </w:tcBorders>
            <w:shd w:val="clear" w:color="CCFFFF" w:fill="FFFFFF"/>
            <w:noWrap/>
            <w:vAlign w:val="center"/>
            <w:hideMark/>
          </w:tcPr>
          <w:p w14:paraId="53DFDF45" w14:textId="77777777" w:rsidR="0035580A" w:rsidRPr="00E440A7" w:rsidRDefault="0035580A" w:rsidP="0035580A">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110 704,9</w:t>
            </w:r>
          </w:p>
        </w:tc>
        <w:tc>
          <w:tcPr>
            <w:tcW w:w="1276" w:type="dxa"/>
            <w:tcBorders>
              <w:top w:val="nil"/>
              <w:left w:val="nil"/>
              <w:bottom w:val="nil"/>
              <w:right w:val="nil"/>
            </w:tcBorders>
            <w:shd w:val="clear" w:color="CCFFFF" w:fill="FFFFFF"/>
            <w:noWrap/>
            <w:vAlign w:val="center"/>
            <w:hideMark/>
          </w:tcPr>
          <w:p w14:paraId="4E853B53" w14:textId="77777777" w:rsidR="0035580A" w:rsidRPr="00E440A7" w:rsidRDefault="0035580A" w:rsidP="0035580A">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142 538,49</w:t>
            </w:r>
          </w:p>
        </w:tc>
        <w:tc>
          <w:tcPr>
            <w:tcW w:w="1276" w:type="dxa"/>
            <w:tcBorders>
              <w:top w:val="nil"/>
              <w:left w:val="nil"/>
              <w:bottom w:val="nil"/>
              <w:right w:val="nil"/>
            </w:tcBorders>
            <w:shd w:val="clear" w:color="CCFFFF" w:fill="FFFFFF"/>
            <w:noWrap/>
            <w:vAlign w:val="center"/>
            <w:hideMark/>
          </w:tcPr>
          <w:p w14:paraId="6841B026" w14:textId="77777777" w:rsidR="0035580A" w:rsidRPr="00E440A7" w:rsidRDefault="0035580A" w:rsidP="0035580A">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200 083,3</w:t>
            </w:r>
          </w:p>
        </w:tc>
        <w:tc>
          <w:tcPr>
            <w:tcW w:w="1417" w:type="dxa"/>
            <w:tcBorders>
              <w:top w:val="nil"/>
              <w:left w:val="nil"/>
              <w:bottom w:val="nil"/>
              <w:right w:val="nil"/>
            </w:tcBorders>
            <w:noWrap/>
            <w:vAlign w:val="center"/>
            <w:hideMark/>
          </w:tcPr>
          <w:p w14:paraId="3B0F8935" w14:textId="77777777" w:rsidR="0035580A" w:rsidRPr="00E440A7" w:rsidRDefault="0035580A" w:rsidP="0035580A">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151 043,99</w:t>
            </w:r>
          </w:p>
        </w:tc>
      </w:tr>
      <w:tr w:rsidR="0035580A" w:rsidRPr="00E440A7" w14:paraId="4AF28B86" w14:textId="77777777" w:rsidTr="0035580A">
        <w:trPr>
          <w:gridAfter w:val="4"/>
          <w:wAfter w:w="584" w:type="dxa"/>
          <w:trHeight w:val="540"/>
        </w:trPr>
        <w:tc>
          <w:tcPr>
            <w:tcW w:w="3544" w:type="dxa"/>
            <w:gridSpan w:val="2"/>
            <w:tcBorders>
              <w:top w:val="nil"/>
              <w:left w:val="nil"/>
              <w:bottom w:val="nil"/>
              <w:right w:val="nil"/>
            </w:tcBorders>
            <w:shd w:val="clear" w:color="CCFFFF" w:fill="156082"/>
            <w:vAlign w:val="center"/>
            <w:hideMark/>
          </w:tcPr>
          <w:p w14:paraId="142950A3" w14:textId="6C42C4E7" w:rsidR="0035580A" w:rsidRPr="00E440A7" w:rsidRDefault="00AB3731" w:rsidP="0035580A">
            <w:pPr>
              <w:spacing w:before="0" w:after="0" w:line="240" w:lineRule="auto"/>
              <w:jc w:val="center"/>
              <w:rPr>
                <w:rFonts w:ascii="Times New Roman" w:eastAsia="Times New Roman" w:hAnsi="Times New Roman" w:cs="Times New Roman"/>
                <w:b/>
                <w:bCs/>
                <w:color w:val="FFFFFF"/>
                <w:lang w:eastAsia="es-CR"/>
              </w:rPr>
            </w:pPr>
            <w:proofErr w:type="gramStart"/>
            <w:r w:rsidRPr="00E440A7">
              <w:rPr>
                <w:rFonts w:ascii="Times New Roman" w:eastAsia="Times New Roman" w:hAnsi="Times New Roman" w:cs="Times New Roman"/>
                <w:b/>
                <w:bCs/>
                <w:color w:val="FFFFFF"/>
                <w:lang w:eastAsia="es-CR"/>
              </w:rPr>
              <w:t>TOTAL</w:t>
            </w:r>
            <w:proofErr w:type="gramEnd"/>
            <w:r w:rsidR="0035580A" w:rsidRPr="00E440A7">
              <w:rPr>
                <w:rFonts w:ascii="Times New Roman" w:eastAsia="Times New Roman" w:hAnsi="Times New Roman" w:cs="Times New Roman"/>
                <w:b/>
                <w:bCs/>
                <w:color w:val="FFFFFF"/>
                <w:lang w:eastAsia="es-CR"/>
              </w:rPr>
              <w:t xml:space="preserve"> RENTA DE ACTIVOS FINANCIEROS</w:t>
            </w:r>
          </w:p>
        </w:tc>
        <w:tc>
          <w:tcPr>
            <w:tcW w:w="1134" w:type="dxa"/>
            <w:tcBorders>
              <w:top w:val="nil"/>
              <w:left w:val="nil"/>
              <w:bottom w:val="nil"/>
              <w:right w:val="nil"/>
            </w:tcBorders>
            <w:shd w:val="clear" w:color="000000" w:fill="156082"/>
            <w:vAlign w:val="center"/>
            <w:hideMark/>
          </w:tcPr>
          <w:p w14:paraId="10074287" w14:textId="77777777" w:rsidR="0035580A" w:rsidRPr="00E440A7" w:rsidRDefault="0035580A" w:rsidP="0035580A">
            <w:pPr>
              <w:spacing w:before="0"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1276" w:type="dxa"/>
            <w:tcBorders>
              <w:top w:val="nil"/>
              <w:left w:val="nil"/>
              <w:bottom w:val="nil"/>
              <w:right w:val="nil"/>
            </w:tcBorders>
            <w:shd w:val="clear" w:color="000000" w:fill="156082"/>
            <w:vAlign w:val="center"/>
            <w:hideMark/>
          </w:tcPr>
          <w:p w14:paraId="018FE932" w14:textId="77777777" w:rsidR="0035580A" w:rsidRPr="00E440A7" w:rsidRDefault="0035580A" w:rsidP="0035580A">
            <w:pPr>
              <w:spacing w:before="0"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1276" w:type="dxa"/>
            <w:tcBorders>
              <w:top w:val="nil"/>
              <w:left w:val="nil"/>
              <w:bottom w:val="nil"/>
              <w:right w:val="nil"/>
            </w:tcBorders>
            <w:shd w:val="clear" w:color="000000" w:fill="156082"/>
            <w:vAlign w:val="center"/>
            <w:hideMark/>
          </w:tcPr>
          <w:p w14:paraId="08F1E6D4" w14:textId="77777777" w:rsidR="0035580A" w:rsidRPr="00E440A7" w:rsidRDefault="0035580A" w:rsidP="0035580A">
            <w:pPr>
              <w:spacing w:before="0"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1417" w:type="dxa"/>
            <w:tcBorders>
              <w:top w:val="nil"/>
              <w:left w:val="nil"/>
              <w:bottom w:val="nil"/>
              <w:right w:val="nil"/>
            </w:tcBorders>
            <w:shd w:val="clear" w:color="000000" w:fill="156082"/>
            <w:noWrap/>
            <w:vAlign w:val="center"/>
            <w:hideMark/>
          </w:tcPr>
          <w:p w14:paraId="43310751" w14:textId="77777777" w:rsidR="0035580A" w:rsidRPr="00E440A7" w:rsidRDefault="0035580A" w:rsidP="0035580A">
            <w:pPr>
              <w:spacing w:before="0" w:after="0" w:line="240" w:lineRule="auto"/>
              <w:jc w:val="right"/>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2 397 952,28</w:t>
            </w:r>
          </w:p>
        </w:tc>
      </w:tr>
      <w:tr w:rsidR="0035580A" w:rsidRPr="00E440A7" w14:paraId="232F39A0" w14:textId="77777777" w:rsidTr="0035580A">
        <w:trPr>
          <w:gridAfter w:val="4"/>
          <w:wAfter w:w="584" w:type="dxa"/>
          <w:trHeight w:val="180"/>
        </w:trPr>
        <w:tc>
          <w:tcPr>
            <w:tcW w:w="2127" w:type="dxa"/>
            <w:tcBorders>
              <w:top w:val="nil"/>
              <w:left w:val="nil"/>
              <w:bottom w:val="nil"/>
              <w:right w:val="nil"/>
            </w:tcBorders>
            <w:shd w:val="clear" w:color="CCFFFF" w:fill="FFFFFF"/>
            <w:noWrap/>
            <w:vAlign w:val="bottom"/>
            <w:hideMark/>
          </w:tcPr>
          <w:p w14:paraId="55DF74C9" w14:textId="77777777" w:rsidR="0035580A" w:rsidRPr="00E440A7" w:rsidRDefault="0035580A" w:rsidP="0035580A">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417" w:type="dxa"/>
            <w:tcBorders>
              <w:top w:val="nil"/>
              <w:left w:val="nil"/>
              <w:bottom w:val="nil"/>
              <w:right w:val="nil"/>
            </w:tcBorders>
            <w:noWrap/>
            <w:vAlign w:val="bottom"/>
            <w:hideMark/>
          </w:tcPr>
          <w:p w14:paraId="78902C71" w14:textId="77777777" w:rsidR="0035580A" w:rsidRPr="00E440A7" w:rsidRDefault="0035580A" w:rsidP="0035580A">
            <w:pPr>
              <w:spacing w:before="0" w:after="0" w:line="240" w:lineRule="auto"/>
              <w:rPr>
                <w:rFonts w:ascii="Times New Roman" w:eastAsia="Times New Roman" w:hAnsi="Times New Roman" w:cs="Times New Roman"/>
                <w:lang w:eastAsia="es-CR"/>
              </w:rPr>
            </w:pPr>
          </w:p>
        </w:tc>
        <w:tc>
          <w:tcPr>
            <w:tcW w:w="1134" w:type="dxa"/>
            <w:tcBorders>
              <w:top w:val="nil"/>
              <w:left w:val="nil"/>
              <w:bottom w:val="nil"/>
              <w:right w:val="nil"/>
            </w:tcBorders>
            <w:noWrap/>
            <w:vAlign w:val="bottom"/>
            <w:hideMark/>
          </w:tcPr>
          <w:p w14:paraId="4E05DAB2" w14:textId="77777777" w:rsidR="0035580A" w:rsidRPr="00E440A7" w:rsidRDefault="0035580A" w:rsidP="0035580A">
            <w:pPr>
              <w:spacing w:before="0" w:after="0" w:line="240" w:lineRule="auto"/>
              <w:rPr>
                <w:rFonts w:ascii="Times New Roman" w:eastAsia="Times New Roman" w:hAnsi="Times New Roman" w:cs="Times New Roman"/>
                <w:lang w:eastAsia="es-CR"/>
              </w:rPr>
            </w:pPr>
          </w:p>
        </w:tc>
        <w:tc>
          <w:tcPr>
            <w:tcW w:w="1276" w:type="dxa"/>
            <w:tcBorders>
              <w:top w:val="nil"/>
              <w:left w:val="nil"/>
              <w:bottom w:val="nil"/>
              <w:right w:val="nil"/>
            </w:tcBorders>
            <w:noWrap/>
            <w:vAlign w:val="bottom"/>
            <w:hideMark/>
          </w:tcPr>
          <w:p w14:paraId="51A3AB04" w14:textId="77777777" w:rsidR="0035580A" w:rsidRPr="00E440A7" w:rsidRDefault="0035580A" w:rsidP="0035580A">
            <w:pPr>
              <w:spacing w:before="0" w:after="0" w:line="240" w:lineRule="auto"/>
              <w:rPr>
                <w:rFonts w:ascii="Times New Roman" w:eastAsia="Times New Roman" w:hAnsi="Times New Roman" w:cs="Times New Roman"/>
                <w:lang w:eastAsia="es-CR"/>
              </w:rPr>
            </w:pPr>
          </w:p>
        </w:tc>
        <w:tc>
          <w:tcPr>
            <w:tcW w:w="1276" w:type="dxa"/>
            <w:tcBorders>
              <w:top w:val="nil"/>
              <w:left w:val="nil"/>
              <w:bottom w:val="nil"/>
              <w:right w:val="nil"/>
            </w:tcBorders>
            <w:noWrap/>
            <w:vAlign w:val="bottom"/>
            <w:hideMark/>
          </w:tcPr>
          <w:p w14:paraId="0EE495D1" w14:textId="77777777" w:rsidR="0035580A" w:rsidRPr="00E440A7" w:rsidRDefault="0035580A" w:rsidP="0035580A">
            <w:pPr>
              <w:spacing w:before="0" w:after="0" w:line="240" w:lineRule="auto"/>
              <w:rPr>
                <w:rFonts w:ascii="Times New Roman" w:eastAsia="Times New Roman" w:hAnsi="Times New Roman" w:cs="Times New Roman"/>
                <w:lang w:eastAsia="es-CR"/>
              </w:rPr>
            </w:pPr>
          </w:p>
        </w:tc>
        <w:tc>
          <w:tcPr>
            <w:tcW w:w="1417" w:type="dxa"/>
            <w:tcBorders>
              <w:top w:val="nil"/>
              <w:left w:val="nil"/>
              <w:bottom w:val="nil"/>
              <w:right w:val="nil"/>
            </w:tcBorders>
            <w:noWrap/>
            <w:vAlign w:val="bottom"/>
            <w:hideMark/>
          </w:tcPr>
          <w:p w14:paraId="725432D6" w14:textId="77777777" w:rsidR="0035580A" w:rsidRPr="00E440A7" w:rsidRDefault="0035580A" w:rsidP="0035580A">
            <w:pPr>
              <w:spacing w:before="0" w:after="0" w:line="240" w:lineRule="auto"/>
              <w:rPr>
                <w:rFonts w:ascii="Times New Roman" w:eastAsia="Times New Roman" w:hAnsi="Times New Roman" w:cs="Times New Roman"/>
                <w:lang w:eastAsia="es-CR"/>
              </w:rPr>
            </w:pPr>
          </w:p>
        </w:tc>
      </w:tr>
      <w:tr w:rsidR="00A71335" w:rsidRPr="00E440A7" w14:paraId="77B625D7" w14:textId="77777777" w:rsidTr="003D6474">
        <w:trPr>
          <w:gridAfter w:val="5"/>
          <w:wAfter w:w="2001" w:type="dxa"/>
          <w:trHeight w:val="300"/>
        </w:trPr>
        <w:tc>
          <w:tcPr>
            <w:tcW w:w="7230" w:type="dxa"/>
            <w:gridSpan w:val="5"/>
            <w:tcBorders>
              <w:top w:val="nil"/>
              <w:left w:val="nil"/>
              <w:bottom w:val="nil"/>
              <w:right w:val="nil"/>
            </w:tcBorders>
            <w:shd w:val="clear" w:color="CCFFFF" w:fill="FFFFFF"/>
            <w:noWrap/>
            <w:vAlign w:val="bottom"/>
            <w:hideMark/>
          </w:tcPr>
          <w:p w14:paraId="65C26898" w14:textId="77777777" w:rsidR="00A71335" w:rsidRPr="00E440A7" w:rsidRDefault="00A71335" w:rsidP="0035580A">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  Los años 2022 a 2024 los datos son los ingresos efectivos del período.</w:t>
            </w:r>
          </w:p>
        </w:tc>
      </w:tr>
      <w:tr w:rsidR="003F1880" w:rsidRPr="00E440A7" w14:paraId="0C100832" w14:textId="77777777" w:rsidTr="00603AE2">
        <w:trPr>
          <w:gridAfter w:val="2"/>
          <w:wAfter w:w="292" w:type="dxa"/>
          <w:trHeight w:val="300"/>
        </w:trPr>
        <w:tc>
          <w:tcPr>
            <w:tcW w:w="8939" w:type="dxa"/>
            <w:gridSpan w:val="8"/>
            <w:tcBorders>
              <w:top w:val="nil"/>
              <w:left w:val="nil"/>
              <w:bottom w:val="nil"/>
              <w:right w:val="nil"/>
            </w:tcBorders>
            <w:shd w:val="clear" w:color="CCFFFF" w:fill="FFFFFF"/>
            <w:noWrap/>
            <w:vAlign w:val="bottom"/>
            <w:hideMark/>
          </w:tcPr>
          <w:p w14:paraId="3E6071B6" w14:textId="2C663DE7" w:rsidR="003F1880" w:rsidRPr="00E440A7" w:rsidRDefault="003F1880" w:rsidP="0035580A">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 El año 2025 corresponde a la proyección de ingresos a diciembre, basado en la información real con corte a junio.</w:t>
            </w:r>
          </w:p>
        </w:tc>
      </w:tr>
      <w:tr w:rsidR="0035580A" w:rsidRPr="00E440A7" w14:paraId="0F8F2DC5" w14:textId="77777777" w:rsidTr="0035580A">
        <w:trPr>
          <w:trHeight w:val="300"/>
        </w:trPr>
        <w:tc>
          <w:tcPr>
            <w:tcW w:w="7230" w:type="dxa"/>
            <w:gridSpan w:val="5"/>
            <w:tcBorders>
              <w:top w:val="nil"/>
              <w:left w:val="nil"/>
              <w:bottom w:val="nil"/>
              <w:right w:val="nil"/>
            </w:tcBorders>
            <w:shd w:val="clear" w:color="CCFFFF" w:fill="FFFFFF"/>
            <w:noWrap/>
            <w:vAlign w:val="bottom"/>
            <w:hideMark/>
          </w:tcPr>
          <w:p w14:paraId="5E171BE3" w14:textId="77777777" w:rsidR="0035580A" w:rsidRPr="00E440A7" w:rsidRDefault="0035580A" w:rsidP="0035580A">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3/ Según oficio UNA-ST-OFIC-276-2025</w:t>
            </w:r>
          </w:p>
        </w:tc>
        <w:tc>
          <w:tcPr>
            <w:tcW w:w="1417" w:type="dxa"/>
            <w:tcBorders>
              <w:top w:val="nil"/>
              <w:left w:val="nil"/>
              <w:bottom w:val="nil"/>
              <w:right w:val="nil"/>
            </w:tcBorders>
            <w:noWrap/>
            <w:vAlign w:val="bottom"/>
            <w:hideMark/>
          </w:tcPr>
          <w:p w14:paraId="3795B65F" w14:textId="77777777" w:rsidR="0035580A" w:rsidRPr="00E440A7" w:rsidRDefault="0035580A" w:rsidP="0035580A">
            <w:pPr>
              <w:spacing w:before="0" w:after="0" w:line="240" w:lineRule="auto"/>
              <w:rPr>
                <w:rFonts w:ascii="Times New Roman" w:eastAsia="Times New Roman" w:hAnsi="Times New Roman" w:cs="Times New Roman"/>
                <w:lang w:eastAsia="es-CR"/>
              </w:rPr>
            </w:pPr>
          </w:p>
        </w:tc>
        <w:tc>
          <w:tcPr>
            <w:tcW w:w="146" w:type="dxa"/>
            <w:tcBorders>
              <w:top w:val="nil"/>
              <w:left w:val="nil"/>
              <w:bottom w:val="nil"/>
              <w:right w:val="nil"/>
            </w:tcBorders>
            <w:noWrap/>
            <w:vAlign w:val="bottom"/>
            <w:hideMark/>
          </w:tcPr>
          <w:p w14:paraId="05822B5D" w14:textId="77777777" w:rsidR="0035580A" w:rsidRPr="00E440A7" w:rsidRDefault="0035580A" w:rsidP="0035580A">
            <w:pPr>
              <w:spacing w:before="0" w:after="0" w:line="240" w:lineRule="auto"/>
              <w:rPr>
                <w:rFonts w:ascii="Times New Roman" w:eastAsia="Times New Roman" w:hAnsi="Times New Roman" w:cs="Times New Roman"/>
                <w:lang w:eastAsia="es-CR"/>
              </w:rPr>
            </w:pPr>
          </w:p>
        </w:tc>
        <w:tc>
          <w:tcPr>
            <w:tcW w:w="146" w:type="dxa"/>
            <w:tcBorders>
              <w:top w:val="nil"/>
              <w:left w:val="nil"/>
              <w:bottom w:val="nil"/>
              <w:right w:val="nil"/>
            </w:tcBorders>
            <w:noWrap/>
            <w:vAlign w:val="bottom"/>
            <w:hideMark/>
          </w:tcPr>
          <w:p w14:paraId="6DC641E2" w14:textId="77777777" w:rsidR="0035580A" w:rsidRPr="00E440A7" w:rsidRDefault="0035580A" w:rsidP="0035580A">
            <w:pPr>
              <w:spacing w:before="0" w:after="0" w:line="240" w:lineRule="auto"/>
              <w:rPr>
                <w:rFonts w:ascii="Times New Roman" w:eastAsia="Times New Roman" w:hAnsi="Times New Roman" w:cs="Times New Roman"/>
                <w:lang w:eastAsia="es-CR"/>
              </w:rPr>
            </w:pPr>
          </w:p>
        </w:tc>
        <w:tc>
          <w:tcPr>
            <w:tcW w:w="146" w:type="dxa"/>
            <w:tcBorders>
              <w:top w:val="nil"/>
              <w:left w:val="nil"/>
              <w:bottom w:val="nil"/>
              <w:right w:val="nil"/>
            </w:tcBorders>
            <w:noWrap/>
            <w:vAlign w:val="bottom"/>
            <w:hideMark/>
          </w:tcPr>
          <w:p w14:paraId="69DA76A8" w14:textId="77777777" w:rsidR="0035580A" w:rsidRPr="00E440A7" w:rsidRDefault="0035580A" w:rsidP="0035580A">
            <w:pPr>
              <w:spacing w:before="0" w:after="0" w:line="240" w:lineRule="auto"/>
              <w:rPr>
                <w:rFonts w:ascii="Times New Roman" w:eastAsia="Times New Roman" w:hAnsi="Times New Roman" w:cs="Times New Roman"/>
                <w:lang w:eastAsia="es-CR"/>
              </w:rPr>
            </w:pPr>
          </w:p>
        </w:tc>
        <w:tc>
          <w:tcPr>
            <w:tcW w:w="146" w:type="dxa"/>
            <w:tcBorders>
              <w:top w:val="nil"/>
              <w:left w:val="nil"/>
              <w:bottom w:val="nil"/>
              <w:right w:val="nil"/>
            </w:tcBorders>
            <w:noWrap/>
            <w:vAlign w:val="bottom"/>
            <w:hideMark/>
          </w:tcPr>
          <w:p w14:paraId="7D06F919" w14:textId="77777777" w:rsidR="0035580A" w:rsidRPr="00E440A7" w:rsidRDefault="0035580A" w:rsidP="0035580A">
            <w:pPr>
              <w:spacing w:before="0" w:after="0" w:line="240" w:lineRule="auto"/>
              <w:rPr>
                <w:rFonts w:ascii="Times New Roman" w:eastAsia="Times New Roman" w:hAnsi="Times New Roman" w:cs="Times New Roman"/>
                <w:lang w:eastAsia="es-CR"/>
              </w:rPr>
            </w:pPr>
          </w:p>
        </w:tc>
      </w:tr>
    </w:tbl>
    <w:p w14:paraId="1D91A36F" w14:textId="77777777" w:rsidR="0006542A" w:rsidRPr="00E440A7" w:rsidRDefault="0006542A" w:rsidP="0006542A"/>
    <w:p w14:paraId="6B0B465C" w14:textId="7781DC4D" w:rsidR="00AB3731" w:rsidRPr="00E440A7" w:rsidRDefault="0006542A" w:rsidP="004B2A56">
      <w:pPr>
        <w:pStyle w:val="Ttulo3"/>
      </w:pPr>
      <w:bookmarkStart w:id="236" w:name="_Toc208839998"/>
      <w:r w:rsidRPr="00E440A7">
        <w:t>Otros Ingresos No Especificados</w:t>
      </w:r>
      <w:bookmarkEnd w:id="236"/>
    </w:p>
    <w:tbl>
      <w:tblPr>
        <w:tblW w:w="8769" w:type="dxa"/>
        <w:tblCellMar>
          <w:left w:w="70" w:type="dxa"/>
          <w:right w:w="70" w:type="dxa"/>
        </w:tblCellMar>
        <w:tblLook w:val="04A0" w:firstRow="1" w:lastRow="0" w:firstColumn="1" w:lastColumn="0" w:noHBand="0" w:noVBand="1"/>
      </w:tblPr>
      <w:tblGrid>
        <w:gridCol w:w="3119"/>
        <w:gridCol w:w="1136"/>
        <w:gridCol w:w="1184"/>
        <w:gridCol w:w="1134"/>
        <w:gridCol w:w="1002"/>
        <w:gridCol w:w="1194"/>
      </w:tblGrid>
      <w:tr w:rsidR="00A71335" w:rsidRPr="00E440A7" w14:paraId="513228FE" w14:textId="77777777" w:rsidTr="00A71335">
        <w:trPr>
          <w:trHeight w:val="810"/>
        </w:trPr>
        <w:tc>
          <w:tcPr>
            <w:tcW w:w="3119" w:type="dxa"/>
            <w:tcBorders>
              <w:top w:val="nil"/>
              <w:left w:val="nil"/>
              <w:bottom w:val="nil"/>
              <w:right w:val="nil"/>
            </w:tcBorders>
            <w:shd w:val="clear" w:color="CCFFFF" w:fill="156082"/>
            <w:noWrap/>
            <w:vAlign w:val="center"/>
            <w:hideMark/>
          </w:tcPr>
          <w:p w14:paraId="137BAFB4" w14:textId="77777777" w:rsidR="00A71335" w:rsidRPr="00E440A7" w:rsidRDefault="00A71335" w:rsidP="00A7133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CONCEPTO</w:t>
            </w:r>
          </w:p>
        </w:tc>
        <w:tc>
          <w:tcPr>
            <w:tcW w:w="1136" w:type="dxa"/>
            <w:tcBorders>
              <w:top w:val="nil"/>
              <w:left w:val="nil"/>
              <w:bottom w:val="nil"/>
              <w:right w:val="nil"/>
            </w:tcBorders>
            <w:shd w:val="clear" w:color="CCFFFF" w:fill="156082"/>
            <w:vAlign w:val="center"/>
            <w:hideMark/>
          </w:tcPr>
          <w:p w14:paraId="0B103FDF" w14:textId="77777777" w:rsidR="00A71335" w:rsidRPr="00E440A7" w:rsidRDefault="00A71335" w:rsidP="00A7133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xml:space="preserve">2022 </w:t>
            </w:r>
          </w:p>
        </w:tc>
        <w:tc>
          <w:tcPr>
            <w:tcW w:w="1184" w:type="dxa"/>
            <w:tcBorders>
              <w:top w:val="nil"/>
              <w:left w:val="nil"/>
              <w:bottom w:val="nil"/>
              <w:right w:val="nil"/>
            </w:tcBorders>
            <w:shd w:val="clear" w:color="CCFFFF" w:fill="156082"/>
            <w:vAlign w:val="center"/>
            <w:hideMark/>
          </w:tcPr>
          <w:p w14:paraId="096EF953" w14:textId="77777777" w:rsidR="00A71335" w:rsidRPr="00E440A7" w:rsidRDefault="00A71335" w:rsidP="00A7133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xml:space="preserve">2023  </w:t>
            </w:r>
          </w:p>
        </w:tc>
        <w:tc>
          <w:tcPr>
            <w:tcW w:w="1134" w:type="dxa"/>
            <w:tcBorders>
              <w:top w:val="nil"/>
              <w:left w:val="nil"/>
              <w:bottom w:val="nil"/>
              <w:right w:val="nil"/>
            </w:tcBorders>
            <w:shd w:val="clear" w:color="CCFFFF" w:fill="156082"/>
            <w:vAlign w:val="center"/>
            <w:hideMark/>
          </w:tcPr>
          <w:p w14:paraId="015F982F" w14:textId="77777777" w:rsidR="00A71335" w:rsidRPr="00E440A7" w:rsidRDefault="00A71335" w:rsidP="00A7133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xml:space="preserve">2024 </w:t>
            </w:r>
          </w:p>
        </w:tc>
        <w:tc>
          <w:tcPr>
            <w:tcW w:w="1002" w:type="dxa"/>
            <w:tcBorders>
              <w:top w:val="nil"/>
              <w:left w:val="nil"/>
              <w:bottom w:val="nil"/>
              <w:right w:val="nil"/>
            </w:tcBorders>
            <w:shd w:val="clear" w:color="CCFFFF" w:fill="156082"/>
            <w:vAlign w:val="center"/>
            <w:hideMark/>
          </w:tcPr>
          <w:p w14:paraId="4B5DEAF0" w14:textId="77777777" w:rsidR="00A71335" w:rsidRPr="00E440A7" w:rsidRDefault="00A71335" w:rsidP="00A7133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2025</w:t>
            </w:r>
          </w:p>
        </w:tc>
        <w:tc>
          <w:tcPr>
            <w:tcW w:w="1194" w:type="dxa"/>
            <w:tcBorders>
              <w:top w:val="nil"/>
              <w:left w:val="nil"/>
              <w:bottom w:val="nil"/>
              <w:right w:val="nil"/>
            </w:tcBorders>
            <w:shd w:val="clear" w:color="CCFFFF" w:fill="156082"/>
            <w:vAlign w:val="center"/>
            <w:hideMark/>
          </w:tcPr>
          <w:p w14:paraId="6D0AC4F0" w14:textId="77777777" w:rsidR="00A71335" w:rsidRPr="00E440A7" w:rsidRDefault="00A71335" w:rsidP="00A7133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2026</w:t>
            </w:r>
          </w:p>
        </w:tc>
      </w:tr>
      <w:tr w:rsidR="00A71335" w:rsidRPr="00E440A7" w14:paraId="4D90BB39" w14:textId="77777777" w:rsidTr="00A71335">
        <w:trPr>
          <w:trHeight w:val="495"/>
        </w:trPr>
        <w:tc>
          <w:tcPr>
            <w:tcW w:w="3119" w:type="dxa"/>
            <w:tcBorders>
              <w:top w:val="nil"/>
              <w:left w:val="nil"/>
              <w:bottom w:val="nil"/>
              <w:right w:val="nil"/>
            </w:tcBorders>
            <w:shd w:val="clear" w:color="CCFFFF" w:fill="FFFFFF"/>
            <w:noWrap/>
            <w:vAlign w:val="center"/>
            <w:hideMark/>
          </w:tcPr>
          <w:p w14:paraId="0C5B7138" w14:textId="77777777" w:rsidR="00A71335" w:rsidRPr="00E440A7" w:rsidRDefault="00A71335" w:rsidP="00A7133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Ingresos Varios No Especificados</w:t>
            </w:r>
          </w:p>
        </w:tc>
        <w:tc>
          <w:tcPr>
            <w:tcW w:w="1136" w:type="dxa"/>
            <w:tcBorders>
              <w:top w:val="nil"/>
              <w:left w:val="nil"/>
              <w:bottom w:val="nil"/>
              <w:right w:val="nil"/>
            </w:tcBorders>
            <w:shd w:val="clear" w:color="CCFFFF" w:fill="FFFFFF"/>
            <w:noWrap/>
            <w:vAlign w:val="center"/>
            <w:hideMark/>
          </w:tcPr>
          <w:p w14:paraId="2B1315C3" w14:textId="77777777" w:rsidR="00A71335" w:rsidRPr="00E440A7" w:rsidRDefault="00A71335" w:rsidP="00A7133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128 494,0</w:t>
            </w:r>
          </w:p>
        </w:tc>
        <w:tc>
          <w:tcPr>
            <w:tcW w:w="1184" w:type="dxa"/>
            <w:tcBorders>
              <w:top w:val="nil"/>
              <w:left w:val="nil"/>
              <w:bottom w:val="nil"/>
              <w:right w:val="nil"/>
            </w:tcBorders>
            <w:shd w:val="clear" w:color="CCFFFF" w:fill="FFFFFF"/>
            <w:noWrap/>
            <w:vAlign w:val="center"/>
            <w:hideMark/>
          </w:tcPr>
          <w:p w14:paraId="163697F5" w14:textId="77777777" w:rsidR="00A71335" w:rsidRPr="00E440A7" w:rsidRDefault="00A71335" w:rsidP="00A7133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58 727,4</w:t>
            </w:r>
          </w:p>
        </w:tc>
        <w:tc>
          <w:tcPr>
            <w:tcW w:w="1134" w:type="dxa"/>
            <w:tcBorders>
              <w:top w:val="nil"/>
              <w:left w:val="nil"/>
              <w:bottom w:val="nil"/>
              <w:right w:val="nil"/>
            </w:tcBorders>
            <w:shd w:val="clear" w:color="CCFFFF" w:fill="FFFFFF"/>
            <w:noWrap/>
            <w:vAlign w:val="center"/>
            <w:hideMark/>
          </w:tcPr>
          <w:p w14:paraId="47705BBC" w14:textId="77777777" w:rsidR="00A71335" w:rsidRPr="00E440A7" w:rsidRDefault="00A71335" w:rsidP="00A7133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52 878,67</w:t>
            </w:r>
          </w:p>
        </w:tc>
        <w:tc>
          <w:tcPr>
            <w:tcW w:w="1002" w:type="dxa"/>
            <w:tcBorders>
              <w:top w:val="nil"/>
              <w:left w:val="nil"/>
              <w:bottom w:val="nil"/>
              <w:right w:val="nil"/>
            </w:tcBorders>
            <w:shd w:val="clear" w:color="CCFFFF" w:fill="FFFFFF"/>
            <w:noWrap/>
            <w:vAlign w:val="center"/>
            <w:hideMark/>
          </w:tcPr>
          <w:p w14:paraId="3C7C0AF2" w14:textId="77777777" w:rsidR="00A71335" w:rsidRPr="00E440A7" w:rsidRDefault="00A71335" w:rsidP="00A7133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69 088,3</w:t>
            </w:r>
          </w:p>
        </w:tc>
        <w:tc>
          <w:tcPr>
            <w:tcW w:w="1194" w:type="dxa"/>
            <w:tcBorders>
              <w:top w:val="nil"/>
              <w:left w:val="nil"/>
              <w:bottom w:val="nil"/>
              <w:right w:val="nil"/>
            </w:tcBorders>
            <w:noWrap/>
            <w:vAlign w:val="center"/>
            <w:hideMark/>
          </w:tcPr>
          <w:p w14:paraId="7DBCC2F9" w14:textId="77777777" w:rsidR="00A71335" w:rsidRPr="00E440A7" w:rsidRDefault="00A71335" w:rsidP="00A71335">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59 917,01</w:t>
            </w:r>
          </w:p>
        </w:tc>
      </w:tr>
      <w:tr w:rsidR="00A71335" w:rsidRPr="00E440A7" w14:paraId="5F528E43" w14:textId="77777777" w:rsidTr="00A71335">
        <w:trPr>
          <w:trHeight w:val="495"/>
        </w:trPr>
        <w:tc>
          <w:tcPr>
            <w:tcW w:w="3119" w:type="dxa"/>
            <w:tcBorders>
              <w:top w:val="nil"/>
              <w:left w:val="nil"/>
              <w:bottom w:val="nil"/>
              <w:right w:val="nil"/>
            </w:tcBorders>
            <w:shd w:val="clear" w:color="CCFFFF" w:fill="FFFFFF"/>
            <w:noWrap/>
            <w:vAlign w:val="center"/>
            <w:hideMark/>
          </w:tcPr>
          <w:p w14:paraId="446B61C8" w14:textId="77777777" w:rsidR="00A71335" w:rsidRPr="00E440A7" w:rsidRDefault="00A71335" w:rsidP="00A7133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Reintegros en Efectivo</w:t>
            </w:r>
          </w:p>
        </w:tc>
        <w:tc>
          <w:tcPr>
            <w:tcW w:w="1136" w:type="dxa"/>
            <w:tcBorders>
              <w:top w:val="nil"/>
              <w:left w:val="nil"/>
              <w:bottom w:val="nil"/>
              <w:right w:val="nil"/>
            </w:tcBorders>
            <w:shd w:val="clear" w:color="CCFFFF" w:fill="FFFFFF"/>
            <w:noWrap/>
            <w:vAlign w:val="center"/>
            <w:hideMark/>
          </w:tcPr>
          <w:p w14:paraId="66931AF5" w14:textId="77777777" w:rsidR="00A71335" w:rsidRPr="00E440A7" w:rsidRDefault="00A71335" w:rsidP="00A7133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0,00</w:t>
            </w:r>
          </w:p>
        </w:tc>
        <w:tc>
          <w:tcPr>
            <w:tcW w:w="1184" w:type="dxa"/>
            <w:tcBorders>
              <w:top w:val="nil"/>
              <w:left w:val="nil"/>
              <w:bottom w:val="nil"/>
              <w:right w:val="nil"/>
            </w:tcBorders>
            <w:shd w:val="clear" w:color="CCFFFF" w:fill="FFFFFF"/>
            <w:noWrap/>
            <w:vAlign w:val="center"/>
            <w:hideMark/>
          </w:tcPr>
          <w:p w14:paraId="347E1906" w14:textId="77777777" w:rsidR="00A71335" w:rsidRPr="00E440A7" w:rsidRDefault="00A71335" w:rsidP="00A7133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114 577,6</w:t>
            </w:r>
          </w:p>
        </w:tc>
        <w:tc>
          <w:tcPr>
            <w:tcW w:w="1134" w:type="dxa"/>
            <w:tcBorders>
              <w:top w:val="nil"/>
              <w:left w:val="nil"/>
              <w:bottom w:val="nil"/>
              <w:right w:val="nil"/>
            </w:tcBorders>
            <w:shd w:val="clear" w:color="CCFFFF" w:fill="FFFFFF"/>
            <w:noWrap/>
            <w:vAlign w:val="center"/>
            <w:hideMark/>
          </w:tcPr>
          <w:p w14:paraId="6492C3DC" w14:textId="77777777" w:rsidR="00A71335" w:rsidRPr="00E440A7" w:rsidRDefault="00A71335" w:rsidP="00A7133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79 688,33</w:t>
            </w:r>
          </w:p>
        </w:tc>
        <w:tc>
          <w:tcPr>
            <w:tcW w:w="1002" w:type="dxa"/>
            <w:tcBorders>
              <w:top w:val="nil"/>
              <w:left w:val="nil"/>
              <w:bottom w:val="nil"/>
              <w:right w:val="nil"/>
            </w:tcBorders>
            <w:shd w:val="clear" w:color="CCFFFF" w:fill="FFFFFF"/>
            <w:noWrap/>
            <w:vAlign w:val="center"/>
            <w:hideMark/>
          </w:tcPr>
          <w:p w14:paraId="6D70B01A" w14:textId="77777777" w:rsidR="00A71335" w:rsidRPr="00E440A7" w:rsidRDefault="00A71335" w:rsidP="00A7133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103 674,0</w:t>
            </w:r>
          </w:p>
        </w:tc>
        <w:tc>
          <w:tcPr>
            <w:tcW w:w="1194" w:type="dxa"/>
            <w:tcBorders>
              <w:top w:val="nil"/>
              <w:left w:val="nil"/>
              <w:bottom w:val="nil"/>
              <w:right w:val="nil"/>
            </w:tcBorders>
            <w:noWrap/>
            <w:vAlign w:val="center"/>
            <w:hideMark/>
          </w:tcPr>
          <w:p w14:paraId="1720C5D7" w14:textId="77777777" w:rsidR="00A71335" w:rsidRPr="00E440A7" w:rsidRDefault="00A71335" w:rsidP="00A71335">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88 547,29</w:t>
            </w:r>
          </w:p>
        </w:tc>
      </w:tr>
      <w:tr w:rsidR="00A71335" w:rsidRPr="00E440A7" w14:paraId="6FF0B773" w14:textId="77777777" w:rsidTr="00A71335">
        <w:trPr>
          <w:trHeight w:val="630"/>
        </w:trPr>
        <w:tc>
          <w:tcPr>
            <w:tcW w:w="4255" w:type="dxa"/>
            <w:gridSpan w:val="2"/>
            <w:tcBorders>
              <w:top w:val="nil"/>
              <w:left w:val="nil"/>
              <w:bottom w:val="nil"/>
              <w:right w:val="nil"/>
            </w:tcBorders>
            <w:shd w:val="clear" w:color="CCFFFF" w:fill="156082"/>
            <w:vAlign w:val="center"/>
            <w:hideMark/>
          </w:tcPr>
          <w:p w14:paraId="7D289347" w14:textId="77777777" w:rsidR="00A71335" w:rsidRPr="00E440A7" w:rsidRDefault="00A71335" w:rsidP="00A7133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TOTAL</w:t>
            </w:r>
          </w:p>
        </w:tc>
        <w:tc>
          <w:tcPr>
            <w:tcW w:w="1184" w:type="dxa"/>
            <w:tcBorders>
              <w:top w:val="nil"/>
              <w:left w:val="nil"/>
              <w:bottom w:val="nil"/>
              <w:right w:val="nil"/>
            </w:tcBorders>
            <w:shd w:val="clear" w:color="CCFFFF" w:fill="156082"/>
            <w:noWrap/>
            <w:vAlign w:val="center"/>
            <w:hideMark/>
          </w:tcPr>
          <w:p w14:paraId="18A6FD10" w14:textId="77777777" w:rsidR="00A71335" w:rsidRPr="00E440A7" w:rsidRDefault="00A71335" w:rsidP="00A7133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1134" w:type="dxa"/>
            <w:tcBorders>
              <w:top w:val="nil"/>
              <w:left w:val="nil"/>
              <w:bottom w:val="nil"/>
              <w:right w:val="nil"/>
            </w:tcBorders>
            <w:shd w:val="clear" w:color="CCFFFF" w:fill="156082"/>
            <w:noWrap/>
            <w:vAlign w:val="center"/>
            <w:hideMark/>
          </w:tcPr>
          <w:p w14:paraId="59470270" w14:textId="77777777" w:rsidR="00A71335" w:rsidRPr="00E440A7" w:rsidRDefault="00A71335" w:rsidP="00A7133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1002" w:type="dxa"/>
            <w:tcBorders>
              <w:top w:val="nil"/>
              <w:left w:val="nil"/>
              <w:bottom w:val="nil"/>
              <w:right w:val="nil"/>
            </w:tcBorders>
            <w:shd w:val="clear" w:color="CCFFFF" w:fill="156082"/>
            <w:noWrap/>
            <w:vAlign w:val="center"/>
            <w:hideMark/>
          </w:tcPr>
          <w:p w14:paraId="1435624D" w14:textId="77777777" w:rsidR="00A71335" w:rsidRPr="00E440A7" w:rsidRDefault="00A71335" w:rsidP="00A7133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1194" w:type="dxa"/>
            <w:tcBorders>
              <w:top w:val="nil"/>
              <w:left w:val="nil"/>
              <w:bottom w:val="nil"/>
              <w:right w:val="nil"/>
            </w:tcBorders>
            <w:shd w:val="clear" w:color="000000" w:fill="156082"/>
            <w:noWrap/>
            <w:vAlign w:val="center"/>
            <w:hideMark/>
          </w:tcPr>
          <w:p w14:paraId="5F08CEC1" w14:textId="77777777" w:rsidR="00A71335" w:rsidRPr="00E440A7" w:rsidRDefault="00A71335" w:rsidP="00A7133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148 464,30</w:t>
            </w:r>
          </w:p>
        </w:tc>
      </w:tr>
      <w:tr w:rsidR="00A71335" w:rsidRPr="00E440A7" w14:paraId="0278000B" w14:textId="77777777" w:rsidTr="00E54849">
        <w:trPr>
          <w:trHeight w:val="375"/>
        </w:trPr>
        <w:tc>
          <w:tcPr>
            <w:tcW w:w="7575" w:type="dxa"/>
            <w:gridSpan w:val="5"/>
            <w:tcBorders>
              <w:top w:val="nil"/>
              <w:left w:val="nil"/>
              <w:bottom w:val="nil"/>
              <w:right w:val="nil"/>
            </w:tcBorders>
            <w:shd w:val="clear" w:color="CCFFFF" w:fill="FFFFFF"/>
            <w:noWrap/>
            <w:vAlign w:val="bottom"/>
            <w:hideMark/>
          </w:tcPr>
          <w:p w14:paraId="58D9F440" w14:textId="61BCE1A4" w:rsidR="00A71335" w:rsidRPr="00E440A7" w:rsidRDefault="00A71335" w:rsidP="00A7133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  Los años 2022 a 2024 los datos son los ingresos efectivos del período.</w:t>
            </w:r>
          </w:p>
        </w:tc>
        <w:tc>
          <w:tcPr>
            <w:tcW w:w="1194" w:type="dxa"/>
            <w:tcBorders>
              <w:top w:val="nil"/>
              <w:left w:val="nil"/>
              <w:bottom w:val="nil"/>
              <w:right w:val="nil"/>
            </w:tcBorders>
            <w:shd w:val="clear" w:color="000000" w:fill="FFFFFF"/>
            <w:noWrap/>
            <w:vAlign w:val="bottom"/>
            <w:hideMark/>
          </w:tcPr>
          <w:p w14:paraId="3C7C2A85" w14:textId="77777777" w:rsidR="00A71335" w:rsidRPr="00E440A7" w:rsidRDefault="00A71335" w:rsidP="00A7133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r>
      <w:tr w:rsidR="007D1224" w:rsidRPr="00E440A7" w14:paraId="7289706C" w14:textId="77777777" w:rsidTr="000662BF">
        <w:trPr>
          <w:trHeight w:val="300"/>
        </w:trPr>
        <w:tc>
          <w:tcPr>
            <w:tcW w:w="8769" w:type="dxa"/>
            <w:gridSpan w:val="6"/>
            <w:tcBorders>
              <w:top w:val="nil"/>
              <w:left w:val="nil"/>
              <w:bottom w:val="nil"/>
              <w:right w:val="nil"/>
            </w:tcBorders>
            <w:shd w:val="clear" w:color="CCFFFF" w:fill="FFFFFF"/>
            <w:noWrap/>
            <w:vAlign w:val="bottom"/>
            <w:hideMark/>
          </w:tcPr>
          <w:p w14:paraId="25275F8D" w14:textId="5985B785" w:rsidR="007D1224" w:rsidRPr="00E440A7" w:rsidRDefault="007D1224" w:rsidP="00A7133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 El año 2025 corresponde a la proyección de ingresos a diciembre, basado en la información real con corte a junio.</w:t>
            </w:r>
          </w:p>
        </w:tc>
      </w:tr>
      <w:tr w:rsidR="00A71335" w:rsidRPr="00E440A7" w14:paraId="67F984B6" w14:textId="77777777" w:rsidTr="00370BA5">
        <w:trPr>
          <w:trHeight w:val="300"/>
        </w:trPr>
        <w:tc>
          <w:tcPr>
            <w:tcW w:w="7575" w:type="dxa"/>
            <w:gridSpan w:val="5"/>
            <w:tcBorders>
              <w:top w:val="nil"/>
              <w:left w:val="nil"/>
              <w:bottom w:val="nil"/>
              <w:right w:val="nil"/>
            </w:tcBorders>
            <w:shd w:val="clear" w:color="CCFFFF" w:fill="FFFFFF"/>
            <w:noWrap/>
            <w:vAlign w:val="bottom"/>
            <w:hideMark/>
          </w:tcPr>
          <w:p w14:paraId="7183673D" w14:textId="77777777" w:rsidR="00A71335" w:rsidRPr="00E440A7" w:rsidRDefault="00A71335" w:rsidP="00A7133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3/  Promedio simple del último año liquidado y la proyección del año actual</w:t>
            </w:r>
          </w:p>
          <w:p w14:paraId="591C91FC" w14:textId="77777777" w:rsidR="00A71335" w:rsidRPr="00E440A7" w:rsidRDefault="00A71335" w:rsidP="00A7133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p w14:paraId="38195015" w14:textId="77777777" w:rsidR="00A71335" w:rsidRPr="00E440A7" w:rsidRDefault="00A71335" w:rsidP="00A7133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p w14:paraId="5787CE91" w14:textId="77777777" w:rsidR="00A71335" w:rsidRPr="00E440A7" w:rsidRDefault="00A71335" w:rsidP="00A7133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p w14:paraId="2565D8D9" w14:textId="1F09D6F2" w:rsidR="00A71335" w:rsidRPr="00E440A7" w:rsidRDefault="00A71335" w:rsidP="00A7133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194" w:type="dxa"/>
            <w:tcBorders>
              <w:top w:val="nil"/>
              <w:left w:val="nil"/>
              <w:bottom w:val="nil"/>
              <w:right w:val="nil"/>
            </w:tcBorders>
            <w:shd w:val="clear" w:color="000000" w:fill="FFFFFF"/>
            <w:noWrap/>
            <w:vAlign w:val="bottom"/>
            <w:hideMark/>
          </w:tcPr>
          <w:p w14:paraId="4F3CBBB2" w14:textId="77777777" w:rsidR="00A71335" w:rsidRPr="00E440A7" w:rsidRDefault="00A71335" w:rsidP="00A7133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r>
      <w:tr w:rsidR="00A71335" w:rsidRPr="00E440A7" w14:paraId="4B97BF61" w14:textId="77777777" w:rsidTr="00A71335">
        <w:trPr>
          <w:trHeight w:val="260"/>
        </w:trPr>
        <w:tc>
          <w:tcPr>
            <w:tcW w:w="3119" w:type="dxa"/>
            <w:tcBorders>
              <w:top w:val="nil"/>
              <w:left w:val="nil"/>
              <w:bottom w:val="nil"/>
              <w:right w:val="nil"/>
            </w:tcBorders>
            <w:shd w:val="clear" w:color="000000" w:fill="FFFFFF"/>
            <w:noWrap/>
            <w:vAlign w:val="bottom"/>
            <w:hideMark/>
          </w:tcPr>
          <w:p w14:paraId="6A652D48" w14:textId="77777777" w:rsidR="00A71335" w:rsidRPr="00E440A7" w:rsidRDefault="00A71335" w:rsidP="00A71335">
            <w:pPr>
              <w:spacing w:before="0" w:after="0" w:line="240" w:lineRule="auto"/>
              <w:rPr>
                <w:rFonts w:ascii="Times New Roman" w:eastAsia="Times New Roman" w:hAnsi="Times New Roman" w:cs="Times New Roman"/>
                <w:b/>
                <w:bCs/>
                <w:color w:val="003300"/>
                <w:lang w:eastAsia="es-CR"/>
              </w:rPr>
            </w:pPr>
            <w:r w:rsidRPr="00E440A7">
              <w:rPr>
                <w:rFonts w:ascii="Times New Roman" w:eastAsia="Times New Roman" w:hAnsi="Times New Roman" w:cs="Times New Roman"/>
                <w:b/>
                <w:bCs/>
                <w:color w:val="003300"/>
                <w:lang w:eastAsia="es-CR"/>
              </w:rPr>
              <w:t xml:space="preserve"> </w:t>
            </w:r>
          </w:p>
        </w:tc>
        <w:tc>
          <w:tcPr>
            <w:tcW w:w="1136" w:type="dxa"/>
            <w:tcBorders>
              <w:top w:val="nil"/>
              <w:left w:val="nil"/>
              <w:bottom w:val="nil"/>
              <w:right w:val="nil"/>
            </w:tcBorders>
            <w:shd w:val="clear" w:color="000000" w:fill="FFFFFF"/>
            <w:noWrap/>
            <w:vAlign w:val="bottom"/>
            <w:hideMark/>
          </w:tcPr>
          <w:p w14:paraId="468703F7" w14:textId="77777777" w:rsidR="00A71335" w:rsidRPr="00E440A7" w:rsidRDefault="00A71335" w:rsidP="00A7133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184" w:type="dxa"/>
            <w:tcBorders>
              <w:top w:val="nil"/>
              <w:left w:val="nil"/>
              <w:bottom w:val="nil"/>
              <w:right w:val="nil"/>
            </w:tcBorders>
            <w:shd w:val="clear" w:color="000000" w:fill="FFFFFF"/>
            <w:noWrap/>
            <w:vAlign w:val="bottom"/>
            <w:hideMark/>
          </w:tcPr>
          <w:p w14:paraId="44AFE848" w14:textId="77777777" w:rsidR="00A71335" w:rsidRPr="00E440A7" w:rsidRDefault="00A71335" w:rsidP="00A7133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134" w:type="dxa"/>
            <w:tcBorders>
              <w:top w:val="nil"/>
              <w:left w:val="nil"/>
              <w:bottom w:val="nil"/>
              <w:right w:val="nil"/>
            </w:tcBorders>
            <w:shd w:val="clear" w:color="000000" w:fill="FFFFFF"/>
            <w:noWrap/>
            <w:vAlign w:val="bottom"/>
            <w:hideMark/>
          </w:tcPr>
          <w:p w14:paraId="2B6EEBEC" w14:textId="77777777" w:rsidR="00A71335" w:rsidRPr="00E440A7" w:rsidRDefault="00A71335" w:rsidP="00A7133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002" w:type="dxa"/>
            <w:tcBorders>
              <w:top w:val="nil"/>
              <w:left w:val="nil"/>
              <w:bottom w:val="nil"/>
              <w:right w:val="nil"/>
            </w:tcBorders>
            <w:shd w:val="clear" w:color="000000" w:fill="FFFFFF"/>
            <w:noWrap/>
            <w:vAlign w:val="bottom"/>
            <w:hideMark/>
          </w:tcPr>
          <w:p w14:paraId="595D8770" w14:textId="77777777" w:rsidR="00A71335" w:rsidRPr="00E440A7" w:rsidRDefault="00A71335" w:rsidP="00A7133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194" w:type="dxa"/>
            <w:tcBorders>
              <w:top w:val="nil"/>
              <w:left w:val="nil"/>
              <w:bottom w:val="nil"/>
              <w:right w:val="nil"/>
            </w:tcBorders>
            <w:shd w:val="clear" w:color="000000" w:fill="FFFFFF"/>
            <w:noWrap/>
            <w:vAlign w:val="bottom"/>
            <w:hideMark/>
          </w:tcPr>
          <w:p w14:paraId="7421B132" w14:textId="77777777" w:rsidR="00A71335" w:rsidRPr="00E440A7" w:rsidRDefault="00A71335" w:rsidP="00A7133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r>
    </w:tbl>
    <w:p w14:paraId="14D4CCAC" w14:textId="7882C541" w:rsidR="00262325" w:rsidRPr="00E440A7" w:rsidRDefault="00262325" w:rsidP="00A71335"/>
    <w:p w14:paraId="5F5C71B3" w14:textId="62A312F5" w:rsidR="00A71335" w:rsidRPr="00E440A7" w:rsidRDefault="00262325" w:rsidP="00A71335">
      <w:r w:rsidRPr="00E440A7">
        <w:br w:type="page"/>
      </w:r>
    </w:p>
    <w:p w14:paraId="4F6B66D8" w14:textId="426D02A5" w:rsidR="00EF053A" w:rsidRPr="00E440A7" w:rsidRDefault="00EF053A" w:rsidP="004B2A56">
      <w:pPr>
        <w:pStyle w:val="Ttulo3"/>
      </w:pPr>
      <w:bookmarkStart w:id="237" w:name="_Toc208839999"/>
      <w:r w:rsidRPr="00E440A7">
        <w:lastRenderedPageBreak/>
        <w:t>Ingresos por venta de Bienes y Servicios</w:t>
      </w:r>
      <w:bookmarkEnd w:id="237"/>
    </w:p>
    <w:p w14:paraId="6C37E617" w14:textId="1E0453B2" w:rsidR="004B2A56" w:rsidRPr="00E440A7" w:rsidRDefault="004B2A56" w:rsidP="00EF053A">
      <w:pPr>
        <w:spacing w:after="0"/>
        <w:jc w:val="both"/>
      </w:pPr>
    </w:p>
    <w:tbl>
      <w:tblPr>
        <w:tblW w:w="10770" w:type="dxa"/>
        <w:tblCellMar>
          <w:left w:w="70" w:type="dxa"/>
          <w:right w:w="70" w:type="dxa"/>
        </w:tblCellMar>
        <w:tblLook w:val="04A0" w:firstRow="1" w:lastRow="0" w:firstColumn="1" w:lastColumn="0" w:noHBand="0" w:noVBand="1"/>
      </w:tblPr>
      <w:tblGrid>
        <w:gridCol w:w="3544"/>
        <w:gridCol w:w="992"/>
        <w:gridCol w:w="1143"/>
        <w:gridCol w:w="1335"/>
        <w:gridCol w:w="1066"/>
        <w:gridCol w:w="1740"/>
        <w:gridCol w:w="190"/>
        <w:gridCol w:w="190"/>
        <w:gridCol w:w="190"/>
        <w:gridCol w:w="190"/>
        <w:gridCol w:w="190"/>
      </w:tblGrid>
      <w:tr w:rsidR="004711BC" w:rsidRPr="00E440A7" w14:paraId="48F6372F" w14:textId="77777777" w:rsidTr="004711BC">
        <w:trPr>
          <w:gridAfter w:val="5"/>
          <w:wAfter w:w="950" w:type="dxa"/>
          <w:trHeight w:val="900"/>
        </w:trPr>
        <w:tc>
          <w:tcPr>
            <w:tcW w:w="3544" w:type="dxa"/>
            <w:tcBorders>
              <w:top w:val="nil"/>
              <w:left w:val="nil"/>
              <w:bottom w:val="nil"/>
              <w:right w:val="nil"/>
            </w:tcBorders>
            <w:shd w:val="clear" w:color="CCFFFF" w:fill="156082"/>
            <w:noWrap/>
            <w:vAlign w:val="center"/>
            <w:hideMark/>
          </w:tcPr>
          <w:p w14:paraId="0D90C6E9" w14:textId="77777777" w:rsidR="004711BC" w:rsidRPr="00E440A7" w:rsidRDefault="004711BC" w:rsidP="004711BC">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CONCEPTO</w:t>
            </w:r>
          </w:p>
        </w:tc>
        <w:tc>
          <w:tcPr>
            <w:tcW w:w="992" w:type="dxa"/>
            <w:tcBorders>
              <w:top w:val="nil"/>
              <w:left w:val="nil"/>
              <w:bottom w:val="nil"/>
              <w:right w:val="nil"/>
            </w:tcBorders>
            <w:shd w:val="clear" w:color="CCFFFF" w:fill="156082"/>
            <w:vAlign w:val="center"/>
            <w:hideMark/>
          </w:tcPr>
          <w:p w14:paraId="062B97D0" w14:textId="77777777" w:rsidR="004711BC" w:rsidRPr="00E440A7" w:rsidRDefault="004711BC" w:rsidP="004711BC">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xml:space="preserve">2022 </w:t>
            </w:r>
          </w:p>
        </w:tc>
        <w:tc>
          <w:tcPr>
            <w:tcW w:w="1143" w:type="dxa"/>
            <w:tcBorders>
              <w:top w:val="nil"/>
              <w:left w:val="nil"/>
              <w:bottom w:val="nil"/>
              <w:right w:val="nil"/>
            </w:tcBorders>
            <w:shd w:val="clear" w:color="CCFFFF" w:fill="156082"/>
            <w:vAlign w:val="center"/>
            <w:hideMark/>
          </w:tcPr>
          <w:p w14:paraId="516BBEC2" w14:textId="77777777" w:rsidR="004711BC" w:rsidRPr="00E440A7" w:rsidRDefault="004711BC" w:rsidP="004711BC">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xml:space="preserve">2023  </w:t>
            </w:r>
          </w:p>
        </w:tc>
        <w:tc>
          <w:tcPr>
            <w:tcW w:w="1335" w:type="dxa"/>
            <w:tcBorders>
              <w:top w:val="nil"/>
              <w:left w:val="nil"/>
              <w:bottom w:val="nil"/>
              <w:right w:val="nil"/>
            </w:tcBorders>
            <w:shd w:val="clear" w:color="CCFFFF" w:fill="156082"/>
            <w:vAlign w:val="center"/>
            <w:hideMark/>
          </w:tcPr>
          <w:p w14:paraId="2D81FB29" w14:textId="77777777" w:rsidR="004711BC" w:rsidRPr="00E440A7" w:rsidRDefault="004711BC" w:rsidP="004711BC">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xml:space="preserve">2024 </w:t>
            </w:r>
          </w:p>
        </w:tc>
        <w:tc>
          <w:tcPr>
            <w:tcW w:w="1066" w:type="dxa"/>
            <w:tcBorders>
              <w:top w:val="nil"/>
              <w:left w:val="nil"/>
              <w:bottom w:val="nil"/>
              <w:right w:val="nil"/>
            </w:tcBorders>
            <w:shd w:val="clear" w:color="CCFFFF" w:fill="156082"/>
            <w:vAlign w:val="center"/>
            <w:hideMark/>
          </w:tcPr>
          <w:p w14:paraId="6E8D0FD6" w14:textId="77777777" w:rsidR="004711BC" w:rsidRPr="00E440A7" w:rsidRDefault="004711BC" w:rsidP="004711BC">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2025</w:t>
            </w:r>
          </w:p>
        </w:tc>
        <w:tc>
          <w:tcPr>
            <w:tcW w:w="1740" w:type="dxa"/>
            <w:tcBorders>
              <w:top w:val="nil"/>
              <w:left w:val="nil"/>
              <w:bottom w:val="nil"/>
              <w:right w:val="nil"/>
            </w:tcBorders>
            <w:shd w:val="clear" w:color="CCFFFF" w:fill="156082"/>
            <w:noWrap/>
            <w:vAlign w:val="center"/>
            <w:hideMark/>
          </w:tcPr>
          <w:p w14:paraId="34A56A92" w14:textId="77777777" w:rsidR="004711BC" w:rsidRPr="00E440A7" w:rsidRDefault="004711BC" w:rsidP="004711BC">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2026</w:t>
            </w:r>
          </w:p>
        </w:tc>
      </w:tr>
      <w:tr w:rsidR="004711BC" w:rsidRPr="00E440A7" w14:paraId="03CB0474" w14:textId="77777777" w:rsidTr="004711BC">
        <w:trPr>
          <w:gridAfter w:val="5"/>
          <w:wAfter w:w="950" w:type="dxa"/>
          <w:trHeight w:val="540"/>
        </w:trPr>
        <w:tc>
          <w:tcPr>
            <w:tcW w:w="3544" w:type="dxa"/>
            <w:tcBorders>
              <w:top w:val="nil"/>
              <w:left w:val="nil"/>
              <w:bottom w:val="nil"/>
              <w:right w:val="nil"/>
            </w:tcBorders>
            <w:shd w:val="clear" w:color="CCFFFF" w:fill="FFFFFF"/>
            <w:noWrap/>
            <w:vAlign w:val="center"/>
            <w:hideMark/>
          </w:tcPr>
          <w:p w14:paraId="28AFDF3E" w14:textId="48F77360" w:rsidR="004711BC" w:rsidRPr="00E440A7" w:rsidRDefault="004711BC" w:rsidP="004711B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Venta de Materiales (</w:t>
            </w:r>
            <w:proofErr w:type="spellStart"/>
            <w:r w:rsidRPr="00E440A7">
              <w:rPr>
                <w:rFonts w:ascii="Times New Roman" w:eastAsia="Times New Roman" w:hAnsi="Times New Roman" w:cs="Times New Roman"/>
                <w:lang w:eastAsia="es-CR"/>
              </w:rPr>
              <w:t>aplic</w:t>
            </w:r>
            <w:proofErr w:type="spellEnd"/>
            <w:r w:rsidRPr="00E440A7">
              <w:rPr>
                <w:rFonts w:ascii="Times New Roman" w:eastAsia="Times New Roman" w:hAnsi="Times New Roman" w:cs="Times New Roman"/>
                <w:lang w:eastAsia="es-CR"/>
              </w:rPr>
              <w:t xml:space="preserve">. </w:t>
            </w:r>
            <w:proofErr w:type="gramStart"/>
            <w:r w:rsidR="001D7D16" w:rsidRPr="00E440A7">
              <w:rPr>
                <w:rFonts w:ascii="Times New Roman" w:eastAsia="Times New Roman" w:hAnsi="Times New Roman" w:cs="Times New Roman"/>
                <w:lang w:eastAsia="es-CR"/>
              </w:rPr>
              <w:t xml:space="preserve">general)  </w:t>
            </w:r>
            <w:r w:rsidRPr="00E440A7">
              <w:rPr>
                <w:rFonts w:ascii="Times New Roman" w:eastAsia="Times New Roman" w:hAnsi="Times New Roman" w:cs="Times New Roman"/>
                <w:lang w:eastAsia="es-CR"/>
              </w:rPr>
              <w:t xml:space="preserve"> </w:t>
            </w:r>
            <w:proofErr w:type="gramEnd"/>
            <w:r w:rsidRPr="00E440A7">
              <w:rPr>
                <w:rFonts w:ascii="Times New Roman" w:eastAsia="Times New Roman" w:hAnsi="Times New Roman" w:cs="Times New Roman"/>
                <w:lang w:eastAsia="es-CR"/>
              </w:rPr>
              <w:t xml:space="preserve">   </w:t>
            </w:r>
          </w:p>
        </w:tc>
        <w:tc>
          <w:tcPr>
            <w:tcW w:w="992" w:type="dxa"/>
            <w:tcBorders>
              <w:top w:val="nil"/>
              <w:left w:val="nil"/>
              <w:bottom w:val="nil"/>
              <w:right w:val="nil"/>
            </w:tcBorders>
            <w:shd w:val="clear" w:color="CCFFFF" w:fill="FFFFFF"/>
            <w:noWrap/>
            <w:vAlign w:val="center"/>
            <w:hideMark/>
          </w:tcPr>
          <w:p w14:paraId="7E1406D7" w14:textId="77777777" w:rsidR="004711BC" w:rsidRPr="00E440A7" w:rsidRDefault="004711BC" w:rsidP="004711BC">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5 091,0</w:t>
            </w:r>
          </w:p>
        </w:tc>
        <w:tc>
          <w:tcPr>
            <w:tcW w:w="1143" w:type="dxa"/>
            <w:tcBorders>
              <w:top w:val="nil"/>
              <w:left w:val="nil"/>
              <w:bottom w:val="nil"/>
              <w:right w:val="nil"/>
            </w:tcBorders>
            <w:shd w:val="clear" w:color="CCFFFF" w:fill="FFFFFF"/>
            <w:noWrap/>
            <w:vAlign w:val="center"/>
            <w:hideMark/>
          </w:tcPr>
          <w:p w14:paraId="61576495" w14:textId="77777777" w:rsidR="004711BC" w:rsidRPr="00E440A7" w:rsidRDefault="004711BC" w:rsidP="004711BC">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2 544,0</w:t>
            </w:r>
          </w:p>
        </w:tc>
        <w:tc>
          <w:tcPr>
            <w:tcW w:w="1335" w:type="dxa"/>
            <w:tcBorders>
              <w:top w:val="nil"/>
              <w:left w:val="nil"/>
              <w:bottom w:val="nil"/>
              <w:right w:val="nil"/>
            </w:tcBorders>
            <w:shd w:val="clear" w:color="CCFFFF" w:fill="FFFFFF"/>
            <w:noWrap/>
            <w:vAlign w:val="center"/>
            <w:hideMark/>
          </w:tcPr>
          <w:p w14:paraId="70BA9958" w14:textId="77777777" w:rsidR="004711BC" w:rsidRPr="00E440A7" w:rsidRDefault="004711BC" w:rsidP="004711BC">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9 841,99</w:t>
            </w:r>
          </w:p>
        </w:tc>
        <w:tc>
          <w:tcPr>
            <w:tcW w:w="1066" w:type="dxa"/>
            <w:tcBorders>
              <w:top w:val="nil"/>
              <w:left w:val="nil"/>
              <w:bottom w:val="nil"/>
              <w:right w:val="nil"/>
            </w:tcBorders>
            <w:shd w:val="clear" w:color="CCFFFF" w:fill="FFFFFF"/>
            <w:noWrap/>
            <w:vAlign w:val="center"/>
            <w:hideMark/>
          </w:tcPr>
          <w:p w14:paraId="4199B06B" w14:textId="77777777" w:rsidR="004711BC" w:rsidRPr="00E440A7" w:rsidRDefault="004711BC" w:rsidP="004711BC">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2 599,3</w:t>
            </w:r>
          </w:p>
        </w:tc>
        <w:tc>
          <w:tcPr>
            <w:tcW w:w="1740" w:type="dxa"/>
            <w:tcBorders>
              <w:top w:val="nil"/>
              <w:left w:val="nil"/>
              <w:bottom w:val="nil"/>
              <w:right w:val="nil"/>
            </w:tcBorders>
            <w:shd w:val="clear" w:color="000000" w:fill="FFFFFF"/>
            <w:noWrap/>
            <w:vAlign w:val="center"/>
            <w:hideMark/>
          </w:tcPr>
          <w:p w14:paraId="4011BEA1" w14:textId="77777777" w:rsidR="004711BC" w:rsidRPr="00E440A7" w:rsidRDefault="004711BC" w:rsidP="004711BC">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42 002,31</w:t>
            </w:r>
          </w:p>
        </w:tc>
      </w:tr>
      <w:tr w:rsidR="004711BC" w:rsidRPr="00E440A7" w14:paraId="699C1AD9" w14:textId="77777777" w:rsidTr="004711BC">
        <w:trPr>
          <w:gridAfter w:val="5"/>
          <w:wAfter w:w="950" w:type="dxa"/>
          <w:trHeight w:val="675"/>
        </w:trPr>
        <w:tc>
          <w:tcPr>
            <w:tcW w:w="3544" w:type="dxa"/>
            <w:tcBorders>
              <w:top w:val="nil"/>
              <w:left w:val="nil"/>
              <w:bottom w:val="nil"/>
              <w:right w:val="nil"/>
            </w:tcBorders>
            <w:shd w:val="clear" w:color="CCFFFF" w:fill="FFFFFF"/>
            <w:noWrap/>
            <w:vAlign w:val="center"/>
            <w:hideMark/>
          </w:tcPr>
          <w:p w14:paraId="1E768114" w14:textId="77777777" w:rsidR="004711BC" w:rsidRPr="00E440A7" w:rsidRDefault="004711BC" w:rsidP="004711B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Alquiler de Locales   </w:t>
            </w:r>
          </w:p>
        </w:tc>
        <w:tc>
          <w:tcPr>
            <w:tcW w:w="992" w:type="dxa"/>
            <w:tcBorders>
              <w:top w:val="nil"/>
              <w:left w:val="nil"/>
              <w:bottom w:val="nil"/>
              <w:right w:val="nil"/>
            </w:tcBorders>
            <w:shd w:val="clear" w:color="CCFFFF" w:fill="FFFFFF"/>
            <w:noWrap/>
            <w:vAlign w:val="center"/>
            <w:hideMark/>
          </w:tcPr>
          <w:p w14:paraId="434292D0" w14:textId="77777777" w:rsidR="004711BC" w:rsidRPr="00E440A7" w:rsidRDefault="004711BC" w:rsidP="004711BC">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4 578,8</w:t>
            </w:r>
          </w:p>
        </w:tc>
        <w:tc>
          <w:tcPr>
            <w:tcW w:w="1143" w:type="dxa"/>
            <w:tcBorders>
              <w:top w:val="nil"/>
              <w:left w:val="nil"/>
              <w:bottom w:val="nil"/>
              <w:right w:val="nil"/>
            </w:tcBorders>
            <w:shd w:val="clear" w:color="CCFFFF" w:fill="FFFFFF"/>
            <w:noWrap/>
            <w:vAlign w:val="center"/>
            <w:hideMark/>
          </w:tcPr>
          <w:p w14:paraId="6C071864" w14:textId="77777777" w:rsidR="004711BC" w:rsidRPr="00E440A7" w:rsidRDefault="004711BC" w:rsidP="004711BC">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9 990,1</w:t>
            </w:r>
          </w:p>
        </w:tc>
        <w:tc>
          <w:tcPr>
            <w:tcW w:w="1335" w:type="dxa"/>
            <w:tcBorders>
              <w:top w:val="nil"/>
              <w:left w:val="nil"/>
              <w:bottom w:val="nil"/>
              <w:right w:val="nil"/>
            </w:tcBorders>
            <w:shd w:val="clear" w:color="CCFFFF" w:fill="FFFFFF"/>
            <w:noWrap/>
            <w:vAlign w:val="center"/>
            <w:hideMark/>
          </w:tcPr>
          <w:p w14:paraId="673FA492" w14:textId="77777777" w:rsidR="004711BC" w:rsidRPr="00E440A7" w:rsidRDefault="004711BC" w:rsidP="004711BC">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31 958,30</w:t>
            </w:r>
          </w:p>
        </w:tc>
        <w:tc>
          <w:tcPr>
            <w:tcW w:w="1066" w:type="dxa"/>
            <w:tcBorders>
              <w:top w:val="nil"/>
              <w:left w:val="nil"/>
              <w:bottom w:val="nil"/>
              <w:right w:val="nil"/>
            </w:tcBorders>
            <w:shd w:val="clear" w:color="CCFFFF" w:fill="FFFFFF"/>
            <w:noWrap/>
            <w:vAlign w:val="center"/>
            <w:hideMark/>
          </w:tcPr>
          <w:p w14:paraId="0F9952C7" w14:textId="77777777" w:rsidR="004711BC" w:rsidRPr="00E440A7" w:rsidRDefault="004711BC" w:rsidP="004711BC">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16 714,4</w:t>
            </w:r>
          </w:p>
        </w:tc>
        <w:tc>
          <w:tcPr>
            <w:tcW w:w="1740" w:type="dxa"/>
            <w:tcBorders>
              <w:top w:val="nil"/>
              <w:left w:val="nil"/>
              <w:bottom w:val="nil"/>
              <w:right w:val="nil"/>
            </w:tcBorders>
            <w:shd w:val="clear" w:color="000000" w:fill="FFFFFF"/>
            <w:noWrap/>
            <w:vAlign w:val="center"/>
            <w:hideMark/>
          </w:tcPr>
          <w:p w14:paraId="080958B0" w14:textId="77777777" w:rsidR="004711BC" w:rsidRPr="00E440A7" w:rsidRDefault="004711BC" w:rsidP="004711BC">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45 711,78</w:t>
            </w:r>
          </w:p>
        </w:tc>
      </w:tr>
      <w:tr w:rsidR="004711BC" w:rsidRPr="00E440A7" w14:paraId="40DFF943" w14:textId="77777777" w:rsidTr="004711BC">
        <w:trPr>
          <w:gridAfter w:val="5"/>
          <w:wAfter w:w="950" w:type="dxa"/>
          <w:trHeight w:val="585"/>
        </w:trPr>
        <w:tc>
          <w:tcPr>
            <w:tcW w:w="3544" w:type="dxa"/>
            <w:tcBorders>
              <w:top w:val="nil"/>
              <w:left w:val="nil"/>
              <w:bottom w:val="nil"/>
              <w:right w:val="nil"/>
            </w:tcBorders>
            <w:shd w:val="clear" w:color="CCFFFF" w:fill="FFFFFF"/>
            <w:noWrap/>
            <w:vAlign w:val="center"/>
            <w:hideMark/>
          </w:tcPr>
          <w:p w14:paraId="24BED88A" w14:textId="77777777" w:rsidR="004711BC" w:rsidRPr="00E440A7" w:rsidRDefault="004711BC" w:rsidP="004711BC">
            <w:pPr>
              <w:spacing w:before="0" w:after="24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Venta Otros Servicios</w:t>
            </w:r>
          </w:p>
        </w:tc>
        <w:tc>
          <w:tcPr>
            <w:tcW w:w="992" w:type="dxa"/>
            <w:tcBorders>
              <w:top w:val="nil"/>
              <w:left w:val="nil"/>
              <w:bottom w:val="nil"/>
              <w:right w:val="nil"/>
            </w:tcBorders>
            <w:shd w:val="clear" w:color="CCFFFF" w:fill="FFFFFF"/>
            <w:noWrap/>
            <w:vAlign w:val="center"/>
            <w:hideMark/>
          </w:tcPr>
          <w:p w14:paraId="4885FA94" w14:textId="77777777" w:rsidR="004711BC" w:rsidRPr="00E440A7" w:rsidRDefault="004711BC" w:rsidP="004711BC">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88 866,2</w:t>
            </w:r>
          </w:p>
        </w:tc>
        <w:tc>
          <w:tcPr>
            <w:tcW w:w="1143" w:type="dxa"/>
            <w:tcBorders>
              <w:top w:val="nil"/>
              <w:left w:val="nil"/>
              <w:bottom w:val="nil"/>
              <w:right w:val="nil"/>
            </w:tcBorders>
            <w:shd w:val="clear" w:color="CCFFFF" w:fill="FFFFFF"/>
            <w:noWrap/>
            <w:vAlign w:val="center"/>
            <w:hideMark/>
          </w:tcPr>
          <w:p w14:paraId="56EACE70" w14:textId="77777777" w:rsidR="004711BC" w:rsidRPr="00E440A7" w:rsidRDefault="004711BC" w:rsidP="004711BC">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401 114,8</w:t>
            </w:r>
          </w:p>
        </w:tc>
        <w:tc>
          <w:tcPr>
            <w:tcW w:w="1335" w:type="dxa"/>
            <w:tcBorders>
              <w:top w:val="nil"/>
              <w:left w:val="nil"/>
              <w:bottom w:val="nil"/>
              <w:right w:val="nil"/>
            </w:tcBorders>
            <w:shd w:val="clear" w:color="CCFFFF" w:fill="FFFFFF"/>
            <w:noWrap/>
            <w:vAlign w:val="center"/>
            <w:hideMark/>
          </w:tcPr>
          <w:p w14:paraId="08FE9441" w14:textId="77777777" w:rsidR="004711BC" w:rsidRPr="00E440A7" w:rsidRDefault="004711BC" w:rsidP="004711BC">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121 596,85</w:t>
            </w:r>
          </w:p>
        </w:tc>
        <w:tc>
          <w:tcPr>
            <w:tcW w:w="1066" w:type="dxa"/>
            <w:tcBorders>
              <w:top w:val="nil"/>
              <w:left w:val="nil"/>
              <w:bottom w:val="nil"/>
              <w:right w:val="nil"/>
            </w:tcBorders>
            <w:shd w:val="clear" w:color="CCFFFF" w:fill="FFFFFF"/>
            <w:noWrap/>
            <w:vAlign w:val="center"/>
            <w:hideMark/>
          </w:tcPr>
          <w:p w14:paraId="298A34DE" w14:textId="77777777" w:rsidR="004711BC" w:rsidRPr="00E440A7" w:rsidRDefault="004711BC" w:rsidP="004711BC">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296 614,3</w:t>
            </w:r>
          </w:p>
        </w:tc>
        <w:tc>
          <w:tcPr>
            <w:tcW w:w="1740" w:type="dxa"/>
            <w:tcBorders>
              <w:top w:val="nil"/>
              <w:left w:val="nil"/>
              <w:bottom w:val="nil"/>
              <w:right w:val="nil"/>
            </w:tcBorders>
            <w:shd w:val="clear" w:color="000000" w:fill="FFFFFF"/>
            <w:noWrap/>
            <w:vAlign w:val="center"/>
            <w:hideMark/>
          </w:tcPr>
          <w:p w14:paraId="361AE56B" w14:textId="77777777" w:rsidR="004711BC" w:rsidRPr="00E440A7" w:rsidRDefault="004711BC" w:rsidP="004711BC">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267 673,75</w:t>
            </w:r>
          </w:p>
        </w:tc>
      </w:tr>
      <w:tr w:rsidR="004711BC" w:rsidRPr="00E440A7" w14:paraId="52CC635A" w14:textId="77777777" w:rsidTr="004711BC">
        <w:trPr>
          <w:gridAfter w:val="5"/>
          <w:wAfter w:w="950" w:type="dxa"/>
          <w:trHeight w:val="795"/>
        </w:trPr>
        <w:tc>
          <w:tcPr>
            <w:tcW w:w="3544" w:type="dxa"/>
            <w:tcBorders>
              <w:top w:val="nil"/>
              <w:left w:val="nil"/>
              <w:bottom w:val="nil"/>
              <w:right w:val="nil"/>
            </w:tcBorders>
            <w:shd w:val="clear" w:color="CCFFFF" w:fill="156082"/>
            <w:vAlign w:val="center"/>
            <w:hideMark/>
          </w:tcPr>
          <w:p w14:paraId="6B6A4C70" w14:textId="77777777" w:rsidR="004711BC" w:rsidRPr="00E440A7" w:rsidRDefault="004711BC" w:rsidP="004711BC">
            <w:pPr>
              <w:spacing w:before="0" w:after="0" w:line="240" w:lineRule="auto"/>
              <w:jc w:val="center"/>
              <w:rPr>
                <w:rFonts w:ascii="Times New Roman" w:eastAsia="Times New Roman" w:hAnsi="Times New Roman" w:cs="Times New Roman"/>
                <w:b/>
                <w:bCs/>
                <w:color w:val="FFFFFF"/>
                <w:lang w:eastAsia="es-CR"/>
              </w:rPr>
            </w:pPr>
            <w:proofErr w:type="gramStart"/>
            <w:r w:rsidRPr="00E440A7">
              <w:rPr>
                <w:rFonts w:ascii="Times New Roman" w:eastAsia="Times New Roman" w:hAnsi="Times New Roman" w:cs="Times New Roman"/>
                <w:b/>
                <w:bCs/>
                <w:color w:val="FFFFFF"/>
                <w:lang w:eastAsia="es-CR"/>
              </w:rPr>
              <w:t>TOTAL</w:t>
            </w:r>
            <w:proofErr w:type="gramEnd"/>
            <w:r w:rsidRPr="00E440A7">
              <w:rPr>
                <w:rFonts w:ascii="Times New Roman" w:eastAsia="Times New Roman" w:hAnsi="Times New Roman" w:cs="Times New Roman"/>
                <w:b/>
                <w:bCs/>
                <w:color w:val="FFFFFF"/>
                <w:lang w:eastAsia="es-CR"/>
              </w:rPr>
              <w:t xml:space="preserve"> INGRESOS POR VENTA DE BIENES Y SERVICIOS</w:t>
            </w:r>
          </w:p>
        </w:tc>
        <w:tc>
          <w:tcPr>
            <w:tcW w:w="992" w:type="dxa"/>
            <w:tcBorders>
              <w:top w:val="nil"/>
              <w:left w:val="nil"/>
              <w:bottom w:val="nil"/>
              <w:right w:val="nil"/>
            </w:tcBorders>
            <w:shd w:val="clear" w:color="000000" w:fill="156082"/>
            <w:vAlign w:val="center"/>
            <w:hideMark/>
          </w:tcPr>
          <w:p w14:paraId="6803615E" w14:textId="77777777" w:rsidR="004711BC" w:rsidRPr="00E440A7" w:rsidRDefault="004711BC" w:rsidP="004711BC">
            <w:pPr>
              <w:spacing w:before="0"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1143" w:type="dxa"/>
            <w:tcBorders>
              <w:top w:val="nil"/>
              <w:left w:val="nil"/>
              <w:bottom w:val="nil"/>
              <w:right w:val="nil"/>
            </w:tcBorders>
            <w:shd w:val="clear" w:color="000000" w:fill="156082"/>
            <w:vAlign w:val="center"/>
            <w:hideMark/>
          </w:tcPr>
          <w:p w14:paraId="64BB3694" w14:textId="77777777" w:rsidR="004711BC" w:rsidRPr="00E440A7" w:rsidRDefault="004711BC" w:rsidP="004711BC">
            <w:pPr>
              <w:spacing w:before="0"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1335" w:type="dxa"/>
            <w:tcBorders>
              <w:top w:val="nil"/>
              <w:left w:val="nil"/>
              <w:bottom w:val="nil"/>
              <w:right w:val="nil"/>
            </w:tcBorders>
            <w:shd w:val="clear" w:color="000000" w:fill="156082"/>
            <w:vAlign w:val="center"/>
            <w:hideMark/>
          </w:tcPr>
          <w:p w14:paraId="7D29A706" w14:textId="77777777" w:rsidR="004711BC" w:rsidRPr="00E440A7" w:rsidRDefault="004711BC" w:rsidP="004711BC">
            <w:pPr>
              <w:spacing w:before="0"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1066" w:type="dxa"/>
            <w:tcBorders>
              <w:top w:val="nil"/>
              <w:left w:val="nil"/>
              <w:bottom w:val="nil"/>
              <w:right w:val="nil"/>
            </w:tcBorders>
            <w:shd w:val="clear" w:color="000000" w:fill="156082"/>
            <w:vAlign w:val="center"/>
            <w:hideMark/>
          </w:tcPr>
          <w:p w14:paraId="41F99A86" w14:textId="77777777" w:rsidR="004711BC" w:rsidRPr="00E440A7" w:rsidRDefault="004711BC" w:rsidP="004711BC">
            <w:pPr>
              <w:spacing w:before="0"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1740" w:type="dxa"/>
            <w:tcBorders>
              <w:top w:val="nil"/>
              <w:left w:val="nil"/>
              <w:bottom w:val="nil"/>
              <w:right w:val="nil"/>
            </w:tcBorders>
            <w:shd w:val="clear" w:color="CCFFFF" w:fill="156082"/>
            <w:noWrap/>
            <w:vAlign w:val="center"/>
            <w:hideMark/>
          </w:tcPr>
          <w:p w14:paraId="1FA9DE93" w14:textId="77777777" w:rsidR="004711BC" w:rsidRPr="00E440A7" w:rsidRDefault="004711BC" w:rsidP="004711BC">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355 387,84</w:t>
            </w:r>
          </w:p>
        </w:tc>
      </w:tr>
      <w:tr w:rsidR="004711BC" w:rsidRPr="00E440A7" w14:paraId="5D21B945" w14:textId="77777777" w:rsidTr="004711BC">
        <w:trPr>
          <w:gridAfter w:val="5"/>
          <w:wAfter w:w="950" w:type="dxa"/>
          <w:trHeight w:val="390"/>
        </w:trPr>
        <w:tc>
          <w:tcPr>
            <w:tcW w:w="3544" w:type="dxa"/>
            <w:tcBorders>
              <w:top w:val="nil"/>
              <w:left w:val="nil"/>
              <w:bottom w:val="nil"/>
              <w:right w:val="nil"/>
            </w:tcBorders>
            <w:shd w:val="clear" w:color="CCFFFF" w:fill="FFFFFF"/>
            <w:noWrap/>
            <w:vAlign w:val="bottom"/>
            <w:hideMark/>
          </w:tcPr>
          <w:p w14:paraId="060C4525" w14:textId="77777777" w:rsidR="004711BC" w:rsidRPr="00E440A7" w:rsidRDefault="004711BC" w:rsidP="004711B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992" w:type="dxa"/>
            <w:tcBorders>
              <w:top w:val="nil"/>
              <w:left w:val="nil"/>
              <w:bottom w:val="nil"/>
              <w:right w:val="nil"/>
            </w:tcBorders>
            <w:shd w:val="clear" w:color="000000" w:fill="FFFFFF"/>
            <w:noWrap/>
            <w:vAlign w:val="bottom"/>
            <w:hideMark/>
          </w:tcPr>
          <w:p w14:paraId="1FC560EE" w14:textId="77777777" w:rsidR="004711BC" w:rsidRPr="00E440A7" w:rsidRDefault="004711BC" w:rsidP="004711B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143" w:type="dxa"/>
            <w:tcBorders>
              <w:top w:val="nil"/>
              <w:left w:val="nil"/>
              <w:bottom w:val="nil"/>
              <w:right w:val="nil"/>
            </w:tcBorders>
            <w:shd w:val="clear" w:color="000000" w:fill="FFFFFF"/>
            <w:noWrap/>
            <w:vAlign w:val="bottom"/>
            <w:hideMark/>
          </w:tcPr>
          <w:p w14:paraId="72243EAF" w14:textId="77777777" w:rsidR="004711BC" w:rsidRPr="00E440A7" w:rsidRDefault="004711BC" w:rsidP="004711B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335" w:type="dxa"/>
            <w:tcBorders>
              <w:top w:val="nil"/>
              <w:left w:val="nil"/>
              <w:bottom w:val="nil"/>
              <w:right w:val="nil"/>
            </w:tcBorders>
            <w:shd w:val="clear" w:color="000000" w:fill="FFFFFF"/>
            <w:noWrap/>
            <w:vAlign w:val="bottom"/>
            <w:hideMark/>
          </w:tcPr>
          <w:p w14:paraId="7385B090" w14:textId="77777777" w:rsidR="004711BC" w:rsidRPr="00E440A7" w:rsidRDefault="004711BC" w:rsidP="004711B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066" w:type="dxa"/>
            <w:tcBorders>
              <w:top w:val="nil"/>
              <w:left w:val="nil"/>
              <w:bottom w:val="nil"/>
              <w:right w:val="nil"/>
            </w:tcBorders>
            <w:shd w:val="clear" w:color="000000" w:fill="FFFFFF"/>
            <w:noWrap/>
            <w:vAlign w:val="bottom"/>
            <w:hideMark/>
          </w:tcPr>
          <w:p w14:paraId="6AD38137" w14:textId="77777777" w:rsidR="004711BC" w:rsidRPr="00E440A7" w:rsidRDefault="004711BC" w:rsidP="004711B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740" w:type="dxa"/>
            <w:tcBorders>
              <w:top w:val="nil"/>
              <w:left w:val="nil"/>
              <w:bottom w:val="nil"/>
              <w:right w:val="nil"/>
            </w:tcBorders>
            <w:shd w:val="clear" w:color="000000" w:fill="FFFFFF"/>
            <w:noWrap/>
            <w:vAlign w:val="bottom"/>
            <w:hideMark/>
          </w:tcPr>
          <w:p w14:paraId="4F111364" w14:textId="77777777" w:rsidR="004711BC" w:rsidRPr="00E440A7" w:rsidRDefault="004711BC" w:rsidP="004711B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r>
      <w:tr w:rsidR="004711BC" w:rsidRPr="00E440A7" w14:paraId="2A52FE81" w14:textId="77777777" w:rsidTr="00CA3755">
        <w:trPr>
          <w:gridAfter w:val="5"/>
          <w:wAfter w:w="950" w:type="dxa"/>
          <w:trHeight w:val="300"/>
        </w:trPr>
        <w:tc>
          <w:tcPr>
            <w:tcW w:w="7014" w:type="dxa"/>
            <w:gridSpan w:val="4"/>
            <w:tcBorders>
              <w:top w:val="nil"/>
              <w:left w:val="nil"/>
              <w:bottom w:val="nil"/>
              <w:right w:val="nil"/>
            </w:tcBorders>
            <w:shd w:val="clear" w:color="CCFFFF" w:fill="FFFFFF"/>
            <w:noWrap/>
            <w:vAlign w:val="bottom"/>
            <w:hideMark/>
          </w:tcPr>
          <w:p w14:paraId="26332C90" w14:textId="5B56B468" w:rsidR="004711BC" w:rsidRPr="00E440A7" w:rsidRDefault="004711BC" w:rsidP="004711B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  Los años 2022 a 2024 los datos son los ingresos efectivos del período.</w:t>
            </w:r>
          </w:p>
        </w:tc>
        <w:tc>
          <w:tcPr>
            <w:tcW w:w="1066" w:type="dxa"/>
            <w:tcBorders>
              <w:top w:val="nil"/>
              <w:left w:val="nil"/>
              <w:bottom w:val="nil"/>
              <w:right w:val="nil"/>
            </w:tcBorders>
            <w:shd w:val="clear" w:color="000000" w:fill="FFFFFF"/>
            <w:noWrap/>
            <w:vAlign w:val="bottom"/>
            <w:hideMark/>
          </w:tcPr>
          <w:p w14:paraId="14415C71" w14:textId="77777777" w:rsidR="004711BC" w:rsidRPr="00E440A7" w:rsidRDefault="004711BC" w:rsidP="004711B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740" w:type="dxa"/>
            <w:tcBorders>
              <w:top w:val="nil"/>
              <w:left w:val="nil"/>
              <w:bottom w:val="nil"/>
              <w:right w:val="nil"/>
            </w:tcBorders>
            <w:shd w:val="clear" w:color="000000" w:fill="FFFFFF"/>
            <w:noWrap/>
            <w:vAlign w:val="bottom"/>
            <w:hideMark/>
          </w:tcPr>
          <w:p w14:paraId="2A842382" w14:textId="77777777" w:rsidR="004711BC" w:rsidRPr="00E440A7" w:rsidRDefault="004711BC" w:rsidP="004711B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r>
      <w:tr w:rsidR="004711BC" w:rsidRPr="00E440A7" w14:paraId="7F70FA7F" w14:textId="77777777" w:rsidTr="00A6159D">
        <w:trPr>
          <w:gridAfter w:val="5"/>
          <w:wAfter w:w="950" w:type="dxa"/>
          <w:trHeight w:val="343"/>
        </w:trPr>
        <w:tc>
          <w:tcPr>
            <w:tcW w:w="9820" w:type="dxa"/>
            <w:gridSpan w:val="6"/>
            <w:tcBorders>
              <w:top w:val="nil"/>
              <w:left w:val="nil"/>
              <w:bottom w:val="nil"/>
              <w:right w:val="nil"/>
            </w:tcBorders>
            <w:shd w:val="clear" w:color="CCFFFF" w:fill="FFFFFF"/>
            <w:noWrap/>
            <w:vAlign w:val="bottom"/>
            <w:hideMark/>
          </w:tcPr>
          <w:p w14:paraId="12EBE9B2" w14:textId="2D45F2A3" w:rsidR="004711BC" w:rsidRPr="00E440A7" w:rsidRDefault="004711BC" w:rsidP="004711B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 El año 2025 corresponde a la proyección de ingresos a diciembre, basado en la información real con corte a junio.</w:t>
            </w:r>
          </w:p>
        </w:tc>
      </w:tr>
      <w:tr w:rsidR="004711BC" w:rsidRPr="00E440A7" w14:paraId="6219CA47" w14:textId="77777777" w:rsidTr="000208EE">
        <w:trPr>
          <w:gridAfter w:val="5"/>
          <w:wAfter w:w="950" w:type="dxa"/>
          <w:trHeight w:val="343"/>
        </w:trPr>
        <w:tc>
          <w:tcPr>
            <w:tcW w:w="9820" w:type="dxa"/>
            <w:gridSpan w:val="6"/>
            <w:tcBorders>
              <w:top w:val="nil"/>
              <w:left w:val="nil"/>
              <w:bottom w:val="nil"/>
              <w:right w:val="nil"/>
            </w:tcBorders>
            <w:shd w:val="clear" w:color="CCFFFF" w:fill="FFFFFF"/>
            <w:noWrap/>
            <w:vAlign w:val="bottom"/>
            <w:hideMark/>
          </w:tcPr>
          <w:p w14:paraId="083B32D5" w14:textId="723D089D" w:rsidR="004711BC" w:rsidRPr="00E440A7" w:rsidRDefault="004711BC" w:rsidP="004711B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3/ Para la venta de materiales se utiliza una proyección debido al aumento chatarra.</w:t>
            </w:r>
          </w:p>
        </w:tc>
      </w:tr>
      <w:tr w:rsidR="004711BC" w:rsidRPr="00E440A7" w14:paraId="4A3FE5B1" w14:textId="77777777" w:rsidTr="004711BC">
        <w:trPr>
          <w:trHeight w:val="343"/>
        </w:trPr>
        <w:tc>
          <w:tcPr>
            <w:tcW w:w="9820" w:type="dxa"/>
            <w:gridSpan w:val="6"/>
            <w:tcBorders>
              <w:top w:val="nil"/>
              <w:left w:val="nil"/>
              <w:bottom w:val="nil"/>
              <w:right w:val="nil"/>
            </w:tcBorders>
            <w:shd w:val="clear" w:color="CCFFFF" w:fill="FFFFFF"/>
            <w:noWrap/>
            <w:vAlign w:val="bottom"/>
            <w:hideMark/>
          </w:tcPr>
          <w:p w14:paraId="1271E8C7" w14:textId="4D7E32CE" w:rsidR="004711BC" w:rsidRPr="00E440A7" w:rsidRDefault="004711BC" w:rsidP="004711B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4/ El alquiler de locales contine la información comunicada en oficio UNA-ST-OFIC-ST-294-2025.</w:t>
            </w:r>
          </w:p>
        </w:tc>
        <w:tc>
          <w:tcPr>
            <w:tcW w:w="190" w:type="dxa"/>
            <w:tcBorders>
              <w:top w:val="nil"/>
              <w:left w:val="nil"/>
              <w:bottom w:val="nil"/>
              <w:right w:val="nil"/>
            </w:tcBorders>
            <w:shd w:val="clear" w:color="000000" w:fill="FFFFFF"/>
            <w:noWrap/>
            <w:vAlign w:val="bottom"/>
            <w:hideMark/>
          </w:tcPr>
          <w:p w14:paraId="36FBCBBF" w14:textId="77777777" w:rsidR="004711BC" w:rsidRPr="00E440A7" w:rsidRDefault="004711BC" w:rsidP="004711B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90" w:type="dxa"/>
            <w:tcBorders>
              <w:top w:val="nil"/>
              <w:left w:val="nil"/>
              <w:bottom w:val="nil"/>
              <w:right w:val="nil"/>
            </w:tcBorders>
            <w:shd w:val="clear" w:color="000000" w:fill="FFFFFF"/>
            <w:noWrap/>
            <w:vAlign w:val="bottom"/>
            <w:hideMark/>
          </w:tcPr>
          <w:p w14:paraId="74C433BA" w14:textId="77777777" w:rsidR="004711BC" w:rsidRPr="00E440A7" w:rsidRDefault="004711BC" w:rsidP="004711B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90" w:type="dxa"/>
            <w:tcBorders>
              <w:top w:val="nil"/>
              <w:left w:val="nil"/>
              <w:bottom w:val="nil"/>
              <w:right w:val="nil"/>
            </w:tcBorders>
            <w:shd w:val="clear" w:color="000000" w:fill="FFFFFF"/>
            <w:noWrap/>
            <w:vAlign w:val="bottom"/>
            <w:hideMark/>
          </w:tcPr>
          <w:p w14:paraId="26016281" w14:textId="77777777" w:rsidR="004711BC" w:rsidRPr="00E440A7" w:rsidRDefault="004711BC" w:rsidP="004711B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90" w:type="dxa"/>
            <w:tcBorders>
              <w:top w:val="nil"/>
              <w:left w:val="nil"/>
              <w:bottom w:val="nil"/>
              <w:right w:val="nil"/>
            </w:tcBorders>
            <w:shd w:val="clear" w:color="000000" w:fill="FFFFFF"/>
            <w:noWrap/>
            <w:vAlign w:val="bottom"/>
            <w:hideMark/>
          </w:tcPr>
          <w:p w14:paraId="1E2CB320" w14:textId="77777777" w:rsidR="004711BC" w:rsidRPr="00E440A7" w:rsidRDefault="004711BC" w:rsidP="004711B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90" w:type="dxa"/>
            <w:tcBorders>
              <w:top w:val="nil"/>
              <w:left w:val="nil"/>
              <w:bottom w:val="nil"/>
              <w:right w:val="nil"/>
            </w:tcBorders>
            <w:shd w:val="clear" w:color="000000" w:fill="FFFFFF"/>
            <w:noWrap/>
            <w:vAlign w:val="bottom"/>
            <w:hideMark/>
          </w:tcPr>
          <w:p w14:paraId="33E0984F" w14:textId="77777777" w:rsidR="004711BC" w:rsidRPr="00E440A7" w:rsidRDefault="004711BC" w:rsidP="004711B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r>
      <w:tr w:rsidR="004711BC" w:rsidRPr="00E440A7" w14:paraId="649D2BA5" w14:textId="77777777" w:rsidTr="004711BC">
        <w:trPr>
          <w:trHeight w:val="343"/>
        </w:trPr>
        <w:tc>
          <w:tcPr>
            <w:tcW w:w="9820" w:type="dxa"/>
            <w:gridSpan w:val="6"/>
            <w:tcBorders>
              <w:top w:val="nil"/>
              <w:left w:val="nil"/>
              <w:bottom w:val="nil"/>
              <w:right w:val="nil"/>
            </w:tcBorders>
            <w:shd w:val="clear" w:color="CCFFFF" w:fill="FFFFFF"/>
            <w:noWrap/>
            <w:vAlign w:val="bottom"/>
            <w:hideMark/>
          </w:tcPr>
          <w:p w14:paraId="105B8CB9" w14:textId="7194FDCE" w:rsidR="004711BC" w:rsidRPr="00E440A7" w:rsidRDefault="004711BC" w:rsidP="004711B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5/ La venta de otros servicios considera la información de</w:t>
            </w:r>
            <w:r w:rsidR="00875118" w:rsidRPr="00E440A7">
              <w:rPr>
                <w:rFonts w:ascii="Times New Roman" w:eastAsia="Times New Roman" w:hAnsi="Times New Roman" w:cs="Times New Roman"/>
                <w:lang w:eastAsia="es-CR"/>
              </w:rPr>
              <w:t xml:space="preserve"> </w:t>
            </w:r>
            <w:r w:rsidRPr="00E440A7">
              <w:rPr>
                <w:rFonts w:ascii="Times New Roman" w:eastAsia="Times New Roman" w:hAnsi="Times New Roman" w:cs="Times New Roman"/>
                <w:lang w:eastAsia="es-CR"/>
              </w:rPr>
              <w:t>l</w:t>
            </w:r>
            <w:r w:rsidR="00875118" w:rsidRPr="00E440A7">
              <w:rPr>
                <w:rFonts w:ascii="Times New Roman" w:eastAsia="Times New Roman" w:hAnsi="Times New Roman" w:cs="Times New Roman"/>
                <w:lang w:eastAsia="es-CR"/>
              </w:rPr>
              <w:t>os</w:t>
            </w:r>
            <w:r w:rsidRPr="00E440A7">
              <w:rPr>
                <w:rFonts w:ascii="Times New Roman" w:eastAsia="Times New Roman" w:hAnsi="Times New Roman" w:cs="Times New Roman"/>
                <w:lang w:eastAsia="es-CR"/>
              </w:rPr>
              <w:t xml:space="preserve"> oficio</w:t>
            </w:r>
            <w:r w:rsidR="00875118" w:rsidRPr="00E440A7">
              <w:rPr>
                <w:rFonts w:ascii="Times New Roman" w:eastAsia="Times New Roman" w:hAnsi="Times New Roman" w:cs="Times New Roman"/>
                <w:lang w:eastAsia="es-CR"/>
              </w:rPr>
              <w:t>s</w:t>
            </w:r>
            <w:r w:rsidRPr="00E440A7">
              <w:rPr>
                <w:rFonts w:ascii="Times New Roman" w:eastAsia="Times New Roman" w:hAnsi="Times New Roman" w:cs="Times New Roman"/>
                <w:lang w:eastAsia="es-CR"/>
              </w:rPr>
              <w:t xml:space="preserve"> UNA-OTVE-OFIC-135-2025 y UNA-SP-OFIC-267-2025.</w:t>
            </w:r>
          </w:p>
        </w:tc>
        <w:tc>
          <w:tcPr>
            <w:tcW w:w="190" w:type="dxa"/>
            <w:tcBorders>
              <w:top w:val="nil"/>
              <w:left w:val="nil"/>
              <w:bottom w:val="nil"/>
              <w:right w:val="nil"/>
            </w:tcBorders>
            <w:shd w:val="clear" w:color="000000" w:fill="FFFFFF"/>
            <w:noWrap/>
            <w:vAlign w:val="bottom"/>
            <w:hideMark/>
          </w:tcPr>
          <w:p w14:paraId="23324B62" w14:textId="77777777" w:rsidR="004711BC" w:rsidRPr="00E440A7" w:rsidRDefault="004711BC" w:rsidP="004711B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90" w:type="dxa"/>
            <w:tcBorders>
              <w:top w:val="nil"/>
              <w:left w:val="nil"/>
              <w:bottom w:val="nil"/>
              <w:right w:val="nil"/>
            </w:tcBorders>
            <w:shd w:val="clear" w:color="000000" w:fill="FFFFFF"/>
            <w:noWrap/>
            <w:vAlign w:val="bottom"/>
            <w:hideMark/>
          </w:tcPr>
          <w:p w14:paraId="5B82AE97" w14:textId="77777777" w:rsidR="004711BC" w:rsidRPr="00E440A7" w:rsidRDefault="004711BC" w:rsidP="004711B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90" w:type="dxa"/>
            <w:tcBorders>
              <w:top w:val="nil"/>
              <w:left w:val="nil"/>
              <w:bottom w:val="nil"/>
              <w:right w:val="nil"/>
            </w:tcBorders>
            <w:shd w:val="clear" w:color="000000" w:fill="FFFFFF"/>
            <w:noWrap/>
            <w:vAlign w:val="bottom"/>
            <w:hideMark/>
          </w:tcPr>
          <w:p w14:paraId="3F70B557" w14:textId="77777777" w:rsidR="004711BC" w:rsidRPr="00E440A7" w:rsidRDefault="004711BC" w:rsidP="004711B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90" w:type="dxa"/>
            <w:tcBorders>
              <w:top w:val="nil"/>
              <w:left w:val="nil"/>
              <w:bottom w:val="nil"/>
              <w:right w:val="nil"/>
            </w:tcBorders>
            <w:shd w:val="clear" w:color="000000" w:fill="FFFFFF"/>
            <w:noWrap/>
            <w:vAlign w:val="bottom"/>
            <w:hideMark/>
          </w:tcPr>
          <w:p w14:paraId="61E9A651" w14:textId="77777777" w:rsidR="004711BC" w:rsidRPr="00E440A7" w:rsidRDefault="004711BC" w:rsidP="004711B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c>
          <w:tcPr>
            <w:tcW w:w="190" w:type="dxa"/>
            <w:tcBorders>
              <w:top w:val="nil"/>
              <w:left w:val="nil"/>
              <w:bottom w:val="nil"/>
              <w:right w:val="nil"/>
            </w:tcBorders>
            <w:shd w:val="clear" w:color="000000" w:fill="FFFFFF"/>
            <w:noWrap/>
            <w:vAlign w:val="bottom"/>
            <w:hideMark/>
          </w:tcPr>
          <w:p w14:paraId="5B9E57DA" w14:textId="77777777" w:rsidR="004711BC" w:rsidRPr="00E440A7" w:rsidRDefault="004711BC" w:rsidP="004711B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w:t>
            </w:r>
          </w:p>
        </w:tc>
      </w:tr>
    </w:tbl>
    <w:p w14:paraId="2A98EDA4" w14:textId="77777777" w:rsidR="004B2A56" w:rsidRPr="00E440A7" w:rsidRDefault="004B2A56" w:rsidP="004E21D8">
      <w:pPr>
        <w:spacing w:after="0"/>
        <w:jc w:val="both"/>
      </w:pPr>
    </w:p>
    <w:p w14:paraId="44074DE4" w14:textId="77777777" w:rsidR="00CF0DC7" w:rsidRPr="00E440A7" w:rsidRDefault="00CF0DC7" w:rsidP="004E21D8">
      <w:pPr>
        <w:spacing w:after="0"/>
        <w:jc w:val="both"/>
      </w:pPr>
    </w:p>
    <w:p w14:paraId="70A8BA69" w14:textId="00603AAC" w:rsidR="00CF0DC7" w:rsidRPr="00E440A7" w:rsidRDefault="00CF0DC7" w:rsidP="004E21D8">
      <w:pPr>
        <w:spacing w:after="0"/>
        <w:jc w:val="both"/>
      </w:pPr>
      <w:r w:rsidRPr="00E440A7">
        <w:br w:type="page"/>
      </w:r>
    </w:p>
    <w:p w14:paraId="06B7963B" w14:textId="77777777" w:rsidR="00CF0DC7" w:rsidRPr="00E440A7" w:rsidRDefault="00CF0DC7" w:rsidP="004E21D8">
      <w:pPr>
        <w:spacing w:after="0"/>
        <w:jc w:val="both"/>
      </w:pPr>
    </w:p>
    <w:p w14:paraId="76D08D21" w14:textId="77777777" w:rsidR="004B2A56" w:rsidRPr="00E440A7" w:rsidRDefault="004B2A56" w:rsidP="004B2A56">
      <w:pPr>
        <w:pStyle w:val="Ttulo3"/>
      </w:pPr>
      <w:bookmarkStart w:id="238" w:name="_Proyección_Ingresos_por"/>
      <w:bookmarkStart w:id="239" w:name="_Toc208840000"/>
      <w:bookmarkEnd w:id="238"/>
      <w:r w:rsidRPr="00E440A7">
        <w:t>Proyección Ingresos por Laboratorios</w:t>
      </w:r>
      <w:bookmarkEnd w:id="239"/>
      <w:r w:rsidRPr="00E440A7">
        <w:t xml:space="preserve"> </w:t>
      </w:r>
    </w:p>
    <w:p w14:paraId="6C882F56" w14:textId="77777777" w:rsidR="004B2A56" w:rsidRPr="00E440A7" w:rsidRDefault="004B2A56" w:rsidP="00EF053A">
      <w:pPr>
        <w:spacing w:after="0"/>
        <w:jc w:val="both"/>
      </w:pPr>
    </w:p>
    <w:tbl>
      <w:tblPr>
        <w:tblW w:w="8790" w:type="dxa"/>
        <w:tblCellMar>
          <w:left w:w="70" w:type="dxa"/>
          <w:right w:w="70" w:type="dxa"/>
        </w:tblCellMar>
        <w:tblLook w:val="04A0" w:firstRow="1" w:lastRow="0" w:firstColumn="1" w:lastColumn="0" w:noHBand="0" w:noVBand="1"/>
      </w:tblPr>
      <w:tblGrid>
        <w:gridCol w:w="6946"/>
        <w:gridCol w:w="1698"/>
        <w:gridCol w:w="146"/>
      </w:tblGrid>
      <w:tr w:rsidR="002564AE" w:rsidRPr="00E440A7" w14:paraId="0027F33F" w14:textId="77777777" w:rsidTr="002564AE">
        <w:trPr>
          <w:gridAfter w:val="1"/>
          <w:wAfter w:w="146" w:type="dxa"/>
          <w:trHeight w:val="581"/>
        </w:trPr>
        <w:tc>
          <w:tcPr>
            <w:tcW w:w="6946" w:type="dxa"/>
            <w:vMerge w:val="restart"/>
            <w:tcBorders>
              <w:top w:val="nil"/>
              <w:left w:val="nil"/>
              <w:bottom w:val="nil"/>
              <w:right w:val="nil"/>
            </w:tcBorders>
            <w:shd w:val="clear" w:color="000000" w:fill="156082"/>
            <w:noWrap/>
            <w:vAlign w:val="center"/>
            <w:hideMark/>
          </w:tcPr>
          <w:p w14:paraId="1EF24639" w14:textId="77777777" w:rsidR="002564AE" w:rsidRPr="00E440A7" w:rsidRDefault="002564AE" w:rsidP="002564AE">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UNIDAD ACADÉMICA</w:t>
            </w:r>
          </w:p>
        </w:tc>
        <w:tc>
          <w:tcPr>
            <w:tcW w:w="1698" w:type="dxa"/>
            <w:vMerge w:val="restart"/>
            <w:tcBorders>
              <w:top w:val="nil"/>
              <w:left w:val="nil"/>
              <w:bottom w:val="nil"/>
              <w:right w:val="nil"/>
            </w:tcBorders>
            <w:shd w:val="clear" w:color="FFFFFF" w:fill="156082"/>
            <w:vAlign w:val="center"/>
            <w:hideMark/>
          </w:tcPr>
          <w:p w14:paraId="4F7CC1E9" w14:textId="77777777" w:rsidR="002564AE" w:rsidRPr="00E440A7" w:rsidRDefault="002564AE" w:rsidP="002564AE">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2026</w:t>
            </w:r>
          </w:p>
        </w:tc>
      </w:tr>
      <w:tr w:rsidR="002564AE" w:rsidRPr="00E440A7" w14:paraId="7F2ADA9A" w14:textId="77777777" w:rsidTr="002564AE">
        <w:trPr>
          <w:trHeight w:val="390"/>
        </w:trPr>
        <w:tc>
          <w:tcPr>
            <w:tcW w:w="6946" w:type="dxa"/>
            <w:vMerge/>
            <w:tcBorders>
              <w:top w:val="nil"/>
              <w:left w:val="nil"/>
              <w:bottom w:val="nil"/>
              <w:right w:val="nil"/>
            </w:tcBorders>
            <w:vAlign w:val="center"/>
            <w:hideMark/>
          </w:tcPr>
          <w:p w14:paraId="17AB6512" w14:textId="77777777" w:rsidR="002564AE" w:rsidRPr="00E440A7" w:rsidRDefault="002564AE" w:rsidP="002564AE">
            <w:pPr>
              <w:spacing w:before="0" w:after="0" w:line="240" w:lineRule="auto"/>
              <w:rPr>
                <w:rFonts w:ascii="Times New Roman" w:eastAsia="Times New Roman" w:hAnsi="Times New Roman" w:cs="Times New Roman"/>
                <w:b/>
                <w:bCs/>
                <w:color w:val="FFFFFF"/>
                <w:lang w:eastAsia="es-CR"/>
              </w:rPr>
            </w:pPr>
          </w:p>
        </w:tc>
        <w:tc>
          <w:tcPr>
            <w:tcW w:w="1698" w:type="dxa"/>
            <w:vMerge/>
            <w:tcBorders>
              <w:top w:val="nil"/>
              <w:left w:val="nil"/>
              <w:bottom w:val="nil"/>
              <w:right w:val="nil"/>
            </w:tcBorders>
            <w:vAlign w:val="center"/>
            <w:hideMark/>
          </w:tcPr>
          <w:p w14:paraId="25512B53" w14:textId="77777777" w:rsidR="002564AE" w:rsidRPr="00E440A7" w:rsidRDefault="002564AE" w:rsidP="002564AE">
            <w:pPr>
              <w:spacing w:before="0" w:after="0" w:line="240" w:lineRule="auto"/>
              <w:rPr>
                <w:rFonts w:ascii="Times New Roman" w:eastAsia="Times New Roman" w:hAnsi="Times New Roman" w:cs="Times New Roman"/>
                <w:b/>
                <w:bCs/>
                <w:color w:val="FFFFFF"/>
                <w:lang w:eastAsia="es-CR"/>
              </w:rPr>
            </w:pPr>
          </w:p>
        </w:tc>
        <w:tc>
          <w:tcPr>
            <w:tcW w:w="146" w:type="dxa"/>
            <w:tcBorders>
              <w:top w:val="nil"/>
              <w:left w:val="nil"/>
              <w:bottom w:val="nil"/>
              <w:right w:val="nil"/>
            </w:tcBorders>
            <w:noWrap/>
            <w:vAlign w:val="bottom"/>
            <w:hideMark/>
          </w:tcPr>
          <w:p w14:paraId="35F7D172" w14:textId="77777777" w:rsidR="002564AE" w:rsidRPr="00E440A7" w:rsidRDefault="002564AE" w:rsidP="002564AE">
            <w:pPr>
              <w:spacing w:before="0" w:after="0" w:line="240" w:lineRule="auto"/>
              <w:jc w:val="center"/>
              <w:rPr>
                <w:rFonts w:ascii="Times New Roman" w:eastAsia="Times New Roman" w:hAnsi="Times New Roman" w:cs="Times New Roman"/>
                <w:b/>
                <w:bCs/>
                <w:color w:val="FFFFFF"/>
                <w:lang w:eastAsia="es-CR"/>
              </w:rPr>
            </w:pPr>
          </w:p>
        </w:tc>
      </w:tr>
      <w:tr w:rsidR="002564AE" w:rsidRPr="00E440A7" w14:paraId="5FBDC4CB" w14:textId="77777777" w:rsidTr="002564AE">
        <w:trPr>
          <w:trHeight w:val="258"/>
        </w:trPr>
        <w:tc>
          <w:tcPr>
            <w:tcW w:w="6946" w:type="dxa"/>
            <w:tcBorders>
              <w:top w:val="nil"/>
              <w:left w:val="nil"/>
              <w:bottom w:val="nil"/>
              <w:right w:val="nil"/>
            </w:tcBorders>
            <w:noWrap/>
            <w:vAlign w:val="center"/>
            <w:hideMark/>
          </w:tcPr>
          <w:p w14:paraId="2A113E22" w14:textId="77777777" w:rsidR="002564AE" w:rsidRPr="00E440A7" w:rsidRDefault="002564AE" w:rsidP="002564AE">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BIBLIOTECOLOGIA E INF</w:t>
            </w:r>
          </w:p>
        </w:tc>
        <w:tc>
          <w:tcPr>
            <w:tcW w:w="1698" w:type="dxa"/>
            <w:tcBorders>
              <w:top w:val="nil"/>
              <w:left w:val="nil"/>
              <w:bottom w:val="nil"/>
              <w:right w:val="nil"/>
            </w:tcBorders>
            <w:noWrap/>
            <w:vAlign w:val="center"/>
            <w:hideMark/>
          </w:tcPr>
          <w:p w14:paraId="72895F50" w14:textId="77777777" w:rsidR="002564AE" w:rsidRPr="00E440A7" w:rsidRDefault="002564AE" w:rsidP="002564AE">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301,4</w:t>
            </w:r>
          </w:p>
        </w:tc>
        <w:tc>
          <w:tcPr>
            <w:tcW w:w="146" w:type="dxa"/>
            <w:vAlign w:val="center"/>
            <w:hideMark/>
          </w:tcPr>
          <w:p w14:paraId="1B1A6C69"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r>
      <w:tr w:rsidR="002564AE" w:rsidRPr="00E440A7" w14:paraId="78B5107C" w14:textId="77777777" w:rsidTr="002564AE">
        <w:trPr>
          <w:trHeight w:val="258"/>
        </w:trPr>
        <w:tc>
          <w:tcPr>
            <w:tcW w:w="6946" w:type="dxa"/>
            <w:tcBorders>
              <w:top w:val="nil"/>
              <w:left w:val="nil"/>
              <w:bottom w:val="nil"/>
              <w:right w:val="nil"/>
            </w:tcBorders>
            <w:noWrap/>
            <w:vAlign w:val="center"/>
            <w:hideMark/>
          </w:tcPr>
          <w:p w14:paraId="0E3398FC" w14:textId="77777777" w:rsidR="002564AE" w:rsidRPr="00E440A7" w:rsidRDefault="002564AE" w:rsidP="002564AE">
            <w:pPr>
              <w:spacing w:before="0" w:after="0" w:line="240" w:lineRule="auto"/>
              <w:jc w:val="right"/>
              <w:rPr>
                <w:rFonts w:ascii="Times New Roman" w:eastAsia="Times New Roman" w:hAnsi="Times New Roman" w:cs="Times New Roman"/>
                <w:lang w:eastAsia="es-CR"/>
              </w:rPr>
            </w:pPr>
          </w:p>
        </w:tc>
        <w:tc>
          <w:tcPr>
            <w:tcW w:w="1698" w:type="dxa"/>
            <w:tcBorders>
              <w:top w:val="nil"/>
              <w:left w:val="nil"/>
              <w:bottom w:val="nil"/>
              <w:right w:val="nil"/>
            </w:tcBorders>
            <w:noWrap/>
            <w:vAlign w:val="center"/>
            <w:hideMark/>
          </w:tcPr>
          <w:p w14:paraId="6C80AAF9"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c>
          <w:tcPr>
            <w:tcW w:w="146" w:type="dxa"/>
            <w:vAlign w:val="center"/>
            <w:hideMark/>
          </w:tcPr>
          <w:p w14:paraId="1F2C11D6"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r>
      <w:tr w:rsidR="002564AE" w:rsidRPr="00E440A7" w14:paraId="6EE34B45" w14:textId="77777777" w:rsidTr="002564AE">
        <w:trPr>
          <w:trHeight w:val="258"/>
        </w:trPr>
        <w:tc>
          <w:tcPr>
            <w:tcW w:w="6946" w:type="dxa"/>
            <w:tcBorders>
              <w:top w:val="nil"/>
              <w:left w:val="nil"/>
              <w:bottom w:val="nil"/>
              <w:right w:val="nil"/>
            </w:tcBorders>
            <w:noWrap/>
            <w:vAlign w:val="center"/>
            <w:hideMark/>
          </w:tcPr>
          <w:p w14:paraId="55466BC4" w14:textId="77777777" w:rsidR="002564AE" w:rsidRPr="00E440A7" w:rsidRDefault="002564AE" w:rsidP="002564AE">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CIENCIAS AGRARIAS</w:t>
            </w:r>
          </w:p>
        </w:tc>
        <w:tc>
          <w:tcPr>
            <w:tcW w:w="1698" w:type="dxa"/>
            <w:tcBorders>
              <w:top w:val="nil"/>
              <w:left w:val="nil"/>
              <w:bottom w:val="nil"/>
              <w:right w:val="nil"/>
            </w:tcBorders>
            <w:noWrap/>
            <w:vAlign w:val="center"/>
            <w:hideMark/>
          </w:tcPr>
          <w:p w14:paraId="09A12ED3" w14:textId="77777777" w:rsidR="002564AE" w:rsidRPr="00E440A7" w:rsidRDefault="002564AE" w:rsidP="002564AE">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985,9</w:t>
            </w:r>
          </w:p>
        </w:tc>
        <w:tc>
          <w:tcPr>
            <w:tcW w:w="146" w:type="dxa"/>
            <w:vAlign w:val="center"/>
            <w:hideMark/>
          </w:tcPr>
          <w:p w14:paraId="078E085B"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r>
      <w:tr w:rsidR="002564AE" w:rsidRPr="00E440A7" w14:paraId="6A728046" w14:textId="77777777" w:rsidTr="002564AE">
        <w:trPr>
          <w:trHeight w:val="258"/>
        </w:trPr>
        <w:tc>
          <w:tcPr>
            <w:tcW w:w="6946" w:type="dxa"/>
            <w:tcBorders>
              <w:top w:val="nil"/>
              <w:left w:val="nil"/>
              <w:bottom w:val="nil"/>
              <w:right w:val="nil"/>
            </w:tcBorders>
            <w:noWrap/>
            <w:vAlign w:val="center"/>
            <w:hideMark/>
          </w:tcPr>
          <w:p w14:paraId="20CB8975" w14:textId="77777777" w:rsidR="002564AE" w:rsidRPr="00E440A7" w:rsidRDefault="002564AE" w:rsidP="002564AE">
            <w:pPr>
              <w:spacing w:before="0" w:after="0" w:line="240" w:lineRule="auto"/>
              <w:jc w:val="right"/>
              <w:rPr>
                <w:rFonts w:ascii="Times New Roman" w:eastAsia="Times New Roman" w:hAnsi="Times New Roman" w:cs="Times New Roman"/>
                <w:lang w:eastAsia="es-CR"/>
              </w:rPr>
            </w:pPr>
          </w:p>
        </w:tc>
        <w:tc>
          <w:tcPr>
            <w:tcW w:w="1698" w:type="dxa"/>
            <w:tcBorders>
              <w:top w:val="nil"/>
              <w:left w:val="nil"/>
              <w:bottom w:val="nil"/>
              <w:right w:val="nil"/>
            </w:tcBorders>
            <w:noWrap/>
            <w:vAlign w:val="center"/>
            <w:hideMark/>
          </w:tcPr>
          <w:p w14:paraId="3B651CDB"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c>
          <w:tcPr>
            <w:tcW w:w="146" w:type="dxa"/>
            <w:vAlign w:val="center"/>
            <w:hideMark/>
          </w:tcPr>
          <w:p w14:paraId="3110BEBF"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r>
      <w:tr w:rsidR="002564AE" w:rsidRPr="00E440A7" w14:paraId="6A0A4A37" w14:textId="77777777" w:rsidTr="002564AE">
        <w:trPr>
          <w:trHeight w:val="258"/>
        </w:trPr>
        <w:tc>
          <w:tcPr>
            <w:tcW w:w="6946" w:type="dxa"/>
            <w:tcBorders>
              <w:top w:val="nil"/>
              <w:left w:val="nil"/>
              <w:bottom w:val="nil"/>
              <w:right w:val="nil"/>
            </w:tcBorders>
            <w:noWrap/>
            <w:vAlign w:val="center"/>
            <w:hideMark/>
          </w:tcPr>
          <w:p w14:paraId="45AFE3EE" w14:textId="77777777" w:rsidR="002564AE" w:rsidRPr="00E440A7" w:rsidRDefault="002564AE" w:rsidP="002564AE">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CIENCIAS BIOLOGICAS</w:t>
            </w:r>
          </w:p>
        </w:tc>
        <w:tc>
          <w:tcPr>
            <w:tcW w:w="1698" w:type="dxa"/>
            <w:tcBorders>
              <w:top w:val="nil"/>
              <w:left w:val="nil"/>
              <w:bottom w:val="nil"/>
              <w:right w:val="nil"/>
            </w:tcBorders>
            <w:noWrap/>
            <w:vAlign w:val="center"/>
            <w:hideMark/>
          </w:tcPr>
          <w:p w14:paraId="07C80DE3" w14:textId="77777777" w:rsidR="002564AE" w:rsidRPr="00E440A7" w:rsidRDefault="002564AE" w:rsidP="002564AE">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4 519,4</w:t>
            </w:r>
          </w:p>
        </w:tc>
        <w:tc>
          <w:tcPr>
            <w:tcW w:w="146" w:type="dxa"/>
            <w:vAlign w:val="center"/>
            <w:hideMark/>
          </w:tcPr>
          <w:p w14:paraId="20C96A93"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r>
      <w:tr w:rsidR="002564AE" w:rsidRPr="00E440A7" w14:paraId="11A44913" w14:textId="77777777" w:rsidTr="002564AE">
        <w:trPr>
          <w:trHeight w:val="258"/>
        </w:trPr>
        <w:tc>
          <w:tcPr>
            <w:tcW w:w="6946" w:type="dxa"/>
            <w:tcBorders>
              <w:top w:val="nil"/>
              <w:left w:val="nil"/>
              <w:bottom w:val="nil"/>
              <w:right w:val="nil"/>
            </w:tcBorders>
            <w:noWrap/>
            <w:vAlign w:val="center"/>
            <w:hideMark/>
          </w:tcPr>
          <w:p w14:paraId="27CDFE64" w14:textId="77777777" w:rsidR="002564AE" w:rsidRPr="00E440A7" w:rsidRDefault="002564AE" w:rsidP="002564AE">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CIENCIAS BIOLOGICAS</w:t>
            </w:r>
          </w:p>
        </w:tc>
        <w:tc>
          <w:tcPr>
            <w:tcW w:w="1698" w:type="dxa"/>
            <w:tcBorders>
              <w:top w:val="nil"/>
              <w:left w:val="nil"/>
              <w:bottom w:val="nil"/>
              <w:right w:val="nil"/>
            </w:tcBorders>
            <w:noWrap/>
            <w:vAlign w:val="center"/>
            <w:hideMark/>
          </w:tcPr>
          <w:p w14:paraId="24A51713" w14:textId="77777777" w:rsidR="002564AE" w:rsidRPr="00E440A7" w:rsidRDefault="002564AE" w:rsidP="002564AE">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55,4</w:t>
            </w:r>
          </w:p>
        </w:tc>
        <w:tc>
          <w:tcPr>
            <w:tcW w:w="146" w:type="dxa"/>
            <w:vAlign w:val="center"/>
            <w:hideMark/>
          </w:tcPr>
          <w:p w14:paraId="6C72F816"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r>
      <w:tr w:rsidR="002564AE" w:rsidRPr="00E440A7" w14:paraId="1EF5FE26" w14:textId="77777777" w:rsidTr="002564AE">
        <w:trPr>
          <w:trHeight w:val="258"/>
        </w:trPr>
        <w:tc>
          <w:tcPr>
            <w:tcW w:w="6946" w:type="dxa"/>
            <w:tcBorders>
              <w:top w:val="nil"/>
              <w:left w:val="nil"/>
              <w:bottom w:val="nil"/>
              <w:right w:val="nil"/>
            </w:tcBorders>
            <w:noWrap/>
            <w:vAlign w:val="center"/>
            <w:hideMark/>
          </w:tcPr>
          <w:p w14:paraId="669412BA" w14:textId="77777777" w:rsidR="002564AE" w:rsidRPr="00E440A7" w:rsidRDefault="002564AE" w:rsidP="002564AE">
            <w:pPr>
              <w:spacing w:before="0" w:after="0" w:line="240" w:lineRule="auto"/>
              <w:jc w:val="right"/>
              <w:rPr>
                <w:rFonts w:ascii="Times New Roman" w:eastAsia="Times New Roman" w:hAnsi="Times New Roman" w:cs="Times New Roman"/>
                <w:lang w:eastAsia="es-CR"/>
              </w:rPr>
            </w:pPr>
          </w:p>
        </w:tc>
        <w:tc>
          <w:tcPr>
            <w:tcW w:w="1698" w:type="dxa"/>
            <w:tcBorders>
              <w:top w:val="nil"/>
              <w:left w:val="nil"/>
              <w:bottom w:val="nil"/>
              <w:right w:val="nil"/>
            </w:tcBorders>
            <w:noWrap/>
            <w:vAlign w:val="center"/>
            <w:hideMark/>
          </w:tcPr>
          <w:p w14:paraId="599F4595"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c>
          <w:tcPr>
            <w:tcW w:w="146" w:type="dxa"/>
            <w:vAlign w:val="center"/>
            <w:hideMark/>
          </w:tcPr>
          <w:p w14:paraId="4E3D4111"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r>
      <w:tr w:rsidR="002564AE" w:rsidRPr="00E440A7" w14:paraId="760CB1FA" w14:textId="77777777" w:rsidTr="002564AE">
        <w:trPr>
          <w:trHeight w:val="258"/>
        </w:trPr>
        <w:tc>
          <w:tcPr>
            <w:tcW w:w="6946" w:type="dxa"/>
            <w:tcBorders>
              <w:top w:val="nil"/>
              <w:left w:val="nil"/>
              <w:bottom w:val="nil"/>
              <w:right w:val="nil"/>
            </w:tcBorders>
            <w:noWrap/>
            <w:vAlign w:val="center"/>
            <w:hideMark/>
          </w:tcPr>
          <w:p w14:paraId="5E23AA88"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c>
          <w:tcPr>
            <w:tcW w:w="1698" w:type="dxa"/>
            <w:tcBorders>
              <w:top w:val="nil"/>
              <w:left w:val="nil"/>
              <w:bottom w:val="nil"/>
              <w:right w:val="nil"/>
            </w:tcBorders>
            <w:noWrap/>
            <w:vAlign w:val="center"/>
            <w:hideMark/>
          </w:tcPr>
          <w:p w14:paraId="1951FC20"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c>
          <w:tcPr>
            <w:tcW w:w="146" w:type="dxa"/>
            <w:vAlign w:val="center"/>
            <w:hideMark/>
          </w:tcPr>
          <w:p w14:paraId="79420D7F"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r>
      <w:tr w:rsidR="002564AE" w:rsidRPr="00E440A7" w14:paraId="46FABB61" w14:textId="77777777" w:rsidTr="002564AE">
        <w:trPr>
          <w:trHeight w:val="258"/>
        </w:trPr>
        <w:tc>
          <w:tcPr>
            <w:tcW w:w="6946" w:type="dxa"/>
            <w:tcBorders>
              <w:top w:val="nil"/>
              <w:left w:val="nil"/>
              <w:bottom w:val="nil"/>
              <w:right w:val="nil"/>
            </w:tcBorders>
            <w:noWrap/>
            <w:vAlign w:val="center"/>
            <w:hideMark/>
          </w:tcPr>
          <w:p w14:paraId="6014B2F0" w14:textId="77777777" w:rsidR="002564AE" w:rsidRPr="00E440A7" w:rsidRDefault="002564AE" w:rsidP="002564AE">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CIENCIAS GEOGRAFICAS</w:t>
            </w:r>
          </w:p>
        </w:tc>
        <w:tc>
          <w:tcPr>
            <w:tcW w:w="1698" w:type="dxa"/>
            <w:tcBorders>
              <w:top w:val="nil"/>
              <w:left w:val="nil"/>
              <w:bottom w:val="nil"/>
              <w:right w:val="nil"/>
            </w:tcBorders>
            <w:noWrap/>
            <w:vAlign w:val="center"/>
            <w:hideMark/>
          </w:tcPr>
          <w:p w14:paraId="1521896A" w14:textId="77777777" w:rsidR="002564AE" w:rsidRPr="00E440A7" w:rsidRDefault="002564AE" w:rsidP="002564AE">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1 021,4</w:t>
            </w:r>
          </w:p>
        </w:tc>
        <w:tc>
          <w:tcPr>
            <w:tcW w:w="146" w:type="dxa"/>
            <w:vAlign w:val="center"/>
            <w:hideMark/>
          </w:tcPr>
          <w:p w14:paraId="42A17462"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r>
      <w:tr w:rsidR="002564AE" w:rsidRPr="00E440A7" w14:paraId="3E40D996" w14:textId="77777777" w:rsidTr="002564AE">
        <w:trPr>
          <w:trHeight w:val="258"/>
        </w:trPr>
        <w:tc>
          <w:tcPr>
            <w:tcW w:w="6946" w:type="dxa"/>
            <w:tcBorders>
              <w:top w:val="nil"/>
              <w:left w:val="nil"/>
              <w:bottom w:val="nil"/>
              <w:right w:val="nil"/>
            </w:tcBorders>
            <w:noWrap/>
            <w:vAlign w:val="center"/>
            <w:hideMark/>
          </w:tcPr>
          <w:p w14:paraId="1BF341AC" w14:textId="77777777" w:rsidR="002564AE" w:rsidRPr="00E440A7" w:rsidRDefault="002564AE" w:rsidP="002564AE">
            <w:pPr>
              <w:spacing w:before="0" w:after="0" w:line="240" w:lineRule="auto"/>
              <w:jc w:val="right"/>
              <w:rPr>
                <w:rFonts w:ascii="Times New Roman" w:eastAsia="Times New Roman" w:hAnsi="Times New Roman" w:cs="Times New Roman"/>
                <w:lang w:eastAsia="es-CR"/>
              </w:rPr>
            </w:pPr>
          </w:p>
        </w:tc>
        <w:tc>
          <w:tcPr>
            <w:tcW w:w="1698" w:type="dxa"/>
            <w:tcBorders>
              <w:top w:val="nil"/>
              <w:left w:val="nil"/>
              <w:bottom w:val="nil"/>
              <w:right w:val="nil"/>
            </w:tcBorders>
            <w:noWrap/>
            <w:vAlign w:val="center"/>
            <w:hideMark/>
          </w:tcPr>
          <w:p w14:paraId="5E2B1742"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c>
          <w:tcPr>
            <w:tcW w:w="146" w:type="dxa"/>
            <w:vAlign w:val="center"/>
            <w:hideMark/>
          </w:tcPr>
          <w:p w14:paraId="36282C86"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r>
      <w:tr w:rsidR="002564AE" w:rsidRPr="00E440A7" w14:paraId="42D126E3" w14:textId="77777777" w:rsidTr="002564AE">
        <w:trPr>
          <w:trHeight w:val="258"/>
        </w:trPr>
        <w:tc>
          <w:tcPr>
            <w:tcW w:w="6946" w:type="dxa"/>
            <w:tcBorders>
              <w:top w:val="nil"/>
              <w:left w:val="nil"/>
              <w:bottom w:val="nil"/>
              <w:right w:val="nil"/>
            </w:tcBorders>
            <w:noWrap/>
            <w:vAlign w:val="center"/>
            <w:hideMark/>
          </w:tcPr>
          <w:p w14:paraId="58E81F37" w14:textId="77777777" w:rsidR="002564AE" w:rsidRPr="00E440A7" w:rsidRDefault="002564AE" w:rsidP="002564AE">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 CHOROTEGA</w:t>
            </w:r>
          </w:p>
        </w:tc>
        <w:tc>
          <w:tcPr>
            <w:tcW w:w="1698" w:type="dxa"/>
            <w:tcBorders>
              <w:top w:val="nil"/>
              <w:left w:val="nil"/>
              <w:bottom w:val="nil"/>
              <w:right w:val="nil"/>
            </w:tcBorders>
            <w:noWrap/>
            <w:vAlign w:val="center"/>
            <w:hideMark/>
          </w:tcPr>
          <w:p w14:paraId="5C026502" w14:textId="77777777" w:rsidR="002564AE" w:rsidRPr="00E440A7" w:rsidRDefault="002564AE" w:rsidP="002564AE">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2 125,2</w:t>
            </w:r>
          </w:p>
        </w:tc>
        <w:tc>
          <w:tcPr>
            <w:tcW w:w="146" w:type="dxa"/>
            <w:vAlign w:val="center"/>
            <w:hideMark/>
          </w:tcPr>
          <w:p w14:paraId="62E9EA5F"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r>
      <w:tr w:rsidR="002564AE" w:rsidRPr="00E440A7" w14:paraId="7BFB7BA0" w14:textId="77777777" w:rsidTr="002564AE">
        <w:trPr>
          <w:trHeight w:val="258"/>
        </w:trPr>
        <w:tc>
          <w:tcPr>
            <w:tcW w:w="6946" w:type="dxa"/>
            <w:tcBorders>
              <w:top w:val="nil"/>
              <w:left w:val="nil"/>
              <w:bottom w:val="nil"/>
              <w:right w:val="nil"/>
            </w:tcBorders>
            <w:noWrap/>
            <w:vAlign w:val="center"/>
            <w:hideMark/>
          </w:tcPr>
          <w:p w14:paraId="6CCDAD47" w14:textId="77777777" w:rsidR="002564AE" w:rsidRPr="00E440A7" w:rsidRDefault="002564AE" w:rsidP="002564AE">
            <w:pPr>
              <w:spacing w:before="0" w:after="0" w:line="240" w:lineRule="auto"/>
              <w:jc w:val="right"/>
              <w:rPr>
                <w:rFonts w:ascii="Times New Roman" w:eastAsia="Times New Roman" w:hAnsi="Times New Roman" w:cs="Times New Roman"/>
                <w:lang w:eastAsia="es-CR"/>
              </w:rPr>
            </w:pPr>
          </w:p>
        </w:tc>
        <w:tc>
          <w:tcPr>
            <w:tcW w:w="1698" w:type="dxa"/>
            <w:tcBorders>
              <w:top w:val="nil"/>
              <w:left w:val="nil"/>
              <w:bottom w:val="nil"/>
              <w:right w:val="nil"/>
            </w:tcBorders>
            <w:noWrap/>
            <w:vAlign w:val="center"/>
            <w:hideMark/>
          </w:tcPr>
          <w:p w14:paraId="297D5C54"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c>
          <w:tcPr>
            <w:tcW w:w="146" w:type="dxa"/>
            <w:vAlign w:val="center"/>
            <w:hideMark/>
          </w:tcPr>
          <w:p w14:paraId="494BCCC5"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r>
      <w:tr w:rsidR="002564AE" w:rsidRPr="00E440A7" w14:paraId="6A76B678" w14:textId="77777777" w:rsidTr="002564AE">
        <w:trPr>
          <w:trHeight w:val="258"/>
        </w:trPr>
        <w:tc>
          <w:tcPr>
            <w:tcW w:w="6946" w:type="dxa"/>
            <w:tcBorders>
              <w:top w:val="nil"/>
              <w:left w:val="nil"/>
              <w:bottom w:val="nil"/>
              <w:right w:val="nil"/>
            </w:tcBorders>
            <w:noWrap/>
            <w:vAlign w:val="center"/>
            <w:hideMark/>
          </w:tcPr>
          <w:p w14:paraId="79C2B610" w14:textId="77777777" w:rsidR="002564AE" w:rsidRPr="00E440A7" w:rsidRDefault="002564AE" w:rsidP="002564AE">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CIENCIAS AMBIENTALES</w:t>
            </w:r>
          </w:p>
        </w:tc>
        <w:tc>
          <w:tcPr>
            <w:tcW w:w="1698" w:type="dxa"/>
            <w:tcBorders>
              <w:top w:val="nil"/>
              <w:left w:val="nil"/>
              <w:bottom w:val="nil"/>
              <w:right w:val="nil"/>
            </w:tcBorders>
            <w:noWrap/>
            <w:vAlign w:val="center"/>
            <w:hideMark/>
          </w:tcPr>
          <w:p w14:paraId="3DCF7747" w14:textId="77777777" w:rsidR="002564AE" w:rsidRPr="00E440A7" w:rsidRDefault="002564AE" w:rsidP="002564AE">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174,7</w:t>
            </w:r>
          </w:p>
        </w:tc>
        <w:tc>
          <w:tcPr>
            <w:tcW w:w="146" w:type="dxa"/>
            <w:vAlign w:val="center"/>
            <w:hideMark/>
          </w:tcPr>
          <w:p w14:paraId="5B1FB52F"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r>
      <w:tr w:rsidR="002564AE" w:rsidRPr="00E440A7" w14:paraId="230CD549" w14:textId="77777777" w:rsidTr="002564AE">
        <w:trPr>
          <w:trHeight w:val="258"/>
        </w:trPr>
        <w:tc>
          <w:tcPr>
            <w:tcW w:w="6946" w:type="dxa"/>
            <w:tcBorders>
              <w:top w:val="nil"/>
              <w:left w:val="nil"/>
              <w:bottom w:val="nil"/>
              <w:right w:val="nil"/>
            </w:tcBorders>
            <w:noWrap/>
            <w:vAlign w:val="center"/>
            <w:hideMark/>
          </w:tcPr>
          <w:p w14:paraId="67431719" w14:textId="77777777" w:rsidR="002564AE" w:rsidRPr="00E440A7" w:rsidRDefault="002564AE" w:rsidP="002564AE">
            <w:pPr>
              <w:spacing w:before="0" w:after="0" w:line="240" w:lineRule="auto"/>
              <w:jc w:val="right"/>
              <w:rPr>
                <w:rFonts w:ascii="Times New Roman" w:eastAsia="Times New Roman" w:hAnsi="Times New Roman" w:cs="Times New Roman"/>
                <w:lang w:eastAsia="es-CR"/>
              </w:rPr>
            </w:pPr>
          </w:p>
        </w:tc>
        <w:tc>
          <w:tcPr>
            <w:tcW w:w="1698" w:type="dxa"/>
            <w:tcBorders>
              <w:top w:val="nil"/>
              <w:left w:val="nil"/>
              <w:bottom w:val="nil"/>
              <w:right w:val="nil"/>
            </w:tcBorders>
            <w:noWrap/>
            <w:vAlign w:val="center"/>
            <w:hideMark/>
          </w:tcPr>
          <w:p w14:paraId="13D9FD71"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c>
          <w:tcPr>
            <w:tcW w:w="146" w:type="dxa"/>
            <w:vAlign w:val="center"/>
            <w:hideMark/>
          </w:tcPr>
          <w:p w14:paraId="2CDC85FC"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r>
      <w:tr w:rsidR="002564AE" w:rsidRPr="00E440A7" w14:paraId="0B32EDE9" w14:textId="77777777" w:rsidTr="002564AE">
        <w:trPr>
          <w:trHeight w:val="258"/>
        </w:trPr>
        <w:tc>
          <w:tcPr>
            <w:tcW w:w="6946" w:type="dxa"/>
            <w:tcBorders>
              <w:top w:val="nil"/>
              <w:left w:val="nil"/>
              <w:bottom w:val="nil"/>
              <w:right w:val="nil"/>
            </w:tcBorders>
            <w:noWrap/>
            <w:vAlign w:val="center"/>
            <w:hideMark/>
          </w:tcPr>
          <w:p w14:paraId="3E5F28F6" w14:textId="77777777" w:rsidR="002564AE" w:rsidRPr="00E440A7" w:rsidRDefault="002564AE" w:rsidP="002564AE">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QUIMICA</w:t>
            </w:r>
          </w:p>
        </w:tc>
        <w:tc>
          <w:tcPr>
            <w:tcW w:w="1698" w:type="dxa"/>
            <w:tcBorders>
              <w:top w:val="nil"/>
              <w:left w:val="nil"/>
              <w:bottom w:val="nil"/>
              <w:right w:val="nil"/>
            </w:tcBorders>
            <w:noWrap/>
            <w:vAlign w:val="center"/>
            <w:hideMark/>
          </w:tcPr>
          <w:p w14:paraId="63B33E3B" w14:textId="77777777" w:rsidR="002564AE" w:rsidRPr="00E440A7" w:rsidRDefault="002564AE" w:rsidP="002564AE">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4 291,2</w:t>
            </w:r>
          </w:p>
        </w:tc>
        <w:tc>
          <w:tcPr>
            <w:tcW w:w="146" w:type="dxa"/>
            <w:vAlign w:val="center"/>
            <w:hideMark/>
          </w:tcPr>
          <w:p w14:paraId="6E67479B"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r>
      <w:tr w:rsidR="002564AE" w:rsidRPr="00E440A7" w14:paraId="5E2A8269" w14:textId="77777777" w:rsidTr="002564AE">
        <w:trPr>
          <w:trHeight w:val="258"/>
        </w:trPr>
        <w:tc>
          <w:tcPr>
            <w:tcW w:w="6946" w:type="dxa"/>
            <w:tcBorders>
              <w:top w:val="nil"/>
              <w:left w:val="nil"/>
              <w:bottom w:val="nil"/>
              <w:right w:val="nil"/>
            </w:tcBorders>
            <w:noWrap/>
            <w:vAlign w:val="center"/>
            <w:hideMark/>
          </w:tcPr>
          <w:p w14:paraId="3BDDCD00" w14:textId="77777777" w:rsidR="002564AE" w:rsidRPr="00E440A7" w:rsidRDefault="002564AE" w:rsidP="002564AE">
            <w:pPr>
              <w:spacing w:before="0" w:after="0" w:line="240" w:lineRule="auto"/>
              <w:jc w:val="right"/>
              <w:rPr>
                <w:rFonts w:ascii="Times New Roman" w:eastAsia="Times New Roman" w:hAnsi="Times New Roman" w:cs="Times New Roman"/>
                <w:lang w:eastAsia="es-CR"/>
              </w:rPr>
            </w:pPr>
          </w:p>
        </w:tc>
        <w:tc>
          <w:tcPr>
            <w:tcW w:w="1698" w:type="dxa"/>
            <w:tcBorders>
              <w:top w:val="nil"/>
              <w:left w:val="nil"/>
              <w:bottom w:val="nil"/>
              <w:right w:val="nil"/>
            </w:tcBorders>
            <w:noWrap/>
            <w:vAlign w:val="center"/>
            <w:hideMark/>
          </w:tcPr>
          <w:p w14:paraId="470E4C2C"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c>
          <w:tcPr>
            <w:tcW w:w="146" w:type="dxa"/>
            <w:vAlign w:val="center"/>
            <w:hideMark/>
          </w:tcPr>
          <w:p w14:paraId="0A8CFF4A"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r>
      <w:tr w:rsidR="002564AE" w:rsidRPr="00E440A7" w14:paraId="5304017E" w14:textId="77777777" w:rsidTr="002564AE">
        <w:trPr>
          <w:trHeight w:val="258"/>
        </w:trPr>
        <w:tc>
          <w:tcPr>
            <w:tcW w:w="6946" w:type="dxa"/>
            <w:tcBorders>
              <w:top w:val="nil"/>
              <w:left w:val="nil"/>
              <w:bottom w:val="nil"/>
              <w:right w:val="nil"/>
            </w:tcBorders>
            <w:noWrap/>
            <w:vAlign w:val="center"/>
            <w:hideMark/>
          </w:tcPr>
          <w:p w14:paraId="1FD9EFC1" w14:textId="77777777" w:rsidR="002564AE" w:rsidRPr="00E440A7" w:rsidRDefault="002564AE" w:rsidP="002564AE">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FISICA</w:t>
            </w:r>
          </w:p>
        </w:tc>
        <w:tc>
          <w:tcPr>
            <w:tcW w:w="1698" w:type="dxa"/>
            <w:tcBorders>
              <w:top w:val="nil"/>
              <w:left w:val="nil"/>
              <w:bottom w:val="nil"/>
              <w:right w:val="nil"/>
            </w:tcBorders>
            <w:noWrap/>
            <w:vAlign w:val="center"/>
            <w:hideMark/>
          </w:tcPr>
          <w:p w14:paraId="06CF9163" w14:textId="77777777" w:rsidR="002564AE" w:rsidRPr="00E440A7" w:rsidRDefault="002564AE" w:rsidP="002564AE">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1 661,6</w:t>
            </w:r>
          </w:p>
        </w:tc>
        <w:tc>
          <w:tcPr>
            <w:tcW w:w="146" w:type="dxa"/>
            <w:vAlign w:val="center"/>
            <w:hideMark/>
          </w:tcPr>
          <w:p w14:paraId="6409475F"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r>
      <w:tr w:rsidR="002564AE" w:rsidRPr="00E440A7" w14:paraId="59F36879" w14:textId="77777777" w:rsidTr="002564AE">
        <w:trPr>
          <w:trHeight w:val="258"/>
        </w:trPr>
        <w:tc>
          <w:tcPr>
            <w:tcW w:w="6946" w:type="dxa"/>
            <w:tcBorders>
              <w:top w:val="nil"/>
              <w:left w:val="nil"/>
              <w:bottom w:val="nil"/>
              <w:right w:val="nil"/>
            </w:tcBorders>
            <w:noWrap/>
            <w:vAlign w:val="center"/>
            <w:hideMark/>
          </w:tcPr>
          <w:p w14:paraId="5BBA33E3" w14:textId="77777777" w:rsidR="002564AE" w:rsidRPr="00E440A7" w:rsidRDefault="002564AE" w:rsidP="002564AE">
            <w:pPr>
              <w:spacing w:before="0" w:after="0" w:line="240" w:lineRule="auto"/>
              <w:jc w:val="right"/>
              <w:rPr>
                <w:rFonts w:ascii="Times New Roman" w:eastAsia="Times New Roman" w:hAnsi="Times New Roman" w:cs="Times New Roman"/>
                <w:lang w:eastAsia="es-CR"/>
              </w:rPr>
            </w:pPr>
          </w:p>
        </w:tc>
        <w:tc>
          <w:tcPr>
            <w:tcW w:w="1698" w:type="dxa"/>
            <w:tcBorders>
              <w:top w:val="nil"/>
              <w:left w:val="nil"/>
              <w:bottom w:val="nil"/>
              <w:right w:val="nil"/>
            </w:tcBorders>
            <w:noWrap/>
            <w:vAlign w:val="center"/>
            <w:hideMark/>
          </w:tcPr>
          <w:p w14:paraId="116561A3"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c>
          <w:tcPr>
            <w:tcW w:w="146" w:type="dxa"/>
            <w:vAlign w:val="center"/>
            <w:hideMark/>
          </w:tcPr>
          <w:p w14:paraId="795F5957"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r>
      <w:tr w:rsidR="002564AE" w:rsidRPr="00E440A7" w14:paraId="7B96855E" w14:textId="77777777" w:rsidTr="002564AE">
        <w:trPr>
          <w:trHeight w:val="258"/>
        </w:trPr>
        <w:tc>
          <w:tcPr>
            <w:tcW w:w="6946" w:type="dxa"/>
            <w:tcBorders>
              <w:top w:val="nil"/>
              <w:left w:val="nil"/>
              <w:bottom w:val="nil"/>
              <w:right w:val="nil"/>
            </w:tcBorders>
            <w:noWrap/>
            <w:vAlign w:val="center"/>
            <w:hideMark/>
          </w:tcPr>
          <w:p w14:paraId="69FBCC30" w14:textId="77777777" w:rsidR="002564AE" w:rsidRPr="00E440A7" w:rsidRDefault="002564AE" w:rsidP="002564AE">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 INFORMATICA Y COMPUTACION</w:t>
            </w:r>
          </w:p>
        </w:tc>
        <w:tc>
          <w:tcPr>
            <w:tcW w:w="1698" w:type="dxa"/>
            <w:tcBorders>
              <w:top w:val="nil"/>
              <w:left w:val="nil"/>
              <w:bottom w:val="nil"/>
              <w:right w:val="nil"/>
            </w:tcBorders>
            <w:noWrap/>
            <w:vAlign w:val="center"/>
            <w:hideMark/>
          </w:tcPr>
          <w:p w14:paraId="7BD52C4B" w14:textId="77777777" w:rsidR="002564AE" w:rsidRPr="00E440A7" w:rsidRDefault="002564AE" w:rsidP="002564AE">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8 859,4</w:t>
            </w:r>
          </w:p>
        </w:tc>
        <w:tc>
          <w:tcPr>
            <w:tcW w:w="146" w:type="dxa"/>
            <w:vAlign w:val="center"/>
            <w:hideMark/>
          </w:tcPr>
          <w:p w14:paraId="3C1137CD"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r>
      <w:tr w:rsidR="002564AE" w:rsidRPr="00E440A7" w14:paraId="2C7FAFE6" w14:textId="77777777" w:rsidTr="002564AE">
        <w:trPr>
          <w:trHeight w:val="258"/>
        </w:trPr>
        <w:tc>
          <w:tcPr>
            <w:tcW w:w="6946" w:type="dxa"/>
            <w:tcBorders>
              <w:top w:val="nil"/>
              <w:left w:val="nil"/>
              <w:bottom w:val="nil"/>
              <w:right w:val="nil"/>
            </w:tcBorders>
            <w:noWrap/>
            <w:vAlign w:val="center"/>
            <w:hideMark/>
          </w:tcPr>
          <w:p w14:paraId="58875571" w14:textId="77777777" w:rsidR="002564AE" w:rsidRPr="00E440A7" w:rsidRDefault="002564AE" w:rsidP="002564AE">
            <w:pPr>
              <w:spacing w:before="0" w:after="0" w:line="240" w:lineRule="auto"/>
              <w:jc w:val="right"/>
              <w:rPr>
                <w:rFonts w:ascii="Times New Roman" w:eastAsia="Times New Roman" w:hAnsi="Times New Roman" w:cs="Times New Roman"/>
                <w:lang w:eastAsia="es-CR"/>
              </w:rPr>
            </w:pPr>
          </w:p>
        </w:tc>
        <w:tc>
          <w:tcPr>
            <w:tcW w:w="1698" w:type="dxa"/>
            <w:tcBorders>
              <w:top w:val="nil"/>
              <w:left w:val="nil"/>
              <w:bottom w:val="nil"/>
              <w:right w:val="nil"/>
            </w:tcBorders>
            <w:noWrap/>
            <w:vAlign w:val="center"/>
            <w:hideMark/>
          </w:tcPr>
          <w:p w14:paraId="5AE5B846"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c>
          <w:tcPr>
            <w:tcW w:w="146" w:type="dxa"/>
            <w:vAlign w:val="center"/>
            <w:hideMark/>
          </w:tcPr>
          <w:p w14:paraId="39DB48AC"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r>
      <w:tr w:rsidR="002564AE" w:rsidRPr="00E440A7" w14:paraId="694DFD2A" w14:textId="77777777" w:rsidTr="002564AE">
        <w:trPr>
          <w:trHeight w:val="258"/>
        </w:trPr>
        <w:tc>
          <w:tcPr>
            <w:tcW w:w="6946" w:type="dxa"/>
            <w:tcBorders>
              <w:top w:val="nil"/>
              <w:left w:val="nil"/>
              <w:bottom w:val="nil"/>
              <w:right w:val="nil"/>
            </w:tcBorders>
            <w:noWrap/>
            <w:vAlign w:val="center"/>
            <w:hideMark/>
          </w:tcPr>
          <w:p w14:paraId="398BD3FC" w14:textId="77777777" w:rsidR="002564AE" w:rsidRPr="00E440A7" w:rsidRDefault="002564AE" w:rsidP="002564AE">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LITERATURA TIPOA</w:t>
            </w:r>
          </w:p>
        </w:tc>
        <w:tc>
          <w:tcPr>
            <w:tcW w:w="1698" w:type="dxa"/>
            <w:tcBorders>
              <w:top w:val="nil"/>
              <w:left w:val="nil"/>
              <w:bottom w:val="nil"/>
              <w:right w:val="nil"/>
            </w:tcBorders>
            <w:noWrap/>
            <w:vAlign w:val="center"/>
            <w:hideMark/>
          </w:tcPr>
          <w:p w14:paraId="445044B0" w14:textId="77777777" w:rsidR="002564AE" w:rsidRPr="00E440A7" w:rsidRDefault="002564AE" w:rsidP="002564AE">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12 561,2</w:t>
            </w:r>
          </w:p>
        </w:tc>
        <w:tc>
          <w:tcPr>
            <w:tcW w:w="146" w:type="dxa"/>
            <w:vAlign w:val="center"/>
            <w:hideMark/>
          </w:tcPr>
          <w:p w14:paraId="5667DB1E"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r>
      <w:tr w:rsidR="002564AE" w:rsidRPr="00E440A7" w14:paraId="66FF0666" w14:textId="77777777" w:rsidTr="002564AE">
        <w:trPr>
          <w:trHeight w:val="258"/>
        </w:trPr>
        <w:tc>
          <w:tcPr>
            <w:tcW w:w="6946" w:type="dxa"/>
            <w:tcBorders>
              <w:top w:val="nil"/>
              <w:left w:val="nil"/>
              <w:bottom w:val="nil"/>
              <w:right w:val="nil"/>
            </w:tcBorders>
            <w:noWrap/>
            <w:vAlign w:val="center"/>
            <w:hideMark/>
          </w:tcPr>
          <w:p w14:paraId="6FF62A58" w14:textId="77777777" w:rsidR="002564AE" w:rsidRPr="00E440A7" w:rsidRDefault="002564AE" w:rsidP="002564AE">
            <w:pPr>
              <w:spacing w:before="0" w:after="0" w:line="240" w:lineRule="auto"/>
              <w:jc w:val="right"/>
              <w:rPr>
                <w:rFonts w:ascii="Times New Roman" w:eastAsia="Times New Roman" w:hAnsi="Times New Roman" w:cs="Times New Roman"/>
                <w:lang w:eastAsia="es-CR"/>
              </w:rPr>
            </w:pPr>
          </w:p>
        </w:tc>
        <w:tc>
          <w:tcPr>
            <w:tcW w:w="1698" w:type="dxa"/>
            <w:tcBorders>
              <w:top w:val="nil"/>
              <w:left w:val="nil"/>
              <w:bottom w:val="nil"/>
              <w:right w:val="nil"/>
            </w:tcBorders>
            <w:noWrap/>
            <w:vAlign w:val="center"/>
            <w:hideMark/>
          </w:tcPr>
          <w:p w14:paraId="51C355FF"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c>
          <w:tcPr>
            <w:tcW w:w="146" w:type="dxa"/>
            <w:vAlign w:val="center"/>
            <w:hideMark/>
          </w:tcPr>
          <w:p w14:paraId="4DC7045B"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r>
      <w:tr w:rsidR="002564AE" w:rsidRPr="00E440A7" w14:paraId="5774F75F" w14:textId="77777777" w:rsidTr="002564AE">
        <w:trPr>
          <w:trHeight w:val="258"/>
        </w:trPr>
        <w:tc>
          <w:tcPr>
            <w:tcW w:w="6946" w:type="dxa"/>
            <w:tcBorders>
              <w:top w:val="nil"/>
              <w:left w:val="nil"/>
              <w:bottom w:val="nil"/>
              <w:right w:val="nil"/>
            </w:tcBorders>
            <w:noWrap/>
            <w:vAlign w:val="center"/>
            <w:hideMark/>
          </w:tcPr>
          <w:p w14:paraId="60A5741C" w14:textId="77777777" w:rsidR="002564AE" w:rsidRPr="00E440A7" w:rsidRDefault="002564AE" w:rsidP="002564AE">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MEDICINA VETERINARIA</w:t>
            </w:r>
          </w:p>
        </w:tc>
        <w:tc>
          <w:tcPr>
            <w:tcW w:w="1698" w:type="dxa"/>
            <w:tcBorders>
              <w:top w:val="nil"/>
              <w:left w:val="nil"/>
              <w:bottom w:val="nil"/>
              <w:right w:val="nil"/>
            </w:tcBorders>
            <w:noWrap/>
            <w:vAlign w:val="center"/>
            <w:hideMark/>
          </w:tcPr>
          <w:p w14:paraId="46643614" w14:textId="77777777" w:rsidR="002564AE" w:rsidRPr="00E440A7" w:rsidRDefault="002564AE" w:rsidP="002564AE">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4 010,4</w:t>
            </w:r>
          </w:p>
        </w:tc>
        <w:tc>
          <w:tcPr>
            <w:tcW w:w="146" w:type="dxa"/>
            <w:vAlign w:val="center"/>
            <w:hideMark/>
          </w:tcPr>
          <w:p w14:paraId="0D7B8A4A"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r>
      <w:tr w:rsidR="002564AE" w:rsidRPr="00E440A7" w14:paraId="39BDF50D" w14:textId="77777777" w:rsidTr="002564AE">
        <w:trPr>
          <w:trHeight w:val="258"/>
        </w:trPr>
        <w:tc>
          <w:tcPr>
            <w:tcW w:w="6946" w:type="dxa"/>
            <w:tcBorders>
              <w:top w:val="nil"/>
              <w:left w:val="nil"/>
              <w:bottom w:val="nil"/>
              <w:right w:val="nil"/>
            </w:tcBorders>
            <w:noWrap/>
            <w:vAlign w:val="center"/>
            <w:hideMark/>
          </w:tcPr>
          <w:p w14:paraId="3D42E415" w14:textId="77777777" w:rsidR="002564AE" w:rsidRPr="00E440A7" w:rsidRDefault="002564AE" w:rsidP="002564AE">
            <w:pPr>
              <w:spacing w:before="0" w:after="0" w:line="240" w:lineRule="auto"/>
              <w:jc w:val="right"/>
              <w:rPr>
                <w:rFonts w:ascii="Times New Roman" w:eastAsia="Times New Roman" w:hAnsi="Times New Roman" w:cs="Times New Roman"/>
                <w:lang w:eastAsia="es-CR"/>
              </w:rPr>
            </w:pPr>
          </w:p>
        </w:tc>
        <w:tc>
          <w:tcPr>
            <w:tcW w:w="1698" w:type="dxa"/>
            <w:tcBorders>
              <w:top w:val="nil"/>
              <w:left w:val="nil"/>
              <w:bottom w:val="nil"/>
              <w:right w:val="nil"/>
            </w:tcBorders>
            <w:noWrap/>
            <w:vAlign w:val="center"/>
            <w:hideMark/>
          </w:tcPr>
          <w:p w14:paraId="4A34DB09"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c>
          <w:tcPr>
            <w:tcW w:w="146" w:type="dxa"/>
            <w:vAlign w:val="center"/>
            <w:hideMark/>
          </w:tcPr>
          <w:p w14:paraId="68C3C734"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r>
      <w:tr w:rsidR="002564AE" w:rsidRPr="00E440A7" w14:paraId="6354FEA3" w14:textId="77777777" w:rsidTr="002564AE">
        <w:trPr>
          <w:trHeight w:val="258"/>
        </w:trPr>
        <w:tc>
          <w:tcPr>
            <w:tcW w:w="6946" w:type="dxa"/>
            <w:tcBorders>
              <w:top w:val="nil"/>
              <w:left w:val="nil"/>
              <w:bottom w:val="nil"/>
              <w:right w:val="nil"/>
            </w:tcBorders>
            <w:noWrap/>
            <w:vAlign w:val="center"/>
            <w:hideMark/>
          </w:tcPr>
          <w:p w14:paraId="476EC16C" w14:textId="77777777" w:rsidR="002564AE" w:rsidRPr="00E440A7" w:rsidRDefault="002564AE" w:rsidP="002564AE">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DECANATO (ESC. COMERCIO Y NEG. INTER.)</w:t>
            </w:r>
          </w:p>
        </w:tc>
        <w:tc>
          <w:tcPr>
            <w:tcW w:w="1698" w:type="dxa"/>
            <w:tcBorders>
              <w:top w:val="nil"/>
              <w:left w:val="nil"/>
              <w:bottom w:val="nil"/>
              <w:right w:val="nil"/>
            </w:tcBorders>
            <w:noWrap/>
            <w:vAlign w:val="center"/>
            <w:hideMark/>
          </w:tcPr>
          <w:p w14:paraId="7EFF33EE" w14:textId="77777777" w:rsidR="002564AE" w:rsidRPr="00E440A7" w:rsidRDefault="002564AE" w:rsidP="002564AE">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121,1</w:t>
            </w:r>
          </w:p>
        </w:tc>
        <w:tc>
          <w:tcPr>
            <w:tcW w:w="146" w:type="dxa"/>
            <w:vAlign w:val="center"/>
            <w:hideMark/>
          </w:tcPr>
          <w:p w14:paraId="1F7840A7"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r>
      <w:tr w:rsidR="002564AE" w:rsidRPr="00E440A7" w14:paraId="462BE40B" w14:textId="77777777" w:rsidTr="002564AE">
        <w:trPr>
          <w:trHeight w:val="258"/>
        </w:trPr>
        <w:tc>
          <w:tcPr>
            <w:tcW w:w="6946" w:type="dxa"/>
            <w:tcBorders>
              <w:top w:val="nil"/>
              <w:left w:val="nil"/>
              <w:bottom w:val="nil"/>
              <w:right w:val="nil"/>
            </w:tcBorders>
            <w:noWrap/>
            <w:vAlign w:val="center"/>
            <w:hideMark/>
          </w:tcPr>
          <w:p w14:paraId="4EB9A75A" w14:textId="77777777" w:rsidR="002564AE" w:rsidRPr="00E440A7" w:rsidRDefault="002564AE" w:rsidP="002564AE">
            <w:pPr>
              <w:spacing w:before="0" w:after="0" w:line="240" w:lineRule="auto"/>
              <w:jc w:val="right"/>
              <w:rPr>
                <w:rFonts w:ascii="Times New Roman" w:eastAsia="Times New Roman" w:hAnsi="Times New Roman" w:cs="Times New Roman"/>
                <w:lang w:eastAsia="es-CR"/>
              </w:rPr>
            </w:pPr>
          </w:p>
        </w:tc>
        <w:tc>
          <w:tcPr>
            <w:tcW w:w="1698" w:type="dxa"/>
            <w:tcBorders>
              <w:top w:val="nil"/>
              <w:left w:val="nil"/>
              <w:bottom w:val="nil"/>
              <w:right w:val="nil"/>
            </w:tcBorders>
            <w:noWrap/>
            <w:vAlign w:val="center"/>
            <w:hideMark/>
          </w:tcPr>
          <w:p w14:paraId="4356165D"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c>
          <w:tcPr>
            <w:tcW w:w="146" w:type="dxa"/>
            <w:vAlign w:val="center"/>
            <w:hideMark/>
          </w:tcPr>
          <w:p w14:paraId="58A4D27D"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r>
      <w:tr w:rsidR="002564AE" w:rsidRPr="00E440A7" w14:paraId="412E2990" w14:textId="77777777" w:rsidTr="002564AE">
        <w:trPr>
          <w:trHeight w:val="258"/>
        </w:trPr>
        <w:tc>
          <w:tcPr>
            <w:tcW w:w="6946" w:type="dxa"/>
            <w:tcBorders>
              <w:top w:val="nil"/>
              <w:left w:val="nil"/>
              <w:bottom w:val="nil"/>
              <w:right w:val="nil"/>
            </w:tcBorders>
            <w:noWrap/>
            <w:vAlign w:val="center"/>
            <w:hideMark/>
          </w:tcPr>
          <w:p w14:paraId="1CD863A6" w14:textId="77777777" w:rsidR="002564AE" w:rsidRPr="00E440A7" w:rsidRDefault="002564AE" w:rsidP="002564AE">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DECANATO (ESC. SECRETARIADO PROFES.)</w:t>
            </w:r>
          </w:p>
        </w:tc>
        <w:tc>
          <w:tcPr>
            <w:tcW w:w="1698" w:type="dxa"/>
            <w:tcBorders>
              <w:top w:val="nil"/>
              <w:left w:val="nil"/>
              <w:bottom w:val="nil"/>
              <w:right w:val="nil"/>
            </w:tcBorders>
            <w:noWrap/>
            <w:vAlign w:val="center"/>
            <w:hideMark/>
          </w:tcPr>
          <w:p w14:paraId="34738F21" w14:textId="77777777" w:rsidR="002564AE" w:rsidRPr="00E440A7" w:rsidRDefault="002564AE" w:rsidP="002564AE">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5 635,7</w:t>
            </w:r>
          </w:p>
        </w:tc>
        <w:tc>
          <w:tcPr>
            <w:tcW w:w="146" w:type="dxa"/>
            <w:vAlign w:val="center"/>
            <w:hideMark/>
          </w:tcPr>
          <w:p w14:paraId="5046A4D4"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r>
      <w:tr w:rsidR="002564AE" w:rsidRPr="00E440A7" w14:paraId="08799EBD" w14:textId="77777777" w:rsidTr="002564AE">
        <w:trPr>
          <w:trHeight w:val="258"/>
        </w:trPr>
        <w:tc>
          <w:tcPr>
            <w:tcW w:w="6946" w:type="dxa"/>
            <w:tcBorders>
              <w:top w:val="nil"/>
              <w:left w:val="nil"/>
              <w:bottom w:val="nil"/>
              <w:right w:val="nil"/>
            </w:tcBorders>
            <w:noWrap/>
            <w:vAlign w:val="center"/>
            <w:hideMark/>
          </w:tcPr>
          <w:p w14:paraId="22FD5D45" w14:textId="77777777" w:rsidR="002564AE" w:rsidRPr="00E440A7" w:rsidRDefault="002564AE" w:rsidP="002564AE">
            <w:pPr>
              <w:spacing w:before="0" w:after="0" w:line="240" w:lineRule="auto"/>
              <w:jc w:val="right"/>
              <w:rPr>
                <w:rFonts w:ascii="Times New Roman" w:eastAsia="Times New Roman" w:hAnsi="Times New Roman" w:cs="Times New Roman"/>
                <w:lang w:eastAsia="es-CR"/>
              </w:rPr>
            </w:pPr>
          </w:p>
        </w:tc>
        <w:tc>
          <w:tcPr>
            <w:tcW w:w="1698" w:type="dxa"/>
            <w:tcBorders>
              <w:top w:val="nil"/>
              <w:left w:val="nil"/>
              <w:bottom w:val="nil"/>
              <w:right w:val="nil"/>
            </w:tcBorders>
            <w:noWrap/>
            <w:vAlign w:val="center"/>
            <w:hideMark/>
          </w:tcPr>
          <w:p w14:paraId="6CEFDF61"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c>
          <w:tcPr>
            <w:tcW w:w="146" w:type="dxa"/>
            <w:vAlign w:val="center"/>
            <w:hideMark/>
          </w:tcPr>
          <w:p w14:paraId="495978BC"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r>
      <w:tr w:rsidR="002564AE" w:rsidRPr="00E440A7" w14:paraId="4D253939" w14:textId="77777777" w:rsidTr="002564AE">
        <w:trPr>
          <w:trHeight w:val="258"/>
        </w:trPr>
        <w:tc>
          <w:tcPr>
            <w:tcW w:w="6946" w:type="dxa"/>
            <w:tcBorders>
              <w:top w:val="nil"/>
              <w:left w:val="nil"/>
              <w:bottom w:val="nil"/>
              <w:right w:val="nil"/>
            </w:tcBorders>
            <w:noWrap/>
            <w:vAlign w:val="center"/>
            <w:hideMark/>
          </w:tcPr>
          <w:p w14:paraId="3CCB755A" w14:textId="77777777" w:rsidR="002564AE" w:rsidRPr="00E440A7" w:rsidRDefault="002564AE" w:rsidP="002564AE">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OVSICORI</w:t>
            </w:r>
          </w:p>
        </w:tc>
        <w:tc>
          <w:tcPr>
            <w:tcW w:w="1698" w:type="dxa"/>
            <w:tcBorders>
              <w:top w:val="nil"/>
              <w:left w:val="nil"/>
              <w:bottom w:val="nil"/>
              <w:right w:val="nil"/>
            </w:tcBorders>
            <w:noWrap/>
            <w:vAlign w:val="center"/>
            <w:hideMark/>
          </w:tcPr>
          <w:p w14:paraId="6461DC7A" w14:textId="77777777" w:rsidR="002564AE" w:rsidRPr="00E440A7" w:rsidRDefault="002564AE" w:rsidP="002564AE">
            <w:pPr>
              <w:spacing w:before="0" w:after="0" w:line="240" w:lineRule="auto"/>
              <w:jc w:val="right"/>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43,0</w:t>
            </w:r>
          </w:p>
        </w:tc>
        <w:tc>
          <w:tcPr>
            <w:tcW w:w="146" w:type="dxa"/>
            <w:vAlign w:val="center"/>
            <w:hideMark/>
          </w:tcPr>
          <w:p w14:paraId="19542BE9"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r>
      <w:tr w:rsidR="002564AE" w:rsidRPr="00E440A7" w14:paraId="5A06EED1" w14:textId="77777777" w:rsidTr="002564AE">
        <w:trPr>
          <w:trHeight w:val="258"/>
        </w:trPr>
        <w:tc>
          <w:tcPr>
            <w:tcW w:w="6946" w:type="dxa"/>
            <w:tcBorders>
              <w:top w:val="nil"/>
              <w:left w:val="nil"/>
              <w:bottom w:val="nil"/>
              <w:right w:val="nil"/>
            </w:tcBorders>
            <w:noWrap/>
            <w:vAlign w:val="center"/>
            <w:hideMark/>
          </w:tcPr>
          <w:p w14:paraId="281126A9" w14:textId="77777777" w:rsidR="002564AE" w:rsidRPr="00E440A7" w:rsidRDefault="002564AE" w:rsidP="002564AE">
            <w:pPr>
              <w:spacing w:before="0" w:after="0" w:line="240" w:lineRule="auto"/>
              <w:jc w:val="right"/>
              <w:rPr>
                <w:rFonts w:ascii="Times New Roman" w:eastAsia="Times New Roman" w:hAnsi="Times New Roman" w:cs="Times New Roman"/>
                <w:lang w:eastAsia="es-CR"/>
              </w:rPr>
            </w:pPr>
          </w:p>
        </w:tc>
        <w:tc>
          <w:tcPr>
            <w:tcW w:w="1698" w:type="dxa"/>
            <w:tcBorders>
              <w:top w:val="nil"/>
              <w:left w:val="nil"/>
              <w:bottom w:val="nil"/>
              <w:right w:val="nil"/>
            </w:tcBorders>
            <w:noWrap/>
            <w:vAlign w:val="center"/>
            <w:hideMark/>
          </w:tcPr>
          <w:p w14:paraId="3504EAE6"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c>
          <w:tcPr>
            <w:tcW w:w="146" w:type="dxa"/>
            <w:vAlign w:val="center"/>
            <w:hideMark/>
          </w:tcPr>
          <w:p w14:paraId="18B45AAA"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r>
      <w:tr w:rsidR="002564AE" w:rsidRPr="00E440A7" w14:paraId="6BF0AF6E" w14:textId="77777777" w:rsidTr="002564AE">
        <w:trPr>
          <w:trHeight w:val="495"/>
        </w:trPr>
        <w:tc>
          <w:tcPr>
            <w:tcW w:w="6946" w:type="dxa"/>
            <w:tcBorders>
              <w:top w:val="nil"/>
              <w:left w:val="nil"/>
              <w:bottom w:val="nil"/>
              <w:right w:val="nil"/>
            </w:tcBorders>
            <w:shd w:val="clear" w:color="000000" w:fill="156082"/>
            <w:noWrap/>
            <w:vAlign w:val="center"/>
            <w:hideMark/>
          </w:tcPr>
          <w:p w14:paraId="5704B791" w14:textId="77777777" w:rsidR="002564AE" w:rsidRPr="00E440A7" w:rsidRDefault="002564AE" w:rsidP="002564AE">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TOTAL</w:t>
            </w:r>
          </w:p>
        </w:tc>
        <w:tc>
          <w:tcPr>
            <w:tcW w:w="1698" w:type="dxa"/>
            <w:tcBorders>
              <w:top w:val="nil"/>
              <w:left w:val="nil"/>
              <w:bottom w:val="nil"/>
              <w:right w:val="nil"/>
            </w:tcBorders>
            <w:shd w:val="clear" w:color="000000" w:fill="156082"/>
            <w:noWrap/>
            <w:vAlign w:val="center"/>
            <w:hideMark/>
          </w:tcPr>
          <w:p w14:paraId="6B03283D" w14:textId="77777777" w:rsidR="002564AE" w:rsidRPr="00E440A7" w:rsidRDefault="002564AE" w:rsidP="002564AE">
            <w:pPr>
              <w:spacing w:before="0" w:after="0" w:line="240" w:lineRule="auto"/>
              <w:jc w:val="right"/>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46 366,9</w:t>
            </w:r>
          </w:p>
        </w:tc>
        <w:tc>
          <w:tcPr>
            <w:tcW w:w="146" w:type="dxa"/>
            <w:vAlign w:val="center"/>
            <w:hideMark/>
          </w:tcPr>
          <w:p w14:paraId="732BA1F2" w14:textId="77777777" w:rsidR="002564AE" w:rsidRPr="00E440A7" w:rsidRDefault="002564AE" w:rsidP="002564AE">
            <w:pPr>
              <w:spacing w:before="0" w:after="0" w:line="240" w:lineRule="auto"/>
              <w:rPr>
                <w:rFonts w:ascii="Times New Roman" w:eastAsia="Times New Roman" w:hAnsi="Times New Roman" w:cs="Times New Roman"/>
                <w:lang w:eastAsia="es-CR"/>
              </w:rPr>
            </w:pPr>
          </w:p>
        </w:tc>
      </w:tr>
    </w:tbl>
    <w:p w14:paraId="5A64DFD7" w14:textId="60626356" w:rsidR="004B2A56" w:rsidRPr="00E440A7" w:rsidRDefault="004B2A56" w:rsidP="00EF053A">
      <w:pPr>
        <w:spacing w:after="0"/>
        <w:jc w:val="both"/>
        <w:sectPr w:rsidR="004B2A56" w:rsidRPr="00E440A7" w:rsidSect="00857CC3">
          <w:pgSz w:w="11906" w:h="16838" w:code="9"/>
          <w:pgMar w:top="1418" w:right="1701" w:bottom="1418" w:left="1701" w:header="709" w:footer="709" w:gutter="0"/>
          <w:cols w:space="708"/>
          <w:docGrid w:linePitch="360"/>
        </w:sectPr>
      </w:pPr>
    </w:p>
    <w:p w14:paraId="03418271" w14:textId="76996B4F" w:rsidR="00CE6552" w:rsidRPr="00E440A7" w:rsidRDefault="00CE6552" w:rsidP="00CE6552">
      <w:pPr>
        <w:pStyle w:val="Ttulo2"/>
        <w:rPr>
          <w:sz w:val="72"/>
          <w:szCs w:val="72"/>
        </w:rPr>
      </w:pPr>
      <w:bookmarkStart w:id="240" w:name="_Toc208840001"/>
      <w:r w:rsidRPr="00E440A7">
        <w:rPr>
          <w:sz w:val="72"/>
          <w:szCs w:val="72"/>
        </w:rPr>
        <w:lastRenderedPageBreak/>
        <w:t>Anexo 2 Información complementaria de Egresos</w:t>
      </w:r>
      <w:bookmarkEnd w:id="240"/>
    </w:p>
    <w:p w14:paraId="73352F96" w14:textId="77777777" w:rsidR="000815D5" w:rsidRPr="00E440A7" w:rsidRDefault="000815D5" w:rsidP="000815D5">
      <w:pPr>
        <w:sectPr w:rsidR="000815D5" w:rsidRPr="00E440A7" w:rsidSect="00CE6552">
          <w:pgSz w:w="11906" w:h="16838" w:code="9"/>
          <w:pgMar w:top="1418" w:right="1701" w:bottom="1418" w:left="1701" w:header="709" w:footer="709" w:gutter="0"/>
          <w:cols w:space="708"/>
          <w:vAlign w:val="center"/>
          <w:docGrid w:linePitch="360"/>
        </w:sectPr>
      </w:pPr>
    </w:p>
    <w:p w14:paraId="2CE64501" w14:textId="0DEE33E7" w:rsidR="00880D7E" w:rsidRPr="00E440A7" w:rsidRDefault="00E12FC6" w:rsidP="00737288">
      <w:pPr>
        <w:pStyle w:val="Ttulo3"/>
      </w:pPr>
      <w:bookmarkStart w:id="241" w:name="_Escalas_Salariales_2025"/>
      <w:bookmarkStart w:id="242" w:name="_Toc208840002"/>
      <w:bookmarkEnd w:id="241"/>
      <w:r w:rsidRPr="00E440A7">
        <w:lastRenderedPageBreak/>
        <w:t xml:space="preserve">Presupuesto de Egresos </w:t>
      </w:r>
      <w:r w:rsidR="00880D7E" w:rsidRPr="00E440A7">
        <w:t>Integrado por Aplicación</w:t>
      </w:r>
      <w:bookmarkEnd w:id="242"/>
    </w:p>
    <w:p w14:paraId="2CA77CA1" w14:textId="77B82176" w:rsidR="00880D7E" w:rsidRPr="00E440A7" w:rsidRDefault="00880D7E" w:rsidP="00880D7E">
      <w:r w:rsidRPr="00E440A7">
        <w:t>(miles de colones)</w:t>
      </w:r>
    </w:p>
    <w:tbl>
      <w:tblPr>
        <w:tblW w:w="9981" w:type="dxa"/>
        <w:jc w:val="center"/>
        <w:tblCellMar>
          <w:left w:w="70" w:type="dxa"/>
          <w:right w:w="70" w:type="dxa"/>
        </w:tblCellMar>
        <w:tblLook w:val="04A0" w:firstRow="1" w:lastRow="0" w:firstColumn="1" w:lastColumn="0" w:noHBand="0" w:noVBand="1"/>
      </w:tblPr>
      <w:tblGrid>
        <w:gridCol w:w="4821"/>
        <w:gridCol w:w="1720"/>
        <w:gridCol w:w="1720"/>
        <w:gridCol w:w="1720"/>
      </w:tblGrid>
      <w:tr w:rsidR="00105DE1" w:rsidRPr="00E440A7" w14:paraId="78EA281C" w14:textId="77777777" w:rsidTr="00105DE1">
        <w:trPr>
          <w:trHeight w:val="400"/>
          <w:tblHeader/>
          <w:jc w:val="center"/>
        </w:trPr>
        <w:tc>
          <w:tcPr>
            <w:tcW w:w="4821" w:type="dxa"/>
            <w:tcBorders>
              <w:top w:val="nil"/>
              <w:left w:val="nil"/>
              <w:bottom w:val="single" w:sz="4" w:space="0" w:color="A6A6A6"/>
              <w:right w:val="nil"/>
            </w:tcBorders>
            <w:shd w:val="clear" w:color="000000" w:fill="156082"/>
            <w:noWrap/>
            <w:vAlign w:val="center"/>
            <w:hideMark/>
          </w:tcPr>
          <w:p w14:paraId="6FF38250" w14:textId="77777777" w:rsidR="00105DE1" w:rsidRPr="00E440A7" w:rsidRDefault="00105DE1" w:rsidP="00105DE1">
            <w:pPr>
              <w:spacing w:before="0"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xml:space="preserve">Cuenta Objeto del Gasto </w:t>
            </w:r>
          </w:p>
        </w:tc>
        <w:tc>
          <w:tcPr>
            <w:tcW w:w="1720" w:type="dxa"/>
            <w:tcBorders>
              <w:top w:val="nil"/>
              <w:left w:val="nil"/>
              <w:bottom w:val="single" w:sz="4" w:space="0" w:color="A6A6A6"/>
              <w:right w:val="nil"/>
            </w:tcBorders>
            <w:shd w:val="clear" w:color="000000" w:fill="156082"/>
            <w:noWrap/>
            <w:vAlign w:val="center"/>
            <w:hideMark/>
          </w:tcPr>
          <w:p w14:paraId="6BDB3A56" w14:textId="77777777" w:rsidR="00105DE1" w:rsidRPr="00E440A7" w:rsidRDefault="00105DE1" w:rsidP="00105DE1">
            <w:pPr>
              <w:spacing w:before="0" w:after="0" w:line="240" w:lineRule="auto"/>
              <w:jc w:val="center"/>
              <w:rPr>
                <w:rFonts w:ascii="Times New Roman" w:eastAsia="Times New Roman" w:hAnsi="Times New Roman" w:cs="Times New Roman"/>
                <w:b/>
                <w:bCs/>
                <w:color w:val="FFFFFF"/>
                <w:lang w:eastAsia="es-CR"/>
              </w:rPr>
            </w:pPr>
            <w:proofErr w:type="spellStart"/>
            <w:r w:rsidRPr="00E440A7">
              <w:rPr>
                <w:rFonts w:ascii="Times New Roman" w:eastAsia="Times New Roman" w:hAnsi="Times New Roman" w:cs="Times New Roman"/>
                <w:b/>
                <w:bCs/>
                <w:color w:val="FFFFFF"/>
                <w:lang w:eastAsia="es-CR"/>
              </w:rPr>
              <w:t>Aplic</w:t>
            </w:r>
            <w:proofErr w:type="spellEnd"/>
            <w:r w:rsidRPr="00E440A7">
              <w:rPr>
                <w:rFonts w:ascii="Times New Roman" w:eastAsia="Times New Roman" w:hAnsi="Times New Roman" w:cs="Times New Roman"/>
                <w:b/>
                <w:bCs/>
                <w:color w:val="FFFFFF"/>
                <w:lang w:eastAsia="es-CR"/>
              </w:rPr>
              <w:t>. General</w:t>
            </w:r>
          </w:p>
        </w:tc>
        <w:tc>
          <w:tcPr>
            <w:tcW w:w="1720" w:type="dxa"/>
            <w:tcBorders>
              <w:top w:val="nil"/>
              <w:left w:val="nil"/>
              <w:bottom w:val="single" w:sz="4" w:space="0" w:color="A6A6A6"/>
              <w:right w:val="nil"/>
            </w:tcBorders>
            <w:shd w:val="clear" w:color="000000" w:fill="156082"/>
            <w:noWrap/>
            <w:vAlign w:val="center"/>
            <w:hideMark/>
          </w:tcPr>
          <w:p w14:paraId="5459D812" w14:textId="77777777" w:rsidR="00105DE1" w:rsidRPr="00E440A7" w:rsidRDefault="00105DE1" w:rsidP="00105DE1">
            <w:pPr>
              <w:spacing w:before="0" w:after="0" w:line="240" w:lineRule="auto"/>
              <w:jc w:val="center"/>
              <w:rPr>
                <w:rFonts w:ascii="Times New Roman" w:eastAsia="Times New Roman" w:hAnsi="Times New Roman" w:cs="Times New Roman"/>
                <w:b/>
                <w:bCs/>
                <w:color w:val="FFFFFF"/>
                <w:lang w:eastAsia="es-CR"/>
              </w:rPr>
            </w:pPr>
            <w:proofErr w:type="spellStart"/>
            <w:r w:rsidRPr="00E440A7">
              <w:rPr>
                <w:rFonts w:ascii="Times New Roman" w:eastAsia="Times New Roman" w:hAnsi="Times New Roman" w:cs="Times New Roman"/>
                <w:b/>
                <w:bCs/>
                <w:color w:val="FFFFFF"/>
                <w:lang w:eastAsia="es-CR"/>
              </w:rPr>
              <w:t>Aplic</w:t>
            </w:r>
            <w:proofErr w:type="spellEnd"/>
            <w:r w:rsidRPr="00E440A7">
              <w:rPr>
                <w:rFonts w:ascii="Times New Roman" w:eastAsia="Times New Roman" w:hAnsi="Times New Roman" w:cs="Times New Roman"/>
                <w:b/>
                <w:bCs/>
                <w:color w:val="FFFFFF"/>
                <w:lang w:eastAsia="es-CR"/>
              </w:rPr>
              <w:t>. Específica</w:t>
            </w:r>
          </w:p>
        </w:tc>
        <w:tc>
          <w:tcPr>
            <w:tcW w:w="1720" w:type="dxa"/>
            <w:tcBorders>
              <w:top w:val="nil"/>
              <w:left w:val="nil"/>
              <w:bottom w:val="single" w:sz="4" w:space="0" w:color="A6A6A6"/>
              <w:right w:val="nil"/>
            </w:tcBorders>
            <w:shd w:val="clear" w:color="000000" w:fill="156082"/>
            <w:noWrap/>
            <w:vAlign w:val="center"/>
            <w:hideMark/>
          </w:tcPr>
          <w:p w14:paraId="15C31ADC" w14:textId="77777777" w:rsidR="00105DE1" w:rsidRPr="00E440A7" w:rsidRDefault="00105DE1" w:rsidP="00105DE1">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Tot. Universidad</w:t>
            </w:r>
          </w:p>
        </w:tc>
      </w:tr>
      <w:tr w:rsidR="00105DE1" w:rsidRPr="00E440A7" w14:paraId="116FC456" w14:textId="77777777" w:rsidTr="00105DE1">
        <w:trPr>
          <w:trHeight w:val="260"/>
          <w:jc w:val="center"/>
        </w:trPr>
        <w:tc>
          <w:tcPr>
            <w:tcW w:w="4821" w:type="dxa"/>
            <w:tcBorders>
              <w:top w:val="nil"/>
              <w:left w:val="nil"/>
              <w:bottom w:val="single" w:sz="4" w:space="0" w:color="A6A6A6"/>
              <w:right w:val="nil"/>
            </w:tcBorders>
            <w:noWrap/>
            <w:vAlign w:val="bottom"/>
            <w:hideMark/>
          </w:tcPr>
          <w:p w14:paraId="4A11B13C"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0.00.00 Remuneraciones</w:t>
            </w:r>
          </w:p>
        </w:tc>
        <w:tc>
          <w:tcPr>
            <w:tcW w:w="1720" w:type="dxa"/>
            <w:tcBorders>
              <w:top w:val="nil"/>
              <w:left w:val="nil"/>
              <w:bottom w:val="single" w:sz="4" w:space="0" w:color="A6A6A6"/>
              <w:right w:val="nil"/>
            </w:tcBorders>
            <w:noWrap/>
            <w:vAlign w:val="bottom"/>
            <w:hideMark/>
          </w:tcPr>
          <w:p w14:paraId="23C91667"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92 978 708,0</w:t>
            </w:r>
          </w:p>
        </w:tc>
        <w:tc>
          <w:tcPr>
            <w:tcW w:w="1720" w:type="dxa"/>
            <w:tcBorders>
              <w:top w:val="nil"/>
              <w:left w:val="nil"/>
              <w:bottom w:val="single" w:sz="4" w:space="0" w:color="A6A6A6"/>
              <w:right w:val="nil"/>
            </w:tcBorders>
            <w:noWrap/>
            <w:vAlign w:val="bottom"/>
            <w:hideMark/>
          </w:tcPr>
          <w:p w14:paraId="746D2B75"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13 906,6</w:t>
            </w:r>
          </w:p>
        </w:tc>
        <w:tc>
          <w:tcPr>
            <w:tcW w:w="1720" w:type="dxa"/>
            <w:tcBorders>
              <w:top w:val="nil"/>
              <w:left w:val="nil"/>
              <w:bottom w:val="single" w:sz="4" w:space="0" w:color="A6A6A6"/>
              <w:right w:val="nil"/>
            </w:tcBorders>
            <w:noWrap/>
            <w:vAlign w:val="bottom"/>
            <w:hideMark/>
          </w:tcPr>
          <w:p w14:paraId="1B2910A2"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92 992 614,6</w:t>
            </w:r>
          </w:p>
        </w:tc>
      </w:tr>
      <w:tr w:rsidR="00105DE1" w:rsidRPr="00E440A7" w14:paraId="53930C41" w14:textId="77777777" w:rsidTr="00105DE1">
        <w:trPr>
          <w:trHeight w:val="260"/>
          <w:jc w:val="center"/>
        </w:trPr>
        <w:tc>
          <w:tcPr>
            <w:tcW w:w="4821" w:type="dxa"/>
            <w:tcBorders>
              <w:top w:val="nil"/>
              <w:left w:val="nil"/>
              <w:bottom w:val="nil"/>
              <w:right w:val="nil"/>
            </w:tcBorders>
            <w:noWrap/>
            <w:vAlign w:val="bottom"/>
            <w:hideMark/>
          </w:tcPr>
          <w:p w14:paraId="07CBD48A"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0.01.00 Remuneraciones Básicas</w:t>
            </w:r>
          </w:p>
        </w:tc>
        <w:tc>
          <w:tcPr>
            <w:tcW w:w="1720" w:type="dxa"/>
            <w:tcBorders>
              <w:top w:val="nil"/>
              <w:left w:val="nil"/>
              <w:bottom w:val="nil"/>
              <w:right w:val="nil"/>
            </w:tcBorders>
            <w:noWrap/>
            <w:vAlign w:val="bottom"/>
            <w:hideMark/>
          </w:tcPr>
          <w:p w14:paraId="31A55593"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38 140 752,5</w:t>
            </w:r>
          </w:p>
        </w:tc>
        <w:tc>
          <w:tcPr>
            <w:tcW w:w="1720" w:type="dxa"/>
            <w:tcBorders>
              <w:top w:val="nil"/>
              <w:left w:val="nil"/>
              <w:bottom w:val="nil"/>
              <w:right w:val="nil"/>
            </w:tcBorders>
            <w:noWrap/>
            <w:vAlign w:val="bottom"/>
            <w:hideMark/>
          </w:tcPr>
          <w:p w14:paraId="2ED0BF05"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3 598,9</w:t>
            </w:r>
          </w:p>
        </w:tc>
        <w:tc>
          <w:tcPr>
            <w:tcW w:w="1720" w:type="dxa"/>
            <w:tcBorders>
              <w:top w:val="nil"/>
              <w:left w:val="nil"/>
              <w:bottom w:val="nil"/>
              <w:right w:val="nil"/>
            </w:tcBorders>
            <w:noWrap/>
            <w:vAlign w:val="bottom"/>
            <w:hideMark/>
          </w:tcPr>
          <w:p w14:paraId="193CFBC2"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38 144 351,4</w:t>
            </w:r>
          </w:p>
        </w:tc>
      </w:tr>
      <w:tr w:rsidR="00105DE1" w:rsidRPr="00E440A7" w14:paraId="0E6212AC" w14:textId="77777777" w:rsidTr="00105DE1">
        <w:trPr>
          <w:trHeight w:val="260"/>
          <w:jc w:val="center"/>
        </w:trPr>
        <w:tc>
          <w:tcPr>
            <w:tcW w:w="4821" w:type="dxa"/>
            <w:tcBorders>
              <w:top w:val="nil"/>
              <w:left w:val="nil"/>
              <w:bottom w:val="nil"/>
              <w:right w:val="nil"/>
            </w:tcBorders>
            <w:noWrap/>
            <w:vAlign w:val="bottom"/>
            <w:hideMark/>
          </w:tcPr>
          <w:p w14:paraId="4B49FE17"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0.01.01 Sueldos para Cargos Fijos</w:t>
            </w:r>
          </w:p>
        </w:tc>
        <w:tc>
          <w:tcPr>
            <w:tcW w:w="1720" w:type="dxa"/>
            <w:tcBorders>
              <w:top w:val="nil"/>
              <w:left w:val="nil"/>
              <w:bottom w:val="nil"/>
              <w:right w:val="nil"/>
            </w:tcBorders>
            <w:noWrap/>
            <w:vAlign w:val="bottom"/>
            <w:hideMark/>
          </w:tcPr>
          <w:p w14:paraId="70A5A872"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33 955 313,1</w:t>
            </w:r>
          </w:p>
        </w:tc>
        <w:tc>
          <w:tcPr>
            <w:tcW w:w="1720" w:type="dxa"/>
            <w:tcBorders>
              <w:top w:val="nil"/>
              <w:left w:val="nil"/>
              <w:bottom w:val="nil"/>
              <w:right w:val="nil"/>
            </w:tcBorders>
            <w:noWrap/>
            <w:vAlign w:val="bottom"/>
            <w:hideMark/>
          </w:tcPr>
          <w:p w14:paraId="1E3C136E"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01C219BD"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33 955 313,1</w:t>
            </w:r>
          </w:p>
        </w:tc>
      </w:tr>
      <w:tr w:rsidR="00105DE1" w:rsidRPr="00E440A7" w14:paraId="0E476E3B" w14:textId="77777777" w:rsidTr="00105DE1">
        <w:trPr>
          <w:trHeight w:val="260"/>
          <w:jc w:val="center"/>
        </w:trPr>
        <w:tc>
          <w:tcPr>
            <w:tcW w:w="4821" w:type="dxa"/>
            <w:tcBorders>
              <w:top w:val="nil"/>
              <w:left w:val="nil"/>
              <w:bottom w:val="nil"/>
              <w:right w:val="nil"/>
            </w:tcBorders>
            <w:noWrap/>
            <w:vAlign w:val="bottom"/>
            <w:hideMark/>
          </w:tcPr>
          <w:p w14:paraId="63730E00"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0.01.03 Servicios Especiales</w:t>
            </w:r>
          </w:p>
        </w:tc>
        <w:tc>
          <w:tcPr>
            <w:tcW w:w="1720" w:type="dxa"/>
            <w:tcBorders>
              <w:top w:val="nil"/>
              <w:left w:val="nil"/>
              <w:bottom w:val="nil"/>
              <w:right w:val="nil"/>
            </w:tcBorders>
            <w:noWrap/>
            <w:vAlign w:val="bottom"/>
            <w:hideMark/>
          </w:tcPr>
          <w:p w14:paraId="4FED0BB6"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3 876 047,3</w:t>
            </w:r>
          </w:p>
        </w:tc>
        <w:tc>
          <w:tcPr>
            <w:tcW w:w="1720" w:type="dxa"/>
            <w:tcBorders>
              <w:top w:val="nil"/>
              <w:left w:val="nil"/>
              <w:bottom w:val="nil"/>
              <w:right w:val="nil"/>
            </w:tcBorders>
            <w:noWrap/>
            <w:vAlign w:val="bottom"/>
            <w:hideMark/>
          </w:tcPr>
          <w:p w14:paraId="53E72CAB"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3 598,9</w:t>
            </w:r>
          </w:p>
        </w:tc>
        <w:tc>
          <w:tcPr>
            <w:tcW w:w="1720" w:type="dxa"/>
            <w:tcBorders>
              <w:top w:val="nil"/>
              <w:left w:val="nil"/>
              <w:bottom w:val="nil"/>
              <w:right w:val="nil"/>
            </w:tcBorders>
            <w:noWrap/>
            <w:vAlign w:val="bottom"/>
            <w:hideMark/>
          </w:tcPr>
          <w:p w14:paraId="66A97702"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3 879 646,2</w:t>
            </w:r>
          </w:p>
        </w:tc>
      </w:tr>
      <w:tr w:rsidR="00105DE1" w:rsidRPr="00E440A7" w14:paraId="6E27EF6E" w14:textId="77777777" w:rsidTr="00105DE1">
        <w:trPr>
          <w:trHeight w:val="260"/>
          <w:jc w:val="center"/>
        </w:trPr>
        <w:tc>
          <w:tcPr>
            <w:tcW w:w="4821" w:type="dxa"/>
            <w:tcBorders>
              <w:top w:val="nil"/>
              <w:left w:val="nil"/>
              <w:bottom w:val="nil"/>
              <w:right w:val="nil"/>
            </w:tcBorders>
            <w:noWrap/>
            <w:vAlign w:val="bottom"/>
            <w:hideMark/>
          </w:tcPr>
          <w:p w14:paraId="655C937D"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0.01.05 Suplencias</w:t>
            </w:r>
          </w:p>
        </w:tc>
        <w:tc>
          <w:tcPr>
            <w:tcW w:w="1720" w:type="dxa"/>
            <w:tcBorders>
              <w:top w:val="nil"/>
              <w:left w:val="nil"/>
              <w:bottom w:val="nil"/>
              <w:right w:val="nil"/>
            </w:tcBorders>
            <w:noWrap/>
            <w:vAlign w:val="bottom"/>
            <w:hideMark/>
          </w:tcPr>
          <w:p w14:paraId="2B931C3F"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309 392,0</w:t>
            </w:r>
          </w:p>
        </w:tc>
        <w:tc>
          <w:tcPr>
            <w:tcW w:w="1720" w:type="dxa"/>
            <w:tcBorders>
              <w:top w:val="nil"/>
              <w:left w:val="nil"/>
              <w:bottom w:val="nil"/>
              <w:right w:val="nil"/>
            </w:tcBorders>
            <w:noWrap/>
            <w:vAlign w:val="bottom"/>
            <w:hideMark/>
          </w:tcPr>
          <w:p w14:paraId="45AF5DB3"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73AA7A6F"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309 392,0</w:t>
            </w:r>
          </w:p>
        </w:tc>
      </w:tr>
      <w:tr w:rsidR="00105DE1" w:rsidRPr="00E440A7" w14:paraId="7971DBEA" w14:textId="77777777" w:rsidTr="00105DE1">
        <w:trPr>
          <w:trHeight w:val="260"/>
          <w:jc w:val="center"/>
        </w:trPr>
        <w:tc>
          <w:tcPr>
            <w:tcW w:w="4821" w:type="dxa"/>
            <w:tcBorders>
              <w:top w:val="nil"/>
              <w:left w:val="nil"/>
              <w:bottom w:val="nil"/>
              <w:right w:val="nil"/>
            </w:tcBorders>
            <w:noWrap/>
            <w:vAlign w:val="bottom"/>
            <w:hideMark/>
          </w:tcPr>
          <w:p w14:paraId="0D193996"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1BC2F541"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1477636"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4D8EC6EA"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7F31D901" w14:textId="77777777" w:rsidTr="00105DE1">
        <w:trPr>
          <w:trHeight w:val="260"/>
          <w:jc w:val="center"/>
        </w:trPr>
        <w:tc>
          <w:tcPr>
            <w:tcW w:w="4821" w:type="dxa"/>
            <w:tcBorders>
              <w:top w:val="nil"/>
              <w:left w:val="nil"/>
              <w:bottom w:val="nil"/>
              <w:right w:val="nil"/>
            </w:tcBorders>
            <w:noWrap/>
            <w:vAlign w:val="bottom"/>
            <w:hideMark/>
          </w:tcPr>
          <w:p w14:paraId="200EA934"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0.02.00 Remuneraciones Eventuales</w:t>
            </w:r>
          </w:p>
        </w:tc>
        <w:tc>
          <w:tcPr>
            <w:tcW w:w="1720" w:type="dxa"/>
            <w:tcBorders>
              <w:top w:val="nil"/>
              <w:left w:val="nil"/>
              <w:bottom w:val="nil"/>
              <w:right w:val="nil"/>
            </w:tcBorders>
            <w:noWrap/>
            <w:vAlign w:val="bottom"/>
            <w:hideMark/>
          </w:tcPr>
          <w:p w14:paraId="6D7DF9D8"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1 547 325,0</w:t>
            </w:r>
          </w:p>
        </w:tc>
        <w:tc>
          <w:tcPr>
            <w:tcW w:w="1720" w:type="dxa"/>
            <w:tcBorders>
              <w:top w:val="nil"/>
              <w:left w:val="nil"/>
              <w:bottom w:val="nil"/>
              <w:right w:val="nil"/>
            </w:tcBorders>
            <w:noWrap/>
            <w:vAlign w:val="bottom"/>
            <w:hideMark/>
          </w:tcPr>
          <w:p w14:paraId="14E6B807"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720" w:type="dxa"/>
            <w:tcBorders>
              <w:top w:val="nil"/>
              <w:left w:val="nil"/>
              <w:bottom w:val="nil"/>
              <w:right w:val="nil"/>
            </w:tcBorders>
            <w:noWrap/>
            <w:vAlign w:val="bottom"/>
            <w:hideMark/>
          </w:tcPr>
          <w:p w14:paraId="722E8F06"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1 547 325,0</w:t>
            </w:r>
          </w:p>
        </w:tc>
      </w:tr>
      <w:tr w:rsidR="00105DE1" w:rsidRPr="00E440A7" w14:paraId="03569CE3" w14:textId="77777777" w:rsidTr="00105DE1">
        <w:trPr>
          <w:trHeight w:val="260"/>
          <w:jc w:val="center"/>
        </w:trPr>
        <w:tc>
          <w:tcPr>
            <w:tcW w:w="4821" w:type="dxa"/>
            <w:tcBorders>
              <w:top w:val="nil"/>
              <w:left w:val="nil"/>
              <w:bottom w:val="nil"/>
              <w:right w:val="nil"/>
            </w:tcBorders>
            <w:noWrap/>
            <w:vAlign w:val="bottom"/>
            <w:hideMark/>
          </w:tcPr>
          <w:p w14:paraId="365EF712"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0.02.01 Tiempo Extraordinario</w:t>
            </w:r>
          </w:p>
        </w:tc>
        <w:tc>
          <w:tcPr>
            <w:tcW w:w="1720" w:type="dxa"/>
            <w:tcBorders>
              <w:top w:val="nil"/>
              <w:left w:val="nil"/>
              <w:bottom w:val="nil"/>
              <w:right w:val="nil"/>
            </w:tcBorders>
            <w:noWrap/>
            <w:vAlign w:val="bottom"/>
            <w:hideMark/>
          </w:tcPr>
          <w:p w14:paraId="7439432E"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600 000,0</w:t>
            </w:r>
          </w:p>
        </w:tc>
        <w:tc>
          <w:tcPr>
            <w:tcW w:w="1720" w:type="dxa"/>
            <w:tcBorders>
              <w:top w:val="nil"/>
              <w:left w:val="nil"/>
              <w:bottom w:val="nil"/>
              <w:right w:val="nil"/>
            </w:tcBorders>
            <w:noWrap/>
            <w:vAlign w:val="bottom"/>
            <w:hideMark/>
          </w:tcPr>
          <w:p w14:paraId="53D32D27"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67780B4E"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600 000,0</w:t>
            </w:r>
          </w:p>
        </w:tc>
      </w:tr>
      <w:tr w:rsidR="00105DE1" w:rsidRPr="00E440A7" w14:paraId="0BDABC10" w14:textId="77777777" w:rsidTr="00105DE1">
        <w:trPr>
          <w:trHeight w:val="260"/>
          <w:jc w:val="center"/>
        </w:trPr>
        <w:tc>
          <w:tcPr>
            <w:tcW w:w="4821" w:type="dxa"/>
            <w:tcBorders>
              <w:top w:val="nil"/>
              <w:left w:val="nil"/>
              <w:bottom w:val="nil"/>
              <w:right w:val="nil"/>
            </w:tcBorders>
            <w:noWrap/>
            <w:vAlign w:val="bottom"/>
            <w:hideMark/>
          </w:tcPr>
          <w:p w14:paraId="2CCD5302"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0.02.02 Recargo de Funciones</w:t>
            </w:r>
          </w:p>
        </w:tc>
        <w:tc>
          <w:tcPr>
            <w:tcW w:w="1720" w:type="dxa"/>
            <w:tcBorders>
              <w:top w:val="nil"/>
              <w:left w:val="nil"/>
              <w:bottom w:val="nil"/>
              <w:right w:val="nil"/>
            </w:tcBorders>
            <w:noWrap/>
            <w:vAlign w:val="bottom"/>
            <w:hideMark/>
          </w:tcPr>
          <w:p w14:paraId="5BF64373"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777 977,9</w:t>
            </w:r>
          </w:p>
        </w:tc>
        <w:tc>
          <w:tcPr>
            <w:tcW w:w="1720" w:type="dxa"/>
            <w:tcBorders>
              <w:top w:val="nil"/>
              <w:left w:val="nil"/>
              <w:bottom w:val="nil"/>
              <w:right w:val="nil"/>
            </w:tcBorders>
            <w:noWrap/>
            <w:vAlign w:val="bottom"/>
            <w:hideMark/>
          </w:tcPr>
          <w:p w14:paraId="118676CF"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6E88A97B"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777 977,9</w:t>
            </w:r>
          </w:p>
        </w:tc>
      </w:tr>
      <w:tr w:rsidR="00105DE1" w:rsidRPr="00E440A7" w14:paraId="49708D47" w14:textId="77777777" w:rsidTr="00105DE1">
        <w:trPr>
          <w:trHeight w:val="260"/>
          <w:jc w:val="center"/>
        </w:trPr>
        <w:tc>
          <w:tcPr>
            <w:tcW w:w="4821" w:type="dxa"/>
            <w:tcBorders>
              <w:top w:val="nil"/>
              <w:left w:val="nil"/>
              <w:bottom w:val="nil"/>
              <w:right w:val="nil"/>
            </w:tcBorders>
            <w:noWrap/>
            <w:vAlign w:val="bottom"/>
            <w:hideMark/>
          </w:tcPr>
          <w:p w14:paraId="616D6656"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0.02.03 Disponibilidad Laboral</w:t>
            </w:r>
          </w:p>
        </w:tc>
        <w:tc>
          <w:tcPr>
            <w:tcW w:w="1720" w:type="dxa"/>
            <w:tcBorders>
              <w:top w:val="nil"/>
              <w:left w:val="nil"/>
              <w:bottom w:val="nil"/>
              <w:right w:val="nil"/>
            </w:tcBorders>
            <w:noWrap/>
            <w:vAlign w:val="bottom"/>
            <w:hideMark/>
          </w:tcPr>
          <w:p w14:paraId="3CFBD7BF"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57 553,9</w:t>
            </w:r>
          </w:p>
        </w:tc>
        <w:tc>
          <w:tcPr>
            <w:tcW w:w="1720" w:type="dxa"/>
            <w:tcBorders>
              <w:top w:val="nil"/>
              <w:left w:val="nil"/>
              <w:bottom w:val="nil"/>
              <w:right w:val="nil"/>
            </w:tcBorders>
            <w:noWrap/>
            <w:vAlign w:val="bottom"/>
            <w:hideMark/>
          </w:tcPr>
          <w:p w14:paraId="24908072"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569C68E2"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57 553,9</w:t>
            </w:r>
          </w:p>
        </w:tc>
      </w:tr>
      <w:tr w:rsidR="00105DE1" w:rsidRPr="00E440A7" w14:paraId="64A6525A" w14:textId="77777777" w:rsidTr="00105DE1">
        <w:trPr>
          <w:trHeight w:val="260"/>
          <w:jc w:val="center"/>
        </w:trPr>
        <w:tc>
          <w:tcPr>
            <w:tcW w:w="4821" w:type="dxa"/>
            <w:tcBorders>
              <w:top w:val="nil"/>
              <w:left w:val="nil"/>
              <w:bottom w:val="nil"/>
              <w:right w:val="nil"/>
            </w:tcBorders>
            <w:noWrap/>
            <w:vAlign w:val="bottom"/>
            <w:hideMark/>
          </w:tcPr>
          <w:p w14:paraId="7DE8BB33"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0.02.05 Dietas</w:t>
            </w:r>
          </w:p>
        </w:tc>
        <w:tc>
          <w:tcPr>
            <w:tcW w:w="1720" w:type="dxa"/>
            <w:tcBorders>
              <w:top w:val="nil"/>
              <w:left w:val="nil"/>
              <w:bottom w:val="nil"/>
              <w:right w:val="nil"/>
            </w:tcBorders>
            <w:noWrap/>
            <w:vAlign w:val="bottom"/>
            <w:hideMark/>
          </w:tcPr>
          <w:p w14:paraId="64628EA2"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111 793,2</w:t>
            </w:r>
          </w:p>
        </w:tc>
        <w:tc>
          <w:tcPr>
            <w:tcW w:w="1720" w:type="dxa"/>
            <w:tcBorders>
              <w:top w:val="nil"/>
              <w:left w:val="nil"/>
              <w:bottom w:val="nil"/>
              <w:right w:val="nil"/>
            </w:tcBorders>
            <w:noWrap/>
            <w:vAlign w:val="bottom"/>
            <w:hideMark/>
          </w:tcPr>
          <w:p w14:paraId="3406C77A"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031F5902"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111 793,2</w:t>
            </w:r>
          </w:p>
        </w:tc>
      </w:tr>
      <w:tr w:rsidR="00105DE1" w:rsidRPr="00E440A7" w14:paraId="049945F4" w14:textId="77777777" w:rsidTr="00105DE1">
        <w:trPr>
          <w:trHeight w:val="260"/>
          <w:jc w:val="center"/>
        </w:trPr>
        <w:tc>
          <w:tcPr>
            <w:tcW w:w="4821" w:type="dxa"/>
            <w:tcBorders>
              <w:top w:val="nil"/>
              <w:left w:val="nil"/>
              <w:bottom w:val="nil"/>
              <w:right w:val="nil"/>
            </w:tcBorders>
            <w:noWrap/>
            <w:vAlign w:val="bottom"/>
            <w:hideMark/>
          </w:tcPr>
          <w:p w14:paraId="5BB2427A"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60AD35DC"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6FF81634"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1B78CE91"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3064F6F1" w14:textId="77777777" w:rsidTr="00105DE1">
        <w:trPr>
          <w:trHeight w:val="260"/>
          <w:jc w:val="center"/>
        </w:trPr>
        <w:tc>
          <w:tcPr>
            <w:tcW w:w="4821" w:type="dxa"/>
            <w:tcBorders>
              <w:top w:val="nil"/>
              <w:left w:val="nil"/>
              <w:bottom w:val="nil"/>
              <w:right w:val="nil"/>
            </w:tcBorders>
            <w:noWrap/>
            <w:vAlign w:val="bottom"/>
            <w:hideMark/>
          </w:tcPr>
          <w:p w14:paraId="071D5ABD"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0.03.00 Incentivos Salariales</w:t>
            </w:r>
          </w:p>
        </w:tc>
        <w:tc>
          <w:tcPr>
            <w:tcW w:w="1720" w:type="dxa"/>
            <w:tcBorders>
              <w:top w:val="nil"/>
              <w:left w:val="nil"/>
              <w:bottom w:val="nil"/>
              <w:right w:val="nil"/>
            </w:tcBorders>
            <w:noWrap/>
            <w:vAlign w:val="bottom"/>
            <w:hideMark/>
          </w:tcPr>
          <w:p w14:paraId="0C2EC7E0"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35 799 731,9</w:t>
            </w:r>
          </w:p>
        </w:tc>
        <w:tc>
          <w:tcPr>
            <w:tcW w:w="1720" w:type="dxa"/>
            <w:tcBorders>
              <w:top w:val="nil"/>
              <w:left w:val="nil"/>
              <w:bottom w:val="nil"/>
              <w:right w:val="nil"/>
            </w:tcBorders>
            <w:noWrap/>
            <w:vAlign w:val="bottom"/>
            <w:hideMark/>
          </w:tcPr>
          <w:p w14:paraId="79B68D3A"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7 683,8</w:t>
            </w:r>
          </w:p>
        </w:tc>
        <w:tc>
          <w:tcPr>
            <w:tcW w:w="1720" w:type="dxa"/>
            <w:tcBorders>
              <w:top w:val="nil"/>
              <w:left w:val="nil"/>
              <w:bottom w:val="nil"/>
              <w:right w:val="nil"/>
            </w:tcBorders>
            <w:noWrap/>
            <w:vAlign w:val="bottom"/>
            <w:hideMark/>
          </w:tcPr>
          <w:p w14:paraId="6B54D464"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35 807 415,7</w:t>
            </w:r>
          </w:p>
        </w:tc>
      </w:tr>
      <w:tr w:rsidR="00105DE1" w:rsidRPr="00E440A7" w14:paraId="0F30B642" w14:textId="77777777" w:rsidTr="00105DE1">
        <w:trPr>
          <w:trHeight w:val="260"/>
          <w:jc w:val="center"/>
        </w:trPr>
        <w:tc>
          <w:tcPr>
            <w:tcW w:w="4821" w:type="dxa"/>
            <w:tcBorders>
              <w:top w:val="nil"/>
              <w:left w:val="nil"/>
              <w:bottom w:val="nil"/>
              <w:right w:val="nil"/>
            </w:tcBorders>
            <w:noWrap/>
            <w:vAlign w:val="bottom"/>
            <w:hideMark/>
          </w:tcPr>
          <w:p w14:paraId="2C6243B5"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0.03.01 Retribución por Años Servidos</w:t>
            </w:r>
          </w:p>
        </w:tc>
        <w:tc>
          <w:tcPr>
            <w:tcW w:w="1720" w:type="dxa"/>
            <w:tcBorders>
              <w:top w:val="nil"/>
              <w:left w:val="nil"/>
              <w:bottom w:val="nil"/>
              <w:right w:val="nil"/>
            </w:tcBorders>
            <w:noWrap/>
            <w:vAlign w:val="bottom"/>
            <w:hideMark/>
          </w:tcPr>
          <w:p w14:paraId="50CC4D85"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18 094 411,0</w:t>
            </w:r>
          </w:p>
        </w:tc>
        <w:tc>
          <w:tcPr>
            <w:tcW w:w="1720" w:type="dxa"/>
            <w:tcBorders>
              <w:top w:val="nil"/>
              <w:left w:val="nil"/>
              <w:bottom w:val="nil"/>
              <w:right w:val="nil"/>
            </w:tcBorders>
            <w:noWrap/>
            <w:vAlign w:val="bottom"/>
            <w:hideMark/>
          </w:tcPr>
          <w:p w14:paraId="48C6CE31"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0DE116B4"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18 094 411,0</w:t>
            </w:r>
          </w:p>
        </w:tc>
      </w:tr>
      <w:tr w:rsidR="00105DE1" w:rsidRPr="00E440A7" w14:paraId="2880E64F" w14:textId="77777777" w:rsidTr="00105DE1">
        <w:trPr>
          <w:trHeight w:val="260"/>
          <w:jc w:val="center"/>
        </w:trPr>
        <w:tc>
          <w:tcPr>
            <w:tcW w:w="4821" w:type="dxa"/>
            <w:tcBorders>
              <w:top w:val="nil"/>
              <w:left w:val="nil"/>
              <w:bottom w:val="nil"/>
              <w:right w:val="nil"/>
            </w:tcBorders>
            <w:noWrap/>
            <w:vAlign w:val="bottom"/>
            <w:hideMark/>
          </w:tcPr>
          <w:p w14:paraId="5ACCC4A9"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0.03.02 Restricción al Ejercicio Liberal de la Profesión</w:t>
            </w:r>
          </w:p>
        </w:tc>
        <w:tc>
          <w:tcPr>
            <w:tcW w:w="1720" w:type="dxa"/>
            <w:tcBorders>
              <w:top w:val="nil"/>
              <w:left w:val="nil"/>
              <w:bottom w:val="nil"/>
              <w:right w:val="nil"/>
            </w:tcBorders>
            <w:noWrap/>
            <w:vAlign w:val="bottom"/>
            <w:hideMark/>
          </w:tcPr>
          <w:p w14:paraId="7CA17A8E"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4 017 926,6</w:t>
            </w:r>
          </w:p>
        </w:tc>
        <w:tc>
          <w:tcPr>
            <w:tcW w:w="1720" w:type="dxa"/>
            <w:tcBorders>
              <w:top w:val="nil"/>
              <w:left w:val="nil"/>
              <w:bottom w:val="nil"/>
              <w:right w:val="nil"/>
            </w:tcBorders>
            <w:noWrap/>
            <w:vAlign w:val="bottom"/>
            <w:hideMark/>
          </w:tcPr>
          <w:p w14:paraId="59E7A0C1"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1 002,5</w:t>
            </w:r>
          </w:p>
        </w:tc>
        <w:tc>
          <w:tcPr>
            <w:tcW w:w="1720" w:type="dxa"/>
            <w:tcBorders>
              <w:top w:val="nil"/>
              <w:left w:val="nil"/>
              <w:bottom w:val="nil"/>
              <w:right w:val="nil"/>
            </w:tcBorders>
            <w:noWrap/>
            <w:vAlign w:val="bottom"/>
            <w:hideMark/>
          </w:tcPr>
          <w:p w14:paraId="260F0007"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4 018 929,1</w:t>
            </w:r>
          </w:p>
        </w:tc>
      </w:tr>
      <w:tr w:rsidR="00105DE1" w:rsidRPr="00E440A7" w14:paraId="3616F2D3" w14:textId="77777777" w:rsidTr="00105DE1">
        <w:trPr>
          <w:trHeight w:val="260"/>
          <w:jc w:val="center"/>
        </w:trPr>
        <w:tc>
          <w:tcPr>
            <w:tcW w:w="4821" w:type="dxa"/>
            <w:tcBorders>
              <w:top w:val="nil"/>
              <w:left w:val="nil"/>
              <w:bottom w:val="nil"/>
              <w:right w:val="nil"/>
            </w:tcBorders>
            <w:noWrap/>
            <w:vAlign w:val="bottom"/>
            <w:hideMark/>
          </w:tcPr>
          <w:p w14:paraId="74102F66"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0.03.03 Decimotercer Mes</w:t>
            </w:r>
          </w:p>
        </w:tc>
        <w:tc>
          <w:tcPr>
            <w:tcW w:w="1720" w:type="dxa"/>
            <w:tcBorders>
              <w:top w:val="nil"/>
              <w:left w:val="nil"/>
              <w:bottom w:val="nil"/>
              <w:right w:val="nil"/>
            </w:tcBorders>
            <w:noWrap/>
            <w:vAlign w:val="bottom"/>
            <w:hideMark/>
          </w:tcPr>
          <w:p w14:paraId="2BF75FEE"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5 797 453,4</w:t>
            </w:r>
          </w:p>
        </w:tc>
        <w:tc>
          <w:tcPr>
            <w:tcW w:w="1720" w:type="dxa"/>
            <w:tcBorders>
              <w:top w:val="nil"/>
              <w:left w:val="nil"/>
              <w:bottom w:val="nil"/>
              <w:right w:val="nil"/>
            </w:tcBorders>
            <w:noWrap/>
            <w:vAlign w:val="bottom"/>
            <w:hideMark/>
          </w:tcPr>
          <w:p w14:paraId="4C27FB50"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867,7</w:t>
            </w:r>
          </w:p>
        </w:tc>
        <w:tc>
          <w:tcPr>
            <w:tcW w:w="1720" w:type="dxa"/>
            <w:tcBorders>
              <w:top w:val="nil"/>
              <w:left w:val="nil"/>
              <w:bottom w:val="nil"/>
              <w:right w:val="nil"/>
            </w:tcBorders>
            <w:noWrap/>
            <w:vAlign w:val="bottom"/>
            <w:hideMark/>
          </w:tcPr>
          <w:p w14:paraId="34E0FB56"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5 798 321,1</w:t>
            </w:r>
          </w:p>
        </w:tc>
      </w:tr>
      <w:tr w:rsidR="00105DE1" w:rsidRPr="00E440A7" w14:paraId="052D7608" w14:textId="77777777" w:rsidTr="00105DE1">
        <w:trPr>
          <w:trHeight w:val="260"/>
          <w:jc w:val="center"/>
        </w:trPr>
        <w:tc>
          <w:tcPr>
            <w:tcW w:w="4821" w:type="dxa"/>
            <w:tcBorders>
              <w:top w:val="nil"/>
              <w:left w:val="nil"/>
              <w:bottom w:val="nil"/>
              <w:right w:val="nil"/>
            </w:tcBorders>
            <w:noWrap/>
            <w:vAlign w:val="bottom"/>
            <w:hideMark/>
          </w:tcPr>
          <w:p w14:paraId="296E67AA"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0.03.04 Salario Escolar</w:t>
            </w:r>
          </w:p>
        </w:tc>
        <w:tc>
          <w:tcPr>
            <w:tcW w:w="1720" w:type="dxa"/>
            <w:tcBorders>
              <w:top w:val="nil"/>
              <w:left w:val="nil"/>
              <w:bottom w:val="nil"/>
              <w:right w:val="nil"/>
            </w:tcBorders>
            <w:noWrap/>
            <w:vAlign w:val="bottom"/>
            <w:hideMark/>
          </w:tcPr>
          <w:p w14:paraId="0B8BA486"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5 359 350,8</w:t>
            </w:r>
          </w:p>
        </w:tc>
        <w:tc>
          <w:tcPr>
            <w:tcW w:w="1720" w:type="dxa"/>
            <w:tcBorders>
              <w:top w:val="nil"/>
              <w:left w:val="nil"/>
              <w:bottom w:val="nil"/>
              <w:right w:val="nil"/>
            </w:tcBorders>
            <w:noWrap/>
            <w:vAlign w:val="bottom"/>
            <w:hideMark/>
          </w:tcPr>
          <w:p w14:paraId="07337243"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801,0</w:t>
            </w:r>
          </w:p>
        </w:tc>
        <w:tc>
          <w:tcPr>
            <w:tcW w:w="1720" w:type="dxa"/>
            <w:tcBorders>
              <w:top w:val="nil"/>
              <w:left w:val="nil"/>
              <w:bottom w:val="nil"/>
              <w:right w:val="nil"/>
            </w:tcBorders>
            <w:noWrap/>
            <w:vAlign w:val="bottom"/>
            <w:hideMark/>
          </w:tcPr>
          <w:p w14:paraId="5BB3360D"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5 360 151,8</w:t>
            </w:r>
          </w:p>
        </w:tc>
      </w:tr>
      <w:tr w:rsidR="00105DE1" w:rsidRPr="00E440A7" w14:paraId="45A75901" w14:textId="77777777" w:rsidTr="00105DE1">
        <w:trPr>
          <w:trHeight w:val="260"/>
          <w:jc w:val="center"/>
        </w:trPr>
        <w:tc>
          <w:tcPr>
            <w:tcW w:w="4821" w:type="dxa"/>
            <w:tcBorders>
              <w:top w:val="nil"/>
              <w:left w:val="nil"/>
              <w:bottom w:val="nil"/>
              <w:right w:val="nil"/>
            </w:tcBorders>
            <w:noWrap/>
            <w:vAlign w:val="bottom"/>
            <w:hideMark/>
          </w:tcPr>
          <w:p w14:paraId="3C15B433"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0.03.99 Otros Incentivos Salariales</w:t>
            </w:r>
          </w:p>
        </w:tc>
        <w:tc>
          <w:tcPr>
            <w:tcW w:w="1720" w:type="dxa"/>
            <w:tcBorders>
              <w:top w:val="nil"/>
              <w:left w:val="nil"/>
              <w:bottom w:val="nil"/>
              <w:right w:val="nil"/>
            </w:tcBorders>
            <w:noWrap/>
            <w:vAlign w:val="bottom"/>
            <w:hideMark/>
          </w:tcPr>
          <w:p w14:paraId="27AED136"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2 530 590,1</w:t>
            </w:r>
          </w:p>
        </w:tc>
        <w:tc>
          <w:tcPr>
            <w:tcW w:w="1720" w:type="dxa"/>
            <w:tcBorders>
              <w:top w:val="nil"/>
              <w:left w:val="nil"/>
              <w:bottom w:val="nil"/>
              <w:right w:val="nil"/>
            </w:tcBorders>
            <w:noWrap/>
            <w:vAlign w:val="bottom"/>
            <w:hideMark/>
          </w:tcPr>
          <w:p w14:paraId="789CBF6F"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5 012,6</w:t>
            </w:r>
          </w:p>
        </w:tc>
        <w:tc>
          <w:tcPr>
            <w:tcW w:w="1720" w:type="dxa"/>
            <w:tcBorders>
              <w:top w:val="nil"/>
              <w:left w:val="nil"/>
              <w:bottom w:val="nil"/>
              <w:right w:val="nil"/>
            </w:tcBorders>
            <w:noWrap/>
            <w:vAlign w:val="bottom"/>
            <w:hideMark/>
          </w:tcPr>
          <w:p w14:paraId="3068F5B8"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2 535 602,7</w:t>
            </w:r>
          </w:p>
        </w:tc>
      </w:tr>
      <w:tr w:rsidR="00105DE1" w:rsidRPr="00E440A7" w14:paraId="3B9AE1D7" w14:textId="77777777" w:rsidTr="00105DE1">
        <w:trPr>
          <w:trHeight w:val="260"/>
          <w:jc w:val="center"/>
        </w:trPr>
        <w:tc>
          <w:tcPr>
            <w:tcW w:w="4821" w:type="dxa"/>
            <w:tcBorders>
              <w:top w:val="nil"/>
              <w:left w:val="nil"/>
              <w:bottom w:val="nil"/>
              <w:right w:val="nil"/>
            </w:tcBorders>
            <w:noWrap/>
            <w:vAlign w:val="bottom"/>
            <w:hideMark/>
          </w:tcPr>
          <w:p w14:paraId="400E47F1"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7EEAB473"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0D19A00F"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B1E11BA"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50F86EEB" w14:textId="77777777" w:rsidTr="00105DE1">
        <w:trPr>
          <w:trHeight w:val="260"/>
          <w:jc w:val="center"/>
        </w:trPr>
        <w:tc>
          <w:tcPr>
            <w:tcW w:w="4821" w:type="dxa"/>
            <w:tcBorders>
              <w:top w:val="nil"/>
              <w:left w:val="nil"/>
              <w:bottom w:val="nil"/>
              <w:right w:val="nil"/>
            </w:tcBorders>
            <w:noWrap/>
            <w:vAlign w:val="bottom"/>
            <w:hideMark/>
          </w:tcPr>
          <w:p w14:paraId="3FD6C3B5"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0.04.00 Contribuciones Patronales al Desarrollo y la Seguridad Social</w:t>
            </w:r>
          </w:p>
        </w:tc>
        <w:tc>
          <w:tcPr>
            <w:tcW w:w="1720" w:type="dxa"/>
            <w:tcBorders>
              <w:top w:val="nil"/>
              <w:left w:val="nil"/>
              <w:bottom w:val="nil"/>
              <w:right w:val="nil"/>
            </w:tcBorders>
            <w:noWrap/>
            <w:vAlign w:val="bottom"/>
            <w:hideMark/>
          </w:tcPr>
          <w:p w14:paraId="2D1EBEFC"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6 783 069,3</w:t>
            </w:r>
          </w:p>
        </w:tc>
        <w:tc>
          <w:tcPr>
            <w:tcW w:w="1720" w:type="dxa"/>
            <w:tcBorders>
              <w:top w:val="nil"/>
              <w:left w:val="nil"/>
              <w:bottom w:val="nil"/>
              <w:right w:val="nil"/>
            </w:tcBorders>
            <w:noWrap/>
            <w:vAlign w:val="bottom"/>
            <w:hideMark/>
          </w:tcPr>
          <w:p w14:paraId="0F91A749"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1 015,5</w:t>
            </w:r>
          </w:p>
        </w:tc>
        <w:tc>
          <w:tcPr>
            <w:tcW w:w="1720" w:type="dxa"/>
            <w:tcBorders>
              <w:top w:val="nil"/>
              <w:left w:val="nil"/>
              <w:bottom w:val="nil"/>
              <w:right w:val="nil"/>
            </w:tcBorders>
            <w:noWrap/>
            <w:vAlign w:val="bottom"/>
            <w:hideMark/>
          </w:tcPr>
          <w:p w14:paraId="61CB57E9"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6 784 084,8</w:t>
            </w:r>
          </w:p>
        </w:tc>
      </w:tr>
      <w:tr w:rsidR="00105DE1" w:rsidRPr="00E440A7" w14:paraId="5DFD4187" w14:textId="77777777" w:rsidTr="00105DE1">
        <w:trPr>
          <w:trHeight w:val="260"/>
          <w:jc w:val="center"/>
        </w:trPr>
        <w:tc>
          <w:tcPr>
            <w:tcW w:w="4821" w:type="dxa"/>
            <w:tcBorders>
              <w:top w:val="nil"/>
              <w:left w:val="nil"/>
              <w:bottom w:val="nil"/>
              <w:right w:val="nil"/>
            </w:tcBorders>
            <w:noWrap/>
            <w:vAlign w:val="bottom"/>
            <w:hideMark/>
          </w:tcPr>
          <w:p w14:paraId="65C40F13"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0.04.01 Contribución Patronal al Seguro de Salud de la CCSS</w:t>
            </w:r>
          </w:p>
        </w:tc>
        <w:tc>
          <w:tcPr>
            <w:tcW w:w="1720" w:type="dxa"/>
            <w:tcBorders>
              <w:top w:val="nil"/>
              <w:left w:val="nil"/>
              <w:bottom w:val="nil"/>
              <w:right w:val="nil"/>
            </w:tcBorders>
            <w:noWrap/>
            <w:vAlign w:val="bottom"/>
            <w:hideMark/>
          </w:tcPr>
          <w:p w14:paraId="2D8346B6"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6 435 219,6</w:t>
            </w:r>
          </w:p>
        </w:tc>
        <w:tc>
          <w:tcPr>
            <w:tcW w:w="1720" w:type="dxa"/>
            <w:tcBorders>
              <w:top w:val="nil"/>
              <w:left w:val="nil"/>
              <w:bottom w:val="nil"/>
              <w:right w:val="nil"/>
            </w:tcBorders>
            <w:noWrap/>
            <w:vAlign w:val="bottom"/>
            <w:hideMark/>
          </w:tcPr>
          <w:p w14:paraId="203C82CB"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963,4</w:t>
            </w:r>
          </w:p>
        </w:tc>
        <w:tc>
          <w:tcPr>
            <w:tcW w:w="1720" w:type="dxa"/>
            <w:tcBorders>
              <w:top w:val="nil"/>
              <w:left w:val="nil"/>
              <w:bottom w:val="nil"/>
              <w:right w:val="nil"/>
            </w:tcBorders>
            <w:noWrap/>
            <w:vAlign w:val="bottom"/>
            <w:hideMark/>
          </w:tcPr>
          <w:p w14:paraId="4C7274F2"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6 436 183,0</w:t>
            </w:r>
          </w:p>
        </w:tc>
      </w:tr>
      <w:tr w:rsidR="00105DE1" w:rsidRPr="00E440A7" w14:paraId="3616C7F6" w14:textId="77777777" w:rsidTr="00105DE1">
        <w:trPr>
          <w:trHeight w:val="260"/>
          <w:jc w:val="center"/>
        </w:trPr>
        <w:tc>
          <w:tcPr>
            <w:tcW w:w="4821" w:type="dxa"/>
            <w:tcBorders>
              <w:top w:val="nil"/>
              <w:left w:val="nil"/>
              <w:bottom w:val="nil"/>
              <w:right w:val="nil"/>
            </w:tcBorders>
            <w:noWrap/>
            <w:vAlign w:val="bottom"/>
            <w:hideMark/>
          </w:tcPr>
          <w:p w14:paraId="57C7BB2C"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0.04.05 Contribución Patronal al Banco Popular y de Desarrollo Comunal</w:t>
            </w:r>
          </w:p>
        </w:tc>
        <w:tc>
          <w:tcPr>
            <w:tcW w:w="1720" w:type="dxa"/>
            <w:tcBorders>
              <w:top w:val="nil"/>
              <w:left w:val="nil"/>
              <w:bottom w:val="nil"/>
              <w:right w:val="nil"/>
            </w:tcBorders>
            <w:noWrap/>
            <w:vAlign w:val="bottom"/>
            <w:hideMark/>
          </w:tcPr>
          <w:p w14:paraId="24646CBD"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347 849,7</w:t>
            </w:r>
          </w:p>
        </w:tc>
        <w:tc>
          <w:tcPr>
            <w:tcW w:w="1720" w:type="dxa"/>
            <w:tcBorders>
              <w:top w:val="nil"/>
              <w:left w:val="nil"/>
              <w:bottom w:val="nil"/>
              <w:right w:val="nil"/>
            </w:tcBorders>
            <w:noWrap/>
            <w:vAlign w:val="bottom"/>
            <w:hideMark/>
          </w:tcPr>
          <w:p w14:paraId="3BAC5BC3"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52,1</w:t>
            </w:r>
          </w:p>
        </w:tc>
        <w:tc>
          <w:tcPr>
            <w:tcW w:w="1720" w:type="dxa"/>
            <w:tcBorders>
              <w:top w:val="nil"/>
              <w:left w:val="nil"/>
              <w:bottom w:val="nil"/>
              <w:right w:val="nil"/>
            </w:tcBorders>
            <w:noWrap/>
            <w:vAlign w:val="bottom"/>
            <w:hideMark/>
          </w:tcPr>
          <w:p w14:paraId="5E491E28"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347 901,8</w:t>
            </w:r>
          </w:p>
        </w:tc>
      </w:tr>
      <w:tr w:rsidR="00105DE1" w:rsidRPr="00E440A7" w14:paraId="5AEB6AFA" w14:textId="77777777" w:rsidTr="00105DE1">
        <w:trPr>
          <w:trHeight w:val="260"/>
          <w:jc w:val="center"/>
        </w:trPr>
        <w:tc>
          <w:tcPr>
            <w:tcW w:w="4821" w:type="dxa"/>
            <w:tcBorders>
              <w:top w:val="nil"/>
              <w:left w:val="nil"/>
              <w:bottom w:val="nil"/>
              <w:right w:val="nil"/>
            </w:tcBorders>
            <w:noWrap/>
            <w:vAlign w:val="bottom"/>
            <w:hideMark/>
          </w:tcPr>
          <w:p w14:paraId="230203A2"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1F521A79"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BCE4569"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349A27D"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2DC00D97" w14:textId="77777777" w:rsidTr="00105DE1">
        <w:trPr>
          <w:trHeight w:val="260"/>
          <w:jc w:val="center"/>
        </w:trPr>
        <w:tc>
          <w:tcPr>
            <w:tcW w:w="4821" w:type="dxa"/>
            <w:tcBorders>
              <w:top w:val="nil"/>
              <w:left w:val="nil"/>
              <w:bottom w:val="nil"/>
              <w:right w:val="nil"/>
            </w:tcBorders>
            <w:noWrap/>
            <w:vAlign w:val="bottom"/>
            <w:hideMark/>
          </w:tcPr>
          <w:p w14:paraId="1473E34C"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 xml:space="preserve">0.05.00 </w:t>
            </w:r>
            <w:proofErr w:type="spellStart"/>
            <w:r w:rsidRPr="00E440A7">
              <w:rPr>
                <w:rFonts w:ascii="Times New Roman" w:eastAsia="Times New Roman" w:hAnsi="Times New Roman" w:cs="Times New Roman"/>
                <w:b/>
                <w:bCs/>
                <w:color w:val="000000"/>
                <w:lang w:eastAsia="es-CR"/>
              </w:rPr>
              <w:t>Contrib</w:t>
            </w:r>
            <w:proofErr w:type="spellEnd"/>
            <w:r w:rsidRPr="00E440A7">
              <w:rPr>
                <w:rFonts w:ascii="Times New Roman" w:eastAsia="Times New Roman" w:hAnsi="Times New Roman" w:cs="Times New Roman"/>
                <w:b/>
                <w:bCs/>
                <w:color w:val="000000"/>
                <w:lang w:eastAsia="es-CR"/>
              </w:rPr>
              <w:t xml:space="preserve">. Pat. a </w:t>
            </w:r>
            <w:proofErr w:type="spellStart"/>
            <w:r w:rsidRPr="00E440A7">
              <w:rPr>
                <w:rFonts w:ascii="Times New Roman" w:eastAsia="Times New Roman" w:hAnsi="Times New Roman" w:cs="Times New Roman"/>
                <w:b/>
                <w:bCs/>
                <w:color w:val="000000"/>
                <w:lang w:eastAsia="es-CR"/>
              </w:rPr>
              <w:t>Fds</w:t>
            </w:r>
            <w:proofErr w:type="spellEnd"/>
            <w:r w:rsidRPr="00E440A7">
              <w:rPr>
                <w:rFonts w:ascii="Times New Roman" w:eastAsia="Times New Roman" w:hAnsi="Times New Roman" w:cs="Times New Roman"/>
                <w:b/>
                <w:bCs/>
                <w:color w:val="000000"/>
                <w:lang w:eastAsia="es-CR"/>
              </w:rPr>
              <w:t xml:space="preserve">. de Pensiones y Otros </w:t>
            </w:r>
            <w:proofErr w:type="spellStart"/>
            <w:r w:rsidRPr="00E440A7">
              <w:rPr>
                <w:rFonts w:ascii="Times New Roman" w:eastAsia="Times New Roman" w:hAnsi="Times New Roman" w:cs="Times New Roman"/>
                <w:b/>
                <w:bCs/>
                <w:color w:val="000000"/>
                <w:lang w:eastAsia="es-CR"/>
              </w:rPr>
              <w:t>Fds</w:t>
            </w:r>
            <w:proofErr w:type="spellEnd"/>
            <w:r w:rsidRPr="00E440A7">
              <w:rPr>
                <w:rFonts w:ascii="Times New Roman" w:eastAsia="Times New Roman" w:hAnsi="Times New Roman" w:cs="Times New Roman"/>
                <w:b/>
                <w:bCs/>
                <w:color w:val="000000"/>
                <w:lang w:eastAsia="es-CR"/>
              </w:rPr>
              <w:t>. de Capitalización</w:t>
            </w:r>
          </w:p>
        </w:tc>
        <w:tc>
          <w:tcPr>
            <w:tcW w:w="1720" w:type="dxa"/>
            <w:tcBorders>
              <w:top w:val="nil"/>
              <w:left w:val="nil"/>
              <w:bottom w:val="nil"/>
              <w:right w:val="nil"/>
            </w:tcBorders>
            <w:noWrap/>
            <w:vAlign w:val="bottom"/>
            <w:hideMark/>
          </w:tcPr>
          <w:p w14:paraId="3CE3925B"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10 590 029,2</w:t>
            </w:r>
          </w:p>
        </w:tc>
        <w:tc>
          <w:tcPr>
            <w:tcW w:w="1720" w:type="dxa"/>
            <w:tcBorders>
              <w:top w:val="nil"/>
              <w:left w:val="nil"/>
              <w:bottom w:val="nil"/>
              <w:right w:val="nil"/>
            </w:tcBorders>
            <w:noWrap/>
            <w:vAlign w:val="bottom"/>
            <w:hideMark/>
          </w:tcPr>
          <w:p w14:paraId="01728C4C"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1 608,5</w:t>
            </w:r>
          </w:p>
        </w:tc>
        <w:tc>
          <w:tcPr>
            <w:tcW w:w="1720" w:type="dxa"/>
            <w:tcBorders>
              <w:top w:val="nil"/>
              <w:left w:val="nil"/>
              <w:bottom w:val="nil"/>
              <w:right w:val="nil"/>
            </w:tcBorders>
            <w:noWrap/>
            <w:vAlign w:val="bottom"/>
            <w:hideMark/>
          </w:tcPr>
          <w:p w14:paraId="227CEDEB"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10 591 637,7</w:t>
            </w:r>
          </w:p>
        </w:tc>
      </w:tr>
      <w:tr w:rsidR="00105DE1" w:rsidRPr="00E440A7" w14:paraId="65F332D2" w14:textId="77777777" w:rsidTr="00105DE1">
        <w:trPr>
          <w:trHeight w:val="260"/>
          <w:jc w:val="center"/>
        </w:trPr>
        <w:tc>
          <w:tcPr>
            <w:tcW w:w="4821" w:type="dxa"/>
            <w:tcBorders>
              <w:top w:val="nil"/>
              <w:left w:val="nil"/>
              <w:bottom w:val="nil"/>
              <w:right w:val="nil"/>
            </w:tcBorders>
            <w:noWrap/>
            <w:vAlign w:val="bottom"/>
            <w:hideMark/>
          </w:tcPr>
          <w:p w14:paraId="3BD62832"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0.05.01 Contribución Patronal al Seguro de Pensiones de la CCSS</w:t>
            </w:r>
          </w:p>
        </w:tc>
        <w:tc>
          <w:tcPr>
            <w:tcW w:w="1720" w:type="dxa"/>
            <w:tcBorders>
              <w:top w:val="nil"/>
              <w:left w:val="nil"/>
              <w:bottom w:val="nil"/>
              <w:right w:val="nil"/>
            </w:tcBorders>
            <w:noWrap/>
            <w:vAlign w:val="bottom"/>
            <w:hideMark/>
          </w:tcPr>
          <w:p w14:paraId="21D0C931"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1 558 267,2</w:t>
            </w:r>
          </w:p>
        </w:tc>
        <w:tc>
          <w:tcPr>
            <w:tcW w:w="1720" w:type="dxa"/>
            <w:tcBorders>
              <w:top w:val="nil"/>
              <w:left w:val="nil"/>
              <w:bottom w:val="nil"/>
              <w:right w:val="nil"/>
            </w:tcBorders>
            <w:noWrap/>
            <w:vAlign w:val="bottom"/>
            <w:hideMark/>
          </w:tcPr>
          <w:p w14:paraId="61C30F73"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343,0</w:t>
            </w:r>
          </w:p>
        </w:tc>
        <w:tc>
          <w:tcPr>
            <w:tcW w:w="1720" w:type="dxa"/>
            <w:tcBorders>
              <w:top w:val="nil"/>
              <w:left w:val="nil"/>
              <w:bottom w:val="nil"/>
              <w:right w:val="nil"/>
            </w:tcBorders>
            <w:noWrap/>
            <w:vAlign w:val="bottom"/>
            <w:hideMark/>
          </w:tcPr>
          <w:p w14:paraId="1334A6E4"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1 558 610,3</w:t>
            </w:r>
          </w:p>
        </w:tc>
      </w:tr>
      <w:tr w:rsidR="00105DE1" w:rsidRPr="00E440A7" w14:paraId="59CCDDF2" w14:textId="77777777" w:rsidTr="00105DE1">
        <w:trPr>
          <w:trHeight w:val="260"/>
          <w:jc w:val="center"/>
        </w:trPr>
        <w:tc>
          <w:tcPr>
            <w:tcW w:w="4821" w:type="dxa"/>
            <w:tcBorders>
              <w:top w:val="nil"/>
              <w:left w:val="nil"/>
              <w:bottom w:val="nil"/>
              <w:right w:val="nil"/>
            </w:tcBorders>
            <w:noWrap/>
            <w:vAlign w:val="bottom"/>
            <w:hideMark/>
          </w:tcPr>
          <w:p w14:paraId="3DF192C2"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0.05.02 Aporte Pat. al Régimen Obligatorio de Pensiones Complementarias</w:t>
            </w:r>
          </w:p>
        </w:tc>
        <w:tc>
          <w:tcPr>
            <w:tcW w:w="1720" w:type="dxa"/>
            <w:tcBorders>
              <w:top w:val="nil"/>
              <w:left w:val="nil"/>
              <w:bottom w:val="nil"/>
              <w:right w:val="nil"/>
            </w:tcBorders>
            <w:noWrap/>
            <w:vAlign w:val="bottom"/>
            <w:hideMark/>
          </w:tcPr>
          <w:p w14:paraId="7797E89A"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2 087 098,2</w:t>
            </w:r>
          </w:p>
        </w:tc>
        <w:tc>
          <w:tcPr>
            <w:tcW w:w="1720" w:type="dxa"/>
            <w:tcBorders>
              <w:top w:val="nil"/>
              <w:left w:val="nil"/>
              <w:bottom w:val="nil"/>
              <w:right w:val="nil"/>
            </w:tcBorders>
            <w:noWrap/>
            <w:vAlign w:val="bottom"/>
            <w:hideMark/>
          </w:tcPr>
          <w:p w14:paraId="19C34AC4"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312,4</w:t>
            </w:r>
          </w:p>
        </w:tc>
        <w:tc>
          <w:tcPr>
            <w:tcW w:w="1720" w:type="dxa"/>
            <w:tcBorders>
              <w:top w:val="nil"/>
              <w:left w:val="nil"/>
              <w:bottom w:val="nil"/>
              <w:right w:val="nil"/>
            </w:tcBorders>
            <w:noWrap/>
            <w:vAlign w:val="bottom"/>
            <w:hideMark/>
          </w:tcPr>
          <w:p w14:paraId="74180D8D"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2 087 410,7</w:t>
            </w:r>
          </w:p>
        </w:tc>
      </w:tr>
      <w:tr w:rsidR="00105DE1" w:rsidRPr="00E440A7" w14:paraId="6B8B0F20" w14:textId="77777777" w:rsidTr="00105DE1">
        <w:trPr>
          <w:trHeight w:val="260"/>
          <w:jc w:val="center"/>
        </w:trPr>
        <w:tc>
          <w:tcPr>
            <w:tcW w:w="4821" w:type="dxa"/>
            <w:tcBorders>
              <w:top w:val="nil"/>
              <w:left w:val="nil"/>
              <w:bottom w:val="nil"/>
              <w:right w:val="nil"/>
            </w:tcBorders>
            <w:noWrap/>
            <w:vAlign w:val="bottom"/>
            <w:hideMark/>
          </w:tcPr>
          <w:p w14:paraId="236B7358"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0.05.03 Aporte Pat. al Fondo de Capitalización Laboral</w:t>
            </w:r>
          </w:p>
        </w:tc>
        <w:tc>
          <w:tcPr>
            <w:tcW w:w="1720" w:type="dxa"/>
            <w:tcBorders>
              <w:top w:val="nil"/>
              <w:left w:val="nil"/>
              <w:bottom w:val="nil"/>
              <w:right w:val="nil"/>
            </w:tcBorders>
            <w:noWrap/>
            <w:vAlign w:val="bottom"/>
            <w:hideMark/>
          </w:tcPr>
          <w:p w14:paraId="6C34B60E"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1 043 549,1</w:t>
            </w:r>
          </w:p>
        </w:tc>
        <w:tc>
          <w:tcPr>
            <w:tcW w:w="1720" w:type="dxa"/>
            <w:tcBorders>
              <w:top w:val="nil"/>
              <w:left w:val="nil"/>
              <w:bottom w:val="nil"/>
              <w:right w:val="nil"/>
            </w:tcBorders>
            <w:noWrap/>
            <w:vAlign w:val="bottom"/>
            <w:hideMark/>
          </w:tcPr>
          <w:p w14:paraId="3D39350A"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156,2</w:t>
            </w:r>
          </w:p>
        </w:tc>
        <w:tc>
          <w:tcPr>
            <w:tcW w:w="1720" w:type="dxa"/>
            <w:tcBorders>
              <w:top w:val="nil"/>
              <w:left w:val="nil"/>
              <w:bottom w:val="nil"/>
              <w:right w:val="nil"/>
            </w:tcBorders>
            <w:noWrap/>
            <w:vAlign w:val="bottom"/>
            <w:hideMark/>
          </w:tcPr>
          <w:p w14:paraId="56B4A782"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1 043 705,3</w:t>
            </w:r>
          </w:p>
        </w:tc>
      </w:tr>
      <w:tr w:rsidR="00105DE1" w:rsidRPr="00E440A7" w14:paraId="393C5937" w14:textId="77777777" w:rsidTr="00105DE1">
        <w:trPr>
          <w:trHeight w:val="260"/>
          <w:jc w:val="center"/>
        </w:trPr>
        <w:tc>
          <w:tcPr>
            <w:tcW w:w="4821" w:type="dxa"/>
            <w:tcBorders>
              <w:top w:val="nil"/>
              <w:left w:val="nil"/>
              <w:bottom w:val="nil"/>
              <w:right w:val="nil"/>
            </w:tcBorders>
            <w:noWrap/>
            <w:vAlign w:val="bottom"/>
            <w:hideMark/>
          </w:tcPr>
          <w:p w14:paraId="50D023DA"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0.05.04 Contribución Pat. a Otros Fondos Administrados por Entes Públicos</w:t>
            </w:r>
          </w:p>
        </w:tc>
        <w:tc>
          <w:tcPr>
            <w:tcW w:w="1720" w:type="dxa"/>
            <w:tcBorders>
              <w:top w:val="nil"/>
              <w:left w:val="nil"/>
              <w:bottom w:val="nil"/>
              <w:right w:val="nil"/>
            </w:tcBorders>
            <w:noWrap/>
            <w:vAlign w:val="bottom"/>
            <w:hideMark/>
          </w:tcPr>
          <w:p w14:paraId="5BFC4B51"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2 747 884,8</w:t>
            </w:r>
          </w:p>
        </w:tc>
        <w:tc>
          <w:tcPr>
            <w:tcW w:w="1720" w:type="dxa"/>
            <w:tcBorders>
              <w:top w:val="nil"/>
              <w:left w:val="nil"/>
              <w:bottom w:val="nil"/>
              <w:right w:val="nil"/>
            </w:tcBorders>
            <w:noWrap/>
            <w:vAlign w:val="bottom"/>
            <w:hideMark/>
          </w:tcPr>
          <w:p w14:paraId="78E25C8E"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263,2</w:t>
            </w:r>
          </w:p>
        </w:tc>
        <w:tc>
          <w:tcPr>
            <w:tcW w:w="1720" w:type="dxa"/>
            <w:tcBorders>
              <w:top w:val="nil"/>
              <w:left w:val="nil"/>
              <w:bottom w:val="nil"/>
              <w:right w:val="nil"/>
            </w:tcBorders>
            <w:noWrap/>
            <w:vAlign w:val="bottom"/>
            <w:hideMark/>
          </w:tcPr>
          <w:p w14:paraId="1F05B6A3"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2 748 148,0</w:t>
            </w:r>
          </w:p>
        </w:tc>
      </w:tr>
      <w:tr w:rsidR="00105DE1" w:rsidRPr="00E440A7" w14:paraId="42E83F7D" w14:textId="77777777" w:rsidTr="00105DE1">
        <w:trPr>
          <w:trHeight w:val="260"/>
          <w:jc w:val="center"/>
        </w:trPr>
        <w:tc>
          <w:tcPr>
            <w:tcW w:w="4821" w:type="dxa"/>
            <w:tcBorders>
              <w:top w:val="nil"/>
              <w:left w:val="nil"/>
              <w:bottom w:val="nil"/>
              <w:right w:val="nil"/>
            </w:tcBorders>
            <w:noWrap/>
            <w:vAlign w:val="bottom"/>
            <w:hideMark/>
          </w:tcPr>
          <w:p w14:paraId="5B377031"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0.05.05 Contribución Pat. a Fondos Administrados por Entes Privados</w:t>
            </w:r>
          </w:p>
        </w:tc>
        <w:tc>
          <w:tcPr>
            <w:tcW w:w="1720" w:type="dxa"/>
            <w:tcBorders>
              <w:top w:val="nil"/>
              <w:left w:val="nil"/>
              <w:bottom w:val="nil"/>
              <w:right w:val="nil"/>
            </w:tcBorders>
            <w:noWrap/>
            <w:vAlign w:val="bottom"/>
            <w:hideMark/>
          </w:tcPr>
          <w:p w14:paraId="78D7E023"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3 153 229,8</w:t>
            </w:r>
          </w:p>
        </w:tc>
        <w:tc>
          <w:tcPr>
            <w:tcW w:w="1720" w:type="dxa"/>
            <w:tcBorders>
              <w:top w:val="nil"/>
              <w:left w:val="nil"/>
              <w:bottom w:val="nil"/>
              <w:right w:val="nil"/>
            </w:tcBorders>
            <w:noWrap/>
            <w:vAlign w:val="bottom"/>
            <w:hideMark/>
          </w:tcPr>
          <w:p w14:paraId="0CBEA4D7"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533,6</w:t>
            </w:r>
          </w:p>
        </w:tc>
        <w:tc>
          <w:tcPr>
            <w:tcW w:w="1720" w:type="dxa"/>
            <w:tcBorders>
              <w:top w:val="nil"/>
              <w:left w:val="nil"/>
              <w:bottom w:val="nil"/>
              <w:right w:val="nil"/>
            </w:tcBorders>
            <w:noWrap/>
            <w:vAlign w:val="bottom"/>
            <w:hideMark/>
          </w:tcPr>
          <w:p w14:paraId="08C684FB"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3 153 763,4</w:t>
            </w:r>
          </w:p>
        </w:tc>
      </w:tr>
      <w:tr w:rsidR="00105DE1" w:rsidRPr="00E440A7" w14:paraId="711D98EA" w14:textId="77777777" w:rsidTr="00105DE1">
        <w:trPr>
          <w:trHeight w:val="260"/>
          <w:jc w:val="center"/>
        </w:trPr>
        <w:tc>
          <w:tcPr>
            <w:tcW w:w="4821" w:type="dxa"/>
            <w:tcBorders>
              <w:top w:val="nil"/>
              <w:left w:val="nil"/>
              <w:bottom w:val="nil"/>
              <w:right w:val="nil"/>
            </w:tcBorders>
            <w:noWrap/>
            <w:vAlign w:val="bottom"/>
            <w:hideMark/>
          </w:tcPr>
          <w:p w14:paraId="62D881FD"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26FFB01D"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3A13FCE9"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BDA4F36"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4994E1BB" w14:textId="77777777" w:rsidTr="00105DE1">
        <w:trPr>
          <w:trHeight w:val="260"/>
          <w:jc w:val="center"/>
        </w:trPr>
        <w:tc>
          <w:tcPr>
            <w:tcW w:w="4821" w:type="dxa"/>
            <w:tcBorders>
              <w:top w:val="nil"/>
              <w:left w:val="nil"/>
              <w:bottom w:val="nil"/>
              <w:right w:val="nil"/>
            </w:tcBorders>
            <w:noWrap/>
            <w:vAlign w:val="bottom"/>
            <w:hideMark/>
          </w:tcPr>
          <w:p w14:paraId="17804218"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0.99.00 Remuneraciones Diversas</w:t>
            </w:r>
          </w:p>
        </w:tc>
        <w:tc>
          <w:tcPr>
            <w:tcW w:w="1720" w:type="dxa"/>
            <w:tcBorders>
              <w:top w:val="nil"/>
              <w:left w:val="nil"/>
              <w:bottom w:val="nil"/>
              <w:right w:val="nil"/>
            </w:tcBorders>
            <w:noWrap/>
            <w:vAlign w:val="bottom"/>
            <w:hideMark/>
          </w:tcPr>
          <w:p w14:paraId="2E745A94"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117 800,0</w:t>
            </w:r>
          </w:p>
        </w:tc>
        <w:tc>
          <w:tcPr>
            <w:tcW w:w="1720" w:type="dxa"/>
            <w:tcBorders>
              <w:top w:val="nil"/>
              <w:left w:val="nil"/>
              <w:bottom w:val="nil"/>
              <w:right w:val="nil"/>
            </w:tcBorders>
            <w:noWrap/>
            <w:vAlign w:val="bottom"/>
            <w:hideMark/>
          </w:tcPr>
          <w:p w14:paraId="40C39AA9"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720" w:type="dxa"/>
            <w:tcBorders>
              <w:top w:val="nil"/>
              <w:left w:val="nil"/>
              <w:bottom w:val="nil"/>
              <w:right w:val="nil"/>
            </w:tcBorders>
            <w:noWrap/>
            <w:vAlign w:val="bottom"/>
            <w:hideMark/>
          </w:tcPr>
          <w:p w14:paraId="2B111665"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117 800,0</w:t>
            </w:r>
          </w:p>
        </w:tc>
      </w:tr>
      <w:tr w:rsidR="00105DE1" w:rsidRPr="00E440A7" w14:paraId="750816A8" w14:textId="77777777" w:rsidTr="00105DE1">
        <w:trPr>
          <w:trHeight w:val="260"/>
          <w:jc w:val="center"/>
        </w:trPr>
        <w:tc>
          <w:tcPr>
            <w:tcW w:w="4821" w:type="dxa"/>
            <w:tcBorders>
              <w:top w:val="nil"/>
              <w:left w:val="nil"/>
              <w:bottom w:val="nil"/>
              <w:right w:val="nil"/>
            </w:tcBorders>
            <w:noWrap/>
            <w:vAlign w:val="bottom"/>
            <w:hideMark/>
          </w:tcPr>
          <w:p w14:paraId="6FA48FE2"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0.99.99 Otras Remuneraciones</w:t>
            </w:r>
          </w:p>
        </w:tc>
        <w:tc>
          <w:tcPr>
            <w:tcW w:w="1720" w:type="dxa"/>
            <w:tcBorders>
              <w:top w:val="nil"/>
              <w:left w:val="nil"/>
              <w:bottom w:val="nil"/>
              <w:right w:val="nil"/>
            </w:tcBorders>
            <w:noWrap/>
            <w:vAlign w:val="bottom"/>
            <w:hideMark/>
          </w:tcPr>
          <w:p w14:paraId="1730BFD9"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117 800,0</w:t>
            </w:r>
          </w:p>
        </w:tc>
        <w:tc>
          <w:tcPr>
            <w:tcW w:w="1720" w:type="dxa"/>
            <w:tcBorders>
              <w:top w:val="nil"/>
              <w:left w:val="nil"/>
              <w:bottom w:val="nil"/>
              <w:right w:val="nil"/>
            </w:tcBorders>
            <w:noWrap/>
            <w:vAlign w:val="bottom"/>
            <w:hideMark/>
          </w:tcPr>
          <w:p w14:paraId="443CAD4A"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66D0D855"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117 800,0</w:t>
            </w:r>
          </w:p>
        </w:tc>
      </w:tr>
      <w:tr w:rsidR="00105DE1" w:rsidRPr="00E440A7" w14:paraId="5408696E" w14:textId="77777777" w:rsidTr="00105DE1">
        <w:trPr>
          <w:trHeight w:val="260"/>
          <w:jc w:val="center"/>
        </w:trPr>
        <w:tc>
          <w:tcPr>
            <w:tcW w:w="4821" w:type="dxa"/>
            <w:tcBorders>
              <w:top w:val="nil"/>
              <w:left w:val="nil"/>
              <w:bottom w:val="nil"/>
              <w:right w:val="nil"/>
            </w:tcBorders>
            <w:noWrap/>
            <w:vAlign w:val="bottom"/>
            <w:hideMark/>
          </w:tcPr>
          <w:p w14:paraId="525A2CCE"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6875CBC0"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0A167AB1"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1B6D8808"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036CD6F6" w14:textId="77777777" w:rsidTr="00105DE1">
        <w:trPr>
          <w:trHeight w:val="260"/>
          <w:jc w:val="center"/>
        </w:trPr>
        <w:tc>
          <w:tcPr>
            <w:tcW w:w="4821" w:type="dxa"/>
            <w:tcBorders>
              <w:top w:val="nil"/>
              <w:left w:val="nil"/>
              <w:bottom w:val="single" w:sz="4" w:space="0" w:color="A6A6A6"/>
              <w:right w:val="nil"/>
            </w:tcBorders>
            <w:noWrap/>
            <w:vAlign w:val="bottom"/>
            <w:hideMark/>
          </w:tcPr>
          <w:p w14:paraId="61C18896"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1.00.00 Servicios</w:t>
            </w:r>
          </w:p>
        </w:tc>
        <w:tc>
          <w:tcPr>
            <w:tcW w:w="1720" w:type="dxa"/>
            <w:tcBorders>
              <w:top w:val="nil"/>
              <w:left w:val="nil"/>
              <w:bottom w:val="single" w:sz="4" w:space="0" w:color="A6A6A6"/>
              <w:right w:val="nil"/>
            </w:tcBorders>
            <w:noWrap/>
            <w:vAlign w:val="bottom"/>
            <w:hideMark/>
          </w:tcPr>
          <w:p w14:paraId="58A1C459"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11 612 471,4</w:t>
            </w:r>
          </w:p>
        </w:tc>
        <w:tc>
          <w:tcPr>
            <w:tcW w:w="1720" w:type="dxa"/>
            <w:tcBorders>
              <w:top w:val="nil"/>
              <w:left w:val="nil"/>
              <w:bottom w:val="single" w:sz="4" w:space="0" w:color="A6A6A6"/>
              <w:right w:val="nil"/>
            </w:tcBorders>
            <w:noWrap/>
            <w:vAlign w:val="bottom"/>
            <w:hideMark/>
          </w:tcPr>
          <w:p w14:paraId="50F66CB6"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370 114,3</w:t>
            </w:r>
          </w:p>
        </w:tc>
        <w:tc>
          <w:tcPr>
            <w:tcW w:w="1720" w:type="dxa"/>
            <w:tcBorders>
              <w:top w:val="nil"/>
              <w:left w:val="nil"/>
              <w:bottom w:val="single" w:sz="4" w:space="0" w:color="A6A6A6"/>
              <w:right w:val="nil"/>
            </w:tcBorders>
            <w:noWrap/>
            <w:vAlign w:val="bottom"/>
            <w:hideMark/>
          </w:tcPr>
          <w:p w14:paraId="18B56EEA"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11 982 585,7</w:t>
            </w:r>
          </w:p>
        </w:tc>
      </w:tr>
      <w:tr w:rsidR="00105DE1" w:rsidRPr="00E440A7" w14:paraId="17C43670" w14:textId="77777777" w:rsidTr="00105DE1">
        <w:trPr>
          <w:trHeight w:val="260"/>
          <w:jc w:val="center"/>
        </w:trPr>
        <w:tc>
          <w:tcPr>
            <w:tcW w:w="4821" w:type="dxa"/>
            <w:tcBorders>
              <w:top w:val="nil"/>
              <w:left w:val="nil"/>
              <w:bottom w:val="nil"/>
              <w:right w:val="nil"/>
            </w:tcBorders>
            <w:noWrap/>
            <w:vAlign w:val="bottom"/>
            <w:hideMark/>
          </w:tcPr>
          <w:p w14:paraId="017F4794"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1.01.00 Alquileres</w:t>
            </w:r>
          </w:p>
        </w:tc>
        <w:tc>
          <w:tcPr>
            <w:tcW w:w="1720" w:type="dxa"/>
            <w:tcBorders>
              <w:top w:val="nil"/>
              <w:left w:val="nil"/>
              <w:bottom w:val="nil"/>
              <w:right w:val="nil"/>
            </w:tcBorders>
            <w:noWrap/>
            <w:vAlign w:val="bottom"/>
            <w:hideMark/>
          </w:tcPr>
          <w:p w14:paraId="0AE9B2B0"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109 921,8</w:t>
            </w:r>
          </w:p>
        </w:tc>
        <w:tc>
          <w:tcPr>
            <w:tcW w:w="1720" w:type="dxa"/>
            <w:tcBorders>
              <w:top w:val="nil"/>
              <w:left w:val="nil"/>
              <w:bottom w:val="nil"/>
              <w:right w:val="nil"/>
            </w:tcBorders>
            <w:noWrap/>
            <w:vAlign w:val="bottom"/>
            <w:hideMark/>
          </w:tcPr>
          <w:p w14:paraId="4278CD13"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779,8</w:t>
            </w:r>
          </w:p>
        </w:tc>
        <w:tc>
          <w:tcPr>
            <w:tcW w:w="1720" w:type="dxa"/>
            <w:tcBorders>
              <w:top w:val="nil"/>
              <w:left w:val="nil"/>
              <w:bottom w:val="nil"/>
              <w:right w:val="nil"/>
            </w:tcBorders>
            <w:noWrap/>
            <w:vAlign w:val="bottom"/>
            <w:hideMark/>
          </w:tcPr>
          <w:p w14:paraId="2F602DA7"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110 701,6</w:t>
            </w:r>
          </w:p>
        </w:tc>
      </w:tr>
      <w:tr w:rsidR="00105DE1" w:rsidRPr="00E440A7" w14:paraId="783BF330" w14:textId="77777777" w:rsidTr="00105DE1">
        <w:trPr>
          <w:trHeight w:val="260"/>
          <w:jc w:val="center"/>
        </w:trPr>
        <w:tc>
          <w:tcPr>
            <w:tcW w:w="4821" w:type="dxa"/>
            <w:tcBorders>
              <w:top w:val="nil"/>
              <w:left w:val="nil"/>
              <w:bottom w:val="nil"/>
              <w:right w:val="nil"/>
            </w:tcBorders>
            <w:noWrap/>
            <w:vAlign w:val="bottom"/>
            <w:hideMark/>
          </w:tcPr>
          <w:p w14:paraId="5D692733"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1.01.01 Alquiler de Edificios, Locales y Terrenos</w:t>
            </w:r>
          </w:p>
        </w:tc>
        <w:tc>
          <w:tcPr>
            <w:tcW w:w="1720" w:type="dxa"/>
            <w:tcBorders>
              <w:top w:val="nil"/>
              <w:left w:val="nil"/>
              <w:bottom w:val="nil"/>
              <w:right w:val="nil"/>
            </w:tcBorders>
            <w:noWrap/>
            <w:vAlign w:val="bottom"/>
            <w:hideMark/>
          </w:tcPr>
          <w:p w14:paraId="2611B86E"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35 605,5</w:t>
            </w:r>
          </w:p>
        </w:tc>
        <w:tc>
          <w:tcPr>
            <w:tcW w:w="1720" w:type="dxa"/>
            <w:tcBorders>
              <w:top w:val="nil"/>
              <w:left w:val="nil"/>
              <w:bottom w:val="nil"/>
              <w:right w:val="nil"/>
            </w:tcBorders>
            <w:noWrap/>
            <w:vAlign w:val="bottom"/>
            <w:hideMark/>
          </w:tcPr>
          <w:p w14:paraId="10DD12D4"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779,8</w:t>
            </w:r>
          </w:p>
        </w:tc>
        <w:tc>
          <w:tcPr>
            <w:tcW w:w="1720" w:type="dxa"/>
            <w:tcBorders>
              <w:top w:val="nil"/>
              <w:left w:val="nil"/>
              <w:bottom w:val="nil"/>
              <w:right w:val="nil"/>
            </w:tcBorders>
            <w:noWrap/>
            <w:vAlign w:val="bottom"/>
            <w:hideMark/>
          </w:tcPr>
          <w:p w14:paraId="0C2811B5"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36 385,3</w:t>
            </w:r>
          </w:p>
        </w:tc>
      </w:tr>
      <w:tr w:rsidR="00105DE1" w:rsidRPr="00E440A7" w14:paraId="2AAC05E8" w14:textId="77777777" w:rsidTr="00105DE1">
        <w:trPr>
          <w:trHeight w:val="260"/>
          <w:jc w:val="center"/>
        </w:trPr>
        <w:tc>
          <w:tcPr>
            <w:tcW w:w="4821" w:type="dxa"/>
            <w:tcBorders>
              <w:top w:val="nil"/>
              <w:left w:val="nil"/>
              <w:bottom w:val="nil"/>
              <w:right w:val="nil"/>
            </w:tcBorders>
            <w:noWrap/>
            <w:vAlign w:val="bottom"/>
            <w:hideMark/>
          </w:tcPr>
          <w:p w14:paraId="2EED7F9C"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1.01.02 Alquiler de Maquinaria, Equipo y Mobiliario</w:t>
            </w:r>
          </w:p>
        </w:tc>
        <w:tc>
          <w:tcPr>
            <w:tcW w:w="1720" w:type="dxa"/>
            <w:tcBorders>
              <w:top w:val="nil"/>
              <w:left w:val="nil"/>
              <w:bottom w:val="nil"/>
              <w:right w:val="nil"/>
            </w:tcBorders>
            <w:noWrap/>
            <w:vAlign w:val="bottom"/>
            <w:hideMark/>
          </w:tcPr>
          <w:p w14:paraId="68455138"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35 537,5</w:t>
            </w:r>
          </w:p>
        </w:tc>
        <w:tc>
          <w:tcPr>
            <w:tcW w:w="1720" w:type="dxa"/>
            <w:tcBorders>
              <w:top w:val="nil"/>
              <w:left w:val="nil"/>
              <w:bottom w:val="nil"/>
              <w:right w:val="nil"/>
            </w:tcBorders>
            <w:noWrap/>
            <w:vAlign w:val="bottom"/>
            <w:hideMark/>
          </w:tcPr>
          <w:p w14:paraId="4649D179"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18F5D9AA"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35 537,5</w:t>
            </w:r>
          </w:p>
        </w:tc>
      </w:tr>
      <w:tr w:rsidR="00105DE1" w:rsidRPr="00E440A7" w14:paraId="4C98E4F7" w14:textId="77777777" w:rsidTr="00105DE1">
        <w:trPr>
          <w:trHeight w:val="260"/>
          <w:jc w:val="center"/>
        </w:trPr>
        <w:tc>
          <w:tcPr>
            <w:tcW w:w="4821" w:type="dxa"/>
            <w:tcBorders>
              <w:top w:val="nil"/>
              <w:left w:val="nil"/>
              <w:bottom w:val="nil"/>
              <w:right w:val="nil"/>
            </w:tcBorders>
            <w:noWrap/>
            <w:vAlign w:val="bottom"/>
            <w:hideMark/>
          </w:tcPr>
          <w:p w14:paraId="246B6322"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1.01.03 Alquiler de Equipo de Cómputo</w:t>
            </w:r>
          </w:p>
        </w:tc>
        <w:tc>
          <w:tcPr>
            <w:tcW w:w="1720" w:type="dxa"/>
            <w:tcBorders>
              <w:top w:val="nil"/>
              <w:left w:val="nil"/>
              <w:bottom w:val="nil"/>
              <w:right w:val="nil"/>
            </w:tcBorders>
            <w:noWrap/>
            <w:vAlign w:val="bottom"/>
            <w:hideMark/>
          </w:tcPr>
          <w:p w14:paraId="46C6DEA0"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7 257,1</w:t>
            </w:r>
          </w:p>
        </w:tc>
        <w:tc>
          <w:tcPr>
            <w:tcW w:w="1720" w:type="dxa"/>
            <w:tcBorders>
              <w:top w:val="nil"/>
              <w:left w:val="nil"/>
              <w:bottom w:val="nil"/>
              <w:right w:val="nil"/>
            </w:tcBorders>
            <w:noWrap/>
            <w:vAlign w:val="bottom"/>
            <w:hideMark/>
          </w:tcPr>
          <w:p w14:paraId="565780B5"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75F17EC3"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7 257,1</w:t>
            </w:r>
          </w:p>
        </w:tc>
      </w:tr>
      <w:tr w:rsidR="00105DE1" w:rsidRPr="00E440A7" w14:paraId="62640A1D" w14:textId="77777777" w:rsidTr="00105DE1">
        <w:trPr>
          <w:trHeight w:val="260"/>
          <w:jc w:val="center"/>
        </w:trPr>
        <w:tc>
          <w:tcPr>
            <w:tcW w:w="4821" w:type="dxa"/>
            <w:tcBorders>
              <w:top w:val="nil"/>
              <w:left w:val="nil"/>
              <w:bottom w:val="nil"/>
              <w:right w:val="nil"/>
            </w:tcBorders>
            <w:noWrap/>
            <w:vAlign w:val="bottom"/>
            <w:hideMark/>
          </w:tcPr>
          <w:p w14:paraId="2094C7C0"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1.01.04 Alquiler de equipo y derechos para telecomunicaciones</w:t>
            </w:r>
          </w:p>
        </w:tc>
        <w:tc>
          <w:tcPr>
            <w:tcW w:w="1720" w:type="dxa"/>
            <w:tcBorders>
              <w:top w:val="nil"/>
              <w:left w:val="nil"/>
              <w:bottom w:val="nil"/>
              <w:right w:val="nil"/>
            </w:tcBorders>
            <w:noWrap/>
            <w:vAlign w:val="bottom"/>
            <w:hideMark/>
          </w:tcPr>
          <w:p w14:paraId="06BFD96F"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15 906,6</w:t>
            </w:r>
          </w:p>
        </w:tc>
        <w:tc>
          <w:tcPr>
            <w:tcW w:w="1720" w:type="dxa"/>
            <w:tcBorders>
              <w:top w:val="nil"/>
              <w:left w:val="nil"/>
              <w:bottom w:val="nil"/>
              <w:right w:val="nil"/>
            </w:tcBorders>
            <w:noWrap/>
            <w:vAlign w:val="bottom"/>
            <w:hideMark/>
          </w:tcPr>
          <w:p w14:paraId="09053226"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27617F79"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15 906,6</w:t>
            </w:r>
          </w:p>
        </w:tc>
      </w:tr>
      <w:tr w:rsidR="00105DE1" w:rsidRPr="00E440A7" w14:paraId="271225B0" w14:textId="77777777" w:rsidTr="00105DE1">
        <w:trPr>
          <w:trHeight w:val="260"/>
          <w:jc w:val="center"/>
        </w:trPr>
        <w:tc>
          <w:tcPr>
            <w:tcW w:w="4821" w:type="dxa"/>
            <w:tcBorders>
              <w:top w:val="nil"/>
              <w:left w:val="nil"/>
              <w:bottom w:val="nil"/>
              <w:right w:val="nil"/>
            </w:tcBorders>
            <w:noWrap/>
            <w:vAlign w:val="bottom"/>
            <w:hideMark/>
          </w:tcPr>
          <w:p w14:paraId="32E4ED7A"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1.01.99 Otros alquileres</w:t>
            </w:r>
          </w:p>
        </w:tc>
        <w:tc>
          <w:tcPr>
            <w:tcW w:w="1720" w:type="dxa"/>
            <w:tcBorders>
              <w:top w:val="nil"/>
              <w:left w:val="nil"/>
              <w:bottom w:val="nil"/>
              <w:right w:val="nil"/>
            </w:tcBorders>
            <w:noWrap/>
            <w:vAlign w:val="bottom"/>
            <w:hideMark/>
          </w:tcPr>
          <w:p w14:paraId="13772D3A"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15 615,2</w:t>
            </w:r>
          </w:p>
        </w:tc>
        <w:tc>
          <w:tcPr>
            <w:tcW w:w="1720" w:type="dxa"/>
            <w:tcBorders>
              <w:top w:val="nil"/>
              <w:left w:val="nil"/>
              <w:bottom w:val="nil"/>
              <w:right w:val="nil"/>
            </w:tcBorders>
            <w:noWrap/>
            <w:vAlign w:val="bottom"/>
            <w:hideMark/>
          </w:tcPr>
          <w:p w14:paraId="5E0EBD9F"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768D5566"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15 615,2</w:t>
            </w:r>
          </w:p>
        </w:tc>
      </w:tr>
      <w:tr w:rsidR="00105DE1" w:rsidRPr="00E440A7" w14:paraId="0484FD35" w14:textId="77777777" w:rsidTr="00105DE1">
        <w:trPr>
          <w:trHeight w:val="260"/>
          <w:jc w:val="center"/>
        </w:trPr>
        <w:tc>
          <w:tcPr>
            <w:tcW w:w="4821" w:type="dxa"/>
            <w:tcBorders>
              <w:top w:val="nil"/>
              <w:left w:val="nil"/>
              <w:bottom w:val="nil"/>
              <w:right w:val="nil"/>
            </w:tcBorders>
            <w:noWrap/>
            <w:vAlign w:val="bottom"/>
            <w:hideMark/>
          </w:tcPr>
          <w:p w14:paraId="7E3C9FAF"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76C6F91A"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4A4F5674"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60B46B4B"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6812CEF2" w14:textId="77777777" w:rsidTr="00105DE1">
        <w:trPr>
          <w:trHeight w:val="260"/>
          <w:jc w:val="center"/>
        </w:trPr>
        <w:tc>
          <w:tcPr>
            <w:tcW w:w="4821" w:type="dxa"/>
            <w:tcBorders>
              <w:top w:val="nil"/>
              <w:left w:val="nil"/>
              <w:bottom w:val="nil"/>
              <w:right w:val="nil"/>
            </w:tcBorders>
            <w:noWrap/>
            <w:vAlign w:val="bottom"/>
            <w:hideMark/>
          </w:tcPr>
          <w:p w14:paraId="7CF28F60"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lastRenderedPageBreak/>
              <w:t>1.02.00 Servicios Básicos</w:t>
            </w:r>
          </w:p>
        </w:tc>
        <w:tc>
          <w:tcPr>
            <w:tcW w:w="1720" w:type="dxa"/>
            <w:tcBorders>
              <w:top w:val="nil"/>
              <w:left w:val="nil"/>
              <w:bottom w:val="nil"/>
              <w:right w:val="nil"/>
            </w:tcBorders>
            <w:noWrap/>
            <w:vAlign w:val="bottom"/>
            <w:hideMark/>
          </w:tcPr>
          <w:p w14:paraId="00734DC4"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2 106 228,3</w:t>
            </w:r>
          </w:p>
        </w:tc>
        <w:tc>
          <w:tcPr>
            <w:tcW w:w="1720" w:type="dxa"/>
            <w:tcBorders>
              <w:top w:val="nil"/>
              <w:left w:val="nil"/>
              <w:bottom w:val="nil"/>
              <w:right w:val="nil"/>
            </w:tcBorders>
            <w:noWrap/>
            <w:vAlign w:val="bottom"/>
            <w:hideMark/>
          </w:tcPr>
          <w:p w14:paraId="627AFD4A"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2 605,6</w:t>
            </w:r>
          </w:p>
        </w:tc>
        <w:tc>
          <w:tcPr>
            <w:tcW w:w="1720" w:type="dxa"/>
            <w:tcBorders>
              <w:top w:val="nil"/>
              <w:left w:val="nil"/>
              <w:bottom w:val="nil"/>
              <w:right w:val="nil"/>
            </w:tcBorders>
            <w:noWrap/>
            <w:vAlign w:val="bottom"/>
            <w:hideMark/>
          </w:tcPr>
          <w:p w14:paraId="2353FCB7"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2 108 833,9</w:t>
            </w:r>
          </w:p>
        </w:tc>
      </w:tr>
      <w:tr w:rsidR="00105DE1" w:rsidRPr="00E440A7" w14:paraId="14FF2022" w14:textId="77777777" w:rsidTr="00105DE1">
        <w:trPr>
          <w:trHeight w:val="260"/>
          <w:jc w:val="center"/>
        </w:trPr>
        <w:tc>
          <w:tcPr>
            <w:tcW w:w="4821" w:type="dxa"/>
            <w:tcBorders>
              <w:top w:val="nil"/>
              <w:left w:val="nil"/>
              <w:bottom w:val="nil"/>
              <w:right w:val="nil"/>
            </w:tcBorders>
            <w:noWrap/>
            <w:vAlign w:val="bottom"/>
            <w:hideMark/>
          </w:tcPr>
          <w:p w14:paraId="349A0B48"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1.02.01 Servicio de Agua y Alcantarillado</w:t>
            </w:r>
          </w:p>
        </w:tc>
        <w:tc>
          <w:tcPr>
            <w:tcW w:w="1720" w:type="dxa"/>
            <w:tcBorders>
              <w:top w:val="nil"/>
              <w:left w:val="nil"/>
              <w:bottom w:val="nil"/>
              <w:right w:val="nil"/>
            </w:tcBorders>
            <w:noWrap/>
            <w:vAlign w:val="bottom"/>
            <w:hideMark/>
          </w:tcPr>
          <w:p w14:paraId="14AF9C2E"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398 820,7</w:t>
            </w:r>
          </w:p>
        </w:tc>
        <w:tc>
          <w:tcPr>
            <w:tcW w:w="1720" w:type="dxa"/>
            <w:tcBorders>
              <w:top w:val="nil"/>
              <w:left w:val="nil"/>
              <w:bottom w:val="nil"/>
              <w:right w:val="nil"/>
            </w:tcBorders>
            <w:noWrap/>
            <w:vAlign w:val="bottom"/>
            <w:hideMark/>
          </w:tcPr>
          <w:p w14:paraId="30074E14"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234B260A"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398 820,7</w:t>
            </w:r>
          </w:p>
        </w:tc>
      </w:tr>
      <w:tr w:rsidR="00105DE1" w:rsidRPr="00E440A7" w14:paraId="04A8BF32" w14:textId="77777777" w:rsidTr="00105DE1">
        <w:trPr>
          <w:trHeight w:val="260"/>
          <w:jc w:val="center"/>
        </w:trPr>
        <w:tc>
          <w:tcPr>
            <w:tcW w:w="4821" w:type="dxa"/>
            <w:tcBorders>
              <w:top w:val="nil"/>
              <w:left w:val="nil"/>
              <w:bottom w:val="nil"/>
              <w:right w:val="nil"/>
            </w:tcBorders>
            <w:noWrap/>
            <w:vAlign w:val="bottom"/>
            <w:hideMark/>
          </w:tcPr>
          <w:p w14:paraId="1A806B4E"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1.02.02 Servicio de Energía Eléctrica</w:t>
            </w:r>
          </w:p>
        </w:tc>
        <w:tc>
          <w:tcPr>
            <w:tcW w:w="1720" w:type="dxa"/>
            <w:tcBorders>
              <w:top w:val="nil"/>
              <w:left w:val="nil"/>
              <w:bottom w:val="nil"/>
              <w:right w:val="nil"/>
            </w:tcBorders>
            <w:noWrap/>
            <w:vAlign w:val="bottom"/>
            <w:hideMark/>
          </w:tcPr>
          <w:p w14:paraId="4BA15698"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861 084,3</w:t>
            </w:r>
          </w:p>
        </w:tc>
        <w:tc>
          <w:tcPr>
            <w:tcW w:w="1720" w:type="dxa"/>
            <w:tcBorders>
              <w:top w:val="nil"/>
              <w:left w:val="nil"/>
              <w:bottom w:val="nil"/>
              <w:right w:val="nil"/>
            </w:tcBorders>
            <w:noWrap/>
            <w:vAlign w:val="bottom"/>
            <w:hideMark/>
          </w:tcPr>
          <w:p w14:paraId="0783D519"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6792C552"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861 084,3</w:t>
            </w:r>
          </w:p>
        </w:tc>
      </w:tr>
      <w:tr w:rsidR="00105DE1" w:rsidRPr="00E440A7" w14:paraId="18F243DE" w14:textId="77777777" w:rsidTr="00105DE1">
        <w:trPr>
          <w:trHeight w:val="260"/>
          <w:jc w:val="center"/>
        </w:trPr>
        <w:tc>
          <w:tcPr>
            <w:tcW w:w="4821" w:type="dxa"/>
            <w:tcBorders>
              <w:top w:val="nil"/>
              <w:left w:val="nil"/>
              <w:bottom w:val="nil"/>
              <w:right w:val="nil"/>
            </w:tcBorders>
            <w:noWrap/>
            <w:vAlign w:val="bottom"/>
            <w:hideMark/>
          </w:tcPr>
          <w:p w14:paraId="58BBA3ED"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1.02.03 Servicio de Correo</w:t>
            </w:r>
          </w:p>
        </w:tc>
        <w:tc>
          <w:tcPr>
            <w:tcW w:w="1720" w:type="dxa"/>
            <w:tcBorders>
              <w:top w:val="nil"/>
              <w:left w:val="nil"/>
              <w:bottom w:val="nil"/>
              <w:right w:val="nil"/>
            </w:tcBorders>
            <w:noWrap/>
            <w:vAlign w:val="bottom"/>
            <w:hideMark/>
          </w:tcPr>
          <w:p w14:paraId="318C8EDE"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10 500,0</w:t>
            </w:r>
          </w:p>
        </w:tc>
        <w:tc>
          <w:tcPr>
            <w:tcW w:w="1720" w:type="dxa"/>
            <w:tcBorders>
              <w:top w:val="nil"/>
              <w:left w:val="nil"/>
              <w:bottom w:val="nil"/>
              <w:right w:val="nil"/>
            </w:tcBorders>
            <w:noWrap/>
            <w:vAlign w:val="bottom"/>
            <w:hideMark/>
          </w:tcPr>
          <w:p w14:paraId="7851B755"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71F32C2A"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10 500,0</w:t>
            </w:r>
          </w:p>
        </w:tc>
      </w:tr>
      <w:tr w:rsidR="00105DE1" w:rsidRPr="00E440A7" w14:paraId="5DCB111B" w14:textId="77777777" w:rsidTr="00105DE1">
        <w:trPr>
          <w:trHeight w:val="260"/>
          <w:jc w:val="center"/>
        </w:trPr>
        <w:tc>
          <w:tcPr>
            <w:tcW w:w="4821" w:type="dxa"/>
            <w:tcBorders>
              <w:top w:val="nil"/>
              <w:left w:val="nil"/>
              <w:bottom w:val="nil"/>
              <w:right w:val="nil"/>
            </w:tcBorders>
            <w:noWrap/>
            <w:vAlign w:val="bottom"/>
            <w:hideMark/>
          </w:tcPr>
          <w:p w14:paraId="212251D3"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1.02.04 Servicio de Telecomunicaciones</w:t>
            </w:r>
          </w:p>
        </w:tc>
        <w:tc>
          <w:tcPr>
            <w:tcW w:w="1720" w:type="dxa"/>
            <w:tcBorders>
              <w:top w:val="nil"/>
              <w:left w:val="nil"/>
              <w:bottom w:val="nil"/>
              <w:right w:val="nil"/>
            </w:tcBorders>
            <w:noWrap/>
            <w:vAlign w:val="bottom"/>
            <w:hideMark/>
          </w:tcPr>
          <w:p w14:paraId="3CA9CBA4"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763 766,1</w:t>
            </w:r>
          </w:p>
        </w:tc>
        <w:tc>
          <w:tcPr>
            <w:tcW w:w="1720" w:type="dxa"/>
            <w:tcBorders>
              <w:top w:val="nil"/>
              <w:left w:val="nil"/>
              <w:bottom w:val="nil"/>
              <w:right w:val="nil"/>
            </w:tcBorders>
            <w:noWrap/>
            <w:vAlign w:val="bottom"/>
            <w:hideMark/>
          </w:tcPr>
          <w:p w14:paraId="58F63110"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2 605,6</w:t>
            </w:r>
          </w:p>
        </w:tc>
        <w:tc>
          <w:tcPr>
            <w:tcW w:w="1720" w:type="dxa"/>
            <w:tcBorders>
              <w:top w:val="nil"/>
              <w:left w:val="nil"/>
              <w:bottom w:val="nil"/>
              <w:right w:val="nil"/>
            </w:tcBorders>
            <w:noWrap/>
            <w:vAlign w:val="bottom"/>
            <w:hideMark/>
          </w:tcPr>
          <w:p w14:paraId="77C50E86"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766 371,7</w:t>
            </w:r>
          </w:p>
        </w:tc>
      </w:tr>
      <w:tr w:rsidR="00105DE1" w:rsidRPr="00E440A7" w14:paraId="2AC38FC9" w14:textId="77777777" w:rsidTr="00105DE1">
        <w:trPr>
          <w:trHeight w:val="260"/>
          <w:jc w:val="center"/>
        </w:trPr>
        <w:tc>
          <w:tcPr>
            <w:tcW w:w="4821" w:type="dxa"/>
            <w:tcBorders>
              <w:top w:val="nil"/>
              <w:left w:val="nil"/>
              <w:bottom w:val="nil"/>
              <w:right w:val="nil"/>
            </w:tcBorders>
            <w:noWrap/>
            <w:vAlign w:val="bottom"/>
            <w:hideMark/>
          </w:tcPr>
          <w:p w14:paraId="525C1E56"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1.02.99 Otros Servicios Básicos</w:t>
            </w:r>
          </w:p>
        </w:tc>
        <w:tc>
          <w:tcPr>
            <w:tcW w:w="1720" w:type="dxa"/>
            <w:tcBorders>
              <w:top w:val="nil"/>
              <w:left w:val="nil"/>
              <w:bottom w:val="nil"/>
              <w:right w:val="nil"/>
            </w:tcBorders>
            <w:noWrap/>
            <w:vAlign w:val="bottom"/>
            <w:hideMark/>
          </w:tcPr>
          <w:p w14:paraId="3304A7CE"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72 057,2</w:t>
            </w:r>
          </w:p>
        </w:tc>
        <w:tc>
          <w:tcPr>
            <w:tcW w:w="1720" w:type="dxa"/>
            <w:tcBorders>
              <w:top w:val="nil"/>
              <w:left w:val="nil"/>
              <w:bottom w:val="nil"/>
              <w:right w:val="nil"/>
            </w:tcBorders>
            <w:noWrap/>
            <w:vAlign w:val="bottom"/>
            <w:hideMark/>
          </w:tcPr>
          <w:p w14:paraId="54A64627"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09DE287A"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72 057,2</w:t>
            </w:r>
          </w:p>
        </w:tc>
      </w:tr>
      <w:tr w:rsidR="00105DE1" w:rsidRPr="00E440A7" w14:paraId="29B899E5" w14:textId="77777777" w:rsidTr="00105DE1">
        <w:trPr>
          <w:trHeight w:val="260"/>
          <w:jc w:val="center"/>
        </w:trPr>
        <w:tc>
          <w:tcPr>
            <w:tcW w:w="4821" w:type="dxa"/>
            <w:tcBorders>
              <w:top w:val="nil"/>
              <w:left w:val="nil"/>
              <w:bottom w:val="nil"/>
              <w:right w:val="nil"/>
            </w:tcBorders>
            <w:noWrap/>
            <w:vAlign w:val="bottom"/>
            <w:hideMark/>
          </w:tcPr>
          <w:p w14:paraId="2B6FE617"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7EDAD28C"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BCC4F07"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58009748"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12269E7F" w14:textId="77777777" w:rsidTr="00105DE1">
        <w:trPr>
          <w:trHeight w:val="260"/>
          <w:jc w:val="center"/>
        </w:trPr>
        <w:tc>
          <w:tcPr>
            <w:tcW w:w="4821" w:type="dxa"/>
            <w:tcBorders>
              <w:top w:val="nil"/>
              <w:left w:val="nil"/>
              <w:bottom w:val="nil"/>
              <w:right w:val="nil"/>
            </w:tcBorders>
            <w:noWrap/>
            <w:vAlign w:val="bottom"/>
            <w:hideMark/>
          </w:tcPr>
          <w:p w14:paraId="29F4BFE2"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1.03.00 Servicios Comerciales y Financieros</w:t>
            </w:r>
          </w:p>
        </w:tc>
        <w:tc>
          <w:tcPr>
            <w:tcW w:w="1720" w:type="dxa"/>
            <w:tcBorders>
              <w:top w:val="nil"/>
              <w:left w:val="nil"/>
              <w:bottom w:val="nil"/>
              <w:right w:val="nil"/>
            </w:tcBorders>
            <w:noWrap/>
            <w:vAlign w:val="bottom"/>
            <w:hideMark/>
          </w:tcPr>
          <w:p w14:paraId="2D7204D7"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374 398,2</w:t>
            </w:r>
          </w:p>
        </w:tc>
        <w:tc>
          <w:tcPr>
            <w:tcW w:w="1720" w:type="dxa"/>
            <w:tcBorders>
              <w:top w:val="nil"/>
              <w:left w:val="nil"/>
              <w:bottom w:val="nil"/>
              <w:right w:val="nil"/>
            </w:tcBorders>
            <w:noWrap/>
            <w:vAlign w:val="bottom"/>
            <w:hideMark/>
          </w:tcPr>
          <w:p w14:paraId="0A306761"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10 843,0</w:t>
            </w:r>
          </w:p>
        </w:tc>
        <w:tc>
          <w:tcPr>
            <w:tcW w:w="1720" w:type="dxa"/>
            <w:tcBorders>
              <w:top w:val="nil"/>
              <w:left w:val="nil"/>
              <w:bottom w:val="nil"/>
              <w:right w:val="nil"/>
            </w:tcBorders>
            <w:noWrap/>
            <w:vAlign w:val="bottom"/>
            <w:hideMark/>
          </w:tcPr>
          <w:p w14:paraId="7DFA9B59"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385 241,2</w:t>
            </w:r>
          </w:p>
        </w:tc>
      </w:tr>
      <w:tr w:rsidR="00105DE1" w:rsidRPr="00E440A7" w14:paraId="49E61726" w14:textId="77777777" w:rsidTr="00105DE1">
        <w:trPr>
          <w:trHeight w:val="260"/>
          <w:jc w:val="center"/>
        </w:trPr>
        <w:tc>
          <w:tcPr>
            <w:tcW w:w="4821" w:type="dxa"/>
            <w:tcBorders>
              <w:top w:val="nil"/>
              <w:left w:val="nil"/>
              <w:bottom w:val="nil"/>
              <w:right w:val="nil"/>
            </w:tcBorders>
            <w:noWrap/>
            <w:vAlign w:val="bottom"/>
            <w:hideMark/>
          </w:tcPr>
          <w:p w14:paraId="6E9B16AC"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1.03.01 Información</w:t>
            </w:r>
          </w:p>
        </w:tc>
        <w:tc>
          <w:tcPr>
            <w:tcW w:w="1720" w:type="dxa"/>
            <w:tcBorders>
              <w:top w:val="nil"/>
              <w:left w:val="nil"/>
              <w:bottom w:val="nil"/>
              <w:right w:val="nil"/>
            </w:tcBorders>
            <w:noWrap/>
            <w:vAlign w:val="bottom"/>
            <w:hideMark/>
          </w:tcPr>
          <w:p w14:paraId="4EC1A897"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114 883,5</w:t>
            </w:r>
          </w:p>
        </w:tc>
        <w:tc>
          <w:tcPr>
            <w:tcW w:w="1720" w:type="dxa"/>
            <w:tcBorders>
              <w:top w:val="nil"/>
              <w:left w:val="nil"/>
              <w:bottom w:val="nil"/>
              <w:right w:val="nil"/>
            </w:tcBorders>
            <w:noWrap/>
            <w:vAlign w:val="bottom"/>
            <w:hideMark/>
          </w:tcPr>
          <w:p w14:paraId="766D761B"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6058CE10"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114 883,5</w:t>
            </w:r>
          </w:p>
        </w:tc>
      </w:tr>
      <w:tr w:rsidR="00105DE1" w:rsidRPr="00E440A7" w14:paraId="05C3DED1" w14:textId="77777777" w:rsidTr="00105DE1">
        <w:trPr>
          <w:trHeight w:val="260"/>
          <w:jc w:val="center"/>
        </w:trPr>
        <w:tc>
          <w:tcPr>
            <w:tcW w:w="4821" w:type="dxa"/>
            <w:tcBorders>
              <w:top w:val="nil"/>
              <w:left w:val="nil"/>
              <w:bottom w:val="nil"/>
              <w:right w:val="nil"/>
            </w:tcBorders>
            <w:noWrap/>
            <w:vAlign w:val="bottom"/>
            <w:hideMark/>
          </w:tcPr>
          <w:p w14:paraId="1B12F6C2"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1.03.02 Publicidad y Propaganda</w:t>
            </w:r>
          </w:p>
        </w:tc>
        <w:tc>
          <w:tcPr>
            <w:tcW w:w="1720" w:type="dxa"/>
            <w:tcBorders>
              <w:top w:val="nil"/>
              <w:left w:val="nil"/>
              <w:bottom w:val="nil"/>
              <w:right w:val="nil"/>
            </w:tcBorders>
            <w:noWrap/>
            <w:vAlign w:val="bottom"/>
            <w:hideMark/>
          </w:tcPr>
          <w:p w14:paraId="41911DCF"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6 026,7</w:t>
            </w:r>
          </w:p>
        </w:tc>
        <w:tc>
          <w:tcPr>
            <w:tcW w:w="1720" w:type="dxa"/>
            <w:tcBorders>
              <w:top w:val="nil"/>
              <w:left w:val="nil"/>
              <w:bottom w:val="nil"/>
              <w:right w:val="nil"/>
            </w:tcBorders>
            <w:noWrap/>
            <w:vAlign w:val="bottom"/>
            <w:hideMark/>
          </w:tcPr>
          <w:p w14:paraId="773163EA"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5 520,5</w:t>
            </w:r>
          </w:p>
        </w:tc>
        <w:tc>
          <w:tcPr>
            <w:tcW w:w="1720" w:type="dxa"/>
            <w:tcBorders>
              <w:top w:val="nil"/>
              <w:left w:val="nil"/>
              <w:bottom w:val="nil"/>
              <w:right w:val="nil"/>
            </w:tcBorders>
            <w:noWrap/>
            <w:vAlign w:val="bottom"/>
            <w:hideMark/>
          </w:tcPr>
          <w:p w14:paraId="3CD3006B"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11 547,3</w:t>
            </w:r>
          </w:p>
        </w:tc>
      </w:tr>
      <w:tr w:rsidR="00105DE1" w:rsidRPr="00E440A7" w14:paraId="2720E85D" w14:textId="77777777" w:rsidTr="00105DE1">
        <w:trPr>
          <w:trHeight w:val="260"/>
          <w:jc w:val="center"/>
        </w:trPr>
        <w:tc>
          <w:tcPr>
            <w:tcW w:w="4821" w:type="dxa"/>
            <w:tcBorders>
              <w:top w:val="nil"/>
              <w:left w:val="nil"/>
              <w:bottom w:val="nil"/>
              <w:right w:val="nil"/>
            </w:tcBorders>
            <w:noWrap/>
            <w:vAlign w:val="bottom"/>
            <w:hideMark/>
          </w:tcPr>
          <w:p w14:paraId="4647B884"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1.03.03 Impresión, Encuadernación y Otros</w:t>
            </w:r>
          </w:p>
        </w:tc>
        <w:tc>
          <w:tcPr>
            <w:tcW w:w="1720" w:type="dxa"/>
            <w:tcBorders>
              <w:top w:val="nil"/>
              <w:left w:val="nil"/>
              <w:bottom w:val="nil"/>
              <w:right w:val="nil"/>
            </w:tcBorders>
            <w:noWrap/>
            <w:vAlign w:val="bottom"/>
            <w:hideMark/>
          </w:tcPr>
          <w:p w14:paraId="487E6975"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119 708,0</w:t>
            </w:r>
          </w:p>
        </w:tc>
        <w:tc>
          <w:tcPr>
            <w:tcW w:w="1720" w:type="dxa"/>
            <w:tcBorders>
              <w:top w:val="nil"/>
              <w:left w:val="nil"/>
              <w:bottom w:val="nil"/>
              <w:right w:val="nil"/>
            </w:tcBorders>
            <w:noWrap/>
            <w:vAlign w:val="bottom"/>
            <w:hideMark/>
          </w:tcPr>
          <w:p w14:paraId="34A08E9D"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5 322,5</w:t>
            </w:r>
          </w:p>
        </w:tc>
        <w:tc>
          <w:tcPr>
            <w:tcW w:w="1720" w:type="dxa"/>
            <w:tcBorders>
              <w:top w:val="nil"/>
              <w:left w:val="nil"/>
              <w:bottom w:val="nil"/>
              <w:right w:val="nil"/>
            </w:tcBorders>
            <w:noWrap/>
            <w:vAlign w:val="bottom"/>
            <w:hideMark/>
          </w:tcPr>
          <w:p w14:paraId="0E8BE019"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125 030,5</w:t>
            </w:r>
          </w:p>
        </w:tc>
      </w:tr>
      <w:tr w:rsidR="00105DE1" w:rsidRPr="00E440A7" w14:paraId="69CFF52A" w14:textId="77777777" w:rsidTr="00105DE1">
        <w:trPr>
          <w:trHeight w:val="260"/>
          <w:jc w:val="center"/>
        </w:trPr>
        <w:tc>
          <w:tcPr>
            <w:tcW w:w="4821" w:type="dxa"/>
            <w:tcBorders>
              <w:top w:val="nil"/>
              <w:left w:val="nil"/>
              <w:bottom w:val="nil"/>
              <w:right w:val="nil"/>
            </w:tcBorders>
            <w:noWrap/>
            <w:vAlign w:val="bottom"/>
            <w:hideMark/>
          </w:tcPr>
          <w:p w14:paraId="347F03FD"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1.03.04 Transporte de Bienes</w:t>
            </w:r>
          </w:p>
        </w:tc>
        <w:tc>
          <w:tcPr>
            <w:tcW w:w="1720" w:type="dxa"/>
            <w:tcBorders>
              <w:top w:val="nil"/>
              <w:left w:val="nil"/>
              <w:bottom w:val="nil"/>
              <w:right w:val="nil"/>
            </w:tcBorders>
            <w:noWrap/>
            <w:vAlign w:val="bottom"/>
            <w:hideMark/>
          </w:tcPr>
          <w:p w14:paraId="07C8D057"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4 326,8</w:t>
            </w:r>
          </w:p>
        </w:tc>
        <w:tc>
          <w:tcPr>
            <w:tcW w:w="1720" w:type="dxa"/>
            <w:tcBorders>
              <w:top w:val="nil"/>
              <w:left w:val="nil"/>
              <w:bottom w:val="nil"/>
              <w:right w:val="nil"/>
            </w:tcBorders>
            <w:noWrap/>
            <w:vAlign w:val="bottom"/>
            <w:hideMark/>
          </w:tcPr>
          <w:p w14:paraId="3DED3B66"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510C8ED2"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4 326,8</w:t>
            </w:r>
          </w:p>
        </w:tc>
      </w:tr>
      <w:tr w:rsidR="00105DE1" w:rsidRPr="00E440A7" w14:paraId="5E3D9159" w14:textId="77777777" w:rsidTr="00105DE1">
        <w:trPr>
          <w:trHeight w:val="260"/>
          <w:jc w:val="center"/>
        </w:trPr>
        <w:tc>
          <w:tcPr>
            <w:tcW w:w="4821" w:type="dxa"/>
            <w:tcBorders>
              <w:top w:val="nil"/>
              <w:left w:val="nil"/>
              <w:bottom w:val="nil"/>
              <w:right w:val="nil"/>
            </w:tcBorders>
            <w:noWrap/>
            <w:vAlign w:val="bottom"/>
            <w:hideMark/>
          </w:tcPr>
          <w:p w14:paraId="69FD3528"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1.03.05 Servicios Aduaneros</w:t>
            </w:r>
          </w:p>
        </w:tc>
        <w:tc>
          <w:tcPr>
            <w:tcW w:w="1720" w:type="dxa"/>
            <w:tcBorders>
              <w:top w:val="nil"/>
              <w:left w:val="nil"/>
              <w:bottom w:val="nil"/>
              <w:right w:val="nil"/>
            </w:tcBorders>
            <w:noWrap/>
            <w:vAlign w:val="bottom"/>
            <w:hideMark/>
          </w:tcPr>
          <w:p w14:paraId="31ED24C3"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14 465,0</w:t>
            </w:r>
          </w:p>
        </w:tc>
        <w:tc>
          <w:tcPr>
            <w:tcW w:w="1720" w:type="dxa"/>
            <w:tcBorders>
              <w:top w:val="nil"/>
              <w:left w:val="nil"/>
              <w:bottom w:val="nil"/>
              <w:right w:val="nil"/>
            </w:tcBorders>
            <w:noWrap/>
            <w:vAlign w:val="bottom"/>
            <w:hideMark/>
          </w:tcPr>
          <w:p w14:paraId="71A80F86"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57687AD8"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14 465,0</w:t>
            </w:r>
          </w:p>
        </w:tc>
      </w:tr>
      <w:tr w:rsidR="00105DE1" w:rsidRPr="00E440A7" w14:paraId="626EDF1B" w14:textId="77777777" w:rsidTr="00105DE1">
        <w:trPr>
          <w:trHeight w:val="260"/>
          <w:jc w:val="center"/>
        </w:trPr>
        <w:tc>
          <w:tcPr>
            <w:tcW w:w="4821" w:type="dxa"/>
            <w:tcBorders>
              <w:top w:val="nil"/>
              <w:left w:val="nil"/>
              <w:bottom w:val="nil"/>
              <w:right w:val="nil"/>
            </w:tcBorders>
            <w:noWrap/>
            <w:vAlign w:val="bottom"/>
            <w:hideMark/>
          </w:tcPr>
          <w:p w14:paraId="7AFDFE36"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1.03.06 Comisiones y Gastos por Servicios Financieros y Comerciales</w:t>
            </w:r>
          </w:p>
        </w:tc>
        <w:tc>
          <w:tcPr>
            <w:tcW w:w="1720" w:type="dxa"/>
            <w:tcBorders>
              <w:top w:val="nil"/>
              <w:left w:val="nil"/>
              <w:bottom w:val="nil"/>
              <w:right w:val="nil"/>
            </w:tcBorders>
            <w:noWrap/>
            <w:vAlign w:val="bottom"/>
            <w:hideMark/>
          </w:tcPr>
          <w:p w14:paraId="7D0E599F"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50 280,0</w:t>
            </w:r>
          </w:p>
        </w:tc>
        <w:tc>
          <w:tcPr>
            <w:tcW w:w="1720" w:type="dxa"/>
            <w:tcBorders>
              <w:top w:val="nil"/>
              <w:left w:val="nil"/>
              <w:bottom w:val="nil"/>
              <w:right w:val="nil"/>
            </w:tcBorders>
            <w:noWrap/>
            <w:vAlign w:val="bottom"/>
            <w:hideMark/>
          </w:tcPr>
          <w:p w14:paraId="2A911A48"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1BA9F6D4"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50 280,0</w:t>
            </w:r>
          </w:p>
        </w:tc>
      </w:tr>
      <w:tr w:rsidR="00105DE1" w:rsidRPr="00E440A7" w14:paraId="3113FDC4" w14:textId="77777777" w:rsidTr="00105DE1">
        <w:trPr>
          <w:trHeight w:val="260"/>
          <w:jc w:val="center"/>
        </w:trPr>
        <w:tc>
          <w:tcPr>
            <w:tcW w:w="4821" w:type="dxa"/>
            <w:tcBorders>
              <w:top w:val="nil"/>
              <w:left w:val="nil"/>
              <w:bottom w:val="nil"/>
              <w:right w:val="nil"/>
            </w:tcBorders>
            <w:noWrap/>
            <w:vAlign w:val="bottom"/>
            <w:hideMark/>
          </w:tcPr>
          <w:p w14:paraId="52720292"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1.03.07 Servicios de Transferencia Electrónica de Información</w:t>
            </w:r>
          </w:p>
        </w:tc>
        <w:tc>
          <w:tcPr>
            <w:tcW w:w="1720" w:type="dxa"/>
            <w:tcBorders>
              <w:top w:val="nil"/>
              <w:left w:val="nil"/>
              <w:bottom w:val="nil"/>
              <w:right w:val="nil"/>
            </w:tcBorders>
            <w:noWrap/>
            <w:vAlign w:val="bottom"/>
            <w:hideMark/>
          </w:tcPr>
          <w:p w14:paraId="7AD98D3A"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64 708,0</w:t>
            </w:r>
          </w:p>
        </w:tc>
        <w:tc>
          <w:tcPr>
            <w:tcW w:w="1720" w:type="dxa"/>
            <w:tcBorders>
              <w:top w:val="nil"/>
              <w:left w:val="nil"/>
              <w:bottom w:val="nil"/>
              <w:right w:val="nil"/>
            </w:tcBorders>
            <w:noWrap/>
            <w:vAlign w:val="bottom"/>
            <w:hideMark/>
          </w:tcPr>
          <w:p w14:paraId="070BE362"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6E1EDD12"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64 708,0</w:t>
            </w:r>
          </w:p>
        </w:tc>
      </w:tr>
      <w:tr w:rsidR="00105DE1" w:rsidRPr="00E440A7" w14:paraId="02EA491E" w14:textId="77777777" w:rsidTr="00105DE1">
        <w:trPr>
          <w:trHeight w:val="260"/>
          <w:jc w:val="center"/>
        </w:trPr>
        <w:tc>
          <w:tcPr>
            <w:tcW w:w="4821" w:type="dxa"/>
            <w:tcBorders>
              <w:top w:val="nil"/>
              <w:left w:val="nil"/>
              <w:bottom w:val="nil"/>
              <w:right w:val="nil"/>
            </w:tcBorders>
            <w:noWrap/>
            <w:vAlign w:val="bottom"/>
            <w:hideMark/>
          </w:tcPr>
          <w:p w14:paraId="66FB165A"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499565D8"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0370DF92"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1C3D9E30"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692DDE50" w14:textId="77777777" w:rsidTr="00105DE1">
        <w:trPr>
          <w:trHeight w:val="260"/>
          <w:jc w:val="center"/>
        </w:trPr>
        <w:tc>
          <w:tcPr>
            <w:tcW w:w="4821" w:type="dxa"/>
            <w:tcBorders>
              <w:top w:val="nil"/>
              <w:left w:val="nil"/>
              <w:bottom w:val="nil"/>
              <w:right w:val="nil"/>
            </w:tcBorders>
            <w:noWrap/>
            <w:vAlign w:val="bottom"/>
            <w:hideMark/>
          </w:tcPr>
          <w:p w14:paraId="7103C7C8"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1.04.00 Servicios de Gestión y Apoyo</w:t>
            </w:r>
          </w:p>
        </w:tc>
        <w:tc>
          <w:tcPr>
            <w:tcW w:w="1720" w:type="dxa"/>
            <w:tcBorders>
              <w:top w:val="nil"/>
              <w:left w:val="nil"/>
              <w:bottom w:val="nil"/>
              <w:right w:val="nil"/>
            </w:tcBorders>
            <w:noWrap/>
            <w:vAlign w:val="bottom"/>
            <w:hideMark/>
          </w:tcPr>
          <w:p w14:paraId="3914333A"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1 599 530,3</w:t>
            </w:r>
          </w:p>
        </w:tc>
        <w:tc>
          <w:tcPr>
            <w:tcW w:w="1720" w:type="dxa"/>
            <w:tcBorders>
              <w:top w:val="nil"/>
              <w:left w:val="nil"/>
              <w:bottom w:val="nil"/>
              <w:right w:val="nil"/>
            </w:tcBorders>
            <w:noWrap/>
            <w:vAlign w:val="bottom"/>
            <w:hideMark/>
          </w:tcPr>
          <w:p w14:paraId="56FE144E"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10 155,4</w:t>
            </w:r>
          </w:p>
        </w:tc>
        <w:tc>
          <w:tcPr>
            <w:tcW w:w="1720" w:type="dxa"/>
            <w:tcBorders>
              <w:top w:val="nil"/>
              <w:left w:val="nil"/>
              <w:bottom w:val="nil"/>
              <w:right w:val="nil"/>
            </w:tcBorders>
            <w:noWrap/>
            <w:vAlign w:val="bottom"/>
            <w:hideMark/>
          </w:tcPr>
          <w:p w14:paraId="6C5DE52D"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1 609 685,6</w:t>
            </w:r>
          </w:p>
        </w:tc>
      </w:tr>
      <w:tr w:rsidR="00105DE1" w:rsidRPr="00E440A7" w14:paraId="1265016E" w14:textId="77777777" w:rsidTr="00105DE1">
        <w:trPr>
          <w:trHeight w:val="260"/>
          <w:jc w:val="center"/>
        </w:trPr>
        <w:tc>
          <w:tcPr>
            <w:tcW w:w="4821" w:type="dxa"/>
            <w:tcBorders>
              <w:top w:val="nil"/>
              <w:left w:val="nil"/>
              <w:bottom w:val="nil"/>
              <w:right w:val="nil"/>
            </w:tcBorders>
            <w:noWrap/>
            <w:vAlign w:val="bottom"/>
            <w:hideMark/>
          </w:tcPr>
          <w:p w14:paraId="1FB6A3B7"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1.04.01 Servicios en ciencias de la salud</w:t>
            </w:r>
          </w:p>
        </w:tc>
        <w:tc>
          <w:tcPr>
            <w:tcW w:w="1720" w:type="dxa"/>
            <w:tcBorders>
              <w:top w:val="nil"/>
              <w:left w:val="nil"/>
              <w:bottom w:val="nil"/>
              <w:right w:val="nil"/>
            </w:tcBorders>
            <w:noWrap/>
            <w:vAlign w:val="bottom"/>
            <w:hideMark/>
          </w:tcPr>
          <w:p w14:paraId="3CB37899"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54 689,9</w:t>
            </w:r>
          </w:p>
        </w:tc>
        <w:tc>
          <w:tcPr>
            <w:tcW w:w="1720" w:type="dxa"/>
            <w:tcBorders>
              <w:top w:val="nil"/>
              <w:left w:val="nil"/>
              <w:bottom w:val="nil"/>
              <w:right w:val="nil"/>
            </w:tcBorders>
            <w:noWrap/>
            <w:vAlign w:val="bottom"/>
            <w:hideMark/>
          </w:tcPr>
          <w:p w14:paraId="4C266C9C"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803,6</w:t>
            </w:r>
          </w:p>
        </w:tc>
        <w:tc>
          <w:tcPr>
            <w:tcW w:w="1720" w:type="dxa"/>
            <w:tcBorders>
              <w:top w:val="nil"/>
              <w:left w:val="nil"/>
              <w:bottom w:val="nil"/>
              <w:right w:val="nil"/>
            </w:tcBorders>
            <w:noWrap/>
            <w:vAlign w:val="bottom"/>
            <w:hideMark/>
          </w:tcPr>
          <w:p w14:paraId="79216D24"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55 493,5</w:t>
            </w:r>
          </w:p>
        </w:tc>
      </w:tr>
      <w:tr w:rsidR="00105DE1" w:rsidRPr="00E440A7" w14:paraId="13F00F1A" w14:textId="77777777" w:rsidTr="00105DE1">
        <w:trPr>
          <w:trHeight w:val="260"/>
          <w:jc w:val="center"/>
        </w:trPr>
        <w:tc>
          <w:tcPr>
            <w:tcW w:w="4821" w:type="dxa"/>
            <w:tcBorders>
              <w:top w:val="nil"/>
              <w:left w:val="nil"/>
              <w:bottom w:val="nil"/>
              <w:right w:val="nil"/>
            </w:tcBorders>
            <w:noWrap/>
            <w:vAlign w:val="bottom"/>
            <w:hideMark/>
          </w:tcPr>
          <w:p w14:paraId="47F49C79"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1.04.02 Servicios Jurídicos</w:t>
            </w:r>
          </w:p>
        </w:tc>
        <w:tc>
          <w:tcPr>
            <w:tcW w:w="1720" w:type="dxa"/>
            <w:tcBorders>
              <w:top w:val="nil"/>
              <w:left w:val="nil"/>
              <w:bottom w:val="nil"/>
              <w:right w:val="nil"/>
            </w:tcBorders>
            <w:noWrap/>
            <w:vAlign w:val="bottom"/>
            <w:hideMark/>
          </w:tcPr>
          <w:p w14:paraId="0E239AB0"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13 642,6</w:t>
            </w:r>
          </w:p>
        </w:tc>
        <w:tc>
          <w:tcPr>
            <w:tcW w:w="1720" w:type="dxa"/>
            <w:tcBorders>
              <w:top w:val="nil"/>
              <w:left w:val="nil"/>
              <w:bottom w:val="nil"/>
              <w:right w:val="nil"/>
            </w:tcBorders>
            <w:noWrap/>
            <w:vAlign w:val="bottom"/>
            <w:hideMark/>
          </w:tcPr>
          <w:p w14:paraId="06F2056B"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0DC6852F"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13 642,6</w:t>
            </w:r>
          </w:p>
        </w:tc>
      </w:tr>
      <w:tr w:rsidR="00105DE1" w:rsidRPr="00E440A7" w14:paraId="38BF9EDD" w14:textId="77777777" w:rsidTr="00105DE1">
        <w:trPr>
          <w:trHeight w:val="260"/>
          <w:jc w:val="center"/>
        </w:trPr>
        <w:tc>
          <w:tcPr>
            <w:tcW w:w="4821" w:type="dxa"/>
            <w:tcBorders>
              <w:top w:val="nil"/>
              <w:left w:val="nil"/>
              <w:bottom w:val="nil"/>
              <w:right w:val="nil"/>
            </w:tcBorders>
            <w:noWrap/>
            <w:vAlign w:val="bottom"/>
            <w:hideMark/>
          </w:tcPr>
          <w:p w14:paraId="7B8026AB"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1.04.03 Servicios de ingeniería y arquitectura</w:t>
            </w:r>
          </w:p>
        </w:tc>
        <w:tc>
          <w:tcPr>
            <w:tcW w:w="1720" w:type="dxa"/>
            <w:tcBorders>
              <w:top w:val="nil"/>
              <w:left w:val="nil"/>
              <w:bottom w:val="nil"/>
              <w:right w:val="nil"/>
            </w:tcBorders>
            <w:noWrap/>
            <w:vAlign w:val="bottom"/>
            <w:hideMark/>
          </w:tcPr>
          <w:p w14:paraId="7E58603C"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127 769,4</w:t>
            </w:r>
          </w:p>
        </w:tc>
        <w:tc>
          <w:tcPr>
            <w:tcW w:w="1720" w:type="dxa"/>
            <w:tcBorders>
              <w:top w:val="nil"/>
              <w:left w:val="nil"/>
              <w:bottom w:val="nil"/>
              <w:right w:val="nil"/>
            </w:tcBorders>
            <w:noWrap/>
            <w:vAlign w:val="bottom"/>
            <w:hideMark/>
          </w:tcPr>
          <w:p w14:paraId="1F70D037"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45F08F8B"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127 769,4</w:t>
            </w:r>
          </w:p>
        </w:tc>
      </w:tr>
      <w:tr w:rsidR="00105DE1" w:rsidRPr="00E440A7" w14:paraId="4A84D9B5" w14:textId="77777777" w:rsidTr="00105DE1">
        <w:trPr>
          <w:trHeight w:val="260"/>
          <w:jc w:val="center"/>
        </w:trPr>
        <w:tc>
          <w:tcPr>
            <w:tcW w:w="4821" w:type="dxa"/>
            <w:tcBorders>
              <w:top w:val="nil"/>
              <w:left w:val="nil"/>
              <w:bottom w:val="nil"/>
              <w:right w:val="nil"/>
            </w:tcBorders>
            <w:noWrap/>
            <w:vAlign w:val="bottom"/>
            <w:hideMark/>
          </w:tcPr>
          <w:p w14:paraId="2A3E562F"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1.04.04 Servicios en Ciencias Económicas y Sociales</w:t>
            </w:r>
          </w:p>
        </w:tc>
        <w:tc>
          <w:tcPr>
            <w:tcW w:w="1720" w:type="dxa"/>
            <w:tcBorders>
              <w:top w:val="nil"/>
              <w:left w:val="nil"/>
              <w:bottom w:val="nil"/>
              <w:right w:val="nil"/>
            </w:tcBorders>
            <w:noWrap/>
            <w:vAlign w:val="bottom"/>
            <w:hideMark/>
          </w:tcPr>
          <w:p w14:paraId="347D1102"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48 926,1</w:t>
            </w:r>
          </w:p>
        </w:tc>
        <w:tc>
          <w:tcPr>
            <w:tcW w:w="1720" w:type="dxa"/>
            <w:tcBorders>
              <w:top w:val="nil"/>
              <w:left w:val="nil"/>
              <w:bottom w:val="nil"/>
              <w:right w:val="nil"/>
            </w:tcBorders>
            <w:noWrap/>
            <w:vAlign w:val="bottom"/>
            <w:hideMark/>
          </w:tcPr>
          <w:p w14:paraId="3D023B97"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19B4DCBC"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48 926,1</w:t>
            </w:r>
          </w:p>
        </w:tc>
      </w:tr>
      <w:tr w:rsidR="00105DE1" w:rsidRPr="00E440A7" w14:paraId="40D29FE8" w14:textId="77777777" w:rsidTr="00105DE1">
        <w:trPr>
          <w:trHeight w:val="260"/>
          <w:jc w:val="center"/>
        </w:trPr>
        <w:tc>
          <w:tcPr>
            <w:tcW w:w="4821" w:type="dxa"/>
            <w:tcBorders>
              <w:top w:val="nil"/>
              <w:left w:val="nil"/>
              <w:bottom w:val="nil"/>
              <w:right w:val="nil"/>
            </w:tcBorders>
            <w:noWrap/>
            <w:vAlign w:val="bottom"/>
            <w:hideMark/>
          </w:tcPr>
          <w:p w14:paraId="65A0E48C"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1.04.05 Servicios informáticos</w:t>
            </w:r>
          </w:p>
        </w:tc>
        <w:tc>
          <w:tcPr>
            <w:tcW w:w="1720" w:type="dxa"/>
            <w:tcBorders>
              <w:top w:val="nil"/>
              <w:left w:val="nil"/>
              <w:bottom w:val="nil"/>
              <w:right w:val="nil"/>
            </w:tcBorders>
            <w:noWrap/>
            <w:vAlign w:val="bottom"/>
            <w:hideMark/>
          </w:tcPr>
          <w:p w14:paraId="686CA8FF"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117 039,3</w:t>
            </w:r>
          </w:p>
        </w:tc>
        <w:tc>
          <w:tcPr>
            <w:tcW w:w="1720" w:type="dxa"/>
            <w:tcBorders>
              <w:top w:val="nil"/>
              <w:left w:val="nil"/>
              <w:bottom w:val="nil"/>
              <w:right w:val="nil"/>
            </w:tcBorders>
            <w:noWrap/>
            <w:vAlign w:val="bottom"/>
            <w:hideMark/>
          </w:tcPr>
          <w:p w14:paraId="2B9C2C2F"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2157CFFB"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117 039,3</w:t>
            </w:r>
          </w:p>
        </w:tc>
      </w:tr>
      <w:tr w:rsidR="00105DE1" w:rsidRPr="00E440A7" w14:paraId="59F34FF8" w14:textId="77777777" w:rsidTr="00105DE1">
        <w:trPr>
          <w:trHeight w:val="260"/>
          <w:jc w:val="center"/>
        </w:trPr>
        <w:tc>
          <w:tcPr>
            <w:tcW w:w="4821" w:type="dxa"/>
            <w:tcBorders>
              <w:top w:val="nil"/>
              <w:left w:val="nil"/>
              <w:bottom w:val="nil"/>
              <w:right w:val="nil"/>
            </w:tcBorders>
            <w:noWrap/>
            <w:vAlign w:val="bottom"/>
            <w:hideMark/>
          </w:tcPr>
          <w:p w14:paraId="6B4D6B4F"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1.04.06 Servicios Generales</w:t>
            </w:r>
          </w:p>
        </w:tc>
        <w:tc>
          <w:tcPr>
            <w:tcW w:w="1720" w:type="dxa"/>
            <w:tcBorders>
              <w:top w:val="nil"/>
              <w:left w:val="nil"/>
              <w:bottom w:val="nil"/>
              <w:right w:val="nil"/>
            </w:tcBorders>
            <w:noWrap/>
            <w:vAlign w:val="bottom"/>
            <w:hideMark/>
          </w:tcPr>
          <w:p w14:paraId="141AA259"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876 531,1</w:t>
            </w:r>
          </w:p>
        </w:tc>
        <w:tc>
          <w:tcPr>
            <w:tcW w:w="1720" w:type="dxa"/>
            <w:tcBorders>
              <w:top w:val="nil"/>
              <w:left w:val="nil"/>
              <w:bottom w:val="nil"/>
              <w:right w:val="nil"/>
            </w:tcBorders>
            <w:noWrap/>
            <w:vAlign w:val="bottom"/>
            <w:hideMark/>
          </w:tcPr>
          <w:p w14:paraId="5CD2F27E"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377,0</w:t>
            </w:r>
          </w:p>
        </w:tc>
        <w:tc>
          <w:tcPr>
            <w:tcW w:w="1720" w:type="dxa"/>
            <w:tcBorders>
              <w:top w:val="nil"/>
              <w:left w:val="nil"/>
              <w:bottom w:val="nil"/>
              <w:right w:val="nil"/>
            </w:tcBorders>
            <w:noWrap/>
            <w:vAlign w:val="bottom"/>
            <w:hideMark/>
          </w:tcPr>
          <w:p w14:paraId="23ADB486"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876 908,1</w:t>
            </w:r>
          </w:p>
        </w:tc>
      </w:tr>
      <w:tr w:rsidR="00105DE1" w:rsidRPr="00E440A7" w14:paraId="120A2365" w14:textId="77777777" w:rsidTr="00105DE1">
        <w:trPr>
          <w:trHeight w:val="260"/>
          <w:jc w:val="center"/>
        </w:trPr>
        <w:tc>
          <w:tcPr>
            <w:tcW w:w="4821" w:type="dxa"/>
            <w:tcBorders>
              <w:top w:val="nil"/>
              <w:left w:val="nil"/>
              <w:bottom w:val="nil"/>
              <w:right w:val="nil"/>
            </w:tcBorders>
            <w:noWrap/>
            <w:vAlign w:val="bottom"/>
            <w:hideMark/>
          </w:tcPr>
          <w:p w14:paraId="664FCE62"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1.04.99 Otros Servicios de Gestión y Apoyo</w:t>
            </w:r>
          </w:p>
        </w:tc>
        <w:tc>
          <w:tcPr>
            <w:tcW w:w="1720" w:type="dxa"/>
            <w:tcBorders>
              <w:top w:val="nil"/>
              <w:left w:val="nil"/>
              <w:bottom w:val="nil"/>
              <w:right w:val="nil"/>
            </w:tcBorders>
            <w:noWrap/>
            <w:vAlign w:val="bottom"/>
            <w:hideMark/>
          </w:tcPr>
          <w:p w14:paraId="1EAD7805"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360 931,9</w:t>
            </w:r>
          </w:p>
        </w:tc>
        <w:tc>
          <w:tcPr>
            <w:tcW w:w="1720" w:type="dxa"/>
            <w:tcBorders>
              <w:top w:val="nil"/>
              <w:left w:val="nil"/>
              <w:bottom w:val="nil"/>
              <w:right w:val="nil"/>
            </w:tcBorders>
            <w:noWrap/>
            <w:vAlign w:val="bottom"/>
            <w:hideMark/>
          </w:tcPr>
          <w:p w14:paraId="7FE2194D"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8 974,8</w:t>
            </w:r>
          </w:p>
        </w:tc>
        <w:tc>
          <w:tcPr>
            <w:tcW w:w="1720" w:type="dxa"/>
            <w:tcBorders>
              <w:top w:val="nil"/>
              <w:left w:val="nil"/>
              <w:bottom w:val="nil"/>
              <w:right w:val="nil"/>
            </w:tcBorders>
            <w:noWrap/>
            <w:vAlign w:val="bottom"/>
            <w:hideMark/>
          </w:tcPr>
          <w:p w14:paraId="1FF195BC"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369 906,7</w:t>
            </w:r>
          </w:p>
        </w:tc>
      </w:tr>
      <w:tr w:rsidR="00105DE1" w:rsidRPr="00E440A7" w14:paraId="5E50D315" w14:textId="77777777" w:rsidTr="00105DE1">
        <w:trPr>
          <w:trHeight w:val="260"/>
          <w:jc w:val="center"/>
        </w:trPr>
        <w:tc>
          <w:tcPr>
            <w:tcW w:w="4821" w:type="dxa"/>
            <w:tcBorders>
              <w:top w:val="nil"/>
              <w:left w:val="nil"/>
              <w:bottom w:val="nil"/>
              <w:right w:val="nil"/>
            </w:tcBorders>
            <w:noWrap/>
            <w:vAlign w:val="bottom"/>
            <w:hideMark/>
          </w:tcPr>
          <w:p w14:paraId="29FC81DB"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570E6FD2"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5FE4AD25"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62D346D2"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7FB70ED4" w14:textId="77777777" w:rsidTr="00105DE1">
        <w:trPr>
          <w:trHeight w:val="260"/>
          <w:jc w:val="center"/>
        </w:trPr>
        <w:tc>
          <w:tcPr>
            <w:tcW w:w="4821" w:type="dxa"/>
            <w:tcBorders>
              <w:top w:val="nil"/>
              <w:left w:val="nil"/>
              <w:bottom w:val="nil"/>
              <w:right w:val="nil"/>
            </w:tcBorders>
            <w:noWrap/>
            <w:vAlign w:val="bottom"/>
            <w:hideMark/>
          </w:tcPr>
          <w:p w14:paraId="5DBEC2F0"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1.05.00 Gastos de Viaje y de Transporte</w:t>
            </w:r>
          </w:p>
        </w:tc>
        <w:tc>
          <w:tcPr>
            <w:tcW w:w="1720" w:type="dxa"/>
            <w:tcBorders>
              <w:top w:val="nil"/>
              <w:left w:val="nil"/>
              <w:bottom w:val="nil"/>
              <w:right w:val="nil"/>
            </w:tcBorders>
            <w:noWrap/>
            <w:vAlign w:val="bottom"/>
            <w:hideMark/>
          </w:tcPr>
          <w:p w14:paraId="7A496A1E"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615 862,9</w:t>
            </w:r>
          </w:p>
        </w:tc>
        <w:tc>
          <w:tcPr>
            <w:tcW w:w="1720" w:type="dxa"/>
            <w:tcBorders>
              <w:top w:val="nil"/>
              <w:left w:val="nil"/>
              <w:bottom w:val="nil"/>
              <w:right w:val="nil"/>
            </w:tcBorders>
            <w:noWrap/>
            <w:vAlign w:val="bottom"/>
            <w:hideMark/>
          </w:tcPr>
          <w:p w14:paraId="6D79078B"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12 242,0</w:t>
            </w:r>
          </w:p>
        </w:tc>
        <w:tc>
          <w:tcPr>
            <w:tcW w:w="1720" w:type="dxa"/>
            <w:tcBorders>
              <w:top w:val="nil"/>
              <w:left w:val="nil"/>
              <w:bottom w:val="nil"/>
              <w:right w:val="nil"/>
            </w:tcBorders>
            <w:noWrap/>
            <w:vAlign w:val="bottom"/>
            <w:hideMark/>
          </w:tcPr>
          <w:p w14:paraId="57234912"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628 104,9</w:t>
            </w:r>
          </w:p>
        </w:tc>
      </w:tr>
      <w:tr w:rsidR="00105DE1" w:rsidRPr="00E440A7" w14:paraId="5DF924BA" w14:textId="77777777" w:rsidTr="00105DE1">
        <w:trPr>
          <w:trHeight w:val="260"/>
          <w:jc w:val="center"/>
        </w:trPr>
        <w:tc>
          <w:tcPr>
            <w:tcW w:w="4821" w:type="dxa"/>
            <w:tcBorders>
              <w:top w:val="nil"/>
              <w:left w:val="nil"/>
              <w:bottom w:val="nil"/>
              <w:right w:val="nil"/>
            </w:tcBorders>
            <w:noWrap/>
            <w:vAlign w:val="bottom"/>
            <w:hideMark/>
          </w:tcPr>
          <w:p w14:paraId="2CC0CC4F"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1.05.01 Transporte dentro del País</w:t>
            </w:r>
          </w:p>
        </w:tc>
        <w:tc>
          <w:tcPr>
            <w:tcW w:w="1720" w:type="dxa"/>
            <w:tcBorders>
              <w:top w:val="nil"/>
              <w:left w:val="nil"/>
              <w:bottom w:val="nil"/>
              <w:right w:val="nil"/>
            </w:tcBorders>
            <w:noWrap/>
            <w:vAlign w:val="bottom"/>
            <w:hideMark/>
          </w:tcPr>
          <w:p w14:paraId="7B6ABEC0"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112 284,5</w:t>
            </w:r>
          </w:p>
        </w:tc>
        <w:tc>
          <w:tcPr>
            <w:tcW w:w="1720" w:type="dxa"/>
            <w:tcBorders>
              <w:top w:val="nil"/>
              <w:left w:val="nil"/>
              <w:bottom w:val="nil"/>
              <w:right w:val="nil"/>
            </w:tcBorders>
            <w:noWrap/>
            <w:vAlign w:val="bottom"/>
            <w:hideMark/>
          </w:tcPr>
          <w:p w14:paraId="4924B39A"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3 000,0</w:t>
            </w:r>
          </w:p>
        </w:tc>
        <w:tc>
          <w:tcPr>
            <w:tcW w:w="1720" w:type="dxa"/>
            <w:tcBorders>
              <w:top w:val="nil"/>
              <w:left w:val="nil"/>
              <w:bottom w:val="nil"/>
              <w:right w:val="nil"/>
            </w:tcBorders>
            <w:noWrap/>
            <w:vAlign w:val="bottom"/>
            <w:hideMark/>
          </w:tcPr>
          <w:p w14:paraId="200AEB7F"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115 284,5</w:t>
            </w:r>
          </w:p>
        </w:tc>
      </w:tr>
      <w:tr w:rsidR="00105DE1" w:rsidRPr="00E440A7" w14:paraId="6E282CB8" w14:textId="77777777" w:rsidTr="00105DE1">
        <w:trPr>
          <w:trHeight w:val="260"/>
          <w:jc w:val="center"/>
        </w:trPr>
        <w:tc>
          <w:tcPr>
            <w:tcW w:w="4821" w:type="dxa"/>
            <w:tcBorders>
              <w:top w:val="nil"/>
              <w:left w:val="nil"/>
              <w:bottom w:val="nil"/>
              <w:right w:val="nil"/>
            </w:tcBorders>
            <w:noWrap/>
            <w:vAlign w:val="bottom"/>
            <w:hideMark/>
          </w:tcPr>
          <w:p w14:paraId="3A02D940"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1.05.02 Viáticos dentro del País</w:t>
            </w:r>
          </w:p>
        </w:tc>
        <w:tc>
          <w:tcPr>
            <w:tcW w:w="1720" w:type="dxa"/>
            <w:tcBorders>
              <w:top w:val="nil"/>
              <w:left w:val="nil"/>
              <w:bottom w:val="nil"/>
              <w:right w:val="nil"/>
            </w:tcBorders>
            <w:noWrap/>
            <w:vAlign w:val="bottom"/>
            <w:hideMark/>
          </w:tcPr>
          <w:p w14:paraId="1A553263"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354 465,0</w:t>
            </w:r>
          </w:p>
        </w:tc>
        <w:tc>
          <w:tcPr>
            <w:tcW w:w="1720" w:type="dxa"/>
            <w:tcBorders>
              <w:top w:val="nil"/>
              <w:left w:val="nil"/>
              <w:bottom w:val="nil"/>
              <w:right w:val="nil"/>
            </w:tcBorders>
            <w:noWrap/>
            <w:vAlign w:val="bottom"/>
            <w:hideMark/>
          </w:tcPr>
          <w:p w14:paraId="517AB40A"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9 000,0</w:t>
            </w:r>
          </w:p>
        </w:tc>
        <w:tc>
          <w:tcPr>
            <w:tcW w:w="1720" w:type="dxa"/>
            <w:tcBorders>
              <w:top w:val="nil"/>
              <w:left w:val="nil"/>
              <w:bottom w:val="nil"/>
              <w:right w:val="nil"/>
            </w:tcBorders>
            <w:noWrap/>
            <w:vAlign w:val="bottom"/>
            <w:hideMark/>
          </w:tcPr>
          <w:p w14:paraId="6B59C6B0"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363 465,0</w:t>
            </w:r>
          </w:p>
        </w:tc>
      </w:tr>
      <w:tr w:rsidR="00105DE1" w:rsidRPr="00E440A7" w14:paraId="1A4B53A2" w14:textId="77777777" w:rsidTr="00105DE1">
        <w:trPr>
          <w:trHeight w:val="260"/>
          <w:jc w:val="center"/>
        </w:trPr>
        <w:tc>
          <w:tcPr>
            <w:tcW w:w="4821" w:type="dxa"/>
            <w:tcBorders>
              <w:top w:val="nil"/>
              <w:left w:val="nil"/>
              <w:bottom w:val="nil"/>
              <w:right w:val="nil"/>
            </w:tcBorders>
            <w:noWrap/>
            <w:vAlign w:val="bottom"/>
            <w:hideMark/>
          </w:tcPr>
          <w:p w14:paraId="16488682"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1.05.03 Transporte En El Exterior</w:t>
            </w:r>
          </w:p>
        </w:tc>
        <w:tc>
          <w:tcPr>
            <w:tcW w:w="1720" w:type="dxa"/>
            <w:tcBorders>
              <w:top w:val="nil"/>
              <w:left w:val="nil"/>
              <w:bottom w:val="nil"/>
              <w:right w:val="nil"/>
            </w:tcBorders>
            <w:noWrap/>
            <w:vAlign w:val="bottom"/>
            <w:hideMark/>
          </w:tcPr>
          <w:p w14:paraId="775CDFD9"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74 121,1</w:t>
            </w:r>
          </w:p>
        </w:tc>
        <w:tc>
          <w:tcPr>
            <w:tcW w:w="1720" w:type="dxa"/>
            <w:tcBorders>
              <w:top w:val="nil"/>
              <w:left w:val="nil"/>
              <w:bottom w:val="nil"/>
              <w:right w:val="nil"/>
            </w:tcBorders>
            <w:noWrap/>
            <w:vAlign w:val="bottom"/>
            <w:hideMark/>
          </w:tcPr>
          <w:p w14:paraId="410471A2"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242,0</w:t>
            </w:r>
          </w:p>
        </w:tc>
        <w:tc>
          <w:tcPr>
            <w:tcW w:w="1720" w:type="dxa"/>
            <w:tcBorders>
              <w:top w:val="nil"/>
              <w:left w:val="nil"/>
              <w:bottom w:val="nil"/>
              <w:right w:val="nil"/>
            </w:tcBorders>
            <w:noWrap/>
            <w:vAlign w:val="bottom"/>
            <w:hideMark/>
          </w:tcPr>
          <w:p w14:paraId="6288199C"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74 363,1</w:t>
            </w:r>
          </w:p>
        </w:tc>
      </w:tr>
      <w:tr w:rsidR="00105DE1" w:rsidRPr="00E440A7" w14:paraId="5F7B2522" w14:textId="77777777" w:rsidTr="00105DE1">
        <w:trPr>
          <w:trHeight w:val="260"/>
          <w:jc w:val="center"/>
        </w:trPr>
        <w:tc>
          <w:tcPr>
            <w:tcW w:w="4821" w:type="dxa"/>
            <w:tcBorders>
              <w:top w:val="nil"/>
              <w:left w:val="nil"/>
              <w:bottom w:val="nil"/>
              <w:right w:val="nil"/>
            </w:tcBorders>
            <w:noWrap/>
            <w:vAlign w:val="bottom"/>
            <w:hideMark/>
          </w:tcPr>
          <w:p w14:paraId="56D43F26"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1.05.04 Viáticos En El Exterior</w:t>
            </w:r>
          </w:p>
        </w:tc>
        <w:tc>
          <w:tcPr>
            <w:tcW w:w="1720" w:type="dxa"/>
            <w:tcBorders>
              <w:top w:val="nil"/>
              <w:left w:val="nil"/>
              <w:bottom w:val="nil"/>
              <w:right w:val="nil"/>
            </w:tcBorders>
            <w:noWrap/>
            <w:vAlign w:val="bottom"/>
            <w:hideMark/>
          </w:tcPr>
          <w:p w14:paraId="278771B8"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74 992,3</w:t>
            </w:r>
          </w:p>
        </w:tc>
        <w:tc>
          <w:tcPr>
            <w:tcW w:w="1720" w:type="dxa"/>
            <w:tcBorders>
              <w:top w:val="nil"/>
              <w:left w:val="nil"/>
              <w:bottom w:val="nil"/>
              <w:right w:val="nil"/>
            </w:tcBorders>
            <w:noWrap/>
            <w:vAlign w:val="bottom"/>
            <w:hideMark/>
          </w:tcPr>
          <w:p w14:paraId="12225C50"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4B3C32F1"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74 992,3</w:t>
            </w:r>
          </w:p>
        </w:tc>
      </w:tr>
      <w:tr w:rsidR="00105DE1" w:rsidRPr="00E440A7" w14:paraId="68D05FE7" w14:textId="77777777" w:rsidTr="00105DE1">
        <w:trPr>
          <w:trHeight w:val="260"/>
          <w:jc w:val="center"/>
        </w:trPr>
        <w:tc>
          <w:tcPr>
            <w:tcW w:w="4821" w:type="dxa"/>
            <w:tcBorders>
              <w:top w:val="nil"/>
              <w:left w:val="nil"/>
              <w:bottom w:val="nil"/>
              <w:right w:val="nil"/>
            </w:tcBorders>
            <w:noWrap/>
            <w:vAlign w:val="bottom"/>
            <w:hideMark/>
          </w:tcPr>
          <w:p w14:paraId="124C8489"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1C8546ED"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3FFEACB1"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833DDCA"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5E3D4B28" w14:textId="77777777" w:rsidTr="00105DE1">
        <w:trPr>
          <w:trHeight w:val="260"/>
          <w:jc w:val="center"/>
        </w:trPr>
        <w:tc>
          <w:tcPr>
            <w:tcW w:w="4821" w:type="dxa"/>
            <w:tcBorders>
              <w:top w:val="nil"/>
              <w:left w:val="nil"/>
              <w:bottom w:val="nil"/>
              <w:right w:val="nil"/>
            </w:tcBorders>
            <w:noWrap/>
            <w:vAlign w:val="bottom"/>
            <w:hideMark/>
          </w:tcPr>
          <w:p w14:paraId="1CFC12BD"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1.06.00 Seguros, Reaseguros y Otras Obligaciones</w:t>
            </w:r>
          </w:p>
        </w:tc>
        <w:tc>
          <w:tcPr>
            <w:tcW w:w="1720" w:type="dxa"/>
            <w:tcBorders>
              <w:top w:val="nil"/>
              <w:left w:val="nil"/>
              <w:bottom w:val="nil"/>
              <w:right w:val="nil"/>
            </w:tcBorders>
            <w:noWrap/>
            <w:vAlign w:val="bottom"/>
            <w:hideMark/>
          </w:tcPr>
          <w:p w14:paraId="0D678CC4"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510 202,3</w:t>
            </w:r>
          </w:p>
        </w:tc>
        <w:tc>
          <w:tcPr>
            <w:tcW w:w="1720" w:type="dxa"/>
            <w:tcBorders>
              <w:top w:val="nil"/>
              <w:left w:val="nil"/>
              <w:bottom w:val="nil"/>
              <w:right w:val="nil"/>
            </w:tcBorders>
            <w:noWrap/>
            <w:vAlign w:val="bottom"/>
            <w:hideMark/>
          </w:tcPr>
          <w:p w14:paraId="58900635"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50 016,3</w:t>
            </w:r>
          </w:p>
        </w:tc>
        <w:tc>
          <w:tcPr>
            <w:tcW w:w="1720" w:type="dxa"/>
            <w:tcBorders>
              <w:top w:val="nil"/>
              <w:left w:val="nil"/>
              <w:bottom w:val="nil"/>
              <w:right w:val="nil"/>
            </w:tcBorders>
            <w:noWrap/>
            <w:vAlign w:val="bottom"/>
            <w:hideMark/>
          </w:tcPr>
          <w:p w14:paraId="284AF247"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560 218,6</w:t>
            </w:r>
          </w:p>
        </w:tc>
      </w:tr>
      <w:tr w:rsidR="00105DE1" w:rsidRPr="00E440A7" w14:paraId="3CE9D74C" w14:textId="77777777" w:rsidTr="00105DE1">
        <w:trPr>
          <w:trHeight w:val="260"/>
          <w:jc w:val="center"/>
        </w:trPr>
        <w:tc>
          <w:tcPr>
            <w:tcW w:w="4821" w:type="dxa"/>
            <w:tcBorders>
              <w:top w:val="nil"/>
              <w:left w:val="nil"/>
              <w:bottom w:val="nil"/>
              <w:right w:val="nil"/>
            </w:tcBorders>
            <w:noWrap/>
            <w:vAlign w:val="bottom"/>
            <w:hideMark/>
          </w:tcPr>
          <w:p w14:paraId="707934AA"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1.06.01 Seguros</w:t>
            </w:r>
          </w:p>
        </w:tc>
        <w:tc>
          <w:tcPr>
            <w:tcW w:w="1720" w:type="dxa"/>
            <w:tcBorders>
              <w:top w:val="nil"/>
              <w:left w:val="nil"/>
              <w:bottom w:val="nil"/>
              <w:right w:val="nil"/>
            </w:tcBorders>
            <w:noWrap/>
            <w:vAlign w:val="bottom"/>
            <w:hideMark/>
          </w:tcPr>
          <w:p w14:paraId="74E6569D"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510 202,3</w:t>
            </w:r>
          </w:p>
        </w:tc>
        <w:tc>
          <w:tcPr>
            <w:tcW w:w="1720" w:type="dxa"/>
            <w:tcBorders>
              <w:top w:val="nil"/>
              <w:left w:val="nil"/>
              <w:bottom w:val="nil"/>
              <w:right w:val="nil"/>
            </w:tcBorders>
            <w:noWrap/>
            <w:vAlign w:val="bottom"/>
            <w:hideMark/>
          </w:tcPr>
          <w:p w14:paraId="4395C4CA"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50 016,3</w:t>
            </w:r>
          </w:p>
        </w:tc>
        <w:tc>
          <w:tcPr>
            <w:tcW w:w="1720" w:type="dxa"/>
            <w:tcBorders>
              <w:top w:val="nil"/>
              <w:left w:val="nil"/>
              <w:bottom w:val="nil"/>
              <w:right w:val="nil"/>
            </w:tcBorders>
            <w:noWrap/>
            <w:vAlign w:val="bottom"/>
            <w:hideMark/>
          </w:tcPr>
          <w:p w14:paraId="63AB47AE"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560 218,6</w:t>
            </w:r>
          </w:p>
        </w:tc>
      </w:tr>
      <w:tr w:rsidR="00105DE1" w:rsidRPr="00E440A7" w14:paraId="15DAB4CF" w14:textId="77777777" w:rsidTr="00105DE1">
        <w:trPr>
          <w:trHeight w:val="260"/>
          <w:jc w:val="center"/>
        </w:trPr>
        <w:tc>
          <w:tcPr>
            <w:tcW w:w="4821" w:type="dxa"/>
            <w:tcBorders>
              <w:top w:val="nil"/>
              <w:left w:val="nil"/>
              <w:bottom w:val="nil"/>
              <w:right w:val="nil"/>
            </w:tcBorders>
            <w:noWrap/>
            <w:vAlign w:val="bottom"/>
            <w:hideMark/>
          </w:tcPr>
          <w:p w14:paraId="71F54676"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699D247C"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4C8DA08F"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70555CEC"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3FC2C43E" w14:textId="77777777" w:rsidTr="00105DE1">
        <w:trPr>
          <w:trHeight w:val="260"/>
          <w:jc w:val="center"/>
        </w:trPr>
        <w:tc>
          <w:tcPr>
            <w:tcW w:w="4821" w:type="dxa"/>
            <w:tcBorders>
              <w:top w:val="nil"/>
              <w:left w:val="nil"/>
              <w:bottom w:val="nil"/>
              <w:right w:val="nil"/>
            </w:tcBorders>
            <w:noWrap/>
            <w:vAlign w:val="bottom"/>
            <w:hideMark/>
          </w:tcPr>
          <w:p w14:paraId="02573269"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1.07.00 Capacitación y Protocolo</w:t>
            </w:r>
          </w:p>
        </w:tc>
        <w:tc>
          <w:tcPr>
            <w:tcW w:w="1720" w:type="dxa"/>
            <w:tcBorders>
              <w:top w:val="nil"/>
              <w:left w:val="nil"/>
              <w:bottom w:val="nil"/>
              <w:right w:val="nil"/>
            </w:tcBorders>
            <w:noWrap/>
            <w:vAlign w:val="bottom"/>
            <w:hideMark/>
          </w:tcPr>
          <w:p w14:paraId="66358503"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607 087,6</w:t>
            </w:r>
          </w:p>
        </w:tc>
        <w:tc>
          <w:tcPr>
            <w:tcW w:w="1720" w:type="dxa"/>
            <w:tcBorders>
              <w:top w:val="nil"/>
              <w:left w:val="nil"/>
              <w:bottom w:val="nil"/>
              <w:right w:val="nil"/>
            </w:tcBorders>
            <w:noWrap/>
            <w:vAlign w:val="bottom"/>
            <w:hideMark/>
          </w:tcPr>
          <w:p w14:paraId="2E3CBE00"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12 000,0</w:t>
            </w:r>
          </w:p>
        </w:tc>
        <w:tc>
          <w:tcPr>
            <w:tcW w:w="1720" w:type="dxa"/>
            <w:tcBorders>
              <w:top w:val="nil"/>
              <w:left w:val="nil"/>
              <w:bottom w:val="nil"/>
              <w:right w:val="nil"/>
            </w:tcBorders>
            <w:noWrap/>
            <w:vAlign w:val="bottom"/>
            <w:hideMark/>
          </w:tcPr>
          <w:p w14:paraId="6B51E4C8"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619 087,6</w:t>
            </w:r>
          </w:p>
        </w:tc>
      </w:tr>
      <w:tr w:rsidR="00105DE1" w:rsidRPr="00E440A7" w14:paraId="06BD1E71" w14:textId="77777777" w:rsidTr="00105DE1">
        <w:trPr>
          <w:trHeight w:val="260"/>
          <w:jc w:val="center"/>
        </w:trPr>
        <w:tc>
          <w:tcPr>
            <w:tcW w:w="4821" w:type="dxa"/>
            <w:tcBorders>
              <w:top w:val="nil"/>
              <w:left w:val="nil"/>
              <w:bottom w:val="nil"/>
              <w:right w:val="nil"/>
            </w:tcBorders>
            <w:noWrap/>
            <w:vAlign w:val="bottom"/>
            <w:hideMark/>
          </w:tcPr>
          <w:p w14:paraId="2DEF5478"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1.07.01 Actividades de Capacitación</w:t>
            </w:r>
          </w:p>
        </w:tc>
        <w:tc>
          <w:tcPr>
            <w:tcW w:w="1720" w:type="dxa"/>
            <w:tcBorders>
              <w:top w:val="nil"/>
              <w:left w:val="nil"/>
              <w:bottom w:val="nil"/>
              <w:right w:val="nil"/>
            </w:tcBorders>
            <w:noWrap/>
            <w:vAlign w:val="bottom"/>
            <w:hideMark/>
          </w:tcPr>
          <w:p w14:paraId="5188402E"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355 902,5</w:t>
            </w:r>
          </w:p>
        </w:tc>
        <w:tc>
          <w:tcPr>
            <w:tcW w:w="1720" w:type="dxa"/>
            <w:tcBorders>
              <w:top w:val="nil"/>
              <w:left w:val="nil"/>
              <w:bottom w:val="nil"/>
              <w:right w:val="nil"/>
            </w:tcBorders>
            <w:noWrap/>
            <w:vAlign w:val="bottom"/>
            <w:hideMark/>
          </w:tcPr>
          <w:p w14:paraId="73131493"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12 000,0</w:t>
            </w:r>
          </w:p>
        </w:tc>
        <w:tc>
          <w:tcPr>
            <w:tcW w:w="1720" w:type="dxa"/>
            <w:tcBorders>
              <w:top w:val="nil"/>
              <w:left w:val="nil"/>
              <w:bottom w:val="nil"/>
              <w:right w:val="nil"/>
            </w:tcBorders>
            <w:noWrap/>
            <w:vAlign w:val="bottom"/>
            <w:hideMark/>
          </w:tcPr>
          <w:p w14:paraId="3E0952E0"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367 902,5</w:t>
            </w:r>
          </w:p>
        </w:tc>
      </w:tr>
      <w:tr w:rsidR="00105DE1" w:rsidRPr="00E440A7" w14:paraId="368D295E" w14:textId="77777777" w:rsidTr="00105DE1">
        <w:trPr>
          <w:trHeight w:val="260"/>
          <w:jc w:val="center"/>
        </w:trPr>
        <w:tc>
          <w:tcPr>
            <w:tcW w:w="4821" w:type="dxa"/>
            <w:tcBorders>
              <w:top w:val="nil"/>
              <w:left w:val="nil"/>
              <w:bottom w:val="nil"/>
              <w:right w:val="nil"/>
            </w:tcBorders>
            <w:noWrap/>
            <w:vAlign w:val="bottom"/>
            <w:hideMark/>
          </w:tcPr>
          <w:p w14:paraId="204577F8"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1.07.02 Actividades Protocolarias y Sociales</w:t>
            </w:r>
          </w:p>
        </w:tc>
        <w:tc>
          <w:tcPr>
            <w:tcW w:w="1720" w:type="dxa"/>
            <w:tcBorders>
              <w:top w:val="nil"/>
              <w:left w:val="nil"/>
              <w:bottom w:val="nil"/>
              <w:right w:val="nil"/>
            </w:tcBorders>
            <w:noWrap/>
            <w:vAlign w:val="bottom"/>
            <w:hideMark/>
          </w:tcPr>
          <w:p w14:paraId="2418314C"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249 146,1</w:t>
            </w:r>
          </w:p>
        </w:tc>
        <w:tc>
          <w:tcPr>
            <w:tcW w:w="1720" w:type="dxa"/>
            <w:tcBorders>
              <w:top w:val="nil"/>
              <w:left w:val="nil"/>
              <w:bottom w:val="nil"/>
              <w:right w:val="nil"/>
            </w:tcBorders>
            <w:noWrap/>
            <w:vAlign w:val="bottom"/>
            <w:hideMark/>
          </w:tcPr>
          <w:p w14:paraId="4F280008"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4C96216D"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249 146,1</w:t>
            </w:r>
          </w:p>
        </w:tc>
      </w:tr>
      <w:tr w:rsidR="00105DE1" w:rsidRPr="00E440A7" w14:paraId="166FA188" w14:textId="77777777" w:rsidTr="00105DE1">
        <w:trPr>
          <w:trHeight w:val="260"/>
          <w:jc w:val="center"/>
        </w:trPr>
        <w:tc>
          <w:tcPr>
            <w:tcW w:w="4821" w:type="dxa"/>
            <w:tcBorders>
              <w:top w:val="nil"/>
              <w:left w:val="nil"/>
              <w:bottom w:val="nil"/>
              <w:right w:val="nil"/>
            </w:tcBorders>
            <w:noWrap/>
            <w:vAlign w:val="bottom"/>
            <w:hideMark/>
          </w:tcPr>
          <w:p w14:paraId="6078BBA9"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1.07.03 Gastos de Representación Institucional</w:t>
            </w:r>
          </w:p>
        </w:tc>
        <w:tc>
          <w:tcPr>
            <w:tcW w:w="1720" w:type="dxa"/>
            <w:tcBorders>
              <w:top w:val="nil"/>
              <w:left w:val="nil"/>
              <w:bottom w:val="nil"/>
              <w:right w:val="nil"/>
            </w:tcBorders>
            <w:noWrap/>
            <w:vAlign w:val="bottom"/>
            <w:hideMark/>
          </w:tcPr>
          <w:p w14:paraId="12C42B4C"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2 039,0</w:t>
            </w:r>
          </w:p>
        </w:tc>
        <w:tc>
          <w:tcPr>
            <w:tcW w:w="1720" w:type="dxa"/>
            <w:tcBorders>
              <w:top w:val="nil"/>
              <w:left w:val="nil"/>
              <w:bottom w:val="nil"/>
              <w:right w:val="nil"/>
            </w:tcBorders>
            <w:noWrap/>
            <w:vAlign w:val="bottom"/>
            <w:hideMark/>
          </w:tcPr>
          <w:p w14:paraId="0ABDC17A"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2CB42802"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2 039,0</w:t>
            </w:r>
          </w:p>
        </w:tc>
      </w:tr>
      <w:tr w:rsidR="00105DE1" w:rsidRPr="00E440A7" w14:paraId="68FF9398" w14:textId="77777777" w:rsidTr="00105DE1">
        <w:trPr>
          <w:trHeight w:val="260"/>
          <w:jc w:val="center"/>
        </w:trPr>
        <w:tc>
          <w:tcPr>
            <w:tcW w:w="4821" w:type="dxa"/>
            <w:tcBorders>
              <w:top w:val="nil"/>
              <w:left w:val="nil"/>
              <w:bottom w:val="nil"/>
              <w:right w:val="nil"/>
            </w:tcBorders>
            <w:noWrap/>
            <w:vAlign w:val="bottom"/>
            <w:hideMark/>
          </w:tcPr>
          <w:p w14:paraId="539498D9"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06B8B0C0"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76616926"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120BC7E0"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03BD4B3A" w14:textId="77777777" w:rsidTr="00105DE1">
        <w:trPr>
          <w:trHeight w:val="260"/>
          <w:jc w:val="center"/>
        </w:trPr>
        <w:tc>
          <w:tcPr>
            <w:tcW w:w="4821" w:type="dxa"/>
            <w:tcBorders>
              <w:top w:val="nil"/>
              <w:left w:val="nil"/>
              <w:bottom w:val="nil"/>
              <w:right w:val="nil"/>
            </w:tcBorders>
            <w:noWrap/>
            <w:vAlign w:val="bottom"/>
            <w:hideMark/>
          </w:tcPr>
          <w:p w14:paraId="2FCE2967"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1.08.00 Mant. y Rep.</w:t>
            </w:r>
          </w:p>
        </w:tc>
        <w:tc>
          <w:tcPr>
            <w:tcW w:w="1720" w:type="dxa"/>
            <w:tcBorders>
              <w:top w:val="nil"/>
              <w:left w:val="nil"/>
              <w:bottom w:val="nil"/>
              <w:right w:val="nil"/>
            </w:tcBorders>
            <w:noWrap/>
            <w:vAlign w:val="bottom"/>
            <w:hideMark/>
          </w:tcPr>
          <w:p w14:paraId="13171F93"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4 692 868,7</w:t>
            </w:r>
          </w:p>
        </w:tc>
        <w:tc>
          <w:tcPr>
            <w:tcW w:w="1720" w:type="dxa"/>
            <w:tcBorders>
              <w:top w:val="nil"/>
              <w:left w:val="nil"/>
              <w:bottom w:val="nil"/>
              <w:right w:val="nil"/>
            </w:tcBorders>
            <w:noWrap/>
            <w:vAlign w:val="bottom"/>
            <w:hideMark/>
          </w:tcPr>
          <w:p w14:paraId="792304FE"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264 306,8</w:t>
            </w:r>
          </w:p>
        </w:tc>
        <w:tc>
          <w:tcPr>
            <w:tcW w:w="1720" w:type="dxa"/>
            <w:tcBorders>
              <w:top w:val="nil"/>
              <w:left w:val="nil"/>
              <w:bottom w:val="nil"/>
              <w:right w:val="nil"/>
            </w:tcBorders>
            <w:noWrap/>
            <w:vAlign w:val="bottom"/>
            <w:hideMark/>
          </w:tcPr>
          <w:p w14:paraId="4F838620"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4 957 175,5</w:t>
            </w:r>
          </w:p>
        </w:tc>
      </w:tr>
      <w:tr w:rsidR="00105DE1" w:rsidRPr="00E440A7" w14:paraId="32DEDE77" w14:textId="77777777" w:rsidTr="00105DE1">
        <w:trPr>
          <w:trHeight w:val="260"/>
          <w:jc w:val="center"/>
        </w:trPr>
        <w:tc>
          <w:tcPr>
            <w:tcW w:w="4821" w:type="dxa"/>
            <w:tcBorders>
              <w:top w:val="nil"/>
              <w:left w:val="nil"/>
              <w:bottom w:val="nil"/>
              <w:right w:val="nil"/>
            </w:tcBorders>
            <w:noWrap/>
            <w:vAlign w:val="bottom"/>
            <w:hideMark/>
          </w:tcPr>
          <w:p w14:paraId="0FFB9C22"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1.08.01 Mantenimiento de Edificios Locales y Terrenos</w:t>
            </w:r>
          </w:p>
        </w:tc>
        <w:tc>
          <w:tcPr>
            <w:tcW w:w="1720" w:type="dxa"/>
            <w:tcBorders>
              <w:top w:val="nil"/>
              <w:left w:val="nil"/>
              <w:bottom w:val="nil"/>
              <w:right w:val="nil"/>
            </w:tcBorders>
            <w:noWrap/>
            <w:vAlign w:val="bottom"/>
            <w:hideMark/>
          </w:tcPr>
          <w:p w14:paraId="42A17056"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2 294 736,7</w:t>
            </w:r>
          </w:p>
        </w:tc>
        <w:tc>
          <w:tcPr>
            <w:tcW w:w="1720" w:type="dxa"/>
            <w:tcBorders>
              <w:top w:val="nil"/>
              <w:left w:val="nil"/>
              <w:bottom w:val="nil"/>
              <w:right w:val="nil"/>
            </w:tcBorders>
            <w:noWrap/>
            <w:vAlign w:val="bottom"/>
            <w:hideMark/>
          </w:tcPr>
          <w:p w14:paraId="465F5E9F"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593,0</w:t>
            </w:r>
          </w:p>
        </w:tc>
        <w:tc>
          <w:tcPr>
            <w:tcW w:w="1720" w:type="dxa"/>
            <w:tcBorders>
              <w:top w:val="nil"/>
              <w:left w:val="nil"/>
              <w:bottom w:val="nil"/>
              <w:right w:val="nil"/>
            </w:tcBorders>
            <w:noWrap/>
            <w:vAlign w:val="bottom"/>
            <w:hideMark/>
          </w:tcPr>
          <w:p w14:paraId="53BDC942"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2 295 329,7</w:t>
            </w:r>
          </w:p>
        </w:tc>
      </w:tr>
      <w:tr w:rsidR="00105DE1" w:rsidRPr="00E440A7" w14:paraId="631C3CF8" w14:textId="77777777" w:rsidTr="00105DE1">
        <w:trPr>
          <w:trHeight w:val="260"/>
          <w:jc w:val="center"/>
        </w:trPr>
        <w:tc>
          <w:tcPr>
            <w:tcW w:w="4821" w:type="dxa"/>
            <w:tcBorders>
              <w:top w:val="nil"/>
              <w:left w:val="nil"/>
              <w:bottom w:val="nil"/>
              <w:right w:val="nil"/>
            </w:tcBorders>
            <w:noWrap/>
            <w:vAlign w:val="bottom"/>
            <w:hideMark/>
          </w:tcPr>
          <w:p w14:paraId="2B094DE1"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1.08.02 Mantenimiento de Vías de Comunicación</w:t>
            </w:r>
          </w:p>
        </w:tc>
        <w:tc>
          <w:tcPr>
            <w:tcW w:w="1720" w:type="dxa"/>
            <w:tcBorders>
              <w:top w:val="nil"/>
              <w:left w:val="nil"/>
              <w:bottom w:val="nil"/>
              <w:right w:val="nil"/>
            </w:tcBorders>
            <w:noWrap/>
            <w:vAlign w:val="bottom"/>
            <w:hideMark/>
          </w:tcPr>
          <w:p w14:paraId="1EFD71A1"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46 611,9</w:t>
            </w:r>
          </w:p>
        </w:tc>
        <w:tc>
          <w:tcPr>
            <w:tcW w:w="1720" w:type="dxa"/>
            <w:tcBorders>
              <w:top w:val="nil"/>
              <w:left w:val="nil"/>
              <w:bottom w:val="nil"/>
              <w:right w:val="nil"/>
            </w:tcBorders>
            <w:noWrap/>
            <w:vAlign w:val="bottom"/>
            <w:hideMark/>
          </w:tcPr>
          <w:p w14:paraId="7BFCEC80"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3109E17D"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46 611,9</w:t>
            </w:r>
          </w:p>
        </w:tc>
      </w:tr>
      <w:tr w:rsidR="00105DE1" w:rsidRPr="00E440A7" w14:paraId="4108E0D3" w14:textId="77777777" w:rsidTr="00105DE1">
        <w:trPr>
          <w:trHeight w:val="260"/>
          <w:jc w:val="center"/>
        </w:trPr>
        <w:tc>
          <w:tcPr>
            <w:tcW w:w="4821" w:type="dxa"/>
            <w:tcBorders>
              <w:top w:val="nil"/>
              <w:left w:val="nil"/>
              <w:bottom w:val="nil"/>
              <w:right w:val="nil"/>
            </w:tcBorders>
            <w:noWrap/>
            <w:vAlign w:val="bottom"/>
            <w:hideMark/>
          </w:tcPr>
          <w:p w14:paraId="4D5BD7A6"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1.08.03 Mantenimiento de Instalaciones y Otras Obras</w:t>
            </w:r>
          </w:p>
        </w:tc>
        <w:tc>
          <w:tcPr>
            <w:tcW w:w="1720" w:type="dxa"/>
            <w:tcBorders>
              <w:top w:val="nil"/>
              <w:left w:val="nil"/>
              <w:bottom w:val="nil"/>
              <w:right w:val="nil"/>
            </w:tcBorders>
            <w:noWrap/>
            <w:vAlign w:val="bottom"/>
            <w:hideMark/>
          </w:tcPr>
          <w:p w14:paraId="576CE82D"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503 740,4</w:t>
            </w:r>
          </w:p>
        </w:tc>
        <w:tc>
          <w:tcPr>
            <w:tcW w:w="1720" w:type="dxa"/>
            <w:tcBorders>
              <w:top w:val="nil"/>
              <w:left w:val="nil"/>
              <w:bottom w:val="nil"/>
              <w:right w:val="nil"/>
            </w:tcBorders>
            <w:noWrap/>
            <w:vAlign w:val="bottom"/>
            <w:hideMark/>
          </w:tcPr>
          <w:p w14:paraId="0813DD45"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7D1C4826"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503 740,4</w:t>
            </w:r>
          </w:p>
        </w:tc>
      </w:tr>
      <w:tr w:rsidR="00105DE1" w:rsidRPr="00E440A7" w14:paraId="0B9EB815" w14:textId="77777777" w:rsidTr="00105DE1">
        <w:trPr>
          <w:trHeight w:val="260"/>
          <w:jc w:val="center"/>
        </w:trPr>
        <w:tc>
          <w:tcPr>
            <w:tcW w:w="4821" w:type="dxa"/>
            <w:tcBorders>
              <w:top w:val="nil"/>
              <w:left w:val="nil"/>
              <w:bottom w:val="nil"/>
              <w:right w:val="nil"/>
            </w:tcBorders>
            <w:noWrap/>
            <w:vAlign w:val="bottom"/>
            <w:hideMark/>
          </w:tcPr>
          <w:p w14:paraId="0CA5E4C8"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1.08.04 Mant. y Rep. de Maquinaria y Equipo de Producción</w:t>
            </w:r>
          </w:p>
        </w:tc>
        <w:tc>
          <w:tcPr>
            <w:tcW w:w="1720" w:type="dxa"/>
            <w:tcBorders>
              <w:top w:val="nil"/>
              <w:left w:val="nil"/>
              <w:bottom w:val="nil"/>
              <w:right w:val="nil"/>
            </w:tcBorders>
            <w:noWrap/>
            <w:vAlign w:val="bottom"/>
            <w:hideMark/>
          </w:tcPr>
          <w:p w14:paraId="5346963C"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210 986,3</w:t>
            </w:r>
          </w:p>
        </w:tc>
        <w:tc>
          <w:tcPr>
            <w:tcW w:w="1720" w:type="dxa"/>
            <w:tcBorders>
              <w:top w:val="nil"/>
              <w:left w:val="nil"/>
              <w:bottom w:val="nil"/>
              <w:right w:val="nil"/>
            </w:tcBorders>
            <w:noWrap/>
            <w:vAlign w:val="bottom"/>
            <w:hideMark/>
          </w:tcPr>
          <w:p w14:paraId="55FE63DF"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1B4A4751"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210 986,3</w:t>
            </w:r>
          </w:p>
        </w:tc>
      </w:tr>
      <w:tr w:rsidR="00105DE1" w:rsidRPr="00E440A7" w14:paraId="065CD82C" w14:textId="77777777" w:rsidTr="00105DE1">
        <w:trPr>
          <w:trHeight w:val="260"/>
          <w:jc w:val="center"/>
        </w:trPr>
        <w:tc>
          <w:tcPr>
            <w:tcW w:w="4821" w:type="dxa"/>
            <w:tcBorders>
              <w:top w:val="nil"/>
              <w:left w:val="nil"/>
              <w:bottom w:val="nil"/>
              <w:right w:val="nil"/>
            </w:tcBorders>
            <w:noWrap/>
            <w:vAlign w:val="bottom"/>
            <w:hideMark/>
          </w:tcPr>
          <w:p w14:paraId="6308C64F"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1.08.05 Mant. y Rep. de Equipo de Transporte</w:t>
            </w:r>
          </w:p>
        </w:tc>
        <w:tc>
          <w:tcPr>
            <w:tcW w:w="1720" w:type="dxa"/>
            <w:tcBorders>
              <w:top w:val="nil"/>
              <w:left w:val="nil"/>
              <w:bottom w:val="nil"/>
              <w:right w:val="nil"/>
            </w:tcBorders>
            <w:noWrap/>
            <w:vAlign w:val="bottom"/>
            <w:hideMark/>
          </w:tcPr>
          <w:p w14:paraId="62ACA5E1"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270 945,3</w:t>
            </w:r>
          </w:p>
        </w:tc>
        <w:tc>
          <w:tcPr>
            <w:tcW w:w="1720" w:type="dxa"/>
            <w:tcBorders>
              <w:top w:val="nil"/>
              <w:left w:val="nil"/>
              <w:bottom w:val="nil"/>
              <w:right w:val="nil"/>
            </w:tcBorders>
            <w:noWrap/>
            <w:vAlign w:val="bottom"/>
            <w:hideMark/>
          </w:tcPr>
          <w:p w14:paraId="14649922"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72537282"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270 945,3</w:t>
            </w:r>
          </w:p>
        </w:tc>
      </w:tr>
      <w:tr w:rsidR="00105DE1" w:rsidRPr="00E440A7" w14:paraId="572D7002" w14:textId="77777777" w:rsidTr="00105DE1">
        <w:trPr>
          <w:trHeight w:val="260"/>
          <w:jc w:val="center"/>
        </w:trPr>
        <w:tc>
          <w:tcPr>
            <w:tcW w:w="4821" w:type="dxa"/>
            <w:tcBorders>
              <w:top w:val="nil"/>
              <w:left w:val="nil"/>
              <w:bottom w:val="nil"/>
              <w:right w:val="nil"/>
            </w:tcBorders>
            <w:noWrap/>
            <w:vAlign w:val="bottom"/>
            <w:hideMark/>
          </w:tcPr>
          <w:p w14:paraId="32DDB5AD"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1.08.06 Mant. y Rep. de Equipo de Comunicación</w:t>
            </w:r>
          </w:p>
        </w:tc>
        <w:tc>
          <w:tcPr>
            <w:tcW w:w="1720" w:type="dxa"/>
            <w:tcBorders>
              <w:top w:val="nil"/>
              <w:left w:val="nil"/>
              <w:bottom w:val="nil"/>
              <w:right w:val="nil"/>
            </w:tcBorders>
            <w:noWrap/>
            <w:vAlign w:val="bottom"/>
            <w:hideMark/>
          </w:tcPr>
          <w:p w14:paraId="7E8F6F55"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2 416,4</w:t>
            </w:r>
          </w:p>
        </w:tc>
        <w:tc>
          <w:tcPr>
            <w:tcW w:w="1720" w:type="dxa"/>
            <w:tcBorders>
              <w:top w:val="nil"/>
              <w:left w:val="nil"/>
              <w:bottom w:val="nil"/>
              <w:right w:val="nil"/>
            </w:tcBorders>
            <w:noWrap/>
            <w:vAlign w:val="bottom"/>
            <w:hideMark/>
          </w:tcPr>
          <w:p w14:paraId="5FAF06A3"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22 000,0</w:t>
            </w:r>
          </w:p>
        </w:tc>
        <w:tc>
          <w:tcPr>
            <w:tcW w:w="1720" w:type="dxa"/>
            <w:tcBorders>
              <w:top w:val="nil"/>
              <w:left w:val="nil"/>
              <w:bottom w:val="nil"/>
              <w:right w:val="nil"/>
            </w:tcBorders>
            <w:noWrap/>
            <w:vAlign w:val="bottom"/>
            <w:hideMark/>
          </w:tcPr>
          <w:p w14:paraId="589E97AB"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24 416,4</w:t>
            </w:r>
          </w:p>
        </w:tc>
      </w:tr>
      <w:tr w:rsidR="00105DE1" w:rsidRPr="00E440A7" w14:paraId="2A237DD8" w14:textId="77777777" w:rsidTr="00105DE1">
        <w:trPr>
          <w:trHeight w:val="260"/>
          <w:jc w:val="center"/>
        </w:trPr>
        <w:tc>
          <w:tcPr>
            <w:tcW w:w="4821" w:type="dxa"/>
            <w:tcBorders>
              <w:top w:val="nil"/>
              <w:left w:val="nil"/>
              <w:bottom w:val="nil"/>
              <w:right w:val="nil"/>
            </w:tcBorders>
            <w:noWrap/>
            <w:vAlign w:val="bottom"/>
            <w:hideMark/>
          </w:tcPr>
          <w:p w14:paraId="052EE45B"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1.08.07 Mant. y Rep. de Equipo y Mobiliario de Oficina</w:t>
            </w:r>
          </w:p>
        </w:tc>
        <w:tc>
          <w:tcPr>
            <w:tcW w:w="1720" w:type="dxa"/>
            <w:tcBorders>
              <w:top w:val="nil"/>
              <w:left w:val="nil"/>
              <w:bottom w:val="nil"/>
              <w:right w:val="nil"/>
            </w:tcBorders>
            <w:noWrap/>
            <w:vAlign w:val="bottom"/>
            <w:hideMark/>
          </w:tcPr>
          <w:p w14:paraId="72FB328D"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156 757,8</w:t>
            </w:r>
          </w:p>
        </w:tc>
        <w:tc>
          <w:tcPr>
            <w:tcW w:w="1720" w:type="dxa"/>
            <w:tcBorders>
              <w:top w:val="nil"/>
              <w:left w:val="nil"/>
              <w:bottom w:val="nil"/>
              <w:right w:val="nil"/>
            </w:tcBorders>
            <w:noWrap/>
            <w:vAlign w:val="bottom"/>
            <w:hideMark/>
          </w:tcPr>
          <w:p w14:paraId="29CF2D9B"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0C1559D2"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156 757,8</w:t>
            </w:r>
          </w:p>
        </w:tc>
      </w:tr>
      <w:tr w:rsidR="00105DE1" w:rsidRPr="00E440A7" w14:paraId="346DE91C" w14:textId="77777777" w:rsidTr="00105DE1">
        <w:trPr>
          <w:trHeight w:val="260"/>
          <w:jc w:val="center"/>
        </w:trPr>
        <w:tc>
          <w:tcPr>
            <w:tcW w:w="4821" w:type="dxa"/>
            <w:tcBorders>
              <w:top w:val="nil"/>
              <w:left w:val="nil"/>
              <w:bottom w:val="nil"/>
              <w:right w:val="nil"/>
            </w:tcBorders>
            <w:noWrap/>
            <w:vAlign w:val="bottom"/>
            <w:hideMark/>
          </w:tcPr>
          <w:p w14:paraId="2E9F95EC"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1.08.08 Mant. y Rep. de Equipo de Cómputo y Sistemas de Información</w:t>
            </w:r>
          </w:p>
        </w:tc>
        <w:tc>
          <w:tcPr>
            <w:tcW w:w="1720" w:type="dxa"/>
            <w:tcBorders>
              <w:top w:val="nil"/>
              <w:left w:val="nil"/>
              <w:bottom w:val="nil"/>
              <w:right w:val="nil"/>
            </w:tcBorders>
            <w:noWrap/>
            <w:vAlign w:val="bottom"/>
            <w:hideMark/>
          </w:tcPr>
          <w:p w14:paraId="3B473907"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892 781,2</w:t>
            </w:r>
          </w:p>
        </w:tc>
        <w:tc>
          <w:tcPr>
            <w:tcW w:w="1720" w:type="dxa"/>
            <w:tcBorders>
              <w:top w:val="nil"/>
              <w:left w:val="nil"/>
              <w:bottom w:val="nil"/>
              <w:right w:val="nil"/>
            </w:tcBorders>
            <w:noWrap/>
            <w:vAlign w:val="bottom"/>
            <w:hideMark/>
          </w:tcPr>
          <w:p w14:paraId="3663A785"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161 908,6</w:t>
            </w:r>
          </w:p>
        </w:tc>
        <w:tc>
          <w:tcPr>
            <w:tcW w:w="1720" w:type="dxa"/>
            <w:tcBorders>
              <w:top w:val="nil"/>
              <w:left w:val="nil"/>
              <w:bottom w:val="nil"/>
              <w:right w:val="nil"/>
            </w:tcBorders>
            <w:noWrap/>
            <w:vAlign w:val="bottom"/>
            <w:hideMark/>
          </w:tcPr>
          <w:p w14:paraId="281E7B53"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1 054 689,8</w:t>
            </w:r>
          </w:p>
        </w:tc>
      </w:tr>
      <w:tr w:rsidR="00105DE1" w:rsidRPr="00E440A7" w14:paraId="5E4101E0" w14:textId="77777777" w:rsidTr="00105DE1">
        <w:trPr>
          <w:trHeight w:val="260"/>
          <w:jc w:val="center"/>
        </w:trPr>
        <w:tc>
          <w:tcPr>
            <w:tcW w:w="4821" w:type="dxa"/>
            <w:tcBorders>
              <w:top w:val="nil"/>
              <w:left w:val="nil"/>
              <w:bottom w:val="nil"/>
              <w:right w:val="nil"/>
            </w:tcBorders>
            <w:noWrap/>
            <w:vAlign w:val="bottom"/>
            <w:hideMark/>
          </w:tcPr>
          <w:p w14:paraId="7794955C"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1.08.99 Mant. y Rep. de Otros Equipos</w:t>
            </w:r>
          </w:p>
        </w:tc>
        <w:tc>
          <w:tcPr>
            <w:tcW w:w="1720" w:type="dxa"/>
            <w:tcBorders>
              <w:top w:val="nil"/>
              <w:left w:val="nil"/>
              <w:bottom w:val="nil"/>
              <w:right w:val="nil"/>
            </w:tcBorders>
            <w:noWrap/>
            <w:vAlign w:val="bottom"/>
            <w:hideMark/>
          </w:tcPr>
          <w:p w14:paraId="1A32E17C"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313 892,7</w:t>
            </w:r>
          </w:p>
        </w:tc>
        <w:tc>
          <w:tcPr>
            <w:tcW w:w="1720" w:type="dxa"/>
            <w:tcBorders>
              <w:top w:val="nil"/>
              <w:left w:val="nil"/>
              <w:bottom w:val="nil"/>
              <w:right w:val="nil"/>
            </w:tcBorders>
            <w:noWrap/>
            <w:vAlign w:val="bottom"/>
            <w:hideMark/>
          </w:tcPr>
          <w:p w14:paraId="2D011DA7"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79 805,2</w:t>
            </w:r>
          </w:p>
        </w:tc>
        <w:tc>
          <w:tcPr>
            <w:tcW w:w="1720" w:type="dxa"/>
            <w:tcBorders>
              <w:top w:val="nil"/>
              <w:left w:val="nil"/>
              <w:bottom w:val="nil"/>
              <w:right w:val="nil"/>
            </w:tcBorders>
            <w:noWrap/>
            <w:vAlign w:val="bottom"/>
            <w:hideMark/>
          </w:tcPr>
          <w:p w14:paraId="1EDB4DB6"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393 697,9</w:t>
            </w:r>
          </w:p>
        </w:tc>
      </w:tr>
      <w:tr w:rsidR="00105DE1" w:rsidRPr="00E440A7" w14:paraId="6CB7E687" w14:textId="77777777" w:rsidTr="00105DE1">
        <w:trPr>
          <w:trHeight w:val="260"/>
          <w:jc w:val="center"/>
        </w:trPr>
        <w:tc>
          <w:tcPr>
            <w:tcW w:w="4821" w:type="dxa"/>
            <w:tcBorders>
              <w:top w:val="nil"/>
              <w:left w:val="nil"/>
              <w:bottom w:val="nil"/>
              <w:right w:val="nil"/>
            </w:tcBorders>
            <w:noWrap/>
            <w:vAlign w:val="bottom"/>
            <w:hideMark/>
          </w:tcPr>
          <w:p w14:paraId="7EF1E881"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21719FEA"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1F10A203"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5C2403F0"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6C604DD6" w14:textId="77777777" w:rsidTr="00105DE1">
        <w:trPr>
          <w:trHeight w:val="260"/>
          <w:jc w:val="center"/>
        </w:trPr>
        <w:tc>
          <w:tcPr>
            <w:tcW w:w="4821" w:type="dxa"/>
            <w:tcBorders>
              <w:top w:val="nil"/>
              <w:left w:val="nil"/>
              <w:bottom w:val="nil"/>
              <w:right w:val="nil"/>
            </w:tcBorders>
            <w:noWrap/>
            <w:vAlign w:val="bottom"/>
            <w:hideMark/>
          </w:tcPr>
          <w:p w14:paraId="6613A8CD"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1.09.00 Impuestos</w:t>
            </w:r>
          </w:p>
        </w:tc>
        <w:tc>
          <w:tcPr>
            <w:tcW w:w="1720" w:type="dxa"/>
            <w:tcBorders>
              <w:top w:val="nil"/>
              <w:left w:val="nil"/>
              <w:bottom w:val="nil"/>
              <w:right w:val="nil"/>
            </w:tcBorders>
            <w:noWrap/>
            <w:vAlign w:val="bottom"/>
            <w:hideMark/>
          </w:tcPr>
          <w:p w14:paraId="1B3F9FB6"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1 000,0</w:t>
            </w:r>
          </w:p>
        </w:tc>
        <w:tc>
          <w:tcPr>
            <w:tcW w:w="1720" w:type="dxa"/>
            <w:tcBorders>
              <w:top w:val="nil"/>
              <w:left w:val="nil"/>
              <w:bottom w:val="nil"/>
              <w:right w:val="nil"/>
            </w:tcBorders>
            <w:noWrap/>
            <w:vAlign w:val="bottom"/>
            <w:hideMark/>
          </w:tcPr>
          <w:p w14:paraId="72DEB76C"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720" w:type="dxa"/>
            <w:tcBorders>
              <w:top w:val="nil"/>
              <w:left w:val="nil"/>
              <w:bottom w:val="nil"/>
              <w:right w:val="nil"/>
            </w:tcBorders>
            <w:noWrap/>
            <w:vAlign w:val="bottom"/>
            <w:hideMark/>
          </w:tcPr>
          <w:p w14:paraId="652F8DD0"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1 000,0</w:t>
            </w:r>
          </w:p>
        </w:tc>
      </w:tr>
      <w:tr w:rsidR="00105DE1" w:rsidRPr="00E440A7" w14:paraId="33953517" w14:textId="77777777" w:rsidTr="00105DE1">
        <w:trPr>
          <w:trHeight w:val="260"/>
          <w:jc w:val="center"/>
        </w:trPr>
        <w:tc>
          <w:tcPr>
            <w:tcW w:w="4821" w:type="dxa"/>
            <w:tcBorders>
              <w:top w:val="nil"/>
              <w:left w:val="nil"/>
              <w:bottom w:val="nil"/>
              <w:right w:val="nil"/>
            </w:tcBorders>
            <w:noWrap/>
            <w:vAlign w:val="bottom"/>
            <w:hideMark/>
          </w:tcPr>
          <w:p w14:paraId="4596EC73"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1.09.99 Otros impuestos</w:t>
            </w:r>
          </w:p>
        </w:tc>
        <w:tc>
          <w:tcPr>
            <w:tcW w:w="1720" w:type="dxa"/>
            <w:tcBorders>
              <w:top w:val="nil"/>
              <w:left w:val="nil"/>
              <w:bottom w:val="nil"/>
              <w:right w:val="nil"/>
            </w:tcBorders>
            <w:noWrap/>
            <w:vAlign w:val="bottom"/>
            <w:hideMark/>
          </w:tcPr>
          <w:p w14:paraId="49F9CC39"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1 000,0</w:t>
            </w:r>
          </w:p>
        </w:tc>
        <w:tc>
          <w:tcPr>
            <w:tcW w:w="1720" w:type="dxa"/>
            <w:tcBorders>
              <w:top w:val="nil"/>
              <w:left w:val="nil"/>
              <w:bottom w:val="nil"/>
              <w:right w:val="nil"/>
            </w:tcBorders>
            <w:noWrap/>
            <w:vAlign w:val="bottom"/>
            <w:hideMark/>
          </w:tcPr>
          <w:p w14:paraId="0F1C7563"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51CFFFCD"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1 000,0</w:t>
            </w:r>
          </w:p>
        </w:tc>
      </w:tr>
      <w:tr w:rsidR="00105DE1" w:rsidRPr="00E440A7" w14:paraId="415F1B21" w14:textId="77777777" w:rsidTr="00105DE1">
        <w:trPr>
          <w:trHeight w:val="260"/>
          <w:jc w:val="center"/>
        </w:trPr>
        <w:tc>
          <w:tcPr>
            <w:tcW w:w="4821" w:type="dxa"/>
            <w:tcBorders>
              <w:top w:val="nil"/>
              <w:left w:val="nil"/>
              <w:bottom w:val="nil"/>
              <w:right w:val="nil"/>
            </w:tcBorders>
            <w:noWrap/>
            <w:vAlign w:val="bottom"/>
            <w:hideMark/>
          </w:tcPr>
          <w:p w14:paraId="7E22701E"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0A343B05"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10C8D5B5"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03BB3EA6"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0CBCD15F" w14:textId="77777777" w:rsidTr="00105DE1">
        <w:trPr>
          <w:trHeight w:val="260"/>
          <w:jc w:val="center"/>
        </w:trPr>
        <w:tc>
          <w:tcPr>
            <w:tcW w:w="4821" w:type="dxa"/>
            <w:tcBorders>
              <w:top w:val="nil"/>
              <w:left w:val="nil"/>
              <w:bottom w:val="nil"/>
              <w:right w:val="nil"/>
            </w:tcBorders>
            <w:noWrap/>
            <w:vAlign w:val="bottom"/>
            <w:hideMark/>
          </w:tcPr>
          <w:p w14:paraId="78A09CFF"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1.99.00 Servicios Diversos</w:t>
            </w:r>
          </w:p>
        </w:tc>
        <w:tc>
          <w:tcPr>
            <w:tcW w:w="1720" w:type="dxa"/>
            <w:tcBorders>
              <w:top w:val="nil"/>
              <w:left w:val="nil"/>
              <w:bottom w:val="nil"/>
              <w:right w:val="nil"/>
            </w:tcBorders>
            <w:noWrap/>
            <w:vAlign w:val="bottom"/>
            <w:hideMark/>
          </w:tcPr>
          <w:p w14:paraId="44B3E4F0"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995 371,3</w:t>
            </w:r>
          </w:p>
        </w:tc>
        <w:tc>
          <w:tcPr>
            <w:tcW w:w="1720" w:type="dxa"/>
            <w:tcBorders>
              <w:top w:val="nil"/>
              <w:left w:val="nil"/>
              <w:bottom w:val="nil"/>
              <w:right w:val="nil"/>
            </w:tcBorders>
            <w:noWrap/>
            <w:vAlign w:val="bottom"/>
            <w:hideMark/>
          </w:tcPr>
          <w:p w14:paraId="4462A03B"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7 165,5</w:t>
            </w:r>
          </w:p>
        </w:tc>
        <w:tc>
          <w:tcPr>
            <w:tcW w:w="1720" w:type="dxa"/>
            <w:tcBorders>
              <w:top w:val="nil"/>
              <w:left w:val="nil"/>
              <w:bottom w:val="nil"/>
              <w:right w:val="nil"/>
            </w:tcBorders>
            <w:noWrap/>
            <w:vAlign w:val="bottom"/>
            <w:hideMark/>
          </w:tcPr>
          <w:p w14:paraId="16A9D77F"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1 002 536,8</w:t>
            </w:r>
          </w:p>
        </w:tc>
      </w:tr>
      <w:tr w:rsidR="00105DE1" w:rsidRPr="00E440A7" w14:paraId="4589A4FA" w14:textId="77777777" w:rsidTr="00105DE1">
        <w:trPr>
          <w:trHeight w:val="260"/>
          <w:jc w:val="center"/>
        </w:trPr>
        <w:tc>
          <w:tcPr>
            <w:tcW w:w="4821" w:type="dxa"/>
            <w:tcBorders>
              <w:top w:val="nil"/>
              <w:left w:val="nil"/>
              <w:bottom w:val="nil"/>
              <w:right w:val="nil"/>
            </w:tcBorders>
            <w:noWrap/>
            <w:vAlign w:val="bottom"/>
            <w:hideMark/>
          </w:tcPr>
          <w:p w14:paraId="42B8DFC3"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1.99.01 Servicios de Regulación</w:t>
            </w:r>
          </w:p>
        </w:tc>
        <w:tc>
          <w:tcPr>
            <w:tcW w:w="1720" w:type="dxa"/>
            <w:tcBorders>
              <w:top w:val="nil"/>
              <w:left w:val="nil"/>
              <w:bottom w:val="nil"/>
              <w:right w:val="nil"/>
            </w:tcBorders>
            <w:noWrap/>
            <w:vAlign w:val="bottom"/>
            <w:hideMark/>
          </w:tcPr>
          <w:p w14:paraId="496D02CC"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1 500,0</w:t>
            </w:r>
          </w:p>
        </w:tc>
        <w:tc>
          <w:tcPr>
            <w:tcW w:w="1720" w:type="dxa"/>
            <w:tcBorders>
              <w:top w:val="nil"/>
              <w:left w:val="nil"/>
              <w:bottom w:val="nil"/>
              <w:right w:val="nil"/>
            </w:tcBorders>
            <w:noWrap/>
            <w:vAlign w:val="bottom"/>
            <w:hideMark/>
          </w:tcPr>
          <w:p w14:paraId="76112678"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0AFDCC0C"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1 500,0</w:t>
            </w:r>
          </w:p>
        </w:tc>
      </w:tr>
      <w:tr w:rsidR="00105DE1" w:rsidRPr="00E440A7" w14:paraId="0E6244B6" w14:textId="77777777" w:rsidTr="00105DE1">
        <w:trPr>
          <w:trHeight w:val="260"/>
          <w:jc w:val="center"/>
        </w:trPr>
        <w:tc>
          <w:tcPr>
            <w:tcW w:w="4821" w:type="dxa"/>
            <w:tcBorders>
              <w:top w:val="nil"/>
              <w:left w:val="nil"/>
              <w:bottom w:val="nil"/>
              <w:right w:val="nil"/>
            </w:tcBorders>
            <w:noWrap/>
            <w:vAlign w:val="bottom"/>
            <w:hideMark/>
          </w:tcPr>
          <w:p w14:paraId="4C8AE2A3"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1.99.02 Intereses Moratorios y Multas</w:t>
            </w:r>
          </w:p>
        </w:tc>
        <w:tc>
          <w:tcPr>
            <w:tcW w:w="1720" w:type="dxa"/>
            <w:tcBorders>
              <w:top w:val="nil"/>
              <w:left w:val="nil"/>
              <w:bottom w:val="nil"/>
              <w:right w:val="nil"/>
            </w:tcBorders>
            <w:noWrap/>
            <w:vAlign w:val="bottom"/>
            <w:hideMark/>
          </w:tcPr>
          <w:p w14:paraId="07255C90"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15 000,0</w:t>
            </w:r>
          </w:p>
        </w:tc>
        <w:tc>
          <w:tcPr>
            <w:tcW w:w="1720" w:type="dxa"/>
            <w:tcBorders>
              <w:top w:val="nil"/>
              <w:left w:val="nil"/>
              <w:bottom w:val="nil"/>
              <w:right w:val="nil"/>
            </w:tcBorders>
            <w:noWrap/>
            <w:vAlign w:val="bottom"/>
            <w:hideMark/>
          </w:tcPr>
          <w:p w14:paraId="3F5CAF85"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61C6456D"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15 000,0</w:t>
            </w:r>
          </w:p>
        </w:tc>
      </w:tr>
      <w:tr w:rsidR="00105DE1" w:rsidRPr="00E440A7" w14:paraId="0D187617" w14:textId="77777777" w:rsidTr="00105DE1">
        <w:trPr>
          <w:trHeight w:val="260"/>
          <w:jc w:val="center"/>
        </w:trPr>
        <w:tc>
          <w:tcPr>
            <w:tcW w:w="4821" w:type="dxa"/>
            <w:tcBorders>
              <w:top w:val="nil"/>
              <w:left w:val="nil"/>
              <w:bottom w:val="nil"/>
              <w:right w:val="nil"/>
            </w:tcBorders>
            <w:noWrap/>
            <w:vAlign w:val="bottom"/>
            <w:hideMark/>
          </w:tcPr>
          <w:p w14:paraId="6AF2B2FC"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1.99.99 Otros Servicios No Especificados</w:t>
            </w:r>
          </w:p>
        </w:tc>
        <w:tc>
          <w:tcPr>
            <w:tcW w:w="1720" w:type="dxa"/>
            <w:tcBorders>
              <w:top w:val="nil"/>
              <w:left w:val="nil"/>
              <w:bottom w:val="nil"/>
              <w:right w:val="nil"/>
            </w:tcBorders>
            <w:noWrap/>
            <w:vAlign w:val="bottom"/>
            <w:hideMark/>
          </w:tcPr>
          <w:p w14:paraId="7BC96893"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978 871,3</w:t>
            </w:r>
          </w:p>
        </w:tc>
        <w:tc>
          <w:tcPr>
            <w:tcW w:w="1720" w:type="dxa"/>
            <w:tcBorders>
              <w:top w:val="nil"/>
              <w:left w:val="nil"/>
              <w:bottom w:val="nil"/>
              <w:right w:val="nil"/>
            </w:tcBorders>
            <w:noWrap/>
            <w:vAlign w:val="bottom"/>
            <w:hideMark/>
          </w:tcPr>
          <w:p w14:paraId="78BDD97E"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7 165,5</w:t>
            </w:r>
          </w:p>
        </w:tc>
        <w:tc>
          <w:tcPr>
            <w:tcW w:w="1720" w:type="dxa"/>
            <w:tcBorders>
              <w:top w:val="nil"/>
              <w:left w:val="nil"/>
              <w:bottom w:val="nil"/>
              <w:right w:val="nil"/>
            </w:tcBorders>
            <w:noWrap/>
            <w:vAlign w:val="bottom"/>
            <w:hideMark/>
          </w:tcPr>
          <w:p w14:paraId="264DADFC"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986 036,8</w:t>
            </w:r>
          </w:p>
        </w:tc>
      </w:tr>
      <w:tr w:rsidR="00105DE1" w:rsidRPr="00E440A7" w14:paraId="5AE9A0EC" w14:textId="77777777" w:rsidTr="00105DE1">
        <w:trPr>
          <w:trHeight w:val="260"/>
          <w:jc w:val="center"/>
        </w:trPr>
        <w:tc>
          <w:tcPr>
            <w:tcW w:w="4821" w:type="dxa"/>
            <w:tcBorders>
              <w:top w:val="nil"/>
              <w:left w:val="nil"/>
              <w:bottom w:val="nil"/>
              <w:right w:val="nil"/>
            </w:tcBorders>
            <w:noWrap/>
            <w:vAlign w:val="bottom"/>
            <w:hideMark/>
          </w:tcPr>
          <w:p w14:paraId="7E770627"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3733F00B"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5E8CA2CC"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544E4CEA"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32161B57" w14:textId="77777777" w:rsidTr="00105DE1">
        <w:trPr>
          <w:trHeight w:val="260"/>
          <w:jc w:val="center"/>
        </w:trPr>
        <w:tc>
          <w:tcPr>
            <w:tcW w:w="4821" w:type="dxa"/>
            <w:tcBorders>
              <w:top w:val="nil"/>
              <w:left w:val="nil"/>
              <w:bottom w:val="single" w:sz="4" w:space="0" w:color="A6A6A6"/>
              <w:right w:val="nil"/>
            </w:tcBorders>
            <w:noWrap/>
            <w:vAlign w:val="bottom"/>
            <w:hideMark/>
          </w:tcPr>
          <w:p w14:paraId="4FCF577F"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2.00.00 Materiales y Suministros</w:t>
            </w:r>
          </w:p>
        </w:tc>
        <w:tc>
          <w:tcPr>
            <w:tcW w:w="1720" w:type="dxa"/>
            <w:tcBorders>
              <w:top w:val="nil"/>
              <w:left w:val="nil"/>
              <w:bottom w:val="single" w:sz="4" w:space="0" w:color="A6A6A6"/>
              <w:right w:val="nil"/>
            </w:tcBorders>
            <w:noWrap/>
            <w:vAlign w:val="bottom"/>
            <w:hideMark/>
          </w:tcPr>
          <w:p w14:paraId="605C9434"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4 652 991,3</w:t>
            </w:r>
          </w:p>
        </w:tc>
        <w:tc>
          <w:tcPr>
            <w:tcW w:w="1720" w:type="dxa"/>
            <w:tcBorders>
              <w:top w:val="nil"/>
              <w:left w:val="nil"/>
              <w:bottom w:val="single" w:sz="4" w:space="0" w:color="A6A6A6"/>
              <w:right w:val="nil"/>
            </w:tcBorders>
            <w:noWrap/>
            <w:vAlign w:val="bottom"/>
            <w:hideMark/>
          </w:tcPr>
          <w:p w14:paraId="5AAE6C66"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341 595,6</w:t>
            </w:r>
          </w:p>
        </w:tc>
        <w:tc>
          <w:tcPr>
            <w:tcW w:w="1720" w:type="dxa"/>
            <w:tcBorders>
              <w:top w:val="nil"/>
              <w:left w:val="nil"/>
              <w:bottom w:val="single" w:sz="4" w:space="0" w:color="A6A6A6"/>
              <w:right w:val="nil"/>
            </w:tcBorders>
            <w:noWrap/>
            <w:vAlign w:val="bottom"/>
            <w:hideMark/>
          </w:tcPr>
          <w:p w14:paraId="70817944"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4 994 586,9</w:t>
            </w:r>
          </w:p>
        </w:tc>
      </w:tr>
      <w:tr w:rsidR="00105DE1" w:rsidRPr="00E440A7" w14:paraId="585241B7" w14:textId="77777777" w:rsidTr="00105DE1">
        <w:trPr>
          <w:trHeight w:val="260"/>
          <w:jc w:val="center"/>
        </w:trPr>
        <w:tc>
          <w:tcPr>
            <w:tcW w:w="4821" w:type="dxa"/>
            <w:tcBorders>
              <w:top w:val="nil"/>
              <w:left w:val="nil"/>
              <w:bottom w:val="nil"/>
              <w:right w:val="nil"/>
            </w:tcBorders>
            <w:noWrap/>
            <w:vAlign w:val="bottom"/>
            <w:hideMark/>
          </w:tcPr>
          <w:p w14:paraId="1523B957"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2.01.00 Productos Químicos y Conexos</w:t>
            </w:r>
          </w:p>
        </w:tc>
        <w:tc>
          <w:tcPr>
            <w:tcW w:w="1720" w:type="dxa"/>
            <w:tcBorders>
              <w:top w:val="nil"/>
              <w:left w:val="nil"/>
              <w:bottom w:val="nil"/>
              <w:right w:val="nil"/>
            </w:tcBorders>
            <w:noWrap/>
            <w:vAlign w:val="bottom"/>
            <w:hideMark/>
          </w:tcPr>
          <w:p w14:paraId="168A0531"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456 242,9</w:t>
            </w:r>
          </w:p>
        </w:tc>
        <w:tc>
          <w:tcPr>
            <w:tcW w:w="1720" w:type="dxa"/>
            <w:tcBorders>
              <w:top w:val="nil"/>
              <w:left w:val="nil"/>
              <w:bottom w:val="nil"/>
              <w:right w:val="nil"/>
            </w:tcBorders>
            <w:noWrap/>
            <w:vAlign w:val="bottom"/>
            <w:hideMark/>
          </w:tcPr>
          <w:p w14:paraId="47F5E053"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46 202,2</w:t>
            </w:r>
          </w:p>
        </w:tc>
        <w:tc>
          <w:tcPr>
            <w:tcW w:w="1720" w:type="dxa"/>
            <w:tcBorders>
              <w:top w:val="nil"/>
              <w:left w:val="nil"/>
              <w:bottom w:val="nil"/>
              <w:right w:val="nil"/>
            </w:tcBorders>
            <w:noWrap/>
            <w:vAlign w:val="bottom"/>
            <w:hideMark/>
          </w:tcPr>
          <w:p w14:paraId="3EAB9A7B"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502 445,1</w:t>
            </w:r>
          </w:p>
        </w:tc>
      </w:tr>
      <w:tr w:rsidR="00105DE1" w:rsidRPr="00E440A7" w14:paraId="77E3A213" w14:textId="77777777" w:rsidTr="00105DE1">
        <w:trPr>
          <w:trHeight w:val="260"/>
          <w:jc w:val="center"/>
        </w:trPr>
        <w:tc>
          <w:tcPr>
            <w:tcW w:w="4821" w:type="dxa"/>
            <w:tcBorders>
              <w:top w:val="nil"/>
              <w:left w:val="nil"/>
              <w:bottom w:val="nil"/>
              <w:right w:val="nil"/>
            </w:tcBorders>
            <w:noWrap/>
            <w:vAlign w:val="bottom"/>
            <w:hideMark/>
          </w:tcPr>
          <w:p w14:paraId="66AFEBEF"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2.01.01 Combustibles y Lubricantes</w:t>
            </w:r>
          </w:p>
        </w:tc>
        <w:tc>
          <w:tcPr>
            <w:tcW w:w="1720" w:type="dxa"/>
            <w:tcBorders>
              <w:top w:val="nil"/>
              <w:left w:val="nil"/>
              <w:bottom w:val="nil"/>
              <w:right w:val="nil"/>
            </w:tcBorders>
            <w:noWrap/>
            <w:vAlign w:val="bottom"/>
            <w:hideMark/>
          </w:tcPr>
          <w:p w14:paraId="05FB2398"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267 569,7</w:t>
            </w:r>
          </w:p>
        </w:tc>
        <w:tc>
          <w:tcPr>
            <w:tcW w:w="1720" w:type="dxa"/>
            <w:tcBorders>
              <w:top w:val="nil"/>
              <w:left w:val="nil"/>
              <w:bottom w:val="nil"/>
              <w:right w:val="nil"/>
            </w:tcBorders>
            <w:noWrap/>
            <w:vAlign w:val="bottom"/>
            <w:hideMark/>
          </w:tcPr>
          <w:p w14:paraId="0E9123B0"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7112C384"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267 569,7</w:t>
            </w:r>
          </w:p>
        </w:tc>
      </w:tr>
      <w:tr w:rsidR="00105DE1" w:rsidRPr="00E440A7" w14:paraId="5F90475E" w14:textId="77777777" w:rsidTr="00105DE1">
        <w:trPr>
          <w:trHeight w:val="260"/>
          <w:jc w:val="center"/>
        </w:trPr>
        <w:tc>
          <w:tcPr>
            <w:tcW w:w="4821" w:type="dxa"/>
            <w:tcBorders>
              <w:top w:val="nil"/>
              <w:left w:val="nil"/>
              <w:bottom w:val="nil"/>
              <w:right w:val="nil"/>
            </w:tcBorders>
            <w:noWrap/>
            <w:vAlign w:val="bottom"/>
            <w:hideMark/>
          </w:tcPr>
          <w:p w14:paraId="72CDAE4E"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2.01.02 Productos Farmacéuticos y Medicinales</w:t>
            </w:r>
          </w:p>
        </w:tc>
        <w:tc>
          <w:tcPr>
            <w:tcW w:w="1720" w:type="dxa"/>
            <w:tcBorders>
              <w:top w:val="nil"/>
              <w:left w:val="nil"/>
              <w:bottom w:val="nil"/>
              <w:right w:val="nil"/>
            </w:tcBorders>
            <w:noWrap/>
            <w:vAlign w:val="bottom"/>
            <w:hideMark/>
          </w:tcPr>
          <w:p w14:paraId="57A4ECD5"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12 374,1</w:t>
            </w:r>
          </w:p>
        </w:tc>
        <w:tc>
          <w:tcPr>
            <w:tcW w:w="1720" w:type="dxa"/>
            <w:tcBorders>
              <w:top w:val="nil"/>
              <w:left w:val="nil"/>
              <w:bottom w:val="nil"/>
              <w:right w:val="nil"/>
            </w:tcBorders>
            <w:noWrap/>
            <w:vAlign w:val="bottom"/>
            <w:hideMark/>
          </w:tcPr>
          <w:p w14:paraId="6D1E8304"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46950FE9"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12 374,1</w:t>
            </w:r>
          </w:p>
        </w:tc>
      </w:tr>
      <w:tr w:rsidR="00105DE1" w:rsidRPr="00E440A7" w14:paraId="6595CAF7" w14:textId="77777777" w:rsidTr="00105DE1">
        <w:trPr>
          <w:trHeight w:val="260"/>
          <w:jc w:val="center"/>
        </w:trPr>
        <w:tc>
          <w:tcPr>
            <w:tcW w:w="4821" w:type="dxa"/>
            <w:tcBorders>
              <w:top w:val="nil"/>
              <w:left w:val="nil"/>
              <w:bottom w:val="nil"/>
              <w:right w:val="nil"/>
            </w:tcBorders>
            <w:noWrap/>
            <w:vAlign w:val="bottom"/>
            <w:hideMark/>
          </w:tcPr>
          <w:p w14:paraId="3D0EC64D"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2.01.03 Productos Veterinarios</w:t>
            </w:r>
          </w:p>
        </w:tc>
        <w:tc>
          <w:tcPr>
            <w:tcW w:w="1720" w:type="dxa"/>
            <w:tcBorders>
              <w:top w:val="nil"/>
              <w:left w:val="nil"/>
              <w:bottom w:val="nil"/>
              <w:right w:val="nil"/>
            </w:tcBorders>
            <w:noWrap/>
            <w:vAlign w:val="bottom"/>
            <w:hideMark/>
          </w:tcPr>
          <w:p w14:paraId="7ADA5A0D"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1 076,4</w:t>
            </w:r>
          </w:p>
        </w:tc>
        <w:tc>
          <w:tcPr>
            <w:tcW w:w="1720" w:type="dxa"/>
            <w:tcBorders>
              <w:top w:val="nil"/>
              <w:left w:val="nil"/>
              <w:bottom w:val="nil"/>
              <w:right w:val="nil"/>
            </w:tcBorders>
            <w:noWrap/>
            <w:vAlign w:val="bottom"/>
            <w:hideMark/>
          </w:tcPr>
          <w:p w14:paraId="25BD9C03"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7616D928"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1 076,4</w:t>
            </w:r>
          </w:p>
        </w:tc>
      </w:tr>
      <w:tr w:rsidR="00105DE1" w:rsidRPr="00E440A7" w14:paraId="0CDF049C" w14:textId="77777777" w:rsidTr="00105DE1">
        <w:trPr>
          <w:trHeight w:val="260"/>
          <w:jc w:val="center"/>
        </w:trPr>
        <w:tc>
          <w:tcPr>
            <w:tcW w:w="4821" w:type="dxa"/>
            <w:tcBorders>
              <w:top w:val="nil"/>
              <w:left w:val="nil"/>
              <w:bottom w:val="nil"/>
              <w:right w:val="nil"/>
            </w:tcBorders>
            <w:noWrap/>
            <w:vAlign w:val="bottom"/>
            <w:hideMark/>
          </w:tcPr>
          <w:p w14:paraId="3E985440"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2.01.04 Tintas, Pinturas y Diluyentes</w:t>
            </w:r>
          </w:p>
        </w:tc>
        <w:tc>
          <w:tcPr>
            <w:tcW w:w="1720" w:type="dxa"/>
            <w:tcBorders>
              <w:top w:val="nil"/>
              <w:left w:val="nil"/>
              <w:bottom w:val="nil"/>
              <w:right w:val="nil"/>
            </w:tcBorders>
            <w:noWrap/>
            <w:vAlign w:val="bottom"/>
            <w:hideMark/>
          </w:tcPr>
          <w:p w14:paraId="74E4F204"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115 116,8</w:t>
            </w:r>
          </w:p>
        </w:tc>
        <w:tc>
          <w:tcPr>
            <w:tcW w:w="1720" w:type="dxa"/>
            <w:tcBorders>
              <w:top w:val="nil"/>
              <w:left w:val="nil"/>
              <w:bottom w:val="nil"/>
              <w:right w:val="nil"/>
            </w:tcBorders>
            <w:noWrap/>
            <w:vAlign w:val="bottom"/>
            <w:hideMark/>
          </w:tcPr>
          <w:p w14:paraId="0E256A55"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4C6D017D"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115 116,8</w:t>
            </w:r>
          </w:p>
        </w:tc>
      </w:tr>
      <w:tr w:rsidR="00105DE1" w:rsidRPr="00E440A7" w14:paraId="33074255" w14:textId="77777777" w:rsidTr="00105DE1">
        <w:trPr>
          <w:trHeight w:val="260"/>
          <w:jc w:val="center"/>
        </w:trPr>
        <w:tc>
          <w:tcPr>
            <w:tcW w:w="4821" w:type="dxa"/>
            <w:tcBorders>
              <w:top w:val="nil"/>
              <w:left w:val="nil"/>
              <w:bottom w:val="nil"/>
              <w:right w:val="nil"/>
            </w:tcBorders>
            <w:noWrap/>
            <w:vAlign w:val="bottom"/>
            <w:hideMark/>
          </w:tcPr>
          <w:p w14:paraId="62C0933C"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2.01.99 Otros Productos Químicos y Conexos</w:t>
            </w:r>
          </w:p>
        </w:tc>
        <w:tc>
          <w:tcPr>
            <w:tcW w:w="1720" w:type="dxa"/>
            <w:tcBorders>
              <w:top w:val="nil"/>
              <w:left w:val="nil"/>
              <w:bottom w:val="nil"/>
              <w:right w:val="nil"/>
            </w:tcBorders>
            <w:noWrap/>
            <w:vAlign w:val="bottom"/>
            <w:hideMark/>
          </w:tcPr>
          <w:p w14:paraId="10DD5857"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60 105,9</w:t>
            </w:r>
          </w:p>
        </w:tc>
        <w:tc>
          <w:tcPr>
            <w:tcW w:w="1720" w:type="dxa"/>
            <w:tcBorders>
              <w:top w:val="nil"/>
              <w:left w:val="nil"/>
              <w:bottom w:val="nil"/>
              <w:right w:val="nil"/>
            </w:tcBorders>
            <w:noWrap/>
            <w:vAlign w:val="bottom"/>
            <w:hideMark/>
          </w:tcPr>
          <w:p w14:paraId="1692B888"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46 202,2</w:t>
            </w:r>
          </w:p>
        </w:tc>
        <w:tc>
          <w:tcPr>
            <w:tcW w:w="1720" w:type="dxa"/>
            <w:tcBorders>
              <w:top w:val="nil"/>
              <w:left w:val="nil"/>
              <w:bottom w:val="nil"/>
              <w:right w:val="nil"/>
            </w:tcBorders>
            <w:noWrap/>
            <w:vAlign w:val="bottom"/>
            <w:hideMark/>
          </w:tcPr>
          <w:p w14:paraId="15BDF25B"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106 308,1</w:t>
            </w:r>
          </w:p>
        </w:tc>
      </w:tr>
      <w:tr w:rsidR="00105DE1" w:rsidRPr="00E440A7" w14:paraId="5E2B95AA" w14:textId="77777777" w:rsidTr="00105DE1">
        <w:trPr>
          <w:trHeight w:val="260"/>
          <w:jc w:val="center"/>
        </w:trPr>
        <w:tc>
          <w:tcPr>
            <w:tcW w:w="4821" w:type="dxa"/>
            <w:tcBorders>
              <w:top w:val="nil"/>
              <w:left w:val="nil"/>
              <w:bottom w:val="nil"/>
              <w:right w:val="nil"/>
            </w:tcBorders>
            <w:noWrap/>
            <w:vAlign w:val="bottom"/>
            <w:hideMark/>
          </w:tcPr>
          <w:p w14:paraId="38889657"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6AFC4AD0"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6BCF0B24"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00EB4E68"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5B0C380D" w14:textId="77777777" w:rsidTr="00105DE1">
        <w:trPr>
          <w:trHeight w:val="260"/>
          <w:jc w:val="center"/>
        </w:trPr>
        <w:tc>
          <w:tcPr>
            <w:tcW w:w="4821" w:type="dxa"/>
            <w:tcBorders>
              <w:top w:val="nil"/>
              <w:left w:val="nil"/>
              <w:bottom w:val="nil"/>
              <w:right w:val="nil"/>
            </w:tcBorders>
            <w:noWrap/>
            <w:vAlign w:val="bottom"/>
            <w:hideMark/>
          </w:tcPr>
          <w:p w14:paraId="49198934"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2.02.00 Alimentos y Productos Agropecuario</w:t>
            </w:r>
          </w:p>
        </w:tc>
        <w:tc>
          <w:tcPr>
            <w:tcW w:w="1720" w:type="dxa"/>
            <w:tcBorders>
              <w:top w:val="nil"/>
              <w:left w:val="nil"/>
              <w:bottom w:val="nil"/>
              <w:right w:val="nil"/>
            </w:tcBorders>
            <w:noWrap/>
            <w:vAlign w:val="bottom"/>
            <w:hideMark/>
          </w:tcPr>
          <w:p w14:paraId="73B16B27"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33 688,8</w:t>
            </w:r>
          </w:p>
        </w:tc>
        <w:tc>
          <w:tcPr>
            <w:tcW w:w="1720" w:type="dxa"/>
            <w:tcBorders>
              <w:top w:val="nil"/>
              <w:left w:val="nil"/>
              <w:bottom w:val="nil"/>
              <w:right w:val="nil"/>
            </w:tcBorders>
            <w:noWrap/>
            <w:vAlign w:val="bottom"/>
            <w:hideMark/>
          </w:tcPr>
          <w:p w14:paraId="78689A25"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720" w:type="dxa"/>
            <w:tcBorders>
              <w:top w:val="nil"/>
              <w:left w:val="nil"/>
              <w:bottom w:val="nil"/>
              <w:right w:val="nil"/>
            </w:tcBorders>
            <w:noWrap/>
            <w:vAlign w:val="bottom"/>
            <w:hideMark/>
          </w:tcPr>
          <w:p w14:paraId="5FEE7BB2"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33 688,8</w:t>
            </w:r>
          </w:p>
        </w:tc>
      </w:tr>
      <w:tr w:rsidR="00105DE1" w:rsidRPr="00E440A7" w14:paraId="49806603" w14:textId="77777777" w:rsidTr="00105DE1">
        <w:trPr>
          <w:trHeight w:val="260"/>
          <w:jc w:val="center"/>
        </w:trPr>
        <w:tc>
          <w:tcPr>
            <w:tcW w:w="4821" w:type="dxa"/>
            <w:tcBorders>
              <w:top w:val="nil"/>
              <w:left w:val="nil"/>
              <w:bottom w:val="nil"/>
              <w:right w:val="nil"/>
            </w:tcBorders>
            <w:noWrap/>
            <w:vAlign w:val="bottom"/>
            <w:hideMark/>
          </w:tcPr>
          <w:p w14:paraId="7ECF2322"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2.02.01 Productos Pecuarios y Otras Especies</w:t>
            </w:r>
          </w:p>
        </w:tc>
        <w:tc>
          <w:tcPr>
            <w:tcW w:w="1720" w:type="dxa"/>
            <w:tcBorders>
              <w:top w:val="nil"/>
              <w:left w:val="nil"/>
              <w:bottom w:val="nil"/>
              <w:right w:val="nil"/>
            </w:tcBorders>
            <w:noWrap/>
            <w:vAlign w:val="bottom"/>
            <w:hideMark/>
          </w:tcPr>
          <w:p w14:paraId="6B83DC70"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1 000,0</w:t>
            </w:r>
          </w:p>
        </w:tc>
        <w:tc>
          <w:tcPr>
            <w:tcW w:w="1720" w:type="dxa"/>
            <w:tcBorders>
              <w:top w:val="nil"/>
              <w:left w:val="nil"/>
              <w:bottom w:val="nil"/>
              <w:right w:val="nil"/>
            </w:tcBorders>
            <w:noWrap/>
            <w:vAlign w:val="bottom"/>
            <w:hideMark/>
          </w:tcPr>
          <w:p w14:paraId="3CACB617"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48D25E81"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1 000,0</w:t>
            </w:r>
          </w:p>
        </w:tc>
      </w:tr>
      <w:tr w:rsidR="00105DE1" w:rsidRPr="00E440A7" w14:paraId="41FD0609" w14:textId="77777777" w:rsidTr="00105DE1">
        <w:trPr>
          <w:trHeight w:val="260"/>
          <w:jc w:val="center"/>
        </w:trPr>
        <w:tc>
          <w:tcPr>
            <w:tcW w:w="4821" w:type="dxa"/>
            <w:tcBorders>
              <w:top w:val="nil"/>
              <w:left w:val="nil"/>
              <w:bottom w:val="nil"/>
              <w:right w:val="nil"/>
            </w:tcBorders>
            <w:noWrap/>
            <w:vAlign w:val="bottom"/>
            <w:hideMark/>
          </w:tcPr>
          <w:p w14:paraId="5DD65130"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2.02.02 Productos Agroforestales</w:t>
            </w:r>
          </w:p>
        </w:tc>
        <w:tc>
          <w:tcPr>
            <w:tcW w:w="1720" w:type="dxa"/>
            <w:tcBorders>
              <w:top w:val="nil"/>
              <w:left w:val="nil"/>
              <w:bottom w:val="nil"/>
              <w:right w:val="nil"/>
            </w:tcBorders>
            <w:noWrap/>
            <w:vAlign w:val="bottom"/>
            <w:hideMark/>
          </w:tcPr>
          <w:p w14:paraId="01F57EF3"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1 078,2</w:t>
            </w:r>
          </w:p>
        </w:tc>
        <w:tc>
          <w:tcPr>
            <w:tcW w:w="1720" w:type="dxa"/>
            <w:tcBorders>
              <w:top w:val="nil"/>
              <w:left w:val="nil"/>
              <w:bottom w:val="nil"/>
              <w:right w:val="nil"/>
            </w:tcBorders>
            <w:noWrap/>
            <w:vAlign w:val="bottom"/>
            <w:hideMark/>
          </w:tcPr>
          <w:p w14:paraId="4213E1F4"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0FD037E5"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1 078,2</w:t>
            </w:r>
          </w:p>
        </w:tc>
      </w:tr>
      <w:tr w:rsidR="00105DE1" w:rsidRPr="00E440A7" w14:paraId="7B84715B" w14:textId="77777777" w:rsidTr="00105DE1">
        <w:trPr>
          <w:trHeight w:val="260"/>
          <w:jc w:val="center"/>
        </w:trPr>
        <w:tc>
          <w:tcPr>
            <w:tcW w:w="4821" w:type="dxa"/>
            <w:tcBorders>
              <w:top w:val="nil"/>
              <w:left w:val="nil"/>
              <w:bottom w:val="nil"/>
              <w:right w:val="nil"/>
            </w:tcBorders>
            <w:noWrap/>
            <w:vAlign w:val="bottom"/>
            <w:hideMark/>
          </w:tcPr>
          <w:p w14:paraId="22DD69CD"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2.02.03 Alimentos y Bebidas</w:t>
            </w:r>
          </w:p>
        </w:tc>
        <w:tc>
          <w:tcPr>
            <w:tcW w:w="1720" w:type="dxa"/>
            <w:tcBorders>
              <w:top w:val="nil"/>
              <w:left w:val="nil"/>
              <w:bottom w:val="nil"/>
              <w:right w:val="nil"/>
            </w:tcBorders>
            <w:noWrap/>
            <w:vAlign w:val="bottom"/>
            <w:hideMark/>
          </w:tcPr>
          <w:p w14:paraId="2330B1D8"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20 174,9</w:t>
            </w:r>
          </w:p>
        </w:tc>
        <w:tc>
          <w:tcPr>
            <w:tcW w:w="1720" w:type="dxa"/>
            <w:tcBorders>
              <w:top w:val="nil"/>
              <w:left w:val="nil"/>
              <w:bottom w:val="nil"/>
              <w:right w:val="nil"/>
            </w:tcBorders>
            <w:noWrap/>
            <w:vAlign w:val="bottom"/>
            <w:hideMark/>
          </w:tcPr>
          <w:p w14:paraId="1E23732D"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510658AB"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20 174,9</w:t>
            </w:r>
          </w:p>
        </w:tc>
      </w:tr>
      <w:tr w:rsidR="00105DE1" w:rsidRPr="00E440A7" w14:paraId="294A66A5" w14:textId="77777777" w:rsidTr="00105DE1">
        <w:trPr>
          <w:trHeight w:val="260"/>
          <w:jc w:val="center"/>
        </w:trPr>
        <w:tc>
          <w:tcPr>
            <w:tcW w:w="4821" w:type="dxa"/>
            <w:tcBorders>
              <w:top w:val="nil"/>
              <w:left w:val="nil"/>
              <w:bottom w:val="nil"/>
              <w:right w:val="nil"/>
            </w:tcBorders>
            <w:noWrap/>
            <w:vAlign w:val="bottom"/>
            <w:hideMark/>
          </w:tcPr>
          <w:p w14:paraId="22FDBD13"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2.02.04 Alimentos para Animales</w:t>
            </w:r>
          </w:p>
        </w:tc>
        <w:tc>
          <w:tcPr>
            <w:tcW w:w="1720" w:type="dxa"/>
            <w:tcBorders>
              <w:top w:val="nil"/>
              <w:left w:val="nil"/>
              <w:bottom w:val="nil"/>
              <w:right w:val="nil"/>
            </w:tcBorders>
            <w:noWrap/>
            <w:vAlign w:val="bottom"/>
            <w:hideMark/>
          </w:tcPr>
          <w:p w14:paraId="7B4B560B"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11 435,8</w:t>
            </w:r>
          </w:p>
        </w:tc>
        <w:tc>
          <w:tcPr>
            <w:tcW w:w="1720" w:type="dxa"/>
            <w:tcBorders>
              <w:top w:val="nil"/>
              <w:left w:val="nil"/>
              <w:bottom w:val="nil"/>
              <w:right w:val="nil"/>
            </w:tcBorders>
            <w:noWrap/>
            <w:vAlign w:val="bottom"/>
            <w:hideMark/>
          </w:tcPr>
          <w:p w14:paraId="1430E387"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32956B84"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11 435,8</w:t>
            </w:r>
          </w:p>
        </w:tc>
      </w:tr>
      <w:tr w:rsidR="00105DE1" w:rsidRPr="00E440A7" w14:paraId="2F7DEE76" w14:textId="77777777" w:rsidTr="00105DE1">
        <w:trPr>
          <w:trHeight w:val="260"/>
          <w:jc w:val="center"/>
        </w:trPr>
        <w:tc>
          <w:tcPr>
            <w:tcW w:w="4821" w:type="dxa"/>
            <w:tcBorders>
              <w:top w:val="nil"/>
              <w:left w:val="nil"/>
              <w:bottom w:val="nil"/>
              <w:right w:val="nil"/>
            </w:tcBorders>
            <w:noWrap/>
            <w:vAlign w:val="bottom"/>
            <w:hideMark/>
          </w:tcPr>
          <w:p w14:paraId="26508A8E"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7AE02F6A"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058800CE"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4D9385B9"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240F3843" w14:textId="77777777" w:rsidTr="00105DE1">
        <w:trPr>
          <w:trHeight w:val="260"/>
          <w:jc w:val="center"/>
        </w:trPr>
        <w:tc>
          <w:tcPr>
            <w:tcW w:w="4821" w:type="dxa"/>
            <w:tcBorders>
              <w:top w:val="nil"/>
              <w:left w:val="nil"/>
              <w:bottom w:val="nil"/>
              <w:right w:val="nil"/>
            </w:tcBorders>
            <w:noWrap/>
            <w:vAlign w:val="bottom"/>
            <w:hideMark/>
          </w:tcPr>
          <w:p w14:paraId="0D32000F"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2.03.00 Materiales y Productos de Uso en la Construcción y Mantenimiento</w:t>
            </w:r>
          </w:p>
        </w:tc>
        <w:tc>
          <w:tcPr>
            <w:tcW w:w="1720" w:type="dxa"/>
            <w:tcBorders>
              <w:top w:val="nil"/>
              <w:left w:val="nil"/>
              <w:bottom w:val="nil"/>
              <w:right w:val="nil"/>
            </w:tcBorders>
            <w:noWrap/>
            <w:vAlign w:val="bottom"/>
            <w:hideMark/>
          </w:tcPr>
          <w:p w14:paraId="5238F519"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328 536,6</w:t>
            </w:r>
          </w:p>
        </w:tc>
        <w:tc>
          <w:tcPr>
            <w:tcW w:w="1720" w:type="dxa"/>
            <w:tcBorders>
              <w:top w:val="nil"/>
              <w:left w:val="nil"/>
              <w:bottom w:val="nil"/>
              <w:right w:val="nil"/>
            </w:tcBorders>
            <w:noWrap/>
            <w:vAlign w:val="bottom"/>
            <w:hideMark/>
          </w:tcPr>
          <w:p w14:paraId="6E1F9C04"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76 018,0</w:t>
            </w:r>
          </w:p>
        </w:tc>
        <w:tc>
          <w:tcPr>
            <w:tcW w:w="1720" w:type="dxa"/>
            <w:tcBorders>
              <w:top w:val="nil"/>
              <w:left w:val="nil"/>
              <w:bottom w:val="nil"/>
              <w:right w:val="nil"/>
            </w:tcBorders>
            <w:noWrap/>
            <w:vAlign w:val="bottom"/>
            <w:hideMark/>
          </w:tcPr>
          <w:p w14:paraId="4DB140C9"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404 554,7</w:t>
            </w:r>
          </w:p>
        </w:tc>
      </w:tr>
      <w:tr w:rsidR="00105DE1" w:rsidRPr="00E440A7" w14:paraId="19D17B52" w14:textId="77777777" w:rsidTr="00105DE1">
        <w:trPr>
          <w:trHeight w:val="260"/>
          <w:jc w:val="center"/>
        </w:trPr>
        <w:tc>
          <w:tcPr>
            <w:tcW w:w="4821" w:type="dxa"/>
            <w:tcBorders>
              <w:top w:val="nil"/>
              <w:left w:val="nil"/>
              <w:bottom w:val="nil"/>
              <w:right w:val="nil"/>
            </w:tcBorders>
            <w:noWrap/>
            <w:vAlign w:val="bottom"/>
            <w:hideMark/>
          </w:tcPr>
          <w:p w14:paraId="76EE22A0"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2.03.01 Materiales y Productos Metálicos</w:t>
            </w:r>
          </w:p>
        </w:tc>
        <w:tc>
          <w:tcPr>
            <w:tcW w:w="1720" w:type="dxa"/>
            <w:tcBorders>
              <w:top w:val="nil"/>
              <w:left w:val="nil"/>
              <w:bottom w:val="nil"/>
              <w:right w:val="nil"/>
            </w:tcBorders>
            <w:noWrap/>
            <w:vAlign w:val="bottom"/>
            <w:hideMark/>
          </w:tcPr>
          <w:p w14:paraId="28B34E7C"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35 668,4</w:t>
            </w:r>
          </w:p>
        </w:tc>
        <w:tc>
          <w:tcPr>
            <w:tcW w:w="1720" w:type="dxa"/>
            <w:tcBorders>
              <w:top w:val="nil"/>
              <w:left w:val="nil"/>
              <w:bottom w:val="nil"/>
              <w:right w:val="nil"/>
            </w:tcBorders>
            <w:noWrap/>
            <w:vAlign w:val="bottom"/>
            <w:hideMark/>
          </w:tcPr>
          <w:p w14:paraId="01D6B65B"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12 000,0</w:t>
            </w:r>
          </w:p>
        </w:tc>
        <w:tc>
          <w:tcPr>
            <w:tcW w:w="1720" w:type="dxa"/>
            <w:tcBorders>
              <w:top w:val="nil"/>
              <w:left w:val="nil"/>
              <w:bottom w:val="nil"/>
              <w:right w:val="nil"/>
            </w:tcBorders>
            <w:noWrap/>
            <w:vAlign w:val="bottom"/>
            <w:hideMark/>
          </w:tcPr>
          <w:p w14:paraId="251E633A"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47 668,4</w:t>
            </w:r>
          </w:p>
        </w:tc>
      </w:tr>
      <w:tr w:rsidR="00105DE1" w:rsidRPr="00E440A7" w14:paraId="24D19C3B" w14:textId="77777777" w:rsidTr="00105DE1">
        <w:trPr>
          <w:trHeight w:val="260"/>
          <w:jc w:val="center"/>
        </w:trPr>
        <w:tc>
          <w:tcPr>
            <w:tcW w:w="4821" w:type="dxa"/>
            <w:tcBorders>
              <w:top w:val="nil"/>
              <w:left w:val="nil"/>
              <w:bottom w:val="nil"/>
              <w:right w:val="nil"/>
            </w:tcBorders>
            <w:noWrap/>
            <w:vAlign w:val="bottom"/>
            <w:hideMark/>
          </w:tcPr>
          <w:p w14:paraId="1474BBB4"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2.03.02 Materiales y Productos Minerales y Asfálticos</w:t>
            </w:r>
          </w:p>
        </w:tc>
        <w:tc>
          <w:tcPr>
            <w:tcW w:w="1720" w:type="dxa"/>
            <w:tcBorders>
              <w:top w:val="nil"/>
              <w:left w:val="nil"/>
              <w:bottom w:val="nil"/>
              <w:right w:val="nil"/>
            </w:tcBorders>
            <w:noWrap/>
            <w:vAlign w:val="bottom"/>
            <w:hideMark/>
          </w:tcPr>
          <w:p w14:paraId="5D51A3BB"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8 210,1</w:t>
            </w:r>
          </w:p>
        </w:tc>
        <w:tc>
          <w:tcPr>
            <w:tcW w:w="1720" w:type="dxa"/>
            <w:tcBorders>
              <w:top w:val="nil"/>
              <w:left w:val="nil"/>
              <w:bottom w:val="nil"/>
              <w:right w:val="nil"/>
            </w:tcBorders>
            <w:noWrap/>
            <w:vAlign w:val="bottom"/>
            <w:hideMark/>
          </w:tcPr>
          <w:p w14:paraId="200337BE"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1 000,0</w:t>
            </w:r>
          </w:p>
        </w:tc>
        <w:tc>
          <w:tcPr>
            <w:tcW w:w="1720" w:type="dxa"/>
            <w:tcBorders>
              <w:top w:val="nil"/>
              <w:left w:val="nil"/>
              <w:bottom w:val="nil"/>
              <w:right w:val="nil"/>
            </w:tcBorders>
            <w:noWrap/>
            <w:vAlign w:val="bottom"/>
            <w:hideMark/>
          </w:tcPr>
          <w:p w14:paraId="367E42B3"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9 210,1</w:t>
            </w:r>
          </w:p>
        </w:tc>
      </w:tr>
      <w:tr w:rsidR="00105DE1" w:rsidRPr="00E440A7" w14:paraId="0A295BE4" w14:textId="77777777" w:rsidTr="00105DE1">
        <w:trPr>
          <w:trHeight w:val="260"/>
          <w:jc w:val="center"/>
        </w:trPr>
        <w:tc>
          <w:tcPr>
            <w:tcW w:w="4821" w:type="dxa"/>
            <w:tcBorders>
              <w:top w:val="nil"/>
              <w:left w:val="nil"/>
              <w:bottom w:val="nil"/>
              <w:right w:val="nil"/>
            </w:tcBorders>
            <w:noWrap/>
            <w:vAlign w:val="bottom"/>
            <w:hideMark/>
          </w:tcPr>
          <w:p w14:paraId="186336B0"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2.03.03 Madera y sus Derivados</w:t>
            </w:r>
          </w:p>
        </w:tc>
        <w:tc>
          <w:tcPr>
            <w:tcW w:w="1720" w:type="dxa"/>
            <w:tcBorders>
              <w:top w:val="nil"/>
              <w:left w:val="nil"/>
              <w:bottom w:val="nil"/>
              <w:right w:val="nil"/>
            </w:tcBorders>
            <w:noWrap/>
            <w:vAlign w:val="bottom"/>
            <w:hideMark/>
          </w:tcPr>
          <w:p w14:paraId="3135BAB5"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10 100,0</w:t>
            </w:r>
          </w:p>
        </w:tc>
        <w:tc>
          <w:tcPr>
            <w:tcW w:w="1720" w:type="dxa"/>
            <w:tcBorders>
              <w:top w:val="nil"/>
              <w:left w:val="nil"/>
              <w:bottom w:val="nil"/>
              <w:right w:val="nil"/>
            </w:tcBorders>
            <w:noWrap/>
            <w:vAlign w:val="bottom"/>
            <w:hideMark/>
          </w:tcPr>
          <w:p w14:paraId="75487124"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7729658A"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10 100,0</w:t>
            </w:r>
          </w:p>
        </w:tc>
      </w:tr>
      <w:tr w:rsidR="00105DE1" w:rsidRPr="00E440A7" w14:paraId="4E61314B" w14:textId="77777777" w:rsidTr="00105DE1">
        <w:trPr>
          <w:trHeight w:val="260"/>
          <w:jc w:val="center"/>
        </w:trPr>
        <w:tc>
          <w:tcPr>
            <w:tcW w:w="4821" w:type="dxa"/>
            <w:tcBorders>
              <w:top w:val="nil"/>
              <w:left w:val="nil"/>
              <w:bottom w:val="nil"/>
              <w:right w:val="nil"/>
            </w:tcBorders>
            <w:noWrap/>
            <w:vAlign w:val="bottom"/>
            <w:hideMark/>
          </w:tcPr>
          <w:p w14:paraId="6FB6FDEF"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2.03.04 Materiales y Productos Eléctricos, Telefónicos y de Cómputo</w:t>
            </w:r>
          </w:p>
        </w:tc>
        <w:tc>
          <w:tcPr>
            <w:tcW w:w="1720" w:type="dxa"/>
            <w:tcBorders>
              <w:top w:val="nil"/>
              <w:left w:val="nil"/>
              <w:bottom w:val="nil"/>
              <w:right w:val="nil"/>
            </w:tcBorders>
            <w:noWrap/>
            <w:vAlign w:val="bottom"/>
            <w:hideMark/>
          </w:tcPr>
          <w:p w14:paraId="5A38BE4C"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207 669,1</w:t>
            </w:r>
          </w:p>
        </w:tc>
        <w:tc>
          <w:tcPr>
            <w:tcW w:w="1720" w:type="dxa"/>
            <w:tcBorders>
              <w:top w:val="nil"/>
              <w:left w:val="nil"/>
              <w:bottom w:val="nil"/>
              <w:right w:val="nil"/>
            </w:tcBorders>
            <w:noWrap/>
            <w:vAlign w:val="bottom"/>
            <w:hideMark/>
          </w:tcPr>
          <w:p w14:paraId="4DE948D8"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61 018,0</w:t>
            </w:r>
          </w:p>
        </w:tc>
        <w:tc>
          <w:tcPr>
            <w:tcW w:w="1720" w:type="dxa"/>
            <w:tcBorders>
              <w:top w:val="nil"/>
              <w:left w:val="nil"/>
              <w:bottom w:val="nil"/>
              <w:right w:val="nil"/>
            </w:tcBorders>
            <w:noWrap/>
            <w:vAlign w:val="bottom"/>
            <w:hideMark/>
          </w:tcPr>
          <w:p w14:paraId="099C5B24"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268 687,1</w:t>
            </w:r>
          </w:p>
        </w:tc>
      </w:tr>
      <w:tr w:rsidR="00105DE1" w:rsidRPr="00E440A7" w14:paraId="7E3E4D99" w14:textId="77777777" w:rsidTr="00105DE1">
        <w:trPr>
          <w:trHeight w:val="260"/>
          <w:jc w:val="center"/>
        </w:trPr>
        <w:tc>
          <w:tcPr>
            <w:tcW w:w="4821" w:type="dxa"/>
            <w:tcBorders>
              <w:top w:val="nil"/>
              <w:left w:val="nil"/>
              <w:bottom w:val="nil"/>
              <w:right w:val="nil"/>
            </w:tcBorders>
            <w:noWrap/>
            <w:vAlign w:val="bottom"/>
            <w:hideMark/>
          </w:tcPr>
          <w:p w14:paraId="01ACF373"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2.03.05 Materiales y Productos de Vidrio</w:t>
            </w:r>
          </w:p>
        </w:tc>
        <w:tc>
          <w:tcPr>
            <w:tcW w:w="1720" w:type="dxa"/>
            <w:tcBorders>
              <w:top w:val="nil"/>
              <w:left w:val="nil"/>
              <w:bottom w:val="nil"/>
              <w:right w:val="nil"/>
            </w:tcBorders>
            <w:noWrap/>
            <w:vAlign w:val="bottom"/>
            <w:hideMark/>
          </w:tcPr>
          <w:p w14:paraId="63043727"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150,0</w:t>
            </w:r>
          </w:p>
        </w:tc>
        <w:tc>
          <w:tcPr>
            <w:tcW w:w="1720" w:type="dxa"/>
            <w:tcBorders>
              <w:top w:val="nil"/>
              <w:left w:val="nil"/>
              <w:bottom w:val="nil"/>
              <w:right w:val="nil"/>
            </w:tcBorders>
            <w:noWrap/>
            <w:vAlign w:val="bottom"/>
            <w:hideMark/>
          </w:tcPr>
          <w:p w14:paraId="33C4ABBD"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1AFD309A"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150,0</w:t>
            </w:r>
          </w:p>
        </w:tc>
      </w:tr>
      <w:tr w:rsidR="00105DE1" w:rsidRPr="00E440A7" w14:paraId="41E690C7" w14:textId="77777777" w:rsidTr="00105DE1">
        <w:trPr>
          <w:trHeight w:val="260"/>
          <w:jc w:val="center"/>
        </w:trPr>
        <w:tc>
          <w:tcPr>
            <w:tcW w:w="4821" w:type="dxa"/>
            <w:tcBorders>
              <w:top w:val="nil"/>
              <w:left w:val="nil"/>
              <w:bottom w:val="nil"/>
              <w:right w:val="nil"/>
            </w:tcBorders>
            <w:noWrap/>
            <w:vAlign w:val="bottom"/>
            <w:hideMark/>
          </w:tcPr>
          <w:p w14:paraId="3733D5A0"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2.03.06 Materiales y Productos de Plástico</w:t>
            </w:r>
          </w:p>
        </w:tc>
        <w:tc>
          <w:tcPr>
            <w:tcW w:w="1720" w:type="dxa"/>
            <w:tcBorders>
              <w:top w:val="nil"/>
              <w:left w:val="nil"/>
              <w:bottom w:val="nil"/>
              <w:right w:val="nil"/>
            </w:tcBorders>
            <w:noWrap/>
            <w:vAlign w:val="bottom"/>
            <w:hideMark/>
          </w:tcPr>
          <w:p w14:paraId="5A973C75"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1 217,0</w:t>
            </w:r>
          </w:p>
        </w:tc>
        <w:tc>
          <w:tcPr>
            <w:tcW w:w="1720" w:type="dxa"/>
            <w:tcBorders>
              <w:top w:val="nil"/>
              <w:left w:val="nil"/>
              <w:bottom w:val="nil"/>
              <w:right w:val="nil"/>
            </w:tcBorders>
            <w:noWrap/>
            <w:vAlign w:val="bottom"/>
            <w:hideMark/>
          </w:tcPr>
          <w:p w14:paraId="76F72C77"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0371DAE1"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1 217,0</w:t>
            </w:r>
          </w:p>
        </w:tc>
      </w:tr>
      <w:tr w:rsidR="00105DE1" w:rsidRPr="00E440A7" w14:paraId="1B628275" w14:textId="77777777" w:rsidTr="00105DE1">
        <w:trPr>
          <w:trHeight w:val="260"/>
          <w:jc w:val="center"/>
        </w:trPr>
        <w:tc>
          <w:tcPr>
            <w:tcW w:w="4821" w:type="dxa"/>
            <w:tcBorders>
              <w:top w:val="nil"/>
              <w:left w:val="nil"/>
              <w:bottom w:val="nil"/>
              <w:right w:val="nil"/>
            </w:tcBorders>
            <w:noWrap/>
            <w:vAlign w:val="bottom"/>
            <w:hideMark/>
          </w:tcPr>
          <w:p w14:paraId="454CEE1F"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2.03.99 Otros Materiales y Productos de Uso En la Construcción y Mant.</w:t>
            </w:r>
          </w:p>
        </w:tc>
        <w:tc>
          <w:tcPr>
            <w:tcW w:w="1720" w:type="dxa"/>
            <w:tcBorders>
              <w:top w:val="nil"/>
              <w:left w:val="nil"/>
              <w:bottom w:val="nil"/>
              <w:right w:val="nil"/>
            </w:tcBorders>
            <w:noWrap/>
            <w:vAlign w:val="bottom"/>
            <w:hideMark/>
          </w:tcPr>
          <w:p w14:paraId="3357EE35"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65 522,0</w:t>
            </w:r>
          </w:p>
        </w:tc>
        <w:tc>
          <w:tcPr>
            <w:tcW w:w="1720" w:type="dxa"/>
            <w:tcBorders>
              <w:top w:val="nil"/>
              <w:left w:val="nil"/>
              <w:bottom w:val="nil"/>
              <w:right w:val="nil"/>
            </w:tcBorders>
            <w:noWrap/>
            <w:vAlign w:val="bottom"/>
            <w:hideMark/>
          </w:tcPr>
          <w:p w14:paraId="4F5A4404"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2 000,0</w:t>
            </w:r>
          </w:p>
        </w:tc>
        <w:tc>
          <w:tcPr>
            <w:tcW w:w="1720" w:type="dxa"/>
            <w:tcBorders>
              <w:top w:val="nil"/>
              <w:left w:val="nil"/>
              <w:bottom w:val="nil"/>
              <w:right w:val="nil"/>
            </w:tcBorders>
            <w:noWrap/>
            <w:vAlign w:val="bottom"/>
            <w:hideMark/>
          </w:tcPr>
          <w:p w14:paraId="54F02259"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67 522,0</w:t>
            </w:r>
          </w:p>
        </w:tc>
      </w:tr>
      <w:tr w:rsidR="00105DE1" w:rsidRPr="00E440A7" w14:paraId="09D14461" w14:textId="77777777" w:rsidTr="00105DE1">
        <w:trPr>
          <w:trHeight w:val="260"/>
          <w:jc w:val="center"/>
        </w:trPr>
        <w:tc>
          <w:tcPr>
            <w:tcW w:w="4821" w:type="dxa"/>
            <w:tcBorders>
              <w:top w:val="nil"/>
              <w:left w:val="nil"/>
              <w:bottom w:val="nil"/>
              <w:right w:val="nil"/>
            </w:tcBorders>
            <w:noWrap/>
            <w:vAlign w:val="bottom"/>
            <w:hideMark/>
          </w:tcPr>
          <w:p w14:paraId="2D3378FA"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2AB4EAAF"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799C0992"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7228299C"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6050A27D" w14:textId="77777777" w:rsidTr="00105DE1">
        <w:trPr>
          <w:trHeight w:val="260"/>
          <w:jc w:val="center"/>
        </w:trPr>
        <w:tc>
          <w:tcPr>
            <w:tcW w:w="4821" w:type="dxa"/>
            <w:tcBorders>
              <w:top w:val="nil"/>
              <w:left w:val="nil"/>
              <w:bottom w:val="nil"/>
              <w:right w:val="nil"/>
            </w:tcBorders>
            <w:noWrap/>
            <w:vAlign w:val="bottom"/>
            <w:hideMark/>
          </w:tcPr>
          <w:p w14:paraId="3C38F6B5"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2.04.00 Herramientas, Repuestos y Accesorios</w:t>
            </w:r>
          </w:p>
        </w:tc>
        <w:tc>
          <w:tcPr>
            <w:tcW w:w="1720" w:type="dxa"/>
            <w:tcBorders>
              <w:top w:val="nil"/>
              <w:left w:val="nil"/>
              <w:bottom w:val="nil"/>
              <w:right w:val="nil"/>
            </w:tcBorders>
            <w:noWrap/>
            <w:vAlign w:val="bottom"/>
            <w:hideMark/>
          </w:tcPr>
          <w:p w14:paraId="705D63CE"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224 673,7</w:t>
            </w:r>
          </w:p>
        </w:tc>
        <w:tc>
          <w:tcPr>
            <w:tcW w:w="1720" w:type="dxa"/>
            <w:tcBorders>
              <w:top w:val="nil"/>
              <w:left w:val="nil"/>
              <w:bottom w:val="nil"/>
              <w:right w:val="nil"/>
            </w:tcBorders>
            <w:noWrap/>
            <w:vAlign w:val="bottom"/>
            <w:hideMark/>
          </w:tcPr>
          <w:p w14:paraId="49CABECF"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114 182,7</w:t>
            </w:r>
          </w:p>
        </w:tc>
        <w:tc>
          <w:tcPr>
            <w:tcW w:w="1720" w:type="dxa"/>
            <w:tcBorders>
              <w:top w:val="nil"/>
              <w:left w:val="nil"/>
              <w:bottom w:val="nil"/>
              <w:right w:val="nil"/>
            </w:tcBorders>
            <w:noWrap/>
            <w:vAlign w:val="bottom"/>
            <w:hideMark/>
          </w:tcPr>
          <w:p w14:paraId="0206F77A"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338 856,4</w:t>
            </w:r>
          </w:p>
        </w:tc>
      </w:tr>
      <w:tr w:rsidR="00105DE1" w:rsidRPr="00E440A7" w14:paraId="293E5A78" w14:textId="77777777" w:rsidTr="00105DE1">
        <w:trPr>
          <w:trHeight w:val="260"/>
          <w:jc w:val="center"/>
        </w:trPr>
        <w:tc>
          <w:tcPr>
            <w:tcW w:w="4821" w:type="dxa"/>
            <w:tcBorders>
              <w:top w:val="nil"/>
              <w:left w:val="nil"/>
              <w:bottom w:val="nil"/>
              <w:right w:val="nil"/>
            </w:tcBorders>
            <w:noWrap/>
            <w:vAlign w:val="bottom"/>
            <w:hideMark/>
          </w:tcPr>
          <w:p w14:paraId="107684D6"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2.04.01 Herramientas e Instrumentos</w:t>
            </w:r>
          </w:p>
        </w:tc>
        <w:tc>
          <w:tcPr>
            <w:tcW w:w="1720" w:type="dxa"/>
            <w:tcBorders>
              <w:top w:val="nil"/>
              <w:left w:val="nil"/>
              <w:bottom w:val="nil"/>
              <w:right w:val="nil"/>
            </w:tcBorders>
            <w:noWrap/>
            <w:vAlign w:val="bottom"/>
            <w:hideMark/>
          </w:tcPr>
          <w:p w14:paraId="2DD2ADAE"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102 073,1</w:t>
            </w:r>
          </w:p>
        </w:tc>
        <w:tc>
          <w:tcPr>
            <w:tcW w:w="1720" w:type="dxa"/>
            <w:tcBorders>
              <w:top w:val="nil"/>
              <w:left w:val="nil"/>
              <w:bottom w:val="nil"/>
              <w:right w:val="nil"/>
            </w:tcBorders>
            <w:noWrap/>
            <w:vAlign w:val="bottom"/>
            <w:hideMark/>
          </w:tcPr>
          <w:p w14:paraId="065DBEF0"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63 734,9</w:t>
            </w:r>
          </w:p>
        </w:tc>
        <w:tc>
          <w:tcPr>
            <w:tcW w:w="1720" w:type="dxa"/>
            <w:tcBorders>
              <w:top w:val="nil"/>
              <w:left w:val="nil"/>
              <w:bottom w:val="nil"/>
              <w:right w:val="nil"/>
            </w:tcBorders>
            <w:noWrap/>
            <w:vAlign w:val="bottom"/>
            <w:hideMark/>
          </w:tcPr>
          <w:p w14:paraId="55729EAE"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165 808,0</w:t>
            </w:r>
          </w:p>
        </w:tc>
      </w:tr>
      <w:tr w:rsidR="00105DE1" w:rsidRPr="00E440A7" w14:paraId="106E43C8" w14:textId="77777777" w:rsidTr="00105DE1">
        <w:trPr>
          <w:trHeight w:val="260"/>
          <w:jc w:val="center"/>
        </w:trPr>
        <w:tc>
          <w:tcPr>
            <w:tcW w:w="4821" w:type="dxa"/>
            <w:tcBorders>
              <w:top w:val="nil"/>
              <w:left w:val="nil"/>
              <w:bottom w:val="nil"/>
              <w:right w:val="nil"/>
            </w:tcBorders>
            <w:noWrap/>
            <w:vAlign w:val="bottom"/>
            <w:hideMark/>
          </w:tcPr>
          <w:p w14:paraId="58217E97"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2.04.02 Repuestos y Accesorios</w:t>
            </w:r>
          </w:p>
        </w:tc>
        <w:tc>
          <w:tcPr>
            <w:tcW w:w="1720" w:type="dxa"/>
            <w:tcBorders>
              <w:top w:val="nil"/>
              <w:left w:val="nil"/>
              <w:bottom w:val="nil"/>
              <w:right w:val="nil"/>
            </w:tcBorders>
            <w:noWrap/>
            <w:vAlign w:val="bottom"/>
            <w:hideMark/>
          </w:tcPr>
          <w:p w14:paraId="18024E42"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122 600,6</w:t>
            </w:r>
          </w:p>
        </w:tc>
        <w:tc>
          <w:tcPr>
            <w:tcW w:w="1720" w:type="dxa"/>
            <w:tcBorders>
              <w:top w:val="nil"/>
              <w:left w:val="nil"/>
              <w:bottom w:val="nil"/>
              <w:right w:val="nil"/>
            </w:tcBorders>
            <w:noWrap/>
            <w:vAlign w:val="bottom"/>
            <w:hideMark/>
          </w:tcPr>
          <w:p w14:paraId="2B8106EE"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50 447,8</w:t>
            </w:r>
          </w:p>
        </w:tc>
        <w:tc>
          <w:tcPr>
            <w:tcW w:w="1720" w:type="dxa"/>
            <w:tcBorders>
              <w:top w:val="nil"/>
              <w:left w:val="nil"/>
              <w:bottom w:val="nil"/>
              <w:right w:val="nil"/>
            </w:tcBorders>
            <w:noWrap/>
            <w:vAlign w:val="bottom"/>
            <w:hideMark/>
          </w:tcPr>
          <w:p w14:paraId="0FF3A0D8"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173 048,4</w:t>
            </w:r>
          </w:p>
        </w:tc>
      </w:tr>
      <w:tr w:rsidR="00105DE1" w:rsidRPr="00E440A7" w14:paraId="21E287AB" w14:textId="77777777" w:rsidTr="00105DE1">
        <w:trPr>
          <w:trHeight w:val="260"/>
          <w:jc w:val="center"/>
        </w:trPr>
        <w:tc>
          <w:tcPr>
            <w:tcW w:w="4821" w:type="dxa"/>
            <w:tcBorders>
              <w:top w:val="nil"/>
              <w:left w:val="nil"/>
              <w:bottom w:val="nil"/>
              <w:right w:val="nil"/>
            </w:tcBorders>
            <w:noWrap/>
            <w:vAlign w:val="bottom"/>
            <w:hideMark/>
          </w:tcPr>
          <w:p w14:paraId="712B03CE"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1A3DDFDD"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52C1D5A9"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712E8CF5"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1C5BC0DA" w14:textId="77777777" w:rsidTr="00105DE1">
        <w:trPr>
          <w:trHeight w:val="260"/>
          <w:jc w:val="center"/>
        </w:trPr>
        <w:tc>
          <w:tcPr>
            <w:tcW w:w="4821" w:type="dxa"/>
            <w:tcBorders>
              <w:top w:val="nil"/>
              <w:left w:val="nil"/>
              <w:bottom w:val="nil"/>
              <w:right w:val="nil"/>
            </w:tcBorders>
            <w:noWrap/>
            <w:vAlign w:val="bottom"/>
            <w:hideMark/>
          </w:tcPr>
          <w:p w14:paraId="0A7B7DEC"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2.99.00 Útiles, Materiales y Suministros Diversos</w:t>
            </w:r>
          </w:p>
        </w:tc>
        <w:tc>
          <w:tcPr>
            <w:tcW w:w="1720" w:type="dxa"/>
            <w:tcBorders>
              <w:top w:val="nil"/>
              <w:left w:val="nil"/>
              <w:bottom w:val="nil"/>
              <w:right w:val="nil"/>
            </w:tcBorders>
            <w:noWrap/>
            <w:vAlign w:val="bottom"/>
            <w:hideMark/>
          </w:tcPr>
          <w:p w14:paraId="3E9A6F32"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3 609 849,3</w:t>
            </w:r>
          </w:p>
        </w:tc>
        <w:tc>
          <w:tcPr>
            <w:tcW w:w="1720" w:type="dxa"/>
            <w:tcBorders>
              <w:top w:val="nil"/>
              <w:left w:val="nil"/>
              <w:bottom w:val="nil"/>
              <w:right w:val="nil"/>
            </w:tcBorders>
            <w:noWrap/>
            <w:vAlign w:val="bottom"/>
            <w:hideMark/>
          </w:tcPr>
          <w:p w14:paraId="45A8AE4D"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105 192,6</w:t>
            </w:r>
          </w:p>
        </w:tc>
        <w:tc>
          <w:tcPr>
            <w:tcW w:w="1720" w:type="dxa"/>
            <w:tcBorders>
              <w:top w:val="nil"/>
              <w:left w:val="nil"/>
              <w:bottom w:val="nil"/>
              <w:right w:val="nil"/>
            </w:tcBorders>
            <w:noWrap/>
            <w:vAlign w:val="bottom"/>
            <w:hideMark/>
          </w:tcPr>
          <w:p w14:paraId="73339158"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3 715 041,9</w:t>
            </w:r>
          </w:p>
        </w:tc>
      </w:tr>
      <w:tr w:rsidR="00105DE1" w:rsidRPr="00E440A7" w14:paraId="3460F358" w14:textId="77777777" w:rsidTr="00105DE1">
        <w:trPr>
          <w:trHeight w:val="260"/>
          <w:jc w:val="center"/>
        </w:trPr>
        <w:tc>
          <w:tcPr>
            <w:tcW w:w="4821" w:type="dxa"/>
            <w:tcBorders>
              <w:top w:val="nil"/>
              <w:left w:val="nil"/>
              <w:bottom w:val="nil"/>
              <w:right w:val="nil"/>
            </w:tcBorders>
            <w:noWrap/>
            <w:vAlign w:val="bottom"/>
            <w:hideMark/>
          </w:tcPr>
          <w:p w14:paraId="0702239F"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2.99.01 Útiles y Materiales de Oficina y Cómputo</w:t>
            </w:r>
          </w:p>
        </w:tc>
        <w:tc>
          <w:tcPr>
            <w:tcW w:w="1720" w:type="dxa"/>
            <w:tcBorders>
              <w:top w:val="nil"/>
              <w:left w:val="nil"/>
              <w:bottom w:val="nil"/>
              <w:right w:val="nil"/>
            </w:tcBorders>
            <w:noWrap/>
            <w:vAlign w:val="bottom"/>
            <w:hideMark/>
          </w:tcPr>
          <w:p w14:paraId="781D359E"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243 273,6</w:t>
            </w:r>
          </w:p>
        </w:tc>
        <w:tc>
          <w:tcPr>
            <w:tcW w:w="1720" w:type="dxa"/>
            <w:tcBorders>
              <w:top w:val="nil"/>
              <w:left w:val="nil"/>
              <w:bottom w:val="nil"/>
              <w:right w:val="nil"/>
            </w:tcBorders>
            <w:noWrap/>
            <w:vAlign w:val="bottom"/>
            <w:hideMark/>
          </w:tcPr>
          <w:p w14:paraId="139EEAB5"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2 000,0</w:t>
            </w:r>
          </w:p>
        </w:tc>
        <w:tc>
          <w:tcPr>
            <w:tcW w:w="1720" w:type="dxa"/>
            <w:tcBorders>
              <w:top w:val="nil"/>
              <w:left w:val="nil"/>
              <w:bottom w:val="nil"/>
              <w:right w:val="nil"/>
            </w:tcBorders>
            <w:noWrap/>
            <w:vAlign w:val="bottom"/>
            <w:hideMark/>
          </w:tcPr>
          <w:p w14:paraId="529EE26B"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245 273,6</w:t>
            </w:r>
          </w:p>
        </w:tc>
      </w:tr>
      <w:tr w:rsidR="00105DE1" w:rsidRPr="00E440A7" w14:paraId="3480E631" w14:textId="77777777" w:rsidTr="00105DE1">
        <w:trPr>
          <w:trHeight w:val="260"/>
          <w:jc w:val="center"/>
        </w:trPr>
        <w:tc>
          <w:tcPr>
            <w:tcW w:w="4821" w:type="dxa"/>
            <w:tcBorders>
              <w:top w:val="nil"/>
              <w:left w:val="nil"/>
              <w:bottom w:val="nil"/>
              <w:right w:val="nil"/>
            </w:tcBorders>
            <w:noWrap/>
            <w:vAlign w:val="bottom"/>
            <w:hideMark/>
          </w:tcPr>
          <w:p w14:paraId="066453F5"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2.99.02 Útiles y Materiales Médico, Hospitalario y de Investigación</w:t>
            </w:r>
          </w:p>
        </w:tc>
        <w:tc>
          <w:tcPr>
            <w:tcW w:w="1720" w:type="dxa"/>
            <w:tcBorders>
              <w:top w:val="nil"/>
              <w:left w:val="nil"/>
              <w:bottom w:val="nil"/>
              <w:right w:val="nil"/>
            </w:tcBorders>
            <w:noWrap/>
            <w:vAlign w:val="bottom"/>
            <w:hideMark/>
          </w:tcPr>
          <w:p w14:paraId="51F5A170"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34 781,0</w:t>
            </w:r>
          </w:p>
        </w:tc>
        <w:tc>
          <w:tcPr>
            <w:tcW w:w="1720" w:type="dxa"/>
            <w:tcBorders>
              <w:top w:val="nil"/>
              <w:left w:val="nil"/>
              <w:bottom w:val="nil"/>
              <w:right w:val="nil"/>
            </w:tcBorders>
            <w:noWrap/>
            <w:vAlign w:val="bottom"/>
            <w:hideMark/>
          </w:tcPr>
          <w:p w14:paraId="573F31CF"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40 204,5</w:t>
            </w:r>
          </w:p>
        </w:tc>
        <w:tc>
          <w:tcPr>
            <w:tcW w:w="1720" w:type="dxa"/>
            <w:tcBorders>
              <w:top w:val="nil"/>
              <w:left w:val="nil"/>
              <w:bottom w:val="nil"/>
              <w:right w:val="nil"/>
            </w:tcBorders>
            <w:noWrap/>
            <w:vAlign w:val="bottom"/>
            <w:hideMark/>
          </w:tcPr>
          <w:p w14:paraId="2E66B029"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74 985,5</w:t>
            </w:r>
          </w:p>
        </w:tc>
      </w:tr>
      <w:tr w:rsidR="00105DE1" w:rsidRPr="00E440A7" w14:paraId="6A4EFD75" w14:textId="77777777" w:rsidTr="00105DE1">
        <w:trPr>
          <w:trHeight w:val="260"/>
          <w:jc w:val="center"/>
        </w:trPr>
        <w:tc>
          <w:tcPr>
            <w:tcW w:w="4821" w:type="dxa"/>
            <w:tcBorders>
              <w:top w:val="nil"/>
              <w:left w:val="nil"/>
              <w:bottom w:val="nil"/>
              <w:right w:val="nil"/>
            </w:tcBorders>
            <w:noWrap/>
            <w:vAlign w:val="bottom"/>
            <w:hideMark/>
          </w:tcPr>
          <w:p w14:paraId="500BC2B6"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2.99.03 Productos de Papel, Cartón e Impresos</w:t>
            </w:r>
          </w:p>
        </w:tc>
        <w:tc>
          <w:tcPr>
            <w:tcW w:w="1720" w:type="dxa"/>
            <w:tcBorders>
              <w:top w:val="nil"/>
              <w:left w:val="nil"/>
              <w:bottom w:val="nil"/>
              <w:right w:val="nil"/>
            </w:tcBorders>
            <w:noWrap/>
            <w:vAlign w:val="bottom"/>
            <w:hideMark/>
          </w:tcPr>
          <w:p w14:paraId="6E39A2F2"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92 355,2</w:t>
            </w:r>
          </w:p>
        </w:tc>
        <w:tc>
          <w:tcPr>
            <w:tcW w:w="1720" w:type="dxa"/>
            <w:tcBorders>
              <w:top w:val="nil"/>
              <w:left w:val="nil"/>
              <w:bottom w:val="nil"/>
              <w:right w:val="nil"/>
            </w:tcBorders>
            <w:noWrap/>
            <w:vAlign w:val="bottom"/>
            <w:hideMark/>
          </w:tcPr>
          <w:p w14:paraId="342D0E28"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3F84F244"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92 355,2</w:t>
            </w:r>
          </w:p>
        </w:tc>
      </w:tr>
      <w:tr w:rsidR="00105DE1" w:rsidRPr="00E440A7" w14:paraId="6D0D878D" w14:textId="77777777" w:rsidTr="00105DE1">
        <w:trPr>
          <w:trHeight w:val="260"/>
          <w:jc w:val="center"/>
        </w:trPr>
        <w:tc>
          <w:tcPr>
            <w:tcW w:w="4821" w:type="dxa"/>
            <w:tcBorders>
              <w:top w:val="nil"/>
              <w:left w:val="nil"/>
              <w:bottom w:val="nil"/>
              <w:right w:val="nil"/>
            </w:tcBorders>
            <w:noWrap/>
            <w:vAlign w:val="bottom"/>
            <w:hideMark/>
          </w:tcPr>
          <w:p w14:paraId="735E5AC6"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2.99.04 Textiles y Vestuario</w:t>
            </w:r>
          </w:p>
        </w:tc>
        <w:tc>
          <w:tcPr>
            <w:tcW w:w="1720" w:type="dxa"/>
            <w:tcBorders>
              <w:top w:val="nil"/>
              <w:left w:val="nil"/>
              <w:bottom w:val="nil"/>
              <w:right w:val="nil"/>
            </w:tcBorders>
            <w:noWrap/>
            <w:vAlign w:val="bottom"/>
            <w:hideMark/>
          </w:tcPr>
          <w:p w14:paraId="05CD6601"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201 580,3</w:t>
            </w:r>
          </w:p>
        </w:tc>
        <w:tc>
          <w:tcPr>
            <w:tcW w:w="1720" w:type="dxa"/>
            <w:tcBorders>
              <w:top w:val="nil"/>
              <w:left w:val="nil"/>
              <w:bottom w:val="nil"/>
              <w:right w:val="nil"/>
            </w:tcBorders>
            <w:noWrap/>
            <w:vAlign w:val="bottom"/>
            <w:hideMark/>
          </w:tcPr>
          <w:p w14:paraId="33CEE272"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22D1FE17"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201 580,3</w:t>
            </w:r>
          </w:p>
        </w:tc>
      </w:tr>
      <w:tr w:rsidR="00105DE1" w:rsidRPr="00E440A7" w14:paraId="318BE895" w14:textId="77777777" w:rsidTr="00105DE1">
        <w:trPr>
          <w:trHeight w:val="260"/>
          <w:jc w:val="center"/>
        </w:trPr>
        <w:tc>
          <w:tcPr>
            <w:tcW w:w="4821" w:type="dxa"/>
            <w:tcBorders>
              <w:top w:val="nil"/>
              <w:left w:val="nil"/>
              <w:bottom w:val="nil"/>
              <w:right w:val="nil"/>
            </w:tcBorders>
            <w:noWrap/>
            <w:vAlign w:val="bottom"/>
            <w:hideMark/>
          </w:tcPr>
          <w:p w14:paraId="3B162C33"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2.99.05 Útiles y Materiales de Limpieza</w:t>
            </w:r>
          </w:p>
        </w:tc>
        <w:tc>
          <w:tcPr>
            <w:tcW w:w="1720" w:type="dxa"/>
            <w:tcBorders>
              <w:top w:val="nil"/>
              <w:left w:val="nil"/>
              <w:bottom w:val="nil"/>
              <w:right w:val="nil"/>
            </w:tcBorders>
            <w:noWrap/>
            <w:vAlign w:val="bottom"/>
            <w:hideMark/>
          </w:tcPr>
          <w:p w14:paraId="5CAA83A8"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236 652,3</w:t>
            </w:r>
          </w:p>
        </w:tc>
        <w:tc>
          <w:tcPr>
            <w:tcW w:w="1720" w:type="dxa"/>
            <w:tcBorders>
              <w:top w:val="nil"/>
              <w:left w:val="nil"/>
              <w:bottom w:val="nil"/>
              <w:right w:val="nil"/>
            </w:tcBorders>
            <w:noWrap/>
            <w:vAlign w:val="bottom"/>
            <w:hideMark/>
          </w:tcPr>
          <w:p w14:paraId="1489A9C9"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00435120"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236 652,3</w:t>
            </w:r>
          </w:p>
        </w:tc>
      </w:tr>
      <w:tr w:rsidR="00105DE1" w:rsidRPr="00E440A7" w14:paraId="3F6D5F46" w14:textId="77777777" w:rsidTr="00105DE1">
        <w:trPr>
          <w:trHeight w:val="260"/>
          <w:jc w:val="center"/>
        </w:trPr>
        <w:tc>
          <w:tcPr>
            <w:tcW w:w="4821" w:type="dxa"/>
            <w:tcBorders>
              <w:top w:val="nil"/>
              <w:left w:val="nil"/>
              <w:bottom w:val="nil"/>
              <w:right w:val="nil"/>
            </w:tcBorders>
            <w:noWrap/>
            <w:vAlign w:val="bottom"/>
            <w:hideMark/>
          </w:tcPr>
          <w:p w14:paraId="5F665932"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2.99.06 Útiles y Materiales de Resguardo y Seguridad</w:t>
            </w:r>
          </w:p>
        </w:tc>
        <w:tc>
          <w:tcPr>
            <w:tcW w:w="1720" w:type="dxa"/>
            <w:tcBorders>
              <w:top w:val="nil"/>
              <w:left w:val="nil"/>
              <w:bottom w:val="nil"/>
              <w:right w:val="nil"/>
            </w:tcBorders>
            <w:noWrap/>
            <w:vAlign w:val="bottom"/>
            <w:hideMark/>
          </w:tcPr>
          <w:p w14:paraId="7478BCCF"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39 386,8</w:t>
            </w:r>
          </w:p>
        </w:tc>
        <w:tc>
          <w:tcPr>
            <w:tcW w:w="1720" w:type="dxa"/>
            <w:tcBorders>
              <w:top w:val="nil"/>
              <w:left w:val="nil"/>
              <w:bottom w:val="nil"/>
              <w:right w:val="nil"/>
            </w:tcBorders>
            <w:noWrap/>
            <w:vAlign w:val="bottom"/>
            <w:hideMark/>
          </w:tcPr>
          <w:p w14:paraId="56F055BF"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20 000,0</w:t>
            </w:r>
          </w:p>
        </w:tc>
        <w:tc>
          <w:tcPr>
            <w:tcW w:w="1720" w:type="dxa"/>
            <w:tcBorders>
              <w:top w:val="nil"/>
              <w:left w:val="nil"/>
              <w:bottom w:val="nil"/>
              <w:right w:val="nil"/>
            </w:tcBorders>
            <w:noWrap/>
            <w:vAlign w:val="bottom"/>
            <w:hideMark/>
          </w:tcPr>
          <w:p w14:paraId="5D1666AA"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59 386,8</w:t>
            </w:r>
          </w:p>
        </w:tc>
      </w:tr>
      <w:tr w:rsidR="00105DE1" w:rsidRPr="00E440A7" w14:paraId="53E7918C" w14:textId="77777777" w:rsidTr="00105DE1">
        <w:trPr>
          <w:trHeight w:val="260"/>
          <w:jc w:val="center"/>
        </w:trPr>
        <w:tc>
          <w:tcPr>
            <w:tcW w:w="4821" w:type="dxa"/>
            <w:tcBorders>
              <w:top w:val="nil"/>
              <w:left w:val="nil"/>
              <w:bottom w:val="nil"/>
              <w:right w:val="nil"/>
            </w:tcBorders>
            <w:noWrap/>
            <w:vAlign w:val="bottom"/>
            <w:hideMark/>
          </w:tcPr>
          <w:p w14:paraId="61ECE043"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2.99.07 Útiles y Materiales de Cocina y Comedor</w:t>
            </w:r>
          </w:p>
        </w:tc>
        <w:tc>
          <w:tcPr>
            <w:tcW w:w="1720" w:type="dxa"/>
            <w:tcBorders>
              <w:top w:val="nil"/>
              <w:left w:val="nil"/>
              <w:bottom w:val="nil"/>
              <w:right w:val="nil"/>
            </w:tcBorders>
            <w:noWrap/>
            <w:vAlign w:val="bottom"/>
            <w:hideMark/>
          </w:tcPr>
          <w:p w14:paraId="57645064"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6 680,2</w:t>
            </w:r>
          </w:p>
        </w:tc>
        <w:tc>
          <w:tcPr>
            <w:tcW w:w="1720" w:type="dxa"/>
            <w:tcBorders>
              <w:top w:val="nil"/>
              <w:left w:val="nil"/>
              <w:bottom w:val="nil"/>
              <w:right w:val="nil"/>
            </w:tcBorders>
            <w:noWrap/>
            <w:vAlign w:val="bottom"/>
            <w:hideMark/>
          </w:tcPr>
          <w:p w14:paraId="3E6CF54E"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750B772B"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6 680,2</w:t>
            </w:r>
          </w:p>
        </w:tc>
      </w:tr>
      <w:tr w:rsidR="00105DE1" w:rsidRPr="00E440A7" w14:paraId="29F2718D" w14:textId="77777777" w:rsidTr="00105DE1">
        <w:trPr>
          <w:trHeight w:val="260"/>
          <w:jc w:val="center"/>
        </w:trPr>
        <w:tc>
          <w:tcPr>
            <w:tcW w:w="4821" w:type="dxa"/>
            <w:tcBorders>
              <w:top w:val="nil"/>
              <w:left w:val="nil"/>
              <w:bottom w:val="nil"/>
              <w:right w:val="nil"/>
            </w:tcBorders>
            <w:noWrap/>
            <w:vAlign w:val="bottom"/>
            <w:hideMark/>
          </w:tcPr>
          <w:p w14:paraId="75C79B79"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2.99.99 Otros Útiles, Materiales y Suministros Diversos</w:t>
            </w:r>
          </w:p>
        </w:tc>
        <w:tc>
          <w:tcPr>
            <w:tcW w:w="1720" w:type="dxa"/>
            <w:tcBorders>
              <w:top w:val="nil"/>
              <w:left w:val="nil"/>
              <w:bottom w:val="nil"/>
              <w:right w:val="nil"/>
            </w:tcBorders>
            <w:noWrap/>
            <w:vAlign w:val="bottom"/>
            <w:hideMark/>
          </w:tcPr>
          <w:p w14:paraId="05A45537"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2 755 139,9</w:t>
            </w:r>
          </w:p>
        </w:tc>
        <w:tc>
          <w:tcPr>
            <w:tcW w:w="1720" w:type="dxa"/>
            <w:tcBorders>
              <w:top w:val="nil"/>
              <w:left w:val="nil"/>
              <w:bottom w:val="nil"/>
              <w:right w:val="nil"/>
            </w:tcBorders>
            <w:noWrap/>
            <w:vAlign w:val="bottom"/>
            <w:hideMark/>
          </w:tcPr>
          <w:p w14:paraId="0C65D3F5"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42 988,1</w:t>
            </w:r>
          </w:p>
        </w:tc>
        <w:tc>
          <w:tcPr>
            <w:tcW w:w="1720" w:type="dxa"/>
            <w:tcBorders>
              <w:top w:val="nil"/>
              <w:left w:val="nil"/>
              <w:bottom w:val="nil"/>
              <w:right w:val="nil"/>
            </w:tcBorders>
            <w:noWrap/>
            <w:vAlign w:val="bottom"/>
            <w:hideMark/>
          </w:tcPr>
          <w:p w14:paraId="39812197"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2 798 128,0</w:t>
            </w:r>
          </w:p>
        </w:tc>
      </w:tr>
      <w:tr w:rsidR="00105DE1" w:rsidRPr="00E440A7" w14:paraId="1EF60E78" w14:textId="77777777" w:rsidTr="00105DE1">
        <w:trPr>
          <w:trHeight w:val="260"/>
          <w:jc w:val="center"/>
        </w:trPr>
        <w:tc>
          <w:tcPr>
            <w:tcW w:w="4821" w:type="dxa"/>
            <w:tcBorders>
              <w:top w:val="nil"/>
              <w:left w:val="nil"/>
              <w:bottom w:val="nil"/>
              <w:right w:val="nil"/>
            </w:tcBorders>
            <w:noWrap/>
            <w:vAlign w:val="bottom"/>
            <w:hideMark/>
          </w:tcPr>
          <w:p w14:paraId="54FB03F1"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3CD30699"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06B0F174"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4D2BA8C3"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79F4B635" w14:textId="77777777" w:rsidTr="00105DE1">
        <w:trPr>
          <w:trHeight w:val="260"/>
          <w:jc w:val="center"/>
        </w:trPr>
        <w:tc>
          <w:tcPr>
            <w:tcW w:w="4821" w:type="dxa"/>
            <w:tcBorders>
              <w:top w:val="nil"/>
              <w:left w:val="nil"/>
              <w:bottom w:val="single" w:sz="4" w:space="0" w:color="A6A6A6"/>
              <w:right w:val="nil"/>
            </w:tcBorders>
            <w:noWrap/>
            <w:vAlign w:val="bottom"/>
            <w:hideMark/>
          </w:tcPr>
          <w:p w14:paraId="6095CBF6"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3.00.00 Intereses y Comisiones</w:t>
            </w:r>
          </w:p>
        </w:tc>
        <w:tc>
          <w:tcPr>
            <w:tcW w:w="1720" w:type="dxa"/>
            <w:tcBorders>
              <w:top w:val="nil"/>
              <w:left w:val="nil"/>
              <w:bottom w:val="single" w:sz="4" w:space="0" w:color="A6A6A6"/>
              <w:right w:val="nil"/>
            </w:tcBorders>
            <w:noWrap/>
            <w:vAlign w:val="bottom"/>
            <w:hideMark/>
          </w:tcPr>
          <w:p w14:paraId="6DBE894F"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5 000,0</w:t>
            </w:r>
          </w:p>
        </w:tc>
        <w:tc>
          <w:tcPr>
            <w:tcW w:w="1720" w:type="dxa"/>
            <w:tcBorders>
              <w:top w:val="nil"/>
              <w:left w:val="nil"/>
              <w:bottom w:val="single" w:sz="4" w:space="0" w:color="A6A6A6"/>
              <w:right w:val="nil"/>
            </w:tcBorders>
            <w:noWrap/>
            <w:vAlign w:val="bottom"/>
            <w:hideMark/>
          </w:tcPr>
          <w:p w14:paraId="41A69FF3"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720" w:type="dxa"/>
            <w:tcBorders>
              <w:top w:val="nil"/>
              <w:left w:val="nil"/>
              <w:bottom w:val="single" w:sz="4" w:space="0" w:color="A6A6A6"/>
              <w:right w:val="nil"/>
            </w:tcBorders>
            <w:noWrap/>
            <w:vAlign w:val="bottom"/>
            <w:hideMark/>
          </w:tcPr>
          <w:p w14:paraId="3052F7AF"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5 000,0</w:t>
            </w:r>
          </w:p>
        </w:tc>
      </w:tr>
      <w:tr w:rsidR="00105DE1" w:rsidRPr="00E440A7" w14:paraId="6CE6CA8F" w14:textId="77777777" w:rsidTr="00105DE1">
        <w:trPr>
          <w:trHeight w:val="260"/>
          <w:jc w:val="center"/>
        </w:trPr>
        <w:tc>
          <w:tcPr>
            <w:tcW w:w="4821" w:type="dxa"/>
            <w:tcBorders>
              <w:top w:val="nil"/>
              <w:left w:val="nil"/>
              <w:bottom w:val="nil"/>
              <w:right w:val="nil"/>
            </w:tcBorders>
            <w:noWrap/>
            <w:vAlign w:val="bottom"/>
            <w:hideMark/>
          </w:tcPr>
          <w:p w14:paraId="3BFF13F4"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3.04.00 Comisiones y Otros Gastos</w:t>
            </w:r>
          </w:p>
        </w:tc>
        <w:tc>
          <w:tcPr>
            <w:tcW w:w="1720" w:type="dxa"/>
            <w:tcBorders>
              <w:top w:val="nil"/>
              <w:left w:val="nil"/>
              <w:bottom w:val="nil"/>
              <w:right w:val="nil"/>
            </w:tcBorders>
            <w:noWrap/>
            <w:vAlign w:val="bottom"/>
            <w:hideMark/>
          </w:tcPr>
          <w:p w14:paraId="43AD457E"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5 000,0</w:t>
            </w:r>
          </w:p>
        </w:tc>
        <w:tc>
          <w:tcPr>
            <w:tcW w:w="1720" w:type="dxa"/>
            <w:tcBorders>
              <w:top w:val="nil"/>
              <w:left w:val="nil"/>
              <w:bottom w:val="nil"/>
              <w:right w:val="nil"/>
            </w:tcBorders>
            <w:noWrap/>
            <w:vAlign w:val="bottom"/>
            <w:hideMark/>
          </w:tcPr>
          <w:p w14:paraId="694FC20C"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720" w:type="dxa"/>
            <w:tcBorders>
              <w:top w:val="nil"/>
              <w:left w:val="nil"/>
              <w:bottom w:val="nil"/>
              <w:right w:val="nil"/>
            </w:tcBorders>
            <w:noWrap/>
            <w:vAlign w:val="bottom"/>
            <w:hideMark/>
          </w:tcPr>
          <w:p w14:paraId="33D426F1"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5 000,0</w:t>
            </w:r>
          </w:p>
        </w:tc>
      </w:tr>
      <w:tr w:rsidR="00105DE1" w:rsidRPr="00E440A7" w14:paraId="2B10E539" w14:textId="77777777" w:rsidTr="00105DE1">
        <w:trPr>
          <w:trHeight w:val="260"/>
          <w:jc w:val="center"/>
        </w:trPr>
        <w:tc>
          <w:tcPr>
            <w:tcW w:w="4821" w:type="dxa"/>
            <w:tcBorders>
              <w:top w:val="nil"/>
              <w:left w:val="nil"/>
              <w:bottom w:val="nil"/>
              <w:right w:val="nil"/>
            </w:tcBorders>
            <w:noWrap/>
            <w:vAlign w:val="bottom"/>
            <w:hideMark/>
          </w:tcPr>
          <w:p w14:paraId="6CF5B613"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3.04.01 Comisiones y Otros Gastos sobre Títulos Valores Internos</w:t>
            </w:r>
          </w:p>
        </w:tc>
        <w:tc>
          <w:tcPr>
            <w:tcW w:w="1720" w:type="dxa"/>
            <w:tcBorders>
              <w:top w:val="nil"/>
              <w:left w:val="nil"/>
              <w:bottom w:val="nil"/>
              <w:right w:val="nil"/>
            </w:tcBorders>
            <w:noWrap/>
            <w:vAlign w:val="bottom"/>
            <w:hideMark/>
          </w:tcPr>
          <w:p w14:paraId="2956E6EC"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5 000,0</w:t>
            </w:r>
          </w:p>
        </w:tc>
        <w:tc>
          <w:tcPr>
            <w:tcW w:w="1720" w:type="dxa"/>
            <w:tcBorders>
              <w:top w:val="nil"/>
              <w:left w:val="nil"/>
              <w:bottom w:val="nil"/>
              <w:right w:val="nil"/>
            </w:tcBorders>
            <w:noWrap/>
            <w:vAlign w:val="bottom"/>
            <w:hideMark/>
          </w:tcPr>
          <w:p w14:paraId="05E5B47E"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584A078F"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5 000,0</w:t>
            </w:r>
          </w:p>
        </w:tc>
      </w:tr>
      <w:tr w:rsidR="00105DE1" w:rsidRPr="00E440A7" w14:paraId="384BBCFF" w14:textId="77777777" w:rsidTr="00105DE1">
        <w:trPr>
          <w:trHeight w:val="260"/>
          <w:jc w:val="center"/>
        </w:trPr>
        <w:tc>
          <w:tcPr>
            <w:tcW w:w="4821" w:type="dxa"/>
            <w:tcBorders>
              <w:top w:val="nil"/>
              <w:left w:val="nil"/>
              <w:bottom w:val="nil"/>
              <w:right w:val="nil"/>
            </w:tcBorders>
            <w:noWrap/>
            <w:vAlign w:val="bottom"/>
            <w:hideMark/>
          </w:tcPr>
          <w:p w14:paraId="4236813E"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4008F094"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32023B6D"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1AAEA063"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37E9E512" w14:textId="77777777" w:rsidTr="00105DE1">
        <w:trPr>
          <w:trHeight w:val="260"/>
          <w:jc w:val="center"/>
        </w:trPr>
        <w:tc>
          <w:tcPr>
            <w:tcW w:w="4821" w:type="dxa"/>
            <w:tcBorders>
              <w:top w:val="nil"/>
              <w:left w:val="nil"/>
              <w:bottom w:val="single" w:sz="4" w:space="0" w:color="A6A6A6"/>
              <w:right w:val="nil"/>
            </w:tcBorders>
            <w:noWrap/>
            <w:vAlign w:val="bottom"/>
            <w:hideMark/>
          </w:tcPr>
          <w:p w14:paraId="4C9E63F8"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4.00.00 Activos Financieros</w:t>
            </w:r>
          </w:p>
        </w:tc>
        <w:tc>
          <w:tcPr>
            <w:tcW w:w="1720" w:type="dxa"/>
            <w:tcBorders>
              <w:top w:val="nil"/>
              <w:left w:val="nil"/>
              <w:bottom w:val="single" w:sz="4" w:space="0" w:color="A6A6A6"/>
              <w:right w:val="nil"/>
            </w:tcBorders>
            <w:noWrap/>
            <w:vAlign w:val="bottom"/>
            <w:hideMark/>
          </w:tcPr>
          <w:p w14:paraId="736DF90F"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27 650 533,6</w:t>
            </w:r>
          </w:p>
        </w:tc>
        <w:tc>
          <w:tcPr>
            <w:tcW w:w="1720" w:type="dxa"/>
            <w:tcBorders>
              <w:top w:val="nil"/>
              <w:left w:val="nil"/>
              <w:bottom w:val="single" w:sz="4" w:space="0" w:color="A6A6A6"/>
              <w:right w:val="nil"/>
            </w:tcBorders>
            <w:noWrap/>
            <w:vAlign w:val="bottom"/>
            <w:hideMark/>
          </w:tcPr>
          <w:p w14:paraId="5CF897BA"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720" w:type="dxa"/>
            <w:tcBorders>
              <w:top w:val="nil"/>
              <w:left w:val="nil"/>
              <w:bottom w:val="single" w:sz="4" w:space="0" w:color="A6A6A6"/>
              <w:right w:val="nil"/>
            </w:tcBorders>
            <w:noWrap/>
            <w:vAlign w:val="bottom"/>
            <w:hideMark/>
          </w:tcPr>
          <w:p w14:paraId="47E1AE56"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27 650 533,6</w:t>
            </w:r>
          </w:p>
        </w:tc>
      </w:tr>
      <w:tr w:rsidR="00105DE1" w:rsidRPr="00E440A7" w14:paraId="1A088BF2" w14:textId="77777777" w:rsidTr="00105DE1">
        <w:trPr>
          <w:trHeight w:val="260"/>
          <w:jc w:val="center"/>
        </w:trPr>
        <w:tc>
          <w:tcPr>
            <w:tcW w:w="4821" w:type="dxa"/>
            <w:tcBorders>
              <w:top w:val="nil"/>
              <w:left w:val="nil"/>
              <w:bottom w:val="nil"/>
              <w:right w:val="nil"/>
            </w:tcBorders>
            <w:noWrap/>
            <w:vAlign w:val="bottom"/>
            <w:hideMark/>
          </w:tcPr>
          <w:p w14:paraId="2305B67D"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4.02.00 Adquisición de Valores</w:t>
            </w:r>
          </w:p>
        </w:tc>
        <w:tc>
          <w:tcPr>
            <w:tcW w:w="1720" w:type="dxa"/>
            <w:tcBorders>
              <w:top w:val="nil"/>
              <w:left w:val="nil"/>
              <w:bottom w:val="nil"/>
              <w:right w:val="nil"/>
            </w:tcBorders>
            <w:noWrap/>
            <w:vAlign w:val="bottom"/>
            <w:hideMark/>
          </w:tcPr>
          <w:p w14:paraId="2D368FCF"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27 650 533,6</w:t>
            </w:r>
          </w:p>
        </w:tc>
        <w:tc>
          <w:tcPr>
            <w:tcW w:w="1720" w:type="dxa"/>
            <w:tcBorders>
              <w:top w:val="nil"/>
              <w:left w:val="nil"/>
              <w:bottom w:val="nil"/>
              <w:right w:val="nil"/>
            </w:tcBorders>
            <w:noWrap/>
            <w:vAlign w:val="bottom"/>
            <w:hideMark/>
          </w:tcPr>
          <w:p w14:paraId="2137CD18"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720" w:type="dxa"/>
            <w:tcBorders>
              <w:top w:val="nil"/>
              <w:left w:val="nil"/>
              <w:bottom w:val="nil"/>
              <w:right w:val="nil"/>
            </w:tcBorders>
            <w:noWrap/>
            <w:vAlign w:val="bottom"/>
            <w:hideMark/>
          </w:tcPr>
          <w:p w14:paraId="74C3E3D6"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27 650 533,6</w:t>
            </w:r>
          </w:p>
        </w:tc>
      </w:tr>
      <w:tr w:rsidR="00105DE1" w:rsidRPr="00E440A7" w14:paraId="18EBC0AC" w14:textId="77777777" w:rsidTr="00105DE1">
        <w:trPr>
          <w:trHeight w:val="260"/>
          <w:jc w:val="center"/>
        </w:trPr>
        <w:tc>
          <w:tcPr>
            <w:tcW w:w="4821" w:type="dxa"/>
            <w:tcBorders>
              <w:top w:val="nil"/>
              <w:left w:val="nil"/>
              <w:bottom w:val="nil"/>
              <w:right w:val="nil"/>
            </w:tcBorders>
            <w:noWrap/>
            <w:vAlign w:val="bottom"/>
            <w:hideMark/>
          </w:tcPr>
          <w:p w14:paraId="54ED787D"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4.02.06 Adquisición de Valores de Instituciones Públicas Financieras</w:t>
            </w:r>
          </w:p>
        </w:tc>
        <w:tc>
          <w:tcPr>
            <w:tcW w:w="1720" w:type="dxa"/>
            <w:tcBorders>
              <w:top w:val="nil"/>
              <w:left w:val="nil"/>
              <w:bottom w:val="nil"/>
              <w:right w:val="nil"/>
            </w:tcBorders>
            <w:noWrap/>
            <w:vAlign w:val="bottom"/>
            <w:hideMark/>
          </w:tcPr>
          <w:p w14:paraId="35342861"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27 650 533,6</w:t>
            </w:r>
          </w:p>
        </w:tc>
        <w:tc>
          <w:tcPr>
            <w:tcW w:w="1720" w:type="dxa"/>
            <w:tcBorders>
              <w:top w:val="nil"/>
              <w:left w:val="nil"/>
              <w:bottom w:val="nil"/>
              <w:right w:val="nil"/>
            </w:tcBorders>
            <w:noWrap/>
            <w:vAlign w:val="bottom"/>
            <w:hideMark/>
          </w:tcPr>
          <w:p w14:paraId="2CFDEA54"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2413713C"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27 650 533,6</w:t>
            </w:r>
          </w:p>
        </w:tc>
      </w:tr>
      <w:tr w:rsidR="00105DE1" w:rsidRPr="00E440A7" w14:paraId="35B2E0D1" w14:textId="77777777" w:rsidTr="00105DE1">
        <w:trPr>
          <w:trHeight w:val="260"/>
          <w:jc w:val="center"/>
        </w:trPr>
        <w:tc>
          <w:tcPr>
            <w:tcW w:w="4821" w:type="dxa"/>
            <w:tcBorders>
              <w:top w:val="nil"/>
              <w:left w:val="nil"/>
              <w:bottom w:val="nil"/>
              <w:right w:val="nil"/>
            </w:tcBorders>
            <w:noWrap/>
            <w:vAlign w:val="bottom"/>
            <w:hideMark/>
          </w:tcPr>
          <w:p w14:paraId="274B50F7"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0F6DDC57"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04AAA976"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233BBA8"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44EBE7BE" w14:textId="77777777" w:rsidTr="00105DE1">
        <w:trPr>
          <w:trHeight w:val="260"/>
          <w:jc w:val="center"/>
        </w:trPr>
        <w:tc>
          <w:tcPr>
            <w:tcW w:w="4821" w:type="dxa"/>
            <w:tcBorders>
              <w:top w:val="nil"/>
              <w:left w:val="nil"/>
              <w:bottom w:val="single" w:sz="4" w:space="0" w:color="A6A6A6"/>
              <w:right w:val="nil"/>
            </w:tcBorders>
            <w:noWrap/>
            <w:vAlign w:val="bottom"/>
            <w:hideMark/>
          </w:tcPr>
          <w:p w14:paraId="2A678207"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5.00.00 Bienes Duraderos</w:t>
            </w:r>
          </w:p>
        </w:tc>
        <w:tc>
          <w:tcPr>
            <w:tcW w:w="1720" w:type="dxa"/>
            <w:tcBorders>
              <w:top w:val="nil"/>
              <w:left w:val="nil"/>
              <w:bottom w:val="single" w:sz="4" w:space="0" w:color="A6A6A6"/>
              <w:right w:val="nil"/>
            </w:tcBorders>
            <w:noWrap/>
            <w:vAlign w:val="bottom"/>
            <w:hideMark/>
          </w:tcPr>
          <w:p w14:paraId="5FF400B0"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24 318 434,2</w:t>
            </w:r>
          </w:p>
        </w:tc>
        <w:tc>
          <w:tcPr>
            <w:tcW w:w="1720" w:type="dxa"/>
            <w:tcBorders>
              <w:top w:val="nil"/>
              <w:left w:val="nil"/>
              <w:bottom w:val="single" w:sz="4" w:space="0" w:color="A6A6A6"/>
              <w:right w:val="nil"/>
            </w:tcBorders>
            <w:noWrap/>
            <w:vAlign w:val="bottom"/>
            <w:hideMark/>
          </w:tcPr>
          <w:p w14:paraId="2ECB37FB"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1 341 704,5</w:t>
            </w:r>
          </w:p>
        </w:tc>
        <w:tc>
          <w:tcPr>
            <w:tcW w:w="1720" w:type="dxa"/>
            <w:tcBorders>
              <w:top w:val="nil"/>
              <w:left w:val="nil"/>
              <w:bottom w:val="single" w:sz="4" w:space="0" w:color="A6A6A6"/>
              <w:right w:val="nil"/>
            </w:tcBorders>
            <w:noWrap/>
            <w:vAlign w:val="bottom"/>
            <w:hideMark/>
          </w:tcPr>
          <w:p w14:paraId="452F5C12"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25 660 138,7</w:t>
            </w:r>
          </w:p>
        </w:tc>
      </w:tr>
      <w:tr w:rsidR="00105DE1" w:rsidRPr="00E440A7" w14:paraId="20781DA7" w14:textId="77777777" w:rsidTr="00105DE1">
        <w:trPr>
          <w:trHeight w:val="260"/>
          <w:jc w:val="center"/>
        </w:trPr>
        <w:tc>
          <w:tcPr>
            <w:tcW w:w="4821" w:type="dxa"/>
            <w:tcBorders>
              <w:top w:val="nil"/>
              <w:left w:val="nil"/>
              <w:bottom w:val="nil"/>
              <w:right w:val="nil"/>
            </w:tcBorders>
            <w:noWrap/>
            <w:vAlign w:val="bottom"/>
            <w:hideMark/>
          </w:tcPr>
          <w:p w14:paraId="29264F9F"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5.01.00 Maquinaria, Equipo y Mobiliario</w:t>
            </w:r>
          </w:p>
        </w:tc>
        <w:tc>
          <w:tcPr>
            <w:tcW w:w="1720" w:type="dxa"/>
            <w:tcBorders>
              <w:top w:val="nil"/>
              <w:left w:val="nil"/>
              <w:bottom w:val="nil"/>
              <w:right w:val="nil"/>
            </w:tcBorders>
            <w:noWrap/>
            <w:vAlign w:val="bottom"/>
            <w:hideMark/>
          </w:tcPr>
          <w:p w14:paraId="3DC95A4F"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17 249 128,6</w:t>
            </w:r>
          </w:p>
        </w:tc>
        <w:tc>
          <w:tcPr>
            <w:tcW w:w="1720" w:type="dxa"/>
            <w:tcBorders>
              <w:top w:val="nil"/>
              <w:left w:val="nil"/>
              <w:bottom w:val="nil"/>
              <w:right w:val="nil"/>
            </w:tcBorders>
            <w:noWrap/>
            <w:vAlign w:val="bottom"/>
            <w:hideMark/>
          </w:tcPr>
          <w:p w14:paraId="709A507A"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1 341 704,5</w:t>
            </w:r>
          </w:p>
        </w:tc>
        <w:tc>
          <w:tcPr>
            <w:tcW w:w="1720" w:type="dxa"/>
            <w:tcBorders>
              <w:top w:val="nil"/>
              <w:left w:val="nil"/>
              <w:bottom w:val="nil"/>
              <w:right w:val="nil"/>
            </w:tcBorders>
            <w:noWrap/>
            <w:vAlign w:val="bottom"/>
            <w:hideMark/>
          </w:tcPr>
          <w:p w14:paraId="6B0E58F8"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18 590 833,1</w:t>
            </w:r>
          </w:p>
        </w:tc>
      </w:tr>
      <w:tr w:rsidR="00105DE1" w:rsidRPr="00E440A7" w14:paraId="3F482889" w14:textId="77777777" w:rsidTr="00105DE1">
        <w:trPr>
          <w:trHeight w:val="260"/>
          <w:jc w:val="center"/>
        </w:trPr>
        <w:tc>
          <w:tcPr>
            <w:tcW w:w="4821" w:type="dxa"/>
            <w:tcBorders>
              <w:top w:val="nil"/>
              <w:left w:val="nil"/>
              <w:bottom w:val="nil"/>
              <w:right w:val="nil"/>
            </w:tcBorders>
            <w:noWrap/>
            <w:vAlign w:val="bottom"/>
            <w:hideMark/>
          </w:tcPr>
          <w:p w14:paraId="3B165760"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5.01.01 Maquinaria y Equipo para la Producción</w:t>
            </w:r>
          </w:p>
        </w:tc>
        <w:tc>
          <w:tcPr>
            <w:tcW w:w="1720" w:type="dxa"/>
            <w:tcBorders>
              <w:top w:val="nil"/>
              <w:left w:val="nil"/>
              <w:bottom w:val="nil"/>
              <w:right w:val="nil"/>
            </w:tcBorders>
            <w:noWrap/>
            <w:vAlign w:val="bottom"/>
            <w:hideMark/>
          </w:tcPr>
          <w:p w14:paraId="6322D132"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550 689,0</w:t>
            </w:r>
          </w:p>
        </w:tc>
        <w:tc>
          <w:tcPr>
            <w:tcW w:w="1720" w:type="dxa"/>
            <w:tcBorders>
              <w:top w:val="nil"/>
              <w:left w:val="nil"/>
              <w:bottom w:val="nil"/>
              <w:right w:val="nil"/>
            </w:tcBorders>
            <w:noWrap/>
            <w:vAlign w:val="bottom"/>
            <w:hideMark/>
          </w:tcPr>
          <w:p w14:paraId="49C04467"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95 619,3</w:t>
            </w:r>
          </w:p>
        </w:tc>
        <w:tc>
          <w:tcPr>
            <w:tcW w:w="1720" w:type="dxa"/>
            <w:tcBorders>
              <w:top w:val="nil"/>
              <w:left w:val="nil"/>
              <w:bottom w:val="nil"/>
              <w:right w:val="nil"/>
            </w:tcBorders>
            <w:noWrap/>
            <w:vAlign w:val="bottom"/>
            <w:hideMark/>
          </w:tcPr>
          <w:p w14:paraId="700D0A11"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646 308,3</w:t>
            </w:r>
          </w:p>
        </w:tc>
      </w:tr>
      <w:tr w:rsidR="00105DE1" w:rsidRPr="00E440A7" w14:paraId="13A4957A" w14:textId="77777777" w:rsidTr="00105DE1">
        <w:trPr>
          <w:trHeight w:val="260"/>
          <w:jc w:val="center"/>
        </w:trPr>
        <w:tc>
          <w:tcPr>
            <w:tcW w:w="4821" w:type="dxa"/>
            <w:tcBorders>
              <w:top w:val="nil"/>
              <w:left w:val="nil"/>
              <w:bottom w:val="nil"/>
              <w:right w:val="nil"/>
            </w:tcBorders>
            <w:noWrap/>
            <w:vAlign w:val="bottom"/>
            <w:hideMark/>
          </w:tcPr>
          <w:p w14:paraId="4E47DB12"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5.01.02 Equipo de Transporte</w:t>
            </w:r>
          </w:p>
        </w:tc>
        <w:tc>
          <w:tcPr>
            <w:tcW w:w="1720" w:type="dxa"/>
            <w:tcBorders>
              <w:top w:val="nil"/>
              <w:left w:val="nil"/>
              <w:bottom w:val="nil"/>
              <w:right w:val="nil"/>
            </w:tcBorders>
            <w:noWrap/>
            <w:vAlign w:val="bottom"/>
            <w:hideMark/>
          </w:tcPr>
          <w:p w14:paraId="35AC306F"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1 938 049,7</w:t>
            </w:r>
          </w:p>
        </w:tc>
        <w:tc>
          <w:tcPr>
            <w:tcW w:w="1720" w:type="dxa"/>
            <w:tcBorders>
              <w:top w:val="nil"/>
              <w:left w:val="nil"/>
              <w:bottom w:val="nil"/>
              <w:right w:val="nil"/>
            </w:tcBorders>
            <w:noWrap/>
            <w:vAlign w:val="bottom"/>
            <w:hideMark/>
          </w:tcPr>
          <w:p w14:paraId="29CAE592"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60 000,0</w:t>
            </w:r>
          </w:p>
        </w:tc>
        <w:tc>
          <w:tcPr>
            <w:tcW w:w="1720" w:type="dxa"/>
            <w:tcBorders>
              <w:top w:val="nil"/>
              <w:left w:val="nil"/>
              <w:bottom w:val="nil"/>
              <w:right w:val="nil"/>
            </w:tcBorders>
            <w:noWrap/>
            <w:vAlign w:val="bottom"/>
            <w:hideMark/>
          </w:tcPr>
          <w:p w14:paraId="67D5E44F"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1 998 049,7</w:t>
            </w:r>
          </w:p>
        </w:tc>
      </w:tr>
      <w:tr w:rsidR="00105DE1" w:rsidRPr="00E440A7" w14:paraId="6813119E" w14:textId="77777777" w:rsidTr="00105DE1">
        <w:trPr>
          <w:trHeight w:val="260"/>
          <w:jc w:val="center"/>
        </w:trPr>
        <w:tc>
          <w:tcPr>
            <w:tcW w:w="4821" w:type="dxa"/>
            <w:tcBorders>
              <w:top w:val="nil"/>
              <w:left w:val="nil"/>
              <w:bottom w:val="nil"/>
              <w:right w:val="nil"/>
            </w:tcBorders>
            <w:noWrap/>
            <w:vAlign w:val="bottom"/>
            <w:hideMark/>
          </w:tcPr>
          <w:p w14:paraId="2C071694"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5.01.03 Equipo de Comunicación</w:t>
            </w:r>
          </w:p>
        </w:tc>
        <w:tc>
          <w:tcPr>
            <w:tcW w:w="1720" w:type="dxa"/>
            <w:tcBorders>
              <w:top w:val="nil"/>
              <w:left w:val="nil"/>
              <w:bottom w:val="nil"/>
              <w:right w:val="nil"/>
            </w:tcBorders>
            <w:noWrap/>
            <w:vAlign w:val="bottom"/>
            <w:hideMark/>
          </w:tcPr>
          <w:p w14:paraId="26F9FA84"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961 968,0</w:t>
            </w:r>
          </w:p>
        </w:tc>
        <w:tc>
          <w:tcPr>
            <w:tcW w:w="1720" w:type="dxa"/>
            <w:tcBorders>
              <w:top w:val="nil"/>
              <w:left w:val="nil"/>
              <w:bottom w:val="nil"/>
              <w:right w:val="nil"/>
            </w:tcBorders>
            <w:noWrap/>
            <w:vAlign w:val="bottom"/>
            <w:hideMark/>
          </w:tcPr>
          <w:p w14:paraId="5F0C701E"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161 230,6</w:t>
            </w:r>
          </w:p>
        </w:tc>
        <w:tc>
          <w:tcPr>
            <w:tcW w:w="1720" w:type="dxa"/>
            <w:tcBorders>
              <w:top w:val="nil"/>
              <w:left w:val="nil"/>
              <w:bottom w:val="nil"/>
              <w:right w:val="nil"/>
            </w:tcBorders>
            <w:noWrap/>
            <w:vAlign w:val="bottom"/>
            <w:hideMark/>
          </w:tcPr>
          <w:p w14:paraId="7B362AC0"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1 123 198,6</w:t>
            </w:r>
          </w:p>
        </w:tc>
      </w:tr>
      <w:tr w:rsidR="00105DE1" w:rsidRPr="00E440A7" w14:paraId="083138D4" w14:textId="77777777" w:rsidTr="00105DE1">
        <w:trPr>
          <w:trHeight w:val="260"/>
          <w:jc w:val="center"/>
        </w:trPr>
        <w:tc>
          <w:tcPr>
            <w:tcW w:w="4821" w:type="dxa"/>
            <w:tcBorders>
              <w:top w:val="nil"/>
              <w:left w:val="nil"/>
              <w:bottom w:val="nil"/>
              <w:right w:val="nil"/>
            </w:tcBorders>
            <w:noWrap/>
            <w:vAlign w:val="bottom"/>
            <w:hideMark/>
          </w:tcPr>
          <w:p w14:paraId="3E97BCA1"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5.01.04 Equipo y Mobiliario de Oficina</w:t>
            </w:r>
          </w:p>
        </w:tc>
        <w:tc>
          <w:tcPr>
            <w:tcW w:w="1720" w:type="dxa"/>
            <w:tcBorders>
              <w:top w:val="nil"/>
              <w:left w:val="nil"/>
              <w:bottom w:val="nil"/>
              <w:right w:val="nil"/>
            </w:tcBorders>
            <w:noWrap/>
            <w:vAlign w:val="bottom"/>
            <w:hideMark/>
          </w:tcPr>
          <w:p w14:paraId="5E2C4B59"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1 667 586,4</w:t>
            </w:r>
          </w:p>
        </w:tc>
        <w:tc>
          <w:tcPr>
            <w:tcW w:w="1720" w:type="dxa"/>
            <w:tcBorders>
              <w:top w:val="nil"/>
              <w:left w:val="nil"/>
              <w:bottom w:val="nil"/>
              <w:right w:val="nil"/>
            </w:tcBorders>
            <w:noWrap/>
            <w:vAlign w:val="bottom"/>
            <w:hideMark/>
          </w:tcPr>
          <w:p w14:paraId="64536D85"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1 615,5</w:t>
            </w:r>
          </w:p>
        </w:tc>
        <w:tc>
          <w:tcPr>
            <w:tcW w:w="1720" w:type="dxa"/>
            <w:tcBorders>
              <w:top w:val="nil"/>
              <w:left w:val="nil"/>
              <w:bottom w:val="nil"/>
              <w:right w:val="nil"/>
            </w:tcBorders>
            <w:noWrap/>
            <w:vAlign w:val="bottom"/>
            <w:hideMark/>
          </w:tcPr>
          <w:p w14:paraId="6F9D7F80"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1 669 201,9</w:t>
            </w:r>
          </w:p>
        </w:tc>
      </w:tr>
      <w:tr w:rsidR="00105DE1" w:rsidRPr="00E440A7" w14:paraId="095EDB14" w14:textId="77777777" w:rsidTr="00105DE1">
        <w:trPr>
          <w:trHeight w:val="260"/>
          <w:jc w:val="center"/>
        </w:trPr>
        <w:tc>
          <w:tcPr>
            <w:tcW w:w="4821" w:type="dxa"/>
            <w:tcBorders>
              <w:top w:val="nil"/>
              <w:left w:val="nil"/>
              <w:bottom w:val="nil"/>
              <w:right w:val="nil"/>
            </w:tcBorders>
            <w:noWrap/>
            <w:vAlign w:val="bottom"/>
            <w:hideMark/>
          </w:tcPr>
          <w:p w14:paraId="635DE312"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5.01.05 Equipo de cómputo</w:t>
            </w:r>
          </w:p>
        </w:tc>
        <w:tc>
          <w:tcPr>
            <w:tcW w:w="1720" w:type="dxa"/>
            <w:tcBorders>
              <w:top w:val="nil"/>
              <w:left w:val="nil"/>
              <w:bottom w:val="nil"/>
              <w:right w:val="nil"/>
            </w:tcBorders>
            <w:noWrap/>
            <w:vAlign w:val="bottom"/>
            <w:hideMark/>
          </w:tcPr>
          <w:p w14:paraId="23DD2360"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5 532 895,5</w:t>
            </w:r>
          </w:p>
        </w:tc>
        <w:tc>
          <w:tcPr>
            <w:tcW w:w="1720" w:type="dxa"/>
            <w:tcBorders>
              <w:top w:val="nil"/>
              <w:left w:val="nil"/>
              <w:bottom w:val="nil"/>
              <w:right w:val="nil"/>
            </w:tcBorders>
            <w:noWrap/>
            <w:vAlign w:val="bottom"/>
            <w:hideMark/>
          </w:tcPr>
          <w:p w14:paraId="75A2DAAF"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369 676,2</w:t>
            </w:r>
          </w:p>
        </w:tc>
        <w:tc>
          <w:tcPr>
            <w:tcW w:w="1720" w:type="dxa"/>
            <w:tcBorders>
              <w:top w:val="nil"/>
              <w:left w:val="nil"/>
              <w:bottom w:val="nil"/>
              <w:right w:val="nil"/>
            </w:tcBorders>
            <w:noWrap/>
            <w:vAlign w:val="bottom"/>
            <w:hideMark/>
          </w:tcPr>
          <w:p w14:paraId="03AC705A"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5 902 571,8</w:t>
            </w:r>
          </w:p>
        </w:tc>
      </w:tr>
      <w:tr w:rsidR="00105DE1" w:rsidRPr="00E440A7" w14:paraId="0590081B" w14:textId="77777777" w:rsidTr="00105DE1">
        <w:trPr>
          <w:trHeight w:val="260"/>
          <w:jc w:val="center"/>
        </w:trPr>
        <w:tc>
          <w:tcPr>
            <w:tcW w:w="4821" w:type="dxa"/>
            <w:tcBorders>
              <w:top w:val="nil"/>
              <w:left w:val="nil"/>
              <w:bottom w:val="nil"/>
              <w:right w:val="nil"/>
            </w:tcBorders>
            <w:noWrap/>
            <w:vAlign w:val="bottom"/>
            <w:hideMark/>
          </w:tcPr>
          <w:p w14:paraId="17075274"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5.01.06 Equipo Sanitario de laboratorio e Investigación</w:t>
            </w:r>
          </w:p>
        </w:tc>
        <w:tc>
          <w:tcPr>
            <w:tcW w:w="1720" w:type="dxa"/>
            <w:tcBorders>
              <w:top w:val="nil"/>
              <w:left w:val="nil"/>
              <w:bottom w:val="nil"/>
              <w:right w:val="nil"/>
            </w:tcBorders>
            <w:noWrap/>
            <w:vAlign w:val="bottom"/>
            <w:hideMark/>
          </w:tcPr>
          <w:p w14:paraId="0EF2EADC"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3 464 835,3</w:t>
            </w:r>
          </w:p>
        </w:tc>
        <w:tc>
          <w:tcPr>
            <w:tcW w:w="1720" w:type="dxa"/>
            <w:tcBorders>
              <w:top w:val="nil"/>
              <w:left w:val="nil"/>
              <w:bottom w:val="nil"/>
              <w:right w:val="nil"/>
            </w:tcBorders>
            <w:noWrap/>
            <w:vAlign w:val="bottom"/>
            <w:hideMark/>
          </w:tcPr>
          <w:p w14:paraId="1828AEAD"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644 958,5</w:t>
            </w:r>
          </w:p>
        </w:tc>
        <w:tc>
          <w:tcPr>
            <w:tcW w:w="1720" w:type="dxa"/>
            <w:tcBorders>
              <w:top w:val="nil"/>
              <w:left w:val="nil"/>
              <w:bottom w:val="nil"/>
              <w:right w:val="nil"/>
            </w:tcBorders>
            <w:noWrap/>
            <w:vAlign w:val="bottom"/>
            <w:hideMark/>
          </w:tcPr>
          <w:p w14:paraId="6BC1D187"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4 109 793,7</w:t>
            </w:r>
          </w:p>
        </w:tc>
      </w:tr>
      <w:tr w:rsidR="00105DE1" w:rsidRPr="00E440A7" w14:paraId="76CE4759" w14:textId="77777777" w:rsidTr="00105DE1">
        <w:trPr>
          <w:trHeight w:val="260"/>
          <w:jc w:val="center"/>
        </w:trPr>
        <w:tc>
          <w:tcPr>
            <w:tcW w:w="4821" w:type="dxa"/>
            <w:tcBorders>
              <w:top w:val="nil"/>
              <w:left w:val="nil"/>
              <w:bottom w:val="nil"/>
              <w:right w:val="nil"/>
            </w:tcBorders>
            <w:noWrap/>
            <w:vAlign w:val="bottom"/>
            <w:hideMark/>
          </w:tcPr>
          <w:p w14:paraId="0193A231"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5.01.07 Equipo y Mobiliario Educacional, Deportivo y Recreativo</w:t>
            </w:r>
          </w:p>
        </w:tc>
        <w:tc>
          <w:tcPr>
            <w:tcW w:w="1720" w:type="dxa"/>
            <w:tcBorders>
              <w:top w:val="nil"/>
              <w:left w:val="nil"/>
              <w:bottom w:val="nil"/>
              <w:right w:val="nil"/>
            </w:tcBorders>
            <w:noWrap/>
            <w:vAlign w:val="bottom"/>
            <w:hideMark/>
          </w:tcPr>
          <w:p w14:paraId="17C1F5FD"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1 561 513,3</w:t>
            </w:r>
          </w:p>
        </w:tc>
        <w:tc>
          <w:tcPr>
            <w:tcW w:w="1720" w:type="dxa"/>
            <w:tcBorders>
              <w:top w:val="nil"/>
              <w:left w:val="nil"/>
              <w:bottom w:val="nil"/>
              <w:right w:val="nil"/>
            </w:tcBorders>
            <w:noWrap/>
            <w:vAlign w:val="bottom"/>
            <w:hideMark/>
          </w:tcPr>
          <w:p w14:paraId="0706A9A1"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1 016,0</w:t>
            </w:r>
          </w:p>
        </w:tc>
        <w:tc>
          <w:tcPr>
            <w:tcW w:w="1720" w:type="dxa"/>
            <w:tcBorders>
              <w:top w:val="nil"/>
              <w:left w:val="nil"/>
              <w:bottom w:val="nil"/>
              <w:right w:val="nil"/>
            </w:tcBorders>
            <w:noWrap/>
            <w:vAlign w:val="bottom"/>
            <w:hideMark/>
          </w:tcPr>
          <w:p w14:paraId="25A645BE"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1 562 529,3</w:t>
            </w:r>
          </w:p>
        </w:tc>
      </w:tr>
      <w:tr w:rsidR="00105DE1" w:rsidRPr="00E440A7" w14:paraId="0EA26ACE" w14:textId="77777777" w:rsidTr="00105DE1">
        <w:trPr>
          <w:trHeight w:val="260"/>
          <w:jc w:val="center"/>
        </w:trPr>
        <w:tc>
          <w:tcPr>
            <w:tcW w:w="4821" w:type="dxa"/>
            <w:tcBorders>
              <w:top w:val="nil"/>
              <w:left w:val="nil"/>
              <w:bottom w:val="nil"/>
              <w:right w:val="nil"/>
            </w:tcBorders>
            <w:noWrap/>
            <w:vAlign w:val="bottom"/>
            <w:hideMark/>
          </w:tcPr>
          <w:p w14:paraId="6294282A"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5.01.99 Maquinaria Equipo y Mobiliario Diverso</w:t>
            </w:r>
          </w:p>
        </w:tc>
        <w:tc>
          <w:tcPr>
            <w:tcW w:w="1720" w:type="dxa"/>
            <w:tcBorders>
              <w:top w:val="nil"/>
              <w:left w:val="nil"/>
              <w:bottom w:val="nil"/>
              <w:right w:val="nil"/>
            </w:tcBorders>
            <w:noWrap/>
            <w:vAlign w:val="bottom"/>
            <w:hideMark/>
          </w:tcPr>
          <w:p w14:paraId="68D5BB08"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1 571 591,4</w:t>
            </w:r>
          </w:p>
        </w:tc>
        <w:tc>
          <w:tcPr>
            <w:tcW w:w="1720" w:type="dxa"/>
            <w:tcBorders>
              <w:top w:val="nil"/>
              <w:left w:val="nil"/>
              <w:bottom w:val="nil"/>
              <w:right w:val="nil"/>
            </w:tcBorders>
            <w:noWrap/>
            <w:vAlign w:val="bottom"/>
            <w:hideMark/>
          </w:tcPr>
          <w:p w14:paraId="6A7511B2"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7 588,5</w:t>
            </w:r>
          </w:p>
        </w:tc>
        <w:tc>
          <w:tcPr>
            <w:tcW w:w="1720" w:type="dxa"/>
            <w:tcBorders>
              <w:top w:val="nil"/>
              <w:left w:val="nil"/>
              <w:bottom w:val="nil"/>
              <w:right w:val="nil"/>
            </w:tcBorders>
            <w:noWrap/>
            <w:vAlign w:val="bottom"/>
            <w:hideMark/>
          </w:tcPr>
          <w:p w14:paraId="2834DA2B"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1 579 179,8</w:t>
            </w:r>
          </w:p>
        </w:tc>
      </w:tr>
      <w:tr w:rsidR="00105DE1" w:rsidRPr="00E440A7" w14:paraId="0EAC8F6B" w14:textId="77777777" w:rsidTr="00105DE1">
        <w:trPr>
          <w:trHeight w:val="260"/>
          <w:jc w:val="center"/>
        </w:trPr>
        <w:tc>
          <w:tcPr>
            <w:tcW w:w="4821" w:type="dxa"/>
            <w:tcBorders>
              <w:top w:val="nil"/>
              <w:left w:val="nil"/>
              <w:bottom w:val="nil"/>
              <w:right w:val="nil"/>
            </w:tcBorders>
            <w:noWrap/>
            <w:vAlign w:val="bottom"/>
            <w:hideMark/>
          </w:tcPr>
          <w:p w14:paraId="07E829BF"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70962DBF"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4C65DC6A"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7AC5BB3A"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59D49E99" w14:textId="77777777" w:rsidTr="00105DE1">
        <w:trPr>
          <w:trHeight w:val="260"/>
          <w:jc w:val="center"/>
        </w:trPr>
        <w:tc>
          <w:tcPr>
            <w:tcW w:w="4821" w:type="dxa"/>
            <w:tcBorders>
              <w:top w:val="nil"/>
              <w:left w:val="nil"/>
              <w:bottom w:val="nil"/>
              <w:right w:val="nil"/>
            </w:tcBorders>
            <w:noWrap/>
            <w:vAlign w:val="bottom"/>
            <w:hideMark/>
          </w:tcPr>
          <w:p w14:paraId="0D06AC5A"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5.02.00 Construcciones, Adiciones y Mejoras</w:t>
            </w:r>
          </w:p>
        </w:tc>
        <w:tc>
          <w:tcPr>
            <w:tcW w:w="1720" w:type="dxa"/>
            <w:tcBorders>
              <w:top w:val="nil"/>
              <w:left w:val="nil"/>
              <w:bottom w:val="nil"/>
              <w:right w:val="nil"/>
            </w:tcBorders>
            <w:noWrap/>
            <w:vAlign w:val="bottom"/>
            <w:hideMark/>
          </w:tcPr>
          <w:p w14:paraId="540EC02D"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4 728 668,6</w:t>
            </w:r>
          </w:p>
        </w:tc>
        <w:tc>
          <w:tcPr>
            <w:tcW w:w="1720" w:type="dxa"/>
            <w:tcBorders>
              <w:top w:val="nil"/>
              <w:left w:val="nil"/>
              <w:bottom w:val="nil"/>
              <w:right w:val="nil"/>
            </w:tcBorders>
            <w:noWrap/>
            <w:vAlign w:val="bottom"/>
            <w:hideMark/>
          </w:tcPr>
          <w:p w14:paraId="54EF6320"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720" w:type="dxa"/>
            <w:tcBorders>
              <w:top w:val="nil"/>
              <w:left w:val="nil"/>
              <w:bottom w:val="nil"/>
              <w:right w:val="nil"/>
            </w:tcBorders>
            <w:noWrap/>
            <w:vAlign w:val="bottom"/>
            <w:hideMark/>
          </w:tcPr>
          <w:p w14:paraId="7EBAA839"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4 728 668,6</w:t>
            </w:r>
          </w:p>
        </w:tc>
      </w:tr>
      <w:tr w:rsidR="00105DE1" w:rsidRPr="00E440A7" w14:paraId="4B5AAF7C" w14:textId="77777777" w:rsidTr="00105DE1">
        <w:trPr>
          <w:trHeight w:val="260"/>
          <w:jc w:val="center"/>
        </w:trPr>
        <w:tc>
          <w:tcPr>
            <w:tcW w:w="4821" w:type="dxa"/>
            <w:tcBorders>
              <w:top w:val="nil"/>
              <w:left w:val="nil"/>
              <w:bottom w:val="nil"/>
              <w:right w:val="nil"/>
            </w:tcBorders>
            <w:noWrap/>
            <w:vAlign w:val="bottom"/>
            <w:hideMark/>
          </w:tcPr>
          <w:p w14:paraId="4CD53237"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5.02.01 Edificios</w:t>
            </w:r>
          </w:p>
        </w:tc>
        <w:tc>
          <w:tcPr>
            <w:tcW w:w="1720" w:type="dxa"/>
            <w:tcBorders>
              <w:top w:val="nil"/>
              <w:left w:val="nil"/>
              <w:bottom w:val="nil"/>
              <w:right w:val="nil"/>
            </w:tcBorders>
            <w:noWrap/>
            <w:vAlign w:val="bottom"/>
            <w:hideMark/>
          </w:tcPr>
          <w:p w14:paraId="29F451A2"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4 519 264,0</w:t>
            </w:r>
          </w:p>
        </w:tc>
        <w:tc>
          <w:tcPr>
            <w:tcW w:w="1720" w:type="dxa"/>
            <w:tcBorders>
              <w:top w:val="nil"/>
              <w:left w:val="nil"/>
              <w:bottom w:val="nil"/>
              <w:right w:val="nil"/>
            </w:tcBorders>
            <w:noWrap/>
            <w:vAlign w:val="bottom"/>
            <w:hideMark/>
          </w:tcPr>
          <w:p w14:paraId="1CEC6BAD"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34EB8BB0"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4 519 264,0</w:t>
            </w:r>
          </w:p>
        </w:tc>
      </w:tr>
      <w:tr w:rsidR="00105DE1" w:rsidRPr="00E440A7" w14:paraId="3B0B2ABA" w14:textId="77777777" w:rsidTr="00105DE1">
        <w:trPr>
          <w:trHeight w:val="260"/>
          <w:jc w:val="center"/>
        </w:trPr>
        <w:tc>
          <w:tcPr>
            <w:tcW w:w="4821" w:type="dxa"/>
            <w:tcBorders>
              <w:top w:val="nil"/>
              <w:left w:val="nil"/>
              <w:bottom w:val="nil"/>
              <w:right w:val="nil"/>
            </w:tcBorders>
            <w:noWrap/>
            <w:vAlign w:val="bottom"/>
            <w:hideMark/>
          </w:tcPr>
          <w:p w14:paraId="710B0C00"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5.02.02 Vías de Comunicación Terrestre</w:t>
            </w:r>
          </w:p>
        </w:tc>
        <w:tc>
          <w:tcPr>
            <w:tcW w:w="1720" w:type="dxa"/>
            <w:tcBorders>
              <w:top w:val="nil"/>
              <w:left w:val="nil"/>
              <w:bottom w:val="nil"/>
              <w:right w:val="nil"/>
            </w:tcBorders>
            <w:noWrap/>
            <w:vAlign w:val="bottom"/>
            <w:hideMark/>
          </w:tcPr>
          <w:p w14:paraId="4FD841AD"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127 166,7</w:t>
            </w:r>
          </w:p>
        </w:tc>
        <w:tc>
          <w:tcPr>
            <w:tcW w:w="1720" w:type="dxa"/>
            <w:tcBorders>
              <w:top w:val="nil"/>
              <w:left w:val="nil"/>
              <w:bottom w:val="nil"/>
              <w:right w:val="nil"/>
            </w:tcBorders>
            <w:noWrap/>
            <w:vAlign w:val="bottom"/>
            <w:hideMark/>
          </w:tcPr>
          <w:p w14:paraId="365C766B"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1437C848"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127 166,7</w:t>
            </w:r>
          </w:p>
        </w:tc>
      </w:tr>
      <w:tr w:rsidR="00105DE1" w:rsidRPr="00E440A7" w14:paraId="2796899F" w14:textId="77777777" w:rsidTr="00105DE1">
        <w:trPr>
          <w:trHeight w:val="260"/>
          <w:jc w:val="center"/>
        </w:trPr>
        <w:tc>
          <w:tcPr>
            <w:tcW w:w="4821" w:type="dxa"/>
            <w:tcBorders>
              <w:top w:val="nil"/>
              <w:left w:val="nil"/>
              <w:bottom w:val="nil"/>
              <w:right w:val="nil"/>
            </w:tcBorders>
            <w:noWrap/>
            <w:vAlign w:val="bottom"/>
            <w:hideMark/>
          </w:tcPr>
          <w:p w14:paraId="367300BB"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5.02.07 Instalaciones</w:t>
            </w:r>
          </w:p>
        </w:tc>
        <w:tc>
          <w:tcPr>
            <w:tcW w:w="1720" w:type="dxa"/>
            <w:tcBorders>
              <w:top w:val="nil"/>
              <w:left w:val="nil"/>
              <w:bottom w:val="nil"/>
              <w:right w:val="nil"/>
            </w:tcBorders>
            <w:noWrap/>
            <w:vAlign w:val="bottom"/>
            <w:hideMark/>
          </w:tcPr>
          <w:p w14:paraId="74EFD3A2"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82 122,6</w:t>
            </w:r>
          </w:p>
        </w:tc>
        <w:tc>
          <w:tcPr>
            <w:tcW w:w="1720" w:type="dxa"/>
            <w:tcBorders>
              <w:top w:val="nil"/>
              <w:left w:val="nil"/>
              <w:bottom w:val="nil"/>
              <w:right w:val="nil"/>
            </w:tcBorders>
            <w:noWrap/>
            <w:vAlign w:val="bottom"/>
            <w:hideMark/>
          </w:tcPr>
          <w:p w14:paraId="2F96D58E"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488B6B0C"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82 122,6</w:t>
            </w:r>
          </w:p>
        </w:tc>
      </w:tr>
      <w:tr w:rsidR="00105DE1" w:rsidRPr="00E440A7" w14:paraId="38C224B3" w14:textId="77777777" w:rsidTr="00105DE1">
        <w:trPr>
          <w:trHeight w:val="260"/>
          <w:jc w:val="center"/>
        </w:trPr>
        <w:tc>
          <w:tcPr>
            <w:tcW w:w="4821" w:type="dxa"/>
            <w:tcBorders>
              <w:top w:val="nil"/>
              <w:left w:val="nil"/>
              <w:bottom w:val="nil"/>
              <w:right w:val="nil"/>
            </w:tcBorders>
            <w:noWrap/>
            <w:vAlign w:val="bottom"/>
            <w:hideMark/>
          </w:tcPr>
          <w:p w14:paraId="552A5F91"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5.02.99 Otras Construcciones, Adiciones y Mejoras</w:t>
            </w:r>
          </w:p>
        </w:tc>
        <w:tc>
          <w:tcPr>
            <w:tcW w:w="1720" w:type="dxa"/>
            <w:tcBorders>
              <w:top w:val="nil"/>
              <w:left w:val="nil"/>
              <w:bottom w:val="nil"/>
              <w:right w:val="nil"/>
            </w:tcBorders>
            <w:noWrap/>
            <w:vAlign w:val="bottom"/>
            <w:hideMark/>
          </w:tcPr>
          <w:p w14:paraId="55A13077"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115,3</w:t>
            </w:r>
          </w:p>
        </w:tc>
        <w:tc>
          <w:tcPr>
            <w:tcW w:w="1720" w:type="dxa"/>
            <w:tcBorders>
              <w:top w:val="nil"/>
              <w:left w:val="nil"/>
              <w:bottom w:val="nil"/>
              <w:right w:val="nil"/>
            </w:tcBorders>
            <w:noWrap/>
            <w:vAlign w:val="bottom"/>
            <w:hideMark/>
          </w:tcPr>
          <w:p w14:paraId="23CD2990"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10C0351C"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115,3</w:t>
            </w:r>
          </w:p>
        </w:tc>
      </w:tr>
      <w:tr w:rsidR="00105DE1" w:rsidRPr="00E440A7" w14:paraId="0DECD932" w14:textId="77777777" w:rsidTr="00105DE1">
        <w:trPr>
          <w:trHeight w:val="260"/>
          <w:jc w:val="center"/>
        </w:trPr>
        <w:tc>
          <w:tcPr>
            <w:tcW w:w="4821" w:type="dxa"/>
            <w:tcBorders>
              <w:top w:val="nil"/>
              <w:left w:val="nil"/>
              <w:bottom w:val="nil"/>
              <w:right w:val="nil"/>
            </w:tcBorders>
            <w:noWrap/>
            <w:vAlign w:val="bottom"/>
            <w:hideMark/>
          </w:tcPr>
          <w:p w14:paraId="0B06C358"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1D80B20E"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6D3B8791"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1FCCC6A1"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58B3EFAB" w14:textId="77777777" w:rsidTr="00105DE1">
        <w:trPr>
          <w:trHeight w:val="260"/>
          <w:jc w:val="center"/>
        </w:trPr>
        <w:tc>
          <w:tcPr>
            <w:tcW w:w="4821" w:type="dxa"/>
            <w:tcBorders>
              <w:top w:val="nil"/>
              <w:left w:val="nil"/>
              <w:bottom w:val="nil"/>
              <w:right w:val="nil"/>
            </w:tcBorders>
            <w:noWrap/>
            <w:vAlign w:val="bottom"/>
            <w:hideMark/>
          </w:tcPr>
          <w:p w14:paraId="52550A4F"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5.03.00 Bienes Preexistentes</w:t>
            </w:r>
          </w:p>
        </w:tc>
        <w:tc>
          <w:tcPr>
            <w:tcW w:w="1720" w:type="dxa"/>
            <w:tcBorders>
              <w:top w:val="nil"/>
              <w:left w:val="nil"/>
              <w:bottom w:val="nil"/>
              <w:right w:val="nil"/>
            </w:tcBorders>
            <w:noWrap/>
            <w:vAlign w:val="bottom"/>
            <w:hideMark/>
          </w:tcPr>
          <w:p w14:paraId="23796CEA"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356 607,9</w:t>
            </w:r>
          </w:p>
        </w:tc>
        <w:tc>
          <w:tcPr>
            <w:tcW w:w="1720" w:type="dxa"/>
            <w:tcBorders>
              <w:top w:val="nil"/>
              <w:left w:val="nil"/>
              <w:bottom w:val="nil"/>
              <w:right w:val="nil"/>
            </w:tcBorders>
            <w:noWrap/>
            <w:vAlign w:val="bottom"/>
            <w:hideMark/>
          </w:tcPr>
          <w:p w14:paraId="04541C49"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720" w:type="dxa"/>
            <w:tcBorders>
              <w:top w:val="nil"/>
              <w:left w:val="nil"/>
              <w:bottom w:val="nil"/>
              <w:right w:val="nil"/>
            </w:tcBorders>
            <w:noWrap/>
            <w:vAlign w:val="bottom"/>
            <w:hideMark/>
          </w:tcPr>
          <w:p w14:paraId="29CDD6BE"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356 607,9</w:t>
            </w:r>
          </w:p>
        </w:tc>
      </w:tr>
      <w:tr w:rsidR="00105DE1" w:rsidRPr="00E440A7" w14:paraId="02B4F5EC" w14:textId="77777777" w:rsidTr="00105DE1">
        <w:trPr>
          <w:trHeight w:val="260"/>
          <w:jc w:val="center"/>
        </w:trPr>
        <w:tc>
          <w:tcPr>
            <w:tcW w:w="4821" w:type="dxa"/>
            <w:tcBorders>
              <w:top w:val="nil"/>
              <w:left w:val="nil"/>
              <w:bottom w:val="nil"/>
              <w:right w:val="nil"/>
            </w:tcBorders>
            <w:noWrap/>
            <w:vAlign w:val="bottom"/>
            <w:hideMark/>
          </w:tcPr>
          <w:p w14:paraId="09FE5941"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5.03.02 Edificios Preexistentes</w:t>
            </w:r>
          </w:p>
        </w:tc>
        <w:tc>
          <w:tcPr>
            <w:tcW w:w="1720" w:type="dxa"/>
            <w:tcBorders>
              <w:top w:val="nil"/>
              <w:left w:val="nil"/>
              <w:bottom w:val="nil"/>
              <w:right w:val="nil"/>
            </w:tcBorders>
            <w:noWrap/>
            <w:vAlign w:val="bottom"/>
            <w:hideMark/>
          </w:tcPr>
          <w:p w14:paraId="7DB2B5D3"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356 607,9</w:t>
            </w:r>
          </w:p>
        </w:tc>
        <w:tc>
          <w:tcPr>
            <w:tcW w:w="1720" w:type="dxa"/>
            <w:tcBorders>
              <w:top w:val="nil"/>
              <w:left w:val="nil"/>
              <w:bottom w:val="nil"/>
              <w:right w:val="nil"/>
            </w:tcBorders>
            <w:noWrap/>
            <w:vAlign w:val="bottom"/>
            <w:hideMark/>
          </w:tcPr>
          <w:p w14:paraId="4BF66E17"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47EA4DBC"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356 607,9</w:t>
            </w:r>
          </w:p>
        </w:tc>
      </w:tr>
      <w:tr w:rsidR="00105DE1" w:rsidRPr="00E440A7" w14:paraId="7AA91D3C" w14:textId="77777777" w:rsidTr="00105DE1">
        <w:trPr>
          <w:trHeight w:val="260"/>
          <w:jc w:val="center"/>
        </w:trPr>
        <w:tc>
          <w:tcPr>
            <w:tcW w:w="4821" w:type="dxa"/>
            <w:tcBorders>
              <w:top w:val="nil"/>
              <w:left w:val="nil"/>
              <w:bottom w:val="nil"/>
              <w:right w:val="nil"/>
            </w:tcBorders>
            <w:noWrap/>
            <w:vAlign w:val="bottom"/>
            <w:hideMark/>
          </w:tcPr>
          <w:p w14:paraId="734B234A"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2495D5CF"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3381D6C"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3ACD8D0E"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489F2929" w14:textId="77777777" w:rsidTr="00105DE1">
        <w:trPr>
          <w:trHeight w:val="260"/>
          <w:jc w:val="center"/>
        </w:trPr>
        <w:tc>
          <w:tcPr>
            <w:tcW w:w="4821" w:type="dxa"/>
            <w:tcBorders>
              <w:top w:val="nil"/>
              <w:left w:val="nil"/>
              <w:bottom w:val="nil"/>
              <w:right w:val="nil"/>
            </w:tcBorders>
            <w:noWrap/>
            <w:vAlign w:val="bottom"/>
            <w:hideMark/>
          </w:tcPr>
          <w:p w14:paraId="44D38E1E"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5.99.00 Bienes Duraderos Diversos</w:t>
            </w:r>
          </w:p>
        </w:tc>
        <w:tc>
          <w:tcPr>
            <w:tcW w:w="1720" w:type="dxa"/>
            <w:tcBorders>
              <w:top w:val="nil"/>
              <w:left w:val="nil"/>
              <w:bottom w:val="nil"/>
              <w:right w:val="nil"/>
            </w:tcBorders>
            <w:noWrap/>
            <w:vAlign w:val="bottom"/>
            <w:hideMark/>
          </w:tcPr>
          <w:p w14:paraId="02FFF08A"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1 984 029,0</w:t>
            </w:r>
          </w:p>
        </w:tc>
        <w:tc>
          <w:tcPr>
            <w:tcW w:w="1720" w:type="dxa"/>
            <w:tcBorders>
              <w:top w:val="nil"/>
              <w:left w:val="nil"/>
              <w:bottom w:val="nil"/>
              <w:right w:val="nil"/>
            </w:tcBorders>
            <w:noWrap/>
            <w:vAlign w:val="bottom"/>
            <w:hideMark/>
          </w:tcPr>
          <w:p w14:paraId="2FBB973B"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720" w:type="dxa"/>
            <w:tcBorders>
              <w:top w:val="nil"/>
              <w:left w:val="nil"/>
              <w:bottom w:val="nil"/>
              <w:right w:val="nil"/>
            </w:tcBorders>
            <w:noWrap/>
            <w:vAlign w:val="bottom"/>
            <w:hideMark/>
          </w:tcPr>
          <w:p w14:paraId="4AA575A5"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1 984 029,0</w:t>
            </w:r>
          </w:p>
        </w:tc>
      </w:tr>
      <w:tr w:rsidR="00105DE1" w:rsidRPr="00E440A7" w14:paraId="407C28B7" w14:textId="77777777" w:rsidTr="00105DE1">
        <w:trPr>
          <w:trHeight w:val="260"/>
          <w:jc w:val="center"/>
        </w:trPr>
        <w:tc>
          <w:tcPr>
            <w:tcW w:w="4821" w:type="dxa"/>
            <w:tcBorders>
              <w:top w:val="nil"/>
              <w:left w:val="nil"/>
              <w:bottom w:val="nil"/>
              <w:right w:val="nil"/>
            </w:tcBorders>
            <w:noWrap/>
            <w:vAlign w:val="bottom"/>
            <w:hideMark/>
          </w:tcPr>
          <w:p w14:paraId="1CFAEB27"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5.99.03 Bienes Intangibles</w:t>
            </w:r>
          </w:p>
        </w:tc>
        <w:tc>
          <w:tcPr>
            <w:tcW w:w="1720" w:type="dxa"/>
            <w:tcBorders>
              <w:top w:val="nil"/>
              <w:left w:val="nil"/>
              <w:bottom w:val="nil"/>
              <w:right w:val="nil"/>
            </w:tcBorders>
            <w:noWrap/>
            <w:vAlign w:val="bottom"/>
            <w:hideMark/>
          </w:tcPr>
          <w:p w14:paraId="611C082A"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1 984 029,0</w:t>
            </w:r>
          </w:p>
        </w:tc>
        <w:tc>
          <w:tcPr>
            <w:tcW w:w="1720" w:type="dxa"/>
            <w:tcBorders>
              <w:top w:val="nil"/>
              <w:left w:val="nil"/>
              <w:bottom w:val="nil"/>
              <w:right w:val="nil"/>
            </w:tcBorders>
            <w:noWrap/>
            <w:vAlign w:val="bottom"/>
            <w:hideMark/>
          </w:tcPr>
          <w:p w14:paraId="0B721AAA"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33759259"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1 984 029,0</w:t>
            </w:r>
          </w:p>
        </w:tc>
      </w:tr>
      <w:tr w:rsidR="00105DE1" w:rsidRPr="00E440A7" w14:paraId="1BEB3A8A" w14:textId="77777777" w:rsidTr="00105DE1">
        <w:trPr>
          <w:trHeight w:val="260"/>
          <w:jc w:val="center"/>
        </w:trPr>
        <w:tc>
          <w:tcPr>
            <w:tcW w:w="4821" w:type="dxa"/>
            <w:tcBorders>
              <w:top w:val="nil"/>
              <w:left w:val="nil"/>
              <w:bottom w:val="nil"/>
              <w:right w:val="nil"/>
            </w:tcBorders>
            <w:noWrap/>
            <w:vAlign w:val="bottom"/>
            <w:hideMark/>
          </w:tcPr>
          <w:p w14:paraId="7632B9C9"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130E54E6"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7DBBF37"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34437BA5"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0B32E875" w14:textId="77777777" w:rsidTr="00105DE1">
        <w:trPr>
          <w:trHeight w:val="260"/>
          <w:jc w:val="center"/>
        </w:trPr>
        <w:tc>
          <w:tcPr>
            <w:tcW w:w="4821" w:type="dxa"/>
            <w:tcBorders>
              <w:top w:val="nil"/>
              <w:left w:val="nil"/>
              <w:bottom w:val="single" w:sz="4" w:space="0" w:color="A6A6A6"/>
              <w:right w:val="nil"/>
            </w:tcBorders>
            <w:noWrap/>
            <w:vAlign w:val="bottom"/>
            <w:hideMark/>
          </w:tcPr>
          <w:p w14:paraId="2A31928E"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 xml:space="preserve">6.00.00 </w:t>
            </w:r>
            <w:proofErr w:type="spellStart"/>
            <w:r w:rsidRPr="00E440A7">
              <w:rPr>
                <w:rFonts w:ascii="Times New Roman" w:eastAsia="Times New Roman" w:hAnsi="Times New Roman" w:cs="Times New Roman"/>
                <w:b/>
                <w:bCs/>
                <w:color w:val="000000"/>
                <w:lang w:eastAsia="es-CR"/>
              </w:rPr>
              <w:t>Transf</w:t>
            </w:r>
            <w:proofErr w:type="spellEnd"/>
            <w:r w:rsidRPr="00E440A7">
              <w:rPr>
                <w:rFonts w:ascii="Times New Roman" w:eastAsia="Times New Roman" w:hAnsi="Times New Roman" w:cs="Times New Roman"/>
                <w:b/>
                <w:bCs/>
                <w:color w:val="000000"/>
                <w:lang w:eastAsia="es-CR"/>
              </w:rPr>
              <w:t>. Corrientes</w:t>
            </w:r>
          </w:p>
        </w:tc>
        <w:tc>
          <w:tcPr>
            <w:tcW w:w="1720" w:type="dxa"/>
            <w:tcBorders>
              <w:top w:val="nil"/>
              <w:left w:val="nil"/>
              <w:bottom w:val="single" w:sz="4" w:space="0" w:color="A6A6A6"/>
              <w:right w:val="nil"/>
            </w:tcBorders>
            <w:noWrap/>
            <w:vAlign w:val="bottom"/>
            <w:hideMark/>
          </w:tcPr>
          <w:p w14:paraId="4AD023EF"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18 592 932,4</w:t>
            </w:r>
          </w:p>
        </w:tc>
        <w:tc>
          <w:tcPr>
            <w:tcW w:w="1720" w:type="dxa"/>
            <w:tcBorders>
              <w:top w:val="nil"/>
              <w:left w:val="nil"/>
              <w:bottom w:val="single" w:sz="4" w:space="0" w:color="A6A6A6"/>
              <w:right w:val="nil"/>
            </w:tcBorders>
            <w:noWrap/>
            <w:vAlign w:val="bottom"/>
            <w:hideMark/>
          </w:tcPr>
          <w:p w14:paraId="2DFF5334"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188 109,0</w:t>
            </w:r>
          </w:p>
        </w:tc>
        <w:tc>
          <w:tcPr>
            <w:tcW w:w="1720" w:type="dxa"/>
            <w:tcBorders>
              <w:top w:val="nil"/>
              <w:left w:val="nil"/>
              <w:bottom w:val="single" w:sz="4" w:space="0" w:color="A6A6A6"/>
              <w:right w:val="nil"/>
            </w:tcBorders>
            <w:noWrap/>
            <w:vAlign w:val="bottom"/>
            <w:hideMark/>
          </w:tcPr>
          <w:p w14:paraId="3727C164"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18 781 041,4</w:t>
            </w:r>
          </w:p>
        </w:tc>
      </w:tr>
      <w:tr w:rsidR="00105DE1" w:rsidRPr="00E440A7" w14:paraId="67354831" w14:textId="77777777" w:rsidTr="00105DE1">
        <w:trPr>
          <w:trHeight w:val="260"/>
          <w:jc w:val="center"/>
        </w:trPr>
        <w:tc>
          <w:tcPr>
            <w:tcW w:w="4821" w:type="dxa"/>
            <w:tcBorders>
              <w:top w:val="nil"/>
              <w:left w:val="nil"/>
              <w:bottom w:val="nil"/>
              <w:right w:val="nil"/>
            </w:tcBorders>
            <w:noWrap/>
            <w:vAlign w:val="bottom"/>
            <w:hideMark/>
          </w:tcPr>
          <w:p w14:paraId="3B0C7CCA"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 xml:space="preserve">6.01.00 </w:t>
            </w:r>
            <w:proofErr w:type="spellStart"/>
            <w:r w:rsidRPr="00E440A7">
              <w:rPr>
                <w:rFonts w:ascii="Times New Roman" w:eastAsia="Times New Roman" w:hAnsi="Times New Roman" w:cs="Times New Roman"/>
                <w:b/>
                <w:bCs/>
                <w:color w:val="000000"/>
                <w:lang w:eastAsia="es-CR"/>
              </w:rPr>
              <w:t>Transf</w:t>
            </w:r>
            <w:proofErr w:type="spellEnd"/>
            <w:r w:rsidRPr="00E440A7">
              <w:rPr>
                <w:rFonts w:ascii="Times New Roman" w:eastAsia="Times New Roman" w:hAnsi="Times New Roman" w:cs="Times New Roman"/>
                <w:b/>
                <w:bCs/>
                <w:color w:val="000000"/>
                <w:lang w:eastAsia="es-CR"/>
              </w:rPr>
              <w:t>. Corrientes al Sector Público</w:t>
            </w:r>
          </w:p>
        </w:tc>
        <w:tc>
          <w:tcPr>
            <w:tcW w:w="1720" w:type="dxa"/>
            <w:tcBorders>
              <w:top w:val="nil"/>
              <w:left w:val="nil"/>
              <w:bottom w:val="nil"/>
              <w:right w:val="nil"/>
            </w:tcBorders>
            <w:noWrap/>
            <w:vAlign w:val="bottom"/>
            <w:hideMark/>
          </w:tcPr>
          <w:p w14:paraId="691C1245"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78 394,8</w:t>
            </w:r>
          </w:p>
        </w:tc>
        <w:tc>
          <w:tcPr>
            <w:tcW w:w="1720" w:type="dxa"/>
            <w:tcBorders>
              <w:top w:val="nil"/>
              <w:left w:val="nil"/>
              <w:bottom w:val="nil"/>
              <w:right w:val="nil"/>
            </w:tcBorders>
            <w:noWrap/>
            <w:vAlign w:val="bottom"/>
            <w:hideMark/>
          </w:tcPr>
          <w:p w14:paraId="74F5C671"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720" w:type="dxa"/>
            <w:tcBorders>
              <w:top w:val="nil"/>
              <w:left w:val="nil"/>
              <w:bottom w:val="nil"/>
              <w:right w:val="nil"/>
            </w:tcBorders>
            <w:noWrap/>
            <w:vAlign w:val="bottom"/>
            <w:hideMark/>
          </w:tcPr>
          <w:p w14:paraId="13CAD40A"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78 394,8</w:t>
            </w:r>
          </w:p>
        </w:tc>
      </w:tr>
      <w:tr w:rsidR="00105DE1" w:rsidRPr="00E440A7" w14:paraId="0DA63CEC" w14:textId="77777777" w:rsidTr="00105DE1">
        <w:trPr>
          <w:trHeight w:val="260"/>
          <w:jc w:val="center"/>
        </w:trPr>
        <w:tc>
          <w:tcPr>
            <w:tcW w:w="4821" w:type="dxa"/>
            <w:tcBorders>
              <w:top w:val="nil"/>
              <w:left w:val="nil"/>
              <w:bottom w:val="nil"/>
              <w:right w:val="nil"/>
            </w:tcBorders>
            <w:noWrap/>
            <w:vAlign w:val="bottom"/>
            <w:hideMark/>
          </w:tcPr>
          <w:p w14:paraId="021F615D"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6.01.03 </w:t>
            </w:r>
            <w:proofErr w:type="spellStart"/>
            <w:r w:rsidRPr="00E440A7">
              <w:rPr>
                <w:rFonts w:ascii="Times New Roman" w:eastAsia="Times New Roman" w:hAnsi="Times New Roman" w:cs="Times New Roman"/>
                <w:color w:val="000000"/>
                <w:lang w:eastAsia="es-CR"/>
              </w:rPr>
              <w:t>Transf</w:t>
            </w:r>
            <w:proofErr w:type="spellEnd"/>
            <w:r w:rsidRPr="00E440A7">
              <w:rPr>
                <w:rFonts w:ascii="Times New Roman" w:eastAsia="Times New Roman" w:hAnsi="Times New Roman" w:cs="Times New Roman"/>
                <w:color w:val="000000"/>
                <w:lang w:eastAsia="es-CR"/>
              </w:rPr>
              <w:t xml:space="preserve">. </w:t>
            </w:r>
            <w:proofErr w:type="spellStart"/>
            <w:r w:rsidRPr="00E440A7">
              <w:rPr>
                <w:rFonts w:ascii="Times New Roman" w:eastAsia="Times New Roman" w:hAnsi="Times New Roman" w:cs="Times New Roman"/>
                <w:color w:val="000000"/>
                <w:lang w:eastAsia="es-CR"/>
              </w:rPr>
              <w:t>Ctes</w:t>
            </w:r>
            <w:proofErr w:type="spellEnd"/>
            <w:r w:rsidRPr="00E440A7">
              <w:rPr>
                <w:rFonts w:ascii="Times New Roman" w:eastAsia="Times New Roman" w:hAnsi="Times New Roman" w:cs="Times New Roman"/>
                <w:color w:val="000000"/>
                <w:lang w:eastAsia="es-CR"/>
              </w:rPr>
              <w:t xml:space="preserve">. a </w:t>
            </w:r>
            <w:proofErr w:type="spellStart"/>
            <w:r w:rsidRPr="00E440A7">
              <w:rPr>
                <w:rFonts w:ascii="Times New Roman" w:eastAsia="Times New Roman" w:hAnsi="Times New Roman" w:cs="Times New Roman"/>
                <w:color w:val="000000"/>
                <w:lang w:eastAsia="es-CR"/>
              </w:rPr>
              <w:t>Instit</w:t>
            </w:r>
            <w:proofErr w:type="spellEnd"/>
            <w:r w:rsidRPr="00E440A7">
              <w:rPr>
                <w:rFonts w:ascii="Times New Roman" w:eastAsia="Times New Roman" w:hAnsi="Times New Roman" w:cs="Times New Roman"/>
                <w:color w:val="000000"/>
                <w:lang w:eastAsia="es-CR"/>
              </w:rPr>
              <w:t xml:space="preserve">. </w:t>
            </w:r>
            <w:proofErr w:type="spellStart"/>
            <w:r w:rsidRPr="00E440A7">
              <w:rPr>
                <w:rFonts w:ascii="Times New Roman" w:eastAsia="Times New Roman" w:hAnsi="Times New Roman" w:cs="Times New Roman"/>
                <w:color w:val="000000"/>
                <w:lang w:eastAsia="es-CR"/>
              </w:rPr>
              <w:t>Descent</w:t>
            </w:r>
            <w:proofErr w:type="spellEnd"/>
            <w:r w:rsidRPr="00E440A7">
              <w:rPr>
                <w:rFonts w:ascii="Times New Roman" w:eastAsia="Times New Roman" w:hAnsi="Times New Roman" w:cs="Times New Roman"/>
                <w:color w:val="000000"/>
                <w:lang w:eastAsia="es-CR"/>
              </w:rPr>
              <w:t>. No Empresariales</w:t>
            </w:r>
          </w:p>
        </w:tc>
        <w:tc>
          <w:tcPr>
            <w:tcW w:w="1720" w:type="dxa"/>
            <w:tcBorders>
              <w:top w:val="nil"/>
              <w:left w:val="nil"/>
              <w:bottom w:val="nil"/>
              <w:right w:val="nil"/>
            </w:tcBorders>
            <w:noWrap/>
            <w:vAlign w:val="bottom"/>
            <w:hideMark/>
          </w:tcPr>
          <w:p w14:paraId="08E6CCEF"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78 394,8</w:t>
            </w:r>
          </w:p>
        </w:tc>
        <w:tc>
          <w:tcPr>
            <w:tcW w:w="1720" w:type="dxa"/>
            <w:tcBorders>
              <w:top w:val="nil"/>
              <w:left w:val="nil"/>
              <w:bottom w:val="nil"/>
              <w:right w:val="nil"/>
            </w:tcBorders>
            <w:noWrap/>
            <w:vAlign w:val="bottom"/>
            <w:hideMark/>
          </w:tcPr>
          <w:p w14:paraId="19509D62"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44B277AF"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78 394,8</w:t>
            </w:r>
          </w:p>
        </w:tc>
      </w:tr>
      <w:tr w:rsidR="00105DE1" w:rsidRPr="00E440A7" w14:paraId="4B5DF2CC" w14:textId="77777777" w:rsidTr="00105DE1">
        <w:trPr>
          <w:trHeight w:val="260"/>
          <w:jc w:val="center"/>
        </w:trPr>
        <w:tc>
          <w:tcPr>
            <w:tcW w:w="4821" w:type="dxa"/>
            <w:tcBorders>
              <w:top w:val="nil"/>
              <w:left w:val="nil"/>
              <w:bottom w:val="nil"/>
              <w:right w:val="nil"/>
            </w:tcBorders>
            <w:noWrap/>
            <w:vAlign w:val="bottom"/>
            <w:hideMark/>
          </w:tcPr>
          <w:p w14:paraId="3D7BD857"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53275AB2"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7CF3762"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538C6079"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13F47D25" w14:textId="77777777" w:rsidTr="00105DE1">
        <w:trPr>
          <w:trHeight w:val="260"/>
          <w:jc w:val="center"/>
        </w:trPr>
        <w:tc>
          <w:tcPr>
            <w:tcW w:w="4821" w:type="dxa"/>
            <w:tcBorders>
              <w:top w:val="nil"/>
              <w:left w:val="nil"/>
              <w:bottom w:val="nil"/>
              <w:right w:val="nil"/>
            </w:tcBorders>
            <w:noWrap/>
            <w:vAlign w:val="bottom"/>
            <w:hideMark/>
          </w:tcPr>
          <w:p w14:paraId="6E386B13"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 xml:space="preserve">6.02.00 </w:t>
            </w:r>
            <w:proofErr w:type="spellStart"/>
            <w:r w:rsidRPr="00E440A7">
              <w:rPr>
                <w:rFonts w:ascii="Times New Roman" w:eastAsia="Times New Roman" w:hAnsi="Times New Roman" w:cs="Times New Roman"/>
                <w:b/>
                <w:bCs/>
                <w:color w:val="000000"/>
                <w:lang w:eastAsia="es-CR"/>
              </w:rPr>
              <w:t>Transf</w:t>
            </w:r>
            <w:proofErr w:type="spellEnd"/>
            <w:r w:rsidRPr="00E440A7">
              <w:rPr>
                <w:rFonts w:ascii="Times New Roman" w:eastAsia="Times New Roman" w:hAnsi="Times New Roman" w:cs="Times New Roman"/>
                <w:b/>
                <w:bCs/>
                <w:color w:val="000000"/>
                <w:lang w:eastAsia="es-CR"/>
              </w:rPr>
              <w:t>. Corrientes a Personas</w:t>
            </w:r>
          </w:p>
        </w:tc>
        <w:tc>
          <w:tcPr>
            <w:tcW w:w="1720" w:type="dxa"/>
            <w:tcBorders>
              <w:top w:val="nil"/>
              <w:left w:val="nil"/>
              <w:bottom w:val="nil"/>
              <w:right w:val="nil"/>
            </w:tcBorders>
            <w:noWrap/>
            <w:vAlign w:val="bottom"/>
            <w:hideMark/>
          </w:tcPr>
          <w:p w14:paraId="0570B87C"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14 798 099,1</w:t>
            </w:r>
          </w:p>
        </w:tc>
        <w:tc>
          <w:tcPr>
            <w:tcW w:w="1720" w:type="dxa"/>
            <w:tcBorders>
              <w:top w:val="nil"/>
              <w:left w:val="nil"/>
              <w:bottom w:val="nil"/>
              <w:right w:val="nil"/>
            </w:tcBorders>
            <w:noWrap/>
            <w:vAlign w:val="bottom"/>
            <w:hideMark/>
          </w:tcPr>
          <w:p w14:paraId="506214D5"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7 661,3</w:t>
            </w:r>
          </w:p>
        </w:tc>
        <w:tc>
          <w:tcPr>
            <w:tcW w:w="1720" w:type="dxa"/>
            <w:tcBorders>
              <w:top w:val="nil"/>
              <w:left w:val="nil"/>
              <w:bottom w:val="nil"/>
              <w:right w:val="nil"/>
            </w:tcBorders>
            <w:noWrap/>
            <w:vAlign w:val="bottom"/>
            <w:hideMark/>
          </w:tcPr>
          <w:p w14:paraId="5DC61A86"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14 805 760,4</w:t>
            </w:r>
          </w:p>
        </w:tc>
      </w:tr>
      <w:tr w:rsidR="00105DE1" w:rsidRPr="00E440A7" w14:paraId="3578D265" w14:textId="77777777" w:rsidTr="00105DE1">
        <w:trPr>
          <w:trHeight w:val="260"/>
          <w:jc w:val="center"/>
        </w:trPr>
        <w:tc>
          <w:tcPr>
            <w:tcW w:w="4821" w:type="dxa"/>
            <w:tcBorders>
              <w:top w:val="nil"/>
              <w:left w:val="nil"/>
              <w:bottom w:val="nil"/>
              <w:right w:val="nil"/>
            </w:tcBorders>
            <w:noWrap/>
            <w:vAlign w:val="bottom"/>
            <w:hideMark/>
          </w:tcPr>
          <w:p w14:paraId="2571AE96"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6.02.01 Becas a Funcionarios</w:t>
            </w:r>
          </w:p>
        </w:tc>
        <w:tc>
          <w:tcPr>
            <w:tcW w:w="1720" w:type="dxa"/>
            <w:tcBorders>
              <w:top w:val="nil"/>
              <w:left w:val="nil"/>
              <w:bottom w:val="nil"/>
              <w:right w:val="nil"/>
            </w:tcBorders>
            <w:noWrap/>
            <w:vAlign w:val="bottom"/>
            <w:hideMark/>
          </w:tcPr>
          <w:p w14:paraId="15438889"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436 657,0</w:t>
            </w:r>
          </w:p>
        </w:tc>
        <w:tc>
          <w:tcPr>
            <w:tcW w:w="1720" w:type="dxa"/>
            <w:tcBorders>
              <w:top w:val="nil"/>
              <w:left w:val="nil"/>
              <w:bottom w:val="nil"/>
              <w:right w:val="nil"/>
            </w:tcBorders>
            <w:noWrap/>
            <w:vAlign w:val="bottom"/>
            <w:hideMark/>
          </w:tcPr>
          <w:p w14:paraId="5AD9B3A7"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6CCDFD3C"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436 657,0</w:t>
            </w:r>
          </w:p>
        </w:tc>
      </w:tr>
      <w:tr w:rsidR="00105DE1" w:rsidRPr="00E440A7" w14:paraId="40A3A463" w14:textId="77777777" w:rsidTr="00105DE1">
        <w:trPr>
          <w:trHeight w:val="260"/>
          <w:jc w:val="center"/>
        </w:trPr>
        <w:tc>
          <w:tcPr>
            <w:tcW w:w="4821" w:type="dxa"/>
            <w:tcBorders>
              <w:top w:val="nil"/>
              <w:left w:val="nil"/>
              <w:bottom w:val="nil"/>
              <w:right w:val="nil"/>
            </w:tcBorders>
            <w:noWrap/>
            <w:vAlign w:val="bottom"/>
            <w:hideMark/>
          </w:tcPr>
          <w:p w14:paraId="772C403C"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6.02.02 Becas a Terceras Personas</w:t>
            </w:r>
          </w:p>
        </w:tc>
        <w:tc>
          <w:tcPr>
            <w:tcW w:w="1720" w:type="dxa"/>
            <w:tcBorders>
              <w:top w:val="nil"/>
              <w:left w:val="nil"/>
              <w:bottom w:val="nil"/>
              <w:right w:val="nil"/>
            </w:tcBorders>
            <w:noWrap/>
            <w:vAlign w:val="bottom"/>
            <w:hideMark/>
          </w:tcPr>
          <w:p w14:paraId="77A92BF0"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14 021 297,7</w:t>
            </w:r>
          </w:p>
        </w:tc>
        <w:tc>
          <w:tcPr>
            <w:tcW w:w="1720" w:type="dxa"/>
            <w:tcBorders>
              <w:top w:val="nil"/>
              <w:left w:val="nil"/>
              <w:bottom w:val="nil"/>
              <w:right w:val="nil"/>
            </w:tcBorders>
            <w:noWrap/>
            <w:vAlign w:val="bottom"/>
            <w:hideMark/>
          </w:tcPr>
          <w:p w14:paraId="300796FE"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7 661,3</w:t>
            </w:r>
          </w:p>
        </w:tc>
        <w:tc>
          <w:tcPr>
            <w:tcW w:w="1720" w:type="dxa"/>
            <w:tcBorders>
              <w:top w:val="nil"/>
              <w:left w:val="nil"/>
              <w:bottom w:val="nil"/>
              <w:right w:val="nil"/>
            </w:tcBorders>
            <w:noWrap/>
            <w:vAlign w:val="bottom"/>
            <w:hideMark/>
          </w:tcPr>
          <w:p w14:paraId="2E384B0B"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14 028 958,9</w:t>
            </w:r>
          </w:p>
        </w:tc>
      </w:tr>
      <w:tr w:rsidR="00105DE1" w:rsidRPr="00E440A7" w14:paraId="2B8D6705" w14:textId="77777777" w:rsidTr="00105DE1">
        <w:trPr>
          <w:trHeight w:val="260"/>
          <w:jc w:val="center"/>
        </w:trPr>
        <w:tc>
          <w:tcPr>
            <w:tcW w:w="4821" w:type="dxa"/>
            <w:tcBorders>
              <w:top w:val="nil"/>
              <w:left w:val="nil"/>
              <w:bottom w:val="nil"/>
              <w:right w:val="nil"/>
            </w:tcBorders>
            <w:noWrap/>
            <w:vAlign w:val="bottom"/>
            <w:hideMark/>
          </w:tcPr>
          <w:p w14:paraId="60E63710"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6.02.03 Ayudas a Funcionarios</w:t>
            </w:r>
          </w:p>
        </w:tc>
        <w:tc>
          <w:tcPr>
            <w:tcW w:w="1720" w:type="dxa"/>
            <w:tcBorders>
              <w:top w:val="nil"/>
              <w:left w:val="nil"/>
              <w:bottom w:val="nil"/>
              <w:right w:val="nil"/>
            </w:tcBorders>
            <w:noWrap/>
            <w:vAlign w:val="bottom"/>
            <w:hideMark/>
          </w:tcPr>
          <w:p w14:paraId="7ADB5D7D"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308 500,0</w:t>
            </w:r>
          </w:p>
        </w:tc>
        <w:tc>
          <w:tcPr>
            <w:tcW w:w="1720" w:type="dxa"/>
            <w:tcBorders>
              <w:top w:val="nil"/>
              <w:left w:val="nil"/>
              <w:bottom w:val="nil"/>
              <w:right w:val="nil"/>
            </w:tcBorders>
            <w:noWrap/>
            <w:vAlign w:val="bottom"/>
            <w:hideMark/>
          </w:tcPr>
          <w:p w14:paraId="4C9E8E34"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79C23C3A"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308 500,0</w:t>
            </w:r>
          </w:p>
        </w:tc>
      </w:tr>
      <w:tr w:rsidR="00105DE1" w:rsidRPr="00E440A7" w14:paraId="118A6656" w14:textId="77777777" w:rsidTr="00105DE1">
        <w:trPr>
          <w:trHeight w:val="260"/>
          <w:jc w:val="center"/>
        </w:trPr>
        <w:tc>
          <w:tcPr>
            <w:tcW w:w="4821" w:type="dxa"/>
            <w:tcBorders>
              <w:top w:val="nil"/>
              <w:left w:val="nil"/>
              <w:bottom w:val="nil"/>
              <w:right w:val="nil"/>
            </w:tcBorders>
            <w:noWrap/>
            <w:vAlign w:val="bottom"/>
            <w:hideMark/>
          </w:tcPr>
          <w:p w14:paraId="6AB5FEA9"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6.02.99 Otras </w:t>
            </w:r>
            <w:proofErr w:type="spellStart"/>
            <w:r w:rsidRPr="00E440A7">
              <w:rPr>
                <w:rFonts w:ascii="Times New Roman" w:eastAsia="Times New Roman" w:hAnsi="Times New Roman" w:cs="Times New Roman"/>
                <w:color w:val="000000"/>
                <w:lang w:eastAsia="es-CR"/>
              </w:rPr>
              <w:t>Transf</w:t>
            </w:r>
            <w:proofErr w:type="spellEnd"/>
            <w:r w:rsidRPr="00E440A7">
              <w:rPr>
                <w:rFonts w:ascii="Times New Roman" w:eastAsia="Times New Roman" w:hAnsi="Times New Roman" w:cs="Times New Roman"/>
                <w:color w:val="000000"/>
                <w:lang w:eastAsia="es-CR"/>
              </w:rPr>
              <w:t>. a Personas</w:t>
            </w:r>
          </w:p>
        </w:tc>
        <w:tc>
          <w:tcPr>
            <w:tcW w:w="1720" w:type="dxa"/>
            <w:tcBorders>
              <w:top w:val="nil"/>
              <w:left w:val="nil"/>
              <w:bottom w:val="nil"/>
              <w:right w:val="nil"/>
            </w:tcBorders>
            <w:noWrap/>
            <w:vAlign w:val="bottom"/>
            <w:hideMark/>
          </w:tcPr>
          <w:p w14:paraId="62F77D0C"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31 644,5</w:t>
            </w:r>
          </w:p>
        </w:tc>
        <w:tc>
          <w:tcPr>
            <w:tcW w:w="1720" w:type="dxa"/>
            <w:tcBorders>
              <w:top w:val="nil"/>
              <w:left w:val="nil"/>
              <w:bottom w:val="nil"/>
              <w:right w:val="nil"/>
            </w:tcBorders>
            <w:noWrap/>
            <w:vAlign w:val="bottom"/>
            <w:hideMark/>
          </w:tcPr>
          <w:p w14:paraId="4B852587"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4DFD82A9"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31 644,5</w:t>
            </w:r>
          </w:p>
        </w:tc>
      </w:tr>
      <w:tr w:rsidR="00105DE1" w:rsidRPr="00E440A7" w14:paraId="404A74AD" w14:textId="77777777" w:rsidTr="00105DE1">
        <w:trPr>
          <w:trHeight w:val="260"/>
          <w:jc w:val="center"/>
        </w:trPr>
        <w:tc>
          <w:tcPr>
            <w:tcW w:w="4821" w:type="dxa"/>
            <w:tcBorders>
              <w:top w:val="nil"/>
              <w:left w:val="nil"/>
              <w:bottom w:val="nil"/>
              <w:right w:val="nil"/>
            </w:tcBorders>
            <w:noWrap/>
            <w:vAlign w:val="bottom"/>
            <w:hideMark/>
          </w:tcPr>
          <w:p w14:paraId="0584BC06"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502DF04B"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0D685D58"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77D1A240"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54DF191C" w14:textId="77777777" w:rsidTr="00105DE1">
        <w:trPr>
          <w:trHeight w:val="260"/>
          <w:jc w:val="center"/>
        </w:trPr>
        <w:tc>
          <w:tcPr>
            <w:tcW w:w="4821" w:type="dxa"/>
            <w:tcBorders>
              <w:top w:val="nil"/>
              <w:left w:val="nil"/>
              <w:bottom w:val="nil"/>
              <w:right w:val="nil"/>
            </w:tcBorders>
            <w:noWrap/>
            <w:vAlign w:val="bottom"/>
            <w:hideMark/>
          </w:tcPr>
          <w:p w14:paraId="036ADB68"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6.03.00 Prestaciones</w:t>
            </w:r>
          </w:p>
        </w:tc>
        <w:tc>
          <w:tcPr>
            <w:tcW w:w="1720" w:type="dxa"/>
            <w:tcBorders>
              <w:top w:val="nil"/>
              <w:left w:val="nil"/>
              <w:bottom w:val="nil"/>
              <w:right w:val="nil"/>
            </w:tcBorders>
            <w:noWrap/>
            <w:vAlign w:val="bottom"/>
            <w:hideMark/>
          </w:tcPr>
          <w:p w14:paraId="356FCDFE"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1 200 000,0</w:t>
            </w:r>
          </w:p>
        </w:tc>
        <w:tc>
          <w:tcPr>
            <w:tcW w:w="1720" w:type="dxa"/>
            <w:tcBorders>
              <w:top w:val="nil"/>
              <w:left w:val="nil"/>
              <w:bottom w:val="nil"/>
              <w:right w:val="nil"/>
            </w:tcBorders>
            <w:noWrap/>
            <w:vAlign w:val="bottom"/>
            <w:hideMark/>
          </w:tcPr>
          <w:p w14:paraId="1D3E5F5E"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21,5</w:t>
            </w:r>
          </w:p>
        </w:tc>
        <w:tc>
          <w:tcPr>
            <w:tcW w:w="1720" w:type="dxa"/>
            <w:tcBorders>
              <w:top w:val="nil"/>
              <w:left w:val="nil"/>
              <w:bottom w:val="nil"/>
              <w:right w:val="nil"/>
            </w:tcBorders>
            <w:noWrap/>
            <w:vAlign w:val="bottom"/>
            <w:hideMark/>
          </w:tcPr>
          <w:p w14:paraId="7CDD67AB"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1 200 021,5</w:t>
            </w:r>
          </w:p>
        </w:tc>
      </w:tr>
      <w:tr w:rsidR="00105DE1" w:rsidRPr="00E440A7" w14:paraId="11B832DF" w14:textId="77777777" w:rsidTr="00105DE1">
        <w:trPr>
          <w:trHeight w:val="260"/>
          <w:jc w:val="center"/>
        </w:trPr>
        <w:tc>
          <w:tcPr>
            <w:tcW w:w="4821" w:type="dxa"/>
            <w:tcBorders>
              <w:top w:val="nil"/>
              <w:left w:val="nil"/>
              <w:bottom w:val="nil"/>
              <w:right w:val="nil"/>
            </w:tcBorders>
            <w:noWrap/>
            <w:vAlign w:val="bottom"/>
            <w:hideMark/>
          </w:tcPr>
          <w:p w14:paraId="0DD3291B"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6.03.01 Prestaciones Legales</w:t>
            </w:r>
          </w:p>
        </w:tc>
        <w:tc>
          <w:tcPr>
            <w:tcW w:w="1720" w:type="dxa"/>
            <w:tcBorders>
              <w:top w:val="nil"/>
              <w:left w:val="nil"/>
              <w:bottom w:val="nil"/>
              <w:right w:val="nil"/>
            </w:tcBorders>
            <w:noWrap/>
            <w:vAlign w:val="bottom"/>
            <w:hideMark/>
          </w:tcPr>
          <w:p w14:paraId="78DCB3CB"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1 200 000,0</w:t>
            </w:r>
          </w:p>
        </w:tc>
        <w:tc>
          <w:tcPr>
            <w:tcW w:w="1720" w:type="dxa"/>
            <w:tcBorders>
              <w:top w:val="nil"/>
              <w:left w:val="nil"/>
              <w:bottom w:val="nil"/>
              <w:right w:val="nil"/>
            </w:tcBorders>
            <w:noWrap/>
            <w:vAlign w:val="bottom"/>
            <w:hideMark/>
          </w:tcPr>
          <w:p w14:paraId="45EA5B6C"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21,5</w:t>
            </w:r>
          </w:p>
        </w:tc>
        <w:tc>
          <w:tcPr>
            <w:tcW w:w="1720" w:type="dxa"/>
            <w:tcBorders>
              <w:top w:val="nil"/>
              <w:left w:val="nil"/>
              <w:bottom w:val="nil"/>
              <w:right w:val="nil"/>
            </w:tcBorders>
            <w:noWrap/>
            <w:vAlign w:val="bottom"/>
            <w:hideMark/>
          </w:tcPr>
          <w:p w14:paraId="4AC20EA2"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1 200 021,5</w:t>
            </w:r>
          </w:p>
        </w:tc>
      </w:tr>
      <w:tr w:rsidR="00105DE1" w:rsidRPr="00E440A7" w14:paraId="3DFF3EA4" w14:textId="77777777" w:rsidTr="00105DE1">
        <w:trPr>
          <w:trHeight w:val="260"/>
          <w:jc w:val="center"/>
        </w:trPr>
        <w:tc>
          <w:tcPr>
            <w:tcW w:w="4821" w:type="dxa"/>
            <w:tcBorders>
              <w:top w:val="nil"/>
              <w:left w:val="nil"/>
              <w:bottom w:val="nil"/>
              <w:right w:val="nil"/>
            </w:tcBorders>
            <w:noWrap/>
            <w:vAlign w:val="bottom"/>
            <w:hideMark/>
          </w:tcPr>
          <w:p w14:paraId="62845C91"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0AE0126D"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512F9AB7"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A4F4462"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2DF9011F" w14:textId="77777777" w:rsidTr="00105DE1">
        <w:trPr>
          <w:trHeight w:val="260"/>
          <w:jc w:val="center"/>
        </w:trPr>
        <w:tc>
          <w:tcPr>
            <w:tcW w:w="4821" w:type="dxa"/>
            <w:tcBorders>
              <w:top w:val="nil"/>
              <w:left w:val="nil"/>
              <w:bottom w:val="nil"/>
              <w:right w:val="nil"/>
            </w:tcBorders>
            <w:noWrap/>
            <w:vAlign w:val="bottom"/>
            <w:hideMark/>
          </w:tcPr>
          <w:p w14:paraId="0412E7A8"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 xml:space="preserve">6.04.00 </w:t>
            </w:r>
            <w:proofErr w:type="spellStart"/>
            <w:r w:rsidRPr="00E440A7">
              <w:rPr>
                <w:rFonts w:ascii="Times New Roman" w:eastAsia="Times New Roman" w:hAnsi="Times New Roman" w:cs="Times New Roman"/>
                <w:b/>
                <w:bCs/>
                <w:color w:val="000000"/>
                <w:lang w:eastAsia="es-CR"/>
              </w:rPr>
              <w:t>Transf</w:t>
            </w:r>
            <w:proofErr w:type="spellEnd"/>
            <w:r w:rsidRPr="00E440A7">
              <w:rPr>
                <w:rFonts w:ascii="Times New Roman" w:eastAsia="Times New Roman" w:hAnsi="Times New Roman" w:cs="Times New Roman"/>
                <w:b/>
                <w:bCs/>
                <w:color w:val="000000"/>
                <w:lang w:eastAsia="es-CR"/>
              </w:rPr>
              <w:t>. Corrientes a Entidades Privadas Sin Fines de Lucro</w:t>
            </w:r>
          </w:p>
        </w:tc>
        <w:tc>
          <w:tcPr>
            <w:tcW w:w="1720" w:type="dxa"/>
            <w:tcBorders>
              <w:top w:val="nil"/>
              <w:left w:val="nil"/>
              <w:bottom w:val="nil"/>
              <w:right w:val="nil"/>
            </w:tcBorders>
            <w:noWrap/>
            <w:vAlign w:val="bottom"/>
            <w:hideMark/>
          </w:tcPr>
          <w:p w14:paraId="644DD5D8"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2 027 181,9</w:t>
            </w:r>
          </w:p>
        </w:tc>
        <w:tc>
          <w:tcPr>
            <w:tcW w:w="1720" w:type="dxa"/>
            <w:tcBorders>
              <w:top w:val="nil"/>
              <w:left w:val="nil"/>
              <w:bottom w:val="nil"/>
              <w:right w:val="nil"/>
            </w:tcBorders>
            <w:noWrap/>
            <w:vAlign w:val="bottom"/>
            <w:hideMark/>
          </w:tcPr>
          <w:p w14:paraId="1911BA0E"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180 426,2</w:t>
            </w:r>
          </w:p>
        </w:tc>
        <w:tc>
          <w:tcPr>
            <w:tcW w:w="1720" w:type="dxa"/>
            <w:tcBorders>
              <w:top w:val="nil"/>
              <w:left w:val="nil"/>
              <w:bottom w:val="nil"/>
              <w:right w:val="nil"/>
            </w:tcBorders>
            <w:noWrap/>
            <w:vAlign w:val="bottom"/>
            <w:hideMark/>
          </w:tcPr>
          <w:p w14:paraId="581B64DB"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2 207 608,1</w:t>
            </w:r>
          </w:p>
        </w:tc>
      </w:tr>
      <w:tr w:rsidR="00105DE1" w:rsidRPr="00E440A7" w14:paraId="46F35148" w14:textId="77777777" w:rsidTr="00105DE1">
        <w:trPr>
          <w:trHeight w:val="260"/>
          <w:jc w:val="center"/>
        </w:trPr>
        <w:tc>
          <w:tcPr>
            <w:tcW w:w="4821" w:type="dxa"/>
            <w:tcBorders>
              <w:top w:val="nil"/>
              <w:left w:val="nil"/>
              <w:bottom w:val="nil"/>
              <w:right w:val="nil"/>
            </w:tcBorders>
            <w:noWrap/>
            <w:vAlign w:val="bottom"/>
            <w:hideMark/>
          </w:tcPr>
          <w:p w14:paraId="44ACDAC1"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6.04.01 </w:t>
            </w:r>
            <w:proofErr w:type="spellStart"/>
            <w:r w:rsidRPr="00E440A7">
              <w:rPr>
                <w:rFonts w:ascii="Times New Roman" w:eastAsia="Times New Roman" w:hAnsi="Times New Roman" w:cs="Times New Roman"/>
                <w:color w:val="000000"/>
                <w:lang w:eastAsia="es-CR"/>
              </w:rPr>
              <w:t>Transf</w:t>
            </w:r>
            <w:proofErr w:type="spellEnd"/>
            <w:r w:rsidRPr="00E440A7">
              <w:rPr>
                <w:rFonts w:ascii="Times New Roman" w:eastAsia="Times New Roman" w:hAnsi="Times New Roman" w:cs="Times New Roman"/>
                <w:color w:val="000000"/>
                <w:lang w:eastAsia="es-CR"/>
              </w:rPr>
              <w:t>. Corrientes a Asociaciones</w:t>
            </w:r>
          </w:p>
        </w:tc>
        <w:tc>
          <w:tcPr>
            <w:tcW w:w="1720" w:type="dxa"/>
            <w:tcBorders>
              <w:top w:val="nil"/>
              <w:left w:val="nil"/>
              <w:bottom w:val="nil"/>
              <w:right w:val="nil"/>
            </w:tcBorders>
            <w:noWrap/>
            <w:vAlign w:val="bottom"/>
            <w:hideMark/>
          </w:tcPr>
          <w:p w14:paraId="3650E572"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1 739 248,5</w:t>
            </w:r>
          </w:p>
        </w:tc>
        <w:tc>
          <w:tcPr>
            <w:tcW w:w="1720" w:type="dxa"/>
            <w:tcBorders>
              <w:top w:val="nil"/>
              <w:left w:val="nil"/>
              <w:bottom w:val="nil"/>
              <w:right w:val="nil"/>
            </w:tcBorders>
            <w:noWrap/>
            <w:vAlign w:val="bottom"/>
            <w:hideMark/>
          </w:tcPr>
          <w:p w14:paraId="587F1D41"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260,4</w:t>
            </w:r>
          </w:p>
        </w:tc>
        <w:tc>
          <w:tcPr>
            <w:tcW w:w="1720" w:type="dxa"/>
            <w:tcBorders>
              <w:top w:val="nil"/>
              <w:left w:val="nil"/>
              <w:bottom w:val="nil"/>
              <w:right w:val="nil"/>
            </w:tcBorders>
            <w:noWrap/>
            <w:vAlign w:val="bottom"/>
            <w:hideMark/>
          </w:tcPr>
          <w:p w14:paraId="1F923476"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1 739 508,9</w:t>
            </w:r>
          </w:p>
        </w:tc>
      </w:tr>
      <w:tr w:rsidR="00105DE1" w:rsidRPr="00E440A7" w14:paraId="14A546B5" w14:textId="77777777" w:rsidTr="00105DE1">
        <w:trPr>
          <w:trHeight w:val="260"/>
          <w:jc w:val="center"/>
        </w:trPr>
        <w:tc>
          <w:tcPr>
            <w:tcW w:w="4821" w:type="dxa"/>
            <w:tcBorders>
              <w:top w:val="nil"/>
              <w:left w:val="nil"/>
              <w:bottom w:val="nil"/>
              <w:right w:val="nil"/>
            </w:tcBorders>
            <w:noWrap/>
            <w:vAlign w:val="bottom"/>
            <w:hideMark/>
          </w:tcPr>
          <w:p w14:paraId="7F821CC1"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6.04.02 </w:t>
            </w:r>
            <w:proofErr w:type="spellStart"/>
            <w:r w:rsidRPr="00E440A7">
              <w:rPr>
                <w:rFonts w:ascii="Times New Roman" w:eastAsia="Times New Roman" w:hAnsi="Times New Roman" w:cs="Times New Roman"/>
                <w:color w:val="000000"/>
                <w:lang w:eastAsia="es-CR"/>
              </w:rPr>
              <w:t>Transf</w:t>
            </w:r>
            <w:proofErr w:type="spellEnd"/>
            <w:r w:rsidRPr="00E440A7">
              <w:rPr>
                <w:rFonts w:ascii="Times New Roman" w:eastAsia="Times New Roman" w:hAnsi="Times New Roman" w:cs="Times New Roman"/>
                <w:color w:val="000000"/>
                <w:lang w:eastAsia="es-CR"/>
              </w:rPr>
              <w:t>. Corrientes a Fundaciones</w:t>
            </w:r>
          </w:p>
        </w:tc>
        <w:tc>
          <w:tcPr>
            <w:tcW w:w="1720" w:type="dxa"/>
            <w:tcBorders>
              <w:top w:val="nil"/>
              <w:left w:val="nil"/>
              <w:bottom w:val="nil"/>
              <w:right w:val="nil"/>
            </w:tcBorders>
            <w:noWrap/>
            <w:vAlign w:val="bottom"/>
            <w:hideMark/>
          </w:tcPr>
          <w:p w14:paraId="3D962401"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257 673,7</w:t>
            </w:r>
          </w:p>
        </w:tc>
        <w:tc>
          <w:tcPr>
            <w:tcW w:w="1720" w:type="dxa"/>
            <w:tcBorders>
              <w:top w:val="nil"/>
              <w:left w:val="nil"/>
              <w:bottom w:val="nil"/>
              <w:right w:val="nil"/>
            </w:tcBorders>
            <w:noWrap/>
            <w:vAlign w:val="bottom"/>
            <w:hideMark/>
          </w:tcPr>
          <w:p w14:paraId="43F018FF"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180 165,8</w:t>
            </w:r>
          </w:p>
        </w:tc>
        <w:tc>
          <w:tcPr>
            <w:tcW w:w="1720" w:type="dxa"/>
            <w:tcBorders>
              <w:top w:val="nil"/>
              <w:left w:val="nil"/>
              <w:bottom w:val="nil"/>
              <w:right w:val="nil"/>
            </w:tcBorders>
            <w:noWrap/>
            <w:vAlign w:val="bottom"/>
            <w:hideMark/>
          </w:tcPr>
          <w:p w14:paraId="6CFBD848"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437 839,6</w:t>
            </w:r>
          </w:p>
        </w:tc>
      </w:tr>
      <w:tr w:rsidR="00105DE1" w:rsidRPr="00E440A7" w14:paraId="3B69F41F" w14:textId="77777777" w:rsidTr="00105DE1">
        <w:trPr>
          <w:trHeight w:val="260"/>
          <w:jc w:val="center"/>
        </w:trPr>
        <w:tc>
          <w:tcPr>
            <w:tcW w:w="4821" w:type="dxa"/>
            <w:tcBorders>
              <w:top w:val="nil"/>
              <w:left w:val="nil"/>
              <w:bottom w:val="nil"/>
              <w:right w:val="nil"/>
            </w:tcBorders>
            <w:noWrap/>
            <w:vAlign w:val="bottom"/>
            <w:hideMark/>
          </w:tcPr>
          <w:p w14:paraId="23964DAB"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6.04.04 </w:t>
            </w:r>
            <w:proofErr w:type="spellStart"/>
            <w:r w:rsidRPr="00E440A7">
              <w:rPr>
                <w:rFonts w:ascii="Times New Roman" w:eastAsia="Times New Roman" w:hAnsi="Times New Roman" w:cs="Times New Roman"/>
                <w:color w:val="000000"/>
                <w:lang w:eastAsia="es-CR"/>
              </w:rPr>
              <w:t>Transf</w:t>
            </w:r>
            <w:proofErr w:type="spellEnd"/>
            <w:r w:rsidRPr="00E440A7">
              <w:rPr>
                <w:rFonts w:ascii="Times New Roman" w:eastAsia="Times New Roman" w:hAnsi="Times New Roman" w:cs="Times New Roman"/>
                <w:color w:val="000000"/>
                <w:lang w:eastAsia="es-CR"/>
              </w:rPr>
              <w:t>. Corrientes a otras Entidades Privadas sin Fines de Lucro</w:t>
            </w:r>
          </w:p>
        </w:tc>
        <w:tc>
          <w:tcPr>
            <w:tcW w:w="1720" w:type="dxa"/>
            <w:tcBorders>
              <w:top w:val="nil"/>
              <w:left w:val="nil"/>
              <w:bottom w:val="nil"/>
              <w:right w:val="nil"/>
            </w:tcBorders>
            <w:noWrap/>
            <w:vAlign w:val="bottom"/>
            <w:hideMark/>
          </w:tcPr>
          <w:p w14:paraId="582E70A3"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30 259,6</w:t>
            </w:r>
          </w:p>
        </w:tc>
        <w:tc>
          <w:tcPr>
            <w:tcW w:w="1720" w:type="dxa"/>
            <w:tcBorders>
              <w:top w:val="nil"/>
              <w:left w:val="nil"/>
              <w:bottom w:val="nil"/>
              <w:right w:val="nil"/>
            </w:tcBorders>
            <w:noWrap/>
            <w:vAlign w:val="bottom"/>
            <w:hideMark/>
          </w:tcPr>
          <w:p w14:paraId="08A3FD0D"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162F9B6A"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30 259,6</w:t>
            </w:r>
          </w:p>
        </w:tc>
      </w:tr>
      <w:tr w:rsidR="00105DE1" w:rsidRPr="00E440A7" w14:paraId="50D0172A" w14:textId="77777777" w:rsidTr="00105DE1">
        <w:trPr>
          <w:trHeight w:val="260"/>
          <w:jc w:val="center"/>
        </w:trPr>
        <w:tc>
          <w:tcPr>
            <w:tcW w:w="4821" w:type="dxa"/>
            <w:tcBorders>
              <w:top w:val="nil"/>
              <w:left w:val="nil"/>
              <w:bottom w:val="nil"/>
              <w:right w:val="nil"/>
            </w:tcBorders>
            <w:noWrap/>
            <w:vAlign w:val="bottom"/>
            <w:hideMark/>
          </w:tcPr>
          <w:p w14:paraId="6AC70F18"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719AF0A5"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600EDD8E"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355674EA"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0DB61284" w14:textId="77777777" w:rsidTr="00105DE1">
        <w:trPr>
          <w:trHeight w:val="260"/>
          <w:jc w:val="center"/>
        </w:trPr>
        <w:tc>
          <w:tcPr>
            <w:tcW w:w="4821" w:type="dxa"/>
            <w:tcBorders>
              <w:top w:val="nil"/>
              <w:left w:val="nil"/>
              <w:bottom w:val="nil"/>
              <w:right w:val="nil"/>
            </w:tcBorders>
            <w:noWrap/>
            <w:vAlign w:val="bottom"/>
            <w:hideMark/>
          </w:tcPr>
          <w:p w14:paraId="5A157E26"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 xml:space="preserve">6.06.00 Otras </w:t>
            </w:r>
            <w:proofErr w:type="spellStart"/>
            <w:r w:rsidRPr="00E440A7">
              <w:rPr>
                <w:rFonts w:ascii="Times New Roman" w:eastAsia="Times New Roman" w:hAnsi="Times New Roman" w:cs="Times New Roman"/>
                <w:b/>
                <w:bCs/>
                <w:color w:val="000000"/>
                <w:lang w:eastAsia="es-CR"/>
              </w:rPr>
              <w:t>Transf</w:t>
            </w:r>
            <w:proofErr w:type="spellEnd"/>
            <w:r w:rsidRPr="00E440A7">
              <w:rPr>
                <w:rFonts w:ascii="Times New Roman" w:eastAsia="Times New Roman" w:hAnsi="Times New Roman" w:cs="Times New Roman"/>
                <w:b/>
                <w:bCs/>
                <w:color w:val="000000"/>
                <w:lang w:eastAsia="es-CR"/>
              </w:rPr>
              <w:t>. Corrientes al Sector Privado</w:t>
            </w:r>
          </w:p>
        </w:tc>
        <w:tc>
          <w:tcPr>
            <w:tcW w:w="1720" w:type="dxa"/>
            <w:tcBorders>
              <w:top w:val="nil"/>
              <w:left w:val="nil"/>
              <w:bottom w:val="nil"/>
              <w:right w:val="nil"/>
            </w:tcBorders>
            <w:noWrap/>
            <w:vAlign w:val="bottom"/>
            <w:hideMark/>
          </w:tcPr>
          <w:p w14:paraId="0595541F"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436 112,9</w:t>
            </w:r>
          </w:p>
        </w:tc>
        <w:tc>
          <w:tcPr>
            <w:tcW w:w="1720" w:type="dxa"/>
            <w:tcBorders>
              <w:top w:val="nil"/>
              <w:left w:val="nil"/>
              <w:bottom w:val="nil"/>
              <w:right w:val="nil"/>
            </w:tcBorders>
            <w:noWrap/>
            <w:vAlign w:val="bottom"/>
            <w:hideMark/>
          </w:tcPr>
          <w:p w14:paraId="4CC8D458"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720" w:type="dxa"/>
            <w:tcBorders>
              <w:top w:val="nil"/>
              <w:left w:val="nil"/>
              <w:bottom w:val="nil"/>
              <w:right w:val="nil"/>
            </w:tcBorders>
            <w:noWrap/>
            <w:vAlign w:val="bottom"/>
            <w:hideMark/>
          </w:tcPr>
          <w:p w14:paraId="4F871ED1"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436 112,9</w:t>
            </w:r>
          </w:p>
        </w:tc>
      </w:tr>
      <w:tr w:rsidR="00105DE1" w:rsidRPr="00E440A7" w14:paraId="6F2CF485" w14:textId="77777777" w:rsidTr="00105DE1">
        <w:trPr>
          <w:trHeight w:val="260"/>
          <w:jc w:val="center"/>
        </w:trPr>
        <w:tc>
          <w:tcPr>
            <w:tcW w:w="4821" w:type="dxa"/>
            <w:tcBorders>
              <w:top w:val="nil"/>
              <w:left w:val="nil"/>
              <w:bottom w:val="nil"/>
              <w:right w:val="nil"/>
            </w:tcBorders>
            <w:noWrap/>
            <w:vAlign w:val="bottom"/>
            <w:hideMark/>
          </w:tcPr>
          <w:p w14:paraId="1CF11C96"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6.06.01 Indemnizaciones</w:t>
            </w:r>
          </w:p>
        </w:tc>
        <w:tc>
          <w:tcPr>
            <w:tcW w:w="1720" w:type="dxa"/>
            <w:tcBorders>
              <w:top w:val="nil"/>
              <w:left w:val="nil"/>
              <w:bottom w:val="nil"/>
              <w:right w:val="nil"/>
            </w:tcBorders>
            <w:noWrap/>
            <w:vAlign w:val="bottom"/>
            <w:hideMark/>
          </w:tcPr>
          <w:p w14:paraId="68E256AB"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436 112,9</w:t>
            </w:r>
          </w:p>
        </w:tc>
        <w:tc>
          <w:tcPr>
            <w:tcW w:w="1720" w:type="dxa"/>
            <w:tcBorders>
              <w:top w:val="nil"/>
              <w:left w:val="nil"/>
              <w:bottom w:val="nil"/>
              <w:right w:val="nil"/>
            </w:tcBorders>
            <w:noWrap/>
            <w:vAlign w:val="bottom"/>
            <w:hideMark/>
          </w:tcPr>
          <w:p w14:paraId="4E23D675"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4FE71567"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436 112,9</w:t>
            </w:r>
          </w:p>
        </w:tc>
      </w:tr>
      <w:tr w:rsidR="00105DE1" w:rsidRPr="00E440A7" w14:paraId="02DB6A7F" w14:textId="77777777" w:rsidTr="00105DE1">
        <w:trPr>
          <w:trHeight w:val="260"/>
          <w:jc w:val="center"/>
        </w:trPr>
        <w:tc>
          <w:tcPr>
            <w:tcW w:w="4821" w:type="dxa"/>
            <w:tcBorders>
              <w:top w:val="nil"/>
              <w:left w:val="nil"/>
              <w:bottom w:val="nil"/>
              <w:right w:val="nil"/>
            </w:tcBorders>
            <w:noWrap/>
            <w:vAlign w:val="bottom"/>
            <w:hideMark/>
          </w:tcPr>
          <w:p w14:paraId="2AAD85EF"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5DF7DFCA"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09512A8B"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09D9C807"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2EE489FB" w14:textId="77777777" w:rsidTr="00105DE1">
        <w:trPr>
          <w:trHeight w:val="260"/>
          <w:jc w:val="center"/>
        </w:trPr>
        <w:tc>
          <w:tcPr>
            <w:tcW w:w="4821" w:type="dxa"/>
            <w:tcBorders>
              <w:top w:val="nil"/>
              <w:left w:val="nil"/>
              <w:bottom w:val="nil"/>
              <w:right w:val="nil"/>
            </w:tcBorders>
            <w:noWrap/>
            <w:vAlign w:val="bottom"/>
            <w:hideMark/>
          </w:tcPr>
          <w:p w14:paraId="36913539" w14:textId="77777777" w:rsidR="00105DE1" w:rsidRPr="00E440A7" w:rsidRDefault="00105DE1" w:rsidP="00105DE1">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 xml:space="preserve">6.07.00 </w:t>
            </w:r>
            <w:proofErr w:type="spellStart"/>
            <w:r w:rsidRPr="00E440A7">
              <w:rPr>
                <w:rFonts w:ascii="Times New Roman" w:eastAsia="Times New Roman" w:hAnsi="Times New Roman" w:cs="Times New Roman"/>
                <w:b/>
                <w:bCs/>
                <w:color w:val="000000"/>
                <w:lang w:eastAsia="es-CR"/>
              </w:rPr>
              <w:t>Transf</w:t>
            </w:r>
            <w:proofErr w:type="spellEnd"/>
            <w:r w:rsidRPr="00E440A7">
              <w:rPr>
                <w:rFonts w:ascii="Times New Roman" w:eastAsia="Times New Roman" w:hAnsi="Times New Roman" w:cs="Times New Roman"/>
                <w:b/>
                <w:bCs/>
                <w:color w:val="000000"/>
                <w:lang w:eastAsia="es-CR"/>
              </w:rPr>
              <w:t>. Corrientes al Sector Externo</w:t>
            </w:r>
          </w:p>
        </w:tc>
        <w:tc>
          <w:tcPr>
            <w:tcW w:w="1720" w:type="dxa"/>
            <w:tcBorders>
              <w:top w:val="nil"/>
              <w:left w:val="nil"/>
              <w:bottom w:val="nil"/>
              <w:right w:val="nil"/>
            </w:tcBorders>
            <w:noWrap/>
            <w:vAlign w:val="bottom"/>
            <w:hideMark/>
          </w:tcPr>
          <w:p w14:paraId="7BB39031"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53 143,7</w:t>
            </w:r>
          </w:p>
        </w:tc>
        <w:tc>
          <w:tcPr>
            <w:tcW w:w="1720" w:type="dxa"/>
            <w:tcBorders>
              <w:top w:val="nil"/>
              <w:left w:val="nil"/>
              <w:bottom w:val="nil"/>
              <w:right w:val="nil"/>
            </w:tcBorders>
            <w:noWrap/>
            <w:vAlign w:val="bottom"/>
            <w:hideMark/>
          </w:tcPr>
          <w:p w14:paraId="32AF9965"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720" w:type="dxa"/>
            <w:tcBorders>
              <w:top w:val="nil"/>
              <w:left w:val="nil"/>
              <w:bottom w:val="nil"/>
              <w:right w:val="nil"/>
            </w:tcBorders>
            <w:noWrap/>
            <w:vAlign w:val="bottom"/>
            <w:hideMark/>
          </w:tcPr>
          <w:p w14:paraId="159C7942" w14:textId="77777777" w:rsidR="00105DE1" w:rsidRPr="00E440A7" w:rsidRDefault="00105DE1" w:rsidP="00105DE1">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53 143,7</w:t>
            </w:r>
          </w:p>
        </w:tc>
      </w:tr>
      <w:tr w:rsidR="00105DE1" w:rsidRPr="00E440A7" w14:paraId="33C08C7C" w14:textId="77777777" w:rsidTr="00105DE1">
        <w:trPr>
          <w:trHeight w:val="260"/>
          <w:jc w:val="center"/>
        </w:trPr>
        <w:tc>
          <w:tcPr>
            <w:tcW w:w="4821" w:type="dxa"/>
            <w:tcBorders>
              <w:top w:val="nil"/>
              <w:left w:val="nil"/>
              <w:bottom w:val="nil"/>
              <w:right w:val="nil"/>
            </w:tcBorders>
            <w:noWrap/>
            <w:vAlign w:val="bottom"/>
            <w:hideMark/>
          </w:tcPr>
          <w:p w14:paraId="108E3415" w14:textId="77777777" w:rsidR="00105DE1" w:rsidRPr="00E440A7" w:rsidRDefault="00105DE1" w:rsidP="00105DE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6.07.01 </w:t>
            </w:r>
            <w:proofErr w:type="spellStart"/>
            <w:r w:rsidRPr="00E440A7">
              <w:rPr>
                <w:rFonts w:ascii="Times New Roman" w:eastAsia="Times New Roman" w:hAnsi="Times New Roman" w:cs="Times New Roman"/>
                <w:color w:val="000000"/>
                <w:lang w:eastAsia="es-CR"/>
              </w:rPr>
              <w:t>Transf</w:t>
            </w:r>
            <w:proofErr w:type="spellEnd"/>
            <w:r w:rsidRPr="00E440A7">
              <w:rPr>
                <w:rFonts w:ascii="Times New Roman" w:eastAsia="Times New Roman" w:hAnsi="Times New Roman" w:cs="Times New Roman"/>
                <w:color w:val="000000"/>
                <w:lang w:eastAsia="es-CR"/>
              </w:rPr>
              <w:t>. Corrientes a Organismos Internacionales</w:t>
            </w:r>
          </w:p>
        </w:tc>
        <w:tc>
          <w:tcPr>
            <w:tcW w:w="1720" w:type="dxa"/>
            <w:tcBorders>
              <w:top w:val="nil"/>
              <w:left w:val="nil"/>
              <w:bottom w:val="nil"/>
              <w:right w:val="nil"/>
            </w:tcBorders>
            <w:noWrap/>
            <w:vAlign w:val="bottom"/>
            <w:hideMark/>
          </w:tcPr>
          <w:p w14:paraId="3A70D190"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53 143,7</w:t>
            </w:r>
          </w:p>
        </w:tc>
        <w:tc>
          <w:tcPr>
            <w:tcW w:w="1720" w:type="dxa"/>
            <w:tcBorders>
              <w:top w:val="nil"/>
              <w:left w:val="nil"/>
              <w:bottom w:val="nil"/>
              <w:right w:val="nil"/>
            </w:tcBorders>
            <w:noWrap/>
            <w:vAlign w:val="bottom"/>
            <w:hideMark/>
          </w:tcPr>
          <w:p w14:paraId="1524432D"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720" w:type="dxa"/>
            <w:tcBorders>
              <w:top w:val="nil"/>
              <w:left w:val="nil"/>
              <w:bottom w:val="nil"/>
              <w:right w:val="nil"/>
            </w:tcBorders>
            <w:noWrap/>
            <w:vAlign w:val="bottom"/>
            <w:hideMark/>
          </w:tcPr>
          <w:p w14:paraId="2B31E23A"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53 143,7</w:t>
            </w:r>
          </w:p>
        </w:tc>
      </w:tr>
      <w:tr w:rsidR="00105DE1" w:rsidRPr="00E440A7" w14:paraId="3B3AF341" w14:textId="77777777" w:rsidTr="00105DE1">
        <w:trPr>
          <w:trHeight w:val="260"/>
          <w:jc w:val="center"/>
        </w:trPr>
        <w:tc>
          <w:tcPr>
            <w:tcW w:w="4821" w:type="dxa"/>
            <w:tcBorders>
              <w:top w:val="nil"/>
              <w:left w:val="nil"/>
              <w:bottom w:val="nil"/>
              <w:right w:val="nil"/>
            </w:tcBorders>
            <w:noWrap/>
            <w:vAlign w:val="bottom"/>
            <w:hideMark/>
          </w:tcPr>
          <w:p w14:paraId="7CDA3A79" w14:textId="77777777" w:rsidR="00105DE1" w:rsidRPr="00E440A7" w:rsidRDefault="00105DE1" w:rsidP="00105DE1">
            <w:pPr>
              <w:spacing w:before="0" w:after="0" w:line="240" w:lineRule="auto"/>
              <w:jc w:val="right"/>
              <w:rPr>
                <w:rFonts w:ascii="Times New Roman" w:eastAsia="Times New Roman" w:hAnsi="Times New Roman" w:cs="Times New Roman"/>
                <w:color w:val="000000"/>
                <w:lang w:eastAsia="es-CR"/>
              </w:rPr>
            </w:pPr>
          </w:p>
        </w:tc>
        <w:tc>
          <w:tcPr>
            <w:tcW w:w="1720" w:type="dxa"/>
            <w:tcBorders>
              <w:top w:val="nil"/>
              <w:left w:val="nil"/>
              <w:bottom w:val="nil"/>
              <w:right w:val="nil"/>
            </w:tcBorders>
            <w:noWrap/>
            <w:vAlign w:val="bottom"/>
            <w:hideMark/>
          </w:tcPr>
          <w:p w14:paraId="5B023475" w14:textId="77777777" w:rsidR="00105DE1" w:rsidRPr="00E440A7" w:rsidRDefault="00105DE1" w:rsidP="00105DE1">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7EA35A1F"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5BC54D7F" w14:textId="77777777" w:rsidR="00105DE1" w:rsidRPr="00E440A7" w:rsidRDefault="00105DE1" w:rsidP="00105DE1">
            <w:pPr>
              <w:spacing w:before="0" w:after="0" w:line="240" w:lineRule="auto"/>
              <w:rPr>
                <w:rFonts w:ascii="Times New Roman" w:eastAsia="Times New Roman" w:hAnsi="Times New Roman" w:cs="Times New Roman"/>
                <w:lang w:eastAsia="es-CR"/>
              </w:rPr>
            </w:pPr>
          </w:p>
        </w:tc>
      </w:tr>
      <w:tr w:rsidR="00105DE1" w:rsidRPr="00E440A7" w14:paraId="5D00F423" w14:textId="77777777" w:rsidTr="00105DE1">
        <w:trPr>
          <w:trHeight w:val="260"/>
          <w:jc w:val="center"/>
        </w:trPr>
        <w:tc>
          <w:tcPr>
            <w:tcW w:w="4821" w:type="dxa"/>
            <w:tcBorders>
              <w:top w:val="single" w:sz="4" w:space="0" w:color="A6A6A6"/>
              <w:left w:val="nil"/>
              <w:bottom w:val="nil"/>
              <w:right w:val="nil"/>
            </w:tcBorders>
            <w:shd w:val="clear" w:color="000000" w:fill="156082"/>
            <w:noWrap/>
            <w:vAlign w:val="bottom"/>
            <w:hideMark/>
          </w:tcPr>
          <w:p w14:paraId="5F92D097" w14:textId="77777777" w:rsidR="00105DE1" w:rsidRPr="00E440A7" w:rsidRDefault="00105DE1" w:rsidP="00105DE1">
            <w:pPr>
              <w:spacing w:before="0"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Tot. Universidad</w:t>
            </w:r>
          </w:p>
        </w:tc>
        <w:tc>
          <w:tcPr>
            <w:tcW w:w="1720" w:type="dxa"/>
            <w:tcBorders>
              <w:top w:val="single" w:sz="4" w:space="0" w:color="A6A6A6"/>
              <w:left w:val="nil"/>
              <w:bottom w:val="nil"/>
              <w:right w:val="nil"/>
            </w:tcBorders>
            <w:shd w:val="clear" w:color="000000" w:fill="156082"/>
            <w:noWrap/>
            <w:vAlign w:val="bottom"/>
            <w:hideMark/>
          </w:tcPr>
          <w:p w14:paraId="1E5911BD" w14:textId="77777777" w:rsidR="00105DE1" w:rsidRPr="00E440A7" w:rsidRDefault="00105DE1" w:rsidP="00105DE1">
            <w:pPr>
              <w:spacing w:before="0" w:after="0" w:line="240" w:lineRule="auto"/>
              <w:jc w:val="right"/>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179 811 070,8</w:t>
            </w:r>
          </w:p>
        </w:tc>
        <w:tc>
          <w:tcPr>
            <w:tcW w:w="1720" w:type="dxa"/>
            <w:tcBorders>
              <w:top w:val="single" w:sz="4" w:space="0" w:color="A6A6A6"/>
              <w:left w:val="nil"/>
              <w:bottom w:val="nil"/>
              <w:right w:val="nil"/>
            </w:tcBorders>
            <w:shd w:val="clear" w:color="000000" w:fill="156082"/>
            <w:noWrap/>
            <w:vAlign w:val="bottom"/>
            <w:hideMark/>
          </w:tcPr>
          <w:p w14:paraId="5A0A542E" w14:textId="77777777" w:rsidR="00105DE1" w:rsidRPr="00E440A7" w:rsidRDefault="00105DE1" w:rsidP="00105DE1">
            <w:pPr>
              <w:spacing w:before="0" w:after="0" w:line="240" w:lineRule="auto"/>
              <w:jc w:val="right"/>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2 255 429,9</w:t>
            </w:r>
          </w:p>
        </w:tc>
        <w:tc>
          <w:tcPr>
            <w:tcW w:w="1720" w:type="dxa"/>
            <w:tcBorders>
              <w:top w:val="single" w:sz="4" w:space="0" w:color="A6A6A6"/>
              <w:left w:val="nil"/>
              <w:bottom w:val="nil"/>
              <w:right w:val="nil"/>
            </w:tcBorders>
            <w:shd w:val="clear" w:color="000000" w:fill="156082"/>
            <w:noWrap/>
            <w:vAlign w:val="bottom"/>
            <w:hideMark/>
          </w:tcPr>
          <w:p w14:paraId="594C3E5A" w14:textId="77777777" w:rsidR="00105DE1" w:rsidRPr="00E440A7" w:rsidRDefault="00105DE1" w:rsidP="00105DE1">
            <w:pPr>
              <w:spacing w:before="0" w:after="0" w:line="240" w:lineRule="auto"/>
              <w:jc w:val="right"/>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182 066 500,8</w:t>
            </w:r>
          </w:p>
        </w:tc>
      </w:tr>
    </w:tbl>
    <w:p w14:paraId="26FED662" w14:textId="77777777" w:rsidR="00105DE1" w:rsidRPr="00E440A7" w:rsidRDefault="00105DE1" w:rsidP="00880D7E">
      <w:pPr>
        <w:sectPr w:rsidR="00105DE1" w:rsidRPr="00E440A7" w:rsidSect="000815D5">
          <w:pgSz w:w="11906" w:h="16838" w:code="9"/>
          <w:pgMar w:top="1418" w:right="1701" w:bottom="1418" w:left="1701" w:header="709" w:footer="709" w:gutter="0"/>
          <w:cols w:space="708"/>
          <w:docGrid w:linePitch="360"/>
        </w:sectPr>
      </w:pPr>
    </w:p>
    <w:p w14:paraId="5C7D2C8C" w14:textId="5AB48437" w:rsidR="000815D5" w:rsidRPr="00E440A7" w:rsidRDefault="000815D5" w:rsidP="00737288">
      <w:pPr>
        <w:pStyle w:val="Ttulo3"/>
      </w:pPr>
      <w:bookmarkStart w:id="243" w:name="_Escalas_Salariales_2025_1"/>
      <w:bookmarkStart w:id="244" w:name="_Toc208840003"/>
      <w:bookmarkEnd w:id="243"/>
      <w:r w:rsidRPr="00E440A7">
        <w:lastRenderedPageBreak/>
        <w:t xml:space="preserve">Escalas Salariales </w:t>
      </w:r>
      <w:r w:rsidR="00737288" w:rsidRPr="00E440A7">
        <w:t>202</w:t>
      </w:r>
      <w:r w:rsidR="00875118" w:rsidRPr="00E440A7">
        <w:t>6</w:t>
      </w:r>
      <w:r w:rsidR="00737288" w:rsidRPr="00E440A7">
        <w:t xml:space="preserve"> (mismo monto 202</w:t>
      </w:r>
      <w:r w:rsidR="00105DE1" w:rsidRPr="00E440A7">
        <w:t>5</w:t>
      </w:r>
      <w:r w:rsidR="00737288" w:rsidRPr="00E440A7">
        <w:t>)</w:t>
      </w:r>
      <w:bookmarkEnd w:id="244"/>
    </w:p>
    <w:p w14:paraId="5B73093F" w14:textId="77777777" w:rsidR="00737288" w:rsidRPr="00E440A7" w:rsidRDefault="00737288" w:rsidP="00737288"/>
    <w:tbl>
      <w:tblPr>
        <w:tblW w:w="8784" w:type="dxa"/>
        <w:jc w:val="center"/>
        <w:tblCellMar>
          <w:left w:w="70" w:type="dxa"/>
          <w:right w:w="70" w:type="dxa"/>
        </w:tblCellMar>
        <w:tblLook w:val="04A0" w:firstRow="1" w:lastRow="0" w:firstColumn="1" w:lastColumn="0" w:noHBand="0" w:noVBand="1"/>
      </w:tblPr>
      <w:tblGrid>
        <w:gridCol w:w="4440"/>
        <w:gridCol w:w="1820"/>
        <w:gridCol w:w="2524"/>
      </w:tblGrid>
      <w:tr w:rsidR="000D056C" w:rsidRPr="00E440A7" w14:paraId="3507E26C" w14:textId="77777777" w:rsidTr="00105DE1">
        <w:trPr>
          <w:trHeight w:val="375"/>
          <w:tblHeader/>
          <w:jc w:val="center"/>
        </w:trPr>
        <w:tc>
          <w:tcPr>
            <w:tcW w:w="4440" w:type="dxa"/>
            <w:tcBorders>
              <w:top w:val="single" w:sz="4" w:space="0" w:color="auto"/>
              <w:left w:val="single" w:sz="4" w:space="0" w:color="auto"/>
              <w:bottom w:val="single" w:sz="4" w:space="0" w:color="auto"/>
              <w:right w:val="single" w:sz="4" w:space="0" w:color="auto"/>
            </w:tcBorders>
            <w:shd w:val="clear" w:color="auto" w:fill="4472C4" w:themeFill="accent1"/>
            <w:vAlign w:val="center"/>
            <w:hideMark/>
          </w:tcPr>
          <w:p w14:paraId="208F80BF" w14:textId="77777777" w:rsidR="000D056C" w:rsidRPr="00E440A7" w:rsidRDefault="000D056C" w:rsidP="000D056C">
            <w:pPr>
              <w:spacing w:after="0" w:line="240" w:lineRule="auto"/>
              <w:jc w:val="center"/>
              <w:rPr>
                <w:rFonts w:ascii="Aptos Narrow" w:eastAsia="Times New Roman" w:hAnsi="Aptos Narrow" w:cs="Arial"/>
                <w:b/>
                <w:bCs/>
                <w:color w:val="FFFFFF" w:themeColor="background1"/>
                <w:lang w:eastAsia="es-CR"/>
              </w:rPr>
            </w:pPr>
            <w:r w:rsidRPr="00E440A7">
              <w:rPr>
                <w:rFonts w:ascii="Aptos Narrow" w:eastAsia="Times New Roman" w:hAnsi="Aptos Narrow" w:cs="Arial"/>
                <w:b/>
                <w:bCs/>
                <w:color w:val="FFFFFF" w:themeColor="background1"/>
                <w:lang w:eastAsia="es-CR"/>
              </w:rPr>
              <w:t>Descripción</w:t>
            </w:r>
          </w:p>
        </w:tc>
        <w:tc>
          <w:tcPr>
            <w:tcW w:w="1820" w:type="dxa"/>
            <w:tcBorders>
              <w:top w:val="single" w:sz="4" w:space="0" w:color="auto"/>
              <w:left w:val="nil"/>
              <w:bottom w:val="single" w:sz="4" w:space="0" w:color="auto"/>
              <w:right w:val="single" w:sz="4" w:space="0" w:color="auto"/>
            </w:tcBorders>
            <w:shd w:val="clear" w:color="auto" w:fill="4472C4" w:themeFill="accent1"/>
            <w:vAlign w:val="center"/>
            <w:hideMark/>
          </w:tcPr>
          <w:p w14:paraId="3C4AE6B8" w14:textId="77777777" w:rsidR="000D056C" w:rsidRPr="00E440A7" w:rsidRDefault="000D056C" w:rsidP="000D056C">
            <w:pPr>
              <w:spacing w:after="0" w:line="240" w:lineRule="auto"/>
              <w:jc w:val="center"/>
              <w:rPr>
                <w:rFonts w:ascii="Aptos Narrow" w:eastAsia="Times New Roman" w:hAnsi="Aptos Narrow" w:cs="Arial"/>
                <w:b/>
                <w:bCs/>
                <w:color w:val="FFFFFF" w:themeColor="background1"/>
                <w:lang w:eastAsia="es-CR"/>
              </w:rPr>
            </w:pPr>
            <w:r w:rsidRPr="00E440A7">
              <w:rPr>
                <w:rFonts w:ascii="Aptos Narrow" w:eastAsia="Times New Roman" w:hAnsi="Aptos Narrow" w:cs="Arial"/>
                <w:b/>
                <w:bCs/>
                <w:color w:val="FFFFFF" w:themeColor="background1"/>
                <w:lang w:eastAsia="es-CR"/>
              </w:rPr>
              <w:t>Categoría</w:t>
            </w:r>
          </w:p>
        </w:tc>
        <w:tc>
          <w:tcPr>
            <w:tcW w:w="2524" w:type="dxa"/>
            <w:tcBorders>
              <w:top w:val="single" w:sz="4" w:space="0" w:color="auto"/>
              <w:left w:val="nil"/>
              <w:bottom w:val="single" w:sz="4" w:space="0" w:color="auto"/>
              <w:right w:val="single" w:sz="4" w:space="0" w:color="auto"/>
            </w:tcBorders>
            <w:shd w:val="clear" w:color="auto" w:fill="4472C4" w:themeFill="accent1"/>
            <w:vAlign w:val="center"/>
            <w:hideMark/>
          </w:tcPr>
          <w:p w14:paraId="2081F7B0" w14:textId="77777777" w:rsidR="000D056C" w:rsidRPr="00E440A7" w:rsidRDefault="000D056C" w:rsidP="000D056C">
            <w:pPr>
              <w:spacing w:after="0" w:line="240" w:lineRule="auto"/>
              <w:jc w:val="center"/>
              <w:rPr>
                <w:rFonts w:ascii="Aptos Narrow" w:eastAsia="Times New Roman" w:hAnsi="Aptos Narrow" w:cs="Arial"/>
                <w:b/>
                <w:bCs/>
                <w:color w:val="FFFFFF" w:themeColor="background1"/>
                <w:lang w:eastAsia="es-CR"/>
              </w:rPr>
            </w:pPr>
            <w:r w:rsidRPr="00E440A7">
              <w:rPr>
                <w:rFonts w:ascii="Aptos Narrow" w:eastAsia="Times New Roman" w:hAnsi="Aptos Narrow" w:cs="Arial"/>
                <w:b/>
                <w:bCs/>
                <w:color w:val="FFFFFF" w:themeColor="background1"/>
                <w:lang w:eastAsia="es-CR"/>
              </w:rPr>
              <w:t>Salario Base</w:t>
            </w:r>
          </w:p>
        </w:tc>
      </w:tr>
      <w:tr w:rsidR="000D056C" w:rsidRPr="00E440A7" w14:paraId="6BC118C2"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0A8607A7"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GESTIÓN OPERATIVA BÁSICA</w:t>
            </w:r>
          </w:p>
        </w:tc>
        <w:tc>
          <w:tcPr>
            <w:tcW w:w="1820" w:type="dxa"/>
            <w:tcBorders>
              <w:top w:val="nil"/>
              <w:left w:val="nil"/>
              <w:bottom w:val="single" w:sz="4" w:space="0" w:color="auto"/>
              <w:right w:val="single" w:sz="4" w:space="0" w:color="auto"/>
            </w:tcBorders>
            <w:vAlign w:val="center"/>
            <w:hideMark/>
          </w:tcPr>
          <w:p w14:paraId="52E050E8"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11</w:t>
            </w:r>
          </w:p>
        </w:tc>
        <w:tc>
          <w:tcPr>
            <w:tcW w:w="2524" w:type="dxa"/>
            <w:tcBorders>
              <w:top w:val="nil"/>
              <w:left w:val="nil"/>
              <w:bottom w:val="single" w:sz="4" w:space="0" w:color="auto"/>
              <w:right w:val="single" w:sz="4" w:space="0" w:color="auto"/>
            </w:tcBorders>
            <w:vAlign w:val="center"/>
            <w:hideMark/>
          </w:tcPr>
          <w:p w14:paraId="028CB9D0"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459,410.43</w:t>
            </w:r>
          </w:p>
        </w:tc>
      </w:tr>
      <w:tr w:rsidR="000D056C" w:rsidRPr="00E440A7" w14:paraId="1E4BAD8B"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69DFAD28"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GESTION OPERATIVA AUXILIAR</w:t>
            </w:r>
          </w:p>
        </w:tc>
        <w:tc>
          <w:tcPr>
            <w:tcW w:w="1820" w:type="dxa"/>
            <w:tcBorders>
              <w:top w:val="nil"/>
              <w:left w:val="nil"/>
              <w:bottom w:val="single" w:sz="4" w:space="0" w:color="auto"/>
              <w:right w:val="single" w:sz="4" w:space="0" w:color="auto"/>
            </w:tcBorders>
            <w:vAlign w:val="center"/>
            <w:hideMark/>
          </w:tcPr>
          <w:p w14:paraId="4502D0D7"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12</w:t>
            </w:r>
          </w:p>
        </w:tc>
        <w:tc>
          <w:tcPr>
            <w:tcW w:w="2524" w:type="dxa"/>
            <w:tcBorders>
              <w:top w:val="nil"/>
              <w:left w:val="nil"/>
              <w:bottom w:val="single" w:sz="4" w:space="0" w:color="auto"/>
              <w:right w:val="single" w:sz="4" w:space="0" w:color="auto"/>
            </w:tcBorders>
            <w:vAlign w:val="center"/>
            <w:hideMark/>
          </w:tcPr>
          <w:p w14:paraId="1812A4DF"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475,489.89</w:t>
            </w:r>
          </w:p>
        </w:tc>
      </w:tr>
      <w:tr w:rsidR="000D056C" w:rsidRPr="00E440A7" w14:paraId="6199CB65"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584D7F9E"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GESTION OPERATIVA ASISTENCIAL</w:t>
            </w:r>
          </w:p>
        </w:tc>
        <w:tc>
          <w:tcPr>
            <w:tcW w:w="1820" w:type="dxa"/>
            <w:tcBorders>
              <w:top w:val="nil"/>
              <w:left w:val="nil"/>
              <w:bottom w:val="single" w:sz="4" w:space="0" w:color="auto"/>
              <w:right w:val="single" w:sz="4" w:space="0" w:color="auto"/>
            </w:tcBorders>
            <w:vAlign w:val="center"/>
            <w:hideMark/>
          </w:tcPr>
          <w:p w14:paraId="3025AD3C"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13</w:t>
            </w:r>
          </w:p>
        </w:tc>
        <w:tc>
          <w:tcPr>
            <w:tcW w:w="2524" w:type="dxa"/>
            <w:tcBorders>
              <w:top w:val="nil"/>
              <w:left w:val="nil"/>
              <w:bottom w:val="single" w:sz="4" w:space="0" w:color="auto"/>
              <w:right w:val="single" w:sz="4" w:space="0" w:color="auto"/>
            </w:tcBorders>
            <w:vAlign w:val="center"/>
            <w:hideMark/>
          </w:tcPr>
          <w:p w14:paraId="3073B2A9"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496,886.86</w:t>
            </w:r>
          </w:p>
        </w:tc>
      </w:tr>
      <w:tr w:rsidR="000D056C" w:rsidRPr="00E440A7" w14:paraId="42C13E62"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641CBEE6"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GESTION OPERATIVA ESPECIALIZADO</w:t>
            </w:r>
          </w:p>
        </w:tc>
        <w:tc>
          <w:tcPr>
            <w:tcW w:w="1820" w:type="dxa"/>
            <w:tcBorders>
              <w:top w:val="nil"/>
              <w:left w:val="nil"/>
              <w:bottom w:val="single" w:sz="4" w:space="0" w:color="auto"/>
              <w:right w:val="single" w:sz="4" w:space="0" w:color="auto"/>
            </w:tcBorders>
            <w:vAlign w:val="center"/>
            <w:hideMark/>
          </w:tcPr>
          <w:p w14:paraId="3DD47C42"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14</w:t>
            </w:r>
          </w:p>
        </w:tc>
        <w:tc>
          <w:tcPr>
            <w:tcW w:w="2524" w:type="dxa"/>
            <w:tcBorders>
              <w:top w:val="nil"/>
              <w:left w:val="nil"/>
              <w:bottom w:val="single" w:sz="4" w:space="0" w:color="auto"/>
              <w:right w:val="single" w:sz="4" w:space="0" w:color="auto"/>
            </w:tcBorders>
            <w:vAlign w:val="center"/>
            <w:hideMark/>
          </w:tcPr>
          <w:p w14:paraId="1BAFCFBD"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524,215.57</w:t>
            </w:r>
          </w:p>
        </w:tc>
      </w:tr>
      <w:tr w:rsidR="000D056C" w:rsidRPr="00E440A7" w14:paraId="2BEBED1A"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0A82FC56"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TECNICO AUXILIAR</w:t>
            </w:r>
          </w:p>
        </w:tc>
        <w:tc>
          <w:tcPr>
            <w:tcW w:w="1820" w:type="dxa"/>
            <w:tcBorders>
              <w:top w:val="nil"/>
              <w:left w:val="nil"/>
              <w:bottom w:val="single" w:sz="4" w:space="0" w:color="auto"/>
              <w:right w:val="single" w:sz="4" w:space="0" w:color="auto"/>
            </w:tcBorders>
            <w:vAlign w:val="center"/>
            <w:hideMark/>
          </w:tcPr>
          <w:p w14:paraId="5E1734B3"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21</w:t>
            </w:r>
          </w:p>
        </w:tc>
        <w:tc>
          <w:tcPr>
            <w:tcW w:w="2524" w:type="dxa"/>
            <w:tcBorders>
              <w:top w:val="nil"/>
              <w:left w:val="nil"/>
              <w:bottom w:val="single" w:sz="4" w:space="0" w:color="auto"/>
              <w:right w:val="single" w:sz="4" w:space="0" w:color="auto"/>
            </w:tcBorders>
            <w:vAlign w:val="center"/>
            <w:hideMark/>
          </w:tcPr>
          <w:p w14:paraId="3B4D9F7A"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558,289.51</w:t>
            </w:r>
          </w:p>
        </w:tc>
      </w:tr>
      <w:tr w:rsidR="000D056C" w:rsidRPr="00E440A7" w14:paraId="35571149"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14F3D9DC"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TECNICO ASISTENCIAL</w:t>
            </w:r>
          </w:p>
        </w:tc>
        <w:tc>
          <w:tcPr>
            <w:tcW w:w="1820" w:type="dxa"/>
            <w:tcBorders>
              <w:top w:val="nil"/>
              <w:left w:val="nil"/>
              <w:bottom w:val="single" w:sz="4" w:space="0" w:color="auto"/>
              <w:right w:val="single" w:sz="4" w:space="0" w:color="auto"/>
            </w:tcBorders>
            <w:vAlign w:val="center"/>
            <w:hideMark/>
          </w:tcPr>
          <w:p w14:paraId="69F99779"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22</w:t>
            </w:r>
          </w:p>
        </w:tc>
        <w:tc>
          <w:tcPr>
            <w:tcW w:w="2524" w:type="dxa"/>
            <w:tcBorders>
              <w:top w:val="nil"/>
              <w:left w:val="nil"/>
              <w:bottom w:val="single" w:sz="4" w:space="0" w:color="auto"/>
              <w:right w:val="single" w:sz="4" w:space="0" w:color="auto"/>
            </w:tcBorders>
            <w:vAlign w:val="center"/>
            <w:hideMark/>
          </w:tcPr>
          <w:p w14:paraId="2734F2E5"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565,150.64</w:t>
            </w:r>
          </w:p>
        </w:tc>
      </w:tr>
      <w:tr w:rsidR="000D056C" w:rsidRPr="00E440A7" w14:paraId="4F78A1C7"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683EEC0B"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TECNICO GENERAL</w:t>
            </w:r>
          </w:p>
        </w:tc>
        <w:tc>
          <w:tcPr>
            <w:tcW w:w="1820" w:type="dxa"/>
            <w:tcBorders>
              <w:top w:val="nil"/>
              <w:left w:val="nil"/>
              <w:bottom w:val="single" w:sz="4" w:space="0" w:color="auto"/>
              <w:right w:val="single" w:sz="4" w:space="0" w:color="auto"/>
            </w:tcBorders>
            <w:vAlign w:val="center"/>
            <w:hideMark/>
          </w:tcPr>
          <w:p w14:paraId="50F2499F"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23</w:t>
            </w:r>
          </w:p>
        </w:tc>
        <w:tc>
          <w:tcPr>
            <w:tcW w:w="2524" w:type="dxa"/>
            <w:tcBorders>
              <w:top w:val="nil"/>
              <w:left w:val="nil"/>
              <w:bottom w:val="single" w:sz="4" w:space="0" w:color="auto"/>
              <w:right w:val="single" w:sz="4" w:space="0" w:color="auto"/>
            </w:tcBorders>
            <w:vAlign w:val="center"/>
            <w:hideMark/>
          </w:tcPr>
          <w:p w14:paraId="79FF3A9D"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602,337.54</w:t>
            </w:r>
          </w:p>
        </w:tc>
      </w:tr>
      <w:tr w:rsidR="000D056C" w:rsidRPr="00E440A7" w14:paraId="7C7D2CC3"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61E33C29"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TECNICO ANALISTA</w:t>
            </w:r>
          </w:p>
        </w:tc>
        <w:tc>
          <w:tcPr>
            <w:tcW w:w="1820" w:type="dxa"/>
            <w:tcBorders>
              <w:top w:val="nil"/>
              <w:left w:val="nil"/>
              <w:bottom w:val="single" w:sz="4" w:space="0" w:color="auto"/>
              <w:right w:val="single" w:sz="4" w:space="0" w:color="auto"/>
            </w:tcBorders>
            <w:vAlign w:val="center"/>
            <w:hideMark/>
          </w:tcPr>
          <w:p w14:paraId="6587EE2C"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24</w:t>
            </w:r>
          </w:p>
        </w:tc>
        <w:tc>
          <w:tcPr>
            <w:tcW w:w="2524" w:type="dxa"/>
            <w:tcBorders>
              <w:top w:val="nil"/>
              <w:left w:val="nil"/>
              <w:bottom w:val="single" w:sz="4" w:space="0" w:color="auto"/>
              <w:right w:val="single" w:sz="4" w:space="0" w:color="auto"/>
            </w:tcBorders>
            <w:vAlign w:val="center"/>
            <w:hideMark/>
          </w:tcPr>
          <w:p w14:paraId="2AC902CD"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659,560.27</w:t>
            </w:r>
          </w:p>
        </w:tc>
      </w:tr>
      <w:tr w:rsidR="000D056C" w:rsidRPr="00E440A7" w14:paraId="6618078D"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692B412E"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TECNICO ESPECIALIZADO</w:t>
            </w:r>
          </w:p>
        </w:tc>
        <w:tc>
          <w:tcPr>
            <w:tcW w:w="1820" w:type="dxa"/>
            <w:tcBorders>
              <w:top w:val="nil"/>
              <w:left w:val="nil"/>
              <w:bottom w:val="single" w:sz="4" w:space="0" w:color="auto"/>
              <w:right w:val="single" w:sz="4" w:space="0" w:color="auto"/>
            </w:tcBorders>
            <w:vAlign w:val="center"/>
            <w:hideMark/>
          </w:tcPr>
          <w:p w14:paraId="3B7063CB"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25</w:t>
            </w:r>
          </w:p>
        </w:tc>
        <w:tc>
          <w:tcPr>
            <w:tcW w:w="2524" w:type="dxa"/>
            <w:tcBorders>
              <w:top w:val="nil"/>
              <w:left w:val="nil"/>
              <w:bottom w:val="single" w:sz="4" w:space="0" w:color="auto"/>
              <w:right w:val="single" w:sz="4" w:space="0" w:color="auto"/>
            </w:tcBorders>
            <w:vAlign w:val="center"/>
            <w:hideMark/>
          </w:tcPr>
          <w:p w14:paraId="61B133AB"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728,813.91</w:t>
            </w:r>
          </w:p>
        </w:tc>
      </w:tr>
      <w:tr w:rsidR="000D056C" w:rsidRPr="00E440A7" w14:paraId="135A1A02"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42E6A3A9"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PROFESIONAL AUXILIAR</w:t>
            </w:r>
          </w:p>
        </w:tc>
        <w:tc>
          <w:tcPr>
            <w:tcW w:w="1820" w:type="dxa"/>
            <w:tcBorders>
              <w:top w:val="nil"/>
              <w:left w:val="nil"/>
              <w:bottom w:val="single" w:sz="4" w:space="0" w:color="auto"/>
              <w:right w:val="single" w:sz="4" w:space="0" w:color="auto"/>
            </w:tcBorders>
            <w:vAlign w:val="center"/>
            <w:hideMark/>
          </w:tcPr>
          <w:p w14:paraId="25215267"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30</w:t>
            </w:r>
          </w:p>
        </w:tc>
        <w:tc>
          <w:tcPr>
            <w:tcW w:w="2524" w:type="dxa"/>
            <w:tcBorders>
              <w:top w:val="nil"/>
              <w:left w:val="nil"/>
              <w:bottom w:val="single" w:sz="4" w:space="0" w:color="auto"/>
              <w:right w:val="single" w:sz="4" w:space="0" w:color="auto"/>
            </w:tcBorders>
            <w:vAlign w:val="center"/>
            <w:hideMark/>
          </w:tcPr>
          <w:p w14:paraId="0A630240"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677,081.16</w:t>
            </w:r>
          </w:p>
        </w:tc>
      </w:tr>
      <w:tr w:rsidR="000D056C" w:rsidRPr="00E440A7" w14:paraId="6368046C"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02A48085"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PROFESIONAL AUXILIAR</w:t>
            </w:r>
          </w:p>
        </w:tc>
        <w:tc>
          <w:tcPr>
            <w:tcW w:w="1820" w:type="dxa"/>
            <w:tcBorders>
              <w:top w:val="nil"/>
              <w:left w:val="nil"/>
              <w:bottom w:val="single" w:sz="4" w:space="0" w:color="auto"/>
              <w:right w:val="single" w:sz="4" w:space="0" w:color="auto"/>
            </w:tcBorders>
            <w:vAlign w:val="center"/>
            <w:hideMark/>
          </w:tcPr>
          <w:p w14:paraId="7BE30DDC"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31</w:t>
            </w:r>
          </w:p>
        </w:tc>
        <w:tc>
          <w:tcPr>
            <w:tcW w:w="2524" w:type="dxa"/>
            <w:tcBorders>
              <w:top w:val="nil"/>
              <w:left w:val="nil"/>
              <w:bottom w:val="single" w:sz="4" w:space="0" w:color="auto"/>
              <w:right w:val="single" w:sz="4" w:space="0" w:color="auto"/>
            </w:tcBorders>
            <w:vAlign w:val="center"/>
            <w:hideMark/>
          </w:tcPr>
          <w:p w14:paraId="50979CD2"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632,904.43</w:t>
            </w:r>
          </w:p>
        </w:tc>
      </w:tr>
      <w:tr w:rsidR="000D056C" w:rsidRPr="00E440A7" w14:paraId="38E0B9A3"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287E7ECC"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PROFESIONAL ASISTENCIAL</w:t>
            </w:r>
          </w:p>
        </w:tc>
        <w:tc>
          <w:tcPr>
            <w:tcW w:w="1820" w:type="dxa"/>
            <w:tcBorders>
              <w:top w:val="nil"/>
              <w:left w:val="nil"/>
              <w:bottom w:val="single" w:sz="4" w:space="0" w:color="auto"/>
              <w:right w:val="single" w:sz="4" w:space="0" w:color="auto"/>
            </w:tcBorders>
            <w:vAlign w:val="center"/>
            <w:hideMark/>
          </w:tcPr>
          <w:p w14:paraId="17D3309A"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32</w:t>
            </w:r>
          </w:p>
        </w:tc>
        <w:tc>
          <w:tcPr>
            <w:tcW w:w="2524" w:type="dxa"/>
            <w:tcBorders>
              <w:top w:val="nil"/>
              <w:left w:val="nil"/>
              <w:bottom w:val="single" w:sz="4" w:space="0" w:color="auto"/>
              <w:right w:val="single" w:sz="4" w:space="0" w:color="auto"/>
            </w:tcBorders>
            <w:vAlign w:val="center"/>
            <w:hideMark/>
          </w:tcPr>
          <w:p w14:paraId="1BFC4B48"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791,132.77</w:t>
            </w:r>
          </w:p>
        </w:tc>
      </w:tr>
      <w:tr w:rsidR="000D056C" w:rsidRPr="00E440A7" w14:paraId="07D1D633"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203E69B3"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PROFESIONAL ASISTENCIAL </w:t>
            </w:r>
          </w:p>
        </w:tc>
        <w:tc>
          <w:tcPr>
            <w:tcW w:w="1820" w:type="dxa"/>
            <w:tcBorders>
              <w:top w:val="nil"/>
              <w:left w:val="nil"/>
              <w:bottom w:val="single" w:sz="4" w:space="0" w:color="auto"/>
              <w:right w:val="single" w:sz="4" w:space="0" w:color="auto"/>
            </w:tcBorders>
            <w:vAlign w:val="center"/>
            <w:hideMark/>
          </w:tcPr>
          <w:p w14:paraId="1569B672"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33</w:t>
            </w:r>
          </w:p>
        </w:tc>
        <w:tc>
          <w:tcPr>
            <w:tcW w:w="2524" w:type="dxa"/>
            <w:tcBorders>
              <w:top w:val="nil"/>
              <w:left w:val="nil"/>
              <w:bottom w:val="single" w:sz="4" w:space="0" w:color="auto"/>
              <w:right w:val="single" w:sz="4" w:space="0" w:color="auto"/>
            </w:tcBorders>
            <w:vAlign w:val="center"/>
            <w:hideMark/>
          </w:tcPr>
          <w:p w14:paraId="1388F2A8"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846,353.84</w:t>
            </w:r>
          </w:p>
        </w:tc>
      </w:tr>
      <w:tr w:rsidR="000D056C" w:rsidRPr="00E440A7" w14:paraId="36582E65"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18131ABA"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PROFESIONAL EJECUTIVO</w:t>
            </w:r>
          </w:p>
        </w:tc>
        <w:tc>
          <w:tcPr>
            <w:tcW w:w="1820" w:type="dxa"/>
            <w:tcBorders>
              <w:top w:val="nil"/>
              <w:left w:val="nil"/>
              <w:bottom w:val="single" w:sz="4" w:space="0" w:color="auto"/>
              <w:right w:val="single" w:sz="4" w:space="0" w:color="auto"/>
            </w:tcBorders>
            <w:vAlign w:val="center"/>
            <w:hideMark/>
          </w:tcPr>
          <w:p w14:paraId="2FF50DE4"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34</w:t>
            </w:r>
          </w:p>
        </w:tc>
        <w:tc>
          <w:tcPr>
            <w:tcW w:w="2524" w:type="dxa"/>
            <w:tcBorders>
              <w:top w:val="nil"/>
              <w:left w:val="nil"/>
              <w:bottom w:val="single" w:sz="4" w:space="0" w:color="auto"/>
              <w:right w:val="single" w:sz="4" w:space="0" w:color="auto"/>
            </w:tcBorders>
            <w:vAlign w:val="center"/>
            <w:hideMark/>
          </w:tcPr>
          <w:p w14:paraId="67229FC5"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930,745.50</w:t>
            </w:r>
          </w:p>
        </w:tc>
      </w:tr>
      <w:tr w:rsidR="000D056C" w:rsidRPr="00E440A7" w14:paraId="59A9B883"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6FF8ACC2"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PROFESIONAL ANALISTA</w:t>
            </w:r>
          </w:p>
        </w:tc>
        <w:tc>
          <w:tcPr>
            <w:tcW w:w="1820" w:type="dxa"/>
            <w:tcBorders>
              <w:top w:val="nil"/>
              <w:left w:val="nil"/>
              <w:bottom w:val="single" w:sz="4" w:space="0" w:color="auto"/>
              <w:right w:val="single" w:sz="4" w:space="0" w:color="auto"/>
            </w:tcBorders>
            <w:vAlign w:val="center"/>
            <w:hideMark/>
          </w:tcPr>
          <w:p w14:paraId="3208870A"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35</w:t>
            </w:r>
          </w:p>
        </w:tc>
        <w:tc>
          <w:tcPr>
            <w:tcW w:w="2524" w:type="dxa"/>
            <w:tcBorders>
              <w:top w:val="nil"/>
              <w:left w:val="nil"/>
              <w:bottom w:val="single" w:sz="4" w:space="0" w:color="auto"/>
              <w:right w:val="single" w:sz="4" w:space="0" w:color="auto"/>
            </w:tcBorders>
            <w:vAlign w:val="center"/>
            <w:hideMark/>
          </w:tcPr>
          <w:p w14:paraId="0C314827"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991,241.58</w:t>
            </w:r>
          </w:p>
        </w:tc>
      </w:tr>
      <w:tr w:rsidR="000D056C" w:rsidRPr="00E440A7" w14:paraId="091E0A65"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5F186A35"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PROFESIONAL ESPECIALISTA</w:t>
            </w:r>
          </w:p>
        </w:tc>
        <w:tc>
          <w:tcPr>
            <w:tcW w:w="1820" w:type="dxa"/>
            <w:tcBorders>
              <w:top w:val="nil"/>
              <w:left w:val="nil"/>
              <w:bottom w:val="single" w:sz="4" w:space="0" w:color="auto"/>
              <w:right w:val="single" w:sz="4" w:space="0" w:color="auto"/>
            </w:tcBorders>
            <w:vAlign w:val="center"/>
            <w:hideMark/>
          </w:tcPr>
          <w:p w14:paraId="46AF4D51"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36</w:t>
            </w:r>
          </w:p>
        </w:tc>
        <w:tc>
          <w:tcPr>
            <w:tcW w:w="2524" w:type="dxa"/>
            <w:tcBorders>
              <w:top w:val="nil"/>
              <w:left w:val="nil"/>
              <w:bottom w:val="single" w:sz="4" w:space="0" w:color="auto"/>
              <w:right w:val="single" w:sz="4" w:space="0" w:color="auto"/>
            </w:tcBorders>
            <w:vAlign w:val="center"/>
            <w:hideMark/>
          </w:tcPr>
          <w:p w14:paraId="4E360301"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1,065,584.99</w:t>
            </w:r>
          </w:p>
        </w:tc>
      </w:tr>
      <w:tr w:rsidR="000D056C" w:rsidRPr="00E440A7" w14:paraId="204B500E"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60816DAD"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PROFESIONAL ASESOR DE PROCESO</w:t>
            </w:r>
          </w:p>
        </w:tc>
        <w:tc>
          <w:tcPr>
            <w:tcW w:w="1820" w:type="dxa"/>
            <w:tcBorders>
              <w:top w:val="nil"/>
              <w:left w:val="nil"/>
              <w:bottom w:val="single" w:sz="4" w:space="0" w:color="auto"/>
              <w:right w:val="single" w:sz="4" w:space="0" w:color="auto"/>
            </w:tcBorders>
            <w:vAlign w:val="center"/>
            <w:hideMark/>
          </w:tcPr>
          <w:p w14:paraId="60596D66"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37</w:t>
            </w:r>
          </w:p>
        </w:tc>
        <w:tc>
          <w:tcPr>
            <w:tcW w:w="2524" w:type="dxa"/>
            <w:tcBorders>
              <w:top w:val="nil"/>
              <w:left w:val="nil"/>
              <w:bottom w:val="single" w:sz="4" w:space="0" w:color="auto"/>
              <w:right w:val="single" w:sz="4" w:space="0" w:color="auto"/>
            </w:tcBorders>
            <w:vAlign w:val="center"/>
            <w:hideMark/>
          </w:tcPr>
          <w:p w14:paraId="61C6BCF1"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1,156,158.88</w:t>
            </w:r>
          </w:p>
        </w:tc>
      </w:tr>
      <w:tr w:rsidR="000D056C" w:rsidRPr="00E440A7" w14:paraId="2491BCB3"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044AEF26"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PROFESIONAL ASESOR GENERAL</w:t>
            </w:r>
          </w:p>
        </w:tc>
        <w:tc>
          <w:tcPr>
            <w:tcW w:w="1820" w:type="dxa"/>
            <w:tcBorders>
              <w:top w:val="nil"/>
              <w:left w:val="nil"/>
              <w:bottom w:val="single" w:sz="4" w:space="0" w:color="auto"/>
              <w:right w:val="single" w:sz="4" w:space="0" w:color="auto"/>
            </w:tcBorders>
            <w:vAlign w:val="center"/>
            <w:hideMark/>
          </w:tcPr>
          <w:p w14:paraId="49C531E9"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38</w:t>
            </w:r>
          </w:p>
        </w:tc>
        <w:tc>
          <w:tcPr>
            <w:tcW w:w="2524" w:type="dxa"/>
            <w:tcBorders>
              <w:top w:val="nil"/>
              <w:left w:val="nil"/>
              <w:bottom w:val="single" w:sz="4" w:space="0" w:color="auto"/>
              <w:right w:val="single" w:sz="4" w:space="0" w:color="auto"/>
            </w:tcBorders>
            <w:vAlign w:val="center"/>
            <w:hideMark/>
          </w:tcPr>
          <w:p w14:paraId="2D189ED3"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1,265,996.59</w:t>
            </w:r>
          </w:p>
        </w:tc>
      </w:tr>
      <w:tr w:rsidR="000D056C" w:rsidRPr="00E440A7" w14:paraId="5D543A39"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0600F3C6"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PROFESIONAL EJECUTIVO BACHILLER</w:t>
            </w:r>
          </w:p>
        </w:tc>
        <w:tc>
          <w:tcPr>
            <w:tcW w:w="1820" w:type="dxa"/>
            <w:tcBorders>
              <w:top w:val="nil"/>
              <w:left w:val="nil"/>
              <w:bottom w:val="single" w:sz="4" w:space="0" w:color="auto"/>
              <w:right w:val="single" w:sz="4" w:space="0" w:color="auto"/>
            </w:tcBorders>
            <w:vAlign w:val="center"/>
            <w:hideMark/>
          </w:tcPr>
          <w:p w14:paraId="6D94B71D"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39</w:t>
            </w:r>
          </w:p>
        </w:tc>
        <w:tc>
          <w:tcPr>
            <w:tcW w:w="2524" w:type="dxa"/>
            <w:tcBorders>
              <w:top w:val="nil"/>
              <w:left w:val="nil"/>
              <w:bottom w:val="single" w:sz="4" w:space="0" w:color="auto"/>
              <w:right w:val="single" w:sz="4" w:space="0" w:color="auto"/>
            </w:tcBorders>
            <w:vAlign w:val="center"/>
            <w:hideMark/>
          </w:tcPr>
          <w:p w14:paraId="7D41B89C"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930,773.77</w:t>
            </w:r>
          </w:p>
        </w:tc>
      </w:tr>
      <w:tr w:rsidR="000D056C" w:rsidRPr="00E440A7" w14:paraId="3B94696C"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034A78CC"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DIRECTOR ADMINISTRATIVO</w:t>
            </w:r>
          </w:p>
        </w:tc>
        <w:tc>
          <w:tcPr>
            <w:tcW w:w="1820" w:type="dxa"/>
            <w:tcBorders>
              <w:top w:val="nil"/>
              <w:left w:val="nil"/>
              <w:bottom w:val="single" w:sz="4" w:space="0" w:color="auto"/>
              <w:right w:val="single" w:sz="4" w:space="0" w:color="auto"/>
            </w:tcBorders>
            <w:vAlign w:val="center"/>
            <w:hideMark/>
          </w:tcPr>
          <w:p w14:paraId="5B08E6A6"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41</w:t>
            </w:r>
          </w:p>
        </w:tc>
        <w:tc>
          <w:tcPr>
            <w:tcW w:w="2524" w:type="dxa"/>
            <w:tcBorders>
              <w:top w:val="nil"/>
              <w:left w:val="nil"/>
              <w:bottom w:val="single" w:sz="4" w:space="0" w:color="auto"/>
              <w:right w:val="single" w:sz="4" w:space="0" w:color="auto"/>
            </w:tcBorders>
            <w:vAlign w:val="center"/>
            <w:hideMark/>
          </w:tcPr>
          <w:p w14:paraId="7F856584"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1,065,584.99</w:t>
            </w:r>
          </w:p>
        </w:tc>
      </w:tr>
      <w:tr w:rsidR="000D056C" w:rsidRPr="00E440A7" w14:paraId="0DA5F525"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479D2070"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DIRECTOR EJECUTIVO</w:t>
            </w:r>
          </w:p>
        </w:tc>
        <w:tc>
          <w:tcPr>
            <w:tcW w:w="1820" w:type="dxa"/>
            <w:tcBorders>
              <w:top w:val="nil"/>
              <w:left w:val="nil"/>
              <w:bottom w:val="single" w:sz="4" w:space="0" w:color="auto"/>
              <w:right w:val="single" w:sz="4" w:space="0" w:color="auto"/>
            </w:tcBorders>
            <w:vAlign w:val="center"/>
            <w:hideMark/>
          </w:tcPr>
          <w:p w14:paraId="71F2381C"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42</w:t>
            </w:r>
          </w:p>
        </w:tc>
        <w:tc>
          <w:tcPr>
            <w:tcW w:w="2524" w:type="dxa"/>
            <w:tcBorders>
              <w:top w:val="nil"/>
              <w:left w:val="nil"/>
              <w:bottom w:val="single" w:sz="4" w:space="0" w:color="auto"/>
              <w:right w:val="single" w:sz="4" w:space="0" w:color="auto"/>
            </w:tcBorders>
            <w:vAlign w:val="center"/>
            <w:hideMark/>
          </w:tcPr>
          <w:p w14:paraId="745F78B0"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1,172,145.84</w:t>
            </w:r>
          </w:p>
        </w:tc>
      </w:tr>
      <w:tr w:rsidR="000D056C" w:rsidRPr="00E440A7" w14:paraId="7C550987"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32BA5400"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DIRECTOR ESPECIALISTA</w:t>
            </w:r>
          </w:p>
        </w:tc>
        <w:tc>
          <w:tcPr>
            <w:tcW w:w="1820" w:type="dxa"/>
            <w:tcBorders>
              <w:top w:val="nil"/>
              <w:left w:val="nil"/>
              <w:bottom w:val="single" w:sz="4" w:space="0" w:color="auto"/>
              <w:right w:val="single" w:sz="4" w:space="0" w:color="auto"/>
            </w:tcBorders>
            <w:vAlign w:val="center"/>
            <w:hideMark/>
          </w:tcPr>
          <w:p w14:paraId="31354963"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43</w:t>
            </w:r>
          </w:p>
        </w:tc>
        <w:tc>
          <w:tcPr>
            <w:tcW w:w="2524" w:type="dxa"/>
            <w:tcBorders>
              <w:top w:val="nil"/>
              <w:left w:val="nil"/>
              <w:bottom w:val="single" w:sz="4" w:space="0" w:color="auto"/>
              <w:right w:val="single" w:sz="4" w:space="0" w:color="auto"/>
            </w:tcBorders>
            <w:vAlign w:val="center"/>
            <w:hideMark/>
          </w:tcPr>
          <w:p w14:paraId="644D1615"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1,289,359.97</w:t>
            </w:r>
          </w:p>
        </w:tc>
      </w:tr>
      <w:tr w:rsidR="000D056C" w:rsidRPr="00E440A7" w14:paraId="182061F8"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655B8171"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DIRECTOR ASESOR</w:t>
            </w:r>
          </w:p>
        </w:tc>
        <w:tc>
          <w:tcPr>
            <w:tcW w:w="1820" w:type="dxa"/>
            <w:tcBorders>
              <w:top w:val="nil"/>
              <w:left w:val="nil"/>
              <w:bottom w:val="single" w:sz="4" w:space="0" w:color="auto"/>
              <w:right w:val="single" w:sz="4" w:space="0" w:color="auto"/>
            </w:tcBorders>
            <w:vAlign w:val="center"/>
            <w:hideMark/>
          </w:tcPr>
          <w:p w14:paraId="0281C091"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44</w:t>
            </w:r>
          </w:p>
        </w:tc>
        <w:tc>
          <w:tcPr>
            <w:tcW w:w="2524" w:type="dxa"/>
            <w:tcBorders>
              <w:top w:val="nil"/>
              <w:left w:val="nil"/>
              <w:bottom w:val="single" w:sz="4" w:space="0" w:color="auto"/>
              <w:right w:val="single" w:sz="4" w:space="0" w:color="auto"/>
            </w:tcBorders>
            <w:vAlign w:val="center"/>
            <w:hideMark/>
          </w:tcPr>
          <w:p w14:paraId="46C53F76"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1,418,295.97</w:t>
            </w:r>
          </w:p>
        </w:tc>
      </w:tr>
      <w:tr w:rsidR="000D056C" w:rsidRPr="00E440A7" w14:paraId="3E18E0BF"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2D5B383E"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lastRenderedPageBreak/>
              <w:t>DIRECTOR GENERAL</w:t>
            </w:r>
          </w:p>
        </w:tc>
        <w:tc>
          <w:tcPr>
            <w:tcW w:w="1820" w:type="dxa"/>
            <w:tcBorders>
              <w:top w:val="nil"/>
              <w:left w:val="nil"/>
              <w:bottom w:val="single" w:sz="4" w:space="0" w:color="auto"/>
              <w:right w:val="single" w:sz="4" w:space="0" w:color="auto"/>
            </w:tcBorders>
            <w:vAlign w:val="center"/>
            <w:hideMark/>
          </w:tcPr>
          <w:p w14:paraId="1F897180"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45</w:t>
            </w:r>
          </w:p>
        </w:tc>
        <w:tc>
          <w:tcPr>
            <w:tcW w:w="2524" w:type="dxa"/>
            <w:tcBorders>
              <w:top w:val="nil"/>
              <w:left w:val="nil"/>
              <w:bottom w:val="single" w:sz="4" w:space="0" w:color="auto"/>
              <w:right w:val="single" w:sz="4" w:space="0" w:color="auto"/>
            </w:tcBorders>
            <w:vAlign w:val="center"/>
            <w:hideMark/>
          </w:tcPr>
          <w:p w14:paraId="76D40035"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1,560,124.14</w:t>
            </w:r>
          </w:p>
        </w:tc>
      </w:tr>
      <w:tr w:rsidR="000D056C" w:rsidRPr="00E440A7" w14:paraId="76DBE6EE"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5B72E404"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SUBCONTRALOR (A)</w:t>
            </w:r>
          </w:p>
        </w:tc>
        <w:tc>
          <w:tcPr>
            <w:tcW w:w="1820" w:type="dxa"/>
            <w:tcBorders>
              <w:top w:val="nil"/>
              <w:left w:val="nil"/>
              <w:bottom w:val="single" w:sz="4" w:space="0" w:color="auto"/>
              <w:right w:val="single" w:sz="4" w:space="0" w:color="auto"/>
            </w:tcBorders>
            <w:vAlign w:val="center"/>
            <w:hideMark/>
          </w:tcPr>
          <w:p w14:paraId="61A2451E"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47</w:t>
            </w:r>
          </w:p>
        </w:tc>
        <w:tc>
          <w:tcPr>
            <w:tcW w:w="2524" w:type="dxa"/>
            <w:tcBorders>
              <w:top w:val="nil"/>
              <w:left w:val="nil"/>
              <w:bottom w:val="single" w:sz="4" w:space="0" w:color="auto"/>
              <w:right w:val="single" w:sz="4" w:space="0" w:color="auto"/>
            </w:tcBorders>
            <w:vAlign w:val="center"/>
            <w:hideMark/>
          </w:tcPr>
          <w:p w14:paraId="29427DAC"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1,676,404.65</w:t>
            </w:r>
          </w:p>
        </w:tc>
      </w:tr>
      <w:tr w:rsidR="000D056C" w:rsidRPr="00E440A7" w14:paraId="597F73ED"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6D37222F"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CONTRALOR (A)</w:t>
            </w:r>
          </w:p>
        </w:tc>
        <w:tc>
          <w:tcPr>
            <w:tcW w:w="1820" w:type="dxa"/>
            <w:tcBorders>
              <w:top w:val="nil"/>
              <w:left w:val="nil"/>
              <w:bottom w:val="single" w:sz="4" w:space="0" w:color="auto"/>
              <w:right w:val="single" w:sz="4" w:space="0" w:color="auto"/>
            </w:tcBorders>
            <w:vAlign w:val="center"/>
            <w:hideMark/>
          </w:tcPr>
          <w:p w14:paraId="77274A4D"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48</w:t>
            </w:r>
          </w:p>
        </w:tc>
        <w:tc>
          <w:tcPr>
            <w:tcW w:w="2524" w:type="dxa"/>
            <w:tcBorders>
              <w:top w:val="nil"/>
              <w:left w:val="nil"/>
              <w:bottom w:val="single" w:sz="4" w:space="0" w:color="auto"/>
              <w:right w:val="single" w:sz="4" w:space="0" w:color="auto"/>
            </w:tcBorders>
            <w:vAlign w:val="center"/>
            <w:hideMark/>
          </w:tcPr>
          <w:p w14:paraId="395A5519"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1,716,135.94</w:t>
            </w:r>
          </w:p>
        </w:tc>
      </w:tr>
      <w:tr w:rsidR="000D056C" w:rsidRPr="00E440A7" w14:paraId="3CB17EDA"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098F2EC2"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PROFESIONAL EJECUTIVO BACHILLER</w:t>
            </w:r>
          </w:p>
        </w:tc>
        <w:tc>
          <w:tcPr>
            <w:tcW w:w="1820" w:type="dxa"/>
            <w:tcBorders>
              <w:top w:val="nil"/>
              <w:left w:val="nil"/>
              <w:bottom w:val="single" w:sz="4" w:space="0" w:color="auto"/>
              <w:right w:val="single" w:sz="4" w:space="0" w:color="auto"/>
            </w:tcBorders>
            <w:vAlign w:val="center"/>
            <w:hideMark/>
          </w:tcPr>
          <w:p w14:paraId="55016BEB"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49</w:t>
            </w:r>
          </w:p>
        </w:tc>
        <w:tc>
          <w:tcPr>
            <w:tcW w:w="2524" w:type="dxa"/>
            <w:tcBorders>
              <w:top w:val="nil"/>
              <w:left w:val="nil"/>
              <w:bottom w:val="single" w:sz="4" w:space="0" w:color="auto"/>
              <w:right w:val="single" w:sz="4" w:space="0" w:color="auto"/>
            </w:tcBorders>
            <w:vAlign w:val="center"/>
            <w:hideMark/>
          </w:tcPr>
          <w:p w14:paraId="3295ECFD"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870,044.65</w:t>
            </w:r>
          </w:p>
        </w:tc>
      </w:tr>
      <w:tr w:rsidR="000D056C" w:rsidRPr="00E440A7" w14:paraId="2019D069"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005C3BFA"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PROFESIONAL ANALISTA BACHILLER</w:t>
            </w:r>
          </w:p>
        </w:tc>
        <w:tc>
          <w:tcPr>
            <w:tcW w:w="1820" w:type="dxa"/>
            <w:tcBorders>
              <w:top w:val="nil"/>
              <w:left w:val="nil"/>
              <w:bottom w:val="single" w:sz="4" w:space="0" w:color="auto"/>
              <w:right w:val="single" w:sz="4" w:space="0" w:color="auto"/>
            </w:tcBorders>
            <w:vAlign w:val="center"/>
            <w:hideMark/>
          </w:tcPr>
          <w:p w14:paraId="6D75A3EF"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50</w:t>
            </w:r>
          </w:p>
        </w:tc>
        <w:tc>
          <w:tcPr>
            <w:tcW w:w="2524" w:type="dxa"/>
            <w:tcBorders>
              <w:top w:val="nil"/>
              <w:left w:val="nil"/>
              <w:bottom w:val="single" w:sz="4" w:space="0" w:color="auto"/>
              <w:right w:val="single" w:sz="4" w:space="0" w:color="auto"/>
            </w:tcBorders>
            <w:vAlign w:val="center"/>
            <w:hideMark/>
          </w:tcPr>
          <w:p w14:paraId="551EF7EB"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926,595.33</w:t>
            </w:r>
          </w:p>
        </w:tc>
      </w:tr>
      <w:tr w:rsidR="000D056C" w:rsidRPr="00E440A7" w14:paraId="5B7CDD72"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195CFE0D"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PROFESIONAL ESPECIALISTA BACHILLER</w:t>
            </w:r>
          </w:p>
        </w:tc>
        <w:tc>
          <w:tcPr>
            <w:tcW w:w="1820" w:type="dxa"/>
            <w:tcBorders>
              <w:top w:val="nil"/>
              <w:left w:val="nil"/>
              <w:bottom w:val="single" w:sz="4" w:space="0" w:color="auto"/>
              <w:right w:val="single" w:sz="4" w:space="0" w:color="auto"/>
            </w:tcBorders>
            <w:vAlign w:val="center"/>
            <w:hideMark/>
          </w:tcPr>
          <w:p w14:paraId="1F8AEB27"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51</w:t>
            </w:r>
          </w:p>
        </w:tc>
        <w:tc>
          <w:tcPr>
            <w:tcW w:w="2524" w:type="dxa"/>
            <w:tcBorders>
              <w:top w:val="nil"/>
              <w:left w:val="nil"/>
              <w:bottom w:val="single" w:sz="4" w:space="0" w:color="auto"/>
              <w:right w:val="single" w:sz="4" w:space="0" w:color="auto"/>
            </w:tcBorders>
            <w:vAlign w:val="center"/>
            <w:hideMark/>
          </w:tcPr>
          <w:p w14:paraId="2F6BF403"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996,090.22</w:t>
            </w:r>
          </w:p>
        </w:tc>
      </w:tr>
      <w:tr w:rsidR="000D056C" w:rsidRPr="00E440A7" w14:paraId="3FAA0710"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60484DC1"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PLANIFICADOR/A 3</w:t>
            </w:r>
          </w:p>
        </w:tc>
        <w:tc>
          <w:tcPr>
            <w:tcW w:w="1820" w:type="dxa"/>
            <w:tcBorders>
              <w:top w:val="nil"/>
              <w:left w:val="nil"/>
              <w:bottom w:val="single" w:sz="4" w:space="0" w:color="auto"/>
              <w:right w:val="single" w:sz="4" w:space="0" w:color="auto"/>
            </w:tcBorders>
            <w:vAlign w:val="center"/>
            <w:hideMark/>
          </w:tcPr>
          <w:p w14:paraId="50DBE22B"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54</w:t>
            </w:r>
          </w:p>
        </w:tc>
        <w:tc>
          <w:tcPr>
            <w:tcW w:w="2524" w:type="dxa"/>
            <w:tcBorders>
              <w:top w:val="nil"/>
              <w:left w:val="nil"/>
              <w:bottom w:val="single" w:sz="4" w:space="0" w:color="auto"/>
              <w:right w:val="single" w:sz="4" w:space="0" w:color="auto"/>
            </w:tcBorders>
            <w:vAlign w:val="center"/>
            <w:hideMark/>
          </w:tcPr>
          <w:p w14:paraId="1E806B88"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999,673.75</w:t>
            </w:r>
          </w:p>
        </w:tc>
      </w:tr>
      <w:tr w:rsidR="000D056C" w:rsidRPr="00E440A7" w14:paraId="394E969D"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78DDD5AA"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PROFESIONAL ESPECIALISTA</w:t>
            </w:r>
          </w:p>
        </w:tc>
        <w:tc>
          <w:tcPr>
            <w:tcW w:w="1820" w:type="dxa"/>
            <w:tcBorders>
              <w:top w:val="nil"/>
              <w:left w:val="nil"/>
              <w:bottom w:val="single" w:sz="4" w:space="0" w:color="auto"/>
              <w:right w:val="single" w:sz="4" w:space="0" w:color="auto"/>
            </w:tcBorders>
            <w:vAlign w:val="center"/>
            <w:hideMark/>
          </w:tcPr>
          <w:p w14:paraId="715AC754"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63</w:t>
            </w:r>
          </w:p>
        </w:tc>
        <w:tc>
          <w:tcPr>
            <w:tcW w:w="2524" w:type="dxa"/>
            <w:tcBorders>
              <w:top w:val="nil"/>
              <w:left w:val="nil"/>
              <w:bottom w:val="single" w:sz="4" w:space="0" w:color="auto"/>
              <w:right w:val="single" w:sz="4" w:space="0" w:color="auto"/>
            </w:tcBorders>
            <w:vAlign w:val="center"/>
            <w:hideMark/>
          </w:tcPr>
          <w:p w14:paraId="429DC2FF"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1,065,584.99</w:t>
            </w:r>
          </w:p>
        </w:tc>
      </w:tr>
      <w:tr w:rsidR="000D056C" w:rsidRPr="00E440A7" w14:paraId="3132BC14"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16F4E70B"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MÉDICO</w:t>
            </w:r>
          </w:p>
        </w:tc>
        <w:tc>
          <w:tcPr>
            <w:tcW w:w="1820" w:type="dxa"/>
            <w:tcBorders>
              <w:top w:val="nil"/>
              <w:left w:val="nil"/>
              <w:bottom w:val="single" w:sz="4" w:space="0" w:color="auto"/>
              <w:right w:val="single" w:sz="4" w:space="0" w:color="auto"/>
            </w:tcBorders>
            <w:vAlign w:val="center"/>
            <w:hideMark/>
          </w:tcPr>
          <w:p w14:paraId="4C505AF3"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70</w:t>
            </w:r>
          </w:p>
        </w:tc>
        <w:tc>
          <w:tcPr>
            <w:tcW w:w="2524" w:type="dxa"/>
            <w:tcBorders>
              <w:top w:val="nil"/>
              <w:left w:val="nil"/>
              <w:bottom w:val="single" w:sz="4" w:space="0" w:color="auto"/>
              <w:right w:val="single" w:sz="4" w:space="0" w:color="auto"/>
            </w:tcBorders>
            <w:vAlign w:val="center"/>
            <w:hideMark/>
          </w:tcPr>
          <w:p w14:paraId="41BE00D5"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1,055,239.50</w:t>
            </w:r>
          </w:p>
        </w:tc>
      </w:tr>
      <w:tr w:rsidR="000D056C" w:rsidRPr="00E440A7" w14:paraId="127A4D68"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026616CC"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ODONTÓLOGO</w:t>
            </w:r>
          </w:p>
        </w:tc>
        <w:tc>
          <w:tcPr>
            <w:tcW w:w="1820" w:type="dxa"/>
            <w:tcBorders>
              <w:top w:val="nil"/>
              <w:left w:val="nil"/>
              <w:bottom w:val="single" w:sz="4" w:space="0" w:color="auto"/>
              <w:right w:val="single" w:sz="4" w:space="0" w:color="auto"/>
            </w:tcBorders>
            <w:vAlign w:val="center"/>
            <w:hideMark/>
          </w:tcPr>
          <w:p w14:paraId="2185472F"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71</w:t>
            </w:r>
          </w:p>
        </w:tc>
        <w:tc>
          <w:tcPr>
            <w:tcW w:w="2524" w:type="dxa"/>
            <w:tcBorders>
              <w:top w:val="nil"/>
              <w:left w:val="nil"/>
              <w:bottom w:val="single" w:sz="4" w:space="0" w:color="auto"/>
              <w:right w:val="single" w:sz="4" w:space="0" w:color="auto"/>
            </w:tcBorders>
            <w:vAlign w:val="center"/>
            <w:hideMark/>
          </w:tcPr>
          <w:p w14:paraId="11089CF6"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1,055,239.50</w:t>
            </w:r>
          </w:p>
        </w:tc>
      </w:tr>
      <w:tr w:rsidR="000D056C" w:rsidRPr="00E440A7" w14:paraId="647A8F54"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78F83F8E"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DIRECTOR MÉDICO</w:t>
            </w:r>
          </w:p>
        </w:tc>
        <w:tc>
          <w:tcPr>
            <w:tcW w:w="1820" w:type="dxa"/>
            <w:tcBorders>
              <w:top w:val="nil"/>
              <w:left w:val="nil"/>
              <w:bottom w:val="single" w:sz="4" w:space="0" w:color="auto"/>
              <w:right w:val="single" w:sz="4" w:space="0" w:color="auto"/>
            </w:tcBorders>
            <w:vAlign w:val="center"/>
            <w:hideMark/>
          </w:tcPr>
          <w:p w14:paraId="66AB344D"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72</w:t>
            </w:r>
          </w:p>
        </w:tc>
        <w:tc>
          <w:tcPr>
            <w:tcW w:w="2524" w:type="dxa"/>
            <w:tcBorders>
              <w:top w:val="nil"/>
              <w:left w:val="nil"/>
              <w:bottom w:val="single" w:sz="4" w:space="0" w:color="auto"/>
              <w:right w:val="single" w:sz="4" w:space="0" w:color="auto"/>
            </w:tcBorders>
            <w:vAlign w:val="center"/>
            <w:hideMark/>
          </w:tcPr>
          <w:p w14:paraId="510268C8"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1,276,841.90</w:t>
            </w:r>
          </w:p>
        </w:tc>
      </w:tr>
      <w:tr w:rsidR="000D056C" w:rsidRPr="00E440A7" w14:paraId="18582F67"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4CD97F14"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PROFESIONAL AUXILIAR SIN GRADO</w:t>
            </w:r>
          </w:p>
        </w:tc>
        <w:tc>
          <w:tcPr>
            <w:tcW w:w="1820" w:type="dxa"/>
            <w:tcBorders>
              <w:top w:val="nil"/>
              <w:left w:val="nil"/>
              <w:bottom w:val="single" w:sz="4" w:space="0" w:color="auto"/>
              <w:right w:val="single" w:sz="4" w:space="0" w:color="auto"/>
            </w:tcBorders>
            <w:vAlign w:val="center"/>
            <w:hideMark/>
          </w:tcPr>
          <w:p w14:paraId="4EECFBE1"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79</w:t>
            </w:r>
          </w:p>
        </w:tc>
        <w:tc>
          <w:tcPr>
            <w:tcW w:w="2524" w:type="dxa"/>
            <w:tcBorders>
              <w:top w:val="nil"/>
              <w:left w:val="nil"/>
              <w:bottom w:val="single" w:sz="4" w:space="0" w:color="auto"/>
              <w:right w:val="single" w:sz="4" w:space="0" w:color="auto"/>
            </w:tcBorders>
            <w:vAlign w:val="center"/>
            <w:hideMark/>
          </w:tcPr>
          <w:p w14:paraId="7487C9DE"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588,748.31</w:t>
            </w:r>
          </w:p>
        </w:tc>
      </w:tr>
      <w:tr w:rsidR="000D056C" w:rsidRPr="00E440A7" w14:paraId="012EF6E7"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0A1F4FAC"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PROFESIONAL ASISTENCIAN SIN GRADO</w:t>
            </w:r>
          </w:p>
        </w:tc>
        <w:tc>
          <w:tcPr>
            <w:tcW w:w="1820" w:type="dxa"/>
            <w:tcBorders>
              <w:top w:val="nil"/>
              <w:left w:val="nil"/>
              <w:bottom w:val="single" w:sz="4" w:space="0" w:color="auto"/>
              <w:right w:val="single" w:sz="4" w:space="0" w:color="auto"/>
            </w:tcBorders>
            <w:vAlign w:val="center"/>
            <w:hideMark/>
          </w:tcPr>
          <w:p w14:paraId="6E40375F"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80</w:t>
            </w:r>
          </w:p>
        </w:tc>
        <w:tc>
          <w:tcPr>
            <w:tcW w:w="2524" w:type="dxa"/>
            <w:tcBorders>
              <w:top w:val="nil"/>
              <w:left w:val="nil"/>
              <w:bottom w:val="single" w:sz="4" w:space="0" w:color="auto"/>
              <w:right w:val="single" w:sz="4" w:space="0" w:color="auto"/>
            </w:tcBorders>
            <w:vAlign w:val="center"/>
            <w:hideMark/>
          </w:tcPr>
          <w:p w14:paraId="30993910"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735,937.45</w:t>
            </w:r>
          </w:p>
        </w:tc>
      </w:tr>
      <w:tr w:rsidR="000D056C" w:rsidRPr="00E440A7" w14:paraId="550B9E41"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01C2B877"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PROFESIONAL EJECUTIVO SIN GRADO</w:t>
            </w:r>
          </w:p>
        </w:tc>
        <w:tc>
          <w:tcPr>
            <w:tcW w:w="1820" w:type="dxa"/>
            <w:tcBorders>
              <w:top w:val="nil"/>
              <w:left w:val="nil"/>
              <w:bottom w:val="single" w:sz="4" w:space="0" w:color="auto"/>
              <w:right w:val="single" w:sz="4" w:space="0" w:color="auto"/>
            </w:tcBorders>
            <w:vAlign w:val="center"/>
            <w:hideMark/>
          </w:tcPr>
          <w:p w14:paraId="262B57B8"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81</w:t>
            </w:r>
          </w:p>
        </w:tc>
        <w:tc>
          <w:tcPr>
            <w:tcW w:w="2524" w:type="dxa"/>
            <w:tcBorders>
              <w:top w:val="nil"/>
              <w:left w:val="nil"/>
              <w:bottom w:val="single" w:sz="4" w:space="0" w:color="auto"/>
              <w:right w:val="single" w:sz="4" w:space="0" w:color="auto"/>
            </w:tcBorders>
            <w:vAlign w:val="center"/>
            <w:hideMark/>
          </w:tcPr>
          <w:p w14:paraId="67D0EC71"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809,343.91</w:t>
            </w:r>
          </w:p>
        </w:tc>
      </w:tr>
      <w:tr w:rsidR="000D056C" w:rsidRPr="00E440A7" w14:paraId="21BA2725"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39C2F4B0"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COORDINADOR EJECUTIVO/A ACADÉMICO</w:t>
            </w:r>
          </w:p>
        </w:tc>
        <w:tc>
          <w:tcPr>
            <w:tcW w:w="1820" w:type="dxa"/>
            <w:tcBorders>
              <w:top w:val="nil"/>
              <w:left w:val="nil"/>
              <w:bottom w:val="single" w:sz="4" w:space="0" w:color="auto"/>
              <w:right w:val="single" w:sz="4" w:space="0" w:color="auto"/>
            </w:tcBorders>
            <w:vAlign w:val="center"/>
            <w:hideMark/>
          </w:tcPr>
          <w:p w14:paraId="0731CBF3"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84</w:t>
            </w:r>
          </w:p>
        </w:tc>
        <w:tc>
          <w:tcPr>
            <w:tcW w:w="2524" w:type="dxa"/>
            <w:tcBorders>
              <w:top w:val="nil"/>
              <w:left w:val="nil"/>
              <w:bottom w:val="single" w:sz="4" w:space="0" w:color="auto"/>
              <w:right w:val="single" w:sz="4" w:space="0" w:color="auto"/>
            </w:tcBorders>
            <w:vAlign w:val="center"/>
            <w:hideMark/>
          </w:tcPr>
          <w:p w14:paraId="1C69CBBF"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1,535,730.00</w:t>
            </w:r>
          </w:p>
        </w:tc>
      </w:tr>
      <w:tr w:rsidR="000D056C" w:rsidRPr="00E440A7" w14:paraId="42FE9BCA"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7D7C783A"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DIRECTOR DE PROYECTO ACADÉMICO ADMINISTRATIVO</w:t>
            </w:r>
          </w:p>
        </w:tc>
        <w:tc>
          <w:tcPr>
            <w:tcW w:w="1820" w:type="dxa"/>
            <w:tcBorders>
              <w:top w:val="nil"/>
              <w:left w:val="nil"/>
              <w:bottom w:val="single" w:sz="4" w:space="0" w:color="auto"/>
              <w:right w:val="single" w:sz="4" w:space="0" w:color="auto"/>
            </w:tcBorders>
            <w:vAlign w:val="center"/>
            <w:hideMark/>
          </w:tcPr>
          <w:p w14:paraId="2B1D3558"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86</w:t>
            </w:r>
          </w:p>
        </w:tc>
        <w:tc>
          <w:tcPr>
            <w:tcW w:w="2524" w:type="dxa"/>
            <w:tcBorders>
              <w:top w:val="nil"/>
              <w:left w:val="nil"/>
              <w:bottom w:val="single" w:sz="4" w:space="0" w:color="auto"/>
              <w:right w:val="single" w:sz="4" w:space="0" w:color="auto"/>
            </w:tcBorders>
            <w:vAlign w:val="center"/>
            <w:hideMark/>
          </w:tcPr>
          <w:p w14:paraId="1A943694"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1,535,730.00</w:t>
            </w:r>
          </w:p>
        </w:tc>
      </w:tr>
      <w:tr w:rsidR="000D056C" w:rsidRPr="00E440A7" w14:paraId="6B6CA9E6"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3CAB6DEC"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PROFESOR INSTRUCTOR BACHILLER</w:t>
            </w:r>
          </w:p>
        </w:tc>
        <w:tc>
          <w:tcPr>
            <w:tcW w:w="1820" w:type="dxa"/>
            <w:tcBorders>
              <w:top w:val="nil"/>
              <w:left w:val="nil"/>
              <w:bottom w:val="single" w:sz="4" w:space="0" w:color="auto"/>
              <w:right w:val="single" w:sz="4" w:space="0" w:color="auto"/>
            </w:tcBorders>
            <w:vAlign w:val="center"/>
            <w:hideMark/>
          </w:tcPr>
          <w:p w14:paraId="17A4D2E6"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87</w:t>
            </w:r>
          </w:p>
        </w:tc>
        <w:tc>
          <w:tcPr>
            <w:tcW w:w="2524" w:type="dxa"/>
            <w:tcBorders>
              <w:top w:val="nil"/>
              <w:left w:val="nil"/>
              <w:bottom w:val="single" w:sz="4" w:space="0" w:color="auto"/>
              <w:right w:val="single" w:sz="4" w:space="0" w:color="auto"/>
            </w:tcBorders>
            <w:vAlign w:val="center"/>
            <w:hideMark/>
          </w:tcPr>
          <w:p w14:paraId="293B8511"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791,133.67</w:t>
            </w:r>
          </w:p>
        </w:tc>
      </w:tr>
      <w:tr w:rsidR="000D056C" w:rsidRPr="00E440A7" w14:paraId="3A8B8548"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42BEDCC2"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PROFESOR INSTRUCTOR ACADEMICO</w:t>
            </w:r>
          </w:p>
        </w:tc>
        <w:tc>
          <w:tcPr>
            <w:tcW w:w="1820" w:type="dxa"/>
            <w:tcBorders>
              <w:top w:val="nil"/>
              <w:left w:val="nil"/>
              <w:bottom w:val="single" w:sz="4" w:space="0" w:color="auto"/>
              <w:right w:val="single" w:sz="4" w:space="0" w:color="auto"/>
            </w:tcBorders>
            <w:vAlign w:val="center"/>
            <w:hideMark/>
          </w:tcPr>
          <w:p w14:paraId="2F27D03A"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88</w:t>
            </w:r>
          </w:p>
        </w:tc>
        <w:tc>
          <w:tcPr>
            <w:tcW w:w="2524" w:type="dxa"/>
            <w:tcBorders>
              <w:top w:val="nil"/>
              <w:left w:val="nil"/>
              <w:bottom w:val="single" w:sz="4" w:space="0" w:color="auto"/>
              <w:right w:val="single" w:sz="4" w:space="0" w:color="auto"/>
            </w:tcBorders>
            <w:vAlign w:val="center"/>
            <w:hideMark/>
          </w:tcPr>
          <w:p w14:paraId="256BFB11"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930,745.50</w:t>
            </w:r>
          </w:p>
        </w:tc>
      </w:tr>
      <w:tr w:rsidR="000D056C" w:rsidRPr="00E440A7" w14:paraId="27CCE77A"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1584E749"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PROFESOR 1</w:t>
            </w:r>
          </w:p>
        </w:tc>
        <w:tc>
          <w:tcPr>
            <w:tcW w:w="1820" w:type="dxa"/>
            <w:tcBorders>
              <w:top w:val="nil"/>
              <w:left w:val="nil"/>
              <w:bottom w:val="single" w:sz="4" w:space="0" w:color="auto"/>
              <w:right w:val="single" w:sz="4" w:space="0" w:color="auto"/>
            </w:tcBorders>
            <w:vAlign w:val="center"/>
            <w:hideMark/>
          </w:tcPr>
          <w:p w14:paraId="26A9A3FA"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89</w:t>
            </w:r>
          </w:p>
        </w:tc>
        <w:tc>
          <w:tcPr>
            <w:tcW w:w="2524" w:type="dxa"/>
            <w:tcBorders>
              <w:top w:val="nil"/>
              <w:left w:val="nil"/>
              <w:bottom w:val="single" w:sz="4" w:space="0" w:color="auto"/>
              <w:right w:val="single" w:sz="4" w:space="0" w:color="auto"/>
            </w:tcBorders>
            <w:vAlign w:val="center"/>
            <w:hideMark/>
          </w:tcPr>
          <w:p w14:paraId="55047A19"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1,023,820.06</w:t>
            </w:r>
          </w:p>
        </w:tc>
      </w:tr>
      <w:tr w:rsidR="000D056C" w:rsidRPr="00E440A7" w14:paraId="53C13A57"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7AD8F75A"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PROFESOR 2</w:t>
            </w:r>
          </w:p>
        </w:tc>
        <w:tc>
          <w:tcPr>
            <w:tcW w:w="1820" w:type="dxa"/>
            <w:tcBorders>
              <w:top w:val="nil"/>
              <w:left w:val="nil"/>
              <w:bottom w:val="single" w:sz="4" w:space="0" w:color="auto"/>
              <w:right w:val="single" w:sz="4" w:space="0" w:color="auto"/>
            </w:tcBorders>
            <w:vAlign w:val="center"/>
            <w:hideMark/>
          </w:tcPr>
          <w:p w14:paraId="70963533"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90</w:t>
            </w:r>
          </w:p>
        </w:tc>
        <w:tc>
          <w:tcPr>
            <w:tcW w:w="2524" w:type="dxa"/>
            <w:tcBorders>
              <w:top w:val="nil"/>
              <w:left w:val="nil"/>
              <w:bottom w:val="single" w:sz="4" w:space="0" w:color="auto"/>
              <w:right w:val="single" w:sz="4" w:space="0" w:color="auto"/>
            </w:tcBorders>
            <w:vAlign w:val="center"/>
            <w:hideMark/>
          </w:tcPr>
          <w:p w14:paraId="4D83C8F5"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1,228,584.06</w:t>
            </w:r>
          </w:p>
        </w:tc>
      </w:tr>
      <w:tr w:rsidR="000D056C" w:rsidRPr="00E440A7" w14:paraId="0A83726D" w14:textId="77777777" w:rsidTr="000D056C">
        <w:trPr>
          <w:trHeight w:val="520"/>
          <w:jc w:val="center"/>
        </w:trPr>
        <w:tc>
          <w:tcPr>
            <w:tcW w:w="4440" w:type="dxa"/>
            <w:tcBorders>
              <w:top w:val="nil"/>
              <w:left w:val="single" w:sz="4" w:space="0" w:color="auto"/>
              <w:bottom w:val="single" w:sz="4" w:space="0" w:color="auto"/>
              <w:right w:val="single" w:sz="4" w:space="0" w:color="auto"/>
            </w:tcBorders>
            <w:vAlign w:val="center"/>
            <w:hideMark/>
          </w:tcPr>
          <w:p w14:paraId="36E8058E" w14:textId="77777777" w:rsidR="000D056C" w:rsidRPr="00E440A7" w:rsidRDefault="000D056C" w:rsidP="000D056C">
            <w:pPr>
              <w:spacing w:after="0" w:line="240" w:lineRule="auto"/>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CATEDRATICO</w:t>
            </w:r>
          </w:p>
        </w:tc>
        <w:tc>
          <w:tcPr>
            <w:tcW w:w="1820" w:type="dxa"/>
            <w:tcBorders>
              <w:top w:val="nil"/>
              <w:left w:val="nil"/>
              <w:bottom w:val="single" w:sz="4" w:space="0" w:color="auto"/>
              <w:right w:val="single" w:sz="4" w:space="0" w:color="auto"/>
            </w:tcBorders>
            <w:vAlign w:val="center"/>
            <w:hideMark/>
          </w:tcPr>
          <w:p w14:paraId="7E29EC47"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91</w:t>
            </w:r>
          </w:p>
        </w:tc>
        <w:tc>
          <w:tcPr>
            <w:tcW w:w="2524" w:type="dxa"/>
            <w:tcBorders>
              <w:top w:val="nil"/>
              <w:left w:val="nil"/>
              <w:bottom w:val="single" w:sz="4" w:space="0" w:color="auto"/>
              <w:right w:val="single" w:sz="4" w:space="0" w:color="auto"/>
            </w:tcBorders>
            <w:vAlign w:val="center"/>
            <w:hideMark/>
          </w:tcPr>
          <w:p w14:paraId="295A5BE0" w14:textId="77777777" w:rsidR="000D056C" w:rsidRPr="00E440A7" w:rsidRDefault="000D056C" w:rsidP="000D056C">
            <w:pPr>
              <w:spacing w:after="0" w:line="240" w:lineRule="auto"/>
              <w:jc w:val="center"/>
              <w:rPr>
                <w:rFonts w:ascii="Aptos Narrow" w:eastAsia="Times New Roman" w:hAnsi="Aptos Narrow" w:cs="Arial"/>
                <w:color w:val="000000"/>
                <w:lang w:eastAsia="es-CR"/>
              </w:rPr>
            </w:pPr>
            <w:r w:rsidRPr="00E440A7">
              <w:rPr>
                <w:rFonts w:ascii="Aptos Narrow" w:eastAsia="Times New Roman" w:hAnsi="Aptos Narrow" w:cs="Arial"/>
                <w:color w:val="000000"/>
                <w:lang w:eastAsia="es-CR"/>
              </w:rPr>
              <w:t xml:space="preserve">             1,597,159.29</w:t>
            </w:r>
          </w:p>
        </w:tc>
      </w:tr>
      <w:tr w:rsidR="000D056C" w:rsidRPr="00E440A7" w14:paraId="1DB8186E" w14:textId="77777777" w:rsidTr="000D056C">
        <w:trPr>
          <w:trHeight w:val="1170"/>
          <w:jc w:val="center"/>
        </w:trPr>
        <w:tc>
          <w:tcPr>
            <w:tcW w:w="8784" w:type="dxa"/>
            <w:gridSpan w:val="3"/>
            <w:tcBorders>
              <w:top w:val="single" w:sz="4" w:space="0" w:color="auto"/>
              <w:left w:val="nil"/>
              <w:bottom w:val="nil"/>
              <w:right w:val="nil"/>
            </w:tcBorders>
            <w:hideMark/>
          </w:tcPr>
          <w:p w14:paraId="0DFB2766" w14:textId="77777777" w:rsidR="00041BEE" w:rsidRPr="00E440A7" w:rsidRDefault="00041BEE" w:rsidP="000D056C">
            <w:pPr>
              <w:spacing w:after="0" w:line="240" w:lineRule="auto"/>
              <w:jc w:val="both"/>
              <w:rPr>
                <w:rFonts w:ascii="Aptos Narrow" w:eastAsia="Times New Roman" w:hAnsi="Aptos Narrow" w:cs="Arial"/>
                <w:b/>
                <w:bCs/>
                <w:color w:val="000000"/>
                <w:lang w:eastAsia="es-CR"/>
              </w:rPr>
            </w:pPr>
          </w:p>
          <w:p w14:paraId="6FC96F19" w14:textId="77777777" w:rsidR="00041BEE" w:rsidRPr="00E440A7" w:rsidRDefault="00041BEE" w:rsidP="000D056C">
            <w:pPr>
              <w:spacing w:after="0" w:line="240" w:lineRule="auto"/>
              <w:jc w:val="both"/>
              <w:rPr>
                <w:rFonts w:ascii="Aptos Narrow" w:eastAsia="Times New Roman" w:hAnsi="Aptos Narrow" w:cs="Arial"/>
                <w:b/>
                <w:bCs/>
                <w:color w:val="000000"/>
                <w:lang w:eastAsia="es-CR"/>
              </w:rPr>
            </w:pPr>
          </w:p>
        </w:tc>
      </w:tr>
    </w:tbl>
    <w:p w14:paraId="1A967F3F" w14:textId="77777777" w:rsidR="00737288" w:rsidRPr="00E440A7" w:rsidRDefault="00737288" w:rsidP="00737288"/>
    <w:p w14:paraId="782B4F4D" w14:textId="77777777" w:rsidR="00041BEE" w:rsidRPr="00E440A7" w:rsidRDefault="00041BEE" w:rsidP="00737288"/>
    <w:p w14:paraId="6CFA0939" w14:textId="217873CD" w:rsidR="00A41F8D" w:rsidRPr="00E440A7" w:rsidRDefault="00FC761F" w:rsidP="00E26804">
      <w:pPr>
        <w:pStyle w:val="Ttulo3"/>
      </w:pPr>
      <w:bookmarkStart w:id="245" w:name="_Plazas_nuevas_a"/>
      <w:bookmarkStart w:id="246" w:name="_Toc208840004"/>
      <w:bookmarkEnd w:id="245"/>
      <w:r w:rsidRPr="00E440A7">
        <w:rPr>
          <w:noProof/>
        </w:rPr>
        <w:lastRenderedPageBreak/>
        <w:drawing>
          <wp:anchor distT="0" distB="0" distL="114300" distR="114300" simplePos="0" relativeHeight="251687953" behindDoc="0" locked="0" layoutInCell="1" allowOverlap="1" wp14:anchorId="282D97DF" wp14:editId="45394F68">
            <wp:simplePos x="0" y="0"/>
            <wp:positionH relativeFrom="rightMargin">
              <wp:posOffset>166827</wp:posOffset>
            </wp:positionH>
            <wp:positionV relativeFrom="paragraph">
              <wp:posOffset>36372</wp:posOffset>
            </wp:positionV>
            <wp:extent cx="260985" cy="260985"/>
            <wp:effectExtent l="0" t="0" r="5715" b="5715"/>
            <wp:wrapNone/>
            <wp:docPr id="973118275" name="Imagen 2" descr="Volver - Iconos gratis de flechas">
              <a:hlinkClick xmlns:a="http://schemas.openxmlformats.org/drawingml/2006/main" r:id="rId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3118275" name="Imagen 2" descr="Volver - Iconos gratis de flechas">
                      <a:hlinkClick r:id="rId45"/>
                    </pic:cNvPr>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60985" cy="260985"/>
                    </a:xfrm>
                    <a:prstGeom prst="rect">
                      <a:avLst/>
                    </a:prstGeom>
                    <a:noFill/>
                    <a:ln>
                      <a:noFill/>
                    </a:ln>
                  </pic:spPr>
                </pic:pic>
              </a:graphicData>
            </a:graphic>
          </wp:anchor>
        </w:drawing>
      </w:r>
      <w:r w:rsidR="00DD02A9" w:rsidRPr="00E440A7">
        <w:t xml:space="preserve">Plazas nuevas a Plazo Fijo </w:t>
      </w:r>
      <w:r w:rsidR="00A41F8D" w:rsidRPr="00E440A7">
        <w:t>202</w:t>
      </w:r>
      <w:r w:rsidR="0046464D" w:rsidRPr="00E440A7">
        <w:t>6</w:t>
      </w:r>
      <w:bookmarkEnd w:id="246"/>
    </w:p>
    <w:p w14:paraId="6E6BED3B" w14:textId="64C7E6C3" w:rsidR="00E26804" w:rsidRPr="00E440A7" w:rsidRDefault="00E26804" w:rsidP="00E26804">
      <w:r w:rsidRPr="00E440A7">
        <w:t>Por Plaza</w:t>
      </w:r>
      <w:r w:rsidR="008933E0" w:rsidRPr="00E440A7">
        <w:t xml:space="preserve">, Horas </w:t>
      </w:r>
      <w:r w:rsidRPr="00E440A7">
        <w:t>y Cantidad de Tiempos Completos</w:t>
      </w:r>
    </w:p>
    <w:tbl>
      <w:tblPr>
        <w:tblW w:w="8869" w:type="dxa"/>
        <w:tblInd w:w="-284" w:type="dxa"/>
        <w:tblCellMar>
          <w:left w:w="70" w:type="dxa"/>
          <w:right w:w="70" w:type="dxa"/>
        </w:tblCellMar>
        <w:tblLook w:val="04A0" w:firstRow="1" w:lastRow="0" w:firstColumn="1" w:lastColumn="0" w:noHBand="0" w:noVBand="1"/>
      </w:tblPr>
      <w:tblGrid>
        <w:gridCol w:w="1560"/>
        <w:gridCol w:w="2268"/>
        <w:gridCol w:w="2410"/>
        <w:gridCol w:w="993"/>
        <w:gridCol w:w="1638"/>
      </w:tblGrid>
      <w:tr w:rsidR="002309A5" w:rsidRPr="00E440A7" w14:paraId="7587485A" w14:textId="77777777" w:rsidTr="00B0733C">
        <w:trPr>
          <w:trHeight w:val="520"/>
          <w:tblHeader/>
        </w:trPr>
        <w:tc>
          <w:tcPr>
            <w:tcW w:w="1560" w:type="dxa"/>
            <w:tcBorders>
              <w:top w:val="nil"/>
              <w:left w:val="nil"/>
              <w:bottom w:val="single" w:sz="4" w:space="0" w:color="auto"/>
              <w:right w:val="nil"/>
            </w:tcBorders>
            <w:shd w:val="clear" w:color="548135" w:fill="5B9BD5"/>
            <w:vAlign w:val="center"/>
            <w:hideMark/>
          </w:tcPr>
          <w:p w14:paraId="56CF0135" w14:textId="77777777" w:rsidR="002309A5" w:rsidRPr="00E440A7" w:rsidRDefault="002309A5" w:rsidP="002309A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Plaza</w:t>
            </w:r>
          </w:p>
        </w:tc>
        <w:tc>
          <w:tcPr>
            <w:tcW w:w="2268" w:type="dxa"/>
            <w:tcBorders>
              <w:top w:val="nil"/>
              <w:left w:val="nil"/>
              <w:bottom w:val="single" w:sz="4" w:space="0" w:color="auto"/>
              <w:right w:val="nil"/>
            </w:tcBorders>
            <w:shd w:val="clear" w:color="548135" w:fill="5B9BD5"/>
            <w:vAlign w:val="center"/>
            <w:hideMark/>
          </w:tcPr>
          <w:p w14:paraId="5E6E229F" w14:textId="77777777" w:rsidR="002309A5" w:rsidRPr="00E440A7" w:rsidRDefault="002309A5" w:rsidP="002309A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Unidad Ejecutora</w:t>
            </w:r>
          </w:p>
        </w:tc>
        <w:tc>
          <w:tcPr>
            <w:tcW w:w="2410" w:type="dxa"/>
            <w:tcBorders>
              <w:top w:val="nil"/>
              <w:left w:val="nil"/>
              <w:bottom w:val="single" w:sz="4" w:space="0" w:color="auto"/>
              <w:right w:val="nil"/>
            </w:tcBorders>
            <w:shd w:val="clear" w:color="548135" w:fill="5B9BD5"/>
            <w:vAlign w:val="center"/>
            <w:hideMark/>
          </w:tcPr>
          <w:p w14:paraId="42331BD5" w14:textId="77777777" w:rsidR="002309A5" w:rsidRPr="00E440A7" w:rsidRDefault="002309A5" w:rsidP="002309A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Puesto</w:t>
            </w:r>
          </w:p>
        </w:tc>
        <w:tc>
          <w:tcPr>
            <w:tcW w:w="993" w:type="dxa"/>
            <w:tcBorders>
              <w:top w:val="nil"/>
              <w:left w:val="nil"/>
              <w:bottom w:val="single" w:sz="4" w:space="0" w:color="auto"/>
              <w:right w:val="nil"/>
            </w:tcBorders>
            <w:shd w:val="clear" w:color="548135" w:fill="5B9BD5"/>
            <w:vAlign w:val="center"/>
            <w:hideMark/>
          </w:tcPr>
          <w:p w14:paraId="3DBF8DB3" w14:textId="77777777" w:rsidR="002309A5" w:rsidRPr="00E440A7" w:rsidRDefault="002309A5" w:rsidP="002309A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Horas Anuales</w:t>
            </w:r>
          </w:p>
        </w:tc>
        <w:tc>
          <w:tcPr>
            <w:tcW w:w="1638" w:type="dxa"/>
            <w:tcBorders>
              <w:top w:val="nil"/>
              <w:left w:val="nil"/>
              <w:bottom w:val="single" w:sz="4" w:space="0" w:color="auto"/>
              <w:right w:val="nil"/>
            </w:tcBorders>
            <w:shd w:val="clear" w:color="548135" w:fill="5B9BD5"/>
            <w:vAlign w:val="center"/>
            <w:hideMark/>
          </w:tcPr>
          <w:p w14:paraId="78ABE544" w14:textId="77777777" w:rsidR="002309A5" w:rsidRPr="00E440A7" w:rsidRDefault="002309A5" w:rsidP="002309A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Observaciones</w:t>
            </w:r>
          </w:p>
        </w:tc>
      </w:tr>
      <w:tr w:rsidR="005E1E6C" w:rsidRPr="00E440A7" w14:paraId="07EC604A" w14:textId="77777777" w:rsidTr="005E1E6C">
        <w:trPr>
          <w:trHeight w:val="1600"/>
        </w:trPr>
        <w:tc>
          <w:tcPr>
            <w:tcW w:w="1560" w:type="dxa"/>
            <w:tcBorders>
              <w:top w:val="nil"/>
              <w:left w:val="nil"/>
              <w:bottom w:val="single" w:sz="4" w:space="0" w:color="auto"/>
              <w:right w:val="nil"/>
            </w:tcBorders>
            <w:shd w:val="clear" w:color="000000" w:fill="FFFFFF"/>
            <w:noWrap/>
            <w:vAlign w:val="center"/>
            <w:hideMark/>
          </w:tcPr>
          <w:p w14:paraId="61EF9F34" w14:textId="77777777" w:rsidR="002309A5" w:rsidRPr="00E440A7" w:rsidRDefault="002309A5" w:rsidP="002309A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1395-2025</w:t>
            </w:r>
          </w:p>
        </w:tc>
        <w:tc>
          <w:tcPr>
            <w:tcW w:w="2268" w:type="dxa"/>
            <w:tcBorders>
              <w:top w:val="nil"/>
              <w:left w:val="nil"/>
              <w:bottom w:val="single" w:sz="4" w:space="0" w:color="auto"/>
              <w:right w:val="nil"/>
            </w:tcBorders>
            <w:vAlign w:val="center"/>
            <w:hideMark/>
          </w:tcPr>
          <w:p w14:paraId="40BB6721"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Bienestar Estudiantil</w:t>
            </w:r>
          </w:p>
        </w:tc>
        <w:tc>
          <w:tcPr>
            <w:tcW w:w="2410" w:type="dxa"/>
            <w:tcBorders>
              <w:top w:val="nil"/>
              <w:left w:val="nil"/>
              <w:bottom w:val="single" w:sz="4" w:space="0" w:color="auto"/>
              <w:right w:val="nil"/>
            </w:tcBorders>
            <w:vAlign w:val="center"/>
            <w:hideMark/>
          </w:tcPr>
          <w:p w14:paraId="707043A3"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ASISTENCIAL EN VIDA ESTUDIANTIL TRABAJADOR/A SOCIAL</w:t>
            </w:r>
          </w:p>
        </w:tc>
        <w:tc>
          <w:tcPr>
            <w:tcW w:w="993" w:type="dxa"/>
            <w:tcBorders>
              <w:top w:val="nil"/>
              <w:left w:val="nil"/>
              <w:bottom w:val="single" w:sz="4" w:space="0" w:color="auto"/>
              <w:right w:val="nil"/>
            </w:tcBorders>
            <w:vAlign w:val="center"/>
            <w:hideMark/>
          </w:tcPr>
          <w:p w14:paraId="1DDFBE93"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1638" w:type="dxa"/>
            <w:tcBorders>
              <w:top w:val="nil"/>
              <w:left w:val="nil"/>
              <w:bottom w:val="single" w:sz="4" w:space="0" w:color="auto"/>
              <w:right w:val="nil"/>
            </w:tcBorders>
            <w:vAlign w:val="center"/>
            <w:hideMark/>
          </w:tcPr>
          <w:p w14:paraId="2B9ED8B5"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Asociados a los periodos calendarizados institucionalmente para realizar el proceso de asignación de becas. </w:t>
            </w:r>
          </w:p>
        </w:tc>
      </w:tr>
      <w:tr w:rsidR="002309A5" w:rsidRPr="00E440A7" w14:paraId="22743C7D" w14:textId="77777777" w:rsidTr="005E1E6C">
        <w:trPr>
          <w:trHeight w:val="780"/>
        </w:trPr>
        <w:tc>
          <w:tcPr>
            <w:tcW w:w="1560" w:type="dxa"/>
            <w:tcBorders>
              <w:top w:val="nil"/>
              <w:left w:val="nil"/>
              <w:bottom w:val="single" w:sz="4" w:space="0" w:color="auto"/>
              <w:right w:val="nil"/>
            </w:tcBorders>
            <w:shd w:val="clear" w:color="000000" w:fill="FFFFFF"/>
            <w:noWrap/>
            <w:vAlign w:val="center"/>
            <w:hideMark/>
          </w:tcPr>
          <w:p w14:paraId="1236A3C5" w14:textId="77777777" w:rsidR="002309A5" w:rsidRPr="00E440A7" w:rsidRDefault="002309A5" w:rsidP="002309A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1400-2025</w:t>
            </w:r>
          </w:p>
        </w:tc>
        <w:tc>
          <w:tcPr>
            <w:tcW w:w="2268" w:type="dxa"/>
            <w:tcBorders>
              <w:top w:val="nil"/>
              <w:left w:val="nil"/>
              <w:bottom w:val="single" w:sz="4" w:space="0" w:color="auto"/>
              <w:right w:val="nil"/>
            </w:tcBorders>
            <w:vAlign w:val="center"/>
            <w:hideMark/>
          </w:tcPr>
          <w:p w14:paraId="55356879"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Bienestar Estudiantil</w:t>
            </w:r>
          </w:p>
        </w:tc>
        <w:tc>
          <w:tcPr>
            <w:tcW w:w="2410" w:type="dxa"/>
            <w:tcBorders>
              <w:top w:val="nil"/>
              <w:left w:val="nil"/>
              <w:bottom w:val="single" w:sz="4" w:space="0" w:color="auto"/>
              <w:right w:val="nil"/>
            </w:tcBorders>
            <w:vAlign w:val="center"/>
            <w:hideMark/>
          </w:tcPr>
          <w:p w14:paraId="7CF5D4BA"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ASISTENCIAL EN VIDA ESTUDIANTIL TRABAJADOR/A SOCIAL</w:t>
            </w:r>
          </w:p>
        </w:tc>
        <w:tc>
          <w:tcPr>
            <w:tcW w:w="993" w:type="dxa"/>
            <w:tcBorders>
              <w:top w:val="nil"/>
              <w:left w:val="nil"/>
              <w:bottom w:val="single" w:sz="4" w:space="0" w:color="auto"/>
              <w:right w:val="nil"/>
            </w:tcBorders>
            <w:vAlign w:val="center"/>
            <w:hideMark/>
          </w:tcPr>
          <w:p w14:paraId="7DEEDD8D"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1638" w:type="dxa"/>
            <w:tcBorders>
              <w:top w:val="nil"/>
              <w:left w:val="nil"/>
              <w:bottom w:val="single" w:sz="4" w:space="0" w:color="auto"/>
              <w:right w:val="nil"/>
            </w:tcBorders>
            <w:vAlign w:val="center"/>
            <w:hideMark/>
          </w:tcPr>
          <w:p w14:paraId="4FB65F56"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Asociados a los periodos calendarizados institucionalmente para realizar el proceso de asignación de becas. </w:t>
            </w:r>
          </w:p>
        </w:tc>
      </w:tr>
      <w:tr w:rsidR="002309A5" w:rsidRPr="00E440A7" w14:paraId="704352E1" w14:textId="77777777" w:rsidTr="005E1E6C">
        <w:trPr>
          <w:trHeight w:val="1300"/>
        </w:trPr>
        <w:tc>
          <w:tcPr>
            <w:tcW w:w="1560" w:type="dxa"/>
            <w:tcBorders>
              <w:top w:val="nil"/>
              <w:left w:val="nil"/>
              <w:bottom w:val="single" w:sz="4" w:space="0" w:color="auto"/>
              <w:right w:val="nil"/>
            </w:tcBorders>
            <w:shd w:val="clear" w:color="000000" w:fill="FFFFFF"/>
            <w:noWrap/>
            <w:vAlign w:val="center"/>
            <w:hideMark/>
          </w:tcPr>
          <w:p w14:paraId="60413D82" w14:textId="77777777" w:rsidR="002309A5" w:rsidRPr="00E440A7" w:rsidRDefault="002309A5" w:rsidP="002309A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1337-2025</w:t>
            </w:r>
          </w:p>
        </w:tc>
        <w:tc>
          <w:tcPr>
            <w:tcW w:w="2268" w:type="dxa"/>
            <w:tcBorders>
              <w:top w:val="nil"/>
              <w:left w:val="nil"/>
              <w:bottom w:val="single" w:sz="4" w:space="0" w:color="auto"/>
              <w:right w:val="nil"/>
            </w:tcBorders>
            <w:vAlign w:val="center"/>
            <w:hideMark/>
          </w:tcPr>
          <w:p w14:paraId="41E1839C"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Física</w:t>
            </w:r>
          </w:p>
        </w:tc>
        <w:tc>
          <w:tcPr>
            <w:tcW w:w="2410" w:type="dxa"/>
            <w:tcBorders>
              <w:top w:val="nil"/>
              <w:left w:val="nil"/>
              <w:bottom w:val="single" w:sz="4" w:space="0" w:color="auto"/>
              <w:right w:val="nil"/>
            </w:tcBorders>
            <w:vAlign w:val="center"/>
            <w:hideMark/>
          </w:tcPr>
          <w:p w14:paraId="0382DA48"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TECNICO ESPECIALIZADO EN SERVICIOS DE APOYO A LA ACADEMIA ASISTENTE ACADEMICO/A DE CIENCIAS FÍSICAS EN UNIDAD DE APOYO</w:t>
            </w:r>
          </w:p>
        </w:tc>
        <w:tc>
          <w:tcPr>
            <w:tcW w:w="993" w:type="dxa"/>
            <w:tcBorders>
              <w:top w:val="nil"/>
              <w:left w:val="nil"/>
              <w:bottom w:val="single" w:sz="4" w:space="0" w:color="auto"/>
              <w:right w:val="nil"/>
            </w:tcBorders>
            <w:vAlign w:val="center"/>
            <w:hideMark/>
          </w:tcPr>
          <w:p w14:paraId="4DFCB121"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1638" w:type="dxa"/>
            <w:tcBorders>
              <w:top w:val="nil"/>
              <w:left w:val="nil"/>
              <w:bottom w:val="single" w:sz="4" w:space="0" w:color="auto"/>
              <w:right w:val="nil"/>
            </w:tcBorders>
            <w:vAlign w:val="center"/>
            <w:hideMark/>
          </w:tcPr>
          <w:p w14:paraId="722428EF"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Apoyo por la apertura de nueva carrera Bachillerato en Física Aplicada.</w:t>
            </w:r>
          </w:p>
        </w:tc>
      </w:tr>
      <w:tr w:rsidR="002309A5" w:rsidRPr="00E440A7" w14:paraId="11C0F7B1" w14:textId="77777777" w:rsidTr="005E1E6C">
        <w:trPr>
          <w:trHeight w:val="1470"/>
        </w:trPr>
        <w:tc>
          <w:tcPr>
            <w:tcW w:w="1560" w:type="dxa"/>
            <w:tcBorders>
              <w:top w:val="nil"/>
              <w:left w:val="nil"/>
              <w:bottom w:val="single" w:sz="4" w:space="0" w:color="auto"/>
              <w:right w:val="nil"/>
            </w:tcBorders>
            <w:shd w:val="clear" w:color="000000" w:fill="FFFFFF"/>
            <w:noWrap/>
            <w:vAlign w:val="center"/>
            <w:hideMark/>
          </w:tcPr>
          <w:p w14:paraId="61CF7DE5" w14:textId="77777777" w:rsidR="002309A5" w:rsidRPr="00E440A7" w:rsidRDefault="002309A5" w:rsidP="002309A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1904-2025</w:t>
            </w:r>
          </w:p>
        </w:tc>
        <w:tc>
          <w:tcPr>
            <w:tcW w:w="2268" w:type="dxa"/>
            <w:tcBorders>
              <w:top w:val="nil"/>
              <w:left w:val="nil"/>
              <w:bottom w:val="single" w:sz="4" w:space="0" w:color="auto"/>
              <w:right w:val="nil"/>
            </w:tcBorders>
            <w:vAlign w:val="center"/>
            <w:hideMark/>
          </w:tcPr>
          <w:p w14:paraId="701D9347"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Química</w:t>
            </w:r>
          </w:p>
        </w:tc>
        <w:tc>
          <w:tcPr>
            <w:tcW w:w="2410" w:type="dxa"/>
            <w:tcBorders>
              <w:top w:val="nil"/>
              <w:left w:val="nil"/>
              <w:bottom w:val="single" w:sz="4" w:space="0" w:color="auto"/>
              <w:right w:val="nil"/>
            </w:tcBorders>
            <w:vAlign w:val="center"/>
            <w:hideMark/>
          </w:tcPr>
          <w:p w14:paraId="39A809DF"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TECNICO GENERAL EN SERVICIOS DE APOYO A LA ACADEMIA ASISTENCIA EN LABORATORIO DE QUIMICA</w:t>
            </w:r>
          </w:p>
        </w:tc>
        <w:tc>
          <w:tcPr>
            <w:tcW w:w="993" w:type="dxa"/>
            <w:tcBorders>
              <w:top w:val="nil"/>
              <w:left w:val="nil"/>
              <w:bottom w:val="single" w:sz="4" w:space="0" w:color="auto"/>
              <w:right w:val="nil"/>
            </w:tcBorders>
            <w:vAlign w:val="center"/>
            <w:hideMark/>
          </w:tcPr>
          <w:p w14:paraId="7E8F8C3F"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1638" w:type="dxa"/>
            <w:tcBorders>
              <w:top w:val="nil"/>
              <w:left w:val="nil"/>
              <w:bottom w:val="single" w:sz="4" w:space="0" w:color="auto"/>
              <w:right w:val="nil"/>
            </w:tcBorders>
            <w:vAlign w:val="center"/>
            <w:hideMark/>
          </w:tcPr>
          <w:p w14:paraId="64043DBA"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Reinstalación por orden judicial caso 19-000317-0166-LA</w:t>
            </w:r>
          </w:p>
        </w:tc>
      </w:tr>
      <w:tr w:rsidR="002309A5" w:rsidRPr="00E440A7" w14:paraId="7730A083" w14:textId="77777777" w:rsidTr="005E1E6C">
        <w:trPr>
          <w:trHeight w:val="1500"/>
        </w:trPr>
        <w:tc>
          <w:tcPr>
            <w:tcW w:w="1560" w:type="dxa"/>
            <w:tcBorders>
              <w:top w:val="nil"/>
              <w:left w:val="nil"/>
              <w:bottom w:val="single" w:sz="4" w:space="0" w:color="auto"/>
              <w:right w:val="nil"/>
            </w:tcBorders>
            <w:shd w:val="clear" w:color="000000" w:fill="FFFFFF"/>
            <w:noWrap/>
            <w:vAlign w:val="center"/>
            <w:hideMark/>
          </w:tcPr>
          <w:p w14:paraId="32EB0317" w14:textId="77777777" w:rsidR="002309A5" w:rsidRPr="00E440A7" w:rsidRDefault="002309A5" w:rsidP="002309A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1372-2025</w:t>
            </w:r>
          </w:p>
        </w:tc>
        <w:tc>
          <w:tcPr>
            <w:tcW w:w="2268" w:type="dxa"/>
            <w:tcBorders>
              <w:top w:val="nil"/>
              <w:left w:val="nil"/>
              <w:bottom w:val="single" w:sz="4" w:space="0" w:color="auto"/>
              <w:right w:val="nil"/>
            </w:tcBorders>
            <w:vAlign w:val="center"/>
            <w:hideMark/>
          </w:tcPr>
          <w:p w14:paraId="7CE24F43" w14:textId="072BA96F"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Oficina de </w:t>
            </w:r>
            <w:r w:rsidR="007D1224" w:rsidRPr="00E440A7">
              <w:rPr>
                <w:rFonts w:ascii="Times New Roman" w:eastAsia="Times New Roman" w:hAnsi="Times New Roman" w:cs="Times New Roman"/>
                <w:lang w:eastAsia="es-CR"/>
              </w:rPr>
              <w:t>investigación</w:t>
            </w:r>
            <w:r w:rsidRPr="00E440A7">
              <w:rPr>
                <w:rFonts w:ascii="Times New Roman" w:eastAsia="Times New Roman" w:hAnsi="Times New Roman" w:cs="Times New Roman"/>
                <w:lang w:eastAsia="es-CR"/>
              </w:rPr>
              <w:t xml:space="preserve"> y </w:t>
            </w:r>
            <w:r w:rsidR="007D1224" w:rsidRPr="00E440A7">
              <w:rPr>
                <w:rFonts w:ascii="Times New Roman" w:eastAsia="Times New Roman" w:hAnsi="Times New Roman" w:cs="Times New Roman"/>
                <w:lang w:eastAsia="es-CR"/>
              </w:rPr>
              <w:t>sanción</w:t>
            </w:r>
            <w:r w:rsidRPr="00E440A7">
              <w:rPr>
                <w:rFonts w:ascii="Times New Roman" w:eastAsia="Times New Roman" w:hAnsi="Times New Roman" w:cs="Times New Roman"/>
                <w:lang w:eastAsia="es-CR"/>
              </w:rPr>
              <w:t xml:space="preserve"> de faltas comunes y acoso laboral</w:t>
            </w:r>
          </w:p>
        </w:tc>
        <w:tc>
          <w:tcPr>
            <w:tcW w:w="2410" w:type="dxa"/>
            <w:tcBorders>
              <w:top w:val="nil"/>
              <w:left w:val="nil"/>
              <w:bottom w:val="single" w:sz="4" w:space="0" w:color="auto"/>
              <w:right w:val="nil"/>
            </w:tcBorders>
            <w:vAlign w:val="center"/>
            <w:hideMark/>
          </w:tcPr>
          <w:p w14:paraId="1107A93D"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TECNICO ASISTENCIAL EN SERVICIOS SECRETARIALES SECRETARIO/A</w:t>
            </w:r>
          </w:p>
        </w:tc>
        <w:tc>
          <w:tcPr>
            <w:tcW w:w="993" w:type="dxa"/>
            <w:tcBorders>
              <w:top w:val="nil"/>
              <w:left w:val="nil"/>
              <w:bottom w:val="single" w:sz="4" w:space="0" w:color="auto"/>
              <w:right w:val="nil"/>
            </w:tcBorders>
            <w:vAlign w:val="center"/>
            <w:hideMark/>
          </w:tcPr>
          <w:p w14:paraId="6DF45236"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1638" w:type="dxa"/>
            <w:tcBorders>
              <w:top w:val="nil"/>
              <w:left w:val="nil"/>
              <w:bottom w:val="single" w:sz="4" w:space="0" w:color="auto"/>
              <w:right w:val="nil"/>
            </w:tcBorders>
            <w:vAlign w:val="center"/>
            <w:hideMark/>
          </w:tcPr>
          <w:p w14:paraId="5102E5A4"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Plaza permanente apoyo a la unidad de Investigación y sanción de faltas comunes y acoso laboral.</w:t>
            </w:r>
          </w:p>
        </w:tc>
      </w:tr>
      <w:tr w:rsidR="002309A5" w:rsidRPr="00E440A7" w14:paraId="656723C1" w14:textId="77777777" w:rsidTr="005E1E6C">
        <w:trPr>
          <w:trHeight w:val="1340"/>
        </w:trPr>
        <w:tc>
          <w:tcPr>
            <w:tcW w:w="1560" w:type="dxa"/>
            <w:tcBorders>
              <w:top w:val="nil"/>
              <w:left w:val="nil"/>
              <w:bottom w:val="single" w:sz="4" w:space="0" w:color="auto"/>
              <w:right w:val="nil"/>
            </w:tcBorders>
            <w:shd w:val="clear" w:color="000000" w:fill="FFFFFF"/>
            <w:noWrap/>
            <w:vAlign w:val="center"/>
            <w:hideMark/>
          </w:tcPr>
          <w:p w14:paraId="1F8ABCED" w14:textId="77777777" w:rsidR="002309A5" w:rsidRPr="00E440A7" w:rsidRDefault="002309A5" w:rsidP="002309A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1431-2025</w:t>
            </w:r>
          </w:p>
        </w:tc>
        <w:tc>
          <w:tcPr>
            <w:tcW w:w="2268" w:type="dxa"/>
            <w:tcBorders>
              <w:top w:val="nil"/>
              <w:left w:val="nil"/>
              <w:bottom w:val="single" w:sz="4" w:space="0" w:color="auto"/>
              <w:right w:val="nil"/>
            </w:tcBorders>
            <w:vAlign w:val="center"/>
            <w:hideMark/>
          </w:tcPr>
          <w:p w14:paraId="287E82FA"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Programa de Gestión Financiera</w:t>
            </w:r>
          </w:p>
        </w:tc>
        <w:tc>
          <w:tcPr>
            <w:tcW w:w="2410" w:type="dxa"/>
            <w:tcBorders>
              <w:top w:val="nil"/>
              <w:left w:val="nil"/>
              <w:bottom w:val="single" w:sz="4" w:space="0" w:color="auto"/>
              <w:right w:val="nil"/>
            </w:tcBorders>
            <w:vAlign w:val="center"/>
            <w:hideMark/>
          </w:tcPr>
          <w:p w14:paraId="1873711D"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PROFESIONAL ASISTENCIAL EN FINANCIERO CONTABLE ADMINISTRADOR/A </w:t>
            </w:r>
          </w:p>
        </w:tc>
        <w:tc>
          <w:tcPr>
            <w:tcW w:w="993" w:type="dxa"/>
            <w:tcBorders>
              <w:top w:val="nil"/>
              <w:left w:val="nil"/>
              <w:bottom w:val="single" w:sz="4" w:space="0" w:color="auto"/>
              <w:right w:val="nil"/>
            </w:tcBorders>
            <w:vAlign w:val="center"/>
            <w:hideMark/>
          </w:tcPr>
          <w:p w14:paraId="1FC7132B"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1638" w:type="dxa"/>
            <w:tcBorders>
              <w:top w:val="nil"/>
              <w:left w:val="nil"/>
              <w:bottom w:val="single" w:sz="4" w:space="0" w:color="auto"/>
              <w:right w:val="nil"/>
            </w:tcBorders>
            <w:vAlign w:val="center"/>
            <w:hideMark/>
          </w:tcPr>
          <w:p w14:paraId="333723DA" w14:textId="05438026"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Reforzar Sección de Tesorería con el </w:t>
            </w:r>
            <w:r w:rsidR="00E440A7" w:rsidRPr="00E440A7">
              <w:rPr>
                <w:rFonts w:ascii="Times New Roman" w:eastAsia="Times New Roman" w:hAnsi="Times New Roman" w:cs="Times New Roman"/>
                <w:lang w:eastAsia="es-CR"/>
              </w:rPr>
              <w:t>seguimiento, poner</w:t>
            </w:r>
            <w:r w:rsidRPr="00E440A7">
              <w:rPr>
                <w:rFonts w:ascii="Times New Roman" w:eastAsia="Times New Roman" w:hAnsi="Times New Roman" w:cs="Times New Roman"/>
                <w:lang w:eastAsia="es-CR"/>
              </w:rPr>
              <w:t xml:space="preserve"> al día cuentas por cobrar y aspectos tributarios</w:t>
            </w:r>
          </w:p>
        </w:tc>
      </w:tr>
      <w:tr w:rsidR="002309A5" w:rsidRPr="00E440A7" w14:paraId="0A19033C" w14:textId="77777777" w:rsidTr="005E1E6C">
        <w:trPr>
          <w:trHeight w:val="780"/>
        </w:trPr>
        <w:tc>
          <w:tcPr>
            <w:tcW w:w="1560" w:type="dxa"/>
            <w:tcBorders>
              <w:top w:val="nil"/>
              <w:left w:val="nil"/>
              <w:bottom w:val="single" w:sz="4" w:space="0" w:color="auto"/>
              <w:right w:val="nil"/>
            </w:tcBorders>
            <w:shd w:val="clear" w:color="000000" w:fill="FFFFFF"/>
            <w:noWrap/>
            <w:vAlign w:val="center"/>
            <w:hideMark/>
          </w:tcPr>
          <w:p w14:paraId="40D3A0D8" w14:textId="77777777" w:rsidR="002309A5" w:rsidRPr="00E440A7" w:rsidRDefault="002309A5" w:rsidP="002309A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1432-2025</w:t>
            </w:r>
          </w:p>
        </w:tc>
        <w:tc>
          <w:tcPr>
            <w:tcW w:w="2268" w:type="dxa"/>
            <w:tcBorders>
              <w:top w:val="nil"/>
              <w:left w:val="nil"/>
              <w:bottom w:val="single" w:sz="4" w:space="0" w:color="auto"/>
              <w:right w:val="nil"/>
            </w:tcBorders>
            <w:vAlign w:val="center"/>
            <w:hideMark/>
          </w:tcPr>
          <w:p w14:paraId="11CE505E"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Programa de Gestión Financiera</w:t>
            </w:r>
          </w:p>
        </w:tc>
        <w:tc>
          <w:tcPr>
            <w:tcW w:w="2410" w:type="dxa"/>
            <w:tcBorders>
              <w:top w:val="nil"/>
              <w:left w:val="nil"/>
              <w:bottom w:val="single" w:sz="4" w:space="0" w:color="auto"/>
              <w:right w:val="nil"/>
            </w:tcBorders>
            <w:vAlign w:val="center"/>
            <w:hideMark/>
          </w:tcPr>
          <w:p w14:paraId="32EDEE15"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TECNICO ESPECIALIZADO EN FINANCIERO CONTABLE TECNICO EN PRESUPUESTO O CONTABILIDAD</w:t>
            </w:r>
          </w:p>
        </w:tc>
        <w:tc>
          <w:tcPr>
            <w:tcW w:w="993" w:type="dxa"/>
            <w:tcBorders>
              <w:top w:val="nil"/>
              <w:left w:val="nil"/>
              <w:bottom w:val="single" w:sz="4" w:space="0" w:color="auto"/>
              <w:right w:val="nil"/>
            </w:tcBorders>
            <w:vAlign w:val="center"/>
            <w:hideMark/>
          </w:tcPr>
          <w:p w14:paraId="6CD35D7D"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1638" w:type="dxa"/>
            <w:tcBorders>
              <w:top w:val="nil"/>
              <w:left w:val="nil"/>
              <w:bottom w:val="single" w:sz="4" w:space="0" w:color="auto"/>
              <w:right w:val="nil"/>
            </w:tcBorders>
            <w:vAlign w:val="center"/>
            <w:hideMark/>
          </w:tcPr>
          <w:p w14:paraId="03B677A7"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Reforzar Sección de Tesorería, atención  de cajas chicas y viáticos, procesos que son de alcance universitario. Se cuenta con solo un recurso</w:t>
            </w:r>
          </w:p>
        </w:tc>
      </w:tr>
      <w:tr w:rsidR="002309A5" w:rsidRPr="00E440A7" w14:paraId="2E33762D" w14:textId="77777777" w:rsidTr="005E1E6C">
        <w:trPr>
          <w:trHeight w:val="1550"/>
        </w:trPr>
        <w:tc>
          <w:tcPr>
            <w:tcW w:w="1560" w:type="dxa"/>
            <w:tcBorders>
              <w:top w:val="nil"/>
              <w:left w:val="nil"/>
              <w:bottom w:val="single" w:sz="4" w:space="0" w:color="auto"/>
              <w:right w:val="nil"/>
            </w:tcBorders>
            <w:shd w:val="clear" w:color="000000" w:fill="FFFFFF"/>
            <w:noWrap/>
            <w:vAlign w:val="center"/>
            <w:hideMark/>
          </w:tcPr>
          <w:p w14:paraId="7C9DC5CC" w14:textId="77777777" w:rsidR="002309A5" w:rsidRPr="00E440A7" w:rsidRDefault="002309A5" w:rsidP="002309A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1352-2025</w:t>
            </w:r>
          </w:p>
        </w:tc>
        <w:tc>
          <w:tcPr>
            <w:tcW w:w="2268" w:type="dxa"/>
            <w:tcBorders>
              <w:top w:val="nil"/>
              <w:left w:val="nil"/>
              <w:bottom w:val="single" w:sz="4" w:space="0" w:color="auto"/>
              <w:right w:val="nil"/>
            </w:tcBorders>
            <w:vAlign w:val="center"/>
            <w:hideMark/>
          </w:tcPr>
          <w:p w14:paraId="4BBA1B5E"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Programa Desarrollo Mantenimiento e Infraestructura Institucional</w:t>
            </w:r>
          </w:p>
        </w:tc>
        <w:tc>
          <w:tcPr>
            <w:tcW w:w="2410" w:type="dxa"/>
            <w:tcBorders>
              <w:top w:val="nil"/>
              <w:left w:val="nil"/>
              <w:bottom w:val="single" w:sz="4" w:space="0" w:color="auto"/>
              <w:right w:val="nil"/>
            </w:tcBorders>
            <w:vAlign w:val="center"/>
            <w:hideMark/>
          </w:tcPr>
          <w:p w14:paraId="3DB8D385"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PROFESIONAL CON COMPLEMENTO ASISTENCIAL  EN PLANEAMIENTO ESPACIAL ARQUITECTO/A INGENIERO/A </w:t>
            </w:r>
          </w:p>
        </w:tc>
        <w:tc>
          <w:tcPr>
            <w:tcW w:w="993" w:type="dxa"/>
            <w:tcBorders>
              <w:top w:val="nil"/>
              <w:left w:val="nil"/>
              <w:bottom w:val="single" w:sz="4" w:space="0" w:color="auto"/>
              <w:right w:val="nil"/>
            </w:tcBorders>
            <w:vAlign w:val="center"/>
            <w:hideMark/>
          </w:tcPr>
          <w:p w14:paraId="76975E25"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1638" w:type="dxa"/>
            <w:tcBorders>
              <w:top w:val="nil"/>
              <w:left w:val="nil"/>
              <w:bottom w:val="single" w:sz="4" w:space="0" w:color="auto"/>
              <w:right w:val="nil"/>
            </w:tcBorders>
            <w:vAlign w:val="center"/>
            <w:hideMark/>
          </w:tcPr>
          <w:p w14:paraId="2803A090" w14:textId="0E44525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Estudio ocupacional parcial </w:t>
            </w:r>
            <w:r w:rsidR="00B0733C" w:rsidRPr="00E440A7">
              <w:rPr>
                <w:rFonts w:ascii="Times New Roman" w:eastAsia="Times New Roman" w:hAnsi="Times New Roman" w:cs="Times New Roman"/>
                <w:lang w:eastAsia="es-CR"/>
              </w:rPr>
              <w:t>del Programa</w:t>
            </w:r>
            <w:r w:rsidRPr="00E440A7">
              <w:rPr>
                <w:rFonts w:ascii="Times New Roman" w:eastAsia="Times New Roman" w:hAnsi="Times New Roman" w:cs="Times New Roman"/>
                <w:lang w:eastAsia="es-CR"/>
              </w:rPr>
              <w:t xml:space="preserve"> de Desarrollo y Mantenimiento de Infraestructura Institucional (PRODEMI), UNA-AOTCVC-ICRT-091-2025</w:t>
            </w:r>
          </w:p>
        </w:tc>
      </w:tr>
      <w:tr w:rsidR="002309A5" w:rsidRPr="00E440A7" w14:paraId="26AE68A1" w14:textId="77777777" w:rsidTr="005E1E6C">
        <w:trPr>
          <w:trHeight w:val="1470"/>
        </w:trPr>
        <w:tc>
          <w:tcPr>
            <w:tcW w:w="1560" w:type="dxa"/>
            <w:tcBorders>
              <w:top w:val="nil"/>
              <w:left w:val="nil"/>
              <w:bottom w:val="single" w:sz="4" w:space="0" w:color="auto"/>
              <w:right w:val="nil"/>
            </w:tcBorders>
            <w:shd w:val="clear" w:color="000000" w:fill="FFFFFF"/>
            <w:noWrap/>
            <w:vAlign w:val="center"/>
            <w:hideMark/>
          </w:tcPr>
          <w:p w14:paraId="0749693A" w14:textId="77777777" w:rsidR="002309A5" w:rsidRPr="00E440A7" w:rsidRDefault="002309A5" w:rsidP="002309A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1355-2025</w:t>
            </w:r>
          </w:p>
        </w:tc>
        <w:tc>
          <w:tcPr>
            <w:tcW w:w="2268" w:type="dxa"/>
            <w:tcBorders>
              <w:top w:val="nil"/>
              <w:left w:val="nil"/>
              <w:bottom w:val="single" w:sz="4" w:space="0" w:color="auto"/>
              <w:right w:val="nil"/>
            </w:tcBorders>
            <w:vAlign w:val="center"/>
            <w:hideMark/>
          </w:tcPr>
          <w:p w14:paraId="2656977C"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Programa Desarrollo Mantenimiento e Infraestructura Institucional</w:t>
            </w:r>
          </w:p>
        </w:tc>
        <w:tc>
          <w:tcPr>
            <w:tcW w:w="2410" w:type="dxa"/>
            <w:tcBorders>
              <w:top w:val="nil"/>
              <w:left w:val="nil"/>
              <w:bottom w:val="single" w:sz="4" w:space="0" w:color="auto"/>
              <w:right w:val="nil"/>
            </w:tcBorders>
            <w:vAlign w:val="center"/>
            <w:hideMark/>
          </w:tcPr>
          <w:p w14:paraId="62FE397A"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PROFESIONAL ASISTENCIAL EN PLANEAMIENTO ESPACIAL INGENIERO/A TOPOGRAFO/A </w:t>
            </w:r>
          </w:p>
        </w:tc>
        <w:tc>
          <w:tcPr>
            <w:tcW w:w="993" w:type="dxa"/>
            <w:tcBorders>
              <w:top w:val="nil"/>
              <w:left w:val="nil"/>
              <w:bottom w:val="single" w:sz="4" w:space="0" w:color="auto"/>
              <w:right w:val="nil"/>
            </w:tcBorders>
            <w:vAlign w:val="center"/>
            <w:hideMark/>
          </w:tcPr>
          <w:p w14:paraId="4DEFD775"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1638" w:type="dxa"/>
            <w:tcBorders>
              <w:top w:val="nil"/>
              <w:left w:val="nil"/>
              <w:bottom w:val="single" w:sz="4" w:space="0" w:color="auto"/>
              <w:right w:val="nil"/>
            </w:tcBorders>
            <w:vAlign w:val="center"/>
            <w:hideMark/>
          </w:tcPr>
          <w:p w14:paraId="0529910E" w14:textId="66A4EC83"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Estudio ocupacional parcial </w:t>
            </w:r>
            <w:r w:rsidR="00B0733C" w:rsidRPr="00E440A7">
              <w:rPr>
                <w:rFonts w:ascii="Times New Roman" w:eastAsia="Times New Roman" w:hAnsi="Times New Roman" w:cs="Times New Roman"/>
                <w:lang w:eastAsia="es-CR"/>
              </w:rPr>
              <w:t>del Programa</w:t>
            </w:r>
            <w:r w:rsidRPr="00E440A7">
              <w:rPr>
                <w:rFonts w:ascii="Times New Roman" w:eastAsia="Times New Roman" w:hAnsi="Times New Roman" w:cs="Times New Roman"/>
                <w:lang w:eastAsia="es-CR"/>
              </w:rPr>
              <w:t xml:space="preserve"> de Desarrollo y Mantenimiento de Infraestructura Institucional (PRODEMI), UNA-AOTCVC-ICRT-091-2026</w:t>
            </w:r>
          </w:p>
        </w:tc>
      </w:tr>
      <w:tr w:rsidR="002309A5" w:rsidRPr="00E440A7" w14:paraId="75232445" w14:textId="77777777" w:rsidTr="005E1E6C">
        <w:trPr>
          <w:trHeight w:val="1210"/>
        </w:trPr>
        <w:tc>
          <w:tcPr>
            <w:tcW w:w="1560" w:type="dxa"/>
            <w:tcBorders>
              <w:top w:val="nil"/>
              <w:left w:val="nil"/>
              <w:bottom w:val="single" w:sz="4" w:space="0" w:color="auto"/>
              <w:right w:val="nil"/>
            </w:tcBorders>
            <w:shd w:val="clear" w:color="000000" w:fill="FFFFFF"/>
            <w:noWrap/>
            <w:vAlign w:val="center"/>
            <w:hideMark/>
          </w:tcPr>
          <w:p w14:paraId="0BF0B837" w14:textId="77777777" w:rsidR="002309A5" w:rsidRPr="00E440A7" w:rsidRDefault="002309A5" w:rsidP="002309A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1356-2025</w:t>
            </w:r>
          </w:p>
        </w:tc>
        <w:tc>
          <w:tcPr>
            <w:tcW w:w="2268" w:type="dxa"/>
            <w:tcBorders>
              <w:top w:val="nil"/>
              <w:left w:val="nil"/>
              <w:bottom w:val="single" w:sz="4" w:space="0" w:color="auto"/>
              <w:right w:val="nil"/>
            </w:tcBorders>
            <w:vAlign w:val="center"/>
            <w:hideMark/>
          </w:tcPr>
          <w:p w14:paraId="2CD7D3A6"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Programa Desarrollo Mantenimiento e Infraestructura Institucional</w:t>
            </w:r>
          </w:p>
        </w:tc>
        <w:tc>
          <w:tcPr>
            <w:tcW w:w="2410" w:type="dxa"/>
            <w:tcBorders>
              <w:top w:val="nil"/>
              <w:left w:val="nil"/>
              <w:bottom w:val="single" w:sz="4" w:space="0" w:color="auto"/>
              <w:right w:val="nil"/>
            </w:tcBorders>
            <w:vAlign w:val="center"/>
            <w:hideMark/>
          </w:tcPr>
          <w:p w14:paraId="6EDF4D96"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CON COMPLEMENTO ASISTENCIAL  EN PLANEAMIENTO ESPACIAL ARQUITECTO/A INGENIERO/A</w:t>
            </w:r>
          </w:p>
        </w:tc>
        <w:tc>
          <w:tcPr>
            <w:tcW w:w="993" w:type="dxa"/>
            <w:tcBorders>
              <w:top w:val="nil"/>
              <w:left w:val="nil"/>
              <w:bottom w:val="single" w:sz="4" w:space="0" w:color="auto"/>
              <w:right w:val="nil"/>
            </w:tcBorders>
            <w:vAlign w:val="center"/>
            <w:hideMark/>
          </w:tcPr>
          <w:p w14:paraId="07B05BDF"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1638" w:type="dxa"/>
            <w:tcBorders>
              <w:top w:val="nil"/>
              <w:left w:val="nil"/>
              <w:bottom w:val="single" w:sz="4" w:space="0" w:color="auto"/>
              <w:right w:val="nil"/>
            </w:tcBorders>
            <w:vAlign w:val="center"/>
            <w:hideMark/>
          </w:tcPr>
          <w:p w14:paraId="13C12E8A" w14:textId="5CDEC6FD"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Estudio ocupacional parcial </w:t>
            </w:r>
            <w:r w:rsidR="00B0733C" w:rsidRPr="00E440A7">
              <w:rPr>
                <w:rFonts w:ascii="Times New Roman" w:eastAsia="Times New Roman" w:hAnsi="Times New Roman" w:cs="Times New Roman"/>
                <w:lang w:eastAsia="es-CR"/>
              </w:rPr>
              <w:t>del Programa</w:t>
            </w:r>
            <w:r w:rsidRPr="00E440A7">
              <w:rPr>
                <w:rFonts w:ascii="Times New Roman" w:eastAsia="Times New Roman" w:hAnsi="Times New Roman" w:cs="Times New Roman"/>
                <w:lang w:eastAsia="es-CR"/>
              </w:rPr>
              <w:t xml:space="preserve"> de Desarrollo y Mantenimiento de Infraestructura Institucional (PRODEMI), UNA-AOTCVC-ICRT-091-2027</w:t>
            </w:r>
          </w:p>
        </w:tc>
      </w:tr>
      <w:tr w:rsidR="002309A5" w:rsidRPr="00E440A7" w14:paraId="7AD1A7D2" w14:textId="77777777" w:rsidTr="005E1E6C">
        <w:trPr>
          <w:trHeight w:val="1040"/>
        </w:trPr>
        <w:tc>
          <w:tcPr>
            <w:tcW w:w="1560" w:type="dxa"/>
            <w:tcBorders>
              <w:top w:val="nil"/>
              <w:left w:val="nil"/>
              <w:bottom w:val="single" w:sz="4" w:space="0" w:color="auto"/>
              <w:right w:val="nil"/>
            </w:tcBorders>
            <w:shd w:val="clear" w:color="000000" w:fill="FFFFFF"/>
            <w:noWrap/>
            <w:vAlign w:val="center"/>
            <w:hideMark/>
          </w:tcPr>
          <w:p w14:paraId="6033577C" w14:textId="77777777" w:rsidR="002309A5" w:rsidRPr="00E440A7" w:rsidRDefault="002309A5" w:rsidP="002309A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1357-2025</w:t>
            </w:r>
          </w:p>
        </w:tc>
        <w:tc>
          <w:tcPr>
            <w:tcW w:w="2268" w:type="dxa"/>
            <w:tcBorders>
              <w:top w:val="nil"/>
              <w:left w:val="nil"/>
              <w:bottom w:val="single" w:sz="4" w:space="0" w:color="auto"/>
              <w:right w:val="nil"/>
            </w:tcBorders>
            <w:vAlign w:val="center"/>
            <w:hideMark/>
          </w:tcPr>
          <w:p w14:paraId="2CB029F5"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Programa Desarrollo Mantenimiento e Infraestructura Institucional</w:t>
            </w:r>
          </w:p>
        </w:tc>
        <w:tc>
          <w:tcPr>
            <w:tcW w:w="2410" w:type="dxa"/>
            <w:tcBorders>
              <w:top w:val="nil"/>
              <w:left w:val="nil"/>
              <w:bottom w:val="single" w:sz="4" w:space="0" w:color="auto"/>
              <w:right w:val="nil"/>
            </w:tcBorders>
            <w:vAlign w:val="center"/>
            <w:hideMark/>
          </w:tcPr>
          <w:p w14:paraId="7D4663C8"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PROFESIONAL CON COMPLEMENTO ASISTENCIAL  EN PLANEAMIENTO ESPACIAL ARQUITECTO/A INGENIERO/A </w:t>
            </w:r>
          </w:p>
        </w:tc>
        <w:tc>
          <w:tcPr>
            <w:tcW w:w="993" w:type="dxa"/>
            <w:tcBorders>
              <w:top w:val="nil"/>
              <w:left w:val="nil"/>
              <w:bottom w:val="single" w:sz="4" w:space="0" w:color="auto"/>
              <w:right w:val="nil"/>
            </w:tcBorders>
            <w:vAlign w:val="center"/>
            <w:hideMark/>
          </w:tcPr>
          <w:p w14:paraId="106EF050"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1638" w:type="dxa"/>
            <w:tcBorders>
              <w:top w:val="nil"/>
              <w:left w:val="nil"/>
              <w:bottom w:val="single" w:sz="4" w:space="0" w:color="auto"/>
              <w:right w:val="nil"/>
            </w:tcBorders>
            <w:vAlign w:val="center"/>
            <w:hideMark/>
          </w:tcPr>
          <w:p w14:paraId="0B05DBE5" w14:textId="5119E141"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Estudio ocupacional parcial </w:t>
            </w:r>
            <w:r w:rsidR="00B0733C" w:rsidRPr="00E440A7">
              <w:rPr>
                <w:rFonts w:ascii="Times New Roman" w:eastAsia="Times New Roman" w:hAnsi="Times New Roman" w:cs="Times New Roman"/>
                <w:lang w:eastAsia="es-CR"/>
              </w:rPr>
              <w:t>del Programa</w:t>
            </w:r>
            <w:r w:rsidRPr="00E440A7">
              <w:rPr>
                <w:rFonts w:ascii="Times New Roman" w:eastAsia="Times New Roman" w:hAnsi="Times New Roman" w:cs="Times New Roman"/>
                <w:lang w:eastAsia="es-CR"/>
              </w:rPr>
              <w:t xml:space="preserve"> de Desarrollo y Mantenimiento de Infraestructura Institucional (PRODEMI), UNA-AOTCVC-ICRT-091-2028</w:t>
            </w:r>
          </w:p>
        </w:tc>
      </w:tr>
      <w:tr w:rsidR="002309A5" w:rsidRPr="00E440A7" w14:paraId="498B24DD" w14:textId="77777777" w:rsidTr="005E1E6C">
        <w:trPr>
          <w:trHeight w:val="1040"/>
        </w:trPr>
        <w:tc>
          <w:tcPr>
            <w:tcW w:w="1560" w:type="dxa"/>
            <w:tcBorders>
              <w:top w:val="nil"/>
              <w:left w:val="nil"/>
              <w:bottom w:val="single" w:sz="4" w:space="0" w:color="auto"/>
              <w:right w:val="nil"/>
            </w:tcBorders>
            <w:shd w:val="clear" w:color="000000" w:fill="FFFFFF"/>
            <w:noWrap/>
            <w:vAlign w:val="center"/>
            <w:hideMark/>
          </w:tcPr>
          <w:p w14:paraId="58201601" w14:textId="77777777" w:rsidR="002309A5" w:rsidRPr="00E440A7" w:rsidRDefault="002309A5" w:rsidP="002309A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1358-2025</w:t>
            </w:r>
          </w:p>
        </w:tc>
        <w:tc>
          <w:tcPr>
            <w:tcW w:w="2268" w:type="dxa"/>
            <w:tcBorders>
              <w:top w:val="nil"/>
              <w:left w:val="nil"/>
              <w:bottom w:val="single" w:sz="4" w:space="0" w:color="auto"/>
              <w:right w:val="nil"/>
            </w:tcBorders>
            <w:vAlign w:val="center"/>
            <w:hideMark/>
          </w:tcPr>
          <w:p w14:paraId="61F901CC"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Programa Desarrollo Mantenimiento e Infraestructura Institucional</w:t>
            </w:r>
          </w:p>
        </w:tc>
        <w:tc>
          <w:tcPr>
            <w:tcW w:w="2410" w:type="dxa"/>
            <w:tcBorders>
              <w:top w:val="nil"/>
              <w:left w:val="nil"/>
              <w:bottom w:val="single" w:sz="4" w:space="0" w:color="auto"/>
              <w:right w:val="nil"/>
            </w:tcBorders>
            <w:vAlign w:val="center"/>
            <w:hideMark/>
          </w:tcPr>
          <w:p w14:paraId="28C6DC5B"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PROFESIONAL ANALISTA EN PLANEAMIENTO ESPACIAL ARQUITECTO/A </w:t>
            </w:r>
          </w:p>
        </w:tc>
        <w:tc>
          <w:tcPr>
            <w:tcW w:w="993" w:type="dxa"/>
            <w:tcBorders>
              <w:top w:val="nil"/>
              <w:left w:val="nil"/>
              <w:bottom w:val="single" w:sz="4" w:space="0" w:color="auto"/>
              <w:right w:val="nil"/>
            </w:tcBorders>
            <w:vAlign w:val="center"/>
            <w:hideMark/>
          </w:tcPr>
          <w:p w14:paraId="70006274"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1638" w:type="dxa"/>
            <w:tcBorders>
              <w:top w:val="nil"/>
              <w:left w:val="nil"/>
              <w:bottom w:val="single" w:sz="4" w:space="0" w:color="auto"/>
              <w:right w:val="nil"/>
            </w:tcBorders>
            <w:vAlign w:val="center"/>
            <w:hideMark/>
          </w:tcPr>
          <w:p w14:paraId="59CDDC59" w14:textId="79C8B205"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Estudio ocupacional parcial </w:t>
            </w:r>
            <w:r w:rsidR="00B0733C" w:rsidRPr="00E440A7">
              <w:rPr>
                <w:rFonts w:ascii="Times New Roman" w:eastAsia="Times New Roman" w:hAnsi="Times New Roman" w:cs="Times New Roman"/>
                <w:lang w:eastAsia="es-CR"/>
              </w:rPr>
              <w:t>del Programa</w:t>
            </w:r>
            <w:r w:rsidRPr="00E440A7">
              <w:rPr>
                <w:rFonts w:ascii="Times New Roman" w:eastAsia="Times New Roman" w:hAnsi="Times New Roman" w:cs="Times New Roman"/>
                <w:lang w:eastAsia="es-CR"/>
              </w:rPr>
              <w:t xml:space="preserve"> de Desarrollo y Mantenimiento de Infraestructura Institucional (PRODEMI), UNA-AOTCVC-ICRT-091-2029</w:t>
            </w:r>
          </w:p>
        </w:tc>
      </w:tr>
      <w:tr w:rsidR="002309A5" w:rsidRPr="00E440A7" w14:paraId="5CDBEAA9" w14:textId="77777777" w:rsidTr="005E1E6C">
        <w:trPr>
          <w:trHeight w:val="1040"/>
        </w:trPr>
        <w:tc>
          <w:tcPr>
            <w:tcW w:w="1560" w:type="dxa"/>
            <w:tcBorders>
              <w:top w:val="nil"/>
              <w:left w:val="nil"/>
              <w:bottom w:val="single" w:sz="4" w:space="0" w:color="auto"/>
              <w:right w:val="nil"/>
            </w:tcBorders>
            <w:shd w:val="clear" w:color="000000" w:fill="FFFFFF"/>
            <w:noWrap/>
            <w:vAlign w:val="center"/>
            <w:hideMark/>
          </w:tcPr>
          <w:p w14:paraId="7A1206A7" w14:textId="77777777" w:rsidR="002309A5" w:rsidRPr="00E440A7" w:rsidRDefault="002309A5" w:rsidP="002309A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1362-2025</w:t>
            </w:r>
          </w:p>
        </w:tc>
        <w:tc>
          <w:tcPr>
            <w:tcW w:w="2268" w:type="dxa"/>
            <w:tcBorders>
              <w:top w:val="nil"/>
              <w:left w:val="nil"/>
              <w:bottom w:val="single" w:sz="4" w:space="0" w:color="auto"/>
              <w:right w:val="nil"/>
            </w:tcBorders>
            <w:vAlign w:val="center"/>
            <w:hideMark/>
          </w:tcPr>
          <w:p w14:paraId="209622BD"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Programa Desarrollo Mantenimiento e Infraestructura Institucional</w:t>
            </w:r>
          </w:p>
        </w:tc>
        <w:tc>
          <w:tcPr>
            <w:tcW w:w="2410" w:type="dxa"/>
            <w:tcBorders>
              <w:top w:val="nil"/>
              <w:left w:val="nil"/>
              <w:bottom w:val="single" w:sz="4" w:space="0" w:color="auto"/>
              <w:right w:val="nil"/>
            </w:tcBorders>
            <w:vAlign w:val="center"/>
            <w:hideMark/>
          </w:tcPr>
          <w:p w14:paraId="3ABF800E"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PROFESIONAL ANALISTA EN PLANEAMIENTO ESPACIAL ARQUITECTO/A </w:t>
            </w:r>
          </w:p>
        </w:tc>
        <w:tc>
          <w:tcPr>
            <w:tcW w:w="993" w:type="dxa"/>
            <w:tcBorders>
              <w:top w:val="nil"/>
              <w:left w:val="nil"/>
              <w:bottom w:val="single" w:sz="4" w:space="0" w:color="auto"/>
              <w:right w:val="nil"/>
            </w:tcBorders>
            <w:vAlign w:val="center"/>
            <w:hideMark/>
          </w:tcPr>
          <w:p w14:paraId="5FA0794B"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1638" w:type="dxa"/>
            <w:tcBorders>
              <w:top w:val="nil"/>
              <w:left w:val="nil"/>
              <w:bottom w:val="single" w:sz="4" w:space="0" w:color="auto"/>
              <w:right w:val="nil"/>
            </w:tcBorders>
            <w:vAlign w:val="center"/>
            <w:hideMark/>
          </w:tcPr>
          <w:p w14:paraId="2A5A14C7" w14:textId="0E859CCE"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Estudio ocupacional parcial </w:t>
            </w:r>
            <w:r w:rsidR="00B0733C" w:rsidRPr="00E440A7">
              <w:rPr>
                <w:rFonts w:ascii="Times New Roman" w:eastAsia="Times New Roman" w:hAnsi="Times New Roman" w:cs="Times New Roman"/>
                <w:lang w:eastAsia="es-CR"/>
              </w:rPr>
              <w:t>del Programa</w:t>
            </w:r>
            <w:r w:rsidRPr="00E440A7">
              <w:rPr>
                <w:rFonts w:ascii="Times New Roman" w:eastAsia="Times New Roman" w:hAnsi="Times New Roman" w:cs="Times New Roman"/>
                <w:lang w:eastAsia="es-CR"/>
              </w:rPr>
              <w:t xml:space="preserve"> de Desarrollo y Mantenimiento de Infraestructura Institucional (PRODEMI), UNA-AOTCVC-ICRT-091-2030</w:t>
            </w:r>
          </w:p>
        </w:tc>
      </w:tr>
      <w:tr w:rsidR="002309A5" w:rsidRPr="00E440A7" w14:paraId="333430B4" w14:textId="77777777" w:rsidTr="005E1E6C">
        <w:trPr>
          <w:trHeight w:val="1040"/>
        </w:trPr>
        <w:tc>
          <w:tcPr>
            <w:tcW w:w="1560" w:type="dxa"/>
            <w:tcBorders>
              <w:top w:val="nil"/>
              <w:left w:val="nil"/>
              <w:bottom w:val="single" w:sz="4" w:space="0" w:color="auto"/>
              <w:right w:val="nil"/>
            </w:tcBorders>
            <w:shd w:val="clear" w:color="000000" w:fill="FFFFFF"/>
            <w:noWrap/>
            <w:vAlign w:val="center"/>
            <w:hideMark/>
          </w:tcPr>
          <w:p w14:paraId="7BC64376" w14:textId="77777777" w:rsidR="002309A5" w:rsidRPr="00E440A7" w:rsidRDefault="002309A5" w:rsidP="002309A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1364-2025</w:t>
            </w:r>
          </w:p>
        </w:tc>
        <w:tc>
          <w:tcPr>
            <w:tcW w:w="2268" w:type="dxa"/>
            <w:tcBorders>
              <w:top w:val="nil"/>
              <w:left w:val="nil"/>
              <w:bottom w:val="single" w:sz="4" w:space="0" w:color="auto"/>
              <w:right w:val="nil"/>
            </w:tcBorders>
            <w:vAlign w:val="center"/>
            <w:hideMark/>
          </w:tcPr>
          <w:p w14:paraId="0016FF8E"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Programa Desarrollo Mantenimiento e Infraestructura Institucional</w:t>
            </w:r>
          </w:p>
        </w:tc>
        <w:tc>
          <w:tcPr>
            <w:tcW w:w="2410" w:type="dxa"/>
            <w:tcBorders>
              <w:top w:val="nil"/>
              <w:left w:val="nil"/>
              <w:bottom w:val="single" w:sz="4" w:space="0" w:color="auto"/>
              <w:right w:val="nil"/>
            </w:tcBorders>
            <w:vAlign w:val="center"/>
            <w:hideMark/>
          </w:tcPr>
          <w:p w14:paraId="0D569D77"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ANALISTA EN PLANEAMIENTO ESPACIAL PRESUPUESTISTA</w:t>
            </w:r>
            <w:r w:rsidRPr="00E440A7">
              <w:rPr>
                <w:rFonts w:ascii="Times New Roman" w:eastAsia="Times New Roman" w:hAnsi="Times New Roman" w:cs="Times New Roman"/>
                <w:color w:val="FF0000"/>
                <w:sz w:val="16"/>
                <w:szCs w:val="16"/>
                <w:lang w:eastAsia="es-CR"/>
              </w:rPr>
              <w:t xml:space="preserve"> </w:t>
            </w:r>
          </w:p>
        </w:tc>
        <w:tc>
          <w:tcPr>
            <w:tcW w:w="993" w:type="dxa"/>
            <w:tcBorders>
              <w:top w:val="nil"/>
              <w:left w:val="nil"/>
              <w:bottom w:val="single" w:sz="4" w:space="0" w:color="auto"/>
              <w:right w:val="nil"/>
            </w:tcBorders>
            <w:vAlign w:val="center"/>
            <w:hideMark/>
          </w:tcPr>
          <w:p w14:paraId="4EE39E85"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1638" w:type="dxa"/>
            <w:tcBorders>
              <w:top w:val="nil"/>
              <w:left w:val="nil"/>
              <w:bottom w:val="single" w:sz="4" w:space="0" w:color="auto"/>
              <w:right w:val="nil"/>
            </w:tcBorders>
            <w:vAlign w:val="center"/>
            <w:hideMark/>
          </w:tcPr>
          <w:p w14:paraId="0D4535F8" w14:textId="36AE2A48"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Estudio ocupacional parcial </w:t>
            </w:r>
            <w:r w:rsidR="00B0733C" w:rsidRPr="00E440A7">
              <w:rPr>
                <w:rFonts w:ascii="Times New Roman" w:eastAsia="Times New Roman" w:hAnsi="Times New Roman" w:cs="Times New Roman"/>
                <w:lang w:eastAsia="es-CR"/>
              </w:rPr>
              <w:t>del Programa</w:t>
            </w:r>
            <w:r w:rsidRPr="00E440A7">
              <w:rPr>
                <w:rFonts w:ascii="Times New Roman" w:eastAsia="Times New Roman" w:hAnsi="Times New Roman" w:cs="Times New Roman"/>
                <w:lang w:eastAsia="es-CR"/>
              </w:rPr>
              <w:t xml:space="preserve"> de Desarrollo y Mantenimiento de Infraestructura Institucional (PRODEMI), UNA-AOTCVC-ICRT-091-2031</w:t>
            </w:r>
          </w:p>
        </w:tc>
      </w:tr>
      <w:tr w:rsidR="002309A5" w:rsidRPr="00E440A7" w14:paraId="09CB0421" w14:textId="77777777" w:rsidTr="005E1E6C">
        <w:trPr>
          <w:trHeight w:val="1040"/>
        </w:trPr>
        <w:tc>
          <w:tcPr>
            <w:tcW w:w="1560" w:type="dxa"/>
            <w:tcBorders>
              <w:top w:val="nil"/>
              <w:left w:val="nil"/>
              <w:bottom w:val="single" w:sz="4" w:space="0" w:color="auto"/>
              <w:right w:val="nil"/>
            </w:tcBorders>
            <w:shd w:val="clear" w:color="000000" w:fill="FFFFFF"/>
            <w:noWrap/>
            <w:vAlign w:val="center"/>
            <w:hideMark/>
          </w:tcPr>
          <w:p w14:paraId="743D3969" w14:textId="77777777" w:rsidR="002309A5" w:rsidRPr="00E440A7" w:rsidRDefault="002309A5" w:rsidP="002309A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1366-2025</w:t>
            </w:r>
          </w:p>
        </w:tc>
        <w:tc>
          <w:tcPr>
            <w:tcW w:w="2268" w:type="dxa"/>
            <w:tcBorders>
              <w:top w:val="nil"/>
              <w:left w:val="nil"/>
              <w:bottom w:val="single" w:sz="4" w:space="0" w:color="auto"/>
              <w:right w:val="nil"/>
            </w:tcBorders>
            <w:vAlign w:val="center"/>
            <w:hideMark/>
          </w:tcPr>
          <w:p w14:paraId="6BD0710B"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Programa Desarrollo Mantenimiento e Infraestructura Institucional</w:t>
            </w:r>
          </w:p>
        </w:tc>
        <w:tc>
          <w:tcPr>
            <w:tcW w:w="2410" w:type="dxa"/>
            <w:tcBorders>
              <w:top w:val="nil"/>
              <w:left w:val="nil"/>
              <w:bottom w:val="single" w:sz="4" w:space="0" w:color="auto"/>
              <w:right w:val="nil"/>
            </w:tcBorders>
            <w:vAlign w:val="center"/>
            <w:hideMark/>
          </w:tcPr>
          <w:p w14:paraId="368DB599"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PROFESIONAL ESPECIALISTA EN PLANEAMIENTO ESPACIAL PLANIFICACION DE LOS CAMPUS </w:t>
            </w:r>
          </w:p>
        </w:tc>
        <w:tc>
          <w:tcPr>
            <w:tcW w:w="993" w:type="dxa"/>
            <w:tcBorders>
              <w:top w:val="nil"/>
              <w:left w:val="nil"/>
              <w:bottom w:val="single" w:sz="4" w:space="0" w:color="auto"/>
              <w:right w:val="nil"/>
            </w:tcBorders>
            <w:vAlign w:val="center"/>
            <w:hideMark/>
          </w:tcPr>
          <w:p w14:paraId="757C7922"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1638" w:type="dxa"/>
            <w:tcBorders>
              <w:top w:val="nil"/>
              <w:left w:val="nil"/>
              <w:bottom w:val="single" w:sz="4" w:space="0" w:color="auto"/>
              <w:right w:val="nil"/>
            </w:tcBorders>
            <w:vAlign w:val="center"/>
            <w:hideMark/>
          </w:tcPr>
          <w:p w14:paraId="4340034A" w14:textId="6B8A6AFF"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Estudio ocupacional parcial </w:t>
            </w:r>
            <w:r w:rsidR="00B0733C" w:rsidRPr="00E440A7">
              <w:rPr>
                <w:rFonts w:ascii="Times New Roman" w:eastAsia="Times New Roman" w:hAnsi="Times New Roman" w:cs="Times New Roman"/>
                <w:lang w:eastAsia="es-CR"/>
              </w:rPr>
              <w:t>del Programa</w:t>
            </w:r>
            <w:r w:rsidRPr="00E440A7">
              <w:rPr>
                <w:rFonts w:ascii="Times New Roman" w:eastAsia="Times New Roman" w:hAnsi="Times New Roman" w:cs="Times New Roman"/>
                <w:lang w:eastAsia="es-CR"/>
              </w:rPr>
              <w:t xml:space="preserve"> de Desarrollo y Mantenimiento de Infraestructura Institucional (PRODEMI), UNA-AOTCVC-ICRT-091-2032</w:t>
            </w:r>
          </w:p>
        </w:tc>
      </w:tr>
      <w:tr w:rsidR="002309A5" w:rsidRPr="00E440A7" w14:paraId="722611E5" w14:textId="77777777" w:rsidTr="005E1E6C">
        <w:trPr>
          <w:trHeight w:val="1040"/>
        </w:trPr>
        <w:tc>
          <w:tcPr>
            <w:tcW w:w="1560" w:type="dxa"/>
            <w:tcBorders>
              <w:top w:val="nil"/>
              <w:left w:val="nil"/>
              <w:bottom w:val="single" w:sz="4" w:space="0" w:color="auto"/>
              <w:right w:val="nil"/>
            </w:tcBorders>
            <w:shd w:val="clear" w:color="000000" w:fill="FFFFFF"/>
            <w:noWrap/>
            <w:vAlign w:val="center"/>
            <w:hideMark/>
          </w:tcPr>
          <w:p w14:paraId="4C6A1C16" w14:textId="77777777" w:rsidR="002309A5" w:rsidRPr="00E440A7" w:rsidRDefault="002309A5" w:rsidP="002309A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1367-2025</w:t>
            </w:r>
          </w:p>
        </w:tc>
        <w:tc>
          <w:tcPr>
            <w:tcW w:w="2268" w:type="dxa"/>
            <w:tcBorders>
              <w:top w:val="nil"/>
              <w:left w:val="nil"/>
              <w:bottom w:val="single" w:sz="4" w:space="0" w:color="auto"/>
              <w:right w:val="nil"/>
            </w:tcBorders>
            <w:vAlign w:val="center"/>
            <w:hideMark/>
          </w:tcPr>
          <w:p w14:paraId="1DC45761"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Programa Desarrollo Mantenimiento e Infraestructura Institucional</w:t>
            </w:r>
          </w:p>
        </w:tc>
        <w:tc>
          <w:tcPr>
            <w:tcW w:w="2410" w:type="dxa"/>
            <w:tcBorders>
              <w:top w:val="nil"/>
              <w:left w:val="nil"/>
              <w:bottom w:val="single" w:sz="4" w:space="0" w:color="auto"/>
              <w:right w:val="nil"/>
            </w:tcBorders>
            <w:vAlign w:val="center"/>
            <w:hideMark/>
          </w:tcPr>
          <w:p w14:paraId="1058E07C"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PROFESIONAL ANALISTA EN PLANEAMIENTO ESPACIAL INGENIERO/A FORESTAL </w:t>
            </w:r>
          </w:p>
        </w:tc>
        <w:tc>
          <w:tcPr>
            <w:tcW w:w="993" w:type="dxa"/>
            <w:tcBorders>
              <w:top w:val="nil"/>
              <w:left w:val="nil"/>
              <w:bottom w:val="single" w:sz="4" w:space="0" w:color="auto"/>
              <w:right w:val="nil"/>
            </w:tcBorders>
            <w:vAlign w:val="center"/>
            <w:hideMark/>
          </w:tcPr>
          <w:p w14:paraId="3CA8AA06"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1638" w:type="dxa"/>
            <w:tcBorders>
              <w:top w:val="nil"/>
              <w:left w:val="nil"/>
              <w:bottom w:val="single" w:sz="4" w:space="0" w:color="auto"/>
              <w:right w:val="nil"/>
            </w:tcBorders>
            <w:vAlign w:val="center"/>
            <w:hideMark/>
          </w:tcPr>
          <w:p w14:paraId="2D8F6BC4" w14:textId="7657A118"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Estudio ocupacional parcial </w:t>
            </w:r>
            <w:r w:rsidR="00B0733C" w:rsidRPr="00E440A7">
              <w:rPr>
                <w:rFonts w:ascii="Times New Roman" w:eastAsia="Times New Roman" w:hAnsi="Times New Roman" w:cs="Times New Roman"/>
                <w:lang w:eastAsia="es-CR"/>
              </w:rPr>
              <w:t>del Programa</w:t>
            </w:r>
            <w:r w:rsidRPr="00E440A7">
              <w:rPr>
                <w:rFonts w:ascii="Times New Roman" w:eastAsia="Times New Roman" w:hAnsi="Times New Roman" w:cs="Times New Roman"/>
                <w:lang w:eastAsia="es-CR"/>
              </w:rPr>
              <w:t xml:space="preserve"> de Desarrollo y Mantenimiento de Infraestructura Institucional (PRODEMI), UNA-AOTCVC-ICRT-091-2033</w:t>
            </w:r>
          </w:p>
        </w:tc>
      </w:tr>
      <w:tr w:rsidR="002309A5" w:rsidRPr="00E440A7" w14:paraId="1A25C4A8" w14:textId="77777777" w:rsidTr="005E1E6C">
        <w:trPr>
          <w:trHeight w:val="1040"/>
        </w:trPr>
        <w:tc>
          <w:tcPr>
            <w:tcW w:w="1560" w:type="dxa"/>
            <w:tcBorders>
              <w:top w:val="nil"/>
              <w:left w:val="nil"/>
              <w:bottom w:val="single" w:sz="4" w:space="0" w:color="auto"/>
              <w:right w:val="nil"/>
            </w:tcBorders>
            <w:shd w:val="clear" w:color="000000" w:fill="FFFFFF"/>
            <w:noWrap/>
            <w:vAlign w:val="center"/>
            <w:hideMark/>
          </w:tcPr>
          <w:p w14:paraId="39897A46" w14:textId="77777777" w:rsidR="002309A5" w:rsidRPr="00E440A7" w:rsidRDefault="002309A5" w:rsidP="002309A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1368-2025</w:t>
            </w:r>
          </w:p>
        </w:tc>
        <w:tc>
          <w:tcPr>
            <w:tcW w:w="2268" w:type="dxa"/>
            <w:tcBorders>
              <w:top w:val="nil"/>
              <w:left w:val="nil"/>
              <w:bottom w:val="single" w:sz="4" w:space="0" w:color="auto"/>
              <w:right w:val="nil"/>
            </w:tcBorders>
            <w:vAlign w:val="center"/>
            <w:hideMark/>
          </w:tcPr>
          <w:p w14:paraId="6A24A179"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Programa Desarrollo Mantenimiento e Infraestructura Institucional</w:t>
            </w:r>
          </w:p>
        </w:tc>
        <w:tc>
          <w:tcPr>
            <w:tcW w:w="2410" w:type="dxa"/>
            <w:tcBorders>
              <w:top w:val="nil"/>
              <w:left w:val="nil"/>
              <w:bottom w:val="single" w:sz="4" w:space="0" w:color="auto"/>
              <w:right w:val="nil"/>
            </w:tcBorders>
            <w:vAlign w:val="center"/>
            <w:hideMark/>
          </w:tcPr>
          <w:p w14:paraId="1A539B31"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PROFESIONAL ANALISTA EN PLANEAMIENTO ESPACIAL ELECTROMECANICO </w:t>
            </w:r>
          </w:p>
        </w:tc>
        <w:tc>
          <w:tcPr>
            <w:tcW w:w="993" w:type="dxa"/>
            <w:tcBorders>
              <w:top w:val="nil"/>
              <w:left w:val="nil"/>
              <w:bottom w:val="single" w:sz="4" w:space="0" w:color="auto"/>
              <w:right w:val="nil"/>
            </w:tcBorders>
            <w:vAlign w:val="center"/>
            <w:hideMark/>
          </w:tcPr>
          <w:p w14:paraId="1475606C"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1638" w:type="dxa"/>
            <w:tcBorders>
              <w:top w:val="nil"/>
              <w:left w:val="nil"/>
              <w:bottom w:val="single" w:sz="4" w:space="0" w:color="auto"/>
              <w:right w:val="nil"/>
            </w:tcBorders>
            <w:vAlign w:val="center"/>
            <w:hideMark/>
          </w:tcPr>
          <w:p w14:paraId="7600DCDB" w14:textId="0319A4D5"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Estudio ocupacional parcial </w:t>
            </w:r>
            <w:r w:rsidR="00B0733C" w:rsidRPr="00E440A7">
              <w:rPr>
                <w:rFonts w:ascii="Times New Roman" w:eastAsia="Times New Roman" w:hAnsi="Times New Roman" w:cs="Times New Roman"/>
                <w:lang w:eastAsia="es-CR"/>
              </w:rPr>
              <w:t>del Programa</w:t>
            </w:r>
            <w:r w:rsidRPr="00E440A7">
              <w:rPr>
                <w:rFonts w:ascii="Times New Roman" w:eastAsia="Times New Roman" w:hAnsi="Times New Roman" w:cs="Times New Roman"/>
                <w:lang w:eastAsia="es-CR"/>
              </w:rPr>
              <w:t xml:space="preserve"> de Desarrollo y Mantenimiento de Infraestructura Institucional (PRODEMI), UNA-AOTCVC-ICRT-091-2034</w:t>
            </w:r>
          </w:p>
        </w:tc>
      </w:tr>
      <w:tr w:rsidR="002309A5" w:rsidRPr="00E440A7" w14:paraId="61DB517A" w14:textId="77777777" w:rsidTr="005E1E6C">
        <w:trPr>
          <w:trHeight w:val="1040"/>
        </w:trPr>
        <w:tc>
          <w:tcPr>
            <w:tcW w:w="1560" w:type="dxa"/>
            <w:tcBorders>
              <w:top w:val="nil"/>
              <w:left w:val="nil"/>
              <w:bottom w:val="single" w:sz="4" w:space="0" w:color="auto"/>
              <w:right w:val="nil"/>
            </w:tcBorders>
            <w:shd w:val="clear" w:color="000000" w:fill="FFFFFF"/>
            <w:noWrap/>
            <w:vAlign w:val="center"/>
            <w:hideMark/>
          </w:tcPr>
          <w:p w14:paraId="35F627B1" w14:textId="77777777" w:rsidR="002309A5" w:rsidRPr="00E440A7" w:rsidRDefault="002309A5" w:rsidP="002309A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1468-2025</w:t>
            </w:r>
          </w:p>
        </w:tc>
        <w:tc>
          <w:tcPr>
            <w:tcW w:w="2268" w:type="dxa"/>
            <w:tcBorders>
              <w:top w:val="nil"/>
              <w:left w:val="nil"/>
              <w:bottom w:val="single" w:sz="4" w:space="0" w:color="auto"/>
              <w:right w:val="nil"/>
            </w:tcBorders>
            <w:vAlign w:val="center"/>
            <w:hideMark/>
          </w:tcPr>
          <w:p w14:paraId="3F5D6FCB"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Programa Desarrollo Mantenimiento e Infraestructura Institucional</w:t>
            </w:r>
          </w:p>
        </w:tc>
        <w:tc>
          <w:tcPr>
            <w:tcW w:w="2410" w:type="dxa"/>
            <w:tcBorders>
              <w:top w:val="nil"/>
              <w:left w:val="nil"/>
              <w:bottom w:val="single" w:sz="4" w:space="0" w:color="auto"/>
              <w:right w:val="nil"/>
            </w:tcBorders>
            <w:vAlign w:val="center"/>
            <w:hideMark/>
          </w:tcPr>
          <w:p w14:paraId="7E9684F3"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ASISTENCIAL EN PLANEAMIENTO ESPACIAL INGENIERO/A ELECTROMECANICO/A</w:t>
            </w:r>
          </w:p>
        </w:tc>
        <w:tc>
          <w:tcPr>
            <w:tcW w:w="993" w:type="dxa"/>
            <w:tcBorders>
              <w:top w:val="nil"/>
              <w:left w:val="nil"/>
              <w:bottom w:val="single" w:sz="4" w:space="0" w:color="auto"/>
              <w:right w:val="nil"/>
            </w:tcBorders>
            <w:vAlign w:val="center"/>
            <w:hideMark/>
          </w:tcPr>
          <w:p w14:paraId="6F77660B"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1638" w:type="dxa"/>
            <w:tcBorders>
              <w:top w:val="nil"/>
              <w:left w:val="nil"/>
              <w:bottom w:val="single" w:sz="4" w:space="0" w:color="auto"/>
              <w:right w:val="nil"/>
            </w:tcBorders>
            <w:vAlign w:val="center"/>
            <w:hideMark/>
          </w:tcPr>
          <w:p w14:paraId="5292B94B" w14:textId="295C78B1"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Estudio ocupacional parcial </w:t>
            </w:r>
            <w:r w:rsidR="00B0733C" w:rsidRPr="00E440A7">
              <w:rPr>
                <w:rFonts w:ascii="Times New Roman" w:eastAsia="Times New Roman" w:hAnsi="Times New Roman" w:cs="Times New Roman"/>
                <w:lang w:eastAsia="es-CR"/>
              </w:rPr>
              <w:t>del Programa</w:t>
            </w:r>
            <w:r w:rsidRPr="00E440A7">
              <w:rPr>
                <w:rFonts w:ascii="Times New Roman" w:eastAsia="Times New Roman" w:hAnsi="Times New Roman" w:cs="Times New Roman"/>
                <w:lang w:eastAsia="es-CR"/>
              </w:rPr>
              <w:t xml:space="preserve"> de Desarrollo y Mantenimiento de Infraestructura Institucional (PRODEMI), UNA-AOTCVC-ICRT-091-2035</w:t>
            </w:r>
          </w:p>
        </w:tc>
      </w:tr>
      <w:tr w:rsidR="002309A5" w:rsidRPr="00E440A7" w14:paraId="15536185" w14:textId="77777777" w:rsidTr="005E1E6C">
        <w:trPr>
          <w:trHeight w:val="1040"/>
        </w:trPr>
        <w:tc>
          <w:tcPr>
            <w:tcW w:w="1560" w:type="dxa"/>
            <w:tcBorders>
              <w:top w:val="nil"/>
              <w:left w:val="nil"/>
              <w:bottom w:val="single" w:sz="4" w:space="0" w:color="auto"/>
              <w:right w:val="nil"/>
            </w:tcBorders>
            <w:shd w:val="clear" w:color="000000" w:fill="FFFFFF"/>
            <w:noWrap/>
            <w:vAlign w:val="center"/>
            <w:hideMark/>
          </w:tcPr>
          <w:p w14:paraId="35D1B05A" w14:textId="77777777" w:rsidR="002309A5" w:rsidRPr="00E440A7" w:rsidRDefault="002309A5" w:rsidP="002309A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1473-2025</w:t>
            </w:r>
          </w:p>
        </w:tc>
        <w:tc>
          <w:tcPr>
            <w:tcW w:w="2268" w:type="dxa"/>
            <w:tcBorders>
              <w:top w:val="nil"/>
              <w:left w:val="nil"/>
              <w:bottom w:val="single" w:sz="4" w:space="0" w:color="auto"/>
              <w:right w:val="nil"/>
            </w:tcBorders>
            <w:vAlign w:val="center"/>
            <w:hideMark/>
          </w:tcPr>
          <w:p w14:paraId="48675046"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Programa Desarrollo Mantenimiento e Infraestructura Institucional</w:t>
            </w:r>
          </w:p>
        </w:tc>
        <w:tc>
          <w:tcPr>
            <w:tcW w:w="2410" w:type="dxa"/>
            <w:tcBorders>
              <w:top w:val="nil"/>
              <w:left w:val="nil"/>
              <w:bottom w:val="single" w:sz="4" w:space="0" w:color="auto"/>
              <w:right w:val="nil"/>
            </w:tcBorders>
            <w:vAlign w:val="center"/>
            <w:hideMark/>
          </w:tcPr>
          <w:p w14:paraId="3E7F76A1"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ASISTENCIAL EN PLANEAMIENTO ESPACIAL ARQUITECTO/A INGENIERO/A</w:t>
            </w:r>
          </w:p>
        </w:tc>
        <w:tc>
          <w:tcPr>
            <w:tcW w:w="993" w:type="dxa"/>
            <w:tcBorders>
              <w:top w:val="nil"/>
              <w:left w:val="nil"/>
              <w:bottom w:val="single" w:sz="4" w:space="0" w:color="auto"/>
              <w:right w:val="nil"/>
            </w:tcBorders>
            <w:vAlign w:val="center"/>
            <w:hideMark/>
          </w:tcPr>
          <w:p w14:paraId="3AF6D93A"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1638" w:type="dxa"/>
            <w:tcBorders>
              <w:top w:val="nil"/>
              <w:left w:val="nil"/>
              <w:bottom w:val="single" w:sz="4" w:space="0" w:color="auto"/>
              <w:right w:val="nil"/>
            </w:tcBorders>
            <w:vAlign w:val="center"/>
            <w:hideMark/>
          </w:tcPr>
          <w:p w14:paraId="2AF85EA3" w14:textId="52EC4900"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Estudio ocupacional parcial </w:t>
            </w:r>
            <w:r w:rsidR="00B0733C" w:rsidRPr="00E440A7">
              <w:rPr>
                <w:rFonts w:ascii="Times New Roman" w:eastAsia="Times New Roman" w:hAnsi="Times New Roman" w:cs="Times New Roman"/>
                <w:lang w:eastAsia="es-CR"/>
              </w:rPr>
              <w:t>del Programa</w:t>
            </w:r>
            <w:r w:rsidRPr="00E440A7">
              <w:rPr>
                <w:rFonts w:ascii="Times New Roman" w:eastAsia="Times New Roman" w:hAnsi="Times New Roman" w:cs="Times New Roman"/>
                <w:lang w:eastAsia="es-CR"/>
              </w:rPr>
              <w:t xml:space="preserve"> de Desarrollo y Mantenimiento de Infraestructura Institucional (PRODEMI), UNA-AOTCVC-ICRT-091-2036</w:t>
            </w:r>
          </w:p>
        </w:tc>
      </w:tr>
      <w:tr w:rsidR="002309A5" w:rsidRPr="00E440A7" w14:paraId="2BEE2A7B" w14:textId="77777777" w:rsidTr="005E1E6C">
        <w:trPr>
          <w:trHeight w:val="520"/>
        </w:trPr>
        <w:tc>
          <w:tcPr>
            <w:tcW w:w="1560" w:type="dxa"/>
            <w:tcBorders>
              <w:top w:val="nil"/>
              <w:left w:val="nil"/>
              <w:bottom w:val="single" w:sz="4" w:space="0" w:color="auto"/>
              <w:right w:val="nil"/>
            </w:tcBorders>
            <w:shd w:val="clear" w:color="000000" w:fill="FFFFFF"/>
            <w:noWrap/>
            <w:vAlign w:val="center"/>
            <w:hideMark/>
          </w:tcPr>
          <w:p w14:paraId="3AD0D7AD" w14:textId="77777777" w:rsidR="002309A5" w:rsidRPr="00E440A7" w:rsidRDefault="002309A5" w:rsidP="002309A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1790-2025</w:t>
            </w:r>
          </w:p>
        </w:tc>
        <w:tc>
          <w:tcPr>
            <w:tcW w:w="2268" w:type="dxa"/>
            <w:tcBorders>
              <w:top w:val="nil"/>
              <w:left w:val="nil"/>
              <w:bottom w:val="single" w:sz="4" w:space="0" w:color="auto"/>
              <w:right w:val="nil"/>
            </w:tcBorders>
            <w:vAlign w:val="center"/>
            <w:hideMark/>
          </w:tcPr>
          <w:p w14:paraId="78EECFB3"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Campus Coto</w:t>
            </w:r>
          </w:p>
        </w:tc>
        <w:tc>
          <w:tcPr>
            <w:tcW w:w="2410" w:type="dxa"/>
            <w:tcBorders>
              <w:top w:val="nil"/>
              <w:left w:val="nil"/>
              <w:bottom w:val="single" w:sz="4" w:space="0" w:color="auto"/>
              <w:right w:val="nil"/>
            </w:tcBorders>
            <w:shd w:val="clear" w:color="000000" w:fill="FFFFFF"/>
            <w:noWrap/>
            <w:vAlign w:val="center"/>
            <w:hideMark/>
          </w:tcPr>
          <w:p w14:paraId="7CA30DA5"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3" w:type="dxa"/>
            <w:tcBorders>
              <w:top w:val="nil"/>
              <w:left w:val="nil"/>
              <w:bottom w:val="single" w:sz="4" w:space="0" w:color="auto"/>
              <w:right w:val="nil"/>
            </w:tcBorders>
            <w:vAlign w:val="center"/>
            <w:hideMark/>
          </w:tcPr>
          <w:p w14:paraId="164F6A74"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1638" w:type="dxa"/>
            <w:tcBorders>
              <w:top w:val="nil"/>
              <w:left w:val="nil"/>
              <w:bottom w:val="single" w:sz="4" w:space="0" w:color="auto"/>
              <w:right w:val="nil"/>
            </w:tcBorders>
            <w:vAlign w:val="center"/>
            <w:hideMark/>
          </w:tcPr>
          <w:p w14:paraId="7FB3B330"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Para disminuir rezago y repitencia y evitar solicitudes por economías salariales</w:t>
            </w:r>
          </w:p>
        </w:tc>
      </w:tr>
      <w:tr w:rsidR="002309A5" w:rsidRPr="00E440A7" w14:paraId="5A631949" w14:textId="77777777" w:rsidTr="005E1E6C">
        <w:trPr>
          <w:trHeight w:val="1040"/>
        </w:trPr>
        <w:tc>
          <w:tcPr>
            <w:tcW w:w="1560" w:type="dxa"/>
            <w:tcBorders>
              <w:top w:val="nil"/>
              <w:left w:val="nil"/>
              <w:bottom w:val="single" w:sz="4" w:space="0" w:color="auto"/>
              <w:right w:val="nil"/>
            </w:tcBorders>
            <w:shd w:val="clear" w:color="000000" w:fill="FFFFFF"/>
            <w:noWrap/>
            <w:vAlign w:val="center"/>
            <w:hideMark/>
          </w:tcPr>
          <w:p w14:paraId="6AE075D7" w14:textId="77777777" w:rsidR="002309A5" w:rsidRPr="00E440A7" w:rsidRDefault="002309A5" w:rsidP="002309A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1777-2025</w:t>
            </w:r>
          </w:p>
        </w:tc>
        <w:tc>
          <w:tcPr>
            <w:tcW w:w="2268" w:type="dxa"/>
            <w:tcBorders>
              <w:top w:val="nil"/>
              <w:left w:val="nil"/>
              <w:bottom w:val="single" w:sz="4" w:space="0" w:color="auto"/>
              <w:right w:val="nil"/>
            </w:tcBorders>
            <w:vAlign w:val="center"/>
            <w:hideMark/>
          </w:tcPr>
          <w:p w14:paraId="4015AC0C"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División de Educación Rural</w:t>
            </w:r>
          </w:p>
        </w:tc>
        <w:tc>
          <w:tcPr>
            <w:tcW w:w="2410" w:type="dxa"/>
            <w:tcBorders>
              <w:top w:val="nil"/>
              <w:left w:val="nil"/>
              <w:bottom w:val="single" w:sz="4" w:space="0" w:color="auto"/>
              <w:right w:val="nil"/>
            </w:tcBorders>
            <w:shd w:val="clear" w:color="000000" w:fill="FFFFFF"/>
            <w:noWrap/>
            <w:vAlign w:val="center"/>
            <w:hideMark/>
          </w:tcPr>
          <w:p w14:paraId="1A76146A"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3" w:type="dxa"/>
            <w:tcBorders>
              <w:top w:val="nil"/>
              <w:left w:val="nil"/>
              <w:bottom w:val="single" w:sz="4" w:space="0" w:color="auto"/>
              <w:right w:val="nil"/>
            </w:tcBorders>
            <w:vAlign w:val="center"/>
            <w:hideMark/>
          </w:tcPr>
          <w:p w14:paraId="3EF9E7FF"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1638" w:type="dxa"/>
            <w:tcBorders>
              <w:top w:val="nil"/>
              <w:left w:val="nil"/>
              <w:bottom w:val="single" w:sz="4" w:space="0" w:color="auto"/>
              <w:right w:val="nil"/>
            </w:tcBorders>
            <w:vAlign w:val="center"/>
            <w:hideMark/>
          </w:tcPr>
          <w:p w14:paraId="1445F20A"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 Aumento cupos. cohorte de la carrera de Bachillerato en Educación Rural I y II ciclos</w:t>
            </w:r>
            <w:r w:rsidRPr="00E440A7">
              <w:rPr>
                <w:rFonts w:ascii="Times New Roman" w:eastAsia="Times New Roman" w:hAnsi="Times New Roman" w:cs="Times New Roman"/>
                <w:lang w:eastAsia="es-CR"/>
              </w:rPr>
              <w:br/>
              <w:t>con salida lateral al Diplomado y Licenciatura en Educación Rural I y II ciclos.</w:t>
            </w:r>
          </w:p>
        </w:tc>
      </w:tr>
      <w:tr w:rsidR="002309A5" w:rsidRPr="00E440A7" w14:paraId="7191581A" w14:textId="77777777" w:rsidTr="005E1E6C">
        <w:trPr>
          <w:trHeight w:val="1040"/>
        </w:trPr>
        <w:tc>
          <w:tcPr>
            <w:tcW w:w="1560" w:type="dxa"/>
            <w:tcBorders>
              <w:top w:val="nil"/>
              <w:left w:val="nil"/>
              <w:bottom w:val="single" w:sz="4" w:space="0" w:color="auto"/>
              <w:right w:val="nil"/>
            </w:tcBorders>
            <w:shd w:val="clear" w:color="000000" w:fill="FFFFFF"/>
            <w:noWrap/>
            <w:vAlign w:val="center"/>
            <w:hideMark/>
          </w:tcPr>
          <w:p w14:paraId="26CDF371" w14:textId="77777777" w:rsidR="002309A5" w:rsidRPr="00E440A7" w:rsidRDefault="002309A5" w:rsidP="002309A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1779-2025</w:t>
            </w:r>
          </w:p>
        </w:tc>
        <w:tc>
          <w:tcPr>
            <w:tcW w:w="2268" w:type="dxa"/>
            <w:tcBorders>
              <w:top w:val="nil"/>
              <w:left w:val="nil"/>
              <w:bottom w:val="single" w:sz="4" w:space="0" w:color="auto"/>
              <w:right w:val="nil"/>
            </w:tcBorders>
            <w:vAlign w:val="center"/>
            <w:hideMark/>
          </w:tcPr>
          <w:p w14:paraId="4600FB6F"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Administración</w:t>
            </w:r>
          </w:p>
        </w:tc>
        <w:tc>
          <w:tcPr>
            <w:tcW w:w="2410" w:type="dxa"/>
            <w:tcBorders>
              <w:top w:val="nil"/>
              <w:left w:val="nil"/>
              <w:bottom w:val="single" w:sz="4" w:space="0" w:color="auto"/>
              <w:right w:val="nil"/>
            </w:tcBorders>
            <w:shd w:val="clear" w:color="000000" w:fill="FFFFFF"/>
            <w:noWrap/>
            <w:vAlign w:val="center"/>
            <w:hideMark/>
          </w:tcPr>
          <w:p w14:paraId="2EBAB2CF"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3" w:type="dxa"/>
            <w:tcBorders>
              <w:top w:val="nil"/>
              <w:left w:val="nil"/>
              <w:bottom w:val="single" w:sz="4" w:space="0" w:color="auto"/>
              <w:right w:val="nil"/>
            </w:tcBorders>
            <w:vAlign w:val="center"/>
            <w:hideMark/>
          </w:tcPr>
          <w:p w14:paraId="4B6A6EBD"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1638" w:type="dxa"/>
            <w:tcBorders>
              <w:top w:val="nil"/>
              <w:left w:val="nil"/>
              <w:bottom w:val="single" w:sz="4" w:space="0" w:color="auto"/>
              <w:right w:val="nil"/>
            </w:tcBorders>
            <w:vAlign w:val="center"/>
            <w:hideMark/>
          </w:tcPr>
          <w:p w14:paraId="4D2723B3"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Compromiso  de proceso de autoevaluación carrera de la licenciatura en administración. Formulación de nuevos PPAA en el área de extensión de investigación  </w:t>
            </w:r>
          </w:p>
        </w:tc>
      </w:tr>
      <w:tr w:rsidR="002309A5" w:rsidRPr="00E440A7" w14:paraId="3CB37853" w14:textId="77777777" w:rsidTr="005E1E6C">
        <w:trPr>
          <w:trHeight w:val="520"/>
        </w:trPr>
        <w:tc>
          <w:tcPr>
            <w:tcW w:w="1560" w:type="dxa"/>
            <w:tcBorders>
              <w:top w:val="nil"/>
              <w:left w:val="nil"/>
              <w:bottom w:val="single" w:sz="4" w:space="0" w:color="auto"/>
              <w:right w:val="nil"/>
            </w:tcBorders>
            <w:shd w:val="clear" w:color="000000" w:fill="FFFFFF"/>
            <w:noWrap/>
            <w:vAlign w:val="center"/>
            <w:hideMark/>
          </w:tcPr>
          <w:p w14:paraId="6FEDC19F" w14:textId="77777777" w:rsidR="002309A5" w:rsidRPr="00E440A7" w:rsidRDefault="002309A5" w:rsidP="002309A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1781-2025</w:t>
            </w:r>
          </w:p>
        </w:tc>
        <w:tc>
          <w:tcPr>
            <w:tcW w:w="2268" w:type="dxa"/>
            <w:tcBorders>
              <w:top w:val="nil"/>
              <w:left w:val="nil"/>
              <w:bottom w:val="single" w:sz="4" w:space="0" w:color="auto"/>
              <w:right w:val="nil"/>
            </w:tcBorders>
            <w:vAlign w:val="center"/>
            <w:hideMark/>
          </w:tcPr>
          <w:p w14:paraId="0F29EB6C"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Administración</w:t>
            </w:r>
          </w:p>
        </w:tc>
        <w:tc>
          <w:tcPr>
            <w:tcW w:w="2410" w:type="dxa"/>
            <w:tcBorders>
              <w:top w:val="nil"/>
              <w:left w:val="nil"/>
              <w:bottom w:val="single" w:sz="4" w:space="0" w:color="auto"/>
              <w:right w:val="nil"/>
            </w:tcBorders>
            <w:shd w:val="clear" w:color="000000" w:fill="FFFFFF"/>
            <w:noWrap/>
            <w:vAlign w:val="center"/>
            <w:hideMark/>
          </w:tcPr>
          <w:p w14:paraId="56394F0C"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3" w:type="dxa"/>
            <w:tcBorders>
              <w:top w:val="nil"/>
              <w:left w:val="nil"/>
              <w:bottom w:val="single" w:sz="4" w:space="0" w:color="auto"/>
              <w:right w:val="nil"/>
            </w:tcBorders>
            <w:vAlign w:val="center"/>
            <w:hideMark/>
          </w:tcPr>
          <w:p w14:paraId="6F9A5DC4"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1638" w:type="dxa"/>
            <w:tcBorders>
              <w:top w:val="nil"/>
              <w:left w:val="nil"/>
              <w:bottom w:val="single" w:sz="4" w:space="0" w:color="auto"/>
              <w:right w:val="nil"/>
            </w:tcBorders>
            <w:vAlign w:val="center"/>
            <w:hideMark/>
          </w:tcPr>
          <w:p w14:paraId="100C2350"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Compromiso  de proceso de autoevaluación carrera de la licenciatura en administración </w:t>
            </w:r>
          </w:p>
        </w:tc>
      </w:tr>
      <w:tr w:rsidR="002309A5" w:rsidRPr="00E440A7" w14:paraId="52526752" w14:textId="77777777" w:rsidTr="005E1E6C">
        <w:trPr>
          <w:trHeight w:val="520"/>
        </w:trPr>
        <w:tc>
          <w:tcPr>
            <w:tcW w:w="1560" w:type="dxa"/>
            <w:tcBorders>
              <w:top w:val="nil"/>
              <w:left w:val="nil"/>
              <w:bottom w:val="single" w:sz="4" w:space="0" w:color="auto"/>
              <w:right w:val="nil"/>
            </w:tcBorders>
            <w:shd w:val="clear" w:color="000000" w:fill="FFFFFF"/>
            <w:noWrap/>
            <w:vAlign w:val="center"/>
            <w:hideMark/>
          </w:tcPr>
          <w:p w14:paraId="4C1BCDD6" w14:textId="77777777" w:rsidR="002309A5" w:rsidRPr="00E440A7" w:rsidRDefault="002309A5" w:rsidP="002309A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1251-2025</w:t>
            </w:r>
          </w:p>
        </w:tc>
        <w:tc>
          <w:tcPr>
            <w:tcW w:w="2268" w:type="dxa"/>
            <w:tcBorders>
              <w:top w:val="nil"/>
              <w:left w:val="nil"/>
              <w:bottom w:val="single" w:sz="4" w:space="0" w:color="auto"/>
              <w:right w:val="nil"/>
            </w:tcBorders>
            <w:vAlign w:val="center"/>
            <w:hideMark/>
          </w:tcPr>
          <w:p w14:paraId="61B461BB"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Danza</w:t>
            </w:r>
          </w:p>
        </w:tc>
        <w:tc>
          <w:tcPr>
            <w:tcW w:w="2410" w:type="dxa"/>
            <w:tcBorders>
              <w:top w:val="nil"/>
              <w:left w:val="nil"/>
              <w:bottom w:val="single" w:sz="4" w:space="0" w:color="auto"/>
              <w:right w:val="nil"/>
            </w:tcBorders>
            <w:shd w:val="clear" w:color="000000" w:fill="FFFFFF"/>
            <w:noWrap/>
            <w:vAlign w:val="center"/>
            <w:hideMark/>
          </w:tcPr>
          <w:p w14:paraId="60163EB7"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3" w:type="dxa"/>
            <w:tcBorders>
              <w:top w:val="nil"/>
              <w:left w:val="nil"/>
              <w:bottom w:val="single" w:sz="4" w:space="0" w:color="auto"/>
              <w:right w:val="nil"/>
            </w:tcBorders>
            <w:vAlign w:val="center"/>
            <w:hideMark/>
          </w:tcPr>
          <w:p w14:paraId="5070CF04"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1638" w:type="dxa"/>
            <w:tcBorders>
              <w:top w:val="nil"/>
              <w:left w:val="nil"/>
              <w:bottom w:val="single" w:sz="4" w:space="0" w:color="auto"/>
              <w:right w:val="nil"/>
            </w:tcBorders>
            <w:vAlign w:val="center"/>
            <w:hideMark/>
          </w:tcPr>
          <w:p w14:paraId="12C2B2CF"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Fortalecimiento área </w:t>
            </w:r>
            <w:r w:rsidRPr="00E440A7">
              <w:rPr>
                <w:rFonts w:ascii="Times New Roman" w:eastAsia="Times New Roman" w:hAnsi="Times New Roman" w:cs="Times New Roman"/>
                <w:lang w:eastAsia="es-CR"/>
              </w:rPr>
              <w:lastRenderedPageBreak/>
              <w:t>investigación-procesos acreditación</w:t>
            </w:r>
          </w:p>
        </w:tc>
      </w:tr>
      <w:tr w:rsidR="002309A5" w:rsidRPr="00E440A7" w14:paraId="16AC00E8" w14:textId="77777777" w:rsidTr="005E1E6C">
        <w:trPr>
          <w:trHeight w:val="780"/>
        </w:trPr>
        <w:tc>
          <w:tcPr>
            <w:tcW w:w="1560" w:type="dxa"/>
            <w:tcBorders>
              <w:top w:val="nil"/>
              <w:left w:val="nil"/>
              <w:bottom w:val="single" w:sz="4" w:space="0" w:color="auto"/>
              <w:right w:val="nil"/>
            </w:tcBorders>
            <w:shd w:val="clear" w:color="000000" w:fill="FFFFFF"/>
            <w:noWrap/>
            <w:vAlign w:val="center"/>
            <w:hideMark/>
          </w:tcPr>
          <w:p w14:paraId="3E529080" w14:textId="77777777" w:rsidR="002309A5" w:rsidRPr="00E440A7" w:rsidRDefault="002309A5" w:rsidP="002309A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1241-2025</w:t>
            </w:r>
          </w:p>
        </w:tc>
        <w:tc>
          <w:tcPr>
            <w:tcW w:w="2268" w:type="dxa"/>
            <w:tcBorders>
              <w:top w:val="nil"/>
              <w:left w:val="nil"/>
              <w:bottom w:val="single" w:sz="4" w:space="0" w:color="auto"/>
              <w:right w:val="nil"/>
            </w:tcBorders>
            <w:vAlign w:val="center"/>
            <w:hideMark/>
          </w:tcPr>
          <w:p w14:paraId="007E64EE"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Instituto de Estudios de la Población </w:t>
            </w:r>
          </w:p>
        </w:tc>
        <w:tc>
          <w:tcPr>
            <w:tcW w:w="2410" w:type="dxa"/>
            <w:tcBorders>
              <w:top w:val="nil"/>
              <w:left w:val="nil"/>
              <w:bottom w:val="single" w:sz="4" w:space="0" w:color="auto"/>
              <w:right w:val="nil"/>
            </w:tcBorders>
            <w:shd w:val="clear" w:color="000000" w:fill="FFFFFF"/>
            <w:noWrap/>
            <w:vAlign w:val="center"/>
            <w:hideMark/>
          </w:tcPr>
          <w:p w14:paraId="0BF2BD8E"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3" w:type="dxa"/>
            <w:tcBorders>
              <w:top w:val="nil"/>
              <w:left w:val="nil"/>
              <w:bottom w:val="single" w:sz="4" w:space="0" w:color="auto"/>
              <w:right w:val="nil"/>
            </w:tcBorders>
            <w:vAlign w:val="center"/>
            <w:hideMark/>
          </w:tcPr>
          <w:p w14:paraId="7A5EA1D0"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1638" w:type="dxa"/>
            <w:tcBorders>
              <w:top w:val="nil"/>
              <w:left w:val="nil"/>
              <w:bottom w:val="single" w:sz="4" w:space="0" w:color="auto"/>
              <w:right w:val="nil"/>
            </w:tcBorders>
            <w:vAlign w:val="center"/>
            <w:hideMark/>
          </w:tcPr>
          <w:p w14:paraId="1B729ADE"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Apoyo en el desarrollo de actividades de los Programas, proyectos y actividades académicas, según el PMPI</w:t>
            </w:r>
          </w:p>
        </w:tc>
      </w:tr>
      <w:tr w:rsidR="002309A5" w:rsidRPr="00E440A7" w14:paraId="5C1DF432" w14:textId="77777777" w:rsidTr="005E1E6C">
        <w:trPr>
          <w:trHeight w:val="290"/>
        </w:trPr>
        <w:tc>
          <w:tcPr>
            <w:tcW w:w="1560" w:type="dxa"/>
            <w:tcBorders>
              <w:top w:val="nil"/>
              <w:left w:val="nil"/>
              <w:bottom w:val="single" w:sz="4" w:space="0" w:color="auto"/>
              <w:right w:val="nil"/>
            </w:tcBorders>
            <w:shd w:val="clear" w:color="000000" w:fill="FFFFFF"/>
            <w:noWrap/>
            <w:vAlign w:val="center"/>
            <w:hideMark/>
          </w:tcPr>
          <w:p w14:paraId="5FAB77FB" w14:textId="77777777" w:rsidR="002309A5" w:rsidRPr="00E440A7" w:rsidRDefault="002309A5" w:rsidP="002309A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1065-2025</w:t>
            </w:r>
          </w:p>
        </w:tc>
        <w:tc>
          <w:tcPr>
            <w:tcW w:w="2268" w:type="dxa"/>
            <w:tcBorders>
              <w:top w:val="nil"/>
              <w:left w:val="nil"/>
              <w:bottom w:val="single" w:sz="4" w:space="0" w:color="auto"/>
              <w:right w:val="nil"/>
            </w:tcBorders>
            <w:vAlign w:val="center"/>
            <w:hideMark/>
          </w:tcPr>
          <w:p w14:paraId="5026BEC2"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Regional Chorotega</w:t>
            </w:r>
          </w:p>
        </w:tc>
        <w:tc>
          <w:tcPr>
            <w:tcW w:w="2410" w:type="dxa"/>
            <w:tcBorders>
              <w:top w:val="nil"/>
              <w:left w:val="nil"/>
              <w:bottom w:val="single" w:sz="4" w:space="0" w:color="auto"/>
              <w:right w:val="nil"/>
            </w:tcBorders>
            <w:shd w:val="clear" w:color="000000" w:fill="FFFFFF"/>
            <w:noWrap/>
            <w:vAlign w:val="center"/>
            <w:hideMark/>
          </w:tcPr>
          <w:p w14:paraId="79710BDD"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3" w:type="dxa"/>
            <w:tcBorders>
              <w:top w:val="nil"/>
              <w:left w:val="nil"/>
              <w:bottom w:val="single" w:sz="4" w:space="0" w:color="auto"/>
              <w:right w:val="nil"/>
            </w:tcBorders>
            <w:vAlign w:val="center"/>
            <w:hideMark/>
          </w:tcPr>
          <w:p w14:paraId="00E11300"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1638" w:type="dxa"/>
            <w:tcBorders>
              <w:top w:val="nil"/>
              <w:left w:val="nil"/>
              <w:bottom w:val="single" w:sz="4" w:space="0" w:color="auto"/>
              <w:right w:val="nil"/>
            </w:tcBorders>
            <w:vAlign w:val="center"/>
            <w:hideMark/>
          </w:tcPr>
          <w:p w14:paraId="55A2A843" w14:textId="77777777" w:rsidR="002309A5" w:rsidRPr="00E440A7" w:rsidRDefault="002309A5" w:rsidP="002309A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Reforzar la carrera de ingeniería en Hidrología</w:t>
            </w:r>
          </w:p>
        </w:tc>
      </w:tr>
      <w:tr w:rsidR="002309A5" w:rsidRPr="00E440A7" w14:paraId="0D54C5F4" w14:textId="77777777" w:rsidTr="005E1E6C">
        <w:trPr>
          <w:trHeight w:val="520"/>
        </w:trPr>
        <w:tc>
          <w:tcPr>
            <w:tcW w:w="1560" w:type="dxa"/>
            <w:tcBorders>
              <w:top w:val="nil"/>
              <w:left w:val="nil"/>
              <w:bottom w:val="single" w:sz="4" w:space="0" w:color="auto"/>
              <w:right w:val="nil"/>
            </w:tcBorders>
            <w:shd w:val="clear" w:color="548135" w:fill="5B9BD5"/>
            <w:vAlign w:val="center"/>
            <w:hideMark/>
          </w:tcPr>
          <w:p w14:paraId="042E1003" w14:textId="77777777" w:rsidR="002309A5" w:rsidRPr="00E440A7" w:rsidRDefault="002309A5" w:rsidP="002309A5">
            <w:pPr>
              <w:spacing w:before="0" w:after="0" w:line="240" w:lineRule="auto"/>
              <w:rPr>
                <w:rFonts w:ascii="Times New Roman" w:eastAsia="Times New Roman" w:hAnsi="Times New Roman" w:cs="Times New Roman"/>
                <w:b/>
                <w:bCs/>
                <w:color w:val="FFFFFF"/>
                <w:lang w:eastAsia="es-CR"/>
              </w:rPr>
            </w:pPr>
            <w:proofErr w:type="gramStart"/>
            <w:r w:rsidRPr="00E440A7">
              <w:rPr>
                <w:rFonts w:ascii="Times New Roman" w:eastAsia="Times New Roman" w:hAnsi="Times New Roman" w:cs="Times New Roman"/>
                <w:b/>
                <w:bCs/>
                <w:color w:val="FFFFFF"/>
                <w:lang w:eastAsia="es-CR"/>
              </w:rPr>
              <w:t>Total</w:t>
            </w:r>
            <w:proofErr w:type="gramEnd"/>
            <w:r w:rsidRPr="00E440A7">
              <w:rPr>
                <w:rFonts w:ascii="Times New Roman" w:eastAsia="Times New Roman" w:hAnsi="Times New Roman" w:cs="Times New Roman"/>
                <w:b/>
                <w:bCs/>
                <w:color w:val="FFFFFF"/>
                <w:lang w:eastAsia="es-CR"/>
              </w:rPr>
              <w:t xml:space="preserve"> Horas</w:t>
            </w:r>
          </w:p>
        </w:tc>
        <w:tc>
          <w:tcPr>
            <w:tcW w:w="2268" w:type="dxa"/>
            <w:tcBorders>
              <w:top w:val="nil"/>
              <w:left w:val="nil"/>
              <w:bottom w:val="single" w:sz="4" w:space="0" w:color="auto"/>
              <w:right w:val="nil"/>
            </w:tcBorders>
            <w:shd w:val="clear" w:color="548135" w:fill="5B9BD5"/>
            <w:vAlign w:val="center"/>
            <w:hideMark/>
          </w:tcPr>
          <w:p w14:paraId="76290181" w14:textId="77777777" w:rsidR="002309A5" w:rsidRPr="00E440A7" w:rsidRDefault="002309A5" w:rsidP="002309A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2410" w:type="dxa"/>
            <w:tcBorders>
              <w:top w:val="nil"/>
              <w:left w:val="nil"/>
              <w:bottom w:val="single" w:sz="4" w:space="0" w:color="auto"/>
              <w:right w:val="nil"/>
            </w:tcBorders>
            <w:shd w:val="clear" w:color="548135" w:fill="5B9BD5"/>
            <w:vAlign w:val="center"/>
            <w:hideMark/>
          </w:tcPr>
          <w:p w14:paraId="1E2B9778" w14:textId="77777777" w:rsidR="002309A5" w:rsidRPr="00E440A7" w:rsidRDefault="002309A5" w:rsidP="002309A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993" w:type="dxa"/>
            <w:tcBorders>
              <w:top w:val="nil"/>
              <w:left w:val="nil"/>
              <w:bottom w:val="single" w:sz="4" w:space="0" w:color="auto"/>
              <w:right w:val="nil"/>
            </w:tcBorders>
            <w:shd w:val="clear" w:color="548135" w:fill="5B9BD5"/>
            <w:vAlign w:val="center"/>
            <w:hideMark/>
          </w:tcPr>
          <w:p w14:paraId="095E95C3" w14:textId="77777777" w:rsidR="002309A5" w:rsidRPr="00E440A7" w:rsidRDefault="002309A5" w:rsidP="002309A5">
            <w:pPr>
              <w:spacing w:before="0"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70560</w:t>
            </w:r>
          </w:p>
        </w:tc>
        <w:tc>
          <w:tcPr>
            <w:tcW w:w="1638" w:type="dxa"/>
            <w:tcBorders>
              <w:top w:val="nil"/>
              <w:left w:val="nil"/>
              <w:bottom w:val="single" w:sz="4" w:space="0" w:color="auto"/>
              <w:right w:val="nil"/>
            </w:tcBorders>
            <w:shd w:val="clear" w:color="548135" w:fill="5B9BD5"/>
            <w:vAlign w:val="center"/>
            <w:hideMark/>
          </w:tcPr>
          <w:p w14:paraId="0CA4120A" w14:textId="77777777" w:rsidR="002309A5" w:rsidRPr="00E440A7" w:rsidRDefault="002309A5" w:rsidP="002309A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r>
      <w:tr w:rsidR="002309A5" w:rsidRPr="00E440A7" w14:paraId="1DDFB227" w14:textId="77777777" w:rsidTr="005E1E6C">
        <w:trPr>
          <w:trHeight w:val="520"/>
        </w:trPr>
        <w:tc>
          <w:tcPr>
            <w:tcW w:w="1560" w:type="dxa"/>
            <w:tcBorders>
              <w:top w:val="nil"/>
              <w:left w:val="nil"/>
              <w:bottom w:val="single" w:sz="4" w:space="0" w:color="auto"/>
              <w:right w:val="nil"/>
            </w:tcBorders>
            <w:shd w:val="clear" w:color="548135" w:fill="5B9BD5"/>
            <w:vAlign w:val="center"/>
            <w:hideMark/>
          </w:tcPr>
          <w:p w14:paraId="083ADD96" w14:textId="77777777" w:rsidR="002309A5" w:rsidRPr="00E440A7" w:rsidRDefault="002309A5" w:rsidP="002309A5">
            <w:pPr>
              <w:spacing w:before="0" w:after="0" w:line="240" w:lineRule="auto"/>
              <w:rPr>
                <w:rFonts w:ascii="Times New Roman" w:eastAsia="Times New Roman" w:hAnsi="Times New Roman" w:cs="Times New Roman"/>
                <w:b/>
                <w:bCs/>
                <w:color w:val="FFFFFF"/>
                <w:lang w:eastAsia="es-CR"/>
              </w:rPr>
            </w:pPr>
            <w:proofErr w:type="gramStart"/>
            <w:r w:rsidRPr="00E440A7">
              <w:rPr>
                <w:rFonts w:ascii="Times New Roman" w:eastAsia="Times New Roman" w:hAnsi="Times New Roman" w:cs="Times New Roman"/>
                <w:b/>
                <w:bCs/>
                <w:color w:val="FFFFFF"/>
                <w:lang w:eastAsia="es-CR"/>
              </w:rPr>
              <w:t>Total</w:t>
            </w:r>
            <w:proofErr w:type="gramEnd"/>
            <w:r w:rsidRPr="00E440A7">
              <w:rPr>
                <w:rFonts w:ascii="Times New Roman" w:eastAsia="Times New Roman" w:hAnsi="Times New Roman" w:cs="Times New Roman"/>
                <w:b/>
                <w:bCs/>
                <w:color w:val="FFFFFF"/>
                <w:lang w:eastAsia="es-CR"/>
              </w:rPr>
              <w:t xml:space="preserve"> Tiempos Completos</w:t>
            </w:r>
          </w:p>
        </w:tc>
        <w:tc>
          <w:tcPr>
            <w:tcW w:w="2268" w:type="dxa"/>
            <w:tcBorders>
              <w:top w:val="nil"/>
              <w:left w:val="nil"/>
              <w:bottom w:val="single" w:sz="4" w:space="0" w:color="auto"/>
              <w:right w:val="nil"/>
            </w:tcBorders>
            <w:shd w:val="clear" w:color="548135" w:fill="5B9BD5"/>
            <w:vAlign w:val="center"/>
            <w:hideMark/>
          </w:tcPr>
          <w:p w14:paraId="555382F5" w14:textId="77777777" w:rsidR="002309A5" w:rsidRPr="00E440A7" w:rsidRDefault="002309A5" w:rsidP="002309A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2410" w:type="dxa"/>
            <w:tcBorders>
              <w:top w:val="nil"/>
              <w:left w:val="nil"/>
              <w:bottom w:val="single" w:sz="4" w:space="0" w:color="auto"/>
              <w:right w:val="nil"/>
            </w:tcBorders>
            <w:shd w:val="clear" w:color="548135" w:fill="5B9BD5"/>
            <w:vAlign w:val="center"/>
            <w:hideMark/>
          </w:tcPr>
          <w:p w14:paraId="7FD3C512" w14:textId="77777777" w:rsidR="002309A5" w:rsidRPr="00E440A7" w:rsidRDefault="002309A5" w:rsidP="002309A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993" w:type="dxa"/>
            <w:tcBorders>
              <w:top w:val="nil"/>
              <w:left w:val="nil"/>
              <w:bottom w:val="single" w:sz="4" w:space="0" w:color="auto"/>
              <w:right w:val="nil"/>
            </w:tcBorders>
            <w:shd w:val="clear" w:color="548135" w:fill="5B9BD5"/>
            <w:vAlign w:val="center"/>
            <w:hideMark/>
          </w:tcPr>
          <w:p w14:paraId="7A3C3C18" w14:textId="77777777" w:rsidR="002309A5" w:rsidRPr="00E440A7" w:rsidRDefault="002309A5" w:rsidP="002309A5">
            <w:pPr>
              <w:spacing w:before="0"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24,5</w:t>
            </w:r>
          </w:p>
        </w:tc>
        <w:tc>
          <w:tcPr>
            <w:tcW w:w="1638" w:type="dxa"/>
            <w:tcBorders>
              <w:top w:val="nil"/>
              <w:left w:val="nil"/>
              <w:bottom w:val="single" w:sz="4" w:space="0" w:color="auto"/>
              <w:right w:val="nil"/>
            </w:tcBorders>
            <w:shd w:val="clear" w:color="548135" w:fill="5B9BD5"/>
            <w:vAlign w:val="center"/>
            <w:hideMark/>
          </w:tcPr>
          <w:p w14:paraId="73DA6EF5" w14:textId="77777777" w:rsidR="002309A5" w:rsidRPr="00E440A7" w:rsidRDefault="002309A5" w:rsidP="002309A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r>
    </w:tbl>
    <w:p w14:paraId="62983C94" w14:textId="5923EFE9" w:rsidR="00B0733C" w:rsidRPr="00E440A7" w:rsidRDefault="00B0733C" w:rsidP="00A41F8D"/>
    <w:p w14:paraId="307D948C" w14:textId="754C4EBC" w:rsidR="00A41F8D" w:rsidRPr="00E440A7" w:rsidRDefault="00B0733C" w:rsidP="00A41F8D">
      <w:r w:rsidRPr="00E440A7">
        <w:br w:type="page"/>
      </w:r>
    </w:p>
    <w:p w14:paraId="62F3FC90" w14:textId="5A8DE9A5" w:rsidR="005834E0" w:rsidRPr="00E440A7" w:rsidRDefault="005834E0" w:rsidP="005834E0">
      <w:pPr>
        <w:pStyle w:val="Ttulo3"/>
      </w:pPr>
      <w:bookmarkStart w:id="247" w:name="_Plazas_convertidas_a"/>
      <w:bookmarkStart w:id="248" w:name="_Plazas_de_Plazo"/>
      <w:bookmarkStart w:id="249" w:name="_Toc208840005"/>
      <w:bookmarkEnd w:id="247"/>
      <w:bookmarkEnd w:id="248"/>
      <w:r w:rsidRPr="00E440A7">
        <w:lastRenderedPageBreak/>
        <w:t xml:space="preserve">Plazas </w:t>
      </w:r>
      <w:r w:rsidR="003C02F5" w:rsidRPr="00E440A7">
        <w:t>de Plazo Fijo con Aumento de Jornad</w:t>
      </w:r>
      <w:r w:rsidR="0046464D" w:rsidRPr="00E440A7">
        <w:t>A 2026</w:t>
      </w:r>
      <w:bookmarkEnd w:id="249"/>
    </w:p>
    <w:p w14:paraId="7377EF8D" w14:textId="24749B23" w:rsidR="005834E0" w:rsidRPr="00E440A7" w:rsidRDefault="005834E0" w:rsidP="005834E0">
      <w:pPr>
        <w:spacing w:after="0"/>
      </w:pPr>
      <w:r w:rsidRPr="00E440A7">
        <w:t>Por Plaza</w:t>
      </w:r>
      <w:r w:rsidR="008933E0" w:rsidRPr="00E440A7">
        <w:t xml:space="preserve">, </w:t>
      </w:r>
      <w:r w:rsidR="00BD09A3" w:rsidRPr="00E440A7">
        <w:t>Horas y</w:t>
      </w:r>
      <w:r w:rsidRPr="00E440A7">
        <w:t xml:space="preserve"> Cantidad de tiempos Completos</w:t>
      </w:r>
    </w:p>
    <w:tbl>
      <w:tblPr>
        <w:tblW w:w="9923" w:type="dxa"/>
        <w:tblInd w:w="-567" w:type="dxa"/>
        <w:tblCellMar>
          <w:left w:w="70" w:type="dxa"/>
          <w:right w:w="70" w:type="dxa"/>
        </w:tblCellMar>
        <w:tblLook w:val="04A0" w:firstRow="1" w:lastRow="0" w:firstColumn="1" w:lastColumn="0" w:noHBand="0" w:noVBand="1"/>
      </w:tblPr>
      <w:tblGrid>
        <w:gridCol w:w="2252"/>
        <w:gridCol w:w="2426"/>
        <w:gridCol w:w="2018"/>
        <w:gridCol w:w="845"/>
        <w:gridCol w:w="2382"/>
      </w:tblGrid>
      <w:tr w:rsidR="00C907BA" w:rsidRPr="00E440A7" w14:paraId="791E5FB8" w14:textId="77777777" w:rsidTr="00C907BA">
        <w:trPr>
          <w:trHeight w:val="520"/>
        </w:trPr>
        <w:tc>
          <w:tcPr>
            <w:tcW w:w="2252" w:type="dxa"/>
            <w:tcBorders>
              <w:top w:val="nil"/>
              <w:left w:val="nil"/>
              <w:bottom w:val="single" w:sz="4" w:space="0" w:color="auto"/>
              <w:right w:val="nil"/>
            </w:tcBorders>
            <w:shd w:val="clear" w:color="548135" w:fill="5B9BD5"/>
            <w:vAlign w:val="center"/>
            <w:hideMark/>
          </w:tcPr>
          <w:p w14:paraId="5427D48C" w14:textId="77777777" w:rsidR="00C907BA" w:rsidRPr="00E440A7" w:rsidRDefault="00C907BA" w:rsidP="00C907BA">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Plaza</w:t>
            </w:r>
          </w:p>
        </w:tc>
        <w:tc>
          <w:tcPr>
            <w:tcW w:w="2426" w:type="dxa"/>
            <w:tcBorders>
              <w:top w:val="nil"/>
              <w:left w:val="nil"/>
              <w:bottom w:val="single" w:sz="4" w:space="0" w:color="auto"/>
              <w:right w:val="nil"/>
            </w:tcBorders>
            <w:shd w:val="clear" w:color="548135" w:fill="5B9BD5"/>
            <w:vAlign w:val="center"/>
            <w:hideMark/>
          </w:tcPr>
          <w:p w14:paraId="1711F313" w14:textId="77777777" w:rsidR="00C907BA" w:rsidRPr="00E440A7" w:rsidRDefault="00C907BA" w:rsidP="00C907BA">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Unidad Ejecutora</w:t>
            </w:r>
          </w:p>
        </w:tc>
        <w:tc>
          <w:tcPr>
            <w:tcW w:w="2018" w:type="dxa"/>
            <w:tcBorders>
              <w:top w:val="nil"/>
              <w:left w:val="nil"/>
              <w:bottom w:val="single" w:sz="4" w:space="0" w:color="auto"/>
              <w:right w:val="nil"/>
            </w:tcBorders>
            <w:shd w:val="clear" w:color="548135" w:fill="5B9BD5"/>
            <w:vAlign w:val="center"/>
            <w:hideMark/>
          </w:tcPr>
          <w:p w14:paraId="26A6EF2E" w14:textId="77777777" w:rsidR="00C907BA" w:rsidRPr="00E440A7" w:rsidRDefault="00C907BA" w:rsidP="00C907BA">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Puesto</w:t>
            </w:r>
          </w:p>
        </w:tc>
        <w:tc>
          <w:tcPr>
            <w:tcW w:w="845" w:type="dxa"/>
            <w:tcBorders>
              <w:top w:val="nil"/>
              <w:left w:val="nil"/>
              <w:bottom w:val="single" w:sz="4" w:space="0" w:color="auto"/>
              <w:right w:val="nil"/>
            </w:tcBorders>
            <w:shd w:val="clear" w:color="548135" w:fill="5B9BD5"/>
            <w:vAlign w:val="center"/>
            <w:hideMark/>
          </w:tcPr>
          <w:p w14:paraId="6D3271EE" w14:textId="77777777" w:rsidR="00C907BA" w:rsidRPr="00E440A7" w:rsidRDefault="00C907BA" w:rsidP="00C907BA">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Horas Anuales</w:t>
            </w:r>
          </w:p>
        </w:tc>
        <w:tc>
          <w:tcPr>
            <w:tcW w:w="2382" w:type="dxa"/>
            <w:tcBorders>
              <w:top w:val="nil"/>
              <w:left w:val="nil"/>
              <w:bottom w:val="single" w:sz="4" w:space="0" w:color="auto"/>
              <w:right w:val="nil"/>
            </w:tcBorders>
            <w:shd w:val="clear" w:color="548135" w:fill="5B9BD5"/>
            <w:vAlign w:val="center"/>
            <w:hideMark/>
          </w:tcPr>
          <w:p w14:paraId="43499678" w14:textId="77777777" w:rsidR="00C907BA" w:rsidRPr="00E440A7" w:rsidRDefault="00C907BA" w:rsidP="00C907BA">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Observaciones</w:t>
            </w:r>
          </w:p>
        </w:tc>
      </w:tr>
      <w:tr w:rsidR="00C907BA" w:rsidRPr="00E440A7" w14:paraId="56CE0606" w14:textId="77777777" w:rsidTr="00C907BA">
        <w:trPr>
          <w:trHeight w:val="1300"/>
        </w:trPr>
        <w:tc>
          <w:tcPr>
            <w:tcW w:w="2252" w:type="dxa"/>
            <w:tcBorders>
              <w:top w:val="nil"/>
              <w:left w:val="nil"/>
              <w:bottom w:val="single" w:sz="4" w:space="0" w:color="auto"/>
              <w:right w:val="nil"/>
            </w:tcBorders>
            <w:shd w:val="clear" w:color="000000" w:fill="FFFFFF"/>
            <w:noWrap/>
            <w:vAlign w:val="center"/>
            <w:hideMark/>
          </w:tcPr>
          <w:p w14:paraId="1D4B05CA" w14:textId="77777777" w:rsidR="00C907BA" w:rsidRPr="00E440A7" w:rsidRDefault="00C907BA" w:rsidP="00C907BA">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1042-2025</w:t>
            </w:r>
          </w:p>
        </w:tc>
        <w:tc>
          <w:tcPr>
            <w:tcW w:w="2426" w:type="dxa"/>
            <w:tcBorders>
              <w:top w:val="nil"/>
              <w:left w:val="nil"/>
              <w:bottom w:val="single" w:sz="4" w:space="0" w:color="auto"/>
              <w:right w:val="nil"/>
            </w:tcBorders>
            <w:vAlign w:val="center"/>
            <w:hideMark/>
          </w:tcPr>
          <w:p w14:paraId="6229D83E" w14:textId="77777777" w:rsidR="00C907BA" w:rsidRPr="00E440A7" w:rsidRDefault="00C907BA" w:rsidP="00C907BA">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Fiscalía de Hostigamiento Sexual</w:t>
            </w:r>
          </w:p>
        </w:tc>
        <w:tc>
          <w:tcPr>
            <w:tcW w:w="2018" w:type="dxa"/>
            <w:tcBorders>
              <w:top w:val="nil"/>
              <w:left w:val="nil"/>
              <w:bottom w:val="single" w:sz="4" w:space="0" w:color="auto"/>
              <w:right w:val="nil"/>
            </w:tcBorders>
            <w:vAlign w:val="center"/>
            <w:hideMark/>
          </w:tcPr>
          <w:p w14:paraId="7A59B5C3" w14:textId="77777777" w:rsidR="00C907BA" w:rsidRPr="00E440A7" w:rsidRDefault="00C907BA" w:rsidP="00C907BA">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REPRESENTACION  NA EN SERVICIOS ADMINISTRATIVOS FISCAL TITULAR CONTRA EL HOSTIGAMIENTO SEXUAL ADMINISTRATIVO</w:t>
            </w:r>
          </w:p>
        </w:tc>
        <w:tc>
          <w:tcPr>
            <w:tcW w:w="845" w:type="dxa"/>
            <w:tcBorders>
              <w:top w:val="nil"/>
              <w:left w:val="nil"/>
              <w:bottom w:val="single" w:sz="4" w:space="0" w:color="auto"/>
              <w:right w:val="nil"/>
            </w:tcBorders>
            <w:noWrap/>
            <w:vAlign w:val="center"/>
            <w:hideMark/>
          </w:tcPr>
          <w:p w14:paraId="5E9EE19D" w14:textId="77777777" w:rsidR="00C907BA" w:rsidRPr="00E440A7" w:rsidRDefault="00C907BA" w:rsidP="00C907BA">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382" w:type="dxa"/>
            <w:tcBorders>
              <w:top w:val="nil"/>
              <w:left w:val="nil"/>
              <w:bottom w:val="single" w:sz="4" w:space="0" w:color="auto"/>
              <w:right w:val="nil"/>
            </w:tcBorders>
            <w:vAlign w:val="center"/>
            <w:hideMark/>
          </w:tcPr>
          <w:p w14:paraId="104233E8" w14:textId="77777777" w:rsidR="00C907BA" w:rsidRPr="00E440A7" w:rsidRDefault="00C907BA" w:rsidP="00C907BA">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Modificar la plaza académica 0941-</w:t>
            </w:r>
            <w:proofErr w:type="gramStart"/>
            <w:r w:rsidRPr="00E440A7">
              <w:rPr>
                <w:rFonts w:ascii="Times New Roman" w:eastAsia="Times New Roman" w:hAnsi="Times New Roman" w:cs="Times New Roman"/>
                <w:lang w:eastAsia="es-CR"/>
              </w:rPr>
              <w:t>2022  (</w:t>
            </w:r>
            <w:proofErr w:type="gramEnd"/>
            <w:r w:rsidRPr="00E440A7">
              <w:rPr>
                <w:rFonts w:ascii="Times New Roman" w:eastAsia="Times New Roman" w:hAnsi="Times New Roman" w:cs="Times New Roman"/>
                <w:lang w:eastAsia="es-CR"/>
              </w:rPr>
              <w:t>*)  por la indicada administrativa. Acuerdos UNA-SCU-ACUE-340-2024 y UNA-SCU-ACUE-259-2024</w:t>
            </w:r>
          </w:p>
        </w:tc>
      </w:tr>
      <w:tr w:rsidR="00C907BA" w:rsidRPr="00E440A7" w14:paraId="1A95582D" w14:textId="77777777" w:rsidTr="00C907BA">
        <w:trPr>
          <w:trHeight w:val="1040"/>
        </w:trPr>
        <w:tc>
          <w:tcPr>
            <w:tcW w:w="2252" w:type="dxa"/>
            <w:tcBorders>
              <w:top w:val="nil"/>
              <w:left w:val="nil"/>
              <w:bottom w:val="single" w:sz="4" w:space="0" w:color="auto"/>
              <w:right w:val="nil"/>
            </w:tcBorders>
            <w:shd w:val="clear" w:color="000000" w:fill="FFFFFF"/>
            <w:noWrap/>
            <w:vAlign w:val="center"/>
            <w:hideMark/>
          </w:tcPr>
          <w:p w14:paraId="38C9FD9B" w14:textId="77777777" w:rsidR="00C907BA" w:rsidRPr="00E440A7" w:rsidRDefault="00C907BA" w:rsidP="00C907BA">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1043-2025 </w:t>
            </w:r>
          </w:p>
        </w:tc>
        <w:tc>
          <w:tcPr>
            <w:tcW w:w="2426" w:type="dxa"/>
            <w:tcBorders>
              <w:top w:val="nil"/>
              <w:left w:val="nil"/>
              <w:bottom w:val="single" w:sz="4" w:space="0" w:color="auto"/>
              <w:right w:val="nil"/>
            </w:tcBorders>
            <w:vAlign w:val="center"/>
            <w:hideMark/>
          </w:tcPr>
          <w:p w14:paraId="3812EC97" w14:textId="77777777" w:rsidR="00C907BA" w:rsidRPr="00E440A7" w:rsidRDefault="00C907BA" w:rsidP="00C907BA">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Fiscalía de Hostigamiento Sexual</w:t>
            </w:r>
          </w:p>
        </w:tc>
        <w:tc>
          <w:tcPr>
            <w:tcW w:w="2018" w:type="dxa"/>
            <w:tcBorders>
              <w:top w:val="nil"/>
              <w:left w:val="nil"/>
              <w:bottom w:val="single" w:sz="4" w:space="0" w:color="auto"/>
              <w:right w:val="nil"/>
            </w:tcBorders>
            <w:vAlign w:val="center"/>
            <w:hideMark/>
          </w:tcPr>
          <w:p w14:paraId="490B290F" w14:textId="77777777" w:rsidR="00C907BA" w:rsidRPr="00E440A7" w:rsidRDefault="00C907BA" w:rsidP="00C907BA">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FISCAL ADJUNTO CONTRA EL HOSTIGAMIENTO SEXUAL ADMINISTRATIVO</w:t>
            </w:r>
          </w:p>
        </w:tc>
        <w:tc>
          <w:tcPr>
            <w:tcW w:w="845" w:type="dxa"/>
            <w:tcBorders>
              <w:top w:val="nil"/>
              <w:left w:val="nil"/>
              <w:bottom w:val="single" w:sz="4" w:space="0" w:color="auto"/>
              <w:right w:val="nil"/>
            </w:tcBorders>
            <w:noWrap/>
            <w:vAlign w:val="center"/>
            <w:hideMark/>
          </w:tcPr>
          <w:p w14:paraId="4C32F3DF" w14:textId="77777777" w:rsidR="00C907BA" w:rsidRPr="00E440A7" w:rsidRDefault="00C907BA" w:rsidP="00C907BA">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2382" w:type="dxa"/>
            <w:tcBorders>
              <w:top w:val="nil"/>
              <w:left w:val="nil"/>
              <w:bottom w:val="single" w:sz="4" w:space="0" w:color="auto"/>
              <w:right w:val="nil"/>
            </w:tcBorders>
            <w:vAlign w:val="center"/>
            <w:hideMark/>
          </w:tcPr>
          <w:p w14:paraId="59C2A088" w14:textId="77777777" w:rsidR="00C907BA" w:rsidRPr="00E440A7" w:rsidRDefault="00C907BA" w:rsidP="00C907BA">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Modificar la plaza académica 1815-</w:t>
            </w:r>
            <w:proofErr w:type="gramStart"/>
            <w:r w:rsidRPr="00E440A7">
              <w:rPr>
                <w:rFonts w:ascii="Times New Roman" w:eastAsia="Times New Roman" w:hAnsi="Times New Roman" w:cs="Times New Roman"/>
                <w:lang w:eastAsia="es-CR"/>
              </w:rPr>
              <w:t>2017  (</w:t>
            </w:r>
            <w:proofErr w:type="gramEnd"/>
            <w:r w:rsidRPr="00E440A7">
              <w:rPr>
                <w:rFonts w:ascii="Times New Roman" w:eastAsia="Times New Roman" w:hAnsi="Times New Roman" w:cs="Times New Roman"/>
                <w:lang w:eastAsia="es-CR"/>
              </w:rPr>
              <w:t>**)  por la indicada administrativa. Acuerdos UNA-SCU-ACUE-340-2024 y UNA-SCU-ACUE-259-2025</w:t>
            </w:r>
          </w:p>
        </w:tc>
      </w:tr>
      <w:tr w:rsidR="00C907BA" w:rsidRPr="00E440A7" w14:paraId="03F45B12" w14:textId="77777777" w:rsidTr="00C907BA">
        <w:trPr>
          <w:trHeight w:val="780"/>
        </w:trPr>
        <w:tc>
          <w:tcPr>
            <w:tcW w:w="2252" w:type="dxa"/>
            <w:tcBorders>
              <w:top w:val="nil"/>
              <w:left w:val="nil"/>
              <w:bottom w:val="single" w:sz="4" w:space="0" w:color="auto"/>
              <w:right w:val="nil"/>
            </w:tcBorders>
            <w:shd w:val="clear" w:color="000000" w:fill="FFFFFF"/>
            <w:noWrap/>
            <w:vAlign w:val="center"/>
            <w:hideMark/>
          </w:tcPr>
          <w:p w14:paraId="6E6476DC" w14:textId="77777777" w:rsidR="00C907BA" w:rsidRPr="00E440A7" w:rsidRDefault="00C907BA" w:rsidP="00C907BA">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0913-2025</w:t>
            </w:r>
          </w:p>
        </w:tc>
        <w:tc>
          <w:tcPr>
            <w:tcW w:w="2426" w:type="dxa"/>
            <w:tcBorders>
              <w:top w:val="nil"/>
              <w:left w:val="nil"/>
              <w:bottom w:val="single" w:sz="4" w:space="0" w:color="auto"/>
              <w:right w:val="nil"/>
            </w:tcBorders>
            <w:vAlign w:val="center"/>
            <w:hideMark/>
          </w:tcPr>
          <w:p w14:paraId="1F30BED3" w14:textId="77777777" w:rsidR="00C907BA" w:rsidRPr="00E440A7" w:rsidRDefault="00C907BA" w:rsidP="00C907BA">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Oficina de Relaciones Públicas</w:t>
            </w:r>
          </w:p>
        </w:tc>
        <w:tc>
          <w:tcPr>
            <w:tcW w:w="2018" w:type="dxa"/>
            <w:tcBorders>
              <w:top w:val="nil"/>
              <w:left w:val="nil"/>
              <w:bottom w:val="single" w:sz="4" w:space="0" w:color="auto"/>
              <w:right w:val="nil"/>
            </w:tcBorders>
            <w:vAlign w:val="center"/>
            <w:hideMark/>
          </w:tcPr>
          <w:p w14:paraId="2C156385" w14:textId="77777777" w:rsidR="00C907BA" w:rsidRPr="00E440A7" w:rsidRDefault="00C907BA" w:rsidP="00C907BA">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GESTION OPERATIVA BASICO EN SERVICIOS GENERALES CONSERJE</w:t>
            </w:r>
          </w:p>
        </w:tc>
        <w:tc>
          <w:tcPr>
            <w:tcW w:w="845" w:type="dxa"/>
            <w:tcBorders>
              <w:top w:val="nil"/>
              <w:left w:val="nil"/>
              <w:bottom w:val="single" w:sz="4" w:space="0" w:color="auto"/>
              <w:right w:val="nil"/>
            </w:tcBorders>
            <w:noWrap/>
            <w:vAlign w:val="center"/>
            <w:hideMark/>
          </w:tcPr>
          <w:p w14:paraId="4B97A801" w14:textId="77777777" w:rsidR="00C907BA" w:rsidRPr="00E440A7" w:rsidRDefault="00C907BA" w:rsidP="00C907BA">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2382" w:type="dxa"/>
            <w:tcBorders>
              <w:top w:val="nil"/>
              <w:left w:val="nil"/>
              <w:bottom w:val="single" w:sz="4" w:space="0" w:color="auto"/>
              <w:right w:val="nil"/>
            </w:tcBorders>
            <w:vAlign w:val="center"/>
            <w:hideMark/>
          </w:tcPr>
          <w:p w14:paraId="1414FB2B" w14:textId="77777777" w:rsidR="00C907BA" w:rsidRPr="00E440A7" w:rsidRDefault="00C907BA" w:rsidP="00C907BA">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Traslado de la plaza 2901-2017</w:t>
            </w:r>
            <w:proofErr w:type="gramStart"/>
            <w:r w:rsidRPr="00E440A7">
              <w:rPr>
                <w:rFonts w:ascii="Times New Roman" w:eastAsia="Times New Roman" w:hAnsi="Times New Roman" w:cs="Times New Roman"/>
                <w:lang w:eastAsia="es-CR"/>
              </w:rPr>
              <w:t xml:space="preserve">   (</w:t>
            </w:r>
            <w:proofErr w:type="gramEnd"/>
            <w:r w:rsidRPr="00E440A7">
              <w:rPr>
                <w:rFonts w:ascii="Times New Roman" w:eastAsia="Times New Roman" w:hAnsi="Times New Roman" w:cs="Times New Roman"/>
                <w:lang w:eastAsia="es-CR"/>
              </w:rPr>
              <w:t xml:space="preserve">***) del PDRH por la indicada. Resolución UNA-RESO-VADM-0371-2024. </w:t>
            </w:r>
          </w:p>
        </w:tc>
      </w:tr>
      <w:tr w:rsidR="00C907BA" w:rsidRPr="00E440A7" w14:paraId="668A5D20" w14:textId="77777777" w:rsidTr="00C907BA">
        <w:trPr>
          <w:trHeight w:val="780"/>
        </w:trPr>
        <w:tc>
          <w:tcPr>
            <w:tcW w:w="2252" w:type="dxa"/>
            <w:tcBorders>
              <w:top w:val="nil"/>
              <w:left w:val="nil"/>
              <w:bottom w:val="single" w:sz="4" w:space="0" w:color="auto"/>
              <w:right w:val="nil"/>
            </w:tcBorders>
            <w:shd w:val="clear" w:color="000000" w:fill="FFFFFF"/>
            <w:noWrap/>
            <w:vAlign w:val="center"/>
            <w:hideMark/>
          </w:tcPr>
          <w:p w14:paraId="505668BA" w14:textId="77777777" w:rsidR="00C907BA" w:rsidRPr="00E440A7" w:rsidRDefault="00C907BA" w:rsidP="00C907BA">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 2623-2017</w:t>
            </w:r>
          </w:p>
        </w:tc>
        <w:tc>
          <w:tcPr>
            <w:tcW w:w="2426" w:type="dxa"/>
            <w:tcBorders>
              <w:top w:val="nil"/>
              <w:left w:val="nil"/>
              <w:bottom w:val="single" w:sz="4" w:space="0" w:color="auto"/>
              <w:right w:val="nil"/>
            </w:tcBorders>
            <w:vAlign w:val="center"/>
            <w:hideMark/>
          </w:tcPr>
          <w:p w14:paraId="1DFC8156" w14:textId="6B6F6EB7" w:rsidR="00C907BA" w:rsidRPr="00E440A7" w:rsidRDefault="007D1224" w:rsidP="00C907BA">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Rectoría</w:t>
            </w:r>
            <w:r w:rsidR="00C907BA" w:rsidRPr="00E440A7">
              <w:rPr>
                <w:rFonts w:ascii="Times New Roman" w:eastAsia="Times New Roman" w:hAnsi="Times New Roman" w:cs="Times New Roman"/>
                <w:lang w:eastAsia="es-CR"/>
              </w:rPr>
              <w:t xml:space="preserve"> </w:t>
            </w:r>
            <w:r w:rsidRPr="00E440A7">
              <w:rPr>
                <w:rFonts w:ascii="Times New Roman" w:eastAsia="Times New Roman" w:hAnsi="Times New Roman" w:cs="Times New Roman"/>
                <w:lang w:eastAsia="es-CR"/>
              </w:rPr>
              <w:t>Adjunta</w:t>
            </w:r>
            <w:r w:rsidR="00C907BA" w:rsidRPr="00E440A7">
              <w:rPr>
                <w:rFonts w:ascii="Times New Roman" w:eastAsia="Times New Roman" w:hAnsi="Times New Roman" w:cs="Times New Roman"/>
                <w:lang w:eastAsia="es-CR"/>
              </w:rPr>
              <w:t xml:space="preserve"> </w:t>
            </w:r>
          </w:p>
        </w:tc>
        <w:tc>
          <w:tcPr>
            <w:tcW w:w="2018" w:type="dxa"/>
            <w:tcBorders>
              <w:top w:val="nil"/>
              <w:left w:val="nil"/>
              <w:bottom w:val="single" w:sz="4" w:space="0" w:color="auto"/>
              <w:right w:val="nil"/>
            </w:tcBorders>
            <w:vAlign w:val="center"/>
            <w:hideMark/>
          </w:tcPr>
          <w:p w14:paraId="7AFA8AF1" w14:textId="77777777" w:rsidR="00C907BA" w:rsidRPr="00E440A7" w:rsidRDefault="00C907BA" w:rsidP="00C907BA">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ASISTENCIAL EN SERVICIOS ADMINISTRATIVOS ADMINISTRADOR/A</w:t>
            </w:r>
          </w:p>
        </w:tc>
        <w:tc>
          <w:tcPr>
            <w:tcW w:w="845" w:type="dxa"/>
            <w:tcBorders>
              <w:top w:val="nil"/>
              <w:left w:val="nil"/>
              <w:bottom w:val="single" w:sz="4" w:space="0" w:color="auto"/>
              <w:right w:val="nil"/>
            </w:tcBorders>
            <w:noWrap/>
            <w:vAlign w:val="center"/>
            <w:hideMark/>
          </w:tcPr>
          <w:p w14:paraId="78B1436C" w14:textId="77777777" w:rsidR="00C907BA" w:rsidRPr="00E440A7" w:rsidRDefault="00C907BA" w:rsidP="00C907BA">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382" w:type="dxa"/>
            <w:tcBorders>
              <w:top w:val="nil"/>
              <w:left w:val="nil"/>
              <w:bottom w:val="single" w:sz="4" w:space="0" w:color="auto"/>
              <w:right w:val="nil"/>
            </w:tcBorders>
            <w:vAlign w:val="center"/>
            <w:hideMark/>
          </w:tcPr>
          <w:p w14:paraId="43747A73" w14:textId="0A30247C" w:rsidR="00C907BA" w:rsidRPr="00E440A7" w:rsidRDefault="00C907BA" w:rsidP="00C907BA">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Según </w:t>
            </w:r>
            <w:r w:rsidR="007D1224" w:rsidRPr="00E440A7">
              <w:rPr>
                <w:rFonts w:ascii="Times New Roman" w:eastAsia="Times New Roman" w:hAnsi="Times New Roman" w:cs="Times New Roman"/>
                <w:lang w:eastAsia="es-CR"/>
              </w:rPr>
              <w:t>resolución</w:t>
            </w:r>
            <w:r w:rsidRPr="00E440A7">
              <w:rPr>
                <w:rFonts w:ascii="Times New Roman" w:eastAsia="Times New Roman" w:hAnsi="Times New Roman" w:cs="Times New Roman"/>
                <w:lang w:eastAsia="es-CR"/>
              </w:rPr>
              <w:t xml:space="preserve"> UNA-R-RESO-401-2025, se </w:t>
            </w:r>
            <w:r w:rsidR="007D1224" w:rsidRPr="00E440A7">
              <w:rPr>
                <w:rFonts w:ascii="Times New Roman" w:eastAsia="Times New Roman" w:hAnsi="Times New Roman" w:cs="Times New Roman"/>
                <w:lang w:eastAsia="es-CR"/>
              </w:rPr>
              <w:t>traslada</w:t>
            </w:r>
            <w:r w:rsidRPr="00E440A7">
              <w:rPr>
                <w:rFonts w:ascii="Times New Roman" w:eastAsia="Times New Roman" w:hAnsi="Times New Roman" w:cs="Times New Roman"/>
                <w:lang w:eastAsia="es-CR"/>
              </w:rPr>
              <w:t xml:space="preserve"> a la unidad de </w:t>
            </w:r>
            <w:r w:rsidR="007D1224" w:rsidRPr="00E440A7">
              <w:rPr>
                <w:rFonts w:ascii="Times New Roman" w:eastAsia="Times New Roman" w:hAnsi="Times New Roman" w:cs="Times New Roman"/>
                <w:lang w:eastAsia="es-CR"/>
              </w:rPr>
              <w:t>Rectoría</w:t>
            </w:r>
            <w:r w:rsidRPr="00E440A7">
              <w:rPr>
                <w:rFonts w:ascii="Times New Roman" w:eastAsia="Times New Roman" w:hAnsi="Times New Roman" w:cs="Times New Roman"/>
                <w:lang w:eastAsia="es-CR"/>
              </w:rPr>
              <w:t xml:space="preserve"> adjunta a RECTORIA </w:t>
            </w:r>
          </w:p>
        </w:tc>
      </w:tr>
      <w:tr w:rsidR="00C907BA" w:rsidRPr="00E440A7" w14:paraId="11475100" w14:textId="77777777" w:rsidTr="00C907BA">
        <w:trPr>
          <w:trHeight w:val="1120"/>
        </w:trPr>
        <w:tc>
          <w:tcPr>
            <w:tcW w:w="2252" w:type="dxa"/>
            <w:tcBorders>
              <w:top w:val="nil"/>
              <w:left w:val="nil"/>
              <w:bottom w:val="single" w:sz="4" w:space="0" w:color="auto"/>
              <w:right w:val="nil"/>
            </w:tcBorders>
            <w:shd w:val="clear" w:color="000000" w:fill="FFFFFF"/>
            <w:noWrap/>
            <w:vAlign w:val="center"/>
            <w:hideMark/>
          </w:tcPr>
          <w:p w14:paraId="65237C2D" w14:textId="77777777" w:rsidR="00C907BA" w:rsidRPr="00E440A7" w:rsidRDefault="00C907BA" w:rsidP="00C907BA">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1026-2025</w:t>
            </w:r>
          </w:p>
        </w:tc>
        <w:tc>
          <w:tcPr>
            <w:tcW w:w="2426" w:type="dxa"/>
            <w:tcBorders>
              <w:top w:val="nil"/>
              <w:left w:val="nil"/>
              <w:bottom w:val="single" w:sz="4" w:space="0" w:color="auto"/>
              <w:right w:val="nil"/>
            </w:tcBorders>
            <w:vAlign w:val="center"/>
            <w:hideMark/>
          </w:tcPr>
          <w:p w14:paraId="1D5FA53D" w14:textId="77777777" w:rsidR="00C907BA" w:rsidRPr="00E440A7" w:rsidRDefault="00C907BA" w:rsidP="00C907BA">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Tribunal Electoral Universitario</w:t>
            </w:r>
          </w:p>
        </w:tc>
        <w:tc>
          <w:tcPr>
            <w:tcW w:w="2018" w:type="dxa"/>
            <w:tcBorders>
              <w:top w:val="nil"/>
              <w:left w:val="nil"/>
              <w:bottom w:val="single" w:sz="4" w:space="0" w:color="auto"/>
              <w:right w:val="nil"/>
            </w:tcBorders>
            <w:vAlign w:val="center"/>
            <w:hideMark/>
          </w:tcPr>
          <w:p w14:paraId="7952D54C" w14:textId="77777777" w:rsidR="00C907BA" w:rsidRPr="00E440A7" w:rsidRDefault="00C907BA" w:rsidP="00C907BA">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PRESIDENTE/A DEL TEUNA ACADEMICO</w:t>
            </w:r>
          </w:p>
        </w:tc>
        <w:tc>
          <w:tcPr>
            <w:tcW w:w="845" w:type="dxa"/>
            <w:tcBorders>
              <w:top w:val="nil"/>
              <w:left w:val="nil"/>
              <w:bottom w:val="single" w:sz="4" w:space="0" w:color="auto"/>
              <w:right w:val="nil"/>
            </w:tcBorders>
            <w:noWrap/>
            <w:vAlign w:val="center"/>
            <w:hideMark/>
          </w:tcPr>
          <w:p w14:paraId="79CDB107" w14:textId="77777777" w:rsidR="00C907BA" w:rsidRPr="00E440A7" w:rsidRDefault="00C907BA" w:rsidP="00C907BA">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2382" w:type="dxa"/>
            <w:tcBorders>
              <w:top w:val="nil"/>
              <w:left w:val="nil"/>
              <w:bottom w:val="single" w:sz="4" w:space="0" w:color="auto"/>
              <w:right w:val="nil"/>
            </w:tcBorders>
            <w:vAlign w:val="center"/>
            <w:hideMark/>
          </w:tcPr>
          <w:p w14:paraId="630D5373" w14:textId="77777777" w:rsidR="00C907BA" w:rsidRPr="00E440A7" w:rsidRDefault="00C907BA" w:rsidP="00C907BA">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UNA-R-OFIC-765-2025/UNA-TEUNA-OFIC-140-2025, plaza 2897-2017 (****)</w:t>
            </w:r>
          </w:p>
        </w:tc>
      </w:tr>
      <w:tr w:rsidR="00C907BA" w:rsidRPr="00E440A7" w14:paraId="5ABD37C8" w14:textId="77777777" w:rsidTr="00C907BA">
        <w:trPr>
          <w:trHeight w:val="980"/>
        </w:trPr>
        <w:tc>
          <w:tcPr>
            <w:tcW w:w="2252" w:type="dxa"/>
            <w:tcBorders>
              <w:top w:val="nil"/>
              <w:left w:val="nil"/>
              <w:bottom w:val="single" w:sz="4" w:space="0" w:color="auto"/>
              <w:right w:val="nil"/>
            </w:tcBorders>
            <w:shd w:val="clear" w:color="000000" w:fill="FFFFFF"/>
            <w:noWrap/>
            <w:vAlign w:val="center"/>
            <w:hideMark/>
          </w:tcPr>
          <w:p w14:paraId="77FB27E4" w14:textId="77777777" w:rsidR="00C907BA" w:rsidRPr="00E440A7" w:rsidRDefault="00C907BA" w:rsidP="00C907BA">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1401-2025</w:t>
            </w:r>
          </w:p>
        </w:tc>
        <w:tc>
          <w:tcPr>
            <w:tcW w:w="2426" w:type="dxa"/>
            <w:tcBorders>
              <w:top w:val="nil"/>
              <w:left w:val="nil"/>
              <w:bottom w:val="single" w:sz="4" w:space="0" w:color="auto"/>
              <w:right w:val="nil"/>
            </w:tcBorders>
            <w:vAlign w:val="center"/>
            <w:hideMark/>
          </w:tcPr>
          <w:p w14:paraId="79364D30" w14:textId="77777777" w:rsidR="00C907BA" w:rsidRPr="00E440A7" w:rsidRDefault="00C907BA" w:rsidP="00C907BA">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Tribunal Electoral Universitario</w:t>
            </w:r>
          </w:p>
        </w:tc>
        <w:tc>
          <w:tcPr>
            <w:tcW w:w="2018" w:type="dxa"/>
            <w:tcBorders>
              <w:top w:val="nil"/>
              <w:left w:val="nil"/>
              <w:bottom w:val="single" w:sz="4" w:space="0" w:color="auto"/>
              <w:right w:val="nil"/>
            </w:tcBorders>
            <w:vAlign w:val="center"/>
            <w:hideMark/>
          </w:tcPr>
          <w:p w14:paraId="333C11EA" w14:textId="77777777" w:rsidR="00C907BA" w:rsidRPr="00E440A7" w:rsidRDefault="00C907BA" w:rsidP="00C907BA">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VICEPRESIDENTE/A DEL TEUNA ACADEMICO</w:t>
            </w:r>
          </w:p>
        </w:tc>
        <w:tc>
          <w:tcPr>
            <w:tcW w:w="845" w:type="dxa"/>
            <w:tcBorders>
              <w:top w:val="nil"/>
              <w:left w:val="nil"/>
              <w:bottom w:val="single" w:sz="4" w:space="0" w:color="auto"/>
              <w:right w:val="nil"/>
            </w:tcBorders>
            <w:noWrap/>
            <w:vAlign w:val="center"/>
            <w:hideMark/>
          </w:tcPr>
          <w:p w14:paraId="22881201" w14:textId="77777777" w:rsidR="00C907BA" w:rsidRPr="00E440A7" w:rsidRDefault="00C907BA" w:rsidP="00C907BA">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2382" w:type="dxa"/>
            <w:tcBorders>
              <w:top w:val="nil"/>
              <w:left w:val="nil"/>
              <w:bottom w:val="single" w:sz="4" w:space="0" w:color="auto"/>
              <w:right w:val="nil"/>
            </w:tcBorders>
            <w:vAlign w:val="center"/>
            <w:hideMark/>
          </w:tcPr>
          <w:p w14:paraId="59277B97" w14:textId="77777777" w:rsidR="00C907BA" w:rsidRPr="00E440A7" w:rsidRDefault="00C907BA" w:rsidP="00C907BA">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UNA-R-OFIC-765-2025/UNA-TEUNA-OFIC-140-2025, plaza 2892-2017 (*****)</w:t>
            </w:r>
          </w:p>
        </w:tc>
      </w:tr>
      <w:tr w:rsidR="00C907BA" w:rsidRPr="00E440A7" w14:paraId="1EE3D7D2" w14:textId="77777777" w:rsidTr="00C907BA">
        <w:trPr>
          <w:trHeight w:val="290"/>
        </w:trPr>
        <w:tc>
          <w:tcPr>
            <w:tcW w:w="2252" w:type="dxa"/>
            <w:tcBorders>
              <w:top w:val="nil"/>
              <w:left w:val="nil"/>
              <w:bottom w:val="single" w:sz="4" w:space="0" w:color="auto"/>
              <w:right w:val="nil"/>
            </w:tcBorders>
            <w:shd w:val="clear" w:color="548135" w:fill="5B9BD5"/>
            <w:vAlign w:val="center"/>
            <w:hideMark/>
          </w:tcPr>
          <w:p w14:paraId="2811CB06" w14:textId="77777777" w:rsidR="00C907BA" w:rsidRPr="00E440A7" w:rsidRDefault="00C907BA" w:rsidP="00C907BA">
            <w:pPr>
              <w:spacing w:before="0" w:after="0" w:line="240" w:lineRule="auto"/>
              <w:rPr>
                <w:rFonts w:ascii="Times New Roman" w:eastAsia="Times New Roman" w:hAnsi="Times New Roman" w:cs="Times New Roman"/>
                <w:b/>
                <w:bCs/>
                <w:color w:val="FFFFFF"/>
                <w:lang w:eastAsia="es-CR"/>
              </w:rPr>
            </w:pPr>
            <w:proofErr w:type="gramStart"/>
            <w:r w:rsidRPr="00E440A7">
              <w:rPr>
                <w:rFonts w:ascii="Times New Roman" w:eastAsia="Times New Roman" w:hAnsi="Times New Roman" w:cs="Times New Roman"/>
                <w:b/>
                <w:bCs/>
                <w:color w:val="FFFFFF"/>
                <w:lang w:eastAsia="es-CR"/>
              </w:rPr>
              <w:t>Total</w:t>
            </w:r>
            <w:proofErr w:type="gramEnd"/>
            <w:r w:rsidRPr="00E440A7">
              <w:rPr>
                <w:rFonts w:ascii="Times New Roman" w:eastAsia="Times New Roman" w:hAnsi="Times New Roman" w:cs="Times New Roman"/>
                <w:b/>
                <w:bCs/>
                <w:color w:val="FFFFFF"/>
                <w:lang w:eastAsia="es-CR"/>
              </w:rPr>
              <w:t xml:space="preserve"> Horas</w:t>
            </w:r>
          </w:p>
        </w:tc>
        <w:tc>
          <w:tcPr>
            <w:tcW w:w="2426" w:type="dxa"/>
            <w:tcBorders>
              <w:top w:val="nil"/>
              <w:left w:val="nil"/>
              <w:bottom w:val="single" w:sz="4" w:space="0" w:color="auto"/>
              <w:right w:val="nil"/>
            </w:tcBorders>
            <w:shd w:val="clear" w:color="548135" w:fill="5B9BD5"/>
            <w:vAlign w:val="center"/>
            <w:hideMark/>
          </w:tcPr>
          <w:p w14:paraId="4DA67713" w14:textId="77777777" w:rsidR="00C907BA" w:rsidRPr="00E440A7" w:rsidRDefault="00C907BA" w:rsidP="00C907BA">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2018" w:type="dxa"/>
            <w:tcBorders>
              <w:top w:val="nil"/>
              <w:left w:val="nil"/>
              <w:bottom w:val="single" w:sz="4" w:space="0" w:color="auto"/>
              <w:right w:val="nil"/>
            </w:tcBorders>
            <w:shd w:val="clear" w:color="548135" w:fill="5B9BD5"/>
            <w:vAlign w:val="center"/>
            <w:hideMark/>
          </w:tcPr>
          <w:p w14:paraId="06330233" w14:textId="77777777" w:rsidR="00C907BA" w:rsidRPr="00E440A7" w:rsidRDefault="00C907BA" w:rsidP="00C907BA">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845" w:type="dxa"/>
            <w:tcBorders>
              <w:top w:val="nil"/>
              <w:left w:val="nil"/>
              <w:bottom w:val="single" w:sz="4" w:space="0" w:color="auto"/>
              <w:right w:val="nil"/>
            </w:tcBorders>
            <w:shd w:val="clear" w:color="000000" w:fill="5B9BD5"/>
            <w:vAlign w:val="center"/>
            <w:hideMark/>
          </w:tcPr>
          <w:p w14:paraId="6DE82063" w14:textId="77777777" w:rsidR="00C907BA" w:rsidRPr="00E440A7" w:rsidRDefault="00C907BA" w:rsidP="00C907BA">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3600</w:t>
            </w:r>
          </w:p>
        </w:tc>
        <w:tc>
          <w:tcPr>
            <w:tcW w:w="2382" w:type="dxa"/>
            <w:tcBorders>
              <w:top w:val="nil"/>
              <w:left w:val="nil"/>
              <w:bottom w:val="single" w:sz="4" w:space="0" w:color="auto"/>
              <w:right w:val="nil"/>
            </w:tcBorders>
            <w:shd w:val="clear" w:color="548135" w:fill="5B9BD5"/>
            <w:vAlign w:val="center"/>
            <w:hideMark/>
          </w:tcPr>
          <w:p w14:paraId="7D2F6933" w14:textId="77777777" w:rsidR="00C907BA" w:rsidRPr="00E440A7" w:rsidRDefault="00C907BA" w:rsidP="00C907BA">
            <w:pPr>
              <w:spacing w:before="0"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r>
      <w:tr w:rsidR="00C907BA" w:rsidRPr="00E440A7" w14:paraId="41C40B87" w14:textId="77777777" w:rsidTr="00C907BA">
        <w:trPr>
          <w:trHeight w:val="520"/>
        </w:trPr>
        <w:tc>
          <w:tcPr>
            <w:tcW w:w="2252" w:type="dxa"/>
            <w:tcBorders>
              <w:top w:val="nil"/>
              <w:left w:val="nil"/>
              <w:bottom w:val="single" w:sz="4" w:space="0" w:color="auto"/>
              <w:right w:val="nil"/>
            </w:tcBorders>
            <w:shd w:val="clear" w:color="548135" w:fill="5B9BD5"/>
            <w:vAlign w:val="center"/>
            <w:hideMark/>
          </w:tcPr>
          <w:p w14:paraId="25DB445E" w14:textId="77777777" w:rsidR="00C907BA" w:rsidRPr="00E440A7" w:rsidRDefault="00C907BA" w:rsidP="00C907BA">
            <w:pPr>
              <w:spacing w:before="0" w:after="0" w:line="240" w:lineRule="auto"/>
              <w:rPr>
                <w:rFonts w:ascii="Times New Roman" w:eastAsia="Times New Roman" w:hAnsi="Times New Roman" w:cs="Times New Roman"/>
                <w:b/>
                <w:bCs/>
                <w:color w:val="FFFFFF"/>
                <w:lang w:eastAsia="es-CR"/>
              </w:rPr>
            </w:pPr>
            <w:proofErr w:type="gramStart"/>
            <w:r w:rsidRPr="00E440A7">
              <w:rPr>
                <w:rFonts w:ascii="Times New Roman" w:eastAsia="Times New Roman" w:hAnsi="Times New Roman" w:cs="Times New Roman"/>
                <w:b/>
                <w:bCs/>
                <w:color w:val="FFFFFF"/>
                <w:lang w:eastAsia="es-CR"/>
              </w:rPr>
              <w:t>Total</w:t>
            </w:r>
            <w:proofErr w:type="gramEnd"/>
            <w:r w:rsidRPr="00E440A7">
              <w:rPr>
                <w:rFonts w:ascii="Times New Roman" w:eastAsia="Times New Roman" w:hAnsi="Times New Roman" w:cs="Times New Roman"/>
                <w:b/>
                <w:bCs/>
                <w:color w:val="FFFFFF"/>
                <w:lang w:eastAsia="es-CR"/>
              </w:rPr>
              <w:t xml:space="preserve"> Tiempos Completos</w:t>
            </w:r>
          </w:p>
        </w:tc>
        <w:tc>
          <w:tcPr>
            <w:tcW w:w="2426" w:type="dxa"/>
            <w:tcBorders>
              <w:top w:val="nil"/>
              <w:left w:val="nil"/>
              <w:bottom w:val="single" w:sz="4" w:space="0" w:color="auto"/>
              <w:right w:val="nil"/>
            </w:tcBorders>
            <w:shd w:val="clear" w:color="548135" w:fill="5B9BD5"/>
            <w:vAlign w:val="center"/>
            <w:hideMark/>
          </w:tcPr>
          <w:p w14:paraId="67DAA303" w14:textId="77777777" w:rsidR="00C907BA" w:rsidRPr="00E440A7" w:rsidRDefault="00C907BA" w:rsidP="00C907BA">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2018" w:type="dxa"/>
            <w:tcBorders>
              <w:top w:val="nil"/>
              <w:left w:val="nil"/>
              <w:bottom w:val="single" w:sz="4" w:space="0" w:color="auto"/>
              <w:right w:val="nil"/>
            </w:tcBorders>
            <w:shd w:val="clear" w:color="548135" w:fill="5B9BD5"/>
            <w:vAlign w:val="center"/>
            <w:hideMark/>
          </w:tcPr>
          <w:p w14:paraId="49AC9443" w14:textId="77777777" w:rsidR="00C907BA" w:rsidRPr="00E440A7" w:rsidRDefault="00C907BA" w:rsidP="00C907BA">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845" w:type="dxa"/>
            <w:tcBorders>
              <w:top w:val="nil"/>
              <w:left w:val="nil"/>
              <w:bottom w:val="single" w:sz="4" w:space="0" w:color="auto"/>
              <w:right w:val="nil"/>
            </w:tcBorders>
            <w:shd w:val="clear" w:color="000000" w:fill="5B9BD5"/>
            <w:vAlign w:val="center"/>
            <w:hideMark/>
          </w:tcPr>
          <w:p w14:paraId="7CC0B6F0" w14:textId="77777777" w:rsidR="00C907BA" w:rsidRPr="00E440A7" w:rsidRDefault="00C907BA" w:rsidP="00C907BA">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1,25</w:t>
            </w:r>
          </w:p>
        </w:tc>
        <w:tc>
          <w:tcPr>
            <w:tcW w:w="2382" w:type="dxa"/>
            <w:tcBorders>
              <w:top w:val="nil"/>
              <w:left w:val="nil"/>
              <w:bottom w:val="single" w:sz="4" w:space="0" w:color="auto"/>
              <w:right w:val="nil"/>
            </w:tcBorders>
            <w:shd w:val="clear" w:color="548135" w:fill="5B9BD5"/>
            <w:vAlign w:val="center"/>
            <w:hideMark/>
          </w:tcPr>
          <w:p w14:paraId="083704E9" w14:textId="77777777" w:rsidR="00C907BA" w:rsidRPr="00E440A7" w:rsidRDefault="00C907BA" w:rsidP="00C907BA">
            <w:pPr>
              <w:spacing w:before="0"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r>
      <w:tr w:rsidR="00C907BA" w:rsidRPr="00E440A7" w14:paraId="35AAEFAE" w14:textId="77777777" w:rsidTr="00C907BA">
        <w:trPr>
          <w:trHeight w:val="290"/>
        </w:trPr>
        <w:tc>
          <w:tcPr>
            <w:tcW w:w="2252" w:type="dxa"/>
            <w:tcBorders>
              <w:top w:val="nil"/>
              <w:left w:val="nil"/>
              <w:bottom w:val="nil"/>
              <w:right w:val="nil"/>
            </w:tcBorders>
            <w:noWrap/>
            <w:vAlign w:val="bottom"/>
            <w:hideMark/>
          </w:tcPr>
          <w:p w14:paraId="18FB0C51" w14:textId="77777777" w:rsidR="00C907BA" w:rsidRPr="00E440A7" w:rsidRDefault="00C907BA" w:rsidP="00C907BA">
            <w:pPr>
              <w:spacing w:before="0" w:after="0" w:line="240" w:lineRule="auto"/>
              <w:rPr>
                <w:rFonts w:ascii="Times New Roman" w:eastAsia="Times New Roman" w:hAnsi="Times New Roman" w:cs="Times New Roman"/>
                <w:b/>
                <w:bCs/>
                <w:color w:val="FFFFFF"/>
                <w:lang w:eastAsia="es-CR"/>
              </w:rPr>
            </w:pPr>
          </w:p>
        </w:tc>
        <w:tc>
          <w:tcPr>
            <w:tcW w:w="2426" w:type="dxa"/>
            <w:tcBorders>
              <w:top w:val="nil"/>
              <w:left w:val="nil"/>
              <w:bottom w:val="nil"/>
              <w:right w:val="nil"/>
            </w:tcBorders>
            <w:noWrap/>
            <w:vAlign w:val="bottom"/>
            <w:hideMark/>
          </w:tcPr>
          <w:p w14:paraId="721443D5" w14:textId="77777777" w:rsidR="00C907BA" w:rsidRPr="00E440A7" w:rsidRDefault="00C907BA" w:rsidP="00C907BA">
            <w:pPr>
              <w:spacing w:before="0" w:after="0" w:line="240" w:lineRule="auto"/>
              <w:rPr>
                <w:rFonts w:ascii="Times New Roman" w:eastAsia="Times New Roman" w:hAnsi="Times New Roman" w:cs="Times New Roman"/>
                <w:lang w:eastAsia="es-CR"/>
              </w:rPr>
            </w:pPr>
          </w:p>
        </w:tc>
        <w:tc>
          <w:tcPr>
            <w:tcW w:w="2018" w:type="dxa"/>
            <w:tcBorders>
              <w:top w:val="nil"/>
              <w:left w:val="nil"/>
              <w:bottom w:val="nil"/>
              <w:right w:val="nil"/>
            </w:tcBorders>
            <w:noWrap/>
            <w:vAlign w:val="bottom"/>
            <w:hideMark/>
          </w:tcPr>
          <w:p w14:paraId="0E7B3C5E" w14:textId="77777777" w:rsidR="00C907BA" w:rsidRPr="00E440A7" w:rsidRDefault="00C907BA" w:rsidP="00C907BA">
            <w:pPr>
              <w:spacing w:before="0" w:after="0" w:line="240" w:lineRule="auto"/>
              <w:rPr>
                <w:rFonts w:ascii="Times New Roman" w:eastAsia="Times New Roman" w:hAnsi="Times New Roman" w:cs="Times New Roman"/>
                <w:lang w:eastAsia="es-CR"/>
              </w:rPr>
            </w:pPr>
          </w:p>
        </w:tc>
        <w:tc>
          <w:tcPr>
            <w:tcW w:w="845" w:type="dxa"/>
            <w:tcBorders>
              <w:top w:val="nil"/>
              <w:left w:val="nil"/>
              <w:bottom w:val="nil"/>
              <w:right w:val="nil"/>
            </w:tcBorders>
            <w:noWrap/>
            <w:vAlign w:val="bottom"/>
            <w:hideMark/>
          </w:tcPr>
          <w:p w14:paraId="28C78A89" w14:textId="77777777" w:rsidR="00C907BA" w:rsidRPr="00E440A7" w:rsidRDefault="00C907BA" w:rsidP="00C907BA">
            <w:pPr>
              <w:spacing w:before="0" w:after="0" w:line="240" w:lineRule="auto"/>
              <w:rPr>
                <w:rFonts w:ascii="Times New Roman" w:eastAsia="Times New Roman" w:hAnsi="Times New Roman" w:cs="Times New Roman"/>
                <w:lang w:eastAsia="es-CR"/>
              </w:rPr>
            </w:pPr>
          </w:p>
        </w:tc>
        <w:tc>
          <w:tcPr>
            <w:tcW w:w="2382" w:type="dxa"/>
            <w:tcBorders>
              <w:top w:val="nil"/>
              <w:left w:val="nil"/>
              <w:bottom w:val="nil"/>
              <w:right w:val="nil"/>
            </w:tcBorders>
            <w:noWrap/>
            <w:vAlign w:val="bottom"/>
            <w:hideMark/>
          </w:tcPr>
          <w:p w14:paraId="0A1A7FF1" w14:textId="77777777" w:rsidR="00C907BA" w:rsidRPr="00E440A7" w:rsidRDefault="00C907BA" w:rsidP="00C907BA">
            <w:pPr>
              <w:spacing w:before="0" w:after="0" w:line="240" w:lineRule="auto"/>
              <w:rPr>
                <w:rFonts w:ascii="Times New Roman" w:eastAsia="Times New Roman" w:hAnsi="Times New Roman" w:cs="Times New Roman"/>
                <w:lang w:eastAsia="es-CR"/>
              </w:rPr>
            </w:pPr>
          </w:p>
        </w:tc>
      </w:tr>
      <w:tr w:rsidR="00C907BA" w:rsidRPr="00E440A7" w14:paraId="4C06542C" w14:textId="77777777" w:rsidTr="00C907BA">
        <w:trPr>
          <w:trHeight w:val="290"/>
        </w:trPr>
        <w:tc>
          <w:tcPr>
            <w:tcW w:w="2252" w:type="dxa"/>
            <w:tcBorders>
              <w:top w:val="nil"/>
              <w:left w:val="nil"/>
              <w:bottom w:val="nil"/>
              <w:right w:val="nil"/>
            </w:tcBorders>
            <w:noWrap/>
            <w:vAlign w:val="bottom"/>
            <w:hideMark/>
          </w:tcPr>
          <w:p w14:paraId="79B9C9B6" w14:textId="77777777" w:rsidR="00C907BA" w:rsidRPr="00E440A7" w:rsidRDefault="00C907BA" w:rsidP="00C907BA">
            <w:pPr>
              <w:spacing w:before="0" w:after="0" w:line="240" w:lineRule="auto"/>
              <w:rPr>
                <w:rFonts w:ascii="Times New Roman" w:eastAsia="Times New Roman" w:hAnsi="Times New Roman" w:cs="Times New Roman"/>
                <w:lang w:eastAsia="es-CR"/>
              </w:rPr>
            </w:pPr>
          </w:p>
        </w:tc>
        <w:tc>
          <w:tcPr>
            <w:tcW w:w="2426" w:type="dxa"/>
            <w:tcBorders>
              <w:top w:val="nil"/>
              <w:left w:val="nil"/>
              <w:bottom w:val="nil"/>
              <w:right w:val="nil"/>
            </w:tcBorders>
            <w:noWrap/>
            <w:vAlign w:val="bottom"/>
            <w:hideMark/>
          </w:tcPr>
          <w:p w14:paraId="677C53B6" w14:textId="77777777" w:rsidR="00C907BA" w:rsidRPr="00E440A7" w:rsidRDefault="00C907BA" w:rsidP="00C907BA">
            <w:pPr>
              <w:spacing w:before="0" w:after="0" w:line="240" w:lineRule="auto"/>
              <w:rPr>
                <w:rFonts w:ascii="Times New Roman" w:eastAsia="Times New Roman" w:hAnsi="Times New Roman" w:cs="Times New Roman"/>
                <w:lang w:eastAsia="es-CR"/>
              </w:rPr>
            </w:pPr>
          </w:p>
        </w:tc>
        <w:tc>
          <w:tcPr>
            <w:tcW w:w="2018" w:type="dxa"/>
            <w:tcBorders>
              <w:top w:val="nil"/>
              <w:left w:val="nil"/>
              <w:bottom w:val="nil"/>
              <w:right w:val="nil"/>
            </w:tcBorders>
            <w:noWrap/>
            <w:vAlign w:val="bottom"/>
            <w:hideMark/>
          </w:tcPr>
          <w:p w14:paraId="27A44C0E" w14:textId="77777777" w:rsidR="00C907BA" w:rsidRPr="00E440A7" w:rsidRDefault="00C907BA" w:rsidP="00C907BA">
            <w:pPr>
              <w:spacing w:before="0" w:after="0" w:line="240" w:lineRule="auto"/>
              <w:rPr>
                <w:rFonts w:ascii="Times New Roman" w:eastAsia="Times New Roman" w:hAnsi="Times New Roman" w:cs="Times New Roman"/>
                <w:lang w:eastAsia="es-CR"/>
              </w:rPr>
            </w:pPr>
          </w:p>
        </w:tc>
        <w:tc>
          <w:tcPr>
            <w:tcW w:w="845" w:type="dxa"/>
            <w:tcBorders>
              <w:top w:val="nil"/>
              <w:left w:val="nil"/>
              <w:bottom w:val="nil"/>
              <w:right w:val="nil"/>
            </w:tcBorders>
            <w:noWrap/>
            <w:vAlign w:val="bottom"/>
            <w:hideMark/>
          </w:tcPr>
          <w:p w14:paraId="65066DE1" w14:textId="77777777" w:rsidR="00C907BA" w:rsidRPr="00E440A7" w:rsidRDefault="00C907BA" w:rsidP="00C907BA">
            <w:pPr>
              <w:spacing w:before="0" w:after="0" w:line="240" w:lineRule="auto"/>
              <w:rPr>
                <w:rFonts w:ascii="Times New Roman" w:eastAsia="Times New Roman" w:hAnsi="Times New Roman" w:cs="Times New Roman"/>
                <w:lang w:eastAsia="es-CR"/>
              </w:rPr>
            </w:pPr>
          </w:p>
        </w:tc>
        <w:tc>
          <w:tcPr>
            <w:tcW w:w="2382" w:type="dxa"/>
            <w:tcBorders>
              <w:top w:val="nil"/>
              <w:left w:val="nil"/>
              <w:bottom w:val="nil"/>
              <w:right w:val="nil"/>
            </w:tcBorders>
            <w:noWrap/>
            <w:vAlign w:val="bottom"/>
            <w:hideMark/>
          </w:tcPr>
          <w:p w14:paraId="42B244CD" w14:textId="77777777" w:rsidR="00C907BA" w:rsidRPr="00E440A7" w:rsidRDefault="00C907BA" w:rsidP="00C907BA">
            <w:pPr>
              <w:spacing w:before="0" w:after="0" w:line="240" w:lineRule="auto"/>
              <w:rPr>
                <w:rFonts w:ascii="Times New Roman" w:eastAsia="Times New Roman" w:hAnsi="Times New Roman" w:cs="Times New Roman"/>
                <w:lang w:eastAsia="es-CR"/>
              </w:rPr>
            </w:pPr>
          </w:p>
        </w:tc>
      </w:tr>
      <w:tr w:rsidR="007D1224" w:rsidRPr="00E440A7" w14:paraId="73F98946" w14:textId="77777777" w:rsidTr="007505A2">
        <w:trPr>
          <w:trHeight w:val="290"/>
        </w:trPr>
        <w:tc>
          <w:tcPr>
            <w:tcW w:w="9923" w:type="dxa"/>
            <w:gridSpan w:val="5"/>
            <w:tcBorders>
              <w:top w:val="nil"/>
              <w:left w:val="nil"/>
              <w:bottom w:val="nil"/>
              <w:right w:val="nil"/>
            </w:tcBorders>
            <w:noWrap/>
            <w:vAlign w:val="bottom"/>
            <w:hideMark/>
          </w:tcPr>
          <w:p w14:paraId="4F5110AC" w14:textId="3B17135D" w:rsidR="007D1224" w:rsidRPr="00E440A7" w:rsidRDefault="007D1224" w:rsidP="00C907BA">
            <w:pPr>
              <w:spacing w:before="0" w:after="0" w:line="240" w:lineRule="auto"/>
              <w:rPr>
                <w:rFonts w:ascii="Times New Roman" w:eastAsia="Times New Roman" w:hAnsi="Times New Roman" w:cs="Times New Roman"/>
                <w:lang w:eastAsia="es-CR"/>
              </w:rPr>
            </w:pPr>
            <w:r w:rsidRPr="00E440A7">
              <w:rPr>
                <w:rFonts w:ascii="Aptos Narrow" w:eastAsia="Times New Roman" w:hAnsi="Aptos Narrow" w:cs="Times New Roman"/>
                <w:color w:val="000000"/>
                <w:sz w:val="22"/>
                <w:szCs w:val="22"/>
                <w:lang w:eastAsia="es-CR"/>
              </w:rPr>
              <w:t>(*) La plaza 941-2022 se inactiva por 1440 horas se inactiva y se crea la 1042-2025 por 2880 horas.</w:t>
            </w:r>
          </w:p>
        </w:tc>
      </w:tr>
      <w:tr w:rsidR="007D1224" w:rsidRPr="00E440A7" w14:paraId="3488F760" w14:textId="77777777" w:rsidTr="00943FF1">
        <w:trPr>
          <w:trHeight w:val="290"/>
        </w:trPr>
        <w:tc>
          <w:tcPr>
            <w:tcW w:w="9923" w:type="dxa"/>
            <w:gridSpan w:val="5"/>
            <w:tcBorders>
              <w:top w:val="nil"/>
              <w:left w:val="nil"/>
              <w:bottom w:val="nil"/>
              <w:right w:val="nil"/>
            </w:tcBorders>
            <w:noWrap/>
            <w:vAlign w:val="bottom"/>
            <w:hideMark/>
          </w:tcPr>
          <w:p w14:paraId="3C7D789D" w14:textId="48E21DD7" w:rsidR="007D1224" w:rsidRPr="00E440A7" w:rsidRDefault="007D1224" w:rsidP="00C907BA">
            <w:pPr>
              <w:spacing w:before="0" w:after="0" w:line="240" w:lineRule="auto"/>
              <w:rPr>
                <w:rFonts w:ascii="Times New Roman" w:eastAsia="Times New Roman" w:hAnsi="Times New Roman" w:cs="Times New Roman"/>
                <w:lang w:eastAsia="es-CR"/>
              </w:rPr>
            </w:pPr>
            <w:r w:rsidRPr="00E440A7">
              <w:rPr>
                <w:rFonts w:ascii="Aptos Narrow" w:eastAsia="Times New Roman" w:hAnsi="Aptos Narrow" w:cs="Times New Roman"/>
                <w:color w:val="000000"/>
                <w:sz w:val="22"/>
                <w:szCs w:val="22"/>
                <w:lang w:eastAsia="es-CR"/>
              </w:rPr>
              <w:t>(**) La plaza 1815-2017  se inactiva por 1440 horas se inactiva y se crea la 1043-2025 por 1440 horas.</w:t>
            </w:r>
          </w:p>
        </w:tc>
      </w:tr>
      <w:tr w:rsidR="007D1224" w:rsidRPr="00E440A7" w14:paraId="27B8CA32" w14:textId="77777777" w:rsidTr="000E4869">
        <w:trPr>
          <w:trHeight w:val="290"/>
        </w:trPr>
        <w:tc>
          <w:tcPr>
            <w:tcW w:w="9923" w:type="dxa"/>
            <w:gridSpan w:val="5"/>
            <w:tcBorders>
              <w:top w:val="nil"/>
              <w:left w:val="nil"/>
              <w:bottom w:val="nil"/>
              <w:right w:val="nil"/>
            </w:tcBorders>
            <w:noWrap/>
            <w:vAlign w:val="bottom"/>
            <w:hideMark/>
          </w:tcPr>
          <w:p w14:paraId="3DF2D3EC" w14:textId="259FA8F5" w:rsidR="007D1224" w:rsidRPr="00E440A7" w:rsidRDefault="007D1224" w:rsidP="00C907BA">
            <w:pPr>
              <w:spacing w:before="0" w:after="0" w:line="240" w:lineRule="auto"/>
              <w:rPr>
                <w:rFonts w:ascii="Times New Roman" w:eastAsia="Times New Roman" w:hAnsi="Times New Roman" w:cs="Times New Roman"/>
                <w:lang w:eastAsia="es-CR"/>
              </w:rPr>
            </w:pPr>
            <w:r w:rsidRPr="00E440A7">
              <w:rPr>
                <w:rFonts w:ascii="Aptos Narrow" w:eastAsia="Times New Roman" w:hAnsi="Aptos Narrow" w:cs="Times New Roman"/>
                <w:color w:val="000000"/>
                <w:sz w:val="22"/>
                <w:szCs w:val="22"/>
                <w:lang w:eastAsia="es-CR"/>
              </w:rPr>
              <w:t>(***) La plaza 2901-2017 se inactiva por 720 horas se inactiva y se crea la 913-2025 por 1440 horas.</w:t>
            </w:r>
          </w:p>
        </w:tc>
      </w:tr>
      <w:tr w:rsidR="007D1224" w:rsidRPr="00E440A7" w14:paraId="48CD3537" w14:textId="77777777" w:rsidTr="005310DC">
        <w:trPr>
          <w:trHeight w:val="290"/>
        </w:trPr>
        <w:tc>
          <w:tcPr>
            <w:tcW w:w="9923" w:type="dxa"/>
            <w:gridSpan w:val="5"/>
            <w:tcBorders>
              <w:top w:val="nil"/>
              <w:left w:val="nil"/>
              <w:bottom w:val="nil"/>
              <w:right w:val="nil"/>
            </w:tcBorders>
            <w:noWrap/>
            <w:vAlign w:val="bottom"/>
            <w:hideMark/>
          </w:tcPr>
          <w:p w14:paraId="60C03564" w14:textId="7DBAEB44" w:rsidR="007D1224" w:rsidRPr="00E440A7" w:rsidRDefault="007D1224" w:rsidP="00C907BA">
            <w:pPr>
              <w:spacing w:before="0" w:after="0" w:line="240" w:lineRule="auto"/>
              <w:rPr>
                <w:rFonts w:ascii="Times New Roman" w:eastAsia="Times New Roman" w:hAnsi="Times New Roman" w:cs="Times New Roman"/>
                <w:lang w:eastAsia="es-CR"/>
              </w:rPr>
            </w:pPr>
            <w:r w:rsidRPr="00E440A7">
              <w:rPr>
                <w:rFonts w:ascii="Aptos Narrow" w:eastAsia="Times New Roman" w:hAnsi="Aptos Narrow" w:cs="Times New Roman"/>
                <w:color w:val="000000"/>
                <w:sz w:val="22"/>
                <w:szCs w:val="22"/>
                <w:lang w:eastAsia="es-CR"/>
              </w:rPr>
              <w:t>(****) La plaza2897-2017 se inactiva por 1440 horas se inactiva y se crea la 1026-2025-2025 por 2160 horas.</w:t>
            </w:r>
          </w:p>
        </w:tc>
      </w:tr>
      <w:tr w:rsidR="007D1224" w:rsidRPr="00E440A7" w14:paraId="78E7E0C4" w14:textId="77777777" w:rsidTr="005E3221">
        <w:trPr>
          <w:trHeight w:val="290"/>
        </w:trPr>
        <w:tc>
          <w:tcPr>
            <w:tcW w:w="9923" w:type="dxa"/>
            <w:gridSpan w:val="5"/>
            <w:tcBorders>
              <w:top w:val="nil"/>
              <w:left w:val="nil"/>
              <w:bottom w:val="nil"/>
              <w:right w:val="nil"/>
            </w:tcBorders>
            <w:noWrap/>
            <w:vAlign w:val="bottom"/>
            <w:hideMark/>
          </w:tcPr>
          <w:p w14:paraId="4342E8C0" w14:textId="654CA851" w:rsidR="007D1224" w:rsidRPr="00E440A7" w:rsidRDefault="007D1224" w:rsidP="00C907BA">
            <w:pPr>
              <w:spacing w:before="0" w:after="0" w:line="240" w:lineRule="auto"/>
              <w:rPr>
                <w:rFonts w:ascii="Times New Roman" w:eastAsia="Times New Roman" w:hAnsi="Times New Roman" w:cs="Times New Roman"/>
                <w:lang w:eastAsia="es-CR"/>
              </w:rPr>
            </w:pPr>
            <w:r w:rsidRPr="00E440A7">
              <w:rPr>
                <w:rFonts w:ascii="Aptos Narrow" w:eastAsia="Times New Roman" w:hAnsi="Aptos Narrow" w:cs="Times New Roman"/>
                <w:color w:val="000000"/>
                <w:sz w:val="22"/>
                <w:szCs w:val="22"/>
                <w:lang w:eastAsia="es-CR"/>
              </w:rPr>
              <w:t>(*****) La plaza 2892-2017 se inactiva por 720 horas se inactiva y se crea la 1401-2025 por 1440 horas.</w:t>
            </w:r>
          </w:p>
        </w:tc>
      </w:tr>
    </w:tbl>
    <w:p w14:paraId="2C70B7A6" w14:textId="77777777" w:rsidR="00541D99" w:rsidRPr="00E440A7" w:rsidRDefault="00541D99" w:rsidP="005834E0">
      <w:pPr>
        <w:spacing w:after="0"/>
      </w:pPr>
    </w:p>
    <w:p w14:paraId="0521CEBA" w14:textId="33F8CE1C" w:rsidR="00541D99" w:rsidRPr="00E440A7" w:rsidRDefault="00541D99" w:rsidP="00541D99"/>
    <w:p w14:paraId="2768F617" w14:textId="00B59FEF" w:rsidR="00C907BA" w:rsidRPr="00E440A7" w:rsidRDefault="00C907BA">
      <w:r w:rsidRPr="00E440A7">
        <w:br w:type="page"/>
      </w:r>
    </w:p>
    <w:p w14:paraId="52C5438D" w14:textId="77777777" w:rsidR="00C907BA" w:rsidRPr="00E440A7" w:rsidRDefault="00C907BA" w:rsidP="00541D99"/>
    <w:p w14:paraId="697EB0D4" w14:textId="455BCBB1" w:rsidR="00541D99" w:rsidRPr="00E440A7" w:rsidRDefault="00541D99" w:rsidP="00541D99">
      <w:pPr>
        <w:pStyle w:val="Ttulo3"/>
      </w:pPr>
      <w:bookmarkStart w:id="250" w:name="_Plazas_Cambio_de"/>
      <w:bookmarkStart w:id="251" w:name="_Toc208840006"/>
      <w:bookmarkEnd w:id="250"/>
      <w:r w:rsidRPr="00E440A7">
        <w:t>Plazas Cambio de Fuente de Financiamient</w:t>
      </w:r>
      <w:r w:rsidR="0046464D" w:rsidRPr="00E440A7">
        <w:t>o 2026</w:t>
      </w:r>
      <w:bookmarkEnd w:id="251"/>
    </w:p>
    <w:p w14:paraId="3C529FB7" w14:textId="77777777" w:rsidR="00541D99" w:rsidRPr="00E440A7" w:rsidRDefault="00541D99" w:rsidP="00541D99">
      <w:pPr>
        <w:spacing w:after="0"/>
      </w:pPr>
      <w:r w:rsidRPr="00E440A7">
        <w:t>Por Plaza, Horas y Cantidad de tiempos Completos</w:t>
      </w:r>
    </w:p>
    <w:p w14:paraId="35A080EC" w14:textId="77777777" w:rsidR="00541D99" w:rsidRPr="00E440A7" w:rsidRDefault="00541D99" w:rsidP="005834E0">
      <w:pPr>
        <w:spacing w:after="0"/>
      </w:pPr>
    </w:p>
    <w:tbl>
      <w:tblPr>
        <w:tblW w:w="9640" w:type="dxa"/>
        <w:tblInd w:w="-567" w:type="dxa"/>
        <w:tblCellMar>
          <w:left w:w="70" w:type="dxa"/>
          <w:right w:w="70" w:type="dxa"/>
        </w:tblCellMar>
        <w:tblLook w:val="04A0" w:firstRow="1" w:lastRow="0" w:firstColumn="1" w:lastColumn="0" w:noHBand="0" w:noVBand="1"/>
      </w:tblPr>
      <w:tblGrid>
        <w:gridCol w:w="1277"/>
        <w:gridCol w:w="1984"/>
        <w:gridCol w:w="2694"/>
        <w:gridCol w:w="1200"/>
        <w:gridCol w:w="2485"/>
      </w:tblGrid>
      <w:tr w:rsidR="003A63E5" w:rsidRPr="00E440A7" w14:paraId="35C5E542" w14:textId="77777777" w:rsidTr="003A63E5">
        <w:trPr>
          <w:trHeight w:val="520"/>
          <w:tblHeader/>
        </w:trPr>
        <w:tc>
          <w:tcPr>
            <w:tcW w:w="1277" w:type="dxa"/>
            <w:tcBorders>
              <w:top w:val="nil"/>
              <w:left w:val="nil"/>
              <w:bottom w:val="single" w:sz="4" w:space="0" w:color="auto"/>
              <w:right w:val="nil"/>
            </w:tcBorders>
            <w:shd w:val="clear" w:color="548135" w:fill="5B9BD5"/>
            <w:vAlign w:val="center"/>
            <w:hideMark/>
          </w:tcPr>
          <w:p w14:paraId="18768173" w14:textId="77777777" w:rsidR="003A63E5" w:rsidRPr="00E440A7" w:rsidRDefault="003A63E5" w:rsidP="003A63E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Plaza</w:t>
            </w:r>
          </w:p>
        </w:tc>
        <w:tc>
          <w:tcPr>
            <w:tcW w:w="1984" w:type="dxa"/>
            <w:tcBorders>
              <w:top w:val="nil"/>
              <w:left w:val="nil"/>
              <w:bottom w:val="single" w:sz="4" w:space="0" w:color="auto"/>
              <w:right w:val="nil"/>
            </w:tcBorders>
            <w:shd w:val="clear" w:color="548135" w:fill="5B9BD5"/>
            <w:vAlign w:val="center"/>
            <w:hideMark/>
          </w:tcPr>
          <w:p w14:paraId="1550C7AF" w14:textId="77777777" w:rsidR="003A63E5" w:rsidRPr="00E440A7" w:rsidRDefault="003A63E5" w:rsidP="003A63E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Unidad Ejecutora</w:t>
            </w:r>
          </w:p>
        </w:tc>
        <w:tc>
          <w:tcPr>
            <w:tcW w:w="2694" w:type="dxa"/>
            <w:tcBorders>
              <w:top w:val="nil"/>
              <w:left w:val="nil"/>
              <w:bottom w:val="single" w:sz="4" w:space="0" w:color="auto"/>
              <w:right w:val="nil"/>
            </w:tcBorders>
            <w:shd w:val="clear" w:color="548135" w:fill="5B9BD5"/>
            <w:vAlign w:val="center"/>
            <w:hideMark/>
          </w:tcPr>
          <w:p w14:paraId="5709532C" w14:textId="77777777" w:rsidR="003A63E5" w:rsidRPr="00E440A7" w:rsidRDefault="003A63E5" w:rsidP="003A63E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Puesto</w:t>
            </w:r>
          </w:p>
        </w:tc>
        <w:tc>
          <w:tcPr>
            <w:tcW w:w="1200" w:type="dxa"/>
            <w:tcBorders>
              <w:top w:val="nil"/>
              <w:left w:val="nil"/>
              <w:bottom w:val="single" w:sz="4" w:space="0" w:color="auto"/>
              <w:right w:val="nil"/>
            </w:tcBorders>
            <w:shd w:val="clear" w:color="548135" w:fill="5B9BD5"/>
            <w:vAlign w:val="center"/>
            <w:hideMark/>
          </w:tcPr>
          <w:p w14:paraId="1BC8AD95" w14:textId="77777777" w:rsidR="003A63E5" w:rsidRPr="00E440A7" w:rsidRDefault="003A63E5" w:rsidP="003A63E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Horas Anuales</w:t>
            </w:r>
          </w:p>
        </w:tc>
        <w:tc>
          <w:tcPr>
            <w:tcW w:w="2485" w:type="dxa"/>
            <w:tcBorders>
              <w:top w:val="nil"/>
              <w:left w:val="nil"/>
              <w:bottom w:val="single" w:sz="4" w:space="0" w:color="auto"/>
              <w:right w:val="nil"/>
            </w:tcBorders>
            <w:shd w:val="clear" w:color="548135" w:fill="5B9BD5"/>
            <w:vAlign w:val="center"/>
            <w:hideMark/>
          </w:tcPr>
          <w:p w14:paraId="7CB7E47F" w14:textId="77777777" w:rsidR="003A63E5" w:rsidRPr="00E440A7" w:rsidRDefault="003A63E5" w:rsidP="003A63E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Resumen Justificación</w:t>
            </w:r>
          </w:p>
        </w:tc>
      </w:tr>
      <w:tr w:rsidR="003A63E5" w:rsidRPr="00E440A7" w14:paraId="32177ED4" w14:textId="77777777" w:rsidTr="003A63E5">
        <w:trPr>
          <w:trHeight w:val="780"/>
        </w:trPr>
        <w:tc>
          <w:tcPr>
            <w:tcW w:w="1277" w:type="dxa"/>
            <w:tcBorders>
              <w:top w:val="nil"/>
              <w:left w:val="nil"/>
              <w:bottom w:val="single" w:sz="4" w:space="0" w:color="auto"/>
              <w:right w:val="nil"/>
            </w:tcBorders>
            <w:shd w:val="clear" w:color="000000" w:fill="FFFFFF"/>
            <w:noWrap/>
            <w:vAlign w:val="center"/>
            <w:hideMark/>
          </w:tcPr>
          <w:p w14:paraId="03F8D80B"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1872-2025</w:t>
            </w:r>
          </w:p>
        </w:tc>
        <w:tc>
          <w:tcPr>
            <w:tcW w:w="1984" w:type="dxa"/>
            <w:tcBorders>
              <w:top w:val="nil"/>
              <w:left w:val="nil"/>
              <w:bottom w:val="single" w:sz="4" w:space="0" w:color="auto"/>
              <w:right w:val="nil"/>
            </w:tcBorders>
            <w:vAlign w:val="center"/>
            <w:hideMark/>
          </w:tcPr>
          <w:p w14:paraId="7C84C0E9"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Literatura y Ciencias del Lenguaje</w:t>
            </w:r>
          </w:p>
        </w:tc>
        <w:tc>
          <w:tcPr>
            <w:tcW w:w="2694" w:type="dxa"/>
            <w:tcBorders>
              <w:top w:val="nil"/>
              <w:left w:val="nil"/>
              <w:bottom w:val="single" w:sz="4" w:space="0" w:color="auto"/>
              <w:right w:val="nil"/>
            </w:tcBorders>
            <w:vAlign w:val="center"/>
            <w:hideMark/>
          </w:tcPr>
          <w:p w14:paraId="0BE99D37"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TECNICO ANALISTA EN DESARROLLO TECNOLOGICO SOPORTE TECNICO</w:t>
            </w:r>
          </w:p>
        </w:tc>
        <w:tc>
          <w:tcPr>
            <w:tcW w:w="1200" w:type="dxa"/>
            <w:tcBorders>
              <w:top w:val="nil"/>
              <w:left w:val="nil"/>
              <w:bottom w:val="single" w:sz="4" w:space="0" w:color="auto"/>
              <w:right w:val="nil"/>
            </w:tcBorders>
            <w:noWrap/>
            <w:vAlign w:val="center"/>
            <w:hideMark/>
          </w:tcPr>
          <w:p w14:paraId="1C40F01E"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02487E07"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Cambio fuente de financiamiento</w:t>
            </w:r>
          </w:p>
        </w:tc>
      </w:tr>
      <w:tr w:rsidR="003A63E5" w:rsidRPr="00E440A7" w14:paraId="14B66644" w14:textId="77777777" w:rsidTr="003A63E5">
        <w:trPr>
          <w:trHeight w:val="780"/>
        </w:trPr>
        <w:tc>
          <w:tcPr>
            <w:tcW w:w="1277" w:type="dxa"/>
            <w:tcBorders>
              <w:top w:val="nil"/>
              <w:left w:val="nil"/>
              <w:bottom w:val="single" w:sz="4" w:space="0" w:color="auto"/>
              <w:right w:val="nil"/>
            </w:tcBorders>
            <w:shd w:val="clear" w:color="000000" w:fill="FFFFFF"/>
            <w:noWrap/>
            <w:vAlign w:val="center"/>
            <w:hideMark/>
          </w:tcPr>
          <w:p w14:paraId="4A694BE8"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1433-2025</w:t>
            </w:r>
          </w:p>
        </w:tc>
        <w:tc>
          <w:tcPr>
            <w:tcW w:w="1984" w:type="dxa"/>
            <w:tcBorders>
              <w:top w:val="nil"/>
              <w:left w:val="nil"/>
              <w:bottom w:val="single" w:sz="4" w:space="0" w:color="auto"/>
              <w:right w:val="nil"/>
            </w:tcBorders>
            <w:vAlign w:val="center"/>
            <w:hideMark/>
          </w:tcPr>
          <w:p w14:paraId="4491D94D"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Programa de Gestión Financiera</w:t>
            </w:r>
          </w:p>
        </w:tc>
        <w:tc>
          <w:tcPr>
            <w:tcW w:w="2694" w:type="dxa"/>
            <w:tcBorders>
              <w:top w:val="nil"/>
              <w:left w:val="nil"/>
              <w:bottom w:val="single" w:sz="4" w:space="0" w:color="auto"/>
              <w:right w:val="nil"/>
            </w:tcBorders>
            <w:vAlign w:val="center"/>
            <w:hideMark/>
          </w:tcPr>
          <w:p w14:paraId="2A4A2688"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CON COMPLEMENTO ASISTENCIAL  EN FINANCIERO CONTABLE ADMINISTRADOR/A</w:t>
            </w:r>
          </w:p>
        </w:tc>
        <w:tc>
          <w:tcPr>
            <w:tcW w:w="1200" w:type="dxa"/>
            <w:tcBorders>
              <w:top w:val="nil"/>
              <w:left w:val="nil"/>
              <w:bottom w:val="single" w:sz="4" w:space="0" w:color="auto"/>
              <w:right w:val="nil"/>
            </w:tcBorders>
            <w:noWrap/>
            <w:vAlign w:val="center"/>
            <w:hideMark/>
          </w:tcPr>
          <w:p w14:paraId="79B4F4C9"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2E1FCADE"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Cambio fuente de financiamiento</w:t>
            </w:r>
          </w:p>
        </w:tc>
      </w:tr>
      <w:tr w:rsidR="003A63E5" w:rsidRPr="00E440A7" w14:paraId="109D6E65" w14:textId="77777777" w:rsidTr="003A63E5">
        <w:trPr>
          <w:trHeight w:val="520"/>
        </w:trPr>
        <w:tc>
          <w:tcPr>
            <w:tcW w:w="1277" w:type="dxa"/>
            <w:tcBorders>
              <w:top w:val="nil"/>
              <w:left w:val="nil"/>
              <w:bottom w:val="single" w:sz="4" w:space="0" w:color="auto"/>
              <w:right w:val="nil"/>
            </w:tcBorders>
            <w:shd w:val="clear" w:color="000000" w:fill="FFFFFF"/>
            <w:noWrap/>
            <w:vAlign w:val="center"/>
            <w:hideMark/>
          </w:tcPr>
          <w:p w14:paraId="347DFA59"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1436-2025</w:t>
            </w:r>
          </w:p>
        </w:tc>
        <w:tc>
          <w:tcPr>
            <w:tcW w:w="1984" w:type="dxa"/>
            <w:tcBorders>
              <w:top w:val="nil"/>
              <w:left w:val="nil"/>
              <w:bottom w:val="single" w:sz="4" w:space="0" w:color="auto"/>
              <w:right w:val="nil"/>
            </w:tcBorders>
            <w:vAlign w:val="center"/>
            <w:hideMark/>
          </w:tcPr>
          <w:p w14:paraId="5FF9F249"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Programa de Gestión Financiera</w:t>
            </w:r>
          </w:p>
        </w:tc>
        <w:tc>
          <w:tcPr>
            <w:tcW w:w="2694" w:type="dxa"/>
            <w:tcBorders>
              <w:top w:val="nil"/>
              <w:left w:val="nil"/>
              <w:bottom w:val="single" w:sz="4" w:space="0" w:color="auto"/>
              <w:right w:val="nil"/>
            </w:tcBorders>
            <w:vAlign w:val="center"/>
            <w:hideMark/>
          </w:tcPr>
          <w:p w14:paraId="12D0BF14"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TECNICO ASISTENCIAL EN FINANCIERO CONTABLE ASISTENTE DE CONTADURIA</w:t>
            </w:r>
          </w:p>
        </w:tc>
        <w:tc>
          <w:tcPr>
            <w:tcW w:w="1200" w:type="dxa"/>
            <w:tcBorders>
              <w:top w:val="nil"/>
              <w:left w:val="nil"/>
              <w:bottom w:val="single" w:sz="4" w:space="0" w:color="auto"/>
              <w:right w:val="nil"/>
            </w:tcBorders>
            <w:noWrap/>
            <w:vAlign w:val="center"/>
            <w:hideMark/>
          </w:tcPr>
          <w:p w14:paraId="6D3F0C99"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26D33B7A"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Cambio fuente de financiamiento</w:t>
            </w:r>
          </w:p>
        </w:tc>
      </w:tr>
      <w:tr w:rsidR="003A63E5" w:rsidRPr="00E440A7" w14:paraId="7E8FA3E7" w14:textId="77777777" w:rsidTr="003A63E5">
        <w:trPr>
          <w:trHeight w:val="520"/>
        </w:trPr>
        <w:tc>
          <w:tcPr>
            <w:tcW w:w="1277" w:type="dxa"/>
            <w:tcBorders>
              <w:top w:val="nil"/>
              <w:left w:val="nil"/>
              <w:bottom w:val="single" w:sz="4" w:space="0" w:color="auto"/>
              <w:right w:val="nil"/>
            </w:tcBorders>
            <w:shd w:val="clear" w:color="000000" w:fill="FFFFFF"/>
            <w:noWrap/>
            <w:vAlign w:val="center"/>
            <w:hideMark/>
          </w:tcPr>
          <w:p w14:paraId="02A0DF94"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1438-2025</w:t>
            </w:r>
          </w:p>
        </w:tc>
        <w:tc>
          <w:tcPr>
            <w:tcW w:w="1984" w:type="dxa"/>
            <w:tcBorders>
              <w:top w:val="nil"/>
              <w:left w:val="nil"/>
              <w:bottom w:val="single" w:sz="4" w:space="0" w:color="auto"/>
              <w:right w:val="nil"/>
            </w:tcBorders>
            <w:vAlign w:val="center"/>
            <w:hideMark/>
          </w:tcPr>
          <w:p w14:paraId="70ADDDCB"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Programa de Gestión Financiera</w:t>
            </w:r>
          </w:p>
        </w:tc>
        <w:tc>
          <w:tcPr>
            <w:tcW w:w="2694" w:type="dxa"/>
            <w:tcBorders>
              <w:top w:val="nil"/>
              <w:left w:val="nil"/>
              <w:bottom w:val="single" w:sz="4" w:space="0" w:color="auto"/>
              <w:right w:val="nil"/>
            </w:tcBorders>
            <w:vAlign w:val="center"/>
            <w:hideMark/>
          </w:tcPr>
          <w:p w14:paraId="5922BB52"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TECNICO ASISTENCIAL EN FINANCIERO CONTABLE ASISTENTE DE CONTADURIA</w:t>
            </w:r>
          </w:p>
        </w:tc>
        <w:tc>
          <w:tcPr>
            <w:tcW w:w="1200" w:type="dxa"/>
            <w:tcBorders>
              <w:top w:val="nil"/>
              <w:left w:val="nil"/>
              <w:bottom w:val="single" w:sz="4" w:space="0" w:color="auto"/>
              <w:right w:val="nil"/>
            </w:tcBorders>
            <w:noWrap/>
            <w:vAlign w:val="center"/>
            <w:hideMark/>
          </w:tcPr>
          <w:p w14:paraId="24790C09"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52CF878A"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Cambio fuente de financiamiento</w:t>
            </w:r>
          </w:p>
        </w:tc>
      </w:tr>
      <w:tr w:rsidR="003A63E5" w:rsidRPr="00E440A7" w14:paraId="1EF15579" w14:textId="77777777" w:rsidTr="003A63E5">
        <w:trPr>
          <w:trHeight w:val="780"/>
        </w:trPr>
        <w:tc>
          <w:tcPr>
            <w:tcW w:w="1277" w:type="dxa"/>
            <w:tcBorders>
              <w:top w:val="nil"/>
              <w:left w:val="nil"/>
              <w:bottom w:val="single" w:sz="4" w:space="0" w:color="auto"/>
              <w:right w:val="nil"/>
            </w:tcBorders>
            <w:shd w:val="clear" w:color="000000" w:fill="FFFFFF"/>
            <w:noWrap/>
            <w:vAlign w:val="center"/>
            <w:hideMark/>
          </w:tcPr>
          <w:p w14:paraId="678FCEE6"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1430-2025</w:t>
            </w:r>
          </w:p>
        </w:tc>
        <w:tc>
          <w:tcPr>
            <w:tcW w:w="1984" w:type="dxa"/>
            <w:tcBorders>
              <w:top w:val="nil"/>
              <w:left w:val="nil"/>
              <w:bottom w:val="single" w:sz="4" w:space="0" w:color="auto"/>
              <w:right w:val="nil"/>
            </w:tcBorders>
            <w:vAlign w:val="center"/>
            <w:hideMark/>
          </w:tcPr>
          <w:p w14:paraId="130142AC"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Proveeduría Institucional</w:t>
            </w:r>
          </w:p>
        </w:tc>
        <w:tc>
          <w:tcPr>
            <w:tcW w:w="2694" w:type="dxa"/>
            <w:tcBorders>
              <w:top w:val="nil"/>
              <w:left w:val="nil"/>
              <w:bottom w:val="single" w:sz="4" w:space="0" w:color="auto"/>
              <w:right w:val="nil"/>
            </w:tcBorders>
            <w:vAlign w:val="center"/>
            <w:hideMark/>
          </w:tcPr>
          <w:p w14:paraId="3267704A"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ANALISTA EN PROVEEDURIA ADMINISTRADOR/A CONTRATACION ADMINISTRATIVA</w:t>
            </w:r>
          </w:p>
        </w:tc>
        <w:tc>
          <w:tcPr>
            <w:tcW w:w="1200" w:type="dxa"/>
            <w:tcBorders>
              <w:top w:val="nil"/>
              <w:left w:val="nil"/>
              <w:bottom w:val="single" w:sz="4" w:space="0" w:color="auto"/>
              <w:right w:val="nil"/>
            </w:tcBorders>
            <w:noWrap/>
            <w:vAlign w:val="center"/>
            <w:hideMark/>
          </w:tcPr>
          <w:p w14:paraId="454B9C60"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00BAF262"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Cambio fuente de financiamiento</w:t>
            </w:r>
          </w:p>
        </w:tc>
      </w:tr>
      <w:tr w:rsidR="003A63E5" w:rsidRPr="00E440A7" w14:paraId="45103896" w14:textId="77777777" w:rsidTr="003A63E5">
        <w:trPr>
          <w:trHeight w:val="780"/>
        </w:trPr>
        <w:tc>
          <w:tcPr>
            <w:tcW w:w="1277" w:type="dxa"/>
            <w:tcBorders>
              <w:top w:val="nil"/>
              <w:left w:val="nil"/>
              <w:bottom w:val="single" w:sz="4" w:space="0" w:color="auto"/>
              <w:right w:val="nil"/>
            </w:tcBorders>
            <w:shd w:val="clear" w:color="000000" w:fill="FFFFFF"/>
            <w:noWrap/>
            <w:vAlign w:val="center"/>
            <w:hideMark/>
          </w:tcPr>
          <w:p w14:paraId="2B68BB75"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2564-2025</w:t>
            </w:r>
          </w:p>
        </w:tc>
        <w:tc>
          <w:tcPr>
            <w:tcW w:w="1984" w:type="dxa"/>
            <w:tcBorders>
              <w:top w:val="nil"/>
              <w:left w:val="nil"/>
              <w:bottom w:val="single" w:sz="4" w:space="0" w:color="auto"/>
              <w:right w:val="nil"/>
            </w:tcBorders>
            <w:vAlign w:val="center"/>
            <w:hideMark/>
          </w:tcPr>
          <w:p w14:paraId="6BEC34D5"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Proveeduría Institucional</w:t>
            </w:r>
          </w:p>
        </w:tc>
        <w:tc>
          <w:tcPr>
            <w:tcW w:w="2694" w:type="dxa"/>
            <w:tcBorders>
              <w:top w:val="nil"/>
              <w:left w:val="nil"/>
              <w:bottom w:val="single" w:sz="4" w:space="0" w:color="auto"/>
              <w:right w:val="nil"/>
            </w:tcBorders>
            <w:vAlign w:val="center"/>
            <w:hideMark/>
          </w:tcPr>
          <w:p w14:paraId="5FB3AFD9"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ANALISTA EN PROVEEDURIA ADMINISTRADOR/A CONTRATACION ADMINISTRATIVA</w:t>
            </w:r>
          </w:p>
        </w:tc>
        <w:tc>
          <w:tcPr>
            <w:tcW w:w="1200" w:type="dxa"/>
            <w:tcBorders>
              <w:top w:val="nil"/>
              <w:left w:val="nil"/>
              <w:bottom w:val="single" w:sz="4" w:space="0" w:color="auto"/>
              <w:right w:val="nil"/>
            </w:tcBorders>
            <w:noWrap/>
            <w:vAlign w:val="center"/>
            <w:hideMark/>
          </w:tcPr>
          <w:p w14:paraId="0B6DFF9C"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15F3CD1B"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Cambio fuente de financiamiento</w:t>
            </w:r>
          </w:p>
        </w:tc>
      </w:tr>
      <w:tr w:rsidR="003A63E5" w:rsidRPr="00E440A7" w14:paraId="6E63D7FD" w14:textId="77777777" w:rsidTr="003A63E5">
        <w:trPr>
          <w:trHeight w:val="520"/>
        </w:trPr>
        <w:tc>
          <w:tcPr>
            <w:tcW w:w="1277" w:type="dxa"/>
            <w:tcBorders>
              <w:top w:val="nil"/>
              <w:left w:val="nil"/>
              <w:bottom w:val="single" w:sz="4" w:space="0" w:color="auto"/>
              <w:right w:val="nil"/>
            </w:tcBorders>
            <w:shd w:val="clear" w:color="000000" w:fill="FFFFFF"/>
            <w:noWrap/>
            <w:vAlign w:val="center"/>
            <w:hideMark/>
          </w:tcPr>
          <w:p w14:paraId="1A5799AD"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1108-2025</w:t>
            </w:r>
          </w:p>
        </w:tc>
        <w:tc>
          <w:tcPr>
            <w:tcW w:w="1984" w:type="dxa"/>
            <w:tcBorders>
              <w:top w:val="nil"/>
              <w:left w:val="nil"/>
              <w:bottom w:val="single" w:sz="4" w:space="0" w:color="auto"/>
              <w:right w:val="nil"/>
            </w:tcBorders>
            <w:vAlign w:val="center"/>
            <w:hideMark/>
          </w:tcPr>
          <w:p w14:paraId="2DAF4AC1"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Docencia/SIUA</w:t>
            </w:r>
          </w:p>
        </w:tc>
        <w:tc>
          <w:tcPr>
            <w:tcW w:w="2694" w:type="dxa"/>
            <w:tcBorders>
              <w:top w:val="nil"/>
              <w:left w:val="nil"/>
              <w:bottom w:val="single" w:sz="4" w:space="0" w:color="auto"/>
              <w:right w:val="nil"/>
            </w:tcBorders>
            <w:vAlign w:val="center"/>
            <w:hideMark/>
          </w:tcPr>
          <w:p w14:paraId="38D39DD6"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TECNICO AUXILIAR EN SERVICIOS SECRETARIALES SECRETARIO/A </w:t>
            </w:r>
          </w:p>
        </w:tc>
        <w:tc>
          <w:tcPr>
            <w:tcW w:w="1200" w:type="dxa"/>
            <w:tcBorders>
              <w:top w:val="nil"/>
              <w:left w:val="nil"/>
              <w:bottom w:val="single" w:sz="4" w:space="0" w:color="auto"/>
              <w:right w:val="nil"/>
            </w:tcBorders>
            <w:noWrap/>
            <w:vAlign w:val="center"/>
            <w:hideMark/>
          </w:tcPr>
          <w:p w14:paraId="295AFEC6"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22ECB837"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Cambio fuente de financiamiento</w:t>
            </w:r>
          </w:p>
        </w:tc>
      </w:tr>
      <w:tr w:rsidR="003A63E5" w:rsidRPr="00E440A7" w14:paraId="32C64282" w14:textId="77777777" w:rsidTr="003A63E5">
        <w:trPr>
          <w:trHeight w:val="1300"/>
        </w:trPr>
        <w:tc>
          <w:tcPr>
            <w:tcW w:w="1277" w:type="dxa"/>
            <w:tcBorders>
              <w:top w:val="nil"/>
              <w:left w:val="nil"/>
              <w:bottom w:val="single" w:sz="4" w:space="0" w:color="auto"/>
              <w:right w:val="nil"/>
            </w:tcBorders>
            <w:shd w:val="clear" w:color="000000" w:fill="FFFFFF"/>
            <w:noWrap/>
            <w:vAlign w:val="center"/>
            <w:hideMark/>
          </w:tcPr>
          <w:p w14:paraId="07620617"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1111-2025</w:t>
            </w:r>
          </w:p>
        </w:tc>
        <w:tc>
          <w:tcPr>
            <w:tcW w:w="1984" w:type="dxa"/>
            <w:tcBorders>
              <w:top w:val="nil"/>
              <w:left w:val="nil"/>
              <w:bottom w:val="single" w:sz="4" w:space="0" w:color="auto"/>
              <w:right w:val="nil"/>
            </w:tcBorders>
            <w:vAlign w:val="center"/>
            <w:hideMark/>
          </w:tcPr>
          <w:p w14:paraId="56905986"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Docencia/SIUA</w:t>
            </w:r>
          </w:p>
        </w:tc>
        <w:tc>
          <w:tcPr>
            <w:tcW w:w="2694" w:type="dxa"/>
            <w:tcBorders>
              <w:top w:val="nil"/>
              <w:left w:val="nil"/>
              <w:bottom w:val="single" w:sz="4" w:space="0" w:color="auto"/>
              <w:right w:val="nil"/>
            </w:tcBorders>
            <w:vAlign w:val="center"/>
            <w:hideMark/>
          </w:tcPr>
          <w:p w14:paraId="7AC75A38"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TECNICO ANALISTA EN SERVICIOS ADMINISTRATIVOS ADMINISTRADOR/A EN ASISTENCIA ESTUDIANTIL- ADMINISTRATIVA-FINANCIERA (SEDES REGIONALES)</w:t>
            </w:r>
          </w:p>
        </w:tc>
        <w:tc>
          <w:tcPr>
            <w:tcW w:w="1200" w:type="dxa"/>
            <w:tcBorders>
              <w:top w:val="nil"/>
              <w:left w:val="nil"/>
              <w:bottom w:val="single" w:sz="4" w:space="0" w:color="auto"/>
              <w:right w:val="nil"/>
            </w:tcBorders>
            <w:noWrap/>
            <w:vAlign w:val="center"/>
            <w:hideMark/>
          </w:tcPr>
          <w:p w14:paraId="4CDD0FCD"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57B4163F"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Cambio fuente de financiamiento</w:t>
            </w:r>
          </w:p>
        </w:tc>
      </w:tr>
      <w:tr w:rsidR="003A63E5" w:rsidRPr="00E440A7" w14:paraId="5BC795FE" w14:textId="77777777" w:rsidTr="003A63E5">
        <w:trPr>
          <w:trHeight w:val="780"/>
        </w:trPr>
        <w:tc>
          <w:tcPr>
            <w:tcW w:w="1277" w:type="dxa"/>
            <w:tcBorders>
              <w:top w:val="nil"/>
              <w:left w:val="nil"/>
              <w:bottom w:val="single" w:sz="4" w:space="0" w:color="auto"/>
              <w:right w:val="nil"/>
            </w:tcBorders>
            <w:shd w:val="clear" w:color="000000" w:fill="FFFFFF"/>
            <w:noWrap/>
            <w:vAlign w:val="center"/>
            <w:hideMark/>
          </w:tcPr>
          <w:p w14:paraId="7AF243F9"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1112-2025</w:t>
            </w:r>
          </w:p>
        </w:tc>
        <w:tc>
          <w:tcPr>
            <w:tcW w:w="1984" w:type="dxa"/>
            <w:tcBorders>
              <w:top w:val="nil"/>
              <w:left w:val="nil"/>
              <w:bottom w:val="single" w:sz="4" w:space="0" w:color="auto"/>
              <w:right w:val="nil"/>
            </w:tcBorders>
            <w:vAlign w:val="center"/>
            <w:hideMark/>
          </w:tcPr>
          <w:p w14:paraId="3B26A3FD"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Docencia/SIUA</w:t>
            </w:r>
          </w:p>
        </w:tc>
        <w:tc>
          <w:tcPr>
            <w:tcW w:w="2694" w:type="dxa"/>
            <w:tcBorders>
              <w:top w:val="nil"/>
              <w:left w:val="nil"/>
              <w:bottom w:val="single" w:sz="4" w:space="0" w:color="auto"/>
              <w:right w:val="nil"/>
            </w:tcBorders>
            <w:vAlign w:val="center"/>
            <w:hideMark/>
          </w:tcPr>
          <w:p w14:paraId="546DF68D"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TECNICO ESPECIALIZADO EN SERVICIOS DE APOYO A LA ACADEMIA TECNICO/A DE LABORATORIO EN QUIMICA</w:t>
            </w:r>
          </w:p>
        </w:tc>
        <w:tc>
          <w:tcPr>
            <w:tcW w:w="1200" w:type="dxa"/>
            <w:tcBorders>
              <w:top w:val="nil"/>
              <w:left w:val="nil"/>
              <w:bottom w:val="single" w:sz="4" w:space="0" w:color="auto"/>
              <w:right w:val="nil"/>
            </w:tcBorders>
            <w:noWrap/>
            <w:vAlign w:val="center"/>
            <w:hideMark/>
          </w:tcPr>
          <w:p w14:paraId="199870AB"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082703C0"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Cambio fuente de financiamiento</w:t>
            </w:r>
          </w:p>
        </w:tc>
      </w:tr>
      <w:tr w:rsidR="003A63E5" w:rsidRPr="00E440A7" w14:paraId="72DF09E0" w14:textId="77777777" w:rsidTr="003A63E5">
        <w:trPr>
          <w:trHeight w:val="1040"/>
        </w:trPr>
        <w:tc>
          <w:tcPr>
            <w:tcW w:w="1277" w:type="dxa"/>
            <w:tcBorders>
              <w:top w:val="nil"/>
              <w:left w:val="nil"/>
              <w:bottom w:val="single" w:sz="4" w:space="0" w:color="auto"/>
              <w:right w:val="nil"/>
            </w:tcBorders>
            <w:shd w:val="clear" w:color="000000" w:fill="FFFFFF"/>
            <w:noWrap/>
            <w:vAlign w:val="center"/>
            <w:hideMark/>
          </w:tcPr>
          <w:p w14:paraId="12D228CA"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1113-2025</w:t>
            </w:r>
          </w:p>
        </w:tc>
        <w:tc>
          <w:tcPr>
            <w:tcW w:w="1984" w:type="dxa"/>
            <w:tcBorders>
              <w:top w:val="nil"/>
              <w:left w:val="nil"/>
              <w:bottom w:val="single" w:sz="4" w:space="0" w:color="auto"/>
              <w:right w:val="nil"/>
            </w:tcBorders>
            <w:vAlign w:val="center"/>
            <w:hideMark/>
          </w:tcPr>
          <w:p w14:paraId="237375FF"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Docencia/SIUA</w:t>
            </w:r>
          </w:p>
        </w:tc>
        <w:tc>
          <w:tcPr>
            <w:tcW w:w="2694" w:type="dxa"/>
            <w:tcBorders>
              <w:top w:val="nil"/>
              <w:left w:val="nil"/>
              <w:bottom w:val="single" w:sz="4" w:space="0" w:color="auto"/>
              <w:right w:val="nil"/>
            </w:tcBorders>
            <w:vAlign w:val="center"/>
            <w:hideMark/>
          </w:tcPr>
          <w:p w14:paraId="1F827C59"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TECNICO ESPECIALIZADO EN SERVICIOS DE APOYO A LA ACADEMIA ASISTENTE ACADEMICO/A </w:t>
            </w:r>
            <w:r w:rsidRPr="00E440A7">
              <w:rPr>
                <w:rFonts w:ascii="Times New Roman" w:eastAsia="Times New Roman" w:hAnsi="Times New Roman" w:cs="Times New Roman"/>
                <w:lang w:eastAsia="es-CR"/>
              </w:rPr>
              <w:lastRenderedPageBreak/>
              <w:t>EN ENSEÑANZA DEL INGLES</w:t>
            </w:r>
          </w:p>
        </w:tc>
        <w:tc>
          <w:tcPr>
            <w:tcW w:w="1200" w:type="dxa"/>
            <w:tcBorders>
              <w:top w:val="nil"/>
              <w:left w:val="nil"/>
              <w:bottom w:val="single" w:sz="4" w:space="0" w:color="auto"/>
              <w:right w:val="nil"/>
            </w:tcBorders>
            <w:noWrap/>
            <w:vAlign w:val="center"/>
            <w:hideMark/>
          </w:tcPr>
          <w:p w14:paraId="6BE92B76"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lastRenderedPageBreak/>
              <w:t>2880</w:t>
            </w:r>
          </w:p>
        </w:tc>
        <w:tc>
          <w:tcPr>
            <w:tcW w:w="2485" w:type="dxa"/>
            <w:tcBorders>
              <w:top w:val="nil"/>
              <w:left w:val="nil"/>
              <w:bottom w:val="single" w:sz="4" w:space="0" w:color="auto"/>
              <w:right w:val="nil"/>
            </w:tcBorders>
            <w:vAlign w:val="center"/>
            <w:hideMark/>
          </w:tcPr>
          <w:p w14:paraId="6B35327E"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Cambio fuente de financiamiento</w:t>
            </w:r>
          </w:p>
        </w:tc>
      </w:tr>
      <w:tr w:rsidR="003A63E5" w:rsidRPr="00E440A7" w14:paraId="58900393" w14:textId="77777777" w:rsidTr="003A63E5">
        <w:trPr>
          <w:trHeight w:val="1300"/>
        </w:trPr>
        <w:tc>
          <w:tcPr>
            <w:tcW w:w="1277" w:type="dxa"/>
            <w:tcBorders>
              <w:top w:val="nil"/>
              <w:left w:val="nil"/>
              <w:bottom w:val="single" w:sz="4" w:space="0" w:color="auto"/>
              <w:right w:val="nil"/>
            </w:tcBorders>
            <w:shd w:val="clear" w:color="000000" w:fill="FFFFFF"/>
            <w:noWrap/>
            <w:vAlign w:val="center"/>
            <w:hideMark/>
          </w:tcPr>
          <w:p w14:paraId="718ACB2F"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1114-2025</w:t>
            </w:r>
          </w:p>
        </w:tc>
        <w:tc>
          <w:tcPr>
            <w:tcW w:w="1984" w:type="dxa"/>
            <w:tcBorders>
              <w:top w:val="nil"/>
              <w:left w:val="nil"/>
              <w:bottom w:val="single" w:sz="4" w:space="0" w:color="auto"/>
              <w:right w:val="nil"/>
            </w:tcBorders>
            <w:vAlign w:val="center"/>
            <w:hideMark/>
          </w:tcPr>
          <w:p w14:paraId="74A1D12B"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Docencia/SIUA</w:t>
            </w:r>
          </w:p>
        </w:tc>
        <w:tc>
          <w:tcPr>
            <w:tcW w:w="2694" w:type="dxa"/>
            <w:tcBorders>
              <w:top w:val="nil"/>
              <w:left w:val="nil"/>
              <w:bottom w:val="single" w:sz="4" w:space="0" w:color="auto"/>
              <w:right w:val="nil"/>
            </w:tcBorders>
            <w:vAlign w:val="center"/>
            <w:hideMark/>
          </w:tcPr>
          <w:p w14:paraId="7EE24BA3"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AUXILIAR EN SERVICIOS SECRETARIALES SECRETARIO/A EJECUTIVO/A DIREC. PROGR. ADMINIST.  UNIDADES ACADEMICAS Y ORGANOS DESCONCENTRADOS</w:t>
            </w:r>
          </w:p>
        </w:tc>
        <w:tc>
          <w:tcPr>
            <w:tcW w:w="1200" w:type="dxa"/>
            <w:tcBorders>
              <w:top w:val="nil"/>
              <w:left w:val="nil"/>
              <w:bottom w:val="single" w:sz="4" w:space="0" w:color="auto"/>
              <w:right w:val="nil"/>
            </w:tcBorders>
            <w:noWrap/>
            <w:vAlign w:val="center"/>
            <w:hideMark/>
          </w:tcPr>
          <w:p w14:paraId="4A7CB782"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2D98C37B"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Cambio fuente de financiamiento</w:t>
            </w:r>
          </w:p>
        </w:tc>
      </w:tr>
      <w:tr w:rsidR="003A63E5" w:rsidRPr="00E440A7" w14:paraId="3EE502B8" w14:textId="77777777" w:rsidTr="003A63E5">
        <w:trPr>
          <w:trHeight w:val="1300"/>
        </w:trPr>
        <w:tc>
          <w:tcPr>
            <w:tcW w:w="1277" w:type="dxa"/>
            <w:tcBorders>
              <w:top w:val="nil"/>
              <w:left w:val="nil"/>
              <w:bottom w:val="single" w:sz="4" w:space="0" w:color="auto"/>
              <w:right w:val="nil"/>
            </w:tcBorders>
            <w:shd w:val="clear" w:color="000000" w:fill="FFFFFF"/>
            <w:noWrap/>
            <w:vAlign w:val="center"/>
            <w:hideMark/>
          </w:tcPr>
          <w:p w14:paraId="27E5F998"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1115-2025</w:t>
            </w:r>
          </w:p>
        </w:tc>
        <w:tc>
          <w:tcPr>
            <w:tcW w:w="1984" w:type="dxa"/>
            <w:tcBorders>
              <w:top w:val="nil"/>
              <w:left w:val="nil"/>
              <w:bottom w:val="single" w:sz="4" w:space="0" w:color="auto"/>
              <w:right w:val="nil"/>
            </w:tcBorders>
            <w:vAlign w:val="center"/>
            <w:hideMark/>
          </w:tcPr>
          <w:p w14:paraId="3CA4F1DE"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Docencia/SIUA</w:t>
            </w:r>
          </w:p>
        </w:tc>
        <w:tc>
          <w:tcPr>
            <w:tcW w:w="2694" w:type="dxa"/>
            <w:tcBorders>
              <w:top w:val="nil"/>
              <w:left w:val="nil"/>
              <w:bottom w:val="single" w:sz="4" w:space="0" w:color="auto"/>
              <w:right w:val="nil"/>
            </w:tcBorders>
            <w:vAlign w:val="center"/>
            <w:hideMark/>
          </w:tcPr>
          <w:p w14:paraId="1EDFAD96"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CON COMPLEMENTO ASISTENCIAL  EN DESARROLLO TECNOLOGICO DESARROLLO Y MANTENIMIENTO INFORMATICO/A EN UNIDADES</w:t>
            </w:r>
          </w:p>
        </w:tc>
        <w:tc>
          <w:tcPr>
            <w:tcW w:w="1200" w:type="dxa"/>
            <w:tcBorders>
              <w:top w:val="nil"/>
              <w:left w:val="nil"/>
              <w:bottom w:val="single" w:sz="4" w:space="0" w:color="auto"/>
              <w:right w:val="nil"/>
            </w:tcBorders>
            <w:noWrap/>
            <w:vAlign w:val="center"/>
            <w:hideMark/>
          </w:tcPr>
          <w:p w14:paraId="06132877"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28040FF5"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Cambio fuente de financiamiento</w:t>
            </w:r>
          </w:p>
        </w:tc>
      </w:tr>
      <w:tr w:rsidR="003A63E5" w:rsidRPr="00E440A7" w14:paraId="412FB052" w14:textId="77777777" w:rsidTr="003A63E5">
        <w:trPr>
          <w:trHeight w:val="1040"/>
        </w:trPr>
        <w:tc>
          <w:tcPr>
            <w:tcW w:w="1277" w:type="dxa"/>
            <w:tcBorders>
              <w:top w:val="nil"/>
              <w:left w:val="nil"/>
              <w:bottom w:val="single" w:sz="4" w:space="0" w:color="auto"/>
              <w:right w:val="nil"/>
            </w:tcBorders>
            <w:shd w:val="clear" w:color="000000" w:fill="FFFFFF"/>
            <w:noWrap/>
            <w:vAlign w:val="center"/>
            <w:hideMark/>
          </w:tcPr>
          <w:p w14:paraId="72A62914"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1116-2025</w:t>
            </w:r>
          </w:p>
        </w:tc>
        <w:tc>
          <w:tcPr>
            <w:tcW w:w="1984" w:type="dxa"/>
            <w:tcBorders>
              <w:top w:val="nil"/>
              <w:left w:val="nil"/>
              <w:bottom w:val="single" w:sz="4" w:space="0" w:color="auto"/>
              <w:right w:val="nil"/>
            </w:tcBorders>
            <w:vAlign w:val="center"/>
            <w:hideMark/>
          </w:tcPr>
          <w:p w14:paraId="6B82D51B"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Docencia/SIUA</w:t>
            </w:r>
          </w:p>
        </w:tc>
        <w:tc>
          <w:tcPr>
            <w:tcW w:w="2694" w:type="dxa"/>
            <w:tcBorders>
              <w:top w:val="nil"/>
              <w:left w:val="nil"/>
              <w:bottom w:val="single" w:sz="4" w:space="0" w:color="auto"/>
              <w:right w:val="nil"/>
            </w:tcBorders>
            <w:vAlign w:val="center"/>
            <w:hideMark/>
          </w:tcPr>
          <w:p w14:paraId="15365BEE"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ASISTENCIAL EN DESARROLLO TECNOLOGICO DESARROLLO Y MANTENIMIENTO INFORMATICO/A EN UNIDADES</w:t>
            </w:r>
          </w:p>
        </w:tc>
        <w:tc>
          <w:tcPr>
            <w:tcW w:w="1200" w:type="dxa"/>
            <w:tcBorders>
              <w:top w:val="nil"/>
              <w:left w:val="nil"/>
              <w:bottom w:val="single" w:sz="4" w:space="0" w:color="auto"/>
              <w:right w:val="nil"/>
            </w:tcBorders>
            <w:noWrap/>
            <w:vAlign w:val="center"/>
            <w:hideMark/>
          </w:tcPr>
          <w:p w14:paraId="61717B52"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5994EC07"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Cambio fuente de financiamiento</w:t>
            </w:r>
          </w:p>
        </w:tc>
      </w:tr>
      <w:tr w:rsidR="003A63E5" w:rsidRPr="00E440A7" w14:paraId="1F67208C" w14:textId="77777777" w:rsidTr="003A63E5">
        <w:trPr>
          <w:trHeight w:val="1040"/>
        </w:trPr>
        <w:tc>
          <w:tcPr>
            <w:tcW w:w="1277" w:type="dxa"/>
            <w:tcBorders>
              <w:top w:val="nil"/>
              <w:left w:val="nil"/>
              <w:bottom w:val="single" w:sz="4" w:space="0" w:color="auto"/>
              <w:right w:val="nil"/>
            </w:tcBorders>
            <w:shd w:val="clear" w:color="000000" w:fill="FFFFFF"/>
            <w:noWrap/>
            <w:vAlign w:val="center"/>
            <w:hideMark/>
          </w:tcPr>
          <w:p w14:paraId="5D8C0338"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1117-2025</w:t>
            </w:r>
          </w:p>
        </w:tc>
        <w:tc>
          <w:tcPr>
            <w:tcW w:w="1984" w:type="dxa"/>
            <w:tcBorders>
              <w:top w:val="nil"/>
              <w:left w:val="nil"/>
              <w:bottom w:val="single" w:sz="4" w:space="0" w:color="auto"/>
              <w:right w:val="nil"/>
            </w:tcBorders>
            <w:vAlign w:val="center"/>
            <w:hideMark/>
          </w:tcPr>
          <w:p w14:paraId="5F64557B"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Docencia/SIUA</w:t>
            </w:r>
          </w:p>
        </w:tc>
        <w:tc>
          <w:tcPr>
            <w:tcW w:w="2694" w:type="dxa"/>
            <w:tcBorders>
              <w:top w:val="nil"/>
              <w:left w:val="nil"/>
              <w:bottom w:val="single" w:sz="4" w:space="0" w:color="auto"/>
              <w:right w:val="nil"/>
            </w:tcBorders>
            <w:vAlign w:val="center"/>
            <w:hideMark/>
          </w:tcPr>
          <w:p w14:paraId="27303D3B"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EJECUTIVO EN SERVICIOS ADMINISTRATIVOS ADMINISTRADOR/A DE UNIDADES ACADEMICAS-HOSPITAL VETERINARIO</w:t>
            </w:r>
          </w:p>
        </w:tc>
        <w:tc>
          <w:tcPr>
            <w:tcW w:w="1200" w:type="dxa"/>
            <w:tcBorders>
              <w:top w:val="nil"/>
              <w:left w:val="nil"/>
              <w:bottom w:val="single" w:sz="4" w:space="0" w:color="auto"/>
              <w:right w:val="nil"/>
            </w:tcBorders>
            <w:noWrap/>
            <w:vAlign w:val="center"/>
            <w:hideMark/>
          </w:tcPr>
          <w:p w14:paraId="00A9C958"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0C9DDE55"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Cambio fuente de financiamiento</w:t>
            </w:r>
          </w:p>
        </w:tc>
      </w:tr>
      <w:tr w:rsidR="003A63E5" w:rsidRPr="00E440A7" w14:paraId="2E528261" w14:textId="77777777" w:rsidTr="003A63E5">
        <w:trPr>
          <w:trHeight w:val="780"/>
        </w:trPr>
        <w:tc>
          <w:tcPr>
            <w:tcW w:w="1277" w:type="dxa"/>
            <w:tcBorders>
              <w:top w:val="nil"/>
              <w:left w:val="nil"/>
              <w:bottom w:val="single" w:sz="4" w:space="0" w:color="auto"/>
              <w:right w:val="nil"/>
            </w:tcBorders>
            <w:shd w:val="clear" w:color="000000" w:fill="FFFFFF"/>
            <w:noWrap/>
            <w:vAlign w:val="center"/>
            <w:hideMark/>
          </w:tcPr>
          <w:p w14:paraId="52586CA5"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1118-2025</w:t>
            </w:r>
          </w:p>
        </w:tc>
        <w:tc>
          <w:tcPr>
            <w:tcW w:w="1984" w:type="dxa"/>
            <w:tcBorders>
              <w:top w:val="nil"/>
              <w:left w:val="nil"/>
              <w:bottom w:val="single" w:sz="4" w:space="0" w:color="auto"/>
              <w:right w:val="nil"/>
            </w:tcBorders>
            <w:vAlign w:val="center"/>
            <w:hideMark/>
          </w:tcPr>
          <w:p w14:paraId="254CC69B"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Docencia/SIUA</w:t>
            </w:r>
          </w:p>
        </w:tc>
        <w:tc>
          <w:tcPr>
            <w:tcW w:w="2694" w:type="dxa"/>
            <w:tcBorders>
              <w:top w:val="nil"/>
              <w:left w:val="nil"/>
              <w:bottom w:val="single" w:sz="4" w:space="0" w:color="auto"/>
              <w:right w:val="nil"/>
            </w:tcBorders>
            <w:vAlign w:val="center"/>
            <w:hideMark/>
          </w:tcPr>
          <w:p w14:paraId="0D6BDD36"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EJECUTIVO EN SERVICIOS ADMINISTRATIVOS ADMINISTRADOR/A DE SERVICIOS ESTUDIANTILES-REGISTRO</w:t>
            </w:r>
          </w:p>
        </w:tc>
        <w:tc>
          <w:tcPr>
            <w:tcW w:w="1200" w:type="dxa"/>
            <w:tcBorders>
              <w:top w:val="nil"/>
              <w:left w:val="nil"/>
              <w:bottom w:val="single" w:sz="4" w:space="0" w:color="auto"/>
              <w:right w:val="nil"/>
            </w:tcBorders>
            <w:noWrap/>
            <w:vAlign w:val="center"/>
            <w:hideMark/>
          </w:tcPr>
          <w:p w14:paraId="7E121D3B"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17F85E9E"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Cambio fuente de financiamiento</w:t>
            </w:r>
          </w:p>
        </w:tc>
      </w:tr>
      <w:tr w:rsidR="003A63E5" w:rsidRPr="00E440A7" w14:paraId="78FB2ADA" w14:textId="77777777" w:rsidTr="003A63E5">
        <w:trPr>
          <w:trHeight w:val="520"/>
        </w:trPr>
        <w:tc>
          <w:tcPr>
            <w:tcW w:w="1277" w:type="dxa"/>
            <w:tcBorders>
              <w:top w:val="nil"/>
              <w:left w:val="nil"/>
              <w:bottom w:val="single" w:sz="4" w:space="0" w:color="auto"/>
              <w:right w:val="nil"/>
            </w:tcBorders>
            <w:shd w:val="clear" w:color="000000" w:fill="FFFFFF"/>
            <w:noWrap/>
            <w:vAlign w:val="center"/>
            <w:hideMark/>
          </w:tcPr>
          <w:p w14:paraId="2E6098CF"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1119-2025</w:t>
            </w:r>
          </w:p>
        </w:tc>
        <w:tc>
          <w:tcPr>
            <w:tcW w:w="1984" w:type="dxa"/>
            <w:tcBorders>
              <w:top w:val="nil"/>
              <w:left w:val="nil"/>
              <w:bottom w:val="single" w:sz="4" w:space="0" w:color="auto"/>
              <w:right w:val="nil"/>
            </w:tcBorders>
            <w:vAlign w:val="center"/>
            <w:hideMark/>
          </w:tcPr>
          <w:p w14:paraId="4AD3014F"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Docencia/SIUA</w:t>
            </w:r>
          </w:p>
        </w:tc>
        <w:tc>
          <w:tcPr>
            <w:tcW w:w="2694" w:type="dxa"/>
            <w:tcBorders>
              <w:top w:val="nil"/>
              <w:left w:val="nil"/>
              <w:bottom w:val="single" w:sz="4" w:space="0" w:color="auto"/>
              <w:right w:val="nil"/>
            </w:tcBorders>
            <w:vAlign w:val="center"/>
            <w:hideMark/>
          </w:tcPr>
          <w:p w14:paraId="1BE611D0"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EJECUTIVO EN VIDA ESTUDIANTIL ORIENTADOR/A</w:t>
            </w:r>
          </w:p>
        </w:tc>
        <w:tc>
          <w:tcPr>
            <w:tcW w:w="1200" w:type="dxa"/>
            <w:tcBorders>
              <w:top w:val="nil"/>
              <w:left w:val="nil"/>
              <w:bottom w:val="single" w:sz="4" w:space="0" w:color="auto"/>
              <w:right w:val="nil"/>
            </w:tcBorders>
            <w:noWrap/>
            <w:vAlign w:val="center"/>
            <w:hideMark/>
          </w:tcPr>
          <w:p w14:paraId="6446116E"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6F17A3FE"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Cambio fuente de financiamiento</w:t>
            </w:r>
          </w:p>
        </w:tc>
      </w:tr>
      <w:tr w:rsidR="003A63E5" w:rsidRPr="00E440A7" w14:paraId="26E2826F" w14:textId="77777777" w:rsidTr="003A63E5">
        <w:trPr>
          <w:trHeight w:val="1040"/>
        </w:trPr>
        <w:tc>
          <w:tcPr>
            <w:tcW w:w="1277" w:type="dxa"/>
            <w:tcBorders>
              <w:top w:val="nil"/>
              <w:left w:val="nil"/>
              <w:bottom w:val="single" w:sz="4" w:space="0" w:color="auto"/>
              <w:right w:val="nil"/>
            </w:tcBorders>
            <w:shd w:val="clear" w:color="000000" w:fill="FFFFFF"/>
            <w:noWrap/>
            <w:vAlign w:val="center"/>
            <w:hideMark/>
          </w:tcPr>
          <w:p w14:paraId="56A7D678"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1121-2025</w:t>
            </w:r>
          </w:p>
        </w:tc>
        <w:tc>
          <w:tcPr>
            <w:tcW w:w="1984" w:type="dxa"/>
            <w:tcBorders>
              <w:top w:val="nil"/>
              <w:left w:val="nil"/>
              <w:bottom w:val="single" w:sz="4" w:space="0" w:color="auto"/>
              <w:right w:val="nil"/>
            </w:tcBorders>
            <w:vAlign w:val="center"/>
            <w:hideMark/>
          </w:tcPr>
          <w:p w14:paraId="7FDB9B5F"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Docencia/SIUA</w:t>
            </w:r>
          </w:p>
        </w:tc>
        <w:tc>
          <w:tcPr>
            <w:tcW w:w="2694" w:type="dxa"/>
            <w:tcBorders>
              <w:top w:val="nil"/>
              <w:left w:val="nil"/>
              <w:bottom w:val="single" w:sz="4" w:space="0" w:color="auto"/>
              <w:right w:val="nil"/>
            </w:tcBorders>
            <w:vAlign w:val="center"/>
            <w:hideMark/>
          </w:tcPr>
          <w:p w14:paraId="26E48D4A"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EJECUTIVO EN SISTEMA DE INFORMACION DOCUMENTAL BIBLIOTECOLOGO/A DE BIBLIOTECA ESPECIALIZADA</w:t>
            </w:r>
          </w:p>
        </w:tc>
        <w:tc>
          <w:tcPr>
            <w:tcW w:w="1200" w:type="dxa"/>
            <w:tcBorders>
              <w:top w:val="nil"/>
              <w:left w:val="nil"/>
              <w:bottom w:val="single" w:sz="4" w:space="0" w:color="auto"/>
              <w:right w:val="nil"/>
            </w:tcBorders>
            <w:noWrap/>
            <w:vAlign w:val="center"/>
            <w:hideMark/>
          </w:tcPr>
          <w:p w14:paraId="290D1A70"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76BC0A42"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Cambio fuente de financiamiento</w:t>
            </w:r>
          </w:p>
        </w:tc>
      </w:tr>
      <w:tr w:rsidR="003A63E5" w:rsidRPr="00E440A7" w14:paraId="21363DEC" w14:textId="77777777" w:rsidTr="003A63E5">
        <w:trPr>
          <w:trHeight w:val="520"/>
        </w:trPr>
        <w:tc>
          <w:tcPr>
            <w:tcW w:w="1277" w:type="dxa"/>
            <w:tcBorders>
              <w:top w:val="nil"/>
              <w:left w:val="nil"/>
              <w:bottom w:val="single" w:sz="4" w:space="0" w:color="auto"/>
              <w:right w:val="nil"/>
            </w:tcBorders>
            <w:shd w:val="clear" w:color="000000" w:fill="FFFFFF"/>
            <w:noWrap/>
            <w:vAlign w:val="center"/>
            <w:hideMark/>
          </w:tcPr>
          <w:p w14:paraId="5AB2AAEC"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1123-2025</w:t>
            </w:r>
          </w:p>
        </w:tc>
        <w:tc>
          <w:tcPr>
            <w:tcW w:w="1984" w:type="dxa"/>
            <w:tcBorders>
              <w:top w:val="nil"/>
              <w:left w:val="nil"/>
              <w:bottom w:val="single" w:sz="4" w:space="0" w:color="auto"/>
              <w:right w:val="nil"/>
            </w:tcBorders>
            <w:vAlign w:val="center"/>
            <w:hideMark/>
          </w:tcPr>
          <w:p w14:paraId="13540E55"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Docencia/SIUA</w:t>
            </w:r>
          </w:p>
        </w:tc>
        <w:tc>
          <w:tcPr>
            <w:tcW w:w="2694" w:type="dxa"/>
            <w:tcBorders>
              <w:top w:val="nil"/>
              <w:left w:val="nil"/>
              <w:bottom w:val="single" w:sz="4" w:space="0" w:color="auto"/>
              <w:right w:val="nil"/>
            </w:tcBorders>
            <w:vAlign w:val="center"/>
            <w:hideMark/>
          </w:tcPr>
          <w:p w14:paraId="1AB68A41"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EJECUTIVO EN VIDA ESTUDIANTIL PSICOLOGO/A</w:t>
            </w:r>
          </w:p>
        </w:tc>
        <w:tc>
          <w:tcPr>
            <w:tcW w:w="1200" w:type="dxa"/>
            <w:tcBorders>
              <w:top w:val="nil"/>
              <w:left w:val="nil"/>
              <w:bottom w:val="single" w:sz="4" w:space="0" w:color="auto"/>
              <w:right w:val="nil"/>
            </w:tcBorders>
            <w:noWrap/>
            <w:vAlign w:val="center"/>
            <w:hideMark/>
          </w:tcPr>
          <w:p w14:paraId="67E29C01"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7B87BBA2"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Cambio fuente de financiamiento</w:t>
            </w:r>
          </w:p>
        </w:tc>
      </w:tr>
      <w:tr w:rsidR="003A63E5" w:rsidRPr="00E440A7" w14:paraId="2ED27FD5" w14:textId="77777777" w:rsidTr="003A63E5">
        <w:trPr>
          <w:trHeight w:val="520"/>
        </w:trPr>
        <w:tc>
          <w:tcPr>
            <w:tcW w:w="1277" w:type="dxa"/>
            <w:tcBorders>
              <w:top w:val="nil"/>
              <w:left w:val="nil"/>
              <w:bottom w:val="single" w:sz="4" w:space="0" w:color="auto"/>
              <w:right w:val="nil"/>
            </w:tcBorders>
            <w:shd w:val="clear" w:color="000000" w:fill="FFFFFF"/>
            <w:noWrap/>
            <w:vAlign w:val="center"/>
            <w:hideMark/>
          </w:tcPr>
          <w:p w14:paraId="38F25B2E"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1124-2025</w:t>
            </w:r>
          </w:p>
        </w:tc>
        <w:tc>
          <w:tcPr>
            <w:tcW w:w="1984" w:type="dxa"/>
            <w:tcBorders>
              <w:top w:val="nil"/>
              <w:left w:val="nil"/>
              <w:bottom w:val="single" w:sz="4" w:space="0" w:color="auto"/>
              <w:right w:val="nil"/>
            </w:tcBorders>
            <w:vAlign w:val="center"/>
            <w:hideMark/>
          </w:tcPr>
          <w:p w14:paraId="44A0C263"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Docencia/SIUA</w:t>
            </w:r>
          </w:p>
        </w:tc>
        <w:tc>
          <w:tcPr>
            <w:tcW w:w="2694" w:type="dxa"/>
            <w:tcBorders>
              <w:top w:val="nil"/>
              <w:left w:val="nil"/>
              <w:bottom w:val="single" w:sz="4" w:space="0" w:color="auto"/>
              <w:right w:val="nil"/>
            </w:tcBorders>
            <w:vAlign w:val="center"/>
            <w:hideMark/>
          </w:tcPr>
          <w:p w14:paraId="664E1F29"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EJECUTIVO EN VIDA ESTUDIANTIL TRABAJADOR/A SOCIAL</w:t>
            </w:r>
          </w:p>
        </w:tc>
        <w:tc>
          <w:tcPr>
            <w:tcW w:w="1200" w:type="dxa"/>
            <w:tcBorders>
              <w:top w:val="nil"/>
              <w:left w:val="nil"/>
              <w:bottom w:val="single" w:sz="4" w:space="0" w:color="auto"/>
              <w:right w:val="nil"/>
            </w:tcBorders>
            <w:noWrap/>
            <w:vAlign w:val="center"/>
            <w:hideMark/>
          </w:tcPr>
          <w:p w14:paraId="5E0E67DF"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69B3B924"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Cambio fuente de financiamiento</w:t>
            </w:r>
          </w:p>
        </w:tc>
      </w:tr>
      <w:tr w:rsidR="003A63E5" w:rsidRPr="00E440A7" w14:paraId="2B89A2C1" w14:textId="77777777" w:rsidTr="003A63E5">
        <w:trPr>
          <w:trHeight w:val="780"/>
        </w:trPr>
        <w:tc>
          <w:tcPr>
            <w:tcW w:w="1277" w:type="dxa"/>
            <w:tcBorders>
              <w:top w:val="nil"/>
              <w:left w:val="nil"/>
              <w:bottom w:val="single" w:sz="4" w:space="0" w:color="auto"/>
              <w:right w:val="nil"/>
            </w:tcBorders>
            <w:shd w:val="clear" w:color="000000" w:fill="FFFFFF"/>
            <w:noWrap/>
            <w:vAlign w:val="center"/>
            <w:hideMark/>
          </w:tcPr>
          <w:p w14:paraId="5C7EDB7B"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1125-2025</w:t>
            </w:r>
          </w:p>
        </w:tc>
        <w:tc>
          <w:tcPr>
            <w:tcW w:w="1984" w:type="dxa"/>
            <w:tcBorders>
              <w:top w:val="nil"/>
              <w:left w:val="nil"/>
              <w:bottom w:val="single" w:sz="4" w:space="0" w:color="auto"/>
              <w:right w:val="nil"/>
            </w:tcBorders>
            <w:vAlign w:val="center"/>
            <w:hideMark/>
          </w:tcPr>
          <w:p w14:paraId="09B6D401"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Docencia/SIUA</w:t>
            </w:r>
          </w:p>
        </w:tc>
        <w:tc>
          <w:tcPr>
            <w:tcW w:w="2694" w:type="dxa"/>
            <w:tcBorders>
              <w:top w:val="nil"/>
              <w:left w:val="nil"/>
              <w:bottom w:val="single" w:sz="4" w:space="0" w:color="auto"/>
              <w:right w:val="nil"/>
            </w:tcBorders>
            <w:vAlign w:val="center"/>
            <w:hideMark/>
          </w:tcPr>
          <w:p w14:paraId="45EFE76E"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TECNICO GENERAL EN SERVICIOS DE APOYO A LA ACADEMIA ASISTENCIA EN LABORATORIO DE BIOLOGIA</w:t>
            </w:r>
          </w:p>
        </w:tc>
        <w:tc>
          <w:tcPr>
            <w:tcW w:w="1200" w:type="dxa"/>
            <w:tcBorders>
              <w:top w:val="nil"/>
              <w:left w:val="nil"/>
              <w:bottom w:val="single" w:sz="4" w:space="0" w:color="auto"/>
              <w:right w:val="nil"/>
            </w:tcBorders>
            <w:noWrap/>
            <w:vAlign w:val="center"/>
            <w:hideMark/>
          </w:tcPr>
          <w:p w14:paraId="1F8E423A"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2F8F67B0"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Cambio fuente de financiamiento</w:t>
            </w:r>
          </w:p>
        </w:tc>
      </w:tr>
      <w:tr w:rsidR="003A63E5" w:rsidRPr="00E440A7" w14:paraId="76588B95"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5A359B75"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1891-2025</w:t>
            </w:r>
          </w:p>
        </w:tc>
        <w:tc>
          <w:tcPr>
            <w:tcW w:w="1984" w:type="dxa"/>
            <w:tcBorders>
              <w:top w:val="nil"/>
              <w:left w:val="nil"/>
              <w:bottom w:val="single" w:sz="4" w:space="0" w:color="auto"/>
              <w:right w:val="nil"/>
            </w:tcBorders>
            <w:vAlign w:val="center"/>
            <w:hideMark/>
          </w:tcPr>
          <w:p w14:paraId="5599AD12"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Literatura y Ciencias del Lenguaje</w:t>
            </w:r>
          </w:p>
        </w:tc>
        <w:tc>
          <w:tcPr>
            <w:tcW w:w="2694" w:type="dxa"/>
            <w:tcBorders>
              <w:top w:val="nil"/>
              <w:left w:val="nil"/>
              <w:bottom w:val="single" w:sz="4" w:space="0" w:color="auto"/>
              <w:right w:val="nil"/>
            </w:tcBorders>
            <w:vAlign w:val="center"/>
            <w:hideMark/>
          </w:tcPr>
          <w:p w14:paraId="03917604"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7E692F32"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244496C3" w14:textId="7388E87F"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Antes </w:t>
            </w:r>
            <w:r w:rsidR="00A661C6" w:rsidRPr="00E440A7">
              <w:rPr>
                <w:rFonts w:ascii="Times New Roman" w:eastAsia="Times New Roman" w:hAnsi="Times New Roman" w:cs="Times New Roman"/>
                <w:lang w:eastAsia="es-CR"/>
              </w:rPr>
              <w:t>F</w:t>
            </w:r>
            <w:r w:rsidRPr="00E440A7">
              <w:rPr>
                <w:rFonts w:ascii="Times New Roman" w:eastAsia="Times New Roman" w:hAnsi="Times New Roman" w:cs="Times New Roman"/>
                <w:lang w:eastAsia="es-CR"/>
              </w:rPr>
              <w:t xml:space="preserve">ondos del </w:t>
            </w:r>
            <w:r w:rsidR="00A661C6" w:rsidRPr="00E440A7">
              <w:rPr>
                <w:rFonts w:ascii="Times New Roman" w:eastAsia="Times New Roman" w:hAnsi="Times New Roman" w:cs="Times New Roman"/>
                <w:lang w:eastAsia="es-CR"/>
              </w:rPr>
              <w:t>S</w:t>
            </w:r>
            <w:r w:rsidRPr="00E440A7">
              <w:rPr>
                <w:rFonts w:ascii="Times New Roman" w:eastAsia="Times New Roman" w:hAnsi="Times New Roman" w:cs="Times New Roman"/>
                <w:lang w:eastAsia="es-CR"/>
              </w:rPr>
              <w:t>istema</w:t>
            </w:r>
          </w:p>
        </w:tc>
      </w:tr>
      <w:tr w:rsidR="003A63E5" w:rsidRPr="00E440A7" w14:paraId="5E2B2D79"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3DEFBDAD"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1888-2025</w:t>
            </w:r>
          </w:p>
        </w:tc>
        <w:tc>
          <w:tcPr>
            <w:tcW w:w="1984" w:type="dxa"/>
            <w:tcBorders>
              <w:top w:val="nil"/>
              <w:left w:val="nil"/>
              <w:bottom w:val="single" w:sz="4" w:space="0" w:color="auto"/>
              <w:right w:val="nil"/>
            </w:tcBorders>
            <w:vAlign w:val="center"/>
            <w:hideMark/>
          </w:tcPr>
          <w:p w14:paraId="314C7B14"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Literatura y Ciencias del Lenguaje</w:t>
            </w:r>
          </w:p>
        </w:tc>
        <w:tc>
          <w:tcPr>
            <w:tcW w:w="2694" w:type="dxa"/>
            <w:tcBorders>
              <w:top w:val="nil"/>
              <w:left w:val="nil"/>
              <w:bottom w:val="single" w:sz="4" w:space="0" w:color="auto"/>
              <w:right w:val="nil"/>
            </w:tcBorders>
            <w:vAlign w:val="center"/>
            <w:hideMark/>
          </w:tcPr>
          <w:p w14:paraId="5E1A70F3"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376C0D71"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474C88DC" w14:textId="70721513" w:rsidR="003A63E5" w:rsidRPr="00E440A7" w:rsidRDefault="00A661C6"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Antes Fondos del Sistema </w:t>
            </w:r>
          </w:p>
        </w:tc>
      </w:tr>
      <w:tr w:rsidR="003A63E5" w:rsidRPr="00E440A7" w14:paraId="09FE02F6"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397C54B9"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1887-2025</w:t>
            </w:r>
          </w:p>
        </w:tc>
        <w:tc>
          <w:tcPr>
            <w:tcW w:w="1984" w:type="dxa"/>
            <w:tcBorders>
              <w:top w:val="nil"/>
              <w:left w:val="nil"/>
              <w:bottom w:val="single" w:sz="4" w:space="0" w:color="auto"/>
              <w:right w:val="nil"/>
            </w:tcBorders>
            <w:vAlign w:val="center"/>
            <w:hideMark/>
          </w:tcPr>
          <w:p w14:paraId="71CB07E8"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Literatura y Ciencias del Lenguaje</w:t>
            </w:r>
          </w:p>
        </w:tc>
        <w:tc>
          <w:tcPr>
            <w:tcW w:w="2694" w:type="dxa"/>
            <w:tcBorders>
              <w:top w:val="nil"/>
              <w:left w:val="nil"/>
              <w:bottom w:val="single" w:sz="4" w:space="0" w:color="auto"/>
              <w:right w:val="nil"/>
            </w:tcBorders>
            <w:vAlign w:val="center"/>
            <w:hideMark/>
          </w:tcPr>
          <w:p w14:paraId="14FB5328"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1200" w:type="dxa"/>
            <w:tcBorders>
              <w:top w:val="nil"/>
              <w:left w:val="nil"/>
              <w:bottom w:val="single" w:sz="4" w:space="0" w:color="auto"/>
              <w:right w:val="nil"/>
            </w:tcBorders>
            <w:noWrap/>
            <w:vAlign w:val="center"/>
            <w:hideMark/>
          </w:tcPr>
          <w:p w14:paraId="08B1F363"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2DD2C5E1" w14:textId="77DA1274" w:rsidR="003A63E5" w:rsidRPr="00E440A7" w:rsidRDefault="00A661C6"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Antes Fondos del Sistema</w:t>
            </w:r>
          </w:p>
        </w:tc>
      </w:tr>
      <w:tr w:rsidR="003A63E5" w:rsidRPr="00E440A7" w14:paraId="27B837B9"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70C45003"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1885-2025</w:t>
            </w:r>
          </w:p>
        </w:tc>
        <w:tc>
          <w:tcPr>
            <w:tcW w:w="1984" w:type="dxa"/>
            <w:tcBorders>
              <w:top w:val="nil"/>
              <w:left w:val="nil"/>
              <w:bottom w:val="single" w:sz="4" w:space="0" w:color="auto"/>
              <w:right w:val="nil"/>
            </w:tcBorders>
            <w:vAlign w:val="center"/>
            <w:hideMark/>
          </w:tcPr>
          <w:p w14:paraId="363E6938"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Literatura y Ciencias del Lenguaje</w:t>
            </w:r>
          </w:p>
        </w:tc>
        <w:tc>
          <w:tcPr>
            <w:tcW w:w="2694" w:type="dxa"/>
            <w:tcBorders>
              <w:top w:val="nil"/>
              <w:left w:val="nil"/>
              <w:bottom w:val="single" w:sz="4" w:space="0" w:color="auto"/>
              <w:right w:val="nil"/>
            </w:tcBorders>
            <w:vAlign w:val="center"/>
            <w:hideMark/>
          </w:tcPr>
          <w:p w14:paraId="13575300"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1817EFAF"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6952C764" w14:textId="7C15819C" w:rsidR="003A63E5" w:rsidRPr="00E440A7" w:rsidRDefault="00A661C6"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Antes Fondos del Sistema</w:t>
            </w:r>
          </w:p>
        </w:tc>
      </w:tr>
      <w:tr w:rsidR="003A63E5" w:rsidRPr="00E440A7" w14:paraId="5E7E23EF"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613E795D"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1880-2025</w:t>
            </w:r>
          </w:p>
        </w:tc>
        <w:tc>
          <w:tcPr>
            <w:tcW w:w="1984" w:type="dxa"/>
            <w:tcBorders>
              <w:top w:val="nil"/>
              <w:left w:val="nil"/>
              <w:bottom w:val="single" w:sz="4" w:space="0" w:color="auto"/>
              <w:right w:val="nil"/>
            </w:tcBorders>
            <w:vAlign w:val="center"/>
            <w:hideMark/>
          </w:tcPr>
          <w:p w14:paraId="34C2D7BA"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Literatura y Ciencias del Lenguaje</w:t>
            </w:r>
          </w:p>
        </w:tc>
        <w:tc>
          <w:tcPr>
            <w:tcW w:w="2694" w:type="dxa"/>
            <w:tcBorders>
              <w:top w:val="nil"/>
              <w:left w:val="nil"/>
              <w:bottom w:val="single" w:sz="4" w:space="0" w:color="auto"/>
              <w:right w:val="nil"/>
            </w:tcBorders>
            <w:vAlign w:val="center"/>
            <w:hideMark/>
          </w:tcPr>
          <w:p w14:paraId="31DAC679"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30FCE9DF"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71A4E8A6" w14:textId="6A62A515" w:rsidR="003A63E5" w:rsidRPr="00E440A7" w:rsidRDefault="00A661C6"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Antes Fondos del Sistema</w:t>
            </w:r>
          </w:p>
        </w:tc>
      </w:tr>
      <w:tr w:rsidR="003A63E5" w:rsidRPr="00E440A7" w14:paraId="47735968"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28357CF0"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1879-2025</w:t>
            </w:r>
          </w:p>
        </w:tc>
        <w:tc>
          <w:tcPr>
            <w:tcW w:w="1984" w:type="dxa"/>
            <w:tcBorders>
              <w:top w:val="nil"/>
              <w:left w:val="nil"/>
              <w:bottom w:val="single" w:sz="4" w:space="0" w:color="auto"/>
              <w:right w:val="nil"/>
            </w:tcBorders>
            <w:vAlign w:val="center"/>
            <w:hideMark/>
          </w:tcPr>
          <w:p w14:paraId="2706D95B"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Literatura y Ciencias del Lenguaje</w:t>
            </w:r>
          </w:p>
        </w:tc>
        <w:tc>
          <w:tcPr>
            <w:tcW w:w="2694" w:type="dxa"/>
            <w:tcBorders>
              <w:top w:val="nil"/>
              <w:left w:val="nil"/>
              <w:bottom w:val="single" w:sz="4" w:space="0" w:color="auto"/>
              <w:right w:val="nil"/>
            </w:tcBorders>
            <w:vAlign w:val="center"/>
            <w:hideMark/>
          </w:tcPr>
          <w:p w14:paraId="4CCD4D8D"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1200" w:type="dxa"/>
            <w:tcBorders>
              <w:top w:val="nil"/>
              <w:left w:val="nil"/>
              <w:bottom w:val="single" w:sz="4" w:space="0" w:color="auto"/>
              <w:right w:val="nil"/>
            </w:tcBorders>
            <w:noWrap/>
            <w:vAlign w:val="center"/>
            <w:hideMark/>
          </w:tcPr>
          <w:p w14:paraId="7B24FDB9"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5526AACD" w14:textId="2EB513AE" w:rsidR="003A63E5" w:rsidRPr="00E440A7" w:rsidRDefault="00A661C6"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Antes Fondos del Sistema</w:t>
            </w:r>
          </w:p>
        </w:tc>
      </w:tr>
      <w:tr w:rsidR="003A63E5" w:rsidRPr="00E440A7" w14:paraId="19AD2E6F"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2F39C9F1"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1878-2025</w:t>
            </w:r>
          </w:p>
        </w:tc>
        <w:tc>
          <w:tcPr>
            <w:tcW w:w="1984" w:type="dxa"/>
            <w:tcBorders>
              <w:top w:val="nil"/>
              <w:left w:val="nil"/>
              <w:bottom w:val="single" w:sz="4" w:space="0" w:color="auto"/>
              <w:right w:val="nil"/>
            </w:tcBorders>
            <w:vAlign w:val="center"/>
            <w:hideMark/>
          </w:tcPr>
          <w:p w14:paraId="5704F040"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Literatura y Ciencias del Lenguaje</w:t>
            </w:r>
          </w:p>
        </w:tc>
        <w:tc>
          <w:tcPr>
            <w:tcW w:w="2694" w:type="dxa"/>
            <w:tcBorders>
              <w:top w:val="nil"/>
              <w:left w:val="nil"/>
              <w:bottom w:val="single" w:sz="4" w:space="0" w:color="auto"/>
              <w:right w:val="nil"/>
            </w:tcBorders>
            <w:vAlign w:val="center"/>
            <w:hideMark/>
          </w:tcPr>
          <w:p w14:paraId="7381AEF3"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5121891A"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0E9588C9" w14:textId="22081821" w:rsidR="003A63E5" w:rsidRPr="00E440A7" w:rsidRDefault="00A661C6"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Antes Fondos del Sistema</w:t>
            </w:r>
          </w:p>
        </w:tc>
      </w:tr>
      <w:tr w:rsidR="003A63E5" w:rsidRPr="00E440A7" w14:paraId="1D3315C8"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23DB20A2"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1877-2025</w:t>
            </w:r>
          </w:p>
        </w:tc>
        <w:tc>
          <w:tcPr>
            <w:tcW w:w="1984" w:type="dxa"/>
            <w:tcBorders>
              <w:top w:val="nil"/>
              <w:left w:val="nil"/>
              <w:bottom w:val="single" w:sz="4" w:space="0" w:color="auto"/>
              <w:right w:val="nil"/>
            </w:tcBorders>
            <w:vAlign w:val="center"/>
            <w:hideMark/>
          </w:tcPr>
          <w:p w14:paraId="287FA532"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Literatura y Ciencias del Lenguaje</w:t>
            </w:r>
          </w:p>
        </w:tc>
        <w:tc>
          <w:tcPr>
            <w:tcW w:w="2694" w:type="dxa"/>
            <w:tcBorders>
              <w:top w:val="nil"/>
              <w:left w:val="nil"/>
              <w:bottom w:val="single" w:sz="4" w:space="0" w:color="auto"/>
              <w:right w:val="nil"/>
            </w:tcBorders>
            <w:vAlign w:val="center"/>
            <w:hideMark/>
          </w:tcPr>
          <w:p w14:paraId="43F1276F"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1582B6FA"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52B24CA4" w14:textId="7F5A9C8B" w:rsidR="003A63E5" w:rsidRPr="00E440A7" w:rsidRDefault="00A661C6"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Antes Fondos del Sistema</w:t>
            </w:r>
          </w:p>
        </w:tc>
      </w:tr>
      <w:tr w:rsidR="003A63E5" w:rsidRPr="00E440A7" w14:paraId="7A6CBD2D"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4BD76A34"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1873-2025</w:t>
            </w:r>
          </w:p>
        </w:tc>
        <w:tc>
          <w:tcPr>
            <w:tcW w:w="1984" w:type="dxa"/>
            <w:tcBorders>
              <w:top w:val="nil"/>
              <w:left w:val="nil"/>
              <w:bottom w:val="single" w:sz="4" w:space="0" w:color="auto"/>
              <w:right w:val="nil"/>
            </w:tcBorders>
            <w:vAlign w:val="center"/>
            <w:hideMark/>
          </w:tcPr>
          <w:p w14:paraId="221230D9"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Literatura y Ciencias del Lenguaje</w:t>
            </w:r>
          </w:p>
        </w:tc>
        <w:tc>
          <w:tcPr>
            <w:tcW w:w="2694" w:type="dxa"/>
            <w:tcBorders>
              <w:top w:val="nil"/>
              <w:left w:val="nil"/>
              <w:bottom w:val="single" w:sz="4" w:space="0" w:color="auto"/>
              <w:right w:val="nil"/>
            </w:tcBorders>
            <w:vAlign w:val="center"/>
            <w:hideMark/>
          </w:tcPr>
          <w:p w14:paraId="2EE8B426"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3053DBF0"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1C2960A1" w14:textId="0287253B" w:rsidR="003A63E5" w:rsidRPr="00E440A7" w:rsidRDefault="00A661C6"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Antes Fondos del Sistema</w:t>
            </w:r>
          </w:p>
        </w:tc>
      </w:tr>
      <w:tr w:rsidR="003A63E5" w:rsidRPr="00E440A7" w14:paraId="6F9575BB"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38A26C7F"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1890-2025</w:t>
            </w:r>
          </w:p>
        </w:tc>
        <w:tc>
          <w:tcPr>
            <w:tcW w:w="1984" w:type="dxa"/>
            <w:tcBorders>
              <w:top w:val="nil"/>
              <w:left w:val="nil"/>
              <w:bottom w:val="single" w:sz="4" w:space="0" w:color="auto"/>
              <w:right w:val="nil"/>
            </w:tcBorders>
            <w:vAlign w:val="center"/>
            <w:hideMark/>
          </w:tcPr>
          <w:p w14:paraId="4A29156F"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Literatura y Ciencias del Lenguaje</w:t>
            </w:r>
          </w:p>
        </w:tc>
        <w:tc>
          <w:tcPr>
            <w:tcW w:w="2694" w:type="dxa"/>
            <w:tcBorders>
              <w:top w:val="nil"/>
              <w:left w:val="nil"/>
              <w:bottom w:val="single" w:sz="4" w:space="0" w:color="auto"/>
              <w:right w:val="nil"/>
            </w:tcBorders>
            <w:vAlign w:val="center"/>
            <w:hideMark/>
          </w:tcPr>
          <w:p w14:paraId="2528203D"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0F6980A1"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5D786A5E" w14:textId="1C06EC34" w:rsidR="003A63E5" w:rsidRPr="00E440A7" w:rsidRDefault="00A661C6"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Antes Fondos del Sistema</w:t>
            </w:r>
          </w:p>
        </w:tc>
      </w:tr>
      <w:tr w:rsidR="003A63E5" w:rsidRPr="00E440A7" w14:paraId="5C8741AD"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53D2821D"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1889-2025</w:t>
            </w:r>
          </w:p>
        </w:tc>
        <w:tc>
          <w:tcPr>
            <w:tcW w:w="1984" w:type="dxa"/>
            <w:tcBorders>
              <w:top w:val="nil"/>
              <w:left w:val="nil"/>
              <w:bottom w:val="single" w:sz="4" w:space="0" w:color="auto"/>
              <w:right w:val="nil"/>
            </w:tcBorders>
            <w:vAlign w:val="center"/>
            <w:hideMark/>
          </w:tcPr>
          <w:p w14:paraId="4DD6840D"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Literatura y Ciencias del Lenguaje</w:t>
            </w:r>
          </w:p>
        </w:tc>
        <w:tc>
          <w:tcPr>
            <w:tcW w:w="2694" w:type="dxa"/>
            <w:tcBorders>
              <w:top w:val="nil"/>
              <w:left w:val="nil"/>
              <w:bottom w:val="single" w:sz="4" w:space="0" w:color="auto"/>
              <w:right w:val="nil"/>
            </w:tcBorders>
            <w:vAlign w:val="center"/>
            <w:hideMark/>
          </w:tcPr>
          <w:p w14:paraId="3994C7AE"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1BBD39B3"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455B598D" w14:textId="47145E7C" w:rsidR="003A63E5" w:rsidRPr="00E440A7" w:rsidRDefault="00A661C6"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Antes Fondos del Sistema</w:t>
            </w:r>
          </w:p>
        </w:tc>
      </w:tr>
      <w:tr w:rsidR="003A63E5" w:rsidRPr="00E440A7" w14:paraId="2ED6BC27"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4BEF6051"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1886-2025</w:t>
            </w:r>
          </w:p>
        </w:tc>
        <w:tc>
          <w:tcPr>
            <w:tcW w:w="1984" w:type="dxa"/>
            <w:tcBorders>
              <w:top w:val="nil"/>
              <w:left w:val="nil"/>
              <w:bottom w:val="single" w:sz="4" w:space="0" w:color="auto"/>
              <w:right w:val="nil"/>
            </w:tcBorders>
            <w:vAlign w:val="center"/>
            <w:hideMark/>
          </w:tcPr>
          <w:p w14:paraId="394ECE6E"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Literatura y Ciencias del Lenguaje</w:t>
            </w:r>
          </w:p>
        </w:tc>
        <w:tc>
          <w:tcPr>
            <w:tcW w:w="2694" w:type="dxa"/>
            <w:tcBorders>
              <w:top w:val="nil"/>
              <w:left w:val="nil"/>
              <w:bottom w:val="single" w:sz="4" w:space="0" w:color="auto"/>
              <w:right w:val="nil"/>
            </w:tcBorders>
            <w:vAlign w:val="center"/>
            <w:hideMark/>
          </w:tcPr>
          <w:p w14:paraId="1F5224FC"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2D6194EA"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139AA5C9" w14:textId="3A3E04B0" w:rsidR="003A63E5" w:rsidRPr="00E440A7" w:rsidRDefault="00A661C6"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Antes Fondos del Sistema</w:t>
            </w:r>
          </w:p>
        </w:tc>
      </w:tr>
      <w:tr w:rsidR="003A63E5" w:rsidRPr="00E440A7" w14:paraId="67F910B6"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7EFCFD7B"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1884-2025</w:t>
            </w:r>
          </w:p>
        </w:tc>
        <w:tc>
          <w:tcPr>
            <w:tcW w:w="1984" w:type="dxa"/>
            <w:tcBorders>
              <w:top w:val="nil"/>
              <w:left w:val="nil"/>
              <w:bottom w:val="single" w:sz="4" w:space="0" w:color="auto"/>
              <w:right w:val="nil"/>
            </w:tcBorders>
            <w:vAlign w:val="center"/>
            <w:hideMark/>
          </w:tcPr>
          <w:p w14:paraId="4A95454E"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Literatura y Ciencias del Lenguaje</w:t>
            </w:r>
          </w:p>
        </w:tc>
        <w:tc>
          <w:tcPr>
            <w:tcW w:w="2694" w:type="dxa"/>
            <w:tcBorders>
              <w:top w:val="nil"/>
              <w:left w:val="nil"/>
              <w:bottom w:val="single" w:sz="4" w:space="0" w:color="auto"/>
              <w:right w:val="nil"/>
            </w:tcBorders>
            <w:vAlign w:val="center"/>
            <w:hideMark/>
          </w:tcPr>
          <w:p w14:paraId="5B909148"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54227017"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483302A3" w14:textId="2F3036D7" w:rsidR="003A63E5" w:rsidRPr="00E440A7" w:rsidRDefault="00A661C6"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Antes Fondos del Sistema</w:t>
            </w:r>
          </w:p>
        </w:tc>
      </w:tr>
      <w:tr w:rsidR="003A63E5" w:rsidRPr="00E440A7" w14:paraId="543662E5"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59030CBA"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1882-2025</w:t>
            </w:r>
          </w:p>
        </w:tc>
        <w:tc>
          <w:tcPr>
            <w:tcW w:w="1984" w:type="dxa"/>
            <w:tcBorders>
              <w:top w:val="nil"/>
              <w:left w:val="nil"/>
              <w:bottom w:val="single" w:sz="4" w:space="0" w:color="auto"/>
              <w:right w:val="nil"/>
            </w:tcBorders>
            <w:vAlign w:val="center"/>
            <w:hideMark/>
          </w:tcPr>
          <w:p w14:paraId="650C2A03"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Literatura y Ciencias del Lenguaje</w:t>
            </w:r>
          </w:p>
        </w:tc>
        <w:tc>
          <w:tcPr>
            <w:tcW w:w="2694" w:type="dxa"/>
            <w:tcBorders>
              <w:top w:val="nil"/>
              <w:left w:val="nil"/>
              <w:bottom w:val="single" w:sz="4" w:space="0" w:color="auto"/>
              <w:right w:val="nil"/>
            </w:tcBorders>
            <w:vAlign w:val="center"/>
            <w:hideMark/>
          </w:tcPr>
          <w:p w14:paraId="1EB4AB41"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1200" w:type="dxa"/>
            <w:tcBorders>
              <w:top w:val="nil"/>
              <w:left w:val="nil"/>
              <w:bottom w:val="single" w:sz="4" w:space="0" w:color="auto"/>
              <w:right w:val="nil"/>
            </w:tcBorders>
            <w:noWrap/>
            <w:vAlign w:val="center"/>
            <w:hideMark/>
          </w:tcPr>
          <w:p w14:paraId="141AA140"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5CA8D669" w14:textId="3D584D7B" w:rsidR="003A63E5" w:rsidRPr="00E440A7" w:rsidRDefault="00A661C6"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Antes Fondos del Sistema</w:t>
            </w:r>
          </w:p>
        </w:tc>
      </w:tr>
      <w:tr w:rsidR="003A63E5" w:rsidRPr="00E440A7" w14:paraId="286B5A98"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457CC27C"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1881-2025</w:t>
            </w:r>
          </w:p>
        </w:tc>
        <w:tc>
          <w:tcPr>
            <w:tcW w:w="1984" w:type="dxa"/>
            <w:tcBorders>
              <w:top w:val="nil"/>
              <w:left w:val="nil"/>
              <w:bottom w:val="single" w:sz="4" w:space="0" w:color="auto"/>
              <w:right w:val="nil"/>
            </w:tcBorders>
            <w:vAlign w:val="center"/>
            <w:hideMark/>
          </w:tcPr>
          <w:p w14:paraId="5E3DD9F9"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Literatura y Ciencias del Lenguaje</w:t>
            </w:r>
          </w:p>
        </w:tc>
        <w:tc>
          <w:tcPr>
            <w:tcW w:w="2694" w:type="dxa"/>
            <w:tcBorders>
              <w:top w:val="nil"/>
              <w:left w:val="nil"/>
              <w:bottom w:val="single" w:sz="4" w:space="0" w:color="auto"/>
              <w:right w:val="nil"/>
            </w:tcBorders>
            <w:vAlign w:val="center"/>
            <w:hideMark/>
          </w:tcPr>
          <w:p w14:paraId="05E017E0"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1200" w:type="dxa"/>
            <w:tcBorders>
              <w:top w:val="nil"/>
              <w:left w:val="nil"/>
              <w:bottom w:val="single" w:sz="4" w:space="0" w:color="auto"/>
              <w:right w:val="nil"/>
            </w:tcBorders>
            <w:noWrap/>
            <w:vAlign w:val="center"/>
            <w:hideMark/>
          </w:tcPr>
          <w:p w14:paraId="0100ADDE"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121AC7B0" w14:textId="7E2FAEA5" w:rsidR="003A63E5" w:rsidRPr="00E440A7" w:rsidRDefault="00A661C6"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Antes Fondos del Sistema</w:t>
            </w:r>
          </w:p>
        </w:tc>
      </w:tr>
      <w:tr w:rsidR="003A63E5" w:rsidRPr="00E440A7" w14:paraId="02A00EC3"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397F4C47"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1876-2025</w:t>
            </w:r>
          </w:p>
        </w:tc>
        <w:tc>
          <w:tcPr>
            <w:tcW w:w="1984" w:type="dxa"/>
            <w:tcBorders>
              <w:top w:val="nil"/>
              <w:left w:val="nil"/>
              <w:bottom w:val="single" w:sz="4" w:space="0" w:color="auto"/>
              <w:right w:val="nil"/>
            </w:tcBorders>
            <w:vAlign w:val="center"/>
            <w:hideMark/>
          </w:tcPr>
          <w:p w14:paraId="639E13D3"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Literatura y Ciencias del Lenguaje</w:t>
            </w:r>
          </w:p>
        </w:tc>
        <w:tc>
          <w:tcPr>
            <w:tcW w:w="2694" w:type="dxa"/>
            <w:tcBorders>
              <w:top w:val="nil"/>
              <w:left w:val="nil"/>
              <w:bottom w:val="single" w:sz="4" w:space="0" w:color="auto"/>
              <w:right w:val="nil"/>
            </w:tcBorders>
            <w:vAlign w:val="center"/>
            <w:hideMark/>
          </w:tcPr>
          <w:p w14:paraId="426B6782"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1200" w:type="dxa"/>
            <w:tcBorders>
              <w:top w:val="nil"/>
              <w:left w:val="nil"/>
              <w:bottom w:val="single" w:sz="4" w:space="0" w:color="auto"/>
              <w:right w:val="nil"/>
            </w:tcBorders>
            <w:noWrap/>
            <w:vAlign w:val="center"/>
            <w:hideMark/>
          </w:tcPr>
          <w:p w14:paraId="2D6EC89C"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0E12CF1C" w14:textId="63A2E2AF" w:rsidR="003A63E5" w:rsidRPr="00E440A7" w:rsidRDefault="00A661C6"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Antes Fondos del Sistema</w:t>
            </w:r>
          </w:p>
        </w:tc>
      </w:tr>
      <w:tr w:rsidR="003A63E5" w:rsidRPr="00E440A7" w14:paraId="158B6A52"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5162FB0C"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1875-2025</w:t>
            </w:r>
          </w:p>
        </w:tc>
        <w:tc>
          <w:tcPr>
            <w:tcW w:w="1984" w:type="dxa"/>
            <w:tcBorders>
              <w:top w:val="nil"/>
              <w:left w:val="nil"/>
              <w:bottom w:val="single" w:sz="4" w:space="0" w:color="auto"/>
              <w:right w:val="nil"/>
            </w:tcBorders>
            <w:vAlign w:val="center"/>
            <w:hideMark/>
          </w:tcPr>
          <w:p w14:paraId="5D45DBA5"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Literatura y Ciencias del Lenguaje</w:t>
            </w:r>
          </w:p>
        </w:tc>
        <w:tc>
          <w:tcPr>
            <w:tcW w:w="2694" w:type="dxa"/>
            <w:tcBorders>
              <w:top w:val="nil"/>
              <w:left w:val="nil"/>
              <w:bottom w:val="single" w:sz="4" w:space="0" w:color="auto"/>
              <w:right w:val="nil"/>
            </w:tcBorders>
            <w:vAlign w:val="center"/>
            <w:hideMark/>
          </w:tcPr>
          <w:p w14:paraId="5C082314"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1200" w:type="dxa"/>
            <w:tcBorders>
              <w:top w:val="nil"/>
              <w:left w:val="nil"/>
              <w:bottom w:val="single" w:sz="4" w:space="0" w:color="auto"/>
              <w:right w:val="nil"/>
            </w:tcBorders>
            <w:noWrap/>
            <w:vAlign w:val="center"/>
            <w:hideMark/>
          </w:tcPr>
          <w:p w14:paraId="3F36A3D0"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2E372B78" w14:textId="7299678E" w:rsidR="003A63E5" w:rsidRPr="00E440A7" w:rsidRDefault="00A661C6"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Antes Fondos del Sistema</w:t>
            </w:r>
          </w:p>
        </w:tc>
      </w:tr>
      <w:tr w:rsidR="003A63E5" w:rsidRPr="00E440A7" w14:paraId="1EC5423D"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207A8975"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1174-2025</w:t>
            </w:r>
          </w:p>
        </w:tc>
        <w:tc>
          <w:tcPr>
            <w:tcW w:w="1984" w:type="dxa"/>
            <w:tcBorders>
              <w:top w:val="nil"/>
              <w:left w:val="nil"/>
              <w:bottom w:val="single" w:sz="4" w:space="0" w:color="auto"/>
              <w:right w:val="nil"/>
            </w:tcBorders>
            <w:vAlign w:val="center"/>
            <w:hideMark/>
          </w:tcPr>
          <w:p w14:paraId="17F813CA"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231BEE66"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01957382"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5D7CFB65"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50C83403"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108AD65C"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1175-2025</w:t>
            </w:r>
          </w:p>
        </w:tc>
        <w:tc>
          <w:tcPr>
            <w:tcW w:w="1984" w:type="dxa"/>
            <w:tcBorders>
              <w:top w:val="nil"/>
              <w:left w:val="nil"/>
              <w:bottom w:val="single" w:sz="4" w:space="0" w:color="auto"/>
              <w:right w:val="nil"/>
            </w:tcBorders>
            <w:vAlign w:val="center"/>
            <w:hideMark/>
          </w:tcPr>
          <w:p w14:paraId="394E43BD"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0A898BF8"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59CB688F"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6B770A04"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4A898FB0"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2B803AF9"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1176-2025</w:t>
            </w:r>
          </w:p>
        </w:tc>
        <w:tc>
          <w:tcPr>
            <w:tcW w:w="1984" w:type="dxa"/>
            <w:tcBorders>
              <w:top w:val="nil"/>
              <w:left w:val="nil"/>
              <w:bottom w:val="single" w:sz="4" w:space="0" w:color="auto"/>
              <w:right w:val="nil"/>
            </w:tcBorders>
            <w:vAlign w:val="center"/>
            <w:hideMark/>
          </w:tcPr>
          <w:p w14:paraId="71631ACD"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02081B18"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0C041B7F"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149F9E53"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47A3F124"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1A5A30B6"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1178-2025</w:t>
            </w:r>
          </w:p>
        </w:tc>
        <w:tc>
          <w:tcPr>
            <w:tcW w:w="1984" w:type="dxa"/>
            <w:tcBorders>
              <w:top w:val="nil"/>
              <w:left w:val="nil"/>
              <w:bottom w:val="single" w:sz="4" w:space="0" w:color="auto"/>
              <w:right w:val="nil"/>
            </w:tcBorders>
            <w:vAlign w:val="center"/>
            <w:hideMark/>
          </w:tcPr>
          <w:p w14:paraId="110B8924"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0298E773"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3EF3D130"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2AACF0F0"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1E6D0164"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7766D6A1"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1182-2025</w:t>
            </w:r>
          </w:p>
        </w:tc>
        <w:tc>
          <w:tcPr>
            <w:tcW w:w="1984" w:type="dxa"/>
            <w:tcBorders>
              <w:top w:val="nil"/>
              <w:left w:val="nil"/>
              <w:bottom w:val="single" w:sz="4" w:space="0" w:color="auto"/>
              <w:right w:val="nil"/>
            </w:tcBorders>
            <w:vAlign w:val="center"/>
            <w:hideMark/>
          </w:tcPr>
          <w:p w14:paraId="3F44D58D"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4EC14DD3"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68D37C0E"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144B0E37"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64C00629"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56DB0FA6"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1185-2025</w:t>
            </w:r>
          </w:p>
        </w:tc>
        <w:tc>
          <w:tcPr>
            <w:tcW w:w="1984" w:type="dxa"/>
            <w:tcBorders>
              <w:top w:val="nil"/>
              <w:left w:val="nil"/>
              <w:bottom w:val="single" w:sz="4" w:space="0" w:color="auto"/>
              <w:right w:val="nil"/>
            </w:tcBorders>
            <w:vAlign w:val="center"/>
            <w:hideMark/>
          </w:tcPr>
          <w:p w14:paraId="2CF44798"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326B6876"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5D935354"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77F09CE5"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6269A941"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35B92E3C"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1186-2025</w:t>
            </w:r>
          </w:p>
        </w:tc>
        <w:tc>
          <w:tcPr>
            <w:tcW w:w="1984" w:type="dxa"/>
            <w:tcBorders>
              <w:top w:val="nil"/>
              <w:left w:val="nil"/>
              <w:bottom w:val="single" w:sz="4" w:space="0" w:color="auto"/>
              <w:right w:val="nil"/>
            </w:tcBorders>
            <w:vAlign w:val="center"/>
            <w:hideMark/>
          </w:tcPr>
          <w:p w14:paraId="1C2F7762"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6403BE4B"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7EA83F53"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17924B91"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2DE09906"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0A8F0991"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1187-2025</w:t>
            </w:r>
          </w:p>
        </w:tc>
        <w:tc>
          <w:tcPr>
            <w:tcW w:w="1984" w:type="dxa"/>
            <w:tcBorders>
              <w:top w:val="nil"/>
              <w:left w:val="nil"/>
              <w:bottom w:val="single" w:sz="4" w:space="0" w:color="auto"/>
              <w:right w:val="nil"/>
            </w:tcBorders>
            <w:vAlign w:val="center"/>
            <w:hideMark/>
          </w:tcPr>
          <w:p w14:paraId="2C6EC92F"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3128CAD2"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04F99D5B"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77164EF9"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25E5AF70"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1C5B4AAE"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1188-2025</w:t>
            </w:r>
          </w:p>
        </w:tc>
        <w:tc>
          <w:tcPr>
            <w:tcW w:w="1984" w:type="dxa"/>
            <w:tcBorders>
              <w:top w:val="nil"/>
              <w:left w:val="nil"/>
              <w:bottom w:val="single" w:sz="4" w:space="0" w:color="auto"/>
              <w:right w:val="nil"/>
            </w:tcBorders>
            <w:vAlign w:val="center"/>
            <w:hideMark/>
          </w:tcPr>
          <w:p w14:paraId="754CC455"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1D14E9E4"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465D90CA"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0E8881BC"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52600C5D"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7788209E"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1189-2025</w:t>
            </w:r>
          </w:p>
        </w:tc>
        <w:tc>
          <w:tcPr>
            <w:tcW w:w="1984" w:type="dxa"/>
            <w:tcBorders>
              <w:top w:val="nil"/>
              <w:left w:val="nil"/>
              <w:bottom w:val="single" w:sz="4" w:space="0" w:color="auto"/>
              <w:right w:val="nil"/>
            </w:tcBorders>
            <w:vAlign w:val="center"/>
            <w:hideMark/>
          </w:tcPr>
          <w:p w14:paraId="3C5851CC"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2346D774"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6FC43688"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556D04DA"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26B005A1"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49C73E93"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1190-2025</w:t>
            </w:r>
          </w:p>
        </w:tc>
        <w:tc>
          <w:tcPr>
            <w:tcW w:w="1984" w:type="dxa"/>
            <w:tcBorders>
              <w:top w:val="nil"/>
              <w:left w:val="nil"/>
              <w:bottom w:val="single" w:sz="4" w:space="0" w:color="auto"/>
              <w:right w:val="nil"/>
            </w:tcBorders>
            <w:vAlign w:val="center"/>
            <w:hideMark/>
          </w:tcPr>
          <w:p w14:paraId="7BB871BA"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6DEFF516"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299A4B66"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1F4B4C04"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1E3A0C8A"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49D4B29A"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1191-2025</w:t>
            </w:r>
          </w:p>
        </w:tc>
        <w:tc>
          <w:tcPr>
            <w:tcW w:w="1984" w:type="dxa"/>
            <w:tcBorders>
              <w:top w:val="nil"/>
              <w:left w:val="nil"/>
              <w:bottom w:val="single" w:sz="4" w:space="0" w:color="auto"/>
              <w:right w:val="nil"/>
            </w:tcBorders>
            <w:vAlign w:val="center"/>
            <w:hideMark/>
          </w:tcPr>
          <w:p w14:paraId="7FD491DD"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18ECB5E9"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4C0B7167"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6E0A5A60"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1B727264"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33FFC0C2"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1192-2025</w:t>
            </w:r>
          </w:p>
        </w:tc>
        <w:tc>
          <w:tcPr>
            <w:tcW w:w="1984" w:type="dxa"/>
            <w:tcBorders>
              <w:top w:val="nil"/>
              <w:left w:val="nil"/>
              <w:bottom w:val="single" w:sz="4" w:space="0" w:color="auto"/>
              <w:right w:val="nil"/>
            </w:tcBorders>
            <w:vAlign w:val="center"/>
            <w:hideMark/>
          </w:tcPr>
          <w:p w14:paraId="759295E9"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138DF7C5"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4866F83D"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314E146D"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55D8D77C"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109B232C"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1193-2025</w:t>
            </w:r>
          </w:p>
        </w:tc>
        <w:tc>
          <w:tcPr>
            <w:tcW w:w="1984" w:type="dxa"/>
            <w:tcBorders>
              <w:top w:val="nil"/>
              <w:left w:val="nil"/>
              <w:bottom w:val="single" w:sz="4" w:space="0" w:color="auto"/>
              <w:right w:val="nil"/>
            </w:tcBorders>
            <w:vAlign w:val="center"/>
            <w:hideMark/>
          </w:tcPr>
          <w:p w14:paraId="2AA11558"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00BC99F4"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5E6AD5F8"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439F6B01"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2A9E64D2"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7ACF8CE1"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1194-2025</w:t>
            </w:r>
          </w:p>
        </w:tc>
        <w:tc>
          <w:tcPr>
            <w:tcW w:w="1984" w:type="dxa"/>
            <w:tcBorders>
              <w:top w:val="nil"/>
              <w:left w:val="nil"/>
              <w:bottom w:val="single" w:sz="4" w:space="0" w:color="auto"/>
              <w:right w:val="nil"/>
            </w:tcBorders>
            <w:vAlign w:val="center"/>
            <w:hideMark/>
          </w:tcPr>
          <w:p w14:paraId="075C95F8"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05F1F2E2"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2DFF8CE3"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3FCCB090"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4A43B7E0"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198EA455"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1199-2025</w:t>
            </w:r>
          </w:p>
        </w:tc>
        <w:tc>
          <w:tcPr>
            <w:tcW w:w="1984" w:type="dxa"/>
            <w:tcBorders>
              <w:top w:val="nil"/>
              <w:left w:val="nil"/>
              <w:bottom w:val="single" w:sz="4" w:space="0" w:color="auto"/>
              <w:right w:val="nil"/>
            </w:tcBorders>
            <w:vAlign w:val="center"/>
            <w:hideMark/>
          </w:tcPr>
          <w:p w14:paraId="104314C4"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78806C68"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71CBBD60"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302D05C9"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4C4C59A9"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22F1EDA2"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1201-2025</w:t>
            </w:r>
          </w:p>
        </w:tc>
        <w:tc>
          <w:tcPr>
            <w:tcW w:w="1984" w:type="dxa"/>
            <w:tcBorders>
              <w:top w:val="nil"/>
              <w:left w:val="nil"/>
              <w:bottom w:val="single" w:sz="4" w:space="0" w:color="auto"/>
              <w:right w:val="nil"/>
            </w:tcBorders>
            <w:vAlign w:val="center"/>
            <w:hideMark/>
          </w:tcPr>
          <w:p w14:paraId="363630DA"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57FCDC3B"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1A99B6C0"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1604AC22"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4810F0B6"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281882E9"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1202-2025</w:t>
            </w:r>
          </w:p>
        </w:tc>
        <w:tc>
          <w:tcPr>
            <w:tcW w:w="1984" w:type="dxa"/>
            <w:tcBorders>
              <w:top w:val="nil"/>
              <w:left w:val="nil"/>
              <w:bottom w:val="single" w:sz="4" w:space="0" w:color="auto"/>
              <w:right w:val="nil"/>
            </w:tcBorders>
            <w:vAlign w:val="center"/>
            <w:hideMark/>
          </w:tcPr>
          <w:p w14:paraId="4F62E84E"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2076D300"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0989789A"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79E45800"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1674B8CA"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4CEF4192"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1203-2025</w:t>
            </w:r>
          </w:p>
        </w:tc>
        <w:tc>
          <w:tcPr>
            <w:tcW w:w="1984" w:type="dxa"/>
            <w:tcBorders>
              <w:top w:val="nil"/>
              <w:left w:val="nil"/>
              <w:bottom w:val="single" w:sz="4" w:space="0" w:color="auto"/>
              <w:right w:val="nil"/>
            </w:tcBorders>
            <w:vAlign w:val="center"/>
            <w:hideMark/>
          </w:tcPr>
          <w:p w14:paraId="11B35482"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27BDCA3B"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37040C74"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315EA1DF"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6A778D9B"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16E1C985"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1204-2025</w:t>
            </w:r>
          </w:p>
        </w:tc>
        <w:tc>
          <w:tcPr>
            <w:tcW w:w="1984" w:type="dxa"/>
            <w:tcBorders>
              <w:top w:val="nil"/>
              <w:left w:val="nil"/>
              <w:bottom w:val="single" w:sz="4" w:space="0" w:color="auto"/>
              <w:right w:val="nil"/>
            </w:tcBorders>
            <w:vAlign w:val="center"/>
            <w:hideMark/>
          </w:tcPr>
          <w:p w14:paraId="6EFCA644"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6D836C52"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65DF7C19"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49A8C417"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2B2388C7"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078058B1"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1206-2025</w:t>
            </w:r>
          </w:p>
        </w:tc>
        <w:tc>
          <w:tcPr>
            <w:tcW w:w="1984" w:type="dxa"/>
            <w:tcBorders>
              <w:top w:val="nil"/>
              <w:left w:val="nil"/>
              <w:bottom w:val="single" w:sz="4" w:space="0" w:color="auto"/>
              <w:right w:val="nil"/>
            </w:tcBorders>
            <w:vAlign w:val="center"/>
            <w:hideMark/>
          </w:tcPr>
          <w:p w14:paraId="61D7288F"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163BE0E0"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122EAC92"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239F238C"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3BA2D6B4"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0D4308BF"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1207-2025</w:t>
            </w:r>
          </w:p>
        </w:tc>
        <w:tc>
          <w:tcPr>
            <w:tcW w:w="1984" w:type="dxa"/>
            <w:tcBorders>
              <w:top w:val="nil"/>
              <w:left w:val="nil"/>
              <w:bottom w:val="single" w:sz="4" w:space="0" w:color="auto"/>
              <w:right w:val="nil"/>
            </w:tcBorders>
            <w:vAlign w:val="center"/>
            <w:hideMark/>
          </w:tcPr>
          <w:p w14:paraId="5FB341AE"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7AEB962F"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3AED9172"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46F18C5E"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1B7EDA0B"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71138816"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1208-2025</w:t>
            </w:r>
          </w:p>
        </w:tc>
        <w:tc>
          <w:tcPr>
            <w:tcW w:w="1984" w:type="dxa"/>
            <w:tcBorders>
              <w:top w:val="nil"/>
              <w:left w:val="nil"/>
              <w:bottom w:val="single" w:sz="4" w:space="0" w:color="auto"/>
              <w:right w:val="nil"/>
            </w:tcBorders>
            <w:vAlign w:val="center"/>
            <w:hideMark/>
          </w:tcPr>
          <w:p w14:paraId="1558A5E3"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04E0AC8B"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3A47F104"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74F5F9D8"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42504B78"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6C7F9429"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1230-2025</w:t>
            </w:r>
          </w:p>
        </w:tc>
        <w:tc>
          <w:tcPr>
            <w:tcW w:w="1984" w:type="dxa"/>
            <w:tcBorders>
              <w:top w:val="nil"/>
              <w:left w:val="nil"/>
              <w:bottom w:val="single" w:sz="4" w:space="0" w:color="auto"/>
              <w:right w:val="nil"/>
            </w:tcBorders>
            <w:vAlign w:val="center"/>
            <w:hideMark/>
          </w:tcPr>
          <w:p w14:paraId="7563E3A0"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14205F59"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1200" w:type="dxa"/>
            <w:tcBorders>
              <w:top w:val="nil"/>
              <w:left w:val="nil"/>
              <w:bottom w:val="single" w:sz="4" w:space="0" w:color="auto"/>
              <w:right w:val="nil"/>
            </w:tcBorders>
            <w:noWrap/>
            <w:vAlign w:val="center"/>
            <w:hideMark/>
          </w:tcPr>
          <w:p w14:paraId="38F6944D"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66A425F0"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5128BE64"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1D6C07EC"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1231-2025</w:t>
            </w:r>
          </w:p>
        </w:tc>
        <w:tc>
          <w:tcPr>
            <w:tcW w:w="1984" w:type="dxa"/>
            <w:tcBorders>
              <w:top w:val="nil"/>
              <w:left w:val="nil"/>
              <w:bottom w:val="single" w:sz="4" w:space="0" w:color="auto"/>
              <w:right w:val="nil"/>
            </w:tcBorders>
            <w:vAlign w:val="center"/>
            <w:hideMark/>
          </w:tcPr>
          <w:p w14:paraId="5478AD98"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34A87749"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1200" w:type="dxa"/>
            <w:tcBorders>
              <w:top w:val="nil"/>
              <w:left w:val="nil"/>
              <w:bottom w:val="single" w:sz="4" w:space="0" w:color="auto"/>
              <w:right w:val="nil"/>
            </w:tcBorders>
            <w:noWrap/>
            <w:vAlign w:val="center"/>
            <w:hideMark/>
          </w:tcPr>
          <w:p w14:paraId="3DF507E8"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7C3D27B1"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27618B51"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231CDD5E"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1232-2025</w:t>
            </w:r>
          </w:p>
        </w:tc>
        <w:tc>
          <w:tcPr>
            <w:tcW w:w="1984" w:type="dxa"/>
            <w:tcBorders>
              <w:top w:val="nil"/>
              <w:left w:val="nil"/>
              <w:bottom w:val="single" w:sz="4" w:space="0" w:color="auto"/>
              <w:right w:val="nil"/>
            </w:tcBorders>
            <w:vAlign w:val="center"/>
            <w:hideMark/>
          </w:tcPr>
          <w:p w14:paraId="25652D3A"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3584C7E3"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1200" w:type="dxa"/>
            <w:tcBorders>
              <w:top w:val="nil"/>
              <w:left w:val="nil"/>
              <w:bottom w:val="single" w:sz="4" w:space="0" w:color="auto"/>
              <w:right w:val="nil"/>
            </w:tcBorders>
            <w:noWrap/>
            <w:vAlign w:val="center"/>
            <w:hideMark/>
          </w:tcPr>
          <w:p w14:paraId="41F523AF"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7466D0B4"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7FC6C173"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642A7B10"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1233-2025</w:t>
            </w:r>
          </w:p>
        </w:tc>
        <w:tc>
          <w:tcPr>
            <w:tcW w:w="1984" w:type="dxa"/>
            <w:tcBorders>
              <w:top w:val="nil"/>
              <w:left w:val="nil"/>
              <w:bottom w:val="single" w:sz="4" w:space="0" w:color="auto"/>
              <w:right w:val="nil"/>
            </w:tcBorders>
            <w:vAlign w:val="center"/>
            <w:hideMark/>
          </w:tcPr>
          <w:p w14:paraId="4CC01072"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7F43B403"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1200" w:type="dxa"/>
            <w:tcBorders>
              <w:top w:val="nil"/>
              <w:left w:val="nil"/>
              <w:bottom w:val="single" w:sz="4" w:space="0" w:color="auto"/>
              <w:right w:val="nil"/>
            </w:tcBorders>
            <w:noWrap/>
            <w:vAlign w:val="center"/>
            <w:hideMark/>
          </w:tcPr>
          <w:p w14:paraId="635DC5AF"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1F75A850"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3495CFC5"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06F8686B"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1282-2025</w:t>
            </w:r>
          </w:p>
        </w:tc>
        <w:tc>
          <w:tcPr>
            <w:tcW w:w="1984" w:type="dxa"/>
            <w:tcBorders>
              <w:top w:val="nil"/>
              <w:left w:val="nil"/>
              <w:bottom w:val="single" w:sz="4" w:space="0" w:color="auto"/>
              <w:right w:val="nil"/>
            </w:tcBorders>
            <w:vAlign w:val="center"/>
            <w:hideMark/>
          </w:tcPr>
          <w:p w14:paraId="02CA8C4B"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2F74CE4C"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1200" w:type="dxa"/>
            <w:tcBorders>
              <w:top w:val="nil"/>
              <w:left w:val="nil"/>
              <w:bottom w:val="single" w:sz="4" w:space="0" w:color="auto"/>
              <w:right w:val="nil"/>
            </w:tcBorders>
            <w:noWrap/>
            <w:vAlign w:val="center"/>
            <w:hideMark/>
          </w:tcPr>
          <w:p w14:paraId="2F1B042B"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3A7BA5D6"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36D3E8CA"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725087EA"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1283-2025</w:t>
            </w:r>
          </w:p>
        </w:tc>
        <w:tc>
          <w:tcPr>
            <w:tcW w:w="1984" w:type="dxa"/>
            <w:tcBorders>
              <w:top w:val="nil"/>
              <w:left w:val="nil"/>
              <w:bottom w:val="single" w:sz="4" w:space="0" w:color="auto"/>
              <w:right w:val="nil"/>
            </w:tcBorders>
            <w:vAlign w:val="center"/>
            <w:hideMark/>
          </w:tcPr>
          <w:p w14:paraId="167B0390"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08445FFE"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1200" w:type="dxa"/>
            <w:tcBorders>
              <w:top w:val="nil"/>
              <w:left w:val="nil"/>
              <w:bottom w:val="single" w:sz="4" w:space="0" w:color="auto"/>
              <w:right w:val="nil"/>
            </w:tcBorders>
            <w:noWrap/>
            <w:vAlign w:val="center"/>
            <w:hideMark/>
          </w:tcPr>
          <w:p w14:paraId="42233AFC"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5C9AB9B9"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26953F15"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7A966D83"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1285-2025</w:t>
            </w:r>
          </w:p>
        </w:tc>
        <w:tc>
          <w:tcPr>
            <w:tcW w:w="1984" w:type="dxa"/>
            <w:tcBorders>
              <w:top w:val="nil"/>
              <w:left w:val="nil"/>
              <w:bottom w:val="single" w:sz="4" w:space="0" w:color="auto"/>
              <w:right w:val="nil"/>
            </w:tcBorders>
            <w:vAlign w:val="center"/>
            <w:hideMark/>
          </w:tcPr>
          <w:p w14:paraId="77F43C83"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6FC26C97"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1200" w:type="dxa"/>
            <w:tcBorders>
              <w:top w:val="nil"/>
              <w:left w:val="nil"/>
              <w:bottom w:val="single" w:sz="4" w:space="0" w:color="auto"/>
              <w:right w:val="nil"/>
            </w:tcBorders>
            <w:noWrap/>
            <w:vAlign w:val="center"/>
            <w:hideMark/>
          </w:tcPr>
          <w:p w14:paraId="10CCD891"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1D9CE1F5"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19ED03BB"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46A1E29E"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1286-2025</w:t>
            </w:r>
          </w:p>
        </w:tc>
        <w:tc>
          <w:tcPr>
            <w:tcW w:w="1984" w:type="dxa"/>
            <w:tcBorders>
              <w:top w:val="nil"/>
              <w:left w:val="nil"/>
              <w:bottom w:val="single" w:sz="4" w:space="0" w:color="auto"/>
              <w:right w:val="nil"/>
            </w:tcBorders>
            <w:vAlign w:val="center"/>
            <w:hideMark/>
          </w:tcPr>
          <w:p w14:paraId="4B7FA702"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7B36C8DF"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1200" w:type="dxa"/>
            <w:tcBorders>
              <w:top w:val="nil"/>
              <w:left w:val="nil"/>
              <w:bottom w:val="single" w:sz="4" w:space="0" w:color="auto"/>
              <w:right w:val="nil"/>
            </w:tcBorders>
            <w:noWrap/>
            <w:vAlign w:val="center"/>
            <w:hideMark/>
          </w:tcPr>
          <w:p w14:paraId="7FC50859"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44DE298E"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2CEA1347"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34B4D9ED"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1289-2025</w:t>
            </w:r>
          </w:p>
        </w:tc>
        <w:tc>
          <w:tcPr>
            <w:tcW w:w="1984" w:type="dxa"/>
            <w:tcBorders>
              <w:top w:val="nil"/>
              <w:left w:val="nil"/>
              <w:bottom w:val="single" w:sz="4" w:space="0" w:color="auto"/>
              <w:right w:val="nil"/>
            </w:tcBorders>
            <w:vAlign w:val="center"/>
            <w:hideMark/>
          </w:tcPr>
          <w:p w14:paraId="19192D65"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75EF3C6D"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1200" w:type="dxa"/>
            <w:tcBorders>
              <w:top w:val="nil"/>
              <w:left w:val="nil"/>
              <w:bottom w:val="single" w:sz="4" w:space="0" w:color="auto"/>
              <w:right w:val="nil"/>
            </w:tcBorders>
            <w:noWrap/>
            <w:vAlign w:val="center"/>
            <w:hideMark/>
          </w:tcPr>
          <w:p w14:paraId="75EE1F66"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4B378B5C"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532291C4"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2AF24FE1"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1291-2025</w:t>
            </w:r>
          </w:p>
        </w:tc>
        <w:tc>
          <w:tcPr>
            <w:tcW w:w="1984" w:type="dxa"/>
            <w:tcBorders>
              <w:top w:val="nil"/>
              <w:left w:val="nil"/>
              <w:bottom w:val="single" w:sz="4" w:space="0" w:color="auto"/>
              <w:right w:val="nil"/>
            </w:tcBorders>
            <w:vAlign w:val="center"/>
            <w:hideMark/>
          </w:tcPr>
          <w:p w14:paraId="2CEF3059"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6F1E965A"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1200" w:type="dxa"/>
            <w:tcBorders>
              <w:top w:val="nil"/>
              <w:left w:val="nil"/>
              <w:bottom w:val="single" w:sz="4" w:space="0" w:color="auto"/>
              <w:right w:val="nil"/>
            </w:tcBorders>
            <w:noWrap/>
            <w:vAlign w:val="center"/>
            <w:hideMark/>
          </w:tcPr>
          <w:p w14:paraId="037AFA9A"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1FEC9BD2"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5FA6B4E1"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703EFB2B"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1292-2025</w:t>
            </w:r>
          </w:p>
        </w:tc>
        <w:tc>
          <w:tcPr>
            <w:tcW w:w="1984" w:type="dxa"/>
            <w:tcBorders>
              <w:top w:val="nil"/>
              <w:left w:val="nil"/>
              <w:bottom w:val="single" w:sz="4" w:space="0" w:color="auto"/>
              <w:right w:val="nil"/>
            </w:tcBorders>
            <w:vAlign w:val="center"/>
            <w:hideMark/>
          </w:tcPr>
          <w:p w14:paraId="3B36A133"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39D2EFAE"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1200" w:type="dxa"/>
            <w:tcBorders>
              <w:top w:val="nil"/>
              <w:left w:val="nil"/>
              <w:bottom w:val="single" w:sz="4" w:space="0" w:color="auto"/>
              <w:right w:val="nil"/>
            </w:tcBorders>
            <w:noWrap/>
            <w:vAlign w:val="center"/>
            <w:hideMark/>
          </w:tcPr>
          <w:p w14:paraId="6C41AAFE"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2E49C8BD"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12110791"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1975FAC0"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1294-2025</w:t>
            </w:r>
          </w:p>
        </w:tc>
        <w:tc>
          <w:tcPr>
            <w:tcW w:w="1984" w:type="dxa"/>
            <w:tcBorders>
              <w:top w:val="nil"/>
              <w:left w:val="nil"/>
              <w:bottom w:val="single" w:sz="4" w:space="0" w:color="auto"/>
              <w:right w:val="nil"/>
            </w:tcBorders>
            <w:vAlign w:val="center"/>
            <w:hideMark/>
          </w:tcPr>
          <w:p w14:paraId="5E215783"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40272C88"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1200" w:type="dxa"/>
            <w:tcBorders>
              <w:top w:val="nil"/>
              <w:left w:val="nil"/>
              <w:bottom w:val="single" w:sz="4" w:space="0" w:color="auto"/>
              <w:right w:val="nil"/>
            </w:tcBorders>
            <w:noWrap/>
            <w:vAlign w:val="center"/>
            <w:hideMark/>
          </w:tcPr>
          <w:p w14:paraId="39E4457B"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054A64FE"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500838A2"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325C0E5B"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1295-2025</w:t>
            </w:r>
          </w:p>
        </w:tc>
        <w:tc>
          <w:tcPr>
            <w:tcW w:w="1984" w:type="dxa"/>
            <w:tcBorders>
              <w:top w:val="nil"/>
              <w:left w:val="nil"/>
              <w:bottom w:val="single" w:sz="4" w:space="0" w:color="auto"/>
              <w:right w:val="nil"/>
            </w:tcBorders>
            <w:vAlign w:val="center"/>
            <w:hideMark/>
          </w:tcPr>
          <w:p w14:paraId="109F9A3E"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55ED068D"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1200" w:type="dxa"/>
            <w:tcBorders>
              <w:top w:val="nil"/>
              <w:left w:val="nil"/>
              <w:bottom w:val="single" w:sz="4" w:space="0" w:color="auto"/>
              <w:right w:val="nil"/>
            </w:tcBorders>
            <w:noWrap/>
            <w:vAlign w:val="center"/>
            <w:hideMark/>
          </w:tcPr>
          <w:p w14:paraId="01213AC0"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72D77DF6"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20A97246"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66718461"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1296-2025</w:t>
            </w:r>
          </w:p>
        </w:tc>
        <w:tc>
          <w:tcPr>
            <w:tcW w:w="1984" w:type="dxa"/>
            <w:tcBorders>
              <w:top w:val="nil"/>
              <w:left w:val="nil"/>
              <w:bottom w:val="single" w:sz="4" w:space="0" w:color="auto"/>
              <w:right w:val="nil"/>
            </w:tcBorders>
            <w:vAlign w:val="center"/>
            <w:hideMark/>
          </w:tcPr>
          <w:p w14:paraId="2BF05BCD"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3EFE83CA"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1200" w:type="dxa"/>
            <w:tcBorders>
              <w:top w:val="nil"/>
              <w:left w:val="nil"/>
              <w:bottom w:val="single" w:sz="4" w:space="0" w:color="auto"/>
              <w:right w:val="nil"/>
            </w:tcBorders>
            <w:noWrap/>
            <w:vAlign w:val="center"/>
            <w:hideMark/>
          </w:tcPr>
          <w:p w14:paraId="4512BEB0"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7B2A4BC3"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3B2E6B3D"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1F91B9C7"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1300-2025</w:t>
            </w:r>
          </w:p>
        </w:tc>
        <w:tc>
          <w:tcPr>
            <w:tcW w:w="1984" w:type="dxa"/>
            <w:tcBorders>
              <w:top w:val="nil"/>
              <w:left w:val="nil"/>
              <w:bottom w:val="single" w:sz="4" w:space="0" w:color="auto"/>
              <w:right w:val="nil"/>
            </w:tcBorders>
            <w:vAlign w:val="center"/>
            <w:hideMark/>
          </w:tcPr>
          <w:p w14:paraId="3490D2AC"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32EEDFFC"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111395AD"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3761BA22"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5E3CCD98"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7ED4E889"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1301-2025</w:t>
            </w:r>
          </w:p>
        </w:tc>
        <w:tc>
          <w:tcPr>
            <w:tcW w:w="1984" w:type="dxa"/>
            <w:tcBorders>
              <w:top w:val="nil"/>
              <w:left w:val="nil"/>
              <w:bottom w:val="single" w:sz="4" w:space="0" w:color="auto"/>
              <w:right w:val="nil"/>
            </w:tcBorders>
            <w:vAlign w:val="center"/>
            <w:hideMark/>
          </w:tcPr>
          <w:p w14:paraId="48E9C6C1"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4B7AC509"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3FE5CBD4"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6DC94A85"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5A1F2F35"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5DA83508"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1302-2025</w:t>
            </w:r>
          </w:p>
        </w:tc>
        <w:tc>
          <w:tcPr>
            <w:tcW w:w="1984" w:type="dxa"/>
            <w:tcBorders>
              <w:top w:val="nil"/>
              <w:left w:val="nil"/>
              <w:bottom w:val="single" w:sz="4" w:space="0" w:color="auto"/>
              <w:right w:val="nil"/>
            </w:tcBorders>
            <w:vAlign w:val="center"/>
            <w:hideMark/>
          </w:tcPr>
          <w:p w14:paraId="19075491"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4943FE4A"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507F3EE3"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3C9C7AC8"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31171EBD"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7962FB50"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1303-2025</w:t>
            </w:r>
          </w:p>
        </w:tc>
        <w:tc>
          <w:tcPr>
            <w:tcW w:w="1984" w:type="dxa"/>
            <w:tcBorders>
              <w:top w:val="nil"/>
              <w:left w:val="nil"/>
              <w:bottom w:val="single" w:sz="4" w:space="0" w:color="auto"/>
              <w:right w:val="nil"/>
            </w:tcBorders>
            <w:vAlign w:val="center"/>
            <w:hideMark/>
          </w:tcPr>
          <w:p w14:paraId="65501DF4"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4D99F713"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26A88126"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296F6234"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299A968E"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5F02F4D3"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1304-2025</w:t>
            </w:r>
          </w:p>
        </w:tc>
        <w:tc>
          <w:tcPr>
            <w:tcW w:w="1984" w:type="dxa"/>
            <w:tcBorders>
              <w:top w:val="nil"/>
              <w:left w:val="nil"/>
              <w:bottom w:val="single" w:sz="4" w:space="0" w:color="auto"/>
              <w:right w:val="nil"/>
            </w:tcBorders>
            <w:vAlign w:val="center"/>
            <w:hideMark/>
          </w:tcPr>
          <w:p w14:paraId="0F773D63"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6C7AC6AB"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3D2487CE"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3D7AC313"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7A673636"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2A8E9995"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1307-2025</w:t>
            </w:r>
          </w:p>
        </w:tc>
        <w:tc>
          <w:tcPr>
            <w:tcW w:w="1984" w:type="dxa"/>
            <w:tcBorders>
              <w:top w:val="nil"/>
              <w:left w:val="nil"/>
              <w:bottom w:val="single" w:sz="4" w:space="0" w:color="auto"/>
              <w:right w:val="nil"/>
            </w:tcBorders>
            <w:vAlign w:val="center"/>
            <w:hideMark/>
          </w:tcPr>
          <w:p w14:paraId="3BA6B45C"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0561EEFD"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CATEDRATICO/A</w:t>
            </w:r>
          </w:p>
        </w:tc>
        <w:tc>
          <w:tcPr>
            <w:tcW w:w="1200" w:type="dxa"/>
            <w:tcBorders>
              <w:top w:val="nil"/>
              <w:left w:val="nil"/>
              <w:bottom w:val="single" w:sz="4" w:space="0" w:color="auto"/>
              <w:right w:val="nil"/>
            </w:tcBorders>
            <w:noWrap/>
            <w:vAlign w:val="center"/>
            <w:hideMark/>
          </w:tcPr>
          <w:p w14:paraId="191A10EA"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2485" w:type="dxa"/>
            <w:tcBorders>
              <w:top w:val="nil"/>
              <w:left w:val="nil"/>
              <w:bottom w:val="single" w:sz="4" w:space="0" w:color="auto"/>
              <w:right w:val="nil"/>
            </w:tcBorders>
            <w:vAlign w:val="center"/>
            <w:hideMark/>
          </w:tcPr>
          <w:p w14:paraId="1807B2E8"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54DEB5BA" w14:textId="77777777" w:rsidTr="003A63E5">
        <w:trPr>
          <w:trHeight w:val="730"/>
        </w:trPr>
        <w:tc>
          <w:tcPr>
            <w:tcW w:w="1277" w:type="dxa"/>
            <w:tcBorders>
              <w:top w:val="nil"/>
              <w:left w:val="nil"/>
              <w:bottom w:val="single" w:sz="4" w:space="0" w:color="auto"/>
              <w:right w:val="nil"/>
            </w:tcBorders>
            <w:shd w:val="clear" w:color="000000" w:fill="FFFFFF"/>
            <w:noWrap/>
            <w:vAlign w:val="center"/>
            <w:hideMark/>
          </w:tcPr>
          <w:p w14:paraId="64979DD7"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1348-2025</w:t>
            </w:r>
          </w:p>
        </w:tc>
        <w:tc>
          <w:tcPr>
            <w:tcW w:w="1984" w:type="dxa"/>
            <w:tcBorders>
              <w:top w:val="nil"/>
              <w:left w:val="nil"/>
              <w:bottom w:val="single" w:sz="4" w:space="0" w:color="auto"/>
              <w:right w:val="nil"/>
            </w:tcBorders>
            <w:vAlign w:val="center"/>
            <w:hideMark/>
          </w:tcPr>
          <w:p w14:paraId="278F346C"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3BDADB9E"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1200" w:type="dxa"/>
            <w:tcBorders>
              <w:top w:val="nil"/>
              <w:left w:val="nil"/>
              <w:bottom w:val="single" w:sz="4" w:space="0" w:color="auto"/>
              <w:right w:val="nil"/>
            </w:tcBorders>
            <w:noWrap/>
            <w:vAlign w:val="center"/>
            <w:hideMark/>
          </w:tcPr>
          <w:p w14:paraId="562801B5"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57D65744"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7E179462" w14:textId="77777777" w:rsidTr="003A63E5">
        <w:trPr>
          <w:trHeight w:val="1040"/>
        </w:trPr>
        <w:tc>
          <w:tcPr>
            <w:tcW w:w="1277" w:type="dxa"/>
            <w:tcBorders>
              <w:top w:val="nil"/>
              <w:left w:val="nil"/>
              <w:bottom w:val="single" w:sz="4" w:space="0" w:color="auto"/>
              <w:right w:val="nil"/>
            </w:tcBorders>
            <w:shd w:val="clear" w:color="000000" w:fill="FFFFFF"/>
            <w:noWrap/>
            <w:vAlign w:val="center"/>
            <w:hideMark/>
          </w:tcPr>
          <w:p w14:paraId="7EEE7B3B"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2486-2025</w:t>
            </w:r>
          </w:p>
        </w:tc>
        <w:tc>
          <w:tcPr>
            <w:tcW w:w="1984" w:type="dxa"/>
            <w:tcBorders>
              <w:top w:val="nil"/>
              <w:left w:val="nil"/>
              <w:bottom w:val="single" w:sz="4" w:space="0" w:color="auto"/>
              <w:right w:val="nil"/>
            </w:tcBorders>
            <w:vAlign w:val="center"/>
            <w:hideMark/>
          </w:tcPr>
          <w:p w14:paraId="1DFA7E65"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2DCFBB30"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CONDUCCION INSTITUCIONAL ADMINISTRACION SUPERIOR 2 EN ACADEMICOS DIRECTOR/A DE UNIDAD ACADEMICA</w:t>
            </w:r>
          </w:p>
        </w:tc>
        <w:tc>
          <w:tcPr>
            <w:tcW w:w="1200" w:type="dxa"/>
            <w:tcBorders>
              <w:top w:val="nil"/>
              <w:left w:val="nil"/>
              <w:bottom w:val="single" w:sz="4" w:space="0" w:color="auto"/>
              <w:right w:val="nil"/>
            </w:tcBorders>
            <w:noWrap/>
            <w:vAlign w:val="center"/>
            <w:hideMark/>
          </w:tcPr>
          <w:p w14:paraId="154CF9C1"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4516285F"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3E65A203" w14:textId="77777777" w:rsidTr="003A63E5">
        <w:trPr>
          <w:trHeight w:val="640"/>
        </w:trPr>
        <w:tc>
          <w:tcPr>
            <w:tcW w:w="1277" w:type="dxa"/>
            <w:tcBorders>
              <w:top w:val="nil"/>
              <w:left w:val="nil"/>
              <w:bottom w:val="single" w:sz="4" w:space="0" w:color="auto"/>
              <w:right w:val="nil"/>
            </w:tcBorders>
            <w:shd w:val="clear" w:color="000000" w:fill="FFFFFF"/>
            <w:noWrap/>
            <w:vAlign w:val="center"/>
            <w:hideMark/>
          </w:tcPr>
          <w:p w14:paraId="69A46591"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2441-2025</w:t>
            </w:r>
          </w:p>
        </w:tc>
        <w:tc>
          <w:tcPr>
            <w:tcW w:w="1984" w:type="dxa"/>
            <w:tcBorders>
              <w:top w:val="nil"/>
              <w:left w:val="nil"/>
              <w:bottom w:val="single" w:sz="4" w:space="0" w:color="auto"/>
              <w:right w:val="nil"/>
            </w:tcBorders>
            <w:vAlign w:val="center"/>
            <w:hideMark/>
          </w:tcPr>
          <w:p w14:paraId="62D95027"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694" w:type="dxa"/>
            <w:tcBorders>
              <w:top w:val="nil"/>
              <w:left w:val="nil"/>
              <w:bottom w:val="single" w:sz="4" w:space="0" w:color="auto"/>
              <w:right w:val="nil"/>
            </w:tcBorders>
            <w:vAlign w:val="center"/>
            <w:hideMark/>
          </w:tcPr>
          <w:p w14:paraId="45E4D843"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SUBDIRECTOR/A DE UNIDAD ACADEMICA</w:t>
            </w:r>
          </w:p>
        </w:tc>
        <w:tc>
          <w:tcPr>
            <w:tcW w:w="1200" w:type="dxa"/>
            <w:tcBorders>
              <w:top w:val="nil"/>
              <w:left w:val="nil"/>
              <w:bottom w:val="single" w:sz="4" w:space="0" w:color="auto"/>
              <w:right w:val="nil"/>
            </w:tcBorders>
            <w:noWrap/>
            <w:vAlign w:val="center"/>
            <w:hideMark/>
          </w:tcPr>
          <w:p w14:paraId="774951FC"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52DB33F8"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Recursos laborales SIUA</w:t>
            </w:r>
          </w:p>
        </w:tc>
      </w:tr>
      <w:tr w:rsidR="003A63E5" w:rsidRPr="00E440A7" w14:paraId="7BC1F928" w14:textId="77777777" w:rsidTr="003A63E5">
        <w:trPr>
          <w:trHeight w:val="560"/>
        </w:trPr>
        <w:tc>
          <w:tcPr>
            <w:tcW w:w="1277" w:type="dxa"/>
            <w:tcBorders>
              <w:top w:val="nil"/>
              <w:left w:val="nil"/>
              <w:bottom w:val="single" w:sz="4" w:space="0" w:color="auto"/>
              <w:right w:val="nil"/>
            </w:tcBorders>
            <w:shd w:val="clear" w:color="000000" w:fill="FFFFFF"/>
            <w:noWrap/>
            <w:vAlign w:val="center"/>
            <w:hideMark/>
          </w:tcPr>
          <w:p w14:paraId="5C051CAA"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1566-2025</w:t>
            </w:r>
          </w:p>
        </w:tc>
        <w:tc>
          <w:tcPr>
            <w:tcW w:w="1984" w:type="dxa"/>
            <w:tcBorders>
              <w:top w:val="nil"/>
              <w:left w:val="nil"/>
              <w:bottom w:val="single" w:sz="4" w:space="0" w:color="auto"/>
              <w:right w:val="nil"/>
            </w:tcBorders>
            <w:vAlign w:val="center"/>
            <w:hideMark/>
          </w:tcPr>
          <w:p w14:paraId="4B297BDA"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Extensión</w:t>
            </w:r>
          </w:p>
        </w:tc>
        <w:tc>
          <w:tcPr>
            <w:tcW w:w="2694" w:type="dxa"/>
            <w:tcBorders>
              <w:top w:val="nil"/>
              <w:left w:val="nil"/>
              <w:bottom w:val="single" w:sz="4" w:space="0" w:color="auto"/>
              <w:right w:val="nil"/>
            </w:tcBorders>
            <w:vAlign w:val="center"/>
            <w:hideMark/>
          </w:tcPr>
          <w:p w14:paraId="118128B9"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23040279"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636</w:t>
            </w:r>
          </w:p>
        </w:tc>
        <w:tc>
          <w:tcPr>
            <w:tcW w:w="2485" w:type="dxa"/>
            <w:tcBorders>
              <w:top w:val="nil"/>
              <w:left w:val="nil"/>
              <w:bottom w:val="single" w:sz="4" w:space="0" w:color="auto"/>
              <w:right w:val="nil"/>
            </w:tcBorders>
            <w:vAlign w:val="center"/>
            <w:hideMark/>
          </w:tcPr>
          <w:p w14:paraId="6BDF9773"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Fondos de regionalización</w:t>
            </w:r>
          </w:p>
        </w:tc>
      </w:tr>
      <w:tr w:rsidR="003A63E5" w:rsidRPr="00E440A7" w14:paraId="5D9E938F" w14:textId="77777777" w:rsidTr="003A63E5">
        <w:trPr>
          <w:trHeight w:val="560"/>
        </w:trPr>
        <w:tc>
          <w:tcPr>
            <w:tcW w:w="1277" w:type="dxa"/>
            <w:tcBorders>
              <w:top w:val="nil"/>
              <w:left w:val="nil"/>
              <w:bottom w:val="single" w:sz="4" w:space="0" w:color="auto"/>
              <w:right w:val="nil"/>
            </w:tcBorders>
            <w:shd w:val="clear" w:color="000000" w:fill="FFFFFF"/>
            <w:noWrap/>
            <w:vAlign w:val="center"/>
            <w:hideMark/>
          </w:tcPr>
          <w:p w14:paraId="5B806067"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1565-2025</w:t>
            </w:r>
          </w:p>
        </w:tc>
        <w:tc>
          <w:tcPr>
            <w:tcW w:w="1984" w:type="dxa"/>
            <w:tcBorders>
              <w:top w:val="nil"/>
              <w:left w:val="nil"/>
              <w:bottom w:val="single" w:sz="4" w:space="0" w:color="auto"/>
              <w:right w:val="nil"/>
            </w:tcBorders>
            <w:vAlign w:val="center"/>
            <w:hideMark/>
          </w:tcPr>
          <w:p w14:paraId="66FF2668"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Extensión</w:t>
            </w:r>
          </w:p>
        </w:tc>
        <w:tc>
          <w:tcPr>
            <w:tcW w:w="2694" w:type="dxa"/>
            <w:tcBorders>
              <w:top w:val="nil"/>
              <w:left w:val="nil"/>
              <w:bottom w:val="single" w:sz="4" w:space="0" w:color="auto"/>
              <w:right w:val="nil"/>
            </w:tcBorders>
            <w:vAlign w:val="center"/>
            <w:hideMark/>
          </w:tcPr>
          <w:p w14:paraId="65715F90"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496BF3D9"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636</w:t>
            </w:r>
          </w:p>
        </w:tc>
        <w:tc>
          <w:tcPr>
            <w:tcW w:w="2485" w:type="dxa"/>
            <w:tcBorders>
              <w:top w:val="nil"/>
              <w:left w:val="nil"/>
              <w:bottom w:val="single" w:sz="4" w:space="0" w:color="auto"/>
              <w:right w:val="nil"/>
            </w:tcBorders>
            <w:vAlign w:val="center"/>
            <w:hideMark/>
          </w:tcPr>
          <w:p w14:paraId="4D76B22F"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Fondos de regionalización</w:t>
            </w:r>
          </w:p>
        </w:tc>
      </w:tr>
      <w:tr w:rsidR="003A63E5" w:rsidRPr="00E440A7" w14:paraId="2B05A6AD" w14:textId="77777777" w:rsidTr="003A63E5">
        <w:trPr>
          <w:trHeight w:val="560"/>
        </w:trPr>
        <w:tc>
          <w:tcPr>
            <w:tcW w:w="1277" w:type="dxa"/>
            <w:tcBorders>
              <w:top w:val="nil"/>
              <w:left w:val="nil"/>
              <w:bottom w:val="single" w:sz="4" w:space="0" w:color="auto"/>
              <w:right w:val="nil"/>
            </w:tcBorders>
            <w:shd w:val="clear" w:color="000000" w:fill="FFFFFF"/>
            <w:noWrap/>
            <w:vAlign w:val="center"/>
            <w:hideMark/>
          </w:tcPr>
          <w:p w14:paraId="278FB0AA"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1563-2025</w:t>
            </w:r>
          </w:p>
        </w:tc>
        <w:tc>
          <w:tcPr>
            <w:tcW w:w="1984" w:type="dxa"/>
            <w:tcBorders>
              <w:top w:val="nil"/>
              <w:left w:val="nil"/>
              <w:bottom w:val="single" w:sz="4" w:space="0" w:color="auto"/>
              <w:right w:val="nil"/>
            </w:tcBorders>
            <w:vAlign w:val="center"/>
            <w:hideMark/>
          </w:tcPr>
          <w:p w14:paraId="4E7929D2"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Extensión</w:t>
            </w:r>
          </w:p>
        </w:tc>
        <w:tc>
          <w:tcPr>
            <w:tcW w:w="2694" w:type="dxa"/>
            <w:tcBorders>
              <w:top w:val="nil"/>
              <w:left w:val="nil"/>
              <w:bottom w:val="single" w:sz="4" w:space="0" w:color="auto"/>
              <w:right w:val="nil"/>
            </w:tcBorders>
            <w:vAlign w:val="center"/>
            <w:hideMark/>
          </w:tcPr>
          <w:p w14:paraId="194642BF"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377B4A9E"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636</w:t>
            </w:r>
          </w:p>
        </w:tc>
        <w:tc>
          <w:tcPr>
            <w:tcW w:w="2485" w:type="dxa"/>
            <w:tcBorders>
              <w:top w:val="nil"/>
              <w:left w:val="nil"/>
              <w:bottom w:val="single" w:sz="4" w:space="0" w:color="auto"/>
              <w:right w:val="nil"/>
            </w:tcBorders>
            <w:vAlign w:val="center"/>
            <w:hideMark/>
          </w:tcPr>
          <w:p w14:paraId="0FEA4FD7"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Fondos de regionalización</w:t>
            </w:r>
          </w:p>
        </w:tc>
      </w:tr>
      <w:tr w:rsidR="003A63E5" w:rsidRPr="00E440A7" w14:paraId="7FD51DC5" w14:textId="77777777" w:rsidTr="003A63E5">
        <w:trPr>
          <w:trHeight w:val="560"/>
        </w:trPr>
        <w:tc>
          <w:tcPr>
            <w:tcW w:w="1277" w:type="dxa"/>
            <w:tcBorders>
              <w:top w:val="nil"/>
              <w:left w:val="nil"/>
              <w:bottom w:val="single" w:sz="4" w:space="0" w:color="auto"/>
              <w:right w:val="nil"/>
            </w:tcBorders>
            <w:shd w:val="clear" w:color="000000" w:fill="FFFFFF"/>
            <w:noWrap/>
            <w:vAlign w:val="center"/>
            <w:hideMark/>
          </w:tcPr>
          <w:p w14:paraId="12D7FDD6"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1574-2025</w:t>
            </w:r>
          </w:p>
        </w:tc>
        <w:tc>
          <w:tcPr>
            <w:tcW w:w="1984" w:type="dxa"/>
            <w:tcBorders>
              <w:top w:val="nil"/>
              <w:left w:val="nil"/>
              <w:bottom w:val="single" w:sz="4" w:space="0" w:color="auto"/>
              <w:right w:val="nil"/>
            </w:tcBorders>
            <w:vAlign w:val="center"/>
            <w:hideMark/>
          </w:tcPr>
          <w:p w14:paraId="0331BD0F"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Extensión</w:t>
            </w:r>
          </w:p>
        </w:tc>
        <w:tc>
          <w:tcPr>
            <w:tcW w:w="2694" w:type="dxa"/>
            <w:tcBorders>
              <w:top w:val="nil"/>
              <w:left w:val="nil"/>
              <w:bottom w:val="single" w:sz="4" w:space="0" w:color="auto"/>
              <w:right w:val="nil"/>
            </w:tcBorders>
            <w:vAlign w:val="center"/>
            <w:hideMark/>
          </w:tcPr>
          <w:p w14:paraId="262E9269"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63B39532"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636</w:t>
            </w:r>
          </w:p>
        </w:tc>
        <w:tc>
          <w:tcPr>
            <w:tcW w:w="2485" w:type="dxa"/>
            <w:tcBorders>
              <w:top w:val="nil"/>
              <w:left w:val="nil"/>
              <w:bottom w:val="single" w:sz="4" w:space="0" w:color="auto"/>
              <w:right w:val="nil"/>
            </w:tcBorders>
            <w:vAlign w:val="center"/>
            <w:hideMark/>
          </w:tcPr>
          <w:p w14:paraId="7B6F81D7"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Fondos de regionalización</w:t>
            </w:r>
          </w:p>
        </w:tc>
      </w:tr>
      <w:tr w:rsidR="003A63E5" w:rsidRPr="00E440A7" w14:paraId="29C6F5C9" w14:textId="77777777" w:rsidTr="003A63E5">
        <w:trPr>
          <w:trHeight w:val="560"/>
        </w:trPr>
        <w:tc>
          <w:tcPr>
            <w:tcW w:w="1277" w:type="dxa"/>
            <w:tcBorders>
              <w:top w:val="nil"/>
              <w:left w:val="nil"/>
              <w:bottom w:val="single" w:sz="4" w:space="0" w:color="auto"/>
              <w:right w:val="nil"/>
            </w:tcBorders>
            <w:shd w:val="clear" w:color="000000" w:fill="FFFFFF"/>
            <w:noWrap/>
            <w:vAlign w:val="center"/>
            <w:hideMark/>
          </w:tcPr>
          <w:p w14:paraId="2DE41AC2"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1573-2025</w:t>
            </w:r>
          </w:p>
        </w:tc>
        <w:tc>
          <w:tcPr>
            <w:tcW w:w="1984" w:type="dxa"/>
            <w:tcBorders>
              <w:top w:val="nil"/>
              <w:left w:val="nil"/>
              <w:bottom w:val="single" w:sz="4" w:space="0" w:color="auto"/>
              <w:right w:val="nil"/>
            </w:tcBorders>
            <w:vAlign w:val="center"/>
            <w:hideMark/>
          </w:tcPr>
          <w:p w14:paraId="22E358A0"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Extensión</w:t>
            </w:r>
          </w:p>
        </w:tc>
        <w:tc>
          <w:tcPr>
            <w:tcW w:w="2694" w:type="dxa"/>
            <w:tcBorders>
              <w:top w:val="nil"/>
              <w:left w:val="nil"/>
              <w:bottom w:val="single" w:sz="4" w:space="0" w:color="auto"/>
              <w:right w:val="nil"/>
            </w:tcBorders>
            <w:vAlign w:val="center"/>
            <w:hideMark/>
          </w:tcPr>
          <w:p w14:paraId="06CBA4EE"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4D82F7C8"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636</w:t>
            </w:r>
          </w:p>
        </w:tc>
        <w:tc>
          <w:tcPr>
            <w:tcW w:w="2485" w:type="dxa"/>
            <w:tcBorders>
              <w:top w:val="nil"/>
              <w:left w:val="nil"/>
              <w:bottom w:val="single" w:sz="4" w:space="0" w:color="auto"/>
              <w:right w:val="nil"/>
            </w:tcBorders>
            <w:vAlign w:val="center"/>
            <w:hideMark/>
          </w:tcPr>
          <w:p w14:paraId="34688BC6"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Fondos de regionalización</w:t>
            </w:r>
          </w:p>
        </w:tc>
      </w:tr>
      <w:tr w:rsidR="003A63E5" w:rsidRPr="00E440A7" w14:paraId="42457098" w14:textId="77777777" w:rsidTr="003A63E5">
        <w:trPr>
          <w:trHeight w:val="560"/>
        </w:trPr>
        <w:tc>
          <w:tcPr>
            <w:tcW w:w="1277" w:type="dxa"/>
            <w:tcBorders>
              <w:top w:val="nil"/>
              <w:left w:val="nil"/>
              <w:bottom w:val="single" w:sz="4" w:space="0" w:color="auto"/>
              <w:right w:val="nil"/>
            </w:tcBorders>
            <w:shd w:val="clear" w:color="000000" w:fill="FFFFFF"/>
            <w:noWrap/>
            <w:vAlign w:val="center"/>
            <w:hideMark/>
          </w:tcPr>
          <w:p w14:paraId="50CFE51A"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1572-2025</w:t>
            </w:r>
          </w:p>
        </w:tc>
        <w:tc>
          <w:tcPr>
            <w:tcW w:w="1984" w:type="dxa"/>
            <w:tcBorders>
              <w:top w:val="nil"/>
              <w:left w:val="nil"/>
              <w:bottom w:val="single" w:sz="4" w:space="0" w:color="auto"/>
              <w:right w:val="nil"/>
            </w:tcBorders>
            <w:vAlign w:val="center"/>
            <w:hideMark/>
          </w:tcPr>
          <w:p w14:paraId="5295026B"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Extensión</w:t>
            </w:r>
          </w:p>
        </w:tc>
        <w:tc>
          <w:tcPr>
            <w:tcW w:w="2694" w:type="dxa"/>
            <w:tcBorders>
              <w:top w:val="nil"/>
              <w:left w:val="nil"/>
              <w:bottom w:val="single" w:sz="4" w:space="0" w:color="auto"/>
              <w:right w:val="nil"/>
            </w:tcBorders>
            <w:vAlign w:val="center"/>
            <w:hideMark/>
          </w:tcPr>
          <w:p w14:paraId="398A92E5"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143234BC"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1272</w:t>
            </w:r>
          </w:p>
        </w:tc>
        <w:tc>
          <w:tcPr>
            <w:tcW w:w="2485" w:type="dxa"/>
            <w:tcBorders>
              <w:top w:val="nil"/>
              <w:left w:val="nil"/>
              <w:bottom w:val="single" w:sz="4" w:space="0" w:color="auto"/>
              <w:right w:val="nil"/>
            </w:tcBorders>
            <w:vAlign w:val="center"/>
            <w:hideMark/>
          </w:tcPr>
          <w:p w14:paraId="651DC618"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Fondos de regionalización</w:t>
            </w:r>
          </w:p>
        </w:tc>
      </w:tr>
      <w:tr w:rsidR="003A63E5" w:rsidRPr="00E440A7" w14:paraId="07FD978C" w14:textId="77777777" w:rsidTr="003A63E5">
        <w:trPr>
          <w:trHeight w:val="560"/>
        </w:trPr>
        <w:tc>
          <w:tcPr>
            <w:tcW w:w="1277" w:type="dxa"/>
            <w:tcBorders>
              <w:top w:val="nil"/>
              <w:left w:val="nil"/>
              <w:bottom w:val="single" w:sz="4" w:space="0" w:color="auto"/>
              <w:right w:val="nil"/>
            </w:tcBorders>
            <w:shd w:val="clear" w:color="000000" w:fill="FFFFFF"/>
            <w:noWrap/>
            <w:vAlign w:val="center"/>
            <w:hideMark/>
          </w:tcPr>
          <w:p w14:paraId="7CFD43F1"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1571-2025</w:t>
            </w:r>
          </w:p>
        </w:tc>
        <w:tc>
          <w:tcPr>
            <w:tcW w:w="1984" w:type="dxa"/>
            <w:tcBorders>
              <w:top w:val="nil"/>
              <w:left w:val="nil"/>
              <w:bottom w:val="single" w:sz="4" w:space="0" w:color="auto"/>
              <w:right w:val="nil"/>
            </w:tcBorders>
            <w:vAlign w:val="center"/>
            <w:hideMark/>
          </w:tcPr>
          <w:p w14:paraId="1B2474C1"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Extensión</w:t>
            </w:r>
          </w:p>
        </w:tc>
        <w:tc>
          <w:tcPr>
            <w:tcW w:w="2694" w:type="dxa"/>
            <w:tcBorders>
              <w:top w:val="nil"/>
              <w:left w:val="nil"/>
              <w:bottom w:val="single" w:sz="4" w:space="0" w:color="auto"/>
              <w:right w:val="nil"/>
            </w:tcBorders>
            <w:vAlign w:val="center"/>
            <w:hideMark/>
          </w:tcPr>
          <w:p w14:paraId="609FE1DC"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70A89547"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636</w:t>
            </w:r>
          </w:p>
        </w:tc>
        <w:tc>
          <w:tcPr>
            <w:tcW w:w="2485" w:type="dxa"/>
            <w:tcBorders>
              <w:top w:val="nil"/>
              <w:left w:val="nil"/>
              <w:bottom w:val="single" w:sz="4" w:space="0" w:color="auto"/>
              <w:right w:val="nil"/>
            </w:tcBorders>
            <w:vAlign w:val="center"/>
            <w:hideMark/>
          </w:tcPr>
          <w:p w14:paraId="0E73B544"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Fondos de regionalización</w:t>
            </w:r>
          </w:p>
        </w:tc>
      </w:tr>
      <w:tr w:rsidR="003A63E5" w:rsidRPr="00E440A7" w14:paraId="01F2EDA1" w14:textId="77777777" w:rsidTr="003A63E5">
        <w:trPr>
          <w:trHeight w:val="560"/>
        </w:trPr>
        <w:tc>
          <w:tcPr>
            <w:tcW w:w="1277" w:type="dxa"/>
            <w:tcBorders>
              <w:top w:val="nil"/>
              <w:left w:val="nil"/>
              <w:bottom w:val="single" w:sz="4" w:space="0" w:color="auto"/>
              <w:right w:val="nil"/>
            </w:tcBorders>
            <w:shd w:val="clear" w:color="000000" w:fill="FFFFFF"/>
            <w:noWrap/>
            <w:vAlign w:val="center"/>
            <w:hideMark/>
          </w:tcPr>
          <w:p w14:paraId="26AB7EEC"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2413-2025</w:t>
            </w:r>
          </w:p>
        </w:tc>
        <w:tc>
          <w:tcPr>
            <w:tcW w:w="1984" w:type="dxa"/>
            <w:tcBorders>
              <w:top w:val="nil"/>
              <w:left w:val="nil"/>
              <w:bottom w:val="single" w:sz="4" w:space="0" w:color="auto"/>
              <w:right w:val="nil"/>
            </w:tcBorders>
            <w:vAlign w:val="center"/>
            <w:hideMark/>
          </w:tcPr>
          <w:p w14:paraId="1C30EBE5"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Extensión</w:t>
            </w:r>
          </w:p>
        </w:tc>
        <w:tc>
          <w:tcPr>
            <w:tcW w:w="2694" w:type="dxa"/>
            <w:tcBorders>
              <w:top w:val="nil"/>
              <w:left w:val="nil"/>
              <w:bottom w:val="single" w:sz="4" w:space="0" w:color="auto"/>
              <w:right w:val="nil"/>
            </w:tcBorders>
            <w:vAlign w:val="center"/>
            <w:hideMark/>
          </w:tcPr>
          <w:p w14:paraId="1BD66099"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0A448E19"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2485" w:type="dxa"/>
            <w:tcBorders>
              <w:top w:val="nil"/>
              <w:left w:val="nil"/>
              <w:bottom w:val="single" w:sz="4" w:space="0" w:color="auto"/>
              <w:right w:val="nil"/>
            </w:tcBorders>
            <w:vAlign w:val="center"/>
            <w:hideMark/>
          </w:tcPr>
          <w:p w14:paraId="030C179F"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Fondos de regionalización</w:t>
            </w:r>
          </w:p>
        </w:tc>
      </w:tr>
      <w:tr w:rsidR="003A63E5" w:rsidRPr="00E440A7" w14:paraId="7839B176" w14:textId="77777777" w:rsidTr="003A63E5">
        <w:trPr>
          <w:trHeight w:val="560"/>
        </w:trPr>
        <w:tc>
          <w:tcPr>
            <w:tcW w:w="1277" w:type="dxa"/>
            <w:tcBorders>
              <w:top w:val="nil"/>
              <w:left w:val="nil"/>
              <w:bottom w:val="single" w:sz="4" w:space="0" w:color="auto"/>
              <w:right w:val="nil"/>
            </w:tcBorders>
            <w:shd w:val="clear" w:color="000000" w:fill="FFFFFF"/>
            <w:noWrap/>
            <w:vAlign w:val="center"/>
            <w:hideMark/>
          </w:tcPr>
          <w:p w14:paraId="5F92FC2D"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2422-2025</w:t>
            </w:r>
          </w:p>
        </w:tc>
        <w:tc>
          <w:tcPr>
            <w:tcW w:w="1984" w:type="dxa"/>
            <w:tcBorders>
              <w:top w:val="nil"/>
              <w:left w:val="nil"/>
              <w:bottom w:val="single" w:sz="4" w:space="0" w:color="auto"/>
              <w:right w:val="nil"/>
            </w:tcBorders>
            <w:vAlign w:val="center"/>
            <w:hideMark/>
          </w:tcPr>
          <w:p w14:paraId="24E12E26"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Extensión</w:t>
            </w:r>
          </w:p>
        </w:tc>
        <w:tc>
          <w:tcPr>
            <w:tcW w:w="2694" w:type="dxa"/>
            <w:tcBorders>
              <w:top w:val="nil"/>
              <w:left w:val="nil"/>
              <w:bottom w:val="single" w:sz="4" w:space="0" w:color="auto"/>
              <w:right w:val="nil"/>
            </w:tcBorders>
            <w:vAlign w:val="center"/>
            <w:hideMark/>
          </w:tcPr>
          <w:p w14:paraId="6DB437E7"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1200" w:type="dxa"/>
            <w:tcBorders>
              <w:top w:val="nil"/>
              <w:left w:val="nil"/>
              <w:bottom w:val="single" w:sz="4" w:space="0" w:color="auto"/>
              <w:right w:val="nil"/>
            </w:tcBorders>
            <w:noWrap/>
            <w:vAlign w:val="center"/>
            <w:hideMark/>
          </w:tcPr>
          <w:p w14:paraId="35D1796D"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636</w:t>
            </w:r>
          </w:p>
        </w:tc>
        <w:tc>
          <w:tcPr>
            <w:tcW w:w="2485" w:type="dxa"/>
            <w:tcBorders>
              <w:top w:val="nil"/>
              <w:left w:val="nil"/>
              <w:bottom w:val="single" w:sz="4" w:space="0" w:color="auto"/>
              <w:right w:val="nil"/>
            </w:tcBorders>
            <w:vAlign w:val="center"/>
            <w:hideMark/>
          </w:tcPr>
          <w:p w14:paraId="402C22A4"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Fondos de regionalización</w:t>
            </w:r>
          </w:p>
        </w:tc>
      </w:tr>
      <w:tr w:rsidR="003A63E5" w:rsidRPr="00E440A7" w14:paraId="61F93BAD" w14:textId="77777777" w:rsidTr="003A63E5">
        <w:trPr>
          <w:trHeight w:val="560"/>
        </w:trPr>
        <w:tc>
          <w:tcPr>
            <w:tcW w:w="1277" w:type="dxa"/>
            <w:tcBorders>
              <w:top w:val="nil"/>
              <w:left w:val="nil"/>
              <w:bottom w:val="single" w:sz="4" w:space="0" w:color="auto"/>
              <w:right w:val="nil"/>
            </w:tcBorders>
            <w:shd w:val="clear" w:color="000000" w:fill="FFFFFF"/>
            <w:noWrap/>
            <w:vAlign w:val="center"/>
            <w:hideMark/>
          </w:tcPr>
          <w:p w14:paraId="5859EB6F"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1567-2025</w:t>
            </w:r>
          </w:p>
        </w:tc>
        <w:tc>
          <w:tcPr>
            <w:tcW w:w="1984" w:type="dxa"/>
            <w:tcBorders>
              <w:top w:val="nil"/>
              <w:left w:val="nil"/>
              <w:bottom w:val="single" w:sz="4" w:space="0" w:color="auto"/>
              <w:right w:val="nil"/>
            </w:tcBorders>
            <w:vAlign w:val="center"/>
            <w:hideMark/>
          </w:tcPr>
          <w:p w14:paraId="0CA9ED00"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Extensión</w:t>
            </w:r>
          </w:p>
        </w:tc>
        <w:tc>
          <w:tcPr>
            <w:tcW w:w="2694" w:type="dxa"/>
            <w:tcBorders>
              <w:top w:val="nil"/>
              <w:left w:val="nil"/>
              <w:bottom w:val="single" w:sz="4" w:space="0" w:color="auto"/>
              <w:right w:val="nil"/>
            </w:tcBorders>
            <w:vAlign w:val="center"/>
            <w:hideMark/>
          </w:tcPr>
          <w:p w14:paraId="6DF5CD26"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09CC14D5"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2485" w:type="dxa"/>
            <w:tcBorders>
              <w:top w:val="nil"/>
              <w:left w:val="nil"/>
              <w:bottom w:val="single" w:sz="4" w:space="0" w:color="auto"/>
              <w:right w:val="nil"/>
            </w:tcBorders>
            <w:vAlign w:val="center"/>
            <w:hideMark/>
          </w:tcPr>
          <w:p w14:paraId="7547E3C0"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Fondos de regionalización</w:t>
            </w:r>
          </w:p>
        </w:tc>
      </w:tr>
      <w:tr w:rsidR="003A63E5" w:rsidRPr="00E440A7" w14:paraId="3DDFFF56" w14:textId="77777777" w:rsidTr="003A63E5">
        <w:trPr>
          <w:trHeight w:val="560"/>
        </w:trPr>
        <w:tc>
          <w:tcPr>
            <w:tcW w:w="1277" w:type="dxa"/>
            <w:tcBorders>
              <w:top w:val="nil"/>
              <w:left w:val="nil"/>
              <w:bottom w:val="single" w:sz="4" w:space="0" w:color="auto"/>
              <w:right w:val="nil"/>
            </w:tcBorders>
            <w:shd w:val="clear" w:color="000000" w:fill="FFFFFF"/>
            <w:noWrap/>
            <w:vAlign w:val="center"/>
            <w:hideMark/>
          </w:tcPr>
          <w:p w14:paraId="317350A9"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1562-2025</w:t>
            </w:r>
          </w:p>
        </w:tc>
        <w:tc>
          <w:tcPr>
            <w:tcW w:w="1984" w:type="dxa"/>
            <w:tcBorders>
              <w:top w:val="nil"/>
              <w:left w:val="nil"/>
              <w:bottom w:val="single" w:sz="4" w:space="0" w:color="auto"/>
              <w:right w:val="nil"/>
            </w:tcBorders>
            <w:vAlign w:val="center"/>
            <w:hideMark/>
          </w:tcPr>
          <w:p w14:paraId="2FEA440E"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Extensión</w:t>
            </w:r>
          </w:p>
        </w:tc>
        <w:tc>
          <w:tcPr>
            <w:tcW w:w="2694" w:type="dxa"/>
            <w:tcBorders>
              <w:top w:val="nil"/>
              <w:left w:val="nil"/>
              <w:bottom w:val="single" w:sz="4" w:space="0" w:color="auto"/>
              <w:right w:val="nil"/>
            </w:tcBorders>
            <w:vAlign w:val="center"/>
            <w:hideMark/>
          </w:tcPr>
          <w:p w14:paraId="49418CB3"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1200" w:type="dxa"/>
            <w:tcBorders>
              <w:top w:val="nil"/>
              <w:left w:val="nil"/>
              <w:bottom w:val="single" w:sz="4" w:space="0" w:color="auto"/>
              <w:right w:val="nil"/>
            </w:tcBorders>
            <w:noWrap/>
            <w:vAlign w:val="center"/>
            <w:hideMark/>
          </w:tcPr>
          <w:p w14:paraId="72BF9108"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2485" w:type="dxa"/>
            <w:tcBorders>
              <w:top w:val="nil"/>
              <w:left w:val="nil"/>
              <w:bottom w:val="single" w:sz="4" w:space="0" w:color="auto"/>
              <w:right w:val="nil"/>
            </w:tcBorders>
            <w:vAlign w:val="center"/>
            <w:hideMark/>
          </w:tcPr>
          <w:p w14:paraId="3A2BD039"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Fondos de regionalización</w:t>
            </w:r>
          </w:p>
        </w:tc>
      </w:tr>
      <w:tr w:rsidR="003A63E5" w:rsidRPr="00E440A7" w14:paraId="05CEA01C" w14:textId="77777777" w:rsidTr="003A63E5">
        <w:trPr>
          <w:trHeight w:val="560"/>
        </w:trPr>
        <w:tc>
          <w:tcPr>
            <w:tcW w:w="1277" w:type="dxa"/>
            <w:tcBorders>
              <w:top w:val="nil"/>
              <w:left w:val="nil"/>
              <w:bottom w:val="single" w:sz="4" w:space="0" w:color="auto"/>
              <w:right w:val="nil"/>
            </w:tcBorders>
            <w:shd w:val="clear" w:color="000000" w:fill="FFFFFF"/>
            <w:noWrap/>
            <w:vAlign w:val="center"/>
            <w:hideMark/>
          </w:tcPr>
          <w:p w14:paraId="55535DE8"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1558-2025</w:t>
            </w:r>
          </w:p>
        </w:tc>
        <w:tc>
          <w:tcPr>
            <w:tcW w:w="1984" w:type="dxa"/>
            <w:tcBorders>
              <w:top w:val="nil"/>
              <w:left w:val="nil"/>
              <w:bottom w:val="single" w:sz="4" w:space="0" w:color="auto"/>
              <w:right w:val="nil"/>
            </w:tcBorders>
            <w:vAlign w:val="center"/>
            <w:hideMark/>
          </w:tcPr>
          <w:p w14:paraId="7A467B0C"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Extensión</w:t>
            </w:r>
          </w:p>
        </w:tc>
        <w:tc>
          <w:tcPr>
            <w:tcW w:w="2694" w:type="dxa"/>
            <w:tcBorders>
              <w:top w:val="nil"/>
              <w:left w:val="nil"/>
              <w:bottom w:val="single" w:sz="4" w:space="0" w:color="auto"/>
              <w:right w:val="nil"/>
            </w:tcBorders>
            <w:vAlign w:val="center"/>
            <w:hideMark/>
          </w:tcPr>
          <w:p w14:paraId="7CEB7F88"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71886E21"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2485" w:type="dxa"/>
            <w:tcBorders>
              <w:top w:val="nil"/>
              <w:left w:val="nil"/>
              <w:bottom w:val="single" w:sz="4" w:space="0" w:color="auto"/>
              <w:right w:val="nil"/>
            </w:tcBorders>
            <w:vAlign w:val="center"/>
            <w:hideMark/>
          </w:tcPr>
          <w:p w14:paraId="19F5CD38"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Fondos de regionalización</w:t>
            </w:r>
          </w:p>
        </w:tc>
      </w:tr>
      <w:tr w:rsidR="003A63E5" w:rsidRPr="00E440A7" w14:paraId="3C4CEC6A" w14:textId="77777777" w:rsidTr="003A63E5">
        <w:trPr>
          <w:trHeight w:val="560"/>
        </w:trPr>
        <w:tc>
          <w:tcPr>
            <w:tcW w:w="1277" w:type="dxa"/>
            <w:tcBorders>
              <w:top w:val="nil"/>
              <w:left w:val="nil"/>
              <w:bottom w:val="single" w:sz="4" w:space="0" w:color="auto"/>
              <w:right w:val="nil"/>
            </w:tcBorders>
            <w:shd w:val="clear" w:color="000000" w:fill="FFFFFF"/>
            <w:noWrap/>
            <w:vAlign w:val="center"/>
            <w:hideMark/>
          </w:tcPr>
          <w:p w14:paraId="62E0FF94"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1560-2025</w:t>
            </w:r>
          </w:p>
        </w:tc>
        <w:tc>
          <w:tcPr>
            <w:tcW w:w="1984" w:type="dxa"/>
            <w:tcBorders>
              <w:top w:val="nil"/>
              <w:left w:val="nil"/>
              <w:bottom w:val="single" w:sz="4" w:space="0" w:color="auto"/>
              <w:right w:val="nil"/>
            </w:tcBorders>
            <w:vAlign w:val="center"/>
            <w:hideMark/>
          </w:tcPr>
          <w:p w14:paraId="6CB9AD73"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Extensión</w:t>
            </w:r>
          </w:p>
        </w:tc>
        <w:tc>
          <w:tcPr>
            <w:tcW w:w="2694" w:type="dxa"/>
            <w:tcBorders>
              <w:top w:val="nil"/>
              <w:left w:val="nil"/>
              <w:bottom w:val="single" w:sz="4" w:space="0" w:color="auto"/>
              <w:right w:val="nil"/>
            </w:tcBorders>
            <w:vAlign w:val="center"/>
            <w:hideMark/>
          </w:tcPr>
          <w:p w14:paraId="2A400911"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75A8A76A"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2485" w:type="dxa"/>
            <w:tcBorders>
              <w:top w:val="nil"/>
              <w:left w:val="nil"/>
              <w:bottom w:val="single" w:sz="4" w:space="0" w:color="auto"/>
              <w:right w:val="nil"/>
            </w:tcBorders>
            <w:vAlign w:val="center"/>
            <w:hideMark/>
          </w:tcPr>
          <w:p w14:paraId="622B9055"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Fondos de regionalización</w:t>
            </w:r>
          </w:p>
        </w:tc>
      </w:tr>
      <w:tr w:rsidR="003A63E5" w:rsidRPr="00E440A7" w14:paraId="041ED60D" w14:textId="77777777" w:rsidTr="003A63E5">
        <w:trPr>
          <w:trHeight w:val="560"/>
        </w:trPr>
        <w:tc>
          <w:tcPr>
            <w:tcW w:w="1277" w:type="dxa"/>
            <w:tcBorders>
              <w:top w:val="nil"/>
              <w:left w:val="nil"/>
              <w:bottom w:val="single" w:sz="4" w:space="0" w:color="auto"/>
              <w:right w:val="nil"/>
            </w:tcBorders>
            <w:shd w:val="clear" w:color="000000" w:fill="FFFFFF"/>
            <w:noWrap/>
            <w:vAlign w:val="center"/>
            <w:hideMark/>
          </w:tcPr>
          <w:p w14:paraId="6E1668AF"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2423-2025</w:t>
            </w:r>
          </w:p>
        </w:tc>
        <w:tc>
          <w:tcPr>
            <w:tcW w:w="1984" w:type="dxa"/>
            <w:tcBorders>
              <w:top w:val="nil"/>
              <w:left w:val="nil"/>
              <w:bottom w:val="single" w:sz="4" w:space="0" w:color="auto"/>
              <w:right w:val="nil"/>
            </w:tcBorders>
            <w:vAlign w:val="center"/>
            <w:hideMark/>
          </w:tcPr>
          <w:p w14:paraId="6CBAFB08"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Extensión</w:t>
            </w:r>
          </w:p>
        </w:tc>
        <w:tc>
          <w:tcPr>
            <w:tcW w:w="2694" w:type="dxa"/>
            <w:tcBorders>
              <w:top w:val="nil"/>
              <w:left w:val="nil"/>
              <w:bottom w:val="single" w:sz="4" w:space="0" w:color="auto"/>
              <w:right w:val="nil"/>
            </w:tcBorders>
            <w:vAlign w:val="center"/>
            <w:hideMark/>
          </w:tcPr>
          <w:p w14:paraId="5C3D4CAD"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1200" w:type="dxa"/>
            <w:tcBorders>
              <w:top w:val="nil"/>
              <w:left w:val="nil"/>
              <w:bottom w:val="single" w:sz="4" w:space="0" w:color="auto"/>
              <w:right w:val="nil"/>
            </w:tcBorders>
            <w:noWrap/>
            <w:vAlign w:val="center"/>
            <w:hideMark/>
          </w:tcPr>
          <w:p w14:paraId="36B382E8"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2485" w:type="dxa"/>
            <w:tcBorders>
              <w:top w:val="nil"/>
              <w:left w:val="nil"/>
              <w:bottom w:val="single" w:sz="4" w:space="0" w:color="auto"/>
              <w:right w:val="nil"/>
            </w:tcBorders>
            <w:vAlign w:val="center"/>
            <w:hideMark/>
          </w:tcPr>
          <w:p w14:paraId="1FB1D400"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Fondos de regionalización</w:t>
            </w:r>
          </w:p>
        </w:tc>
      </w:tr>
      <w:tr w:rsidR="003A63E5" w:rsidRPr="00E440A7" w14:paraId="3B5A522E" w14:textId="77777777" w:rsidTr="003A63E5">
        <w:trPr>
          <w:trHeight w:val="560"/>
        </w:trPr>
        <w:tc>
          <w:tcPr>
            <w:tcW w:w="1277" w:type="dxa"/>
            <w:tcBorders>
              <w:top w:val="nil"/>
              <w:left w:val="nil"/>
              <w:bottom w:val="single" w:sz="4" w:space="0" w:color="auto"/>
              <w:right w:val="nil"/>
            </w:tcBorders>
            <w:shd w:val="clear" w:color="000000" w:fill="FFFFFF"/>
            <w:noWrap/>
            <w:vAlign w:val="center"/>
            <w:hideMark/>
          </w:tcPr>
          <w:p w14:paraId="2E06603B" w14:textId="77777777" w:rsidR="003A63E5" w:rsidRPr="00E440A7" w:rsidRDefault="003A63E5" w:rsidP="003A63E5">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1559-2025</w:t>
            </w:r>
          </w:p>
        </w:tc>
        <w:tc>
          <w:tcPr>
            <w:tcW w:w="1984" w:type="dxa"/>
            <w:tcBorders>
              <w:top w:val="nil"/>
              <w:left w:val="nil"/>
              <w:bottom w:val="single" w:sz="4" w:space="0" w:color="auto"/>
              <w:right w:val="nil"/>
            </w:tcBorders>
            <w:vAlign w:val="center"/>
            <w:hideMark/>
          </w:tcPr>
          <w:p w14:paraId="45A6710E"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Extensión</w:t>
            </w:r>
          </w:p>
        </w:tc>
        <w:tc>
          <w:tcPr>
            <w:tcW w:w="2694" w:type="dxa"/>
            <w:tcBorders>
              <w:top w:val="nil"/>
              <w:left w:val="nil"/>
              <w:bottom w:val="single" w:sz="4" w:space="0" w:color="auto"/>
              <w:right w:val="nil"/>
            </w:tcBorders>
            <w:vAlign w:val="center"/>
            <w:hideMark/>
          </w:tcPr>
          <w:p w14:paraId="1D4BF3B7"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1200" w:type="dxa"/>
            <w:tcBorders>
              <w:top w:val="nil"/>
              <w:left w:val="nil"/>
              <w:bottom w:val="single" w:sz="4" w:space="0" w:color="auto"/>
              <w:right w:val="nil"/>
            </w:tcBorders>
            <w:noWrap/>
            <w:vAlign w:val="center"/>
            <w:hideMark/>
          </w:tcPr>
          <w:p w14:paraId="05D16DDA" w14:textId="77777777" w:rsidR="003A63E5" w:rsidRPr="00E440A7" w:rsidRDefault="003A63E5" w:rsidP="003A63E5">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2485" w:type="dxa"/>
            <w:tcBorders>
              <w:top w:val="nil"/>
              <w:left w:val="nil"/>
              <w:bottom w:val="single" w:sz="4" w:space="0" w:color="auto"/>
              <w:right w:val="nil"/>
            </w:tcBorders>
            <w:vAlign w:val="center"/>
            <w:hideMark/>
          </w:tcPr>
          <w:p w14:paraId="4E700AC7" w14:textId="77777777" w:rsidR="003A63E5" w:rsidRPr="00E440A7" w:rsidRDefault="003A63E5" w:rsidP="003A63E5">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Fondos de regionalización</w:t>
            </w:r>
          </w:p>
        </w:tc>
      </w:tr>
      <w:tr w:rsidR="003A63E5" w:rsidRPr="00E440A7" w14:paraId="7D2AD1E7" w14:textId="77777777" w:rsidTr="003A63E5">
        <w:trPr>
          <w:trHeight w:val="400"/>
        </w:trPr>
        <w:tc>
          <w:tcPr>
            <w:tcW w:w="1277" w:type="dxa"/>
            <w:tcBorders>
              <w:top w:val="nil"/>
              <w:left w:val="nil"/>
              <w:bottom w:val="single" w:sz="4" w:space="0" w:color="auto"/>
              <w:right w:val="nil"/>
            </w:tcBorders>
            <w:shd w:val="clear" w:color="548135" w:fill="5B9BD5"/>
            <w:vAlign w:val="center"/>
            <w:hideMark/>
          </w:tcPr>
          <w:p w14:paraId="130F790B" w14:textId="77777777" w:rsidR="003A63E5" w:rsidRPr="00E440A7" w:rsidRDefault="003A63E5" w:rsidP="003A63E5">
            <w:pPr>
              <w:spacing w:before="0" w:after="0" w:line="240" w:lineRule="auto"/>
              <w:rPr>
                <w:rFonts w:ascii="Times New Roman" w:eastAsia="Times New Roman" w:hAnsi="Times New Roman" w:cs="Times New Roman"/>
                <w:b/>
                <w:bCs/>
                <w:color w:val="FFFFFF"/>
                <w:lang w:eastAsia="es-CR"/>
              </w:rPr>
            </w:pPr>
            <w:proofErr w:type="gramStart"/>
            <w:r w:rsidRPr="00E440A7">
              <w:rPr>
                <w:rFonts w:ascii="Times New Roman" w:eastAsia="Times New Roman" w:hAnsi="Times New Roman" w:cs="Times New Roman"/>
                <w:b/>
                <w:bCs/>
                <w:color w:val="FFFFFF"/>
                <w:lang w:eastAsia="es-CR"/>
              </w:rPr>
              <w:t>Total</w:t>
            </w:r>
            <w:proofErr w:type="gramEnd"/>
            <w:r w:rsidRPr="00E440A7">
              <w:rPr>
                <w:rFonts w:ascii="Times New Roman" w:eastAsia="Times New Roman" w:hAnsi="Times New Roman" w:cs="Times New Roman"/>
                <w:b/>
                <w:bCs/>
                <w:color w:val="FFFFFF"/>
                <w:lang w:eastAsia="es-CR"/>
              </w:rPr>
              <w:t xml:space="preserve"> Horas</w:t>
            </w:r>
          </w:p>
        </w:tc>
        <w:tc>
          <w:tcPr>
            <w:tcW w:w="1984" w:type="dxa"/>
            <w:tcBorders>
              <w:top w:val="nil"/>
              <w:left w:val="nil"/>
              <w:bottom w:val="single" w:sz="4" w:space="0" w:color="auto"/>
              <w:right w:val="nil"/>
            </w:tcBorders>
            <w:shd w:val="clear" w:color="548135" w:fill="5B9BD5"/>
            <w:vAlign w:val="center"/>
            <w:hideMark/>
          </w:tcPr>
          <w:p w14:paraId="53A355AA" w14:textId="77777777" w:rsidR="003A63E5" w:rsidRPr="00E440A7" w:rsidRDefault="003A63E5" w:rsidP="003A63E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2694" w:type="dxa"/>
            <w:tcBorders>
              <w:top w:val="nil"/>
              <w:left w:val="nil"/>
              <w:bottom w:val="single" w:sz="4" w:space="0" w:color="auto"/>
              <w:right w:val="nil"/>
            </w:tcBorders>
            <w:shd w:val="clear" w:color="548135" w:fill="5B9BD5"/>
            <w:vAlign w:val="center"/>
            <w:hideMark/>
          </w:tcPr>
          <w:p w14:paraId="3C1A3D37" w14:textId="77777777" w:rsidR="003A63E5" w:rsidRPr="00E440A7" w:rsidRDefault="003A63E5" w:rsidP="003A63E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1200" w:type="dxa"/>
            <w:tcBorders>
              <w:top w:val="nil"/>
              <w:left w:val="nil"/>
              <w:bottom w:val="single" w:sz="4" w:space="0" w:color="auto"/>
              <w:right w:val="nil"/>
            </w:tcBorders>
            <w:shd w:val="clear" w:color="000000" w:fill="5B9BD5"/>
            <w:vAlign w:val="center"/>
            <w:hideMark/>
          </w:tcPr>
          <w:p w14:paraId="55AB3461" w14:textId="77777777" w:rsidR="003A63E5" w:rsidRPr="00E440A7" w:rsidRDefault="003A63E5" w:rsidP="003A63E5">
            <w:pPr>
              <w:spacing w:before="0" w:after="0" w:line="240" w:lineRule="auto"/>
              <w:jc w:val="center"/>
              <w:rPr>
                <w:rFonts w:ascii="Times New Roman" w:eastAsia="Times New Roman" w:hAnsi="Times New Roman" w:cs="Times New Roman"/>
                <w:color w:val="FFFFFF"/>
                <w:lang w:eastAsia="es-CR"/>
              </w:rPr>
            </w:pPr>
            <w:r w:rsidRPr="00E440A7">
              <w:rPr>
                <w:rFonts w:ascii="Times New Roman" w:eastAsia="Times New Roman" w:hAnsi="Times New Roman" w:cs="Times New Roman"/>
                <w:color w:val="FFFFFF"/>
                <w:lang w:eastAsia="es-CR"/>
              </w:rPr>
              <w:t>250524</w:t>
            </w:r>
          </w:p>
        </w:tc>
        <w:tc>
          <w:tcPr>
            <w:tcW w:w="2485" w:type="dxa"/>
            <w:tcBorders>
              <w:top w:val="nil"/>
              <w:left w:val="nil"/>
              <w:bottom w:val="single" w:sz="4" w:space="0" w:color="auto"/>
              <w:right w:val="nil"/>
            </w:tcBorders>
            <w:shd w:val="clear" w:color="548135" w:fill="5B9BD5"/>
            <w:vAlign w:val="center"/>
            <w:hideMark/>
          </w:tcPr>
          <w:p w14:paraId="24055F6E" w14:textId="77777777" w:rsidR="003A63E5" w:rsidRPr="00E440A7" w:rsidRDefault="003A63E5" w:rsidP="003A63E5">
            <w:pPr>
              <w:spacing w:before="0"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r>
      <w:tr w:rsidR="003A63E5" w:rsidRPr="00E440A7" w14:paraId="08C2B500" w14:textId="77777777" w:rsidTr="003A63E5">
        <w:trPr>
          <w:trHeight w:val="520"/>
        </w:trPr>
        <w:tc>
          <w:tcPr>
            <w:tcW w:w="1277" w:type="dxa"/>
            <w:tcBorders>
              <w:top w:val="nil"/>
              <w:left w:val="nil"/>
              <w:bottom w:val="single" w:sz="4" w:space="0" w:color="auto"/>
              <w:right w:val="nil"/>
            </w:tcBorders>
            <w:shd w:val="clear" w:color="548135" w:fill="5B9BD5"/>
            <w:vAlign w:val="center"/>
            <w:hideMark/>
          </w:tcPr>
          <w:p w14:paraId="6EC38E0A" w14:textId="77777777" w:rsidR="003A63E5" w:rsidRPr="00E440A7" w:rsidRDefault="003A63E5" w:rsidP="003A63E5">
            <w:pPr>
              <w:spacing w:before="0" w:after="0" w:line="240" w:lineRule="auto"/>
              <w:rPr>
                <w:rFonts w:ascii="Times New Roman" w:eastAsia="Times New Roman" w:hAnsi="Times New Roman" w:cs="Times New Roman"/>
                <w:b/>
                <w:bCs/>
                <w:color w:val="FFFFFF"/>
                <w:lang w:eastAsia="es-CR"/>
              </w:rPr>
            </w:pPr>
            <w:proofErr w:type="gramStart"/>
            <w:r w:rsidRPr="00E440A7">
              <w:rPr>
                <w:rFonts w:ascii="Times New Roman" w:eastAsia="Times New Roman" w:hAnsi="Times New Roman" w:cs="Times New Roman"/>
                <w:b/>
                <w:bCs/>
                <w:color w:val="FFFFFF"/>
                <w:lang w:eastAsia="es-CR"/>
              </w:rPr>
              <w:t>Total</w:t>
            </w:r>
            <w:proofErr w:type="gramEnd"/>
            <w:r w:rsidRPr="00E440A7">
              <w:rPr>
                <w:rFonts w:ascii="Times New Roman" w:eastAsia="Times New Roman" w:hAnsi="Times New Roman" w:cs="Times New Roman"/>
                <w:b/>
                <w:bCs/>
                <w:color w:val="FFFFFF"/>
                <w:lang w:eastAsia="es-CR"/>
              </w:rPr>
              <w:t xml:space="preserve"> Tiempos Completos</w:t>
            </w:r>
          </w:p>
        </w:tc>
        <w:tc>
          <w:tcPr>
            <w:tcW w:w="1984" w:type="dxa"/>
            <w:tcBorders>
              <w:top w:val="nil"/>
              <w:left w:val="nil"/>
              <w:bottom w:val="single" w:sz="4" w:space="0" w:color="auto"/>
              <w:right w:val="nil"/>
            </w:tcBorders>
            <w:shd w:val="clear" w:color="548135" w:fill="5B9BD5"/>
            <w:vAlign w:val="center"/>
            <w:hideMark/>
          </w:tcPr>
          <w:p w14:paraId="5F2D110A" w14:textId="77777777" w:rsidR="003A63E5" w:rsidRPr="00E440A7" w:rsidRDefault="003A63E5" w:rsidP="003A63E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2694" w:type="dxa"/>
            <w:tcBorders>
              <w:top w:val="nil"/>
              <w:left w:val="nil"/>
              <w:bottom w:val="single" w:sz="4" w:space="0" w:color="auto"/>
              <w:right w:val="nil"/>
            </w:tcBorders>
            <w:shd w:val="clear" w:color="548135" w:fill="5B9BD5"/>
            <w:vAlign w:val="center"/>
            <w:hideMark/>
          </w:tcPr>
          <w:p w14:paraId="5EF38CC4" w14:textId="77777777" w:rsidR="003A63E5" w:rsidRPr="00E440A7" w:rsidRDefault="003A63E5" w:rsidP="003A63E5">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1200" w:type="dxa"/>
            <w:tcBorders>
              <w:top w:val="nil"/>
              <w:left w:val="nil"/>
              <w:bottom w:val="single" w:sz="4" w:space="0" w:color="auto"/>
              <w:right w:val="nil"/>
            </w:tcBorders>
            <w:shd w:val="clear" w:color="000000" w:fill="5B9BD5"/>
            <w:vAlign w:val="center"/>
            <w:hideMark/>
          </w:tcPr>
          <w:p w14:paraId="406C16C4" w14:textId="77777777" w:rsidR="003A63E5" w:rsidRPr="00E440A7" w:rsidRDefault="003A63E5" w:rsidP="003A63E5">
            <w:pPr>
              <w:spacing w:before="0" w:after="0" w:line="240" w:lineRule="auto"/>
              <w:jc w:val="center"/>
              <w:rPr>
                <w:rFonts w:ascii="Times New Roman" w:eastAsia="Times New Roman" w:hAnsi="Times New Roman" w:cs="Times New Roman"/>
                <w:color w:val="FFFFFF"/>
                <w:lang w:eastAsia="es-CR"/>
              </w:rPr>
            </w:pPr>
            <w:r w:rsidRPr="00E440A7">
              <w:rPr>
                <w:rFonts w:ascii="Times New Roman" w:eastAsia="Times New Roman" w:hAnsi="Times New Roman" w:cs="Times New Roman"/>
                <w:color w:val="FFFFFF"/>
                <w:lang w:eastAsia="es-CR"/>
              </w:rPr>
              <w:t>86,99</w:t>
            </w:r>
          </w:p>
        </w:tc>
        <w:tc>
          <w:tcPr>
            <w:tcW w:w="2485" w:type="dxa"/>
            <w:tcBorders>
              <w:top w:val="nil"/>
              <w:left w:val="nil"/>
              <w:bottom w:val="single" w:sz="4" w:space="0" w:color="auto"/>
              <w:right w:val="nil"/>
            </w:tcBorders>
            <w:shd w:val="clear" w:color="548135" w:fill="5B9BD5"/>
            <w:vAlign w:val="center"/>
            <w:hideMark/>
          </w:tcPr>
          <w:p w14:paraId="0DB235B2" w14:textId="77777777" w:rsidR="003A63E5" w:rsidRPr="00E440A7" w:rsidRDefault="003A63E5" w:rsidP="003A63E5">
            <w:pPr>
              <w:spacing w:before="0"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r>
    </w:tbl>
    <w:p w14:paraId="36E77FD5" w14:textId="77777777" w:rsidR="005834E0" w:rsidRPr="00E440A7" w:rsidRDefault="005834E0" w:rsidP="00A41F8D"/>
    <w:p w14:paraId="6C904F58" w14:textId="77777777" w:rsidR="005834E0" w:rsidRPr="00E440A7" w:rsidRDefault="005834E0" w:rsidP="00A41F8D"/>
    <w:p w14:paraId="08FE8EE3" w14:textId="24FA81F4" w:rsidR="00846454" w:rsidRPr="00E440A7" w:rsidRDefault="00846454">
      <w:r w:rsidRPr="00E440A7">
        <w:br w:type="page"/>
      </w:r>
    </w:p>
    <w:p w14:paraId="303452F8" w14:textId="15875380" w:rsidR="00B269F5" w:rsidRPr="00E440A7" w:rsidRDefault="00B269F5" w:rsidP="00B54229">
      <w:pPr>
        <w:pStyle w:val="Ttulo3"/>
      </w:pPr>
      <w:bookmarkStart w:id="252" w:name="_Plazas_nuevas_Servicios"/>
      <w:bookmarkStart w:id="253" w:name="_Toc208840007"/>
      <w:bookmarkEnd w:id="252"/>
      <w:r w:rsidRPr="00E440A7">
        <w:lastRenderedPageBreak/>
        <w:t>Plazas nuevas Servicios Especiale</w:t>
      </w:r>
      <w:r w:rsidR="0046464D" w:rsidRPr="00E440A7">
        <w:t>s 2026</w:t>
      </w:r>
      <w:bookmarkEnd w:id="253"/>
    </w:p>
    <w:p w14:paraId="31D81EAC" w14:textId="3FDD52EE" w:rsidR="00B269F5" w:rsidRPr="00E440A7" w:rsidRDefault="00B269F5" w:rsidP="00A41F8D">
      <w:r w:rsidRPr="00E440A7">
        <w:t>Por Plaza</w:t>
      </w:r>
      <w:r w:rsidR="008933E0" w:rsidRPr="00E440A7">
        <w:t>, Horas</w:t>
      </w:r>
      <w:r w:rsidRPr="00E440A7">
        <w:t xml:space="preserve"> </w:t>
      </w:r>
      <w:r w:rsidR="00B54229" w:rsidRPr="00E440A7">
        <w:t>y Tiempos completos</w:t>
      </w:r>
    </w:p>
    <w:tbl>
      <w:tblPr>
        <w:tblW w:w="9498" w:type="dxa"/>
        <w:tblInd w:w="-426" w:type="dxa"/>
        <w:tblCellMar>
          <w:left w:w="70" w:type="dxa"/>
          <w:right w:w="70" w:type="dxa"/>
        </w:tblCellMar>
        <w:tblLook w:val="04A0" w:firstRow="1" w:lastRow="0" w:firstColumn="1" w:lastColumn="0" w:noHBand="0" w:noVBand="1"/>
      </w:tblPr>
      <w:tblGrid>
        <w:gridCol w:w="1418"/>
        <w:gridCol w:w="2080"/>
        <w:gridCol w:w="2315"/>
        <w:gridCol w:w="1200"/>
        <w:gridCol w:w="2485"/>
      </w:tblGrid>
      <w:tr w:rsidR="00846454" w:rsidRPr="00E440A7" w14:paraId="2DF7A4CC" w14:textId="77777777" w:rsidTr="00846454">
        <w:trPr>
          <w:trHeight w:val="520"/>
          <w:tblHeader/>
        </w:trPr>
        <w:tc>
          <w:tcPr>
            <w:tcW w:w="1418" w:type="dxa"/>
            <w:tcBorders>
              <w:top w:val="nil"/>
              <w:left w:val="nil"/>
              <w:bottom w:val="single" w:sz="4" w:space="0" w:color="auto"/>
              <w:right w:val="nil"/>
            </w:tcBorders>
            <w:shd w:val="clear" w:color="548135" w:fill="5B9BD5"/>
            <w:vAlign w:val="center"/>
            <w:hideMark/>
          </w:tcPr>
          <w:p w14:paraId="091EEADD" w14:textId="77777777" w:rsidR="00846454" w:rsidRPr="00E440A7" w:rsidRDefault="00846454" w:rsidP="00846454">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Plaza</w:t>
            </w:r>
          </w:p>
        </w:tc>
        <w:tc>
          <w:tcPr>
            <w:tcW w:w="2080" w:type="dxa"/>
            <w:tcBorders>
              <w:top w:val="nil"/>
              <w:left w:val="nil"/>
              <w:bottom w:val="single" w:sz="4" w:space="0" w:color="auto"/>
              <w:right w:val="nil"/>
            </w:tcBorders>
            <w:shd w:val="clear" w:color="548135" w:fill="5B9BD5"/>
            <w:vAlign w:val="center"/>
            <w:hideMark/>
          </w:tcPr>
          <w:p w14:paraId="0224DD6E" w14:textId="77777777" w:rsidR="00846454" w:rsidRPr="00E440A7" w:rsidRDefault="00846454" w:rsidP="00846454">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Unidad Ejecutora</w:t>
            </w:r>
          </w:p>
        </w:tc>
        <w:tc>
          <w:tcPr>
            <w:tcW w:w="2315" w:type="dxa"/>
            <w:tcBorders>
              <w:top w:val="nil"/>
              <w:left w:val="nil"/>
              <w:bottom w:val="single" w:sz="4" w:space="0" w:color="auto"/>
              <w:right w:val="nil"/>
            </w:tcBorders>
            <w:shd w:val="clear" w:color="548135" w:fill="5B9BD5"/>
            <w:vAlign w:val="center"/>
            <w:hideMark/>
          </w:tcPr>
          <w:p w14:paraId="5B4F80D4" w14:textId="77777777" w:rsidR="00846454" w:rsidRPr="00E440A7" w:rsidRDefault="00846454" w:rsidP="00846454">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Puesto</w:t>
            </w:r>
          </w:p>
        </w:tc>
        <w:tc>
          <w:tcPr>
            <w:tcW w:w="1200" w:type="dxa"/>
            <w:tcBorders>
              <w:top w:val="nil"/>
              <w:left w:val="nil"/>
              <w:bottom w:val="single" w:sz="4" w:space="0" w:color="auto"/>
              <w:right w:val="nil"/>
            </w:tcBorders>
            <w:shd w:val="clear" w:color="548135" w:fill="5B9BD5"/>
            <w:vAlign w:val="center"/>
            <w:hideMark/>
          </w:tcPr>
          <w:p w14:paraId="140E23E1" w14:textId="77777777" w:rsidR="00846454" w:rsidRPr="00E440A7" w:rsidRDefault="00846454" w:rsidP="00846454">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Horas Anuales</w:t>
            </w:r>
          </w:p>
        </w:tc>
        <w:tc>
          <w:tcPr>
            <w:tcW w:w="2485" w:type="dxa"/>
            <w:tcBorders>
              <w:top w:val="nil"/>
              <w:left w:val="nil"/>
              <w:bottom w:val="single" w:sz="4" w:space="0" w:color="auto"/>
              <w:right w:val="nil"/>
            </w:tcBorders>
            <w:shd w:val="clear" w:color="548135" w:fill="5B9BD5"/>
            <w:vAlign w:val="center"/>
            <w:hideMark/>
          </w:tcPr>
          <w:p w14:paraId="7D833791" w14:textId="77777777" w:rsidR="00846454" w:rsidRPr="00E440A7" w:rsidRDefault="00846454" w:rsidP="00846454">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Resumen Justificación</w:t>
            </w:r>
          </w:p>
        </w:tc>
      </w:tr>
      <w:tr w:rsidR="00846454" w:rsidRPr="00E440A7" w14:paraId="609ABAE8" w14:textId="77777777" w:rsidTr="00846454">
        <w:trPr>
          <w:trHeight w:val="1800"/>
        </w:trPr>
        <w:tc>
          <w:tcPr>
            <w:tcW w:w="1418" w:type="dxa"/>
            <w:tcBorders>
              <w:top w:val="nil"/>
              <w:left w:val="nil"/>
              <w:bottom w:val="single" w:sz="4" w:space="0" w:color="auto"/>
              <w:right w:val="nil"/>
            </w:tcBorders>
            <w:shd w:val="clear" w:color="000000" w:fill="FFFFFF"/>
            <w:noWrap/>
            <w:vAlign w:val="center"/>
            <w:hideMark/>
          </w:tcPr>
          <w:p w14:paraId="1079E7F9"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2513-2025</w:t>
            </w:r>
          </w:p>
        </w:tc>
        <w:tc>
          <w:tcPr>
            <w:tcW w:w="2080" w:type="dxa"/>
            <w:tcBorders>
              <w:top w:val="nil"/>
              <w:left w:val="nil"/>
              <w:bottom w:val="single" w:sz="4" w:space="0" w:color="auto"/>
              <w:right w:val="nil"/>
            </w:tcBorders>
            <w:vAlign w:val="center"/>
            <w:hideMark/>
          </w:tcPr>
          <w:p w14:paraId="2FC50856" w14:textId="11AD689F" w:rsidR="00846454" w:rsidRPr="00E440A7" w:rsidRDefault="00366D1E"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Área</w:t>
            </w:r>
            <w:r w:rsidR="00846454" w:rsidRPr="00E440A7">
              <w:rPr>
                <w:rFonts w:ascii="Times New Roman" w:eastAsia="Times New Roman" w:hAnsi="Times New Roman" w:cs="Times New Roman"/>
                <w:lang w:eastAsia="es-CR"/>
              </w:rPr>
              <w:t xml:space="preserve"> de </w:t>
            </w:r>
            <w:r w:rsidRPr="00E440A7">
              <w:rPr>
                <w:rFonts w:ascii="Times New Roman" w:eastAsia="Times New Roman" w:hAnsi="Times New Roman" w:cs="Times New Roman"/>
                <w:lang w:eastAsia="es-CR"/>
              </w:rPr>
              <w:t>Planificación</w:t>
            </w:r>
            <w:r w:rsidR="00846454" w:rsidRPr="00E440A7">
              <w:rPr>
                <w:rFonts w:ascii="Times New Roman" w:eastAsia="Times New Roman" w:hAnsi="Times New Roman" w:cs="Times New Roman"/>
                <w:lang w:eastAsia="es-CR"/>
              </w:rPr>
              <w:t xml:space="preserve"> </w:t>
            </w:r>
          </w:p>
        </w:tc>
        <w:tc>
          <w:tcPr>
            <w:tcW w:w="2315" w:type="dxa"/>
            <w:tcBorders>
              <w:top w:val="nil"/>
              <w:left w:val="nil"/>
              <w:bottom w:val="single" w:sz="4" w:space="0" w:color="auto"/>
              <w:right w:val="nil"/>
            </w:tcBorders>
            <w:vAlign w:val="center"/>
            <w:hideMark/>
          </w:tcPr>
          <w:p w14:paraId="34DD8CA8"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ANALISTA EN PLANEAMIENTO CONTROL INTERNO-GESTION OPERATIVA-ESTRATEGICA O DE INFORMACION</w:t>
            </w:r>
          </w:p>
        </w:tc>
        <w:tc>
          <w:tcPr>
            <w:tcW w:w="1200" w:type="dxa"/>
            <w:tcBorders>
              <w:top w:val="nil"/>
              <w:left w:val="nil"/>
              <w:bottom w:val="single" w:sz="4" w:space="0" w:color="auto"/>
              <w:right w:val="nil"/>
            </w:tcBorders>
            <w:noWrap/>
            <w:vAlign w:val="center"/>
            <w:hideMark/>
          </w:tcPr>
          <w:p w14:paraId="3269D276"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20BBD302" w14:textId="12029839"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Objetivo de fortalecer la capacidad operativa y técnica. Ver justificación UNA-APEUNA-OFIC-193-2025.</w:t>
            </w:r>
          </w:p>
        </w:tc>
      </w:tr>
      <w:tr w:rsidR="00846454" w:rsidRPr="00E440A7" w14:paraId="71636ED5" w14:textId="77777777" w:rsidTr="00846454">
        <w:trPr>
          <w:trHeight w:val="1560"/>
        </w:trPr>
        <w:tc>
          <w:tcPr>
            <w:tcW w:w="1418" w:type="dxa"/>
            <w:tcBorders>
              <w:top w:val="nil"/>
              <w:left w:val="nil"/>
              <w:bottom w:val="single" w:sz="4" w:space="0" w:color="auto"/>
              <w:right w:val="nil"/>
            </w:tcBorders>
            <w:shd w:val="clear" w:color="000000" w:fill="FFFFFF"/>
            <w:noWrap/>
            <w:vAlign w:val="center"/>
            <w:hideMark/>
          </w:tcPr>
          <w:p w14:paraId="2B01458D"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1448-2025</w:t>
            </w:r>
          </w:p>
        </w:tc>
        <w:tc>
          <w:tcPr>
            <w:tcW w:w="2080" w:type="dxa"/>
            <w:tcBorders>
              <w:top w:val="nil"/>
              <w:left w:val="nil"/>
              <w:bottom w:val="single" w:sz="4" w:space="0" w:color="auto"/>
              <w:right w:val="nil"/>
            </w:tcBorders>
            <w:vAlign w:val="center"/>
            <w:hideMark/>
          </w:tcPr>
          <w:p w14:paraId="6AD601F2"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Consejo Editorial</w:t>
            </w:r>
          </w:p>
        </w:tc>
        <w:tc>
          <w:tcPr>
            <w:tcW w:w="2315" w:type="dxa"/>
            <w:tcBorders>
              <w:top w:val="nil"/>
              <w:left w:val="nil"/>
              <w:bottom w:val="single" w:sz="4" w:space="0" w:color="auto"/>
              <w:right w:val="nil"/>
            </w:tcBorders>
            <w:vAlign w:val="center"/>
            <w:hideMark/>
          </w:tcPr>
          <w:p w14:paraId="2F1584F2"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ASISTENCIAL EN DESARROLLO TECNOLOGICO DESARROLLO Y MANTENIMIENTO INFORMATICO/A EN UNIDADES</w:t>
            </w:r>
          </w:p>
        </w:tc>
        <w:tc>
          <w:tcPr>
            <w:tcW w:w="1200" w:type="dxa"/>
            <w:tcBorders>
              <w:top w:val="nil"/>
              <w:left w:val="nil"/>
              <w:bottom w:val="single" w:sz="4" w:space="0" w:color="auto"/>
              <w:right w:val="nil"/>
            </w:tcBorders>
            <w:noWrap/>
            <w:vAlign w:val="center"/>
            <w:hideMark/>
          </w:tcPr>
          <w:p w14:paraId="6799FE45"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19BC8C6A"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Atender nuevos retos tecnológicos necesarios, que se han venido desarrollando desde la pandemia, proyectos que son necesarios para mantener a la EUNA activo en el sector editorial; indispensables para la comercialización de libros electrónicos en plataformas internacionales y nacionales, así como la difusión de libros en acceso abierto en plataformas como DOAB, REDIB, EULAC y ULIBROS.</w:t>
            </w:r>
          </w:p>
        </w:tc>
      </w:tr>
      <w:tr w:rsidR="00846454" w:rsidRPr="00E440A7" w14:paraId="61AD4350" w14:textId="77777777" w:rsidTr="00846454">
        <w:trPr>
          <w:trHeight w:val="1460"/>
        </w:trPr>
        <w:tc>
          <w:tcPr>
            <w:tcW w:w="1418" w:type="dxa"/>
            <w:tcBorders>
              <w:top w:val="nil"/>
              <w:left w:val="nil"/>
              <w:bottom w:val="single" w:sz="4" w:space="0" w:color="auto"/>
              <w:right w:val="nil"/>
            </w:tcBorders>
            <w:shd w:val="clear" w:color="000000" w:fill="FFFFFF"/>
            <w:noWrap/>
            <w:vAlign w:val="center"/>
            <w:hideMark/>
          </w:tcPr>
          <w:p w14:paraId="0E9FE7A7"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1853-2025</w:t>
            </w:r>
          </w:p>
        </w:tc>
        <w:tc>
          <w:tcPr>
            <w:tcW w:w="2080" w:type="dxa"/>
            <w:tcBorders>
              <w:top w:val="nil"/>
              <w:left w:val="nil"/>
              <w:bottom w:val="single" w:sz="4" w:space="0" w:color="auto"/>
              <w:right w:val="nil"/>
            </w:tcBorders>
            <w:vAlign w:val="center"/>
            <w:hideMark/>
          </w:tcPr>
          <w:p w14:paraId="2786B854"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Consejo Universitario</w:t>
            </w:r>
          </w:p>
        </w:tc>
        <w:tc>
          <w:tcPr>
            <w:tcW w:w="2315" w:type="dxa"/>
            <w:tcBorders>
              <w:top w:val="nil"/>
              <w:left w:val="nil"/>
              <w:bottom w:val="single" w:sz="4" w:space="0" w:color="auto"/>
              <w:right w:val="nil"/>
            </w:tcBorders>
            <w:vAlign w:val="center"/>
            <w:hideMark/>
          </w:tcPr>
          <w:p w14:paraId="765A2D01"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GESTION OPERATIVA BASICO EN SERVICIOS GENERALES CONSERJE</w:t>
            </w:r>
          </w:p>
        </w:tc>
        <w:tc>
          <w:tcPr>
            <w:tcW w:w="1200" w:type="dxa"/>
            <w:tcBorders>
              <w:top w:val="nil"/>
              <w:left w:val="nil"/>
              <w:bottom w:val="single" w:sz="4" w:space="0" w:color="auto"/>
              <w:right w:val="nil"/>
            </w:tcBorders>
            <w:noWrap/>
            <w:vAlign w:val="center"/>
            <w:hideMark/>
          </w:tcPr>
          <w:p w14:paraId="7C7D6BEE"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2485" w:type="dxa"/>
            <w:tcBorders>
              <w:top w:val="nil"/>
              <w:left w:val="nil"/>
              <w:bottom w:val="single" w:sz="4" w:space="0" w:color="auto"/>
              <w:right w:val="nil"/>
            </w:tcBorders>
            <w:vAlign w:val="center"/>
            <w:hideMark/>
          </w:tcPr>
          <w:p w14:paraId="72A2914E"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Atender labores de conserjería en la Fiscalía de Investigación de Faltas Comunes y Acoso Laboral y la Oficina de Investigación y Sanción e Investigación de Faltas Comunes y Acoso Laboral, según criterio técnico UNA-AOTCVC-OFIC-034-2025.</w:t>
            </w:r>
          </w:p>
        </w:tc>
      </w:tr>
      <w:tr w:rsidR="00846454" w:rsidRPr="00E440A7" w14:paraId="247AD7A5" w14:textId="77777777" w:rsidTr="00846454">
        <w:trPr>
          <w:trHeight w:val="1720"/>
        </w:trPr>
        <w:tc>
          <w:tcPr>
            <w:tcW w:w="1418" w:type="dxa"/>
            <w:tcBorders>
              <w:top w:val="nil"/>
              <w:left w:val="nil"/>
              <w:bottom w:val="single" w:sz="4" w:space="0" w:color="auto"/>
              <w:right w:val="nil"/>
            </w:tcBorders>
            <w:shd w:val="clear" w:color="000000" w:fill="FFFFFF"/>
            <w:noWrap/>
            <w:vAlign w:val="center"/>
            <w:hideMark/>
          </w:tcPr>
          <w:p w14:paraId="4EFC3625"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0612-2025</w:t>
            </w:r>
          </w:p>
        </w:tc>
        <w:tc>
          <w:tcPr>
            <w:tcW w:w="2080" w:type="dxa"/>
            <w:tcBorders>
              <w:top w:val="nil"/>
              <w:left w:val="nil"/>
              <w:bottom w:val="single" w:sz="4" w:space="0" w:color="auto"/>
              <w:right w:val="nil"/>
            </w:tcBorders>
            <w:vAlign w:val="center"/>
            <w:hideMark/>
          </w:tcPr>
          <w:p w14:paraId="3CB5FA5D"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Consejo Universitario</w:t>
            </w:r>
          </w:p>
        </w:tc>
        <w:tc>
          <w:tcPr>
            <w:tcW w:w="2315" w:type="dxa"/>
            <w:tcBorders>
              <w:top w:val="nil"/>
              <w:left w:val="nil"/>
              <w:bottom w:val="single" w:sz="4" w:space="0" w:color="auto"/>
              <w:right w:val="nil"/>
            </w:tcBorders>
            <w:vAlign w:val="center"/>
            <w:hideMark/>
          </w:tcPr>
          <w:p w14:paraId="2C52A238"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TECNICO ASISTENCIAL EN SERVICIOS SECRETARIALES SECRETARIO/A</w:t>
            </w:r>
          </w:p>
        </w:tc>
        <w:tc>
          <w:tcPr>
            <w:tcW w:w="1200" w:type="dxa"/>
            <w:tcBorders>
              <w:top w:val="nil"/>
              <w:left w:val="nil"/>
              <w:bottom w:val="single" w:sz="4" w:space="0" w:color="auto"/>
              <w:right w:val="nil"/>
            </w:tcBorders>
            <w:noWrap/>
            <w:vAlign w:val="center"/>
            <w:hideMark/>
          </w:tcPr>
          <w:p w14:paraId="79260F6A"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442A43E1"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Apoyo en la legalización de los   libros   de   actas   del   Consejo   Universitario   Consejo   Académico.</w:t>
            </w:r>
          </w:p>
        </w:tc>
      </w:tr>
      <w:tr w:rsidR="00846454" w:rsidRPr="00E440A7" w14:paraId="355E5BCB" w14:textId="77777777" w:rsidTr="00846454">
        <w:trPr>
          <w:trHeight w:val="780"/>
        </w:trPr>
        <w:tc>
          <w:tcPr>
            <w:tcW w:w="1418" w:type="dxa"/>
            <w:tcBorders>
              <w:top w:val="nil"/>
              <w:left w:val="nil"/>
              <w:bottom w:val="single" w:sz="4" w:space="0" w:color="auto"/>
              <w:right w:val="nil"/>
            </w:tcBorders>
            <w:shd w:val="clear" w:color="000000" w:fill="FFFFFF"/>
            <w:noWrap/>
            <w:vAlign w:val="center"/>
            <w:hideMark/>
          </w:tcPr>
          <w:p w14:paraId="17AFA4AB"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1359-2025</w:t>
            </w:r>
          </w:p>
        </w:tc>
        <w:tc>
          <w:tcPr>
            <w:tcW w:w="2080" w:type="dxa"/>
            <w:tcBorders>
              <w:top w:val="nil"/>
              <w:left w:val="nil"/>
              <w:bottom w:val="single" w:sz="4" w:space="0" w:color="auto"/>
              <w:right w:val="nil"/>
            </w:tcBorders>
            <w:vAlign w:val="center"/>
            <w:hideMark/>
          </w:tcPr>
          <w:p w14:paraId="484CF1C9"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Bienestar Estudiantil</w:t>
            </w:r>
          </w:p>
        </w:tc>
        <w:tc>
          <w:tcPr>
            <w:tcW w:w="2315" w:type="dxa"/>
            <w:tcBorders>
              <w:top w:val="nil"/>
              <w:left w:val="nil"/>
              <w:bottom w:val="single" w:sz="4" w:space="0" w:color="auto"/>
              <w:right w:val="nil"/>
            </w:tcBorders>
            <w:vAlign w:val="center"/>
            <w:hideMark/>
          </w:tcPr>
          <w:p w14:paraId="4AE498AA"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EJECUTIVO EN VIDA ESTUDIANTIL TRABAJADOR/A SOCIAL</w:t>
            </w:r>
          </w:p>
        </w:tc>
        <w:tc>
          <w:tcPr>
            <w:tcW w:w="1200" w:type="dxa"/>
            <w:tcBorders>
              <w:top w:val="nil"/>
              <w:left w:val="nil"/>
              <w:bottom w:val="single" w:sz="4" w:space="0" w:color="auto"/>
              <w:right w:val="nil"/>
            </w:tcBorders>
            <w:noWrap/>
            <w:vAlign w:val="center"/>
            <w:hideMark/>
          </w:tcPr>
          <w:p w14:paraId="3EC19A22"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2442E52B"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Atender solicitudes de becas socioeconómicas, análisis adjudicación de becas, seguimiento psicosocial individual y grupal.</w:t>
            </w:r>
          </w:p>
        </w:tc>
      </w:tr>
      <w:tr w:rsidR="00846454" w:rsidRPr="00E440A7" w14:paraId="3C701CA1" w14:textId="77777777" w:rsidTr="00846454">
        <w:trPr>
          <w:trHeight w:val="780"/>
        </w:trPr>
        <w:tc>
          <w:tcPr>
            <w:tcW w:w="1418" w:type="dxa"/>
            <w:tcBorders>
              <w:top w:val="nil"/>
              <w:left w:val="nil"/>
              <w:bottom w:val="single" w:sz="4" w:space="0" w:color="auto"/>
              <w:right w:val="nil"/>
            </w:tcBorders>
            <w:shd w:val="clear" w:color="000000" w:fill="FFFFFF"/>
            <w:noWrap/>
            <w:vAlign w:val="center"/>
            <w:hideMark/>
          </w:tcPr>
          <w:p w14:paraId="7FF444EC"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1360-2025</w:t>
            </w:r>
          </w:p>
        </w:tc>
        <w:tc>
          <w:tcPr>
            <w:tcW w:w="2080" w:type="dxa"/>
            <w:tcBorders>
              <w:top w:val="nil"/>
              <w:left w:val="nil"/>
              <w:bottom w:val="single" w:sz="4" w:space="0" w:color="auto"/>
              <w:right w:val="nil"/>
            </w:tcBorders>
            <w:vAlign w:val="center"/>
            <w:hideMark/>
          </w:tcPr>
          <w:p w14:paraId="59050B31"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Bienestar Estudiantil</w:t>
            </w:r>
          </w:p>
        </w:tc>
        <w:tc>
          <w:tcPr>
            <w:tcW w:w="2315" w:type="dxa"/>
            <w:tcBorders>
              <w:top w:val="nil"/>
              <w:left w:val="nil"/>
              <w:bottom w:val="single" w:sz="4" w:space="0" w:color="auto"/>
              <w:right w:val="nil"/>
            </w:tcBorders>
            <w:vAlign w:val="center"/>
            <w:hideMark/>
          </w:tcPr>
          <w:p w14:paraId="318B4193"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EJECUTIVO EN VIDA ESTUDIANTIL TRABAJADOR/A SOCIAL</w:t>
            </w:r>
          </w:p>
        </w:tc>
        <w:tc>
          <w:tcPr>
            <w:tcW w:w="1200" w:type="dxa"/>
            <w:tcBorders>
              <w:top w:val="nil"/>
              <w:left w:val="nil"/>
              <w:bottom w:val="single" w:sz="4" w:space="0" w:color="auto"/>
              <w:right w:val="nil"/>
            </w:tcBorders>
            <w:noWrap/>
            <w:vAlign w:val="center"/>
            <w:hideMark/>
          </w:tcPr>
          <w:p w14:paraId="465F7806"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578C4CEE"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Atender solicitudes de becas socioeconómicas, análisis adjudicación de becas, seguimiento psicosocial individual y grupal.</w:t>
            </w:r>
          </w:p>
        </w:tc>
      </w:tr>
      <w:tr w:rsidR="00846454" w:rsidRPr="00E440A7" w14:paraId="420CF832" w14:textId="77777777" w:rsidTr="00846454">
        <w:trPr>
          <w:trHeight w:val="780"/>
        </w:trPr>
        <w:tc>
          <w:tcPr>
            <w:tcW w:w="1418" w:type="dxa"/>
            <w:tcBorders>
              <w:top w:val="nil"/>
              <w:left w:val="nil"/>
              <w:bottom w:val="single" w:sz="4" w:space="0" w:color="auto"/>
              <w:right w:val="nil"/>
            </w:tcBorders>
            <w:shd w:val="clear" w:color="000000" w:fill="FFFFFF"/>
            <w:noWrap/>
            <w:vAlign w:val="center"/>
            <w:hideMark/>
          </w:tcPr>
          <w:p w14:paraId="340721FC"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2126-2025</w:t>
            </w:r>
          </w:p>
        </w:tc>
        <w:tc>
          <w:tcPr>
            <w:tcW w:w="2080" w:type="dxa"/>
            <w:tcBorders>
              <w:top w:val="nil"/>
              <w:left w:val="nil"/>
              <w:bottom w:val="single" w:sz="4" w:space="0" w:color="auto"/>
              <w:right w:val="nil"/>
            </w:tcBorders>
            <w:vAlign w:val="center"/>
            <w:hideMark/>
          </w:tcPr>
          <w:p w14:paraId="10AF7DB1"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Bienestar Estudiantil</w:t>
            </w:r>
          </w:p>
        </w:tc>
        <w:tc>
          <w:tcPr>
            <w:tcW w:w="2315" w:type="dxa"/>
            <w:tcBorders>
              <w:top w:val="nil"/>
              <w:left w:val="nil"/>
              <w:bottom w:val="single" w:sz="4" w:space="0" w:color="auto"/>
              <w:right w:val="nil"/>
            </w:tcBorders>
            <w:vAlign w:val="center"/>
            <w:hideMark/>
          </w:tcPr>
          <w:p w14:paraId="3775AB2B"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EJECUTIVO EN VIDA ESTUDIANTIL TRABAJADOR/A SOCIAL</w:t>
            </w:r>
          </w:p>
        </w:tc>
        <w:tc>
          <w:tcPr>
            <w:tcW w:w="1200" w:type="dxa"/>
            <w:tcBorders>
              <w:top w:val="nil"/>
              <w:left w:val="nil"/>
              <w:bottom w:val="single" w:sz="4" w:space="0" w:color="auto"/>
              <w:right w:val="nil"/>
            </w:tcBorders>
            <w:noWrap/>
            <w:vAlign w:val="center"/>
            <w:hideMark/>
          </w:tcPr>
          <w:p w14:paraId="38346F7B"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4EA599E0"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Atender solicitudes de becas socioeconómicas, análisis adjudicación de becas, seguimiento psicosocial individual y grupal.</w:t>
            </w:r>
          </w:p>
        </w:tc>
      </w:tr>
      <w:tr w:rsidR="00846454" w:rsidRPr="00E440A7" w14:paraId="1C71D6FC" w14:textId="77777777" w:rsidTr="00846454">
        <w:trPr>
          <w:trHeight w:val="780"/>
        </w:trPr>
        <w:tc>
          <w:tcPr>
            <w:tcW w:w="1418" w:type="dxa"/>
            <w:tcBorders>
              <w:top w:val="nil"/>
              <w:left w:val="nil"/>
              <w:bottom w:val="single" w:sz="4" w:space="0" w:color="auto"/>
              <w:right w:val="nil"/>
            </w:tcBorders>
            <w:shd w:val="clear" w:color="000000" w:fill="FFFFFF"/>
            <w:noWrap/>
            <w:vAlign w:val="center"/>
            <w:hideMark/>
          </w:tcPr>
          <w:p w14:paraId="069A7D7E"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2128-2025</w:t>
            </w:r>
          </w:p>
        </w:tc>
        <w:tc>
          <w:tcPr>
            <w:tcW w:w="2080" w:type="dxa"/>
            <w:tcBorders>
              <w:top w:val="nil"/>
              <w:left w:val="nil"/>
              <w:bottom w:val="single" w:sz="4" w:space="0" w:color="auto"/>
              <w:right w:val="nil"/>
            </w:tcBorders>
            <w:vAlign w:val="center"/>
            <w:hideMark/>
          </w:tcPr>
          <w:p w14:paraId="6FCD10C1"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Bienestar Estudiantil</w:t>
            </w:r>
          </w:p>
        </w:tc>
        <w:tc>
          <w:tcPr>
            <w:tcW w:w="2315" w:type="dxa"/>
            <w:tcBorders>
              <w:top w:val="nil"/>
              <w:left w:val="nil"/>
              <w:bottom w:val="single" w:sz="4" w:space="0" w:color="auto"/>
              <w:right w:val="nil"/>
            </w:tcBorders>
            <w:vAlign w:val="center"/>
            <w:hideMark/>
          </w:tcPr>
          <w:p w14:paraId="2908AEFB"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EJECUTIVO EN VIDA ESTUDIANTIL TRABAJADOR/A SOCIAL</w:t>
            </w:r>
          </w:p>
        </w:tc>
        <w:tc>
          <w:tcPr>
            <w:tcW w:w="1200" w:type="dxa"/>
            <w:tcBorders>
              <w:top w:val="nil"/>
              <w:left w:val="nil"/>
              <w:bottom w:val="single" w:sz="4" w:space="0" w:color="auto"/>
              <w:right w:val="nil"/>
            </w:tcBorders>
            <w:noWrap/>
            <w:vAlign w:val="center"/>
            <w:hideMark/>
          </w:tcPr>
          <w:p w14:paraId="4D2D9831"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693474CD"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Atender solicitudes de becas socioeconómicas, análisis adjudicación de becas, seguimiento psicosocial individual y grupal.</w:t>
            </w:r>
          </w:p>
        </w:tc>
      </w:tr>
      <w:tr w:rsidR="00846454" w:rsidRPr="00E440A7" w14:paraId="6DF61966" w14:textId="77777777" w:rsidTr="00846454">
        <w:trPr>
          <w:trHeight w:val="780"/>
        </w:trPr>
        <w:tc>
          <w:tcPr>
            <w:tcW w:w="1418" w:type="dxa"/>
            <w:tcBorders>
              <w:top w:val="nil"/>
              <w:left w:val="nil"/>
              <w:bottom w:val="single" w:sz="4" w:space="0" w:color="auto"/>
              <w:right w:val="nil"/>
            </w:tcBorders>
            <w:shd w:val="clear" w:color="000000" w:fill="FFFFFF"/>
            <w:noWrap/>
            <w:vAlign w:val="center"/>
            <w:hideMark/>
          </w:tcPr>
          <w:p w14:paraId="56513459"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2325-2025</w:t>
            </w:r>
          </w:p>
        </w:tc>
        <w:tc>
          <w:tcPr>
            <w:tcW w:w="2080" w:type="dxa"/>
            <w:tcBorders>
              <w:top w:val="nil"/>
              <w:left w:val="nil"/>
              <w:bottom w:val="single" w:sz="4" w:space="0" w:color="auto"/>
              <w:right w:val="nil"/>
            </w:tcBorders>
            <w:vAlign w:val="center"/>
            <w:hideMark/>
          </w:tcPr>
          <w:p w14:paraId="04521A05"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Bienestar Estudiantil</w:t>
            </w:r>
          </w:p>
        </w:tc>
        <w:tc>
          <w:tcPr>
            <w:tcW w:w="2315" w:type="dxa"/>
            <w:tcBorders>
              <w:top w:val="nil"/>
              <w:left w:val="nil"/>
              <w:bottom w:val="single" w:sz="4" w:space="0" w:color="auto"/>
              <w:right w:val="nil"/>
            </w:tcBorders>
            <w:vAlign w:val="center"/>
            <w:hideMark/>
          </w:tcPr>
          <w:p w14:paraId="5CBCE391"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EJECUTIVO EN VIDA ESTUDIANTIL TRABAJADOR/A SOCIAL</w:t>
            </w:r>
          </w:p>
        </w:tc>
        <w:tc>
          <w:tcPr>
            <w:tcW w:w="1200" w:type="dxa"/>
            <w:tcBorders>
              <w:top w:val="nil"/>
              <w:left w:val="nil"/>
              <w:bottom w:val="single" w:sz="4" w:space="0" w:color="auto"/>
              <w:right w:val="nil"/>
            </w:tcBorders>
            <w:noWrap/>
            <w:vAlign w:val="center"/>
            <w:hideMark/>
          </w:tcPr>
          <w:p w14:paraId="557322E4"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3D0E7047"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Atender solicitudes de becas socioeconómicas, análisis adjudicación de becas, seguimiento psicosocial individual y grupal.</w:t>
            </w:r>
          </w:p>
        </w:tc>
      </w:tr>
      <w:tr w:rsidR="00846454" w:rsidRPr="00E440A7" w14:paraId="6B38735C" w14:textId="77777777" w:rsidTr="00846454">
        <w:trPr>
          <w:trHeight w:val="1300"/>
        </w:trPr>
        <w:tc>
          <w:tcPr>
            <w:tcW w:w="1418" w:type="dxa"/>
            <w:tcBorders>
              <w:top w:val="nil"/>
              <w:left w:val="nil"/>
              <w:bottom w:val="single" w:sz="4" w:space="0" w:color="auto"/>
              <w:right w:val="nil"/>
            </w:tcBorders>
            <w:shd w:val="clear" w:color="000000" w:fill="FFFFFF"/>
            <w:noWrap/>
            <w:vAlign w:val="center"/>
            <w:hideMark/>
          </w:tcPr>
          <w:p w14:paraId="15395472"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2324-2025</w:t>
            </w:r>
          </w:p>
        </w:tc>
        <w:tc>
          <w:tcPr>
            <w:tcW w:w="2080" w:type="dxa"/>
            <w:tcBorders>
              <w:top w:val="nil"/>
              <w:left w:val="nil"/>
              <w:bottom w:val="single" w:sz="4" w:space="0" w:color="auto"/>
              <w:right w:val="nil"/>
            </w:tcBorders>
            <w:vAlign w:val="center"/>
            <w:hideMark/>
          </w:tcPr>
          <w:p w14:paraId="53694C97"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Orientación y Psicología</w:t>
            </w:r>
          </w:p>
        </w:tc>
        <w:tc>
          <w:tcPr>
            <w:tcW w:w="2315" w:type="dxa"/>
            <w:tcBorders>
              <w:top w:val="nil"/>
              <w:left w:val="nil"/>
              <w:bottom w:val="single" w:sz="4" w:space="0" w:color="auto"/>
              <w:right w:val="nil"/>
            </w:tcBorders>
            <w:vAlign w:val="center"/>
            <w:hideMark/>
          </w:tcPr>
          <w:p w14:paraId="09AC1905"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EJECUTIVO EN VIDA ESTUDIANTIL PSICOLOGO/A</w:t>
            </w:r>
          </w:p>
        </w:tc>
        <w:tc>
          <w:tcPr>
            <w:tcW w:w="1200" w:type="dxa"/>
            <w:tcBorders>
              <w:top w:val="nil"/>
              <w:left w:val="nil"/>
              <w:bottom w:val="single" w:sz="4" w:space="0" w:color="auto"/>
              <w:right w:val="nil"/>
            </w:tcBorders>
            <w:noWrap/>
            <w:vAlign w:val="center"/>
            <w:hideMark/>
          </w:tcPr>
          <w:p w14:paraId="2A489854"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3E089B3E" w14:textId="04CB93AD"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Atención de acciones   para   la   </w:t>
            </w:r>
            <w:r w:rsidR="00366D1E" w:rsidRPr="00E440A7">
              <w:rPr>
                <w:rFonts w:ascii="Times New Roman" w:eastAsia="Times New Roman" w:hAnsi="Times New Roman" w:cs="Times New Roman"/>
                <w:lang w:eastAsia="es-CR"/>
              </w:rPr>
              <w:t>prevención, atención</w:t>
            </w:r>
            <w:r w:rsidRPr="00E440A7">
              <w:rPr>
                <w:rFonts w:ascii="Times New Roman" w:eastAsia="Times New Roman" w:hAnsi="Times New Roman" w:cs="Times New Roman"/>
                <w:lang w:eastAsia="es-CR"/>
              </w:rPr>
              <w:t xml:space="preserve">   y   seguimiento   del</w:t>
            </w:r>
            <w:r w:rsidRPr="00E440A7">
              <w:rPr>
                <w:rFonts w:ascii="Times New Roman" w:eastAsia="Times New Roman" w:hAnsi="Times New Roman" w:cs="Times New Roman"/>
                <w:lang w:eastAsia="es-CR"/>
              </w:rPr>
              <w:br/>
              <w:t>comportamiento   salud mental   en  la   población   estudiantil. Cumplimiento   de   lo   establecido   en   el   Decreto   Ejecutivo   N°40881-Sy   en coherencia con la Política Nacional en Salud Mental.</w:t>
            </w:r>
          </w:p>
        </w:tc>
      </w:tr>
      <w:tr w:rsidR="00846454" w:rsidRPr="00E440A7" w14:paraId="1DF69B03" w14:textId="77777777" w:rsidTr="00846454">
        <w:trPr>
          <w:trHeight w:val="780"/>
        </w:trPr>
        <w:tc>
          <w:tcPr>
            <w:tcW w:w="1418" w:type="dxa"/>
            <w:tcBorders>
              <w:top w:val="nil"/>
              <w:left w:val="nil"/>
              <w:bottom w:val="single" w:sz="4" w:space="0" w:color="auto"/>
              <w:right w:val="nil"/>
            </w:tcBorders>
            <w:shd w:val="clear" w:color="000000" w:fill="FFFFFF"/>
            <w:noWrap/>
            <w:vAlign w:val="center"/>
            <w:hideMark/>
          </w:tcPr>
          <w:p w14:paraId="6FAE8874"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2332-2025</w:t>
            </w:r>
          </w:p>
        </w:tc>
        <w:tc>
          <w:tcPr>
            <w:tcW w:w="2080" w:type="dxa"/>
            <w:tcBorders>
              <w:top w:val="nil"/>
              <w:left w:val="nil"/>
              <w:bottom w:val="single" w:sz="4" w:space="0" w:color="auto"/>
              <w:right w:val="nil"/>
            </w:tcBorders>
            <w:vAlign w:val="center"/>
            <w:hideMark/>
          </w:tcPr>
          <w:p w14:paraId="15B5CA0C"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Orientación y Psicología</w:t>
            </w:r>
          </w:p>
        </w:tc>
        <w:tc>
          <w:tcPr>
            <w:tcW w:w="2315" w:type="dxa"/>
            <w:tcBorders>
              <w:top w:val="nil"/>
              <w:left w:val="nil"/>
              <w:bottom w:val="single" w:sz="4" w:space="0" w:color="auto"/>
              <w:right w:val="nil"/>
            </w:tcBorders>
            <w:vAlign w:val="center"/>
            <w:hideMark/>
          </w:tcPr>
          <w:p w14:paraId="7A14E43B"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EJECUTIVO EN VIDA ESTUDIANTIL ORIENTADOR/A</w:t>
            </w:r>
          </w:p>
        </w:tc>
        <w:tc>
          <w:tcPr>
            <w:tcW w:w="1200" w:type="dxa"/>
            <w:tcBorders>
              <w:top w:val="nil"/>
              <w:left w:val="nil"/>
              <w:bottom w:val="single" w:sz="4" w:space="0" w:color="auto"/>
              <w:right w:val="nil"/>
            </w:tcBorders>
            <w:noWrap/>
            <w:vAlign w:val="center"/>
            <w:hideMark/>
          </w:tcPr>
          <w:p w14:paraId="0E849C47"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106C188D"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Estrategia de atención estudiantil.</w:t>
            </w:r>
          </w:p>
        </w:tc>
      </w:tr>
      <w:tr w:rsidR="00846454" w:rsidRPr="00E440A7" w14:paraId="7CB2934D" w14:textId="77777777" w:rsidTr="00846454">
        <w:trPr>
          <w:trHeight w:val="1040"/>
        </w:trPr>
        <w:tc>
          <w:tcPr>
            <w:tcW w:w="1418" w:type="dxa"/>
            <w:tcBorders>
              <w:top w:val="nil"/>
              <w:left w:val="nil"/>
              <w:bottom w:val="single" w:sz="4" w:space="0" w:color="auto"/>
              <w:right w:val="nil"/>
            </w:tcBorders>
            <w:shd w:val="clear" w:color="000000" w:fill="FFFFFF"/>
            <w:noWrap/>
            <w:vAlign w:val="center"/>
            <w:hideMark/>
          </w:tcPr>
          <w:p w14:paraId="18A58800"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0959-2025</w:t>
            </w:r>
          </w:p>
        </w:tc>
        <w:tc>
          <w:tcPr>
            <w:tcW w:w="2080" w:type="dxa"/>
            <w:tcBorders>
              <w:top w:val="nil"/>
              <w:left w:val="nil"/>
              <w:bottom w:val="single" w:sz="4" w:space="0" w:color="auto"/>
              <w:right w:val="nil"/>
            </w:tcBorders>
            <w:vAlign w:val="center"/>
            <w:hideMark/>
          </w:tcPr>
          <w:p w14:paraId="215F2D89"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Ciencias Biológicas</w:t>
            </w:r>
          </w:p>
        </w:tc>
        <w:tc>
          <w:tcPr>
            <w:tcW w:w="2315" w:type="dxa"/>
            <w:tcBorders>
              <w:top w:val="nil"/>
              <w:left w:val="nil"/>
              <w:bottom w:val="single" w:sz="4" w:space="0" w:color="auto"/>
              <w:right w:val="nil"/>
            </w:tcBorders>
            <w:vAlign w:val="center"/>
            <w:hideMark/>
          </w:tcPr>
          <w:p w14:paraId="5B62A9D3"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TECNICO AUXILIAR EN SERVICIOS DE APOYO A LA ACADEMIA AUXILIAR EN LABORATORIO DE BIOLOGIA</w:t>
            </w:r>
          </w:p>
        </w:tc>
        <w:tc>
          <w:tcPr>
            <w:tcW w:w="1200" w:type="dxa"/>
            <w:tcBorders>
              <w:top w:val="nil"/>
              <w:left w:val="nil"/>
              <w:bottom w:val="single" w:sz="4" w:space="0" w:color="auto"/>
              <w:right w:val="nil"/>
            </w:tcBorders>
            <w:noWrap/>
            <w:vAlign w:val="center"/>
            <w:hideMark/>
          </w:tcPr>
          <w:p w14:paraId="7319E14F"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42E595DA" w14:textId="21135702"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Asumir plazas con fondos UNA, Antes financiados con recursos de la Ley de Pesca, giraba INCOPESCA, sin embargo, por motivos de restricción de Regla Fiscal no se han generado más recursos.</w:t>
            </w:r>
          </w:p>
        </w:tc>
      </w:tr>
      <w:tr w:rsidR="00846454" w:rsidRPr="00E440A7" w14:paraId="1922BC72" w14:textId="77777777" w:rsidTr="00846454">
        <w:trPr>
          <w:trHeight w:val="1040"/>
        </w:trPr>
        <w:tc>
          <w:tcPr>
            <w:tcW w:w="1418" w:type="dxa"/>
            <w:tcBorders>
              <w:top w:val="nil"/>
              <w:left w:val="nil"/>
              <w:bottom w:val="single" w:sz="4" w:space="0" w:color="auto"/>
              <w:right w:val="nil"/>
            </w:tcBorders>
            <w:shd w:val="clear" w:color="000000" w:fill="FFFFFF"/>
            <w:noWrap/>
            <w:vAlign w:val="center"/>
            <w:hideMark/>
          </w:tcPr>
          <w:p w14:paraId="69C9D945"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1055-2025</w:t>
            </w:r>
          </w:p>
        </w:tc>
        <w:tc>
          <w:tcPr>
            <w:tcW w:w="2080" w:type="dxa"/>
            <w:tcBorders>
              <w:top w:val="nil"/>
              <w:left w:val="nil"/>
              <w:bottom w:val="single" w:sz="4" w:space="0" w:color="auto"/>
              <w:right w:val="nil"/>
            </w:tcBorders>
            <w:vAlign w:val="center"/>
            <w:hideMark/>
          </w:tcPr>
          <w:p w14:paraId="7FA12645"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Ciencias Biológicas</w:t>
            </w:r>
          </w:p>
        </w:tc>
        <w:tc>
          <w:tcPr>
            <w:tcW w:w="2315" w:type="dxa"/>
            <w:tcBorders>
              <w:top w:val="nil"/>
              <w:left w:val="nil"/>
              <w:bottom w:val="single" w:sz="4" w:space="0" w:color="auto"/>
              <w:right w:val="nil"/>
            </w:tcBorders>
            <w:vAlign w:val="center"/>
            <w:hideMark/>
          </w:tcPr>
          <w:p w14:paraId="64462F15"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TECNICO GENERAL EN SERVICIOS DE APOYO A LA ACADEMIA ASISTENCIA EN LABORATORIO DE BIOLOGIA</w:t>
            </w:r>
          </w:p>
        </w:tc>
        <w:tc>
          <w:tcPr>
            <w:tcW w:w="1200" w:type="dxa"/>
            <w:tcBorders>
              <w:top w:val="nil"/>
              <w:left w:val="nil"/>
              <w:bottom w:val="single" w:sz="4" w:space="0" w:color="auto"/>
              <w:right w:val="nil"/>
            </w:tcBorders>
            <w:noWrap/>
            <w:vAlign w:val="center"/>
            <w:hideMark/>
          </w:tcPr>
          <w:p w14:paraId="738928F2"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6FF4B077" w14:textId="7DFDA33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Asumir plazas con fondos UNA, Antes financiados con recursos de la Ley de Pesca, giraba INCOPESCA, sin embargo, por motivos de restricción de Regla Fiscal no se han generado más recursos.</w:t>
            </w:r>
          </w:p>
        </w:tc>
      </w:tr>
      <w:tr w:rsidR="00846454" w:rsidRPr="00E440A7" w14:paraId="7DF9B074" w14:textId="77777777" w:rsidTr="00846454">
        <w:trPr>
          <w:trHeight w:val="1040"/>
        </w:trPr>
        <w:tc>
          <w:tcPr>
            <w:tcW w:w="1418" w:type="dxa"/>
            <w:tcBorders>
              <w:top w:val="nil"/>
              <w:left w:val="nil"/>
              <w:bottom w:val="single" w:sz="4" w:space="0" w:color="auto"/>
              <w:right w:val="nil"/>
            </w:tcBorders>
            <w:shd w:val="clear" w:color="000000" w:fill="FFFFFF"/>
            <w:noWrap/>
            <w:vAlign w:val="center"/>
            <w:hideMark/>
          </w:tcPr>
          <w:p w14:paraId="64A41497"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1057-2025</w:t>
            </w:r>
          </w:p>
        </w:tc>
        <w:tc>
          <w:tcPr>
            <w:tcW w:w="2080" w:type="dxa"/>
            <w:tcBorders>
              <w:top w:val="nil"/>
              <w:left w:val="nil"/>
              <w:bottom w:val="single" w:sz="4" w:space="0" w:color="auto"/>
              <w:right w:val="nil"/>
            </w:tcBorders>
            <w:vAlign w:val="center"/>
            <w:hideMark/>
          </w:tcPr>
          <w:p w14:paraId="05B6C105"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Ciencias Biológicas</w:t>
            </w:r>
          </w:p>
        </w:tc>
        <w:tc>
          <w:tcPr>
            <w:tcW w:w="2315" w:type="dxa"/>
            <w:tcBorders>
              <w:top w:val="nil"/>
              <w:left w:val="nil"/>
              <w:bottom w:val="single" w:sz="4" w:space="0" w:color="auto"/>
              <w:right w:val="nil"/>
            </w:tcBorders>
            <w:vAlign w:val="center"/>
            <w:hideMark/>
          </w:tcPr>
          <w:p w14:paraId="4F17A054"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TECNICO GENERAL EN SERVICIOS DE APOYO A LA ACADEMIA ASISTENCIA EN LABORATORIO DE BIOLOGIA</w:t>
            </w:r>
          </w:p>
        </w:tc>
        <w:tc>
          <w:tcPr>
            <w:tcW w:w="1200" w:type="dxa"/>
            <w:tcBorders>
              <w:top w:val="nil"/>
              <w:left w:val="nil"/>
              <w:bottom w:val="single" w:sz="4" w:space="0" w:color="auto"/>
              <w:right w:val="nil"/>
            </w:tcBorders>
            <w:noWrap/>
            <w:vAlign w:val="center"/>
            <w:hideMark/>
          </w:tcPr>
          <w:p w14:paraId="586E833E"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2485" w:type="dxa"/>
            <w:tcBorders>
              <w:top w:val="nil"/>
              <w:left w:val="nil"/>
              <w:bottom w:val="single" w:sz="4" w:space="0" w:color="auto"/>
              <w:right w:val="nil"/>
            </w:tcBorders>
            <w:vAlign w:val="center"/>
            <w:hideMark/>
          </w:tcPr>
          <w:p w14:paraId="22ADBB5D" w14:textId="2A26492F"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Asumir plazas con fondos UNA, Antes financiados con recursos de la Ley de Pesca, giraba INCOPESCA</w:t>
            </w:r>
            <w:r w:rsidR="00366D1E" w:rsidRPr="00E440A7">
              <w:rPr>
                <w:rFonts w:ascii="Times New Roman" w:eastAsia="Times New Roman" w:hAnsi="Times New Roman" w:cs="Times New Roman"/>
                <w:lang w:eastAsia="es-CR"/>
              </w:rPr>
              <w:t>,</w:t>
            </w:r>
            <w:r w:rsidRPr="00E440A7">
              <w:rPr>
                <w:rFonts w:ascii="Times New Roman" w:eastAsia="Times New Roman" w:hAnsi="Times New Roman" w:cs="Times New Roman"/>
                <w:lang w:eastAsia="es-CR"/>
              </w:rPr>
              <w:t xml:space="preserve"> sin embargo, por motivos de restricción de Regla Fiscal no se han generado más recursos.</w:t>
            </w:r>
          </w:p>
        </w:tc>
      </w:tr>
      <w:tr w:rsidR="00846454" w:rsidRPr="00E440A7" w14:paraId="6C6F66AE" w14:textId="77777777" w:rsidTr="00846454">
        <w:trPr>
          <w:trHeight w:val="1040"/>
        </w:trPr>
        <w:tc>
          <w:tcPr>
            <w:tcW w:w="1418" w:type="dxa"/>
            <w:tcBorders>
              <w:top w:val="nil"/>
              <w:left w:val="nil"/>
              <w:bottom w:val="single" w:sz="4" w:space="0" w:color="auto"/>
              <w:right w:val="nil"/>
            </w:tcBorders>
            <w:shd w:val="clear" w:color="000000" w:fill="FFFFFF"/>
            <w:noWrap/>
            <w:vAlign w:val="center"/>
            <w:hideMark/>
          </w:tcPr>
          <w:p w14:paraId="6EF351E4"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1817-2025</w:t>
            </w:r>
          </w:p>
        </w:tc>
        <w:tc>
          <w:tcPr>
            <w:tcW w:w="2080" w:type="dxa"/>
            <w:tcBorders>
              <w:top w:val="nil"/>
              <w:left w:val="nil"/>
              <w:bottom w:val="single" w:sz="4" w:space="0" w:color="auto"/>
              <w:right w:val="nil"/>
            </w:tcBorders>
            <w:vAlign w:val="center"/>
            <w:hideMark/>
          </w:tcPr>
          <w:p w14:paraId="07998C7F"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Observatorio Vulcanológico y Sismológico de Costa Rica</w:t>
            </w:r>
          </w:p>
        </w:tc>
        <w:tc>
          <w:tcPr>
            <w:tcW w:w="2315" w:type="dxa"/>
            <w:tcBorders>
              <w:top w:val="nil"/>
              <w:left w:val="nil"/>
              <w:bottom w:val="single" w:sz="4" w:space="0" w:color="auto"/>
              <w:right w:val="nil"/>
            </w:tcBorders>
            <w:vAlign w:val="center"/>
            <w:hideMark/>
          </w:tcPr>
          <w:p w14:paraId="28AF9092"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ASISTENCIAL EN SERVICIOS DE APOYO A LA ACADEMIA TOPOGRAFO/A</w:t>
            </w:r>
          </w:p>
        </w:tc>
        <w:tc>
          <w:tcPr>
            <w:tcW w:w="1200" w:type="dxa"/>
            <w:tcBorders>
              <w:top w:val="nil"/>
              <w:left w:val="nil"/>
              <w:bottom w:val="single" w:sz="4" w:space="0" w:color="auto"/>
              <w:right w:val="nil"/>
            </w:tcBorders>
            <w:noWrap/>
            <w:vAlign w:val="center"/>
            <w:hideMark/>
          </w:tcPr>
          <w:p w14:paraId="7249FFDC"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1BE99E6C"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Sustitución de recurso por traslado por salud. De conformidad con lo indicado en el art. 25 del Reglamento de Traslados, Permutas y Adecuación de Tareas en la UNA. </w:t>
            </w:r>
          </w:p>
        </w:tc>
      </w:tr>
      <w:tr w:rsidR="00846454" w:rsidRPr="00E440A7" w14:paraId="5A01058B" w14:textId="77777777" w:rsidTr="00846454">
        <w:trPr>
          <w:trHeight w:val="1040"/>
        </w:trPr>
        <w:tc>
          <w:tcPr>
            <w:tcW w:w="1418" w:type="dxa"/>
            <w:tcBorders>
              <w:top w:val="nil"/>
              <w:left w:val="nil"/>
              <w:bottom w:val="single" w:sz="4" w:space="0" w:color="auto"/>
              <w:right w:val="nil"/>
            </w:tcBorders>
            <w:shd w:val="clear" w:color="000000" w:fill="FFFFFF"/>
            <w:noWrap/>
            <w:vAlign w:val="center"/>
            <w:hideMark/>
          </w:tcPr>
          <w:p w14:paraId="08C30C10"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1351-2025</w:t>
            </w:r>
          </w:p>
        </w:tc>
        <w:tc>
          <w:tcPr>
            <w:tcW w:w="2080" w:type="dxa"/>
            <w:tcBorders>
              <w:top w:val="nil"/>
              <w:left w:val="nil"/>
              <w:bottom w:val="single" w:sz="4" w:space="0" w:color="auto"/>
              <w:right w:val="nil"/>
            </w:tcBorders>
            <w:vAlign w:val="center"/>
            <w:hideMark/>
          </w:tcPr>
          <w:p w14:paraId="3DB27630" w14:textId="299054D6"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Oficina de </w:t>
            </w:r>
            <w:r w:rsidR="00366D1E" w:rsidRPr="00E440A7">
              <w:rPr>
                <w:rFonts w:ascii="Times New Roman" w:eastAsia="Times New Roman" w:hAnsi="Times New Roman" w:cs="Times New Roman"/>
                <w:lang w:eastAsia="es-CR"/>
              </w:rPr>
              <w:t>investigación</w:t>
            </w:r>
            <w:r w:rsidRPr="00E440A7">
              <w:rPr>
                <w:rFonts w:ascii="Times New Roman" w:eastAsia="Times New Roman" w:hAnsi="Times New Roman" w:cs="Times New Roman"/>
                <w:lang w:eastAsia="es-CR"/>
              </w:rPr>
              <w:t xml:space="preserve"> y </w:t>
            </w:r>
            <w:r w:rsidR="00366D1E" w:rsidRPr="00E440A7">
              <w:rPr>
                <w:rFonts w:ascii="Times New Roman" w:eastAsia="Times New Roman" w:hAnsi="Times New Roman" w:cs="Times New Roman"/>
                <w:lang w:eastAsia="es-CR"/>
              </w:rPr>
              <w:t>sanción</w:t>
            </w:r>
            <w:r w:rsidRPr="00E440A7">
              <w:rPr>
                <w:rFonts w:ascii="Times New Roman" w:eastAsia="Times New Roman" w:hAnsi="Times New Roman" w:cs="Times New Roman"/>
                <w:lang w:eastAsia="es-CR"/>
              </w:rPr>
              <w:t xml:space="preserve"> de faltas comunes y acoso laboral</w:t>
            </w:r>
          </w:p>
        </w:tc>
        <w:tc>
          <w:tcPr>
            <w:tcW w:w="2315" w:type="dxa"/>
            <w:tcBorders>
              <w:top w:val="nil"/>
              <w:left w:val="nil"/>
              <w:bottom w:val="single" w:sz="4" w:space="0" w:color="auto"/>
              <w:right w:val="nil"/>
            </w:tcBorders>
            <w:vAlign w:val="center"/>
            <w:hideMark/>
          </w:tcPr>
          <w:p w14:paraId="026CE802"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ASISTENCIAL EN GESTION JURIDICA ABOGADO/A DE ASISTENCIA JURIDICA</w:t>
            </w:r>
          </w:p>
        </w:tc>
        <w:tc>
          <w:tcPr>
            <w:tcW w:w="1200" w:type="dxa"/>
            <w:tcBorders>
              <w:top w:val="nil"/>
              <w:left w:val="nil"/>
              <w:bottom w:val="single" w:sz="4" w:space="0" w:color="auto"/>
              <w:right w:val="nil"/>
            </w:tcBorders>
            <w:noWrap/>
            <w:vAlign w:val="center"/>
            <w:hideMark/>
          </w:tcPr>
          <w:p w14:paraId="270D3CAA"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41DD187B" w14:textId="5C0ED285"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Apoyo a la comisión para atender expedientes en trámite, los cuales se encuentran en diferentes etapas del proceso. Se requiere avanzar con un </w:t>
            </w:r>
            <w:r w:rsidR="00366D1E" w:rsidRPr="00E440A7">
              <w:rPr>
                <w:rFonts w:ascii="Times New Roman" w:eastAsia="Times New Roman" w:hAnsi="Times New Roman" w:cs="Times New Roman"/>
                <w:lang w:eastAsia="es-CR"/>
              </w:rPr>
              <w:t>recurso asistencial</w:t>
            </w:r>
            <w:r w:rsidRPr="00E440A7">
              <w:rPr>
                <w:rFonts w:ascii="Times New Roman" w:eastAsia="Times New Roman" w:hAnsi="Times New Roman" w:cs="Times New Roman"/>
                <w:lang w:eastAsia="es-CR"/>
              </w:rPr>
              <w:t xml:space="preserve"> que colabore con la elaboración de borradores de resoluciones.</w:t>
            </w:r>
          </w:p>
        </w:tc>
      </w:tr>
      <w:tr w:rsidR="00846454" w:rsidRPr="00E440A7" w14:paraId="0A6AFF6D" w14:textId="77777777" w:rsidTr="00846454">
        <w:trPr>
          <w:trHeight w:val="1040"/>
        </w:trPr>
        <w:tc>
          <w:tcPr>
            <w:tcW w:w="1418" w:type="dxa"/>
            <w:tcBorders>
              <w:top w:val="nil"/>
              <w:left w:val="nil"/>
              <w:bottom w:val="single" w:sz="4" w:space="0" w:color="auto"/>
              <w:right w:val="nil"/>
            </w:tcBorders>
            <w:shd w:val="clear" w:color="000000" w:fill="FFFFFF"/>
            <w:noWrap/>
            <w:vAlign w:val="center"/>
            <w:hideMark/>
          </w:tcPr>
          <w:p w14:paraId="743E7DAF"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1829-2025</w:t>
            </w:r>
          </w:p>
        </w:tc>
        <w:tc>
          <w:tcPr>
            <w:tcW w:w="2080" w:type="dxa"/>
            <w:tcBorders>
              <w:top w:val="nil"/>
              <w:left w:val="nil"/>
              <w:bottom w:val="single" w:sz="4" w:space="0" w:color="auto"/>
              <w:right w:val="nil"/>
            </w:tcBorders>
            <w:vAlign w:val="center"/>
            <w:hideMark/>
          </w:tcPr>
          <w:p w14:paraId="1C689AC3"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Programa Desarrollo de Recursos Humanos</w:t>
            </w:r>
          </w:p>
        </w:tc>
        <w:tc>
          <w:tcPr>
            <w:tcW w:w="2315" w:type="dxa"/>
            <w:tcBorders>
              <w:top w:val="nil"/>
              <w:left w:val="nil"/>
              <w:bottom w:val="single" w:sz="4" w:space="0" w:color="auto"/>
              <w:right w:val="nil"/>
            </w:tcBorders>
            <w:vAlign w:val="center"/>
            <w:hideMark/>
          </w:tcPr>
          <w:p w14:paraId="7405EBCD"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ANALISTA EN DESARROLLO HUMANO PSICOLOGO/A SALUD LABORAL</w:t>
            </w:r>
          </w:p>
        </w:tc>
        <w:tc>
          <w:tcPr>
            <w:tcW w:w="1200" w:type="dxa"/>
            <w:tcBorders>
              <w:top w:val="nil"/>
              <w:left w:val="nil"/>
              <w:bottom w:val="single" w:sz="4" w:space="0" w:color="auto"/>
              <w:right w:val="nil"/>
            </w:tcBorders>
            <w:noWrap/>
            <w:vAlign w:val="center"/>
            <w:hideMark/>
          </w:tcPr>
          <w:p w14:paraId="223403D2"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40835BF1" w14:textId="1B8DDFD5"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Área de Salud </w:t>
            </w:r>
            <w:r w:rsidR="00366D1E" w:rsidRPr="00E440A7">
              <w:rPr>
                <w:rFonts w:ascii="Times New Roman" w:eastAsia="Times New Roman" w:hAnsi="Times New Roman" w:cs="Times New Roman"/>
                <w:lang w:eastAsia="es-CR"/>
              </w:rPr>
              <w:t>Laboral. Potenciar</w:t>
            </w:r>
            <w:r w:rsidRPr="00E440A7">
              <w:rPr>
                <w:rFonts w:ascii="Times New Roman" w:eastAsia="Times New Roman" w:hAnsi="Times New Roman" w:cs="Times New Roman"/>
                <w:lang w:eastAsia="es-CR"/>
              </w:rPr>
              <w:t xml:space="preserve"> temas de salud de la población trabajadora. La asignación de este recurso atenderá la implementación de una gestión preventiva de calidad y en conjunto, las necesidades existentes, prevención de accidentes y enfermedades de forma efectiva.</w:t>
            </w:r>
          </w:p>
        </w:tc>
      </w:tr>
      <w:tr w:rsidR="00846454" w:rsidRPr="00E440A7" w14:paraId="70E219A5" w14:textId="77777777" w:rsidTr="00846454">
        <w:trPr>
          <w:trHeight w:val="1300"/>
        </w:trPr>
        <w:tc>
          <w:tcPr>
            <w:tcW w:w="1418" w:type="dxa"/>
            <w:tcBorders>
              <w:top w:val="nil"/>
              <w:left w:val="nil"/>
              <w:bottom w:val="single" w:sz="4" w:space="0" w:color="auto"/>
              <w:right w:val="nil"/>
            </w:tcBorders>
            <w:shd w:val="clear" w:color="000000" w:fill="FFFFFF"/>
            <w:noWrap/>
            <w:vAlign w:val="center"/>
            <w:hideMark/>
          </w:tcPr>
          <w:p w14:paraId="45D5A807"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2139-2025</w:t>
            </w:r>
          </w:p>
        </w:tc>
        <w:tc>
          <w:tcPr>
            <w:tcW w:w="2080" w:type="dxa"/>
            <w:tcBorders>
              <w:top w:val="nil"/>
              <w:left w:val="nil"/>
              <w:bottom w:val="single" w:sz="4" w:space="0" w:color="auto"/>
              <w:right w:val="nil"/>
            </w:tcBorders>
            <w:vAlign w:val="center"/>
            <w:hideMark/>
          </w:tcPr>
          <w:p w14:paraId="309BED8F"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Programa Desarrollo de Recursos Humanos</w:t>
            </w:r>
          </w:p>
        </w:tc>
        <w:tc>
          <w:tcPr>
            <w:tcW w:w="2315" w:type="dxa"/>
            <w:tcBorders>
              <w:top w:val="nil"/>
              <w:left w:val="nil"/>
              <w:bottom w:val="single" w:sz="4" w:space="0" w:color="auto"/>
              <w:right w:val="nil"/>
            </w:tcBorders>
            <w:vAlign w:val="center"/>
            <w:hideMark/>
          </w:tcPr>
          <w:p w14:paraId="68F558B2"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ASISTENCIAL EN DESARROLLO HUMANO ADMINISTRADOR/A ASISTENTE EN GESTIÓN DEL TALENTO HUMANO</w:t>
            </w:r>
          </w:p>
        </w:tc>
        <w:tc>
          <w:tcPr>
            <w:tcW w:w="1200" w:type="dxa"/>
            <w:tcBorders>
              <w:top w:val="nil"/>
              <w:left w:val="nil"/>
              <w:bottom w:val="single" w:sz="4" w:space="0" w:color="auto"/>
              <w:right w:val="nil"/>
            </w:tcBorders>
            <w:noWrap/>
            <w:vAlign w:val="center"/>
            <w:hideMark/>
          </w:tcPr>
          <w:p w14:paraId="27588506"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09F4014A"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Estudio Ocupacional Parcial del Programa Desarrollo de Recursos Humanos Área de las Remuneraciones y Gestión de la Información, UNA-AOTCVC-ICRT-088-2025</w:t>
            </w:r>
          </w:p>
        </w:tc>
      </w:tr>
      <w:tr w:rsidR="00846454" w:rsidRPr="00E440A7" w14:paraId="3F7B1B55" w14:textId="77777777" w:rsidTr="00846454">
        <w:trPr>
          <w:trHeight w:val="1300"/>
        </w:trPr>
        <w:tc>
          <w:tcPr>
            <w:tcW w:w="1418" w:type="dxa"/>
            <w:tcBorders>
              <w:top w:val="nil"/>
              <w:left w:val="nil"/>
              <w:bottom w:val="single" w:sz="4" w:space="0" w:color="auto"/>
              <w:right w:val="nil"/>
            </w:tcBorders>
            <w:shd w:val="clear" w:color="000000" w:fill="FFFFFF"/>
            <w:noWrap/>
            <w:vAlign w:val="center"/>
            <w:hideMark/>
          </w:tcPr>
          <w:p w14:paraId="2CFEBDC3"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2134-2025</w:t>
            </w:r>
          </w:p>
        </w:tc>
        <w:tc>
          <w:tcPr>
            <w:tcW w:w="2080" w:type="dxa"/>
            <w:tcBorders>
              <w:top w:val="nil"/>
              <w:left w:val="nil"/>
              <w:bottom w:val="single" w:sz="4" w:space="0" w:color="auto"/>
              <w:right w:val="nil"/>
            </w:tcBorders>
            <w:vAlign w:val="center"/>
            <w:hideMark/>
          </w:tcPr>
          <w:p w14:paraId="43C2AE31"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Programa Desarrollo Mantenimiento e Infraestructura Institucional</w:t>
            </w:r>
          </w:p>
        </w:tc>
        <w:tc>
          <w:tcPr>
            <w:tcW w:w="2315" w:type="dxa"/>
            <w:tcBorders>
              <w:top w:val="nil"/>
              <w:left w:val="nil"/>
              <w:bottom w:val="single" w:sz="4" w:space="0" w:color="auto"/>
              <w:right w:val="nil"/>
            </w:tcBorders>
            <w:vAlign w:val="center"/>
            <w:hideMark/>
          </w:tcPr>
          <w:p w14:paraId="1EA16B2A"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ASISTENCIAL EN PLANEAMIENTO ESPACIAL ARQUITECTO/A INGENIERO/A</w:t>
            </w:r>
          </w:p>
        </w:tc>
        <w:tc>
          <w:tcPr>
            <w:tcW w:w="1200" w:type="dxa"/>
            <w:tcBorders>
              <w:top w:val="nil"/>
              <w:left w:val="nil"/>
              <w:bottom w:val="single" w:sz="4" w:space="0" w:color="auto"/>
              <w:right w:val="nil"/>
            </w:tcBorders>
            <w:noWrap/>
            <w:vAlign w:val="center"/>
            <w:hideMark/>
          </w:tcPr>
          <w:p w14:paraId="3198EA2C"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525C7180"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Plan de Desarrollo de la Infraestructura Institucional 2024-2027-PDII-UNA. Uso y mantenimiento de la infraestructura física y tecnológica, disponer de espacios físicos en los campus facilitadores de la promoción de la salud, la práctica del deporte, la recreación, entre otros.</w:t>
            </w:r>
          </w:p>
        </w:tc>
      </w:tr>
      <w:tr w:rsidR="00846454" w:rsidRPr="00E440A7" w14:paraId="442A2A4D" w14:textId="77777777" w:rsidTr="00846454">
        <w:trPr>
          <w:trHeight w:val="1300"/>
        </w:trPr>
        <w:tc>
          <w:tcPr>
            <w:tcW w:w="1418" w:type="dxa"/>
            <w:tcBorders>
              <w:top w:val="nil"/>
              <w:left w:val="nil"/>
              <w:bottom w:val="single" w:sz="4" w:space="0" w:color="auto"/>
              <w:right w:val="nil"/>
            </w:tcBorders>
            <w:shd w:val="clear" w:color="000000" w:fill="FFFFFF"/>
            <w:noWrap/>
            <w:vAlign w:val="center"/>
            <w:hideMark/>
          </w:tcPr>
          <w:p w14:paraId="70D471EE"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2127-2025</w:t>
            </w:r>
          </w:p>
        </w:tc>
        <w:tc>
          <w:tcPr>
            <w:tcW w:w="2080" w:type="dxa"/>
            <w:tcBorders>
              <w:top w:val="nil"/>
              <w:left w:val="nil"/>
              <w:bottom w:val="single" w:sz="4" w:space="0" w:color="auto"/>
              <w:right w:val="nil"/>
            </w:tcBorders>
            <w:vAlign w:val="center"/>
            <w:hideMark/>
          </w:tcPr>
          <w:p w14:paraId="2123A070"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Programa Desarrollo Mantenimiento e Infraestructura Institucional</w:t>
            </w:r>
          </w:p>
        </w:tc>
        <w:tc>
          <w:tcPr>
            <w:tcW w:w="2315" w:type="dxa"/>
            <w:tcBorders>
              <w:top w:val="nil"/>
              <w:left w:val="nil"/>
              <w:bottom w:val="single" w:sz="4" w:space="0" w:color="auto"/>
              <w:right w:val="nil"/>
            </w:tcBorders>
            <w:vAlign w:val="center"/>
            <w:hideMark/>
          </w:tcPr>
          <w:p w14:paraId="6ECEAE98"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ANALISTA EN PLANEAMIENTO ESPACIAL ARQUITECTO/A</w:t>
            </w:r>
          </w:p>
        </w:tc>
        <w:tc>
          <w:tcPr>
            <w:tcW w:w="1200" w:type="dxa"/>
            <w:tcBorders>
              <w:top w:val="nil"/>
              <w:left w:val="nil"/>
              <w:bottom w:val="single" w:sz="4" w:space="0" w:color="auto"/>
              <w:right w:val="nil"/>
            </w:tcBorders>
            <w:noWrap/>
            <w:vAlign w:val="center"/>
            <w:hideMark/>
          </w:tcPr>
          <w:p w14:paraId="0A0CE91E"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2C57ECF4"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Plan de Desarrollo de la Infraestructura Institucional 2024-2027-PDII-UNA. Uso y mantenimiento de la infraestructura física y tecnológica, disponer de espacios físicos en los campus facilitadores de la promoción de la salud, la práctica del deporte, la recreación, entre otros.</w:t>
            </w:r>
          </w:p>
        </w:tc>
      </w:tr>
      <w:tr w:rsidR="00846454" w:rsidRPr="00E440A7" w14:paraId="1A3E0223" w14:textId="77777777" w:rsidTr="00846454">
        <w:trPr>
          <w:trHeight w:val="1300"/>
        </w:trPr>
        <w:tc>
          <w:tcPr>
            <w:tcW w:w="1418" w:type="dxa"/>
            <w:tcBorders>
              <w:top w:val="nil"/>
              <w:left w:val="nil"/>
              <w:bottom w:val="single" w:sz="4" w:space="0" w:color="auto"/>
              <w:right w:val="nil"/>
            </w:tcBorders>
            <w:shd w:val="clear" w:color="000000" w:fill="FFFFFF"/>
            <w:noWrap/>
            <w:vAlign w:val="center"/>
            <w:hideMark/>
          </w:tcPr>
          <w:p w14:paraId="20A5A7C3"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2129-2025</w:t>
            </w:r>
          </w:p>
        </w:tc>
        <w:tc>
          <w:tcPr>
            <w:tcW w:w="2080" w:type="dxa"/>
            <w:tcBorders>
              <w:top w:val="nil"/>
              <w:left w:val="nil"/>
              <w:bottom w:val="single" w:sz="4" w:space="0" w:color="auto"/>
              <w:right w:val="nil"/>
            </w:tcBorders>
            <w:vAlign w:val="center"/>
            <w:hideMark/>
          </w:tcPr>
          <w:p w14:paraId="0E21AAE0"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Programa Desarrollo Mantenimiento e Infraestructura Institucional</w:t>
            </w:r>
          </w:p>
        </w:tc>
        <w:tc>
          <w:tcPr>
            <w:tcW w:w="2315" w:type="dxa"/>
            <w:tcBorders>
              <w:top w:val="nil"/>
              <w:left w:val="nil"/>
              <w:bottom w:val="single" w:sz="4" w:space="0" w:color="auto"/>
              <w:right w:val="nil"/>
            </w:tcBorders>
            <w:vAlign w:val="center"/>
            <w:hideMark/>
          </w:tcPr>
          <w:p w14:paraId="3CA50E58"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PROFESIONAL ANALISTA EN PLANEAMIENTO ESPACIAL ELECTROMECANICO </w:t>
            </w:r>
          </w:p>
        </w:tc>
        <w:tc>
          <w:tcPr>
            <w:tcW w:w="1200" w:type="dxa"/>
            <w:tcBorders>
              <w:top w:val="nil"/>
              <w:left w:val="nil"/>
              <w:bottom w:val="single" w:sz="4" w:space="0" w:color="auto"/>
              <w:right w:val="nil"/>
            </w:tcBorders>
            <w:noWrap/>
            <w:vAlign w:val="center"/>
            <w:hideMark/>
          </w:tcPr>
          <w:p w14:paraId="23241DF0"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3B9D3D1B"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Plan de Desarrollo de la Infraestructura Institucional 2024-2027-PDII-UNA. Uso y mantenimiento de la infraestructura física y tecnológica, disponer de espacios físicos en los campus facilitadores de la promoción de la salud, la práctica del deporte, la recreación, entre otros.</w:t>
            </w:r>
          </w:p>
        </w:tc>
      </w:tr>
      <w:tr w:rsidR="00846454" w:rsidRPr="00E440A7" w14:paraId="2FC4668E" w14:textId="77777777" w:rsidTr="00846454">
        <w:trPr>
          <w:trHeight w:val="1300"/>
        </w:trPr>
        <w:tc>
          <w:tcPr>
            <w:tcW w:w="1418" w:type="dxa"/>
            <w:tcBorders>
              <w:top w:val="nil"/>
              <w:left w:val="nil"/>
              <w:bottom w:val="single" w:sz="4" w:space="0" w:color="auto"/>
              <w:right w:val="nil"/>
            </w:tcBorders>
            <w:shd w:val="clear" w:color="000000" w:fill="FFFFFF"/>
            <w:noWrap/>
            <w:vAlign w:val="center"/>
            <w:hideMark/>
          </w:tcPr>
          <w:p w14:paraId="57E4BD93"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2130-2025</w:t>
            </w:r>
          </w:p>
        </w:tc>
        <w:tc>
          <w:tcPr>
            <w:tcW w:w="2080" w:type="dxa"/>
            <w:tcBorders>
              <w:top w:val="nil"/>
              <w:left w:val="nil"/>
              <w:bottom w:val="single" w:sz="4" w:space="0" w:color="auto"/>
              <w:right w:val="nil"/>
            </w:tcBorders>
            <w:vAlign w:val="center"/>
            <w:hideMark/>
          </w:tcPr>
          <w:p w14:paraId="7D498777"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Programa Desarrollo Mantenimiento e Infraestructura Institucional</w:t>
            </w:r>
          </w:p>
        </w:tc>
        <w:tc>
          <w:tcPr>
            <w:tcW w:w="2315" w:type="dxa"/>
            <w:tcBorders>
              <w:top w:val="nil"/>
              <w:left w:val="nil"/>
              <w:bottom w:val="single" w:sz="4" w:space="0" w:color="auto"/>
              <w:right w:val="nil"/>
            </w:tcBorders>
            <w:vAlign w:val="center"/>
            <w:hideMark/>
          </w:tcPr>
          <w:p w14:paraId="08DEE2FC"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ANALISTA EN PLANEAMIENTO ESPACIAL INGENIERO/A CIVIL</w:t>
            </w:r>
          </w:p>
        </w:tc>
        <w:tc>
          <w:tcPr>
            <w:tcW w:w="1200" w:type="dxa"/>
            <w:tcBorders>
              <w:top w:val="nil"/>
              <w:left w:val="nil"/>
              <w:bottom w:val="single" w:sz="4" w:space="0" w:color="auto"/>
              <w:right w:val="nil"/>
            </w:tcBorders>
            <w:noWrap/>
            <w:vAlign w:val="center"/>
            <w:hideMark/>
          </w:tcPr>
          <w:p w14:paraId="69B68FAC"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1BB2A72F"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Plan de Desarrollo de la Infraestructura Institucional 2024-2027-PDII-UNA. Uso y mantenimiento de la infraestructura física y tecnológica, disponer de espacios físicos en los campus facilitadores de la promoción de la salud, la práctica del deporte, la recreación, entre otros.</w:t>
            </w:r>
          </w:p>
        </w:tc>
      </w:tr>
      <w:tr w:rsidR="00846454" w:rsidRPr="00E440A7" w14:paraId="62C6E0D6" w14:textId="77777777" w:rsidTr="00846454">
        <w:trPr>
          <w:trHeight w:val="1560"/>
        </w:trPr>
        <w:tc>
          <w:tcPr>
            <w:tcW w:w="1418" w:type="dxa"/>
            <w:tcBorders>
              <w:top w:val="nil"/>
              <w:left w:val="nil"/>
              <w:bottom w:val="single" w:sz="4" w:space="0" w:color="auto"/>
              <w:right w:val="nil"/>
            </w:tcBorders>
            <w:shd w:val="clear" w:color="000000" w:fill="FFFFFF"/>
            <w:noWrap/>
            <w:vAlign w:val="center"/>
            <w:hideMark/>
          </w:tcPr>
          <w:p w14:paraId="1C9F1D12"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2131-2025</w:t>
            </w:r>
          </w:p>
        </w:tc>
        <w:tc>
          <w:tcPr>
            <w:tcW w:w="2080" w:type="dxa"/>
            <w:tcBorders>
              <w:top w:val="nil"/>
              <w:left w:val="nil"/>
              <w:bottom w:val="single" w:sz="4" w:space="0" w:color="auto"/>
              <w:right w:val="nil"/>
            </w:tcBorders>
            <w:vAlign w:val="center"/>
            <w:hideMark/>
          </w:tcPr>
          <w:p w14:paraId="1F2AF9F5"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Programa Desarrollo Mantenimiento e Infraestructura Institucional</w:t>
            </w:r>
          </w:p>
        </w:tc>
        <w:tc>
          <w:tcPr>
            <w:tcW w:w="2315" w:type="dxa"/>
            <w:tcBorders>
              <w:top w:val="nil"/>
              <w:left w:val="nil"/>
              <w:bottom w:val="single" w:sz="4" w:space="0" w:color="auto"/>
              <w:right w:val="nil"/>
            </w:tcBorders>
            <w:vAlign w:val="center"/>
            <w:hideMark/>
          </w:tcPr>
          <w:p w14:paraId="4EC3EB3E"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ANALISTA EN PLANEAMIENTO ESPACIAL PROFESIONAL ANALISTA EN PLANEAMIENTO ESPACIAL  ANALISTA DE PROYECTOS DE INVERSIÓN</w:t>
            </w:r>
          </w:p>
        </w:tc>
        <w:tc>
          <w:tcPr>
            <w:tcW w:w="1200" w:type="dxa"/>
            <w:tcBorders>
              <w:top w:val="nil"/>
              <w:left w:val="nil"/>
              <w:bottom w:val="single" w:sz="4" w:space="0" w:color="auto"/>
              <w:right w:val="nil"/>
            </w:tcBorders>
            <w:noWrap/>
            <w:vAlign w:val="center"/>
            <w:hideMark/>
          </w:tcPr>
          <w:p w14:paraId="4D248F0D"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0E90C449"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Plan de Desarrollo de la Infraestructura Institucional 2024-2027-PDII-UNA. Uso y mantenimiento de la infraestructura física y tecnológica, disponer de espacios físicos en los campus facilitadores de la promoción de la salud, la práctica del deporte, la recreación, entre otros.</w:t>
            </w:r>
          </w:p>
        </w:tc>
      </w:tr>
      <w:tr w:rsidR="00846454" w:rsidRPr="00E440A7" w14:paraId="4639DECF" w14:textId="77777777" w:rsidTr="00846454">
        <w:trPr>
          <w:trHeight w:val="1300"/>
        </w:trPr>
        <w:tc>
          <w:tcPr>
            <w:tcW w:w="1418" w:type="dxa"/>
            <w:tcBorders>
              <w:top w:val="nil"/>
              <w:left w:val="nil"/>
              <w:bottom w:val="single" w:sz="4" w:space="0" w:color="auto"/>
              <w:right w:val="nil"/>
            </w:tcBorders>
            <w:shd w:val="clear" w:color="000000" w:fill="FFFFFF"/>
            <w:noWrap/>
            <w:vAlign w:val="center"/>
            <w:hideMark/>
          </w:tcPr>
          <w:p w14:paraId="02AC540D"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2132-2025</w:t>
            </w:r>
          </w:p>
        </w:tc>
        <w:tc>
          <w:tcPr>
            <w:tcW w:w="2080" w:type="dxa"/>
            <w:tcBorders>
              <w:top w:val="nil"/>
              <w:left w:val="nil"/>
              <w:bottom w:val="single" w:sz="4" w:space="0" w:color="auto"/>
              <w:right w:val="nil"/>
            </w:tcBorders>
            <w:vAlign w:val="center"/>
            <w:hideMark/>
          </w:tcPr>
          <w:p w14:paraId="28213630"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Programa Desarrollo Mantenimiento e Infraestructura Institucional</w:t>
            </w:r>
          </w:p>
        </w:tc>
        <w:tc>
          <w:tcPr>
            <w:tcW w:w="2315" w:type="dxa"/>
            <w:tcBorders>
              <w:top w:val="nil"/>
              <w:left w:val="nil"/>
              <w:bottom w:val="single" w:sz="4" w:space="0" w:color="auto"/>
              <w:right w:val="nil"/>
            </w:tcBorders>
            <w:vAlign w:val="center"/>
            <w:hideMark/>
          </w:tcPr>
          <w:p w14:paraId="1D28A383"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ASESOR GENERAL EN SERVICIOS ADMINISTRATIVOS</w:t>
            </w:r>
          </w:p>
        </w:tc>
        <w:tc>
          <w:tcPr>
            <w:tcW w:w="1200" w:type="dxa"/>
            <w:tcBorders>
              <w:top w:val="nil"/>
              <w:left w:val="nil"/>
              <w:bottom w:val="single" w:sz="4" w:space="0" w:color="auto"/>
              <w:right w:val="nil"/>
            </w:tcBorders>
            <w:noWrap/>
            <w:vAlign w:val="center"/>
            <w:hideMark/>
          </w:tcPr>
          <w:p w14:paraId="3B159B6D"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46F87F56"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Plan de Desarrollo de la Infraestructura Institucional 2024-2027-PDII-UNA. Uso y mantenimiento de la infraestructura física y tecnológica, disponer de espacios físicos en los campus facilitadores de la promoción de la salud, la práctica del deporte, la recreación, entre otros.</w:t>
            </w:r>
          </w:p>
        </w:tc>
      </w:tr>
      <w:tr w:rsidR="00846454" w:rsidRPr="00E440A7" w14:paraId="7659A18F" w14:textId="77777777" w:rsidTr="00846454">
        <w:trPr>
          <w:trHeight w:val="780"/>
        </w:trPr>
        <w:tc>
          <w:tcPr>
            <w:tcW w:w="1418" w:type="dxa"/>
            <w:tcBorders>
              <w:top w:val="nil"/>
              <w:left w:val="nil"/>
              <w:bottom w:val="single" w:sz="4" w:space="0" w:color="auto"/>
              <w:right w:val="nil"/>
            </w:tcBorders>
            <w:shd w:val="clear" w:color="000000" w:fill="FFFFFF"/>
            <w:noWrap/>
            <w:vAlign w:val="center"/>
            <w:hideMark/>
          </w:tcPr>
          <w:p w14:paraId="35257980"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1341-2025</w:t>
            </w:r>
          </w:p>
        </w:tc>
        <w:tc>
          <w:tcPr>
            <w:tcW w:w="2080" w:type="dxa"/>
            <w:tcBorders>
              <w:top w:val="nil"/>
              <w:left w:val="nil"/>
              <w:bottom w:val="single" w:sz="4" w:space="0" w:color="auto"/>
              <w:right w:val="nil"/>
            </w:tcBorders>
            <w:vAlign w:val="center"/>
            <w:hideMark/>
          </w:tcPr>
          <w:p w14:paraId="79B2F638"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Región Brunca</w:t>
            </w:r>
          </w:p>
        </w:tc>
        <w:tc>
          <w:tcPr>
            <w:tcW w:w="2315" w:type="dxa"/>
            <w:tcBorders>
              <w:top w:val="nil"/>
              <w:left w:val="nil"/>
              <w:bottom w:val="single" w:sz="4" w:space="0" w:color="auto"/>
              <w:right w:val="nil"/>
            </w:tcBorders>
            <w:vAlign w:val="center"/>
            <w:hideMark/>
          </w:tcPr>
          <w:p w14:paraId="619CB090"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GESTION OPERATIVA AUXILIAR EN SERVICIOS GENERALES OFICIAL DE SEGURIDAD </w:t>
            </w:r>
          </w:p>
        </w:tc>
        <w:tc>
          <w:tcPr>
            <w:tcW w:w="1200" w:type="dxa"/>
            <w:tcBorders>
              <w:top w:val="nil"/>
              <w:left w:val="nil"/>
              <w:bottom w:val="single" w:sz="4" w:space="0" w:color="auto"/>
              <w:right w:val="nil"/>
            </w:tcBorders>
            <w:noWrap/>
            <w:vAlign w:val="center"/>
            <w:hideMark/>
          </w:tcPr>
          <w:p w14:paraId="532E65A5"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35FE42E8"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Apoyo para seguridad del Campus Pérez Zeledón</w:t>
            </w:r>
          </w:p>
        </w:tc>
      </w:tr>
      <w:tr w:rsidR="00846454" w:rsidRPr="00E440A7" w14:paraId="567DA6BC" w14:textId="77777777" w:rsidTr="00846454">
        <w:trPr>
          <w:trHeight w:val="780"/>
        </w:trPr>
        <w:tc>
          <w:tcPr>
            <w:tcW w:w="1418" w:type="dxa"/>
            <w:tcBorders>
              <w:top w:val="nil"/>
              <w:left w:val="nil"/>
              <w:bottom w:val="single" w:sz="4" w:space="0" w:color="auto"/>
              <w:right w:val="nil"/>
            </w:tcBorders>
            <w:shd w:val="clear" w:color="000000" w:fill="FFFFFF"/>
            <w:noWrap/>
            <w:vAlign w:val="center"/>
            <w:hideMark/>
          </w:tcPr>
          <w:p w14:paraId="6797DEA3"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1342-2025</w:t>
            </w:r>
          </w:p>
        </w:tc>
        <w:tc>
          <w:tcPr>
            <w:tcW w:w="2080" w:type="dxa"/>
            <w:tcBorders>
              <w:top w:val="nil"/>
              <w:left w:val="nil"/>
              <w:bottom w:val="single" w:sz="4" w:space="0" w:color="auto"/>
              <w:right w:val="nil"/>
            </w:tcBorders>
            <w:vAlign w:val="center"/>
            <w:hideMark/>
          </w:tcPr>
          <w:p w14:paraId="4844FE70"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Región Brunca</w:t>
            </w:r>
          </w:p>
        </w:tc>
        <w:tc>
          <w:tcPr>
            <w:tcW w:w="2315" w:type="dxa"/>
            <w:tcBorders>
              <w:top w:val="nil"/>
              <w:left w:val="nil"/>
              <w:bottom w:val="single" w:sz="4" w:space="0" w:color="auto"/>
              <w:right w:val="nil"/>
            </w:tcBorders>
            <w:vAlign w:val="center"/>
            <w:hideMark/>
          </w:tcPr>
          <w:p w14:paraId="19E1E5C2"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GESTION OPERATIVA AUXILIAR EN SERVICIOS GENERALES OFICIAL DE SEGURIDAD </w:t>
            </w:r>
          </w:p>
        </w:tc>
        <w:tc>
          <w:tcPr>
            <w:tcW w:w="1200" w:type="dxa"/>
            <w:tcBorders>
              <w:top w:val="nil"/>
              <w:left w:val="nil"/>
              <w:bottom w:val="single" w:sz="4" w:space="0" w:color="auto"/>
              <w:right w:val="nil"/>
            </w:tcBorders>
            <w:noWrap/>
            <w:vAlign w:val="center"/>
            <w:hideMark/>
          </w:tcPr>
          <w:p w14:paraId="0A37F981"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206B7BEB"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Apoyo para seguridad del Campus Pérez Zeledón</w:t>
            </w:r>
          </w:p>
        </w:tc>
      </w:tr>
      <w:tr w:rsidR="00846454" w:rsidRPr="00E440A7" w14:paraId="36C57901" w14:textId="77777777" w:rsidTr="00846454">
        <w:trPr>
          <w:trHeight w:val="780"/>
        </w:trPr>
        <w:tc>
          <w:tcPr>
            <w:tcW w:w="1418" w:type="dxa"/>
            <w:tcBorders>
              <w:top w:val="nil"/>
              <w:left w:val="nil"/>
              <w:bottom w:val="single" w:sz="4" w:space="0" w:color="auto"/>
              <w:right w:val="nil"/>
            </w:tcBorders>
            <w:shd w:val="clear" w:color="000000" w:fill="FFFFFF"/>
            <w:noWrap/>
            <w:vAlign w:val="center"/>
            <w:hideMark/>
          </w:tcPr>
          <w:p w14:paraId="2D725543"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1343-2025</w:t>
            </w:r>
          </w:p>
        </w:tc>
        <w:tc>
          <w:tcPr>
            <w:tcW w:w="2080" w:type="dxa"/>
            <w:tcBorders>
              <w:top w:val="nil"/>
              <w:left w:val="nil"/>
              <w:bottom w:val="single" w:sz="4" w:space="0" w:color="auto"/>
              <w:right w:val="nil"/>
            </w:tcBorders>
            <w:vAlign w:val="center"/>
            <w:hideMark/>
          </w:tcPr>
          <w:p w14:paraId="163DB273"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Región Brunca</w:t>
            </w:r>
          </w:p>
        </w:tc>
        <w:tc>
          <w:tcPr>
            <w:tcW w:w="2315" w:type="dxa"/>
            <w:tcBorders>
              <w:top w:val="nil"/>
              <w:left w:val="nil"/>
              <w:bottom w:val="single" w:sz="4" w:space="0" w:color="auto"/>
              <w:right w:val="nil"/>
            </w:tcBorders>
            <w:vAlign w:val="center"/>
            <w:hideMark/>
          </w:tcPr>
          <w:p w14:paraId="57F3A7B7"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GESTION OPERATIVA AUXILIAR EN SERVICIOS </w:t>
            </w:r>
            <w:r w:rsidRPr="00E440A7">
              <w:rPr>
                <w:rFonts w:ascii="Times New Roman" w:eastAsia="Times New Roman" w:hAnsi="Times New Roman" w:cs="Times New Roman"/>
                <w:lang w:eastAsia="es-CR"/>
              </w:rPr>
              <w:lastRenderedPageBreak/>
              <w:t xml:space="preserve">GENERALES OFICIAL DE SEGURIDAD </w:t>
            </w:r>
          </w:p>
        </w:tc>
        <w:tc>
          <w:tcPr>
            <w:tcW w:w="1200" w:type="dxa"/>
            <w:tcBorders>
              <w:top w:val="nil"/>
              <w:left w:val="nil"/>
              <w:bottom w:val="single" w:sz="4" w:space="0" w:color="auto"/>
              <w:right w:val="nil"/>
            </w:tcBorders>
            <w:noWrap/>
            <w:vAlign w:val="center"/>
            <w:hideMark/>
          </w:tcPr>
          <w:p w14:paraId="3975EB53"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lastRenderedPageBreak/>
              <w:t>2880</w:t>
            </w:r>
          </w:p>
        </w:tc>
        <w:tc>
          <w:tcPr>
            <w:tcW w:w="2485" w:type="dxa"/>
            <w:tcBorders>
              <w:top w:val="nil"/>
              <w:left w:val="nil"/>
              <w:bottom w:val="single" w:sz="4" w:space="0" w:color="auto"/>
              <w:right w:val="nil"/>
            </w:tcBorders>
            <w:vAlign w:val="center"/>
            <w:hideMark/>
          </w:tcPr>
          <w:p w14:paraId="7BD1B2CE"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Apoyo para seguridad del Campus Pérez Zeledón</w:t>
            </w:r>
          </w:p>
        </w:tc>
      </w:tr>
      <w:tr w:rsidR="00846454" w:rsidRPr="00E440A7" w14:paraId="01FB95F8" w14:textId="77777777" w:rsidTr="00846454">
        <w:trPr>
          <w:trHeight w:val="780"/>
        </w:trPr>
        <w:tc>
          <w:tcPr>
            <w:tcW w:w="1418" w:type="dxa"/>
            <w:tcBorders>
              <w:top w:val="nil"/>
              <w:left w:val="nil"/>
              <w:bottom w:val="single" w:sz="4" w:space="0" w:color="auto"/>
              <w:right w:val="nil"/>
            </w:tcBorders>
            <w:shd w:val="clear" w:color="000000" w:fill="FFFFFF"/>
            <w:noWrap/>
            <w:vAlign w:val="center"/>
            <w:hideMark/>
          </w:tcPr>
          <w:p w14:paraId="50BFF20E"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2208-2025</w:t>
            </w:r>
          </w:p>
        </w:tc>
        <w:tc>
          <w:tcPr>
            <w:tcW w:w="2080" w:type="dxa"/>
            <w:tcBorders>
              <w:top w:val="nil"/>
              <w:left w:val="nil"/>
              <w:bottom w:val="single" w:sz="4" w:space="0" w:color="auto"/>
              <w:right w:val="nil"/>
            </w:tcBorders>
            <w:vAlign w:val="center"/>
            <w:hideMark/>
          </w:tcPr>
          <w:p w14:paraId="6EB5E2FE"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Regional Chorotega</w:t>
            </w:r>
          </w:p>
        </w:tc>
        <w:tc>
          <w:tcPr>
            <w:tcW w:w="2315" w:type="dxa"/>
            <w:tcBorders>
              <w:top w:val="nil"/>
              <w:left w:val="nil"/>
              <w:bottom w:val="single" w:sz="4" w:space="0" w:color="auto"/>
              <w:right w:val="nil"/>
            </w:tcBorders>
            <w:vAlign w:val="center"/>
            <w:hideMark/>
          </w:tcPr>
          <w:p w14:paraId="52D2174B"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TECNICO ASISTENCIAL EN SERVICIOS SECRETARIALES SECRETARIO/A</w:t>
            </w:r>
          </w:p>
        </w:tc>
        <w:tc>
          <w:tcPr>
            <w:tcW w:w="1200" w:type="dxa"/>
            <w:tcBorders>
              <w:top w:val="nil"/>
              <w:left w:val="nil"/>
              <w:bottom w:val="single" w:sz="4" w:space="0" w:color="auto"/>
              <w:right w:val="nil"/>
            </w:tcBorders>
            <w:noWrap/>
            <w:vAlign w:val="center"/>
            <w:hideMark/>
          </w:tcPr>
          <w:p w14:paraId="60D47D2C"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52D2F486"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HIDROCEC-CEMEDE</w:t>
            </w:r>
          </w:p>
        </w:tc>
      </w:tr>
      <w:tr w:rsidR="00846454" w:rsidRPr="00E440A7" w14:paraId="71C83397" w14:textId="77777777" w:rsidTr="00846454">
        <w:trPr>
          <w:trHeight w:val="780"/>
        </w:trPr>
        <w:tc>
          <w:tcPr>
            <w:tcW w:w="1418" w:type="dxa"/>
            <w:tcBorders>
              <w:top w:val="nil"/>
              <w:left w:val="nil"/>
              <w:bottom w:val="single" w:sz="4" w:space="0" w:color="auto"/>
              <w:right w:val="nil"/>
            </w:tcBorders>
            <w:shd w:val="clear" w:color="000000" w:fill="FFFFFF"/>
            <w:noWrap/>
            <w:vAlign w:val="center"/>
            <w:hideMark/>
          </w:tcPr>
          <w:p w14:paraId="2BB5040A"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1159-2025</w:t>
            </w:r>
          </w:p>
        </w:tc>
        <w:tc>
          <w:tcPr>
            <w:tcW w:w="2080" w:type="dxa"/>
            <w:tcBorders>
              <w:top w:val="nil"/>
              <w:left w:val="nil"/>
              <w:bottom w:val="single" w:sz="4" w:space="0" w:color="auto"/>
              <w:right w:val="nil"/>
            </w:tcBorders>
            <w:vAlign w:val="center"/>
            <w:hideMark/>
          </w:tcPr>
          <w:p w14:paraId="5A68CF45"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Administración</w:t>
            </w:r>
          </w:p>
        </w:tc>
        <w:tc>
          <w:tcPr>
            <w:tcW w:w="2315" w:type="dxa"/>
            <w:tcBorders>
              <w:top w:val="nil"/>
              <w:left w:val="nil"/>
              <w:bottom w:val="single" w:sz="4" w:space="0" w:color="auto"/>
              <w:right w:val="nil"/>
            </w:tcBorders>
            <w:vAlign w:val="center"/>
            <w:hideMark/>
          </w:tcPr>
          <w:p w14:paraId="01E48088"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GESTION OPERATIVA BASICO EN SERVICIOS GENERALES CONSERJE</w:t>
            </w:r>
          </w:p>
        </w:tc>
        <w:tc>
          <w:tcPr>
            <w:tcW w:w="1200" w:type="dxa"/>
            <w:tcBorders>
              <w:top w:val="nil"/>
              <w:left w:val="nil"/>
              <w:bottom w:val="single" w:sz="4" w:space="0" w:color="auto"/>
              <w:right w:val="nil"/>
            </w:tcBorders>
            <w:noWrap/>
            <w:vAlign w:val="center"/>
            <w:hideMark/>
          </w:tcPr>
          <w:p w14:paraId="36239B8D"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0F134845"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Nuevo edificio Campus Sostenible en Finca Santa Lucía, según criterio técnico UNA-AOTCVC-ICRT-014-2025</w:t>
            </w:r>
          </w:p>
        </w:tc>
      </w:tr>
      <w:tr w:rsidR="00846454" w:rsidRPr="00E440A7" w14:paraId="0F573DC4" w14:textId="77777777" w:rsidTr="00846454">
        <w:trPr>
          <w:trHeight w:val="1040"/>
        </w:trPr>
        <w:tc>
          <w:tcPr>
            <w:tcW w:w="1418" w:type="dxa"/>
            <w:tcBorders>
              <w:top w:val="nil"/>
              <w:left w:val="nil"/>
              <w:bottom w:val="single" w:sz="4" w:space="0" w:color="auto"/>
              <w:right w:val="nil"/>
            </w:tcBorders>
            <w:shd w:val="clear" w:color="000000" w:fill="FFFFFF"/>
            <w:noWrap/>
            <w:vAlign w:val="center"/>
            <w:hideMark/>
          </w:tcPr>
          <w:p w14:paraId="28700E5C"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1240-2025</w:t>
            </w:r>
          </w:p>
        </w:tc>
        <w:tc>
          <w:tcPr>
            <w:tcW w:w="2080" w:type="dxa"/>
            <w:tcBorders>
              <w:top w:val="nil"/>
              <w:left w:val="nil"/>
              <w:bottom w:val="single" w:sz="4" w:space="0" w:color="auto"/>
              <w:right w:val="nil"/>
            </w:tcBorders>
            <w:vAlign w:val="center"/>
            <w:hideMark/>
          </w:tcPr>
          <w:p w14:paraId="6DE3A57A"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Docencia/SIUA</w:t>
            </w:r>
          </w:p>
        </w:tc>
        <w:tc>
          <w:tcPr>
            <w:tcW w:w="2315" w:type="dxa"/>
            <w:tcBorders>
              <w:top w:val="nil"/>
              <w:left w:val="nil"/>
              <w:bottom w:val="single" w:sz="4" w:space="0" w:color="auto"/>
              <w:right w:val="nil"/>
            </w:tcBorders>
            <w:vAlign w:val="center"/>
            <w:hideMark/>
          </w:tcPr>
          <w:p w14:paraId="51503327"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ASISTENCIAL EN VIDA ESTUDIANTIL PROFESIONAL EN PROMOCION ARTÍSTICA/PORRISMO</w:t>
            </w:r>
          </w:p>
        </w:tc>
        <w:tc>
          <w:tcPr>
            <w:tcW w:w="1200" w:type="dxa"/>
            <w:tcBorders>
              <w:top w:val="nil"/>
              <w:left w:val="nil"/>
              <w:bottom w:val="single" w:sz="4" w:space="0" w:color="auto"/>
              <w:right w:val="nil"/>
            </w:tcBorders>
            <w:noWrap/>
            <w:vAlign w:val="center"/>
            <w:hideMark/>
          </w:tcPr>
          <w:p w14:paraId="0CC7467F"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2485" w:type="dxa"/>
            <w:tcBorders>
              <w:top w:val="nil"/>
              <w:left w:val="nil"/>
              <w:bottom w:val="single" w:sz="4" w:space="0" w:color="auto"/>
              <w:right w:val="nil"/>
            </w:tcBorders>
            <w:vAlign w:val="center"/>
            <w:hideMark/>
          </w:tcPr>
          <w:p w14:paraId="53E83C1E" w14:textId="6FFFCC95"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aumento de </w:t>
            </w:r>
            <w:r w:rsidR="00366D1E" w:rsidRPr="00E440A7">
              <w:rPr>
                <w:rFonts w:ascii="Times New Roman" w:eastAsia="Times New Roman" w:hAnsi="Times New Roman" w:cs="Times New Roman"/>
                <w:lang w:eastAsia="es-CR"/>
              </w:rPr>
              <w:t>jornada</w:t>
            </w:r>
            <w:r w:rsidRPr="00E440A7">
              <w:rPr>
                <w:rFonts w:ascii="Times New Roman" w:eastAsia="Times New Roman" w:hAnsi="Times New Roman" w:cs="Times New Roman"/>
                <w:lang w:eastAsia="es-CR"/>
              </w:rPr>
              <w:t xml:space="preserve"> asignada en servicios especiales. ATENCIÓN AL MOVEUNA, PLAN DE FORTALECIMIENTO</w:t>
            </w:r>
          </w:p>
        </w:tc>
      </w:tr>
      <w:tr w:rsidR="00846454" w:rsidRPr="00E440A7" w14:paraId="4072E24B" w14:textId="77777777" w:rsidTr="00846454">
        <w:trPr>
          <w:trHeight w:val="520"/>
        </w:trPr>
        <w:tc>
          <w:tcPr>
            <w:tcW w:w="1418" w:type="dxa"/>
            <w:tcBorders>
              <w:top w:val="nil"/>
              <w:left w:val="nil"/>
              <w:bottom w:val="single" w:sz="4" w:space="0" w:color="auto"/>
              <w:right w:val="nil"/>
            </w:tcBorders>
            <w:shd w:val="clear" w:color="000000" w:fill="FFFFFF"/>
            <w:noWrap/>
            <w:vAlign w:val="center"/>
            <w:hideMark/>
          </w:tcPr>
          <w:p w14:paraId="20E94D24"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2090-2025</w:t>
            </w:r>
          </w:p>
        </w:tc>
        <w:tc>
          <w:tcPr>
            <w:tcW w:w="2080" w:type="dxa"/>
            <w:tcBorders>
              <w:top w:val="nil"/>
              <w:left w:val="nil"/>
              <w:bottom w:val="single" w:sz="4" w:space="0" w:color="auto"/>
              <w:right w:val="nil"/>
            </w:tcBorders>
            <w:vAlign w:val="center"/>
            <w:hideMark/>
          </w:tcPr>
          <w:p w14:paraId="314115C0"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Campus Coto</w:t>
            </w:r>
          </w:p>
        </w:tc>
        <w:tc>
          <w:tcPr>
            <w:tcW w:w="2315" w:type="dxa"/>
            <w:tcBorders>
              <w:top w:val="nil"/>
              <w:left w:val="nil"/>
              <w:bottom w:val="single" w:sz="4" w:space="0" w:color="auto"/>
              <w:right w:val="nil"/>
            </w:tcBorders>
            <w:vAlign w:val="center"/>
            <w:hideMark/>
          </w:tcPr>
          <w:p w14:paraId="28EC3F04"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0A3A553F"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7AE50EBA"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Apoyo a planes de estudio, ing. Sistemas</w:t>
            </w:r>
          </w:p>
        </w:tc>
      </w:tr>
      <w:tr w:rsidR="00846454" w:rsidRPr="00E440A7" w14:paraId="1DEF0368" w14:textId="77777777" w:rsidTr="00846454">
        <w:trPr>
          <w:trHeight w:val="520"/>
        </w:trPr>
        <w:tc>
          <w:tcPr>
            <w:tcW w:w="1418" w:type="dxa"/>
            <w:tcBorders>
              <w:top w:val="nil"/>
              <w:left w:val="nil"/>
              <w:bottom w:val="single" w:sz="4" w:space="0" w:color="auto"/>
              <w:right w:val="nil"/>
            </w:tcBorders>
            <w:shd w:val="clear" w:color="000000" w:fill="FFFFFF"/>
            <w:noWrap/>
            <w:vAlign w:val="center"/>
            <w:hideMark/>
          </w:tcPr>
          <w:p w14:paraId="1260204E"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2093-2025</w:t>
            </w:r>
          </w:p>
        </w:tc>
        <w:tc>
          <w:tcPr>
            <w:tcW w:w="2080" w:type="dxa"/>
            <w:tcBorders>
              <w:top w:val="nil"/>
              <w:left w:val="nil"/>
              <w:bottom w:val="single" w:sz="4" w:space="0" w:color="auto"/>
              <w:right w:val="nil"/>
            </w:tcBorders>
            <w:vAlign w:val="center"/>
            <w:hideMark/>
          </w:tcPr>
          <w:p w14:paraId="0CC407A3"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Campus Coto</w:t>
            </w:r>
          </w:p>
        </w:tc>
        <w:tc>
          <w:tcPr>
            <w:tcW w:w="2315" w:type="dxa"/>
            <w:tcBorders>
              <w:top w:val="nil"/>
              <w:left w:val="nil"/>
              <w:bottom w:val="single" w:sz="4" w:space="0" w:color="auto"/>
              <w:right w:val="nil"/>
            </w:tcBorders>
            <w:vAlign w:val="center"/>
            <w:hideMark/>
          </w:tcPr>
          <w:p w14:paraId="5765ADA3"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72C3339B"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459FC901"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Apoyo a planes de estudio, Enseñanza Inglés</w:t>
            </w:r>
          </w:p>
        </w:tc>
      </w:tr>
      <w:tr w:rsidR="00846454" w:rsidRPr="00E440A7" w14:paraId="69C316D1" w14:textId="77777777" w:rsidTr="00846454">
        <w:trPr>
          <w:trHeight w:val="520"/>
        </w:trPr>
        <w:tc>
          <w:tcPr>
            <w:tcW w:w="1418" w:type="dxa"/>
            <w:tcBorders>
              <w:top w:val="nil"/>
              <w:left w:val="nil"/>
              <w:bottom w:val="single" w:sz="4" w:space="0" w:color="auto"/>
              <w:right w:val="nil"/>
            </w:tcBorders>
            <w:shd w:val="clear" w:color="000000" w:fill="FFFFFF"/>
            <w:noWrap/>
            <w:vAlign w:val="center"/>
            <w:hideMark/>
          </w:tcPr>
          <w:p w14:paraId="756270AA"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1766-2025</w:t>
            </w:r>
          </w:p>
        </w:tc>
        <w:tc>
          <w:tcPr>
            <w:tcW w:w="2080" w:type="dxa"/>
            <w:tcBorders>
              <w:top w:val="nil"/>
              <w:left w:val="nil"/>
              <w:bottom w:val="single" w:sz="4" w:space="0" w:color="auto"/>
              <w:right w:val="nil"/>
            </w:tcBorders>
            <w:vAlign w:val="center"/>
            <w:hideMark/>
          </w:tcPr>
          <w:p w14:paraId="5C891953"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División  de Educación Básica</w:t>
            </w:r>
          </w:p>
        </w:tc>
        <w:tc>
          <w:tcPr>
            <w:tcW w:w="2315" w:type="dxa"/>
            <w:tcBorders>
              <w:top w:val="nil"/>
              <w:left w:val="nil"/>
              <w:bottom w:val="single" w:sz="4" w:space="0" w:color="auto"/>
              <w:right w:val="nil"/>
            </w:tcBorders>
            <w:vAlign w:val="center"/>
            <w:hideMark/>
          </w:tcPr>
          <w:p w14:paraId="129D70D4"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3CFE292B"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7D7E1A47"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Ofertar la Licenciatura en la Enseñanza del Inglés para I y II Ciclos con enfoque en Mediación Pedagógica</w:t>
            </w:r>
          </w:p>
        </w:tc>
      </w:tr>
      <w:tr w:rsidR="00846454" w:rsidRPr="00E440A7" w14:paraId="0483C625" w14:textId="77777777" w:rsidTr="00846454">
        <w:trPr>
          <w:trHeight w:val="520"/>
        </w:trPr>
        <w:tc>
          <w:tcPr>
            <w:tcW w:w="1418" w:type="dxa"/>
            <w:tcBorders>
              <w:top w:val="nil"/>
              <w:left w:val="nil"/>
              <w:bottom w:val="single" w:sz="4" w:space="0" w:color="auto"/>
              <w:right w:val="nil"/>
            </w:tcBorders>
            <w:shd w:val="clear" w:color="000000" w:fill="FFFFFF"/>
            <w:noWrap/>
            <w:vAlign w:val="center"/>
            <w:hideMark/>
          </w:tcPr>
          <w:p w14:paraId="7C4F4808"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2336-2025</w:t>
            </w:r>
          </w:p>
        </w:tc>
        <w:tc>
          <w:tcPr>
            <w:tcW w:w="2080" w:type="dxa"/>
            <w:tcBorders>
              <w:top w:val="nil"/>
              <w:left w:val="nil"/>
              <w:bottom w:val="single" w:sz="4" w:space="0" w:color="auto"/>
              <w:right w:val="nil"/>
            </w:tcBorders>
            <w:vAlign w:val="center"/>
            <w:hideMark/>
          </w:tcPr>
          <w:p w14:paraId="088B61A2"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División Educación Rural</w:t>
            </w:r>
          </w:p>
        </w:tc>
        <w:tc>
          <w:tcPr>
            <w:tcW w:w="2315" w:type="dxa"/>
            <w:tcBorders>
              <w:top w:val="nil"/>
              <w:left w:val="nil"/>
              <w:bottom w:val="single" w:sz="4" w:space="0" w:color="auto"/>
              <w:right w:val="nil"/>
            </w:tcBorders>
            <w:vAlign w:val="center"/>
            <w:hideMark/>
          </w:tcPr>
          <w:p w14:paraId="662D27BD"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6D5A7E16"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43A3F892"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Curso de servicios para carrera de Educación Rural</w:t>
            </w:r>
          </w:p>
        </w:tc>
      </w:tr>
      <w:tr w:rsidR="00846454" w:rsidRPr="00E440A7" w14:paraId="5726D5F6" w14:textId="77777777" w:rsidTr="00846454">
        <w:trPr>
          <w:trHeight w:val="520"/>
        </w:trPr>
        <w:tc>
          <w:tcPr>
            <w:tcW w:w="1418" w:type="dxa"/>
            <w:tcBorders>
              <w:top w:val="nil"/>
              <w:left w:val="nil"/>
              <w:bottom w:val="single" w:sz="4" w:space="0" w:color="auto"/>
              <w:right w:val="nil"/>
            </w:tcBorders>
            <w:shd w:val="clear" w:color="000000" w:fill="FFFFFF"/>
            <w:noWrap/>
            <w:vAlign w:val="center"/>
            <w:hideMark/>
          </w:tcPr>
          <w:p w14:paraId="4E552965"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2337-2025</w:t>
            </w:r>
          </w:p>
        </w:tc>
        <w:tc>
          <w:tcPr>
            <w:tcW w:w="2080" w:type="dxa"/>
            <w:tcBorders>
              <w:top w:val="nil"/>
              <w:left w:val="nil"/>
              <w:bottom w:val="single" w:sz="4" w:space="0" w:color="auto"/>
              <w:right w:val="nil"/>
            </w:tcBorders>
            <w:vAlign w:val="center"/>
            <w:hideMark/>
          </w:tcPr>
          <w:p w14:paraId="3421EB1F"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División Educación Rural</w:t>
            </w:r>
          </w:p>
        </w:tc>
        <w:tc>
          <w:tcPr>
            <w:tcW w:w="2315" w:type="dxa"/>
            <w:tcBorders>
              <w:top w:val="nil"/>
              <w:left w:val="nil"/>
              <w:bottom w:val="single" w:sz="4" w:space="0" w:color="auto"/>
              <w:right w:val="nil"/>
            </w:tcBorders>
            <w:vAlign w:val="center"/>
            <w:hideMark/>
          </w:tcPr>
          <w:p w14:paraId="1445DF87"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579CFAA9"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2485" w:type="dxa"/>
            <w:tcBorders>
              <w:top w:val="nil"/>
              <w:left w:val="nil"/>
              <w:bottom w:val="single" w:sz="4" w:space="0" w:color="auto"/>
              <w:right w:val="nil"/>
            </w:tcBorders>
            <w:vAlign w:val="center"/>
            <w:hideMark/>
          </w:tcPr>
          <w:p w14:paraId="3C48FD36"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Curso de servicios para carrera de Educación Rural</w:t>
            </w:r>
          </w:p>
        </w:tc>
      </w:tr>
      <w:tr w:rsidR="00846454" w:rsidRPr="00E440A7" w14:paraId="22096468" w14:textId="77777777" w:rsidTr="00846454">
        <w:trPr>
          <w:trHeight w:val="520"/>
        </w:trPr>
        <w:tc>
          <w:tcPr>
            <w:tcW w:w="1418" w:type="dxa"/>
            <w:tcBorders>
              <w:top w:val="nil"/>
              <w:left w:val="nil"/>
              <w:bottom w:val="single" w:sz="4" w:space="0" w:color="auto"/>
              <w:right w:val="nil"/>
            </w:tcBorders>
            <w:shd w:val="clear" w:color="000000" w:fill="FFFFFF"/>
            <w:noWrap/>
            <w:vAlign w:val="center"/>
            <w:hideMark/>
          </w:tcPr>
          <w:p w14:paraId="07EB13F0"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1275-2025</w:t>
            </w:r>
          </w:p>
        </w:tc>
        <w:tc>
          <w:tcPr>
            <w:tcW w:w="2080" w:type="dxa"/>
            <w:tcBorders>
              <w:top w:val="nil"/>
              <w:left w:val="nil"/>
              <w:bottom w:val="single" w:sz="4" w:space="0" w:color="auto"/>
              <w:right w:val="nil"/>
            </w:tcBorders>
            <w:vAlign w:val="center"/>
            <w:hideMark/>
          </w:tcPr>
          <w:p w14:paraId="6068A24C"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Literatura y Ciencias del Lenguaje</w:t>
            </w:r>
          </w:p>
        </w:tc>
        <w:tc>
          <w:tcPr>
            <w:tcW w:w="2315" w:type="dxa"/>
            <w:tcBorders>
              <w:top w:val="nil"/>
              <w:left w:val="nil"/>
              <w:bottom w:val="single" w:sz="4" w:space="0" w:color="auto"/>
              <w:right w:val="nil"/>
            </w:tcBorders>
            <w:vAlign w:val="center"/>
            <w:hideMark/>
          </w:tcPr>
          <w:p w14:paraId="29271BB9"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5C5F4114"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1080</w:t>
            </w:r>
          </w:p>
        </w:tc>
        <w:tc>
          <w:tcPr>
            <w:tcW w:w="2485" w:type="dxa"/>
            <w:tcBorders>
              <w:top w:val="nil"/>
              <w:left w:val="nil"/>
              <w:bottom w:val="single" w:sz="4" w:space="0" w:color="auto"/>
              <w:right w:val="nil"/>
            </w:tcBorders>
            <w:vAlign w:val="center"/>
            <w:hideMark/>
          </w:tcPr>
          <w:p w14:paraId="4D5070EF" w14:textId="01F12636"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Asistente </w:t>
            </w:r>
            <w:r w:rsidR="00366D1E" w:rsidRPr="00E440A7">
              <w:rPr>
                <w:rFonts w:ascii="Times New Roman" w:eastAsia="Times New Roman" w:hAnsi="Times New Roman" w:cs="Times New Roman"/>
                <w:lang w:eastAsia="es-CR"/>
              </w:rPr>
              <w:t>lingüístico</w:t>
            </w:r>
            <w:r w:rsidRPr="00E440A7">
              <w:rPr>
                <w:rFonts w:ascii="Times New Roman" w:eastAsia="Times New Roman" w:hAnsi="Times New Roman" w:cs="Times New Roman"/>
                <w:lang w:eastAsia="es-CR"/>
              </w:rPr>
              <w:t xml:space="preserve"> área francés</w:t>
            </w:r>
          </w:p>
        </w:tc>
      </w:tr>
      <w:tr w:rsidR="00846454" w:rsidRPr="00E440A7" w14:paraId="07CF6AB6" w14:textId="77777777" w:rsidTr="00846454">
        <w:trPr>
          <w:trHeight w:val="520"/>
        </w:trPr>
        <w:tc>
          <w:tcPr>
            <w:tcW w:w="1418" w:type="dxa"/>
            <w:tcBorders>
              <w:top w:val="nil"/>
              <w:left w:val="nil"/>
              <w:bottom w:val="single" w:sz="4" w:space="0" w:color="auto"/>
              <w:right w:val="nil"/>
            </w:tcBorders>
            <w:shd w:val="clear" w:color="000000" w:fill="FFFFFF"/>
            <w:noWrap/>
            <w:vAlign w:val="center"/>
            <w:hideMark/>
          </w:tcPr>
          <w:p w14:paraId="5D5DAC9E"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1277-2025</w:t>
            </w:r>
          </w:p>
        </w:tc>
        <w:tc>
          <w:tcPr>
            <w:tcW w:w="2080" w:type="dxa"/>
            <w:tcBorders>
              <w:top w:val="nil"/>
              <w:left w:val="nil"/>
              <w:bottom w:val="single" w:sz="4" w:space="0" w:color="auto"/>
              <w:right w:val="nil"/>
            </w:tcBorders>
            <w:vAlign w:val="center"/>
            <w:hideMark/>
          </w:tcPr>
          <w:p w14:paraId="6DB40422"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Literatura y Ciencias del Lenguaje</w:t>
            </w:r>
          </w:p>
        </w:tc>
        <w:tc>
          <w:tcPr>
            <w:tcW w:w="2315" w:type="dxa"/>
            <w:tcBorders>
              <w:top w:val="nil"/>
              <w:left w:val="nil"/>
              <w:bottom w:val="single" w:sz="4" w:space="0" w:color="auto"/>
              <w:right w:val="nil"/>
            </w:tcBorders>
            <w:vAlign w:val="center"/>
            <w:hideMark/>
          </w:tcPr>
          <w:p w14:paraId="2E0F8B48"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255F179C"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2485" w:type="dxa"/>
            <w:tcBorders>
              <w:top w:val="nil"/>
              <w:left w:val="nil"/>
              <w:bottom w:val="single" w:sz="4" w:space="0" w:color="auto"/>
              <w:right w:val="nil"/>
            </w:tcBorders>
            <w:vAlign w:val="center"/>
            <w:hideMark/>
          </w:tcPr>
          <w:p w14:paraId="4C1975F7"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curso de español avanzado para estudiantes extranjeros</w:t>
            </w:r>
          </w:p>
        </w:tc>
      </w:tr>
      <w:tr w:rsidR="00846454" w:rsidRPr="00E440A7" w14:paraId="48E57D86" w14:textId="77777777" w:rsidTr="00846454">
        <w:trPr>
          <w:trHeight w:val="520"/>
        </w:trPr>
        <w:tc>
          <w:tcPr>
            <w:tcW w:w="1418" w:type="dxa"/>
            <w:tcBorders>
              <w:top w:val="nil"/>
              <w:left w:val="nil"/>
              <w:bottom w:val="single" w:sz="4" w:space="0" w:color="auto"/>
              <w:right w:val="nil"/>
            </w:tcBorders>
            <w:shd w:val="clear" w:color="000000" w:fill="FFFFFF"/>
            <w:noWrap/>
            <w:vAlign w:val="center"/>
            <w:hideMark/>
          </w:tcPr>
          <w:p w14:paraId="3B3D83C3"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1349-2025</w:t>
            </w:r>
          </w:p>
        </w:tc>
        <w:tc>
          <w:tcPr>
            <w:tcW w:w="2080" w:type="dxa"/>
            <w:tcBorders>
              <w:top w:val="nil"/>
              <w:left w:val="nil"/>
              <w:bottom w:val="single" w:sz="4" w:space="0" w:color="auto"/>
              <w:right w:val="nil"/>
            </w:tcBorders>
            <w:vAlign w:val="center"/>
            <w:hideMark/>
          </w:tcPr>
          <w:p w14:paraId="41F499CB"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Matemática</w:t>
            </w:r>
          </w:p>
        </w:tc>
        <w:tc>
          <w:tcPr>
            <w:tcW w:w="2315" w:type="dxa"/>
            <w:tcBorders>
              <w:top w:val="nil"/>
              <w:left w:val="nil"/>
              <w:bottom w:val="single" w:sz="4" w:space="0" w:color="auto"/>
              <w:right w:val="nil"/>
            </w:tcBorders>
            <w:vAlign w:val="center"/>
            <w:hideMark/>
          </w:tcPr>
          <w:p w14:paraId="5FBCE54C"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6CB58BAB"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0BBC1104"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20 horas para carrera de Matemática en Ciencias de Datos y 20 horas para apoyar la repitencia. </w:t>
            </w:r>
          </w:p>
        </w:tc>
      </w:tr>
      <w:tr w:rsidR="00846454" w:rsidRPr="00E440A7" w14:paraId="51D757E7" w14:textId="77777777" w:rsidTr="00846454">
        <w:trPr>
          <w:trHeight w:val="520"/>
        </w:trPr>
        <w:tc>
          <w:tcPr>
            <w:tcW w:w="1418" w:type="dxa"/>
            <w:tcBorders>
              <w:top w:val="nil"/>
              <w:left w:val="nil"/>
              <w:bottom w:val="single" w:sz="4" w:space="0" w:color="auto"/>
              <w:right w:val="nil"/>
            </w:tcBorders>
            <w:shd w:val="clear" w:color="000000" w:fill="FFFFFF"/>
            <w:noWrap/>
            <w:vAlign w:val="center"/>
            <w:hideMark/>
          </w:tcPr>
          <w:p w14:paraId="270D6AED"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1685-2025</w:t>
            </w:r>
          </w:p>
        </w:tc>
        <w:tc>
          <w:tcPr>
            <w:tcW w:w="2080" w:type="dxa"/>
            <w:tcBorders>
              <w:top w:val="nil"/>
              <w:left w:val="nil"/>
              <w:bottom w:val="single" w:sz="4" w:space="0" w:color="auto"/>
              <w:right w:val="nil"/>
            </w:tcBorders>
            <w:vAlign w:val="center"/>
            <w:hideMark/>
          </w:tcPr>
          <w:p w14:paraId="48CBD97E"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Relaciones Internacionales</w:t>
            </w:r>
          </w:p>
        </w:tc>
        <w:tc>
          <w:tcPr>
            <w:tcW w:w="2315" w:type="dxa"/>
            <w:tcBorders>
              <w:top w:val="nil"/>
              <w:left w:val="nil"/>
              <w:bottom w:val="single" w:sz="4" w:space="0" w:color="auto"/>
              <w:right w:val="nil"/>
            </w:tcBorders>
            <w:vAlign w:val="center"/>
            <w:hideMark/>
          </w:tcPr>
          <w:p w14:paraId="4F6396FB"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3AA3FDB7"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2485" w:type="dxa"/>
            <w:tcBorders>
              <w:top w:val="nil"/>
              <w:left w:val="nil"/>
              <w:bottom w:val="single" w:sz="4" w:space="0" w:color="auto"/>
              <w:right w:val="nil"/>
            </w:tcBorders>
            <w:vAlign w:val="center"/>
            <w:hideMark/>
          </w:tcPr>
          <w:p w14:paraId="404929DA"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Apoyar la carrera nueva de Lic en inteligencia y estrategia global</w:t>
            </w:r>
          </w:p>
        </w:tc>
      </w:tr>
      <w:tr w:rsidR="00846454" w:rsidRPr="00E440A7" w14:paraId="1915EDB2" w14:textId="77777777" w:rsidTr="00846454">
        <w:trPr>
          <w:trHeight w:val="520"/>
        </w:trPr>
        <w:tc>
          <w:tcPr>
            <w:tcW w:w="1418" w:type="dxa"/>
            <w:tcBorders>
              <w:top w:val="nil"/>
              <w:left w:val="nil"/>
              <w:bottom w:val="single" w:sz="4" w:space="0" w:color="auto"/>
              <w:right w:val="nil"/>
            </w:tcBorders>
            <w:shd w:val="clear" w:color="000000" w:fill="FFFFFF"/>
            <w:noWrap/>
            <w:vAlign w:val="center"/>
            <w:hideMark/>
          </w:tcPr>
          <w:p w14:paraId="4D540C3D"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1807-2025</w:t>
            </w:r>
          </w:p>
        </w:tc>
        <w:tc>
          <w:tcPr>
            <w:tcW w:w="2080" w:type="dxa"/>
            <w:tcBorders>
              <w:top w:val="nil"/>
              <w:left w:val="nil"/>
              <w:bottom w:val="single" w:sz="4" w:space="0" w:color="auto"/>
              <w:right w:val="nil"/>
            </w:tcBorders>
            <w:vAlign w:val="center"/>
            <w:hideMark/>
          </w:tcPr>
          <w:p w14:paraId="2C665967"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Relaciones Internacionales</w:t>
            </w:r>
          </w:p>
        </w:tc>
        <w:tc>
          <w:tcPr>
            <w:tcW w:w="2315" w:type="dxa"/>
            <w:tcBorders>
              <w:top w:val="nil"/>
              <w:left w:val="nil"/>
              <w:bottom w:val="single" w:sz="4" w:space="0" w:color="auto"/>
              <w:right w:val="nil"/>
            </w:tcBorders>
            <w:vAlign w:val="center"/>
            <w:hideMark/>
          </w:tcPr>
          <w:p w14:paraId="6D8084B4"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766FE7BF"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2485" w:type="dxa"/>
            <w:tcBorders>
              <w:top w:val="nil"/>
              <w:left w:val="nil"/>
              <w:bottom w:val="single" w:sz="4" w:space="0" w:color="auto"/>
              <w:right w:val="nil"/>
            </w:tcBorders>
            <w:vAlign w:val="center"/>
            <w:hideMark/>
          </w:tcPr>
          <w:p w14:paraId="3E1A7C0E"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Apoyar la carrera nueva de Lic en inteligencia y estrategia globa</w:t>
            </w:r>
          </w:p>
        </w:tc>
      </w:tr>
      <w:tr w:rsidR="00846454" w:rsidRPr="00E440A7" w14:paraId="39E22A12" w14:textId="77777777" w:rsidTr="00846454">
        <w:trPr>
          <w:trHeight w:val="780"/>
        </w:trPr>
        <w:tc>
          <w:tcPr>
            <w:tcW w:w="1418" w:type="dxa"/>
            <w:tcBorders>
              <w:top w:val="nil"/>
              <w:left w:val="nil"/>
              <w:bottom w:val="single" w:sz="4" w:space="0" w:color="auto"/>
              <w:right w:val="nil"/>
            </w:tcBorders>
            <w:shd w:val="clear" w:color="000000" w:fill="FFFFFF"/>
            <w:noWrap/>
            <w:vAlign w:val="center"/>
            <w:hideMark/>
          </w:tcPr>
          <w:p w14:paraId="794C7983"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1765-2025</w:t>
            </w:r>
          </w:p>
        </w:tc>
        <w:tc>
          <w:tcPr>
            <w:tcW w:w="2080" w:type="dxa"/>
            <w:tcBorders>
              <w:top w:val="nil"/>
              <w:left w:val="nil"/>
              <w:bottom w:val="single" w:sz="4" w:space="0" w:color="auto"/>
              <w:right w:val="nil"/>
            </w:tcBorders>
            <w:vAlign w:val="center"/>
            <w:hideMark/>
          </w:tcPr>
          <w:p w14:paraId="05DE8B1B"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Instituto de Estudios Interdisciplinarios de la Niñez y la Adolescencia</w:t>
            </w:r>
          </w:p>
        </w:tc>
        <w:tc>
          <w:tcPr>
            <w:tcW w:w="2315" w:type="dxa"/>
            <w:tcBorders>
              <w:top w:val="nil"/>
              <w:left w:val="nil"/>
              <w:bottom w:val="single" w:sz="4" w:space="0" w:color="auto"/>
              <w:right w:val="nil"/>
            </w:tcBorders>
            <w:vAlign w:val="center"/>
            <w:hideMark/>
          </w:tcPr>
          <w:p w14:paraId="458B4FAB"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0C7C2A31"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2485" w:type="dxa"/>
            <w:tcBorders>
              <w:top w:val="nil"/>
              <w:left w:val="nil"/>
              <w:bottom w:val="single" w:sz="4" w:space="0" w:color="auto"/>
              <w:right w:val="nil"/>
            </w:tcBorders>
            <w:vAlign w:val="center"/>
            <w:hideMark/>
          </w:tcPr>
          <w:p w14:paraId="126B4FD4"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Proyecto perfiles</w:t>
            </w:r>
          </w:p>
        </w:tc>
      </w:tr>
      <w:tr w:rsidR="00846454" w:rsidRPr="00E440A7" w14:paraId="6271CE81" w14:textId="77777777" w:rsidTr="00846454">
        <w:trPr>
          <w:trHeight w:val="520"/>
        </w:trPr>
        <w:tc>
          <w:tcPr>
            <w:tcW w:w="1418" w:type="dxa"/>
            <w:tcBorders>
              <w:top w:val="nil"/>
              <w:left w:val="nil"/>
              <w:bottom w:val="single" w:sz="4" w:space="0" w:color="auto"/>
              <w:right w:val="nil"/>
            </w:tcBorders>
            <w:shd w:val="clear" w:color="000000" w:fill="FFFFFF"/>
            <w:noWrap/>
            <w:vAlign w:val="center"/>
            <w:hideMark/>
          </w:tcPr>
          <w:p w14:paraId="3474B4E7"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2085-2025</w:t>
            </w:r>
          </w:p>
        </w:tc>
        <w:tc>
          <w:tcPr>
            <w:tcW w:w="2080" w:type="dxa"/>
            <w:tcBorders>
              <w:top w:val="nil"/>
              <w:left w:val="nil"/>
              <w:bottom w:val="single" w:sz="4" w:space="0" w:color="auto"/>
              <w:right w:val="nil"/>
            </w:tcBorders>
            <w:vAlign w:val="center"/>
            <w:hideMark/>
          </w:tcPr>
          <w:p w14:paraId="7C4CDCE1"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Rectoría Adjunta</w:t>
            </w:r>
          </w:p>
        </w:tc>
        <w:tc>
          <w:tcPr>
            <w:tcW w:w="2315" w:type="dxa"/>
            <w:tcBorders>
              <w:top w:val="nil"/>
              <w:left w:val="nil"/>
              <w:bottom w:val="single" w:sz="4" w:space="0" w:color="auto"/>
              <w:right w:val="nil"/>
            </w:tcBorders>
            <w:vAlign w:val="center"/>
            <w:hideMark/>
          </w:tcPr>
          <w:p w14:paraId="2BC29136"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624986A1"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39BEA94D"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Garante que contribuirá con la implementación y coordinación a nivel </w:t>
            </w:r>
            <w:r w:rsidRPr="00E440A7">
              <w:rPr>
                <w:rFonts w:ascii="Times New Roman" w:eastAsia="Times New Roman" w:hAnsi="Times New Roman" w:cs="Times New Roman"/>
                <w:lang w:eastAsia="es-CR"/>
              </w:rPr>
              <w:lastRenderedPageBreak/>
              <w:t xml:space="preserve">institucional de las políticas de género </w:t>
            </w:r>
          </w:p>
        </w:tc>
      </w:tr>
      <w:tr w:rsidR="00846454" w:rsidRPr="00E440A7" w14:paraId="5A51B04C" w14:textId="77777777" w:rsidTr="00846454">
        <w:trPr>
          <w:trHeight w:val="520"/>
        </w:trPr>
        <w:tc>
          <w:tcPr>
            <w:tcW w:w="1418" w:type="dxa"/>
            <w:tcBorders>
              <w:top w:val="nil"/>
              <w:left w:val="nil"/>
              <w:bottom w:val="single" w:sz="4" w:space="0" w:color="auto"/>
              <w:right w:val="nil"/>
            </w:tcBorders>
            <w:shd w:val="clear" w:color="000000" w:fill="FFFFFF"/>
            <w:noWrap/>
            <w:vAlign w:val="center"/>
            <w:hideMark/>
          </w:tcPr>
          <w:p w14:paraId="430C1B68"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2309-2025</w:t>
            </w:r>
          </w:p>
        </w:tc>
        <w:tc>
          <w:tcPr>
            <w:tcW w:w="2080" w:type="dxa"/>
            <w:tcBorders>
              <w:top w:val="nil"/>
              <w:left w:val="nil"/>
              <w:bottom w:val="single" w:sz="4" w:space="0" w:color="auto"/>
              <w:right w:val="nil"/>
            </w:tcBorders>
            <w:vAlign w:val="center"/>
            <w:hideMark/>
          </w:tcPr>
          <w:p w14:paraId="428437E0"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Huetar Norte y Caribe</w:t>
            </w:r>
          </w:p>
        </w:tc>
        <w:tc>
          <w:tcPr>
            <w:tcW w:w="2315" w:type="dxa"/>
            <w:tcBorders>
              <w:top w:val="nil"/>
              <w:left w:val="nil"/>
              <w:bottom w:val="single" w:sz="4" w:space="0" w:color="auto"/>
              <w:right w:val="nil"/>
            </w:tcBorders>
            <w:vAlign w:val="center"/>
            <w:hideMark/>
          </w:tcPr>
          <w:p w14:paraId="65607712"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40C4E08E"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5BE77A75" w14:textId="691D1EA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Carrera de Ingeniería e Innovación Agroalimentaria (1,875) y la carrera de Ingeniería en Calidad y Tecnologías de Producción (1,625)</w:t>
            </w:r>
          </w:p>
        </w:tc>
      </w:tr>
      <w:tr w:rsidR="00846454" w:rsidRPr="00E440A7" w14:paraId="3BACA7F7" w14:textId="77777777" w:rsidTr="00846454">
        <w:trPr>
          <w:trHeight w:val="520"/>
        </w:trPr>
        <w:tc>
          <w:tcPr>
            <w:tcW w:w="1418" w:type="dxa"/>
            <w:tcBorders>
              <w:top w:val="nil"/>
              <w:left w:val="nil"/>
              <w:bottom w:val="single" w:sz="4" w:space="0" w:color="auto"/>
              <w:right w:val="nil"/>
            </w:tcBorders>
            <w:shd w:val="clear" w:color="000000" w:fill="FFFFFF"/>
            <w:noWrap/>
            <w:vAlign w:val="center"/>
            <w:hideMark/>
          </w:tcPr>
          <w:p w14:paraId="0AE52CA1"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1586-2025</w:t>
            </w:r>
          </w:p>
        </w:tc>
        <w:tc>
          <w:tcPr>
            <w:tcW w:w="2080" w:type="dxa"/>
            <w:tcBorders>
              <w:top w:val="nil"/>
              <w:left w:val="nil"/>
              <w:bottom w:val="single" w:sz="4" w:space="0" w:color="auto"/>
              <w:right w:val="nil"/>
            </w:tcBorders>
            <w:vAlign w:val="center"/>
            <w:hideMark/>
          </w:tcPr>
          <w:p w14:paraId="14EDC7E0"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Huetar Norte y Caribe</w:t>
            </w:r>
          </w:p>
        </w:tc>
        <w:tc>
          <w:tcPr>
            <w:tcW w:w="2315" w:type="dxa"/>
            <w:tcBorders>
              <w:top w:val="nil"/>
              <w:left w:val="nil"/>
              <w:bottom w:val="single" w:sz="4" w:space="0" w:color="auto"/>
              <w:right w:val="nil"/>
            </w:tcBorders>
            <w:vAlign w:val="center"/>
            <w:hideMark/>
          </w:tcPr>
          <w:p w14:paraId="01199660"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4DAA849E"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21AE6D87"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Para atender déficit para desarrollo planes de estudio</w:t>
            </w:r>
          </w:p>
        </w:tc>
      </w:tr>
      <w:tr w:rsidR="00846454" w:rsidRPr="00E440A7" w14:paraId="3FFA571D" w14:textId="77777777" w:rsidTr="00846454">
        <w:trPr>
          <w:trHeight w:val="520"/>
        </w:trPr>
        <w:tc>
          <w:tcPr>
            <w:tcW w:w="1418" w:type="dxa"/>
            <w:tcBorders>
              <w:top w:val="nil"/>
              <w:left w:val="nil"/>
              <w:bottom w:val="single" w:sz="4" w:space="0" w:color="auto"/>
              <w:right w:val="nil"/>
            </w:tcBorders>
            <w:shd w:val="clear" w:color="000000" w:fill="FFFFFF"/>
            <w:noWrap/>
            <w:vAlign w:val="center"/>
            <w:hideMark/>
          </w:tcPr>
          <w:p w14:paraId="69B472FD"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1587-2025</w:t>
            </w:r>
          </w:p>
        </w:tc>
        <w:tc>
          <w:tcPr>
            <w:tcW w:w="2080" w:type="dxa"/>
            <w:tcBorders>
              <w:top w:val="nil"/>
              <w:left w:val="nil"/>
              <w:bottom w:val="single" w:sz="4" w:space="0" w:color="auto"/>
              <w:right w:val="nil"/>
            </w:tcBorders>
            <w:vAlign w:val="center"/>
            <w:hideMark/>
          </w:tcPr>
          <w:p w14:paraId="4AAC3FF5"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Huetar Norte y Caribe</w:t>
            </w:r>
          </w:p>
        </w:tc>
        <w:tc>
          <w:tcPr>
            <w:tcW w:w="2315" w:type="dxa"/>
            <w:tcBorders>
              <w:top w:val="nil"/>
              <w:left w:val="nil"/>
              <w:bottom w:val="single" w:sz="4" w:space="0" w:color="auto"/>
              <w:right w:val="nil"/>
            </w:tcBorders>
            <w:vAlign w:val="center"/>
            <w:hideMark/>
          </w:tcPr>
          <w:p w14:paraId="4D1E70FF"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23E1BC0F"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25F841A0"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Para atender déficit para desarrollo planes de estudio</w:t>
            </w:r>
          </w:p>
        </w:tc>
      </w:tr>
      <w:tr w:rsidR="00846454" w:rsidRPr="00E440A7" w14:paraId="4AE0A775" w14:textId="77777777" w:rsidTr="00846454">
        <w:trPr>
          <w:trHeight w:val="520"/>
        </w:trPr>
        <w:tc>
          <w:tcPr>
            <w:tcW w:w="1418" w:type="dxa"/>
            <w:tcBorders>
              <w:top w:val="nil"/>
              <w:left w:val="nil"/>
              <w:bottom w:val="single" w:sz="4" w:space="0" w:color="auto"/>
              <w:right w:val="nil"/>
            </w:tcBorders>
            <w:shd w:val="clear" w:color="000000" w:fill="FFFFFF"/>
            <w:noWrap/>
            <w:vAlign w:val="center"/>
            <w:hideMark/>
          </w:tcPr>
          <w:p w14:paraId="01ECD206"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1582-2025</w:t>
            </w:r>
          </w:p>
        </w:tc>
        <w:tc>
          <w:tcPr>
            <w:tcW w:w="2080" w:type="dxa"/>
            <w:tcBorders>
              <w:top w:val="nil"/>
              <w:left w:val="nil"/>
              <w:bottom w:val="single" w:sz="4" w:space="0" w:color="auto"/>
              <w:right w:val="nil"/>
            </w:tcBorders>
            <w:vAlign w:val="center"/>
            <w:hideMark/>
          </w:tcPr>
          <w:p w14:paraId="7541E587"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Huetar Norte y Caribe</w:t>
            </w:r>
          </w:p>
        </w:tc>
        <w:tc>
          <w:tcPr>
            <w:tcW w:w="2315" w:type="dxa"/>
            <w:tcBorders>
              <w:top w:val="nil"/>
              <w:left w:val="nil"/>
              <w:bottom w:val="single" w:sz="4" w:space="0" w:color="auto"/>
              <w:right w:val="nil"/>
            </w:tcBorders>
            <w:vAlign w:val="center"/>
            <w:hideMark/>
          </w:tcPr>
          <w:p w14:paraId="7C0F5278"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72DBC20C"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73B03B52"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Para atender docencia</w:t>
            </w:r>
          </w:p>
        </w:tc>
      </w:tr>
      <w:tr w:rsidR="00846454" w:rsidRPr="00E440A7" w14:paraId="5D7817D0" w14:textId="77777777" w:rsidTr="00846454">
        <w:trPr>
          <w:trHeight w:val="520"/>
        </w:trPr>
        <w:tc>
          <w:tcPr>
            <w:tcW w:w="1418" w:type="dxa"/>
            <w:tcBorders>
              <w:top w:val="nil"/>
              <w:left w:val="nil"/>
              <w:bottom w:val="single" w:sz="4" w:space="0" w:color="auto"/>
              <w:right w:val="nil"/>
            </w:tcBorders>
            <w:shd w:val="clear" w:color="000000" w:fill="FFFFFF"/>
            <w:noWrap/>
            <w:vAlign w:val="center"/>
            <w:hideMark/>
          </w:tcPr>
          <w:p w14:paraId="27851849"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1584-2025</w:t>
            </w:r>
          </w:p>
        </w:tc>
        <w:tc>
          <w:tcPr>
            <w:tcW w:w="2080" w:type="dxa"/>
            <w:tcBorders>
              <w:top w:val="nil"/>
              <w:left w:val="nil"/>
              <w:bottom w:val="single" w:sz="4" w:space="0" w:color="auto"/>
              <w:right w:val="nil"/>
            </w:tcBorders>
            <w:vAlign w:val="center"/>
            <w:hideMark/>
          </w:tcPr>
          <w:p w14:paraId="380167C3"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Huetar Norte y Caribe</w:t>
            </w:r>
          </w:p>
        </w:tc>
        <w:tc>
          <w:tcPr>
            <w:tcW w:w="2315" w:type="dxa"/>
            <w:tcBorders>
              <w:top w:val="nil"/>
              <w:left w:val="nil"/>
              <w:bottom w:val="single" w:sz="4" w:space="0" w:color="auto"/>
              <w:right w:val="nil"/>
            </w:tcBorders>
            <w:vAlign w:val="center"/>
            <w:hideMark/>
          </w:tcPr>
          <w:p w14:paraId="28F66302"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0F40FBED"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4B0D6F6A"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Para atender docencia</w:t>
            </w:r>
          </w:p>
        </w:tc>
      </w:tr>
      <w:tr w:rsidR="00846454" w:rsidRPr="00E440A7" w14:paraId="126AA965" w14:textId="77777777" w:rsidTr="00846454">
        <w:trPr>
          <w:trHeight w:val="790"/>
        </w:trPr>
        <w:tc>
          <w:tcPr>
            <w:tcW w:w="1418" w:type="dxa"/>
            <w:tcBorders>
              <w:top w:val="nil"/>
              <w:left w:val="nil"/>
              <w:bottom w:val="single" w:sz="4" w:space="0" w:color="auto"/>
              <w:right w:val="nil"/>
            </w:tcBorders>
            <w:shd w:val="clear" w:color="000000" w:fill="FFFFFF"/>
            <w:noWrap/>
            <w:vAlign w:val="center"/>
            <w:hideMark/>
          </w:tcPr>
          <w:p w14:paraId="63366C63"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1585-2025</w:t>
            </w:r>
          </w:p>
        </w:tc>
        <w:tc>
          <w:tcPr>
            <w:tcW w:w="2080" w:type="dxa"/>
            <w:tcBorders>
              <w:top w:val="nil"/>
              <w:left w:val="nil"/>
              <w:bottom w:val="single" w:sz="4" w:space="0" w:color="auto"/>
              <w:right w:val="nil"/>
            </w:tcBorders>
            <w:vAlign w:val="center"/>
            <w:hideMark/>
          </w:tcPr>
          <w:p w14:paraId="39E90C66"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Huetar Norte y Caribe</w:t>
            </w:r>
          </w:p>
        </w:tc>
        <w:tc>
          <w:tcPr>
            <w:tcW w:w="2315" w:type="dxa"/>
            <w:tcBorders>
              <w:top w:val="nil"/>
              <w:left w:val="nil"/>
              <w:bottom w:val="single" w:sz="4" w:space="0" w:color="auto"/>
              <w:right w:val="nil"/>
            </w:tcBorders>
            <w:vAlign w:val="center"/>
            <w:hideMark/>
          </w:tcPr>
          <w:p w14:paraId="3C8D7740"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1A24B60F"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0D690ED5"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Para atender docencia</w:t>
            </w:r>
          </w:p>
        </w:tc>
      </w:tr>
      <w:tr w:rsidR="00846454" w:rsidRPr="00E440A7" w14:paraId="159689BF" w14:textId="77777777" w:rsidTr="00846454">
        <w:trPr>
          <w:trHeight w:val="670"/>
        </w:trPr>
        <w:tc>
          <w:tcPr>
            <w:tcW w:w="1418" w:type="dxa"/>
            <w:tcBorders>
              <w:top w:val="nil"/>
              <w:left w:val="nil"/>
              <w:bottom w:val="single" w:sz="4" w:space="0" w:color="auto"/>
              <w:right w:val="nil"/>
            </w:tcBorders>
            <w:shd w:val="clear" w:color="000000" w:fill="FFFFFF"/>
            <w:noWrap/>
            <w:vAlign w:val="center"/>
            <w:hideMark/>
          </w:tcPr>
          <w:p w14:paraId="20F13B05"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2303-2025</w:t>
            </w:r>
          </w:p>
        </w:tc>
        <w:tc>
          <w:tcPr>
            <w:tcW w:w="2080" w:type="dxa"/>
            <w:tcBorders>
              <w:top w:val="nil"/>
              <w:left w:val="nil"/>
              <w:bottom w:val="single" w:sz="4" w:space="0" w:color="auto"/>
              <w:right w:val="nil"/>
            </w:tcBorders>
            <w:vAlign w:val="center"/>
            <w:hideMark/>
          </w:tcPr>
          <w:p w14:paraId="6171F28D"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Sección Regional Huetar Norte y Caribe </w:t>
            </w:r>
          </w:p>
        </w:tc>
        <w:tc>
          <w:tcPr>
            <w:tcW w:w="2315" w:type="dxa"/>
            <w:tcBorders>
              <w:top w:val="nil"/>
              <w:left w:val="nil"/>
              <w:bottom w:val="single" w:sz="4" w:space="0" w:color="auto"/>
              <w:right w:val="nil"/>
            </w:tcBorders>
            <w:vAlign w:val="center"/>
            <w:hideMark/>
          </w:tcPr>
          <w:p w14:paraId="6B72ECDA"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32F55B09"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09B23B38"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Carrera Bach. de la ciencia de datos </w:t>
            </w:r>
          </w:p>
        </w:tc>
      </w:tr>
      <w:tr w:rsidR="00846454" w:rsidRPr="00E440A7" w14:paraId="385418C7" w14:textId="77777777" w:rsidTr="00846454">
        <w:trPr>
          <w:trHeight w:val="670"/>
        </w:trPr>
        <w:tc>
          <w:tcPr>
            <w:tcW w:w="1418" w:type="dxa"/>
            <w:tcBorders>
              <w:top w:val="nil"/>
              <w:left w:val="nil"/>
              <w:bottom w:val="single" w:sz="4" w:space="0" w:color="auto"/>
              <w:right w:val="nil"/>
            </w:tcBorders>
            <w:shd w:val="clear" w:color="000000" w:fill="FFFFFF"/>
            <w:noWrap/>
            <w:vAlign w:val="center"/>
            <w:hideMark/>
          </w:tcPr>
          <w:p w14:paraId="4B2F12EB"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2482-2025</w:t>
            </w:r>
          </w:p>
        </w:tc>
        <w:tc>
          <w:tcPr>
            <w:tcW w:w="2080" w:type="dxa"/>
            <w:tcBorders>
              <w:top w:val="nil"/>
              <w:left w:val="nil"/>
              <w:bottom w:val="single" w:sz="4" w:space="0" w:color="auto"/>
              <w:right w:val="nil"/>
            </w:tcBorders>
            <w:vAlign w:val="center"/>
            <w:hideMark/>
          </w:tcPr>
          <w:p w14:paraId="67F5937E"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Sección Regional Huetar Norte y Caribe </w:t>
            </w:r>
          </w:p>
        </w:tc>
        <w:tc>
          <w:tcPr>
            <w:tcW w:w="2315" w:type="dxa"/>
            <w:tcBorders>
              <w:top w:val="nil"/>
              <w:left w:val="nil"/>
              <w:bottom w:val="single" w:sz="4" w:space="0" w:color="auto"/>
              <w:right w:val="nil"/>
            </w:tcBorders>
            <w:vAlign w:val="center"/>
            <w:hideMark/>
          </w:tcPr>
          <w:p w14:paraId="5328259C"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4637AD89"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61092EC5" w14:textId="3697024C"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Carrera itinerante Bach. Administración, en Limón</w:t>
            </w:r>
          </w:p>
        </w:tc>
      </w:tr>
      <w:tr w:rsidR="00846454" w:rsidRPr="00E440A7" w14:paraId="1F1B665B" w14:textId="77777777" w:rsidTr="00846454">
        <w:trPr>
          <w:trHeight w:val="670"/>
        </w:trPr>
        <w:tc>
          <w:tcPr>
            <w:tcW w:w="1418" w:type="dxa"/>
            <w:tcBorders>
              <w:top w:val="nil"/>
              <w:left w:val="nil"/>
              <w:bottom w:val="single" w:sz="4" w:space="0" w:color="auto"/>
              <w:right w:val="nil"/>
            </w:tcBorders>
            <w:shd w:val="clear" w:color="000000" w:fill="FFFFFF"/>
            <w:noWrap/>
            <w:vAlign w:val="center"/>
            <w:hideMark/>
          </w:tcPr>
          <w:p w14:paraId="0D4762A3"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2483-2025</w:t>
            </w:r>
          </w:p>
        </w:tc>
        <w:tc>
          <w:tcPr>
            <w:tcW w:w="2080" w:type="dxa"/>
            <w:tcBorders>
              <w:top w:val="nil"/>
              <w:left w:val="nil"/>
              <w:bottom w:val="single" w:sz="4" w:space="0" w:color="auto"/>
              <w:right w:val="nil"/>
            </w:tcBorders>
            <w:vAlign w:val="center"/>
            <w:hideMark/>
          </w:tcPr>
          <w:p w14:paraId="069FC09D"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Sección Regional Huetar Norte y Caribe </w:t>
            </w:r>
          </w:p>
        </w:tc>
        <w:tc>
          <w:tcPr>
            <w:tcW w:w="2315" w:type="dxa"/>
            <w:tcBorders>
              <w:top w:val="nil"/>
              <w:left w:val="nil"/>
              <w:bottom w:val="single" w:sz="4" w:space="0" w:color="auto"/>
              <w:right w:val="nil"/>
            </w:tcBorders>
            <w:vAlign w:val="center"/>
            <w:hideMark/>
          </w:tcPr>
          <w:p w14:paraId="39ACFFC2"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3CDC7C36"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1152</w:t>
            </w:r>
          </w:p>
        </w:tc>
        <w:tc>
          <w:tcPr>
            <w:tcW w:w="2485" w:type="dxa"/>
            <w:tcBorders>
              <w:top w:val="nil"/>
              <w:left w:val="nil"/>
              <w:bottom w:val="single" w:sz="4" w:space="0" w:color="auto"/>
              <w:right w:val="nil"/>
            </w:tcBorders>
            <w:vAlign w:val="center"/>
            <w:hideMark/>
          </w:tcPr>
          <w:p w14:paraId="7195E913" w14:textId="62F948F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Carrera itinerante Bach. Administración, en Limón</w:t>
            </w:r>
          </w:p>
        </w:tc>
      </w:tr>
      <w:tr w:rsidR="00846454" w:rsidRPr="00E440A7" w14:paraId="42B27E23" w14:textId="77777777" w:rsidTr="00846454">
        <w:trPr>
          <w:trHeight w:val="670"/>
        </w:trPr>
        <w:tc>
          <w:tcPr>
            <w:tcW w:w="1418" w:type="dxa"/>
            <w:tcBorders>
              <w:top w:val="nil"/>
              <w:left w:val="nil"/>
              <w:bottom w:val="single" w:sz="4" w:space="0" w:color="auto"/>
              <w:right w:val="nil"/>
            </w:tcBorders>
            <w:shd w:val="clear" w:color="000000" w:fill="FFFFFF"/>
            <w:noWrap/>
            <w:vAlign w:val="center"/>
            <w:hideMark/>
          </w:tcPr>
          <w:p w14:paraId="79326CA0"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2484-2025</w:t>
            </w:r>
          </w:p>
        </w:tc>
        <w:tc>
          <w:tcPr>
            <w:tcW w:w="2080" w:type="dxa"/>
            <w:tcBorders>
              <w:top w:val="nil"/>
              <w:left w:val="nil"/>
              <w:bottom w:val="single" w:sz="4" w:space="0" w:color="auto"/>
              <w:right w:val="nil"/>
            </w:tcBorders>
            <w:vAlign w:val="center"/>
            <w:hideMark/>
          </w:tcPr>
          <w:p w14:paraId="1E7E1F7A"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Sección Regional Huetar Norte y Caribe </w:t>
            </w:r>
          </w:p>
        </w:tc>
        <w:tc>
          <w:tcPr>
            <w:tcW w:w="2315" w:type="dxa"/>
            <w:tcBorders>
              <w:top w:val="nil"/>
              <w:left w:val="nil"/>
              <w:bottom w:val="single" w:sz="4" w:space="0" w:color="auto"/>
              <w:right w:val="nil"/>
            </w:tcBorders>
            <w:vAlign w:val="center"/>
            <w:hideMark/>
          </w:tcPr>
          <w:p w14:paraId="678A4DC8"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3FD6CFEB"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2EF3312E" w14:textId="5D56A809"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Carrera itinerante Bach. Administración de oficinas, en Limón</w:t>
            </w:r>
          </w:p>
        </w:tc>
      </w:tr>
      <w:tr w:rsidR="00846454" w:rsidRPr="00E440A7" w14:paraId="0D63DD5F" w14:textId="77777777" w:rsidTr="00846454">
        <w:trPr>
          <w:trHeight w:val="670"/>
        </w:trPr>
        <w:tc>
          <w:tcPr>
            <w:tcW w:w="1418" w:type="dxa"/>
            <w:tcBorders>
              <w:top w:val="nil"/>
              <w:left w:val="nil"/>
              <w:bottom w:val="single" w:sz="4" w:space="0" w:color="auto"/>
              <w:right w:val="nil"/>
            </w:tcBorders>
            <w:shd w:val="clear" w:color="000000" w:fill="FFFFFF"/>
            <w:noWrap/>
            <w:vAlign w:val="center"/>
            <w:hideMark/>
          </w:tcPr>
          <w:p w14:paraId="549DE90B"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2485-2025</w:t>
            </w:r>
          </w:p>
        </w:tc>
        <w:tc>
          <w:tcPr>
            <w:tcW w:w="2080" w:type="dxa"/>
            <w:tcBorders>
              <w:top w:val="nil"/>
              <w:left w:val="nil"/>
              <w:bottom w:val="single" w:sz="4" w:space="0" w:color="auto"/>
              <w:right w:val="nil"/>
            </w:tcBorders>
            <w:vAlign w:val="center"/>
            <w:hideMark/>
          </w:tcPr>
          <w:p w14:paraId="49022D27"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Sección Regional Huetar Norte y Caribe </w:t>
            </w:r>
          </w:p>
        </w:tc>
        <w:tc>
          <w:tcPr>
            <w:tcW w:w="2315" w:type="dxa"/>
            <w:tcBorders>
              <w:top w:val="nil"/>
              <w:left w:val="nil"/>
              <w:bottom w:val="single" w:sz="4" w:space="0" w:color="auto"/>
              <w:right w:val="nil"/>
            </w:tcBorders>
            <w:vAlign w:val="center"/>
            <w:hideMark/>
          </w:tcPr>
          <w:p w14:paraId="738B090E"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37E760C3"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2485" w:type="dxa"/>
            <w:tcBorders>
              <w:top w:val="nil"/>
              <w:left w:val="nil"/>
              <w:bottom w:val="single" w:sz="4" w:space="0" w:color="auto"/>
              <w:right w:val="nil"/>
            </w:tcBorders>
            <w:vAlign w:val="center"/>
            <w:hideMark/>
          </w:tcPr>
          <w:p w14:paraId="4277EA49" w14:textId="25DD72D8"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Carrera itinerante Bach. Administración de oficinas, en Limón</w:t>
            </w:r>
          </w:p>
        </w:tc>
      </w:tr>
      <w:tr w:rsidR="00846454" w:rsidRPr="00E440A7" w14:paraId="2FCF205E" w14:textId="77777777" w:rsidTr="00846454">
        <w:trPr>
          <w:trHeight w:val="670"/>
        </w:trPr>
        <w:tc>
          <w:tcPr>
            <w:tcW w:w="1418" w:type="dxa"/>
            <w:tcBorders>
              <w:top w:val="nil"/>
              <w:left w:val="nil"/>
              <w:bottom w:val="single" w:sz="4" w:space="0" w:color="auto"/>
              <w:right w:val="nil"/>
            </w:tcBorders>
            <w:shd w:val="clear" w:color="000000" w:fill="FFFFFF"/>
            <w:noWrap/>
            <w:vAlign w:val="center"/>
            <w:hideMark/>
          </w:tcPr>
          <w:p w14:paraId="4B3039BD"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2313-2025</w:t>
            </w:r>
          </w:p>
        </w:tc>
        <w:tc>
          <w:tcPr>
            <w:tcW w:w="2080" w:type="dxa"/>
            <w:tcBorders>
              <w:top w:val="nil"/>
              <w:left w:val="nil"/>
              <w:bottom w:val="single" w:sz="4" w:space="0" w:color="auto"/>
              <w:right w:val="nil"/>
            </w:tcBorders>
            <w:vAlign w:val="center"/>
            <w:hideMark/>
          </w:tcPr>
          <w:p w14:paraId="1423D24B"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Región Brunca</w:t>
            </w:r>
          </w:p>
        </w:tc>
        <w:tc>
          <w:tcPr>
            <w:tcW w:w="2315" w:type="dxa"/>
            <w:tcBorders>
              <w:top w:val="nil"/>
              <w:left w:val="nil"/>
              <w:bottom w:val="single" w:sz="4" w:space="0" w:color="auto"/>
              <w:right w:val="nil"/>
            </w:tcBorders>
            <w:vAlign w:val="center"/>
            <w:hideMark/>
          </w:tcPr>
          <w:p w14:paraId="3D47376D"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70262291"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020909F1"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Carrera nueva tecnología calidad y tecnologías de producción (2,25)</w:t>
            </w:r>
          </w:p>
        </w:tc>
      </w:tr>
      <w:tr w:rsidR="00846454" w:rsidRPr="00E440A7" w14:paraId="6AA6BA86" w14:textId="77777777" w:rsidTr="00846454">
        <w:trPr>
          <w:trHeight w:val="670"/>
        </w:trPr>
        <w:tc>
          <w:tcPr>
            <w:tcW w:w="1418" w:type="dxa"/>
            <w:tcBorders>
              <w:top w:val="nil"/>
              <w:left w:val="nil"/>
              <w:bottom w:val="single" w:sz="4" w:space="0" w:color="auto"/>
              <w:right w:val="nil"/>
            </w:tcBorders>
            <w:shd w:val="clear" w:color="000000" w:fill="FFFFFF"/>
            <w:noWrap/>
            <w:vAlign w:val="center"/>
            <w:hideMark/>
          </w:tcPr>
          <w:p w14:paraId="38198A5F"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2314-2025</w:t>
            </w:r>
          </w:p>
        </w:tc>
        <w:tc>
          <w:tcPr>
            <w:tcW w:w="2080" w:type="dxa"/>
            <w:tcBorders>
              <w:top w:val="nil"/>
              <w:left w:val="nil"/>
              <w:bottom w:val="single" w:sz="4" w:space="0" w:color="auto"/>
              <w:right w:val="nil"/>
            </w:tcBorders>
            <w:vAlign w:val="center"/>
            <w:hideMark/>
          </w:tcPr>
          <w:p w14:paraId="46DE2F49"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Región Brunca</w:t>
            </w:r>
          </w:p>
        </w:tc>
        <w:tc>
          <w:tcPr>
            <w:tcW w:w="2315" w:type="dxa"/>
            <w:tcBorders>
              <w:top w:val="nil"/>
              <w:left w:val="nil"/>
              <w:bottom w:val="single" w:sz="4" w:space="0" w:color="auto"/>
              <w:right w:val="nil"/>
            </w:tcBorders>
            <w:vAlign w:val="center"/>
            <w:hideMark/>
          </w:tcPr>
          <w:p w14:paraId="54C8D604"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37C730C5"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6FA6BCD2"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Carrera nueva tecnología calidad y tecnologías de producción (2,25)</w:t>
            </w:r>
          </w:p>
        </w:tc>
      </w:tr>
      <w:tr w:rsidR="00846454" w:rsidRPr="00E440A7" w14:paraId="2083B3B7" w14:textId="77777777" w:rsidTr="00846454">
        <w:trPr>
          <w:trHeight w:val="670"/>
        </w:trPr>
        <w:tc>
          <w:tcPr>
            <w:tcW w:w="1418" w:type="dxa"/>
            <w:tcBorders>
              <w:top w:val="nil"/>
              <w:left w:val="nil"/>
              <w:bottom w:val="single" w:sz="4" w:space="0" w:color="auto"/>
              <w:right w:val="nil"/>
            </w:tcBorders>
            <w:shd w:val="clear" w:color="000000" w:fill="FFFFFF"/>
            <w:noWrap/>
            <w:vAlign w:val="center"/>
            <w:hideMark/>
          </w:tcPr>
          <w:p w14:paraId="194E98CC"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2315-2025</w:t>
            </w:r>
          </w:p>
        </w:tc>
        <w:tc>
          <w:tcPr>
            <w:tcW w:w="2080" w:type="dxa"/>
            <w:tcBorders>
              <w:top w:val="nil"/>
              <w:left w:val="nil"/>
              <w:bottom w:val="single" w:sz="4" w:space="0" w:color="auto"/>
              <w:right w:val="nil"/>
            </w:tcBorders>
            <w:vAlign w:val="center"/>
            <w:hideMark/>
          </w:tcPr>
          <w:p w14:paraId="77489615"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Región Brunca</w:t>
            </w:r>
          </w:p>
        </w:tc>
        <w:tc>
          <w:tcPr>
            <w:tcW w:w="2315" w:type="dxa"/>
            <w:tcBorders>
              <w:top w:val="nil"/>
              <w:left w:val="nil"/>
              <w:bottom w:val="single" w:sz="4" w:space="0" w:color="auto"/>
              <w:right w:val="nil"/>
            </w:tcBorders>
            <w:vAlign w:val="center"/>
            <w:hideMark/>
          </w:tcPr>
          <w:p w14:paraId="36B2AAE0"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7F5227F7"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2485" w:type="dxa"/>
            <w:tcBorders>
              <w:top w:val="nil"/>
              <w:left w:val="nil"/>
              <w:bottom w:val="single" w:sz="4" w:space="0" w:color="auto"/>
              <w:right w:val="nil"/>
            </w:tcBorders>
            <w:vAlign w:val="center"/>
            <w:hideMark/>
          </w:tcPr>
          <w:p w14:paraId="0DD431B5"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Carrera nueva tecnología calidad y tecnologías de producción (2,25)</w:t>
            </w:r>
          </w:p>
        </w:tc>
      </w:tr>
      <w:tr w:rsidR="00846454" w:rsidRPr="00E440A7" w14:paraId="11E4165F" w14:textId="77777777" w:rsidTr="00846454">
        <w:trPr>
          <w:trHeight w:val="470"/>
        </w:trPr>
        <w:tc>
          <w:tcPr>
            <w:tcW w:w="1418" w:type="dxa"/>
            <w:tcBorders>
              <w:top w:val="nil"/>
              <w:left w:val="nil"/>
              <w:bottom w:val="single" w:sz="4" w:space="0" w:color="auto"/>
              <w:right w:val="nil"/>
            </w:tcBorders>
            <w:shd w:val="clear" w:color="000000" w:fill="FFFFFF"/>
            <w:noWrap/>
            <w:vAlign w:val="center"/>
            <w:hideMark/>
          </w:tcPr>
          <w:p w14:paraId="7792277A"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2316-2025</w:t>
            </w:r>
          </w:p>
        </w:tc>
        <w:tc>
          <w:tcPr>
            <w:tcW w:w="2080" w:type="dxa"/>
            <w:tcBorders>
              <w:top w:val="nil"/>
              <w:left w:val="nil"/>
              <w:bottom w:val="single" w:sz="4" w:space="0" w:color="auto"/>
              <w:right w:val="nil"/>
            </w:tcBorders>
            <w:vAlign w:val="center"/>
            <w:hideMark/>
          </w:tcPr>
          <w:p w14:paraId="3D0175C5"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Región Brunca</w:t>
            </w:r>
          </w:p>
        </w:tc>
        <w:tc>
          <w:tcPr>
            <w:tcW w:w="2315" w:type="dxa"/>
            <w:tcBorders>
              <w:top w:val="nil"/>
              <w:left w:val="nil"/>
              <w:bottom w:val="single" w:sz="4" w:space="0" w:color="auto"/>
              <w:right w:val="nil"/>
            </w:tcBorders>
            <w:vAlign w:val="center"/>
            <w:hideMark/>
          </w:tcPr>
          <w:p w14:paraId="7C0FE98B"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097F77AE"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7A1EFD30" w14:textId="7BB1A53D"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Bac</w:t>
            </w:r>
            <w:r w:rsidR="00366D1E" w:rsidRPr="00E440A7">
              <w:rPr>
                <w:rFonts w:ascii="Times New Roman" w:eastAsia="Times New Roman" w:hAnsi="Times New Roman" w:cs="Times New Roman"/>
                <w:lang w:eastAsia="es-CR"/>
              </w:rPr>
              <w:t>h</w:t>
            </w:r>
            <w:r w:rsidRPr="00E440A7">
              <w:rPr>
                <w:rFonts w:ascii="Times New Roman" w:eastAsia="Times New Roman" w:hAnsi="Times New Roman" w:cs="Times New Roman"/>
                <w:lang w:eastAsia="es-CR"/>
              </w:rPr>
              <w:t xml:space="preserve"> </w:t>
            </w:r>
            <w:r w:rsidR="00366D1E" w:rsidRPr="00E440A7">
              <w:rPr>
                <w:rFonts w:ascii="Times New Roman" w:eastAsia="Times New Roman" w:hAnsi="Times New Roman" w:cs="Times New Roman"/>
                <w:lang w:eastAsia="es-CR"/>
              </w:rPr>
              <w:t>Ingeniera</w:t>
            </w:r>
            <w:r w:rsidRPr="00E440A7">
              <w:rPr>
                <w:rFonts w:ascii="Times New Roman" w:eastAsia="Times New Roman" w:hAnsi="Times New Roman" w:cs="Times New Roman"/>
                <w:lang w:eastAsia="es-CR"/>
              </w:rPr>
              <w:t xml:space="preserve"> en </w:t>
            </w:r>
            <w:proofErr w:type="spellStart"/>
            <w:r w:rsidRPr="00E440A7">
              <w:rPr>
                <w:rFonts w:ascii="Times New Roman" w:eastAsia="Times New Roman" w:hAnsi="Times New Roman" w:cs="Times New Roman"/>
                <w:lang w:eastAsia="es-CR"/>
              </w:rPr>
              <w:t>tecn</w:t>
            </w:r>
            <w:proofErr w:type="spellEnd"/>
            <w:r w:rsidRPr="00E440A7">
              <w:rPr>
                <w:rFonts w:ascii="Times New Roman" w:eastAsia="Times New Roman" w:hAnsi="Times New Roman" w:cs="Times New Roman"/>
                <w:lang w:eastAsia="es-CR"/>
              </w:rPr>
              <w:t xml:space="preserve"> de la computación de la ciencia de datos (1,5)</w:t>
            </w:r>
          </w:p>
        </w:tc>
      </w:tr>
      <w:tr w:rsidR="00846454" w:rsidRPr="00E440A7" w14:paraId="77B93FAC" w14:textId="77777777" w:rsidTr="00846454">
        <w:trPr>
          <w:trHeight w:val="810"/>
        </w:trPr>
        <w:tc>
          <w:tcPr>
            <w:tcW w:w="1418" w:type="dxa"/>
            <w:tcBorders>
              <w:top w:val="nil"/>
              <w:left w:val="nil"/>
              <w:bottom w:val="single" w:sz="4" w:space="0" w:color="auto"/>
              <w:right w:val="nil"/>
            </w:tcBorders>
            <w:shd w:val="clear" w:color="000000" w:fill="FFFFFF"/>
            <w:noWrap/>
            <w:vAlign w:val="center"/>
            <w:hideMark/>
          </w:tcPr>
          <w:p w14:paraId="763AFEC5"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2317-2025</w:t>
            </w:r>
          </w:p>
        </w:tc>
        <w:tc>
          <w:tcPr>
            <w:tcW w:w="2080" w:type="dxa"/>
            <w:tcBorders>
              <w:top w:val="nil"/>
              <w:left w:val="nil"/>
              <w:bottom w:val="single" w:sz="4" w:space="0" w:color="auto"/>
              <w:right w:val="nil"/>
            </w:tcBorders>
            <w:vAlign w:val="center"/>
            <w:hideMark/>
          </w:tcPr>
          <w:p w14:paraId="504CB79D"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Región Brunca</w:t>
            </w:r>
          </w:p>
        </w:tc>
        <w:tc>
          <w:tcPr>
            <w:tcW w:w="2315" w:type="dxa"/>
            <w:tcBorders>
              <w:top w:val="nil"/>
              <w:left w:val="nil"/>
              <w:bottom w:val="single" w:sz="4" w:space="0" w:color="auto"/>
              <w:right w:val="nil"/>
            </w:tcBorders>
            <w:vAlign w:val="center"/>
            <w:hideMark/>
          </w:tcPr>
          <w:p w14:paraId="2A2CD92E"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159476B5"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2485" w:type="dxa"/>
            <w:tcBorders>
              <w:top w:val="nil"/>
              <w:left w:val="nil"/>
              <w:bottom w:val="single" w:sz="4" w:space="0" w:color="auto"/>
              <w:right w:val="nil"/>
            </w:tcBorders>
            <w:vAlign w:val="center"/>
            <w:hideMark/>
          </w:tcPr>
          <w:p w14:paraId="7B9AABAF" w14:textId="0AFD0C1C"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Bach </w:t>
            </w:r>
            <w:r w:rsidR="00366D1E" w:rsidRPr="00E440A7">
              <w:rPr>
                <w:rFonts w:ascii="Times New Roman" w:eastAsia="Times New Roman" w:hAnsi="Times New Roman" w:cs="Times New Roman"/>
                <w:lang w:eastAsia="es-CR"/>
              </w:rPr>
              <w:t>Ingeniera</w:t>
            </w:r>
            <w:r w:rsidRPr="00E440A7">
              <w:rPr>
                <w:rFonts w:ascii="Times New Roman" w:eastAsia="Times New Roman" w:hAnsi="Times New Roman" w:cs="Times New Roman"/>
                <w:lang w:eastAsia="es-CR"/>
              </w:rPr>
              <w:t xml:space="preserve"> en </w:t>
            </w:r>
            <w:proofErr w:type="spellStart"/>
            <w:r w:rsidRPr="00E440A7">
              <w:rPr>
                <w:rFonts w:ascii="Times New Roman" w:eastAsia="Times New Roman" w:hAnsi="Times New Roman" w:cs="Times New Roman"/>
                <w:lang w:eastAsia="es-CR"/>
              </w:rPr>
              <w:t>tecn</w:t>
            </w:r>
            <w:proofErr w:type="spellEnd"/>
            <w:r w:rsidRPr="00E440A7">
              <w:rPr>
                <w:rFonts w:ascii="Times New Roman" w:eastAsia="Times New Roman" w:hAnsi="Times New Roman" w:cs="Times New Roman"/>
                <w:lang w:eastAsia="es-CR"/>
              </w:rPr>
              <w:t xml:space="preserve"> de la computación de la ciencia de datos (1,5)</w:t>
            </w:r>
          </w:p>
        </w:tc>
      </w:tr>
      <w:tr w:rsidR="00846454" w:rsidRPr="00E440A7" w14:paraId="7B779B15" w14:textId="77777777" w:rsidTr="00846454">
        <w:trPr>
          <w:trHeight w:val="670"/>
        </w:trPr>
        <w:tc>
          <w:tcPr>
            <w:tcW w:w="1418" w:type="dxa"/>
            <w:tcBorders>
              <w:top w:val="nil"/>
              <w:left w:val="nil"/>
              <w:bottom w:val="single" w:sz="4" w:space="0" w:color="auto"/>
              <w:right w:val="nil"/>
            </w:tcBorders>
            <w:shd w:val="clear" w:color="000000" w:fill="FFFFFF"/>
            <w:noWrap/>
            <w:vAlign w:val="center"/>
            <w:hideMark/>
          </w:tcPr>
          <w:p w14:paraId="18CCA74B"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2318-2025</w:t>
            </w:r>
          </w:p>
        </w:tc>
        <w:tc>
          <w:tcPr>
            <w:tcW w:w="2080" w:type="dxa"/>
            <w:tcBorders>
              <w:top w:val="nil"/>
              <w:left w:val="nil"/>
              <w:bottom w:val="single" w:sz="4" w:space="0" w:color="auto"/>
              <w:right w:val="nil"/>
            </w:tcBorders>
            <w:vAlign w:val="center"/>
            <w:hideMark/>
          </w:tcPr>
          <w:p w14:paraId="7E3A9AD2"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Región Brunca</w:t>
            </w:r>
          </w:p>
        </w:tc>
        <w:tc>
          <w:tcPr>
            <w:tcW w:w="2315" w:type="dxa"/>
            <w:tcBorders>
              <w:top w:val="nil"/>
              <w:left w:val="nil"/>
              <w:bottom w:val="single" w:sz="4" w:space="0" w:color="auto"/>
              <w:right w:val="nil"/>
            </w:tcBorders>
            <w:vAlign w:val="center"/>
            <w:hideMark/>
          </w:tcPr>
          <w:p w14:paraId="29525B6F"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578A6F97"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2485" w:type="dxa"/>
            <w:tcBorders>
              <w:top w:val="nil"/>
              <w:left w:val="nil"/>
              <w:bottom w:val="single" w:sz="4" w:space="0" w:color="auto"/>
              <w:right w:val="nil"/>
            </w:tcBorders>
            <w:vAlign w:val="center"/>
            <w:hideMark/>
          </w:tcPr>
          <w:p w14:paraId="74E7CB85"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Carrera Inteligencia y estrategia global (1,5)</w:t>
            </w:r>
          </w:p>
        </w:tc>
      </w:tr>
      <w:tr w:rsidR="00846454" w:rsidRPr="00E440A7" w14:paraId="22AE7E84" w14:textId="77777777" w:rsidTr="00846454">
        <w:trPr>
          <w:trHeight w:val="720"/>
        </w:trPr>
        <w:tc>
          <w:tcPr>
            <w:tcW w:w="1418" w:type="dxa"/>
            <w:tcBorders>
              <w:top w:val="nil"/>
              <w:left w:val="nil"/>
              <w:bottom w:val="single" w:sz="4" w:space="0" w:color="auto"/>
              <w:right w:val="nil"/>
            </w:tcBorders>
            <w:shd w:val="clear" w:color="000000" w:fill="FFFFFF"/>
            <w:noWrap/>
            <w:vAlign w:val="center"/>
            <w:hideMark/>
          </w:tcPr>
          <w:p w14:paraId="368578E1"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2319-2025</w:t>
            </w:r>
          </w:p>
        </w:tc>
        <w:tc>
          <w:tcPr>
            <w:tcW w:w="2080" w:type="dxa"/>
            <w:tcBorders>
              <w:top w:val="nil"/>
              <w:left w:val="nil"/>
              <w:bottom w:val="single" w:sz="4" w:space="0" w:color="auto"/>
              <w:right w:val="nil"/>
            </w:tcBorders>
            <w:vAlign w:val="center"/>
            <w:hideMark/>
          </w:tcPr>
          <w:p w14:paraId="397B1A25"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Región Brunca</w:t>
            </w:r>
          </w:p>
        </w:tc>
        <w:tc>
          <w:tcPr>
            <w:tcW w:w="2315" w:type="dxa"/>
            <w:tcBorders>
              <w:top w:val="nil"/>
              <w:left w:val="nil"/>
              <w:bottom w:val="single" w:sz="4" w:space="0" w:color="auto"/>
              <w:right w:val="nil"/>
            </w:tcBorders>
            <w:vAlign w:val="center"/>
            <w:hideMark/>
          </w:tcPr>
          <w:p w14:paraId="42A6BF14"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11FD409A"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3BA421B9"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Carrera Inteligencia y estrategia global (1,5)</w:t>
            </w:r>
          </w:p>
        </w:tc>
      </w:tr>
      <w:tr w:rsidR="00846454" w:rsidRPr="00E440A7" w14:paraId="492D3546" w14:textId="77777777" w:rsidTr="00846454">
        <w:trPr>
          <w:trHeight w:val="520"/>
        </w:trPr>
        <w:tc>
          <w:tcPr>
            <w:tcW w:w="1418" w:type="dxa"/>
            <w:tcBorders>
              <w:top w:val="nil"/>
              <w:left w:val="nil"/>
              <w:bottom w:val="single" w:sz="4" w:space="0" w:color="auto"/>
              <w:right w:val="nil"/>
            </w:tcBorders>
            <w:shd w:val="clear" w:color="000000" w:fill="FFFFFF"/>
            <w:noWrap/>
            <w:vAlign w:val="center"/>
            <w:hideMark/>
          </w:tcPr>
          <w:p w14:paraId="1B384C4C"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2312-2025</w:t>
            </w:r>
          </w:p>
        </w:tc>
        <w:tc>
          <w:tcPr>
            <w:tcW w:w="2080" w:type="dxa"/>
            <w:tcBorders>
              <w:top w:val="nil"/>
              <w:left w:val="nil"/>
              <w:bottom w:val="single" w:sz="4" w:space="0" w:color="auto"/>
              <w:right w:val="nil"/>
            </w:tcBorders>
            <w:vAlign w:val="center"/>
            <w:hideMark/>
          </w:tcPr>
          <w:p w14:paraId="59D3B7E1"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Regional Brunca-Campus Coto</w:t>
            </w:r>
          </w:p>
        </w:tc>
        <w:tc>
          <w:tcPr>
            <w:tcW w:w="2315" w:type="dxa"/>
            <w:tcBorders>
              <w:top w:val="nil"/>
              <w:left w:val="nil"/>
              <w:bottom w:val="single" w:sz="4" w:space="0" w:color="auto"/>
              <w:right w:val="nil"/>
            </w:tcBorders>
            <w:vAlign w:val="center"/>
            <w:hideMark/>
          </w:tcPr>
          <w:p w14:paraId="2A421C64"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4547E026"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1152</w:t>
            </w:r>
          </w:p>
        </w:tc>
        <w:tc>
          <w:tcPr>
            <w:tcW w:w="2485" w:type="dxa"/>
            <w:tcBorders>
              <w:top w:val="nil"/>
              <w:left w:val="nil"/>
              <w:bottom w:val="single" w:sz="4" w:space="0" w:color="auto"/>
              <w:right w:val="nil"/>
            </w:tcBorders>
            <w:vAlign w:val="center"/>
            <w:hideMark/>
          </w:tcPr>
          <w:p w14:paraId="716EF801" w14:textId="76CD4325"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Carrera itinerante Bach. Administración, en San Vito</w:t>
            </w:r>
          </w:p>
        </w:tc>
      </w:tr>
      <w:tr w:rsidR="00846454" w:rsidRPr="00E440A7" w14:paraId="4BC22429" w14:textId="77777777" w:rsidTr="00846454">
        <w:trPr>
          <w:trHeight w:val="970"/>
        </w:trPr>
        <w:tc>
          <w:tcPr>
            <w:tcW w:w="1418" w:type="dxa"/>
            <w:tcBorders>
              <w:top w:val="nil"/>
              <w:left w:val="nil"/>
              <w:bottom w:val="single" w:sz="4" w:space="0" w:color="auto"/>
              <w:right w:val="nil"/>
            </w:tcBorders>
            <w:shd w:val="clear" w:color="000000" w:fill="FFFFFF"/>
            <w:noWrap/>
            <w:vAlign w:val="center"/>
            <w:hideMark/>
          </w:tcPr>
          <w:p w14:paraId="6661A275"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2310-2025</w:t>
            </w:r>
          </w:p>
        </w:tc>
        <w:tc>
          <w:tcPr>
            <w:tcW w:w="2080" w:type="dxa"/>
            <w:tcBorders>
              <w:top w:val="nil"/>
              <w:left w:val="nil"/>
              <w:bottom w:val="single" w:sz="4" w:space="0" w:color="auto"/>
              <w:right w:val="nil"/>
            </w:tcBorders>
            <w:vAlign w:val="center"/>
            <w:hideMark/>
          </w:tcPr>
          <w:p w14:paraId="4AA24F26"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Regional Brunca-Campus Coto</w:t>
            </w:r>
          </w:p>
        </w:tc>
        <w:tc>
          <w:tcPr>
            <w:tcW w:w="2315" w:type="dxa"/>
            <w:tcBorders>
              <w:top w:val="nil"/>
              <w:left w:val="nil"/>
              <w:bottom w:val="single" w:sz="4" w:space="0" w:color="auto"/>
              <w:right w:val="nil"/>
            </w:tcBorders>
            <w:vAlign w:val="center"/>
            <w:hideMark/>
          </w:tcPr>
          <w:p w14:paraId="4FC34D2E"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1274B887"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22D7CC37" w14:textId="7E083DFF"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Carrera itinerante Bach. Administración, en San Vito</w:t>
            </w:r>
          </w:p>
        </w:tc>
      </w:tr>
      <w:tr w:rsidR="00846454" w:rsidRPr="00E440A7" w14:paraId="1254415E" w14:textId="77777777" w:rsidTr="00846454">
        <w:trPr>
          <w:trHeight w:val="760"/>
        </w:trPr>
        <w:tc>
          <w:tcPr>
            <w:tcW w:w="1418" w:type="dxa"/>
            <w:tcBorders>
              <w:top w:val="nil"/>
              <w:left w:val="nil"/>
              <w:bottom w:val="single" w:sz="4" w:space="0" w:color="auto"/>
              <w:right w:val="nil"/>
            </w:tcBorders>
            <w:shd w:val="clear" w:color="000000" w:fill="FFFFFF"/>
            <w:noWrap/>
            <w:vAlign w:val="center"/>
            <w:hideMark/>
          </w:tcPr>
          <w:p w14:paraId="71F20BFD"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2307-2025</w:t>
            </w:r>
          </w:p>
        </w:tc>
        <w:tc>
          <w:tcPr>
            <w:tcW w:w="2080" w:type="dxa"/>
            <w:tcBorders>
              <w:top w:val="nil"/>
              <w:left w:val="nil"/>
              <w:bottom w:val="single" w:sz="4" w:space="0" w:color="auto"/>
              <w:right w:val="nil"/>
            </w:tcBorders>
            <w:vAlign w:val="center"/>
            <w:hideMark/>
          </w:tcPr>
          <w:p w14:paraId="6DC2D39B"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Regional Chorotega</w:t>
            </w:r>
          </w:p>
        </w:tc>
        <w:tc>
          <w:tcPr>
            <w:tcW w:w="2315" w:type="dxa"/>
            <w:tcBorders>
              <w:top w:val="nil"/>
              <w:left w:val="nil"/>
              <w:bottom w:val="single" w:sz="4" w:space="0" w:color="auto"/>
              <w:right w:val="nil"/>
            </w:tcBorders>
            <w:vAlign w:val="center"/>
            <w:hideMark/>
          </w:tcPr>
          <w:p w14:paraId="663CD452"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46AA4719"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0D7666D9" w14:textId="6BBA5A65"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Carrera de Ingeniería e Innovación Agroalimentaria (1,875) y la carrera de Ingeniería en Calidad y Tecnologías de Producción (1,625)</w:t>
            </w:r>
          </w:p>
        </w:tc>
      </w:tr>
      <w:tr w:rsidR="00846454" w:rsidRPr="00E440A7" w14:paraId="2EDF8BC5" w14:textId="77777777" w:rsidTr="00846454">
        <w:trPr>
          <w:trHeight w:val="760"/>
        </w:trPr>
        <w:tc>
          <w:tcPr>
            <w:tcW w:w="1418" w:type="dxa"/>
            <w:tcBorders>
              <w:top w:val="nil"/>
              <w:left w:val="nil"/>
              <w:bottom w:val="single" w:sz="4" w:space="0" w:color="auto"/>
              <w:right w:val="nil"/>
            </w:tcBorders>
            <w:shd w:val="clear" w:color="000000" w:fill="FFFFFF"/>
            <w:noWrap/>
            <w:vAlign w:val="center"/>
            <w:hideMark/>
          </w:tcPr>
          <w:p w14:paraId="455C5EE8"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2306-2025</w:t>
            </w:r>
          </w:p>
        </w:tc>
        <w:tc>
          <w:tcPr>
            <w:tcW w:w="2080" w:type="dxa"/>
            <w:tcBorders>
              <w:top w:val="nil"/>
              <w:left w:val="nil"/>
              <w:bottom w:val="single" w:sz="4" w:space="0" w:color="auto"/>
              <w:right w:val="nil"/>
            </w:tcBorders>
            <w:vAlign w:val="center"/>
            <w:hideMark/>
          </w:tcPr>
          <w:p w14:paraId="03B1C71F"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Regional Chorotega</w:t>
            </w:r>
          </w:p>
        </w:tc>
        <w:tc>
          <w:tcPr>
            <w:tcW w:w="2315" w:type="dxa"/>
            <w:tcBorders>
              <w:top w:val="nil"/>
              <w:left w:val="nil"/>
              <w:bottom w:val="single" w:sz="4" w:space="0" w:color="auto"/>
              <w:right w:val="nil"/>
            </w:tcBorders>
            <w:vAlign w:val="center"/>
            <w:hideMark/>
          </w:tcPr>
          <w:p w14:paraId="5630A5C2"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2353F7D8"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2485" w:type="dxa"/>
            <w:tcBorders>
              <w:top w:val="nil"/>
              <w:left w:val="nil"/>
              <w:bottom w:val="single" w:sz="4" w:space="0" w:color="auto"/>
              <w:right w:val="nil"/>
            </w:tcBorders>
            <w:vAlign w:val="center"/>
            <w:hideMark/>
          </w:tcPr>
          <w:p w14:paraId="6757D050" w14:textId="672AB57F"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Carrera de Ingeniería e Innovación Agroalimentaria (1,875) y la carrera de Ingeniería en Calidad y Tecnologías de Producción (1,625)</w:t>
            </w:r>
          </w:p>
        </w:tc>
      </w:tr>
      <w:tr w:rsidR="00846454" w:rsidRPr="00E440A7" w14:paraId="592410F2" w14:textId="77777777" w:rsidTr="00846454">
        <w:trPr>
          <w:trHeight w:val="760"/>
        </w:trPr>
        <w:tc>
          <w:tcPr>
            <w:tcW w:w="1418" w:type="dxa"/>
            <w:tcBorders>
              <w:top w:val="nil"/>
              <w:left w:val="nil"/>
              <w:bottom w:val="single" w:sz="4" w:space="0" w:color="auto"/>
              <w:right w:val="nil"/>
            </w:tcBorders>
            <w:shd w:val="clear" w:color="000000" w:fill="FFFFFF"/>
            <w:noWrap/>
            <w:vAlign w:val="center"/>
            <w:hideMark/>
          </w:tcPr>
          <w:p w14:paraId="5101BDF6"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2308-2025</w:t>
            </w:r>
          </w:p>
        </w:tc>
        <w:tc>
          <w:tcPr>
            <w:tcW w:w="2080" w:type="dxa"/>
            <w:tcBorders>
              <w:top w:val="nil"/>
              <w:left w:val="nil"/>
              <w:bottom w:val="single" w:sz="4" w:space="0" w:color="auto"/>
              <w:right w:val="nil"/>
            </w:tcBorders>
            <w:vAlign w:val="center"/>
            <w:hideMark/>
          </w:tcPr>
          <w:p w14:paraId="4AE16573"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Regional Chorotega</w:t>
            </w:r>
          </w:p>
        </w:tc>
        <w:tc>
          <w:tcPr>
            <w:tcW w:w="2315" w:type="dxa"/>
            <w:tcBorders>
              <w:top w:val="nil"/>
              <w:left w:val="nil"/>
              <w:bottom w:val="single" w:sz="4" w:space="0" w:color="auto"/>
              <w:right w:val="nil"/>
            </w:tcBorders>
            <w:vAlign w:val="center"/>
            <w:hideMark/>
          </w:tcPr>
          <w:p w14:paraId="43FDD9DF"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7C9C2BD5"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0E4A72D5" w14:textId="6C81BD0C"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Carrera de Ingeniería e Innovación Agroalimentaria (1,875) y la carrera de Ingeniería en Calidad y Tecnologías de Producción (1,625)</w:t>
            </w:r>
          </w:p>
        </w:tc>
      </w:tr>
      <w:tr w:rsidR="00846454" w:rsidRPr="00E440A7" w14:paraId="3211E651" w14:textId="77777777" w:rsidTr="00846454">
        <w:trPr>
          <w:trHeight w:val="760"/>
        </w:trPr>
        <w:tc>
          <w:tcPr>
            <w:tcW w:w="1418" w:type="dxa"/>
            <w:tcBorders>
              <w:top w:val="nil"/>
              <w:left w:val="nil"/>
              <w:bottom w:val="single" w:sz="4" w:space="0" w:color="auto"/>
              <w:right w:val="nil"/>
            </w:tcBorders>
            <w:shd w:val="clear" w:color="000000" w:fill="FFFFFF"/>
            <w:noWrap/>
            <w:vAlign w:val="center"/>
            <w:hideMark/>
          </w:tcPr>
          <w:p w14:paraId="57AAFD43"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2304-2025</w:t>
            </w:r>
          </w:p>
        </w:tc>
        <w:tc>
          <w:tcPr>
            <w:tcW w:w="2080" w:type="dxa"/>
            <w:tcBorders>
              <w:top w:val="nil"/>
              <w:left w:val="nil"/>
              <w:bottom w:val="single" w:sz="4" w:space="0" w:color="auto"/>
              <w:right w:val="nil"/>
            </w:tcBorders>
            <w:vAlign w:val="center"/>
            <w:hideMark/>
          </w:tcPr>
          <w:p w14:paraId="55C2DC03"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Regional Chorotega</w:t>
            </w:r>
          </w:p>
        </w:tc>
        <w:tc>
          <w:tcPr>
            <w:tcW w:w="2315" w:type="dxa"/>
            <w:tcBorders>
              <w:top w:val="nil"/>
              <w:left w:val="nil"/>
              <w:bottom w:val="single" w:sz="4" w:space="0" w:color="auto"/>
              <w:right w:val="nil"/>
            </w:tcBorders>
            <w:vAlign w:val="center"/>
            <w:hideMark/>
          </w:tcPr>
          <w:p w14:paraId="2F7F55C7"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430A8258"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053735A6" w14:textId="483E757D"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Carrera de Ingeniería e Innovación Agroalimentaria (1,875) y la carrera de Ingeniería en Calidad y Tecnologías de Producción (1,625)</w:t>
            </w:r>
          </w:p>
        </w:tc>
      </w:tr>
      <w:tr w:rsidR="00846454" w:rsidRPr="00E440A7" w14:paraId="7C9F4432" w14:textId="77777777" w:rsidTr="00846454">
        <w:trPr>
          <w:trHeight w:val="760"/>
        </w:trPr>
        <w:tc>
          <w:tcPr>
            <w:tcW w:w="1418" w:type="dxa"/>
            <w:tcBorders>
              <w:top w:val="nil"/>
              <w:left w:val="nil"/>
              <w:bottom w:val="single" w:sz="4" w:space="0" w:color="auto"/>
              <w:right w:val="nil"/>
            </w:tcBorders>
            <w:shd w:val="clear" w:color="000000" w:fill="FFFFFF"/>
            <w:noWrap/>
            <w:vAlign w:val="center"/>
            <w:hideMark/>
          </w:tcPr>
          <w:p w14:paraId="73BD7010"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2480-2025</w:t>
            </w:r>
          </w:p>
        </w:tc>
        <w:tc>
          <w:tcPr>
            <w:tcW w:w="2080" w:type="dxa"/>
            <w:tcBorders>
              <w:top w:val="nil"/>
              <w:left w:val="nil"/>
              <w:bottom w:val="single" w:sz="4" w:space="0" w:color="auto"/>
              <w:right w:val="nil"/>
            </w:tcBorders>
            <w:vAlign w:val="center"/>
            <w:hideMark/>
          </w:tcPr>
          <w:p w14:paraId="45811052"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Regional Chorotega</w:t>
            </w:r>
          </w:p>
        </w:tc>
        <w:tc>
          <w:tcPr>
            <w:tcW w:w="2315" w:type="dxa"/>
            <w:tcBorders>
              <w:top w:val="nil"/>
              <w:left w:val="nil"/>
              <w:bottom w:val="single" w:sz="4" w:space="0" w:color="auto"/>
              <w:right w:val="nil"/>
            </w:tcBorders>
            <w:vAlign w:val="center"/>
            <w:hideMark/>
          </w:tcPr>
          <w:p w14:paraId="035BF308"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79873A31"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53D06428" w14:textId="43D980C9"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Carrera itinerante Bach. Administración, en Upala</w:t>
            </w:r>
          </w:p>
        </w:tc>
      </w:tr>
      <w:tr w:rsidR="00846454" w:rsidRPr="00E440A7" w14:paraId="508D3EA4" w14:textId="77777777" w:rsidTr="00846454">
        <w:trPr>
          <w:trHeight w:val="720"/>
        </w:trPr>
        <w:tc>
          <w:tcPr>
            <w:tcW w:w="1418" w:type="dxa"/>
            <w:tcBorders>
              <w:top w:val="nil"/>
              <w:left w:val="nil"/>
              <w:bottom w:val="single" w:sz="4" w:space="0" w:color="auto"/>
              <w:right w:val="nil"/>
            </w:tcBorders>
            <w:shd w:val="clear" w:color="000000" w:fill="FFFFFF"/>
            <w:noWrap/>
            <w:vAlign w:val="center"/>
            <w:hideMark/>
          </w:tcPr>
          <w:p w14:paraId="05082110"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2481-2025</w:t>
            </w:r>
          </w:p>
        </w:tc>
        <w:tc>
          <w:tcPr>
            <w:tcW w:w="2080" w:type="dxa"/>
            <w:tcBorders>
              <w:top w:val="nil"/>
              <w:left w:val="nil"/>
              <w:bottom w:val="single" w:sz="4" w:space="0" w:color="auto"/>
              <w:right w:val="nil"/>
            </w:tcBorders>
            <w:vAlign w:val="center"/>
            <w:hideMark/>
          </w:tcPr>
          <w:p w14:paraId="23E90FB2"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Regional Chorotega</w:t>
            </w:r>
          </w:p>
        </w:tc>
        <w:tc>
          <w:tcPr>
            <w:tcW w:w="2315" w:type="dxa"/>
            <w:tcBorders>
              <w:top w:val="nil"/>
              <w:left w:val="nil"/>
              <w:bottom w:val="single" w:sz="4" w:space="0" w:color="auto"/>
              <w:right w:val="nil"/>
            </w:tcBorders>
            <w:vAlign w:val="center"/>
            <w:hideMark/>
          </w:tcPr>
          <w:p w14:paraId="3F0BF1F0"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1200" w:type="dxa"/>
            <w:tcBorders>
              <w:top w:val="nil"/>
              <w:left w:val="nil"/>
              <w:bottom w:val="single" w:sz="4" w:space="0" w:color="auto"/>
              <w:right w:val="nil"/>
            </w:tcBorders>
            <w:noWrap/>
            <w:vAlign w:val="center"/>
            <w:hideMark/>
          </w:tcPr>
          <w:p w14:paraId="484D4899"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1152</w:t>
            </w:r>
          </w:p>
        </w:tc>
        <w:tc>
          <w:tcPr>
            <w:tcW w:w="2485" w:type="dxa"/>
            <w:tcBorders>
              <w:top w:val="nil"/>
              <w:left w:val="nil"/>
              <w:bottom w:val="single" w:sz="4" w:space="0" w:color="auto"/>
              <w:right w:val="nil"/>
            </w:tcBorders>
            <w:vAlign w:val="center"/>
            <w:hideMark/>
          </w:tcPr>
          <w:p w14:paraId="57E6E933" w14:textId="256614BF"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Carrera itinerante Bach. Administración, en Upala</w:t>
            </w:r>
          </w:p>
        </w:tc>
      </w:tr>
      <w:tr w:rsidR="00846454" w:rsidRPr="00E440A7" w14:paraId="7FB1F484" w14:textId="77777777" w:rsidTr="00846454">
        <w:trPr>
          <w:trHeight w:val="720"/>
        </w:trPr>
        <w:tc>
          <w:tcPr>
            <w:tcW w:w="1418" w:type="dxa"/>
            <w:tcBorders>
              <w:top w:val="nil"/>
              <w:left w:val="nil"/>
              <w:bottom w:val="single" w:sz="4" w:space="0" w:color="auto"/>
              <w:right w:val="nil"/>
            </w:tcBorders>
            <w:shd w:val="clear" w:color="000000" w:fill="FFFFFF"/>
            <w:noWrap/>
            <w:vAlign w:val="center"/>
            <w:hideMark/>
          </w:tcPr>
          <w:p w14:paraId="55A8EFBF"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0956-2025</w:t>
            </w:r>
          </w:p>
        </w:tc>
        <w:tc>
          <w:tcPr>
            <w:tcW w:w="2080" w:type="dxa"/>
            <w:tcBorders>
              <w:top w:val="nil"/>
              <w:left w:val="nil"/>
              <w:bottom w:val="single" w:sz="4" w:space="0" w:color="auto"/>
              <w:right w:val="nil"/>
            </w:tcBorders>
            <w:vAlign w:val="center"/>
            <w:hideMark/>
          </w:tcPr>
          <w:p w14:paraId="4D0247E1"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Regional Chorotega</w:t>
            </w:r>
          </w:p>
        </w:tc>
        <w:tc>
          <w:tcPr>
            <w:tcW w:w="2315" w:type="dxa"/>
            <w:tcBorders>
              <w:top w:val="nil"/>
              <w:left w:val="nil"/>
              <w:bottom w:val="single" w:sz="4" w:space="0" w:color="auto"/>
              <w:right w:val="nil"/>
            </w:tcBorders>
            <w:vAlign w:val="center"/>
            <w:hideMark/>
          </w:tcPr>
          <w:p w14:paraId="6B8C663E"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043B3AC2"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6F49DD0B"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45  funcionarios</w:t>
            </w:r>
          </w:p>
        </w:tc>
      </w:tr>
      <w:tr w:rsidR="00846454" w:rsidRPr="00E440A7" w14:paraId="5DACF4AB" w14:textId="77777777" w:rsidTr="00846454">
        <w:trPr>
          <w:trHeight w:val="720"/>
        </w:trPr>
        <w:tc>
          <w:tcPr>
            <w:tcW w:w="1418" w:type="dxa"/>
            <w:tcBorders>
              <w:top w:val="nil"/>
              <w:left w:val="nil"/>
              <w:bottom w:val="single" w:sz="4" w:space="0" w:color="auto"/>
              <w:right w:val="nil"/>
            </w:tcBorders>
            <w:shd w:val="clear" w:color="000000" w:fill="FFFFFF"/>
            <w:noWrap/>
            <w:vAlign w:val="center"/>
            <w:hideMark/>
          </w:tcPr>
          <w:p w14:paraId="68FE602A"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1522-2025</w:t>
            </w:r>
          </w:p>
        </w:tc>
        <w:tc>
          <w:tcPr>
            <w:tcW w:w="2080" w:type="dxa"/>
            <w:tcBorders>
              <w:top w:val="nil"/>
              <w:left w:val="nil"/>
              <w:bottom w:val="single" w:sz="4" w:space="0" w:color="auto"/>
              <w:right w:val="nil"/>
            </w:tcBorders>
            <w:vAlign w:val="center"/>
            <w:hideMark/>
          </w:tcPr>
          <w:p w14:paraId="01BC20F9"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w:t>
            </w:r>
          </w:p>
        </w:tc>
        <w:tc>
          <w:tcPr>
            <w:tcW w:w="2315" w:type="dxa"/>
            <w:tcBorders>
              <w:top w:val="nil"/>
              <w:left w:val="nil"/>
              <w:bottom w:val="single" w:sz="4" w:space="0" w:color="auto"/>
              <w:right w:val="nil"/>
            </w:tcBorders>
            <w:vAlign w:val="center"/>
            <w:hideMark/>
          </w:tcPr>
          <w:p w14:paraId="2949B1A5"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0B30E1D6"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2485" w:type="dxa"/>
            <w:tcBorders>
              <w:top w:val="nil"/>
              <w:left w:val="nil"/>
              <w:bottom w:val="single" w:sz="4" w:space="0" w:color="auto"/>
              <w:right w:val="nil"/>
            </w:tcBorders>
            <w:vAlign w:val="center"/>
            <w:hideMark/>
          </w:tcPr>
          <w:p w14:paraId="6D547F85" w14:textId="42B4A1E3"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Procesos de autoevaluaci</w:t>
            </w:r>
            <w:r w:rsidR="001C5BD5" w:rsidRPr="00E440A7">
              <w:rPr>
                <w:rFonts w:ascii="Times New Roman" w:eastAsia="Times New Roman" w:hAnsi="Times New Roman" w:cs="Times New Roman"/>
                <w:lang w:eastAsia="es-CR"/>
              </w:rPr>
              <w:t>ó</w:t>
            </w:r>
            <w:r w:rsidRPr="00E440A7">
              <w:rPr>
                <w:rFonts w:ascii="Times New Roman" w:eastAsia="Times New Roman" w:hAnsi="Times New Roman" w:cs="Times New Roman"/>
                <w:lang w:eastAsia="es-CR"/>
              </w:rPr>
              <w:t>n y acreditación de carreras</w:t>
            </w:r>
            <w:r w:rsidR="00366D1E" w:rsidRPr="00E440A7">
              <w:rPr>
                <w:rFonts w:ascii="Times New Roman" w:eastAsia="Times New Roman" w:hAnsi="Times New Roman" w:cs="Times New Roman"/>
                <w:lang w:eastAsia="es-CR"/>
              </w:rPr>
              <w:t xml:space="preserve"> </w:t>
            </w:r>
            <w:r w:rsidRPr="00E440A7">
              <w:rPr>
                <w:rFonts w:ascii="Times New Roman" w:eastAsia="Times New Roman" w:hAnsi="Times New Roman" w:cs="Times New Roman"/>
                <w:lang w:eastAsia="es-CR"/>
              </w:rPr>
              <w:t>(traslado a otras unidades)</w:t>
            </w:r>
          </w:p>
        </w:tc>
      </w:tr>
      <w:tr w:rsidR="00846454" w:rsidRPr="00E440A7" w14:paraId="6AEFA257" w14:textId="77777777" w:rsidTr="00846454">
        <w:trPr>
          <w:trHeight w:val="720"/>
        </w:trPr>
        <w:tc>
          <w:tcPr>
            <w:tcW w:w="1418" w:type="dxa"/>
            <w:tcBorders>
              <w:top w:val="nil"/>
              <w:left w:val="nil"/>
              <w:bottom w:val="single" w:sz="4" w:space="0" w:color="auto"/>
              <w:right w:val="nil"/>
            </w:tcBorders>
            <w:shd w:val="clear" w:color="000000" w:fill="FFFFFF"/>
            <w:noWrap/>
            <w:vAlign w:val="center"/>
            <w:hideMark/>
          </w:tcPr>
          <w:p w14:paraId="4F333EEE" w14:textId="77777777" w:rsidR="00846454" w:rsidRPr="00E440A7" w:rsidRDefault="00846454" w:rsidP="00846454">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2095-2025</w:t>
            </w:r>
          </w:p>
        </w:tc>
        <w:tc>
          <w:tcPr>
            <w:tcW w:w="2080" w:type="dxa"/>
            <w:tcBorders>
              <w:top w:val="nil"/>
              <w:left w:val="nil"/>
              <w:bottom w:val="single" w:sz="4" w:space="0" w:color="auto"/>
              <w:right w:val="nil"/>
            </w:tcBorders>
            <w:vAlign w:val="center"/>
            <w:hideMark/>
          </w:tcPr>
          <w:p w14:paraId="7C01FF22"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w:t>
            </w:r>
          </w:p>
        </w:tc>
        <w:tc>
          <w:tcPr>
            <w:tcW w:w="2315" w:type="dxa"/>
            <w:tcBorders>
              <w:top w:val="nil"/>
              <w:left w:val="nil"/>
              <w:bottom w:val="single" w:sz="4" w:space="0" w:color="auto"/>
              <w:right w:val="nil"/>
            </w:tcBorders>
            <w:vAlign w:val="center"/>
            <w:hideMark/>
          </w:tcPr>
          <w:p w14:paraId="73A5B0E9" w14:textId="77777777"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1200" w:type="dxa"/>
            <w:tcBorders>
              <w:top w:val="nil"/>
              <w:left w:val="nil"/>
              <w:bottom w:val="single" w:sz="4" w:space="0" w:color="auto"/>
              <w:right w:val="nil"/>
            </w:tcBorders>
            <w:noWrap/>
            <w:vAlign w:val="center"/>
            <w:hideMark/>
          </w:tcPr>
          <w:p w14:paraId="3680DAB3" w14:textId="77777777" w:rsidR="00846454" w:rsidRPr="00E440A7" w:rsidRDefault="00846454" w:rsidP="00846454">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2485" w:type="dxa"/>
            <w:tcBorders>
              <w:top w:val="nil"/>
              <w:left w:val="nil"/>
              <w:bottom w:val="single" w:sz="4" w:space="0" w:color="auto"/>
              <w:right w:val="nil"/>
            </w:tcBorders>
            <w:vAlign w:val="center"/>
            <w:hideMark/>
          </w:tcPr>
          <w:p w14:paraId="0852C8D7" w14:textId="26B36439" w:rsidR="00846454" w:rsidRPr="00E440A7" w:rsidRDefault="00846454" w:rsidP="00846454">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UNA-VD-OFIC-416-2025. </w:t>
            </w:r>
            <w:r w:rsidR="00366D1E" w:rsidRPr="00E440A7">
              <w:rPr>
                <w:rFonts w:ascii="Times New Roman" w:eastAsia="Times New Roman" w:hAnsi="Times New Roman" w:cs="Times New Roman"/>
                <w:lang w:eastAsia="es-CR"/>
              </w:rPr>
              <w:t>e</w:t>
            </w:r>
            <w:r w:rsidRPr="00E440A7">
              <w:rPr>
                <w:rFonts w:ascii="Times New Roman" w:eastAsia="Times New Roman" w:hAnsi="Times New Roman" w:cs="Times New Roman"/>
                <w:lang w:eastAsia="es-CR"/>
              </w:rPr>
              <w:t>strategia de Oficina de Empleabilidad</w:t>
            </w:r>
          </w:p>
        </w:tc>
      </w:tr>
      <w:tr w:rsidR="00846454" w:rsidRPr="00E440A7" w14:paraId="6B233797" w14:textId="77777777" w:rsidTr="00846454">
        <w:trPr>
          <w:trHeight w:val="600"/>
        </w:trPr>
        <w:tc>
          <w:tcPr>
            <w:tcW w:w="1418" w:type="dxa"/>
            <w:tcBorders>
              <w:top w:val="nil"/>
              <w:left w:val="nil"/>
              <w:bottom w:val="single" w:sz="4" w:space="0" w:color="auto"/>
              <w:right w:val="nil"/>
            </w:tcBorders>
            <w:shd w:val="clear" w:color="548135" w:fill="5B9BD5"/>
            <w:vAlign w:val="center"/>
            <w:hideMark/>
          </w:tcPr>
          <w:p w14:paraId="0633D354" w14:textId="77777777" w:rsidR="00846454" w:rsidRPr="00E440A7" w:rsidRDefault="00846454" w:rsidP="00846454">
            <w:pPr>
              <w:spacing w:before="0" w:after="0" w:line="240" w:lineRule="auto"/>
              <w:rPr>
                <w:rFonts w:ascii="Times New Roman" w:eastAsia="Times New Roman" w:hAnsi="Times New Roman" w:cs="Times New Roman"/>
                <w:b/>
                <w:bCs/>
                <w:color w:val="FFFFFF"/>
                <w:lang w:eastAsia="es-CR"/>
              </w:rPr>
            </w:pPr>
            <w:proofErr w:type="gramStart"/>
            <w:r w:rsidRPr="00E440A7">
              <w:rPr>
                <w:rFonts w:ascii="Times New Roman" w:eastAsia="Times New Roman" w:hAnsi="Times New Roman" w:cs="Times New Roman"/>
                <w:b/>
                <w:bCs/>
                <w:color w:val="FFFFFF"/>
                <w:lang w:eastAsia="es-CR"/>
              </w:rPr>
              <w:t>Total</w:t>
            </w:r>
            <w:proofErr w:type="gramEnd"/>
            <w:r w:rsidRPr="00E440A7">
              <w:rPr>
                <w:rFonts w:ascii="Times New Roman" w:eastAsia="Times New Roman" w:hAnsi="Times New Roman" w:cs="Times New Roman"/>
                <w:b/>
                <w:bCs/>
                <w:color w:val="FFFFFF"/>
                <w:lang w:eastAsia="es-CR"/>
              </w:rPr>
              <w:t xml:space="preserve"> Horas</w:t>
            </w:r>
          </w:p>
        </w:tc>
        <w:tc>
          <w:tcPr>
            <w:tcW w:w="2080" w:type="dxa"/>
            <w:tcBorders>
              <w:top w:val="nil"/>
              <w:left w:val="nil"/>
              <w:bottom w:val="single" w:sz="4" w:space="0" w:color="auto"/>
              <w:right w:val="nil"/>
            </w:tcBorders>
            <w:shd w:val="clear" w:color="548135" w:fill="5B9BD5"/>
            <w:vAlign w:val="center"/>
            <w:hideMark/>
          </w:tcPr>
          <w:p w14:paraId="0D3EEA67" w14:textId="77777777" w:rsidR="00846454" w:rsidRPr="00E440A7" w:rsidRDefault="00846454" w:rsidP="00846454">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2315" w:type="dxa"/>
            <w:tcBorders>
              <w:top w:val="nil"/>
              <w:left w:val="nil"/>
              <w:bottom w:val="single" w:sz="4" w:space="0" w:color="auto"/>
              <w:right w:val="nil"/>
            </w:tcBorders>
            <w:shd w:val="clear" w:color="548135" w:fill="5B9BD5"/>
            <w:vAlign w:val="center"/>
            <w:hideMark/>
          </w:tcPr>
          <w:p w14:paraId="41B31D54" w14:textId="77777777" w:rsidR="00846454" w:rsidRPr="00E440A7" w:rsidRDefault="00846454" w:rsidP="00846454">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1200" w:type="dxa"/>
            <w:tcBorders>
              <w:top w:val="nil"/>
              <w:left w:val="nil"/>
              <w:bottom w:val="single" w:sz="4" w:space="0" w:color="auto"/>
              <w:right w:val="nil"/>
            </w:tcBorders>
            <w:shd w:val="clear" w:color="000000" w:fill="5B9BD5"/>
            <w:vAlign w:val="center"/>
            <w:hideMark/>
          </w:tcPr>
          <w:p w14:paraId="0F78E3EE" w14:textId="77777777" w:rsidR="00846454" w:rsidRPr="00E440A7" w:rsidRDefault="00846454" w:rsidP="00846454">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175176</w:t>
            </w:r>
          </w:p>
        </w:tc>
        <w:tc>
          <w:tcPr>
            <w:tcW w:w="2485" w:type="dxa"/>
            <w:tcBorders>
              <w:top w:val="nil"/>
              <w:left w:val="nil"/>
              <w:bottom w:val="single" w:sz="4" w:space="0" w:color="auto"/>
              <w:right w:val="nil"/>
            </w:tcBorders>
            <w:shd w:val="clear" w:color="548135" w:fill="5B9BD5"/>
            <w:vAlign w:val="center"/>
            <w:hideMark/>
          </w:tcPr>
          <w:p w14:paraId="2BCCCEB8" w14:textId="77777777" w:rsidR="00846454" w:rsidRPr="00E440A7" w:rsidRDefault="00846454" w:rsidP="00846454">
            <w:pPr>
              <w:spacing w:before="0"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r>
      <w:tr w:rsidR="00846454" w:rsidRPr="00E440A7" w14:paraId="46A05337" w14:textId="77777777" w:rsidTr="00846454">
        <w:trPr>
          <w:trHeight w:val="520"/>
        </w:trPr>
        <w:tc>
          <w:tcPr>
            <w:tcW w:w="1418" w:type="dxa"/>
            <w:tcBorders>
              <w:top w:val="nil"/>
              <w:left w:val="nil"/>
              <w:bottom w:val="single" w:sz="4" w:space="0" w:color="auto"/>
              <w:right w:val="nil"/>
            </w:tcBorders>
            <w:shd w:val="clear" w:color="548135" w:fill="5B9BD5"/>
            <w:vAlign w:val="center"/>
            <w:hideMark/>
          </w:tcPr>
          <w:p w14:paraId="41189863" w14:textId="77777777" w:rsidR="00846454" w:rsidRPr="00E440A7" w:rsidRDefault="00846454" w:rsidP="00846454">
            <w:pPr>
              <w:spacing w:before="0" w:after="0" w:line="240" w:lineRule="auto"/>
              <w:rPr>
                <w:rFonts w:ascii="Times New Roman" w:eastAsia="Times New Roman" w:hAnsi="Times New Roman" w:cs="Times New Roman"/>
                <w:b/>
                <w:bCs/>
                <w:color w:val="FFFFFF"/>
                <w:lang w:eastAsia="es-CR"/>
              </w:rPr>
            </w:pPr>
            <w:proofErr w:type="gramStart"/>
            <w:r w:rsidRPr="00E440A7">
              <w:rPr>
                <w:rFonts w:ascii="Times New Roman" w:eastAsia="Times New Roman" w:hAnsi="Times New Roman" w:cs="Times New Roman"/>
                <w:b/>
                <w:bCs/>
                <w:color w:val="FFFFFF"/>
                <w:lang w:eastAsia="es-CR"/>
              </w:rPr>
              <w:t>Total</w:t>
            </w:r>
            <w:proofErr w:type="gramEnd"/>
            <w:r w:rsidRPr="00E440A7">
              <w:rPr>
                <w:rFonts w:ascii="Times New Roman" w:eastAsia="Times New Roman" w:hAnsi="Times New Roman" w:cs="Times New Roman"/>
                <w:b/>
                <w:bCs/>
                <w:color w:val="FFFFFF"/>
                <w:lang w:eastAsia="es-CR"/>
              </w:rPr>
              <w:t xml:space="preserve"> Tiempos Completos</w:t>
            </w:r>
          </w:p>
        </w:tc>
        <w:tc>
          <w:tcPr>
            <w:tcW w:w="2080" w:type="dxa"/>
            <w:tcBorders>
              <w:top w:val="nil"/>
              <w:left w:val="nil"/>
              <w:bottom w:val="single" w:sz="4" w:space="0" w:color="auto"/>
              <w:right w:val="nil"/>
            </w:tcBorders>
            <w:shd w:val="clear" w:color="548135" w:fill="5B9BD5"/>
            <w:vAlign w:val="center"/>
            <w:hideMark/>
          </w:tcPr>
          <w:p w14:paraId="679AE39B" w14:textId="77777777" w:rsidR="00846454" w:rsidRPr="00E440A7" w:rsidRDefault="00846454" w:rsidP="00846454">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2315" w:type="dxa"/>
            <w:tcBorders>
              <w:top w:val="nil"/>
              <w:left w:val="nil"/>
              <w:bottom w:val="single" w:sz="4" w:space="0" w:color="auto"/>
              <w:right w:val="nil"/>
            </w:tcBorders>
            <w:shd w:val="clear" w:color="548135" w:fill="5B9BD5"/>
            <w:vAlign w:val="center"/>
            <w:hideMark/>
          </w:tcPr>
          <w:p w14:paraId="3C1AA2C0" w14:textId="77777777" w:rsidR="00846454" w:rsidRPr="00E440A7" w:rsidRDefault="00846454" w:rsidP="00846454">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1200" w:type="dxa"/>
            <w:tcBorders>
              <w:top w:val="nil"/>
              <w:left w:val="nil"/>
              <w:bottom w:val="single" w:sz="4" w:space="0" w:color="auto"/>
              <w:right w:val="nil"/>
            </w:tcBorders>
            <w:shd w:val="clear" w:color="000000" w:fill="5B9BD5"/>
            <w:vAlign w:val="center"/>
            <w:hideMark/>
          </w:tcPr>
          <w:p w14:paraId="64E279BD" w14:textId="77777777" w:rsidR="00846454" w:rsidRPr="00E440A7" w:rsidRDefault="00846454" w:rsidP="00846454">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60,83</w:t>
            </w:r>
          </w:p>
        </w:tc>
        <w:tc>
          <w:tcPr>
            <w:tcW w:w="2485" w:type="dxa"/>
            <w:tcBorders>
              <w:top w:val="nil"/>
              <w:left w:val="nil"/>
              <w:bottom w:val="single" w:sz="4" w:space="0" w:color="auto"/>
              <w:right w:val="nil"/>
            </w:tcBorders>
            <w:shd w:val="clear" w:color="548135" w:fill="5B9BD5"/>
            <w:vAlign w:val="center"/>
            <w:hideMark/>
          </w:tcPr>
          <w:p w14:paraId="5F652744" w14:textId="77777777" w:rsidR="00846454" w:rsidRPr="00E440A7" w:rsidRDefault="00846454" w:rsidP="00846454">
            <w:pPr>
              <w:spacing w:before="0"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r>
    </w:tbl>
    <w:p w14:paraId="45CE1A4D" w14:textId="77777777" w:rsidR="00037142" w:rsidRPr="00E440A7" w:rsidRDefault="00037142" w:rsidP="00A41F8D"/>
    <w:p w14:paraId="38504270" w14:textId="6988245A" w:rsidR="00846454" w:rsidRPr="00E440A7" w:rsidRDefault="00846454"/>
    <w:p w14:paraId="2F4F9ABA" w14:textId="2B24D8C7" w:rsidR="00175F45" w:rsidRPr="00E440A7" w:rsidRDefault="004B27E7" w:rsidP="004F7664">
      <w:pPr>
        <w:pStyle w:val="Ttulo3"/>
        <w:spacing w:before="0"/>
      </w:pPr>
      <w:bookmarkStart w:id="254" w:name="_Plazas_Servicios_Especiales"/>
      <w:bookmarkStart w:id="255" w:name="_Toc208840008"/>
      <w:bookmarkEnd w:id="254"/>
      <w:r w:rsidRPr="00E440A7">
        <w:lastRenderedPageBreak/>
        <w:t>Plazas Servicios Especiales Pro</w:t>
      </w:r>
      <w:r w:rsidR="008933E0" w:rsidRPr="00E440A7">
        <w:t>rrogada</w:t>
      </w:r>
      <w:r w:rsidR="0046464D" w:rsidRPr="00E440A7">
        <w:t>s 2026</w:t>
      </w:r>
      <w:bookmarkEnd w:id="255"/>
    </w:p>
    <w:p w14:paraId="7395B40D" w14:textId="786BD857" w:rsidR="004F7664" w:rsidRPr="00E440A7" w:rsidRDefault="004F7664" w:rsidP="004F7664">
      <w:r w:rsidRPr="00E440A7">
        <w:t>Por Plaza, Horas y Tiempos Completos</w:t>
      </w:r>
    </w:p>
    <w:tbl>
      <w:tblPr>
        <w:tblW w:w="9782" w:type="dxa"/>
        <w:tblInd w:w="-851" w:type="dxa"/>
        <w:tblLayout w:type="fixed"/>
        <w:tblCellMar>
          <w:left w:w="70" w:type="dxa"/>
          <w:right w:w="70" w:type="dxa"/>
        </w:tblCellMar>
        <w:tblLook w:val="04A0" w:firstRow="1" w:lastRow="0" w:firstColumn="1" w:lastColumn="0" w:noHBand="0" w:noVBand="1"/>
      </w:tblPr>
      <w:tblGrid>
        <w:gridCol w:w="1134"/>
        <w:gridCol w:w="1275"/>
        <w:gridCol w:w="2940"/>
        <w:gridCol w:w="992"/>
        <w:gridCol w:w="3441"/>
      </w:tblGrid>
      <w:tr w:rsidR="00FC235F" w:rsidRPr="00E440A7" w14:paraId="6B2856C2" w14:textId="77777777" w:rsidTr="005B79A6">
        <w:trPr>
          <w:trHeight w:val="760"/>
          <w:tblHeader/>
        </w:trPr>
        <w:tc>
          <w:tcPr>
            <w:tcW w:w="1134" w:type="dxa"/>
            <w:tcBorders>
              <w:top w:val="nil"/>
              <w:left w:val="nil"/>
              <w:bottom w:val="single" w:sz="4" w:space="0" w:color="auto"/>
              <w:right w:val="nil"/>
            </w:tcBorders>
            <w:shd w:val="clear" w:color="548135" w:fill="5B9BD5"/>
            <w:vAlign w:val="center"/>
            <w:hideMark/>
          </w:tcPr>
          <w:p w14:paraId="43653153" w14:textId="77777777" w:rsidR="00556A21" w:rsidRPr="00E440A7" w:rsidRDefault="00556A21" w:rsidP="00556A21">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Plaza</w:t>
            </w:r>
          </w:p>
        </w:tc>
        <w:tc>
          <w:tcPr>
            <w:tcW w:w="1275" w:type="dxa"/>
            <w:tcBorders>
              <w:top w:val="nil"/>
              <w:left w:val="nil"/>
              <w:bottom w:val="single" w:sz="4" w:space="0" w:color="auto"/>
              <w:right w:val="nil"/>
            </w:tcBorders>
            <w:shd w:val="clear" w:color="548135" w:fill="5B9BD5"/>
            <w:vAlign w:val="center"/>
            <w:hideMark/>
          </w:tcPr>
          <w:p w14:paraId="1C221F76" w14:textId="77777777" w:rsidR="00556A21" w:rsidRPr="00E440A7" w:rsidRDefault="00556A21" w:rsidP="00556A21">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Unidad Ejecutora</w:t>
            </w:r>
          </w:p>
        </w:tc>
        <w:tc>
          <w:tcPr>
            <w:tcW w:w="2940" w:type="dxa"/>
            <w:tcBorders>
              <w:top w:val="nil"/>
              <w:left w:val="nil"/>
              <w:bottom w:val="single" w:sz="4" w:space="0" w:color="auto"/>
              <w:right w:val="nil"/>
            </w:tcBorders>
            <w:shd w:val="clear" w:color="548135" w:fill="5B9BD5"/>
            <w:vAlign w:val="center"/>
            <w:hideMark/>
          </w:tcPr>
          <w:p w14:paraId="641DB154" w14:textId="77777777" w:rsidR="00556A21" w:rsidRPr="00E440A7" w:rsidRDefault="00556A21" w:rsidP="00556A21">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Puesto</w:t>
            </w:r>
          </w:p>
        </w:tc>
        <w:tc>
          <w:tcPr>
            <w:tcW w:w="992" w:type="dxa"/>
            <w:tcBorders>
              <w:top w:val="nil"/>
              <w:left w:val="nil"/>
              <w:bottom w:val="single" w:sz="4" w:space="0" w:color="auto"/>
              <w:right w:val="nil"/>
            </w:tcBorders>
            <w:shd w:val="clear" w:color="548135" w:fill="5B9BD5"/>
            <w:vAlign w:val="center"/>
            <w:hideMark/>
          </w:tcPr>
          <w:p w14:paraId="6228DDF2" w14:textId="77777777" w:rsidR="00556A21" w:rsidRPr="00E440A7" w:rsidRDefault="00556A21" w:rsidP="00556A21">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Horas Anuales</w:t>
            </w:r>
          </w:p>
        </w:tc>
        <w:tc>
          <w:tcPr>
            <w:tcW w:w="3441" w:type="dxa"/>
            <w:tcBorders>
              <w:top w:val="nil"/>
              <w:left w:val="nil"/>
              <w:bottom w:val="single" w:sz="4" w:space="0" w:color="auto"/>
              <w:right w:val="nil"/>
            </w:tcBorders>
            <w:shd w:val="clear" w:color="548135" w:fill="5B9BD5"/>
            <w:vAlign w:val="center"/>
            <w:hideMark/>
          </w:tcPr>
          <w:p w14:paraId="54D78579" w14:textId="77777777" w:rsidR="00556A21" w:rsidRPr="00E440A7" w:rsidRDefault="00556A21" w:rsidP="00556A21">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Resumen Justificación</w:t>
            </w:r>
          </w:p>
        </w:tc>
      </w:tr>
      <w:tr w:rsidR="00FC235F" w:rsidRPr="00E440A7" w14:paraId="4F8FD3F3" w14:textId="77777777" w:rsidTr="005B79A6">
        <w:trPr>
          <w:trHeight w:val="720"/>
        </w:trPr>
        <w:tc>
          <w:tcPr>
            <w:tcW w:w="1134" w:type="dxa"/>
            <w:tcBorders>
              <w:top w:val="nil"/>
              <w:left w:val="nil"/>
              <w:bottom w:val="single" w:sz="4" w:space="0" w:color="auto"/>
              <w:right w:val="nil"/>
            </w:tcBorders>
            <w:shd w:val="clear" w:color="000000" w:fill="FFFFFF"/>
            <w:noWrap/>
            <w:vAlign w:val="center"/>
            <w:hideMark/>
          </w:tcPr>
          <w:p w14:paraId="05954E96"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1081-2025</w:t>
            </w:r>
          </w:p>
        </w:tc>
        <w:tc>
          <w:tcPr>
            <w:tcW w:w="1275" w:type="dxa"/>
            <w:tcBorders>
              <w:top w:val="nil"/>
              <w:left w:val="nil"/>
              <w:bottom w:val="single" w:sz="4" w:space="0" w:color="auto"/>
              <w:right w:val="nil"/>
            </w:tcBorders>
            <w:vAlign w:val="center"/>
            <w:hideMark/>
          </w:tcPr>
          <w:p w14:paraId="4BF4789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Campus Coto</w:t>
            </w:r>
          </w:p>
        </w:tc>
        <w:tc>
          <w:tcPr>
            <w:tcW w:w="2940" w:type="dxa"/>
            <w:tcBorders>
              <w:top w:val="nil"/>
              <w:left w:val="nil"/>
              <w:bottom w:val="single" w:sz="4" w:space="0" w:color="auto"/>
              <w:right w:val="nil"/>
            </w:tcBorders>
            <w:vAlign w:val="center"/>
            <w:hideMark/>
          </w:tcPr>
          <w:p w14:paraId="7CC2A66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GESTION OPERATIVA BASICO EN PLANEAMIENTO ESPACIAL OPERARIO/A DE ZONAS VERDES</w:t>
            </w:r>
          </w:p>
        </w:tc>
        <w:tc>
          <w:tcPr>
            <w:tcW w:w="992" w:type="dxa"/>
            <w:tcBorders>
              <w:top w:val="nil"/>
              <w:left w:val="nil"/>
              <w:bottom w:val="single" w:sz="4" w:space="0" w:color="auto"/>
              <w:right w:val="nil"/>
            </w:tcBorders>
            <w:noWrap/>
            <w:vAlign w:val="center"/>
            <w:hideMark/>
          </w:tcPr>
          <w:p w14:paraId="52776336"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4925F0B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Por el </w:t>
            </w:r>
            <w:proofErr w:type="spellStart"/>
            <w:r w:rsidRPr="00E440A7">
              <w:rPr>
                <w:rFonts w:ascii="Times New Roman" w:eastAsia="Times New Roman" w:hAnsi="Times New Roman" w:cs="Times New Roman"/>
                <w:lang w:eastAsia="es-CR"/>
              </w:rPr>
              <w:t>tamañodel</w:t>
            </w:r>
            <w:proofErr w:type="spellEnd"/>
            <w:r w:rsidRPr="00E440A7">
              <w:rPr>
                <w:rFonts w:ascii="Times New Roman" w:eastAsia="Times New Roman" w:hAnsi="Times New Roman" w:cs="Times New Roman"/>
                <w:lang w:eastAsia="es-CR"/>
              </w:rPr>
              <w:t xml:space="preserve"> campus se requiere constante atención a las zonas verdes. En 2022-2024 se ha atendido con saldo de horas.</w:t>
            </w:r>
          </w:p>
        </w:tc>
      </w:tr>
      <w:tr w:rsidR="00FC235F" w:rsidRPr="00E440A7" w14:paraId="4504A78B" w14:textId="77777777" w:rsidTr="005B79A6">
        <w:trPr>
          <w:trHeight w:val="1630"/>
        </w:trPr>
        <w:tc>
          <w:tcPr>
            <w:tcW w:w="1134" w:type="dxa"/>
            <w:tcBorders>
              <w:top w:val="nil"/>
              <w:left w:val="nil"/>
              <w:bottom w:val="single" w:sz="4" w:space="0" w:color="auto"/>
              <w:right w:val="nil"/>
            </w:tcBorders>
            <w:shd w:val="clear" w:color="000000" w:fill="FFFFFF"/>
            <w:noWrap/>
            <w:vAlign w:val="center"/>
            <w:hideMark/>
          </w:tcPr>
          <w:p w14:paraId="5BC2F1B5"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1084-2025</w:t>
            </w:r>
          </w:p>
        </w:tc>
        <w:tc>
          <w:tcPr>
            <w:tcW w:w="1275" w:type="dxa"/>
            <w:tcBorders>
              <w:top w:val="nil"/>
              <w:left w:val="nil"/>
              <w:bottom w:val="single" w:sz="4" w:space="0" w:color="auto"/>
              <w:right w:val="nil"/>
            </w:tcBorders>
            <w:vAlign w:val="center"/>
            <w:hideMark/>
          </w:tcPr>
          <w:p w14:paraId="60BFA43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Campus Coto</w:t>
            </w:r>
          </w:p>
        </w:tc>
        <w:tc>
          <w:tcPr>
            <w:tcW w:w="2940" w:type="dxa"/>
            <w:tcBorders>
              <w:top w:val="nil"/>
              <w:left w:val="nil"/>
              <w:bottom w:val="single" w:sz="4" w:space="0" w:color="auto"/>
              <w:right w:val="nil"/>
            </w:tcBorders>
            <w:vAlign w:val="center"/>
            <w:hideMark/>
          </w:tcPr>
          <w:p w14:paraId="330AB3CF"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EJECUTIVO EN VIDA ESTUDIANTIL ORIENTADOR/A</w:t>
            </w:r>
          </w:p>
        </w:tc>
        <w:tc>
          <w:tcPr>
            <w:tcW w:w="992" w:type="dxa"/>
            <w:tcBorders>
              <w:top w:val="nil"/>
              <w:left w:val="nil"/>
              <w:bottom w:val="single" w:sz="4" w:space="0" w:color="auto"/>
              <w:right w:val="nil"/>
            </w:tcBorders>
            <w:noWrap/>
            <w:vAlign w:val="center"/>
            <w:hideMark/>
          </w:tcPr>
          <w:p w14:paraId="3CA0D508"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01195CA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Atención del modelo de unidades de vida estudiantil en Sedes y Sección Regional, Plan de Fortalecimiento.</w:t>
            </w:r>
          </w:p>
        </w:tc>
      </w:tr>
      <w:tr w:rsidR="00FC235F" w:rsidRPr="00E440A7" w14:paraId="5C8ED410" w14:textId="77777777" w:rsidTr="005B79A6">
        <w:trPr>
          <w:trHeight w:val="1630"/>
        </w:trPr>
        <w:tc>
          <w:tcPr>
            <w:tcW w:w="1134" w:type="dxa"/>
            <w:tcBorders>
              <w:top w:val="nil"/>
              <w:left w:val="nil"/>
              <w:bottom w:val="single" w:sz="4" w:space="0" w:color="auto"/>
              <w:right w:val="nil"/>
            </w:tcBorders>
            <w:shd w:val="clear" w:color="000000" w:fill="FFFFFF"/>
            <w:noWrap/>
            <w:vAlign w:val="center"/>
            <w:hideMark/>
          </w:tcPr>
          <w:p w14:paraId="5E9C6BC4"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1800-2025</w:t>
            </w:r>
          </w:p>
        </w:tc>
        <w:tc>
          <w:tcPr>
            <w:tcW w:w="1275" w:type="dxa"/>
            <w:tcBorders>
              <w:top w:val="nil"/>
              <w:left w:val="nil"/>
              <w:bottom w:val="single" w:sz="4" w:space="0" w:color="auto"/>
              <w:right w:val="nil"/>
            </w:tcBorders>
            <w:vAlign w:val="center"/>
            <w:hideMark/>
          </w:tcPr>
          <w:p w14:paraId="31DF359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Campus Sarapiquí</w:t>
            </w:r>
          </w:p>
        </w:tc>
        <w:tc>
          <w:tcPr>
            <w:tcW w:w="2940" w:type="dxa"/>
            <w:tcBorders>
              <w:top w:val="nil"/>
              <w:left w:val="nil"/>
              <w:bottom w:val="single" w:sz="4" w:space="0" w:color="auto"/>
              <w:right w:val="nil"/>
            </w:tcBorders>
            <w:vAlign w:val="center"/>
            <w:hideMark/>
          </w:tcPr>
          <w:p w14:paraId="5B16BCB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EJECUTIVO EN VIDA ESTUDIANTIL ORIENTADOR/A</w:t>
            </w:r>
          </w:p>
        </w:tc>
        <w:tc>
          <w:tcPr>
            <w:tcW w:w="992" w:type="dxa"/>
            <w:tcBorders>
              <w:top w:val="nil"/>
              <w:left w:val="nil"/>
              <w:bottom w:val="single" w:sz="4" w:space="0" w:color="auto"/>
              <w:right w:val="nil"/>
            </w:tcBorders>
            <w:noWrap/>
            <w:vAlign w:val="center"/>
            <w:hideMark/>
          </w:tcPr>
          <w:p w14:paraId="1252856F"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02D5BBB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Atención del modelo de unidades de vida estudiantil en Sedes y Sección Regional, Plan de Fortalecimiento.</w:t>
            </w:r>
          </w:p>
        </w:tc>
      </w:tr>
      <w:tr w:rsidR="00FC235F" w:rsidRPr="00E440A7" w14:paraId="7546E57E" w14:textId="77777777" w:rsidTr="005B79A6">
        <w:trPr>
          <w:trHeight w:val="1740"/>
        </w:trPr>
        <w:tc>
          <w:tcPr>
            <w:tcW w:w="1134" w:type="dxa"/>
            <w:tcBorders>
              <w:top w:val="nil"/>
              <w:left w:val="nil"/>
              <w:bottom w:val="single" w:sz="4" w:space="0" w:color="auto"/>
              <w:right w:val="nil"/>
            </w:tcBorders>
            <w:shd w:val="clear" w:color="000000" w:fill="FFFFFF"/>
            <w:noWrap/>
            <w:vAlign w:val="center"/>
            <w:hideMark/>
          </w:tcPr>
          <w:p w14:paraId="6E6A4453"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1046-2025</w:t>
            </w:r>
          </w:p>
        </w:tc>
        <w:tc>
          <w:tcPr>
            <w:tcW w:w="1275" w:type="dxa"/>
            <w:tcBorders>
              <w:top w:val="nil"/>
              <w:left w:val="nil"/>
              <w:bottom w:val="single" w:sz="4" w:space="0" w:color="auto"/>
              <w:right w:val="nil"/>
            </w:tcBorders>
            <w:vAlign w:val="center"/>
            <w:hideMark/>
          </w:tcPr>
          <w:p w14:paraId="7DCC252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Centro de Gestión Informática</w:t>
            </w:r>
          </w:p>
        </w:tc>
        <w:tc>
          <w:tcPr>
            <w:tcW w:w="2940" w:type="dxa"/>
            <w:tcBorders>
              <w:top w:val="nil"/>
              <w:left w:val="nil"/>
              <w:bottom w:val="single" w:sz="4" w:space="0" w:color="auto"/>
              <w:right w:val="nil"/>
            </w:tcBorders>
            <w:vAlign w:val="center"/>
            <w:hideMark/>
          </w:tcPr>
          <w:p w14:paraId="1BBB277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PROFESIONAL EJECUTIVO BACHILLER EN DESARROLLO TECNOLOGICO INFORMATICO/A EN SISTEMAS-CGI </w:t>
            </w:r>
          </w:p>
        </w:tc>
        <w:tc>
          <w:tcPr>
            <w:tcW w:w="992" w:type="dxa"/>
            <w:tcBorders>
              <w:top w:val="nil"/>
              <w:left w:val="nil"/>
              <w:bottom w:val="single" w:sz="4" w:space="0" w:color="auto"/>
              <w:right w:val="nil"/>
            </w:tcBorders>
            <w:noWrap/>
            <w:vAlign w:val="center"/>
            <w:hideMark/>
          </w:tcPr>
          <w:p w14:paraId="75E593EF"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03692F44" w14:textId="24F7F384"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Apoyar el desarrollo de sistemas en la UNA. Existe una alta demanda de ajustes y desarrollos nuevos en SIGESA y sus diversos módulos. Se tienen muchos desarrollo</w:t>
            </w:r>
            <w:r w:rsidR="003C02F5" w:rsidRPr="00E440A7">
              <w:rPr>
                <w:rFonts w:ascii="Times New Roman" w:eastAsia="Times New Roman" w:hAnsi="Times New Roman" w:cs="Times New Roman"/>
                <w:lang w:eastAsia="es-CR"/>
              </w:rPr>
              <w:t>s</w:t>
            </w:r>
            <w:r w:rsidRPr="00E440A7">
              <w:rPr>
                <w:rFonts w:ascii="Times New Roman" w:eastAsia="Times New Roman" w:hAnsi="Times New Roman" w:cs="Times New Roman"/>
                <w:lang w:eastAsia="es-CR"/>
              </w:rPr>
              <w:t xml:space="preserve"> pendientes de ejecución y que se catalogan como urgentes para el desarrollo de la acción sustantiva, cumplir con legislación nacional y normativa interna, mejorar procesos, entre otros.</w:t>
            </w:r>
          </w:p>
        </w:tc>
      </w:tr>
      <w:tr w:rsidR="00FC235F" w:rsidRPr="00E440A7" w14:paraId="4E29E9F4" w14:textId="77777777" w:rsidTr="005B79A6">
        <w:trPr>
          <w:trHeight w:val="1040"/>
        </w:trPr>
        <w:tc>
          <w:tcPr>
            <w:tcW w:w="1134" w:type="dxa"/>
            <w:tcBorders>
              <w:top w:val="nil"/>
              <w:left w:val="nil"/>
              <w:bottom w:val="single" w:sz="4" w:space="0" w:color="auto"/>
              <w:right w:val="nil"/>
            </w:tcBorders>
            <w:shd w:val="clear" w:color="000000" w:fill="FFFFFF"/>
            <w:noWrap/>
            <w:vAlign w:val="center"/>
            <w:hideMark/>
          </w:tcPr>
          <w:p w14:paraId="3BDF0FE7"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1047-2025</w:t>
            </w:r>
          </w:p>
        </w:tc>
        <w:tc>
          <w:tcPr>
            <w:tcW w:w="1275" w:type="dxa"/>
            <w:tcBorders>
              <w:top w:val="nil"/>
              <w:left w:val="nil"/>
              <w:bottom w:val="single" w:sz="4" w:space="0" w:color="auto"/>
              <w:right w:val="nil"/>
            </w:tcBorders>
            <w:vAlign w:val="center"/>
            <w:hideMark/>
          </w:tcPr>
          <w:p w14:paraId="7771F7F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Centro de Gestión Informática</w:t>
            </w:r>
          </w:p>
        </w:tc>
        <w:tc>
          <w:tcPr>
            <w:tcW w:w="2940" w:type="dxa"/>
            <w:tcBorders>
              <w:top w:val="nil"/>
              <w:left w:val="nil"/>
              <w:bottom w:val="single" w:sz="4" w:space="0" w:color="auto"/>
              <w:right w:val="nil"/>
            </w:tcBorders>
            <w:vAlign w:val="center"/>
            <w:hideMark/>
          </w:tcPr>
          <w:p w14:paraId="6A41CF6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PROFESIONAL EJECUTIVO BACHILLER EN DESARROLLO TECNOLOGICO INFORMATICO/A EN SISTEMAS-CGI </w:t>
            </w:r>
          </w:p>
        </w:tc>
        <w:tc>
          <w:tcPr>
            <w:tcW w:w="992" w:type="dxa"/>
            <w:tcBorders>
              <w:top w:val="nil"/>
              <w:left w:val="nil"/>
              <w:bottom w:val="single" w:sz="4" w:space="0" w:color="auto"/>
              <w:right w:val="nil"/>
            </w:tcBorders>
            <w:noWrap/>
            <w:vAlign w:val="center"/>
            <w:hideMark/>
          </w:tcPr>
          <w:p w14:paraId="79BDE619"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053144D2" w14:textId="28C579A5"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Apoyar el desarrollo de sistemas en la UNA. Existe una alta demanda de ajustes y desarrollos nuevos en SIGESA y sus diversos módulos. Se tienen muchos desarrollo</w:t>
            </w:r>
            <w:r w:rsidR="003C02F5" w:rsidRPr="00E440A7">
              <w:rPr>
                <w:rFonts w:ascii="Times New Roman" w:eastAsia="Times New Roman" w:hAnsi="Times New Roman" w:cs="Times New Roman"/>
                <w:lang w:eastAsia="es-CR"/>
              </w:rPr>
              <w:t>s</w:t>
            </w:r>
            <w:r w:rsidRPr="00E440A7">
              <w:rPr>
                <w:rFonts w:ascii="Times New Roman" w:eastAsia="Times New Roman" w:hAnsi="Times New Roman" w:cs="Times New Roman"/>
                <w:lang w:eastAsia="es-CR"/>
              </w:rPr>
              <w:t xml:space="preserve"> pendientes de ejecución y que se catalogan como urgentes para el desarrollo de la acción sustantiva, cumplir con legislación nacional y normativa interna, mejorar procesos, entre otros.</w:t>
            </w:r>
          </w:p>
        </w:tc>
      </w:tr>
      <w:tr w:rsidR="00FC235F" w:rsidRPr="00E440A7" w14:paraId="27961744" w14:textId="77777777" w:rsidTr="005B79A6">
        <w:trPr>
          <w:trHeight w:val="870"/>
        </w:trPr>
        <w:tc>
          <w:tcPr>
            <w:tcW w:w="1134" w:type="dxa"/>
            <w:tcBorders>
              <w:top w:val="nil"/>
              <w:left w:val="nil"/>
              <w:bottom w:val="single" w:sz="4" w:space="0" w:color="auto"/>
              <w:right w:val="nil"/>
            </w:tcBorders>
            <w:shd w:val="clear" w:color="000000" w:fill="FFFFFF"/>
            <w:noWrap/>
            <w:vAlign w:val="center"/>
            <w:hideMark/>
          </w:tcPr>
          <w:p w14:paraId="3901224A"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1048-2025</w:t>
            </w:r>
          </w:p>
        </w:tc>
        <w:tc>
          <w:tcPr>
            <w:tcW w:w="1275" w:type="dxa"/>
            <w:tcBorders>
              <w:top w:val="nil"/>
              <w:left w:val="nil"/>
              <w:bottom w:val="single" w:sz="4" w:space="0" w:color="auto"/>
              <w:right w:val="nil"/>
            </w:tcBorders>
            <w:vAlign w:val="center"/>
            <w:hideMark/>
          </w:tcPr>
          <w:p w14:paraId="7B8D32E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Centro de Gestión Informática</w:t>
            </w:r>
          </w:p>
        </w:tc>
        <w:tc>
          <w:tcPr>
            <w:tcW w:w="2940" w:type="dxa"/>
            <w:tcBorders>
              <w:top w:val="nil"/>
              <w:left w:val="nil"/>
              <w:bottom w:val="single" w:sz="4" w:space="0" w:color="auto"/>
              <w:right w:val="nil"/>
            </w:tcBorders>
            <w:vAlign w:val="center"/>
            <w:hideMark/>
          </w:tcPr>
          <w:p w14:paraId="72E6560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PROFESIONAL EJECUTIVO BACHILLER EN DESARROLLO TECNOLOGICO INFORMATICO/A EN SISTEMAS-CGI </w:t>
            </w:r>
          </w:p>
        </w:tc>
        <w:tc>
          <w:tcPr>
            <w:tcW w:w="992" w:type="dxa"/>
            <w:tcBorders>
              <w:top w:val="nil"/>
              <w:left w:val="nil"/>
              <w:bottom w:val="single" w:sz="4" w:space="0" w:color="auto"/>
              <w:right w:val="nil"/>
            </w:tcBorders>
            <w:noWrap/>
            <w:vAlign w:val="center"/>
            <w:hideMark/>
          </w:tcPr>
          <w:p w14:paraId="097E43E7"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4BFF98CF" w14:textId="0EFF766D"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Apoyar el desarrollo de sistemas en la UNA. Existe una alta demanda de ajustes y desarrollos nuevos en SIGESA y sus diversos módulos. Se tienen muchos </w:t>
            </w:r>
            <w:r w:rsidR="003C02F5" w:rsidRPr="00E440A7">
              <w:rPr>
                <w:rFonts w:ascii="Times New Roman" w:eastAsia="Times New Roman" w:hAnsi="Times New Roman" w:cs="Times New Roman"/>
                <w:lang w:eastAsia="es-CR"/>
              </w:rPr>
              <w:t>desarrollan</w:t>
            </w:r>
            <w:r w:rsidRPr="00E440A7">
              <w:rPr>
                <w:rFonts w:ascii="Times New Roman" w:eastAsia="Times New Roman" w:hAnsi="Times New Roman" w:cs="Times New Roman"/>
                <w:lang w:eastAsia="es-CR"/>
              </w:rPr>
              <w:t xml:space="preserve"> pendientes de ejecución y que se catalogan como urgentes para el desarrollo de la acción sustantiva, cumplir con legislación nacional y normativa interna, mejorar procesos, entre otros.</w:t>
            </w:r>
          </w:p>
        </w:tc>
      </w:tr>
      <w:tr w:rsidR="00FC235F" w:rsidRPr="00E440A7" w14:paraId="5DA3A8AF" w14:textId="77777777" w:rsidTr="005B79A6">
        <w:trPr>
          <w:trHeight w:val="870"/>
        </w:trPr>
        <w:tc>
          <w:tcPr>
            <w:tcW w:w="1134" w:type="dxa"/>
            <w:tcBorders>
              <w:top w:val="nil"/>
              <w:left w:val="nil"/>
              <w:bottom w:val="single" w:sz="4" w:space="0" w:color="auto"/>
              <w:right w:val="nil"/>
            </w:tcBorders>
            <w:shd w:val="clear" w:color="000000" w:fill="FFFFFF"/>
            <w:noWrap/>
            <w:vAlign w:val="center"/>
            <w:hideMark/>
          </w:tcPr>
          <w:p w14:paraId="44074BEB"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1803-2025</w:t>
            </w:r>
          </w:p>
        </w:tc>
        <w:tc>
          <w:tcPr>
            <w:tcW w:w="1275" w:type="dxa"/>
            <w:tcBorders>
              <w:top w:val="nil"/>
              <w:left w:val="nil"/>
              <w:bottom w:val="single" w:sz="4" w:space="0" w:color="auto"/>
              <w:right w:val="nil"/>
            </w:tcBorders>
            <w:vAlign w:val="center"/>
            <w:hideMark/>
          </w:tcPr>
          <w:p w14:paraId="66F8436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Comisión para la atención de los asuntos </w:t>
            </w:r>
            <w:r w:rsidRPr="00E440A7">
              <w:rPr>
                <w:rFonts w:ascii="Times New Roman" w:eastAsia="Times New Roman" w:hAnsi="Times New Roman" w:cs="Times New Roman"/>
                <w:lang w:eastAsia="es-CR"/>
              </w:rPr>
              <w:lastRenderedPageBreak/>
              <w:t>sobre acoso laboral</w:t>
            </w:r>
          </w:p>
        </w:tc>
        <w:tc>
          <w:tcPr>
            <w:tcW w:w="2940" w:type="dxa"/>
            <w:tcBorders>
              <w:top w:val="nil"/>
              <w:left w:val="nil"/>
              <w:bottom w:val="single" w:sz="4" w:space="0" w:color="auto"/>
              <w:right w:val="nil"/>
            </w:tcBorders>
            <w:vAlign w:val="center"/>
            <w:hideMark/>
          </w:tcPr>
          <w:p w14:paraId="5D3E6F6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lastRenderedPageBreak/>
              <w:t xml:space="preserve">REPRESENTACION  GESTION DESCONCENTRADA 9 EN SERVICIOS ADMINISTRATIVOS PRESIDENTE/A COMISION DE </w:t>
            </w:r>
            <w:r w:rsidRPr="00E440A7">
              <w:rPr>
                <w:rFonts w:ascii="Times New Roman" w:eastAsia="Times New Roman" w:hAnsi="Times New Roman" w:cs="Times New Roman"/>
                <w:lang w:eastAsia="es-CR"/>
              </w:rPr>
              <w:lastRenderedPageBreak/>
              <w:t>ACOSO LABORAL ADMINISTRATIVO</w:t>
            </w:r>
          </w:p>
        </w:tc>
        <w:tc>
          <w:tcPr>
            <w:tcW w:w="992" w:type="dxa"/>
            <w:tcBorders>
              <w:top w:val="nil"/>
              <w:left w:val="nil"/>
              <w:bottom w:val="single" w:sz="4" w:space="0" w:color="auto"/>
              <w:right w:val="nil"/>
            </w:tcBorders>
            <w:noWrap/>
            <w:vAlign w:val="center"/>
            <w:hideMark/>
          </w:tcPr>
          <w:p w14:paraId="3F44A9F8"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lastRenderedPageBreak/>
              <w:t>1440</w:t>
            </w:r>
          </w:p>
        </w:tc>
        <w:tc>
          <w:tcPr>
            <w:tcW w:w="3441" w:type="dxa"/>
            <w:tcBorders>
              <w:top w:val="nil"/>
              <w:left w:val="nil"/>
              <w:bottom w:val="single" w:sz="4" w:space="0" w:color="auto"/>
              <w:right w:val="nil"/>
            </w:tcBorders>
            <w:vAlign w:val="center"/>
            <w:hideMark/>
          </w:tcPr>
          <w:p w14:paraId="483969F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Presidente Comisión Acoso Laboral, Reglamento de Creación de la Comisión para la Atención de los Asuntos Sobre Acoso Laboral.</w:t>
            </w:r>
          </w:p>
        </w:tc>
      </w:tr>
      <w:tr w:rsidR="00FC235F" w:rsidRPr="00E440A7" w14:paraId="45A968D3" w14:textId="77777777" w:rsidTr="005B79A6">
        <w:trPr>
          <w:trHeight w:val="870"/>
        </w:trPr>
        <w:tc>
          <w:tcPr>
            <w:tcW w:w="1134" w:type="dxa"/>
            <w:tcBorders>
              <w:top w:val="nil"/>
              <w:left w:val="nil"/>
              <w:bottom w:val="single" w:sz="4" w:space="0" w:color="auto"/>
              <w:right w:val="nil"/>
            </w:tcBorders>
            <w:shd w:val="clear" w:color="000000" w:fill="FFFFFF"/>
            <w:noWrap/>
            <w:vAlign w:val="center"/>
            <w:hideMark/>
          </w:tcPr>
          <w:p w14:paraId="6A8B2DFE"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1327-2025</w:t>
            </w:r>
          </w:p>
        </w:tc>
        <w:tc>
          <w:tcPr>
            <w:tcW w:w="1275" w:type="dxa"/>
            <w:tcBorders>
              <w:top w:val="nil"/>
              <w:left w:val="nil"/>
              <w:bottom w:val="single" w:sz="4" w:space="0" w:color="auto"/>
              <w:right w:val="nil"/>
            </w:tcBorders>
            <w:vAlign w:val="center"/>
            <w:hideMark/>
          </w:tcPr>
          <w:p w14:paraId="7870631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Congreso Universitario</w:t>
            </w:r>
          </w:p>
        </w:tc>
        <w:tc>
          <w:tcPr>
            <w:tcW w:w="2940" w:type="dxa"/>
            <w:tcBorders>
              <w:top w:val="nil"/>
              <w:left w:val="nil"/>
              <w:bottom w:val="single" w:sz="4" w:space="0" w:color="auto"/>
              <w:right w:val="nil"/>
            </w:tcBorders>
            <w:vAlign w:val="center"/>
            <w:hideMark/>
          </w:tcPr>
          <w:p w14:paraId="0A96E9F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TECNICO ASISTENCIAL EN SERVICIOS SECRETARIALES SECRETARIO/A</w:t>
            </w:r>
          </w:p>
        </w:tc>
        <w:tc>
          <w:tcPr>
            <w:tcW w:w="992" w:type="dxa"/>
            <w:tcBorders>
              <w:top w:val="nil"/>
              <w:left w:val="nil"/>
              <w:bottom w:val="single" w:sz="4" w:space="0" w:color="auto"/>
              <w:right w:val="nil"/>
            </w:tcBorders>
            <w:noWrap/>
            <w:vAlign w:val="center"/>
            <w:hideMark/>
          </w:tcPr>
          <w:p w14:paraId="5A9B4708"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1200D99F"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Congreso Universitario (UNA-CATI-SCU-ACUE-139-2021), UNA-SCU-ACUE-259-2025</w:t>
            </w:r>
          </w:p>
        </w:tc>
      </w:tr>
      <w:tr w:rsidR="00FC235F" w:rsidRPr="00E440A7" w14:paraId="619DB426" w14:textId="77777777" w:rsidTr="005B79A6">
        <w:trPr>
          <w:trHeight w:val="870"/>
        </w:trPr>
        <w:tc>
          <w:tcPr>
            <w:tcW w:w="1134" w:type="dxa"/>
            <w:tcBorders>
              <w:top w:val="nil"/>
              <w:left w:val="nil"/>
              <w:bottom w:val="single" w:sz="4" w:space="0" w:color="auto"/>
              <w:right w:val="nil"/>
            </w:tcBorders>
            <w:shd w:val="clear" w:color="000000" w:fill="FFFFFF"/>
            <w:noWrap/>
            <w:vAlign w:val="center"/>
            <w:hideMark/>
          </w:tcPr>
          <w:p w14:paraId="0F274C1C"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1328-2025</w:t>
            </w:r>
          </w:p>
        </w:tc>
        <w:tc>
          <w:tcPr>
            <w:tcW w:w="1275" w:type="dxa"/>
            <w:tcBorders>
              <w:top w:val="nil"/>
              <w:left w:val="nil"/>
              <w:bottom w:val="single" w:sz="4" w:space="0" w:color="auto"/>
              <w:right w:val="nil"/>
            </w:tcBorders>
            <w:vAlign w:val="center"/>
            <w:hideMark/>
          </w:tcPr>
          <w:p w14:paraId="719F7F6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Congreso Universitario</w:t>
            </w:r>
          </w:p>
        </w:tc>
        <w:tc>
          <w:tcPr>
            <w:tcW w:w="2940" w:type="dxa"/>
            <w:tcBorders>
              <w:top w:val="nil"/>
              <w:left w:val="nil"/>
              <w:bottom w:val="single" w:sz="4" w:space="0" w:color="auto"/>
              <w:right w:val="nil"/>
            </w:tcBorders>
            <w:vAlign w:val="center"/>
            <w:hideMark/>
          </w:tcPr>
          <w:p w14:paraId="0EE752D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ANALISTA EN SERVICIOS ADMINISTRATIVOS ADMINISTRADOR/A CONGRESO UNIVERSITARIO</w:t>
            </w:r>
          </w:p>
        </w:tc>
        <w:tc>
          <w:tcPr>
            <w:tcW w:w="992" w:type="dxa"/>
            <w:tcBorders>
              <w:top w:val="nil"/>
              <w:left w:val="nil"/>
              <w:bottom w:val="single" w:sz="4" w:space="0" w:color="auto"/>
              <w:right w:val="nil"/>
            </w:tcBorders>
            <w:noWrap/>
            <w:vAlign w:val="center"/>
            <w:hideMark/>
          </w:tcPr>
          <w:p w14:paraId="5B627D7D"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6C750DC2"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Congreso Universitario (UNA-CATI-SCU-ACUE-139-2021), UNA-SCU-ACUE-259-2025</w:t>
            </w:r>
          </w:p>
        </w:tc>
      </w:tr>
      <w:tr w:rsidR="00FC235F" w:rsidRPr="00E440A7" w14:paraId="34179E63" w14:textId="77777777" w:rsidTr="005B79A6">
        <w:trPr>
          <w:trHeight w:val="870"/>
        </w:trPr>
        <w:tc>
          <w:tcPr>
            <w:tcW w:w="1134" w:type="dxa"/>
            <w:tcBorders>
              <w:top w:val="nil"/>
              <w:left w:val="nil"/>
              <w:bottom w:val="single" w:sz="4" w:space="0" w:color="auto"/>
              <w:right w:val="nil"/>
            </w:tcBorders>
            <w:shd w:val="clear" w:color="000000" w:fill="FFFFFF"/>
            <w:noWrap/>
            <w:vAlign w:val="center"/>
            <w:hideMark/>
          </w:tcPr>
          <w:p w14:paraId="7A150C90"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1399-2025</w:t>
            </w:r>
          </w:p>
        </w:tc>
        <w:tc>
          <w:tcPr>
            <w:tcW w:w="1275" w:type="dxa"/>
            <w:tcBorders>
              <w:top w:val="nil"/>
              <w:left w:val="nil"/>
              <w:bottom w:val="single" w:sz="4" w:space="0" w:color="auto"/>
              <w:right w:val="nil"/>
            </w:tcBorders>
            <w:vAlign w:val="center"/>
            <w:hideMark/>
          </w:tcPr>
          <w:p w14:paraId="148FECB2"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Bienestar Estudiantil</w:t>
            </w:r>
          </w:p>
        </w:tc>
        <w:tc>
          <w:tcPr>
            <w:tcW w:w="2940" w:type="dxa"/>
            <w:tcBorders>
              <w:top w:val="nil"/>
              <w:left w:val="nil"/>
              <w:bottom w:val="single" w:sz="4" w:space="0" w:color="auto"/>
              <w:right w:val="nil"/>
            </w:tcBorders>
            <w:vAlign w:val="center"/>
            <w:hideMark/>
          </w:tcPr>
          <w:p w14:paraId="7078303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ASISTENCIAL EN VIDA ESTUDIANTIL TRABAJADOR/A SOCIAL</w:t>
            </w:r>
          </w:p>
        </w:tc>
        <w:tc>
          <w:tcPr>
            <w:tcW w:w="992" w:type="dxa"/>
            <w:tcBorders>
              <w:top w:val="nil"/>
              <w:left w:val="nil"/>
              <w:bottom w:val="single" w:sz="4" w:space="0" w:color="auto"/>
              <w:right w:val="nil"/>
            </w:tcBorders>
            <w:noWrap/>
            <w:vAlign w:val="center"/>
            <w:hideMark/>
          </w:tcPr>
          <w:p w14:paraId="4DDEC017"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3441" w:type="dxa"/>
            <w:tcBorders>
              <w:top w:val="nil"/>
              <w:left w:val="nil"/>
              <w:bottom w:val="single" w:sz="4" w:space="0" w:color="auto"/>
              <w:right w:val="nil"/>
            </w:tcBorders>
            <w:vAlign w:val="center"/>
            <w:hideMark/>
          </w:tcPr>
          <w:p w14:paraId="757C13F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Asociados a los periodos calendarizados institucionalmente para realizar el proceso de asignación de becas. </w:t>
            </w:r>
          </w:p>
        </w:tc>
      </w:tr>
      <w:tr w:rsidR="00FC235F" w:rsidRPr="00E440A7" w14:paraId="6F0B6152" w14:textId="77777777" w:rsidTr="005B79A6">
        <w:trPr>
          <w:trHeight w:val="870"/>
        </w:trPr>
        <w:tc>
          <w:tcPr>
            <w:tcW w:w="1134" w:type="dxa"/>
            <w:tcBorders>
              <w:top w:val="nil"/>
              <w:left w:val="nil"/>
              <w:bottom w:val="single" w:sz="4" w:space="0" w:color="auto"/>
              <w:right w:val="nil"/>
            </w:tcBorders>
            <w:shd w:val="clear" w:color="000000" w:fill="FFFFFF"/>
            <w:noWrap/>
            <w:vAlign w:val="center"/>
            <w:hideMark/>
          </w:tcPr>
          <w:p w14:paraId="09240EEA"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1417-2025</w:t>
            </w:r>
          </w:p>
        </w:tc>
        <w:tc>
          <w:tcPr>
            <w:tcW w:w="1275" w:type="dxa"/>
            <w:tcBorders>
              <w:top w:val="nil"/>
              <w:left w:val="nil"/>
              <w:bottom w:val="single" w:sz="4" w:space="0" w:color="auto"/>
              <w:right w:val="nil"/>
            </w:tcBorders>
            <w:vAlign w:val="center"/>
            <w:hideMark/>
          </w:tcPr>
          <w:p w14:paraId="475CDD6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Bienestar Estudiantil</w:t>
            </w:r>
          </w:p>
        </w:tc>
        <w:tc>
          <w:tcPr>
            <w:tcW w:w="2940" w:type="dxa"/>
            <w:tcBorders>
              <w:top w:val="nil"/>
              <w:left w:val="nil"/>
              <w:bottom w:val="single" w:sz="4" w:space="0" w:color="auto"/>
              <w:right w:val="nil"/>
            </w:tcBorders>
            <w:vAlign w:val="center"/>
            <w:hideMark/>
          </w:tcPr>
          <w:p w14:paraId="50A6B3A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ASISTENCIAL EN VIDA ESTUDIANTIL TRABAJADOR/A SOCIAL</w:t>
            </w:r>
          </w:p>
        </w:tc>
        <w:tc>
          <w:tcPr>
            <w:tcW w:w="992" w:type="dxa"/>
            <w:tcBorders>
              <w:top w:val="nil"/>
              <w:left w:val="nil"/>
              <w:bottom w:val="single" w:sz="4" w:space="0" w:color="auto"/>
              <w:right w:val="nil"/>
            </w:tcBorders>
            <w:noWrap/>
            <w:vAlign w:val="center"/>
            <w:hideMark/>
          </w:tcPr>
          <w:p w14:paraId="2647C5F9"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2A8297E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Atención del modelo de unidades de vida estudiantil en Sedes y Sección Regional, Plan de Fortalecimiento.</w:t>
            </w:r>
          </w:p>
        </w:tc>
      </w:tr>
      <w:tr w:rsidR="00FC235F" w:rsidRPr="00E440A7" w14:paraId="2230024E" w14:textId="77777777" w:rsidTr="005B79A6">
        <w:trPr>
          <w:trHeight w:val="870"/>
        </w:trPr>
        <w:tc>
          <w:tcPr>
            <w:tcW w:w="1134" w:type="dxa"/>
            <w:tcBorders>
              <w:top w:val="nil"/>
              <w:left w:val="nil"/>
              <w:bottom w:val="single" w:sz="4" w:space="0" w:color="auto"/>
              <w:right w:val="nil"/>
            </w:tcBorders>
            <w:shd w:val="clear" w:color="000000" w:fill="FFFFFF"/>
            <w:noWrap/>
            <w:vAlign w:val="center"/>
            <w:hideMark/>
          </w:tcPr>
          <w:p w14:paraId="22A17B28"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1418-2025</w:t>
            </w:r>
          </w:p>
        </w:tc>
        <w:tc>
          <w:tcPr>
            <w:tcW w:w="1275" w:type="dxa"/>
            <w:tcBorders>
              <w:top w:val="nil"/>
              <w:left w:val="nil"/>
              <w:bottom w:val="single" w:sz="4" w:space="0" w:color="auto"/>
              <w:right w:val="nil"/>
            </w:tcBorders>
            <w:vAlign w:val="center"/>
            <w:hideMark/>
          </w:tcPr>
          <w:p w14:paraId="27FE647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Bienestar Estudiantil</w:t>
            </w:r>
          </w:p>
        </w:tc>
        <w:tc>
          <w:tcPr>
            <w:tcW w:w="2940" w:type="dxa"/>
            <w:tcBorders>
              <w:top w:val="nil"/>
              <w:left w:val="nil"/>
              <w:bottom w:val="single" w:sz="4" w:space="0" w:color="auto"/>
              <w:right w:val="nil"/>
            </w:tcBorders>
            <w:vAlign w:val="center"/>
            <w:hideMark/>
          </w:tcPr>
          <w:p w14:paraId="6560957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ASISTENCIAL EN VIDA ESTUDIANTIL TRABAJADOR/A SOCIAL</w:t>
            </w:r>
          </w:p>
        </w:tc>
        <w:tc>
          <w:tcPr>
            <w:tcW w:w="992" w:type="dxa"/>
            <w:tcBorders>
              <w:top w:val="nil"/>
              <w:left w:val="nil"/>
              <w:bottom w:val="single" w:sz="4" w:space="0" w:color="auto"/>
              <w:right w:val="nil"/>
            </w:tcBorders>
            <w:noWrap/>
            <w:vAlign w:val="center"/>
            <w:hideMark/>
          </w:tcPr>
          <w:p w14:paraId="4552386A"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7E4B19F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Atención del modelo de unidades de vida estudiantil en Sedes y Sección Regional, Plan de Fortalecimiento.</w:t>
            </w:r>
          </w:p>
        </w:tc>
      </w:tr>
      <w:tr w:rsidR="00FC235F" w:rsidRPr="00E440A7" w14:paraId="14DE3BD9" w14:textId="77777777" w:rsidTr="005B79A6">
        <w:trPr>
          <w:trHeight w:val="780"/>
        </w:trPr>
        <w:tc>
          <w:tcPr>
            <w:tcW w:w="1134" w:type="dxa"/>
            <w:tcBorders>
              <w:top w:val="nil"/>
              <w:left w:val="nil"/>
              <w:bottom w:val="single" w:sz="4" w:space="0" w:color="auto"/>
              <w:right w:val="nil"/>
            </w:tcBorders>
            <w:shd w:val="clear" w:color="000000" w:fill="FFFFFF"/>
            <w:noWrap/>
            <w:vAlign w:val="center"/>
            <w:hideMark/>
          </w:tcPr>
          <w:p w14:paraId="26D541A1"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1419-2025</w:t>
            </w:r>
          </w:p>
        </w:tc>
        <w:tc>
          <w:tcPr>
            <w:tcW w:w="1275" w:type="dxa"/>
            <w:tcBorders>
              <w:top w:val="nil"/>
              <w:left w:val="nil"/>
              <w:bottom w:val="single" w:sz="4" w:space="0" w:color="auto"/>
              <w:right w:val="nil"/>
            </w:tcBorders>
            <w:vAlign w:val="center"/>
            <w:hideMark/>
          </w:tcPr>
          <w:p w14:paraId="5E43886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Bienestar Estudiantil</w:t>
            </w:r>
          </w:p>
        </w:tc>
        <w:tc>
          <w:tcPr>
            <w:tcW w:w="2940" w:type="dxa"/>
            <w:tcBorders>
              <w:top w:val="nil"/>
              <w:left w:val="nil"/>
              <w:bottom w:val="single" w:sz="4" w:space="0" w:color="auto"/>
              <w:right w:val="nil"/>
            </w:tcBorders>
            <w:vAlign w:val="center"/>
            <w:hideMark/>
          </w:tcPr>
          <w:p w14:paraId="5FD53CE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ASISTENCIAL EN VIDA ESTUDIANTIL TRABAJADOR/A SOCIAL</w:t>
            </w:r>
          </w:p>
        </w:tc>
        <w:tc>
          <w:tcPr>
            <w:tcW w:w="992" w:type="dxa"/>
            <w:tcBorders>
              <w:top w:val="nil"/>
              <w:left w:val="nil"/>
              <w:bottom w:val="single" w:sz="4" w:space="0" w:color="auto"/>
              <w:right w:val="nil"/>
            </w:tcBorders>
            <w:noWrap/>
            <w:vAlign w:val="center"/>
            <w:hideMark/>
          </w:tcPr>
          <w:p w14:paraId="128F1197"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15A277E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Atención del modelo de unidades de vida estudiantil en Sedes y Sección Regional, Plan de Fortalecimiento.</w:t>
            </w:r>
          </w:p>
        </w:tc>
      </w:tr>
      <w:tr w:rsidR="00FC235F" w:rsidRPr="00E440A7" w14:paraId="1BF6E812" w14:textId="77777777" w:rsidTr="005B79A6">
        <w:trPr>
          <w:trHeight w:val="780"/>
        </w:trPr>
        <w:tc>
          <w:tcPr>
            <w:tcW w:w="1134" w:type="dxa"/>
            <w:tcBorders>
              <w:top w:val="nil"/>
              <w:left w:val="nil"/>
              <w:bottom w:val="single" w:sz="4" w:space="0" w:color="auto"/>
              <w:right w:val="nil"/>
            </w:tcBorders>
            <w:shd w:val="clear" w:color="000000" w:fill="FFFFFF"/>
            <w:noWrap/>
            <w:vAlign w:val="center"/>
            <w:hideMark/>
          </w:tcPr>
          <w:p w14:paraId="2CAABB64"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1425-2025</w:t>
            </w:r>
          </w:p>
        </w:tc>
        <w:tc>
          <w:tcPr>
            <w:tcW w:w="1275" w:type="dxa"/>
            <w:tcBorders>
              <w:top w:val="nil"/>
              <w:left w:val="nil"/>
              <w:bottom w:val="single" w:sz="4" w:space="0" w:color="auto"/>
              <w:right w:val="nil"/>
            </w:tcBorders>
            <w:vAlign w:val="center"/>
            <w:hideMark/>
          </w:tcPr>
          <w:p w14:paraId="2CE3B0B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Bienestar Estudiantil</w:t>
            </w:r>
          </w:p>
        </w:tc>
        <w:tc>
          <w:tcPr>
            <w:tcW w:w="2940" w:type="dxa"/>
            <w:tcBorders>
              <w:top w:val="nil"/>
              <w:left w:val="nil"/>
              <w:bottom w:val="single" w:sz="4" w:space="0" w:color="auto"/>
              <w:right w:val="nil"/>
            </w:tcBorders>
            <w:vAlign w:val="center"/>
            <w:hideMark/>
          </w:tcPr>
          <w:p w14:paraId="35FF179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ASISTENCIAL EN VIDA ESTUDIANTIL TRABAJADOR/A SOCIAL</w:t>
            </w:r>
          </w:p>
        </w:tc>
        <w:tc>
          <w:tcPr>
            <w:tcW w:w="992" w:type="dxa"/>
            <w:tcBorders>
              <w:top w:val="nil"/>
              <w:left w:val="nil"/>
              <w:bottom w:val="single" w:sz="4" w:space="0" w:color="auto"/>
              <w:right w:val="nil"/>
            </w:tcBorders>
            <w:noWrap/>
            <w:vAlign w:val="center"/>
            <w:hideMark/>
          </w:tcPr>
          <w:p w14:paraId="16392E7D"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2AB9261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Atención del modelo de unidades de vida estudiantil en Sedes y Sección Regional, Plan de Fortalecimiento.</w:t>
            </w:r>
          </w:p>
        </w:tc>
      </w:tr>
      <w:tr w:rsidR="00FC235F" w:rsidRPr="00E440A7" w14:paraId="7AFD0FCB" w14:textId="77777777" w:rsidTr="005B79A6">
        <w:trPr>
          <w:trHeight w:val="780"/>
        </w:trPr>
        <w:tc>
          <w:tcPr>
            <w:tcW w:w="1134" w:type="dxa"/>
            <w:tcBorders>
              <w:top w:val="nil"/>
              <w:left w:val="nil"/>
              <w:bottom w:val="single" w:sz="4" w:space="0" w:color="auto"/>
              <w:right w:val="nil"/>
            </w:tcBorders>
            <w:shd w:val="clear" w:color="000000" w:fill="FFFFFF"/>
            <w:noWrap/>
            <w:vAlign w:val="center"/>
            <w:hideMark/>
          </w:tcPr>
          <w:p w14:paraId="6A31B85A"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1063-2025</w:t>
            </w:r>
          </w:p>
        </w:tc>
        <w:tc>
          <w:tcPr>
            <w:tcW w:w="1275" w:type="dxa"/>
            <w:tcBorders>
              <w:top w:val="nil"/>
              <w:left w:val="nil"/>
              <w:bottom w:val="single" w:sz="4" w:space="0" w:color="auto"/>
              <w:right w:val="nil"/>
            </w:tcBorders>
            <w:vAlign w:val="center"/>
            <w:hideMark/>
          </w:tcPr>
          <w:p w14:paraId="107A4F4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Física</w:t>
            </w:r>
          </w:p>
        </w:tc>
        <w:tc>
          <w:tcPr>
            <w:tcW w:w="2940" w:type="dxa"/>
            <w:tcBorders>
              <w:top w:val="nil"/>
              <w:left w:val="nil"/>
              <w:bottom w:val="single" w:sz="4" w:space="0" w:color="auto"/>
              <w:right w:val="nil"/>
            </w:tcBorders>
            <w:vAlign w:val="center"/>
            <w:hideMark/>
          </w:tcPr>
          <w:p w14:paraId="3F4036E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TECNICO GENERAL EN PLANEAMIENTO ESPACIAL MECÁNICO/A PRECISIÓN </w:t>
            </w:r>
          </w:p>
        </w:tc>
        <w:tc>
          <w:tcPr>
            <w:tcW w:w="992" w:type="dxa"/>
            <w:tcBorders>
              <w:top w:val="nil"/>
              <w:left w:val="nil"/>
              <w:bottom w:val="single" w:sz="4" w:space="0" w:color="auto"/>
              <w:right w:val="nil"/>
            </w:tcBorders>
            <w:noWrap/>
            <w:vAlign w:val="center"/>
            <w:hideMark/>
          </w:tcPr>
          <w:p w14:paraId="1D87FDAA"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051B14E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Mecánico de precisión</w:t>
            </w:r>
          </w:p>
        </w:tc>
      </w:tr>
      <w:tr w:rsidR="00FC235F" w:rsidRPr="00E440A7" w14:paraId="1C43FF4C" w14:textId="77777777" w:rsidTr="005B79A6">
        <w:trPr>
          <w:trHeight w:val="780"/>
        </w:trPr>
        <w:tc>
          <w:tcPr>
            <w:tcW w:w="1134" w:type="dxa"/>
            <w:tcBorders>
              <w:top w:val="nil"/>
              <w:left w:val="nil"/>
              <w:bottom w:val="single" w:sz="4" w:space="0" w:color="auto"/>
              <w:right w:val="nil"/>
            </w:tcBorders>
            <w:shd w:val="clear" w:color="000000" w:fill="FFFFFF"/>
            <w:noWrap/>
            <w:vAlign w:val="center"/>
            <w:hideMark/>
          </w:tcPr>
          <w:p w14:paraId="5953DBF3"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1071-2025</w:t>
            </w:r>
          </w:p>
        </w:tc>
        <w:tc>
          <w:tcPr>
            <w:tcW w:w="1275" w:type="dxa"/>
            <w:tcBorders>
              <w:top w:val="nil"/>
              <w:left w:val="nil"/>
              <w:bottom w:val="single" w:sz="4" w:space="0" w:color="auto"/>
              <w:right w:val="nil"/>
            </w:tcBorders>
            <w:vAlign w:val="center"/>
            <w:hideMark/>
          </w:tcPr>
          <w:p w14:paraId="0129E73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Física</w:t>
            </w:r>
          </w:p>
        </w:tc>
        <w:tc>
          <w:tcPr>
            <w:tcW w:w="2940" w:type="dxa"/>
            <w:tcBorders>
              <w:top w:val="nil"/>
              <w:left w:val="nil"/>
              <w:bottom w:val="single" w:sz="4" w:space="0" w:color="auto"/>
              <w:right w:val="nil"/>
            </w:tcBorders>
            <w:vAlign w:val="center"/>
            <w:hideMark/>
          </w:tcPr>
          <w:p w14:paraId="3F9754E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TECNICO ASISTENCIAL EN SERVICIOS SECRETARIALES SECRETARIO/A</w:t>
            </w:r>
          </w:p>
        </w:tc>
        <w:tc>
          <w:tcPr>
            <w:tcW w:w="992" w:type="dxa"/>
            <w:tcBorders>
              <w:top w:val="nil"/>
              <w:left w:val="nil"/>
              <w:bottom w:val="single" w:sz="4" w:space="0" w:color="auto"/>
              <w:right w:val="nil"/>
            </w:tcBorders>
            <w:noWrap/>
            <w:vAlign w:val="center"/>
            <w:hideMark/>
          </w:tcPr>
          <w:p w14:paraId="2BA15021"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3441" w:type="dxa"/>
            <w:tcBorders>
              <w:top w:val="nil"/>
              <w:left w:val="nil"/>
              <w:bottom w:val="single" w:sz="4" w:space="0" w:color="auto"/>
              <w:right w:val="nil"/>
            </w:tcBorders>
            <w:vAlign w:val="center"/>
            <w:hideMark/>
          </w:tcPr>
          <w:p w14:paraId="668BCCF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Estudio Integral de Cargas de Trabajo del Macroproceso Secretarial para DOCINADE.</w:t>
            </w:r>
          </w:p>
        </w:tc>
      </w:tr>
      <w:tr w:rsidR="00FC235F" w:rsidRPr="00E440A7" w14:paraId="42B8836D" w14:textId="77777777" w:rsidTr="005B79A6">
        <w:trPr>
          <w:trHeight w:val="780"/>
        </w:trPr>
        <w:tc>
          <w:tcPr>
            <w:tcW w:w="1134" w:type="dxa"/>
            <w:tcBorders>
              <w:top w:val="nil"/>
              <w:left w:val="nil"/>
              <w:bottom w:val="single" w:sz="4" w:space="0" w:color="auto"/>
              <w:right w:val="nil"/>
            </w:tcBorders>
            <w:shd w:val="clear" w:color="000000" w:fill="FFFFFF"/>
            <w:noWrap/>
            <w:vAlign w:val="center"/>
            <w:hideMark/>
          </w:tcPr>
          <w:p w14:paraId="77A5C3F9"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1226-2025</w:t>
            </w:r>
          </w:p>
        </w:tc>
        <w:tc>
          <w:tcPr>
            <w:tcW w:w="1275" w:type="dxa"/>
            <w:tcBorders>
              <w:top w:val="nil"/>
              <w:left w:val="nil"/>
              <w:bottom w:val="single" w:sz="4" w:space="0" w:color="auto"/>
              <w:right w:val="nil"/>
            </w:tcBorders>
            <w:vAlign w:val="center"/>
            <w:hideMark/>
          </w:tcPr>
          <w:p w14:paraId="2D5C1E9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Orientación y Psicología</w:t>
            </w:r>
          </w:p>
        </w:tc>
        <w:tc>
          <w:tcPr>
            <w:tcW w:w="2940" w:type="dxa"/>
            <w:tcBorders>
              <w:top w:val="nil"/>
              <w:left w:val="nil"/>
              <w:bottom w:val="single" w:sz="4" w:space="0" w:color="auto"/>
              <w:right w:val="nil"/>
            </w:tcBorders>
            <w:vAlign w:val="center"/>
            <w:hideMark/>
          </w:tcPr>
          <w:p w14:paraId="420E7FD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EJECUTIVO EN VIDA ESTUDIANTIL ORIENTADOR/A</w:t>
            </w:r>
          </w:p>
        </w:tc>
        <w:tc>
          <w:tcPr>
            <w:tcW w:w="992" w:type="dxa"/>
            <w:tcBorders>
              <w:top w:val="nil"/>
              <w:left w:val="nil"/>
              <w:bottom w:val="single" w:sz="4" w:space="0" w:color="auto"/>
              <w:right w:val="nil"/>
            </w:tcBorders>
            <w:noWrap/>
            <w:vAlign w:val="center"/>
            <w:hideMark/>
          </w:tcPr>
          <w:p w14:paraId="414C2889"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21BBF52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Atención del modelo de unidades de vida estudiantil en Sedes y Sección Regional, Plan de Fortalecimiento.</w:t>
            </w:r>
          </w:p>
        </w:tc>
      </w:tr>
      <w:tr w:rsidR="00FC235F" w:rsidRPr="00E440A7" w14:paraId="0CDF815D" w14:textId="77777777" w:rsidTr="005B79A6">
        <w:trPr>
          <w:trHeight w:val="930"/>
        </w:trPr>
        <w:tc>
          <w:tcPr>
            <w:tcW w:w="1134" w:type="dxa"/>
            <w:tcBorders>
              <w:top w:val="nil"/>
              <w:left w:val="nil"/>
              <w:bottom w:val="single" w:sz="4" w:space="0" w:color="auto"/>
              <w:right w:val="nil"/>
            </w:tcBorders>
            <w:shd w:val="clear" w:color="000000" w:fill="FFFFFF"/>
            <w:noWrap/>
            <w:vAlign w:val="center"/>
            <w:hideMark/>
          </w:tcPr>
          <w:p w14:paraId="3B96D785"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1228-2025</w:t>
            </w:r>
          </w:p>
        </w:tc>
        <w:tc>
          <w:tcPr>
            <w:tcW w:w="1275" w:type="dxa"/>
            <w:tcBorders>
              <w:top w:val="nil"/>
              <w:left w:val="nil"/>
              <w:bottom w:val="single" w:sz="4" w:space="0" w:color="auto"/>
              <w:right w:val="nil"/>
            </w:tcBorders>
            <w:vAlign w:val="center"/>
            <w:hideMark/>
          </w:tcPr>
          <w:p w14:paraId="24D6EAE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Orientación y Psicología</w:t>
            </w:r>
          </w:p>
        </w:tc>
        <w:tc>
          <w:tcPr>
            <w:tcW w:w="2940" w:type="dxa"/>
            <w:tcBorders>
              <w:top w:val="nil"/>
              <w:left w:val="nil"/>
              <w:bottom w:val="single" w:sz="4" w:space="0" w:color="auto"/>
              <w:right w:val="nil"/>
            </w:tcBorders>
            <w:vAlign w:val="center"/>
            <w:hideMark/>
          </w:tcPr>
          <w:p w14:paraId="63FD59E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EJECUTIVO EN VIDA ESTUDIANTIL ORIENTADOR/A</w:t>
            </w:r>
          </w:p>
        </w:tc>
        <w:tc>
          <w:tcPr>
            <w:tcW w:w="992" w:type="dxa"/>
            <w:tcBorders>
              <w:top w:val="nil"/>
              <w:left w:val="nil"/>
              <w:bottom w:val="single" w:sz="4" w:space="0" w:color="auto"/>
              <w:right w:val="nil"/>
            </w:tcBorders>
            <w:noWrap/>
            <w:vAlign w:val="center"/>
            <w:hideMark/>
          </w:tcPr>
          <w:p w14:paraId="096E0A06"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5D83304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Atención del modelo de unidades de vida estudiantil en Sedes y Sección Regional, Plan de Fortalecimiento.</w:t>
            </w:r>
          </w:p>
        </w:tc>
      </w:tr>
      <w:tr w:rsidR="00FC235F" w:rsidRPr="00E440A7" w14:paraId="2FCE3DE0" w14:textId="77777777" w:rsidTr="005B79A6">
        <w:trPr>
          <w:trHeight w:val="930"/>
        </w:trPr>
        <w:tc>
          <w:tcPr>
            <w:tcW w:w="1134" w:type="dxa"/>
            <w:tcBorders>
              <w:top w:val="nil"/>
              <w:left w:val="nil"/>
              <w:bottom w:val="single" w:sz="4" w:space="0" w:color="auto"/>
              <w:right w:val="nil"/>
            </w:tcBorders>
            <w:shd w:val="clear" w:color="000000" w:fill="FFFFFF"/>
            <w:noWrap/>
            <w:vAlign w:val="center"/>
            <w:hideMark/>
          </w:tcPr>
          <w:p w14:paraId="75728C65"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1229-2025</w:t>
            </w:r>
          </w:p>
        </w:tc>
        <w:tc>
          <w:tcPr>
            <w:tcW w:w="1275" w:type="dxa"/>
            <w:tcBorders>
              <w:top w:val="nil"/>
              <w:left w:val="nil"/>
              <w:bottom w:val="single" w:sz="4" w:space="0" w:color="auto"/>
              <w:right w:val="nil"/>
            </w:tcBorders>
            <w:vAlign w:val="center"/>
            <w:hideMark/>
          </w:tcPr>
          <w:p w14:paraId="4681071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Orientación y Psicología</w:t>
            </w:r>
          </w:p>
        </w:tc>
        <w:tc>
          <w:tcPr>
            <w:tcW w:w="2940" w:type="dxa"/>
            <w:tcBorders>
              <w:top w:val="nil"/>
              <w:left w:val="nil"/>
              <w:bottom w:val="single" w:sz="4" w:space="0" w:color="auto"/>
              <w:right w:val="nil"/>
            </w:tcBorders>
            <w:vAlign w:val="center"/>
            <w:hideMark/>
          </w:tcPr>
          <w:p w14:paraId="5EF8BAC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EJECUTIVO EN VIDA ESTUDIANTIL PSICOPEDAGOGO/A</w:t>
            </w:r>
          </w:p>
        </w:tc>
        <w:tc>
          <w:tcPr>
            <w:tcW w:w="992" w:type="dxa"/>
            <w:tcBorders>
              <w:top w:val="nil"/>
              <w:left w:val="nil"/>
              <w:bottom w:val="single" w:sz="4" w:space="0" w:color="auto"/>
              <w:right w:val="nil"/>
            </w:tcBorders>
            <w:noWrap/>
            <w:vAlign w:val="center"/>
            <w:hideMark/>
          </w:tcPr>
          <w:p w14:paraId="0721D5C3"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3812442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Atención del modelo de unidades de vida estudiantil en Sedes y Sección Regional, Plan de Fortalecimiento.</w:t>
            </w:r>
          </w:p>
        </w:tc>
      </w:tr>
      <w:tr w:rsidR="00FC235F" w:rsidRPr="00E440A7" w14:paraId="75541B6E" w14:textId="77777777" w:rsidTr="005B79A6">
        <w:trPr>
          <w:trHeight w:val="930"/>
        </w:trPr>
        <w:tc>
          <w:tcPr>
            <w:tcW w:w="1134" w:type="dxa"/>
            <w:tcBorders>
              <w:top w:val="nil"/>
              <w:left w:val="nil"/>
              <w:bottom w:val="single" w:sz="4" w:space="0" w:color="auto"/>
              <w:right w:val="nil"/>
            </w:tcBorders>
            <w:shd w:val="clear" w:color="000000" w:fill="FFFFFF"/>
            <w:noWrap/>
            <w:vAlign w:val="center"/>
            <w:hideMark/>
          </w:tcPr>
          <w:p w14:paraId="162897D0"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1140-2025</w:t>
            </w:r>
          </w:p>
        </w:tc>
        <w:tc>
          <w:tcPr>
            <w:tcW w:w="1275" w:type="dxa"/>
            <w:tcBorders>
              <w:top w:val="nil"/>
              <w:left w:val="nil"/>
              <w:bottom w:val="single" w:sz="4" w:space="0" w:color="auto"/>
              <w:right w:val="nil"/>
            </w:tcBorders>
            <w:vAlign w:val="center"/>
            <w:hideMark/>
          </w:tcPr>
          <w:p w14:paraId="2E54CD72"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Promoción Estudiantil</w:t>
            </w:r>
          </w:p>
        </w:tc>
        <w:tc>
          <w:tcPr>
            <w:tcW w:w="2940" w:type="dxa"/>
            <w:tcBorders>
              <w:top w:val="nil"/>
              <w:left w:val="nil"/>
              <w:bottom w:val="single" w:sz="4" w:space="0" w:color="auto"/>
              <w:right w:val="nil"/>
            </w:tcBorders>
            <w:vAlign w:val="center"/>
            <w:hideMark/>
          </w:tcPr>
          <w:p w14:paraId="065A61D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GESTION OPERATIVA ESPECIALIZADO EN PLANEAMIENTO ESPACIAL OPERARIO/A DE MANTENIMIENTO DE PISCINAS</w:t>
            </w:r>
          </w:p>
        </w:tc>
        <w:tc>
          <w:tcPr>
            <w:tcW w:w="992" w:type="dxa"/>
            <w:tcBorders>
              <w:top w:val="nil"/>
              <w:left w:val="nil"/>
              <w:bottom w:val="single" w:sz="4" w:space="0" w:color="auto"/>
              <w:right w:val="nil"/>
            </w:tcBorders>
            <w:noWrap/>
            <w:vAlign w:val="center"/>
            <w:hideMark/>
          </w:tcPr>
          <w:p w14:paraId="54672268"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3441" w:type="dxa"/>
            <w:tcBorders>
              <w:top w:val="nil"/>
              <w:left w:val="nil"/>
              <w:bottom w:val="single" w:sz="4" w:space="0" w:color="auto"/>
              <w:right w:val="nil"/>
            </w:tcBorders>
            <w:vAlign w:val="center"/>
            <w:hideMark/>
          </w:tcPr>
          <w:p w14:paraId="139FD251" w14:textId="2C68AECE"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Atención piscina de Complejo  </w:t>
            </w:r>
            <w:r w:rsidR="003C02F5" w:rsidRPr="00E440A7">
              <w:rPr>
                <w:rFonts w:ascii="Times New Roman" w:eastAsia="Times New Roman" w:hAnsi="Times New Roman" w:cs="Times New Roman"/>
                <w:lang w:eastAsia="es-CR"/>
              </w:rPr>
              <w:t>Artístico</w:t>
            </w:r>
            <w:r w:rsidRPr="00E440A7">
              <w:rPr>
                <w:rFonts w:ascii="Times New Roman" w:eastAsia="Times New Roman" w:hAnsi="Times New Roman" w:cs="Times New Roman"/>
                <w:lang w:eastAsia="es-CR"/>
              </w:rPr>
              <w:t xml:space="preserve"> </w:t>
            </w:r>
          </w:p>
        </w:tc>
      </w:tr>
      <w:tr w:rsidR="00FC235F" w:rsidRPr="00E440A7" w14:paraId="157EFAE7" w14:textId="77777777" w:rsidTr="005B79A6">
        <w:trPr>
          <w:trHeight w:val="930"/>
        </w:trPr>
        <w:tc>
          <w:tcPr>
            <w:tcW w:w="1134" w:type="dxa"/>
            <w:tcBorders>
              <w:top w:val="nil"/>
              <w:left w:val="nil"/>
              <w:bottom w:val="single" w:sz="4" w:space="0" w:color="auto"/>
              <w:right w:val="nil"/>
            </w:tcBorders>
            <w:shd w:val="clear" w:color="000000" w:fill="FFFFFF"/>
            <w:noWrap/>
            <w:vAlign w:val="center"/>
            <w:hideMark/>
          </w:tcPr>
          <w:p w14:paraId="36AD3908"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1142-2025</w:t>
            </w:r>
          </w:p>
        </w:tc>
        <w:tc>
          <w:tcPr>
            <w:tcW w:w="1275" w:type="dxa"/>
            <w:tcBorders>
              <w:top w:val="nil"/>
              <w:left w:val="nil"/>
              <w:bottom w:val="single" w:sz="4" w:space="0" w:color="auto"/>
              <w:right w:val="nil"/>
            </w:tcBorders>
            <w:vAlign w:val="center"/>
            <w:hideMark/>
          </w:tcPr>
          <w:p w14:paraId="2E71BB4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Promoción Estudiantil</w:t>
            </w:r>
          </w:p>
        </w:tc>
        <w:tc>
          <w:tcPr>
            <w:tcW w:w="2940" w:type="dxa"/>
            <w:tcBorders>
              <w:top w:val="nil"/>
              <w:left w:val="nil"/>
              <w:bottom w:val="single" w:sz="4" w:space="0" w:color="auto"/>
              <w:right w:val="nil"/>
            </w:tcBorders>
            <w:vAlign w:val="center"/>
            <w:hideMark/>
          </w:tcPr>
          <w:p w14:paraId="5C2B592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ASISTENCIAL EN VIDA ESTUDIANTIL  PROFESIONAL DE MUSICA/MARIMBA</w:t>
            </w:r>
          </w:p>
        </w:tc>
        <w:tc>
          <w:tcPr>
            <w:tcW w:w="992" w:type="dxa"/>
            <w:tcBorders>
              <w:top w:val="nil"/>
              <w:left w:val="nil"/>
              <w:bottom w:val="single" w:sz="4" w:space="0" w:color="auto"/>
              <w:right w:val="nil"/>
            </w:tcBorders>
            <w:noWrap/>
            <w:vAlign w:val="center"/>
            <w:hideMark/>
          </w:tcPr>
          <w:p w14:paraId="06091C3F"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3441" w:type="dxa"/>
            <w:tcBorders>
              <w:top w:val="nil"/>
              <w:left w:val="nil"/>
              <w:bottom w:val="single" w:sz="4" w:space="0" w:color="auto"/>
              <w:right w:val="nil"/>
            </w:tcBorders>
            <w:vAlign w:val="center"/>
            <w:hideMark/>
          </w:tcPr>
          <w:p w14:paraId="268D4AE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Recreación, recursos de impacto en los equipos y grupos representativos</w:t>
            </w:r>
          </w:p>
        </w:tc>
      </w:tr>
      <w:tr w:rsidR="00FC235F" w:rsidRPr="00E440A7" w14:paraId="4B5C3FBA" w14:textId="77777777" w:rsidTr="005B79A6">
        <w:trPr>
          <w:trHeight w:val="930"/>
        </w:trPr>
        <w:tc>
          <w:tcPr>
            <w:tcW w:w="1134" w:type="dxa"/>
            <w:tcBorders>
              <w:top w:val="nil"/>
              <w:left w:val="nil"/>
              <w:bottom w:val="single" w:sz="4" w:space="0" w:color="auto"/>
              <w:right w:val="nil"/>
            </w:tcBorders>
            <w:shd w:val="clear" w:color="000000" w:fill="FFFFFF"/>
            <w:noWrap/>
            <w:vAlign w:val="center"/>
            <w:hideMark/>
          </w:tcPr>
          <w:p w14:paraId="436C1CE0"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1143-2025</w:t>
            </w:r>
          </w:p>
        </w:tc>
        <w:tc>
          <w:tcPr>
            <w:tcW w:w="1275" w:type="dxa"/>
            <w:tcBorders>
              <w:top w:val="nil"/>
              <w:left w:val="nil"/>
              <w:bottom w:val="single" w:sz="4" w:space="0" w:color="auto"/>
              <w:right w:val="nil"/>
            </w:tcBorders>
            <w:vAlign w:val="center"/>
            <w:hideMark/>
          </w:tcPr>
          <w:p w14:paraId="259C969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Promoción Estudiantil</w:t>
            </w:r>
          </w:p>
        </w:tc>
        <w:tc>
          <w:tcPr>
            <w:tcW w:w="2940" w:type="dxa"/>
            <w:tcBorders>
              <w:top w:val="nil"/>
              <w:left w:val="nil"/>
              <w:bottom w:val="single" w:sz="4" w:space="0" w:color="auto"/>
              <w:right w:val="nil"/>
            </w:tcBorders>
            <w:vAlign w:val="center"/>
            <w:hideMark/>
          </w:tcPr>
          <w:p w14:paraId="034AEBB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ASISTENCIAL EN VIDA ESTUDIANTIL PROFESIONAL DE MUSICA/RONDALLA</w:t>
            </w:r>
          </w:p>
        </w:tc>
        <w:tc>
          <w:tcPr>
            <w:tcW w:w="992" w:type="dxa"/>
            <w:tcBorders>
              <w:top w:val="nil"/>
              <w:left w:val="nil"/>
              <w:bottom w:val="single" w:sz="4" w:space="0" w:color="auto"/>
              <w:right w:val="nil"/>
            </w:tcBorders>
            <w:noWrap/>
            <w:vAlign w:val="center"/>
            <w:hideMark/>
          </w:tcPr>
          <w:p w14:paraId="6C4092EE"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3441" w:type="dxa"/>
            <w:tcBorders>
              <w:top w:val="nil"/>
              <w:left w:val="nil"/>
              <w:bottom w:val="single" w:sz="4" w:space="0" w:color="auto"/>
              <w:right w:val="nil"/>
            </w:tcBorders>
            <w:vAlign w:val="center"/>
            <w:hideMark/>
          </w:tcPr>
          <w:p w14:paraId="0451A60F"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Recreación, recursos de impacto en los equipos y grupos representativos</w:t>
            </w:r>
          </w:p>
        </w:tc>
      </w:tr>
      <w:tr w:rsidR="00FC235F" w:rsidRPr="00E440A7" w14:paraId="626AECEB" w14:textId="77777777" w:rsidTr="005B79A6">
        <w:trPr>
          <w:trHeight w:val="520"/>
        </w:trPr>
        <w:tc>
          <w:tcPr>
            <w:tcW w:w="1134" w:type="dxa"/>
            <w:tcBorders>
              <w:top w:val="nil"/>
              <w:left w:val="nil"/>
              <w:bottom w:val="single" w:sz="4" w:space="0" w:color="auto"/>
              <w:right w:val="nil"/>
            </w:tcBorders>
            <w:shd w:val="clear" w:color="000000" w:fill="FFFFFF"/>
            <w:noWrap/>
            <w:vAlign w:val="center"/>
            <w:hideMark/>
          </w:tcPr>
          <w:p w14:paraId="2D0597D7"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1144-2025</w:t>
            </w:r>
          </w:p>
        </w:tc>
        <w:tc>
          <w:tcPr>
            <w:tcW w:w="1275" w:type="dxa"/>
            <w:tcBorders>
              <w:top w:val="nil"/>
              <w:left w:val="nil"/>
              <w:bottom w:val="single" w:sz="4" w:space="0" w:color="auto"/>
              <w:right w:val="nil"/>
            </w:tcBorders>
            <w:vAlign w:val="center"/>
            <w:hideMark/>
          </w:tcPr>
          <w:p w14:paraId="4A9EE1B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Promoción Estudiantil</w:t>
            </w:r>
          </w:p>
        </w:tc>
        <w:tc>
          <w:tcPr>
            <w:tcW w:w="2940" w:type="dxa"/>
            <w:tcBorders>
              <w:top w:val="nil"/>
              <w:left w:val="nil"/>
              <w:bottom w:val="single" w:sz="4" w:space="0" w:color="auto"/>
              <w:right w:val="nil"/>
            </w:tcBorders>
            <w:vAlign w:val="center"/>
            <w:hideMark/>
          </w:tcPr>
          <w:p w14:paraId="4C45A4F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ASISTENCIAL EN VIDA ESTUDIANTIL ENTRENADOR/A DE KARATE</w:t>
            </w:r>
          </w:p>
        </w:tc>
        <w:tc>
          <w:tcPr>
            <w:tcW w:w="992" w:type="dxa"/>
            <w:tcBorders>
              <w:top w:val="nil"/>
              <w:left w:val="nil"/>
              <w:bottom w:val="single" w:sz="4" w:space="0" w:color="auto"/>
              <w:right w:val="nil"/>
            </w:tcBorders>
            <w:noWrap/>
            <w:vAlign w:val="center"/>
            <w:hideMark/>
          </w:tcPr>
          <w:p w14:paraId="26D73549"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3441" w:type="dxa"/>
            <w:tcBorders>
              <w:top w:val="nil"/>
              <w:left w:val="nil"/>
              <w:bottom w:val="single" w:sz="4" w:space="0" w:color="auto"/>
              <w:right w:val="nil"/>
            </w:tcBorders>
            <w:vAlign w:val="center"/>
            <w:hideMark/>
          </w:tcPr>
          <w:p w14:paraId="2923EDE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Recreación, recursos de impacto en los equipos y grupos representativos</w:t>
            </w:r>
          </w:p>
        </w:tc>
      </w:tr>
      <w:tr w:rsidR="00FC235F" w:rsidRPr="00E440A7" w14:paraId="0856092D" w14:textId="77777777" w:rsidTr="005B79A6">
        <w:trPr>
          <w:trHeight w:val="1250"/>
        </w:trPr>
        <w:tc>
          <w:tcPr>
            <w:tcW w:w="1134" w:type="dxa"/>
            <w:tcBorders>
              <w:top w:val="nil"/>
              <w:left w:val="nil"/>
              <w:bottom w:val="single" w:sz="4" w:space="0" w:color="auto"/>
              <w:right w:val="nil"/>
            </w:tcBorders>
            <w:shd w:val="clear" w:color="000000" w:fill="FFFFFF"/>
            <w:noWrap/>
            <w:vAlign w:val="center"/>
            <w:hideMark/>
          </w:tcPr>
          <w:p w14:paraId="3B0FD514"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1145-2025</w:t>
            </w:r>
          </w:p>
        </w:tc>
        <w:tc>
          <w:tcPr>
            <w:tcW w:w="1275" w:type="dxa"/>
            <w:tcBorders>
              <w:top w:val="nil"/>
              <w:left w:val="nil"/>
              <w:bottom w:val="single" w:sz="4" w:space="0" w:color="auto"/>
              <w:right w:val="nil"/>
            </w:tcBorders>
            <w:vAlign w:val="center"/>
            <w:hideMark/>
          </w:tcPr>
          <w:p w14:paraId="696E34B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Promoción Estudiantil</w:t>
            </w:r>
          </w:p>
        </w:tc>
        <w:tc>
          <w:tcPr>
            <w:tcW w:w="2940" w:type="dxa"/>
            <w:tcBorders>
              <w:top w:val="nil"/>
              <w:left w:val="nil"/>
              <w:bottom w:val="single" w:sz="4" w:space="0" w:color="auto"/>
              <w:right w:val="nil"/>
            </w:tcBorders>
            <w:vAlign w:val="center"/>
            <w:hideMark/>
          </w:tcPr>
          <w:p w14:paraId="43E8F8C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CON COMPLEMENTO ASISTENCIAL  EN VIDA ESTUDIANTIL ENTRENADOR/A DE FUTBOL SALA</w:t>
            </w:r>
          </w:p>
        </w:tc>
        <w:tc>
          <w:tcPr>
            <w:tcW w:w="992" w:type="dxa"/>
            <w:tcBorders>
              <w:top w:val="nil"/>
              <w:left w:val="nil"/>
              <w:bottom w:val="single" w:sz="4" w:space="0" w:color="auto"/>
              <w:right w:val="nil"/>
            </w:tcBorders>
            <w:noWrap/>
            <w:vAlign w:val="center"/>
            <w:hideMark/>
          </w:tcPr>
          <w:p w14:paraId="5B9D52F2"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3441" w:type="dxa"/>
            <w:tcBorders>
              <w:top w:val="nil"/>
              <w:left w:val="nil"/>
              <w:bottom w:val="single" w:sz="4" w:space="0" w:color="auto"/>
              <w:right w:val="nil"/>
            </w:tcBorders>
            <w:vAlign w:val="center"/>
            <w:hideMark/>
          </w:tcPr>
          <w:p w14:paraId="3D83E78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Recreación, recursos de impacto en los equipos y grupos representativos</w:t>
            </w:r>
          </w:p>
        </w:tc>
      </w:tr>
      <w:tr w:rsidR="00FC235F" w:rsidRPr="00E440A7" w14:paraId="0297B879" w14:textId="77777777" w:rsidTr="005B79A6">
        <w:trPr>
          <w:trHeight w:val="290"/>
        </w:trPr>
        <w:tc>
          <w:tcPr>
            <w:tcW w:w="1134" w:type="dxa"/>
            <w:tcBorders>
              <w:top w:val="nil"/>
              <w:left w:val="nil"/>
              <w:bottom w:val="single" w:sz="4" w:space="0" w:color="auto"/>
              <w:right w:val="nil"/>
            </w:tcBorders>
            <w:shd w:val="clear" w:color="000000" w:fill="FFFFFF"/>
            <w:noWrap/>
            <w:vAlign w:val="center"/>
            <w:hideMark/>
          </w:tcPr>
          <w:p w14:paraId="67AAC2BC"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1107-2025</w:t>
            </w:r>
          </w:p>
        </w:tc>
        <w:tc>
          <w:tcPr>
            <w:tcW w:w="1275" w:type="dxa"/>
            <w:tcBorders>
              <w:top w:val="nil"/>
              <w:left w:val="nil"/>
              <w:bottom w:val="single" w:sz="4" w:space="0" w:color="auto"/>
              <w:right w:val="nil"/>
            </w:tcBorders>
            <w:vAlign w:val="center"/>
            <w:hideMark/>
          </w:tcPr>
          <w:p w14:paraId="1CFD99C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Salud</w:t>
            </w:r>
          </w:p>
        </w:tc>
        <w:tc>
          <w:tcPr>
            <w:tcW w:w="2940" w:type="dxa"/>
            <w:tcBorders>
              <w:top w:val="nil"/>
              <w:left w:val="nil"/>
              <w:bottom w:val="single" w:sz="4" w:space="0" w:color="auto"/>
              <w:right w:val="nil"/>
            </w:tcBorders>
            <w:vAlign w:val="center"/>
            <w:hideMark/>
          </w:tcPr>
          <w:p w14:paraId="4800A42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ODONTOLOGO/A</w:t>
            </w:r>
          </w:p>
        </w:tc>
        <w:tc>
          <w:tcPr>
            <w:tcW w:w="992" w:type="dxa"/>
            <w:tcBorders>
              <w:top w:val="nil"/>
              <w:left w:val="nil"/>
              <w:bottom w:val="single" w:sz="4" w:space="0" w:color="auto"/>
              <w:right w:val="nil"/>
            </w:tcBorders>
            <w:noWrap/>
            <w:vAlign w:val="center"/>
            <w:hideMark/>
          </w:tcPr>
          <w:p w14:paraId="5BA675F6"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1C0839A2" w14:textId="3EE3D35A"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Atención del modelo de </w:t>
            </w:r>
            <w:r w:rsidR="003C02F5" w:rsidRPr="00E440A7">
              <w:rPr>
                <w:rFonts w:ascii="Times New Roman" w:eastAsia="Times New Roman" w:hAnsi="Times New Roman" w:cs="Times New Roman"/>
                <w:lang w:eastAsia="es-CR"/>
              </w:rPr>
              <w:t>unidades</w:t>
            </w:r>
            <w:r w:rsidRPr="00E440A7">
              <w:rPr>
                <w:rFonts w:ascii="Times New Roman" w:eastAsia="Times New Roman" w:hAnsi="Times New Roman" w:cs="Times New Roman"/>
                <w:lang w:eastAsia="es-CR"/>
              </w:rPr>
              <w:t xml:space="preserve"> de vida estudiantil en Sedes y Sección Regional, Plan de Fortalecimiento.</w:t>
            </w:r>
          </w:p>
        </w:tc>
      </w:tr>
      <w:tr w:rsidR="00FC235F" w:rsidRPr="00E440A7" w14:paraId="4E23288B" w14:textId="77777777" w:rsidTr="005B79A6">
        <w:trPr>
          <w:trHeight w:val="780"/>
        </w:trPr>
        <w:tc>
          <w:tcPr>
            <w:tcW w:w="1134" w:type="dxa"/>
            <w:tcBorders>
              <w:top w:val="nil"/>
              <w:left w:val="nil"/>
              <w:bottom w:val="single" w:sz="4" w:space="0" w:color="auto"/>
              <w:right w:val="nil"/>
            </w:tcBorders>
            <w:shd w:val="clear" w:color="000000" w:fill="FFFFFF"/>
            <w:noWrap/>
            <w:vAlign w:val="center"/>
            <w:hideMark/>
          </w:tcPr>
          <w:p w14:paraId="118CAB6A"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1078-2025</w:t>
            </w:r>
          </w:p>
        </w:tc>
        <w:tc>
          <w:tcPr>
            <w:tcW w:w="1275" w:type="dxa"/>
            <w:tcBorders>
              <w:top w:val="nil"/>
              <w:left w:val="nil"/>
              <w:bottom w:val="single" w:sz="4" w:space="0" w:color="auto"/>
              <w:right w:val="nil"/>
            </w:tcBorders>
            <w:vAlign w:val="center"/>
            <w:hideMark/>
          </w:tcPr>
          <w:p w14:paraId="5C98B07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Arte y Comunicación Visual</w:t>
            </w:r>
          </w:p>
        </w:tc>
        <w:tc>
          <w:tcPr>
            <w:tcW w:w="2940" w:type="dxa"/>
            <w:tcBorders>
              <w:top w:val="nil"/>
              <w:left w:val="nil"/>
              <w:bottom w:val="single" w:sz="4" w:space="0" w:color="auto"/>
              <w:right w:val="nil"/>
            </w:tcBorders>
            <w:vAlign w:val="center"/>
            <w:hideMark/>
          </w:tcPr>
          <w:p w14:paraId="68B797F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TECNICO AUXILIAR EN SERVICIOS SECRETARIALES SECRETARIO/A </w:t>
            </w:r>
          </w:p>
        </w:tc>
        <w:tc>
          <w:tcPr>
            <w:tcW w:w="992" w:type="dxa"/>
            <w:tcBorders>
              <w:top w:val="nil"/>
              <w:left w:val="nil"/>
              <w:bottom w:val="single" w:sz="4" w:space="0" w:color="auto"/>
              <w:right w:val="nil"/>
            </w:tcBorders>
            <w:noWrap/>
            <w:vAlign w:val="center"/>
            <w:hideMark/>
          </w:tcPr>
          <w:p w14:paraId="664E5997"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66CFD4C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UNA-AOTCVC-OFIC-039-2024 Se debe asignar por falta de recurso en estructura. por consistencia con la estructura ocupacional es prudente la asignación del recurso, no obstante, la clasificación debe ser técnico auxiliar en servicios secretariales secretario/a de apoyo, categoría 21, código de puesto 020203-226. </w:t>
            </w:r>
          </w:p>
        </w:tc>
      </w:tr>
      <w:tr w:rsidR="00FC235F" w:rsidRPr="00E440A7" w14:paraId="3543D385" w14:textId="77777777" w:rsidTr="005B79A6">
        <w:trPr>
          <w:trHeight w:val="780"/>
        </w:trPr>
        <w:tc>
          <w:tcPr>
            <w:tcW w:w="1134" w:type="dxa"/>
            <w:tcBorders>
              <w:top w:val="nil"/>
              <w:left w:val="nil"/>
              <w:bottom w:val="single" w:sz="4" w:space="0" w:color="auto"/>
              <w:right w:val="nil"/>
            </w:tcBorders>
            <w:shd w:val="clear" w:color="000000" w:fill="FFFFFF"/>
            <w:noWrap/>
            <w:vAlign w:val="center"/>
            <w:hideMark/>
          </w:tcPr>
          <w:p w14:paraId="35D72A33"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0947-2025</w:t>
            </w:r>
          </w:p>
        </w:tc>
        <w:tc>
          <w:tcPr>
            <w:tcW w:w="1275" w:type="dxa"/>
            <w:tcBorders>
              <w:top w:val="nil"/>
              <w:left w:val="nil"/>
              <w:bottom w:val="single" w:sz="4" w:space="0" w:color="auto"/>
              <w:right w:val="nil"/>
            </w:tcBorders>
            <w:vAlign w:val="center"/>
            <w:hideMark/>
          </w:tcPr>
          <w:p w14:paraId="1A7AA7D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Ciencias Biológicas</w:t>
            </w:r>
          </w:p>
        </w:tc>
        <w:tc>
          <w:tcPr>
            <w:tcW w:w="2940" w:type="dxa"/>
            <w:tcBorders>
              <w:top w:val="nil"/>
              <w:left w:val="nil"/>
              <w:bottom w:val="single" w:sz="4" w:space="0" w:color="auto"/>
              <w:right w:val="nil"/>
            </w:tcBorders>
            <w:vAlign w:val="center"/>
            <w:hideMark/>
          </w:tcPr>
          <w:p w14:paraId="6E86B21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TECNICO GENERAL EN SERVICIOS DE APOYO A LA ACADEMIA ASISTENCIA EN LABORATORIO DE BIOLOGIA</w:t>
            </w:r>
          </w:p>
        </w:tc>
        <w:tc>
          <w:tcPr>
            <w:tcW w:w="992" w:type="dxa"/>
            <w:tcBorders>
              <w:top w:val="nil"/>
              <w:left w:val="nil"/>
              <w:bottom w:val="single" w:sz="4" w:space="0" w:color="auto"/>
              <w:right w:val="nil"/>
            </w:tcBorders>
            <w:noWrap/>
            <w:vAlign w:val="center"/>
            <w:hideMark/>
          </w:tcPr>
          <w:p w14:paraId="406BBA6F"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7FDBFB47" w14:textId="2431E285"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Por falta de recursos por la Ley de </w:t>
            </w:r>
            <w:r w:rsidR="00FC235F" w:rsidRPr="00E440A7">
              <w:rPr>
                <w:rFonts w:ascii="Times New Roman" w:eastAsia="Times New Roman" w:hAnsi="Times New Roman" w:cs="Times New Roman"/>
                <w:lang w:eastAsia="es-CR"/>
              </w:rPr>
              <w:t>pesca.</w:t>
            </w:r>
            <w:r w:rsidRPr="00E440A7">
              <w:rPr>
                <w:rFonts w:ascii="Times New Roman" w:eastAsia="Times New Roman" w:hAnsi="Times New Roman" w:cs="Times New Roman"/>
                <w:lang w:eastAsia="es-CR"/>
              </w:rPr>
              <w:t xml:space="preserve"> Para la estación de Biología Marina </w:t>
            </w:r>
          </w:p>
        </w:tc>
      </w:tr>
      <w:tr w:rsidR="00FC235F" w:rsidRPr="00E440A7" w14:paraId="3BBA9A0B" w14:textId="77777777" w:rsidTr="005B79A6">
        <w:trPr>
          <w:trHeight w:val="780"/>
        </w:trPr>
        <w:tc>
          <w:tcPr>
            <w:tcW w:w="1134" w:type="dxa"/>
            <w:tcBorders>
              <w:top w:val="nil"/>
              <w:left w:val="nil"/>
              <w:bottom w:val="single" w:sz="4" w:space="0" w:color="auto"/>
              <w:right w:val="nil"/>
            </w:tcBorders>
            <w:shd w:val="clear" w:color="000000" w:fill="FFFFFF"/>
            <w:noWrap/>
            <w:vAlign w:val="center"/>
            <w:hideMark/>
          </w:tcPr>
          <w:p w14:paraId="0616718F"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0949-2025</w:t>
            </w:r>
          </w:p>
        </w:tc>
        <w:tc>
          <w:tcPr>
            <w:tcW w:w="1275" w:type="dxa"/>
            <w:tcBorders>
              <w:top w:val="nil"/>
              <w:left w:val="nil"/>
              <w:bottom w:val="single" w:sz="4" w:space="0" w:color="auto"/>
              <w:right w:val="nil"/>
            </w:tcBorders>
            <w:vAlign w:val="center"/>
            <w:hideMark/>
          </w:tcPr>
          <w:p w14:paraId="260F1F1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Ciencias Biológicas</w:t>
            </w:r>
          </w:p>
        </w:tc>
        <w:tc>
          <w:tcPr>
            <w:tcW w:w="2940" w:type="dxa"/>
            <w:tcBorders>
              <w:top w:val="nil"/>
              <w:left w:val="nil"/>
              <w:bottom w:val="single" w:sz="4" w:space="0" w:color="auto"/>
              <w:right w:val="nil"/>
            </w:tcBorders>
            <w:vAlign w:val="center"/>
            <w:hideMark/>
          </w:tcPr>
          <w:p w14:paraId="2D2797C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TECNICO GENERAL EN SERVICIOS DE APOYO A LA ACADEMIA ASISTENCIA EN LABORATORIO DE BIOLOGIA</w:t>
            </w:r>
          </w:p>
        </w:tc>
        <w:tc>
          <w:tcPr>
            <w:tcW w:w="992" w:type="dxa"/>
            <w:tcBorders>
              <w:top w:val="nil"/>
              <w:left w:val="nil"/>
              <w:bottom w:val="single" w:sz="4" w:space="0" w:color="auto"/>
              <w:right w:val="nil"/>
            </w:tcBorders>
            <w:noWrap/>
            <w:vAlign w:val="center"/>
            <w:hideMark/>
          </w:tcPr>
          <w:p w14:paraId="62F6ADDE"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2C79122A" w14:textId="4D9ACD49"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Por falta de recursos por la Ley de </w:t>
            </w:r>
            <w:r w:rsidR="00FC235F" w:rsidRPr="00E440A7">
              <w:rPr>
                <w:rFonts w:ascii="Times New Roman" w:eastAsia="Times New Roman" w:hAnsi="Times New Roman" w:cs="Times New Roman"/>
                <w:lang w:eastAsia="es-CR"/>
              </w:rPr>
              <w:t>pesca.</w:t>
            </w:r>
            <w:r w:rsidRPr="00E440A7">
              <w:rPr>
                <w:rFonts w:ascii="Times New Roman" w:eastAsia="Times New Roman" w:hAnsi="Times New Roman" w:cs="Times New Roman"/>
                <w:lang w:eastAsia="es-CR"/>
              </w:rPr>
              <w:t xml:space="preserve"> Para la estación de Biología Marina </w:t>
            </w:r>
          </w:p>
        </w:tc>
      </w:tr>
      <w:tr w:rsidR="00FC235F" w:rsidRPr="00E440A7" w14:paraId="18BF9492" w14:textId="77777777" w:rsidTr="005B79A6">
        <w:trPr>
          <w:trHeight w:val="780"/>
        </w:trPr>
        <w:tc>
          <w:tcPr>
            <w:tcW w:w="1134" w:type="dxa"/>
            <w:tcBorders>
              <w:top w:val="nil"/>
              <w:left w:val="nil"/>
              <w:bottom w:val="single" w:sz="4" w:space="0" w:color="auto"/>
              <w:right w:val="nil"/>
            </w:tcBorders>
            <w:shd w:val="clear" w:color="000000" w:fill="FFFFFF"/>
            <w:noWrap/>
            <w:vAlign w:val="center"/>
            <w:hideMark/>
          </w:tcPr>
          <w:p w14:paraId="00B46819"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0950-2025</w:t>
            </w:r>
          </w:p>
        </w:tc>
        <w:tc>
          <w:tcPr>
            <w:tcW w:w="1275" w:type="dxa"/>
            <w:tcBorders>
              <w:top w:val="nil"/>
              <w:left w:val="nil"/>
              <w:bottom w:val="single" w:sz="4" w:space="0" w:color="auto"/>
              <w:right w:val="nil"/>
            </w:tcBorders>
            <w:vAlign w:val="center"/>
            <w:hideMark/>
          </w:tcPr>
          <w:p w14:paraId="240A413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Ciencias Biológicas</w:t>
            </w:r>
          </w:p>
        </w:tc>
        <w:tc>
          <w:tcPr>
            <w:tcW w:w="2940" w:type="dxa"/>
            <w:tcBorders>
              <w:top w:val="nil"/>
              <w:left w:val="nil"/>
              <w:bottom w:val="single" w:sz="4" w:space="0" w:color="auto"/>
              <w:right w:val="nil"/>
            </w:tcBorders>
            <w:vAlign w:val="center"/>
            <w:hideMark/>
          </w:tcPr>
          <w:p w14:paraId="3875261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TECNICO GENERAL EN SERVICIOS DE APOYO A LA ACADEMIA ASISTENCIA EN LABORATORIO DE BIOLOGIA</w:t>
            </w:r>
          </w:p>
        </w:tc>
        <w:tc>
          <w:tcPr>
            <w:tcW w:w="992" w:type="dxa"/>
            <w:tcBorders>
              <w:top w:val="nil"/>
              <w:left w:val="nil"/>
              <w:bottom w:val="single" w:sz="4" w:space="0" w:color="auto"/>
              <w:right w:val="nil"/>
            </w:tcBorders>
            <w:noWrap/>
            <w:vAlign w:val="center"/>
            <w:hideMark/>
          </w:tcPr>
          <w:p w14:paraId="0143F5ED"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273E368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Asistencia y soporte de los laboratorios de la Estación de Biología Marina.</w:t>
            </w:r>
          </w:p>
        </w:tc>
      </w:tr>
      <w:tr w:rsidR="00FC235F" w:rsidRPr="00E440A7" w14:paraId="6186DABB" w14:textId="77777777" w:rsidTr="005B79A6">
        <w:trPr>
          <w:trHeight w:val="520"/>
        </w:trPr>
        <w:tc>
          <w:tcPr>
            <w:tcW w:w="1134" w:type="dxa"/>
            <w:tcBorders>
              <w:top w:val="nil"/>
              <w:left w:val="nil"/>
              <w:bottom w:val="single" w:sz="4" w:space="0" w:color="auto"/>
              <w:right w:val="nil"/>
            </w:tcBorders>
            <w:shd w:val="clear" w:color="000000" w:fill="FFFFFF"/>
            <w:noWrap/>
            <w:vAlign w:val="center"/>
            <w:hideMark/>
          </w:tcPr>
          <w:p w14:paraId="08B35FC0"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1470-2025</w:t>
            </w:r>
          </w:p>
        </w:tc>
        <w:tc>
          <w:tcPr>
            <w:tcW w:w="1275" w:type="dxa"/>
            <w:tcBorders>
              <w:top w:val="nil"/>
              <w:left w:val="nil"/>
              <w:bottom w:val="single" w:sz="4" w:space="0" w:color="auto"/>
              <w:right w:val="nil"/>
            </w:tcBorders>
            <w:vAlign w:val="center"/>
            <w:hideMark/>
          </w:tcPr>
          <w:p w14:paraId="646CF52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Química</w:t>
            </w:r>
          </w:p>
        </w:tc>
        <w:tc>
          <w:tcPr>
            <w:tcW w:w="2940" w:type="dxa"/>
            <w:tcBorders>
              <w:top w:val="nil"/>
              <w:left w:val="nil"/>
              <w:bottom w:val="single" w:sz="4" w:space="0" w:color="auto"/>
              <w:right w:val="nil"/>
            </w:tcBorders>
            <w:vAlign w:val="center"/>
            <w:hideMark/>
          </w:tcPr>
          <w:p w14:paraId="43056AF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GESTION OPERATIVA AUXILIAR EN SERVICIOS SECRETARIALES OFICINISTA</w:t>
            </w:r>
          </w:p>
        </w:tc>
        <w:tc>
          <w:tcPr>
            <w:tcW w:w="992" w:type="dxa"/>
            <w:tcBorders>
              <w:top w:val="nil"/>
              <w:left w:val="nil"/>
              <w:bottom w:val="single" w:sz="4" w:space="0" w:color="auto"/>
              <w:right w:val="nil"/>
            </w:tcBorders>
            <w:noWrap/>
            <w:vAlign w:val="center"/>
            <w:hideMark/>
          </w:tcPr>
          <w:p w14:paraId="41E551B5"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157C6DA4" w14:textId="2E90A2A6"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CARRERA NUEVA Y AMPLIACION DE </w:t>
            </w:r>
            <w:r w:rsidR="00FC235F" w:rsidRPr="00E440A7">
              <w:rPr>
                <w:rFonts w:ascii="Times New Roman" w:eastAsia="Times New Roman" w:hAnsi="Times New Roman" w:cs="Times New Roman"/>
                <w:lang w:eastAsia="es-CR"/>
              </w:rPr>
              <w:t>CUPOS.</w:t>
            </w:r>
            <w:r w:rsidRPr="00E440A7">
              <w:rPr>
                <w:rFonts w:ascii="Times New Roman" w:eastAsia="Times New Roman" w:hAnsi="Times New Roman" w:cs="Times New Roman"/>
                <w:lang w:eastAsia="es-CR"/>
              </w:rPr>
              <w:t xml:space="preserve"> Recepción del edificio. En 2023 y 2024 se atendió con saldo de horas.</w:t>
            </w:r>
          </w:p>
        </w:tc>
      </w:tr>
      <w:tr w:rsidR="00FC235F" w:rsidRPr="00E440A7" w14:paraId="348EFEA6" w14:textId="77777777" w:rsidTr="005B79A6">
        <w:trPr>
          <w:trHeight w:val="1570"/>
        </w:trPr>
        <w:tc>
          <w:tcPr>
            <w:tcW w:w="1134" w:type="dxa"/>
            <w:tcBorders>
              <w:top w:val="nil"/>
              <w:left w:val="nil"/>
              <w:bottom w:val="single" w:sz="4" w:space="0" w:color="auto"/>
              <w:right w:val="nil"/>
            </w:tcBorders>
            <w:shd w:val="clear" w:color="000000" w:fill="FFFFFF"/>
            <w:noWrap/>
            <w:vAlign w:val="center"/>
            <w:hideMark/>
          </w:tcPr>
          <w:p w14:paraId="0D8233F1"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1472-2025</w:t>
            </w:r>
          </w:p>
        </w:tc>
        <w:tc>
          <w:tcPr>
            <w:tcW w:w="1275" w:type="dxa"/>
            <w:tcBorders>
              <w:top w:val="nil"/>
              <w:left w:val="nil"/>
              <w:bottom w:val="single" w:sz="4" w:space="0" w:color="auto"/>
              <w:right w:val="nil"/>
            </w:tcBorders>
            <w:vAlign w:val="center"/>
            <w:hideMark/>
          </w:tcPr>
          <w:p w14:paraId="570F6FA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Química</w:t>
            </w:r>
          </w:p>
        </w:tc>
        <w:tc>
          <w:tcPr>
            <w:tcW w:w="2940" w:type="dxa"/>
            <w:tcBorders>
              <w:top w:val="nil"/>
              <w:left w:val="nil"/>
              <w:bottom w:val="single" w:sz="4" w:space="0" w:color="auto"/>
              <w:right w:val="nil"/>
            </w:tcBorders>
            <w:vAlign w:val="center"/>
            <w:hideMark/>
          </w:tcPr>
          <w:p w14:paraId="063A4D7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TECNICO GENERAL EN SERVICIOS DE APOYO A LA ACADEMIA ASISTENCIA EN LABORATORIO DE QUIMICA</w:t>
            </w:r>
          </w:p>
        </w:tc>
        <w:tc>
          <w:tcPr>
            <w:tcW w:w="992" w:type="dxa"/>
            <w:tcBorders>
              <w:top w:val="nil"/>
              <w:left w:val="nil"/>
              <w:bottom w:val="single" w:sz="4" w:space="0" w:color="auto"/>
              <w:right w:val="nil"/>
            </w:tcBorders>
            <w:noWrap/>
            <w:vAlign w:val="center"/>
            <w:hideMark/>
          </w:tcPr>
          <w:p w14:paraId="05BB20EF"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76EB1B9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CARRERA NUEVA Y AMPLIACION DE CUPOS, Solicitada en 2024 por aumento de cupos. Se atendió el primer semestre 2024 con saldo de horas y en el segundo con economías salariales.</w:t>
            </w:r>
          </w:p>
        </w:tc>
      </w:tr>
      <w:tr w:rsidR="00FC235F" w:rsidRPr="00E440A7" w14:paraId="3B38B5DC" w14:textId="77777777" w:rsidTr="005B79A6">
        <w:trPr>
          <w:trHeight w:val="1530"/>
        </w:trPr>
        <w:tc>
          <w:tcPr>
            <w:tcW w:w="1134" w:type="dxa"/>
            <w:tcBorders>
              <w:top w:val="nil"/>
              <w:left w:val="nil"/>
              <w:bottom w:val="single" w:sz="4" w:space="0" w:color="auto"/>
              <w:right w:val="nil"/>
            </w:tcBorders>
            <w:shd w:val="clear" w:color="000000" w:fill="FFFFFF"/>
            <w:noWrap/>
            <w:vAlign w:val="center"/>
            <w:hideMark/>
          </w:tcPr>
          <w:p w14:paraId="6CCBEB29"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1502-2025</w:t>
            </w:r>
          </w:p>
        </w:tc>
        <w:tc>
          <w:tcPr>
            <w:tcW w:w="1275" w:type="dxa"/>
            <w:tcBorders>
              <w:top w:val="nil"/>
              <w:left w:val="nil"/>
              <w:bottom w:val="single" w:sz="4" w:space="0" w:color="auto"/>
              <w:right w:val="nil"/>
            </w:tcBorders>
            <w:vAlign w:val="center"/>
            <w:hideMark/>
          </w:tcPr>
          <w:p w14:paraId="6609815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Relaciones Internacionales</w:t>
            </w:r>
          </w:p>
        </w:tc>
        <w:tc>
          <w:tcPr>
            <w:tcW w:w="2940" w:type="dxa"/>
            <w:tcBorders>
              <w:top w:val="nil"/>
              <w:left w:val="nil"/>
              <w:bottom w:val="single" w:sz="4" w:space="0" w:color="auto"/>
              <w:right w:val="nil"/>
            </w:tcBorders>
            <w:vAlign w:val="center"/>
            <w:hideMark/>
          </w:tcPr>
          <w:p w14:paraId="15B329B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TECNICO ASISTENCIAL EN SERVICIOS SECRETARIALES SECRETARIO/A</w:t>
            </w:r>
          </w:p>
        </w:tc>
        <w:tc>
          <w:tcPr>
            <w:tcW w:w="992" w:type="dxa"/>
            <w:tcBorders>
              <w:top w:val="nil"/>
              <w:left w:val="nil"/>
              <w:bottom w:val="single" w:sz="4" w:space="0" w:color="auto"/>
              <w:right w:val="nil"/>
            </w:tcBorders>
            <w:noWrap/>
            <w:vAlign w:val="center"/>
            <w:hideMark/>
          </w:tcPr>
          <w:p w14:paraId="15532B4B"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32B0945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Apoyo inicial para carrera de Inteligencia y Estrategia Global</w:t>
            </w:r>
          </w:p>
        </w:tc>
      </w:tr>
      <w:tr w:rsidR="00FC235F" w:rsidRPr="00E440A7" w14:paraId="2A11EFD1" w14:textId="77777777" w:rsidTr="005B79A6">
        <w:trPr>
          <w:trHeight w:val="1040"/>
        </w:trPr>
        <w:tc>
          <w:tcPr>
            <w:tcW w:w="1134" w:type="dxa"/>
            <w:tcBorders>
              <w:top w:val="nil"/>
              <w:left w:val="nil"/>
              <w:bottom w:val="single" w:sz="4" w:space="0" w:color="auto"/>
              <w:right w:val="nil"/>
            </w:tcBorders>
            <w:shd w:val="clear" w:color="000000" w:fill="FFFFFF"/>
            <w:noWrap/>
            <w:vAlign w:val="center"/>
            <w:hideMark/>
          </w:tcPr>
          <w:p w14:paraId="09A59F5A"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1590-2025</w:t>
            </w:r>
          </w:p>
        </w:tc>
        <w:tc>
          <w:tcPr>
            <w:tcW w:w="1275" w:type="dxa"/>
            <w:tcBorders>
              <w:top w:val="nil"/>
              <w:left w:val="nil"/>
              <w:bottom w:val="single" w:sz="4" w:space="0" w:color="auto"/>
              <w:right w:val="nil"/>
            </w:tcBorders>
            <w:vAlign w:val="center"/>
            <w:hideMark/>
          </w:tcPr>
          <w:p w14:paraId="31DEFEC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Programa de Desarrollo de Recursos Humanos</w:t>
            </w:r>
          </w:p>
        </w:tc>
        <w:tc>
          <w:tcPr>
            <w:tcW w:w="2940" w:type="dxa"/>
            <w:tcBorders>
              <w:top w:val="nil"/>
              <w:left w:val="nil"/>
              <w:bottom w:val="single" w:sz="4" w:space="0" w:color="auto"/>
              <w:right w:val="nil"/>
            </w:tcBorders>
            <w:vAlign w:val="center"/>
            <w:hideMark/>
          </w:tcPr>
          <w:p w14:paraId="52E13C9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ASISTENCIAL EN DESARROLLO HUMANO INGENIERO/A SEGURIDAD LABORAL</w:t>
            </w:r>
          </w:p>
        </w:tc>
        <w:tc>
          <w:tcPr>
            <w:tcW w:w="992" w:type="dxa"/>
            <w:tcBorders>
              <w:top w:val="nil"/>
              <w:left w:val="nil"/>
              <w:bottom w:val="single" w:sz="4" w:space="0" w:color="auto"/>
              <w:right w:val="nil"/>
            </w:tcBorders>
            <w:noWrap/>
            <w:vAlign w:val="center"/>
            <w:hideMark/>
          </w:tcPr>
          <w:p w14:paraId="25DF137A"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79FAEAE3" w14:textId="4278B00F"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En 2023 y 2024 se apoyó con saldo de horas y </w:t>
            </w:r>
            <w:r w:rsidR="00FC235F" w:rsidRPr="00E440A7">
              <w:rPr>
                <w:rFonts w:ascii="Times New Roman" w:eastAsia="Times New Roman" w:hAnsi="Times New Roman" w:cs="Times New Roman"/>
                <w:lang w:eastAsia="es-CR"/>
              </w:rPr>
              <w:t>economías</w:t>
            </w:r>
            <w:r w:rsidRPr="00E440A7">
              <w:rPr>
                <w:rFonts w:ascii="Times New Roman" w:eastAsia="Times New Roman" w:hAnsi="Times New Roman" w:cs="Times New Roman"/>
                <w:lang w:eastAsia="es-CR"/>
              </w:rPr>
              <w:t xml:space="preserve"> salariales. Apoyo para cumplimiento de objetivos relacionados con la salud ocupacional, así como los procesos de prevención de riesgos del trabajo que se establecen en la Ley Marco de Empleo Público y las actividades   establecidas   en   el Reglamento   de   Comisiones   y   Oficinas   o Departamentos de Salud Ocupacional.</w:t>
            </w:r>
          </w:p>
        </w:tc>
      </w:tr>
      <w:tr w:rsidR="00FC235F" w:rsidRPr="00E440A7" w14:paraId="14EB35A7" w14:textId="77777777" w:rsidTr="005B79A6">
        <w:trPr>
          <w:trHeight w:val="1010"/>
        </w:trPr>
        <w:tc>
          <w:tcPr>
            <w:tcW w:w="1134" w:type="dxa"/>
            <w:tcBorders>
              <w:top w:val="nil"/>
              <w:left w:val="nil"/>
              <w:bottom w:val="single" w:sz="4" w:space="0" w:color="auto"/>
              <w:right w:val="nil"/>
            </w:tcBorders>
            <w:shd w:val="clear" w:color="000000" w:fill="FFFFFF"/>
            <w:noWrap/>
            <w:vAlign w:val="center"/>
            <w:hideMark/>
          </w:tcPr>
          <w:p w14:paraId="0D29E764"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0775-2025</w:t>
            </w:r>
          </w:p>
        </w:tc>
        <w:tc>
          <w:tcPr>
            <w:tcW w:w="1275" w:type="dxa"/>
            <w:tcBorders>
              <w:top w:val="nil"/>
              <w:left w:val="nil"/>
              <w:bottom w:val="single" w:sz="4" w:space="0" w:color="auto"/>
              <w:right w:val="nil"/>
            </w:tcBorders>
            <w:vAlign w:val="center"/>
            <w:hideMark/>
          </w:tcPr>
          <w:p w14:paraId="1B9E9F3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Programa de Servicios Generales</w:t>
            </w:r>
          </w:p>
        </w:tc>
        <w:tc>
          <w:tcPr>
            <w:tcW w:w="2940" w:type="dxa"/>
            <w:tcBorders>
              <w:top w:val="nil"/>
              <w:left w:val="nil"/>
              <w:bottom w:val="single" w:sz="4" w:space="0" w:color="auto"/>
              <w:right w:val="nil"/>
            </w:tcBorders>
            <w:vAlign w:val="center"/>
            <w:hideMark/>
          </w:tcPr>
          <w:p w14:paraId="2F4F3AE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ASISTENCIAL EN DESARROLLO TECNOLOGICO INFORMATICO/A EN SOPORTE TECNICO</w:t>
            </w:r>
          </w:p>
        </w:tc>
        <w:tc>
          <w:tcPr>
            <w:tcW w:w="992" w:type="dxa"/>
            <w:tcBorders>
              <w:top w:val="nil"/>
              <w:left w:val="nil"/>
              <w:bottom w:val="single" w:sz="4" w:space="0" w:color="auto"/>
              <w:right w:val="nil"/>
            </w:tcBorders>
            <w:noWrap/>
            <w:vAlign w:val="center"/>
            <w:hideMark/>
          </w:tcPr>
          <w:p w14:paraId="0D92962B"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4B97AD96" w14:textId="322DB86D"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Atender la seguridad electrónica en todos los campus de la UNA. Administrar contratos, funcionar como </w:t>
            </w:r>
            <w:r w:rsidR="00FC235F" w:rsidRPr="00E440A7">
              <w:rPr>
                <w:rFonts w:ascii="Times New Roman" w:eastAsia="Times New Roman" w:hAnsi="Times New Roman" w:cs="Times New Roman"/>
                <w:lang w:eastAsia="es-CR"/>
              </w:rPr>
              <w:t>UTE, tramitar</w:t>
            </w:r>
            <w:r w:rsidRPr="00E440A7">
              <w:rPr>
                <w:rFonts w:ascii="Times New Roman" w:eastAsia="Times New Roman" w:hAnsi="Times New Roman" w:cs="Times New Roman"/>
                <w:lang w:eastAsia="es-CR"/>
              </w:rPr>
              <w:t xml:space="preserve"> compras, brindar asesoramiento para las adquisiciones de la Sección de Seguridad y demás instancias de la UNA (cámaras, accesos electrónicos, </w:t>
            </w:r>
            <w:r w:rsidR="00FC235F" w:rsidRPr="00E440A7">
              <w:rPr>
                <w:rFonts w:ascii="Times New Roman" w:eastAsia="Times New Roman" w:hAnsi="Times New Roman" w:cs="Times New Roman"/>
                <w:lang w:eastAsia="es-CR"/>
              </w:rPr>
              <w:t>agujas</w:t>
            </w:r>
            <w:r w:rsidRPr="00E440A7">
              <w:rPr>
                <w:rFonts w:ascii="Times New Roman" w:eastAsia="Times New Roman" w:hAnsi="Times New Roman" w:cs="Times New Roman"/>
                <w:lang w:eastAsia="es-CR"/>
              </w:rPr>
              <w:t xml:space="preserve"> en parqueos, entre otros)</w:t>
            </w:r>
          </w:p>
        </w:tc>
      </w:tr>
      <w:tr w:rsidR="00FC235F" w:rsidRPr="00E440A7" w14:paraId="72C7D6B1" w14:textId="77777777" w:rsidTr="005B79A6">
        <w:trPr>
          <w:trHeight w:val="1580"/>
        </w:trPr>
        <w:tc>
          <w:tcPr>
            <w:tcW w:w="1134" w:type="dxa"/>
            <w:tcBorders>
              <w:top w:val="nil"/>
              <w:left w:val="nil"/>
              <w:bottom w:val="single" w:sz="4" w:space="0" w:color="auto"/>
              <w:right w:val="nil"/>
            </w:tcBorders>
            <w:shd w:val="clear" w:color="000000" w:fill="FFFFFF"/>
            <w:noWrap/>
            <w:vAlign w:val="center"/>
            <w:hideMark/>
          </w:tcPr>
          <w:p w14:paraId="1E75F933"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1561-2025</w:t>
            </w:r>
          </w:p>
        </w:tc>
        <w:tc>
          <w:tcPr>
            <w:tcW w:w="1275" w:type="dxa"/>
            <w:tcBorders>
              <w:top w:val="nil"/>
              <w:left w:val="nil"/>
              <w:bottom w:val="single" w:sz="4" w:space="0" w:color="auto"/>
              <w:right w:val="nil"/>
            </w:tcBorders>
            <w:vAlign w:val="center"/>
            <w:hideMark/>
          </w:tcPr>
          <w:p w14:paraId="2EE5CF7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Programa Desarrollo Mantenimiento e Infraestructura Institucional</w:t>
            </w:r>
          </w:p>
        </w:tc>
        <w:tc>
          <w:tcPr>
            <w:tcW w:w="2940" w:type="dxa"/>
            <w:tcBorders>
              <w:top w:val="nil"/>
              <w:left w:val="nil"/>
              <w:bottom w:val="single" w:sz="4" w:space="0" w:color="auto"/>
              <w:right w:val="nil"/>
            </w:tcBorders>
            <w:vAlign w:val="center"/>
            <w:hideMark/>
          </w:tcPr>
          <w:p w14:paraId="41554CC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ANALISTA EN PLANEAMIENTO ESPACIAL INGENIERO/A CIVIL</w:t>
            </w:r>
          </w:p>
        </w:tc>
        <w:tc>
          <w:tcPr>
            <w:tcW w:w="992" w:type="dxa"/>
            <w:tcBorders>
              <w:top w:val="nil"/>
              <w:left w:val="nil"/>
              <w:bottom w:val="single" w:sz="4" w:space="0" w:color="auto"/>
              <w:right w:val="nil"/>
            </w:tcBorders>
            <w:noWrap/>
            <w:vAlign w:val="center"/>
            <w:hideMark/>
          </w:tcPr>
          <w:p w14:paraId="006EE60E"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397C5B5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Equipo para la Ejecución de Plan de Infraestructura. Coordinador. EEPI-PRODEMI.</w:t>
            </w:r>
          </w:p>
        </w:tc>
      </w:tr>
      <w:tr w:rsidR="00FC235F" w:rsidRPr="00E440A7" w14:paraId="001D1957" w14:textId="77777777" w:rsidTr="005B79A6">
        <w:trPr>
          <w:trHeight w:val="520"/>
        </w:trPr>
        <w:tc>
          <w:tcPr>
            <w:tcW w:w="1134" w:type="dxa"/>
            <w:tcBorders>
              <w:top w:val="nil"/>
              <w:left w:val="nil"/>
              <w:bottom w:val="single" w:sz="4" w:space="0" w:color="auto"/>
              <w:right w:val="nil"/>
            </w:tcBorders>
            <w:shd w:val="clear" w:color="000000" w:fill="FFFFFF"/>
            <w:noWrap/>
            <w:vAlign w:val="center"/>
            <w:hideMark/>
          </w:tcPr>
          <w:p w14:paraId="7784264E"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1449-2025</w:t>
            </w:r>
          </w:p>
        </w:tc>
        <w:tc>
          <w:tcPr>
            <w:tcW w:w="1275" w:type="dxa"/>
            <w:tcBorders>
              <w:top w:val="nil"/>
              <w:left w:val="nil"/>
              <w:bottom w:val="single" w:sz="4" w:space="0" w:color="auto"/>
              <w:right w:val="nil"/>
            </w:tcBorders>
            <w:vAlign w:val="center"/>
            <w:hideMark/>
          </w:tcPr>
          <w:p w14:paraId="23BE6EA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Programa Desarrollo Mantenimiento e Infraestructura Institucional</w:t>
            </w:r>
          </w:p>
        </w:tc>
        <w:tc>
          <w:tcPr>
            <w:tcW w:w="2940" w:type="dxa"/>
            <w:tcBorders>
              <w:top w:val="nil"/>
              <w:left w:val="nil"/>
              <w:bottom w:val="single" w:sz="4" w:space="0" w:color="auto"/>
              <w:right w:val="nil"/>
            </w:tcBorders>
            <w:vAlign w:val="center"/>
            <w:hideMark/>
          </w:tcPr>
          <w:p w14:paraId="5BA7E14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ANALISTA EN PLANEAMIENTO ESPACIAL ARQUITECTO/A</w:t>
            </w:r>
          </w:p>
        </w:tc>
        <w:tc>
          <w:tcPr>
            <w:tcW w:w="992" w:type="dxa"/>
            <w:tcBorders>
              <w:top w:val="nil"/>
              <w:left w:val="nil"/>
              <w:bottom w:val="single" w:sz="4" w:space="0" w:color="auto"/>
              <w:right w:val="nil"/>
            </w:tcBorders>
            <w:noWrap/>
            <w:vAlign w:val="center"/>
            <w:hideMark/>
          </w:tcPr>
          <w:p w14:paraId="527AF846"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5293833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Equipo para la Ejecución de Plan de Infraestructura. Coordinador. EEPI-PRODEMI.</w:t>
            </w:r>
          </w:p>
        </w:tc>
      </w:tr>
      <w:tr w:rsidR="00FC235F" w:rsidRPr="00E440A7" w14:paraId="481C39C1" w14:textId="77777777" w:rsidTr="005B79A6">
        <w:trPr>
          <w:trHeight w:val="1040"/>
        </w:trPr>
        <w:tc>
          <w:tcPr>
            <w:tcW w:w="1134" w:type="dxa"/>
            <w:tcBorders>
              <w:top w:val="nil"/>
              <w:left w:val="nil"/>
              <w:bottom w:val="single" w:sz="4" w:space="0" w:color="auto"/>
              <w:right w:val="nil"/>
            </w:tcBorders>
            <w:shd w:val="clear" w:color="000000" w:fill="FFFFFF"/>
            <w:noWrap/>
            <w:vAlign w:val="center"/>
            <w:hideMark/>
          </w:tcPr>
          <w:p w14:paraId="7761E1F7"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1378-2025</w:t>
            </w:r>
          </w:p>
        </w:tc>
        <w:tc>
          <w:tcPr>
            <w:tcW w:w="1275" w:type="dxa"/>
            <w:tcBorders>
              <w:top w:val="nil"/>
              <w:left w:val="nil"/>
              <w:bottom w:val="single" w:sz="4" w:space="0" w:color="auto"/>
              <w:right w:val="nil"/>
            </w:tcBorders>
            <w:vAlign w:val="center"/>
            <w:hideMark/>
          </w:tcPr>
          <w:p w14:paraId="0126A5E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Programa Desarrollo Mantenimiento e Infraestructura Institucional</w:t>
            </w:r>
          </w:p>
        </w:tc>
        <w:tc>
          <w:tcPr>
            <w:tcW w:w="2940" w:type="dxa"/>
            <w:tcBorders>
              <w:top w:val="nil"/>
              <w:left w:val="nil"/>
              <w:bottom w:val="single" w:sz="4" w:space="0" w:color="auto"/>
              <w:right w:val="nil"/>
            </w:tcBorders>
            <w:vAlign w:val="center"/>
            <w:hideMark/>
          </w:tcPr>
          <w:p w14:paraId="42B6BF92"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PROFESIONAL ANALISTA EN PLANEAMIENTO ESPACIAL PROFESIONAL ANALISTA EN PLANEAMIENTO ESPACIAL  ANALISTA DE PROYECTOS DE INVERSIÓN </w:t>
            </w:r>
          </w:p>
        </w:tc>
        <w:tc>
          <w:tcPr>
            <w:tcW w:w="992" w:type="dxa"/>
            <w:tcBorders>
              <w:top w:val="nil"/>
              <w:left w:val="nil"/>
              <w:bottom w:val="single" w:sz="4" w:space="0" w:color="auto"/>
              <w:right w:val="nil"/>
            </w:tcBorders>
            <w:noWrap/>
            <w:vAlign w:val="center"/>
            <w:hideMark/>
          </w:tcPr>
          <w:p w14:paraId="77E0102A"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69D9158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Equipo para la Ejecución de Plan de Infraestructura. EEPI-PRODEMI. Estudios de prefactibilidad financiera. </w:t>
            </w:r>
          </w:p>
        </w:tc>
      </w:tr>
      <w:tr w:rsidR="00FC235F" w:rsidRPr="00E440A7" w14:paraId="02AECB5E" w14:textId="77777777" w:rsidTr="005B79A6">
        <w:trPr>
          <w:trHeight w:val="2030"/>
        </w:trPr>
        <w:tc>
          <w:tcPr>
            <w:tcW w:w="1134" w:type="dxa"/>
            <w:tcBorders>
              <w:top w:val="nil"/>
              <w:left w:val="nil"/>
              <w:bottom w:val="single" w:sz="4" w:space="0" w:color="auto"/>
              <w:right w:val="nil"/>
            </w:tcBorders>
            <w:shd w:val="clear" w:color="000000" w:fill="FFFFFF"/>
            <w:noWrap/>
            <w:vAlign w:val="center"/>
            <w:hideMark/>
          </w:tcPr>
          <w:p w14:paraId="7DE08D28"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1557-2025</w:t>
            </w:r>
          </w:p>
        </w:tc>
        <w:tc>
          <w:tcPr>
            <w:tcW w:w="1275" w:type="dxa"/>
            <w:tcBorders>
              <w:top w:val="nil"/>
              <w:left w:val="nil"/>
              <w:bottom w:val="single" w:sz="4" w:space="0" w:color="auto"/>
              <w:right w:val="nil"/>
            </w:tcBorders>
            <w:vAlign w:val="center"/>
            <w:hideMark/>
          </w:tcPr>
          <w:p w14:paraId="2A9434E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Programa Desarrollo Mantenimiento e Infraestructura Institucional</w:t>
            </w:r>
          </w:p>
        </w:tc>
        <w:tc>
          <w:tcPr>
            <w:tcW w:w="2940" w:type="dxa"/>
            <w:tcBorders>
              <w:top w:val="nil"/>
              <w:left w:val="nil"/>
              <w:bottom w:val="single" w:sz="4" w:space="0" w:color="auto"/>
              <w:right w:val="nil"/>
            </w:tcBorders>
            <w:vAlign w:val="center"/>
            <w:hideMark/>
          </w:tcPr>
          <w:p w14:paraId="12BDBDF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PROFESIONAL ANALISTA EN PLANEAMIENTO ESPACIAL ELECTROMECANICO </w:t>
            </w:r>
          </w:p>
        </w:tc>
        <w:tc>
          <w:tcPr>
            <w:tcW w:w="992" w:type="dxa"/>
            <w:tcBorders>
              <w:top w:val="nil"/>
              <w:left w:val="nil"/>
              <w:bottom w:val="single" w:sz="4" w:space="0" w:color="auto"/>
              <w:right w:val="nil"/>
            </w:tcBorders>
            <w:noWrap/>
            <w:vAlign w:val="center"/>
            <w:hideMark/>
          </w:tcPr>
          <w:p w14:paraId="142D4383"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2783B47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Equipo para la Ejecución de Plan de Infraestructura. Coordinador. EEPI-PRODEMI.</w:t>
            </w:r>
          </w:p>
        </w:tc>
      </w:tr>
      <w:tr w:rsidR="00FC235F" w:rsidRPr="00E440A7" w14:paraId="764D3165" w14:textId="77777777" w:rsidTr="005B79A6">
        <w:trPr>
          <w:trHeight w:val="780"/>
        </w:trPr>
        <w:tc>
          <w:tcPr>
            <w:tcW w:w="1134" w:type="dxa"/>
            <w:tcBorders>
              <w:top w:val="nil"/>
              <w:left w:val="nil"/>
              <w:bottom w:val="single" w:sz="4" w:space="0" w:color="auto"/>
              <w:right w:val="nil"/>
            </w:tcBorders>
            <w:shd w:val="clear" w:color="000000" w:fill="FFFFFF"/>
            <w:noWrap/>
            <w:vAlign w:val="center"/>
            <w:hideMark/>
          </w:tcPr>
          <w:p w14:paraId="06BC86FB"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0944-2025</w:t>
            </w:r>
          </w:p>
        </w:tc>
        <w:tc>
          <w:tcPr>
            <w:tcW w:w="1275" w:type="dxa"/>
            <w:tcBorders>
              <w:top w:val="nil"/>
              <w:left w:val="nil"/>
              <w:bottom w:val="single" w:sz="4" w:space="0" w:color="auto"/>
              <w:right w:val="nil"/>
            </w:tcBorders>
            <w:vAlign w:val="center"/>
            <w:hideMark/>
          </w:tcPr>
          <w:p w14:paraId="0992F6A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Proveeduría Institucional</w:t>
            </w:r>
          </w:p>
        </w:tc>
        <w:tc>
          <w:tcPr>
            <w:tcW w:w="2940" w:type="dxa"/>
            <w:tcBorders>
              <w:top w:val="nil"/>
              <w:left w:val="nil"/>
              <w:bottom w:val="single" w:sz="4" w:space="0" w:color="auto"/>
              <w:right w:val="nil"/>
            </w:tcBorders>
            <w:vAlign w:val="center"/>
            <w:hideMark/>
          </w:tcPr>
          <w:p w14:paraId="660CEFE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ASISTENCIAL EN PROVEEDURIA ADMINISTRADOR/A PLANIFICACION Y ABASTECIMIENTO</w:t>
            </w:r>
          </w:p>
        </w:tc>
        <w:tc>
          <w:tcPr>
            <w:tcW w:w="992" w:type="dxa"/>
            <w:tcBorders>
              <w:top w:val="nil"/>
              <w:left w:val="nil"/>
              <w:bottom w:val="single" w:sz="4" w:space="0" w:color="auto"/>
              <w:right w:val="nil"/>
            </w:tcBorders>
            <w:noWrap/>
            <w:vAlign w:val="center"/>
            <w:hideMark/>
          </w:tcPr>
          <w:p w14:paraId="195C1E95"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7E0DE66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Importancia de reforzar el grupo de Gestores de Listado, para procurar el cumplimiento en los plazos para poder tramitar todas las solicitudes de contratos complejos.</w:t>
            </w:r>
          </w:p>
        </w:tc>
      </w:tr>
      <w:tr w:rsidR="00FC235F" w:rsidRPr="00E440A7" w14:paraId="0F7404B0" w14:textId="77777777" w:rsidTr="005B79A6">
        <w:trPr>
          <w:trHeight w:val="1560"/>
        </w:trPr>
        <w:tc>
          <w:tcPr>
            <w:tcW w:w="1134" w:type="dxa"/>
            <w:tcBorders>
              <w:top w:val="nil"/>
              <w:left w:val="nil"/>
              <w:bottom w:val="single" w:sz="4" w:space="0" w:color="auto"/>
              <w:right w:val="nil"/>
            </w:tcBorders>
            <w:shd w:val="clear" w:color="000000" w:fill="FFFFFF"/>
            <w:noWrap/>
            <w:vAlign w:val="center"/>
            <w:hideMark/>
          </w:tcPr>
          <w:p w14:paraId="0A6CD539"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0954-2025</w:t>
            </w:r>
          </w:p>
        </w:tc>
        <w:tc>
          <w:tcPr>
            <w:tcW w:w="1275" w:type="dxa"/>
            <w:tcBorders>
              <w:top w:val="nil"/>
              <w:left w:val="nil"/>
              <w:bottom w:val="single" w:sz="4" w:space="0" w:color="auto"/>
              <w:right w:val="nil"/>
            </w:tcBorders>
            <w:vAlign w:val="center"/>
            <w:hideMark/>
          </w:tcPr>
          <w:p w14:paraId="0C3CA3F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Proveeduría Institucional</w:t>
            </w:r>
          </w:p>
        </w:tc>
        <w:tc>
          <w:tcPr>
            <w:tcW w:w="2940" w:type="dxa"/>
            <w:tcBorders>
              <w:top w:val="nil"/>
              <w:left w:val="nil"/>
              <w:bottom w:val="single" w:sz="4" w:space="0" w:color="auto"/>
              <w:right w:val="nil"/>
            </w:tcBorders>
            <w:vAlign w:val="center"/>
            <w:hideMark/>
          </w:tcPr>
          <w:p w14:paraId="0D6B977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ANALISTA EN PROVEEDURIA VERIFICADOR/A CONTRACTUAL</w:t>
            </w:r>
          </w:p>
        </w:tc>
        <w:tc>
          <w:tcPr>
            <w:tcW w:w="992" w:type="dxa"/>
            <w:tcBorders>
              <w:top w:val="nil"/>
              <w:left w:val="nil"/>
              <w:bottom w:val="single" w:sz="4" w:space="0" w:color="auto"/>
              <w:right w:val="nil"/>
            </w:tcBorders>
            <w:noWrap/>
            <w:vAlign w:val="center"/>
            <w:hideMark/>
          </w:tcPr>
          <w:p w14:paraId="739EB4C7"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2A8A1C7F" w14:textId="34CBCF43"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Recurso con perfil de Profesional Analista en Proveeduría Institucional (Verificación Contractual). Con la implementación la nueva Ley General de </w:t>
            </w:r>
            <w:r w:rsidR="00FC235F" w:rsidRPr="00E440A7">
              <w:rPr>
                <w:rFonts w:ascii="Times New Roman" w:eastAsia="Times New Roman" w:hAnsi="Times New Roman" w:cs="Times New Roman"/>
                <w:lang w:eastAsia="es-CR"/>
              </w:rPr>
              <w:t>Contratación</w:t>
            </w:r>
            <w:r w:rsidRPr="00E440A7">
              <w:rPr>
                <w:rFonts w:ascii="Times New Roman" w:eastAsia="Times New Roman" w:hAnsi="Times New Roman" w:cs="Times New Roman"/>
                <w:lang w:eastAsia="es-CR"/>
              </w:rPr>
              <w:t xml:space="preserve"> Pública y de conformidad con los artículos 114 y 121 de esta, se han establecido dos procedimientos independientes para la sanción y la resolución del contrato. Este cambio normativo implica la realización de un procedimiento adicional en comparación con lo que estipulaba la ley anterior. Esta modificación normativa, duplica la carga de trabajo asignada al único recurso destinado para esta tarea.</w:t>
            </w:r>
          </w:p>
        </w:tc>
      </w:tr>
      <w:tr w:rsidR="00FC235F" w:rsidRPr="00E440A7" w14:paraId="59A4C2B5" w14:textId="77777777" w:rsidTr="005B79A6">
        <w:trPr>
          <w:trHeight w:val="520"/>
        </w:trPr>
        <w:tc>
          <w:tcPr>
            <w:tcW w:w="1134" w:type="dxa"/>
            <w:tcBorders>
              <w:top w:val="nil"/>
              <w:left w:val="nil"/>
              <w:bottom w:val="single" w:sz="4" w:space="0" w:color="auto"/>
              <w:right w:val="nil"/>
            </w:tcBorders>
            <w:shd w:val="clear" w:color="000000" w:fill="FFFFFF"/>
            <w:noWrap/>
            <w:vAlign w:val="center"/>
            <w:hideMark/>
          </w:tcPr>
          <w:p w14:paraId="70E49187"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1447-2025</w:t>
            </w:r>
          </w:p>
        </w:tc>
        <w:tc>
          <w:tcPr>
            <w:tcW w:w="1275" w:type="dxa"/>
            <w:tcBorders>
              <w:top w:val="nil"/>
              <w:left w:val="nil"/>
              <w:bottom w:val="single" w:sz="4" w:space="0" w:color="auto"/>
              <w:right w:val="nil"/>
            </w:tcBorders>
            <w:vAlign w:val="center"/>
            <w:hideMark/>
          </w:tcPr>
          <w:p w14:paraId="0BAFCDB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Proyecto Productivo Finca Santa Lucia</w:t>
            </w:r>
          </w:p>
        </w:tc>
        <w:tc>
          <w:tcPr>
            <w:tcW w:w="2940" w:type="dxa"/>
            <w:tcBorders>
              <w:top w:val="nil"/>
              <w:left w:val="nil"/>
              <w:bottom w:val="single" w:sz="4" w:space="0" w:color="auto"/>
              <w:right w:val="nil"/>
            </w:tcBorders>
            <w:vAlign w:val="center"/>
            <w:hideMark/>
          </w:tcPr>
          <w:p w14:paraId="7273F86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GESTION OPERATIVA BASICO EN SERVICIOS GENERALES CONSERJE</w:t>
            </w:r>
          </w:p>
        </w:tc>
        <w:tc>
          <w:tcPr>
            <w:tcW w:w="992" w:type="dxa"/>
            <w:tcBorders>
              <w:top w:val="nil"/>
              <w:left w:val="nil"/>
              <w:bottom w:val="single" w:sz="4" w:space="0" w:color="auto"/>
              <w:right w:val="nil"/>
            </w:tcBorders>
            <w:noWrap/>
            <w:vAlign w:val="center"/>
            <w:hideMark/>
          </w:tcPr>
          <w:p w14:paraId="660DDBEA"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3441" w:type="dxa"/>
            <w:tcBorders>
              <w:top w:val="nil"/>
              <w:left w:val="nil"/>
              <w:bottom w:val="single" w:sz="4" w:space="0" w:color="auto"/>
              <w:right w:val="nil"/>
            </w:tcBorders>
            <w:vAlign w:val="center"/>
            <w:hideMark/>
          </w:tcPr>
          <w:p w14:paraId="3CBA7EF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Informe UNA-AOTCVC-ICRT-198-2022. Se indica que a la finca le corresponde 0,5 Tiempos completos.</w:t>
            </w:r>
          </w:p>
        </w:tc>
      </w:tr>
      <w:tr w:rsidR="00FC235F" w:rsidRPr="00E440A7" w14:paraId="7E85D1B7" w14:textId="77777777" w:rsidTr="005B79A6">
        <w:trPr>
          <w:trHeight w:val="1040"/>
        </w:trPr>
        <w:tc>
          <w:tcPr>
            <w:tcW w:w="1134" w:type="dxa"/>
            <w:tcBorders>
              <w:top w:val="nil"/>
              <w:left w:val="nil"/>
              <w:bottom w:val="single" w:sz="4" w:space="0" w:color="auto"/>
              <w:right w:val="nil"/>
            </w:tcBorders>
            <w:shd w:val="clear" w:color="000000" w:fill="FFFFFF"/>
            <w:noWrap/>
            <w:vAlign w:val="center"/>
            <w:hideMark/>
          </w:tcPr>
          <w:p w14:paraId="20CE8DD2"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0920-2025</w:t>
            </w:r>
          </w:p>
        </w:tc>
        <w:tc>
          <w:tcPr>
            <w:tcW w:w="1275" w:type="dxa"/>
            <w:tcBorders>
              <w:top w:val="nil"/>
              <w:left w:val="nil"/>
              <w:bottom w:val="single" w:sz="4" w:space="0" w:color="auto"/>
              <w:right w:val="nil"/>
            </w:tcBorders>
            <w:vAlign w:val="center"/>
            <w:hideMark/>
          </w:tcPr>
          <w:p w14:paraId="2F2372A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Rectoría </w:t>
            </w:r>
          </w:p>
        </w:tc>
        <w:tc>
          <w:tcPr>
            <w:tcW w:w="2940" w:type="dxa"/>
            <w:tcBorders>
              <w:top w:val="nil"/>
              <w:left w:val="nil"/>
              <w:bottom w:val="single" w:sz="4" w:space="0" w:color="auto"/>
              <w:right w:val="nil"/>
            </w:tcBorders>
            <w:vAlign w:val="center"/>
            <w:hideMark/>
          </w:tcPr>
          <w:p w14:paraId="7DF14CF2"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EJECUTIVO EN SERVICIOS ADMINISTRATIVOS ADMINISTRADOR/A DE VICERRECTORIAS Y PROGRAMAS DESCONCENTRADOS</w:t>
            </w:r>
          </w:p>
        </w:tc>
        <w:tc>
          <w:tcPr>
            <w:tcW w:w="992" w:type="dxa"/>
            <w:tcBorders>
              <w:top w:val="nil"/>
              <w:left w:val="nil"/>
              <w:bottom w:val="single" w:sz="4" w:space="0" w:color="auto"/>
              <w:right w:val="nil"/>
            </w:tcBorders>
            <w:noWrap/>
            <w:vAlign w:val="center"/>
            <w:hideMark/>
          </w:tcPr>
          <w:p w14:paraId="2D21E48A"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0849491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Atención de acciones del Plan de Implementación para la Política de Calidad de la UNA.</w:t>
            </w:r>
          </w:p>
        </w:tc>
      </w:tr>
      <w:tr w:rsidR="00FC235F" w:rsidRPr="00E440A7" w14:paraId="2F557EC8" w14:textId="77777777" w:rsidTr="005B79A6">
        <w:trPr>
          <w:trHeight w:val="520"/>
        </w:trPr>
        <w:tc>
          <w:tcPr>
            <w:tcW w:w="1134" w:type="dxa"/>
            <w:tcBorders>
              <w:top w:val="nil"/>
              <w:left w:val="nil"/>
              <w:bottom w:val="single" w:sz="4" w:space="0" w:color="auto"/>
              <w:right w:val="nil"/>
            </w:tcBorders>
            <w:shd w:val="clear" w:color="000000" w:fill="FFFFFF"/>
            <w:noWrap/>
            <w:vAlign w:val="center"/>
            <w:hideMark/>
          </w:tcPr>
          <w:p w14:paraId="6ECB5BEE"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1211-2025</w:t>
            </w:r>
          </w:p>
        </w:tc>
        <w:tc>
          <w:tcPr>
            <w:tcW w:w="1275" w:type="dxa"/>
            <w:tcBorders>
              <w:top w:val="nil"/>
              <w:left w:val="nil"/>
              <w:bottom w:val="single" w:sz="4" w:space="0" w:color="auto"/>
              <w:right w:val="nil"/>
            </w:tcBorders>
            <w:vAlign w:val="center"/>
            <w:hideMark/>
          </w:tcPr>
          <w:p w14:paraId="0A929C72"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Región Brunca</w:t>
            </w:r>
          </w:p>
        </w:tc>
        <w:tc>
          <w:tcPr>
            <w:tcW w:w="2940" w:type="dxa"/>
            <w:tcBorders>
              <w:top w:val="nil"/>
              <w:left w:val="nil"/>
              <w:bottom w:val="single" w:sz="4" w:space="0" w:color="auto"/>
              <w:right w:val="nil"/>
            </w:tcBorders>
            <w:vAlign w:val="center"/>
            <w:hideMark/>
          </w:tcPr>
          <w:p w14:paraId="358872F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EJECUTIVO EN VIDA ESTUDIANTIL ORIENTADOR/A</w:t>
            </w:r>
          </w:p>
        </w:tc>
        <w:tc>
          <w:tcPr>
            <w:tcW w:w="992" w:type="dxa"/>
            <w:tcBorders>
              <w:top w:val="nil"/>
              <w:left w:val="nil"/>
              <w:bottom w:val="single" w:sz="4" w:space="0" w:color="auto"/>
              <w:right w:val="nil"/>
            </w:tcBorders>
            <w:noWrap/>
            <w:vAlign w:val="center"/>
            <w:hideMark/>
          </w:tcPr>
          <w:p w14:paraId="4EAE63DD"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1339E6B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Atención del modelo de unidades de vida estudiantil en Sedes y Sección Regional, Plan de Fortalecimiento.</w:t>
            </w:r>
          </w:p>
        </w:tc>
      </w:tr>
      <w:tr w:rsidR="00FC235F" w:rsidRPr="00E440A7" w14:paraId="27A003A5" w14:textId="77777777" w:rsidTr="005B79A6">
        <w:trPr>
          <w:trHeight w:val="520"/>
        </w:trPr>
        <w:tc>
          <w:tcPr>
            <w:tcW w:w="1134" w:type="dxa"/>
            <w:tcBorders>
              <w:top w:val="nil"/>
              <w:left w:val="nil"/>
              <w:bottom w:val="single" w:sz="4" w:space="0" w:color="auto"/>
              <w:right w:val="nil"/>
            </w:tcBorders>
            <w:shd w:val="clear" w:color="000000" w:fill="FFFFFF"/>
            <w:noWrap/>
            <w:vAlign w:val="center"/>
            <w:hideMark/>
          </w:tcPr>
          <w:p w14:paraId="7DED993E"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0925-2025</w:t>
            </w:r>
          </w:p>
        </w:tc>
        <w:tc>
          <w:tcPr>
            <w:tcW w:w="1275" w:type="dxa"/>
            <w:tcBorders>
              <w:top w:val="nil"/>
              <w:left w:val="nil"/>
              <w:bottom w:val="single" w:sz="4" w:space="0" w:color="auto"/>
              <w:right w:val="nil"/>
            </w:tcBorders>
            <w:vAlign w:val="center"/>
            <w:hideMark/>
          </w:tcPr>
          <w:p w14:paraId="1F1CD08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Región Chorotega</w:t>
            </w:r>
          </w:p>
        </w:tc>
        <w:tc>
          <w:tcPr>
            <w:tcW w:w="2940" w:type="dxa"/>
            <w:tcBorders>
              <w:top w:val="nil"/>
              <w:left w:val="nil"/>
              <w:bottom w:val="single" w:sz="4" w:space="0" w:color="auto"/>
              <w:right w:val="nil"/>
            </w:tcBorders>
            <w:vAlign w:val="center"/>
            <w:hideMark/>
          </w:tcPr>
          <w:p w14:paraId="2F782E7F"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EJECUTIVO EN VIDA ESTUDIANTIL ORIENTADOR/A</w:t>
            </w:r>
          </w:p>
        </w:tc>
        <w:tc>
          <w:tcPr>
            <w:tcW w:w="992" w:type="dxa"/>
            <w:tcBorders>
              <w:top w:val="nil"/>
              <w:left w:val="nil"/>
              <w:bottom w:val="single" w:sz="4" w:space="0" w:color="auto"/>
              <w:right w:val="nil"/>
            </w:tcBorders>
            <w:noWrap/>
            <w:vAlign w:val="center"/>
            <w:hideMark/>
          </w:tcPr>
          <w:p w14:paraId="309C901C"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0151511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Atención del modelo de unidades de vida estudiantil en Sedes y Sección Regional, Plan de Fortalecimiento.</w:t>
            </w:r>
          </w:p>
        </w:tc>
      </w:tr>
      <w:tr w:rsidR="00FC235F" w:rsidRPr="00E440A7" w14:paraId="765EE2DC" w14:textId="77777777" w:rsidTr="005B79A6">
        <w:trPr>
          <w:trHeight w:val="780"/>
        </w:trPr>
        <w:tc>
          <w:tcPr>
            <w:tcW w:w="1134" w:type="dxa"/>
            <w:tcBorders>
              <w:top w:val="nil"/>
              <w:left w:val="nil"/>
              <w:bottom w:val="single" w:sz="4" w:space="0" w:color="auto"/>
              <w:right w:val="nil"/>
            </w:tcBorders>
            <w:shd w:val="clear" w:color="000000" w:fill="FFFFFF"/>
            <w:noWrap/>
            <w:vAlign w:val="center"/>
            <w:hideMark/>
          </w:tcPr>
          <w:p w14:paraId="40B89E32"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0930-2025</w:t>
            </w:r>
          </w:p>
        </w:tc>
        <w:tc>
          <w:tcPr>
            <w:tcW w:w="1275" w:type="dxa"/>
            <w:tcBorders>
              <w:top w:val="nil"/>
              <w:left w:val="nil"/>
              <w:bottom w:val="single" w:sz="4" w:space="0" w:color="auto"/>
              <w:right w:val="nil"/>
            </w:tcBorders>
            <w:vAlign w:val="center"/>
            <w:hideMark/>
          </w:tcPr>
          <w:p w14:paraId="0599AD8F"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Región Chorotega</w:t>
            </w:r>
          </w:p>
        </w:tc>
        <w:tc>
          <w:tcPr>
            <w:tcW w:w="2940" w:type="dxa"/>
            <w:tcBorders>
              <w:top w:val="nil"/>
              <w:left w:val="nil"/>
              <w:bottom w:val="single" w:sz="4" w:space="0" w:color="auto"/>
              <w:right w:val="nil"/>
            </w:tcBorders>
            <w:vAlign w:val="center"/>
            <w:hideMark/>
          </w:tcPr>
          <w:p w14:paraId="73A40A62"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TECNICO AUXILIAR EN SERVICIOS DE APOYO A LA ACADEMIA AUXILIAR DE LABORATORIO EN FISICA</w:t>
            </w:r>
          </w:p>
        </w:tc>
        <w:tc>
          <w:tcPr>
            <w:tcW w:w="992" w:type="dxa"/>
            <w:tcBorders>
              <w:top w:val="nil"/>
              <w:left w:val="nil"/>
              <w:bottom w:val="single" w:sz="4" w:space="0" w:color="auto"/>
              <w:right w:val="nil"/>
            </w:tcBorders>
            <w:noWrap/>
            <w:vAlign w:val="center"/>
            <w:hideMark/>
          </w:tcPr>
          <w:p w14:paraId="772F3DB8"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6A5FC03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Atiende aumento de cupos en la Sede.</w:t>
            </w:r>
          </w:p>
        </w:tc>
      </w:tr>
      <w:tr w:rsidR="00FC235F" w:rsidRPr="00E440A7" w14:paraId="049690FB" w14:textId="77777777" w:rsidTr="005B79A6">
        <w:trPr>
          <w:trHeight w:val="1340"/>
        </w:trPr>
        <w:tc>
          <w:tcPr>
            <w:tcW w:w="1134" w:type="dxa"/>
            <w:tcBorders>
              <w:top w:val="nil"/>
              <w:left w:val="nil"/>
              <w:bottom w:val="single" w:sz="4" w:space="0" w:color="auto"/>
              <w:right w:val="nil"/>
            </w:tcBorders>
            <w:shd w:val="clear" w:color="000000" w:fill="FFFFFF"/>
            <w:noWrap/>
            <w:vAlign w:val="center"/>
            <w:hideMark/>
          </w:tcPr>
          <w:p w14:paraId="3132180B"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0931-2025</w:t>
            </w:r>
          </w:p>
        </w:tc>
        <w:tc>
          <w:tcPr>
            <w:tcW w:w="1275" w:type="dxa"/>
            <w:tcBorders>
              <w:top w:val="nil"/>
              <w:left w:val="nil"/>
              <w:bottom w:val="single" w:sz="4" w:space="0" w:color="auto"/>
              <w:right w:val="nil"/>
            </w:tcBorders>
            <w:vAlign w:val="center"/>
            <w:hideMark/>
          </w:tcPr>
          <w:p w14:paraId="69D13D3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Región Chorotega</w:t>
            </w:r>
          </w:p>
        </w:tc>
        <w:tc>
          <w:tcPr>
            <w:tcW w:w="2940" w:type="dxa"/>
            <w:tcBorders>
              <w:top w:val="nil"/>
              <w:left w:val="nil"/>
              <w:bottom w:val="single" w:sz="4" w:space="0" w:color="auto"/>
              <w:right w:val="nil"/>
            </w:tcBorders>
            <w:vAlign w:val="center"/>
            <w:hideMark/>
          </w:tcPr>
          <w:p w14:paraId="1B26D51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GESTION OPERATIVA AUXILIAR EN SERVICIOS GENERALES OFICIAL DE SEGURIDAD </w:t>
            </w:r>
          </w:p>
        </w:tc>
        <w:tc>
          <w:tcPr>
            <w:tcW w:w="992" w:type="dxa"/>
            <w:tcBorders>
              <w:top w:val="nil"/>
              <w:left w:val="nil"/>
              <w:bottom w:val="single" w:sz="4" w:space="0" w:color="auto"/>
              <w:right w:val="nil"/>
            </w:tcBorders>
            <w:noWrap/>
            <w:vAlign w:val="center"/>
            <w:hideMark/>
          </w:tcPr>
          <w:p w14:paraId="3BCA2A07"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55BB1161" w14:textId="33E45F18"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Atender seguridad en Nicoya y Liberia, para procurar que en todos los turnos existan dos oficiales en funciones. No es viable continuar </w:t>
            </w:r>
            <w:r w:rsidR="00FC235F" w:rsidRPr="00E440A7">
              <w:rPr>
                <w:rFonts w:ascii="Times New Roman" w:eastAsia="Times New Roman" w:hAnsi="Times New Roman" w:cs="Times New Roman"/>
                <w:lang w:eastAsia="es-CR"/>
              </w:rPr>
              <w:t>atendiendo</w:t>
            </w:r>
            <w:r w:rsidRPr="00E440A7">
              <w:rPr>
                <w:rFonts w:ascii="Times New Roman" w:eastAsia="Times New Roman" w:hAnsi="Times New Roman" w:cs="Times New Roman"/>
                <w:lang w:eastAsia="es-CR"/>
              </w:rPr>
              <w:t xml:space="preserve"> vacaciones o incapacidades con horas extra.</w:t>
            </w:r>
          </w:p>
        </w:tc>
      </w:tr>
      <w:tr w:rsidR="00FC235F" w:rsidRPr="00E440A7" w14:paraId="02F45C0E" w14:textId="77777777" w:rsidTr="005B79A6">
        <w:trPr>
          <w:trHeight w:val="1170"/>
        </w:trPr>
        <w:tc>
          <w:tcPr>
            <w:tcW w:w="1134" w:type="dxa"/>
            <w:tcBorders>
              <w:top w:val="nil"/>
              <w:left w:val="nil"/>
              <w:bottom w:val="single" w:sz="4" w:space="0" w:color="auto"/>
              <w:right w:val="nil"/>
            </w:tcBorders>
            <w:shd w:val="clear" w:color="000000" w:fill="FFFFFF"/>
            <w:noWrap/>
            <w:vAlign w:val="center"/>
            <w:hideMark/>
          </w:tcPr>
          <w:p w14:paraId="1F449F63"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0935-2025</w:t>
            </w:r>
          </w:p>
        </w:tc>
        <w:tc>
          <w:tcPr>
            <w:tcW w:w="1275" w:type="dxa"/>
            <w:tcBorders>
              <w:top w:val="nil"/>
              <w:left w:val="nil"/>
              <w:bottom w:val="single" w:sz="4" w:space="0" w:color="auto"/>
              <w:right w:val="nil"/>
            </w:tcBorders>
            <w:vAlign w:val="center"/>
            <w:hideMark/>
          </w:tcPr>
          <w:p w14:paraId="26A3674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Región Chorotega</w:t>
            </w:r>
          </w:p>
        </w:tc>
        <w:tc>
          <w:tcPr>
            <w:tcW w:w="2940" w:type="dxa"/>
            <w:tcBorders>
              <w:top w:val="nil"/>
              <w:left w:val="nil"/>
              <w:bottom w:val="single" w:sz="4" w:space="0" w:color="auto"/>
              <w:right w:val="nil"/>
            </w:tcBorders>
            <w:vAlign w:val="center"/>
            <w:hideMark/>
          </w:tcPr>
          <w:p w14:paraId="65BD6E6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GESTION OPERATIVA AUXILIAR EN SERVICIOS GENERALES OFICIAL DE SEGURIDAD </w:t>
            </w:r>
          </w:p>
        </w:tc>
        <w:tc>
          <w:tcPr>
            <w:tcW w:w="992" w:type="dxa"/>
            <w:tcBorders>
              <w:top w:val="nil"/>
              <w:left w:val="nil"/>
              <w:bottom w:val="single" w:sz="4" w:space="0" w:color="auto"/>
              <w:right w:val="nil"/>
            </w:tcBorders>
            <w:noWrap/>
            <w:vAlign w:val="center"/>
            <w:hideMark/>
          </w:tcPr>
          <w:p w14:paraId="2F421375"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14F12A67" w14:textId="16E16A02"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Atender seguridad en Nicoya y Liberia, para procurar que en todos los turnos existan dos oficiales en funciones. No es viable continuar </w:t>
            </w:r>
            <w:r w:rsidR="00FC235F" w:rsidRPr="00E440A7">
              <w:rPr>
                <w:rFonts w:ascii="Times New Roman" w:eastAsia="Times New Roman" w:hAnsi="Times New Roman" w:cs="Times New Roman"/>
                <w:lang w:eastAsia="es-CR"/>
              </w:rPr>
              <w:t>ateniendo</w:t>
            </w:r>
            <w:r w:rsidRPr="00E440A7">
              <w:rPr>
                <w:rFonts w:ascii="Times New Roman" w:eastAsia="Times New Roman" w:hAnsi="Times New Roman" w:cs="Times New Roman"/>
                <w:lang w:eastAsia="es-CR"/>
              </w:rPr>
              <w:t xml:space="preserve"> vacaciones o incapacidades con horas extra.</w:t>
            </w:r>
          </w:p>
        </w:tc>
      </w:tr>
      <w:tr w:rsidR="00FC235F" w:rsidRPr="00E440A7" w14:paraId="2950CAD2" w14:textId="77777777" w:rsidTr="005B79A6">
        <w:trPr>
          <w:trHeight w:val="520"/>
        </w:trPr>
        <w:tc>
          <w:tcPr>
            <w:tcW w:w="1134" w:type="dxa"/>
            <w:tcBorders>
              <w:top w:val="nil"/>
              <w:left w:val="nil"/>
              <w:bottom w:val="single" w:sz="4" w:space="0" w:color="auto"/>
              <w:right w:val="nil"/>
            </w:tcBorders>
            <w:shd w:val="clear" w:color="000000" w:fill="FFFFFF"/>
            <w:noWrap/>
            <w:vAlign w:val="center"/>
            <w:hideMark/>
          </w:tcPr>
          <w:p w14:paraId="737C461F"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0936-2025</w:t>
            </w:r>
          </w:p>
        </w:tc>
        <w:tc>
          <w:tcPr>
            <w:tcW w:w="1275" w:type="dxa"/>
            <w:tcBorders>
              <w:top w:val="nil"/>
              <w:left w:val="nil"/>
              <w:bottom w:val="single" w:sz="4" w:space="0" w:color="auto"/>
              <w:right w:val="nil"/>
            </w:tcBorders>
            <w:vAlign w:val="center"/>
            <w:hideMark/>
          </w:tcPr>
          <w:p w14:paraId="019B069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Región Chorotega</w:t>
            </w:r>
          </w:p>
        </w:tc>
        <w:tc>
          <w:tcPr>
            <w:tcW w:w="2940" w:type="dxa"/>
            <w:tcBorders>
              <w:top w:val="nil"/>
              <w:left w:val="nil"/>
              <w:bottom w:val="single" w:sz="4" w:space="0" w:color="auto"/>
              <w:right w:val="nil"/>
            </w:tcBorders>
            <w:vAlign w:val="center"/>
            <w:hideMark/>
          </w:tcPr>
          <w:p w14:paraId="33583B2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GESTION OPERATIVA ESPECIALIZADO EN SERVICIOS GENERALES CHOFER</w:t>
            </w:r>
          </w:p>
        </w:tc>
        <w:tc>
          <w:tcPr>
            <w:tcW w:w="992" w:type="dxa"/>
            <w:tcBorders>
              <w:top w:val="nil"/>
              <w:left w:val="nil"/>
              <w:bottom w:val="single" w:sz="4" w:space="0" w:color="auto"/>
              <w:right w:val="nil"/>
            </w:tcBorders>
            <w:noWrap/>
            <w:vAlign w:val="center"/>
            <w:hideMark/>
          </w:tcPr>
          <w:p w14:paraId="5AE20369"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2BA9B9FC" w14:textId="57227E82"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Atiende aumento de cupos en la Sede y necesidad de realizar giras de </w:t>
            </w:r>
            <w:r w:rsidR="00FC235F" w:rsidRPr="00E440A7">
              <w:rPr>
                <w:rFonts w:ascii="Times New Roman" w:eastAsia="Times New Roman" w:hAnsi="Times New Roman" w:cs="Times New Roman"/>
                <w:lang w:eastAsia="es-CR"/>
              </w:rPr>
              <w:t>docencia</w:t>
            </w:r>
            <w:r w:rsidRPr="00E440A7">
              <w:rPr>
                <w:rFonts w:ascii="Times New Roman" w:eastAsia="Times New Roman" w:hAnsi="Times New Roman" w:cs="Times New Roman"/>
                <w:lang w:eastAsia="es-CR"/>
              </w:rPr>
              <w:t>.</w:t>
            </w:r>
          </w:p>
        </w:tc>
      </w:tr>
      <w:tr w:rsidR="00FC235F" w:rsidRPr="00E440A7" w14:paraId="01E73451" w14:textId="77777777" w:rsidTr="005B79A6">
        <w:trPr>
          <w:trHeight w:val="780"/>
        </w:trPr>
        <w:tc>
          <w:tcPr>
            <w:tcW w:w="1134" w:type="dxa"/>
            <w:tcBorders>
              <w:top w:val="nil"/>
              <w:left w:val="nil"/>
              <w:bottom w:val="single" w:sz="4" w:space="0" w:color="auto"/>
              <w:right w:val="nil"/>
            </w:tcBorders>
            <w:shd w:val="clear" w:color="000000" w:fill="FFFFFF"/>
            <w:noWrap/>
            <w:vAlign w:val="center"/>
            <w:hideMark/>
          </w:tcPr>
          <w:p w14:paraId="1B819EB3"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0937-2025</w:t>
            </w:r>
          </w:p>
        </w:tc>
        <w:tc>
          <w:tcPr>
            <w:tcW w:w="1275" w:type="dxa"/>
            <w:tcBorders>
              <w:top w:val="nil"/>
              <w:left w:val="nil"/>
              <w:bottom w:val="single" w:sz="4" w:space="0" w:color="auto"/>
              <w:right w:val="nil"/>
            </w:tcBorders>
            <w:vAlign w:val="center"/>
            <w:hideMark/>
          </w:tcPr>
          <w:p w14:paraId="56B20CA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Región Chorotega</w:t>
            </w:r>
          </w:p>
        </w:tc>
        <w:tc>
          <w:tcPr>
            <w:tcW w:w="2940" w:type="dxa"/>
            <w:tcBorders>
              <w:top w:val="nil"/>
              <w:left w:val="nil"/>
              <w:bottom w:val="single" w:sz="4" w:space="0" w:color="auto"/>
              <w:right w:val="nil"/>
            </w:tcBorders>
            <w:vAlign w:val="center"/>
            <w:hideMark/>
          </w:tcPr>
          <w:p w14:paraId="079C0B0F"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TECNICO AUXILIAR EN PLANEAMIENTO ESPACIAL TECNICO EN PLANTAS DE TRATAMIENTO DE AGUAS RESIDUALES</w:t>
            </w:r>
          </w:p>
        </w:tc>
        <w:tc>
          <w:tcPr>
            <w:tcW w:w="992" w:type="dxa"/>
            <w:tcBorders>
              <w:top w:val="nil"/>
              <w:left w:val="nil"/>
              <w:bottom w:val="single" w:sz="4" w:space="0" w:color="auto"/>
              <w:right w:val="nil"/>
            </w:tcBorders>
            <w:noWrap/>
            <w:vAlign w:val="center"/>
            <w:hideMark/>
          </w:tcPr>
          <w:p w14:paraId="0860EE42"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09A1091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Atención Plantas de tratamiento</w:t>
            </w:r>
          </w:p>
        </w:tc>
      </w:tr>
      <w:tr w:rsidR="00FC235F" w:rsidRPr="00E440A7" w14:paraId="184414A2" w14:textId="77777777" w:rsidTr="005B79A6">
        <w:trPr>
          <w:trHeight w:val="780"/>
        </w:trPr>
        <w:tc>
          <w:tcPr>
            <w:tcW w:w="1134" w:type="dxa"/>
            <w:tcBorders>
              <w:top w:val="nil"/>
              <w:left w:val="nil"/>
              <w:bottom w:val="single" w:sz="4" w:space="0" w:color="auto"/>
              <w:right w:val="nil"/>
            </w:tcBorders>
            <w:shd w:val="clear" w:color="000000" w:fill="FFFFFF"/>
            <w:noWrap/>
            <w:vAlign w:val="center"/>
            <w:hideMark/>
          </w:tcPr>
          <w:p w14:paraId="1DCEC34C"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0938-2025</w:t>
            </w:r>
          </w:p>
        </w:tc>
        <w:tc>
          <w:tcPr>
            <w:tcW w:w="1275" w:type="dxa"/>
            <w:tcBorders>
              <w:top w:val="nil"/>
              <w:left w:val="nil"/>
              <w:bottom w:val="single" w:sz="4" w:space="0" w:color="auto"/>
              <w:right w:val="nil"/>
            </w:tcBorders>
            <w:vAlign w:val="center"/>
            <w:hideMark/>
          </w:tcPr>
          <w:p w14:paraId="2026F31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Región Chorotega</w:t>
            </w:r>
          </w:p>
        </w:tc>
        <w:tc>
          <w:tcPr>
            <w:tcW w:w="2940" w:type="dxa"/>
            <w:tcBorders>
              <w:top w:val="nil"/>
              <w:left w:val="nil"/>
              <w:bottom w:val="single" w:sz="4" w:space="0" w:color="auto"/>
              <w:right w:val="nil"/>
            </w:tcBorders>
            <w:vAlign w:val="center"/>
            <w:hideMark/>
          </w:tcPr>
          <w:p w14:paraId="1149420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ASISTENCIAL EN VIDA ESTUDIANTIL PROFESIONAL EN PROMOCION ARTÍSTICA/PORRISMO</w:t>
            </w:r>
          </w:p>
        </w:tc>
        <w:tc>
          <w:tcPr>
            <w:tcW w:w="992" w:type="dxa"/>
            <w:tcBorders>
              <w:top w:val="nil"/>
              <w:left w:val="nil"/>
              <w:bottom w:val="single" w:sz="4" w:space="0" w:color="auto"/>
              <w:right w:val="nil"/>
            </w:tcBorders>
            <w:noWrap/>
            <w:vAlign w:val="center"/>
            <w:hideMark/>
          </w:tcPr>
          <w:p w14:paraId="4275E91E"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407D0C0D" w14:textId="06EA01CA"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Atención del modelo de </w:t>
            </w:r>
            <w:r w:rsidR="00FC235F" w:rsidRPr="00E440A7">
              <w:rPr>
                <w:rFonts w:ascii="Times New Roman" w:eastAsia="Times New Roman" w:hAnsi="Times New Roman" w:cs="Times New Roman"/>
                <w:lang w:eastAsia="es-CR"/>
              </w:rPr>
              <w:t>unidades</w:t>
            </w:r>
            <w:r w:rsidRPr="00E440A7">
              <w:rPr>
                <w:rFonts w:ascii="Times New Roman" w:eastAsia="Times New Roman" w:hAnsi="Times New Roman" w:cs="Times New Roman"/>
                <w:lang w:eastAsia="es-CR"/>
              </w:rPr>
              <w:t xml:space="preserve"> de vida estudiantil en Sedes y Sección Regional, Plan de Fortalecimiento.</w:t>
            </w:r>
          </w:p>
        </w:tc>
      </w:tr>
      <w:tr w:rsidR="00FC235F" w:rsidRPr="00E440A7" w14:paraId="5AB05539" w14:textId="77777777" w:rsidTr="005B79A6">
        <w:trPr>
          <w:trHeight w:val="290"/>
        </w:trPr>
        <w:tc>
          <w:tcPr>
            <w:tcW w:w="1134" w:type="dxa"/>
            <w:tcBorders>
              <w:top w:val="nil"/>
              <w:left w:val="nil"/>
              <w:bottom w:val="single" w:sz="4" w:space="0" w:color="auto"/>
              <w:right w:val="nil"/>
            </w:tcBorders>
            <w:shd w:val="clear" w:color="000000" w:fill="FFFFFF"/>
            <w:noWrap/>
            <w:vAlign w:val="center"/>
            <w:hideMark/>
          </w:tcPr>
          <w:p w14:paraId="06D85064"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1387-2025</w:t>
            </w:r>
          </w:p>
        </w:tc>
        <w:tc>
          <w:tcPr>
            <w:tcW w:w="1275" w:type="dxa"/>
            <w:tcBorders>
              <w:top w:val="nil"/>
              <w:left w:val="nil"/>
              <w:bottom w:val="single" w:sz="4" w:space="0" w:color="auto"/>
              <w:right w:val="nil"/>
            </w:tcBorders>
            <w:vAlign w:val="center"/>
            <w:hideMark/>
          </w:tcPr>
          <w:p w14:paraId="3390AF0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Tribunal Electoral Universitario</w:t>
            </w:r>
          </w:p>
        </w:tc>
        <w:tc>
          <w:tcPr>
            <w:tcW w:w="2940" w:type="dxa"/>
            <w:tcBorders>
              <w:top w:val="nil"/>
              <w:left w:val="nil"/>
              <w:bottom w:val="single" w:sz="4" w:space="0" w:color="auto"/>
              <w:right w:val="nil"/>
            </w:tcBorders>
            <w:vAlign w:val="center"/>
            <w:hideMark/>
          </w:tcPr>
          <w:p w14:paraId="5097307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SECRETARIO/A DEL TEUNA ADMINISTRATIVO</w:t>
            </w:r>
          </w:p>
        </w:tc>
        <w:tc>
          <w:tcPr>
            <w:tcW w:w="992" w:type="dxa"/>
            <w:tcBorders>
              <w:top w:val="nil"/>
              <w:left w:val="nil"/>
              <w:bottom w:val="single" w:sz="4" w:space="0" w:color="auto"/>
              <w:right w:val="nil"/>
            </w:tcBorders>
            <w:noWrap/>
            <w:vAlign w:val="center"/>
            <w:hideMark/>
          </w:tcPr>
          <w:p w14:paraId="532B941B"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3441" w:type="dxa"/>
            <w:tcBorders>
              <w:top w:val="nil"/>
              <w:left w:val="nil"/>
              <w:bottom w:val="single" w:sz="4" w:space="0" w:color="auto"/>
              <w:right w:val="nil"/>
            </w:tcBorders>
            <w:vAlign w:val="center"/>
            <w:hideMark/>
          </w:tcPr>
          <w:p w14:paraId="49DDBD3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En atención al Reglamento del TEUNA aumento de jornada.</w:t>
            </w:r>
          </w:p>
        </w:tc>
      </w:tr>
      <w:tr w:rsidR="00FC235F" w:rsidRPr="00E440A7" w14:paraId="40777ED3" w14:textId="77777777" w:rsidTr="005B79A6">
        <w:trPr>
          <w:trHeight w:val="520"/>
        </w:trPr>
        <w:tc>
          <w:tcPr>
            <w:tcW w:w="1134" w:type="dxa"/>
            <w:tcBorders>
              <w:top w:val="nil"/>
              <w:left w:val="nil"/>
              <w:bottom w:val="single" w:sz="4" w:space="0" w:color="auto"/>
              <w:right w:val="nil"/>
            </w:tcBorders>
            <w:shd w:val="clear" w:color="000000" w:fill="FFFFFF"/>
            <w:noWrap/>
            <w:vAlign w:val="center"/>
            <w:hideMark/>
          </w:tcPr>
          <w:p w14:paraId="39C243AC"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1155-2025</w:t>
            </w:r>
          </w:p>
        </w:tc>
        <w:tc>
          <w:tcPr>
            <w:tcW w:w="1275" w:type="dxa"/>
            <w:tcBorders>
              <w:top w:val="nil"/>
              <w:left w:val="nil"/>
              <w:bottom w:val="single" w:sz="4" w:space="0" w:color="auto"/>
              <w:right w:val="nil"/>
            </w:tcBorders>
            <w:vAlign w:val="center"/>
            <w:hideMark/>
          </w:tcPr>
          <w:p w14:paraId="6CAB00C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Administración</w:t>
            </w:r>
          </w:p>
        </w:tc>
        <w:tc>
          <w:tcPr>
            <w:tcW w:w="2940" w:type="dxa"/>
            <w:tcBorders>
              <w:top w:val="nil"/>
              <w:left w:val="nil"/>
              <w:bottom w:val="single" w:sz="4" w:space="0" w:color="auto"/>
              <w:right w:val="nil"/>
            </w:tcBorders>
            <w:vAlign w:val="center"/>
            <w:hideMark/>
          </w:tcPr>
          <w:p w14:paraId="77492C8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GESTION OPERATIVA BASICO EN SERVICIOS GENERALES CONSERJE</w:t>
            </w:r>
          </w:p>
        </w:tc>
        <w:tc>
          <w:tcPr>
            <w:tcW w:w="992" w:type="dxa"/>
            <w:tcBorders>
              <w:top w:val="nil"/>
              <w:left w:val="nil"/>
              <w:bottom w:val="single" w:sz="4" w:space="0" w:color="auto"/>
              <w:right w:val="nil"/>
            </w:tcBorders>
            <w:noWrap/>
            <w:vAlign w:val="center"/>
            <w:hideMark/>
          </w:tcPr>
          <w:p w14:paraId="4D3E2244"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63B561D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Atención nuevos edificios según estudio de cargas de labores de conserjería</w:t>
            </w:r>
          </w:p>
        </w:tc>
      </w:tr>
      <w:tr w:rsidR="00FC235F" w:rsidRPr="00E440A7" w14:paraId="6A6D4A56" w14:textId="77777777" w:rsidTr="005B79A6">
        <w:trPr>
          <w:trHeight w:val="520"/>
        </w:trPr>
        <w:tc>
          <w:tcPr>
            <w:tcW w:w="1134" w:type="dxa"/>
            <w:tcBorders>
              <w:top w:val="nil"/>
              <w:left w:val="nil"/>
              <w:bottom w:val="single" w:sz="4" w:space="0" w:color="auto"/>
              <w:right w:val="nil"/>
            </w:tcBorders>
            <w:shd w:val="clear" w:color="000000" w:fill="FFFFFF"/>
            <w:noWrap/>
            <w:vAlign w:val="center"/>
            <w:hideMark/>
          </w:tcPr>
          <w:p w14:paraId="434938F2"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1156-2025</w:t>
            </w:r>
          </w:p>
        </w:tc>
        <w:tc>
          <w:tcPr>
            <w:tcW w:w="1275" w:type="dxa"/>
            <w:tcBorders>
              <w:top w:val="nil"/>
              <w:left w:val="nil"/>
              <w:bottom w:val="single" w:sz="4" w:space="0" w:color="auto"/>
              <w:right w:val="nil"/>
            </w:tcBorders>
            <w:vAlign w:val="center"/>
            <w:hideMark/>
          </w:tcPr>
          <w:p w14:paraId="6B1A830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Administración</w:t>
            </w:r>
          </w:p>
        </w:tc>
        <w:tc>
          <w:tcPr>
            <w:tcW w:w="2940" w:type="dxa"/>
            <w:tcBorders>
              <w:top w:val="nil"/>
              <w:left w:val="nil"/>
              <w:bottom w:val="single" w:sz="4" w:space="0" w:color="auto"/>
              <w:right w:val="nil"/>
            </w:tcBorders>
            <w:vAlign w:val="center"/>
            <w:hideMark/>
          </w:tcPr>
          <w:p w14:paraId="732107E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GESTION OPERATIVA BASICO EN SERVICIOS GENERALES CONSERJE</w:t>
            </w:r>
          </w:p>
        </w:tc>
        <w:tc>
          <w:tcPr>
            <w:tcW w:w="992" w:type="dxa"/>
            <w:tcBorders>
              <w:top w:val="nil"/>
              <w:left w:val="nil"/>
              <w:bottom w:val="single" w:sz="4" w:space="0" w:color="auto"/>
              <w:right w:val="nil"/>
            </w:tcBorders>
            <w:noWrap/>
            <w:vAlign w:val="center"/>
            <w:hideMark/>
          </w:tcPr>
          <w:p w14:paraId="5538B521"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7B89A43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informe  UNA-AOTCVC-ICRT-74-2019 (Cargas de trabajo nuevas edificaciones</w:t>
            </w:r>
          </w:p>
        </w:tc>
      </w:tr>
      <w:tr w:rsidR="00FC235F" w:rsidRPr="00E440A7" w14:paraId="5F2E0D06" w14:textId="77777777" w:rsidTr="005B79A6">
        <w:trPr>
          <w:trHeight w:val="520"/>
        </w:trPr>
        <w:tc>
          <w:tcPr>
            <w:tcW w:w="1134" w:type="dxa"/>
            <w:tcBorders>
              <w:top w:val="nil"/>
              <w:left w:val="nil"/>
              <w:bottom w:val="single" w:sz="4" w:space="0" w:color="auto"/>
              <w:right w:val="nil"/>
            </w:tcBorders>
            <w:shd w:val="clear" w:color="000000" w:fill="FFFFFF"/>
            <w:noWrap/>
            <w:vAlign w:val="center"/>
            <w:hideMark/>
          </w:tcPr>
          <w:p w14:paraId="7DC9B15C"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1157-2025</w:t>
            </w:r>
          </w:p>
        </w:tc>
        <w:tc>
          <w:tcPr>
            <w:tcW w:w="1275" w:type="dxa"/>
            <w:tcBorders>
              <w:top w:val="nil"/>
              <w:left w:val="nil"/>
              <w:bottom w:val="single" w:sz="4" w:space="0" w:color="auto"/>
              <w:right w:val="nil"/>
            </w:tcBorders>
            <w:vAlign w:val="center"/>
            <w:hideMark/>
          </w:tcPr>
          <w:p w14:paraId="3DA61ABF"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Administración</w:t>
            </w:r>
          </w:p>
        </w:tc>
        <w:tc>
          <w:tcPr>
            <w:tcW w:w="2940" w:type="dxa"/>
            <w:tcBorders>
              <w:top w:val="nil"/>
              <w:left w:val="nil"/>
              <w:bottom w:val="single" w:sz="4" w:space="0" w:color="auto"/>
              <w:right w:val="nil"/>
            </w:tcBorders>
            <w:vAlign w:val="center"/>
            <w:hideMark/>
          </w:tcPr>
          <w:p w14:paraId="285CE2D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TECNICO GENERAL EN SERVICIOS ADMINISTRATIVOS TECNICO/A AUDIOVISUAL</w:t>
            </w:r>
          </w:p>
        </w:tc>
        <w:tc>
          <w:tcPr>
            <w:tcW w:w="992" w:type="dxa"/>
            <w:tcBorders>
              <w:top w:val="nil"/>
              <w:left w:val="nil"/>
              <w:bottom w:val="single" w:sz="4" w:space="0" w:color="auto"/>
              <w:right w:val="nil"/>
            </w:tcBorders>
            <w:noWrap/>
            <w:vAlign w:val="center"/>
            <w:hideMark/>
          </w:tcPr>
          <w:p w14:paraId="0E76F03B"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03EABBA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Atención de actividades en auditorios institucionales con el equipo especializado asignado.</w:t>
            </w:r>
          </w:p>
        </w:tc>
      </w:tr>
      <w:tr w:rsidR="00FC235F" w:rsidRPr="00E440A7" w14:paraId="4FFC2AC0" w14:textId="77777777" w:rsidTr="005B79A6">
        <w:trPr>
          <w:trHeight w:val="1510"/>
        </w:trPr>
        <w:tc>
          <w:tcPr>
            <w:tcW w:w="1134" w:type="dxa"/>
            <w:tcBorders>
              <w:top w:val="nil"/>
              <w:left w:val="nil"/>
              <w:bottom w:val="single" w:sz="4" w:space="0" w:color="auto"/>
              <w:right w:val="nil"/>
            </w:tcBorders>
            <w:shd w:val="clear" w:color="000000" w:fill="FFFFFF"/>
            <w:noWrap/>
            <w:vAlign w:val="center"/>
            <w:hideMark/>
          </w:tcPr>
          <w:p w14:paraId="04B675BA"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1158-2025</w:t>
            </w:r>
          </w:p>
        </w:tc>
        <w:tc>
          <w:tcPr>
            <w:tcW w:w="1275" w:type="dxa"/>
            <w:tcBorders>
              <w:top w:val="nil"/>
              <w:left w:val="nil"/>
              <w:bottom w:val="single" w:sz="4" w:space="0" w:color="auto"/>
              <w:right w:val="nil"/>
            </w:tcBorders>
            <w:vAlign w:val="center"/>
            <w:hideMark/>
          </w:tcPr>
          <w:p w14:paraId="66CF0C2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Administración</w:t>
            </w:r>
          </w:p>
        </w:tc>
        <w:tc>
          <w:tcPr>
            <w:tcW w:w="2940" w:type="dxa"/>
            <w:tcBorders>
              <w:top w:val="nil"/>
              <w:left w:val="nil"/>
              <w:bottom w:val="single" w:sz="4" w:space="0" w:color="auto"/>
              <w:right w:val="nil"/>
            </w:tcBorders>
            <w:vAlign w:val="center"/>
            <w:hideMark/>
          </w:tcPr>
          <w:p w14:paraId="30130F9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ASISTENCIAL EN SERVICIOS ADMINISTRATIVOS GESTOR/A EN SEGURIDAD Y PROTECCIÓN RADIOLÓGICA</w:t>
            </w:r>
          </w:p>
        </w:tc>
        <w:tc>
          <w:tcPr>
            <w:tcW w:w="992" w:type="dxa"/>
            <w:tcBorders>
              <w:top w:val="nil"/>
              <w:left w:val="nil"/>
              <w:bottom w:val="single" w:sz="4" w:space="0" w:color="auto"/>
              <w:right w:val="nil"/>
            </w:tcBorders>
            <w:noWrap/>
            <w:vAlign w:val="center"/>
            <w:hideMark/>
          </w:tcPr>
          <w:p w14:paraId="664AB7C6"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5B791A8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Por normativa del Ministerio de Salud, se debe contar con responsable de protección radiológica a nivel institucional, por contar con equipos que emiten radiaciones ionizantes. Además, es requisito para obtención de permisos sanitarios.</w:t>
            </w:r>
          </w:p>
        </w:tc>
      </w:tr>
      <w:tr w:rsidR="00FC235F" w:rsidRPr="00E440A7" w14:paraId="6CF0D000" w14:textId="77777777" w:rsidTr="005B79A6">
        <w:trPr>
          <w:trHeight w:val="1220"/>
        </w:trPr>
        <w:tc>
          <w:tcPr>
            <w:tcW w:w="1134" w:type="dxa"/>
            <w:tcBorders>
              <w:top w:val="nil"/>
              <w:left w:val="nil"/>
              <w:bottom w:val="single" w:sz="4" w:space="0" w:color="auto"/>
              <w:right w:val="nil"/>
            </w:tcBorders>
            <w:shd w:val="clear" w:color="000000" w:fill="FFFFFF"/>
            <w:noWrap/>
            <w:vAlign w:val="center"/>
            <w:hideMark/>
          </w:tcPr>
          <w:p w14:paraId="1800E2F1"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1370-2025</w:t>
            </w:r>
          </w:p>
        </w:tc>
        <w:tc>
          <w:tcPr>
            <w:tcW w:w="1275" w:type="dxa"/>
            <w:tcBorders>
              <w:top w:val="nil"/>
              <w:left w:val="nil"/>
              <w:bottom w:val="single" w:sz="4" w:space="0" w:color="auto"/>
              <w:right w:val="nil"/>
            </w:tcBorders>
            <w:vAlign w:val="center"/>
            <w:hideMark/>
          </w:tcPr>
          <w:p w14:paraId="750EED32"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Administración</w:t>
            </w:r>
          </w:p>
        </w:tc>
        <w:tc>
          <w:tcPr>
            <w:tcW w:w="2940" w:type="dxa"/>
            <w:tcBorders>
              <w:top w:val="nil"/>
              <w:left w:val="nil"/>
              <w:bottom w:val="single" w:sz="4" w:space="0" w:color="auto"/>
              <w:right w:val="nil"/>
            </w:tcBorders>
            <w:vAlign w:val="center"/>
            <w:hideMark/>
          </w:tcPr>
          <w:p w14:paraId="58AE997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ANALISTA EN SERVICIOS ADMINISTRATIVOS ADMINISTRADOR/A DE VICERRECTORIAS</w:t>
            </w:r>
          </w:p>
        </w:tc>
        <w:tc>
          <w:tcPr>
            <w:tcW w:w="992" w:type="dxa"/>
            <w:tcBorders>
              <w:top w:val="nil"/>
              <w:left w:val="nil"/>
              <w:bottom w:val="single" w:sz="4" w:space="0" w:color="auto"/>
              <w:right w:val="nil"/>
            </w:tcBorders>
            <w:noWrap/>
            <w:vAlign w:val="center"/>
            <w:hideMark/>
          </w:tcPr>
          <w:p w14:paraId="3D423F46"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3441" w:type="dxa"/>
            <w:tcBorders>
              <w:top w:val="nil"/>
              <w:left w:val="nil"/>
              <w:bottom w:val="single" w:sz="4" w:space="0" w:color="auto"/>
              <w:right w:val="nil"/>
            </w:tcBorders>
            <w:vAlign w:val="center"/>
            <w:hideMark/>
          </w:tcPr>
          <w:p w14:paraId="3182407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Congreso Universitario (UNA-CATI-SCU-ACUE-139-2021). MEDIO TIEMPO PARA SUSTITUCIÓN DE REPRESENTANTE ADMINISTRATIVO EN CONGRESO UNIVERSITARIO. </w:t>
            </w:r>
          </w:p>
        </w:tc>
      </w:tr>
      <w:tr w:rsidR="00FC235F" w:rsidRPr="00E440A7" w14:paraId="228160B4" w14:textId="77777777" w:rsidTr="005B79A6">
        <w:trPr>
          <w:trHeight w:val="1040"/>
        </w:trPr>
        <w:tc>
          <w:tcPr>
            <w:tcW w:w="1134" w:type="dxa"/>
            <w:tcBorders>
              <w:top w:val="nil"/>
              <w:left w:val="nil"/>
              <w:bottom w:val="single" w:sz="4" w:space="0" w:color="auto"/>
              <w:right w:val="nil"/>
            </w:tcBorders>
            <w:shd w:val="clear" w:color="000000" w:fill="FFFFFF"/>
            <w:noWrap/>
            <w:vAlign w:val="center"/>
            <w:hideMark/>
          </w:tcPr>
          <w:p w14:paraId="6D6892F9"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1458-2025</w:t>
            </w:r>
          </w:p>
        </w:tc>
        <w:tc>
          <w:tcPr>
            <w:tcW w:w="1275" w:type="dxa"/>
            <w:tcBorders>
              <w:top w:val="nil"/>
              <w:left w:val="nil"/>
              <w:bottom w:val="single" w:sz="4" w:space="0" w:color="auto"/>
              <w:right w:val="nil"/>
            </w:tcBorders>
            <w:vAlign w:val="center"/>
            <w:hideMark/>
          </w:tcPr>
          <w:p w14:paraId="5FDB47C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Administración</w:t>
            </w:r>
          </w:p>
        </w:tc>
        <w:tc>
          <w:tcPr>
            <w:tcW w:w="2940" w:type="dxa"/>
            <w:tcBorders>
              <w:top w:val="nil"/>
              <w:left w:val="nil"/>
              <w:bottom w:val="single" w:sz="4" w:space="0" w:color="auto"/>
              <w:right w:val="nil"/>
            </w:tcBorders>
            <w:vAlign w:val="center"/>
            <w:hideMark/>
          </w:tcPr>
          <w:p w14:paraId="7A5D77B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ASISTENCIAL EN SISTEMA DE INFORMACION DOCUMENTAL BIBLIOTECOLOGO/A BIBLIOT. CENTRAL Y BIBLIOT. ESPECIALIZADA</w:t>
            </w:r>
          </w:p>
        </w:tc>
        <w:tc>
          <w:tcPr>
            <w:tcW w:w="992" w:type="dxa"/>
            <w:tcBorders>
              <w:top w:val="nil"/>
              <w:left w:val="nil"/>
              <w:bottom w:val="single" w:sz="4" w:space="0" w:color="auto"/>
              <w:right w:val="nil"/>
            </w:tcBorders>
            <w:noWrap/>
            <w:vAlign w:val="center"/>
            <w:hideMark/>
          </w:tcPr>
          <w:p w14:paraId="6EC723FC"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68BC7FD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Licencia sindical.</w:t>
            </w:r>
          </w:p>
        </w:tc>
      </w:tr>
      <w:tr w:rsidR="00FC235F" w:rsidRPr="00E440A7" w14:paraId="26890DF4" w14:textId="77777777" w:rsidTr="005B79A6">
        <w:trPr>
          <w:trHeight w:val="1070"/>
        </w:trPr>
        <w:tc>
          <w:tcPr>
            <w:tcW w:w="1134" w:type="dxa"/>
            <w:tcBorders>
              <w:top w:val="nil"/>
              <w:left w:val="nil"/>
              <w:bottom w:val="single" w:sz="4" w:space="0" w:color="auto"/>
              <w:right w:val="nil"/>
            </w:tcBorders>
            <w:shd w:val="clear" w:color="000000" w:fill="FFFFFF"/>
            <w:noWrap/>
            <w:vAlign w:val="center"/>
            <w:hideMark/>
          </w:tcPr>
          <w:p w14:paraId="5867AE0F"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1460-2025</w:t>
            </w:r>
          </w:p>
        </w:tc>
        <w:tc>
          <w:tcPr>
            <w:tcW w:w="1275" w:type="dxa"/>
            <w:tcBorders>
              <w:top w:val="nil"/>
              <w:left w:val="nil"/>
              <w:bottom w:val="single" w:sz="4" w:space="0" w:color="auto"/>
              <w:right w:val="nil"/>
            </w:tcBorders>
            <w:vAlign w:val="center"/>
            <w:hideMark/>
          </w:tcPr>
          <w:p w14:paraId="1C8D590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Administración</w:t>
            </w:r>
          </w:p>
        </w:tc>
        <w:tc>
          <w:tcPr>
            <w:tcW w:w="2940" w:type="dxa"/>
            <w:tcBorders>
              <w:top w:val="nil"/>
              <w:left w:val="nil"/>
              <w:bottom w:val="single" w:sz="4" w:space="0" w:color="auto"/>
              <w:right w:val="nil"/>
            </w:tcBorders>
            <w:vAlign w:val="center"/>
            <w:hideMark/>
          </w:tcPr>
          <w:p w14:paraId="759D4AB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TECNICO GENERAL EN PLANEAMIENTO ESPACIAL TECNICO/A EN AIRE ACONDICIONADO</w:t>
            </w:r>
          </w:p>
        </w:tc>
        <w:tc>
          <w:tcPr>
            <w:tcW w:w="992" w:type="dxa"/>
            <w:tcBorders>
              <w:top w:val="nil"/>
              <w:left w:val="nil"/>
              <w:bottom w:val="single" w:sz="4" w:space="0" w:color="auto"/>
              <w:right w:val="nil"/>
            </w:tcBorders>
            <w:noWrap/>
            <w:vAlign w:val="center"/>
            <w:hideMark/>
          </w:tcPr>
          <w:p w14:paraId="2E4935C3"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2160</w:t>
            </w:r>
          </w:p>
        </w:tc>
        <w:tc>
          <w:tcPr>
            <w:tcW w:w="3441" w:type="dxa"/>
            <w:tcBorders>
              <w:top w:val="nil"/>
              <w:left w:val="nil"/>
              <w:bottom w:val="single" w:sz="4" w:space="0" w:color="auto"/>
              <w:right w:val="nil"/>
            </w:tcBorders>
            <w:vAlign w:val="center"/>
            <w:hideMark/>
          </w:tcPr>
          <w:p w14:paraId="49A0527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Licencia sindical.</w:t>
            </w:r>
          </w:p>
        </w:tc>
      </w:tr>
      <w:tr w:rsidR="00FC235F" w:rsidRPr="00E440A7" w14:paraId="503837AC" w14:textId="77777777" w:rsidTr="005B79A6">
        <w:trPr>
          <w:trHeight w:val="1560"/>
        </w:trPr>
        <w:tc>
          <w:tcPr>
            <w:tcW w:w="1134" w:type="dxa"/>
            <w:tcBorders>
              <w:top w:val="nil"/>
              <w:left w:val="nil"/>
              <w:bottom w:val="single" w:sz="4" w:space="0" w:color="auto"/>
              <w:right w:val="nil"/>
            </w:tcBorders>
            <w:shd w:val="clear" w:color="000000" w:fill="FFFFFF"/>
            <w:noWrap/>
            <w:vAlign w:val="center"/>
            <w:hideMark/>
          </w:tcPr>
          <w:p w14:paraId="72E9183D"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1461-2025</w:t>
            </w:r>
          </w:p>
        </w:tc>
        <w:tc>
          <w:tcPr>
            <w:tcW w:w="1275" w:type="dxa"/>
            <w:tcBorders>
              <w:top w:val="nil"/>
              <w:left w:val="nil"/>
              <w:bottom w:val="single" w:sz="4" w:space="0" w:color="auto"/>
              <w:right w:val="nil"/>
            </w:tcBorders>
            <w:vAlign w:val="center"/>
            <w:hideMark/>
          </w:tcPr>
          <w:p w14:paraId="7353CAC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Administración</w:t>
            </w:r>
          </w:p>
        </w:tc>
        <w:tc>
          <w:tcPr>
            <w:tcW w:w="2940" w:type="dxa"/>
            <w:tcBorders>
              <w:top w:val="nil"/>
              <w:left w:val="nil"/>
              <w:bottom w:val="single" w:sz="4" w:space="0" w:color="auto"/>
              <w:right w:val="nil"/>
            </w:tcBorders>
            <w:vAlign w:val="center"/>
            <w:hideMark/>
          </w:tcPr>
          <w:p w14:paraId="70962BD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CON COMPLEMENTO ASISTENCIAL  EN SERVICIO DE PUBLICACIONES E IMPRESIONES JEFE/A DE PROCESO</w:t>
            </w:r>
          </w:p>
        </w:tc>
        <w:tc>
          <w:tcPr>
            <w:tcW w:w="992" w:type="dxa"/>
            <w:tcBorders>
              <w:top w:val="nil"/>
              <w:left w:val="nil"/>
              <w:bottom w:val="single" w:sz="4" w:space="0" w:color="auto"/>
              <w:right w:val="nil"/>
            </w:tcBorders>
            <w:noWrap/>
            <w:vAlign w:val="center"/>
            <w:hideMark/>
          </w:tcPr>
          <w:p w14:paraId="4C1D06A9"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3441" w:type="dxa"/>
            <w:tcBorders>
              <w:top w:val="nil"/>
              <w:left w:val="nil"/>
              <w:bottom w:val="single" w:sz="4" w:space="0" w:color="auto"/>
              <w:right w:val="nil"/>
            </w:tcBorders>
            <w:vAlign w:val="center"/>
            <w:hideMark/>
          </w:tcPr>
          <w:p w14:paraId="109571B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Licencia sindical.</w:t>
            </w:r>
          </w:p>
        </w:tc>
      </w:tr>
      <w:tr w:rsidR="00FC235F" w:rsidRPr="00E440A7" w14:paraId="7DB6D255" w14:textId="77777777" w:rsidTr="005B79A6">
        <w:trPr>
          <w:trHeight w:val="520"/>
        </w:trPr>
        <w:tc>
          <w:tcPr>
            <w:tcW w:w="1134" w:type="dxa"/>
            <w:tcBorders>
              <w:top w:val="nil"/>
              <w:left w:val="nil"/>
              <w:bottom w:val="single" w:sz="4" w:space="0" w:color="auto"/>
              <w:right w:val="nil"/>
            </w:tcBorders>
            <w:shd w:val="clear" w:color="000000" w:fill="FFFFFF"/>
            <w:noWrap/>
            <w:vAlign w:val="center"/>
            <w:hideMark/>
          </w:tcPr>
          <w:p w14:paraId="17BC922F"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1462-2025</w:t>
            </w:r>
          </w:p>
        </w:tc>
        <w:tc>
          <w:tcPr>
            <w:tcW w:w="1275" w:type="dxa"/>
            <w:tcBorders>
              <w:top w:val="nil"/>
              <w:left w:val="nil"/>
              <w:bottom w:val="single" w:sz="4" w:space="0" w:color="auto"/>
              <w:right w:val="nil"/>
            </w:tcBorders>
            <w:vAlign w:val="center"/>
            <w:hideMark/>
          </w:tcPr>
          <w:p w14:paraId="3840E09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Administración</w:t>
            </w:r>
          </w:p>
        </w:tc>
        <w:tc>
          <w:tcPr>
            <w:tcW w:w="2940" w:type="dxa"/>
            <w:tcBorders>
              <w:top w:val="nil"/>
              <w:left w:val="nil"/>
              <w:bottom w:val="single" w:sz="4" w:space="0" w:color="auto"/>
              <w:right w:val="nil"/>
            </w:tcBorders>
            <w:vAlign w:val="center"/>
            <w:hideMark/>
          </w:tcPr>
          <w:p w14:paraId="2BF55162"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GESTION OPERATIVA AUXILIAR EN SERVICIOS SECRETARIALES OFICINISTA</w:t>
            </w:r>
          </w:p>
        </w:tc>
        <w:tc>
          <w:tcPr>
            <w:tcW w:w="992" w:type="dxa"/>
            <w:tcBorders>
              <w:top w:val="nil"/>
              <w:left w:val="nil"/>
              <w:bottom w:val="single" w:sz="4" w:space="0" w:color="auto"/>
              <w:right w:val="nil"/>
            </w:tcBorders>
            <w:noWrap/>
            <w:vAlign w:val="center"/>
            <w:hideMark/>
          </w:tcPr>
          <w:p w14:paraId="7D3FE37B"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3441" w:type="dxa"/>
            <w:tcBorders>
              <w:top w:val="nil"/>
              <w:left w:val="nil"/>
              <w:bottom w:val="single" w:sz="4" w:space="0" w:color="auto"/>
              <w:right w:val="nil"/>
            </w:tcBorders>
            <w:vAlign w:val="center"/>
            <w:hideMark/>
          </w:tcPr>
          <w:p w14:paraId="1706DF72"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Licencia sindical.</w:t>
            </w:r>
          </w:p>
        </w:tc>
      </w:tr>
      <w:tr w:rsidR="00FC235F" w:rsidRPr="00E440A7" w14:paraId="6EC59EAA" w14:textId="77777777" w:rsidTr="005B79A6">
        <w:trPr>
          <w:trHeight w:val="520"/>
        </w:trPr>
        <w:tc>
          <w:tcPr>
            <w:tcW w:w="1134" w:type="dxa"/>
            <w:tcBorders>
              <w:top w:val="nil"/>
              <w:left w:val="nil"/>
              <w:bottom w:val="single" w:sz="4" w:space="0" w:color="auto"/>
              <w:right w:val="nil"/>
            </w:tcBorders>
            <w:shd w:val="clear" w:color="000000" w:fill="FFFFFF"/>
            <w:noWrap/>
            <w:vAlign w:val="center"/>
            <w:hideMark/>
          </w:tcPr>
          <w:p w14:paraId="69AFF060"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1479-2025</w:t>
            </w:r>
          </w:p>
        </w:tc>
        <w:tc>
          <w:tcPr>
            <w:tcW w:w="1275" w:type="dxa"/>
            <w:tcBorders>
              <w:top w:val="nil"/>
              <w:left w:val="nil"/>
              <w:bottom w:val="single" w:sz="4" w:space="0" w:color="auto"/>
              <w:right w:val="nil"/>
            </w:tcBorders>
            <w:vAlign w:val="center"/>
            <w:hideMark/>
          </w:tcPr>
          <w:p w14:paraId="1DA5897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Administración</w:t>
            </w:r>
          </w:p>
        </w:tc>
        <w:tc>
          <w:tcPr>
            <w:tcW w:w="2940" w:type="dxa"/>
            <w:tcBorders>
              <w:top w:val="nil"/>
              <w:left w:val="nil"/>
              <w:bottom w:val="single" w:sz="4" w:space="0" w:color="auto"/>
              <w:right w:val="nil"/>
            </w:tcBorders>
            <w:vAlign w:val="center"/>
            <w:hideMark/>
          </w:tcPr>
          <w:p w14:paraId="7298487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ANALISTA EN PLANEAMIENTO ESPACIAL ARQUITECTO/A</w:t>
            </w:r>
          </w:p>
        </w:tc>
        <w:tc>
          <w:tcPr>
            <w:tcW w:w="992" w:type="dxa"/>
            <w:tcBorders>
              <w:top w:val="nil"/>
              <w:left w:val="nil"/>
              <w:bottom w:val="single" w:sz="4" w:space="0" w:color="auto"/>
              <w:right w:val="nil"/>
            </w:tcBorders>
            <w:noWrap/>
            <w:vAlign w:val="center"/>
            <w:hideMark/>
          </w:tcPr>
          <w:p w14:paraId="5721D992"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3441" w:type="dxa"/>
            <w:tcBorders>
              <w:top w:val="nil"/>
              <w:left w:val="nil"/>
              <w:bottom w:val="single" w:sz="4" w:space="0" w:color="auto"/>
              <w:right w:val="nil"/>
            </w:tcBorders>
            <w:vAlign w:val="center"/>
            <w:hideMark/>
          </w:tcPr>
          <w:p w14:paraId="48A4A11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Licencia sindical.</w:t>
            </w:r>
          </w:p>
        </w:tc>
      </w:tr>
      <w:tr w:rsidR="00FC235F" w:rsidRPr="00E440A7" w14:paraId="64997153" w14:textId="77777777" w:rsidTr="005B79A6">
        <w:trPr>
          <w:trHeight w:val="520"/>
        </w:trPr>
        <w:tc>
          <w:tcPr>
            <w:tcW w:w="1134" w:type="dxa"/>
            <w:tcBorders>
              <w:top w:val="nil"/>
              <w:left w:val="nil"/>
              <w:bottom w:val="single" w:sz="4" w:space="0" w:color="auto"/>
              <w:right w:val="nil"/>
            </w:tcBorders>
            <w:shd w:val="clear" w:color="000000" w:fill="FFFFFF"/>
            <w:noWrap/>
            <w:vAlign w:val="center"/>
            <w:hideMark/>
          </w:tcPr>
          <w:p w14:paraId="2E64C463"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1482-2025</w:t>
            </w:r>
          </w:p>
        </w:tc>
        <w:tc>
          <w:tcPr>
            <w:tcW w:w="1275" w:type="dxa"/>
            <w:tcBorders>
              <w:top w:val="nil"/>
              <w:left w:val="nil"/>
              <w:bottom w:val="single" w:sz="4" w:space="0" w:color="auto"/>
              <w:right w:val="nil"/>
            </w:tcBorders>
            <w:vAlign w:val="center"/>
            <w:hideMark/>
          </w:tcPr>
          <w:p w14:paraId="6ACEE1B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Administración</w:t>
            </w:r>
          </w:p>
        </w:tc>
        <w:tc>
          <w:tcPr>
            <w:tcW w:w="2940" w:type="dxa"/>
            <w:tcBorders>
              <w:top w:val="nil"/>
              <w:left w:val="nil"/>
              <w:bottom w:val="single" w:sz="4" w:space="0" w:color="auto"/>
              <w:right w:val="nil"/>
            </w:tcBorders>
            <w:vAlign w:val="center"/>
            <w:hideMark/>
          </w:tcPr>
          <w:p w14:paraId="1DB5AB22"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EJECUTIVO EN VIDA ESTUDIANTIL TRABAJADOR/A SOCIAL</w:t>
            </w:r>
          </w:p>
        </w:tc>
        <w:tc>
          <w:tcPr>
            <w:tcW w:w="992" w:type="dxa"/>
            <w:tcBorders>
              <w:top w:val="nil"/>
              <w:left w:val="nil"/>
              <w:bottom w:val="single" w:sz="4" w:space="0" w:color="auto"/>
              <w:right w:val="nil"/>
            </w:tcBorders>
            <w:noWrap/>
            <w:vAlign w:val="center"/>
            <w:hideMark/>
          </w:tcPr>
          <w:p w14:paraId="5D72EAD3"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3441" w:type="dxa"/>
            <w:tcBorders>
              <w:top w:val="nil"/>
              <w:left w:val="nil"/>
              <w:bottom w:val="single" w:sz="4" w:space="0" w:color="auto"/>
              <w:right w:val="nil"/>
            </w:tcBorders>
            <w:vAlign w:val="center"/>
            <w:hideMark/>
          </w:tcPr>
          <w:p w14:paraId="1CA798B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Licencia sindical.</w:t>
            </w:r>
          </w:p>
        </w:tc>
      </w:tr>
      <w:tr w:rsidR="00FC235F" w:rsidRPr="00E440A7" w14:paraId="7C73A3F4" w14:textId="77777777" w:rsidTr="005B79A6">
        <w:trPr>
          <w:trHeight w:val="520"/>
        </w:trPr>
        <w:tc>
          <w:tcPr>
            <w:tcW w:w="1134" w:type="dxa"/>
            <w:tcBorders>
              <w:top w:val="nil"/>
              <w:left w:val="nil"/>
              <w:bottom w:val="single" w:sz="4" w:space="0" w:color="auto"/>
              <w:right w:val="nil"/>
            </w:tcBorders>
            <w:shd w:val="clear" w:color="000000" w:fill="FFFFFF"/>
            <w:noWrap/>
            <w:vAlign w:val="center"/>
            <w:hideMark/>
          </w:tcPr>
          <w:p w14:paraId="6D9D71BD"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1483-2025</w:t>
            </w:r>
          </w:p>
        </w:tc>
        <w:tc>
          <w:tcPr>
            <w:tcW w:w="1275" w:type="dxa"/>
            <w:tcBorders>
              <w:top w:val="nil"/>
              <w:left w:val="nil"/>
              <w:bottom w:val="single" w:sz="4" w:space="0" w:color="auto"/>
              <w:right w:val="nil"/>
            </w:tcBorders>
            <w:vAlign w:val="center"/>
            <w:hideMark/>
          </w:tcPr>
          <w:p w14:paraId="4C2151C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Administración</w:t>
            </w:r>
          </w:p>
        </w:tc>
        <w:tc>
          <w:tcPr>
            <w:tcW w:w="2940" w:type="dxa"/>
            <w:tcBorders>
              <w:top w:val="nil"/>
              <w:left w:val="nil"/>
              <w:bottom w:val="single" w:sz="4" w:space="0" w:color="auto"/>
              <w:right w:val="nil"/>
            </w:tcBorders>
            <w:vAlign w:val="center"/>
            <w:hideMark/>
          </w:tcPr>
          <w:p w14:paraId="354B0B5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GESTION OPERATIVA ESPECIALIZADO EN PROVEEDURIA BODEGUERO/A </w:t>
            </w:r>
          </w:p>
        </w:tc>
        <w:tc>
          <w:tcPr>
            <w:tcW w:w="992" w:type="dxa"/>
            <w:tcBorders>
              <w:top w:val="nil"/>
              <w:left w:val="nil"/>
              <w:bottom w:val="single" w:sz="4" w:space="0" w:color="auto"/>
              <w:right w:val="nil"/>
            </w:tcBorders>
            <w:noWrap/>
            <w:vAlign w:val="center"/>
            <w:hideMark/>
          </w:tcPr>
          <w:p w14:paraId="1AFF16D2"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3441" w:type="dxa"/>
            <w:tcBorders>
              <w:top w:val="nil"/>
              <w:left w:val="nil"/>
              <w:bottom w:val="single" w:sz="4" w:space="0" w:color="auto"/>
              <w:right w:val="nil"/>
            </w:tcBorders>
            <w:vAlign w:val="center"/>
            <w:hideMark/>
          </w:tcPr>
          <w:p w14:paraId="471B46B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Licencia sindical.</w:t>
            </w:r>
          </w:p>
        </w:tc>
      </w:tr>
      <w:tr w:rsidR="00FC235F" w:rsidRPr="00E440A7" w14:paraId="0E9DFA60" w14:textId="77777777" w:rsidTr="005B79A6">
        <w:trPr>
          <w:trHeight w:val="780"/>
        </w:trPr>
        <w:tc>
          <w:tcPr>
            <w:tcW w:w="1134" w:type="dxa"/>
            <w:tcBorders>
              <w:top w:val="nil"/>
              <w:left w:val="nil"/>
              <w:bottom w:val="single" w:sz="4" w:space="0" w:color="auto"/>
              <w:right w:val="nil"/>
            </w:tcBorders>
            <w:shd w:val="clear" w:color="000000" w:fill="FFFFFF"/>
            <w:noWrap/>
            <w:vAlign w:val="center"/>
            <w:hideMark/>
          </w:tcPr>
          <w:p w14:paraId="7B65B58F"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1485-2025</w:t>
            </w:r>
          </w:p>
        </w:tc>
        <w:tc>
          <w:tcPr>
            <w:tcW w:w="1275" w:type="dxa"/>
            <w:tcBorders>
              <w:top w:val="nil"/>
              <w:left w:val="nil"/>
              <w:bottom w:val="single" w:sz="4" w:space="0" w:color="auto"/>
              <w:right w:val="nil"/>
            </w:tcBorders>
            <w:vAlign w:val="center"/>
            <w:hideMark/>
          </w:tcPr>
          <w:p w14:paraId="07F31AC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Administración</w:t>
            </w:r>
          </w:p>
        </w:tc>
        <w:tc>
          <w:tcPr>
            <w:tcW w:w="2940" w:type="dxa"/>
            <w:tcBorders>
              <w:top w:val="nil"/>
              <w:left w:val="nil"/>
              <w:bottom w:val="single" w:sz="4" w:space="0" w:color="auto"/>
              <w:right w:val="nil"/>
            </w:tcBorders>
            <w:vAlign w:val="center"/>
            <w:hideMark/>
          </w:tcPr>
          <w:p w14:paraId="1456E01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ANALISTA EN FINANCIERO CONTABLE ADMINISTRADOR/A ANALISTA PRESUPUESTARIO</w:t>
            </w:r>
          </w:p>
        </w:tc>
        <w:tc>
          <w:tcPr>
            <w:tcW w:w="992" w:type="dxa"/>
            <w:tcBorders>
              <w:top w:val="nil"/>
              <w:left w:val="nil"/>
              <w:bottom w:val="single" w:sz="4" w:space="0" w:color="auto"/>
              <w:right w:val="nil"/>
            </w:tcBorders>
            <w:noWrap/>
            <w:vAlign w:val="center"/>
            <w:hideMark/>
          </w:tcPr>
          <w:p w14:paraId="63DFBB1A"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2160</w:t>
            </w:r>
          </w:p>
        </w:tc>
        <w:tc>
          <w:tcPr>
            <w:tcW w:w="3441" w:type="dxa"/>
            <w:tcBorders>
              <w:top w:val="nil"/>
              <w:left w:val="nil"/>
              <w:bottom w:val="single" w:sz="4" w:space="0" w:color="auto"/>
              <w:right w:val="nil"/>
            </w:tcBorders>
            <w:vAlign w:val="center"/>
            <w:hideMark/>
          </w:tcPr>
          <w:p w14:paraId="1919D21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Licencia sindical.</w:t>
            </w:r>
          </w:p>
        </w:tc>
      </w:tr>
      <w:tr w:rsidR="00FC235F" w:rsidRPr="00E440A7" w14:paraId="5298E1A3" w14:textId="77777777" w:rsidTr="005B79A6">
        <w:trPr>
          <w:trHeight w:val="1010"/>
        </w:trPr>
        <w:tc>
          <w:tcPr>
            <w:tcW w:w="1134" w:type="dxa"/>
            <w:tcBorders>
              <w:top w:val="nil"/>
              <w:left w:val="nil"/>
              <w:bottom w:val="single" w:sz="4" w:space="0" w:color="auto"/>
              <w:right w:val="nil"/>
            </w:tcBorders>
            <w:shd w:val="clear" w:color="000000" w:fill="FFFFFF"/>
            <w:noWrap/>
            <w:vAlign w:val="center"/>
            <w:hideMark/>
          </w:tcPr>
          <w:p w14:paraId="5D9B00ED"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1486-2025</w:t>
            </w:r>
          </w:p>
        </w:tc>
        <w:tc>
          <w:tcPr>
            <w:tcW w:w="1275" w:type="dxa"/>
            <w:tcBorders>
              <w:top w:val="nil"/>
              <w:left w:val="nil"/>
              <w:bottom w:val="single" w:sz="4" w:space="0" w:color="auto"/>
              <w:right w:val="nil"/>
            </w:tcBorders>
            <w:vAlign w:val="center"/>
            <w:hideMark/>
          </w:tcPr>
          <w:p w14:paraId="1E7F6BF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Administración</w:t>
            </w:r>
          </w:p>
        </w:tc>
        <w:tc>
          <w:tcPr>
            <w:tcW w:w="2940" w:type="dxa"/>
            <w:tcBorders>
              <w:top w:val="nil"/>
              <w:left w:val="nil"/>
              <w:bottom w:val="single" w:sz="4" w:space="0" w:color="auto"/>
              <w:right w:val="nil"/>
            </w:tcBorders>
            <w:vAlign w:val="center"/>
            <w:hideMark/>
          </w:tcPr>
          <w:p w14:paraId="195D19A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EJECUTIVO EN VIDA ESTUDIANTIL TRABAJADOR/A SOCIAL</w:t>
            </w:r>
          </w:p>
        </w:tc>
        <w:tc>
          <w:tcPr>
            <w:tcW w:w="992" w:type="dxa"/>
            <w:tcBorders>
              <w:top w:val="nil"/>
              <w:left w:val="nil"/>
              <w:bottom w:val="single" w:sz="4" w:space="0" w:color="auto"/>
              <w:right w:val="nil"/>
            </w:tcBorders>
            <w:noWrap/>
            <w:vAlign w:val="center"/>
            <w:hideMark/>
          </w:tcPr>
          <w:p w14:paraId="23AED7DE"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2160</w:t>
            </w:r>
          </w:p>
        </w:tc>
        <w:tc>
          <w:tcPr>
            <w:tcW w:w="3441" w:type="dxa"/>
            <w:tcBorders>
              <w:top w:val="nil"/>
              <w:left w:val="nil"/>
              <w:bottom w:val="single" w:sz="4" w:space="0" w:color="auto"/>
              <w:right w:val="nil"/>
            </w:tcBorders>
            <w:vAlign w:val="center"/>
            <w:hideMark/>
          </w:tcPr>
          <w:p w14:paraId="059C273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Licencia sindical.</w:t>
            </w:r>
          </w:p>
        </w:tc>
      </w:tr>
      <w:tr w:rsidR="00FC235F" w:rsidRPr="00E440A7" w14:paraId="3E0DA66C" w14:textId="77777777" w:rsidTr="005B79A6">
        <w:trPr>
          <w:trHeight w:val="780"/>
        </w:trPr>
        <w:tc>
          <w:tcPr>
            <w:tcW w:w="1134" w:type="dxa"/>
            <w:tcBorders>
              <w:top w:val="nil"/>
              <w:left w:val="nil"/>
              <w:bottom w:val="single" w:sz="4" w:space="0" w:color="auto"/>
              <w:right w:val="nil"/>
            </w:tcBorders>
            <w:shd w:val="clear" w:color="000000" w:fill="FFFFFF"/>
            <w:noWrap/>
            <w:vAlign w:val="center"/>
            <w:hideMark/>
          </w:tcPr>
          <w:p w14:paraId="4E150BB2"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1487-2025</w:t>
            </w:r>
          </w:p>
        </w:tc>
        <w:tc>
          <w:tcPr>
            <w:tcW w:w="1275" w:type="dxa"/>
            <w:tcBorders>
              <w:top w:val="nil"/>
              <w:left w:val="nil"/>
              <w:bottom w:val="single" w:sz="4" w:space="0" w:color="auto"/>
              <w:right w:val="nil"/>
            </w:tcBorders>
            <w:vAlign w:val="center"/>
            <w:hideMark/>
          </w:tcPr>
          <w:p w14:paraId="186E9192"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Administración</w:t>
            </w:r>
          </w:p>
        </w:tc>
        <w:tc>
          <w:tcPr>
            <w:tcW w:w="2940" w:type="dxa"/>
            <w:tcBorders>
              <w:top w:val="nil"/>
              <w:left w:val="nil"/>
              <w:bottom w:val="single" w:sz="4" w:space="0" w:color="auto"/>
              <w:right w:val="nil"/>
            </w:tcBorders>
            <w:vAlign w:val="center"/>
            <w:hideMark/>
          </w:tcPr>
          <w:p w14:paraId="64D342B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TECNICO GENERAL EN SERVICIOS DE APOYO A LA ACADEMIA ASISTENCIA EN LABORATORIO DE QUIMICA</w:t>
            </w:r>
          </w:p>
        </w:tc>
        <w:tc>
          <w:tcPr>
            <w:tcW w:w="992" w:type="dxa"/>
            <w:tcBorders>
              <w:top w:val="nil"/>
              <w:left w:val="nil"/>
              <w:bottom w:val="single" w:sz="4" w:space="0" w:color="auto"/>
              <w:right w:val="nil"/>
            </w:tcBorders>
            <w:noWrap/>
            <w:vAlign w:val="center"/>
            <w:hideMark/>
          </w:tcPr>
          <w:p w14:paraId="17B3348F"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3441" w:type="dxa"/>
            <w:tcBorders>
              <w:top w:val="nil"/>
              <w:left w:val="nil"/>
              <w:bottom w:val="single" w:sz="4" w:space="0" w:color="auto"/>
              <w:right w:val="nil"/>
            </w:tcBorders>
            <w:vAlign w:val="center"/>
            <w:hideMark/>
          </w:tcPr>
          <w:p w14:paraId="50F40FC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Licencia sindical.</w:t>
            </w:r>
          </w:p>
        </w:tc>
      </w:tr>
      <w:tr w:rsidR="00FC235F" w:rsidRPr="00E440A7" w14:paraId="5BDAE3A0" w14:textId="77777777" w:rsidTr="005B79A6">
        <w:trPr>
          <w:trHeight w:val="1060"/>
        </w:trPr>
        <w:tc>
          <w:tcPr>
            <w:tcW w:w="1134" w:type="dxa"/>
            <w:tcBorders>
              <w:top w:val="nil"/>
              <w:left w:val="nil"/>
              <w:bottom w:val="single" w:sz="4" w:space="0" w:color="auto"/>
              <w:right w:val="nil"/>
            </w:tcBorders>
            <w:shd w:val="clear" w:color="000000" w:fill="FFFFFF"/>
            <w:noWrap/>
            <w:vAlign w:val="center"/>
            <w:hideMark/>
          </w:tcPr>
          <w:p w14:paraId="2CB65D5E"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1488-2025</w:t>
            </w:r>
          </w:p>
        </w:tc>
        <w:tc>
          <w:tcPr>
            <w:tcW w:w="1275" w:type="dxa"/>
            <w:tcBorders>
              <w:top w:val="nil"/>
              <w:left w:val="nil"/>
              <w:bottom w:val="single" w:sz="4" w:space="0" w:color="auto"/>
              <w:right w:val="nil"/>
            </w:tcBorders>
            <w:vAlign w:val="center"/>
            <w:hideMark/>
          </w:tcPr>
          <w:p w14:paraId="6B28BAB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Administración</w:t>
            </w:r>
          </w:p>
        </w:tc>
        <w:tc>
          <w:tcPr>
            <w:tcW w:w="2940" w:type="dxa"/>
            <w:tcBorders>
              <w:top w:val="nil"/>
              <w:left w:val="nil"/>
              <w:bottom w:val="single" w:sz="4" w:space="0" w:color="auto"/>
              <w:right w:val="nil"/>
            </w:tcBorders>
            <w:vAlign w:val="center"/>
            <w:hideMark/>
          </w:tcPr>
          <w:p w14:paraId="148FB09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CON COMPLEMENTO ASISTENCIAL  EN SISTEMA DE INFORMACION DOCUMENTAL BIBLIOTECOLOGO/A BOBLIOT. CENTRAL Y BIBLIOT. ESPECIALIZADA</w:t>
            </w:r>
          </w:p>
        </w:tc>
        <w:tc>
          <w:tcPr>
            <w:tcW w:w="992" w:type="dxa"/>
            <w:tcBorders>
              <w:top w:val="nil"/>
              <w:left w:val="nil"/>
              <w:bottom w:val="single" w:sz="4" w:space="0" w:color="auto"/>
              <w:right w:val="nil"/>
            </w:tcBorders>
            <w:noWrap/>
            <w:vAlign w:val="center"/>
            <w:hideMark/>
          </w:tcPr>
          <w:p w14:paraId="67771814"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3441" w:type="dxa"/>
            <w:tcBorders>
              <w:top w:val="nil"/>
              <w:left w:val="nil"/>
              <w:bottom w:val="single" w:sz="4" w:space="0" w:color="auto"/>
              <w:right w:val="nil"/>
            </w:tcBorders>
            <w:vAlign w:val="center"/>
            <w:hideMark/>
          </w:tcPr>
          <w:p w14:paraId="5EE3951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Licencia sindical.</w:t>
            </w:r>
          </w:p>
        </w:tc>
      </w:tr>
      <w:tr w:rsidR="00FC235F" w:rsidRPr="00E440A7" w14:paraId="4A6D86BF" w14:textId="77777777" w:rsidTr="005B79A6">
        <w:trPr>
          <w:trHeight w:val="780"/>
        </w:trPr>
        <w:tc>
          <w:tcPr>
            <w:tcW w:w="1134" w:type="dxa"/>
            <w:tcBorders>
              <w:top w:val="nil"/>
              <w:left w:val="nil"/>
              <w:bottom w:val="single" w:sz="4" w:space="0" w:color="auto"/>
              <w:right w:val="nil"/>
            </w:tcBorders>
            <w:shd w:val="clear" w:color="000000" w:fill="FFFFFF"/>
            <w:noWrap/>
            <w:vAlign w:val="center"/>
            <w:hideMark/>
          </w:tcPr>
          <w:p w14:paraId="775B5646"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1489-2025</w:t>
            </w:r>
          </w:p>
        </w:tc>
        <w:tc>
          <w:tcPr>
            <w:tcW w:w="1275" w:type="dxa"/>
            <w:tcBorders>
              <w:top w:val="nil"/>
              <w:left w:val="nil"/>
              <w:bottom w:val="single" w:sz="4" w:space="0" w:color="auto"/>
              <w:right w:val="nil"/>
            </w:tcBorders>
            <w:vAlign w:val="center"/>
            <w:hideMark/>
          </w:tcPr>
          <w:p w14:paraId="0609C3E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Administración</w:t>
            </w:r>
          </w:p>
        </w:tc>
        <w:tc>
          <w:tcPr>
            <w:tcW w:w="2940" w:type="dxa"/>
            <w:tcBorders>
              <w:top w:val="nil"/>
              <w:left w:val="nil"/>
              <w:bottom w:val="single" w:sz="4" w:space="0" w:color="auto"/>
              <w:right w:val="nil"/>
            </w:tcBorders>
            <w:vAlign w:val="center"/>
            <w:hideMark/>
          </w:tcPr>
          <w:p w14:paraId="3FAC395F"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ASISTENCIAL EN SERVICIOS ADMINISTRATIVOS ARCHIVISTA (PERFIL TEMPORAL)</w:t>
            </w:r>
          </w:p>
        </w:tc>
        <w:tc>
          <w:tcPr>
            <w:tcW w:w="992" w:type="dxa"/>
            <w:tcBorders>
              <w:top w:val="nil"/>
              <w:left w:val="nil"/>
              <w:bottom w:val="single" w:sz="4" w:space="0" w:color="auto"/>
              <w:right w:val="nil"/>
            </w:tcBorders>
            <w:noWrap/>
            <w:vAlign w:val="center"/>
            <w:hideMark/>
          </w:tcPr>
          <w:p w14:paraId="4D21D8EA"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3441" w:type="dxa"/>
            <w:tcBorders>
              <w:top w:val="nil"/>
              <w:left w:val="nil"/>
              <w:bottom w:val="single" w:sz="4" w:space="0" w:color="auto"/>
              <w:right w:val="nil"/>
            </w:tcBorders>
            <w:vAlign w:val="center"/>
            <w:hideMark/>
          </w:tcPr>
          <w:p w14:paraId="268B55F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Licencia sindical.</w:t>
            </w:r>
          </w:p>
        </w:tc>
      </w:tr>
      <w:tr w:rsidR="00FC235F" w:rsidRPr="00E440A7" w14:paraId="45D8116F" w14:textId="77777777" w:rsidTr="005B79A6">
        <w:trPr>
          <w:trHeight w:val="890"/>
        </w:trPr>
        <w:tc>
          <w:tcPr>
            <w:tcW w:w="1134" w:type="dxa"/>
            <w:tcBorders>
              <w:top w:val="nil"/>
              <w:left w:val="nil"/>
              <w:bottom w:val="single" w:sz="4" w:space="0" w:color="auto"/>
              <w:right w:val="nil"/>
            </w:tcBorders>
            <w:shd w:val="clear" w:color="000000" w:fill="FFFFFF"/>
            <w:noWrap/>
            <w:vAlign w:val="center"/>
            <w:hideMark/>
          </w:tcPr>
          <w:p w14:paraId="66D7390E"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1224-2025</w:t>
            </w:r>
          </w:p>
        </w:tc>
        <w:tc>
          <w:tcPr>
            <w:tcW w:w="1275" w:type="dxa"/>
            <w:tcBorders>
              <w:top w:val="nil"/>
              <w:left w:val="nil"/>
              <w:bottom w:val="single" w:sz="4" w:space="0" w:color="auto"/>
              <w:right w:val="nil"/>
            </w:tcBorders>
            <w:vAlign w:val="center"/>
            <w:hideMark/>
          </w:tcPr>
          <w:p w14:paraId="69B4CEF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Docencia/SIUA</w:t>
            </w:r>
          </w:p>
        </w:tc>
        <w:tc>
          <w:tcPr>
            <w:tcW w:w="2940" w:type="dxa"/>
            <w:tcBorders>
              <w:top w:val="nil"/>
              <w:left w:val="nil"/>
              <w:bottom w:val="single" w:sz="4" w:space="0" w:color="auto"/>
              <w:right w:val="nil"/>
            </w:tcBorders>
            <w:vAlign w:val="center"/>
            <w:hideMark/>
          </w:tcPr>
          <w:p w14:paraId="58749D6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ASISTENCIAL EN VIDA ESTUDIANTIL PROFESIONAL EN PROMOCION ARTÍSTICA/PORRISMO</w:t>
            </w:r>
          </w:p>
        </w:tc>
        <w:tc>
          <w:tcPr>
            <w:tcW w:w="992" w:type="dxa"/>
            <w:tcBorders>
              <w:top w:val="nil"/>
              <w:left w:val="nil"/>
              <w:bottom w:val="single" w:sz="4" w:space="0" w:color="auto"/>
              <w:right w:val="nil"/>
            </w:tcBorders>
            <w:noWrap/>
            <w:vAlign w:val="center"/>
            <w:hideMark/>
          </w:tcPr>
          <w:p w14:paraId="0CC6DFFF"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3441" w:type="dxa"/>
            <w:tcBorders>
              <w:top w:val="nil"/>
              <w:left w:val="nil"/>
              <w:bottom w:val="single" w:sz="4" w:space="0" w:color="auto"/>
              <w:right w:val="nil"/>
            </w:tcBorders>
            <w:vAlign w:val="center"/>
            <w:hideMark/>
          </w:tcPr>
          <w:p w14:paraId="448BE4DF" w14:textId="7BA88B5E"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Sede Interuniversitaria de Alajuela. Atención del modelo de </w:t>
            </w:r>
            <w:r w:rsidR="00FC235F" w:rsidRPr="00E440A7">
              <w:rPr>
                <w:rFonts w:ascii="Times New Roman" w:eastAsia="Times New Roman" w:hAnsi="Times New Roman" w:cs="Times New Roman"/>
                <w:lang w:eastAsia="es-CR"/>
              </w:rPr>
              <w:t>unidades</w:t>
            </w:r>
            <w:r w:rsidRPr="00E440A7">
              <w:rPr>
                <w:rFonts w:ascii="Times New Roman" w:eastAsia="Times New Roman" w:hAnsi="Times New Roman" w:cs="Times New Roman"/>
                <w:lang w:eastAsia="es-CR"/>
              </w:rPr>
              <w:t xml:space="preserve"> de vida estudiantil en Sedes y Sección Regional, Plan de Fortalecimiento.</w:t>
            </w:r>
          </w:p>
        </w:tc>
      </w:tr>
      <w:tr w:rsidR="00FC235F" w:rsidRPr="00E440A7" w14:paraId="1A5A4652" w14:textId="77777777" w:rsidTr="005B79A6">
        <w:trPr>
          <w:trHeight w:val="520"/>
        </w:trPr>
        <w:tc>
          <w:tcPr>
            <w:tcW w:w="1134" w:type="dxa"/>
            <w:tcBorders>
              <w:top w:val="nil"/>
              <w:left w:val="nil"/>
              <w:bottom w:val="single" w:sz="4" w:space="0" w:color="auto"/>
              <w:right w:val="nil"/>
            </w:tcBorders>
            <w:shd w:val="clear" w:color="000000" w:fill="FFFFFF"/>
            <w:noWrap/>
            <w:vAlign w:val="center"/>
            <w:hideMark/>
          </w:tcPr>
          <w:p w14:paraId="0D21A1AD"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1227-2025</w:t>
            </w:r>
          </w:p>
        </w:tc>
        <w:tc>
          <w:tcPr>
            <w:tcW w:w="1275" w:type="dxa"/>
            <w:tcBorders>
              <w:top w:val="nil"/>
              <w:left w:val="nil"/>
              <w:bottom w:val="single" w:sz="4" w:space="0" w:color="auto"/>
              <w:right w:val="nil"/>
            </w:tcBorders>
            <w:vAlign w:val="center"/>
            <w:hideMark/>
          </w:tcPr>
          <w:p w14:paraId="5E440ED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Docencia/SIUA</w:t>
            </w:r>
          </w:p>
        </w:tc>
        <w:tc>
          <w:tcPr>
            <w:tcW w:w="2940" w:type="dxa"/>
            <w:tcBorders>
              <w:top w:val="nil"/>
              <w:left w:val="nil"/>
              <w:bottom w:val="single" w:sz="4" w:space="0" w:color="auto"/>
              <w:right w:val="nil"/>
            </w:tcBorders>
            <w:vAlign w:val="center"/>
            <w:hideMark/>
          </w:tcPr>
          <w:p w14:paraId="73FB03C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PROFESIONAL ASISTENCIAL EN VIDA ESTUDIANTIL TRABAJADOR/A SOCIAL</w:t>
            </w:r>
          </w:p>
        </w:tc>
        <w:tc>
          <w:tcPr>
            <w:tcW w:w="992" w:type="dxa"/>
            <w:tcBorders>
              <w:top w:val="nil"/>
              <w:left w:val="nil"/>
              <w:bottom w:val="single" w:sz="4" w:space="0" w:color="auto"/>
              <w:right w:val="nil"/>
            </w:tcBorders>
            <w:noWrap/>
            <w:vAlign w:val="center"/>
            <w:hideMark/>
          </w:tcPr>
          <w:p w14:paraId="7FCD0524"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3441" w:type="dxa"/>
            <w:tcBorders>
              <w:top w:val="nil"/>
              <w:left w:val="nil"/>
              <w:bottom w:val="single" w:sz="4" w:space="0" w:color="auto"/>
              <w:right w:val="nil"/>
            </w:tcBorders>
            <w:vAlign w:val="center"/>
            <w:hideMark/>
          </w:tcPr>
          <w:p w14:paraId="774B2F1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Interuniversitaria  VVE. Atención del modelo de unidades de vida estudiantil en Sedes y Sección Regional, Plan de Fortalecimiento.</w:t>
            </w:r>
          </w:p>
        </w:tc>
      </w:tr>
      <w:tr w:rsidR="00FC235F" w:rsidRPr="00E440A7" w14:paraId="227603C2" w14:textId="77777777" w:rsidTr="005B79A6">
        <w:trPr>
          <w:trHeight w:val="960"/>
        </w:trPr>
        <w:tc>
          <w:tcPr>
            <w:tcW w:w="1134" w:type="dxa"/>
            <w:tcBorders>
              <w:top w:val="nil"/>
              <w:left w:val="nil"/>
              <w:bottom w:val="single" w:sz="4" w:space="0" w:color="auto"/>
              <w:right w:val="nil"/>
            </w:tcBorders>
            <w:shd w:val="clear" w:color="000000" w:fill="FFFFFF"/>
            <w:noWrap/>
            <w:vAlign w:val="center"/>
            <w:hideMark/>
          </w:tcPr>
          <w:p w14:paraId="14487DDA"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1129-2025</w:t>
            </w:r>
          </w:p>
        </w:tc>
        <w:tc>
          <w:tcPr>
            <w:tcW w:w="1275" w:type="dxa"/>
            <w:tcBorders>
              <w:top w:val="nil"/>
              <w:left w:val="nil"/>
              <w:bottom w:val="single" w:sz="4" w:space="0" w:color="auto"/>
              <w:right w:val="nil"/>
            </w:tcBorders>
            <w:vAlign w:val="center"/>
            <w:hideMark/>
          </w:tcPr>
          <w:p w14:paraId="3C10C14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Extensión</w:t>
            </w:r>
          </w:p>
        </w:tc>
        <w:tc>
          <w:tcPr>
            <w:tcW w:w="2940" w:type="dxa"/>
            <w:tcBorders>
              <w:top w:val="nil"/>
              <w:left w:val="nil"/>
              <w:bottom w:val="single" w:sz="4" w:space="0" w:color="auto"/>
              <w:right w:val="nil"/>
            </w:tcBorders>
            <w:vAlign w:val="center"/>
            <w:hideMark/>
          </w:tcPr>
          <w:p w14:paraId="69D48E2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PROFESIONAL EJECUTIVO EN SERVICIOS ADMINISTRATIVOS ADMINISTRADOR/A DE VICERRECTORIAS Y </w:t>
            </w:r>
            <w:r w:rsidRPr="00E440A7">
              <w:rPr>
                <w:rFonts w:ascii="Times New Roman" w:eastAsia="Times New Roman" w:hAnsi="Times New Roman" w:cs="Times New Roman"/>
                <w:lang w:eastAsia="es-CR"/>
              </w:rPr>
              <w:lastRenderedPageBreak/>
              <w:t>PROGRAMAS DESCONCENTRADOS</w:t>
            </w:r>
          </w:p>
        </w:tc>
        <w:tc>
          <w:tcPr>
            <w:tcW w:w="992" w:type="dxa"/>
            <w:tcBorders>
              <w:top w:val="nil"/>
              <w:left w:val="nil"/>
              <w:bottom w:val="single" w:sz="4" w:space="0" w:color="auto"/>
              <w:right w:val="nil"/>
            </w:tcBorders>
            <w:noWrap/>
            <w:vAlign w:val="center"/>
            <w:hideMark/>
          </w:tcPr>
          <w:p w14:paraId="1A5E2638"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lastRenderedPageBreak/>
              <w:t>2880</w:t>
            </w:r>
          </w:p>
        </w:tc>
        <w:tc>
          <w:tcPr>
            <w:tcW w:w="3441" w:type="dxa"/>
            <w:tcBorders>
              <w:top w:val="nil"/>
              <w:left w:val="nil"/>
              <w:bottom w:val="single" w:sz="4" w:space="0" w:color="auto"/>
              <w:right w:val="nil"/>
            </w:tcBorders>
            <w:vAlign w:val="center"/>
            <w:hideMark/>
          </w:tcPr>
          <w:p w14:paraId="28ECE0BA" w14:textId="30975892"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Implementación de la </w:t>
            </w:r>
            <w:r w:rsidR="00FC235F" w:rsidRPr="00E440A7">
              <w:rPr>
                <w:rFonts w:ascii="Times New Roman" w:eastAsia="Times New Roman" w:hAnsi="Times New Roman" w:cs="Times New Roman"/>
                <w:lang w:eastAsia="es-CR"/>
              </w:rPr>
              <w:t>Política</w:t>
            </w:r>
            <w:r w:rsidRPr="00E440A7">
              <w:rPr>
                <w:rFonts w:ascii="Times New Roman" w:eastAsia="Times New Roman" w:hAnsi="Times New Roman" w:cs="Times New Roman"/>
                <w:lang w:eastAsia="es-CR"/>
              </w:rPr>
              <w:t xml:space="preserve"> de extensión. Atender diversas actividades administrativas de la Vicerrectoría.</w:t>
            </w:r>
          </w:p>
        </w:tc>
      </w:tr>
      <w:tr w:rsidR="00FC235F" w:rsidRPr="00E440A7" w14:paraId="6B20E6DC" w14:textId="77777777" w:rsidTr="005B79A6">
        <w:trPr>
          <w:trHeight w:val="490"/>
        </w:trPr>
        <w:tc>
          <w:tcPr>
            <w:tcW w:w="1134" w:type="dxa"/>
            <w:tcBorders>
              <w:top w:val="nil"/>
              <w:left w:val="nil"/>
              <w:bottom w:val="single" w:sz="4" w:space="0" w:color="auto"/>
              <w:right w:val="nil"/>
            </w:tcBorders>
            <w:shd w:val="clear" w:color="000000" w:fill="FFFFFF"/>
            <w:noWrap/>
            <w:vAlign w:val="center"/>
            <w:hideMark/>
          </w:tcPr>
          <w:p w14:paraId="247AE832"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1405-2025</w:t>
            </w:r>
          </w:p>
        </w:tc>
        <w:tc>
          <w:tcPr>
            <w:tcW w:w="1275" w:type="dxa"/>
            <w:tcBorders>
              <w:top w:val="nil"/>
              <w:left w:val="nil"/>
              <w:bottom w:val="single" w:sz="4" w:space="0" w:color="auto"/>
              <w:right w:val="nil"/>
            </w:tcBorders>
            <w:vAlign w:val="center"/>
            <w:hideMark/>
          </w:tcPr>
          <w:p w14:paraId="1A2A7AE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Campus Coto</w:t>
            </w:r>
          </w:p>
        </w:tc>
        <w:tc>
          <w:tcPr>
            <w:tcW w:w="2940" w:type="dxa"/>
            <w:tcBorders>
              <w:top w:val="nil"/>
              <w:left w:val="nil"/>
              <w:bottom w:val="single" w:sz="4" w:space="0" w:color="auto"/>
              <w:right w:val="nil"/>
            </w:tcBorders>
            <w:vAlign w:val="center"/>
            <w:hideMark/>
          </w:tcPr>
          <w:p w14:paraId="6ABA380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05052AC9"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2408</w:t>
            </w:r>
          </w:p>
        </w:tc>
        <w:tc>
          <w:tcPr>
            <w:tcW w:w="3441" w:type="dxa"/>
            <w:tcBorders>
              <w:top w:val="nil"/>
              <w:left w:val="nil"/>
              <w:bottom w:val="single" w:sz="4" w:space="0" w:color="auto"/>
              <w:right w:val="nil"/>
            </w:tcBorders>
            <w:vAlign w:val="center"/>
            <w:hideMark/>
          </w:tcPr>
          <w:p w14:paraId="32470F4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11  funcionarios</w:t>
            </w:r>
          </w:p>
        </w:tc>
      </w:tr>
      <w:tr w:rsidR="00FC235F" w:rsidRPr="00E440A7" w14:paraId="7FEF9B92" w14:textId="77777777" w:rsidTr="005B79A6">
        <w:trPr>
          <w:trHeight w:val="640"/>
        </w:trPr>
        <w:tc>
          <w:tcPr>
            <w:tcW w:w="1134" w:type="dxa"/>
            <w:tcBorders>
              <w:top w:val="nil"/>
              <w:left w:val="nil"/>
              <w:bottom w:val="single" w:sz="4" w:space="0" w:color="auto"/>
              <w:right w:val="nil"/>
            </w:tcBorders>
            <w:shd w:val="clear" w:color="000000" w:fill="FFFFFF"/>
            <w:noWrap/>
            <w:vAlign w:val="center"/>
            <w:hideMark/>
          </w:tcPr>
          <w:p w14:paraId="6845733D"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1406-2025</w:t>
            </w:r>
          </w:p>
        </w:tc>
        <w:tc>
          <w:tcPr>
            <w:tcW w:w="1275" w:type="dxa"/>
            <w:tcBorders>
              <w:top w:val="nil"/>
              <w:left w:val="nil"/>
              <w:bottom w:val="single" w:sz="4" w:space="0" w:color="auto"/>
              <w:right w:val="nil"/>
            </w:tcBorders>
            <w:vAlign w:val="center"/>
            <w:hideMark/>
          </w:tcPr>
          <w:p w14:paraId="4B62EBF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Campus Coto</w:t>
            </w:r>
          </w:p>
        </w:tc>
        <w:tc>
          <w:tcPr>
            <w:tcW w:w="2940" w:type="dxa"/>
            <w:tcBorders>
              <w:top w:val="nil"/>
              <w:left w:val="nil"/>
              <w:bottom w:val="single" w:sz="4" w:space="0" w:color="auto"/>
              <w:right w:val="nil"/>
            </w:tcBorders>
            <w:vAlign w:val="center"/>
            <w:hideMark/>
          </w:tcPr>
          <w:p w14:paraId="2D031F6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6BD95104"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1376</w:t>
            </w:r>
          </w:p>
        </w:tc>
        <w:tc>
          <w:tcPr>
            <w:tcW w:w="3441" w:type="dxa"/>
            <w:tcBorders>
              <w:top w:val="nil"/>
              <w:left w:val="nil"/>
              <w:bottom w:val="single" w:sz="4" w:space="0" w:color="auto"/>
              <w:right w:val="nil"/>
            </w:tcBorders>
            <w:vAlign w:val="center"/>
            <w:hideMark/>
          </w:tcPr>
          <w:p w14:paraId="0B05FE0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11  funcionarios</w:t>
            </w:r>
          </w:p>
        </w:tc>
      </w:tr>
      <w:tr w:rsidR="00FC235F" w:rsidRPr="00E440A7" w14:paraId="2EB671A4" w14:textId="77777777" w:rsidTr="005B79A6">
        <w:trPr>
          <w:trHeight w:val="750"/>
        </w:trPr>
        <w:tc>
          <w:tcPr>
            <w:tcW w:w="1134" w:type="dxa"/>
            <w:tcBorders>
              <w:top w:val="nil"/>
              <w:left w:val="nil"/>
              <w:bottom w:val="single" w:sz="4" w:space="0" w:color="auto"/>
              <w:right w:val="nil"/>
            </w:tcBorders>
            <w:shd w:val="clear" w:color="000000" w:fill="FFFFFF"/>
            <w:noWrap/>
            <w:vAlign w:val="center"/>
            <w:hideMark/>
          </w:tcPr>
          <w:p w14:paraId="26303D5B"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1218-2025</w:t>
            </w:r>
          </w:p>
        </w:tc>
        <w:tc>
          <w:tcPr>
            <w:tcW w:w="1275" w:type="dxa"/>
            <w:tcBorders>
              <w:top w:val="nil"/>
              <w:left w:val="nil"/>
              <w:bottom w:val="single" w:sz="4" w:space="0" w:color="auto"/>
              <w:right w:val="nil"/>
            </w:tcBorders>
            <w:vAlign w:val="center"/>
            <w:hideMark/>
          </w:tcPr>
          <w:p w14:paraId="23AE95B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Campus Coto</w:t>
            </w:r>
          </w:p>
        </w:tc>
        <w:tc>
          <w:tcPr>
            <w:tcW w:w="2940" w:type="dxa"/>
            <w:tcBorders>
              <w:top w:val="nil"/>
              <w:left w:val="nil"/>
              <w:bottom w:val="single" w:sz="4" w:space="0" w:color="auto"/>
              <w:right w:val="nil"/>
            </w:tcBorders>
            <w:vAlign w:val="center"/>
            <w:hideMark/>
          </w:tcPr>
          <w:p w14:paraId="7BB2562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03A04415"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36607D5F" w14:textId="255A3FC5"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Aumento cupos cohorte 2024.III año Bachillerato en </w:t>
            </w:r>
            <w:r w:rsidR="00FC235F" w:rsidRPr="00E440A7">
              <w:rPr>
                <w:rFonts w:ascii="Times New Roman" w:eastAsia="Times New Roman" w:hAnsi="Times New Roman" w:cs="Times New Roman"/>
                <w:lang w:eastAsia="es-CR"/>
              </w:rPr>
              <w:t>Ingeniería</w:t>
            </w:r>
            <w:r w:rsidRPr="00E440A7">
              <w:rPr>
                <w:rFonts w:ascii="Times New Roman" w:eastAsia="Times New Roman" w:hAnsi="Times New Roman" w:cs="Times New Roman"/>
                <w:lang w:eastAsia="es-CR"/>
              </w:rPr>
              <w:t xml:space="preserve"> en Sistemas de la Información</w:t>
            </w:r>
          </w:p>
        </w:tc>
      </w:tr>
      <w:tr w:rsidR="00FC235F" w:rsidRPr="00E440A7" w14:paraId="690B3BD7" w14:textId="77777777" w:rsidTr="005B79A6">
        <w:trPr>
          <w:trHeight w:val="590"/>
        </w:trPr>
        <w:tc>
          <w:tcPr>
            <w:tcW w:w="1134" w:type="dxa"/>
            <w:tcBorders>
              <w:top w:val="nil"/>
              <w:left w:val="nil"/>
              <w:bottom w:val="single" w:sz="4" w:space="0" w:color="auto"/>
              <w:right w:val="nil"/>
            </w:tcBorders>
            <w:shd w:val="clear" w:color="000000" w:fill="FFFFFF"/>
            <w:noWrap/>
            <w:vAlign w:val="center"/>
            <w:hideMark/>
          </w:tcPr>
          <w:p w14:paraId="28326909"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1219-2025</w:t>
            </w:r>
          </w:p>
        </w:tc>
        <w:tc>
          <w:tcPr>
            <w:tcW w:w="1275" w:type="dxa"/>
            <w:tcBorders>
              <w:top w:val="nil"/>
              <w:left w:val="nil"/>
              <w:bottom w:val="single" w:sz="4" w:space="0" w:color="auto"/>
              <w:right w:val="nil"/>
            </w:tcBorders>
            <w:vAlign w:val="center"/>
            <w:hideMark/>
          </w:tcPr>
          <w:p w14:paraId="30F44A8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Campus Coto</w:t>
            </w:r>
          </w:p>
        </w:tc>
        <w:tc>
          <w:tcPr>
            <w:tcW w:w="2940" w:type="dxa"/>
            <w:tcBorders>
              <w:top w:val="nil"/>
              <w:left w:val="nil"/>
              <w:bottom w:val="single" w:sz="4" w:space="0" w:color="auto"/>
              <w:right w:val="nil"/>
            </w:tcBorders>
            <w:vAlign w:val="center"/>
            <w:hideMark/>
          </w:tcPr>
          <w:p w14:paraId="26DCB34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7BD588A5"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3441" w:type="dxa"/>
            <w:tcBorders>
              <w:top w:val="nil"/>
              <w:left w:val="nil"/>
              <w:bottom w:val="single" w:sz="4" w:space="0" w:color="auto"/>
              <w:right w:val="nil"/>
            </w:tcBorders>
            <w:vAlign w:val="center"/>
            <w:hideMark/>
          </w:tcPr>
          <w:p w14:paraId="49E81F72" w14:textId="38050C72"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Aumento cupos cohorte 2024.III año Bachillerato en </w:t>
            </w:r>
            <w:r w:rsidR="00FC235F" w:rsidRPr="00E440A7">
              <w:rPr>
                <w:rFonts w:ascii="Times New Roman" w:eastAsia="Times New Roman" w:hAnsi="Times New Roman" w:cs="Times New Roman"/>
                <w:lang w:eastAsia="es-CR"/>
              </w:rPr>
              <w:t>Ingeniería</w:t>
            </w:r>
            <w:r w:rsidRPr="00E440A7">
              <w:rPr>
                <w:rFonts w:ascii="Times New Roman" w:eastAsia="Times New Roman" w:hAnsi="Times New Roman" w:cs="Times New Roman"/>
                <w:lang w:eastAsia="es-CR"/>
              </w:rPr>
              <w:t xml:space="preserve"> en Sistemas de la Información</w:t>
            </w:r>
          </w:p>
        </w:tc>
      </w:tr>
      <w:tr w:rsidR="00FC235F" w:rsidRPr="00E440A7" w14:paraId="6A778E74" w14:textId="77777777" w:rsidTr="005B79A6">
        <w:trPr>
          <w:trHeight w:val="900"/>
        </w:trPr>
        <w:tc>
          <w:tcPr>
            <w:tcW w:w="1134" w:type="dxa"/>
            <w:tcBorders>
              <w:top w:val="nil"/>
              <w:left w:val="nil"/>
              <w:bottom w:val="single" w:sz="4" w:space="0" w:color="auto"/>
              <w:right w:val="nil"/>
            </w:tcBorders>
            <w:shd w:val="clear" w:color="000000" w:fill="FFFFFF"/>
            <w:noWrap/>
            <w:vAlign w:val="center"/>
            <w:hideMark/>
          </w:tcPr>
          <w:p w14:paraId="6F03A8BB"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1801-2025</w:t>
            </w:r>
          </w:p>
        </w:tc>
        <w:tc>
          <w:tcPr>
            <w:tcW w:w="1275" w:type="dxa"/>
            <w:tcBorders>
              <w:top w:val="nil"/>
              <w:left w:val="nil"/>
              <w:bottom w:val="single" w:sz="4" w:space="0" w:color="auto"/>
              <w:right w:val="nil"/>
            </w:tcBorders>
            <w:vAlign w:val="center"/>
            <w:hideMark/>
          </w:tcPr>
          <w:p w14:paraId="7A6CF0E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Centro de Investigaciones Apícolas Tropicales</w:t>
            </w:r>
          </w:p>
        </w:tc>
        <w:tc>
          <w:tcPr>
            <w:tcW w:w="2940" w:type="dxa"/>
            <w:tcBorders>
              <w:top w:val="nil"/>
              <w:left w:val="nil"/>
              <w:bottom w:val="single" w:sz="4" w:space="0" w:color="auto"/>
              <w:right w:val="nil"/>
            </w:tcBorders>
            <w:vAlign w:val="center"/>
            <w:hideMark/>
          </w:tcPr>
          <w:p w14:paraId="406318E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34BF0BF1"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2160</w:t>
            </w:r>
          </w:p>
        </w:tc>
        <w:tc>
          <w:tcPr>
            <w:tcW w:w="3441" w:type="dxa"/>
            <w:tcBorders>
              <w:top w:val="nil"/>
              <w:left w:val="nil"/>
              <w:bottom w:val="single" w:sz="4" w:space="0" w:color="auto"/>
              <w:right w:val="nil"/>
            </w:tcBorders>
            <w:vAlign w:val="center"/>
            <w:hideMark/>
          </w:tcPr>
          <w:p w14:paraId="2039F4F8" w14:textId="0C62983E"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Proyecto: Modelos de manejo </w:t>
            </w:r>
            <w:r w:rsidR="00FC235F" w:rsidRPr="00E440A7">
              <w:rPr>
                <w:rFonts w:ascii="Times New Roman" w:eastAsia="Times New Roman" w:hAnsi="Times New Roman" w:cs="Times New Roman"/>
                <w:lang w:eastAsia="es-CR"/>
              </w:rPr>
              <w:t>agroecológico</w:t>
            </w:r>
            <w:r w:rsidRPr="00E440A7">
              <w:rPr>
                <w:rFonts w:ascii="Times New Roman" w:eastAsia="Times New Roman" w:hAnsi="Times New Roman" w:cs="Times New Roman"/>
                <w:lang w:eastAsia="es-CR"/>
              </w:rPr>
              <w:t xml:space="preserve"> y conservación de las abejas </w:t>
            </w:r>
            <w:r w:rsidR="00FC235F" w:rsidRPr="00E440A7">
              <w:rPr>
                <w:rFonts w:ascii="Times New Roman" w:eastAsia="Times New Roman" w:hAnsi="Times New Roman" w:cs="Times New Roman"/>
                <w:lang w:eastAsia="es-CR"/>
              </w:rPr>
              <w:t>melíferas</w:t>
            </w:r>
            <w:r w:rsidRPr="00E440A7">
              <w:rPr>
                <w:rFonts w:ascii="Times New Roman" w:eastAsia="Times New Roman" w:hAnsi="Times New Roman" w:cs="Times New Roman"/>
                <w:lang w:eastAsia="es-CR"/>
              </w:rPr>
              <w:t xml:space="preserve"> en diferentes regiones de Costa Rica.</w:t>
            </w:r>
          </w:p>
        </w:tc>
      </w:tr>
      <w:tr w:rsidR="00FC235F" w:rsidRPr="00E440A7" w14:paraId="05906A13" w14:textId="77777777" w:rsidTr="005B79A6">
        <w:trPr>
          <w:trHeight w:val="640"/>
        </w:trPr>
        <w:tc>
          <w:tcPr>
            <w:tcW w:w="1134" w:type="dxa"/>
            <w:tcBorders>
              <w:top w:val="nil"/>
              <w:left w:val="nil"/>
              <w:bottom w:val="single" w:sz="4" w:space="0" w:color="auto"/>
              <w:right w:val="nil"/>
            </w:tcBorders>
            <w:shd w:val="clear" w:color="000000" w:fill="FFFFFF"/>
            <w:noWrap/>
            <w:vAlign w:val="center"/>
            <w:hideMark/>
          </w:tcPr>
          <w:p w14:paraId="07A0F978"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1163-2025</w:t>
            </w:r>
          </w:p>
        </w:tc>
        <w:tc>
          <w:tcPr>
            <w:tcW w:w="1275" w:type="dxa"/>
            <w:tcBorders>
              <w:top w:val="nil"/>
              <w:left w:val="nil"/>
              <w:bottom w:val="single" w:sz="4" w:space="0" w:color="auto"/>
              <w:right w:val="nil"/>
            </w:tcBorders>
            <w:vAlign w:val="center"/>
            <w:hideMark/>
          </w:tcPr>
          <w:p w14:paraId="458F37B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Centro de Investigaciones Apícolas Tropicales</w:t>
            </w:r>
          </w:p>
        </w:tc>
        <w:tc>
          <w:tcPr>
            <w:tcW w:w="2940" w:type="dxa"/>
            <w:tcBorders>
              <w:top w:val="nil"/>
              <w:left w:val="nil"/>
              <w:bottom w:val="single" w:sz="4" w:space="0" w:color="auto"/>
              <w:right w:val="nil"/>
            </w:tcBorders>
            <w:vAlign w:val="center"/>
            <w:hideMark/>
          </w:tcPr>
          <w:p w14:paraId="2258B65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4057885C"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3441" w:type="dxa"/>
            <w:tcBorders>
              <w:top w:val="nil"/>
              <w:left w:val="nil"/>
              <w:bottom w:val="single" w:sz="4" w:space="0" w:color="auto"/>
              <w:right w:val="nil"/>
            </w:tcBorders>
            <w:vAlign w:val="center"/>
            <w:hideMark/>
          </w:tcPr>
          <w:p w14:paraId="7917151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Fortalecimiento a institutos</w:t>
            </w:r>
          </w:p>
        </w:tc>
      </w:tr>
      <w:tr w:rsidR="00FC235F" w:rsidRPr="00E440A7" w14:paraId="733986BB" w14:textId="77777777" w:rsidTr="005B79A6">
        <w:trPr>
          <w:trHeight w:val="640"/>
        </w:trPr>
        <w:tc>
          <w:tcPr>
            <w:tcW w:w="1134" w:type="dxa"/>
            <w:tcBorders>
              <w:top w:val="nil"/>
              <w:left w:val="nil"/>
              <w:bottom w:val="single" w:sz="4" w:space="0" w:color="auto"/>
              <w:right w:val="nil"/>
            </w:tcBorders>
            <w:shd w:val="clear" w:color="000000" w:fill="FFFFFF"/>
            <w:noWrap/>
            <w:vAlign w:val="center"/>
            <w:hideMark/>
          </w:tcPr>
          <w:p w14:paraId="10420B3C"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1321-2025</w:t>
            </w:r>
          </w:p>
        </w:tc>
        <w:tc>
          <w:tcPr>
            <w:tcW w:w="1275" w:type="dxa"/>
            <w:tcBorders>
              <w:top w:val="nil"/>
              <w:left w:val="nil"/>
              <w:bottom w:val="single" w:sz="4" w:space="0" w:color="auto"/>
              <w:right w:val="nil"/>
            </w:tcBorders>
            <w:vAlign w:val="center"/>
            <w:hideMark/>
          </w:tcPr>
          <w:p w14:paraId="50B5B65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Congreso Universitario</w:t>
            </w:r>
          </w:p>
        </w:tc>
        <w:tc>
          <w:tcPr>
            <w:tcW w:w="2940" w:type="dxa"/>
            <w:tcBorders>
              <w:top w:val="nil"/>
              <w:left w:val="nil"/>
              <w:bottom w:val="single" w:sz="4" w:space="0" w:color="auto"/>
              <w:right w:val="nil"/>
            </w:tcBorders>
            <w:vAlign w:val="center"/>
            <w:hideMark/>
          </w:tcPr>
          <w:p w14:paraId="662114A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1E2122FB"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3441" w:type="dxa"/>
            <w:tcBorders>
              <w:top w:val="nil"/>
              <w:left w:val="nil"/>
              <w:bottom w:val="single" w:sz="4" w:space="0" w:color="auto"/>
              <w:right w:val="nil"/>
            </w:tcBorders>
            <w:vAlign w:val="center"/>
            <w:hideMark/>
          </w:tcPr>
          <w:p w14:paraId="7847BD6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Congreso Universitario</w:t>
            </w:r>
          </w:p>
        </w:tc>
      </w:tr>
      <w:tr w:rsidR="00FC235F" w:rsidRPr="00E440A7" w14:paraId="6546BD93" w14:textId="77777777" w:rsidTr="005B79A6">
        <w:trPr>
          <w:trHeight w:val="530"/>
        </w:trPr>
        <w:tc>
          <w:tcPr>
            <w:tcW w:w="1134" w:type="dxa"/>
            <w:tcBorders>
              <w:top w:val="nil"/>
              <w:left w:val="nil"/>
              <w:bottom w:val="single" w:sz="4" w:space="0" w:color="auto"/>
              <w:right w:val="nil"/>
            </w:tcBorders>
            <w:shd w:val="clear" w:color="000000" w:fill="FFFFFF"/>
            <w:noWrap/>
            <w:vAlign w:val="center"/>
            <w:hideMark/>
          </w:tcPr>
          <w:p w14:paraId="00F2B93C"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1320-2025</w:t>
            </w:r>
          </w:p>
        </w:tc>
        <w:tc>
          <w:tcPr>
            <w:tcW w:w="1275" w:type="dxa"/>
            <w:tcBorders>
              <w:top w:val="nil"/>
              <w:left w:val="nil"/>
              <w:bottom w:val="single" w:sz="4" w:space="0" w:color="auto"/>
              <w:right w:val="nil"/>
            </w:tcBorders>
            <w:vAlign w:val="center"/>
            <w:hideMark/>
          </w:tcPr>
          <w:p w14:paraId="7AB8EBA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Congreso Universitario</w:t>
            </w:r>
          </w:p>
        </w:tc>
        <w:tc>
          <w:tcPr>
            <w:tcW w:w="2940" w:type="dxa"/>
            <w:tcBorders>
              <w:top w:val="nil"/>
              <w:left w:val="nil"/>
              <w:bottom w:val="single" w:sz="4" w:space="0" w:color="auto"/>
              <w:right w:val="nil"/>
            </w:tcBorders>
            <w:vAlign w:val="center"/>
            <w:hideMark/>
          </w:tcPr>
          <w:p w14:paraId="2335D3C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CATEDRATICO/A</w:t>
            </w:r>
          </w:p>
        </w:tc>
        <w:tc>
          <w:tcPr>
            <w:tcW w:w="992" w:type="dxa"/>
            <w:tcBorders>
              <w:top w:val="nil"/>
              <w:left w:val="nil"/>
              <w:bottom w:val="single" w:sz="4" w:space="0" w:color="auto"/>
              <w:right w:val="nil"/>
            </w:tcBorders>
            <w:noWrap/>
            <w:vAlign w:val="center"/>
            <w:hideMark/>
          </w:tcPr>
          <w:p w14:paraId="630ADB80"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2160</w:t>
            </w:r>
          </w:p>
        </w:tc>
        <w:tc>
          <w:tcPr>
            <w:tcW w:w="3441" w:type="dxa"/>
            <w:tcBorders>
              <w:top w:val="nil"/>
              <w:left w:val="nil"/>
              <w:bottom w:val="single" w:sz="4" w:space="0" w:color="auto"/>
              <w:right w:val="nil"/>
            </w:tcBorders>
            <w:vAlign w:val="center"/>
            <w:hideMark/>
          </w:tcPr>
          <w:p w14:paraId="3293A5A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Congreso Universitario</w:t>
            </w:r>
          </w:p>
        </w:tc>
      </w:tr>
      <w:tr w:rsidR="00FC235F" w:rsidRPr="00E440A7" w14:paraId="26F454BA" w14:textId="77777777" w:rsidTr="005B79A6">
        <w:trPr>
          <w:trHeight w:val="530"/>
        </w:trPr>
        <w:tc>
          <w:tcPr>
            <w:tcW w:w="1134" w:type="dxa"/>
            <w:tcBorders>
              <w:top w:val="nil"/>
              <w:left w:val="nil"/>
              <w:bottom w:val="single" w:sz="4" w:space="0" w:color="auto"/>
              <w:right w:val="nil"/>
            </w:tcBorders>
            <w:shd w:val="clear" w:color="000000" w:fill="FFFFFF"/>
            <w:noWrap/>
            <w:vAlign w:val="center"/>
            <w:hideMark/>
          </w:tcPr>
          <w:p w14:paraId="65E39C4C"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1318-2025</w:t>
            </w:r>
          </w:p>
        </w:tc>
        <w:tc>
          <w:tcPr>
            <w:tcW w:w="1275" w:type="dxa"/>
            <w:tcBorders>
              <w:top w:val="nil"/>
              <w:left w:val="nil"/>
              <w:bottom w:val="single" w:sz="4" w:space="0" w:color="auto"/>
              <w:right w:val="nil"/>
            </w:tcBorders>
            <w:vAlign w:val="center"/>
            <w:hideMark/>
          </w:tcPr>
          <w:p w14:paraId="67EFFF0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Congreso Universitario</w:t>
            </w:r>
          </w:p>
        </w:tc>
        <w:tc>
          <w:tcPr>
            <w:tcW w:w="2940" w:type="dxa"/>
            <w:tcBorders>
              <w:top w:val="nil"/>
              <w:left w:val="nil"/>
              <w:bottom w:val="single" w:sz="4" w:space="0" w:color="auto"/>
              <w:right w:val="nil"/>
            </w:tcBorders>
            <w:vAlign w:val="center"/>
            <w:hideMark/>
          </w:tcPr>
          <w:p w14:paraId="7D178D3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CATEDRATICO/A</w:t>
            </w:r>
          </w:p>
        </w:tc>
        <w:tc>
          <w:tcPr>
            <w:tcW w:w="992" w:type="dxa"/>
            <w:tcBorders>
              <w:top w:val="nil"/>
              <w:left w:val="nil"/>
              <w:bottom w:val="single" w:sz="4" w:space="0" w:color="auto"/>
              <w:right w:val="nil"/>
            </w:tcBorders>
            <w:noWrap/>
            <w:vAlign w:val="center"/>
            <w:hideMark/>
          </w:tcPr>
          <w:p w14:paraId="0B90DFAE"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3441" w:type="dxa"/>
            <w:tcBorders>
              <w:top w:val="nil"/>
              <w:left w:val="nil"/>
              <w:bottom w:val="single" w:sz="4" w:space="0" w:color="auto"/>
              <w:right w:val="nil"/>
            </w:tcBorders>
            <w:vAlign w:val="center"/>
            <w:hideMark/>
          </w:tcPr>
          <w:p w14:paraId="4FE1DD5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Congreso Universitario</w:t>
            </w:r>
          </w:p>
        </w:tc>
      </w:tr>
      <w:tr w:rsidR="00FC235F" w:rsidRPr="00E440A7" w14:paraId="6EBE02C5" w14:textId="77777777" w:rsidTr="005B79A6">
        <w:trPr>
          <w:trHeight w:val="530"/>
        </w:trPr>
        <w:tc>
          <w:tcPr>
            <w:tcW w:w="1134" w:type="dxa"/>
            <w:tcBorders>
              <w:top w:val="nil"/>
              <w:left w:val="nil"/>
              <w:bottom w:val="single" w:sz="4" w:space="0" w:color="auto"/>
              <w:right w:val="nil"/>
            </w:tcBorders>
            <w:shd w:val="clear" w:color="000000" w:fill="FFFFFF"/>
            <w:noWrap/>
            <w:vAlign w:val="center"/>
            <w:hideMark/>
          </w:tcPr>
          <w:p w14:paraId="0663376B"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1794-2025</w:t>
            </w:r>
          </w:p>
        </w:tc>
        <w:tc>
          <w:tcPr>
            <w:tcW w:w="1275" w:type="dxa"/>
            <w:tcBorders>
              <w:top w:val="nil"/>
              <w:left w:val="nil"/>
              <w:bottom w:val="single" w:sz="4" w:space="0" w:color="auto"/>
              <w:right w:val="nil"/>
            </w:tcBorders>
            <w:vAlign w:val="center"/>
            <w:hideMark/>
          </w:tcPr>
          <w:p w14:paraId="2751C12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Consejo Universitario</w:t>
            </w:r>
          </w:p>
        </w:tc>
        <w:tc>
          <w:tcPr>
            <w:tcW w:w="2940" w:type="dxa"/>
            <w:tcBorders>
              <w:top w:val="nil"/>
              <w:left w:val="nil"/>
              <w:bottom w:val="single" w:sz="4" w:space="0" w:color="auto"/>
              <w:right w:val="nil"/>
            </w:tcBorders>
            <w:vAlign w:val="center"/>
            <w:hideMark/>
          </w:tcPr>
          <w:p w14:paraId="066C321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7FC9666D"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6C6B62E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Nombramiento de Filóloga</w:t>
            </w:r>
          </w:p>
        </w:tc>
      </w:tr>
      <w:tr w:rsidR="00FC235F" w:rsidRPr="00E440A7" w14:paraId="3FF8335B" w14:textId="77777777" w:rsidTr="005B79A6">
        <w:trPr>
          <w:trHeight w:val="530"/>
        </w:trPr>
        <w:tc>
          <w:tcPr>
            <w:tcW w:w="1134" w:type="dxa"/>
            <w:tcBorders>
              <w:top w:val="nil"/>
              <w:left w:val="nil"/>
              <w:bottom w:val="single" w:sz="4" w:space="0" w:color="auto"/>
              <w:right w:val="nil"/>
            </w:tcBorders>
            <w:shd w:val="clear" w:color="000000" w:fill="FFFFFF"/>
            <w:noWrap/>
            <w:vAlign w:val="center"/>
            <w:hideMark/>
          </w:tcPr>
          <w:p w14:paraId="0A7D2B18"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1074-2025</w:t>
            </w:r>
          </w:p>
        </w:tc>
        <w:tc>
          <w:tcPr>
            <w:tcW w:w="1275" w:type="dxa"/>
            <w:tcBorders>
              <w:top w:val="nil"/>
              <w:left w:val="nil"/>
              <w:bottom w:val="single" w:sz="4" w:space="0" w:color="auto"/>
              <w:right w:val="nil"/>
            </w:tcBorders>
            <w:vAlign w:val="center"/>
            <w:hideMark/>
          </w:tcPr>
          <w:p w14:paraId="7EEADE0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Física</w:t>
            </w:r>
          </w:p>
        </w:tc>
        <w:tc>
          <w:tcPr>
            <w:tcW w:w="2940" w:type="dxa"/>
            <w:tcBorders>
              <w:top w:val="nil"/>
              <w:left w:val="nil"/>
              <w:bottom w:val="single" w:sz="4" w:space="0" w:color="auto"/>
              <w:right w:val="nil"/>
            </w:tcBorders>
            <w:vAlign w:val="center"/>
            <w:hideMark/>
          </w:tcPr>
          <w:p w14:paraId="1353C59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0FD05487"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46477FA2"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Docinade por convenio</w:t>
            </w:r>
          </w:p>
        </w:tc>
      </w:tr>
      <w:tr w:rsidR="00FC235F" w:rsidRPr="00E440A7" w14:paraId="095AD2DD" w14:textId="77777777" w:rsidTr="005B79A6">
        <w:trPr>
          <w:trHeight w:val="530"/>
        </w:trPr>
        <w:tc>
          <w:tcPr>
            <w:tcW w:w="1134" w:type="dxa"/>
            <w:tcBorders>
              <w:top w:val="nil"/>
              <w:left w:val="nil"/>
              <w:bottom w:val="single" w:sz="4" w:space="0" w:color="auto"/>
              <w:right w:val="nil"/>
            </w:tcBorders>
            <w:shd w:val="clear" w:color="000000" w:fill="FFFFFF"/>
            <w:noWrap/>
            <w:vAlign w:val="center"/>
            <w:hideMark/>
          </w:tcPr>
          <w:p w14:paraId="2FD70B2B"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1075-2025</w:t>
            </w:r>
          </w:p>
        </w:tc>
        <w:tc>
          <w:tcPr>
            <w:tcW w:w="1275" w:type="dxa"/>
            <w:tcBorders>
              <w:top w:val="nil"/>
              <w:left w:val="nil"/>
              <w:bottom w:val="single" w:sz="4" w:space="0" w:color="auto"/>
              <w:right w:val="nil"/>
            </w:tcBorders>
            <w:vAlign w:val="center"/>
            <w:hideMark/>
          </w:tcPr>
          <w:p w14:paraId="67D433A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Física</w:t>
            </w:r>
          </w:p>
        </w:tc>
        <w:tc>
          <w:tcPr>
            <w:tcW w:w="2940" w:type="dxa"/>
            <w:tcBorders>
              <w:top w:val="nil"/>
              <w:left w:val="nil"/>
              <w:bottom w:val="single" w:sz="4" w:space="0" w:color="auto"/>
              <w:right w:val="nil"/>
            </w:tcBorders>
            <w:vAlign w:val="center"/>
            <w:hideMark/>
          </w:tcPr>
          <w:p w14:paraId="52CF89D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7EE862C2"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3441" w:type="dxa"/>
            <w:tcBorders>
              <w:top w:val="nil"/>
              <w:left w:val="nil"/>
              <w:bottom w:val="single" w:sz="4" w:space="0" w:color="auto"/>
              <w:right w:val="nil"/>
            </w:tcBorders>
            <w:vAlign w:val="center"/>
            <w:hideMark/>
          </w:tcPr>
          <w:p w14:paraId="3421A24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Docinade por convenio.</w:t>
            </w:r>
          </w:p>
        </w:tc>
      </w:tr>
      <w:tr w:rsidR="00FC235F" w:rsidRPr="00E440A7" w14:paraId="7BC67591" w14:textId="77777777" w:rsidTr="005B79A6">
        <w:trPr>
          <w:trHeight w:val="530"/>
        </w:trPr>
        <w:tc>
          <w:tcPr>
            <w:tcW w:w="1134" w:type="dxa"/>
            <w:tcBorders>
              <w:top w:val="nil"/>
              <w:left w:val="nil"/>
              <w:bottom w:val="single" w:sz="4" w:space="0" w:color="auto"/>
              <w:right w:val="nil"/>
            </w:tcBorders>
            <w:shd w:val="clear" w:color="000000" w:fill="FFFFFF"/>
            <w:noWrap/>
            <w:vAlign w:val="center"/>
            <w:hideMark/>
          </w:tcPr>
          <w:p w14:paraId="7C5818AF"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1120-2025</w:t>
            </w:r>
          </w:p>
        </w:tc>
        <w:tc>
          <w:tcPr>
            <w:tcW w:w="1275" w:type="dxa"/>
            <w:tcBorders>
              <w:top w:val="nil"/>
              <w:left w:val="nil"/>
              <w:bottom w:val="single" w:sz="4" w:space="0" w:color="auto"/>
              <w:right w:val="nil"/>
            </w:tcBorders>
            <w:vAlign w:val="center"/>
            <w:hideMark/>
          </w:tcPr>
          <w:p w14:paraId="5AB7FED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Física</w:t>
            </w:r>
          </w:p>
        </w:tc>
        <w:tc>
          <w:tcPr>
            <w:tcW w:w="2940" w:type="dxa"/>
            <w:tcBorders>
              <w:top w:val="nil"/>
              <w:left w:val="nil"/>
              <w:bottom w:val="single" w:sz="4" w:space="0" w:color="auto"/>
              <w:right w:val="nil"/>
            </w:tcBorders>
            <w:vAlign w:val="center"/>
            <w:hideMark/>
          </w:tcPr>
          <w:p w14:paraId="5FB75A8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181925F8"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17D259A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Sinamot</w:t>
            </w:r>
          </w:p>
        </w:tc>
      </w:tr>
      <w:tr w:rsidR="00FC235F" w:rsidRPr="00E440A7" w14:paraId="4B207D5F" w14:textId="77777777" w:rsidTr="005B79A6">
        <w:trPr>
          <w:trHeight w:val="530"/>
        </w:trPr>
        <w:tc>
          <w:tcPr>
            <w:tcW w:w="1134" w:type="dxa"/>
            <w:tcBorders>
              <w:top w:val="nil"/>
              <w:left w:val="nil"/>
              <w:bottom w:val="single" w:sz="4" w:space="0" w:color="auto"/>
              <w:right w:val="nil"/>
            </w:tcBorders>
            <w:shd w:val="clear" w:color="000000" w:fill="FFFFFF"/>
            <w:noWrap/>
            <w:vAlign w:val="center"/>
            <w:hideMark/>
          </w:tcPr>
          <w:p w14:paraId="07993F54"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1122-2025</w:t>
            </w:r>
          </w:p>
        </w:tc>
        <w:tc>
          <w:tcPr>
            <w:tcW w:w="1275" w:type="dxa"/>
            <w:tcBorders>
              <w:top w:val="nil"/>
              <w:left w:val="nil"/>
              <w:bottom w:val="single" w:sz="4" w:space="0" w:color="auto"/>
              <w:right w:val="nil"/>
            </w:tcBorders>
            <w:vAlign w:val="center"/>
            <w:hideMark/>
          </w:tcPr>
          <w:p w14:paraId="1D1F328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Física</w:t>
            </w:r>
          </w:p>
        </w:tc>
        <w:tc>
          <w:tcPr>
            <w:tcW w:w="2940" w:type="dxa"/>
            <w:tcBorders>
              <w:top w:val="nil"/>
              <w:left w:val="nil"/>
              <w:bottom w:val="single" w:sz="4" w:space="0" w:color="auto"/>
              <w:right w:val="nil"/>
            </w:tcBorders>
            <w:vAlign w:val="center"/>
            <w:hideMark/>
          </w:tcPr>
          <w:p w14:paraId="50E2946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1F630237"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3458BB9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Convenio CONARE-CERN</w:t>
            </w:r>
          </w:p>
        </w:tc>
      </w:tr>
      <w:tr w:rsidR="00FC235F" w:rsidRPr="00E440A7" w14:paraId="03C9937A" w14:textId="77777777" w:rsidTr="005B79A6">
        <w:trPr>
          <w:trHeight w:val="530"/>
        </w:trPr>
        <w:tc>
          <w:tcPr>
            <w:tcW w:w="1134" w:type="dxa"/>
            <w:tcBorders>
              <w:top w:val="nil"/>
              <w:left w:val="nil"/>
              <w:bottom w:val="single" w:sz="4" w:space="0" w:color="auto"/>
              <w:right w:val="nil"/>
            </w:tcBorders>
            <w:shd w:val="clear" w:color="000000" w:fill="FFFFFF"/>
            <w:noWrap/>
            <w:vAlign w:val="center"/>
            <w:hideMark/>
          </w:tcPr>
          <w:p w14:paraId="38767B3B"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1322-2025</w:t>
            </w:r>
          </w:p>
        </w:tc>
        <w:tc>
          <w:tcPr>
            <w:tcW w:w="1275" w:type="dxa"/>
            <w:tcBorders>
              <w:top w:val="nil"/>
              <w:left w:val="nil"/>
              <w:bottom w:val="single" w:sz="4" w:space="0" w:color="auto"/>
              <w:right w:val="nil"/>
            </w:tcBorders>
            <w:vAlign w:val="center"/>
            <w:hideMark/>
          </w:tcPr>
          <w:p w14:paraId="3462587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Física</w:t>
            </w:r>
          </w:p>
        </w:tc>
        <w:tc>
          <w:tcPr>
            <w:tcW w:w="2940" w:type="dxa"/>
            <w:tcBorders>
              <w:top w:val="nil"/>
              <w:left w:val="nil"/>
              <w:bottom w:val="single" w:sz="4" w:space="0" w:color="auto"/>
              <w:right w:val="nil"/>
            </w:tcBorders>
            <w:vAlign w:val="center"/>
            <w:hideMark/>
          </w:tcPr>
          <w:p w14:paraId="3BE93C8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7DC4CD34"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020137E2"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Aumento de cupos cohorte 2025. II año Bachillerato en Física Aplicada</w:t>
            </w:r>
          </w:p>
        </w:tc>
      </w:tr>
      <w:tr w:rsidR="00FC235F" w:rsidRPr="00E440A7" w14:paraId="21E49E32" w14:textId="77777777" w:rsidTr="005B79A6">
        <w:trPr>
          <w:trHeight w:val="550"/>
        </w:trPr>
        <w:tc>
          <w:tcPr>
            <w:tcW w:w="1134" w:type="dxa"/>
            <w:tcBorders>
              <w:top w:val="nil"/>
              <w:left w:val="nil"/>
              <w:bottom w:val="single" w:sz="4" w:space="0" w:color="auto"/>
              <w:right w:val="nil"/>
            </w:tcBorders>
            <w:shd w:val="clear" w:color="000000" w:fill="FFFFFF"/>
            <w:noWrap/>
            <w:vAlign w:val="center"/>
            <w:hideMark/>
          </w:tcPr>
          <w:p w14:paraId="672B4F8A"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1323-2025</w:t>
            </w:r>
          </w:p>
        </w:tc>
        <w:tc>
          <w:tcPr>
            <w:tcW w:w="1275" w:type="dxa"/>
            <w:tcBorders>
              <w:top w:val="nil"/>
              <w:left w:val="nil"/>
              <w:bottom w:val="single" w:sz="4" w:space="0" w:color="auto"/>
              <w:right w:val="nil"/>
            </w:tcBorders>
            <w:vAlign w:val="center"/>
            <w:hideMark/>
          </w:tcPr>
          <w:p w14:paraId="0397560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Departamento de Física</w:t>
            </w:r>
          </w:p>
        </w:tc>
        <w:tc>
          <w:tcPr>
            <w:tcW w:w="2940" w:type="dxa"/>
            <w:tcBorders>
              <w:top w:val="nil"/>
              <w:left w:val="nil"/>
              <w:bottom w:val="single" w:sz="4" w:space="0" w:color="auto"/>
              <w:right w:val="nil"/>
            </w:tcBorders>
            <w:vAlign w:val="center"/>
            <w:hideMark/>
          </w:tcPr>
          <w:p w14:paraId="5FCB896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1E6420B9"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2520</w:t>
            </w:r>
          </w:p>
        </w:tc>
        <w:tc>
          <w:tcPr>
            <w:tcW w:w="3441" w:type="dxa"/>
            <w:tcBorders>
              <w:top w:val="nil"/>
              <w:left w:val="nil"/>
              <w:bottom w:val="single" w:sz="4" w:space="0" w:color="auto"/>
              <w:right w:val="nil"/>
            </w:tcBorders>
            <w:vAlign w:val="center"/>
            <w:hideMark/>
          </w:tcPr>
          <w:p w14:paraId="024811EF"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Aumento de cupos cohorte 2025. II año Bachillerato en Física Aplicada</w:t>
            </w:r>
          </w:p>
        </w:tc>
      </w:tr>
      <w:tr w:rsidR="00FC235F" w:rsidRPr="00E440A7" w14:paraId="1D6EC7D0" w14:textId="77777777" w:rsidTr="005B79A6">
        <w:trPr>
          <w:trHeight w:val="550"/>
        </w:trPr>
        <w:tc>
          <w:tcPr>
            <w:tcW w:w="1134" w:type="dxa"/>
            <w:tcBorders>
              <w:top w:val="nil"/>
              <w:left w:val="nil"/>
              <w:bottom w:val="single" w:sz="4" w:space="0" w:color="auto"/>
              <w:right w:val="nil"/>
            </w:tcBorders>
            <w:shd w:val="clear" w:color="000000" w:fill="FFFFFF"/>
            <w:noWrap/>
            <w:vAlign w:val="center"/>
            <w:hideMark/>
          </w:tcPr>
          <w:p w14:paraId="5A95A9A0"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1465-2025</w:t>
            </w:r>
          </w:p>
        </w:tc>
        <w:tc>
          <w:tcPr>
            <w:tcW w:w="1275" w:type="dxa"/>
            <w:tcBorders>
              <w:top w:val="nil"/>
              <w:left w:val="nil"/>
              <w:bottom w:val="single" w:sz="4" w:space="0" w:color="auto"/>
              <w:right w:val="nil"/>
            </w:tcBorders>
            <w:vAlign w:val="center"/>
            <w:hideMark/>
          </w:tcPr>
          <w:p w14:paraId="3A99383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División de Educación para el Trabajo</w:t>
            </w:r>
          </w:p>
        </w:tc>
        <w:tc>
          <w:tcPr>
            <w:tcW w:w="2940" w:type="dxa"/>
            <w:tcBorders>
              <w:top w:val="nil"/>
              <w:left w:val="nil"/>
              <w:bottom w:val="single" w:sz="4" w:space="0" w:color="auto"/>
              <w:right w:val="nil"/>
            </w:tcBorders>
            <w:vAlign w:val="center"/>
            <w:hideMark/>
          </w:tcPr>
          <w:p w14:paraId="230E6EB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7BB97EE6"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1056</w:t>
            </w:r>
          </w:p>
        </w:tc>
        <w:tc>
          <w:tcPr>
            <w:tcW w:w="3441" w:type="dxa"/>
            <w:tcBorders>
              <w:top w:val="nil"/>
              <w:left w:val="nil"/>
              <w:bottom w:val="single" w:sz="4" w:space="0" w:color="auto"/>
              <w:right w:val="nil"/>
            </w:tcBorders>
            <w:vAlign w:val="center"/>
            <w:hideMark/>
          </w:tcPr>
          <w:p w14:paraId="16462E6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3 funcionarios</w:t>
            </w:r>
          </w:p>
        </w:tc>
      </w:tr>
      <w:tr w:rsidR="00FC235F" w:rsidRPr="00E440A7" w14:paraId="285E2365" w14:textId="77777777" w:rsidTr="005B79A6">
        <w:trPr>
          <w:trHeight w:val="550"/>
        </w:trPr>
        <w:tc>
          <w:tcPr>
            <w:tcW w:w="1134" w:type="dxa"/>
            <w:tcBorders>
              <w:top w:val="nil"/>
              <w:left w:val="nil"/>
              <w:bottom w:val="single" w:sz="4" w:space="0" w:color="auto"/>
              <w:right w:val="nil"/>
            </w:tcBorders>
            <w:shd w:val="clear" w:color="000000" w:fill="FFFFFF"/>
            <w:noWrap/>
            <w:vAlign w:val="center"/>
            <w:hideMark/>
          </w:tcPr>
          <w:p w14:paraId="3DF4385A"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1171-2025</w:t>
            </w:r>
          </w:p>
        </w:tc>
        <w:tc>
          <w:tcPr>
            <w:tcW w:w="1275" w:type="dxa"/>
            <w:tcBorders>
              <w:top w:val="nil"/>
              <w:left w:val="nil"/>
              <w:bottom w:val="single" w:sz="4" w:space="0" w:color="auto"/>
              <w:right w:val="nil"/>
            </w:tcBorders>
            <w:vAlign w:val="center"/>
            <w:hideMark/>
          </w:tcPr>
          <w:p w14:paraId="5D229A9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División de Educación Rural</w:t>
            </w:r>
          </w:p>
        </w:tc>
        <w:tc>
          <w:tcPr>
            <w:tcW w:w="2940" w:type="dxa"/>
            <w:tcBorders>
              <w:top w:val="nil"/>
              <w:left w:val="nil"/>
              <w:bottom w:val="single" w:sz="4" w:space="0" w:color="auto"/>
              <w:right w:val="nil"/>
            </w:tcBorders>
            <w:vAlign w:val="center"/>
            <w:hideMark/>
          </w:tcPr>
          <w:p w14:paraId="1391F1D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60F7B486"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3441" w:type="dxa"/>
            <w:tcBorders>
              <w:top w:val="nil"/>
              <w:left w:val="nil"/>
              <w:bottom w:val="single" w:sz="4" w:space="0" w:color="auto"/>
              <w:right w:val="nil"/>
            </w:tcBorders>
            <w:vAlign w:val="center"/>
            <w:hideMark/>
          </w:tcPr>
          <w:p w14:paraId="19D5565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Modelo Fortalecimiento del aprendizaje del inglés en escuelas unidocentes y en contextos rurales diverso</w:t>
            </w:r>
          </w:p>
        </w:tc>
      </w:tr>
      <w:tr w:rsidR="00FC235F" w:rsidRPr="00E440A7" w14:paraId="50867065" w14:textId="77777777" w:rsidTr="005B79A6">
        <w:trPr>
          <w:trHeight w:val="530"/>
        </w:trPr>
        <w:tc>
          <w:tcPr>
            <w:tcW w:w="1134" w:type="dxa"/>
            <w:tcBorders>
              <w:top w:val="nil"/>
              <w:left w:val="nil"/>
              <w:bottom w:val="single" w:sz="4" w:space="0" w:color="auto"/>
              <w:right w:val="nil"/>
            </w:tcBorders>
            <w:shd w:val="clear" w:color="000000" w:fill="FFFFFF"/>
            <w:noWrap/>
            <w:vAlign w:val="center"/>
            <w:hideMark/>
          </w:tcPr>
          <w:p w14:paraId="3E80A0B9"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1446-2025</w:t>
            </w:r>
          </w:p>
        </w:tc>
        <w:tc>
          <w:tcPr>
            <w:tcW w:w="1275" w:type="dxa"/>
            <w:tcBorders>
              <w:top w:val="nil"/>
              <w:left w:val="nil"/>
              <w:bottom w:val="single" w:sz="4" w:space="0" w:color="auto"/>
              <w:right w:val="nil"/>
            </w:tcBorders>
            <w:vAlign w:val="center"/>
            <w:hideMark/>
          </w:tcPr>
          <w:p w14:paraId="67A2BA8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División de Educación Rural</w:t>
            </w:r>
          </w:p>
        </w:tc>
        <w:tc>
          <w:tcPr>
            <w:tcW w:w="2940" w:type="dxa"/>
            <w:tcBorders>
              <w:top w:val="nil"/>
              <w:left w:val="nil"/>
              <w:bottom w:val="single" w:sz="4" w:space="0" w:color="auto"/>
              <w:right w:val="nil"/>
            </w:tcBorders>
            <w:vAlign w:val="center"/>
            <w:hideMark/>
          </w:tcPr>
          <w:p w14:paraId="68DB181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38385A5D"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3441" w:type="dxa"/>
            <w:tcBorders>
              <w:top w:val="nil"/>
              <w:left w:val="nil"/>
              <w:bottom w:val="single" w:sz="4" w:space="0" w:color="auto"/>
              <w:right w:val="nil"/>
            </w:tcBorders>
            <w:vAlign w:val="center"/>
            <w:hideMark/>
          </w:tcPr>
          <w:p w14:paraId="64EF6F1C" w14:textId="760FB1F8"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Aumentos </w:t>
            </w:r>
            <w:r w:rsidR="00FC235F" w:rsidRPr="00E440A7">
              <w:rPr>
                <w:rFonts w:ascii="Times New Roman" w:eastAsia="Times New Roman" w:hAnsi="Times New Roman" w:cs="Times New Roman"/>
                <w:lang w:eastAsia="es-CR"/>
              </w:rPr>
              <w:t>cupos,</w:t>
            </w:r>
            <w:r w:rsidRPr="00E440A7">
              <w:rPr>
                <w:rFonts w:ascii="Times New Roman" w:eastAsia="Times New Roman" w:hAnsi="Times New Roman" w:cs="Times New Roman"/>
                <w:lang w:eastAsia="es-CR"/>
              </w:rPr>
              <w:t xml:space="preserve"> cohorte 2025, II año Bach </w:t>
            </w:r>
            <w:r w:rsidR="00FC235F" w:rsidRPr="00E440A7">
              <w:rPr>
                <w:rFonts w:ascii="Times New Roman" w:eastAsia="Times New Roman" w:hAnsi="Times New Roman" w:cs="Times New Roman"/>
                <w:lang w:eastAsia="es-CR"/>
              </w:rPr>
              <w:t>educación</w:t>
            </w:r>
            <w:r w:rsidRPr="00E440A7">
              <w:rPr>
                <w:rFonts w:ascii="Times New Roman" w:eastAsia="Times New Roman" w:hAnsi="Times New Roman" w:cs="Times New Roman"/>
                <w:lang w:eastAsia="es-CR"/>
              </w:rPr>
              <w:t xml:space="preserve"> rural en San Carlos</w:t>
            </w:r>
          </w:p>
        </w:tc>
      </w:tr>
      <w:tr w:rsidR="00FC235F" w:rsidRPr="00E440A7" w14:paraId="0181E360" w14:textId="77777777" w:rsidTr="005B79A6">
        <w:trPr>
          <w:trHeight w:val="530"/>
        </w:trPr>
        <w:tc>
          <w:tcPr>
            <w:tcW w:w="1134" w:type="dxa"/>
            <w:tcBorders>
              <w:top w:val="nil"/>
              <w:left w:val="nil"/>
              <w:bottom w:val="single" w:sz="4" w:space="0" w:color="auto"/>
              <w:right w:val="nil"/>
            </w:tcBorders>
            <w:shd w:val="clear" w:color="000000" w:fill="FFFFFF"/>
            <w:noWrap/>
            <w:vAlign w:val="center"/>
            <w:hideMark/>
          </w:tcPr>
          <w:p w14:paraId="5092A9C2"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1086-2025</w:t>
            </w:r>
          </w:p>
        </w:tc>
        <w:tc>
          <w:tcPr>
            <w:tcW w:w="1275" w:type="dxa"/>
            <w:tcBorders>
              <w:top w:val="nil"/>
              <w:left w:val="nil"/>
              <w:bottom w:val="single" w:sz="4" w:space="0" w:color="auto"/>
              <w:right w:val="nil"/>
            </w:tcBorders>
            <w:vAlign w:val="center"/>
            <w:hideMark/>
          </w:tcPr>
          <w:p w14:paraId="258753D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Ciencias Ambientales</w:t>
            </w:r>
          </w:p>
        </w:tc>
        <w:tc>
          <w:tcPr>
            <w:tcW w:w="2940" w:type="dxa"/>
            <w:tcBorders>
              <w:top w:val="nil"/>
              <w:left w:val="nil"/>
              <w:bottom w:val="single" w:sz="4" w:space="0" w:color="auto"/>
              <w:right w:val="nil"/>
            </w:tcBorders>
            <w:vAlign w:val="center"/>
            <w:hideMark/>
          </w:tcPr>
          <w:p w14:paraId="53A91DB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19E542C2"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3441" w:type="dxa"/>
            <w:tcBorders>
              <w:top w:val="nil"/>
              <w:left w:val="nil"/>
              <w:bottom w:val="single" w:sz="4" w:space="0" w:color="auto"/>
              <w:right w:val="nil"/>
            </w:tcBorders>
            <w:vAlign w:val="center"/>
            <w:hideMark/>
          </w:tcPr>
          <w:p w14:paraId="0B3EC114" w14:textId="532B646A"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Modelo de Desarrollo Territorial:</w:t>
            </w:r>
            <w:r w:rsidR="00FC235F" w:rsidRPr="00E440A7">
              <w:rPr>
                <w:rFonts w:ascii="Times New Roman" w:eastAsia="Times New Roman" w:hAnsi="Times New Roman" w:cs="Times New Roman"/>
                <w:lang w:eastAsia="es-CR"/>
              </w:rPr>
              <w:t xml:space="preserve"> </w:t>
            </w:r>
            <w:r w:rsidRPr="00E440A7">
              <w:rPr>
                <w:rFonts w:ascii="Times New Roman" w:eastAsia="Times New Roman" w:hAnsi="Times New Roman" w:cs="Times New Roman"/>
                <w:lang w:eastAsia="es-CR"/>
              </w:rPr>
              <w:t>PROBAMBU Programa Desarrollo productivo del bambú en Costa Rica</w:t>
            </w:r>
          </w:p>
        </w:tc>
      </w:tr>
      <w:tr w:rsidR="00FC235F" w:rsidRPr="00E440A7" w14:paraId="04B85397" w14:textId="77777777" w:rsidTr="005B79A6">
        <w:trPr>
          <w:trHeight w:val="530"/>
        </w:trPr>
        <w:tc>
          <w:tcPr>
            <w:tcW w:w="1134" w:type="dxa"/>
            <w:tcBorders>
              <w:top w:val="nil"/>
              <w:left w:val="nil"/>
              <w:bottom w:val="single" w:sz="4" w:space="0" w:color="auto"/>
              <w:right w:val="nil"/>
            </w:tcBorders>
            <w:shd w:val="clear" w:color="000000" w:fill="FFFFFF"/>
            <w:noWrap/>
            <w:vAlign w:val="center"/>
            <w:hideMark/>
          </w:tcPr>
          <w:p w14:paraId="6EFC9BCF"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1776-2025</w:t>
            </w:r>
          </w:p>
        </w:tc>
        <w:tc>
          <w:tcPr>
            <w:tcW w:w="1275" w:type="dxa"/>
            <w:tcBorders>
              <w:top w:val="nil"/>
              <w:left w:val="nil"/>
              <w:bottom w:val="single" w:sz="4" w:space="0" w:color="auto"/>
              <w:right w:val="nil"/>
            </w:tcBorders>
            <w:vAlign w:val="center"/>
            <w:hideMark/>
          </w:tcPr>
          <w:p w14:paraId="6BF24E6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Bibliotecología</w:t>
            </w:r>
          </w:p>
        </w:tc>
        <w:tc>
          <w:tcPr>
            <w:tcW w:w="2940" w:type="dxa"/>
            <w:tcBorders>
              <w:top w:val="nil"/>
              <w:left w:val="nil"/>
              <w:bottom w:val="single" w:sz="4" w:space="0" w:color="auto"/>
              <w:right w:val="nil"/>
            </w:tcBorders>
            <w:vAlign w:val="center"/>
            <w:hideMark/>
          </w:tcPr>
          <w:p w14:paraId="49B6DB0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06FE5186"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3441" w:type="dxa"/>
            <w:tcBorders>
              <w:top w:val="nil"/>
              <w:left w:val="nil"/>
              <w:bottom w:val="single" w:sz="4" w:space="0" w:color="auto"/>
              <w:right w:val="nil"/>
            </w:tcBorders>
            <w:vAlign w:val="center"/>
            <w:hideMark/>
          </w:tcPr>
          <w:p w14:paraId="658A4650" w14:textId="7E0566E0"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Modelo de Desarrollo </w:t>
            </w:r>
            <w:r w:rsidR="00FC235F" w:rsidRPr="00E440A7">
              <w:rPr>
                <w:rFonts w:ascii="Times New Roman" w:eastAsia="Times New Roman" w:hAnsi="Times New Roman" w:cs="Times New Roman"/>
                <w:lang w:eastAsia="es-CR"/>
              </w:rPr>
              <w:t>Territorial: Proyecto</w:t>
            </w:r>
            <w:r w:rsidRPr="00E440A7">
              <w:rPr>
                <w:rFonts w:ascii="Times New Roman" w:eastAsia="Times New Roman" w:hAnsi="Times New Roman" w:cs="Times New Roman"/>
                <w:lang w:eastAsia="es-CR"/>
              </w:rPr>
              <w:t xml:space="preserve">: Valijas Viajeras (Biblioteca Infantil Miriam Álvarez Brenes (BIMAB). (0057-22). </w:t>
            </w:r>
          </w:p>
        </w:tc>
      </w:tr>
      <w:tr w:rsidR="00FC235F" w:rsidRPr="00E440A7" w14:paraId="75B39113" w14:textId="77777777" w:rsidTr="005B79A6">
        <w:trPr>
          <w:trHeight w:val="530"/>
        </w:trPr>
        <w:tc>
          <w:tcPr>
            <w:tcW w:w="1134" w:type="dxa"/>
            <w:tcBorders>
              <w:top w:val="nil"/>
              <w:left w:val="nil"/>
              <w:bottom w:val="single" w:sz="4" w:space="0" w:color="auto"/>
              <w:right w:val="nil"/>
            </w:tcBorders>
            <w:shd w:val="clear" w:color="000000" w:fill="FFFFFF"/>
            <w:noWrap/>
            <w:vAlign w:val="center"/>
            <w:hideMark/>
          </w:tcPr>
          <w:p w14:paraId="2E6B8A3E"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1109-2025</w:t>
            </w:r>
          </w:p>
        </w:tc>
        <w:tc>
          <w:tcPr>
            <w:tcW w:w="1275" w:type="dxa"/>
            <w:tcBorders>
              <w:top w:val="nil"/>
              <w:left w:val="nil"/>
              <w:bottom w:val="single" w:sz="4" w:space="0" w:color="auto"/>
              <w:right w:val="nil"/>
            </w:tcBorders>
            <w:vAlign w:val="center"/>
            <w:hideMark/>
          </w:tcPr>
          <w:p w14:paraId="6EA343D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Bibliotecología</w:t>
            </w:r>
          </w:p>
        </w:tc>
        <w:tc>
          <w:tcPr>
            <w:tcW w:w="2940" w:type="dxa"/>
            <w:tcBorders>
              <w:top w:val="nil"/>
              <w:left w:val="nil"/>
              <w:bottom w:val="single" w:sz="4" w:space="0" w:color="auto"/>
              <w:right w:val="nil"/>
            </w:tcBorders>
            <w:vAlign w:val="center"/>
            <w:hideMark/>
          </w:tcPr>
          <w:p w14:paraId="086D73D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6A02649C"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688</w:t>
            </w:r>
          </w:p>
        </w:tc>
        <w:tc>
          <w:tcPr>
            <w:tcW w:w="3441" w:type="dxa"/>
            <w:tcBorders>
              <w:top w:val="nil"/>
              <w:left w:val="nil"/>
              <w:bottom w:val="single" w:sz="4" w:space="0" w:color="auto"/>
              <w:right w:val="nil"/>
            </w:tcBorders>
            <w:vAlign w:val="center"/>
            <w:hideMark/>
          </w:tcPr>
          <w:p w14:paraId="78DA9C8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2  funcionarios</w:t>
            </w:r>
          </w:p>
        </w:tc>
      </w:tr>
      <w:tr w:rsidR="00FC235F" w:rsidRPr="00E440A7" w14:paraId="15D2B60D" w14:textId="77777777" w:rsidTr="005B79A6">
        <w:trPr>
          <w:trHeight w:val="530"/>
        </w:trPr>
        <w:tc>
          <w:tcPr>
            <w:tcW w:w="1134" w:type="dxa"/>
            <w:tcBorders>
              <w:top w:val="nil"/>
              <w:left w:val="nil"/>
              <w:bottom w:val="single" w:sz="4" w:space="0" w:color="auto"/>
              <w:right w:val="nil"/>
            </w:tcBorders>
            <w:shd w:val="clear" w:color="000000" w:fill="FFFFFF"/>
            <w:noWrap/>
            <w:vAlign w:val="center"/>
            <w:hideMark/>
          </w:tcPr>
          <w:p w14:paraId="04D1825D"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1197-2025</w:t>
            </w:r>
          </w:p>
        </w:tc>
        <w:tc>
          <w:tcPr>
            <w:tcW w:w="1275" w:type="dxa"/>
            <w:tcBorders>
              <w:top w:val="nil"/>
              <w:left w:val="nil"/>
              <w:bottom w:val="single" w:sz="4" w:space="0" w:color="auto"/>
              <w:right w:val="nil"/>
            </w:tcBorders>
            <w:vAlign w:val="center"/>
            <w:hideMark/>
          </w:tcPr>
          <w:p w14:paraId="7482D20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Ciencias Agrarias</w:t>
            </w:r>
          </w:p>
        </w:tc>
        <w:tc>
          <w:tcPr>
            <w:tcW w:w="2940" w:type="dxa"/>
            <w:tcBorders>
              <w:top w:val="nil"/>
              <w:left w:val="nil"/>
              <w:bottom w:val="single" w:sz="4" w:space="0" w:color="auto"/>
              <w:right w:val="nil"/>
            </w:tcBorders>
            <w:vAlign w:val="center"/>
            <w:hideMark/>
          </w:tcPr>
          <w:p w14:paraId="59BFF86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34A9B1E1"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2160</w:t>
            </w:r>
          </w:p>
        </w:tc>
        <w:tc>
          <w:tcPr>
            <w:tcW w:w="3441" w:type="dxa"/>
            <w:tcBorders>
              <w:top w:val="nil"/>
              <w:left w:val="nil"/>
              <w:bottom w:val="single" w:sz="4" w:space="0" w:color="auto"/>
              <w:right w:val="nil"/>
            </w:tcBorders>
            <w:vAlign w:val="center"/>
            <w:hideMark/>
          </w:tcPr>
          <w:p w14:paraId="6D19E77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Aumento cupo  cohorte 2024, III año  Bachillerato en Ingeniería en Agronomía</w:t>
            </w:r>
          </w:p>
        </w:tc>
      </w:tr>
      <w:tr w:rsidR="00FC235F" w:rsidRPr="00E440A7" w14:paraId="736EC04D" w14:textId="77777777" w:rsidTr="005B79A6">
        <w:trPr>
          <w:trHeight w:val="530"/>
        </w:trPr>
        <w:tc>
          <w:tcPr>
            <w:tcW w:w="1134" w:type="dxa"/>
            <w:tcBorders>
              <w:top w:val="nil"/>
              <w:left w:val="nil"/>
              <w:bottom w:val="single" w:sz="4" w:space="0" w:color="auto"/>
              <w:right w:val="nil"/>
            </w:tcBorders>
            <w:shd w:val="clear" w:color="000000" w:fill="FFFFFF"/>
            <w:noWrap/>
            <w:vAlign w:val="center"/>
            <w:hideMark/>
          </w:tcPr>
          <w:p w14:paraId="4F9ECC24"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1195-2025</w:t>
            </w:r>
          </w:p>
        </w:tc>
        <w:tc>
          <w:tcPr>
            <w:tcW w:w="1275" w:type="dxa"/>
            <w:tcBorders>
              <w:top w:val="nil"/>
              <w:left w:val="nil"/>
              <w:bottom w:val="single" w:sz="4" w:space="0" w:color="auto"/>
              <w:right w:val="nil"/>
            </w:tcBorders>
            <w:vAlign w:val="center"/>
            <w:hideMark/>
          </w:tcPr>
          <w:p w14:paraId="1A0A5C7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Ciencias Agrarias</w:t>
            </w:r>
          </w:p>
        </w:tc>
        <w:tc>
          <w:tcPr>
            <w:tcW w:w="2940" w:type="dxa"/>
            <w:tcBorders>
              <w:top w:val="nil"/>
              <w:left w:val="nil"/>
              <w:bottom w:val="single" w:sz="4" w:space="0" w:color="auto"/>
              <w:right w:val="nil"/>
            </w:tcBorders>
            <w:vAlign w:val="center"/>
            <w:hideMark/>
          </w:tcPr>
          <w:p w14:paraId="1A8B185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65311E16"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285C2E7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Aumento cupo cohorte 2025, II Bachillerato en Ingeniería en Agronomía</w:t>
            </w:r>
          </w:p>
        </w:tc>
      </w:tr>
      <w:tr w:rsidR="00FC235F" w:rsidRPr="00E440A7" w14:paraId="18E0DAAB" w14:textId="77777777" w:rsidTr="005B79A6">
        <w:trPr>
          <w:trHeight w:val="530"/>
        </w:trPr>
        <w:tc>
          <w:tcPr>
            <w:tcW w:w="1134" w:type="dxa"/>
            <w:tcBorders>
              <w:top w:val="nil"/>
              <w:left w:val="nil"/>
              <w:bottom w:val="single" w:sz="4" w:space="0" w:color="auto"/>
              <w:right w:val="nil"/>
            </w:tcBorders>
            <w:shd w:val="clear" w:color="000000" w:fill="FFFFFF"/>
            <w:noWrap/>
            <w:vAlign w:val="center"/>
            <w:hideMark/>
          </w:tcPr>
          <w:p w14:paraId="7AD43198"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1196-2025</w:t>
            </w:r>
          </w:p>
        </w:tc>
        <w:tc>
          <w:tcPr>
            <w:tcW w:w="1275" w:type="dxa"/>
            <w:tcBorders>
              <w:top w:val="nil"/>
              <w:left w:val="nil"/>
              <w:bottom w:val="single" w:sz="4" w:space="0" w:color="auto"/>
              <w:right w:val="nil"/>
            </w:tcBorders>
            <w:vAlign w:val="center"/>
            <w:hideMark/>
          </w:tcPr>
          <w:p w14:paraId="397F9C8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Ciencias Agrarias</w:t>
            </w:r>
          </w:p>
        </w:tc>
        <w:tc>
          <w:tcPr>
            <w:tcW w:w="2940" w:type="dxa"/>
            <w:tcBorders>
              <w:top w:val="nil"/>
              <w:left w:val="nil"/>
              <w:bottom w:val="single" w:sz="4" w:space="0" w:color="auto"/>
              <w:right w:val="nil"/>
            </w:tcBorders>
            <w:vAlign w:val="center"/>
            <w:hideMark/>
          </w:tcPr>
          <w:p w14:paraId="6FA4370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09DF5DBD"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3441" w:type="dxa"/>
            <w:tcBorders>
              <w:top w:val="nil"/>
              <w:left w:val="nil"/>
              <w:bottom w:val="single" w:sz="4" w:space="0" w:color="auto"/>
              <w:right w:val="nil"/>
            </w:tcBorders>
            <w:vAlign w:val="center"/>
            <w:hideMark/>
          </w:tcPr>
          <w:p w14:paraId="591BC1A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Aumento cupo cohorte 2025, II Bachillerato en Ingeniería en Agronomía</w:t>
            </w:r>
          </w:p>
        </w:tc>
      </w:tr>
      <w:tr w:rsidR="00FC235F" w:rsidRPr="00E440A7" w14:paraId="239E621F" w14:textId="77777777" w:rsidTr="005B79A6">
        <w:trPr>
          <w:trHeight w:val="530"/>
        </w:trPr>
        <w:tc>
          <w:tcPr>
            <w:tcW w:w="1134" w:type="dxa"/>
            <w:tcBorders>
              <w:top w:val="nil"/>
              <w:left w:val="nil"/>
              <w:bottom w:val="single" w:sz="4" w:space="0" w:color="auto"/>
              <w:right w:val="nil"/>
            </w:tcBorders>
            <w:shd w:val="clear" w:color="000000" w:fill="FFFFFF"/>
            <w:noWrap/>
            <w:vAlign w:val="center"/>
            <w:hideMark/>
          </w:tcPr>
          <w:p w14:paraId="0531920A"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1402-2025</w:t>
            </w:r>
          </w:p>
        </w:tc>
        <w:tc>
          <w:tcPr>
            <w:tcW w:w="1275" w:type="dxa"/>
            <w:tcBorders>
              <w:top w:val="nil"/>
              <w:left w:val="nil"/>
              <w:bottom w:val="single" w:sz="4" w:space="0" w:color="auto"/>
              <w:right w:val="nil"/>
            </w:tcBorders>
            <w:vAlign w:val="center"/>
            <w:hideMark/>
          </w:tcPr>
          <w:p w14:paraId="59BC3AC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Ciencias Agrarias</w:t>
            </w:r>
          </w:p>
        </w:tc>
        <w:tc>
          <w:tcPr>
            <w:tcW w:w="2940" w:type="dxa"/>
            <w:tcBorders>
              <w:top w:val="nil"/>
              <w:left w:val="nil"/>
              <w:bottom w:val="single" w:sz="4" w:space="0" w:color="auto"/>
              <w:right w:val="nil"/>
            </w:tcBorders>
            <w:vAlign w:val="center"/>
            <w:hideMark/>
          </w:tcPr>
          <w:p w14:paraId="252810D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0D1B6140"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1080</w:t>
            </w:r>
          </w:p>
        </w:tc>
        <w:tc>
          <w:tcPr>
            <w:tcW w:w="3441" w:type="dxa"/>
            <w:tcBorders>
              <w:top w:val="nil"/>
              <w:left w:val="nil"/>
              <w:bottom w:val="single" w:sz="4" w:space="0" w:color="auto"/>
              <w:right w:val="nil"/>
            </w:tcBorders>
            <w:vAlign w:val="center"/>
            <w:hideMark/>
          </w:tcPr>
          <w:p w14:paraId="6E6E96D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Aumento cupo cohorte 2025, II Bachillerato en Ingeniería en Agronomía</w:t>
            </w:r>
          </w:p>
        </w:tc>
      </w:tr>
      <w:tr w:rsidR="00FC235F" w:rsidRPr="00E440A7" w14:paraId="66422821" w14:textId="77777777" w:rsidTr="005B79A6">
        <w:trPr>
          <w:trHeight w:val="730"/>
        </w:trPr>
        <w:tc>
          <w:tcPr>
            <w:tcW w:w="1134" w:type="dxa"/>
            <w:tcBorders>
              <w:top w:val="nil"/>
              <w:left w:val="nil"/>
              <w:bottom w:val="single" w:sz="4" w:space="0" w:color="auto"/>
              <w:right w:val="nil"/>
            </w:tcBorders>
            <w:shd w:val="clear" w:color="000000" w:fill="FFFFFF"/>
            <w:noWrap/>
            <w:vAlign w:val="center"/>
            <w:hideMark/>
          </w:tcPr>
          <w:p w14:paraId="0E26FDD5"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1200-2025</w:t>
            </w:r>
          </w:p>
        </w:tc>
        <w:tc>
          <w:tcPr>
            <w:tcW w:w="1275" w:type="dxa"/>
            <w:tcBorders>
              <w:top w:val="nil"/>
              <w:left w:val="nil"/>
              <w:bottom w:val="single" w:sz="4" w:space="0" w:color="auto"/>
              <w:right w:val="nil"/>
            </w:tcBorders>
            <w:vAlign w:val="center"/>
            <w:hideMark/>
          </w:tcPr>
          <w:p w14:paraId="08E47B32"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Ciencias Agrarias</w:t>
            </w:r>
          </w:p>
        </w:tc>
        <w:tc>
          <w:tcPr>
            <w:tcW w:w="2940" w:type="dxa"/>
            <w:tcBorders>
              <w:top w:val="nil"/>
              <w:left w:val="nil"/>
              <w:bottom w:val="single" w:sz="4" w:space="0" w:color="auto"/>
              <w:right w:val="nil"/>
            </w:tcBorders>
            <w:vAlign w:val="center"/>
            <w:hideMark/>
          </w:tcPr>
          <w:p w14:paraId="4056E41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6078FF4D"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1CE7089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Aumento cupo  cohorte 2024, III año  Bachillerato en Ingeniería en Agronomía</w:t>
            </w:r>
          </w:p>
        </w:tc>
      </w:tr>
      <w:tr w:rsidR="00FC235F" w:rsidRPr="00E440A7" w14:paraId="457622A0" w14:textId="77777777" w:rsidTr="005B79A6">
        <w:trPr>
          <w:trHeight w:val="730"/>
        </w:trPr>
        <w:tc>
          <w:tcPr>
            <w:tcW w:w="1134" w:type="dxa"/>
            <w:tcBorders>
              <w:top w:val="nil"/>
              <w:left w:val="nil"/>
              <w:bottom w:val="single" w:sz="4" w:space="0" w:color="auto"/>
              <w:right w:val="nil"/>
            </w:tcBorders>
            <w:shd w:val="clear" w:color="000000" w:fill="FFFFFF"/>
            <w:noWrap/>
            <w:vAlign w:val="center"/>
            <w:hideMark/>
          </w:tcPr>
          <w:p w14:paraId="130A6391"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1198-2025</w:t>
            </w:r>
          </w:p>
        </w:tc>
        <w:tc>
          <w:tcPr>
            <w:tcW w:w="1275" w:type="dxa"/>
            <w:tcBorders>
              <w:top w:val="nil"/>
              <w:left w:val="nil"/>
              <w:bottom w:val="single" w:sz="4" w:space="0" w:color="auto"/>
              <w:right w:val="nil"/>
            </w:tcBorders>
            <w:vAlign w:val="center"/>
            <w:hideMark/>
          </w:tcPr>
          <w:p w14:paraId="109A628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Ciencias Agrarias</w:t>
            </w:r>
          </w:p>
        </w:tc>
        <w:tc>
          <w:tcPr>
            <w:tcW w:w="2940" w:type="dxa"/>
            <w:tcBorders>
              <w:top w:val="nil"/>
              <w:left w:val="nil"/>
              <w:bottom w:val="single" w:sz="4" w:space="0" w:color="auto"/>
              <w:right w:val="nil"/>
            </w:tcBorders>
            <w:vAlign w:val="center"/>
            <w:hideMark/>
          </w:tcPr>
          <w:p w14:paraId="0DC2BF5F"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03344953"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07EDB64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Aumento cupo  cohorte 2024, III año  Bachillerato en Ingeniería en Agronomía</w:t>
            </w:r>
          </w:p>
        </w:tc>
      </w:tr>
      <w:tr w:rsidR="00FC235F" w:rsidRPr="00E440A7" w14:paraId="5536C4C4" w14:textId="77777777" w:rsidTr="005B79A6">
        <w:trPr>
          <w:trHeight w:val="730"/>
        </w:trPr>
        <w:tc>
          <w:tcPr>
            <w:tcW w:w="1134" w:type="dxa"/>
            <w:tcBorders>
              <w:top w:val="nil"/>
              <w:left w:val="nil"/>
              <w:bottom w:val="single" w:sz="4" w:space="0" w:color="auto"/>
              <w:right w:val="nil"/>
            </w:tcBorders>
            <w:shd w:val="clear" w:color="000000" w:fill="FFFFFF"/>
            <w:noWrap/>
            <w:vAlign w:val="center"/>
            <w:hideMark/>
          </w:tcPr>
          <w:p w14:paraId="601B2F60"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1450-2025</w:t>
            </w:r>
          </w:p>
        </w:tc>
        <w:tc>
          <w:tcPr>
            <w:tcW w:w="1275" w:type="dxa"/>
            <w:tcBorders>
              <w:top w:val="nil"/>
              <w:left w:val="nil"/>
              <w:bottom w:val="single" w:sz="4" w:space="0" w:color="auto"/>
              <w:right w:val="nil"/>
            </w:tcBorders>
            <w:vAlign w:val="center"/>
            <w:hideMark/>
          </w:tcPr>
          <w:p w14:paraId="0DF56FF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Ciencias Biológicas</w:t>
            </w:r>
          </w:p>
        </w:tc>
        <w:tc>
          <w:tcPr>
            <w:tcW w:w="2940" w:type="dxa"/>
            <w:tcBorders>
              <w:top w:val="nil"/>
              <w:left w:val="nil"/>
              <w:bottom w:val="single" w:sz="4" w:space="0" w:color="auto"/>
              <w:right w:val="nil"/>
            </w:tcBorders>
            <w:vAlign w:val="center"/>
            <w:hideMark/>
          </w:tcPr>
          <w:p w14:paraId="1BD3F98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2E191B8B"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2408</w:t>
            </w:r>
          </w:p>
        </w:tc>
        <w:tc>
          <w:tcPr>
            <w:tcW w:w="3441" w:type="dxa"/>
            <w:tcBorders>
              <w:top w:val="nil"/>
              <w:left w:val="nil"/>
              <w:bottom w:val="single" w:sz="4" w:space="0" w:color="auto"/>
              <w:right w:val="nil"/>
            </w:tcBorders>
            <w:vAlign w:val="center"/>
            <w:hideMark/>
          </w:tcPr>
          <w:p w14:paraId="1442795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18 funcionarios</w:t>
            </w:r>
          </w:p>
        </w:tc>
      </w:tr>
      <w:tr w:rsidR="00FC235F" w:rsidRPr="00E440A7" w14:paraId="6ED6127B" w14:textId="77777777" w:rsidTr="005B79A6">
        <w:trPr>
          <w:trHeight w:val="730"/>
        </w:trPr>
        <w:tc>
          <w:tcPr>
            <w:tcW w:w="1134" w:type="dxa"/>
            <w:tcBorders>
              <w:top w:val="nil"/>
              <w:left w:val="nil"/>
              <w:bottom w:val="single" w:sz="4" w:space="0" w:color="auto"/>
              <w:right w:val="nil"/>
            </w:tcBorders>
            <w:shd w:val="clear" w:color="000000" w:fill="FFFFFF"/>
            <w:noWrap/>
            <w:vAlign w:val="center"/>
            <w:hideMark/>
          </w:tcPr>
          <w:p w14:paraId="31278731"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1454-2025</w:t>
            </w:r>
          </w:p>
        </w:tc>
        <w:tc>
          <w:tcPr>
            <w:tcW w:w="1275" w:type="dxa"/>
            <w:tcBorders>
              <w:top w:val="nil"/>
              <w:left w:val="nil"/>
              <w:bottom w:val="single" w:sz="4" w:space="0" w:color="auto"/>
              <w:right w:val="nil"/>
            </w:tcBorders>
            <w:vAlign w:val="center"/>
            <w:hideMark/>
          </w:tcPr>
          <w:p w14:paraId="547A438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Ciencias Biológicas</w:t>
            </w:r>
          </w:p>
        </w:tc>
        <w:tc>
          <w:tcPr>
            <w:tcW w:w="2940" w:type="dxa"/>
            <w:tcBorders>
              <w:top w:val="nil"/>
              <w:left w:val="nil"/>
              <w:bottom w:val="single" w:sz="4" w:space="0" w:color="auto"/>
              <w:right w:val="nil"/>
            </w:tcBorders>
            <w:vAlign w:val="center"/>
            <w:hideMark/>
          </w:tcPr>
          <w:p w14:paraId="717DA55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7C3D4B94"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1720</w:t>
            </w:r>
          </w:p>
        </w:tc>
        <w:tc>
          <w:tcPr>
            <w:tcW w:w="3441" w:type="dxa"/>
            <w:tcBorders>
              <w:top w:val="nil"/>
              <w:left w:val="nil"/>
              <w:bottom w:val="single" w:sz="4" w:space="0" w:color="auto"/>
              <w:right w:val="nil"/>
            </w:tcBorders>
            <w:vAlign w:val="center"/>
            <w:hideMark/>
          </w:tcPr>
          <w:p w14:paraId="56895D8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18 funcionarios</w:t>
            </w:r>
          </w:p>
        </w:tc>
      </w:tr>
      <w:tr w:rsidR="00FC235F" w:rsidRPr="00E440A7" w14:paraId="244E3FBF" w14:textId="77777777" w:rsidTr="005B79A6">
        <w:trPr>
          <w:trHeight w:val="730"/>
        </w:trPr>
        <w:tc>
          <w:tcPr>
            <w:tcW w:w="1134" w:type="dxa"/>
            <w:tcBorders>
              <w:top w:val="nil"/>
              <w:left w:val="nil"/>
              <w:bottom w:val="single" w:sz="4" w:space="0" w:color="auto"/>
              <w:right w:val="nil"/>
            </w:tcBorders>
            <w:shd w:val="clear" w:color="000000" w:fill="FFFFFF"/>
            <w:noWrap/>
            <w:vAlign w:val="center"/>
            <w:hideMark/>
          </w:tcPr>
          <w:p w14:paraId="258FDDFD"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1459-2025</w:t>
            </w:r>
          </w:p>
        </w:tc>
        <w:tc>
          <w:tcPr>
            <w:tcW w:w="1275" w:type="dxa"/>
            <w:tcBorders>
              <w:top w:val="nil"/>
              <w:left w:val="nil"/>
              <w:bottom w:val="single" w:sz="4" w:space="0" w:color="auto"/>
              <w:right w:val="nil"/>
            </w:tcBorders>
            <w:vAlign w:val="center"/>
            <w:hideMark/>
          </w:tcPr>
          <w:p w14:paraId="1B43FC9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Ciencias Biológicas</w:t>
            </w:r>
          </w:p>
        </w:tc>
        <w:tc>
          <w:tcPr>
            <w:tcW w:w="2940" w:type="dxa"/>
            <w:tcBorders>
              <w:top w:val="nil"/>
              <w:left w:val="nil"/>
              <w:bottom w:val="single" w:sz="4" w:space="0" w:color="auto"/>
              <w:right w:val="nil"/>
            </w:tcBorders>
            <w:vAlign w:val="center"/>
            <w:hideMark/>
          </w:tcPr>
          <w:p w14:paraId="1A3D0F5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3382F73E"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2064</w:t>
            </w:r>
          </w:p>
        </w:tc>
        <w:tc>
          <w:tcPr>
            <w:tcW w:w="3441" w:type="dxa"/>
            <w:tcBorders>
              <w:top w:val="nil"/>
              <w:left w:val="nil"/>
              <w:bottom w:val="single" w:sz="4" w:space="0" w:color="auto"/>
              <w:right w:val="nil"/>
            </w:tcBorders>
            <w:vAlign w:val="center"/>
            <w:hideMark/>
          </w:tcPr>
          <w:p w14:paraId="4253CF8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18 funcionarios</w:t>
            </w:r>
          </w:p>
        </w:tc>
      </w:tr>
      <w:tr w:rsidR="00FC235F" w:rsidRPr="00E440A7" w14:paraId="6253AC42" w14:textId="77777777" w:rsidTr="005B79A6">
        <w:trPr>
          <w:trHeight w:val="730"/>
        </w:trPr>
        <w:tc>
          <w:tcPr>
            <w:tcW w:w="1134" w:type="dxa"/>
            <w:tcBorders>
              <w:top w:val="nil"/>
              <w:left w:val="nil"/>
              <w:bottom w:val="single" w:sz="4" w:space="0" w:color="auto"/>
              <w:right w:val="nil"/>
            </w:tcBorders>
            <w:shd w:val="clear" w:color="000000" w:fill="FFFFFF"/>
            <w:noWrap/>
            <w:vAlign w:val="center"/>
            <w:hideMark/>
          </w:tcPr>
          <w:p w14:paraId="68F04EF6"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1464-2025</w:t>
            </w:r>
          </w:p>
        </w:tc>
        <w:tc>
          <w:tcPr>
            <w:tcW w:w="1275" w:type="dxa"/>
            <w:tcBorders>
              <w:top w:val="nil"/>
              <w:left w:val="nil"/>
              <w:bottom w:val="single" w:sz="4" w:space="0" w:color="auto"/>
              <w:right w:val="nil"/>
            </w:tcBorders>
            <w:vAlign w:val="center"/>
            <w:hideMark/>
          </w:tcPr>
          <w:p w14:paraId="661225A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Ciencias Biológicas</w:t>
            </w:r>
          </w:p>
        </w:tc>
        <w:tc>
          <w:tcPr>
            <w:tcW w:w="2940" w:type="dxa"/>
            <w:tcBorders>
              <w:top w:val="nil"/>
              <w:left w:val="nil"/>
              <w:bottom w:val="single" w:sz="4" w:space="0" w:color="auto"/>
              <w:right w:val="nil"/>
            </w:tcBorders>
            <w:vAlign w:val="center"/>
            <w:hideMark/>
          </w:tcPr>
          <w:p w14:paraId="613A91C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1EF6E4D8"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00B607B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Aumentos cupos Cohorte 2024. II año  Bach biotecnología. </w:t>
            </w:r>
          </w:p>
        </w:tc>
      </w:tr>
      <w:tr w:rsidR="00FC235F" w:rsidRPr="00E440A7" w14:paraId="7895D3C6" w14:textId="77777777" w:rsidTr="005B79A6">
        <w:trPr>
          <w:trHeight w:val="730"/>
        </w:trPr>
        <w:tc>
          <w:tcPr>
            <w:tcW w:w="1134" w:type="dxa"/>
            <w:tcBorders>
              <w:top w:val="nil"/>
              <w:left w:val="nil"/>
              <w:bottom w:val="single" w:sz="4" w:space="0" w:color="auto"/>
              <w:right w:val="nil"/>
            </w:tcBorders>
            <w:shd w:val="clear" w:color="000000" w:fill="FFFFFF"/>
            <w:noWrap/>
            <w:vAlign w:val="center"/>
            <w:hideMark/>
          </w:tcPr>
          <w:p w14:paraId="3F044E93"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1467-2025</w:t>
            </w:r>
          </w:p>
        </w:tc>
        <w:tc>
          <w:tcPr>
            <w:tcW w:w="1275" w:type="dxa"/>
            <w:tcBorders>
              <w:top w:val="nil"/>
              <w:left w:val="nil"/>
              <w:bottom w:val="single" w:sz="4" w:space="0" w:color="auto"/>
              <w:right w:val="nil"/>
            </w:tcBorders>
            <w:vAlign w:val="center"/>
            <w:hideMark/>
          </w:tcPr>
          <w:p w14:paraId="2347203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Ciencias Biológicas</w:t>
            </w:r>
          </w:p>
        </w:tc>
        <w:tc>
          <w:tcPr>
            <w:tcW w:w="2940" w:type="dxa"/>
            <w:tcBorders>
              <w:top w:val="nil"/>
              <w:left w:val="nil"/>
              <w:bottom w:val="single" w:sz="4" w:space="0" w:color="auto"/>
              <w:right w:val="nil"/>
            </w:tcBorders>
            <w:vAlign w:val="center"/>
            <w:hideMark/>
          </w:tcPr>
          <w:p w14:paraId="7AAC9EE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4B58B61F"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254F91B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Aumentos cupos Cohorte 2024. II año  Bach biotecnología. </w:t>
            </w:r>
          </w:p>
        </w:tc>
      </w:tr>
      <w:tr w:rsidR="00FC235F" w:rsidRPr="00E440A7" w14:paraId="2AB7B9E5" w14:textId="77777777" w:rsidTr="005B79A6">
        <w:trPr>
          <w:trHeight w:val="730"/>
        </w:trPr>
        <w:tc>
          <w:tcPr>
            <w:tcW w:w="1134" w:type="dxa"/>
            <w:tcBorders>
              <w:top w:val="nil"/>
              <w:left w:val="nil"/>
              <w:bottom w:val="single" w:sz="4" w:space="0" w:color="auto"/>
              <w:right w:val="nil"/>
            </w:tcBorders>
            <w:shd w:val="clear" w:color="000000" w:fill="FFFFFF"/>
            <w:noWrap/>
            <w:vAlign w:val="center"/>
            <w:hideMark/>
          </w:tcPr>
          <w:p w14:paraId="26EA38E9"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1469-2025</w:t>
            </w:r>
          </w:p>
        </w:tc>
        <w:tc>
          <w:tcPr>
            <w:tcW w:w="1275" w:type="dxa"/>
            <w:tcBorders>
              <w:top w:val="nil"/>
              <w:left w:val="nil"/>
              <w:bottom w:val="single" w:sz="4" w:space="0" w:color="auto"/>
              <w:right w:val="nil"/>
            </w:tcBorders>
            <w:vAlign w:val="center"/>
            <w:hideMark/>
          </w:tcPr>
          <w:p w14:paraId="0295FE5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Ciencias Biológicas</w:t>
            </w:r>
          </w:p>
        </w:tc>
        <w:tc>
          <w:tcPr>
            <w:tcW w:w="2940" w:type="dxa"/>
            <w:tcBorders>
              <w:top w:val="nil"/>
              <w:left w:val="nil"/>
              <w:bottom w:val="single" w:sz="4" w:space="0" w:color="auto"/>
              <w:right w:val="nil"/>
            </w:tcBorders>
            <w:vAlign w:val="center"/>
            <w:hideMark/>
          </w:tcPr>
          <w:p w14:paraId="4F4C06B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32AA2E31"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45BACF8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Aumentos cupos Cohorte 2024. II año  Bach biotecnología. </w:t>
            </w:r>
          </w:p>
        </w:tc>
      </w:tr>
      <w:tr w:rsidR="00FC235F" w:rsidRPr="00E440A7" w14:paraId="6C09489E" w14:textId="77777777" w:rsidTr="005B79A6">
        <w:trPr>
          <w:trHeight w:val="730"/>
        </w:trPr>
        <w:tc>
          <w:tcPr>
            <w:tcW w:w="1134" w:type="dxa"/>
            <w:tcBorders>
              <w:top w:val="nil"/>
              <w:left w:val="nil"/>
              <w:bottom w:val="single" w:sz="4" w:space="0" w:color="auto"/>
              <w:right w:val="nil"/>
            </w:tcBorders>
            <w:shd w:val="clear" w:color="000000" w:fill="FFFFFF"/>
            <w:noWrap/>
            <w:vAlign w:val="center"/>
            <w:hideMark/>
          </w:tcPr>
          <w:p w14:paraId="65634FD8"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1243-2025</w:t>
            </w:r>
          </w:p>
        </w:tc>
        <w:tc>
          <w:tcPr>
            <w:tcW w:w="1275" w:type="dxa"/>
            <w:tcBorders>
              <w:top w:val="nil"/>
              <w:left w:val="nil"/>
              <w:bottom w:val="single" w:sz="4" w:space="0" w:color="auto"/>
              <w:right w:val="nil"/>
            </w:tcBorders>
            <w:vAlign w:val="center"/>
            <w:hideMark/>
          </w:tcPr>
          <w:p w14:paraId="2DFB008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Danza</w:t>
            </w:r>
          </w:p>
        </w:tc>
        <w:tc>
          <w:tcPr>
            <w:tcW w:w="2940" w:type="dxa"/>
            <w:tcBorders>
              <w:top w:val="nil"/>
              <w:left w:val="nil"/>
              <w:bottom w:val="single" w:sz="4" w:space="0" w:color="auto"/>
              <w:right w:val="nil"/>
            </w:tcBorders>
            <w:vAlign w:val="center"/>
            <w:hideMark/>
          </w:tcPr>
          <w:p w14:paraId="114F82C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3258AFF6"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3441" w:type="dxa"/>
            <w:tcBorders>
              <w:top w:val="nil"/>
              <w:left w:val="nil"/>
              <w:bottom w:val="single" w:sz="4" w:space="0" w:color="auto"/>
              <w:right w:val="nil"/>
            </w:tcBorders>
            <w:vAlign w:val="center"/>
            <w:hideMark/>
          </w:tcPr>
          <w:p w14:paraId="0F633587" w14:textId="661822D5"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Modelo de Desarrollo </w:t>
            </w:r>
            <w:r w:rsidR="00FC235F" w:rsidRPr="00E440A7">
              <w:rPr>
                <w:rFonts w:ascii="Times New Roman" w:eastAsia="Times New Roman" w:hAnsi="Times New Roman" w:cs="Times New Roman"/>
                <w:lang w:eastAsia="es-CR"/>
              </w:rPr>
              <w:t>Territorial: Programa</w:t>
            </w:r>
            <w:r w:rsidRPr="00E440A7">
              <w:rPr>
                <w:rFonts w:ascii="Times New Roman" w:eastAsia="Times New Roman" w:hAnsi="Times New Roman" w:cs="Times New Roman"/>
                <w:lang w:eastAsia="es-CR"/>
              </w:rPr>
              <w:t xml:space="preserve"> Margarita Esquivel por los territorios y las comunidades. Sarapiquí. </w:t>
            </w:r>
          </w:p>
        </w:tc>
      </w:tr>
      <w:tr w:rsidR="00FC235F" w:rsidRPr="00E440A7" w14:paraId="72360758" w14:textId="77777777" w:rsidTr="005B79A6">
        <w:trPr>
          <w:trHeight w:val="730"/>
        </w:trPr>
        <w:tc>
          <w:tcPr>
            <w:tcW w:w="1134" w:type="dxa"/>
            <w:tcBorders>
              <w:top w:val="nil"/>
              <w:left w:val="nil"/>
              <w:bottom w:val="single" w:sz="4" w:space="0" w:color="auto"/>
              <w:right w:val="nil"/>
            </w:tcBorders>
            <w:shd w:val="clear" w:color="000000" w:fill="FFFFFF"/>
            <w:noWrap/>
            <w:vAlign w:val="center"/>
            <w:hideMark/>
          </w:tcPr>
          <w:p w14:paraId="3B33C7AA"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1246-2025</w:t>
            </w:r>
          </w:p>
        </w:tc>
        <w:tc>
          <w:tcPr>
            <w:tcW w:w="1275" w:type="dxa"/>
            <w:tcBorders>
              <w:top w:val="nil"/>
              <w:left w:val="nil"/>
              <w:bottom w:val="single" w:sz="4" w:space="0" w:color="auto"/>
              <w:right w:val="nil"/>
            </w:tcBorders>
            <w:vAlign w:val="center"/>
            <w:hideMark/>
          </w:tcPr>
          <w:p w14:paraId="4C7F9EBF"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Danza</w:t>
            </w:r>
          </w:p>
        </w:tc>
        <w:tc>
          <w:tcPr>
            <w:tcW w:w="2940" w:type="dxa"/>
            <w:tcBorders>
              <w:top w:val="nil"/>
              <w:left w:val="nil"/>
              <w:bottom w:val="single" w:sz="4" w:space="0" w:color="auto"/>
              <w:right w:val="nil"/>
            </w:tcBorders>
            <w:vAlign w:val="center"/>
            <w:hideMark/>
          </w:tcPr>
          <w:p w14:paraId="56F9E4FF"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4BD2DBC9"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3441" w:type="dxa"/>
            <w:tcBorders>
              <w:top w:val="nil"/>
              <w:left w:val="nil"/>
              <w:bottom w:val="single" w:sz="4" w:space="0" w:color="auto"/>
              <w:right w:val="nil"/>
            </w:tcBorders>
            <w:vAlign w:val="center"/>
            <w:hideMark/>
          </w:tcPr>
          <w:p w14:paraId="73467CF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Gestor cultural en la línea de la extensión  universitaria: Apoyo al área de Gestión Cultural y Producción.</w:t>
            </w:r>
          </w:p>
        </w:tc>
      </w:tr>
      <w:tr w:rsidR="00FC235F" w:rsidRPr="00E440A7" w14:paraId="07CC5EE2" w14:textId="77777777" w:rsidTr="005B79A6">
        <w:trPr>
          <w:trHeight w:val="730"/>
        </w:trPr>
        <w:tc>
          <w:tcPr>
            <w:tcW w:w="1134" w:type="dxa"/>
            <w:tcBorders>
              <w:top w:val="nil"/>
              <w:left w:val="nil"/>
              <w:bottom w:val="single" w:sz="4" w:space="0" w:color="auto"/>
              <w:right w:val="nil"/>
            </w:tcBorders>
            <w:shd w:val="clear" w:color="000000" w:fill="FFFFFF"/>
            <w:noWrap/>
            <w:vAlign w:val="center"/>
            <w:hideMark/>
          </w:tcPr>
          <w:p w14:paraId="1DC4AA8A"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1783-2025</w:t>
            </w:r>
          </w:p>
        </w:tc>
        <w:tc>
          <w:tcPr>
            <w:tcW w:w="1275" w:type="dxa"/>
            <w:tcBorders>
              <w:top w:val="nil"/>
              <w:left w:val="nil"/>
              <w:bottom w:val="single" w:sz="4" w:space="0" w:color="auto"/>
              <w:right w:val="nil"/>
            </w:tcBorders>
            <w:vAlign w:val="center"/>
            <w:hideMark/>
          </w:tcPr>
          <w:p w14:paraId="1CCF3572"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Filosofía</w:t>
            </w:r>
          </w:p>
        </w:tc>
        <w:tc>
          <w:tcPr>
            <w:tcW w:w="2940" w:type="dxa"/>
            <w:tcBorders>
              <w:top w:val="nil"/>
              <w:left w:val="nil"/>
              <w:bottom w:val="single" w:sz="4" w:space="0" w:color="auto"/>
              <w:right w:val="nil"/>
            </w:tcBorders>
            <w:vAlign w:val="center"/>
            <w:hideMark/>
          </w:tcPr>
          <w:p w14:paraId="54420A9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049C2057"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74915DE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Centro de Cognición, mentes y maquinas. Se apoyo en el 2024 con 20 horas. La naturaleza de las capacidades cognitivas superiores en los seres humanos y en animales ha sido objeto de estudio sostenido desde hace varias décadas. Los recientes avances en los métodos no invasivos en neurociencias, como las técnicas de </w:t>
            </w:r>
            <w:proofErr w:type="spellStart"/>
            <w:r w:rsidRPr="00E440A7">
              <w:rPr>
                <w:rFonts w:ascii="Times New Roman" w:eastAsia="Times New Roman" w:hAnsi="Times New Roman" w:cs="Times New Roman"/>
                <w:lang w:eastAsia="es-CR"/>
              </w:rPr>
              <w:t>fRMI</w:t>
            </w:r>
            <w:proofErr w:type="spellEnd"/>
            <w:r w:rsidRPr="00E440A7">
              <w:rPr>
                <w:rFonts w:ascii="Times New Roman" w:eastAsia="Times New Roman" w:hAnsi="Times New Roman" w:cs="Times New Roman"/>
                <w:lang w:eastAsia="es-CR"/>
              </w:rPr>
              <w:t>, han ofrecido pistas sobre las diferentes áreas cerebrales y las tareas cognitivas asociadas, sin embargo, este desarrollo desde las neurociencias no ha sido suficiente para explicar, por ejemplo, la naturaleza de la conciencia.  En este sentido los estudios teóricos desde la filosofía de la mente sobre la naturaleza de la percepción, de lo que llamamos libre albedrio, la naturaleza de la conciencia, nuestras capacidades lingüísticas, o las capacidades de socialización de nuestra especie, por parte de estudios de primatología (cognición comparada) han generados debates en torno a la naturaleza misma del ser humano, pero particularmente sobre la naturaleza de la mente y el desarrollo de la inteligencia. En esta línea y en el contexto en el que estamos en cuanto a los desarrollos de la Inteligencia Artificial se hace necesario profundizar en estos temas desde una naturaleza teórica que genere líneas de aplicación práctica en el desarrollo e implementación de conocimientos científicos. Para ello se dará continuidad a la formulación del programa académico en neurociencias que involucra la participación de unidades académicas de las facultades de Filosofía y Letras, CIDE y CIDEA.</w:t>
            </w:r>
          </w:p>
        </w:tc>
      </w:tr>
      <w:tr w:rsidR="00FC235F" w:rsidRPr="00E440A7" w14:paraId="2F28FC31" w14:textId="77777777" w:rsidTr="005B79A6">
        <w:trPr>
          <w:trHeight w:val="730"/>
        </w:trPr>
        <w:tc>
          <w:tcPr>
            <w:tcW w:w="1134" w:type="dxa"/>
            <w:tcBorders>
              <w:top w:val="nil"/>
              <w:left w:val="nil"/>
              <w:bottom w:val="single" w:sz="4" w:space="0" w:color="auto"/>
              <w:right w:val="nil"/>
            </w:tcBorders>
            <w:shd w:val="clear" w:color="000000" w:fill="FFFFFF"/>
            <w:noWrap/>
            <w:vAlign w:val="center"/>
            <w:hideMark/>
          </w:tcPr>
          <w:p w14:paraId="4660B03C"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1451-2025</w:t>
            </w:r>
          </w:p>
        </w:tc>
        <w:tc>
          <w:tcPr>
            <w:tcW w:w="1275" w:type="dxa"/>
            <w:tcBorders>
              <w:top w:val="nil"/>
              <w:left w:val="nil"/>
              <w:bottom w:val="single" w:sz="4" w:space="0" w:color="auto"/>
              <w:right w:val="nil"/>
            </w:tcBorders>
            <w:vAlign w:val="center"/>
            <w:hideMark/>
          </w:tcPr>
          <w:p w14:paraId="0655C71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Filosofía</w:t>
            </w:r>
          </w:p>
        </w:tc>
        <w:tc>
          <w:tcPr>
            <w:tcW w:w="2940" w:type="dxa"/>
            <w:tcBorders>
              <w:top w:val="nil"/>
              <w:left w:val="nil"/>
              <w:bottom w:val="single" w:sz="4" w:space="0" w:color="auto"/>
              <w:right w:val="nil"/>
            </w:tcBorders>
            <w:vAlign w:val="center"/>
            <w:hideMark/>
          </w:tcPr>
          <w:p w14:paraId="23C46AC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4141BD9F"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3441" w:type="dxa"/>
            <w:tcBorders>
              <w:top w:val="nil"/>
              <w:left w:val="nil"/>
              <w:bottom w:val="single" w:sz="4" w:space="0" w:color="auto"/>
              <w:right w:val="nil"/>
            </w:tcBorders>
            <w:vAlign w:val="center"/>
            <w:hideMark/>
          </w:tcPr>
          <w:p w14:paraId="1214485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Actividad académica divulgación de buenas prácticas de la investigación con seres humanos para docentes y estudiantes de la Universidad Nacional de la Maestría en Bioética</w:t>
            </w:r>
          </w:p>
        </w:tc>
      </w:tr>
      <w:tr w:rsidR="00FC235F" w:rsidRPr="00E440A7" w14:paraId="5DB276A6" w14:textId="77777777" w:rsidTr="005B79A6">
        <w:trPr>
          <w:trHeight w:val="730"/>
        </w:trPr>
        <w:tc>
          <w:tcPr>
            <w:tcW w:w="1134" w:type="dxa"/>
            <w:tcBorders>
              <w:top w:val="nil"/>
              <w:left w:val="nil"/>
              <w:bottom w:val="single" w:sz="4" w:space="0" w:color="auto"/>
              <w:right w:val="nil"/>
            </w:tcBorders>
            <w:shd w:val="clear" w:color="000000" w:fill="FFFFFF"/>
            <w:noWrap/>
            <w:vAlign w:val="center"/>
            <w:hideMark/>
          </w:tcPr>
          <w:p w14:paraId="525FA690"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1308-2025</w:t>
            </w:r>
          </w:p>
        </w:tc>
        <w:tc>
          <w:tcPr>
            <w:tcW w:w="1275" w:type="dxa"/>
            <w:tcBorders>
              <w:top w:val="nil"/>
              <w:left w:val="nil"/>
              <w:bottom w:val="single" w:sz="4" w:space="0" w:color="auto"/>
              <w:right w:val="nil"/>
            </w:tcBorders>
            <w:vAlign w:val="center"/>
            <w:hideMark/>
          </w:tcPr>
          <w:p w14:paraId="3A85B61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Literatura y Ciencias del Lenguaje</w:t>
            </w:r>
          </w:p>
        </w:tc>
        <w:tc>
          <w:tcPr>
            <w:tcW w:w="2940" w:type="dxa"/>
            <w:tcBorders>
              <w:top w:val="nil"/>
              <w:left w:val="nil"/>
              <w:bottom w:val="single" w:sz="4" w:space="0" w:color="auto"/>
              <w:right w:val="nil"/>
            </w:tcBorders>
            <w:vAlign w:val="center"/>
            <w:hideMark/>
          </w:tcPr>
          <w:p w14:paraId="36A7205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448F915A"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2752</w:t>
            </w:r>
          </w:p>
        </w:tc>
        <w:tc>
          <w:tcPr>
            <w:tcW w:w="3441" w:type="dxa"/>
            <w:tcBorders>
              <w:top w:val="nil"/>
              <w:left w:val="nil"/>
              <w:bottom w:val="single" w:sz="4" w:space="0" w:color="auto"/>
              <w:right w:val="nil"/>
            </w:tcBorders>
            <w:vAlign w:val="center"/>
            <w:hideMark/>
          </w:tcPr>
          <w:p w14:paraId="52C7FFF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15  funcionarios</w:t>
            </w:r>
          </w:p>
        </w:tc>
      </w:tr>
      <w:tr w:rsidR="00FC235F" w:rsidRPr="00E440A7" w14:paraId="6E489C18" w14:textId="77777777" w:rsidTr="005B79A6">
        <w:trPr>
          <w:trHeight w:val="730"/>
        </w:trPr>
        <w:tc>
          <w:tcPr>
            <w:tcW w:w="1134" w:type="dxa"/>
            <w:tcBorders>
              <w:top w:val="nil"/>
              <w:left w:val="nil"/>
              <w:bottom w:val="single" w:sz="4" w:space="0" w:color="auto"/>
              <w:right w:val="nil"/>
            </w:tcBorders>
            <w:shd w:val="clear" w:color="000000" w:fill="FFFFFF"/>
            <w:noWrap/>
            <w:vAlign w:val="center"/>
            <w:hideMark/>
          </w:tcPr>
          <w:p w14:paraId="227E9DB1"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1309-2025</w:t>
            </w:r>
          </w:p>
        </w:tc>
        <w:tc>
          <w:tcPr>
            <w:tcW w:w="1275" w:type="dxa"/>
            <w:tcBorders>
              <w:top w:val="nil"/>
              <w:left w:val="nil"/>
              <w:bottom w:val="single" w:sz="4" w:space="0" w:color="auto"/>
              <w:right w:val="nil"/>
            </w:tcBorders>
            <w:vAlign w:val="center"/>
            <w:hideMark/>
          </w:tcPr>
          <w:p w14:paraId="6E744B8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Literatura y Ciencias del Lenguaje</w:t>
            </w:r>
          </w:p>
        </w:tc>
        <w:tc>
          <w:tcPr>
            <w:tcW w:w="2940" w:type="dxa"/>
            <w:tcBorders>
              <w:top w:val="nil"/>
              <w:left w:val="nil"/>
              <w:bottom w:val="single" w:sz="4" w:space="0" w:color="auto"/>
              <w:right w:val="nil"/>
            </w:tcBorders>
            <w:vAlign w:val="center"/>
            <w:hideMark/>
          </w:tcPr>
          <w:p w14:paraId="7E82EED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00114B68"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344</w:t>
            </w:r>
          </w:p>
        </w:tc>
        <w:tc>
          <w:tcPr>
            <w:tcW w:w="3441" w:type="dxa"/>
            <w:tcBorders>
              <w:top w:val="nil"/>
              <w:left w:val="nil"/>
              <w:bottom w:val="single" w:sz="4" w:space="0" w:color="auto"/>
              <w:right w:val="nil"/>
            </w:tcBorders>
            <w:vAlign w:val="center"/>
            <w:hideMark/>
          </w:tcPr>
          <w:p w14:paraId="3286892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15  funcionarios</w:t>
            </w:r>
          </w:p>
        </w:tc>
      </w:tr>
      <w:tr w:rsidR="00FC235F" w:rsidRPr="00E440A7" w14:paraId="2BA8F67C" w14:textId="77777777" w:rsidTr="005B79A6">
        <w:trPr>
          <w:trHeight w:val="730"/>
        </w:trPr>
        <w:tc>
          <w:tcPr>
            <w:tcW w:w="1134" w:type="dxa"/>
            <w:tcBorders>
              <w:top w:val="nil"/>
              <w:left w:val="nil"/>
              <w:bottom w:val="single" w:sz="4" w:space="0" w:color="auto"/>
              <w:right w:val="nil"/>
            </w:tcBorders>
            <w:shd w:val="clear" w:color="000000" w:fill="FFFFFF"/>
            <w:noWrap/>
            <w:vAlign w:val="center"/>
            <w:hideMark/>
          </w:tcPr>
          <w:p w14:paraId="72994704"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1310-2025</w:t>
            </w:r>
          </w:p>
        </w:tc>
        <w:tc>
          <w:tcPr>
            <w:tcW w:w="1275" w:type="dxa"/>
            <w:tcBorders>
              <w:top w:val="nil"/>
              <w:left w:val="nil"/>
              <w:bottom w:val="single" w:sz="4" w:space="0" w:color="auto"/>
              <w:right w:val="nil"/>
            </w:tcBorders>
            <w:vAlign w:val="center"/>
            <w:hideMark/>
          </w:tcPr>
          <w:p w14:paraId="7D465FD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Escuela de Literatura y </w:t>
            </w:r>
            <w:r w:rsidRPr="00E440A7">
              <w:rPr>
                <w:rFonts w:ascii="Times New Roman" w:eastAsia="Times New Roman" w:hAnsi="Times New Roman" w:cs="Times New Roman"/>
                <w:lang w:eastAsia="es-CR"/>
              </w:rPr>
              <w:lastRenderedPageBreak/>
              <w:t>Ciencias del Lenguaje</w:t>
            </w:r>
          </w:p>
        </w:tc>
        <w:tc>
          <w:tcPr>
            <w:tcW w:w="2940" w:type="dxa"/>
            <w:tcBorders>
              <w:top w:val="nil"/>
              <w:left w:val="nil"/>
              <w:bottom w:val="single" w:sz="4" w:space="0" w:color="auto"/>
              <w:right w:val="nil"/>
            </w:tcBorders>
            <w:vAlign w:val="center"/>
            <w:hideMark/>
          </w:tcPr>
          <w:p w14:paraId="0FD85B0F"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lastRenderedPageBreak/>
              <w:t>PROFESOR/A 1</w:t>
            </w:r>
          </w:p>
        </w:tc>
        <w:tc>
          <w:tcPr>
            <w:tcW w:w="992" w:type="dxa"/>
            <w:tcBorders>
              <w:top w:val="nil"/>
              <w:left w:val="nil"/>
              <w:bottom w:val="single" w:sz="4" w:space="0" w:color="auto"/>
              <w:right w:val="nil"/>
            </w:tcBorders>
            <w:noWrap/>
            <w:vAlign w:val="center"/>
            <w:hideMark/>
          </w:tcPr>
          <w:p w14:paraId="7A2A03B8"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1376</w:t>
            </w:r>
          </w:p>
        </w:tc>
        <w:tc>
          <w:tcPr>
            <w:tcW w:w="3441" w:type="dxa"/>
            <w:tcBorders>
              <w:top w:val="nil"/>
              <w:left w:val="nil"/>
              <w:bottom w:val="single" w:sz="4" w:space="0" w:color="auto"/>
              <w:right w:val="nil"/>
            </w:tcBorders>
            <w:vAlign w:val="center"/>
            <w:hideMark/>
          </w:tcPr>
          <w:p w14:paraId="38DDAFA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15  funcionarios</w:t>
            </w:r>
          </w:p>
        </w:tc>
      </w:tr>
      <w:tr w:rsidR="00FC235F" w:rsidRPr="00E440A7" w14:paraId="5159FDEE" w14:textId="77777777" w:rsidTr="005B79A6">
        <w:trPr>
          <w:trHeight w:val="730"/>
        </w:trPr>
        <w:tc>
          <w:tcPr>
            <w:tcW w:w="1134" w:type="dxa"/>
            <w:tcBorders>
              <w:top w:val="nil"/>
              <w:left w:val="nil"/>
              <w:bottom w:val="single" w:sz="4" w:space="0" w:color="auto"/>
              <w:right w:val="nil"/>
            </w:tcBorders>
            <w:shd w:val="clear" w:color="000000" w:fill="FFFFFF"/>
            <w:noWrap/>
            <w:vAlign w:val="center"/>
            <w:hideMark/>
          </w:tcPr>
          <w:p w14:paraId="0C04B1D7"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1311-2025</w:t>
            </w:r>
          </w:p>
        </w:tc>
        <w:tc>
          <w:tcPr>
            <w:tcW w:w="1275" w:type="dxa"/>
            <w:tcBorders>
              <w:top w:val="nil"/>
              <w:left w:val="nil"/>
              <w:bottom w:val="single" w:sz="4" w:space="0" w:color="auto"/>
              <w:right w:val="nil"/>
            </w:tcBorders>
            <w:vAlign w:val="center"/>
            <w:hideMark/>
          </w:tcPr>
          <w:p w14:paraId="2B2740D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Literatura y Ciencias del Lenguaje</w:t>
            </w:r>
          </w:p>
        </w:tc>
        <w:tc>
          <w:tcPr>
            <w:tcW w:w="2940" w:type="dxa"/>
            <w:tcBorders>
              <w:top w:val="nil"/>
              <w:left w:val="nil"/>
              <w:bottom w:val="single" w:sz="4" w:space="0" w:color="auto"/>
              <w:right w:val="nil"/>
            </w:tcBorders>
            <w:vAlign w:val="center"/>
            <w:hideMark/>
          </w:tcPr>
          <w:p w14:paraId="1BEEAF9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2ED27AD6"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688</w:t>
            </w:r>
          </w:p>
        </w:tc>
        <w:tc>
          <w:tcPr>
            <w:tcW w:w="3441" w:type="dxa"/>
            <w:tcBorders>
              <w:top w:val="nil"/>
              <w:left w:val="nil"/>
              <w:bottom w:val="single" w:sz="4" w:space="0" w:color="auto"/>
              <w:right w:val="nil"/>
            </w:tcBorders>
            <w:vAlign w:val="center"/>
            <w:hideMark/>
          </w:tcPr>
          <w:p w14:paraId="5BBF34D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15  funcionarios</w:t>
            </w:r>
          </w:p>
        </w:tc>
      </w:tr>
      <w:tr w:rsidR="00FC235F" w:rsidRPr="00E440A7" w14:paraId="3DF72DA0" w14:textId="77777777" w:rsidTr="005B79A6">
        <w:trPr>
          <w:trHeight w:val="730"/>
        </w:trPr>
        <w:tc>
          <w:tcPr>
            <w:tcW w:w="1134" w:type="dxa"/>
            <w:tcBorders>
              <w:top w:val="nil"/>
              <w:left w:val="nil"/>
              <w:bottom w:val="single" w:sz="4" w:space="0" w:color="auto"/>
              <w:right w:val="nil"/>
            </w:tcBorders>
            <w:shd w:val="clear" w:color="000000" w:fill="FFFFFF"/>
            <w:noWrap/>
            <w:vAlign w:val="center"/>
            <w:hideMark/>
          </w:tcPr>
          <w:p w14:paraId="046F82A9"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1313-2025</w:t>
            </w:r>
          </w:p>
        </w:tc>
        <w:tc>
          <w:tcPr>
            <w:tcW w:w="1275" w:type="dxa"/>
            <w:tcBorders>
              <w:top w:val="nil"/>
              <w:left w:val="nil"/>
              <w:bottom w:val="single" w:sz="4" w:space="0" w:color="auto"/>
              <w:right w:val="nil"/>
            </w:tcBorders>
            <w:vAlign w:val="center"/>
            <w:hideMark/>
          </w:tcPr>
          <w:p w14:paraId="44F42FC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Literatura y Ciencias del Lenguaje</w:t>
            </w:r>
          </w:p>
        </w:tc>
        <w:tc>
          <w:tcPr>
            <w:tcW w:w="2940" w:type="dxa"/>
            <w:tcBorders>
              <w:top w:val="nil"/>
              <w:left w:val="nil"/>
              <w:bottom w:val="single" w:sz="4" w:space="0" w:color="auto"/>
              <w:right w:val="nil"/>
            </w:tcBorders>
            <w:vAlign w:val="center"/>
            <w:hideMark/>
          </w:tcPr>
          <w:p w14:paraId="66DA1A2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582ACFE4"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3441" w:type="dxa"/>
            <w:tcBorders>
              <w:top w:val="nil"/>
              <w:left w:val="nil"/>
              <w:bottom w:val="single" w:sz="4" w:space="0" w:color="auto"/>
              <w:right w:val="nil"/>
            </w:tcBorders>
            <w:vAlign w:val="center"/>
            <w:hideMark/>
          </w:tcPr>
          <w:p w14:paraId="7D7649B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Aumento de cupos cohorte 2025, curso servicio II año Biotecnología, Química Industrial, </w:t>
            </w:r>
          </w:p>
        </w:tc>
      </w:tr>
      <w:tr w:rsidR="00FC235F" w:rsidRPr="00E440A7" w14:paraId="4A7890CF" w14:textId="77777777" w:rsidTr="005B79A6">
        <w:trPr>
          <w:trHeight w:val="730"/>
        </w:trPr>
        <w:tc>
          <w:tcPr>
            <w:tcW w:w="1134" w:type="dxa"/>
            <w:tcBorders>
              <w:top w:val="nil"/>
              <w:left w:val="nil"/>
              <w:bottom w:val="single" w:sz="4" w:space="0" w:color="auto"/>
              <w:right w:val="nil"/>
            </w:tcBorders>
            <w:shd w:val="clear" w:color="000000" w:fill="FFFFFF"/>
            <w:noWrap/>
            <w:vAlign w:val="center"/>
            <w:hideMark/>
          </w:tcPr>
          <w:p w14:paraId="4E9E30DC"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1312-2025</w:t>
            </w:r>
          </w:p>
        </w:tc>
        <w:tc>
          <w:tcPr>
            <w:tcW w:w="1275" w:type="dxa"/>
            <w:tcBorders>
              <w:top w:val="nil"/>
              <w:left w:val="nil"/>
              <w:bottom w:val="single" w:sz="4" w:space="0" w:color="auto"/>
              <w:right w:val="nil"/>
            </w:tcBorders>
            <w:vAlign w:val="center"/>
            <w:hideMark/>
          </w:tcPr>
          <w:p w14:paraId="25C54AA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Literatura y Ciencias del Lenguaje</w:t>
            </w:r>
          </w:p>
        </w:tc>
        <w:tc>
          <w:tcPr>
            <w:tcW w:w="2940" w:type="dxa"/>
            <w:tcBorders>
              <w:top w:val="nil"/>
              <w:left w:val="nil"/>
              <w:bottom w:val="single" w:sz="4" w:space="0" w:color="auto"/>
              <w:right w:val="nil"/>
            </w:tcBorders>
            <w:vAlign w:val="center"/>
            <w:hideMark/>
          </w:tcPr>
          <w:p w14:paraId="1CCEB82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417A5EF8"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0E9A248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Aumentos cupos cohorte 2025, curso servicio Inteligencia y estrategia y Física aplicada</w:t>
            </w:r>
          </w:p>
        </w:tc>
      </w:tr>
      <w:tr w:rsidR="00FC235F" w:rsidRPr="00E440A7" w14:paraId="419DBC9F" w14:textId="77777777" w:rsidTr="005B79A6">
        <w:trPr>
          <w:trHeight w:val="810"/>
        </w:trPr>
        <w:tc>
          <w:tcPr>
            <w:tcW w:w="1134" w:type="dxa"/>
            <w:tcBorders>
              <w:top w:val="nil"/>
              <w:left w:val="nil"/>
              <w:bottom w:val="single" w:sz="4" w:space="0" w:color="auto"/>
              <w:right w:val="nil"/>
            </w:tcBorders>
            <w:shd w:val="clear" w:color="000000" w:fill="FFFFFF"/>
            <w:noWrap/>
            <w:vAlign w:val="center"/>
            <w:hideMark/>
          </w:tcPr>
          <w:p w14:paraId="0E582467"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1336-2025</w:t>
            </w:r>
          </w:p>
        </w:tc>
        <w:tc>
          <w:tcPr>
            <w:tcW w:w="1275" w:type="dxa"/>
            <w:tcBorders>
              <w:top w:val="nil"/>
              <w:left w:val="nil"/>
              <w:bottom w:val="single" w:sz="4" w:space="0" w:color="auto"/>
              <w:right w:val="nil"/>
            </w:tcBorders>
            <w:vAlign w:val="center"/>
            <w:hideMark/>
          </w:tcPr>
          <w:p w14:paraId="667936A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Matemática</w:t>
            </w:r>
          </w:p>
        </w:tc>
        <w:tc>
          <w:tcPr>
            <w:tcW w:w="2940" w:type="dxa"/>
            <w:tcBorders>
              <w:top w:val="nil"/>
              <w:left w:val="nil"/>
              <w:bottom w:val="single" w:sz="4" w:space="0" w:color="auto"/>
              <w:right w:val="nil"/>
            </w:tcBorders>
            <w:vAlign w:val="center"/>
            <w:hideMark/>
          </w:tcPr>
          <w:p w14:paraId="5333214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6B8F7A00"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668</w:t>
            </w:r>
          </w:p>
        </w:tc>
        <w:tc>
          <w:tcPr>
            <w:tcW w:w="3441" w:type="dxa"/>
            <w:tcBorders>
              <w:top w:val="nil"/>
              <w:left w:val="nil"/>
              <w:bottom w:val="single" w:sz="4" w:space="0" w:color="auto"/>
              <w:right w:val="nil"/>
            </w:tcBorders>
            <w:vAlign w:val="center"/>
            <w:hideMark/>
          </w:tcPr>
          <w:p w14:paraId="7A48457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12 funcionarios</w:t>
            </w:r>
          </w:p>
        </w:tc>
      </w:tr>
      <w:tr w:rsidR="00FC235F" w:rsidRPr="00E440A7" w14:paraId="0C4F25CF" w14:textId="77777777" w:rsidTr="005B79A6">
        <w:trPr>
          <w:trHeight w:val="810"/>
        </w:trPr>
        <w:tc>
          <w:tcPr>
            <w:tcW w:w="1134" w:type="dxa"/>
            <w:tcBorders>
              <w:top w:val="nil"/>
              <w:left w:val="nil"/>
              <w:bottom w:val="single" w:sz="4" w:space="0" w:color="auto"/>
              <w:right w:val="nil"/>
            </w:tcBorders>
            <w:shd w:val="clear" w:color="000000" w:fill="FFFFFF"/>
            <w:noWrap/>
            <w:vAlign w:val="center"/>
            <w:hideMark/>
          </w:tcPr>
          <w:p w14:paraId="5B5A0A3C"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1338-2025</w:t>
            </w:r>
          </w:p>
        </w:tc>
        <w:tc>
          <w:tcPr>
            <w:tcW w:w="1275" w:type="dxa"/>
            <w:tcBorders>
              <w:top w:val="nil"/>
              <w:left w:val="nil"/>
              <w:bottom w:val="single" w:sz="4" w:space="0" w:color="auto"/>
              <w:right w:val="nil"/>
            </w:tcBorders>
            <w:vAlign w:val="center"/>
            <w:hideMark/>
          </w:tcPr>
          <w:p w14:paraId="28477DE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Matemática</w:t>
            </w:r>
          </w:p>
        </w:tc>
        <w:tc>
          <w:tcPr>
            <w:tcW w:w="2940" w:type="dxa"/>
            <w:tcBorders>
              <w:top w:val="nil"/>
              <w:left w:val="nil"/>
              <w:bottom w:val="single" w:sz="4" w:space="0" w:color="auto"/>
              <w:right w:val="nil"/>
            </w:tcBorders>
            <w:vAlign w:val="center"/>
            <w:hideMark/>
          </w:tcPr>
          <w:p w14:paraId="59B60C8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380AF89F"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2060</w:t>
            </w:r>
          </w:p>
        </w:tc>
        <w:tc>
          <w:tcPr>
            <w:tcW w:w="3441" w:type="dxa"/>
            <w:tcBorders>
              <w:top w:val="nil"/>
              <w:left w:val="nil"/>
              <w:bottom w:val="single" w:sz="4" w:space="0" w:color="auto"/>
              <w:right w:val="nil"/>
            </w:tcBorders>
            <w:vAlign w:val="center"/>
            <w:hideMark/>
          </w:tcPr>
          <w:p w14:paraId="17F0CF5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12 funcionarios</w:t>
            </w:r>
          </w:p>
        </w:tc>
      </w:tr>
      <w:tr w:rsidR="00FC235F" w:rsidRPr="00E440A7" w14:paraId="32A0B90B" w14:textId="77777777" w:rsidTr="005B79A6">
        <w:trPr>
          <w:trHeight w:val="810"/>
        </w:trPr>
        <w:tc>
          <w:tcPr>
            <w:tcW w:w="1134" w:type="dxa"/>
            <w:tcBorders>
              <w:top w:val="nil"/>
              <w:left w:val="nil"/>
              <w:bottom w:val="single" w:sz="4" w:space="0" w:color="auto"/>
              <w:right w:val="nil"/>
            </w:tcBorders>
            <w:shd w:val="clear" w:color="000000" w:fill="FFFFFF"/>
            <w:noWrap/>
            <w:vAlign w:val="center"/>
            <w:hideMark/>
          </w:tcPr>
          <w:p w14:paraId="536A2A93"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1340-2025</w:t>
            </w:r>
          </w:p>
        </w:tc>
        <w:tc>
          <w:tcPr>
            <w:tcW w:w="1275" w:type="dxa"/>
            <w:tcBorders>
              <w:top w:val="nil"/>
              <w:left w:val="nil"/>
              <w:bottom w:val="single" w:sz="4" w:space="0" w:color="auto"/>
              <w:right w:val="nil"/>
            </w:tcBorders>
            <w:vAlign w:val="center"/>
            <w:hideMark/>
          </w:tcPr>
          <w:p w14:paraId="2AF021F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Matemática</w:t>
            </w:r>
          </w:p>
        </w:tc>
        <w:tc>
          <w:tcPr>
            <w:tcW w:w="2940" w:type="dxa"/>
            <w:tcBorders>
              <w:top w:val="nil"/>
              <w:left w:val="nil"/>
              <w:bottom w:val="single" w:sz="4" w:space="0" w:color="auto"/>
              <w:right w:val="nil"/>
            </w:tcBorders>
            <w:vAlign w:val="center"/>
            <w:hideMark/>
          </w:tcPr>
          <w:p w14:paraId="5953F56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04F9F66B"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1376</w:t>
            </w:r>
          </w:p>
        </w:tc>
        <w:tc>
          <w:tcPr>
            <w:tcW w:w="3441" w:type="dxa"/>
            <w:tcBorders>
              <w:top w:val="nil"/>
              <w:left w:val="nil"/>
              <w:bottom w:val="single" w:sz="4" w:space="0" w:color="auto"/>
              <w:right w:val="nil"/>
            </w:tcBorders>
            <w:vAlign w:val="center"/>
            <w:hideMark/>
          </w:tcPr>
          <w:p w14:paraId="046F085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12 funcionarios</w:t>
            </w:r>
          </w:p>
        </w:tc>
      </w:tr>
      <w:tr w:rsidR="00FC235F" w:rsidRPr="00E440A7" w14:paraId="0EFCB02A" w14:textId="77777777" w:rsidTr="005B79A6">
        <w:trPr>
          <w:trHeight w:val="980"/>
        </w:trPr>
        <w:tc>
          <w:tcPr>
            <w:tcW w:w="1134" w:type="dxa"/>
            <w:tcBorders>
              <w:top w:val="nil"/>
              <w:left w:val="nil"/>
              <w:bottom w:val="single" w:sz="4" w:space="0" w:color="auto"/>
              <w:right w:val="nil"/>
            </w:tcBorders>
            <w:shd w:val="clear" w:color="000000" w:fill="FFFFFF"/>
            <w:noWrap/>
            <w:vAlign w:val="center"/>
            <w:hideMark/>
          </w:tcPr>
          <w:p w14:paraId="5AE7ABFE"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1391-2025</w:t>
            </w:r>
          </w:p>
        </w:tc>
        <w:tc>
          <w:tcPr>
            <w:tcW w:w="1275" w:type="dxa"/>
            <w:tcBorders>
              <w:top w:val="nil"/>
              <w:left w:val="nil"/>
              <w:bottom w:val="single" w:sz="4" w:space="0" w:color="auto"/>
              <w:right w:val="nil"/>
            </w:tcBorders>
            <w:vAlign w:val="center"/>
            <w:hideMark/>
          </w:tcPr>
          <w:p w14:paraId="04BE16A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Matemática</w:t>
            </w:r>
          </w:p>
        </w:tc>
        <w:tc>
          <w:tcPr>
            <w:tcW w:w="2940" w:type="dxa"/>
            <w:tcBorders>
              <w:top w:val="nil"/>
              <w:left w:val="nil"/>
              <w:bottom w:val="single" w:sz="4" w:space="0" w:color="auto"/>
              <w:right w:val="nil"/>
            </w:tcBorders>
            <w:vAlign w:val="center"/>
            <w:hideMark/>
          </w:tcPr>
          <w:p w14:paraId="0B78B7C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312FFBDB"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3441" w:type="dxa"/>
            <w:tcBorders>
              <w:top w:val="nil"/>
              <w:left w:val="nil"/>
              <w:bottom w:val="single" w:sz="4" w:space="0" w:color="auto"/>
              <w:right w:val="nil"/>
            </w:tcBorders>
            <w:vAlign w:val="center"/>
            <w:hideMark/>
          </w:tcPr>
          <w:p w14:paraId="18DDC5DF"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Aumento de cupos cohorte 2024, cursos servicio carrera Química Industrial</w:t>
            </w:r>
          </w:p>
        </w:tc>
      </w:tr>
      <w:tr w:rsidR="00FC235F" w:rsidRPr="00E440A7" w14:paraId="0CC17CD9" w14:textId="77777777" w:rsidTr="005B79A6">
        <w:trPr>
          <w:trHeight w:val="710"/>
        </w:trPr>
        <w:tc>
          <w:tcPr>
            <w:tcW w:w="1134" w:type="dxa"/>
            <w:tcBorders>
              <w:top w:val="nil"/>
              <w:left w:val="nil"/>
              <w:bottom w:val="single" w:sz="4" w:space="0" w:color="auto"/>
              <w:right w:val="nil"/>
            </w:tcBorders>
            <w:shd w:val="clear" w:color="000000" w:fill="FFFFFF"/>
            <w:noWrap/>
            <w:vAlign w:val="center"/>
            <w:hideMark/>
          </w:tcPr>
          <w:p w14:paraId="0EFEFEEC"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1350-2025</w:t>
            </w:r>
          </w:p>
        </w:tc>
        <w:tc>
          <w:tcPr>
            <w:tcW w:w="1275" w:type="dxa"/>
            <w:tcBorders>
              <w:top w:val="nil"/>
              <w:left w:val="nil"/>
              <w:bottom w:val="single" w:sz="4" w:space="0" w:color="auto"/>
              <w:right w:val="nil"/>
            </w:tcBorders>
            <w:vAlign w:val="center"/>
            <w:hideMark/>
          </w:tcPr>
          <w:p w14:paraId="6786580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Matemática</w:t>
            </w:r>
          </w:p>
        </w:tc>
        <w:tc>
          <w:tcPr>
            <w:tcW w:w="2940" w:type="dxa"/>
            <w:tcBorders>
              <w:top w:val="nil"/>
              <w:left w:val="nil"/>
              <w:bottom w:val="single" w:sz="4" w:space="0" w:color="auto"/>
              <w:right w:val="nil"/>
            </w:tcBorders>
            <w:vAlign w:val="center"/>
            <w:hideMark/>
          </w:tcPr>
          <w:p w14:paraId="27EC22D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29027112"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3441" w:type="dxa"/>
            <w:tcBorders>
              <w:top w:val="nil"/>
              <w:left w:val="nil"/>
              <w:bottom w:val="single" w:sz="4" w:space="0" w:color="auto"/>
              <w:right w:val="nil"/>
            </w:tcBorders>
            <w:vAlign w:val="center"/>
            <w:hideMark/>
          </w:tcPr>
          <w:p w14:paraId="5DB891E2" w14:textId="78C2EC14"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Aumento de cupos cohorte 2025. curso servicio para carrera inteligencia y estrategia global y para la </w:t>
            </w:r>
            <w:r w:rsidR="00FC235F" w:rsidRPr="00E440A7">
              <w:rPr>
                <w:rFonts w:ascii="Times New Roman" w:eastAsia="Times New Roman" w:hAnsi="Times New Roman" w:cs="Times New Roman"/>
                <w:lang w:eastAsia="es-CR"/>
              </w:rPr>
              <w:t>carrera</w:t>
            </w:r>
            <w:r w:rsidRPr="00E440A7">
              <w:rPr>
                <w:rFonts w:ascii="Times New Roman" w:eastAsia="Times New Roman" w:hAnsi="Times New Roman" w:cs="Times New Roman"/>
                <w:lang w:eastAsia="es-CR"/>
              </w:rPr>
              <w:t xml:space="preserve"> de Física Aplicada</w:t>
            </w:r>
          </w:p>
        </w:tc>
      </w:tr>
      <w:tr w:rsidR="00FC235F" w:rsidRPr="00E440A7" w14:paraId="68CA250D" w14:textId="77777777" w:rsidTr="005B79A6">
        <w:trPr>
          <w:trHeight w:val="710"/>
        </w:trPr>
        <w:tc>
          <w:tcPr>
            <w:tcW w:w="1134" w:type="dxa"/>
            <w:tcBorders>
              <w:top w:val="nil"/>
              <w:left w:val="nil"/>
              <w:bottom w:val="single" w:sz="4" w:space="0" w:color="auto"/>
              <w:right w:val="nil"/>
            </w:tcBorders>
            <w:shd w:val="clear" w:color="000000" w:fill="FFFFFF"/>
            <w:noWrap/>
            <w:vAlign w:val="center"/>
            <w:hideMark/>
          </w:tcPr>
          <w:p w14:paraId="75DF39F7"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1791-2025</w:t>
            </w:r>
          </w:p>
        </w:tc>
        <w:tc>
          <w:tcPr>
            <w:tcW w:w="1275" w:type="dxa"/>
            <w:tcBorders>
              <w:top w:val="nil"/>
              <w:left w:val="nil"/>
              <w:bottom w:val="single" w:sz="4" w:space="0" w:color="auto"/>
              <w:right w:val="nil"/>
            </w:tcBorders>
            <w:vAlign w:val="center"/>
            <w:hideMark/>
          </w:tcPr>
          <w:p w14:paraId="0FBFAE3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Medicina Veterinaria</w:t>
            </w:r>
          </w:p>
        </w:tc>
        <w:tc>
          <w:tcPr>
            <w:tcW w:w="2940" w:type="dxa"/>
            <w:tcBorders>
              <w:top w:val="nil"/>
              <w:left w:val="nil"/>
              <w:bottom w:val="single" w:sz="4" w:space="0" w:color="auto"/>
              <w:right w:val="nil"/>
            </w:tcBorders>
            <w:vAlign w:val="center"/>
            <w:hideMark/>
          </w:tcPr>
          <w:p w14:paraId="478B6CF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4AE10D29"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2768</w:t>
            </w:r>
          </w:p>
        </w:tc>
        <w:tc>
          <w:tcPr>
            <w:tcW w:w="3441" w:type="dxa"/>
            <w:tcBorders>
              <w:top w:val="nil"/>
              <w:left w:val="nil"/>
              <w:bottom w:val="single" w:sz="4" w:space="0" w:color="auto"/>
              <w:right w:val="nil"/>
            </w:tcBorders>
            <w:vAlign w:val="center"/>
            <w:hideMark/>
          </w:tcPr>
          <w:p w14:paraId="36C2C34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Aumento cupos cohorte 2024, III año Licenciatura en Medicina Veterinaria</w:t>
            </w:r>
          </w:p>
        </w:tc>
      </w:tr>
      <w:tr w:rsidR="00FC235F" w:rsidRPr="00E440A7" w14:paraId="100A49FD" w14:textId="77777777" w:rsidTr="005B79A6">
        <w:trPr>
          <w:trHeight w:val="710"/>
        </w:trPr>
        <w:tc>
          <w:tcPr>
            <w:tcW w:w="1134" w:type="dxa"/>
            <w:tcBorders>
              <w:top w:val="nil"/>
              <w:left w:val="nil"/>
              <w:bottom w:val="single" w:sz="4" w:space="0" w:color="auto"/>
              <w:right w:val="nil"/>
            </w:tcBorders>
            <w:shd w:val="clear" w:color="000000" w:fill="FFFFFF"/>
            <w:noWrap/>
            <w:vAlign w:val="center"/>
            <w:hideMark/>
          </w:tcPr>
          <w:p w14:paraId="2DFC4EA6"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1792-2025</w:t>
            </w:r>
          </w:p>
        </w:tc>
        <w:tc>
          <w:tcPr>
            <w:tcW w:w="1275" w:type="dxa"/>
            <w:tcBorders>
              <w:top w:val="nil"/>
              <w:left w:val="nil"/>
              <w:bottom w:val="single" w:sz="4" w:space="0" w:color="auto"/>
              <w:right w:val="nil"/>
            </w:tcBorders>
            <w:vAlign w:val="center"/>
            <w:hideMark/>
          </w:tcPr>
          <w:p w14:paraId="4361F18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Medicina Veterinaria</w:t>
            </w:r>
          </w:p>
        </w:tc>
        <w:tc>
          <w:tcPr>
            <w:tcW w:w="2940" w:type="dxa"/>
            <w:tcBorders>
              <w:top w:val="nil"/>
              <w:left w:val="nil"/>
              <w:bottom w:val="single" w:sz="4" w:space="0" w:color="auto"/>
              <w:right w:val="nil"/>
            </w:tcBorders>
            <w:vAlign w:val="center"/>
            <w:hideMark/>
          </w:tcPr>
          <w:p w14:paraId="1F7A820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39DA5DA5"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0947516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Aumento cupos cohorte 2024, III año Licenciatura en Medicina Veterinaria</w:t>
            </w:r>
          </w:p>
        </w:tc>
      </w:tr>
      <w:tr w:rsidR="00FC235F" w:rsidRPr="00E440A7" w14:paraId="7D1DD57F" w14:textId="77777777" w:rsidTr="005B79A6">
        <w:trPr>
          <w:trHeight w:val="710"/>
        </w:trPr>
        <w:tc>
          <w:tcPr>
            <w:tcW w:w="1134" w:type="dxa"/>
            <w:tcBorders>
              <w:top w:val="nil"/>
              <w:left w:val="nil"/>
              <w:bottom w:val="single" w:sz="4" w:space="0" w:color="auto"/>
              <w:right w:val="nil"/>
            </w:tcBorders>
            <w:shd w:val="clear" w:color="000000" w:fill="FFFFFF"/>
            <w:noWrap/>
            <w:vAlign w:val="center"/>
            <w:hideMark/>
          </w:tcPr>
          <w:p w14:paraId="75C52E85"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1793-2025</w:t>
            </w:r>
          </w:p>
        </w:tc>
        <w:tc>
          <w:tcPr>
            <w:tcW w:w="1275" w:type="dxa"/>
            <w:tcBorders>
              <w:top w:val="nil"/>
              <w:left w:val="nil"/>
              <w:bottom w:val="single" w:sz="4" w:space="0" w:color="auto"/>
              <w:right w:val="nil"/>
            </w:tcBorders>
            <w:vAlign w:val="center"/>
            <w:hideMark/>
          </w:tcPr>
          <w:p w14:paraId="2896ACB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Medicina Veterinaria</w:t>
            </w:r>
          </w:p>
        </w:tc>
        <w:tc>
          <w:tcPr>
            <w:tcW w:w="2940" w:type="dxa"/>
            <w:tcBorders>
              <w:top w:val="nil"/>
              <w:left w:val="nil"/>
              <w:bottom w:val="single" w:sz="4" w:space="0" w:color="auto"/>
              <w:right w:val="nil"/>
            </w:tcBorders>
            <w:vAlign w:val="center"/>
            <w:hideMark/>
          </w:tcPr>
          <w:p w14:paraId="376BA5E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37C80062"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0EC3804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aumento cupos cohorte 2024, III año Licenciatura en Medicina Veterinaria</w:t>
            </w:r>
          </w:p>
        </w:tc>
      </w:tr>
      <w:tr w:rsidR="00FC235F" w:rsidRPr="00E440A7" w14:paraId="7D5911A0" w14:textId="77777777" w:rsidTr="005B79A6">
        <w:trPr>
          <w:trHeight w:val="710"/>
        </w:trPr>
        <w:tc>
          <w:tcPr>
            <w:tcW w:w="1134" w:type="dxa"/>
            <w:tcBorders>
              <w:top w:val="nil"/>
              <w:left w:val="nil"/>
              <w:bottom w:val="single" w:sz="4" w:space="0" w:color="auto"/>
              <w:right w:val="nil"/>
            </w:tcBorders>
            <w:shd w:val="clear" w:color="000000" w:fill="FFFFFF"/>
            <w:noWrap/>
            <w:vAlign w:val="center"/>
            <w:hideMark/>
          </w:tcPr>
          <w:p w14:paraId="7C946CEF"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1416-2025</w:t>
            </w:r>
          </w:p>
        </w:tc>
        <w:tc>
          <w:tcPr>
            <w:tcW w:w="1275" w:type="dxa"/>
            <w:tcBorders>
              <w:top w:val="nil"/>
              <w:left w:val="nil"/>
              <w:bottom w:val="single" w:sz="4" w:space="0" w:color="auto"/>
              <w:right w:val="nil"/>
            </w:tcBorders>
            <w:vAlign w:val="center"/>
            <w:hideMark/>
          </w:tcPr>
          <w:p w14:paraId="6523FA2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Psicología</w:t>
            </w:r>
          </w:p>
        </w:tc>
        <w:tc>
          <w:tcPr>
            <w:tcW w:w="2940" w:type="dxa"/>
            <w:tcBorders>
              <w:top w:val="nil"/>
              <w:left w:val="nil"/>
              <w:bottom w:val="single" w:sz="4" w:space="0" w:color="auto"/>
              <w:right w:val="nil"/>
            </w:tcBorders>
            <w:vAlign w:val="center"/>
            <w:hideMark/>
          </w:tcPr>
          <w:p w14:paraId="304037E2"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2AAC95CC"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172</w:t>
            </w:r>
          </w:p>
        </w:tc>
        <w:tc>
          <w:tcPr>
            <w:tcW w:w="3441" w:type="dxa"/>
            <w:tcBorders>
              <w:top w:val="nil"/>
              <w:left w:val="nil"/>
              <w:bottom w:val="single" w:sz="4" w:space="0" w:color="auto"/>
              <w:right w:val="nil"/>
            </w:tcBorders>
            <w:vAlign w:val="center"/>
            <w:hideMark/>
          </w:tcPr>
          <w:p w14:paraId="39FB6B8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3 funcionarios</w:t>
            </w:r>
          </w:p>
        </w:tc>
      </w:tr>
      <w:tr w:rsidR="00FC235F" w:rsidRPr="00E440A7" w14:paraId="61E35BA9" w14:textId="77777777" w:rsidTr="005B79A6">
        <w:trPr>
          <w:trHeight w:val="710"/>
        </w:trPr>
        <w:tc>
          <w:tcPr>
            <w:tcW w:w="1134" w:type="dxa"/>
            <w:tcBorders>
              <w:top w:val="nil"/>
              <w:left w:val="nil"/>
              <w:bottom w:val="single" w:sz="4" w:space="0" w:color="auto"/>
              <w:right w:val="nil"/>
            </w:tcBorders>
            <w:shd w:val="clear" w:color="000000" w:fill="FFFFFF"/>
            <w:noWrap/>
            <w:vAlign w:val="center"/>
            <w:hideMark/>
          </w:tcPr>
          <w:p w14:paraId="5D06236E"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1279-2025</w:t>
            </w:r>
          </w:p>
        </w:tc>
        <w:tc>
          <w:tcPr>
            <w:tcW w:w="1275" w:type="dxa"/>
            <w:tcBorders>
              <w:top w:val="nil"/>
              <w:left w:val="nil"/>
              <w:bottom w:val="single" w:sz="4" w:space="0" w:color="auto"/>
              <w:right w:val="nil"/>
            </w:tcBorders>
            <w:vAlign w:val="center"/>
            <w:hideMark/>
          </w:tcPr>
          <w:p w14:paraId="4F8A19F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Psicología</w:t>
            </w:r>
          </w:p>
        </w:tc>
        <w:tc>
          <w:tcPr>
            <w:tcW w:w="2940" w:type="dxa"/>
            <w:tcBorders>
              <w:top w:val="nil"/>
              <w:left w:val="nil"/>
              <w:bottom w:val="single" w:sz="4" w:space="0" w:color="auto"/>
              <w:right w:val="nil"/>
            </w:tcBorders>
            <w:vAlign w:val="center"/>
            <w:hideMark/>
          </w:tcPr>
          <w:p w14:paraId="0013CF6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1307BF97"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344</w:t>
            </w:r>
          </w:p>
        </w:tc>
        <w:tc>
          <w:tcPr>
            <w:tcW w:w="3441" w:type="dxa"/>
            <w:tcBorders>
              <w:top w:val="nil"/>
              <w:left w:val="nil"/>
              <w:bottom w:val="single" w:sz="4" w:space="0" w:color="auto"/>
              <w:right w:val="nil"/>
            </w:tcBorders>
            <w:vAlign w:val="center"/>
            <w:hideMark/>
          </w:tcPr>
          <w:p w14:paraId="2B4DC74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3 funcionarios</w:t>
            </w:r>
          </w:p>
        </w:tc>
      </w:tr>
      <w:tr w:rsidR="00FC235F" w:rsidRPr="00E440A7" w14:paraId="6BDA8E6C" w14:textId="77777777" w:rsidTr="005B79A6">
        <w:trPr>
          <w:trHeight w:val="710"/>
        </w:trPr>
        <w:tc>
          <w:tcPr>
            <w:tcW w:w="1134" w:type="dxa"/>
            <w:tcBorders>
              <w:top w:val="nil"/>
              <w:left w:val="nil"/>
              <w:bottom w:val="single" w:sz="4" w:space="0" w:color="auto"/>
              <w:right w:val="nil"/>
            </w:tcBorders>
            <w:shd w:val="clear" w:color="000000" w:fill="FFFFFF"/>
            <w:noWrap/>
            <w:vAlign w:val="center"/>
            <w:hideMark/>
          </w:tcPr>
          <w:p w14:paraId="6A403ABC"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1274-2025</w:t>
            </w:r>
          </w:p>
        </w:tc>
        <w:tc>
          <w:tcPr>
            <w:tcW w:w="1275" w:type="dxa"/>
            <w:tcBorders>
              <w:top w:val="nil"/>
              <w:left w:val="nil"/>
              <w:bottom w:val="single" w:sz="4" w:space="0" w:color="auto"/>
              <w:right w:val="nil"/>
            </w:tcBorders>
            <w:vAlign w:val="center"/>
            <w:hideMark/>
          </w:tcPr>
          <w:p w14:paraId="3D1A1E0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Psicología</w:t>
            </w:r>
          </w:p>
        </w:tc>
        <w:tc>
          <w:tcPr>
            <w:tcW w:w="2940" w:type="dxa"/>
            <w:tcBorders>
              <w:top w:val="nil"/>
              <w:left w:val="nil"/>
              <w:bottom w:val="single" w:sz="4" w:space="0" w:color="auto"/>
              <w:right w:val="nil"/>
            </w:tcBorders>
            <w:vAlign w:val="center"/>
            <w:hideMark/>
          </w:tcPr>
          <w:p w14:paraId="2DFFDE2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4BFB04B7"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344</w:t>
            </w:r>
          </w:p>
        </w:tc>
        <w:tc>
          <w:tcPr>
            <w:tcW w:w="3441" w:type="dxa"/>
            <w:tcBorders>
              <w:top w:val="nil"/>
              <w:left w:val="nil"/>
              <w:bottom w:val="single" w:sz="4" w:space="0" w:color="auto"/>
              <w:right w:val="nil"/>
            </w:tcBorders>
            <w:vAlign w:val="center"/>
            <w:hideMark/>
          </w:tcPr>
          <w:p w14:paraId="77F0CC4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3 funcionarios</w:t>
            </w:r>
          </w:p>
        </w:tc>
      </w:tr>
      <w:tr w:rsidR="00FC235F" w:rsidRPr="00E440A7" w14:paraId="3B4E3EDC" w14:textId="77777777" w:rsidTr="005B79A6">
        <w:trPr>
          <w:trHeight w:val="710"/>
        </w:trPr>
        <w:tc>
          <w:tcPr>
            <w:tcW w:w="1134" w:type="dxa"/>
            <w:tcBorders>
              <w:top w:val="nil"/>
              <w:left w:val="nil"/>
              <w:bottom w:val="single" w:sz="4" w:space="0" w:color="auto"/>
              <w:right w:val="nil"/>
            </w:tcBorders>
            <w:shd w:val="clear" w:color="000000" w:fill="FFFFFF"/>
            <w:noWrap/>
            <w:vAlign w:val="center"/>
            <w:hideMark/>
          </w:tcPr>
          <w:p w14:paraId="3A96A72B"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1252-2025</w:t>
            </w:r>
          </w:p>
        </w:tc>
        <w:tc>
          <w:tcPr>
            <w:tcW w:w="1275" w:type="dxa"/>
            <w:tcBorders>
              <w:top w:val="nil"/>
              <w:left w:val="nil"/>
              <w:bottom w:val="single" w:sz="4" w:space="0" w:color="auto"/>
              <w:right w:val="nil"/>
            </w:tcBorders>
            <w:vAlign w:val="center"/>
            <w:hideMark/>
          </w:tcPr>
          <w:p w14:paraId="4097DFAF"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Escuela de Psicología </w:t>
            </w:r>
          </w:p>
        </w:tc>
        <w:tc>
          <w:tcPr>
            <w:tcW w:w="2940" w:type="dxa"/>
            <w:tcBorders>
              <w:top w:val="nil"/>
              <w:left w:val="nil"/>
              <w:bottom w:val="single" w:sz="4" w:space="0" w:color="auto"/>
              <w:right w:val="nil"/>
            </w:tcBorders>
            <w:vAlign w:val="center"/>
            <w:hideMark/>
          </w:tcPr>
          <w:p w14:paraId="1D6D05D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7A866EC2"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3441" w:type="dxa"/>
            <w:tcBorders>
              <w:top w:val="nil"/>
              <w:left w:val="nil"/>
              <w:bottom w:val="single" w:sz="4" w:space="0" w:color="auto"/>
              <w:right w:val="nil"/>
            </w:tcBorders>
            <w:vAlign w:val="center"/>
            <w:hideMark/>
          </w:tcPr>
          <w:p w14:paraId="1253FE44" w14:textId="1E79EC0C"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Modelo desarrollo </w:t>
            </w:r>
            <w:r w:rsidR="00FC235F" w:rsidRPr="00E440A7">
              <w:rPr>
                <w:rFonts w:ascii="Times New Roman" w:eastAsia="Times New Roman" w:hAnsi="Times New Roman" w:cs="Times New Roman"/>
                <w:lang w:eastAsia="es-CR"/>
              </w:rPr>
              <w:t>territorial</w:t>
            </w:r>
            <w:r w:rsidRPr="00E440A7">
              <w:rPr>
                <w:rFonts w:ascii="Times New Roman" w:eastAsia="Times New Roman" w:hAnsi="Times New Roman" w:cs="Times New Roman"/>
                <w:lang w:eastAsia="es-CR"/>
              </w:rPr>
              <w:t>: Clínica de salud comunitaria</w:t>
            </w:r>
          </w:p>
        </w:tc>
      </w:tr>
      <w:tr w:rsidR="00FC235F" w:rsidRPr="00E440A7" w14:paraId="3CFFB15E" w14:textId="77777777" w:rsidTr="005B79A6">
        <w:trPr>
          <w:trHeight w:val="710"/>
        </w:trPr>
        <w:tc>
          <w:tcPr>
            <w:tcW w:w="1134" w:type="dxa"/>
            <w:tcBorders>
              <w:top w:val="nil"/>
              <w:left w:val="nil"/>
              <w:bottom w:val="single" w:sz="4" w:space="0" w:color="auto"/>
              <w:right w:val="nil"/>
            </w:tcBorders>
            <w:shd w:val="clear" w:color="000000" w:fill="FFFFFF"/>
            <w:noWrap/>
            <w:vAlign w:val="center"/>
            <w:hideMark/>
          </w:tcPr>
          <w:p w14:paraId="43CE54B0"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1439-2025</w:t>
            </w:r>
          </w:p>
        </w:tc>
        <w:tc>
          <w:tcPr>
            <w:tcW w:w="1275" w:type="dxa"/>
            <w:tcBorders>
              <w:top w:val="nil"/>
              <w:left w:val="nil"/>
              <w:bottom w:val="single" w:sz="4" w:space="0" w:color="auto"/>
              <w:right w:val="nil"/>
            </w:tcBorders>
            <w:vAlign w:val="center"/>
            <w:hideMark/>
          </w:tcPr>
          <w:p w14:paraId="5D93CAD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Química</w:t>
            </w:r>
          </w:p>
        </w:tc>
        <w:tc>
          <w:tcPr>
            <w:tcW w:w="2940" w:type="dxa"/>
            <w:tcBorders>
              <w:top w:val="nil"/>
              <w:left w:val="nil"/>
              <w:bottom w:val="single" w:sz="4" w:space="0" w:color="auto"/>
              <w:right w:val="nil"/>
            </w:tcBorders>
            <w:vAlign w:val="center"/>
            <w:hideMark/>
          </w:tcPr>
          <w:p w14:paraId="09D8767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50457218"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2064</w:t>
            </w:r>
          </w:p>
        </w:tc>
        <w:tc>
          <w:tcPr>
            <w:tcW w:w="3441" w:type="dxa"/>
            <w:tcBorders>
              <w:top w:val="nil"/>
              <w:left w:val="nil"/>
              <w:bottom w:val="single" w:sz="4" w:space="0" w:color="auto"/>
              <w:right w:val="nil"/>
            </w:tcBorders>
            <w:vAlign w:val="center"/>
            <w:hideMark/>
          </w:tcPr>
          <w:p w14:paraId="1336EBC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9 funcionarios</w:t>
            </w:r>
          </w:p>
        </w:tc>
      </w:tr>
      <w:tr w:rsidR="00FC235F" w:rsidRPr="00E440A7" w14:paraId="0F6E8588" w14:textId="77777777" w:rsidTr="005B79A6">
        <w:trPr>
          <w:trHeight w:val="710"/>
        </w:trPr>
        <w:tc>
          <w:tcPr>
            <w:tcW w:w="1134" w:type="dxa"/>
            <w:tcBorders>
              <w:top w:val="nil"/>
              <w:left w:val="nil"/>
              <w:bottom w:val="single" w:sz="4" w:space="0" w:color="auto"/>
              <w:right w:val="nil"/>
            </w:tcBorders>
            <w:shd w:val="clear" w:color="000000" w:fill="FFFFFF"/>
            <w:noWrap/>
            <w:vAlign w:val="center"/>
            <w:hideMark/>
          </w:tcPr>
          <w:p w14:paraId="384443F5"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1444-2025</w:t>
            </w:r>
          </w:p>
        </w:tc>
        <w:tc>
          <w:tcPr>
            <w:tcW w:w="1275" w:type="dxa"/>
            <w:tcBorders>
              <w:top w:val="nil"/>
              <w:left w:val="nil"/>
              <w:bottom w:val="single" w:sz="4" w:space="0" w:color="auto"/>
              <w:right w:val="nil"/>
            </w:tcBorders>
            <w:vAlign w:val="center"/>
            <w:hideMark/>
          </w:tcPr>
          <w:p w14:paraId="2DEFDB8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Química</w:t>
            </w:r>
          </w:p>
        </w:tc>
        <w:tc>
          <w:tcPr>
            <w:tcW w:w="2940" w:type="dxa"/>
            <w:tcBorders>
              <w:top w:val="nil"/>
              <w:left w:val="nil"/>
              <w:bottom w:val="single" w:sz="4" w:space="0" w:color="auto"/>
              <w:right w:val="nil"/>
            </w:tcBorders>
            <w:vAlign w:val="center"/>
            <w:hideMark/>
          </w:tcPr>
          <w:p w14:paraId="65C6B05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12683767"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1032</w:t>
            </w:r>
          </w:p>
        </w:tc>
        <w:tc>
          <w:tcPr>
            <w:tcW w:w="3441" w:type="dxa"/>
            <w:tcBorders>
              <w:top w:val="nil"/>
              <w:left w:val="nil"/>
              <w:bottom w:val="single" w:sz="4" w:space="0" w:color="auto"/>
              <w:right w:val="nil"/>
            </w:tcBorders>
            <w:vAlign w:val="center"/>
            <w:hideMark/>
          </w:tcPr>
          <w:p w14:paraId="4322219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9 funcionarios</w:t>
            </w:r>
          </w:p>
        </w:tc>
      </w:tr>
      <w:tr w:rsidR="00FC235F" w:rsidRPr="00E440A7" w14:paraId="6076656C" w14:textId="77777777" w:rsidTr="005B79A6">
        <w:trPr>
          <w:trHeight w:val="710"/>
        </w:trPr>
        <w:tc>
          <w:tcPr>
            <w:tcW w:w="1134" w:type="dxa"/>
            <w:tcBorders>
              <w:top w:val="nil"/>
              <w:left w:val="nil"/>
              <w:bottom w:val="single" w:sz="4" w:space="0" w:color="auto"/>
              <w:right w:val="nil"/>
            </w:tcBorders>
            <w:shd w:val="clear" w:color="000000" w:fill="FFFFFF"/>
            <w:noWrap/>
            <w:vAlign w:val="center"/>
            <w:hideMark/>
          </w:tcPr>
          <w:p w14:paraId="1E055B52"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1223-2025</w:t>
            </w:r>
          </w:p>
        </w:tc>
        <w:tc>
          <w:tcPr>
            <w:tcW w:w="1275" w:type="dxa"/>
            <w:tcBorders>
              <w:top w:val="nil"/>
              <w:left w:val="nil"/>
              <w:bottom w:val="single" w:sz="4" w:space="0" w:color="auto"/>
              <w:right w:val="nil"/>
            </w:tcBorders>
            <w:vAlign w:val="center"/>
            <w:hideMark/>
          </w:tcPr>
          <w:p w14:paraId="4E8D1302"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Química</w:t>
            </w:r>
          </w:p>
        </w:tc>
        <w:tc>
          <w:tcPr>
            <w:tcW w:w="2940" w:type="dxa"/>
            <w:tcBorders>
              <w:top w:val="nil"/>
              <w:left w:val="nil"/>
              <w:bottom w:val="single" w:sz="4" w:space="0" w:color="auto"/>
              <w:right w:val="nil"/>
            </w:tcBorders>
            <w:vAlign w:val="center"/>
            <w:hideMark/>
          </w:tcPr>
          <w:p w14:paraId="151F12B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641E9C6C"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0563CB2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Aumento de cupos cohorte 2024, III año carrera Química Industrial</w:t>
            </w:r>
          </w:p>
        </w:tc>
      </w:tr>
      <w:tr w:rsidR="00FC235F" w:rsidRPr="00E440A7" w14:paraId="238F2948" w14:textId="77777777" w:rsidTr="005B79A6">
        <w:trPr>
          <w:trHeight w:val="1140"/>
        </w:trPr>
        <w:tc>
          <w:tcPr>
            <w:tcW w:w="1134" w:type="dxa"/>
            <w:tcBorders>
              <w:top w:val="nil"/>
              <w:left w:val="nil"/>
              <w:bottom w:val="single" w:sz="4" w:space="0" w:color="auto"/>
              <w:right w:val="nil"/>
            </w:tcBorders>
            <w:shd w:val="clear" w:color="000000" w:fill="FFFFFF"/>
            <w:noWrap/>
            <w:vAlign w:val="center"/>
            <w:hideMark/>
          </w:tcPr>
          <w:p w14:paraId="391DC58A"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1249-2025</w:t>
            </w:r>
          </w:p>
        </w:tc>
        <w:tc>
          <w:tcPr>
            <w:tcW w:w="1275" w:type="dxa"/>
            <w:tcBorders>
              <w:top w:val="nil"/>
              <w:left w:val="nil"/>
              <w:bottom w:val="single" w:sz="4" w:space="0" w:color="auto"/>
              <w:right w:val="nil"/>
            </w:tcBorders>
            <w:vAlign w:val="center"/>
            <w:hideMark/>
          </w:tcPr>
          <w:p w14:paraId="463008C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Química</w:t>
            </w:r>
          </w:p>
        </w:tc>
        <w:tc>
          <w:tcPr>
            <w:tcW w:w="2940" w:type="dxa"/>
            <w:tcBorders>
              <w:top w:val="nil"/>
              <w:left w:val="nil"/>
              <w:bottom w:val="single" w:sz="4" w:space="0" w:color="auto"/>
              <w:right w:val="nil"/>
            </w:tcBorders>
            <w:vAlign w:val="center"/>
            <w:hideMark/>
          </w:tcPr>
          <w:p w14:paraId="3BCDF61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6765A4FE"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417794A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Aumento de cupos cohorte 2024, III año carrera Química Industrial</w:t>
            </w:r>
          </w:p>
        </w:tc>
      </w:tr>
      <w:tr w:rsidR="00FC235F" w:rsidRPr="00E440A7" w14:paraId="0D99AA96" w14:textId="77777777" w:rsidTr="005B79A6">
        <w:trPr>
          <w:trHeight w:val="710"/>
        </w:trPr>
        <w:tc>
          <w:tcPr>
            <w:tcW w:w="1134" w:type="dxa"/>
            <w:tcBorders>
              <w:top w:val="nil"/>
              <w:left w:val="nil"/>
              <w:bottom w:val="single" w:sz="4" w:space="0" w:color="auto"/>
              <w:right w:val="nil"/>
            </w:tcBorders>
            <w:shd w:val="clear" w:color="000000" w:fill="FFFFFF"/>
            <w:noWrap/>
            <w:vAlign w:val="center"/>
            <w:hideMark/>
          </w:tcPr>
          <w:p w14:paraId="462F7BBC"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1253-2025</w:t>
            </w:r>
          </w:p>
        </w:tc>
        <w:tc>
          <w:tcPr>
            <w:tcW w:w="1275" w:type="dxa"/>
            <w:tcBorders>
              <w:top w:val="nil"/>
              <w:left w:val="nil"/>
              <w:bottom w:val="single" w:sz="4" w:space="0" w:color="auto"/>
              <w:right w:val="nil"/>
            </w:tcBorders>
            <w:vAlign w:val="center"/>
            <w:hideMark/>
          </w:tcPr>
          <w:p w14:paraId="26AAA73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Química</w:t>
            </w:r>
          </w:p>
        </w:tc>
        <w:tc>
          <w:tcPr>
            <w:tcW w:w="2940" w:type="dxa"/>
            <w:tcBorders>
              <w:top w:val="nil"/>
              <w:left w:val="nil"/>
              <w:bottom w:val="single" w:sz="4" w:space="0" w:color="auto"/>
              <w:right w:val="nil"/>
            </w:tcBorders>
            <w:vAlign w:val="center"/>
            <w:hideMark/>
          </w:tcPr>
          <w:p w14:paraId="7BDD297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6E8BACB0"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7F6CD7A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Aumento de cupos cohorte 2025, II año  carrera Química Industrial</w:t>
            </w:r>
          </w:p>
        </w:tc>
      </w:tr>
      <w:tr w:rsidR="00FC235F" w:rsidRPr="00E440A7" w14:paraId="679BD408" w14:textId="77777777" w:rsidTr="005B79A6">
        <w:trPr>
          <w:trHeight w:val="710"/>
        </w:trPr>
        <w:tc>
          <w:tcPr>
            <w:tcW w:w="1134" w:type="dxa"/>
            <w:tcBorders>
              <w:top w:val="nil"/>
              <w:left w:val="nil"/>
              <w:bottom w:val="single" w:sz="4" w:space="0" w:color="auto"/>
              <w:right w:val="nil"/>
            </w:tcBorders>
            <w:shd w:val="clear" w:color="000000" w:fill="FFFFFF"/>
            <w:noWrap/>
            <w:vAlign w:val="center"/>
            <w:hideMark/>
          </w:tcPr>
          <w:p w14:paraId="5B3207A5"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1255-2025</w:t>
            </w:r>
          </w:p>
        </w:tc>
        <w:tc>
          <w:tcPr>
            <w:tcW w:w="1275" w:type="dxa"/>
            <w:tcBorders>
              <w:top w:val="nil"/>
              <w:left w:val="nil"/>
              <w:bottom w:val="single" w:sz="4" w:space="0" w:color="auto"/>
              <w:right w:val="nil"/>
            </w:tcBorders>
            <w:vAlign w:val="center"/>
            <w:hideMark/>
          </w:tcPr>
          <w:p w14:paraId="295C25E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Química</w:t>
            </w:r>
          </w:p>
        </w:tc>
        <w:tc>
          <w:tcPr>
            <w:tcW w:w="2940" w:type="dxa"/>
            <w:tcBorders>
              <w:top w:val="nil"/>
              <w:left w:val="nil"/>
              <w:bottom w:val="single" w:sz="4" w:space="0" w:color="auto"/>
              <w:right w:val="nil"/>
            </w:tcBorders>
            <w:vAlign w:val="center"/>
            <w:hideMark/>
          </w:tcPr>
          <w:p w14:paraId="4F26C40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1D3BAB85"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152FD8C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Aumento de cupos cohorte 2025, II año  carrera Química Industrial</w:t>
            </w:r>
          </w:p>
        </w:tc>
      </w:tr>
      <w:tr w:rsidR="00FC235F" w:rsidRPr="00E440A7" w14:paraId="0F778A32" w14:textId="77777777" w:rsidTr="005B79A6">
        <w:trPr>
          <w:trHeight w:val="710"/>
        </w:trPr>
        <w:tc>
          <w:tcPr>
            <w:tcW w:w="1134" w:type="dxa"/>
            <w:tcBorders>
              <w:top w:val="nil"/>
              <w:left w:val="nil"/>
              <w:bottom w:val="single" w:sz="4" w:space="0" w:color="auto"/>
              <w:right w:val="nil"/>
            </w:tcBorders>
            <w:shd w:val="clear" w:color="000000" w:fill="FFFFFF"/>
            <w:noWrap/>
            <w:vAlign w:val="center"/>
            <w:hideMark/>
          </w:tcPr>
          <w:p w14:paraId="60222845"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1216-2025</w:t>
            </w:r>
          </w:p>
        </w:tc>
        <w:tc>
          <w:tcPr>
            <w:tcW w:w="1275" w:type="dxa"/>
            <w:tcBorders>
              <w:top w:val="nil"/>
              <w:left w:val="nil"/>
              <w:bottom w:val="single" w:sz="4" w:space="0" w:color="auto"/>
              <w:right w:val="nil"/>
            </w:tcBorders>
            <w:vAlign w:val="center"/>
            <w:hideMark/>
          </w:tcPr>
          <w:p w14:paraId="196FD87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Relaciones Internacionales</w:t>
            </w:r>
          </w:p>
        </w:tc>
        <w:tc>
          <w:tcPr>
            <w:tcW w:w="2940" w:type="dxa"/>
            <w:tcBorders>
              <w:top w:val="nil"/>
              <w:left w:val="nil"/>
              <w:bottom w:val="single" w:sz="4" w:space="0" w:color="auto"/>
              <w:right w:val="nil"/>
            </w:tcBorders>
            <w:vAlign w:val="center"/>
            <w:hideMark/>
          </w:tcPr>
          <w:p w14:paraId="72CF978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20F42700"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1380</w:t>
            </w:r>
          </w:p>
        </w:tc>
        <w:tc>
          <w:tcPr>
            <w:tcW w:w="3441" w:type="dxa"/>
            <w:tcBorders>
              <w:top w:val="nil"/>
              <w:left w:val="nil"/>
              <w:bottom w:val="single" w:sz="4" w:space="0" w:color="auto"/>
              <w:right w:val="nil"/>
            </w:tcBorders>
            <w:vAlign w:val="center"/>
            <w:hideMark/>
          </w:tcPr>
          <w:p w14:paraId="5188FDA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10 funcionarios</w:t>
            </w:r>
          </w:p>
        </w:tc>
      </w:tr>
      <w:tr w:rsidR="00FC235F" w:rsidRPr="00E440A7" w14:paraId="074B136E"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77FD5F2D"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1215-2025</w:t>
            </w:r>
          </w:p>
        </w:tc>
        <w:tc>
          <w:tcPr>
            <w:tcW w:w="1275" w:type="dxa"/>
            <w:tcBorders>
              <w:top w:val="nil"/>
              <w:left w:val="nil"/>
              <w:bottom w:val="single" w:sz="4" w:space="0" w:color="auto"/>
              <w:right w:val="nil"/>
            </w:tcBorders>
            <w:vAlign w:val="center"/>
            <w:hideMark/>
          </w:tcPr>
          <w:p w14:paraId="4E39385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Relaciones Internacionales</w:t>
            </w:r>
          </w:p>
        </w:tc>
        <w:tc>
          <w:tcPr>
            <w:tcW w:w="2940" w:type="dxa"/>
            <w:tcBorders>
              <w:top w:val="nil"/>
              <w:left w:val="nil"/>
              <w:bottom w:val="single" w:sz="4" w:space="0" w:color="auto"/>
              <w:right w:val="nil"/>
            </w:tcBorders>
            <w:vAlign w:val="center"/>
            <w:hideMark/>
          </w:tcPr>
          <w:p w14:paraId="0432FFC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338C3D08"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344</w:t>
            </w:r>
          </w:p>
        </w:tc>
        <w:tc>
          <w:tcPr>
            <w:tcW w:w="3441" w:type="dxa"/>
            <w:tcBorders>
              <w:top w:val="nil"/>
              <w:left w:val="nil"/>
              <w:bottom w:val="single" w:sz="4" w:space="0" w:color="auto"/>
              <w:right w:val="nil"/>
            </w:tcBorders>
            <w:vAlign w:val="center"/>
            <w:hideMark/>
          </w:tcPr>
          <w:p w14:paraId="260E226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10  funcionarios</w:t>
            </w:r>
          </w:p>
        </w:tc>
      </w:tr>
      <w:tr w:rsidR="00FC235F" w:rsidRPr="00E440A7" w14:paraId="2C6440EA"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66350B0C"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1214-2025</w:t>
            </w:r>
          </w:p>
        </w:tc>
        <w:tc>
          <w:tcPr>
            <w:tcW w:w="1275" w:type="dxa"/>
            <w:tcBorders>
              <w:top w:val="nil"/>
              <w:left w:val="nil"/>
              <w:bottom w:val="single" w:sz="4" w:space="0" w:color="auto"/>
              <w:right w:val="nil"/>
            </w:tcBorders>
            <w:vAlign w:val="center"/>
            <w:hideMark/>
          </w:tcPr>
          <w:p w14:paraId="1BF5AC0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Relaciones Internacionales</w:t>
            </w:r>
          </w:p>
        </w:tc>
        <w:tc>
          <w:tcPr>
            <w:tcW w:w="2940" w:type="dxa"/>
            <w:tcBorders>
              <w:top w:val="nil"/>
              <w:left w:val="nil"/>
              <w:bottom w:val="single" w:sz="4" w:space="0" w:color="auto"/>
              <w:right w:val="nil"/>
            </w:tcBorders>
            <w:vAlign w:val="center"/>
            <w:hideMark/>
          </w:tcPr>
          <w:p w14:paraId="3AD4FB6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17BE8CF8"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1728</w:t>
            </w:r>
          </w:p>
        </w:tc>
        <w:tc>
          <w:tcPr>
            <w:tcW w:w="3441" w:type="dxa"/>
            <w:tcBorders>
              <w:top w:val="nil"/>
              <w:left w:val="nil"/>
              <w:bottom w:val="single" w:sz="4" w:space="0" w:color="auto"/>
              <w:right w:val="nil"/>
            </w:tcBorders>
            <w:vAlign w:val="center"/>
            <w:hideMark/>
          </w:tcPr>
          <w:p w14:paraId="0432D00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10  funcionarios</w:t>
            </w:r>
          </w:p>
        </w:tc>
      </w:tr>
      <w:tr w:rsidR="00FC235F" w:rsidRPr="00E440A7" w14:paraId="7ABC194F"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1D1B21B5"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1217-2025</w:t>
            </w:r>
          </w:p>
        </w:tc>
        <w:tc>
          <w:tcPr>
            <w:tcW w:w="1275" w:type="dxa"/>
            <w:tcBorders>
              <w:top w:val="nil"/>
              <w:left w:val="nil"/>
              <w:bottom w:val="single" w:sz="4" w:space="0" w:color="auto"/>
              <w:right w:val="nil"/>
            </w:tcBorders>
            <w:vAlign w:val="center"/>
            <w:hideMark/>
          </w:tcPr>
          <w:p w14:paraId="34E8E84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de Relaciones Internacionales</w:t>
            </w:r>
          </w:p>
        </w:tc>
        <w:tc>
          <w:tcPr>
            <w:tcW w:w="2940" w:type="dxa"/>
            <w:tcBorders>
              <w:top w:val="nil"/>
              <w:left w:val="nil"/>
              <w:bottom w:val="single" w:sz="4" w:space="0" w:color="auto"/>
              <w:right w:val="nil"/>
            </w:tcBorders>
            <w:vAlign w:val="center"/>
            <w:hideMark/>
          </w:tcPr>
          <w:p w14:paraId="6623EF9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0BAB611B"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1806</w:t>
            </w:r>
          </w:p>
        </w:tc>
        <w:tc>
          <w:tcPr>
            <w:tcW w:w="3441" w:type="dxa"/>
            <w:tcBorders>
              <w:top w:val="nil"/>
              <w:left w:val="nil"/>
              <w:bottom w:val="single" w:sz="4" w:space="0" w:color="auto"/>
              <w:right w:val="nil"/>
            </w:tcBorders>
            <w:vAlign w:val="center"/>
            <w:hideMark/>
          </w:tcPr>
          <w:p w14:paraId="48B8F5D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Aumento cupos cohorte 2025, II año Bachillerato en Inteligencia y Estrategia Global</w:t>
            </w:r>
          </w:p>
        </w:tc>
      </w:tr>
      <w:tr w:rsidR="00FC235F" w:rsidRPr="00E440A7" w14:paraId="0BD42661"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1D23F498"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1778-2025</w:t>
            </w:r>
          </w:p>
        </w:tc>
        <w:tc>
          <w:tcPr>
            <w:tcW w:w="1275" w:type="dxa"/>
            <w:tcBorders>
              <w:top w:val="nil"/>
              <w:left w:val="nil"/>
              <w:bottom w:val="single" w:sz="4" w:space="0" w:color="auto"/>
              <w:right w:val="nil"/>
            </w:tcBorders>
            <w:vAlign w:val="center"/>
            <w:hideMark/>
          </w:tcPr>
          <w:p w14:paraId="076B3FA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Escuela Ecuménica</w:t>
            </w:r>
          </w:p>
        </w:tc>
        <w:tc>
          <w:tcPr>
            <w:tcW w:w="2940" w:type="dxa"/>
            <w:tcBorders>
              <w:top w:val="nil"/>
              <w:left w:val="nil"/>
              <w:bottom w:val="single" w:sz="4" w:space="0" w:color="auto"/>
              <w:right w:val="nil"/>
            </w:tcBorders>
            <w:vAlign w:val="center"/>
            <w:hideMark/>
          </w:tcPr>
          <w:p w14:paraId="38762B6F"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286D1086"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3441" w:type="dxa"/>
            <w:tcBorders>
              <w:top w:val="nil"/>
              <w:left w:val="nil"/>
              <w:bottom w:val="single" w:sz="4" w:space="0" w:color="auto"/>
              <w:right w:val="nil"/>
            </w:tcBorders>
            <w:vAlign w:val="center"/>
            <w:hideMark/>
          </w:tcPr>
          <w:p w14:paraId="7B1FBE4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Convenio PANI-UNA</w:t>
            </w:r>
          </w:p>
        </w:tc>
      </w:tr>
      <w:tr w:rsidR="00FC235F" w:rsidRPr="00E440A7" w14:paraId="360D1574"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64D116B3"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1799-2025</w:t>
            </w:r>
          </w:p>
        </w:tc>
        <w:tc>
          <w:tcPr>
            <w:tcW w:w="1275" w:type="dxa"/>
            <w:tcBorders>
              <w:top w:val="nil"/>
              <w:left w:val="nil"/>
              <w:bottom w:val="single" w:sz="4" w:space="0" w:color="auto"/>
              <w:right w:val="nil"/>
            </w:tcBorders>
            <w:vAlign w:val="center"/>
            <w:hideMark/>
          </w:tcPr>
          <w:p w14:paraId="4460CB7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Humanidades</w:t>
            </w:r>
          </w:p>
        </w:tc>
        <w:tc>
          <w:tcPr>
            <w:tcW w:w="2940" w:type="dxa"/>
            <w:tcBorders>
              <w:top w:val="nil"/>
              <w:left w:val="nil"/>
              <w:bottom w:val="single" w:sz="4" w:space="0" w:color="auto"/>
              <w:right w:val="nil"/>
            </w:tcBorders>
            <w:vAlign w:val="center"/>
            <w:hideMark/>
          </w:tcPr>
          <w:p w14:paraId="506A401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1728899F"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1808</w:t>
            </w:r>
          </w:p>
        </w:tc>
        <w:tc>
          <w:tcPr>
            <w:tcW w:w="3441" w:type="dxa"/>
            <w:tcBorders>
              <w:top w:val="nil"/>
              <w:left w:val="nil"/>
              <w:bottom w:val="single" w:sz="4" w:space="0" w:color="auto"/>
              <w:right w:val="nil"/>
            </w:tcBorders>
            <w:vAlign w:val="center"/>
            <w:hideMark/>
          </w:tcPr>
          <w:p w14:paraId="09344A2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13 funcionarios</w:t>
            </w:r>
          </w:p>
        </w:tc>
      </w:tr>
      <w:tr w:rsidR="00FC235F" w:rsidRPr="00E440A7" w14:paraId="6C8A578F"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2EFCDCD5"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1798-2025</w:t>
            </w:r>
          </w:p>
        </w:tc>
        <w:tc>
          <w:tcPr>
            <w:tcW w:w="1275" w:type="dxa"/>
            <w:tcBorders>
              <w:top w:val="nil"/>
              <w:left w:val="nil"/>
              <w:bottom w:val="single" w:sz="4" w:space="0" w:color="auto"/>
              <w:right w:val="nil"/>
            </w:tcBorders>
            <w:vAlign w:val="center"/>
            <w:hideMark/>
          </w:tcPr>
          <w:p w14:paraId="35B09B1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Humanidades</w:t>
            </w:r>
          </w:p>
        </w:tc>
        <w:tc>
          <w:tcPr>
            <w:tcW w:w="2940" w:type="dxa"/>
            <w:tcBorders>
              <w:top w:val="nil"/>
              <w:left w:val="nil"/>
              <w:bottom w:val="single" w:sz="4" w:space="0" w:color="auto"/>
              <w:right w:val="nil"/>
            </w:tcBorders>
            <w:vAlign w:val="center"/>
            <w:hideMark/>
          </w:tcPr>
          <w:p w14:paraId="533B892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2E0A0419"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2150</w:t>
            </w:r>
          </w:p>
        </w:tc>
        <w:tc>
          <w:tcPr>
            <w:tcW w:w="3441" w:type="dxa"/>
            <w:tcBorders>
              <w:top w:val="nil"/>
              <w:left w:val="nil"/>
              <w:bottom w:val="single" w:sz="4" w:space="0" w:color="auto"/>
              <w:right w:val="nil"/>
            </w:tcBorders>
            <w:vAlign w:val="center"/>
            <w:hideMark/>
          </w:tcPr>
          <w:p w14:paraId="514C05E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13 funcionarios</w:t>
            </w:r>
          </w:p>
        </w:tc>
      </w:tr>
      <w:tr w:rsidR="00FC235F" w:rsidRPr="00E440A7" w14:paraId="3609695D"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124E0C74"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1796-2025</w:t>
            </w:r>
          </w:p>
        </w:tc>
        <w:tc>
          <w:tcPr>
            <w:tcW w:w="1275" w:type="dxa"/>
            <w:tcBorders>
              <w:top w:val="nil"/>
              <w:left w:val="nil"/>
              <w:bottom w:val="single" w:sz="4" w:space="0" w:color="auto"/>
              <w:right w:val="nil"/>
            </w:tcBorders>
            <w:vAlign w:val="center"/>
            <w:hideMark/>
          </w:tcPr>
          <w:p w14:paraId="5740693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Humanidades</w:t>
            </w:r>
          </w:p>
        </w:tc>
        <w:tc>
          <w:tcPr>
            <w:tcW w:w="2940" w:type="dxa"/>
            <w:tcBorders>
              <w:top w:val="nil"/>
              <w:left w:val="nil"/>
              <w:bottom w:val="single" w:sz="4" w:space="0" w:color="auto"/>
              <w:right w:val="nil"/>
            </w:tcBorders>
            <w:vAlign w:val="center"/>
            <w:hideMark/>
          </w:tcPr>
          <w:p w14:paraId="5D119A8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0763142E"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376</w:t>
            </w:r>
          </w:p>
        </w:tc>
        <w:tc>
          <w:tcPr>
            <w:tcW w:w="3441" w:type="dxa"/>
            <w:tcBorders>
              <w:top w:val="nil"/>
              <w:left w:val="nil"/>
              <w:bottom w:val="single" w:sz="4" w:space="0" w:color="auto"/>
              <w:right w:val="nil"/>
            </w:tcBorders>
            <w:vAlign w:val="center"/>
            <w:hideMark/>
          </w:tcPr>
          <w:p w14:paraId="7F09CCF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Aumentos cupos Cohorte 2025</w:t>
            </w:r>
            <w:r w:rsidRPr="00E440A7">
              <w:rPr>
                <w:rFonts w:ascii="Times New Roman" w:eastAsia="Times New Roman" w:hAnsi="Times New Roman" w:cs="Times New Roman"/>
                <w:lang w:eastAsia="es-CR"/>
              </w:rPr>
              <w:br/>
              <w:t>Cursos Generales para Carrera Inteligencia y estrategia global</w:t>
            </w:r>
          </w:p>
        </w:tc>
      </w:tr>
      <w:tr w:rsidR="00FC235F" w:rsidRPr="00E440A7" w14:paraId="5BAA30DC"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221BE6D5"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1130-2025</w:t>
            </w:r>
          </w:p>
        </w:tc>
        <w:tc>
          <w:tcPr>
            <w:tcW w:w="1275" w:type="dxa"/>
            <w:tcBorders>
              <w:top w:val="nil"/>
              <w:left w:val="nil"/>
              <w:bottom w:val="single" w:sz="4" w:space="0" w:color="auto"/>
              <w:right w:val="nil"/>
            </w:tcBorders>
            <w:vAlign w:val="center"/>
            <w:hideMark/>
          </w:tcPr>
          <w:p w14:paraId="23734F4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Instituto de Estudios de la Mujer</w:t>
            </w:r>
          </w:p>
        </w:tc>
        <w:tc>
          <w:tcPr>
            <w:tcW w:w="2940" w:type="dxa"/>
            <w:tcBorders>
              <w:top w:val="nil"/>
              <w:left w:val="nil"/>
              <w:bottom w:val="single" w:sz="4" w:space="0" w:color="auto"/>
              <w:right w:val="nil"/>
            </w:tcBorders>
            <w:vAlign w:val="center"/>
            <w:hideMark/>
          </w:tcPr>
          <w:p w14:paraId="19B403DF"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2A054FA4"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3441" w:type="dxa"/>
            <w:tcBorders>
              <w:top w:val="nil"/>
              <w:left w:val="nil"/>
              <w:bottom w:val="single" w:sz="4" w:space="0" w:color="auto"/>
              <w:right w:val="nil"/>
            </w:tcBorders>
            <w:vAlign w:val="center"/>
            <w:hideMark/>
          </w:tcPr>
          <w:p w14:paraId="28CD00F3" w14:textId="1EE78863"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Apoyo a las </w:t>
            </w:r>
            <w:r w:rsidR="00FC235F" w:rsidRPr="00E440A7">
              <w:rPr>
                <w:rFonts w:ascii="Times New Roman" w:eastAsia="Times New Roman" w:hAnsi="Times New Roman" w:cs="Times New Roman"/>
                <w:lang w:eastAsia="es-CR"/>
              </w:rPr>
              <w:t>políticas</w:t>
            </w:r>
            <w:r w:rsidRPr="00E440A7">
              <w:rPr>
                <w:rFonts w:ascii="Times New Roman" w:eastAsia="Times New Roman" w:hAnsi="Times New Roman" w:cs="Times New Roman"/>
                <w:lang w:eastAsia="es-CR"/>
              </w:rPr>
              <w:t xml:space="preserve"> PIEG-UNA </w:t>
            </w:r>
          </w:p>
        </w:tc>
      </w:tr>
      <w:tr w:rsidR="00FC235F" w:rsidRPr="00E440A7" w14:paraId="328D277B"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2B2145CF"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2092-2025</w:t>
            </w:r>
          </w:p>
        </w:tc>
        <w:tc>
          <w:tcPr>
            <w:tcW w:w="1275" w:type="dxa"/>
            <w:tcBorders>
              <w:top w:val="nil"/>
              <w:left w:val="nil"/>
              <w:bottom w:val="single" w:sz="4" w:space="0" w:color="auto"/>
              <w:right w:val="nil"/>
            </w:tcBorders>
            <w:vAlign w:val="center"/>
            <w:hideMark/>
          </w:tcPr>
          <w:p w14:paraId="367FE08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Instituto de Estudios de la Mujer</w:t>
            </w:r>
          </w:p>
        </w:tc>
        <w:tc>
          <w:tcPr>
            <w:tcW w:w="2940" w:type="dxa"/>
            <w:tcBorders>
              <w:top w:val="nil"/>
              <w:left w:val="nil"/>
              <w:bottom w:val="single" w:sz="4" w:space="0" w:color="auto"/>
              <w:right w:val="nil"/>
            </w:tcBorders>
            <w:vAlign w:val="center"/>
            <w:hideMark/>
          </w:tcPr>
          <w:p w14:paraId="62D57C1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3305C75C"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7FBDE1D2"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Actividades de PLANOVI</w:t>
            </w:r>
          </w:p>
        </w:tc>
      </w:tr>
      <w:tr w:rsidR="00FC235F" w:rsidRPr="00E440A7" w14:paraId="27F9E513"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6C306CA0"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1132-2025</w:t>
            </w:r>
          </w:p>
        </w:tc>
        <w:tc>
          <w:tcPr>
            <w:tcW w:w="1275" w:type="dxa"/>
            <w:tcBorders>
              <w:top w:val="nil"/>
              <w:left w:val="nil"/>
              <w:bottom w:val="single" w:sz="4" w:space="0" w:color="auto"/>
              <w:right w:val="nil"/>
            </w:tcBorders>
            <w:vAlign w:val="center"/>
            <w:hideMark/>
          </w:tcPr>
          <w:p w14:paraId="18C4394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Instituto de Estudios de la Mujer</w:t>
            </w:r>
          </w:p>
        </w:tc>
        <w:tc>
          <w:tcPr>
            <w:tcW w:w="2940" w:type="dxa"/>
            <w:tcBorders>
              <w:top w:val="nil"/>
              <w:left w:val="nil"/>
              <w:bottom w:val="single" w:sz="4" w:space="0" w:color="auto"/>
              <w:right w:val="nil"/>
            </w:tcBorders>
            <w:vAlign w:val="center"/>
            <w:hideMark/>
          </w:tcPr>
          <w:p w14:paraId="3AD5214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1D6B1A4E"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3441" w:type="dxa"/>
            <w:tcBorders>
              <w:top w:val="nil"/>
              <w:left w:val="nil"/>
              <w:bottom w:val="single" w:sz="4" w:space="0" w:color="auto"/>
              <w:right w:val="nil"/>
            </w:tcBorders>
            <w:vAlign w:val="center"/>
            <w:hideMark/>
          </w:tcPr>
          <w:p w14:paraId="30DCF6EE" w14:textId="361668AE"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Apoyo a las </w:t>
            </w:r>
            <w:r w:rsidR="00FC235F" w:rsidRPr="00E440A7">
              <w:rPr>
                <w:rFonts w:ascii="Times New Roman" w:eastAsia="Times New Roman" w:hAnsi="Times New Roman" w:cs="Times New Roman"/>
                <w:lang w:eastAsia="es-CR"/>
              </w:rPr>
              <w:t>políticas</w:t>
            </w:r>
            <w:r w:rsidRPr="00E440A7">
              <w:rPr>
                <w:rFonts w:ascii="Times New Roman" w:eastAsia="Times New Roman" w:hAnsi="Times New Roman" w:cs="Times New Roman"/>
                <w:lang w:eastAsia="es-CR"/>
              </w:rPr>
              <w:t xml:space="preserve"> PIEG-UNA </w:t>
            </w:r>
          </w:p>
        </w:tc>
      </w:tr>
      <w:tr w:rsidR="00FC235F" w:rsidRPr="00E440A7" w14:paraId="4162C13E"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38D5D0DC"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1137-2025</w:t>
            </w:r>
          </w:p>
        </w:tc>
        <w:tc>
          <w:tcPr>
            <w:tcW w:w="1275" w:type="dxa"/>
            <w:tcBorders>
              <w:top w:val="nil"/>
              <w:left w:val="nil"/>
              <w:bottom w:val="single" w:sz="4" w:space="0" w:color="auto"/>
              <w:right w:val="nil"/>
            </w:tcBorders>
            <w:vAlign w:val="center"/>
            <w:hideMark/>
          </w:tcPr>
          <w:p w14:paraId="7DBA624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Instituto de Estudios de la Mujer</w:t>
            </w:r>
          </w:p>
        </w:tc>
        <w:tc>
          <w:tcPr>
            <w:tcW w:w="2940" w:type="dxa"/>
            <w:tcBorders>
              <w:top w:val="nil"/>
              <w:left w:val="nil"/>
              <w:bottom w:val="single" w:sz="4" w:space="0" w:color="auto"/>
              <w:right w:val="nil"/>
            </w:tcBorders>
            <w:vAlign w:val="center"/>
            <w:hideMark/>
          </w:tcPr>
          <w:p w14:paraId="7259669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6AC22B49"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36038DC6" w14:textId="77777777" w:rsidR="00556A21" w:rsidRPr="00E440A7" w:rsidRDefault="00556A21" w:rsidP="00556A21">
            <w:pPr>
              <w:spacing w:before="0" w:after="0" w:line="240" w:lineRule="auto"/>
              <w:rPr>
                <w:rFonts w:ascii="Times New Roman" w:eastAsia="Times New Roman" w:hAnsi="Times New Roman" w:cs="Times New Roman"/>
                <w:lang w:eastAsia="es-CR"/>
              </w:rPr>
            </w:pPr>
            <w:proofErr w:type="spellStart"/>
            <w:r w:rsidRPr="00E440A7">
              <w:rPr>
                <w:rFonts w:ascii="Times New Roman" w:eastAsia="Times New Roman" w:hAnsi="Times New Roman" w:cs="Times New Roman"/>
                <w:lang w:eastAsia="es-CR"/>
              </w:rPr>
              <w:t>Pieg</w:t>
            </w:r>
            <w:proofErr w:type="spellEnd"/>
            <w:r w:rsidRPr="00E440A7">
              <w:rPr>
                <w:rFonts w:ascii="Times New Roman" w:eastAsia="Times New Roman" w:hAnsi="Times New Roman" w:cs="Times New Roman"/>
                <w:lang w:eastAsia="es-CR"/>
              </w:rPr>
              <w:t xml:space="preserve"> /</w:t>
            </w:r>
            <w:proofErr w:type="spellStart"/>
            <w:r w:rsidRPr="00E440A7">
              <w:rPr>
                <w:rFonts w:ascii="Times New Roman" w:eastAsia="Times New Roman" w:hAnsi="Times New Roman" w:cs="Times New Roman"/>
                <w:lang w:eastAsia="es-CR"/>
              </w:rPr>
              <w:t>planovi</w:t>
            </w:r>
            <w:proofErr w:type="spellEnd"/>
            <w:r w:rsidRPr="00E440A7">
              <w:rPr>
                <w:rFonts w:ascii="Times New Roman" w:eastAsia="Times New Roman" w:hAnsi="Times New Roman" w:cs="Times New Roman"/>
                <w:lang w:eastAsia="es-CR"/>
              </w:rPr>
              <w:t xml:space="preserve"> (2011-2024 RA)</w:t>
            </w:r>
          </w:p>
        </w:tc>
      </w:tr>
      <w:tr w:rsidR="00FC235F" w:rsidRPr="00E440A7" w14:paraId="2DC3E879"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049C38F9"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1477-2025</w:t>
            </w:r>
          </w:p>
        </w:tc>
        <w:tc>
          <w:tcPr>
            <w:tcW w:w="1275" w:type="dxa"/>
            <w:tcBorders>
              <w:top w:val="nil"/>
              <w:left w:val="nil"/>
              <w:bottom w:val="single" w:sz="4" w:space="0" w:color="auto"/>
              <w:right w:val="nil"/>
            </w:tcBorders>
            <w:vAlign w:val="center"/>
            <w:hideMark/>
          </w:tcPr>
          <w:p w14:paraId="78426CF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Instituto de Estudios de la Mujer</w:t>
            </w:r>
          </w:p>
        </w:tc>
        <w:tc>
          <w:tcPr>
            <w:tcW w:w="2940" w:type="dxa"/>
            <w:tcBorders>
              <w:top w:val="nil"/>
              <w:left w:val="nil"/>
              <w:bottom w:val="single" w:sz="4" w:space="0" w:color="auto"/>
              <w:right w:val="nil"/>
            </w:tcBorders>
            <w:vAlign w:val="center"/>
            <w:hideMark/>
          </w:tcPr>
          <w:p w14:paraId="275A342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4A8F13C8"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1032</w:t>
            </w:r>
          </w:p>
        </w:tc>
        <w:tc>
          <w:tcPr>
            <w:tcW w:w="3441" w:type="dxa"/>
            <w:tcBorders>
              <w:top w:val="nil"/>
              <w:left w:val="nil"/>
              <w:bottom w:val="single" w:sz="4" w:space="0" w:color="auto"/>
              <w:right w:val="nil"/>
            </w:tcBorders>
            <w:vAlign w:val="center"/>
            <w:hideMark/>
          </w:tcPr>
          <w:p w14:paraId="6DF6BD2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7  funcionarios</w:t>
            </w:r>
          </w:p>
        </w:tc>
      </w:tr>
      <w:tr w:rsidR="00FC235F" w:rsidRPr="00E440A7" w14:paraId="3F51F1F6"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4FBA394E"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1476-2025</w:t>
            </w:r>
          </w:p>
        </w:tc>
        <w:tc>
          <w:tcPr>
            <w:tcW w:w="1275" w:type="dxa"/>
            <w:tcBorders>
              <w:top w:val="nil"/>
              <w:left w:val="nil"/>
              <w:bottom w:val="single" w:sz="4" w:space="0" w:color="auto"/>
              <w:right w:val="nil"/>
            </w:tcBorders>
            <w:vAlign w:val="center"/>
            <w:hideMark/>
          </w:tcPr>
          <w:p w14:paraId="36354CE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Instituto de Estudios de la Mujer</w:t>
            </w:r>
          </w:p>
        </w:tc>
        <w:tc>
          <w:tcPr>
            <w:tcW w:w="2940" w:type="dxa"/>
            <w:tcBorders>
              <w:top w:val="nil"/>
              <w:left w:val="nil"/>
              <w:bottom w:val="single" w:sz="4" w:space="0" w:color="auto"/>
              <w:right w:val="nil"/>
            </w:tcBorders>
            <w:vAlign w:val="center"/>
            <w:hideMark/>
          </w:tcPr>
          <w:p w14:paraId="35D37B5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0D301233"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1376</w:t>
            </w:r>
          </w:p>
        </w:tc>
        <w:tc>
          <w:tcPr>
            <w:tcW w:w="3441" w:type="dxa"/>
            <w:tcBorders>
              <w:top w:val="nil"/>
              <w:left w:val="nil"/>
              <w:bottom w:val="single" w:sz="4" w:space="0" w:color="auto"/>
              <w:right w:val="nil"/>
            </w:tcBorders>
            <w:vAlign w:val="center"/>
            <w:hideMark/>
          </w:tcPr>
          <w:p w14:paraId="0836F49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7  funcionarios</w:t>
            </w:r>
          </w:p>
        </w:tc>
      </w:tr>
      <w:tr w:rsidR="00FC235F" w:rsidRPr="00E440A7" w14:paraId="56DE8B6B"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45BC518B"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1136-2025</w:t>
            </w:r>
          </w:p>
        </w:tc>
        <w:tc>
          <w:tcPr>
            <w:tcW w:w="1275" w:type="dxa"/>
            <w:tcBorders>
              <w:top w:val="nil"/>
              <w:left w:val="nil"/>
              <w:bottom w:val="single" w:sz="4" w:space="0" w:color="auto"/>
              <w:right w:val="nil"/>
            </w:tcBorders>
            <w:vAlign w:val="center"/>
            <w:hideMark/>
          </w:tcPr>
          <w:p w14:paraId="64911FE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Instituto de Estudios de la Mujer</w:t>
            </w:r>
          </w:p>
        </w:tc>
        <w:tc>
          <w:tcPr>
            <w:tcW w:w="2940" w:type="dxa"/>
            <w:tcBorders>
              <w:top w:val="nil"/>
              <w:left w:val="nil"/>
              <w:bottom w:val="single" w:sz="4" w:space="0" w:color="auto"/>
              <w:right w:val="nil"/>
            </w:tcBorders>
            <w:vAlign w:val="center"/>
            <w:hideMark/>
          </w:tcPr>
          <w:p w14:paraId="2E81DC0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46E2BCBA"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3441" w:type="dxa"/>
            <w:tcBorders>
              <w:top w:val="nil"/>
              <w:left w:val="nil"/>
              <w:bottom w:val="single" w:sz="4" w:space="0" w:color="auto"/>
              <w:right w:val="nil"/>
            </w:tcBorders>
            <w:vAlign w:val="center"/>
            <w:hideMark/>
          </w:tcPr>
          <w:p w14:paraId="036F10A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Fortalecimiento a institutos</w:t>
            </w:r>
          </w:p>
        </w:tc>
      </w:tr>
      <w:tr w:rsidR="00FC235F" w:rsidRPr="00E440A7" w14:paraId="53ACC260"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32975CEA"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1209-2025</w:t>
            </w:r>
          </w:p>
        </w:tc>
        <w:tc>
          <w:tcPr>
            <w:tcW w:w="1275" w:type="dxa"/>
            <w:tcBorders>
              <w:top w:val="nil"/>
              <w:left w:val="nil"/>
              <w:bottom w:val="single" w:sz="4" w:space="0" w:color="auto"/>
              <w:right w:val="nil"/>
            </w:tcBorders>
            <w:vAlign w:val="center"/>
            <w:hideMark/>
          </w:tcPr>
          <w:p w14:paraId="73D45D1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Instituto de Estudios Interdisciplinarios de la Niñez y la Adolescencia</w:t>
            </w:r>
          </w:p>
        </w:tc>
        <w:tc>
          <w:tcPr>
            <w:tcW w:w="2940" w:type="dxa"/>
            <w:tcBorders>
              <w:top w:val="nil"/>
              <w:left w:val="nil"/>
              <w:bottom w:val="single" w:sz="4" w:space="0" w:color="auto"/>
              <w:right w:val="nil"/>
            </w:tcBorders>
            <w:vAlign w:val="center"/>
            <w:hideMark/>
          </w:tcPr>
          <w:p w14:paraId="350329C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55664740"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4FC8568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INEINA ha venido desarrollando y fortaleciendo su acción sustantiva actualmente mediante 23 PPAA y 3 ARES, la promoción y pronta apertura de una maestría, así como la participación interinstitucional en nueve comisiones</w:t>
            </w:r>
          </w:p>
        </w:tc>
      </w:tr>
      <w:tr w:rsidR="00FC235F" w:rsidRPr="00E440A7" w14:paraId="6B05A625"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25A9B957"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1210-2025</w:t>
            </w:r>
          </w:p>
        </w:tc>
        <w:tc>
          <w:tcPr>
            <w:tcW w:w="1275" w:type="dxa"/>
            <w:tcBorders>
              <w:top w:val="nil"/>
              <w:left w:val="nil"/>
              <w:bottom w:val="single" w:sz="4" w:space="0" w:color="auto"/>
              <w:right w:val="nil"/>
            </w:tcBorders>
            <w:vAlign w:val="center"/>
            <w:hideMark/>
          </w:tcPr>
          <w:p w14:paraId="7B37F79F"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Instituto de Estudios Interdisciplinarios de la Niñez y la Adolescencia</w:t>
            </w:r>
          </w:p>
        </w:tc>
        <w:tc>
          <w:tcPr>
            <w:tcW w:w="2940" w:type="dxa"/>
            <w:tcBorders>
              <w:top w:val="nil"/>
              <w:left w:val="nil"/>
              <w:bottom w:val="single" w:sz="4" w:space="0" w:color="auto"/>
              <w:right w:val="nil"/>
            </w:tcBorders>
            <w:vAlign w:val="center"/>
            <w:hideMark/>
          </w:tcPr>
          <w:p w14:paraId="2D2397B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4980BC45"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3441" w:type="dxa"/>
            <w:tcBorders>
              <w:top w:val="nil"/>
              <w:left w:val="nil"/>
              <w:bottom w:val="single" w:sz="4" w:space="0" w:color="auto"/>
              <w:right w:val="nil"/>
            </w:tcBorders>
            <w:vAlign w:val="center"/>
            <w:hideMark/>
          </w:tcPr>
          <w:p w14:paraId="6AC38D0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INEINA ha venido desarrollando y fortaleciendo su acción sustantiva</w:t>
            </w:r>
          </w:p>
        </w:tc>
      </w:tr>
      <w:tr w:rsidR="00FC235F" w:rsidRPr="00E440A7" w14:paraId="15AF3EE8" w14:textId="77777777" w:rsidTr="005B79A6">
        <w:trPr>
          <w:trHeight w:val="900"/>
        </w:trPr>
        <w:tc>
          <w:tcPr>
            <w:tcW w:w="1134" w:type="dxa"/>
            <w:tcBorders>
              <w:top w:val="nil"/>
              <w:left w:val="nil"/>
              <w:bottom w:val="single" w:sz="4" w:space="0" w:color="auto"/>
              <w:right w:val="nil"/>
            </w:tcBorders>
            <w:shd w:val="clear" w:color="000000" w:fill="FFFFFF"/>
            <w:noWrap/>
            <w:vAlign w:val="center"/>
            <w:hideMark/>
          </w:tcPr>
          <w:p w14:paraId="52C3D586"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1138-2025</w:t>
            </w:r>
          </w:p>
        </w:tc>
        <w:tc>
          <w:tcPr>
            <w:tcW w:w="1275" w:type="dxa"/>
            <w:tcBorders>
              <w:top w:val="nil"/>
              <w:left w:val="nil"/>
              <w:bottom w:val="single" w:sz="4" w:space="0" w:color="auto"/>
              <w:right w:val="nil"/>
            </w:tcBorders>
            <w:vAlign w:val="center"/>
            <w:hideMark/>
          </w:tcPr>
          <w:p w14:paraId="3DE347B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Instituto Internacional en Conservación y Manejo de Vida Silvestre</w:t>
            </w:r>
          </w:p>
        </w:tc>
        <w:tc>
          <w:tcPr>
            <w:tcW w:w="2940" w:type="dxa"/>
            <w:tcBorders>
              <w:top w:val="nil"/>
              <w:left w:val="nil"/>
              <w:bottom w:val="single" w:sz="4" w:space="0" w:color="auto"/>
              <w:right w:val="nil"/>
            </w:tcBorders>
            <w:vAlign w:val="center"/>
            <w:hideMark/>
          </w:tcPr>
          <w:p w14:paraId="5343807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5FA328AB"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3441" w:type="dxa"/>
            <w:tcBorders>
              <w:top w:val="nil"/>
              <w:left w:val="nil"/>
              <w:bottom w:val="single" w:sz="4" w:space="0" w:color="auto"/>
              <w:right w:val="nil"/>
            </w:tcBorders>
            <w:vAlign w:val="center"/>
            <w:hideMark/>
          </w:tcPr>
          <w:p w14:paraId="115C1C1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Fortalecimiento a institutos</w:t>
            </w:r>
          </w:p>
        </w:tc>
      </w:tr>
      <w:tr w:rsidR="00FC235F" w:rsidRPr="00E440A7" w14:paraId="63C24F06"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7F0D10DC"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1147-2025</w:t>
            </w:r>
          </w:p>
        </w:tc>
        <w:tc>
          <w:tcPr>
            <w:tcW w:w="1275" w:type="dxa"/>
            <w:tcBorders>
              <w:top w:val="nil"/>
              <w:left w:val="nil"/>
              <w:bottom w:val="single" w:sz="4" w:space="0" w:color="auto"/>
              <w:right w:val="nil"/>
            </w:tcBorders>
            <w:vAlign w:val="center"/>
            <w:hideMark/>
          </w:tcPr>
          <w:p w14:paraId="334CCC2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Rectoría Adjunta</w:t>
            </w:r>
          </w:p>
        </w:tc>
        <w:tc>
          <w:tcPr>
            <w:tcW w:w="2940" w:type="dxa"/>
            <w:tcBorders>
              <w:top w:val="nil"/>
              <w:left w:val="nil"/>
              <w:bottom w:val="single" w:sz="4" w:space="0" w:color="auto"/>
              <w:right w:val="nil"/>
            </w:tcBorders>
            <w:vAlign w:val="center"/>
            <w:hideMark/>
          </w:tcPr>
          <w:p w14:paraId="24417E6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7F9A83F6"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3441" w:type="dxa"/>
            <w:tcBorders>
              <w:top w:val="nil"/>
              <w:left w:val="nil"/>
              <w:bottom w:val="single" w:sz="4" w:space="0" w:color="auto"/>
              <w:right w:val="nil"/>
            </w:tcBorders>
            <w:vAlign w:val="center"/>
            <w:hideMark/>
          </w:tcPr>
          <w:p w14:paraId="65C57910" w14:textId="6B75B25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Iniciativas Académicas. Fondo de Apoyo para la producción de Mujeres investigadoras con </w:t>
            </w:r>
            <w:r w:rsidR="00FC235F" w:rsidRPr="00E440A7">
              <w:rPr>
                <w:rFonts w:ascii="Times New Roman" w:eastAsia="Times New Roman" w:hAnsi="Times New Roman" w:cs="Times New Roman"/>
                <w:lang w:eastAsia="es-CR"/>
              </w:rPr>
              <w:t>responsabilidades</w:t>
            </w:r>
            <w:r w:rsidRPr="00E440A7">
              <w:rPr>
                <w:rFonts w:ascii="Times New Roman" w:eastAsia="Times New Roman" w:hAnsi="Times New Roman" w:cs="Times New Roman"/>
                <w:lang w:eastAsia="es-CR"/>
              </w:rPr>
              <w:t xml:space="preserve"> de cuidados (FOPROMI)</w:t>
            </w:r>
          </w:p>
        </w:tc>
      </w:tr>
      <w:tr w:rsidR="00FC235F" w:rsidRPr="00E440A7" w14:paraId="5FDD12EC"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305E8ED2"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1150-2025</w:t>
            </w:r>
          </w:p>
        </w:tc>
        <w:tc>
          <w:tcPr>
            <w:tcW w:w="1275" w:type="dxa"/>
            <w:tcBorders>
              <w:top w:val="nil"/>
              <w:left w:val="nil"/>
              <w:bottom w:val="single" w:sz="4" w:space="0" w:color="auto"/>
              <w:right w:val="nil"/>
            </w:tcBorders>
            <w:vAlign w:val="center"/>
            <w:hideMark/>
          </w:tcPr>
          <w:p w14:paraId="3699C882"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Rectoría Adjunta</w:t>
            </w:r>
          </w:p>
        </w:tc>
        <w:tc>
          <w:tcPr>
            <w:tcW w:w="2940" w:type="dxa"/>
            <w:tcBorders>
              <w:top w:val="nil"/>
              <w:left w:val="nil"/>
              <w:bottom w:val="single" w:sz="4" w:space="0" w:color="auto"/>
              <w:right w:val="nil"/>
            </w:tcBorders>
            <w:vAlign w:val="center"/>
            <w:hideMark/>
          </w:tcPr>
          <w:p w14:paraId="44AE023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62989DEC"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3441" w:type="dxa"/>
            <w:tcBorders>
              <w:top w:val="nil"/>
              <w:left w:val="nil"/>
              <w:bottom w:val="single" w:sz="4" w:space="0" w:color="auto"/>
              <w:right w:val="nil"/>
            </w:tcBorders>
            <w:vAlign w:val="center"/>
            <w:hideMark/>
          </w:tcPr>
          <w:p w14:paraId="13EF56A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Iniciativas Académicas. </w:t>
            </w:r>
          </w:p>
        </w:tc>
      </w:tr>
      <w:tr w:rsidR="00FC235F" w:rsidRPr="00E440A7" w14:paraId="2510FAA7"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3F2BCD0A"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1152-2025</w:t>
            </w:r>
          </w:p>
        </w:tc>
        <w:tc>
          <w:tcPr>
            <w:tcW w:w="1275" w:type="dxa"/>
            <w:tcBorders>
              <w:top w:val="nil"/>
              <w:left w:val="nil"/>
              <w:bottom w:val="single" w:sz="4" w:space="0" w:color="auto"/>
              <w:right w:val="nil"/>
            </w:tcBorders>
            <w:vAlign w:val="center"/>
            <w:hideMark/>
          </w:tcPr>
          <w:p w14:paraId="0E65C24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Rectoría Adjunta</w:t>
            </w:r>
          </w:p>
        </w:tc>
        <w:tc>
          <w:tcPr>
            <w:tcW w:w="2940" w:type="dxa"/>
            <w:tcBorders>
              <w:top w:val="nil"/>
              <w:left w:val="nil"/>
              <w:bottom w:val="single" w:sz="4" w:space="0" w:color="auto"/>
              <w:right w:val="nil"/>
            </w:tcBorders>
            <w:vAlign w:val="center"/>
            <w:hideMark/>
          </w:tcPr>
          <w:p w14:paraId="70DB599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2A07CA7F"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07F0343F"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Iniciativas Académicas. Lic en inteligencia y estrategia global  20 horas carrera y 20 PPAA. </w:t>
            </w:r>
          </w:p>
        </w:tc>
      </w:tr>
      <w:tr w:rsidR="00FC235F" w:rsidRPr="00E440A7" w14:paraId="19C40D24"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176CA120"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1151-2025</w:t>
            </w:r>
          </w:p>
        </w:tc>
        <w:tc>
          <w:tcPr>
            <w:tcW w:w="1275" w:type="dxa"/>
            <w:tcBorders>
              <w:top w:val="nil"/>
              <w:left w:val="nil"/>
              <w:bottom w:val="single" w:sz="4" w:space="0" w:color="auto"/>
              <w:right w:val="nil"/>
            </w:tcBorders>
            <w:vAlign w:val="center"/>
            <w:hideMark/>
          </w:tcPr>
          <w:p w14:paraId="3D6E14E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Rectoría Adjunta</w:t>
            </w:r>
          </w:p>
        </w:tc>
        <w:tc>
          <w:tcPr>
            <w:tcW w:w="2940" w:type="dxa"/>
            <w:tcBorders>
              <w:top w:val="nil"/>
              <w:left w:val="nil"/>
              <w:bottom w:val="single" w:sz="4" w:space="0" w:color="auto"/>
              <w:right w:val="nil"/>
            </w:tcBorders>
            <w:vAlign w:val="center"/>
            <w:hideMark/>
          </w:tcPr>
          <w:p w14:paraId="4324B84F"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72BF9918"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3B612B39" w14:textId="169DC799"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Iniciativas Académicas  Apertura de </w:t>
            </w:r>
            <w:r w:rsidR="00FC235F" w:rsidRPr="00E440A7">
              <w:rPr>
                <w:rFonts w:ascii="Times New Roman" w:eastAsia="Times New Roman" w:hAnsi="Times New Roman" w:cs="Times New Roman"/>
                <w:lang w:eastAsia="es-CR"/>
              </w:rPr>
              <w:t>Bach</w:t>
            </w:r>
            <w:r w:rsidRPr="00E440A7">
              <w:rPr>
                <w:rFonts w:ascii="Times New Roman" w:eastAsia="Times New Roman" w:hAnsi="Times New Roman" w:cs="Times New Roman"/>
                <w:lang w:eastAsia="es-CR"/>
              </w:rPr>
              <w:t xml:space="preserve">. </w:t>
            </w:r>
            <w:r w:rsidR="00FC235F" w:rsidRPr="00E440A7">
              <w:rPr>
                <w:rFonts w:ascii="Times New Roman" w:eastAsia="Times New Roman" w:hAnsi="Times New Roman" w:cs="Times New Roman"/>
                <w:lang w:eastAsia="es-CR"/>
              </w:rPr>
              <w:t>Ing.</w:t>
            </w:r>
            <w:r w:rsidRPr="00E440A7">
              <w:rPr>
                <w:rFonts w:ascii="Times New Roman" w:eastAsia="Times New Roman" w:hAnsi="Times New Roman" w:cs="Times New Roman"/>
                <w:lang w:eastAsia="es-CR"/>
              </w:rPr>
              <w:t xml:space="preserve"> Mat en ciencias de datos.</w:t>
            </w:r>
          </w:p>
        </w:tc>
      </w:tr>
      <w:tr w:rsidR="00FC235F" w:rsidRPr="00E440A7" w14:paraId="64F534B0"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1138D2FB"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1149-2025</w:t>
            </w:r>
          </w:p>
        </w:tc>
        <w:tc>
          <w:tcPr>
            <w:tcW w:w="1275" w:type="dxa"/>
            <w:tcBorders>
              <w:top w:val="nil"/>
              <w:left w:val="nil"/>
              <w:bottom w:val="single" w:sz="4" w:space="0" w:color="auto"/>
              <w:right w:val="nil"/>
            </w:tcBorders>
            <w:vAlign w:val="center"/>
            <w:hideMark/>
          </w:tcPr>
          <w:p w14:paraId="4C02A3C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Rectoría Adjunta</w:t>
            </w:r>
          </w:p>
        </w:tc>
        <w:tc>
          <w:tcPr>
            <w:tcW w:w="2940" w:type="dxa"/>
            <w:tcBorders>
              <w:top w:val="nil"/>
              <w:left w:val="nil"/>
              <w:bottom w:val="single" w:sz="4" w:space="0" w:color="auto"/>
              <w:right w:val="nil"/>
            </w:tcBorders>
            <w:vAlign w:val="center"/>
            <w:hideMark/>
          </w:tcPr>
          <w:p w14:paraId="1C52C74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2EB4373A"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52B781A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Iniciativas Académicas. Se va a definir la activi</w:t>
            </w:r>
            <w:r w:rsidRPr="00E440A7">
              <w:rPr>
                <w:rFonts w:ascii="Aptos Narrow" w:eastAsia="Times New Roman" w:hAnsi="Aptos Narrow" w:cs="Times New Roman"/>
                <w:color w:val="000000"/>
                <w:lang w:eastAsia="es-CR"/>
              </w:rPr>
              <w:t>dad.  Actividad DET. fortalecer las estrategias</w:t>
            </w:r>
            <w:r w:rsidRPr="00E440A7">
              <w:rPr>
                <w:rFonts w:ascii="Aptos Narrow" w:eastAsia="Times New Roman" w:hAnsi="Aptos Narrow" w:cs="Times New Roman"/>
                <w:color w:val="000000"/>
                <w:lang w:eastAsia="es-CR"/>
              </w:rPr>
              <w:br/>
              <w:t>institucionales orientadas a la identificación, preparación e incorporación vocacional</w:t>
            </w:r>
          </w:p>
        </w:tc>
      </w:tr>
      <w:tr w:rsidR="00FC235F" w:rsidRPr="00E440A7" w14:paraId="54538FE7"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2DF3220D"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1148-2025</w:t>
            </w:r>
          </w:p>
        </w:tc>
        <w:tc>
          <w:tcPr>
            <w:tcW w:w="1275" w:type="dxa"/>
            <w:tcBorders>
              <w:top w:val="nil"/>
              <w:left w:val="nil"/>
              <w:bottom w:val="single" w:sz="4" w:space="0" w:color="auto"/>
              <w:right w:val="nil"/>
            </w:tcBorders>
            <w:vAlign w:val="center"/>
            <w:hideMark/>
          </w:tcPr>
          <w:p w14:paraId="636E059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Rectoría Adjunta</w:t>
            </w:r>
          </w:p>
        </w:tc>
        <w:tc>
          <w:tcPr>
            <w:tcW w:w="2940" w:type="dxa"/>
            <w:tcBorders>
              <w:top w:val="nil"/>
              <w:left w:val="nil"/>
              <w:bottom w:val="single" w:sz="4" w:space="0" w:color="auto"/>
              <w:right w:val="nil"/>
            </w:tcBorders>
            <w:vAlign w:val="center"/>
            <w:hideMark/>
          </w:tcPr>
          <w:p w14:paraId="0ED96CE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4633240B"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32FAA332"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Iniciativas Académicas, Apoyar el primer año del doctorado en educación y transformación educativa, </w:t>
            </w:r>
            <w:proofErr w:type="spellStart"/>
            <w:r w:rsidRPr="00E440A7">
              <w:rPr>
                <w:rFonts w:ascii="Times New Roman" w:eastAsia="Times New Roman" w:hAnsi="Times New Roman" w:cs="Times New Roman"/>
                <w:lang w:eastAsia="es-CR"/>
              </w:rPr>
              <w:t>Educología</w:t>
            </w:r>
            <w:proofErr w:type="spellEnd"/>
          </w:p>
        </w:tc>
      </w:tr>
      <w:tr w:rsidR="00FC235F" w:rsidRPr="00E440A7" w14:paraId="28AAD133"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24C4697C"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1153-2025</w:t>
            </w:r>
          </w:p>
        </w:tc>
        <w:tc>
          <w:tcPr>
            <w:tcW w:w="1275" w:type="dxa"/>
            <w:tcBorders>
              <w:top w:val="nil"/>
              <w:left w:val="nil"/>
              <w:bottom w:val="single" w:sz="4" w:space="0" w:color="auto"/>
              <w:right w:val="nil"/>
            </w:tcBorders>
            <w:vAlign w:val="center"/>
            <w:hideMark/>
          </w:tcPr>
          <w:p w14:paraId="1E0F885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Rectoría Adjunta</w:t>
            </w:r>
          </w:p>
        </w:tc>
        <w:tc>
          <w:tcPr>
            <w:tcW w:w="2940" w:type="dxa"/>
            <w:tcBorders>
              <w:top w:val="nil"/>
              <w:left w:val="nil"/>
              <w:bottom w:val="single" w:sz="4" w:space="0" w:color="auto"/>
              <w:right w:val="nil"/>
            </w:tcBorders>
            <w:vAlign w:val="center"/>
            <w:hideMark/>
          </w:tcPr>
          <w:p w14:paraId="54EE910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5F3F8DF1"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3441" w:type="dxa"/>
            <w:tcBorders>
              <w:top w:val="nil"/>
              <w:left w:val="nil"/>
              <w:bottom w:val="single" w:sz="4" w:space="0" w:color="auto"/>
              <w:right w:val="nil"/>
            </w:tcBorders>
            <w:vAlign w:val="center"/>
            <w:hideMark/>
          </w:tcPr>
          <w:p w14:paraId="243537CF"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Licencia sindical.</w:t>
            </w:r>
          </w:p>
        </w:tc>
      </w:tr>
      <w:tr w:rsidR="00FC235F" w:rsidRPr="00E440A7" w14:paraId="55D8B4C7"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3C285291"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1154-2025</w:t>
            </w:r>
          </w:p>
        </w:tc>
        <w:tc>
          <w:tcPr>
            <w:tcW w:w="1275" w:type="dxa"/>
            <w:tcBorders>
              <w:top w:val="nil"/>
              <w:left w:val="nil"/>
              <w:bottom w:val="single" w:sz="4" w:space="0" w:color="auto"/>
              <w:right w:val="nil"/>
            </w:tcBorders>
            <w:vAlign w:val="center"/>
            <w:hideMark/>
          </w:tcPr>
          <w:p w14:paraId="71F451A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Rectoría Adjunta</w:t>
            </w:r>
          </w:p>
        </w:tc>
        <w:tc>
          <w:tcPr>
            <w:tcW w:w="2940" w:type="dxa"/>
            <w:tcBorders>
              <w:top w:val="nil"/>
              <w:left w:val="nil"/>
              <w:bottom w:val="single" w:sz="4" w:space="0" w:color="auto"/>
              <w:right w:val="nil"/>
            </w:tcBorders>
            <w:vAlign w:val="center"/>
            <w:hideMark/>
          </w:tcPr>
          <w:p w14:paraId="44EC55D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39A71179"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3441" w:type="dxa"/>
            <w:tcBorders>
              <w:top w:val="nil"/>
              <w:left w:val="nil"/>
              <w:bottom w:val="single" w:sz="4" w:space="0" w:color="auto"/>
              <w:right w:val="nil"/>
            </w:tcBorders>
            <w:vAlign w:val="center"/>
            <w:hideMark/>
          </w:tcPr>
          <w:p w14:paraId="5956110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Licencia sindical.</w:t>
            </w:r>
          </w:p>
        </w:tc>
      </w:tr>
      <w:tr w:rsidR="00FC235F" w:rsidRPr="00E440A7" w14:paraId="55C2139C"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759C11B4"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1172-2025</w:t>
            </w:r>
          </w:p>
        </w:tc>
        <w:tc>
          <w:tcPr>
            <w:tcW w:w="1275" w:type="dxa"/>
            <w:tcBorders>
              <w:top w:val="nil"/>
              <w:left w:val="nil"/>
              <w:bottom w:val="single" w:sz="4" w:space="0" w:color="auto"/>
              <w:right w:val="nil"/>
            </w:tcBorders>
            <w:vAlign w:val="center"/>
            <w:hideMark/>
          </w:tcPr>
          <w:p w14:paraId="7F60174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940" w:type="dxa"/>
            <w:tcBorders>
              <w:top w:val="nil"/>
              <w:left w:val="nil"/>
              <w:bottom w:val="single" w:sz="4" w:space="0" w:color="auto"/>
              <w:right w:val="nil"/>
            </w:tcBorders>
            <w:vAlign w:val="center"/>
            <w:hideMark/>
          </w:tcPr>
          <w:p w14:paraId="246B015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381F9078"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2DF61CF8" w14:textId="7A0E71F6"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Aumento cupos cohorte 2025. II año  Bachillerato en </w:t>
            </w:r>
            <w:r w:rsidR="00FC235F" w:rsidRPr="00E440A7">
              <w:rPr>
                <w:rFonts w:ascii="Times New Roman" w:eastAsia="Times New Roman" w:hAnsi="Times New Roman" w:cs="Times New Roman"/>
                <w:lang w:eastAsia="es-CR"/>
              </w:rPr>
              <w:t>Ingeniería</w:t>
            </w:r>
            <w:r w:rsidRPr="00E440A7">
              <w:rPr>
                <w:rFonts w:ascii="Times New Roman" w:eastAsia="Times New Roman" w:hAnsi="Times New Roman" w:cs="Times New Roman"/>
                <w:lang w:eastAsia="es-CR"/>
              </w:rPr>
              <w:t xml:space="preserve"> en Sistemas de la Información</w:t>
            </w:r>
          </w:p>
        </w:tc>
      </w:tr>
      <w:tr w:rsidR="00FC235F" w:rsidRPr="00E440A7" w14:paraId="71432C33"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11772662"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1173-2025</w:t>
            </w:r>
          </w:p>
        </w:tc>
        <w:tc>
          <w:tcPr>
            <w:tcW w:w="1275" w:type="dxa"/>
            <w:tcBorders>
              <w:top w:val="nil"/>
              <w:left w:val="nil"/>
              <w:bottom w:val="single" w:sz="4" w:space="0" w:color="auto"/>
              <w:right w:val="nil"/>
            </w:tcBorders>
            <w:vAlign w:val="center"/>
            <w:hideMark/>
          </w:tcPr>
          <w:p w14:paraId="230847D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Central Occidente, campus Alajuela</w:t>
            </w:r>
          </w:p>
        </w:tc>
        <w:tc>
          <w:tcPr>
            <w:tcW w:w="2940" w:type="dxa"/>
            <w:tcBorders>
              <w:top w:val="nil"/>
              <w:left w:val="nil"/>
              <w:bottom w:val="single" w:sz="4" w:space="0" w:color="auto"/>
              <w:right w:val="nil"/>
            </w:tcBorders>
            <w:vAlign w:val="center"/>
            <w:hideMark/>
          </w:tcPr>
          <w:p w14:paraId="0FB976A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59089856"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1104</w:t>
            </w:r>
          </w:p>
        </w:tc>
        <w:tc>
          <w:tcPr>
            <w:tcW w:w="3441" w:type="dxa"/>
            <w:tcBorders>
              <w:top w:val="nil"/>
              <w:left w:val="nil"/>
              <w:bottom w:val="single" w:sz="4" w:space="0" w:color="auto"/>
              <w:right w:val="nil"/>
            </w:tcBorders>
            <w:vAlign w:val="center"/>
            <w:hideMark/>
          </w:tcPr>
          <w:p w14:paraId="39C90EA2" w14:textId="2D8A5A8D"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Aumento cupos cohorte 2025. II año  Bachillerato en </w:t>
            </w:r>
            <w:r w:rsidR="00FC235F" w:rsidRPr="00E440A7">
              <w:rPr>
                <w:rFonts w:ascii="Times New Roman" w:eastAsia="Times New Roman" w:hAnsi="Times New Roman" w:cs="Times New Roman"/>
                <w:lang w:eastAsia="es-CR"/>
              </w:rPr>
              <w:t>Ingeniería</w:t>
            </w:r>
            <w:r w:rsidRPr="00E440A7">
              <w:rPr>
                <w:rFonts w:ascii="Times New Roman" w:eastAsia="Times New Roman" w:hAnsi="Times New Roman" w:cs="Times New Roman"/>
                <w:lang w:eastAsia="es-CR"/>
              </w:rPr>
              <w:t xml:space="preserve"> en Sistemas de la Información</w:t>
            </w:r>
          </w:p>
        </w:tc>
      </w:tr>
      <w:tr w:rsidR="00FC235F" w:rsidRPr="00E440A7" w14:paraId="0BB0C8A6"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39038814"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1797-2025</w:t>
            </w:r>
          </w:p>
        </w:tc>
        <w:tc>
          <w:tcPr>
            <w:tcW w:w="1275" w:type="dxa"/>
            <w:tcBorders>
              <w:top w:val="nil"/>
              <w:left w:val="nil"/>
              <w:bottom w:val="single" w:sz="4" w:space="0" w:color="auto"/>
              <w:right w:val="nil"/>
            </w:tcBorders>
            <w:vAlign w:val="center"/>
            <w:hideMark/>
          </w:tcPr>
          <w:p w14:paraId="5788424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Huetar Norte y Caribe</w:t>
            </w:r>
          </w:p>
        </w:tc>
        <w:tc>
          <w:tcPr>
            <w:tcW w:w="2940" w:type="dxa"/>
            <w:tcBorders>
              <w:top w:val="nil"/>
              <w:left w:val="nil"/>
              <w:bottom w:val="single" w:sz="4" w:space="0" w:color="auto"/>
              <w:right w:val="nil"/>
            </w:tcBorders>
            <w:vAlign w:val="center"/>
            <w:hideMark/>
          </w:tcPr>
          <w:p w14:paraId="2164786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266C3853"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3441" w:type="dxa"/>
            <w:tcBorders>
              <w:top w:val="nil"/>
              <w:left w:val="nil"/>
              <w:bottom w:val="single" w:sz="4" w:space="0" w:color="auto"/>
              <w:right w:val="nil"/>
            </w:tcBorders>
            <w:vAlign w:val="center"/>
            <w:hideMark/>
          </w:tcPr>
          <w:p w14:paraId="20B99C6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Modelo de Desarrollo Territorial: Proyecto: Escuela de Música Infantil</w:t>
            </w:r>
            <w:r w:rsidRPr="00E440A7">
              <w:rPr>
                <w:rFonts w:ascii="Times New Roman" w:eastAsia="Times New Roman" w:hAnsi="Times New Roman" w:cs="Times New Roman"/>
                <w:lang w:eastAsia="es-CR"/>
              </w:rPr>
              <w:br/>
              <w:t>de Sarapiquí</w:t>
            </w:r>
          </w:p>
        </w:tc>
      </w:tr>
      <w:tr w:rsidR="00FC235F" w:rsidRPr="00E440A7" w14:paraId="01903003"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180E3D82"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1579-2025</w:t>
            </w:r>
          </w:p>
        </w:tc>
        <w:tc>
          <w:tcPr>
            <w:tcW w:w="1275" w:type="dxa"/>
            <w:tcBorders>
              <w:top w:val="nil"/>
              <w:left w:val="nil"/>
              <w:bottom w:val="single" w:sz="4" w:space="0" w:color="auto"/>
              <w:right w:val="nil"/>
            </w:tcBorders>
            <w:vAlign w:val="center"/>
            <w:hideMark/>
          </w:tcPr>
          <w:p w14:paraId="755A565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Huetar Norte y Caribe</w:t>
            </w:r>
          </w:p>
        </w:tc>
        <w:tc>
          <w:tcPr>
            <w:tcW w:w="2940" w:type="dxa"/>
            <w:tcBorders>
              <w:top w:val="nil"/>
              <w:left w:val="nil"/>
              <w:bottom w:val="single" w:sz="4" w:space="0" w:color="auto"/>
              <w:right w:val="nil"/>
            </w:tcBorders>
            <w:vAlign w:val="center"/>
            <w:hideMark/>
          </w:tcPr>
          <w:p w14:paraId="25AFA86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5EDBDB2B"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344</w:t>
            </w:r>
          </w:p>
        </w:tc>
        <w:tc>
          <w:tcPr>
            <w:tcW w:w="3441" w:type="dxa"/>
            <w:tcBorders>
              <w:top w:val="nil"/>
              <w:left w:val="nil"/>
              <w:bottom w:val="single" w:sz="4" w:space="0" w:color="auto"/>
              <w:right w:val="nil"/>
            </w:tcBorders>
            <w:vAlign w:val="center"/>
            <w:hideMark/>
          </w:tcPr>
          <w:p w14:paraId="3373EE7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7  funcionarios</w:t>
            </w:r>
          </w:p>
        </w:tc>
      </w:tr>
      <w:tr w:rsidR="00FC235F" w:rsidRPr="00E440A7" w14:paraId="4053BFBC"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138EA255"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1578-2025</w:t>
            </w:r>
          </w:p>
        </w:tc>
        <w:tc>
          <w:tcPr>
            <w:tcW w:w="1275" w:type="dxa"/>
            <w:tcBorders>
              <w:top w:val="nil"/>
              <w:left w:val="nil"/>
              <w:bottom w:val="single" w:sz="4" w:space="0" w:color="auto"/>
              <w:right w:val="nil"/>
            </w:tcBorders>
            <w:vAlign w:val="center"/>
            <w:hideMark/>
          </w:tcPr>
          <w:p w14:paraId="61F6560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Huetar Norte y Caribe</w:t>
            </w:r>
          </w:p>
        </w:tc>
        <w:tc>
          <w:tcPr>
            <w:tcW w:w="2940" w:type="dxa"/>
            <w:tcBorders>
              <w:top w:val="nil"/>
              <w:left w:val="nil"/>
              <w:bottom w:val="single" w:sz="4" w:space="0" w:color="auto"/>
              <w:right w:val="nil"/>
            </w:tcBorders>
            <w:vAlign w:val="center"/>
            <w:hideMark/>
          </w:tcPr>
          <w:p w14:paraId="424FCE0F"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0AA0E062"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1032</w:t>
            </w:r>
          </w:p>
        </w:tc>
        <w:tc>
          <w:tcPr>
            <w:tcW w:w="3441" w:type="dxa"/>
            <w:tcBorders>
              <w:top w:val="nil"/>
              <w:left w:val="nil"/>
              <w:bottom w:val="single" w:sz="4" w:space="0" w:color="auto"/>
              <w:right w:val="nil"/>
            </w:tcBorders>
            <w:vAlign w:val="center"/>
            <w:hideMark/>
          </w:tcPr>
          <w:p w14:paraId="58CCB54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7  funcionarios</w:t>
            </w:r>
          </w:p>
        </w:tc>
      </w:tr>
      <w:tr w:rsidR="00FC235F" w:rsidRPr="00E440A7" w14:paraId="1DAB1033"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67EF5FB1"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1576-2025</w:t>
            </w:r>
          </w:p>
        </w:tc>
        <w:tc>
          <w:tcPr>
            <w:tcW w:w="1275" w:type="dxa"/>
            <w:tcBorders>
              <w:top w:val="nil"/>
              <w:left w:val="nil"/>
              <w:bottom w:val="single" w:sz="4" w:space="0" w:color="auto"/>
              <w:right w:val="nil"/>
            </w:tcBorders>
            <w:vAlign w:val="center"/>
            <w:hideMark/>
          </w:tcPr>
          <w:p w14:paraId="653705A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Huetar Norte y Caribe</w:t>
            </w:r>
          </w:p>
        </w:tc>
        <w:tc>
          <w:tcPr>
            <w:tcW w:w="2940" w:type="dxa"/>
            <w:tcBorders>
              <w:top w:val="nil"/>
              <w:left w:val="nil"/>
              <w:bottom w:val="single" w:sz="4" w:space="0" w:color="auto"/>
              <w:right w:val="nil"/>
            </w:tcBorders>
            <w:vAlign w:val="center"/>
            <w:hideMark/>
          </w:tcPr>
          <w:p w14:paraId="0AE1D222"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144727BD"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1032</w:t>
            </w:r>
          </w:p>
        </w:tc>
        <w:tc>
          <w:tcPr>
            <w:tcW w:w="3441" w:type="dxa"/>
            <w:tcBorders>
              <w:top w:val="nil"/>
              <w:left w:val="nil"/>
              <w:bottom w:val="single" w:sz="4" w:space="0" w:color="auto"/>
              <w:right w:val="nil"/>
            </w:tcBorders>
            <w:vAlign w:val="center"/>
            <w:hideMark/>
          </w:tcPr>
          <w:p w14:paraId="08CC38C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7  funcionarios</w:t>
            </w:r>
          </w:p>
        </w:tc>
      </w:tr>
      <w:tr w:rsidR="00FC235F" w:rsidRPr="00E440A7" w14:paraId="18DF5254"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46992934"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1398-2025</w:t>
            </w:r>
          </w:p>
        </w:tc>
        <w:tc>
          <w:tcPr>
            <w:tcW w:w="1275" w:type="dxa"/>
            <w:tcBorders>
              <w:top w:val="nil"/>
              <w:left w:val="nil"/>
              <w:bottom w:val="single" w:sz="4" w:space="0" w:color="auto"/>
              <w:right w:val="nil"/>
            </w:tcBorders>
            <w:vAlign w:val="center"/>
            <w:hideMark/>
          </w:tcPr>
          <w:p w14:paraId="7CCE7DF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Huetar Norte y Caribe</w:t>
            </w:r>
          </w:p>
        </w:tc>
        <w:tc>
          <w:tcPr>
            <w:tcW w:w="2940" w:type="dxa"/>
            <w:tcBorders>
              <w:top w:val="nil"/>
              <w:left w:val="nil"/>
              <w:bottom w:val="single" w:sz="4" w:space="0" w:color="auto"/>
              <w:right w:val="nil"/>
            </w:tcBorders>
            <w:vAlign w:val="center"/>
            <w:hideMark/>
          </w:tcPr>
          <w:p w14:paraId="18C350E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1803CEF1"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3441" w:type="dxa"/>
            <w:tcBorders>
              <w:top w:val="nil"/>
              <w:left w:val="nil"/>
              <w:bottom w:val="single" w:sz="4" w:space="0" w:color="auto"/>
              <w:right w:val="nil"/>
            </w:tcBorders>
            <w:vAlign w:val="center"/>
            <w:hideMark/>
          </w:tcPr>
          <w:p w14:paraId="6526B449" w14:textId="0B12CF23"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Aumento cupos cohorte 2025, II año Bachillerato en </w:t>
            </w:r>
            <w:r w:rsidR="00FC235F" w:rsidRPr="00E440A7">
              <w:rPr>
                <w:rFonts w:ascii="Times New Roman" w:eastAsia="Times New Roman" w:hAnsi="Times New Roman" w:cs="Times New Roman"/>
                <w:lang w:eastAsia="es-CR"/>
              </w:rPr>
              <w:t>Ingeniería</w:t>
            </w:r>
            <w:r w:rsidRPr="00E440A7">
              <w:rPr>
                <w:rFonts w:ascii="Times New Roman" w:eastAsia="Times New Roman" w:hAnsi="Times New Roman" w:cs="Times New Roman"/>
                <w:lang w:eastAsia="es-CR"/>
              </w:rPr>
              <w:t xml:space="preserve"> en Sistemas de la Información</w:t>
            </w:r>
          </w:p>
        </w:tc>
      </w:tr>
      <w:tr w:rsidR="00FC235F" w:rsidRPr="00E440A7" w14:paraId="1BFD995F"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4A661304"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1390-2025</w:t>
            </w:r>
          </w:p>
        </w:tc>
        <w:tc>
          <w:tcPr>
            <w:tcW w:w="1275" w:type="dxa"/>
            <w:tcBorders>
              <w:top w:val="nil"/>
              <w:left w:val="nil"/>
              <w:bottom w:val="single" w:sz="4" w:space="0" w:color="auto"/>
              <w:right w:val="nil"/>
            </w:tcBorders>
            <w:vAlign w:val="center"/>
            <w:hideMark/>
          </w:tcPr>
          <w:p w14:paraId="48F46AA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Huetar Norte y Caribe</w:t>
            </w:r>
          </w:p>
        </w:tc>
        <w:tc>
          <w:tcPr>
            <w:tcW w:w="2940" w:type="dxa"/>
            <w:tcBorders>
              <w:top w:val="nil"/>
              <w:left w:val="nil"/>
              <w:bottom w:val="single" w:sz="4" w:space="0" w:color="auto"/>
              <w:right w:val="nil"/>
            </w:tcBorders>
            <w:vAlign w:val="center"/>
            <w:hideMark/>
          </w:tcPr>
          <w:p w14:paraId="63AB64B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4143FCED"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684AE344" w14:textId="22AEDCDC"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Aumento cupos cohorte 2025, II año Bachillerato en </w:t>
            </w:r>
            <w:r w:rsidR="00FC235F" w:rsidRPr="00E440A7">
              <w:rPr>
                <w:rFonts w:ascii="Times New Roman" w:eastAsia="Times New Roman" w:hAnsi="Times New Roman" w:cs="Times New Roman"/>
                <w:lang w:eastAsia="es-CR"/>
              </w:rPr>
              <w:t>Ingeniería</w:t>
            </w:r>
            <w:r w:rsidRPr="00E440A7">
              <w:rPr>
                <w:rFonts w:ascii="Times New Roman" w:eastAsia="Times New Roman" w:hAnsi="Times New Roman" w:cs="Times New Roman"/>
                <w:lang w:eastAsia="es-CR"/>
              </w:rPr>
              <w:t xml:space="preserve"> en Sistemas de la Información</w:t>
            </w:r>
          </w:p>
        </w:tc>
      </w:tr>
      <w:tr w:rsidR="00FC235F" w:rsidRPr="00E440A7" w14:paraId="591FA024"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6AF19A0A"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1588-2025</w:t>
            </w:r>
          </w:p>
        </w:tc>
        <w:tc>
          <w:tcPr>
            <w:tcW w:w="1275" w:type="dxa"/>
            <w:tcBorders>
              <w:top w:val="nil"/>
              <w:left w:val="nil"/>
              <w:bottom w:val="single" w:sz="4" w:space="0" w:color="auto"/>
              <w:right w:val="nil"/>
            </w:tcBorders>
            <w:vAlign w:val="center"/>
            <w:hideMark/>
          </w:tcPr>
          <w:p w14:paraId="51AF6B3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Sección Regional Huetar Norte y Caribe</w:t>
            </w:r>
          </w:p>
        </w:tc>
        <w:tc>
          <w:tcPr>
            <w:tcW w:w="2940" w:type="dxa"/>
            <w:tcBorders>
              <w:top w:val="nil"/>
              <w:left w:val="nil"/>
              <w:bottom w:val="single" w:sz="4" w:space="0" w:color="auto"/>
              <w:right w:val="nil"/>
            </w:tcBorders>
            <w:vAlign w:val="center"/>
            <w:hideMark/>
          </w:tcPr>
          <w:p w14:paraId="51B1FBD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34186564"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26F67CD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Para atender docencia Lic. Creada por RA 2187-2024</w:t>
            </w:r>
          </w:p>
        </w:tc>
      </w:tr>
      <w:tr w:rsidR="00FC235F" w:rsidRPr="00E440A7" w14:paraId="21EC518C"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2D4F57BA"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1237-2025</w:t>
            </w:r>
          </w:p>
        </w:tc>
        <w:tc>
          <w:tcPr>
            <w:tcW w:w="1275" w:type="dxa"/>
            <w:tcBorders>
              <w:top w:val="nil"/>
              <w:left w:val="nil"/>
              <w:bottom w:val="single" w:sz="4" w:space="0" w:color="auto"/>
              <w:right w:val="nil"/>
            </w:tcBorders>
            <w:vAlign w:val="center"/>
            <w:hideMark/>
          </w:tcPr>
          <w:p w14:paraId="57E53B7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Región Brunca</w:t>
            </w:r>
          </w:p>
        </w:tc>
        <w:tc>
          <w:tcPr>
            <w:tcW w:w="2940" w:type="dxa"/>
            <w:tcBorders>
              <w:top w:val="nil"/>
              <w:left w:val="nil"/>
              <w:bottom w:val="single" w:sz="4" w:space="0" w:color="auto"/>
              <w:right w:val="nil"/>
            </w:tcBorders>
            <w:vAlign w:val="center"/>
            <w:hideMark/>
          </w:tcPr>
          <w:p w14:paraId="1026DCE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3DF49ABA"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6BE0962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15  funcionarios</w:t>
            </w:r>
          </w:p>
        </w:tc>
      </w:tr>
      <w:tr w:rsidR="00FC235F" w:rsidRPr="00E440A7" w14:paraId="10B9177B"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02012E85"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1242-2025</w:t>
            </w:r>
          </w:p>
        </w:tc>
        <w:tc>
          <w:tcPr>
            <w:tcW w:w="1275" w:type="dxa"/>
            <w:tcBorders>
              <w:top w:val="nil"/>
              <w:left w:val="nil"/>
              <w:bottom w:val="single" w:sz="4" w:space="0" w:color="auto"/>
              <w:right w:val="nil"/>
            </w:tcBorders>
            <w:vAlign w:val="center"/>
            <w:hideMark/>
          </w:tcPr>
          <w:p w14:paraId="026262D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Región Brunca</w:t>
            </w:r>
          </w:p>
        </w:tc>
        <w:tc>
          <w:tcPr>
            <w:tcW w:w="2940" w:type="dxa"/>
            <w:tcBorders>
              <w:top w:val="nil"/>
              <w:left w:val="nil"/>
              <w:bottom w:val="single" w:sz="4" w:space="0" w:color="auto"/>
              <w:right w:val="nil"/>
            </w:tcBorders>
            <w:vAlign w:val="center"/>
            <w:hideMark/>
          </w:tcPr>
          <w:p w14:paraId="1375656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19C03F30"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1032</w:t>
            </w:r>
          </w:p>
        </w:tc>
        <w:tc>
          <w:tcPr>
            <w:tcW w:w="3441" w:type="dxa"/>
            <w:tcBorders>
              <w:top w:val="nil"/>
              <w:left w:val="nil"/>
              <w:bottom w:val="single" w:sz="4" w:space="0" w:color="auto"/>
              <w:right w:val="nil"/>
            </w:tcBorders>
            <w:vAlign w:val="center"/>
            <w:hideMark/>
          </w:tcPr>
          <w:p w14:paraId="7F44E2A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15  funcionarios</w:t>
            </w:r>
          </w:p>
        </w:tc>
      </w:tr>
      <w:tr w:rsidR="00FC235F" w:rsidRPr="00E440A7" w14:paraId="09328C90"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27C68B19"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1245-2025</w:t>
            </w:r>
          </w:p>
        </w:tc>
        <w:tc>
          <w:tcPr>
            <w:tcW w:w="1275" w:type="dxa"/>
            <w:tcBorders>
              <w:top w:val="nil"/>
              <w:left w:val="nil"/>
              <w:bottom w:val="single" w:sz="4" w:space="0" w:color="auto"/>
              <w:right w:val="nil"/>
            </w:tcBorders>
            <w:vAlign w:val="center"/>
            <w:hideMark/>
          </w:tcPr>
          <w:p w14:paraId="06D3078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Región Brunca</w:t>
            </w:r>
          </w:p>
        </w:tc>
        <w:tc>
          <w:tcPr>
            <w:tcW w:w="2940" w:type="dxa"/>
            <w:tcBorders>
              <w:top w:val="nil"/>
              <w:left w:val="nil"/>
              <w:bottom w:val="single" w:sz="4" w:space="0" w:color="auto"/>
              <w:right w:val="nil"/>
            </w:tcBorders>
            <w:vAlign w:val="center"/>
            <w:hideMark/>
          </w:tcPr>
          <w:p w14:paraId="68D406B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2912FB1E"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1032</w:t>
            </w:r>
          </w:p>
        </w:tc>
        <w:tc>
          <w:tcPr>
            <w:tcW w:w="3441" w:type="dxa"/>
            <w:tcBorders>
              <w:top w:val="nil"/>
              <w:left w:val="nil"/>
              <w:bottom w:val="single" w:sz="4" w:space="0" w:color="auto"/>
              <w:right w:val="nil"/>
            </w:tcBorders>
            <w:vAlign w:val="center"/>
            <w:hideMark/>
          </w:tcPr>
          <w:p w14:paraId="583876C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15  funcionarios</w:t>
            </w:r>
          </w:p>
        </w:tc>
      </w:tr>
      <w:tr w:rsidR="00FC235F" w:rsidRPr="00E440A7" w14:paraId="6EB89AB1"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73472DFA"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1247-2025</w:t>
            </w:r>
          </w:p>
        </w:tc>
        <w:tc>
          <w:tcPr>
            <w:tcW w:w="1275" w:type="dxa"/>
            <w:tcBorders>
              <w:top w:val="nil"/>
              <w:left w:val="nil"/>
              <w:bottom w:val="single" w:sz="4" w:space="0" w:color="auto"/>
              <w:right w:val="nil"/>
            </w:tcBorders>
            <w:vAlign w:val="center"/>
            <w:hideMark/>
          </w:tcPr>
          <w:p w14:paraId="0CBBBC7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Región Brunca</w:t>
            </w:r>
          </w:p>
        </w:tc>
        <w:tc>
          <w:tcPr>
            <w:tcW w:w="2940" w:type="dxa"/>
            <w:tcBorders>
              <w:top w:val="nil"/>
              <w:left w:val="nil"/>
              <w:bottom w:val="single" w:sz="4" w:space="0" w:color="auto"/>
              <w:right w:val="nil"/>
            </w:tcBorders>
            <w:vAlign w:val="center"/>
            <w:hideMark/>
          </w:tcPr>
          <w:p w14:paraId="193A09C2"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629519DC"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216</w:t>
            </w:r>
          </w:p>
        </w:tc>
        <w:tc>
          <w:tcPr>
            <w:tcW w:w="3441" w:type="dxa"/>
            <w:tcBorders>
              <w:top w:val="nil"/>
              <w:left w:val="nil"/>
              <w:bottom w:val="single" w:sz="4" w:space="0" w:color="auto"/>
              <w:right w:val="nil"/>
            </w:tcBorders>
            <w:vAlign w:val="center"/>
            <w:hideMark/>
          </w:tcPr>
          <w:p w14:paraId="0D0E0A9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15  funcionarios</w:t>
            </w:r>
          </w:p>
        </w:tc>
      </w:tr>
      <w:tr w:rsidR="00FC235F" w:rsidRPr="00E440A7" w14:paraId="5D3CD4CB" w14:textId="77777777" w:rsidTr="005B79A6">
        <w:trPr>
          <w:trHeight w:val="500"/>
        </w:trPr>
        <w:tc>
          <w:tcPr>
            <w:tcW w:w="1134" w:type="dxa"/>
            <w:tcBorders>
              <w:top w:val="nil"/>
              <w:left w:val="nil"/>
              <w:bottom w:val="single" w:sz="4" w:space="0" w:color="auto"/>
              <w:right w:val="nil"/>
            </w:tcBorders>
            <w:shd w:val="clear" w:color="000000" w:fill="FFFFFF"/>
            <w:noWrap/>
            <w:vAlign w:val="center"/>
            <w:hideMark/>
          </w:tcPr>
          <w:p w14:paraId="3B136AB8"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1000-2025</w:t>
            </w:r>
          </w:p>
        </w:tc>
        <w:tc>
          <w:tcPr>
            <w:tcW w:w="1275" w:type="dxa"/>
            <w:tcBorders>
              <w:top w:val="nil"/>
              <w:left w:val="nil"/>
              <w:bottom w:val="single" w:sz="4" w:space="0" w:color="auto"/>
              <w:right w:val="nil"/>
            </w:tcBorders>
            <w:vAlign w:val="center"/>
            <w:hideMark/>
          </w:tcPr>
          <w:p w14:paraId="72F1D66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Regional Chorotega</w:t>
            </w:r>
          </w:p>
        </w:tc>
        <w:tc>
          <w:tcPr>
            <w:tcW w:w="2940" w:type="dxa"/>
            <w:tcBorders>
              <w:top w:val="nil"/>
              <w:left w:val="nil"/>
              <w:bottom w:val="single" w:sz="4" w:space="0" w:color="auto"/>
              <w:right w:val="nil"/>
            </w:tcBorders>
            <w:vAlign w:val="center"/>
            <w:hideMark/>
          </w:tcPr>
          <w:p w14:paraId="42BB2B2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217322DA"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590CDB1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Cubrir déficit histórico en el área de docencia</w:t>
            </w:r>
          </w:p>
        </w:tc>
      </w:tr>
      <w:tr w:rsidR="00FC235F" w:rsidRPr="00E440A7" w14:paraId="4A846FA7" w14:textId="77777777" w:rsidTr="005B79A6">
        <w:trPr>
          <w:trHeight w:val="500"/>
        </w:trPr>
        <w:tc>
          <w:tcPr>
            <w:tcW w:w="1134" w:type="dxa"/>
            <w:tcBorders>
              <w:top w:val="nil"/>
              <w:left w:val="nil"/>
              <w:bottom w:val="single" w:sz="4" w:space="0" w:color="auto"/>
              <w:right w:val="nil"/>
            </w:tcBorders>
            <w:shd w:val="clear" w:color="000000" w:fill="FFFFFF"/>
            <w:noWrap/>
            <w:vAlign w:val="center"/>
            <w:hideMark/>
          </w:tcPr>
          <w:p w14:paraId="01BC63BD"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1001-2025</w:t>
            </w:r>
          </w:p>
        </w:tc>
        <w:tc>
          <w:tcPr>
            <w:tcW w:w="1275" w:type="dxa"/>
            <w:tcBorders>
              <w:top w:val="nil"/>
              <w:left w:val="nil"/>
              <w:bottom w:val="single" w:sz="4" w:space="0" w:color="auto"/>
              <w:right w:val="nil"/>
            </w:tcBorders>
            <w:vAlign w:val="center"/>
            <w:hideMark/>
          </w:tcPr>
          <w:p w14:paraId="334B040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Regional Chorotega</w:t>
            </w:r>
          </w:p>
        </w:tc>
        <w:tc>
          <w:tcPr>
            <w:tcW w:w="2940" w:type="dxa"/>
            <w:tcBorders>
              <w:top w:val="nil"/>
              <w:left w:val="nil"/>
              <w:bottom w:val="single" w:sz="4" w:space="0" w:color="auto"/>
              <w:right w:val="nil"/>
            </w:tcBorders>
            <w:vAlign w:val="center"/>
            <w:hideMark/>
          </w:tcPr>
          <w:p w14:paraId="5FE66D7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2603494D"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671FD03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Cubrir déficit histórico en el área de docencia</w:t>
            </w:r>
          </w:p>
        </w:tc>
      </w:tr>
      <w:tr w:rsidR="00FC235F" w:rsidRPr="00E440A7" w14:paraId="3450E7B1" w14:textId="77777777" w:rsidTr="005B79A6">
        <w:trPr>
          <w:trHeight w:val="500"/>
        </w:trPr>
        <w:tc>
          <w:tcPr>
            <w:tcW w:w="1134" w:type="dxa"/>
            <w:tcBorders>
              <w:top w:val="nil"/>
              <w:left w:val="nil"/>
              <w:bottom w:val="single" w:sz="4" w:space="0" w:color="auto"/>
              <w:right w:val="nil"/>
            </w:tcBorders>
            <w:shd w:val="clear" w:color="000000" w:fill="FFFFFF"/>
            <w:noWrap/>
            <w:vAlign w:val="center"/>
            <w:hideMark/>
          </w:tcPr>
          <w:p w14:paraId="55BC3C0C"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1002-2025</w:t>
            </w:r>
          </w:p>
        </w:tc>
        <w:tc>
          <w:tcPr>
            <w:tcW w:w="1275" w:type="dxa"/>
            <w:tcBorders>
              <w:top w:val="nil"/>
              <w:left w:val="nil"/>
              <w:bottom w:val="single" w:sz="4" w:space="0" w:color="auto"/>
              <w:right w:val="nil"/>
            </w:tcBorders>
            <w:vAlign w:val="center"/>
            <w:hideMark/>
          </w:tcPr>
          <w:p w14:paraId="3158852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Regional Chorotega</w:t>
            </w:r>
          </w:p>
        </w:tc>
        <w:tc>
          <w:tcPr>
            <w:tcW w:w="2940" w:type="dxa"/>
            <w:tcBorders>
              <w:top w:val="nil"/>
              <w:left w:val="nil"/>
              <w:bottom w:val="single" w:sz="4" w:space="0" w:color="auto"/>
              <w:right w:val="nil"/>
            </w:tcBorders>
            <w:vAlign w:val="center"/>
            <w:hideMark/>
          </w:tcPr>
          <w:p w14:paraId="2BF91F7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0F398442"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2C9391E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Cubrir déficit histórico en el área de docencia</w:t>
            </w:r>
          </w:p>
        </w:tc>
      </w:tr>
      <w:tr w:rsidR="00FC235F" w:rsidRPr="00E440A7" w14:paraId="7D9DEB32" w14:textId="77777777" w:rsidTr="005B79A6">
        <w:trPr>
          <w:trHeight w:val="500"/>
        </w:trPr>
        <w:tc>
          <w:tcPr>
            <w:tcW w:w="1134" w:type="dxa"/>
            <w:tcBorders>
              <w:top w:val="nil"/>
              <w:left w:val="nil"/>
              <w:bottom w:val="single" w:sz="4" w:space="0" w:color="auto"/>
              <w:right w:val="nil"/>
            </w:tcBorders>
            <w:shd w:val="clear" w:color="000000" w:fill="FFFFFF"/>
            <w:noWrap/>
            <w:vAlign w:val="center"/>
            <w:hideMark/>
          </w:tcPr>
          <w:p w14:paraId="1ED5418D"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1003-2025</w:t>
            </w:r>
          </w:p>
        </w:tc>
        <w:tc>
          <w:tcPr>
            <w:tcW w:w="1275" w:type="dxa"/>
            <w:tcBorders>
              <w:top w:val="nil"/>
              <w:left w:val="nil"/>
              <w:bottom w:val="single" w:sz="4" w:space="0" w:color="auto"/>
              <w:right w:val="nil"/>
            </w:tcBorders>
            <w:vAlign w:val="center"/>
            <w:hideMark/>
          </w:tcPr>
          <w:p w14:paraId="7640864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Regional Chorotega</w:t>
            </w:r>
          </w:p>
        </w:tc>
        <w:tc>
          <w:tcPr>
            <w:tcW w:w="2940" w:type="dxa"/>
            <w:tcBorders>
              <w:top w:val="nil"/>
              <w:left w:val="nil"/>
              <w:bottom w:val="single" w:sz="4" w:space="0" w:color="auto"/>
              <w:right w:val="nil"/>
            </w:tcBorders>
            <w:vAlign w:val="center"/>
            <w:hideMark/>
          </w:tcPr>
          <w:p w14:paraId="246D2E2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0B8FB96D"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23C953B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Cubrir déficit histórico en el área de docencia</w:t>
            </w:r>
          </w:p>
        </w:tc>
      </w:tr>
      <w:tr w:rsidR="00FC235F" w:rsidRPr="00E440A7" w14:paraId="420E077B" w14:textId="77777777" w:rsidTr="005B79A6">
        <w:trPr>
          <w:trHeight w:val="500"/>
        </w:trPr>
        <w:tc>
          <w:tcPr>
            <w:tcW w:w="1134" w:type="dxa"/>
            <w:tcBorders>
              <w:top w:val="nil"/>
              <w:left w:val="nil"/>
              <w:bottom w:val="single" w:sz="4" w:space="0" w:color="auto"/>
              <w:right w:val="nil"/>
            </w:tcBorders>
            <w:shd w:val="clear" w:color="000000" w:fill="FFFFFF"/>
            <w:noWrap/>
            <w:vAlign w:val="center"/>
            <w:hideMark/>
          </w:tcPr>
          <w:p w14:paraId="2E54DB32"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1004-2025</w:t>
            </w:r>
          </w:p>
        </w:tc>
        <w:tc>
          <w:tcPr>
            <w:tcW w:w="1275" w:type="dxa"/>
            <w:tcBorders>
              <w:top w:val="nil"/>
              <w:left w:val="nil"/>
              <w:bottom w:val="single" w:sz="4" w:space="0" w:color="auto"/>
              <w:right w:val="nil"/>
            </w:tcBorders>
            <w:vAlign w:val="center"/>
            <w:hideMark/>
          </w:tcPr>
          <w:p w14:paraId="0869D4B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Regional Chorotega</w:t>
            </w:r>
          </w:p>
        </w:tc>
        <w:tc>
          <w:tcPr>
            <w:tcW w:w="2940" w:type="dxa"/>
            <w:tcBorders>
              <w:top w:val="nil"/>
              <w:left w:val="nil"/>
              <w:bottom w:val="single" w:sz="4" w:space="0" w:color="auto"/>
              <w:right w:val="nil"/>
            </w:tcBorders>
            <w:vAlign w:val="center"/>
            <w:hideMark/>
          </w:tcPr>
          <w:p w14:paraId="5F12829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6428BC56"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09CE152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Cubrir déficit histórico en el área de docencia</w:t>
            </w:r>
          </w:p>
        </w:tc>
      </w:tr>
      <w:tr w:rsidR="00FC235F" w:rsidRPr="00E440A7" w14:paraId="590027BF" w14:textId="77777777" w:rsidTr="005B79A6">
        <w:trPr>
          <w:trHeight w:val="500"/>
        </w:trPr>
        <w:tc>
          <w:tcPr>
            <w:tcW w:w="1134" w:type="dxa"/>
            <w:tcBorders>
              <w:top w:val="nil"/>
              <w:left w:val="nil"/>
              <w:bottom w:val="single" w:sz="4" w:space="0" w:color="auto"/>
              <w:right w:val="nil"/>
            </w:tcBorders>
            <w:shd w:val="clear" w:color="000000" w:fill="FFFFFF"/>
            <w:noWrap/>
            <w:vAlign w:val="center"/>
            <w:hideMark/>
          </w:tcPr>
          <w:p w14:paraId="2F41C7C3"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1005-2025</w:t>
            </w:r>
          </w:p>
        </w:tc>
        <w:tc>
          <w:tcPr>
            <w:tcW w:w="1275" w:type="dxa"/>
            <w:tcBorders>
              <w:top w:val="nil"/>
              <w:left w:val="nil"/>
              <w:bottom w:val="single" w:sz="4" w:space="0" w:color="auto"/>
              <w:right w:val="nil"/>
            </w:tcBorders>
            <w:vAlign w:val="center"/>
            <w:hideMark/>
          </w:tcPr>
          <w:p w14:paraId="099941A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Regional Chorotega</w:t>
            </w:r>
          </w:p>
        </w:tc>
        <w:tc>
          <w:tcPr>
            <w:tcW w:w="2940" w:type="dxa"/>
            <w:tcBorders>
              <w:top w:val="nil"/>
              <w:left w:val="nil"/>
              <w:bottom w:val="single" w:sz="4" w:space="0" w:color="auto"/>
              <w:right w:val="nil"/>
            </w:tcBorders>
            <w:vAlign w:val="center"/>
            <w:hideMark/>
          </w:tcPr>
          <w:p w14:paraId="57789E4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495BDD62"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6448D42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Cubrir déficit histórico en el área de docencia</w:t>
            </w:r>
          </w:p>
        </w:tc>
      </w:tr>
      <w:tr w:rsidR="00FC235F" w:rsidRPr="00E440A7" w14:paraId="200F291D" w14:textId="77777777" w:rsidTr="005B79A6">
        <w:trPr>
          <w:trHeight w:val="500"/>
        </w:trPr>
        <w:tc>
          <w:tcPr>
            <w:tcW w:w="1134" w:type="dxa"/>
            <w:tcBorders>
              <w:top w:val="nil"/>
              <w:left w:val="nil"/>
              <w:bottom w:val="single" w:sz="4" w:space="0" w:color="auto"/>
              <w:right w:val="nil"/>
            </w:tcBorders>
            <w:shd w:val="clear" w:color="000000" w:fill="FFFFFF"/>
            <w:noWrap/>
            <w:vAlign w:val="center"/>
            <w:hideMark/>
          </w:tcPr>
          <w:p w14:paraId="7601B814"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1006-2025</w:t>
            </w:r>
          </w:p>
        </w:tc>
        <w:tc>
          <w:tcPr>
            <w:tcW w:w="1275" w:type="dxa"/>
            <w:tcBorders>
              <w:top w:val="nil"/>
              <w:left w:val="nil"/>
              <w:bottom w:val="single" w:sz="4" w:space="0" w:color="auto"/>
              <w:right w:val="nil"/>
            </w:tcBorders>
            <w:vAlign w:val="center"/>
            <w:hideMark/>
          </w:tcPr>
          <w:p w14:paraId="3AFFD47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Regional Chorotega</w:t>
            </w:r>
          </w:p>
        </w:tc>
        <w:tc>
          <w:tcPr>
            <w:tcW w:w="2940" w:type="dxa"/>
            <w:tcBorders>
              <w:top w:val="nil"/>
              <w:left w:val="nil"/>
              <w:bottom w:val="single" w:sz="4" w:space="0" w:color="auto"/>
              <w:right w:val="nil"/>
            </w:tcBorders>
            <w:vAlign w:val="center"/>
            <w:hideMark/>
          </w:tcPr>
          <w:p w14:paraId="0386ED8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6A52A656"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7FC412B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Cubrir déficit histórico en el área de docencia</w:t>
            </w:r>
          </w:p>
        </w:tc>
      </w:tr>
      <w:tr w:rsidR="00FC235F" w:rsidRPr="00E440A7" w14:paraId="68D19456" w14:textId="77777777" w:rsidTr="005B79A6">
        <w:trPr>
          <w:trHeight w:val="500"/>
        </w:trPr>
        <w:tc>
          <w:tcPr>
            <w:tcW w:w="1134" w:type="dxa"/>
            <w:tcBorders>
              <w:top w:val="nil"/>
              <w:left w:val="nil"/>
              <w:bottom w:val="single" w:sz="4" w:space="0" w:color="auto"/>
              <w:right w:val="nil"/>
            </w:tcBorders>
            <w:shd w:val="clear" w:color="000000" w:fill="FFFFFF"/>
            <w:noWrap/>
            <w:vAlign w:val="center"/>
            <w:hideMark/>
          </w:tcPr>
          <w:p w14:paraId="00A8F237"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1007-2025</w:t>
            </w:r>
          </w:p>
        </w:tc>
        <w:tc>
          <w:tcPr>
            <w:tcW w:w="1275" w:type="dxa"/>
            <w:tcBorders>
              <w:top w:val="nil"/>
              <w:left w:val="nil"/>
              <w:bottom w:val="single" w:sz="4" w:space="0" w:color="auto"/>
              <w:right w:val="nil"/>
            </w:tcBorders>
            <w:vAlign w:val="center"/>
            <w:hideMark/>
          </w:tcPr>
          <w:p w14:paraId="6C60CFB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Regional Chorotega</w:t>
            </w:r>
          </w:p>
        </w:tc>
        <w:tc>
          <w:tcPr>
            <w:tcW w:w="2940" w:type="dxa"/>
            <w:tcBorders>
              <w:top w:val="nil"/>
              <w:left w:val="nil"/>
              <w:bottom w:val="single" w:sz="4" w:space="0" w:color="auto"/>
              <w:right w:val="nil"/>
            </w:tcBorders>
            <w:vAlign w:val="center"/>
            <w:hideMark/>
          </w:tcPr>
          <w:p w14:paraId="590C9D7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54025784"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78E4490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Cubrir déficit histórico en el área de docencia</w:t>
            </w:r>
          </w:p>
        </w:tc>
      </w:tr>
      <w:tr w:rsidR="00FC235F" w:rsidRPr="00E440A7" w14:paraId="2F4D2C6F" w14:textId="77777777" w:rsidTr="005B79A6">
        <w:trPr>
          <w:trHeight w:val="500"/>
        </w:trPr>
        <w:tc>
          <w:tcPr>
            <w:tcW w:w="1134" w:type="dxa"/>
            <w:tcBorders>
              <w:top w:val="nil"/>
              <w:left w:val="nil"/>
              <w:bottom w:val="single" w:sz="4" w:space="0" w:color="auto"/>
              <w:right w:val="nil"/>
            </w:tcBorders>
            <w:shd w:val="clear" w:color="000000" w:fill="FFFFFF"/>
            <w:noWrap/>
            <w:vAlign w:val="center"/>
            <w:hideMark/>
          </w:tcPr>
          <w:p w14:paraId="4B349383"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1009-2025</w:t>
            </w:r>
          </w:p>
        </w:tc>
        <w:tc>
          <w:tcPr>
            <w:tcW w:w="1275" w:type="dxa"/>
            <w:tcBorders>
              <w:top w:val="nil"/>
              <w:left w:val="nil"/>
              <w:bottom w:val="single" w:sz="4" w:space="0" w:color="auto"/>
              <w:right w:val="nil"/>
            </w:tcBorders>
            <w:vAlign w:val="center"/>
            <w:hideMark/>
          </w:tcPr>
          <w:p w14:paraId="3B0BF47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Regional Chorotega</w:t>
            </w:r>
          </w:p>
        </w:tc>
        <w:tc>
          <w:tcPr>
            <w:tcW w:w="2940" w:type="dxa"/>
            <w:tcBorders>
              <w:top w:val="nil"/>
              <w:left w:val="nil"/>
              <w:bottom w:val="single" w:sz="4" w:space="0" w:color="auto"/>
              <w:right w:val="nil"/>
            </w:tcBorders>
            <w:vAlign w:val="center"/>
            <w:hideMark/>
          </w:tcPr>
          <w:p w14:paraId="54AF287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5EB03AE4"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29D0189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Cubrir déficit histórico en el área de docencia</w:t>
            </w:r>
          </w:p>
        </w:tc>
      </w:tr>
      <w:tr w:rsidR="00FC235F" w:rsidRPr="00E440A7" w14:paraId="57185E6F" w14:textId="77777777" w:rsidTr="005B79A6">
        <w:trPr>
          <w:trHeight w:val="500"/>
        </w:trPr>
        <w:tc>
          <w:tcPr>
            <w:tcW w:w="1134" w:type="dxa"/>
            <w:tcBorders>
              <w:top w:val="nil"/>
              <w:left w:val="nil"/>
              <w:bottom w:val="single" w:sz="4" w:space="0" w:color="auto"/>
              <w:right w:val="nil"/>
            </w:tcBorders>
            <w:shd w:val="clear" w:color="000000" w:fill="FFFFFF"/>
            <w:noWrap/>
            <w:vAlign w:val="center"/>
            <w:hideMark/>
          </w:tcPr>
          <w:p w14:paraId="3EAE594B"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1010-2025</w:t>
            </w:r>
          </w:p>
        </w:tc>
        <w:tc>
          <w:tcPr>
            <w:tcW w:w="1275" w:type="dxa"/>
            <w:tcBorders>
              <w:top w:val="nil"/>
              <w:left w:val="nil"/>
              <w:bottom w:val="single" w:sz="4" w:space="0" w:color="auto"/>
              <w:right w:val="nil"/>
            </w:tcBorders>
            <w:vAlign w:val="center"/>
            <w:hideMark/>
          </w:tcPr>
          <w:p w14:paraId="41A46A3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Regional Chorotega</w:t>
            </w:r>
          </w:p>
        </w:tc>
        <w:tc>
          <w:tcPr>
            <w:tcW w:w="2940" w:type="dxa"/>
            <w:tcBorders>
              <w:top w:val="nil"/>
              <w:left w:val="nil"/>
              <w:bottom w:val="single" w:sz="4" w:space="0" w:color="auto"/>
              <w:right w:val="nil"/>
            </w:tcBorders>
            <w:vAlign w:val="center"/>
            <w:hideMark/>
          </w:tcPr>
          <w:p w14:paraId="5B8B7CE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114350E2"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5E82B2F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Cubrir déficit histórico en el área de docencia</w:t>
            </w:r>
          </w:p>
        </w:tc>
      </w:tr>
      <w:tr w:rsidR="00FC235F" w:rsidRPr="00E440A7" w14:paraId="6EB8D0B4" w14:textId="77777777" w:rsidTr="005B79A6">
        <w:trPr>
          <w:trHeight w:val="500"/>
        </w:trPr>
        <w:tc>
          <w:tcPr>
            <w:tcW w:w="1134" w:type="dxa"/>
            <w:tcBorders>
              <w:top w:val="nil"/>
              <w:left w:val="nil"/>
              <w:bottom w:val="single" w:sz="4" w:space="0" w:color="auto"/>
              <w:right w:val="nil"/>
            </w:tcBorders>
            <w:shd w:val="clear" w:color="000000" w:fill="FFFFFF"/>
            <w:noWrap/>
            <w:vAlign w:val="center"/>
            <w:hideMark/>
          </w:tcPr>
          <w:p w14:paraId="5CEBA4B6"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1062-2025</w:t>
            </w:r>
          </w:p>
        </w:tc>
        <w:tc>
          <w:tcPr>
            <w:tcW w:w="1275" w:type="dxa"/>
            <w:tcBorders>
              <w:top w:val="nil"/>
              <w:left w:val="nil"/>
              <w:bottom w:val="single" w:sz="4" w:space="0" w:color="auto"/>
              <w:right w:val="nil"/>
            </w:tcBorders>
            <w:vAlign w:val="center"/>
            <w:hideMark/>
          </w:tcPr>
          <w:p w14:paraId="571AB28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Regional Chorotega</w:t>
            </w:r>
          </w:p>
        </w:tc>
        <w:tc>
          <w:tcPr>
            <w:tcW w:w="2940" w:type="dxa"/>
            <w:tcBorders>
              <w:top w:val="nil"/>
              <w:left w:val="nil"/>
              <w:bottom w:val="single" w:sz="4" w:space="0" w:color="auto"/>
              <w:right w:val="nil"/>
            </w:tcBorders>
            <w:vAlign w:val="center"/>
            <w:hideMark/>
          </w:tcPr>
          <w:p w14:paraId="363FF222"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4E38DD50"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3441" w:type="dxa"/>
            <w:tcBorders>
              <w:top w:val="nil"/>
              <w:left w:val="nil"/>
              <w:bottom w:val="single" w:sz="4" w:space="0" w:color="auto"/>
              <w:right w:val="nil"/>
            </w:tcBorders>
            <w:vAlign w:val="center"/>
            <w:hideMark/>
          </w:tcPr>
          <w:p w14:paraId="768F338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actualmente mediante 23 PPAA y 3 ARES, la promoción y pronta apertura de</w:t>
            </w:r>
          </w:p>
        </w:tc>
      </w:tr>
      <w:tr w:rsidR="00FC235F" w:rsidRPr="00E440A7" w14:paraId="663EB95B" w14:textId="77777777" w:rsidTr="005B79A6">
        <w:trPr>
          <w:trHeight w:val="560"/>
        </w:trPr>
        <w:tc>
          <w:tcPr>
            <w:tcW w:w="1134" w:type="dxa"/>
            <w:tcBorders>
              <w:top w:val="nil"/>
              <w:left w:val="nil"/>
              <w:bottom w:val="single" w:sz="4" w:space="0" w:color="auto"/>
              <w:right w:val="nil"/>
            </w:tcBorders>
            <w:shd w:val="clear" w:color="000000" w:fill="FFFFFF"/>
            <w:noWrap/>
            <w:vAlign w:val="center"/>
            <w:hideMark/>
          </w:tcPr>
          <w:p w14:paraId="432B8399"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1061-2025</w:t>
            </w:r>
          </w:p>
        </w:tc>
        <w:tc>
          <w:tcPr>
            <w:tcW w:w="1275" w:type="dxa"/>
            <w:tcBorders>
              <w:top w:val="nil"/>
              <w:left w:val="nil"/>
              <w:bottom w:val="single" w:sz="4" w:space="0" w:color="auto"/>
              <w:right w:val="nil"/>
            </w:tcBorders>
            <w:vAlign w:val="center"/>
            <w:hideMark/>
          </w:tcPr>
          <w:p w14:paraId="7764684F"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Regional Chorotega</w:t>
            </w:r>
          </w:p>
        </w:tc>
        <w:tc>
          <w:tcPr>
            <w:tcW w:w="2940" w:type="dxa"/>
            <w:tcBorders>
              <w:top w:val="nil"/>
              <w:left w:val="nil"/>
              <w:bottom w:val="single" w:sz="4" w:space="0" w:color="auto"/>
              <w:right w:val="nil"/>
            </w:tcBorders>
            <w:vAlign w:val="center"/>
            <w:hideMark/>
          </w:tcPr>
          <w:p w14:paraId="620295D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183B0564"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3441" w:type="dxa"/>
            <w:tcBorders>
              <w:top w:val="nil"/>
              <w:left w:val="nil"/>
              <w:bottom w:val="single" w:sz="4" w:space="0" w:color="auto"/>
              <w:right w:val="nil"/>
            </w:tcBorders>
            <w:vAlign w:val="center"/>
            <w:hideMark/>
          </w:tcPr>
          <w:p w14:paraId="2B4A8E3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una maestría, así como la participación interinstitucional en nueve comisiones</w:t>
            </w:r>
          </w:p>
        </w:tc>
      </w:tr>
      <w:tr w:rsidR="00FC235F" w:rsidRPr="00E440A7" w14:paraId="45C2398A" w14:textId="77777777" w:rsidTr="005B79A6">
        <w:trPr>
          <w:trHeight w:val="730"/>
        </w:trPr>
        <w:tc>
          <w:tcPr>
            <w:tcW w:w="1134" w:type="dxa"/>
            <w:tcBorders>
              <w:top w:val="nil"/>
              <w:left w:val="nil"/>
              <w:bottom w:val="single" w:sz="4" w:space="0" w:color="auto"/>
              <w:right w:val="nil"/>
            </w:tcBorders>
            <w:shd w:val="clear" w:color="000000" w:fill="FFFFFF"/>
            <w:noWrap/>
            <w:vAlign w:val="center"/>
            <w:hideMark/>
          </w:tcPr>
          <w:p w14:paraId="0F59CF0C"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0955-2025</w:t>
            </w:r>
          </w:p>
        </w:tc>
        <w:tc>
          <w:tcPr>
            <w:tcW w:w="1275" w:type="dxa"/>
            <w:tcBorders>
              <w:top w:val="nil"/>
              <w:left w:val="nil"/>
              <w:bottom w:val="single" w:sz="4" w:space="0" w:color="auto"/>
              <w:right w:val="nil"/>
            </w:tcBorders>
            <w:vAlign w:val="center"/>
            <w:hideMark/>
          </w:tcPr>
          <w:p w14:paraId="0368C3E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Regional Chorotega</w:t>
            </w:r>
          </w:p>
        </w:tc>
        <w:tc>
          <w:tcPr>
            <w:tcW w:w="2940" w:type="dxa"/>
            <w:tcBorders>
              <w:top w:val="nil"/>
              <w:left w:val="nil"/>
              <w:bottom w:val="single" w:sz="4" w:space="0" w:color="auto"/>
              <w:right w:val="nil"/>
            </w:tcBorders>
            <w:vAlign w:val="center"/>
            <w:hideMark/>
          </w:tcPr>
          <w:p w14:paraId="6530EFE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217143F8"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2064</w:t>
            </w:r>
          </w:p>
        </w:tc>
        <w:tc>
          <w:tcPr>
            <w:tcW w:w="3441" w:type="dxa"/>
            <w:tcBorders>
              <w:top w:val="nil"/>
              <w:left w:val="nil"/>
              <w:bottom w:val="single" w:sz="4" w:space="0" w:color="auto"/>
              <w:right w:val="nil"/>
            </w:tcBorders>
            <w:vAlign w:val="center"/>
            <w:hideMark/>
          </w:tcPr>
          <w:p w14:paraId="1149580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45  funcionarios</w:t>
            </w:r>
          </w:p>
        </w:tc>
      </w:tr>
      <w:tr w:rsidR="00FC235F" w:rsidRPr="00E440A7" w14:paraId="3723EBE2" w14:textId="77777777" w:rsidTr="005B79A6">
        <w:trPr>
          <w:trHeight w:val="720"/>
        </w:trPr>
        <w:tc>
          <w:tcPr>
            <w:tcW w:w="1134" w:type="dxa"/>
            <w:tcBorders>
              <w:top w:val="nil"/>
              <w:left w:val="nil"/>
              <w:bottom w:val="single" w:sz="4" w:space="0" w:color="auto"/>
              <w:right w:val="nil"/>
            </w:tcBorders>
            <w:shd w:val="clear" w:color="000000" w:fill="FFFFFF"/>
            <w:noWrap/>
            <w:vAlign w:val="center"/>
            <w:hideMark/>
          </w:tcPr>
          <w:p w14:paraId="472643CA"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0958-2025</w:t>
            </w:r>
          </w:p>
        </w:tc>
        <w:tc>
          <w:tcPr>
            <w:tcW w:w="1275" w:type="dxa"/>
            <w:tcBorders>
              <w:top w:val="nil"/>
              <w:left w:val="nil"/>
              <w:bottom w:val="single" w:sz="4" w:space="0" w:color="auto"/>
              <w:right w:val="nil"/>
            </w:tcBorders>
            <w:vAlign w:val="center"/>
            <w:hideMark/>
          </w:tcPr>
          <w:p w14:paraId="2203825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Regional Chorotega</w:t>
            </w:r>
          </w:p>
        </w:tc>
        <w:tc>
          <w:tcPr>
            <w:tcW w:w="2940" w:type="dxa"/>
            <w:tcBorders>
              <w:top w:val="nil"/>
              <w:left w:val="nil"/>
              <w:bottom w:val="single" w:sz="4" w:space="0" w:color="auto"/>
              <w:right w:val="nil"/>
            </w:tcBorders>
            <w:vAlign w:val="center"/>
            <w:hideMark/>
          </w:tcPr>
          <w:p w14:paraId="7BACE56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32EA76EB"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2712</w:t>
            </w:r>
          </w:p>
        </w:tc>
        <w:tc>
          <w:tcPr>
            <w:tcW w:w="3441" w:type="dxa"/>
            <w:tcBorders>
              <w:top w:val="nil"/>
              <w:left w:val="nil"/>
              <w:bottom w:val="single" w:sz="4" w:space="0" w:color="auto"/>
              <w:right w:val="nil"/>
            </w:tcBorders>
            <w:vAlign w:val="center"/>
            <w:hideMark/>
          </w:tcPr>
          <w:p w14:paraId="67E0D3A2"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45  funcionarios</w:t>
            </w:r>
          </w:p>
        </w:tc>
      </w:tr>
      <w:tr w:rsidR="00FC235F" w:rsidRPr="00E440A7" w14:paraId="23B2A2F4" w14:textId="77777777" w:rsidTr="005B79A6">
        <w:trPr>
          <w:trHeight w:val="720"/>
        </w:trPr>
        <w:tc>
          <w:tcPr>
            <w:tcW w:w="1134" w:type="dxa"/>
            <w:tcBorders>
              <w:top w:val="nil"/>
              <w:left w:val="nil"/>
              <w:bottom w:val="single" w:sz="4" w:space="0" w:color="auto"/>
              <w:right w:val="nil"/>
            </w:tcBorders>
            <w:shd w:val="clear" w:color="000000" w:fill="FFFFFF"/>
            <w:noWrap/>
            <w:vAlign w:val="center"/>
            <w:hideMark/>
          </w:tcPr>
          <w:p w14:paraId="781D0481"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0961-2025</w:t>
            </w:r>
          </w:p>
        </w:tc>
        <w:tc>
          <w:tcPr>
            <w:tcW w:w="1275" w:type="dxa"/>
            <w:tcBorders>
              <w:top w:val="nil"/>
              <w:left w:val="nil"/>
              <w:bottom w:val="single" w:sz="4" w:space="0" w:color="auto"/>
              <w:right w:val="nil"/>
            </w:tcBorders>
            <w:vAlign w:val="center"/>
            <w:hideMark/>
          </w:tcPr>
          <w:p w14:paraId="0C42CD0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Regional Chorotega</w:t>
            </w:r>
          </w:p>
        </w:tc>
        <w:tc>
          <w:tcPr>
            <w:tcW w:w="2940" w:type="dxa"/>
            <w:tcBorders>
              <w:top w:val="nil"/>
              <w:left w:val="nil"/>
              <w:bottom w:val="single" w:sz="4" w:space="0" w:color="auto"/>
              <w:right w:val="nil"/>
            </w:tcBorders>
            <w:vAlign w:val="center"/>
            <w:hideMark/>
          </w:tcPr>
          <w:p w14:paraId="79C0BBF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CATEDRATICO/A</w:t>
            </w:r>
          </w:p>
        </w:tc>
        <w:tc>
          <w:tcPr>
            <w:tcW w:w="992" w:type="dxa"/>
            <w:tcBorders>
              <w:top w:val="nil"/>
              <w:left w:val="nil"/>
              <w:bottom w:val="single" w:sz="4" w:space="0" w:color="auto"/>
              <w:right w:val="nil"/>
            </w:tcBorders>
            <w:noWrap/>
            <w:vAlign w:val="center"/>
            <w:hideMark/>
          </w:tcPr>
          <w:p w14:paraId="71F8E46D"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2064</w:t>
            </w:r>
          </w:p>
        </w:tc>
        <w:tc>
          <w:tcPr>
            <w:tcW w:w="3441" w:type="dxa"/>
            <w:tcBorders>
              <w:top w:val="nil"/>
              <w:left w:val="nil"/>
              <w:bottom w:val="single" w:sz="4" w:space="0" w:color="auto"/>
              <w:right w:val="nil"/>
            </w:tcBorders>
            <w:vAlign w:val="center"/>
            <w:hideMark/>
          </w:tcPr>
          <w:p w14:paraId="74600BD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45  funcionarios</w:t>
            </w:r>
          </w:p>
        </w:tc>
      </w:tr>
      <w:tr w:rsidR="00FC235F" w:rsidRPr="00E440A7" w14:paraId="4936B00B" w14:textId="77777777" w:rsidTr="005B79A6">
        <w:trPr>
          <w:trHeight w:val="720"/>
        </w:trPr>
        <w:tc>
          <w:tcPr>
            <w:tcW w:w="1134" w:type="dxa"/>
            <w:tcBorders>
              <w:top w:val="nil"/>
              <w:left w:val="nil"/>
              <w:bottom w:val="single" w:sz="4" w:space="0" w:color="auto"/>
              <w:right w:val="nil"/>
            </w:tcBorders>
            <w:shd w:val="clear" w:color="000000" w:fill="FFFFFF"/>
            <w:noWrap/>
            <w:vAlign w:val="center"/>
            <w:hideMark/>
          </w:tcPr>
          <w:p w14:paraId="17222384"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1180-2025</w:t>
            </w:r>
          </w:p>
        </w:tc>
        <w:tc>
          <w:tcPr>
            <w:tcW w:w="1275" w:type="dxa"/>
            <w:tcBorders>
              <w:top w:val="nil"/>
              <w:left w:val="nil"/>
              <w:bottom w:val="single" w:sz="4" w:space="0" w:color="auto"/>
              <w:right w:val="nil"/>
            </w:tcBorders>
            <w:vAlign w:val="center"/>
            <w:hideMark/>
          </w:tcPr>
          <w:p w14:paraId="13B92D4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Regional Chorotega</w:t>
            </w:r>
          </w:p>
        </w:tc>
        <w:tc>
          <w:tcPr>
            <w:tcW w:w="2940" w:type="dxa"/>
            <w:tcBorders>
              <w:top w:val="nil"/>
              <w:left w:val="nil"/>
              <w:bottom w:val="single" w:sz="4" w:space="0" w:color="auto"/>
              <w:right w:val="nil"/>
            </w:tcBorders>
            <w:vAlign w:val="center"/>
            <w:hideMark/>
          </w:tcPr>
          <w:p w14:paraId="420A208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198FD0CA"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3D4989C2"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45  funcionarios</w:t>
            </w:r>
          </w:p>
        </w:tc>
      </w:tr>
      <w:tr w:rsidR="00FC235F" w:rsidRPr="00E440A7" w14:paraId="40F06688" w14:textId="77777777" w:rsidTr="005B79A6">
        <w:trPr>
          <w:trHeight w:val="720"/>
        </w:trPr>
        <w:tc>
          <w:tcPr>
            <w:tcW w:w="1134" w:type="dxa"/>
            <w:tcBorders>
              <w:top w:val="nil"/>
              <w:left w:val="nil"/>
              <w:bottom w:val="single" w:sz="4" w:space="0" w:color="auto"/>
              <w:right w:val="nil"/>
            </w:tcBorders>
            <w:shd w:val="clear" w:color="000000" w:fill="FFFFFF"/>
            <w:noWrap/>
            <w:vAlign w:val="center"/>
            <w:hideMark/>
          </w:tcPr>
          <w:p w14:paraId="520C644C"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1183-2025</w:t>
            </w:r>
          </w:p>
        </w:tc>
        <w:tc>
          <w:tcPr>
            <w:tcW w:w="1275" w:type="dxa"/>
            <w:tcBorders>
              <w:top w:val="nil"/>
              <w:left w:val="nil"/>
              <w:bottom w:val="single" w:sz="4" w:space="0" w:color="auto"/>
              <w:right w:val="nil"/>
            </w:tcBorders>
            <w:vAlign w:val="center"/>
            <w:hideMark/>
          </w:tcPr>
          <w:p w14:paraId="40708A5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Regional Chorotega</w:t>
            </w:r>
          </w:p>
        </w:tc>
        <w:tc>
          <w:tcPr>
            <w:tcW w:w="2940" w:type="dxa"/>
            <w:tcBorders>
              <w:top w:val="nil"/>
              <w:left w:val="nil"/>
              <w:bottom w:val="single" w:sz="4" w:space="0" w:color="auto"/>
              <w:right w:val="nil"/>
            </w:tcBorders>
            <w:vAlign w:val="center"/>
            <w:hideMark/>
          </w:tcPr>
          <w:p w14:paraId="3877A6B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61445B8D"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1679279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Anualizados. Nombramiento de 45  funcionarios</w:t>
            </w:r>
          </w:p>
        </w:tc>
      </w:tr>
      <w:tr w:rsidR="00FC235F" w:rsidRPr="00E440A7" w14:paraId="185F7E51" w14:textId="77777777" w:rsidTr="005B79A6">
        <w:trPr>
          <w:trHeight w:val="720"/>
        </w:trPr>
        <w:tc>
          <w:tcPr>
            <w:tcW w:w="1134" w:type="dxa"/>
            <w:tcBorders>
              <w:top w:val="nil"/>
              <w:left w:val="nil"/>
              <w:bottom w:val="single" w:sz="4" w:space="0" w:color="auto"/>
              <w:right w:val="nil"/>
            </w:tcBorders>
            <w:shd w:val="clear" w:color="000000" w:fill="FFFFFF"/>
            <w:noWrap/>
            <w:vAlign w:val="center"/>
            <w:hideMark/>
          </w:tcPr>
          <w:p w14:paraId="619A3C5B"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0948-2025</w:t>
            </w:r>
          </w:p>
        </w:tc>
        <w:tc>
          <w:tcPr>
            <w:tcW w:w="1275" w:type="dxa"/>
            <w:tcBorders>
              <w:top w:val="nil"/>
              <w:left w:val="nil"/>
              <w:bottom w:val="single" w:sz="4" w:space="0" w:color="auto"/>
              <w:right w:val="nil"/>
            </w:tcBorders>
            <w:vAlign w:val="center"/>
            <w:hideMark/>
          </w:tcPr>
          <w:p w14:paraId="750A5DC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Regional Chorotega</w:t>
            </w:r>
          </w:p>
        </w:tc>
        <w:tc>
          <w:tcPr>
            <w:tcW w:w="2940" w:type="dxa"/>
            <w:tcBorders>
              <w:top w:val="nil"/>
              <w:left w:val="nil"/>
              <w:bottom w:val="single" w:sz="4" w:space="0" w:color="auto"/>
              <w:right w:val="nil"/>
            </w:tcBorders>
            <w:vAlign w:val="center"/>
            <w:hideMark/>
          </w:tcPr>
          <w:p w14:paraId="29BD6D2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6310FF07"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1E14A08A" w14:textId="3C0ADBDD"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Aumento cupos cohorte 2024. III año  Bachillerato en </w:t>
            </w:r>
            <w:r w:rsidR="00FC235F" w:rsidRPr="00E440A7">
              <w:rPr>
                <w:rFonts w:ascii="Times New Roman" w:eastAsia="Times New Roman" w:hAnsi="Times New Roman" w:cs="Times New Roman"/>
                <w:lang w:eastAsia="es-CR"/>
              </w:rPr>
              <w:t>Ingeniería</w:t>
            </w:r>
            <w:r w:rsidRPr="00E440A7">
              <w:rPr>
                <w:rFonts w:ascii="Times New Roman" w:eastAsia="Times New Roman" w:hAnsi="Times New Roman" w:cs="Times New Roman"/>
                <w:lang w:eastAsia="es-CR"/>
              </w:rPr>
              <w:t xml:space="preserve"> en Sistemas de la Información</w:t>
            </w:r>
          </w:p>
        </w:tc>
      </w:tr>
      <w:tr w:rsidR="00FC235F" w:rsidRPr="00E440A7" w14:paraId="24F349A2" w14:textId="77777777" w:rsidTr="005B79A6">
        <w:trPr>
          <w:trHeight w:val="720"/>
        </w:trPr>
        <w:tc>
          <w:tcPr>
            <w:tcW w:w="1134" w:type="dxa"/>
            <w:tcBorders>
              <w:top w:val="nil"/>
              <w:left w:val="nil"/>
              <w:bottom w:val="single" w:sz="4" w:space="0" w:color="auto"/>
              <w:right w:val="nil"/>
            </w:tcBorders>
            <w:shd w:val="clear" w:color="000000" w:fill="FFFFFF"/>
            <w:noWrap/>
            <w:vAlign w:val="center"/>
            <w:hideMark/>
          </w:tcPr>
          <w:p w14:paraId="227D9509"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1804-2025</w:t>
            </w:r>
          </w:p>
        </w:tc>
        <w:tc>
          <w:tcPr>
            <w:tcW w:w="1275" w:type="dxa"/>
            <w:tcBorders>
              <w:top w:val="nil"/>
              <w:left w:val="nil"/>
              <w:bottom w:val="single" w:sz="4" w:space="0" w:color="auto"/>
              <w:right w:val="nil"/>
            </w:tcBorders>
            <w:vAlign w:val="center"/>
            <w:hideMark/>
          </w:tcPr>
          <w:p w14:paraId="46CB492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Regional Chorotega</w:t>
            </w:r>
          </w:p>
        </w:tc>
        <w:tc>
          <w:tcPr>
            <w:tcW w:w="2940" w:type="dxa"/>
            <w:tcBorders>
              <w:top w:val="nil"/>
              <w:left w:val="nil"/>
              <w:bottom w:val="single" w:sz="4" w:space="0" w:color="auto"/>
              <w:right w:val="nil"/>
            </w:tcBorders>
            <w:vAlign w:val="center"/>
            <w:hideMark/>
          </w:tcPr>
          <w:p w14:paraId="7FC2DAB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714DDED2"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720</w:t>
            </w:r>
          </w:p>
        </w:tc>
        <w:tc>
          <w:tcPr>
            <w:tcW w:w="3441" w:type="dxa"/>
            <w:tcBorders>
              <w:top w:val="nil"/>
              <w:left w:val="nil"/>
              <w:bottom w:val="single" w:sz="4" w:space="0" w:color="auto"/>
              <w:right w:val="nil"/>
            </w:tcBorders>
            <w:vAlign w:val="center"/>
            <w:hideMark/>
          </w:tcPr>
          <w:p w14:paraId="536A029E" w14:textId="57EF8925"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Aumento cupos cohorte 2024. III año  Bachillerato en </w:t>
            </w:r>
            <w:r w:rsidR="00FC235F" w:rsidRPr="00E440A7">
              <w:rPr>
                <w:rFonts w:ascii="Times New Roman" w:eastAsia="Times New Roman" w:hAnsi="Times New Roman" w:cs="Times New Roman"/>
                <w:lang w:eastAsia="es-CR"/>
              </w:rPr>
              <w:t>Ingeniería</w:t>
            </w:r>
            <w:r w:rsidRPr="00E440A7">
              <w:rPr>
                <w:rFonts w:ascii="Times New Roman" w:eastAsia="Times New Roman" w:hAnsi="Times New Roman" w:cs="Times New Roman"/>
                <w:lang w:eastAsia="es-CR"/>
              </w:rPr>
              <w:t xml:space="preserve"> en Sistemas de la Información</w:t>
            </w:r>
          </w:p>
        </w:tc>
      </w:tr>
      <w:tr w:rsidR="00FC235F" w:rsidRPr="00E440A7" w14:paraId="465B0880" w14:textId="77777777" w:rsidTr="005B79A6">
        <w:trPr>
          <w:trHeight w:val="720"/>
        </w:trPr>
        <w:tc>
          <w:tcPr>
            <w:tcW w:w="1134" w:type="dxa"/>
            <w:tcBorders>
              <w:top w:val="nil"/>
              <w:left w:val="nil"/>
              <w:bottom w:val="single" w:sz="4" w:space="0" w:color="auto"/>
              <w:right w:val="nil"/>
            </w:tcBorders>
            <w:shd w:val="clear" w:color="000000" w:fill="FFFFFF"/>
            <w:noWrap/>
            <w:vAlign w:val="center"/>
            <w:hideMark/>
          </w:tcPr>
          <w:p w14:paraId="245C8459"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0952-2025</w:t>
            </w:r>
          </w:p>
        </w:tc>
        <w:tc>
          <w:tcPr>
            <w:tcW w:w="1275" w:type="dxa"/>
            <w:tcBorders>
              <w:top w:val="nil"/>
              <w:left w:val="nil"/>
              <w:bottom w:val="single" w:sz="4" w:space="0" w:color="auto"/>
              <w:right w:val="nil"/>
            </w:tcBorders>
            <w:vAlign w:val="center"/>
            <w:hideMark/>
          </w:tcPr>
          <w:p w14:paraId="0C4E228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Regional Chorotega</w:t>
            </w:r>
          </w:p>
        </w:tc>
        <w:tc>
          <w:tcPr>
            <w:tcW w:w="2940" w:type="dxa"/>
            <w:tcBorders>
              <w:top w:val="nil"/>
              <w:left w:val="nil"/>
              <w:bottom w:val="single" w:sz="4" w:space="0" w:color="auto"/>
              <w:right w:val="nil"/>
            </w:tcBorders>
            <w:vAlign w:val="center"/>
            <w:hideMark/>
          </w:tcPr>
          <w:p w14:paraId="2C8F408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0EAA55D4"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37AB6C00" w14:textId="478E4BB9"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Aumento cupos cohorte 2025, II año Bachillerato en </w:t>
            </w:r>
            <w:r w:rsidR="00FC235F" w:rsidRPr="00E440A7">
              <w:rPr>
                <w:rFonts w:ascii="Times New Roman" w:eastAsia="Times New Roman" w:hAnsi="Times New Roman" w:cs="Times New Roman"/>
                <w:lang w:eastAsia="es-CR"/>
              </w:rPr>
              <w:t>Ingeniería</w:t>
            </w:r>
            <w:r w:rsidRPr="00E440A7">
              <w:rPr>
                <w:rFonts w:ascii="Times New Roman" w:eastAsia="Times New Roman" w:hAnsi="Times New Roman" w:cs="Times New Roman"/>
                <w:lang w:eastAsia="es-CR"/>
              </w:rPr>
              <w:t xml:space="preserve"> en Sistemas de la Información</w:t>
            </w:r>
          </w:p>
        </w:tc>
      </w:tr>
      <w:tr w:rsidR="00FC235F" w:rsidRPr="00E440A7" w14:paraId="24BC3EC0" w14:textId="77777777" w:rsidTr="005B79A6">
        <w:trPr>
          <w:trHeight w:val="720"/>
        </w:trPr>
        <w:tc>
          <w:tcPr>
            <w:tcW w:w="1134" w:type="dxa"/>
            <w:tcBorders>
              <w:top w:val="nil"/>
              <w:left w:val="nil"/>
              <w:bottom w:val="single" w:sz="4" w:space="0" w:color="auto"/>
              <w:right w:val="nil"/>
            </w:tcBorders>
            <w:shd w:val="clear" w:color="000000" w:fill="FFFFFF"/>
            <w:noWrap/>
            <w:vAlign w:val="center"/>
            <w:hideMark/>
          </w:tcPr>
          <w:p w14:paraId="2D6201CC"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0953-2025</w:t>
            </w:r>
          </w:p>
        </w:tc>
        <w:tc>
          <w:tcPr>
            <w:tcW w:w="1275" w:type="dxa"/>
            <w:tcBorders>
              <w:top w:val="nil"/>
              <w:left w:val="nil"/>
              <w:bottom w:val="single" w:sz="4" w:space="0" w:color="auto"/>
              <w:right w:val="nil"/>
            </w:tcBorders>
            <w:vAlign w:val="center"/>
            <w:hideMark/>
          </w:tcPr>
          <w:p w14:paraId="23EBCD2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Sede Regional Chorotega</w:t>
            </w:r>
          </w:p>
        </w:tc>
        <w:tc>
          <w:tcPr>
            <w:tcW w:w="2940" w:type="dxa"/>
            <w:tcBorders>
              <w:top w:val="nil"/>
              <w:left w:val="nil"/>
              <w:bottom w:val="single" w:sz="4" w:space="0" w:color="auto"/>
              <w:right w:val="nil"/>
            </w:tcBorders>
            <w:vAlign w:val="center"/>
            <w:hideMark/>
          </w:tcPr>
          <w:p w14:paraId="2829DCB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6904E48B"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1096</w:t>
            </w:r>
          </w:p>
        </w:tc>
        <w:tc>
          <w:tcPr>
            <w:tcW w:w="3441" w:type="dxa"/>
            <w:tcBorders>
              <w:top w:val="nil"/>
              <w:left w:val="nil"/>
              <w:bottom w:val="single" w:sz="4" w:space="0" w:color="auto"/>
              <w:right w:val="nil"/>
            </w:tcBorders>
            <w:vAlign w:val="center"/>
            <w:hideMark/>
          </w:tcPr>
          <w:p w14:paraId="7BC08BB3" w14:textId="2F6B2B65"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Aumento cupos cohorte 2025, II año Bachillerato en </w:t>
            </w:r>
            <w:r w:rsidR="00FC235F" w:rsidRPr="00E440A7">
              <w:rPr>
                <w:rFonts w:ascii="Times New Roman" w:eastAsia="Times New Roman" w:hAnsi="Times New Roman" w:cs="Times New Roman"/>
                <w:lang w:eastAsia="es-CR"/>
              </w:rPr>
              <w:t>Ingeniería</w:t>
            </w:r>
            <w:r w:rsidRPr="00E440A7">
              <w:rPr>
                <w:rFonts w:ascii="Times New Roman" w:eastAsia="Times New Roman" w:hAnsi="Times New Roman" w:cs="Times New Roman"/>
                <w:lang w:eastAsia="es-CR"/>
              </w:rPr>
              <w:t xml:space="preserve"> en Sistemas de la Información</w:t>
            </w:r>
          </w:p>
        </w:tc>
      </w:tr>
      <w:tr w:rsidR="00FC235F" w:rsidRPr="00E440A7" w14:paraId="49011AC1" w14:textId="77777777" w:rsidTr="005B79A6">
        <w:trPr>
          <w:trHeight w:val="720"/>
        </w:trPr>
        <w:tc>
          <w:tcPr>
            <w:tcW w:w="1134" w:type="dxa"/>
            <w:tcBorders>
              <w:top w:val="nil"/>
              <w:left w:val="nil"/>
              <w:bottom w:val="single" w:sz="4" w:space="0" w:color="auto"/>
              <w:right w:val="nil"/>
            </w:tcBorders>
            <w:shd w:val="clear" w:color="000000" w:fill="FFFFFF"/>
            <w:noWrap/>
            <w:vAlign w:val="center"/>
            <w:hideMark/>
          </w:tcPr>
          <w:p w14:paraId="64C014CE"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1540-2025</w:t>
            </w:r>
          </w:p>
        </w:tc>
        <w:tc>
          <w:tcPr>
            <w:tcW w:w="1275" w:type="dxa"/>
            <w:tcBorders>
              <w:top w:val="nil"/>
              <w:left w:val="nil"/>
              <w:bottom w:val="single" w:sz="4" w:space="0" w:color="auto"/>
              <w:right w:val="nil"/>
            </w:tcBorders>
            <w:vAlign w:val="center"/>
            <w:hideMark/>
          </w:tcPr>
          <w:p w14:paraId="37EB007F"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w:t>
            </w:r>
          </w:p>
        </w:tc>
        <w:tc>
          <w:tcPr>
            <w:tcW w:w="2940" w:type="dxa"/>
            <w:tcBorders>
              <w:top w:val="nil"/>
              <w:left w:val="nil"/>
              <w:bottom w:val="single" w:sz="4" w:space="0" w:color="auto"/>
              <w:right w:val="nil"/>
            </w:tcBorders>
            <w:vAlign w:val="center"/>
            <w:hideMark/>
          </w:tcPr>
          <w:p w14:paraId="4D7EE3E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17FAC222"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09F64D5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Equipo de evaluación del desempeño docente</w:t>
            </w:r>
          </w:p>
        </w:tc>
      </w:tr>
      <w:tr w:rsidR="00FC235F" w:rsidRPr="00E440A7" w14:paraId="5AD59FD9" w14:textId="77777777" w:rsidTr="005B79A6">
        <w:trPr>
          <w:trHeight w:val="820"/>
        </w:trPr>
        <w:tc>
          <w:tcPr>
            <w:tcW w:w="1134" w:type="dxa"/>
            <w:tcBorders>
              <w:top w:val="nil"/>
              <w:left w:val="nil"/>
              <w:bottom w:val="single" w:sz="4" w:space="0" w:color="auto"/>
              <w:right w:val="nil"/>
            </w:tcBorders>
            <w:shd w:val="clear" w:color="000000" w:fill="FFFFFF"/>
            <w:noWrap/>
            <w:vAlign w:val="center"/>
            <w:hideMark/>
          </w:tcPr>
          <w:p w14:paraId="4A6C4165"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1530-2025</w:t>
            </w:r>
          </w:p>
        </w:tc>
        <w:tc>
          <w:tcPr>
            <w:tcW w:w="1275" w:type="dxa"/>
            <w:tcBorders>
              <w:top w:val="nil"/>
              <w:left w:val="nil"/>
              <w:bottom w:val="single" w:sz="4" w:space="0" w:color="auto"/>
              <w:right w:val="nil"/>
            </w:tcBorders>
            <w:vAlign w:val="center"/>
            <w:hideMark/>
          </w:tcPr>
          <w:p w14:paraId="36158D0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w:t>
            </w:r>
          </w:p>
        </w:tc>
        <w:tc>
          <w:tcPr>
            <w:tcW w:w="2940" w:type="dxa"/>
            <w:tcBorders>
              <w:top w:val="nil"/>
              <w:left w:val="nil"/>
              <w:bottom w:val="single" w:sz="4" w:space="0" w:color="auto"/>
              <w:right w:val="nil"/>
            </w:tcBorders>
            <w:vAlign w:val="center"/>
            <w:hideMark/>
          </w:tcPr>
          <w:p w14:paraId="73CFBDA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03AC6CEB"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08DB298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Estrategia de innovación y transformación curricular (ITC)</w:t>
            </w:r>
          </w:p>
        </w:tc>
      </w:tr>
      <w:tr w:rsidR="00FC235F" w:rsidRPr="00E440A7" w14:paraId="709BA570" w14:textId="77777777" w:rsidTr="005B79A6">
        <w:trPr>
          <w:trHeight w:val="720"/>
        </w:trPr>
        <w:tc>
          <w:tcPr>
            <w:tcW w:w="1134" w:type="dxa"/>
            <w:tcBorders>
              <w:top w:val="nil"/>
              <w:left w:val="nil"/>
              <w:bottom w:val="single" w:sz="4" w:space="0" w:color="auto"/>
              <w:right w:val="nil"/>
            </w:tcBorders>
            <w:shd w:val="clear" w:color="000000" w:fill="FFFFFF"/>
            <w:noWrap/>
            <w:vAlign w:val="center"/>
            <w:hideMark/>
          </w:tcPr>
          <w:p w14:paraId="50622651"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1532-2025</w:t>
            </w:r>
          </w:p>
        </w:tc>
        <w:tc>
          <w:tcPr>
            <w:tcW w:w="1275" w:type="dxa"/>
            <w:tcBorders>
              <w:top w:val="nil"/>
              <w:left w:val="nil"/>
              <w:bottom w:val="single" w:sz="4" w:space="0" w:color="auto"/>
              <w:right w:val="nil"/>
            </w:tcBorders>
            <w:vAlign w:val="center"/>
            <w:hideMark/>
          </w:tcPr>
          <w:p w14:paraId="6064CD2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w:t>
            </w:r>
          </w:p>
        </w:tc>
        <w:tc>
          <w:tcPr>
            <w:tcW w:w="2940" w:type="dxa"/>
            <w:tcBorders>
              <w:top w:val="nil"/>
              <w:left w:val="nil"/>
              <w:bottom w:val="single" w:sz="4" w:space="0" w:color="auto"/>
              <w:right w:val="nil"/>
            </w:tcBorders>
            <w:vAlign w:val="center"/>
            <w:hideMark/>
          </w:tcPr>
          <w:p w14:paraId="161E9E2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2FA5B088"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0272290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Estrategia de innovación y transformación curricular (ITC)</w:t>
            </w:r>
          </w:p>
        </w:tc>
      </w:tr>
      <w:tr w:rsidR="00FC235F" w:rsidRPr="00E440A7" w14:paraId="26322D2A" w14:textId="77777777" w:rsidTr="005B79A6">
        <w:trPr>
          <w:trHeight w:val="720"/>
        </w:trPr>
        <w:tc>
          <w:tcPr>
            <w:tcW w:w="1134" w:type="dxa"/>
            <w:tcBorders>
              <w:top w:val="nil"/>
              <w:left w:val="nil"/>
              <w:bottom w:val="single" w:sz="4" w:space="0" w:color="auto"/>
              <w:right w:val="nil"/>
            </w:tcBorders>
            <w:shd w:val="clear" w:color="000000" w:fill="FFFFFF"/>
            <w:noWrap/>
            <w:vAlign w:val="center"/>
            <w:hideMark/>
          </w:tcPr>
          <w:p w14:paraId="1E269BA0"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1771-2025</w:t>
            </w:r>
          </w:p>
        </w:tc>
        <w:tc>
          <w:tcPr>
            <w:tcW w:w="1275" w:type="dxa"/>
            <w:tcBorders>
              <w:top w:val="nil"/>
              <w:left w:val="nil"/>
              <w:bottom w:val="single" w:sz="4" w:space="0" w:color="auto"/>
              <w:right w:val="nil"/>
            </w:tcBorders>
            <w:vAlign w:val="center"/>
            <w:hideMark/>
          </w:tcPr>
          <w:p w14:paraId="4A2CFCC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w:t>
            </w:r>
          </w:p>
        </w:tc>
        <w:tc>
          <w:tcPr>
            <w:tcW w:w="2940" w:type="dxa"/>
            <w:tcBorders>
              <w:top w:val="nil"/>
              <w:left w:val="nil"/>
              <w:bottom w:val="single" w:sz="4" w:space="0" w:color="auto"/>
              <w:right w:val="nil"/>
            </w:tcBorders>
            <w:vAlign w:val="center"/>
            <w:hideMark/>
          </w:tcPr>
          <w:p w14:paraId="3AE9315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1F176792"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5FED1B0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Estrategia de innovación y transformación curricular (ITC)</w:t>
            </w:r>
          </w:p>
        </w:tc>
      </w:tr>
      <w:tr w:rsidR="00FC235F" w:rsidRPr="00E440A7" w14:paraId="60001637" w14:textId="77777777" w:rsidTr="005B79A6">
        <w:trPr>
          <w:trHeight w:val="720"/>
        </w:trPr>
        <w:tc>
          <w:tcPr>
            <w:tcW w:w="1134" w:type="dxa"/>
            <w:tcBorders>
              <w:top w:val="nil"/>
              <w:left w:val="nil"/>
              <w:bottom w:val="single" w:sz="4" w:space="0" w:color="auto"/>
              <w:right w:val="nil"/>
            </w:tcBorders>
            <w:shd w:val="clear" w:color="000000" w:fill="FFFFFF"/>
            <w:noWrap/>
            <w:vAlign w:val="center"/>
            <w:hideMark/>
          </w:tcPr>
          <w:p w14:paraId="6DFB6D63"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1503-2025</w:t>
            </w:r>
          </w:p>
        </w:tc>
        <w:tc>
          <w:tcPr>
            <w:tcW w:w="1275" w:type="dxa"/>
            <w:tcBorders>
              <w:top w:val="nil"/>
              <w:left w:val="nil"/>
              <w:bottom w:val="single" w:sz="4" w:space="0" w:color="auto"/>
              <w:right w:val="nil"/>
            </w:tcBorders>
            <w:vAlign w:val="center"/>
            <w:hideMark/>
          </w:tcPr>
          <w:p w14:paraId="61A0539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w:t>
            </w:r>
          </w:p>
        </w:tc>
        <w:tc>
          <w:tcPr>
            <w:tcW w:w="2940" w:type="dxa"/>
            <w:tcBorders>
              <w:top w:val="nil"/>
              <w:left w:val="nil"/>
              <w:bottom w:val="single" w:sz="4" w:space="0" w:color="auto"/>
              <w:right w:val="nil"/>
            </w:tcBorders>
            <w:vAlign w:val="center"/>
            <w:hideMark/>
          </w:tcPr>
          <w:p w14:paraId="5EB3C5F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31BE3CBE"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6A2D1EB6" w14:textId="3297BEE7" w:rsidR="00556A21" w:rsidRPr="00E440A7" w:rsidRDefault="00FC235F"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Nombramientos asesores</w:t>
            </w:r>
            <w:r w:rsidR="00556A21" w:rsidRPr="00E440A7">
              <w:rPr>
                <w:rFonts w:ascii="Times New Roman" w:eastAsia="Times New Roman" w:hAnsi="Times New Roman" w:cs="Times New Roman"/>
                <w:lang w:eastAsia="es-CR"/>
              </w:rPr>
              <w:t xml:space="preserve"> académicos/PPAA y Evaluación</w:t>
            </w:r>
          </w:p>
        </w:tc>
      </w:tr>
      <w:tr w:rsidR="00FC235F" w:rsidRPr="00E440A7" w14:paraId="2E6C78DB" w14:textId="77777777" w:rsidTr="005B79A6">
        <w:trPr>
          <w:trHeight w:val="720"/>
        </w:trPr>
        <w:tc>
          <w:tcPr>
            <w:tcW w:w="1134" w:type="dxa"/>
            <w:tcBorders>
              <w:top w:val="nil"/>
              <w:left w:val="nil"/>
              <w:bottom w:val="single" w:sz="4" w:space="0" w:color="auto"/>
              <w:right w:val="nil"/>
            </w:tcBorders>
            <w:shd w:val="clear" w:color="000000" w:fill="FFFFFF"/>
            <w:noWrap/>
            <w:vAlign w:val="center"/>
            <w:hideMark/>
          </w:tcPr>
          <w:p w14:paraId="7E611D9C"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1546-2025</w:t>
            </w:r>
          </w:p>
        </w:tc>
        <w:tc>
          <w:tcPr>
            <w:tcW w:w="1275" w:type="dxa"/>
            <w:tcBorders>
              <w:top w:val="nil"/>
              <w:left w:val="nil"/>
              <w:bottom w:val="single" w:sz="4" w:space="0" w:color="auto"/>
              <w:right w:val="nil"/>
            </w:tcBorders>
            <w:vAlign w:val="center"/>
            <w:hideMark/>
          </w:tcPr>
          <w:p w14:paraId="6EB9DD82"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w:t>
            </w:r>
          </w:p>
        </w:tc>
        <w:tc>
          <w:tcPr>
            <w:tcW w:w="2940" w:type="dxa"/>
            <w:tcBorders>
              <w:top w:val="nil"/>
              <w:left w:val="nil"/>
              <w:bottom w:val="single" w:sz="4" w:space="0" w:color="auto"/>
              <w:right w:val="nil"/>
            </w:tcBorders>
            <w:vAlign w:val="center"/>
            <w:hideMark/>
          </w:tcPr>
          <w:p w14:paraId="6B73BD8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523B0D9B"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3E85CF3F" w14:textId="3E60BE39" w:rsidR="00556A21" w:rsidRPr="00E440A7" w:rsidRDefault="00FC235F"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Nombramientos asesores</w:t>
            </w:r>
            <w:r w:rsidR="00556A21" w:rsidRPr="00E440A7">
              <w:rPr>
                <w:rFonts w:ascii="Times New Roman" w:eastAsia="Times New Roman" w:hAnsi="Times New Roman" w:cs="Times New Roman"/>
                <w:lang w:eastAsia="es-CR"/>
              </w:rPr>
              <w:t xml:space="preserve"> académicos/Innovación</w:t>
            </w:r>
          </w:p>
        </w:tc>
      </w:tr>
      <w:tr w:rsidR="00FC235F" w:rsidRPr="00E440A7" w14:paraId="23EFBC5F" w14:textId="77777777" w:rsidTr="005B79A6">
        <w:trPr>
          <w:trHeight w:val="720"/>
        </w:trPr>
        <w:tc>
          <w:tcPr>
            <w:tcW w:w="1134" w:type="dxa"/>
            <w:tcBorders>
              <w:top w:val="nil"/>
              <w:left w:val="nil"/>
              <w:bottom w:val="single" w:sz="4" w:space="0" w:color="auto"/>
              <w:right w:val="nil"/>
            </w:tcBorders>
            <w:shd w:val="clear" w:color="000000" w:fill="FFFFFF"/>
            <w:noWrap/>
            <w:vAlign w:val="center"/>
            <w:hideMark/>
          </w:tcPr>
          <w:p w14:paraId="126542A7"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1507-2025</w:t>
            </w:r>
          </w:p>
        </w:tc>
        <w:tc>
          <w:tcPr>
            <w:tcW w:w="1275" w:type="dxa"/>
            <w:tcBorders>
              <w:top w:val="nil"/>
              <w:left w:val="nil"/>
              <w:bottom w:val="single" w:sz="4" w:space="0" w:color="auto"/>
              <w:right w:val="nil"/>
            </w:tcBorders>
            <w:vAlign w:val="center"/>
            <w:hideMark/>
          </w:tcPr>
          <w:p w14:paraId="51BAB30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w:t>
            </w:r>
          </w:p>
        </w:tc>
        <w:tc>
          <w:tcPr>
            <w:tcW w:w="2940" w:type="dxa"/>
            <w:tcBorders>
              <w:top w:val="nil"/>
              <w:left w:val="nil"/>
              <w:bottom w:val="single" w:sz="4" w:space="0" w:color="auto"/>
              <w:right w:val="nil"/>
            </w:tcBorders>
            <w:vAlign w:val="center"/>
            <w:hideMark/>
          </w:tcPr>
          <w:p w14:paraId="0272A30F"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02E61A92"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5095F548" w14:textId="470F925C" w:rsidR="00556A21" w:rsidRPr="00E440A7" w:rsidRDefault="00FC235F"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Nombramientos asesores</w:t>
            </w:r>
            <w:r w:rsidR="00556A21" w:rsidRPr="00E440A7">
              <w:rPr>
                <w:rFonts w:ascii="Times New Roman" w:eastAsia="Times New Roman" w:hAnsi="Times New Roman" w:cs="Times New Roman"/>
                <w:lang w:eastAsia="es-CR"/>
              </w:rPr>
              <w:t xml:space="preserve"> académicos/Curricular</w:t>
            </w:r>
          </w:p>
        </w:tc>
      </w:tr>
      <w:tr w:rsidR="00FC235F" w:rsidRPr="00E440A7" w14:paraId="0956E092" w14:textId="77777777" w:rsidTr="005B79A6">
        <w:trPr>
          <w:trHeight w:val="680"/>
        </w:trPr>
        <w:tc>
          <w:tcPr>
            <w:tcW w:w="1134" w:type="dxa"/>
            <w:tcBorders>
              <w:top w:val="nil"/>
              <w:left w:val="nil"/>
              <w:bottom w:val="single" w:sz="4" w:space="0" w:color="auto"/>
              <w:right w:val="nil"/>
            </w:tcBorders>
            <w:shd w:val="clear" w:color="000000" w:fill="FFFFFF"/>
            <w:noWrap/>
            <w:vAlign w:val="center"/>
            <w:hideMark/>
          </w:tcPr>
          <w:p w14:paraId="3F1A45F4"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1508-2025</w:t>
            </w:r>
          </w:p>
        </w:tc>
        <w:tc>
          <w:tcPr>
            <w:tcW w:w="1275" w:type="dxa"/>
            <w:tcBorders>
              <w:top w:val="nil"/>
              <w:left w:val="nil"/>
              <w:bottom w:val="single" w:sz="4" w:space="0" w:color="auto"/>
              <w:right w:val="nil"/>
            </w:tcBorders>
            <w:vAlign w:val="center"/>
            <w:hideMark/>
          </w:tcPr>
          <w:p w14:paraId="6DFA796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w:t>
            </w:r>
          </w:p>
        </w:tc>
        <w:tc>
          <w:tcPr>
            <w:tcW w:w="2940" w:type="dxa"/>
            <w:tcBorders>
              <w:top w:val="nil"/>
              <w:left w:val="nil"/>
              <w:bottom w:val="single" w:sz="4" w:space="0" w:color="auto"/>
              <w:right w:val="nil"/>
            </w:tcBorders>
            <w:vAlign w:val="center"/>
            <w:hideMark/>
          </w:tcPr>
          <w:p w14:paraId="3D0F72F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14BABAAA"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3441" w:type="dxa"/>
            <w:tcBorders>
              <w:top w:val="nil"/>
              <w:left w:val="nil"/>
              <w:bottom w:val="single" w:sz="4" w:space="0" w:color="auto"/>
              <w:right w:val="nil"/>
            </w:tcBorders>
            <w:vAlign w:val="center"/>
            <w:hideMark/>
          </w:tcPr>
          <w:p w14:paraId="5A97B711" w14:textId="66C4FBF8" w:rsidR="00556A21" w:rsidRPr="00E440A7" w:rsidRDefault="00FC235F"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Nombramientos asesores</w:t>
            </w:r>
            <w:r w:rsidR="00556A21" w:rsidRPr="00E440A7">
              <w:rPr>
                <w:rFonts w:ascii="Times New Roman" w:eastAsia="Times New Roman" w:hAnsi="Times New Roman" w:cs="Times New Roman"/>
                <w:lang w:eastAsia="es-CR"/>
              </w:rPr>
              <w:t xml:space="preserve"> académicos/Innovación</w:t>
            </w:r>
          </w:p>
        </w:tc>
      </w:tr>
      <w:tr w:rsidR="00FC235F" w:rsidRPr="00E440A7" w14:paraId="60BCA094" w14:textId="77777777" w:rsidTr="005B79A6">
        <w:trPr>
          <w:trHeight w:val="680"/>
        </w:trPr>
        <w:tc>
          <w:tcPr>
            <w:tcW w:w="1134" w:type="dxa"/>
            <w:tcBorders>
              <w:top w:val="nil"/>
              <w:left w:val="nil"/>
              <w:bottom w:val="single" w:sz="4" w:space="0" w:color="auto"/>
              <w:right w:val="nil"/>
            </w:tcBorders>
            <w:shd w:val="clear" w:color="000000" w:fill="FFFFFF"/>
            <w:noWrap/>
            <w:vAlign w:val="center"/>
            <w:hideMark/>
          </w:tcPr>
          <w:p w14:paraId="64F1E8E6"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1506-2025</w:t>
            </w:r>
          </w:p>
        </w:tc>
        <w:tc>
          <w:tcPr>
            <w:tcW w:w="1275" w:type="dxa"/>
            <w:tcBorders>
              <w:top w:val="nil"/>
              <w:left w:val="nil"/>
              <w:bottom w:val="single" w:sz="4" w:space="0" w:color="auto"/>
              <w:right w:val="nil"/>
            </w:tcBorders>
            <w:vAlign w:val="center"/>
            <w:hideMark/>
          </w:tcPr>
          <w:p w14:paraId="2F80B1A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w:t>
            </w:r>
          </w:p>
        </w:tc>
        <w:tc>
          <w:tcPr>
            <w:tcW w:w="2940" w:type="dxa"/>
            <w:tcBorders>
              <w:top w:val="nil"/>
              <w:left w:val="nil"/>
              <w:bottom w:val="single" w:sz="4" w:space="0" w:color="auto"/>
              <w:right w:val="nil"/>
            </w:tcBorders>
            <w:vAlign w:val="center"/>
            <w:hideMark/>
          </w:tcPr>
          <w:p w14:paraId="772CDF7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0F8592C1"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125BA459" w14:textId="3E7BC0EB" w:rsidR="00556A21" w:rsidRPr="00E440A7" w:rsidRDefault="00FC235F"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Nombramientos asesores</w:t>
            </w:r>
            <w:r w:rsidR="00556A21" w:rsidRPr="00E440A7">
              <w:rPr>
                <w:rFonts w:ascii="Times New Roman" w:eastAsia="Times New Roman" w:hAnsi="Times New Roman" w:cs="Times New Roman"/>
                <w:lang w:eastAsia="es-CR"/>
              </w:rPr>
              <w:t xml:space="preserve"> académicos: PPAA/acreditación/curricular</w:t>
            </w:r>
          </w:p>
        </w:tc>
      </w:tr>
      <w:tr w:rsidR="00FC235F" w:rsidRPr="00E440A7" w14:paraId="19016741" w14:textId="77777777" w:rsidTr="005B79A6">
        <w:trPr>
          <w:trHeight w:val="680"/>
        </w:trPr>
        <w:tc>
          <w:tcPr>
            <w:tcW w:w="1134" w:type="dxa"/>
            <w:tcBorders>
              <w:top w:val="nil"/>
              <w:left w:val="nil"/>
              <w:bottom w:val="single" w:sz="4" w:space="0" w:color="auto"/>
              <w:right w:val="nil"/>
            </w:tcBorders>
            <w:shd w:val="clear" w:color="000000" w:fill="FFFFFF"/>
            <w:noWrap/>
            <w:vAlign w:val="center"/>
            <w:hideMark/>
          </w:tcPr>
          <w:p w14:paraId="3F693B16"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1535-2025</w:t>
            </w:r>
          </w:p>
        </w:tc>
        <w:tc>
          <w:tcPr>
            <w:tcW w:w="1275" w:type="dxa"/>
            <w:tcBorders>
              <w:top w:val="nil"/>
              <w:left w:val="nil"/>
              <w:bottom w:val="single" w:sz="4" w:space="0" w:color="auto"/>
              <w:right w:val="nil"/>
            </w:tcBorders>
            <w:vAlign w:val="center"/>
            <w:hideMark/>
          </w:tcPr>
          <w:p w14:paraId="430C955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w:t>
            </w:r>
          </w:p>
        </w:tc>
        <w:tc>
          <w:tcPr>
            <w:tcW w:w="2940" w:type="dxa"/>
            <w:tcBorders>
              <w:top w:val="nil"/>
              <w:left w:val="nil"/>
              <w:bottom w:val="single" w:sz="4" w:space="0" w:color="auto"/>
              <w:right w:val="nil"/>
            </w:tcBorders>
            <w:vAlign w:val="center"/>
            <w:hideMark/>
          </w:tcPr>
          <w:p w14:paraId="54CAA02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7C6E8E58"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3857BD2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acciones como se evidencia en el Plan Operativo Anual</w:t>
            </w:r>
          </w:p>
        </w:tc>
      </w:tr>
      <w:tr w:rsidR="00FC235F" w:rsidRPr="00E440A7" w14:paraId="7D06B48B" w14:textId="77777777" w:rsidTr="005B79A6">
        <w:trPr>
          <w:trHeight w:val="680"/>
        </w:trPr>
        <w:tc>
          <w:tcPr>
            <w:tcW w:w="1134" w:type="dxa"/>
            <w:tcBorders>
              <w:top w:val="nil"/>
              <w:left w:val="nil"/>
              <w:bottom w:val="single" w:sz="4" w:space="0" w:color="auto"/>
              <w:right w:val="nil"/>
            </w:tcBorders>
            <w:shd w:val="clear" w:color="000000" w:fill="FFFFFF"/>
            <w:noWrap/>
            <w:vAlign w:val="center"/>
            <w:hideMark/>
          </w:tcPr>
          <w:p w14:paraId="65E2DE69"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1773-2025</w:t>
            </w:r>
          </w:p>
        </w:tc>
        <w:tc>
          <w:tcPr>
            <w:tcW w:w="1275" w:type="dxa"/>
            <w:tcBorders>
              <w:top w:val="nil"/>
              <w:left w:val="nil"/>
              <w:bottom w:val="single" w:sz="4" w:space="0" w:color="auto"/>
              <w:right w:val="nil"/>
            </w:tcBorders>
            <w:vAlign w:val="center"/>
            <w:hideMark/>
          </w:tcPr>
          <w:p w14:paraId="4B7B4C0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w:t>
            </w:r>
          </w:p>
        </w:tc>
        <w:tc>
          <w:tcPr>
            <w:tcW w:w="2940" w:type="dxa"/>
            <w:tcBorders>
              <w:top w:val="nil"/>
              <w:left w:val="nil"/>
              <w:bottom w:val="single" w:sz="4" w:space="0" w:color="auto"/>
              <w:right w:val="nil"/>
            </w:tcBorders>
            <w:vAlign w:val="center"/>
            <w:hideMark/>
          </w:tcPr>
          <w:p w14:paraId="5420288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70C03655"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18F152E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Estrategia de innovación y transformación (ITC- traslado a unidades)</w:t>
            </w:r>
          </w:p>
        </w:tc>
      </w:tr>
      <w:tr w:rsidR="00FC235F" w:rsidRPr="00E440A7" w14:paraId="5616AF8E" w14:textId="77777777" w:rsidTr="005B79A6">
        <w:trPr>
          <w:trHeight w:val="680"/>
        </w:trPr>
        <w:tc>
          <w:tcPr>
            <w:tcW w:w="1134" w:type="dxa"/>
            <w:tcBorders>
              <w:top w:val="nil"/>
              <w:left w:val="nil"/>
              <w:bottom w:val="single" w:sz="4" w:space="0" w:color="auto"/>
              <w:right w:val="nil"/>
            </w:tcBorders>
            <w:shd w:val="clear" w:color="000000" w:fill="FFFFFF"/>
            <w:noWrap/>
            <w:vAlign w:val="center"/>
            <w:hideMark/>
          </w:tcPr>
          <w:p w14:paraId="05493B06"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1774-2025</w:t>
            </w:r>
          </w:p>
        </w:tc>
        <w:tc>
          <w:tcPr>
            <w:tcW w:w="1275" w:type="dxa"/>
            <w:tcBorders>
              <w:top w:val="nil"/>
              <w:left w:val="nil"/>
              <w:bottom w:val="single" w:sz="4" w:space="0" w:color="auto"/>
              <w:right w:val="nil"/>
            </w:tcBorders>
            <w:vAlign w:val="center"/>
            <w:hideMark/>
          </w:tcPr>
          <w:p w14:paraId="656A18D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w:t>
            </w:r>
          </w:p>
        </w:tc>
        <w:tc>
          <w:tcPr>
            <w:tcW w:w="2940" w:type="dxa"/>
            <w:tcBorders>
              <w:top w:val="nil"/>
              <w:left w:val="nil"/>
              <w:bottom w:val="single" w:sz="4" w:space="0" w:color="auto"/>
              <w:right w:val="nil"/>
            </w:tcBorders>
            <w:vAlign w:val="center"/>
            <w:hideMark/>
          </w:tcPr>
          <w:p w14:paraId="3247CAC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073AB92B"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72DE52A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Estrategia de innovación y transformación (ITC- traslado a unidades)</w:t>
            </w:r>
          </w:p>
        </w:tc>
      </w:tr>
      <w:tr w:rsidR="00FC235F" w:rsidRPr="00E440A7" w14:paraId="211815DE" w14:textId="77777777" w:rsidTr="005B79A6">
        <w:trPr>
          <w:trHeight w:val="680"/>
        </w:trPr>
        <w:tc>
          <w:tcPr>
            <w:tcW w:w="1134" w:type="dxa"/>
            <w:tcBorders>
              <w:top w:val="nil"/>
              <w:left w:val="nil"/>
              <w:bottom w:val="single" w:sz="4" w:space="0" w:color="auto"/>
              <w:right w:val="nil"/>
            </w:tcBorders>
            <w:shd w:val="clear" w:color="000000" w:fill="FFFFFF"/>
            <w:noWrap/>
            <w:vAlign w:val="center"/>
            <w:hideMark/>
          </w:tcPr>
          <w:p w14:paraId="3F59CC67"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1775-2025</w:t>
            </w:r>
          </w:p>
        </w:tc>
        <w:tc>
          <w:tcPr>
            <w:tcW w:w="1275" w:type="dxa"/>
            <w:tcBorders>
              <w:top w:val="nil"/>
              <w:left w:val="nil"/>
              <w:bottom w:val="single" w:sz="4" w:space="0" w:color="auto"/>
              <w:right w:val="nil"/>
            </w:tcBorders>
            <w:vAlign w:val="center"/>
            <w:hideMark/>
          </w:tcPr>
          <w:p w14:paraId="730361E2"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w:t>
            </w:r>
          </w:p>
        </w:tc>
        <w:tc>
          <w:tcPr>
            <w:tcW w:w="2940" w:type="dxa"/>
            <w:tcBorders>
              <w:top w:val="nil"/>
              <w:left w:val="nil"/>
              <w:bottom w:val="single" w:sz="4" w:space="0" w:color="auto"/>
              <w:right w:val="nil"/>
            </w:tcBorders>
            <w:vAlign w:val="center"/>
            <w:hideMark/>
          </w:tcPr>
          <w:p w14:paraId="63CF0C7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191E2AB1"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35588CA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Estrategia de innovación y transformación (ITC- traslado a unidades)</w:t>
            </w:r>
          </w:p>
        </w:tc>
      </w:tr>
      <w:tr w:rsidR="00FC235F" w:rsidRPr="00E440A7" w14:paraId="43ABB96E" w14:textId="77777777" w:rsidTr="005B79A6">
        <w:trPr>
          <w:trHeight w:val="1120"/>
        </w:trPr>
        <w:tc>
          <w:tcPr>
            <w:tcW w:w="1134" w:type="dxa"/>
            <w:tcBorders>
              <w:top w:val="nil"/>
              <w:left w:val="nil"/>
              <w:bottom w:val="single" w:sz="4" w:space="0" w:color="auto"/>
              <w:right w:val="nil"/>
            </w:tcBorders>
            <w:shd w:val="clear" w:color="000000" w:fill="FFFFFF"/>
            <w:noWrap/>
            <w:vAlign w:val="center"/>
            <w:hideMark/>
          </w:tcPr>
          <w:p w14:paraId="340BB885"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1772-2025</w:t>
            </w:r>
          </w:p>
        </w:tc>
        <w:tc>
          <w:tcPr>
            <w:tcW w:w="1275" w:type="dxa"/>
            <w:tcBorders>
              <w:top w:val="nil"/>
              <w:left w:val="nil"/>
              <w:bottom w:val="single" w:sz="4" w:space="0" w:color="auto"/>
              <w:right w:val="nil"/>
            </w:tcBorders>
            <w:vAlign w:val="center"/>
            <w:hideMark/>
          </w:tcPr>
          <w:p w14:paraId="40B29C1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w:t>
            </w:r>
          </w:p>
        </w:tc>
        <w:tc>
          <w:tcPr>
            <w:tcW w:w="2940" w:type="dxa"/>
            <w:tcBorders>
              <w:top w:val="nil"/>
              <w:left w:val="nil"/>
              <w:bottom w:val="single" w:sz="4" w:space="0" w:color="auto"/>
              <w:right w:val="nil"/>
            </w:tcBorders>
            <w:vAlign w:val="center"/>
            <w:hideMark/>
          </w:tcPr>
          <w:p w14:paraId="1F1BB73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054F7E30"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55A8B16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Compromiso institucional de disponer de un subsistema</w:t>
            </w:r>
            <w:r w:rsidRPr="00E440A7">
              <w:rPr>
                <w:rFonts w:ascii="Times New Roman" w:eastAsia="Times New Roman" w:hAnsi="Times New Roman" w:cs="Times New Roman"/>
                <w:lang w:eastAsia="es-CR"/>
              </w:rPr>
              <w:br/>
              <w:t>de aseguramiento de la calidad de las carreras, correspondiente a la meta</w:t>
            </w:r>
            <w:r w:rsidRPr="00E440A7">
              <w:rPr>
                <w:rFonts w:ascii="Times New Roman" w:eastAsia="Times New Roman" w:hAnsi="Times New Roman" w:cs="Times New Roman"/>
                <w:lang w:eastAsia="es-CR"/>
              </w:rPr>
              <w:br/>
              <w:t>2.3.1 del PMPI</w:t>
            </w:r>
          </w:p>
        </w:tc>
      </w:tr>
      <w:tr w:rsidR="00FC235F" w:rsidRPr="00E440A7" w14:paraId="5EDB0CC8"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2DF57D17"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1516-2025</w:t>
            </w:r>
          </w:p>
        </w:tc>
        <w:tc>
          <w:tcPr>
            <w:tcW w:w="1275" w:type="dxa"/>
            <w:tcBorders>
              <w:top w:val="nil"/>
              <w:left w:val="nil"/>
              <w:bottom w:val="single" w:sz="4" w:space="0" w:color="auto"/>
              <w:right w:val="nil"/>
            </w:tcBorders>
            <w:vAlign w:val="center"/>
            <w:hideMark/>
          </w:tcPr>
          <w:p w14:paraId="3DCCA3D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w:t>
            </w:r>
          </w:p>
        </w:tc>
        <w:tc>
          <w:tcPr>
            <w:tcW w:w="2940" w:type="dxa"/>
            <w:tcBorders>
              <w:top w:val="nil"/>
              <w:left w:val="nil"/>
              <w:bottom w:val="single" w:sz="4" w:space="0" w:color="auto"/>
              <w:right w:val="nil"/>
            </w:tcBorders>
            <w:vAlign w:val="center"/>
            <w:hideMark/>
          </w:tcPr>
          <w:p w14:paraId="6EB52ED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37D2C480"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2BC9269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Autoevaluación y acreditación de carreras (traslado a otras unidades)</w:t>
            </w:r>
          </w:p>
        </w:tc>
      </w:tr>
      <w:tr w:rsidR="00FC235F" w:rsidRPr="00E440A7" w14:paraId="0C157FBD"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148633E5"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1520-2025</w:t>
            </w:r>
          </w:p>
        </w:tc>
        <w:tc>
          <w:tcPr>
            <w:tcW w:w="1275" w:type="dxa"/>
            <w:tcBorders>
              <w:top w:val="nil"/>
              <w:left w:val="nil"/>
              <w:bottom w:val="single" w:sz="4" w:space="0" w:color="auto"/>
              <w:right w:val="nil"/>
            </w:tcBorders>
            <w:vAlign w:val="center"/>
            <w:hideMark/>
          </w:tcPr>
          <w:p w14:paraId="7B81867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w:t>
            </w:r>
          </w:p>
        </w:tc>
        <w:tc>
          <w:tcPr>
            <w:tcW w:w="2940" w:type="dxa"/>
            <w:tcBorders>
              <w:top w:val="nil"/>
              <w:left w:val="nil"/>
              <w:bottom w:val="single" w:sz="4" w:space="0" w:color="auto"/>
              <w:right w:val="nil"/>
            </w:tcBorders>
            <w:vAlign w:val="center"/>
            <w:hideMark/>
          </w:tcPr>
          <w:p w14:paraId="331199B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4542EAC1"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3334CFD2"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Autoevaluación y acreditación de carreras (traslado a otras unidades)</w:t>
            </w:r>
          </w:p>
        </w:tc>
      </w:tr>
      <w:tr w:rsidR="00FC235F" w:rsidRPr="00E440A7" w14:paraId="2E66CD59"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2FD21DF9"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1524-2025</w:t>
            </w:r>
          </w:p>
        </w:tc>
        <w:tc>
          <w:tcPr>
            <w:tcW w:w="1275" w:type="dxa"/>
            <w:tcBorders>
              <w:top w:val="nil"/>
              <w:left w:val="nil"/>
              <w:bottom w:val="single" w:sz="4" w:space="0" w:color="auto"/>
              <w:right w:val="nil"/>
            </w:tcBorders>
            <w:vAlign w:val="center"/>
            <w:hideMark/>
          </w:tcPr>
          <w:p w14:paraId="2AD4A8A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w:t>
            </w:r>
          </w:p>
        </w:tc>
        <w:tc>
          <w:tcPr>
            <w:tcW w:w="2940" w:type="dxa"/>
            <w:tcBorders>
              <w:top w:val="nil"/>
              <w:left w:val="nil"/>
              <w:bottom w:val="single" w:sz="4" w:space="0" w:color="auto"/>
              <w:right w:val="nil"/>
            </w:tcBorders>
            <w:vAlign w:val="center"/>
            <w:hideMark/>
          </w:tcPr>
          <w:p w14:paraId="3B570EA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15D9B313"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3441" w:type="dxa"/>
            <w:tcBorders>
              <w:top w:val="nil"/>
              <w:left w:val="nil"/>
              <w:bottom w:val="single" w:sz="4" w:space="0" w:color="auto"/>
              <w:right w:val="nil"/>
            </w:tcBorders>
            <w:vAlign w:val="center"/>
            <w:hideMark/>
          </w:tcPr>
          <w:p w14:paraId="5BB79F4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Autoevaluación y acreditación de carreras (traslado a otras unidades)</w:t>
            </w:r>
          </w:p>
        </w:tc>
      </w:tr>
      <w:tr w:rsidR="00FC235F" w:rsidRPr="00E440A7" w14:paraId="5EB69A22" w14:textId="77777777" w:rsidTr="005B79A6">
        <w:trPr>
          <w:trHeight w:val="1050"/>
        </w:trPr>
        <w:tc>
          <w:tcPr>
            <w:tcW w:w="1134" w:type="dxa"/>
            <w:tcBorders>
              <w:top w:val="nil"/>
              <w:left w:val="nil"/>
              <w:bottom w:val="single" w:sz="4" w:space="0" w:color="auto"/>
              <w:right w:val="nil"/>
            </w:tcBorders>
            <w:shd w:val="clear" w:color="000000" w:fill="FFFFFF"/>
            <w:noWrap/>
            <w:vAlign w:val="center"/>
            <w:hideMark/>
          </w:tcPr>
          <w:p w14:paraId="38E0A5A6"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1510-2025</w:t>
            </w:r>
          </w:p>
        </w:tc>
        <w:tc>
          <w:tcPr>
            <w:tcW w:w="1275" w:type="dxa"/>
            <w:tcBorders>
              <w:top w:val="nil"/>
              <w:left w:val="nil"/>
              <w:bottom w:val="single" w:sz="4" w:space="0" w:color="auto"/>
              <w:right w:val="nil"/>
            </w:tcBorders>
            <w:vAlign w:val="center"/>
            <w:hideMark/>
          </w:tcPr>
          <w:p w14:paraId="1D3FB4B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w:t>
            </w:r>
          </w:p>
        </w:tc>
        <w:tc>
          <w:tcPr>
            <w:tcW w:w="2940" w:type="dxa"/>
            <w:tcBorders>
              <w:top w:val="nil"/>
              <w:left w:val="nil"/>
              <w:bottom w:val="single" w:sz="4" w:space="0" w:color="auto"/>
              <w:right w:val="nil"/>
            </w:tcBorders>
            <w:vAlign w:val="center"/>
            <w:hideMark/>
          </w:tcPr>
          <w:p w14:paraId="30056B9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5AFC2FEE"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17C7954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Autoevaluación y acreditación de carreras (traslado a otras unidades)</w:t>
            </w:r>
          </w:p>
        </w:tc>
      </w:tr>
      <w:tr w:rsidR="00FC235F" w:rsidRPr="00E440A7" w14:paraId="75DBFCAB"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1E440649"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1512-2025</w:t>
            </w:r>
          </w:p>
        </w:tc>
        <w:tc>
          <w:tcPr>
            <w:tcW w:w="1275" w:type="dxa"/>
            <w:tcBorders>
              <w:top w:val="nil"/>
              <w:left w:val="nil"/>
              <w:bottom w:val="single" w:sz="4" w:space="0" w:color="auto"/>
              <w:right w:val="nil"/>
            </w:tcBorders>
            <w:vAlign w:val="center"/>
            <w:hideMark/>
          </w:tcPr>
          <w:p w14:paraId="32B1E2A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w:t>
            </w:r>
          </w:p>
        </w:tc>
        <w:tc>
          <w:tcPr>
            <w:tcW w:w="2940" w:type="dxa"/>
            <w:tcBorders>
              <w:top w:val="nil"/>
              <w:left w:val="nil"/>
              <w:bottom w:val="single" w:sz="4" w:space="0" w:color="auto"/>
              <w:right w:val="nil"/>
            </w:tcBorders>
            <w:vAlign w:val="center"/>
            <w:hideMark/>
          </w:tcPr>
          <w:p w14:paraId="6D50189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34CC84D1"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25101AA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Autoevaluación y acreditación de carreras (traslado a otras unidades)</w:t>
            </w:r>
          </w:p>
        </w:tc>
      </w:tr>
      <w:tr w:rsidR="00FC235F" w:rsidRPr="00E440A7" w14:paraId="3A872D15"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13791134"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1515-2025</w:t>
            </w:r>
          </w:p>
        </w:tc>
        <w:tc>
          <w:tcPr>
            <w:tcW w:w="1275" w:type="dxa"/>
            <w:tcBorders>
              <w:top w:val="nil"/>
              <w:left w:val="nil"/>
              <w:bottom w:val="single" w:sz="4" w:space="0" w:color="auto"/>
              <w:right w:val="nil"/>
            </w:tcBorders>
            <w:vAlign w:val="center"/>
            <w:hideMark/>
          </w:tcPr>
          <w:p w14:paraId="2695ACB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w:t>
            </w:r>
          </w:p>
        </w:tc>
        <w:tc>
          <w:tcPr>
            <w:tcW w:w="2940" w:type="dxa"/>
            <w:tcBorders>
              <w:top w:val="nil"/>
              <w:left w:val="nil"/>
              <w:bottom w:val="single" w:sz="4" w:space="0" w:color="auto"/>
              <w:right w:val="nil"/>
            </w:tcBorders>
            <w:vAlign w:val="center"/>
            <w:hideMark/>
          </w:tcPr>
          <w:p w14:paraId="570FC47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12F1F1B7"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66D2A81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Autoevaluación y acreditación de carreras (traslado a otras unidades)</w:t>
            </w:r>
          </w:p>
        </w:tc>
      </w:tr>
      <w:tr w:rsidR="00FC235F" w:rsidRPr="00E440A7" w14:paraId="786960B4"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6ED95757"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1518-2025</w:t>
            </w:r>
          </w:p>
        </w:tc>
        <w:tc>
          <w:tcPr>
            <w:tcW w:w="1275" w:type="dxa"/>
            <w:tcBorders>
              <w:top w:val="nil"/>
              <w:left w:val="nil"/>
              <w:bottom w:val="single" w:sz="4" w:space="0" w:color="auto"/>
              <w:right w:val="nil"/>
            </w:tcBorders>
            <w:vAlign w:val="center"/>
            <w:hideMark/>
          </w:tcPr>
          <w:p w14:paraId="22F8A73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Docencia</w:t>
            </w:r>
          </w:p>
        </w:tc>
        <w:tc>
          <w:tcPr>
            <w:tcW w:w="2940" w:type="dxa"/>
            <w:tcBorders>
              <w:top w:val="nil"/>
              <w:left w:val="nil"/>
              <w:bottom w:val="single" w:sz="4" w:space="0" w:color="auto"/>
              <w:right w:val="nil"/>
            </w:tcBorders>
            <w:vAlign w:val="center"/>
            <w:hideMark/>
          </w:tcPr>
          <w:p w14:paraId="383366CF"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26FBE2C6"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28379C0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Autoevaluación y acreditación de carreras (traslado a otras unidades)</w:t>
            </w:r>
          </w:p>
        </w:tc>
      </w:tr>
      <w:tr w:rsidR="00FC235F" w:rsidRPr="00E440A7" w14:paraId="212B74FC"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7DAFC103"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1066-2025</w:t>
            </w:r>
          </w:p>
        </w:tc>
        <w:tc>
          <w:tcPr>
            <w:tcW w:w="1275" w:type="dxa"/>
            <w:tcBorders>
              <w:top w:val="nil"/>
              <w:left w:val="nil"/>
              <w:bottom w:val="single" w:sz="4" w:space="0" w:color="auto"/>
              <w:right w:val="nil"/>
            </w:tcBorders>
            <w:vAlign w:val="center"/>
            <w:hideMark/>
          </w:tcPr>
          <w:p w14:paraId="5A8C9862"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Vicerrectoría de Extensión </w:t>
            </w:r>
          </w:p>
        </w:tc>
        <w:tc>
          <w:tcPr>
            <w:tcW w:w="2940" w:type="dxa"/>
            <w:tcBorders>
              <w:top w:val="nil"/>
              <w:left w:val="nil"/>
              <w:bottom w:val="single" w:sz="4" w:space="0" w:color="auto"/>
              <w:right w:val="nil"/>
            </w:tcBorders>
            <w:vAlign w:val="center"/>
            <w:hideMark/>
          </w:tcPr>
          <w:p w14:paraId="5EBED10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5965C2D2"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2FEFE4D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Personal que labora en la Vic. De Extensión</w:t>
            </w:r>
          </w:p>
        </w:tc>
      </w:tr>
      <w:tr w:rsidR="00FC235F" w:rsidRPr="00E440A7" w14:paraId="644F03BC"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1B33AFB5"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1067-2025</w:t>
            </w:r>
          </w:p>
        </w:tc>
        <w:tc>
          <w:tcPr>
            <w:tcW w:w="1275" w:type="dxa"/>
            <w:tcBorders>
              <w:top w:val="nil"/>
              <w:left w:val="nil"/>
              <w:bottom w:val="single" w:sz="4" w:space="0" w:color="auto"/>
              <w:right w:val="nil"/>
            </w:tcBorders>
            <w:vAlign w:val="center"/>
            <w:hideMark/>
          </w:tcPr>
          <w:p w14:paraId="28E8632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Vicerrectoría de Extensión </w:t>
            </w:r>
          </w:p>
        </w:tc>
        <w:tc>
          <w:tcPr>
            <w:tcW w:w="2940" w:type="dxa"/>
            <w:tcBorders>
              <w:top w:val="nil"/>
              <w:left w:val="nil"/>
              <w:bottom w:val="single" w:sz="4" w:space="0" w:color="auto"/>
              <w:right w:val="nil"/>
            </w:tcBorders>
            <w:vAlign w:val="center"/>
            <w:hideMark/>
          </w:tcPr>
          <w:p w14:paraId="7630DC6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4B846AAE"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31FD7A7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Personal que labora en la Vic. De Extensión</w:t>
            </w:r>
          </w:p>
        </w:tc>
      </w:tr>
      <w:tr w:rsidR="00FC235F" w:rsidRPr="00E440A7" w14:paraId="55D3B886" w14:textId="77777777" w:rsidTr="005B79A6">
        <w:trPr>
          <w:trHeight w:val="580"/>
        </w:trPr>
        <w:tc>
          <w:tcPr>
            <w:tcW w:w="1134" w:type="dxa"/>
            <w:tcBorders>
              <w:top w:val="nil"/>
              <w:left w:val="nil"/>
              <w:bottom w:val="single" w:sz="4" w:space="0" w:color="auto"/>
              <w:right w:val="nil"/>
            </w:tcBorders>
            <w:shd w:val="clear" w:color="000000" w:fill="FFFFFF"/>
            <w:noWrap/>
            <w:vAlign w:val="center"/>
            <w:hideMark/>
          </w:tcPr>
          <w:p w14:paraId="464F3676"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1064-2025</w:t>
            </w:r>
          </w:p>
        </w:tc>
        <w:tc>
          <w:tcPr>
            <w:tcW w:w="1275" w:type="dxa"/>
            <w:tcBorders>
              <w:top w:val="nil"/>
              <w:left w:val="nil"/>
              <w:bottom w:val="single" w:sz="4" w:space="0" w:color="auto"/>
              <w:right w:val="nil"/>
            </w:tcBorders>
            <w:vAlign w:val="center"/>
            <w:hideMark/>
          </w:tcPr>
          <w:p w14:paraId="67E92DA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Vicerrectoría de Extensión </w:t>
            </w:r>
          </w:p>
        </w:tc>
        <w:tc>
          <w:tcPr>
            <w:tcW w:w="2940" w:type="dxa"/>
            <w:tcBorders>
              <w:top w:val="nil"/>
              <w:left w:val="nil"/>
              <w:bottom w:val="single" w:sz="4" w:space="0" w:color="auto"/>
              <w:right w:val="nil"/>
            </w:tcBorders>
            <w:vAlign w:val="center"/>
            <w:hideMark/>
          </w:tcPr>
          <w:p w14:paraId="778A136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071709D3"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3441" w:type="dxa"/>
            <w:tcBorders>
              <w:top w:val="nil"/>
              <w:left w:val="nil"/>
              <w:bottom w:val="single" w:sz="4" w:space="0" w:color="auto"/>
              <w:right w:val="nil"/>
            </w:tcBorders>
            <w:vAlign w:val="center"/>
            <w:hideMark/>
          </w:tcPr>
          <w:p w14:paraId="19E0882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Personal que labora en la Vic. De Extensión</w:t>
            </w:r>
          </w:p>
        </w:tc>
      </w:tr>
      <w:tr w:rsidR="00FC235F" w:rsidRPr="00E440A7" w14:paraId="7D46693B" w14:textId="77777777" w:rsidTr="005B79A6">
        <w:trPr>
          <w:trHeight w:val="1370"/>
        </w:trPr>
        <w:tc>
          <w:tcPr>
            <w:tcW w:w="1134" w:type="dxa"/>
            <w:tcBorders>
              <w:top w:val="nil"/>
              <w:left w:val="nil"/>
              <w:bottom w:val="single" w:sz="4" w:space="0" w:color="auto"/>
              <w:right w:val="nil"/>
            </w:tcBorders>
            <w:shd w:val="clear" w:color="000000" w:fill="FFFFFF"/>
            <w:noWrap/>
            <w:vAlign w:val="center"/>
            <w:hideMark/>
          </w:tcPr>
          <w:p w14:paraId="365AD8A7"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1068-2025</w:t>
            </w:r>
          </w:p>
        </w:tc>
        <w:tc>
          <w:tcPr>
            <w:tcW w:w="1275" w:type="dxa"/>
            <w:tcBorders>
              <w:top w:val="nil"/>
              <w:left w:val="nil"/>
              <w:bottom w:val="single" w:sz="4" w:space="0" w:color="auto"/>
              <w:right w:val="nil"/>
            </w:tcBorders>
            <w:vAlign w:val="center"/>
            <w:hideMark/>
          </w:tcPr>
          <w:p w14:paraId="56364EB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Vicerrectoría de Extensión </w:t>
            </w:r>
          </w:p>
        </w:tc>
        <w:tc>
          <w:tcPr>
            <w:tcW w:w="2940" w:type="dxa"/>
            <w:tcBorders>
              <w:top w:val="nil"/>
              <w:left w:val="nil"/>
              <w:bottom w:val="single" w:sz="4" w:space="0" w:color="auto"/>
              <w:right w:val="nil"/>
            </w:tcBorders>
            <w:vAlign w:val="center"/>
            <w:hideMark/>
          </w:tcPr>
          <w:p w14:paraId="7C75B5D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4ACDD544"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2160</w:t>
            </w:r>
          </w:p>
        </w:tc>
        <w:tc>
          <w:tcPr>
            <w:tcW w:w="3441" w:type="dxa"/>
            <w:tcBorders>
              <w:top w:val="nil"/>
              <w:left w:val="nil"/>
              <w:bottom w:val="single" w:sz="4" w:space="0" w:color="auto"/>
              <w:right w:val="nil"/>
            </w:tcBorders>
            <w:vAlign w:val="center"/>
            <w:hideMark/>
          </w:tcPr>
          <w:p w14:paraId="557B7BB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Personal que labora en la Vic. De Extensión</w:t>
            </w:r>
          </w:p>
        </w:tc>
      </w:tr>
      <w:tr w:rsidR="00FC235F" w:rsidRPr="00E440A7" w14:paraId="579AA391" w14:textId="77777777" w:rsidTr="005B79A6">
        <w:trPr>
          <w:trHeight w:val="1390"/>
        </w:trPr>
        <w:tc>
          <w:tcPr>
            <w:tcW w:w="1134" w:type="dxa"/>
            <w:tcBorders>
              <w:top w:val="nil"/>
              <w:left w:val="nil"/>
              <w:bottom w:val="single" w:sz="4" w:space="0" w:color="auto"/>
              <w:right w:val="nil"/>
            </w:tcBorders>
            <w:shd w:val="clear" w:color="000000" w:fill="FFFFFF"/>
            <w:noWrap/>
            <w:vAlign w:val="center"/>
            <w:hideMark/>
          </w:tcPr>
          <w:p w14:paraId="113FF466"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1069-2025</w:t>
            </w:r>
          </w:p>
        </w:tc>
        <w:tc>
          <w:tcPr>
            <w:tcW w:w="1275" w:type="dxa"/>
            <w:tcBorders>
              <w:top w:val="nil"/>
              <w:left w:val="nil"/>
              <w:bottom w:val="single" w:sz="4" w:space="0" w:color="auto"/>
              <w:right w:val="nil"/>
            </w:tcBorders>
            <w:vAlign w:val="center"/>
            <w:hideMark/>
          </w:tcPr>
          <w:p w14:paraId="5D8F993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Vicerrectoría de Extensión </w:t>
            </w:r>
          </w:p>
        </w:tc>
        <w:tc>
          <w:tcPr>
            <w:tcW w:w="2940" w:type="dxa"/>
            <w:tcBorders>
              <w:top w:val="nil"/>
              <w:left w:val="nil"/>
              <w:bottom w:val="single" w:sz="4" w:space="0" w:color="auto"/>
              <w:right w:val="nil"/>
            </w:tcBorders>
            <w:vAlign w:val="center"/>
            <w:hideMark/>
          </w:tcPr>
          <w:p w14:paraId="68F49FC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0BA17660"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4C46EA6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Personal que labora en la Vic. De Extensión</w:t>
            </w:r>
          </w:p>
        </w:tc>
      </w:tr>
      <w:tr w:rsidR="00FC235F" w:rsidRPr="00E440A7" w14:paraId="19052805" w14:textId="77777777" w:rsidTr="005B79A6">
        <w:trPr>
          <w:trHeight w:val="290"/>
        </w:trPr>
        <w:tc>
          <w:tcPr>
            <w:tcW w:w="1134" w:type="dxa"/>
            <w:tcBorders>
              <w:top w:val="nil"/>
              <w:left w:val="nil"/>
              <w:bottom w:val="single" w:sz="4" w:space="0" w:color="auto"/>
              <w:right w:val="nil"/>
            </w:tcBorders>
            <w:shd w:val="clear" w:color="000000" w:fill="FFFFFF"/>
            <w:noWrap/>
            <w:vAlign w:val="center"/>
            <w:hideMark/>
          </w:tcPr>
          <w:p w14:paraId="6281D614"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1070-2025</w:t>
            </w:r>
          </w:p>
        </w:tc>
        <w:tc>
          <w:tcPr>
            <w:tcW w:w="1275" w:type="dxa"/>
            <w:tcBorders>
              <w:top w:val="nil"/>
              <w:left w:val="nil"/>
              <w:bottom w:val="single" w:sz="4" w:space="0" w:color="auto"/>
              <w:right w:val="nil"/>
            </w:tcBorders>
            <w:vAlign w:val="center"/>
            <w:hideMark/>
          </w:tcPr>
          <w:p w14:paraId="29FEA664"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Vicerrectoría de Extensión </w:t>
            </w:r>
          </w:p>
        </w:tc>
        <w:tc>
          <w:tcPr>
            <w:tcW w:w="2940" w:type="dxa"/>
            <w:tcBorders>
              <w:top w:val="nil"/>
              <w:left w:val="nil"/>
              <w:bottom w:val="single" w:sz="4" w:space="0" w:color="auto"/>
              <w:right w:val="nil"/>
            </w:tcBorders>
            <w:vAlign w:val="center"/>
            <w:hideMark/>
          </w:tcPr>
          <w:p w14:paraId="29421E1A"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688981C4"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7E44307D"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vinculadas al quehacer y el apoyo a la docencia, entre otras importantes</w:t>
            </w:r>
          </w:p>
        </w:tc>
      </w:tr>
      <w:tr w:rsidR="00FC235F" w:rsidRPr="00E440A7" w14:paraId="50757637" w14:textId="77777777" w:rsidTr="005B79A6">
        <w:trPr>
          <w:trHeight w:val="290"/>
        </w:trPr>
        <w:tc>
          <w:tcPr>
            <w:tcW w:w="1134" w:type="dxa"/>
            <w:tcBorders>
              <w:top w:val="nil"/>
              <w:left w:val="nil"/>
              <w:bottom w:val="single" w:sz="4" w:space="0" w:color="auto"/>
              <w:right w:val="nil"/>
            </w:tcBorders>
            <w:shd w:val="clear" w:color="000000" w:fill="FFFFFF"/>
            <w:noWrap/>
            <w:vAlign w:val="center"/>
            <w:hideMark/>
          </w:tcPr>
          <w:p w14:paraId="75DCFDFD"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1434-2025</w:t>
            </w:r>
          </w:p>
        </w:tc>
        <w:tc>
          <w:tcPr>
            <w:tcW w:w="1275" w:type="dxa"/>
            <w:tcBorders>
              <w:top w:val="nil"/>
              <w:left w:val="nil"/>
              <w:bottom w:val="single" w:sz="4" w:space="0" w:color="auto"/>
              <w:right w:val="nil"/>
            </w:tcBorders>
            <w:vAlign w:val="center"/>
            <w:hideMark/>
          </w:tcPr>
          <w:p w14:paraId="3A08B94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Vicerrectoría de Extensión </w:t>
            </w:r>
          </w:p>
        </w:tc>
        <w:tc>
          <w:tcPr>
            <w:tcW w:w="2940" w:type="dxa"/>
            <w:tcBorders>
              <w:top w:val="nil"/>
              <w:left w:val="nil"/>
              <w:bottom w:val="single" w:sz="4" w:space="0" w:color="auto"/>
              <w:right w:val="nil"/>
            </w:tcBorders>
            <w:vAlign w:val="center"/>
            <w:hideMark/>
          </w:tcPr>
          <w:p w14:paraId="7BB81DF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6162C31B"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3441" w:type="dxa"/>
            <w:tcBorders>
              <w:top w:val="nil"/>
              <w:left w:val="nil"/>
              <w:bottom w:val="single" w:sz="4" w:space="0" w:color="auto"/>
              <w:right w:val="nil"/>
            </w:tcBorders>
            <w:vAlign w:val="center"/>
            <w:hideMark/>
          </w:tcPr>
          <w:p w14:paraId="24E3C125"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Extensión Universitaria. </w:t>
            </w:r>
          </w:p>
        </w:tc>
      </w:tr>
      <w:tr w:rsidR="00FC235F" w:rsidRPr="00E440A7" w14:paraId="28826869" w14:textId="77777777" w:rsidTr="005B79A6">
        <w:trPr>
          <w:trHeight w:val="290"/>
        </w:trPr>
        <w:tc>
          <w:tcPr>
            <w:tcW w:w="1134" w:type="dxa"/>
            <w:tcBorders>
              <w:top w:val="nil"/>
              <w:left w:val="nil"/>
              <w:bottom w:val="single" w:sz="4" w:space="0" w:color="auto"/>
              <w:right w:val="nil"/>
            </w:tcBorders>
            <w:shd w:val="clear" w:color="000000" w:fill="FFFFFF"/>
            <w:noWrap/>
            <w:vAlign w:val="center"/>
            <w:hideMark/>
          </w:tcPr>
          <w:p w14:paraId="45450AA6"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1101-2025</w:t>
            </w:r>
          </w:p>
        </w:tc>
        <w:tc>
          <w:tcPr>
            <w:tcW w:w="1275" w:type="dxa"/>
            <w:tcBorders>
              <w:top w:val="nil"/>
              <w:left w:val="nil"/>
              <w:bottom w:val="single" w:sz="4" w:space="0" w:color="auto"/>
              <w:right w:val="nil"/>
            </w:tcBorders>
            <w:vAlign w:val="center"/>
            <w:hideMark/>
          </w:tcPr>
          <w:p w14:paraId="04B66703"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Vicerrectoría de Extensión </w:t>
            </w:r>
          </w:p>
        </w:tc>
        <w:tc>
          <w:tcPr>
            <w:tcW w:w="2940" w:type="dxa"/>
            <w:tcBorders>
              <w:top w:val="nil"/>
              <w:left w:val="nil"/>
              <w:bottom w:val="single" w:sz="4" w:space="0" w:color="auto"/>
              <w:right w:val="nil"/>
            </w:tcBorders>
            <w:vAlign w:val="center"/>
            <w:hideMark/>
          </w:tcPr>
          <w:p w14:paraId="649A965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19873113"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72725DB9"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Extensión Universitaria. </w:t>
            </w:r>
          </w:p>
        </w:tc>
      </w:tr>
      <w:tr w:rsidR="00FC235F" w:rsidRPr="00E440A7" w14:paraId="41F39EE7" w14:textId="77777777" w:rsidTr="005B79A6">
        <w:trPr>
          <w:trHeight w:val="520"/>
        </w:trPr>
        <w:tc>
          <w:tcPr>
            <w:tcW w:w="1134" w:type="dxa"/>
            <w:tcBorders>
              <w:top w:val="nil"/>
              <w:left w:val="nil"/>
              <w:bottom w:val="single" w:sz="4" w:space="0" w:color="auto"/>
              <w:right w:val="nil"/>
            </w:tcBorders>
            <w:shd w:val="clear" w:color="000000" w:fill="FFFFFF"/>
            <w:noWrap/>
            <w:vAlign w:val="center"/>
            <w:hideMark/>
          </w:tcPr>
          <w:p w14:paraId="2DEC54B2"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1556-2025</w:t>
            </w:r>
          </w:p>
        </w:tc>
        <w:tc>
          <w:tcPr>
            <w:tcW w:w="1275" w:type="dxa"/>
            <w:tcBorders>
              <w:top w:val="nil"/>
              <w:left w:val="nil"/>
              <w:bottom w:val="single" w:sz="4" w:space="0" w:color="auto"/>
              <w:right w:val="nil"/>
            </w:tcBorders>
            <w:vAlign w:val="center"/>
            <w:hideMark/>
          </w:tcPr>
          <w:p w14:paraId="5E79EE41"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Investigación</w:t>
            </w:r>
          </w:p>
        </w:tc>
        <w:tc>
          <w:tcPr>
            <w:tcW w:w="2940" w:type="dxa"/>
            <w:tcBorders>
              <w:top w:val="nil"/>
              <w:left w:val="nil"/>
              <w:bottom w:val="single" w:sz="4" w:space="0" w:color="auto"/>
              <w:right w:val="nil"/>
            </w:tcBorders>
            <w:vAlign w:val="center"/>
            <w:hideMark/>
          </w:tcPr>
          <w:p w14:paraId="06B6194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1</w:t>
            </w:r>
          </w:p>
        </w:tc>
        <w:tc>
          <w:tcPr>
            <w:tcW w:w="992" w:type="dxa"/>
            <w:tcBorders>
              <w:top w:val="nil"/>
              <w:left w:val="nil"/>
              <w:bottom w:val="single" w:sz="4" w:space="0" w:color="auto"/>
              <w:right w:val="nil"/>
            </w:tcBorders>
            <w:noWrap/>
            <w:vAlign w:val="center"/>
            <w:hideMark/>
          </w:tcPr>
          <w:p w14:paraId="12F51862"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3441" w:type="dxa"/>
            <w:tcBorders>
              <w:top w:val="nil"/>
              <w:left w:val="nil"/>
              <w:bottom w:val="single" w:sz="4" w:space="0" w:color="auto"/>
              <w:right w:val="nil"/>
            </w:tcBorders>
            <w:vAlign w:val="center"/>
            <w:hideMark/>
          </w:tcPr>
          <w:p w14:paraId="5FB51BAD" w14:textId="441EB4B4"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Apoyar la ejecución del proceso “Gestión de la Información y Comunicación”, </w:t>
            </w:r>
            <w:r w:rsidR="002B4321" w:rsidRPr="00E440A7">
              <w:rPr>
                <w:rFonts w:ascii="Times New Roman" w:eastAsia="Times New Roman" w:hAnsi="Times New Roman" w:cs="Times New Roman"/>
                <w:lang w:eastAsia="es-CR"/>
              </w:rPr>
              <w:t>subproceso</w:t>
            </w:r>
            <w:r w:rsidRPr="00E440A7">
              <w:rPr>
                <w:rFonts w:ascii="Times New Roman" w:eastAsia="Times New Roman" w:hAnsi="Times New Roman" w:cs="Times New Roman"/>
                <w:lang w:eastAsia="es-CR"/>
              </w:rPr>
              <w:t xml:space="preserve"> de comunicación (estrategia de comunicación de la investigación)</w:t>
            </w:r>
          </w:p>
        </w:tc>
      </w:tr>
      <w:tr w:rsidR="00FC235F" w:rsidRPr="00E440A7" w14:paraId="2DA3F96F" w14:textId="77777777" w:rsidTr="005B79A6">
        <w:trPr>
          <w:trHeight w:val="290"/>
        </w:trPr>
        <w:tc>
          <w:tcPr>
            <w:tcW w:w="1134" w:type="dxa"/>
            <w:tcBorders>
              <w:top w:val="nil"/>
              <w:left w:val="nil"/>
              <w:bottom w:val="single" w:sz="4" w:space="0" w:color="auto"/>
              <w:right w:val="nil"/>
            </w:tcBorders>
            <w:shd w:val="clear" w:color="000000" w:fill="FFFFFF"/>
            <w:noWrap/>
            <w:vAlign w:val="center"/>
            <w:hideMark/>
          </w:tcPr>
          <w:p w14:paraId="3A23E2B4"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1554-2025</w:t>
            </w:r>
          </w:p>
        </w:tc>
        <w:tc>
          <w:tcPr>
            <w:tcW w:w="1275" w:type="dxa"/>
            <w:tcBorders>
              <w:top w:val="nil"/>
              <w:left w:val="nil"/>
              <w:bottom w:val="single" w:sz="4" w:space="0" w:color="auto"/>
              <w:right w:val="nil"/>
            </w:tcBorders>
            <w:vAlign w:val="center"/>
            <w:hideMark/>
          </w:tcPr>
          <w:p w14:paraId="0DBCE49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Investigación</w:t>
            </w:r>
          </w:p>
        </w:tc>
        <w:tc>
          <w:tcPr>
            <w:tcW w:w="2940" w:type="dxa"/>
            <w:tcBorders>
              <w:top w:val="nil"/>
              <w:left w:val="nil"/>
              <w:bottom w:val="single" w:sz="4" w:space="0" w:color="auto"/>
              <w:right w:val="nil"/>
            </w:tcBorders>
            <w:vAlign w:val="center"/>
            <w:hideMark/>
          </w:tcPr>
          <w:p w14:paraId="229B30FB"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36B2CDC6"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1440</w:t>
            </w:r>
          </w:p>
        </w:tc>
        <w:tc>
          <w:tcPr>
            <w:tcW w:w="3441" w:type="dxa"/>
            <w:tcBorders>
              <w:top w:val="nil"/>
              <w:left w:val="nil"/>
              <w:bottom w:val="single" w:sz="4" w:space="0" w:color="auto"/>
              <w:right w:val="nil"/>
            </w:tcBorders>
            <w:vAlign w:val="center"/>
            <w:hideMark/>
          </w:tcPr>
          <w:p w14:paraId="048CEE70"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Apoyo al proceso de “Promoción de la Investigación” concretamente la gestión del Fondo UNA- REDES.</w:t>
            </w:r>
          </w:p>
        </w:tc>
      </w:tr>
      <w:tr w:rsidR="00FC235F" w:rsidRPr="00E440A7" w14:paraId="2E8D0739" w14:textId="77777777" w:rsidTr="005B79A6">
        <w:trPr>
          <w:trHeight w:val="780"/>
        </w:trPr>
        <w:tc>
          <w:tcPr>
            <w:tcW w:w="1134" w:type="dxa"/>
            <w:tcBorders>
              <w:top w:val="nil"/>
              <w:left w:val="nil"/>
              <w:bottom w:val="single" w:sz="4" w:space="0" w:color="auto"/>
              <w:right w:val="nil"/>
            </w:tcBorders>
            <w:shd w:val="clear" w:color="000000" w:fill="FFFFFF"/>
            <w:noWrap/>
            <w:vAlign w:val="center"/>
            <w:hideMark/>
          </w:tcPr>
          <w:p w14:paraId="06A4DA64"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1550-2025</w:t>
            </w:r>
          </w:p>
        </w:tc>
        <w:tc>
          <w:tcPr>
            <w:tcW w:w="1275" w:type="dxa"/>
            <w:tcBorders>
              <w:top w:val="nil"/>
              <w:left w:val="nil"/>
              <w:bottom w:val="single" w:sz="4" w:space="0" w:color="auto"/>
              <w:right w:val="nil"/>
            </w:tcBorders>
            <w:vAlign w:val="center"/>
            <w:hideMark/>
          </w:tcPr>
          <w:p w14:paraId="7D5AD13E"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Investigación</w:t>
            </w:r>
          </w:p>
        </w:tc>
        <w:tc>
          <w:tcPr>
            <w:tcW w:w="2940" w:type="dxa"/>
            <w:tcBorders>
              <w:top w:val="nil"/>
              <w:left w:val="nil"/>
              <w:bottom w:val="single" w:sz="4" w:space="0" w:color="auto"/>
              <w:right w:val="nil"/>
            </w:tcBorders>
            <w:vAlign w:val="center"/>
            <w:hideMark/>
          </w:tcPr>
          <w:p w14:paraId="201A2A17"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26CD83DB"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354837AF" w14:textId="2DC89082"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Apoyo al proceso de “Promoción de la Investigación” concretamente la gestión de Fondos Concursables FIDA, </w:t>
            </w:r>
            <w:proofErr w:type="spellStart"/>
            <w:r w:rsidRPr="00E440A7">
              <w:rPr>
                <w:rFonts w:ascii="Times New Roman" w:eastAsia="Times New Roman" w:hAnsi="Times New Roman" w:cs="Times New Roman"/>
                <w:lang w:eastAsia="es-CR"/>
              </w:rPr>
              <w:t>Fecte</w:t>
            </w:r>
            <w:proofErr w:type="spellEnd"/>
            <w:r w:rsidRPr="00E440A7">
              <w:rPr>
                <w:rFonts w:ascii="Times New Roman" w:eastAsia="Times New Roman" w:hAnsi="Times New Roman" w:cs="Times New Roman"/>
                <w:lang w:eastAsia="es-CR"/>
              </w:rPr>
              <w:t xml:space="preserve"> y FIEG, </w:t>
            </w:r>
            <w:r w:rsidR="002B4321" w:rsidRPr="00E440A7">
              <w:rPr>
                <w:rFonts w:ascii="Times New Roman" w:eastAsia="Times New Roman" w:hAnsi="Times New Roman" w:cs="Times New Roman"/>
                <w:lang w:eastAsia="es-CR"/>
              </w:rPr>
              <w:t>entre</w:t>
            </w:r>
            <w:r w:rsidRPr="00E440A7">
              <w:rPr>
                <w:rFonts w:ascii="Times New Roman" w:eastAsia="Times New Roman" w:hAnsi="Times New Roman" w:cs="Times New Roman"/>
                <w:lang w:eastAsia="es-CR"/>
              </w:rPr>
              <w:t xml:space="preserve"> e otros. Así mismo para la ejecución del proceso “Gestión de la</w:t>
            </w:r>
            <w:r w:rsidRPr="00E440A7">
              <w:rPr>
                <w:rFonts w:ascii="Times New Roman" w:eastAsia="Times New Roman" w:hAnsi="Times New Roman" w:cs="Times New Roman"/>
                <w:lang w:eastAsia="es-CR"/>
              </w:rPr>
              <w:br/>
              <w:t>Investigación”, mediante asesorías a unidades académicas de la Facultad de Filosofía y Letras</w:t>
            </w:r>
          </w:p>
        </w:tc>
      </w:tr>
      <w:tr w:rsidR="00FC235F" w:rsidRPr="00E440A7" w14:paraId="122C3BDE" w14:textId="77777777" w:rsidTr="005B79A6">
        <w:trPr>
          <w:trHeight w:val="780"/>
        </w:trPr>
        <w:tc>
          <w:tcPr>
            <w:tcW w:w="1134" w:type="dxa"/>
            <w:tcBorders>
              <w:top w:val="nil"/>
              <w:left w:val="nil"/>
              <w:bottom w:val="single" w:sz="4" w:space="0" w:color="auto"/>
              <w:right w:val="nil"/>
            </w:tcBorders>
            <w:shd w:val="clear" w:color="000000" w:fill="FFFFFF"/>
            <w:noWrap/>
            <w:vAlign w:val="center"/>
            <w:hideMark/>
          </w:tcPr>
          <w:p w14:paraId="735AD698"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1552-2025</w:t>
            </w:r>
          </w:p>
        </w:tc>
        <w:tc>
          <w:tcPr>
            <w:tcW w:w="1275" w:type="dxa"/>
            <w:tcBorders>
              <w:top w:val="nil"/>
              <w:left w:val="nil"/>
              <w:bottom w:val="single" w:sz="4" w:space="0" w:color="auto"/>
              <w:right w:val="nil"/>
            </w:tcBorders>
            <w:vAlign w:val="center"/>
            <w:hideMark/>
          </w:tcPr>
          <w:p w14:paraId="7EE76A9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Investigación</w:t>
            </w:r>
          </w:p>
        </w:tc>
        <w:tc>
          <w:tcPr>
            <w:tcW w:w="2940" w:type="dxa"/>
            <w:tcBorders>
              <w:top w:val="nil"/>
              <w:left w:val="nil"/>
              <w:bottom w:val="single" w:sz="4" w:space="0" w:color="auto"/>
              <w:right w:val="nil"/>
            </w:tcBorders>
            <w:vAlign w:val="center"/>
            <w:hideMark/>
          </w:tcPr>
          <w:p w14:paraId="0EF14048"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PROFESOR/A 2</w:t>
            </w:r>
          </w:p>
        </w:tc>
        <w:tc>
          <w:tcPr>
            <w:tcW w:w="992" w:type="dxa"/>
            <w:tcBorders>
              <w:top w:val="nil"/>
              <w:left w:val="nil"/>
              <w:bottom w:val="single" w:sz="4" w:space="0" w:color="auto"/>
              <w:right w:val="nil"/>
            </w:tcBorders>
            <w:noWrap/>
            <w:vAlign w:val="center"/>
            <w:hideMark/>
          </w:tcPr>
          <w:p w14:paraId="583BD5C2"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0A8457E2" w14:textId="6D81C9FA"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Apoyo al proceso de “Promoción de la Investigación” concretamente </w:t>
            </w:r>
            <w:r w:rsidR="002B4321" w:rsidRPr="00E440A7">
              <w:rPr>
                <w:rFonts w:ascii="Times New Roman" w:eastAsia="Times New Roman" w:hAnsi="Times New Roman" w:cs="Times New Roman"/>
                <w:lang w:eastAsia="es-CR"/>
              </w:rPr>
              <w:t>la gestión</w:t>
            </w:r>
            <w:r w:rsidRPr="00E440A7">
              <w:rPr>
                <w:rFonts w:ascii="Times New Roman" w:eastAsia="Times New Roman" w:hAnsi="Times New Roman" w:cs="Times New Roman"/>
                <w:lang w:eastAsia="es-CR"/>
              </w:rPr>
              <w:t xml:space="preserve"> de Fondos Concursables FIDA, </w:t>
            </w:r>
            <w:proofErr w:type="spellStart"/>
            <w:r w:rsidRPr="00E440A7">
              <w:rPr>
                <w:rFonts w:ascii="Times New Roman" w:eastAsia="Times New Roman" w:hAnsi="Times New Roman" w:cs="Times New Roman"/>
                <w:lang w:eastAsia="es-CR"/>
              </w:rPr>
              <w:t>Fecte</w:t>
            </w:r>
            <w:proofErr w:type="spellEnd"/>
            <w:r w:rsidRPr="00E440A7">
              <w:rPr>
                <w:rFonts w:ascii="Times New Roman" w:eastAsia="Times New Roman" w:hAnsi="Times New Roman" w:cs="Times New Roman"/>
                <w:lang w:eastAsia="es-CR"/>
              </w:rPr>
              <w:t xml:space="preserve"> y FIEG, </w:t>
            </w:r>
            <w:r w:rsidR="002B4321" w:rsidRPr="00E440A7">
              <w:rPr>
                <w:rFonts w:ascii="Times New Roman" w:eastAsia="Times New Roman" w:hAnsi="Times New Roman" w:cs="Times New Roman"/>
                <w:lang w:eastAsia="es-CR"/>
              </w:rPr>
              <w:t>entre</w:t>
            </w:r>
            <w:r w:rsidRPr="00E440A7">
              <w:rPr>
                <w:rFonts w:ascii="Times New Roman" w:eastAsia="Times New Roman" w:hAnsi="Times New Roman" w:cs="Times New Roman"/>
                <w:lang w:eastAsia="es-CR"/>
              </w:rPr>
              <w:t xml:space="preserve"> e otros. Así mismo para la ejecución del proceso “Gestión de la Investigación”, mediante asesorías a unidades académicas de la Sección </w:t>
            </w:r>
            <w:r w:rsidR="005B79A6" w:rsidRPr="00E440A7">
              <w:rPr>
                <w:rFonts w:ascii="Times New Roman" w:eastAsia="Times New Roman" w:hAnsi="Times New Roman" w:cs="Times New Roman"/>
                <w:lang w:eastAsia="es-CR"/>
              </w:rPr>
              <w:t>Región</w:t>
            </w:r>
            <w:r w:rsidRPr="00E440A7">
              <w:rPr>
                <w:rFonts w:ascii="Times New Roman" w:eastAsia="Times New Roman" w:hAnsi="Times New Roman" w:cs="Times New Roman"/>
                <w:lang w:eastAsia="es-CR"/>
              </w:rPr>
              <w:t xml:space="preserve"> al Huetar Norte y Caribe</w:t>
            </w:r>
          </w:p>
        </w:tc>
      </w:tr>
      <w:tr w:rsidR="00FC235F" w:rsidRPr="00E440A7" w14:paraId="03C8D937" w14:textId="77777777" w:rsidTr="005B79A6">
        <w:trPr>
          <w:trHeight w:val="520"/>
        </w:trPr>
        <w:tc>
          <w:tcPr>
            <w:tcW w:w="1134" w:type="dxa"/>
            <w:tcBorders>
              <w:top w:val="nil"/>
              <w:left w:val="nil"/>
              <w:bottom w:val="single" w:sz="4" w:space="0" w:color="auto"/>
              <w:right w:val="nil"/>
            </w:tcBorders>
            <w:shd w:val="clear" w:color="000000" w:fill="FFFFFF"/>
            <w:noWrap/>
            <w:vAlign w:val="center"/>
            <w:hideMark/>
          </w:tcPr>
          <w:p w14:paraId="4601610E" w14:textId="77777777" w:rsidR="00556A21" w:rsidRPr="00E440A7" w:rsidRDefault="00556A21" w:rsidP="00556A21">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1555-2025</w:t>
            </w:r>
          </w:p>
        </w:tc>
        <w:tc>
          <w:tcPr>
            <w:tcW w:w="1275" w:type="dxa"/>
            <w:tcBorders>
              <w:top w:val="nil"/>
              <w:left w:val="nil"/>
              <w:bottom w:val="single" w:sz="4" w:space="0" w:color="auto"/>
              <w:right w:val="nil"/>
            </w:tcBorders>
            <w:vAlign w:val="center"/>
            <w:hideMark/>
          </w:tcPr>
          <w:p w14:paraId="3DF532C6"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Vicerrectoría de Investigación</w:t>
            </w:r>
          </w:p>
        </w:tc>
        <w:tc>
          <w:tcPr>
            <w:tcW w:w="2940" w:type="dxa"/>
            <w:tcBorders>
              <w:top w:val="nil"/>
              <w:left w:val="nil"/>
              <w:bottom w:val="single" w:sz="4" w:space="0" w:color="auto"/>
              <w:right w:val="nil"/>
            </w:tcBorders>
            <w:vAlign w:val="center"/>
            <w:hideMark/>
          </w:tcPr>
          <w:p w14:paraId="02A9A3DC" w14:textId="77777777"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PROFESOR INSTRUCTOR ACADÉMICO</w:t>
            </w:r>
          </w:p>
        </w:tc>
        <w:tc>
          <w:tcPr>
            <w:tcW w:w="992" w:type="dxa"/>
            <w:tcBorders>
              <w:top w:val="nil"/>
              <w:left w:val="nil"/>
              <w:bottom w:val="single" w:sz="4" w:space="0" w:color="auto"/>
              <w:right w:val="nil"/>
            </w:tcBorders>
            <w:noWrap/>
            <w:vAlign w:val="center"/>
            <w:hideMark/>
          </w:tcPr>
          <w:p w14:paraId="40FFDECD" w14:textId="77777777" w:rsidR="00556A21" w:rsidRPr="00E440A7" w:rsidRDefault="00556A21" w:rsidP="00556A21">
            <w:pPr>
              <w:spacing w:before="0" w:after="0" w:line="240" w:lineRule="auto"/>
              <w:jc w:val="center"/>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2880</w:t>
            </w:r>
          </w:p>
        </w:tc>
        <w:tc>
          <w:tcPr>
            <w:tcW w:w="3441" w:type="dxa"/>
            <w:tcBorders>
              <w:top w:val="nil"/>
              <w:left w:val="nil"/>
              <w:bottom w:val="single" w:sz="4" w:space="0" w:color="auto"/>
              <w:right w:val="nil"/>
            </w:tcBorders>
            <w:vAlign w:val="center"/>
            <w:hideMark/>
          </w:tcPr>
          <w:p w14:paraId="33133AF0" w14:textId="272E6386" w:rsidR="00556A21" w:rsidRPr="00E440A7" w:rsidRDefault="00556A21" w:rsidP="00556A21">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Apoyo a ejecución del eje transversal de </w:t>
            </w:r>
            <w:proofErr w:type="spellStart"/>
            <w:r w:rsidRPr="00E440A7">
              <w:rPr>
                <w:rFonts w:ascii="Times New Roman" w:eastAsia="Times New Roman" w:hAnsi="Times New Roman" w:cs="Times New Roman"/>
                <w:lang w:eastAsia="es-CR"/>
              </w:rPr>
              <w:t>de</w:t>
            </w:r>
            <w:proofErr w:type="spellEnd"/>
            <w:r w:rsidRPr="00E440A7">
              <w:rPr>
                <w:rFonts w:ascii="Times New Roman" w:eastAsia="Times New Roman" w:hAnsi="Times New Roman" w:cs="Times New Roman"/>
                <w:lang w:eastAsia="es-CR"/>
              </w:rPr>
              <w:t xml:space="preserve"> “Promoción de la Investigación”, en este último caso en lo pertinente al fortalecimiento de la investigación en los posgrados y su vinculación con el grado</w:t>
            </w:r>
          </w:p>
        </w:tc>
      </w:tr>
      <w:tr w:rsidR="00FC235F" w:rsidRPr="00E440A7" w14:paraId="4DEB8FB2" w14:textId="77777777" w:rsidTr="005B79A6">
        <w:trPr>
          <w:trHeight w:val="430"/>
        </w:trPr>
        <w:tc>
          <w:tcPr>
            <w:tcW w:w="1134" w:type="dxa"/>
            <w:tcBorders>
              <w:top w:val="nil"/>
              <w:left w:val="nil"/>
              <w:bottom w:val="single" w:sz="4" w:space="0" w:color="auto"/>
              <w:right w:val="nil"/>
            </w:tcBorders>
            <w:shd w:val="clear" w:color="548135" w:fill="215C98"/>
            <w:vAlign w:val="center"/>
            <w:hideMark/>
          </w:tcPr>
          <w:p w14:paraId="4B41C628" w14:textId="77777777" w:rsidR="00556A21" w:rsidRPr="00E440A7" w:rsidRDefault="00556A21" w:rsidP="00556A21">
            <w:pPr>
              <w:spacing w:before="0" w:after="0" w:line="240" w:lineRule="auto"/>
              <w:rPr>
                <w:rFonts w:ascii="Times New Roman" w:eastAsia="Times New Roman" w:hAnsi="Times New Roman" w:cs="Times New Roman"/>
                <w:b/>
                <w:bCs/>
                <w:color w:val="FFFFFF"/>
                <w:lang w:eastAsia="es-CR"/>
              </w:rPr>
            </w:pPr>
            <w:proofErr w:type="gramStart"/>
            <w:r w:rsidRPr="00E440A7">
              <w:rPr>
                <w:rFonts w:ascii="Times New Roman" w:eastAsia="Times New Roman" w:hAnsi="Times New Roman" w:cs="Times New Roman"/>
                <w:b/>
                <w:bCs/>
                <w:color w:val="FFFFFF"/>
                <w:lang w:eastAsia="es-CR"/>
              </w:rPr>
              <w:t>Total</w:t>
            </w:r>
            <w:proofErr w:type="gramEnd"/>
            <w:r w:rsidRPr="00E440A7">
              <w:rPr>
                <w:rFonts w:ascii="Times New Roman" w:eastAsia="Times New Roman" w:hAnsi="Times New Roman" w:cs="Times New Roman"/>
                <w:b/>
                <w:bCs/>
                <w:color w:val="FFFFFF"/>
                <w:lang w:eastAsia="es-CR"/>
              </w:rPr>
              <w:t xml:space="preserve"> Horas</w:t>
            </w:r>
          </w:p>
        </w:tc>
        <w:tc>
          <w:tcPr>
            <w:tcW w:w="1275" w:type="dxa"/>
            <w:tcBorders>
              <w:top w:val="nil"/>
              <w:left w:val="nil"/>
              <w:bottom w:val="single" w:sz="4" w:space="0" w:color="auto"/>
              <w:right w:val="nil"/>
            </w:tcBorders>
            <w:shd w:val="clear" w:color="548135" w:fill="215C98"/>
            <w:vAlign w:val="center"/>
            <w:hideMark/>
          </w:tcPr>
          <w:p w14:paraId="355BC8B2" w14:textId="77777777" w:rsidR="00556A21" w:rsidRPr="00E440A7" w:rsidRDefault="00556A21" w:rsidP="00556A21">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2940" w:type="dxa"/>
            <w:tcBorders>
              <w:top w:val="nil"/>
              <w:left w:val="nil"/>
              <w:bottom w:val="single" w:sz="4" w:space="0" w:color="auto"/>
              <w:right w:val="nil"/>
            </w:tcBorders>
            <w:shd w:val="clear" w:color="548135" w:fill="215C98"/>
            <w:vAlign w:val="center"/>
            <w:hideMark/>
          </w:tcPr>
          <w:p w14:paraId="1D2F182D" w14:textId="77777777" w:rsidR="00556A21" w:rsidRPr="00E440A7" w:rsidRDefault="00556A21" w:rsidP="00556A21">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992" w:type="dxa"/>
            <w:tcBorders>
              <w:top w:val="nil"/>
              <w:left w:val="nil"/>
              <w:bottom w:val="single" w:sz="4" w:space="0" w:color="auto"/>
              <w:right w:val="nil"/>
            </w:tcBorders>
            <w:shd w:val="clear" w:color="000000" w:fill="215C98"/>
            <w:vAlign w:val="center"/>
            <w:hideMark/>
          </w:tcPr>
          <w:p w14:paraId="32BF4313" w14:textId="77777777" w:rsidR="00556A21" w:rsidRPr="00E440A7" w:rsidRDefault="00556A21" w:rsidP="00556A21">
            <w:pPr>
              <w:spacing w:before="0" w:after="0" w:line="240" w:lineRule="auto"/>
              <w:jc w:val="center"/>
              <w:rPr>
                <w:rFonts w:ascii="Times New Roman" w:eastAsia="Times New Roman" w:hAnsi="Times New Roman" w:cs="Times New Roman"/>
                <w:color w:val="FFFFFF"/>
                <w:lang w:eastAsia="es-CR"/>
              </w:rPr>
            </w:pPr>
            <w:r w:rsidRPr="00E440A7">
              <w:rPr>
                <w:rFonts w:ascii="Times New Roman" w:eastAsia="Times New Roman" w:hAnsi="Times New Roman" w:cs="Times New Roman"/>
                <w:color w:val="FFFFFF"/>
                <w:lang w:eastAsia="es-CR"/>
              </w:rPr>
              <w:t>480396</w:t>
            </w:r>
          </w:p>
        </w:tc>
        <w:tc>
          <w:tcPr>
            <w:tcW w:w="3441" w:type="dxa"/>
            <w:tcBorders>
              <w:top w:val="nil"/>
              <w:left w:val="nil"/>
              <w:bottom w:val="single" w:sz="4" w:space="0" w:color="auto"/>
              <w:right w:val="nil"/>
            </w:tcBorders>
            <w:shd w:val="clear" w:color="548135" w:fill="215C98"/>
            <w:vAlign w:val="center"/>
            <w:hideMark/>
          </w:tcPr>
          <w:p w14:paraId="6E7D09BD" w14:textId="77777777" w:rsidR="00556A21" w:rsidRPr="00E440A7" w:rsidRDefault="00556A21" w:rsidP="00556A21">
            <w:pPr>
              <w:spacing w:before="0"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r>
      <w:tr w:rsidR="00FC235F" w:rsidRPr="00E440A7" w14:paraId="5E0021CE" w14:textId="77777777" w:rsidTr="005B79A6">
        <w:trPr>
          <w:trHeight w:val="520"/>
        </w:trPr>
        <w:tc>
          <w:tcPr>
            <w:tcW w:w="1134" w:type="dxa"/>
            <w:tcBorders>
              <w:top w:val="nil"/>
              <w:left w:val="nil"/>
              <w:bottom w:val="single" w:sz="4" w:space="0" w:color="auto"/>
              <w:right w:val="nil"/>
            </w:tcBorders>
            <w:shd w:val="clear" w:color="548135" w:fill="215C98"/>
            <w:vAlign w:val="center"/>
            <w:hideMark/>
          </w:tcPr>
          <w:p w14:paraId="60F47934" w14:textId="77777777" w:rsidR="00556A21" w:rsidRPr="00E440A7" w:rsidRDefault="00556A21" w:rsidP="00556A21">
            <w:pPr>
              <w:spacing w:before="0" w:after="0" w:line="240" w:lineRule="auto"/>
              <w:jc w:val="center"/>
              <w:rPr>
                <w:rFonts w:ascii="Times New Roman" w:eastAsia="Times New Roman" w:hAnsi="Times New Roman" w:cs="Times New Roman"/>
                <w:b/>
                <w:bCs/>
                <w:color w:val="FFFFFF"/>
                <w:lang w:eastAsia="es-CR"/>
              </w:rPr>
            </w:pPr>
            <w:proofErr w:type="gramStart"/>
            <w:r w:rsidRPr="00E440A7">
              <w:rPr>
                <w:rFonts w:ascii="Times New Roman" w:eastAsia="Times New Roman" w:hAnsi="Times New Roman" w:cs="Times New Roman"/>
                <w:b/>
                <w:bCs/>
                <w:color w:val="FFFFFF"/>
                <w:lang w:eastAsia="es-CR"/>
              </w:rPr>
              <w:t>Total</w:t>
            </w:r>
            <w:proofErr w:type="gramEnd"/>
            <w:r w:rsidRPr="00E440A7">
              <w:rPr>
                <w:rFonts w:ascii="Times New Roman" w:eastAsia="Times New Roman" w:hAnsi="Times New Roman" w:cs="Times New Roman"/>
                <w:b/>
                <w:bCs/>
                <w:color w:val="FFFFFF"/>
                <w:lang w:eastAsia="es-CR"/>
              </w:rPr>
              <w:t xml:space="preserve"> Tiempos Completos</w:t>
            </w:r>
          </w:p>
        </w:tc>
        <w:tc>
          <w:tcPr>
            <w:tcW w:w="1275" w:type="dxa"/>
            <w:tcBorders>
              <w:top w:val="nil"/>
              <w:left w:val="nil"/>
              <w:bottom w:val="single" w:sz="4" w:space="0" w:color="auto"/>
              <w:right w:val="nil"/>
            </w:tcBorders>
            <w:shd w:val="clear" w:color="548135" w:fill="215C98"/>
            <w:vAlign w:val="center"/>
            <w:hideMark/>
          </w:tcPr>
          <w:p w14:paraId="1DDA9C0E" w14:textId="77777777" w:rsidR="00556A21" w:rsidRPr="00E440A7" w:rsidRDefault="00556A21" w:rsidP="00556A21">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2940" w:type="dxa"/>
            <w:tcBorders>
              <w:top w:val="nil"/>
              <w:left w:val="nil"/>
              <w:bottom w:val="single" w:sz="4" w:space="0" w:color="auto"/>
              <w:right w:val="nil"/>
            </w:tcBorders>
            <w:shd w:val="clear" w:color="548135" w:fill="215C98"/>
            <w:vAlign w:val="center"/>
            <w:hideMark/>
          </w:tcPr>
          <w:p w14:paraId="66A18898" w14:textId="77777777" w:rsidR="00556A21" w:rsidRPr="00E440A7" w:rsidRDefault="00556A21" w:rsidP="00556A21">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c>
          <w:tcPr>
            <w:tcW w:w="992" w:type="dxa"/>
            <w:tcBorders>
              <w:top w:val="nil"/>
              <w:left w:val="nil"/>
              <w:bottom w:val="single" w:sz="4" w:space="0" w:color="auto"/>
              <w:right w:val="nil"/>
            </w:tcBorders>
            <w:shd w:val="clear" w:color="000000" w:fill="215C98"/>
            <w:vAlign w:val="center"/>
            <w:hideMark/>
          </w:tcPr>
          <w:p w14:paraId="5E02224F" w14:textId="77777777" w:rsidR="00556A21" w:rsidRPr="00E440A7" w:rsidRDefault="00556A21" w:rsidP="00556A21">
            <w:pPr>
              <w:spacing w:before="0" w:after="0" w:line="240" w:lineRule="auto"/>
              <w:jc w:val="center"/>
              <w:rPr>
                <w:rFonts w:ascii="Times New Roman" w:eastAsia="Times New Roman" w:hAnsi="Times New Roman" w:cs="Times New Roman"/>
                <w:color w:val="FFFFFF"/>
                <w:lang w:eastAsia="es-CR"/>
              </w:rPr>
            </w:pPr>
            <w:r w:rsidRPr="00E440A7">
              <w:rPr>
                <w:rFonts w:ascii="Times New Roman" w:eastAsia="Times New Roman" w:hAnsi="Times New Roman" w:cs="Times New Roman"/>
                <w:color w:val="FFFFFF"/>
                <w:lang w:eastAsia="es-CR"/>
              </w:rPr>
              <w:t>166,80</w:t>
            </w:r>
          </w:p>
        </w:tc>
        <w:tc>
          <w:tcPr>
            <w:tcW w:w="3441" w:type="dxa"/>
            <w:tcBorders>
              <w:top w:val="nil"/>
              <w:left w:val="nil"/>
              <w:bottom w:val="single" w:sz="4" w:space="0" w:color="auto"/>
              <w:right w:val="nil"/>
            </w:tcBorders>
            <w:shd w:val="clear" w:color="548135" w:fill="215C98"/>
            <w:vAlign w:val="center"/>
            <w:hideMark/>
          </w:tcPr>
          <w:p w14:paraId="12EB0A8B" w14:textId="77777777" w:rsidR="00556A21" w:rsidRPr="00E440A7" w:rsidRDefault="00556A21" w:rsidP="00556A21">
            <w:pPr>
              <w:spacing w:before="0"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w:t>
            </w:r>
          </w:p>
        </w:tc>
      </w:tr>
    </w:tbl>
    <w:p w14:paraId="7103CE0A" w14:textId="28C7409E" w:rsidR="004F7664" w:rsidRPr="00E440A7" w:rsidRDefault="004F7664" w:rsidP="004F7664">
      <w:pPr>
        <w:sectPr w:rsidR="004F7664" w:rsidRPr="00E440A7" w:rsidSect="000815D5">
          <w:pgSz w:w="11906" w:h="16838" w:code="9"/>
          <w:pgMar w:top="1418" w:right="1701" w:bottom="1418" w:left="1701" w:header="709" w:footer="709" w:gutter="0"/>
          <w:cols w:space="708"/>
          <w:docGrid w:linePitch="360"/>
        </w:sectPr>
      </w:pPr>
    </w:p>
    <w:p w14:paraId="49F890E8" w14:textId="77777777" w:rsidR="00632379" w:rsidRPr="00E440A7" w:rsidRDefault="00C71902" w:rsidP="00FA210F">
      <w:pPr>
        <w:pStyle w:val="Ttulo2"/>
        <w:rPr>
          <w:sz w:val="72"/>
          <w:szCs w:val="72"/>
        </w:rPr>
        <w:sectPr w:rsidR="00632379" w:rsidRPr="00E440A7" w:rsidSect="00FA210F">
          <w:pgSz w:w="11906" w:h="16838" w:code="9"/>
          <w:pgMar w:top="1418" w:right="1701" w:bottom="1418" w:left="1701" w:header="709" w:footer="709" w:gutter="0"/>
          <w:cols w:space="708"/>
          <w:vAlign w:val="center"/>
          <w:docGrid w:linePitch="360"/>
        </w:sectPr>
      </w:pPr>
      <w:bookmarkStart w:id="256" w:name="_Anexo_3_Estimación"/>
      <w:bookmarkStart w:id="257" w:name="_Toc208840009"/>
      <w:bookmarkEnd w:id="256"/>
      <w:r w:rsidRPr="00E440A7">
        <w:rPr>
          <w:sz w:val="72"/>
          <w:szCs w:val="72"/>
        </w:rPr>
        <w:lastRenderedPageBreak/>
        <w:t xml:space="preserve">Anexo 3 </w:t>
      </w:r>
      <w:r w:rsidR="00626662" w:rsidRPr="00E440A7">
        <w:rPr>
          <w:sz w:val="72"/>
          <w:szCs w:val="72"/>
        </w:rPr>
        <w:t>Estimación de Ingresos por Matrícula</w:t>
      </w:r>
      <w:bookmarkEnd w:id="257"/>
      <w:r w:rsidR="00FA210F" w:rsidRPr="00E440A7">
        <w:rPr>
          <w:sz w:val="72"/>
          <w:szCs w:val="72"/>
        </w:rPr>
        <w:t xml:space="preserve"> </w:t>
      </w:r>
    </w:p>
    <w:p w14:paraId="002732A1" w14:textId="77777777" w:rsidR="00CE6CDD" w:rsidRPr="00E440A7" w:rsidRDefault="00CE6CDD" w:rsidP="00CE6CDD">
      <w:pPr>
        <w:rPr>
          <w:rFonts w:ascii="Times New Roman" w:hAnsi="Times New Roman" w:cs="Times New Roman"/>
        </w:rPr>
      </w:pPr>
    </w:p>
    <w:p w14:paraId="7ACE0082" w14:textId="77777777" w:rsidR="00CE6CDD" w:rsidRPr="00E440A7" w:rsidRDefault="00CE6CDD" w:rsidP="00CE6CDD">
      <w:pPr>
        <w:jc w:val="center"/>
        <w:rPr>
          <w:rFonts w:ascii="Times New Roman" w:hAnsi="Times New Roman" w:cs="Times New Roman"/>
        </w:rPr>
      </w:pPr>
      <w:r w:rsidRPr="00E440A7">
        <w:rPr>
          <w:rFonts w:ascii="Times New Roman" w:hAnsi="Times New Roman" w:cs="Times New Roman"/>
          <w:b/>
          <w:bCs/>
        </w:rPr>
        <w:t>UNIVERSIDAD NACIONAL</w:t>
      </w:r>
    </w:p>
    <w:p w14:paraId="4BF67A02" w14:textId="77777777" w:rsidR="00CE6CDD" w:rsidRPr="00E440A7" w:rsidRDefault="00CE6CDD" w:rsidP="00CE6CDD">
      <w:pPr>
        <w:jc w:val="center"/>
        <w:rPr>
          <w:rFonts w:ascii="Times New Roman" w:hAnsi="Times New Roman" w:cs="Times New Roman"/>
        </w:rPr>
      </w:pPr>
      <w:r w:rsidRPr="00E440A7">
        <w:rPr>
          <w:rFonts w:ascii="Times New Roman" w:hAnsi="Times New Roman" w:cs="Times New Roman"/>
          <w:b/>
          <w:bCs/>
        </w:rPr>
        <w:t>PROGRAMA DE GESTIÓN FINANCIERA – ÁREA DE ANÁLISIS Y PLAN PRESUPUESTO</w:t>
      </w:r>
    </w:p>
    <w:p w14:paraId="49B36D7A" w14:textId="77777777" w:rsidR="00CE6CDD" w:rsidRPr="00E440A7" w:rsidRDefault="00CE6CDD" w:rsidP="00CE6CDD">
      <w:pPr>
        <w:jc w:val="center"/>
        <w:rPr>
          <w:rFonts w:ascii="Times New Roman" w:hAnsi="Times New Roman" w:cs="Times New Roman"/>
          <w:b/>
          <w:bCs/>
        </w:rPr>
      </w:pPr>
    </w:p>
    <w:p w14:paraId="037BB77E" w14:textId="77777777" w:rsidR="00CE6CDD" w:rsidRPr="00E440A7" w:rsidRDefault="00CE6CDD" w:rsidP="00CE6CDD">
      <w:pPr>
        <w:jc w:val="center"/>
        <w:rPr>
          <w:rFonts w:ascii="Times New Roman" w:hAnsi="Times New Roman" w:cs="Times New Roman"/>
        </w:rPr>
      </w:pPr>
      <w:r w:rsidRPr="00E440A7">
        <w:rPr>
          <w:rFonts w:ascii="Times New Roman" w:hAnsi="Times New Roman" w:cs="Times New Roman"/>
          <w:b/>
          <w:bCs/>
        </w:rPr>
        <w:t>METODOLOGÍA PARA LA ESTIMACIÓN DE INGRESOS POR MATRÍCULA</w:t>
      </w:r>
    </w:p>
    <w:p w14:paraId="3C3B0BE7" w14:textId="77777777" w:rsidR="00CE6CDD" w:rsidRPr="00E440A7" w:rsidRDefault="00CE6CDD" w:rsidP="00CE6CDD">
      <w:pPr>
        <w:jc w:val="center"/>
        <w:rPr>
          <w:rFonts w:ascii="Times New Roman" w:hAnsi="Times New Roman" w:cs="Times New Roman"/>
          <w:b/>
          <w:bCs/>
        </w:rPr>
      </w:pPr>
    </w:p>
    <w:p w14:paraId="4044806C" w14:textId="77777777" w:rsidR="00CE6CDD" w:rsidRPr="00E440A7" w:rsidRDefault="00CE6CDD" w:rsidP="00CE6CDD">
      <w:pPr>
        <w:jc w:val="center"/>
        <w:rPr>
          <w:rFonts w:ascii="Times New Roman" w:hAnsi="Times New Roman" w:cs="Times New Roman"/>
          <w:b/>
          <w:bCs/>
        </w:rPr>
      </w:pPr>
    </w:p>
    <w:p w14:paraId="1EFF9178" w14:textId="77777777" w:rsidR="00CE6CDD" w:rsidRPr="00E440A7" w:rsidRDefault="00CE6CDD" w:rsidP="00CE6CDD">
      <w:pPr>
        <w:rPr>
          <w:rFonts w:ascii="Times New Roman" w:hAnsi="Times New Roman" w:cs="Times New Roman"/>
          <w:b/>
          <w:bCs/>
        </w:rPr>
      </w:pPr>
      <w:r w:rsidRPr="00E440A7">
        <w:rPr>
          <w:rFonts w:ascii="Times New Roman" w:hAnsi="Times New Roman" w:cs="Times New Roman"/>
          <w:b/>
          <w:bCs/>
        </w:rPr>
        <w:t>1.- Insumos e información requeridos:</w:t>
      </w:r>
    </w:p>
    <w:p w14:paraId="4D7C6117" w14:textId="77777777" w:rsidR="00CE6CDD" w:rsidRPr="00E440A7" w:rsidRDefault="00CE6CDD" w:rsidP="00CE6CDD">
      <w:pPr>
        <w:rPr>
          <w:rFonts w:ascii="Times New Roman" w:hAnsi="Times New Roman" w:cs="Times New Roman"/>
        </w:rPr>
      </w:pPr>
    </w:p>
    <w:p w14:paraId="37A5878C" w14:textId="7DDB4CD5" w:rsidR="00CE6CDD" w:rsidRPr="00E440A7" w:rsidRDefault="00CE6CDD" w:rsidP="00A661C6">
      <w:pPr>
        <w:pStyle w:val="Prrafodelista"/>
        <w:numPr>
          <w:ilvl w:val="0"/>
          <w:numId w:val="29"/>
        </w:numPr>
        <w:suppressAutoHyphens/>
        <w:spacing w:before="0" w:after="0" w:line="240" w:lineRule="auto"/>
        <w:jc w:val="both"/>
        <w:rPr>
          <w:rFonts w:ascii="Times New Roman" w:hAnsi="Times New Roman" w:cs="Times New Roman"/>
        </w:rPr>
      </w:pPr>
      <w:r w:rsidRPr="00E440A7">
        <w:rPr>
          <w:rFonts w:ascii="Times New Roman" w:hAnsi="Times New Roman" w:cs="Times New Roman"/>
        </w:rPr>
        <w:t>Históricos de matrícula (población estudiantil y créditos matriculados) de los últimos tres períodos liquidados.</w:t>
      </w:r>
    </w:p>
    <w:p w14:paraId="644DD7AE" w14:textId="77777777" w:rsidR="00CE6CDD" w:rsidRPr="00E440A7" w:rsidRDefault="00CE6CDD" w:rsidP="00CE6CDD">
      <w:pPr>
        <w:numPr>
          <w:ilvl w:val="0"/>
          <w:numId w:val="29"/>
        </w:numPr>
        <w:suppressAutoHyphens/>
        <w:spacing w:before="0" w:after="0" w:line="240" w:lineRule="auto"/>
        <w:jc w:val="both"/>
        <w:rPr>
          <w:rFonts w:ascii="Times New Roman" w:hAnsi="Times New Roman" w:cs="Times New Roman"/>
        </w:rPr>
      </w:pPr>
      <w:r w:rsidRPr="00E440A7">
        <w:rPr>
          <w:rFonts w:ascii="Times New Roman" w:hAnsi="Times New Roman" w:cs="Times New Roman"/>
        </w:rPr>
        <w:t>Reportes de emisión de matrícula del I Ciclo, Anual, II Trimestre y II Cuatrimestre del año actual.</w:t>
      </w:r>
    </w:p>
    <w:p w14:paraId="1958158A" w14:textId="77777777" w:rsidR="00CE6CDD" w:rsidRPr="00E440A7" w:rsidRDefault="00CE6CDD" w:rsidP="00CE6CDD">
      <w:pPr>
        <w:numPr>
          <w:ilvl w:val="0"/>
          <w:numId w:val="29"/>
        </w:numPr>
        <w:suppressAutoHyphens/>
        <w:spacing w:before="0" w:after="0" w:line="240" w:lineRule="auto"/>
        <w:jc w:val="both"/>
        <w:rPr>
          <w:rFonts w:ascii="Times New Roman" w:hAnsi="Times New Roman" w:cs="Times New Roman"/>
        </w:rPr>
      </w:pPr>
      <w:r w:rsidRPr="00E440A7">
        <w:rPr>
          <w:rFonts w:ascii="Times New Roman" w:hAnsi="Times New Roman" w:cs="Times New Roman"/>
        </w:rPr>
        <w:t>Proyección del número de créditos y población a matricular del segundo ciclo lectivo.</w:t>
      </w:r>
    </w:p>
    <w:p w14:paraId="633F151D" w14:textId="77777777" w:rsidR="00CE6CDD" w:rsidRPr="00E440A7" w:rsidRDefault="00CE6CDD" w:rsidP="00CE6CDD">
      <w:pPr>
        <w:numPr>
          <w:ilvl w:val="0"/>
          <w:numId w:val="29"/>
        </w:numPr>
        <w:suppressAutoHyphens/>
        <w:spacing w:before="0" w:after="0" w:line="240" w:lineRule="auto"/>
        <w:jc w:val="both"/>
        <w:rPr>
          <w:rFonts w:ascii="Times New Roman" w:hAnsi="Times New Roman" w:cs="Times New Roman"/>
        </w:rPr>
      </w:pPr>
      <w:r w:rsidRPr="00E440A7">
        <w:rPr>
          <w:rFonts w:ascii="Times New Roman" w:hAnsi="Times New Roman" w:cs="Times New Roman"/>
        </w:rPr>
        <w:t>Porcentaje de recuperación o cobro efectivo de la matrícula.</w:t>
      </w:r>
    </w:p>
    <w:p w14:paraId="0619EC67" w14:textId="77777777" w:rsidR="00CE6CDD" w:rsidRPr="00E440A7" w:rsidRDefault="00CE6CDD" w:rsidP="00CE6CDD">
      <w:pPr>
        <w:rPr>
          <w:rFonts w:ascii="Times New Roman" w:hAnsi="Times New Roman" w:cs="Times New Roman"/>
        </w:rPr>
      </w:pPr>
    </w:p>
    <w:p w14:paraId="2B8EF05B" w14:textId="77777777" w:rsidR="00CE6CDD" w:rsidRPr="00E440A7" w:rsidRDefault="00CE6CDD" w:rsidP="00CE6CDD">
      <w:pPr>
        <w:jc w:val="both"/>
        <w:rPr>
          <w:rFonts w:ascii="Times New Roman" w:hAnsi="Times New Roman" w:cs="Times New Roman"/>
        </w:rPr>
      </w:pPr>
      <w:r w:rsidRPr="00E440A7">
        <w:rPr>
          <w:rFonts w:ascii="Times New Roman" w:hAnsi="Times New Roman" w:cs="Times New Roman"/>
          <w:b/>
          <w:bCs/>
        </w:rPr>
        <w:t>2.- Estimación de Ingresos por matrícula de cursos regulares y otras modalidades:</w:t>
      </w:r>
    </w:p>
    <w:p w14:paraId="25A78ABB" w14:textId="77777777" w:rsidR="00CE6CDD" w:rsidRPr="00E440A7" w:rsidRDefault="00CE6CDD" w:rsidP="00CE6CDD">
      <w:pPr>
        <w:jc w:val="both"/>
        <w:rPr>
          <w:rFonts w:ascii="Times New Roman" w:hAnsi="Times New Roman" w:cs="Times New Roman"/>
          <w:b/>
          <w:bCs/>
        </w:rPr>
      </w:pPr>
    </w:p>
    <w:p w14:paraId="27820033" w14:textId="77777777" w:rsidR="00CE6CDD" w:rsidRPr="00E440A7" w:rsidRDefault="00CE6CDD" w:rsidP="00CE6CDD">
      <w:pPr>
        <w:numPr>
          <w:ilvl w:val="0"/>
          <w:numId w:val="30"/>
        </w:numPr>
        <w:suppressAutoHyphens/>
        <w:spacing w:before="0" w:after="0" w:line="240" w:lineRule="auto"/>
        <w:jc w:val="both"/>
        <w:rPr>
          <w:rFonts w:ascii="Times New Roman" w:hAnsi="Times New Roman" w:cs="Times New Roman"/>
        </w:rPr>
      </w:pPr>
      <w:r w:rsidRPr="00E440A7">
        <w:rPr>
          <w:rFonts w:ascii="Times New Roman" w:hAnsi="Times New Roman" w:cs="Times New Roman"/>
          <w:b/>
          <w:bCs/>
        </w:rPr>
        <w:t xml:space="preserve">Estimación del Valor del Crédito: </w:t>
      </w:r>
      <w:r w:rsidRPr="00E440A7">
        <w:rPr>
          <w:rFonts w:ascii="Times New Roman" w:hAnsi="Times New Roman" w:cs="Times New Roman"/>
        </w:rPr>
        <w:t>La determinación del valor del crédito se respalda en el artículo 95 del Reglamento de Becas, Beneficios y Servicios a Estudiantes de la Universidad Nacional, publicado en alcance 4 de la Gaceta N°3-2023, que dice:</w:t>
      </w:r>
    </w:p>
    <w:p w14:paraId="414E7D51" w14:textId="77777777" w:rsidR="00CE6CDD" w:rsidRPr="00E440A7" w:rsidRDefault="00CE6CDD" w:rsidP="00CE6CDD">
      <w:pPr>
        <w:jc w:val="both"/>
        <w:rPr>
          <w:rFonts w:ascii="Times New Roman" w:hAnsi="Times New Roman" w:cs="Times New Roman"/>
          <w:b/>
          <w:bCs/>
          <w:highlight w:val="yellow"/>
        </w:rPr>
      </w:pPr>
    </w:p>
    <w:p w14:paraId="7B2A6FA1" w14:textId="77777777" w:rsidR="00CE6CDD" w:rsidRPr="00E440A7" w:rsidRDefault="00CE6CDD" w:rsidP="00CE6CDD">
      <w:pPr>
        <w:jc w:val="both"/>
        <w:rPr>
          <w:rFonts w:ascii="Times New Roman" w:hAnsi="Times New Roman" w:cs="Times New Roman"/>
          <w:i/>
          <w:iCs/>
        </w:rPr>
      </w:pPr>
      <w:r w:rsidRPr="00E440A7">
        <w:rPr>
          <w:rFonts w:ascii="Times New Roman" w:hAnsi="Times New Roman" w:cs="Times New Roman"/>
          <w:i/>
          <w:iCs/>
        </w:rPr>
        <w:t>Artículo.95 Valor del Crédito:</w:t>
      </w:r>
    </w:p>
    <w:p w14:paraId="26096036" w14:textId="77777777" w:rsidR="00CE6CDD" w:rsidRPr="00E440A7" w:rsidRDefault="00CE6CDD" w:rsidP="00CE6CDD">
      <w:pPr>
        <w:jc w:val="both"/>
        <w:rPr>
          <w:rFonts w:ascii="Times New Roman" w:hAnsi="Times New Roman" w:cs="Times New Roman"/>
        </w:rPr>
      </w:pPr>
    </w:p>
    <w:p w14:paraId="50BCC0AC" w14:textId="77777777" w:rsidR="00CE6CDD" w:rsidRPr="00E440A7" w:rsidRDefault="00CE6CDD" w:rsidP="00CE6CDD">
      <w:pPr>
        <w:ind w:left="284" w:right="474"/>
        <w:jc w:val="both"/>
        <w:rPr>
          <w:rFonts w:ascii="Times New Roman" w:hAnsi="Times New Roman" w:cs="Times New Roman"/>
        </w:rPr>
      </w:pPr>
      <w:r w:rsidRPr="00E440A7">
        <w:rPr>
          <w:rFonts w:ascii="Times New Roman" w:eastAsia="Times New Roman" w:hAnsi="Times New Roman" w:cs="Times New Roman"/>
          <w:i/>
          <w:iCs/>
        </w:rPr>
        <w:t>“</w:t>
      </w:r>
      <w:r w:rsidRPr="00E440A7">
        <w:rPr>
          <w:rFonts w:ascii="Times New Roman" w:hAnsi="Times New Roman" w:cs="Times New Roman"/>
          <w:i/>
          <w:iCs/>
        </w:rPr>
        <w:t>El valor del crédito será aprobado por el Consejo de Becas, según la propuesta remitida por la Comisión Institucional de Análisis del Fondo de Becas. El estudiantado extranjero paga por concepto de crédito el equivalente al doble del valor del crédito aprobado para el periodo; pero si obtiene la condición migratoria de residente permanente, refugiado o solicitante de refugio en nuestro país, paga el mismo monto que los nacionales. Es obligación de los órganos de decisión definidos en este artículo, revisar cada año el valor del crédito a la luz de la realidad económica institucional y nacional, para valorar opciones que garanticen la sostenibilidad del Fondo de Becas y Beneficios Estudiantiles y la mejora cualitativa de los beneficios otorgados al estudiantado.”</w:t>
      </w:r>
    </w:p>
    <w:p w14:paraId="74386424" w14:textId="77777777" w:rsidR="00CE6CDD" w:rsidRPr="00E440A7" w:rsidRDefault="00CE6CDD" w:rsidP="00CE6CDD">
      <w:pPr>
        <w:jc w:val="both"/>
        <w:rPr>
          <w:rFonts w:ascii="Times New Roman" w:hAnsi="Times New Roman" w:cs="Times New Roman"/>
          <w:b/>
          <w:bCs/>
          <w:i/>
          <w:iCs/>
          <w:highlight w:val="yellow"/>
        </w:rPr>
      </w:pPr>
    </w:p>
    <w:p w14:paraId="3266BB3B" w14:textId="77777777" w:rsidR="00CE6CDD" w:rsidRPr="00E440A7" w:rsidRDefault="00CE6CDD" w:rsidP="00CE6CDD">
      <w:pPr>
        <w:jc w:val="both"/>
        <w:rPr>
          <w:rFonts w:ascii="Times New Roman" w:hAnsi="Times New Roman" w:cs="Times New Roman"/>
        </w:rPr>
      </w:pPr>
      <w:r w:rsidRPr="00E440A7">
        <w:rPr>
          <w:rFonts w:ascii="Times New Roman" w:hAnsi="Times New Roman" w:cs="Times New Roman"/>
        </w:rPr>
        <w:t>Para el año 2026, el valor del crédito no presenta incremento y se mantiene sin variación respecto al año anterior, con un costo de</w:t>
      </w:r>
      <w:r w:rsidRPr="00E440A7">
        <w:rPr>
          <w:rFonts w:ascii="Times New Roman" w:hAnsi="Times New Roman" w:cs="Times New Roman"/>
          <w:b/>
          <w:bCs/>
        </w:rPr>
        <w:t xml:space="preserve"> ₡13.145,00 </w:t>
      </w:r>
      <w:r w:rsidRPr="00E440A7">
        <w:rPr>
          <w:rFonts w:ascii="Times New Roman" w:hAnsi="Times New Roman" w:cs="Times New Roman"/>
        </w:rPr>
        <w:t>colones.</w:t>
      </w:r>
    </w:p>
    <w:p w14:paraId="2A298D8B" w14:textId="77777777" w:rsidR="00CE6CDD" w:rsidRPr="00E440A7" w:rsidRDefault="00CE6CDD" w:rsidP="00CE6CDD">
      <w:pPr>
        <w:jc w:val="both"/>
        <w:rPr>
          <w:rFonts w:ascii="Times New Roman" w:hAnsi="Times New Roman" w:cs="Times New Roman"/>
        </w:rPr>
      </w:pPr>
    </w:p>
    <w:p w14:paraId="1727CF70" w14:textId="2B1264BB" w:rsidR="00CE6CDD" w:rsidRPr="00E440A7" w:rsidRDefault="00CE6CDD" w:rsidP="00CE6CDD">
      <w:pPr>
        <w:jc w:val="center"/>
        <w:rPr>
          <w:rFonts w:ascii="Times New Roman" w:hAnsi="Times New Roman" w:cs="Times New Roman"/>
        </w:rPr>
      </w:pPr>
      <w:r w:rsidRPr="00E440A7">
        <w:rPr>
          <w:noProof/>
        </w:rPr>
        <w:lastRenderedPageBreak/>
        <w:drawing>
          <wp:inline distT="0" distB="0" distL="0" distR="0" wp14:anchorId="045B72A0" wp14:editId="172CC1C5">
            <wp:extent cx="2622550" cy="836930"/>
            <wp:effectExtent l="0" t="0" r="6350" b="0"/>
            <wp:docPr id="1379101305"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622550" cy="836930"/>
                    </a:xfrm>
                    <a:prstGeom prst="rect">
                      <a:avLst/>
                    </a:prstGeom>
                    <a:noFill/>
                    <a:ln>
                      <a:noFill/>
                    </a:ln>
                  </pic:spPr>
                </pic:pic>
              </a:graphicData>
            </a:graphic>
          </wp:inline>
        </w:drawing>
      </w:r>
    </w:p>
    <w:p w14:paraId="6D4DA92B" w14:textId="77777777" w:rsidR="00CE6CDD" w:rsidRPr="00E440A7" w:rsidRDefault="00CE6CDD" w:rsidP="00CE6CDD">
      <w:pPr>
        <w:jc w:val="both"/>
        <w:rPr>
          <w:rFonts w:ascii="Times New Roman" w:hAnsi="Times New Roman" w:cs="Times New Roman"/>
          <w:b/>
          <w:bCs/>
        </w:rPr>
      </w:pPr>
    </w:p>
    <w:p w14:paraId="575FBA46" w14:textId="77777777" w:rsidR="00CE6CDD" w:rsidRPr="00E440A7" w:rsidRDefault="00CE6CDD" w:rsidP="00CE6CDD">
      <w:pPr>
        <w:ind w:left="737" w:hanging="340"/>
        <w:jc w:val="both"/>
        <w:rPr>
          <w:rFonts w:ascii="Times New Roman" w:hAnsi="Times New Roman" w:cs="Times New Roman"/>
          <w:b/>
          <w:bCs/>
        </w:rPr>
      </w:pPr>
    </w:p>
    <w:p w14:paraId="0E79FFC0" w14:textId="77777777" w:rsidR="00CE6CDD" w:rsidRPr="00E440A7" w:rsidRDefault="00CE6CDD" w:rsidP="00CE6CDD">
      <w:pPr>
        <w:ind w:left="737" w:hanging="340"/>
        <w:jc w:val="both"/>
        <w:rPr>
          <w:rFonts w:ascii="Times New Roman" w:hAnsi="Times New Roman" w:cs="Times New Roman"/>
        </w:rPr>
      </w:pPr>
      <w:r w:rsidRPr="00E440A7">
        <w:rPr>
          <w:rFonts w:ascii="Times New Roman" w:hAnsi="Times New Roman" w:cs="Times New Roman"/>
          <w:b/>
          <w:bCs/>
        </w:rPr>
        <w:t xml:space="preserve">b)  </w:t>
      </w:r>
      <w:r w:rsidRPr="00E440A7">
        <w:rPr>
          <w:rFonts w:ascii="Times New Roman" w:hAnsi="Times New Roman" w:cs="Times New Roman"/>
        </w:rPr>
        <w:t>La Sección de Tesorería emite los siguientes reportes:</w:t>
      </w:r>
    </w:p>
    <w:p w14:paraId="6B59273E" w14:textId="77777777" w:rsidR="00A661C6" w:rsidRPr="00E440A7" w:rsidRDefault="00CE6CDD" w:rsidP="00A661C6">
      <w:pPr>
        <w:pStyle w:val="Prrafodelista"/>
        <w:numPr>
          <w:ilvl w:val="0"/>
          <w:numId w:val="31"/>
        </w:numPr>
        <w:suppressAutoHyphens/>
        <w:spacing w:before="0" w:after="0" w:line="240" w:lineRule="auto"/>
        <w:jc w:val="both"/>
        <w:rPr>
          <w:rFonts w:ascii="Times New Roman" w:hAnsi="Times New Roman" w:cs="Times New Roman"/>
        </w:rPr>
      </w:pPr>
      <w:r w:rsidRPr="00E440A7">
        <w:rPr>
          <w:rFonts w:ascii="Times New Roman" w:hAnsi="Times New Roman" w:cs="Times New Roman"/>
        </w:rPr>
        <w:t>Reporte de matrícula efectiva del primer y segundo ciclos del año inmediato anterior.</w:t>
      </w:r>
    </w:p>
    <w:p w14:paraId="1E9F9F3E" w14:textId="77777777" w:rsidR="00A661C6" w:rsidRPr="00E440A7" w:rsidRDefault="00CE6CDD" w:rsidP="00A661C6">
      <w:pPr>
        <w:pStyle w:val="Prrafodelista"/>
        <w:numPr>
          <w:ilvl w:val="0"/>
          <w:numId w:val="31"/>
        </w:numPr>
        <w:suppressAutoHyphens/>
        <w:spacing w:before="0" w:after="0" w:line="240" w:lineRule="auto"/>
        <w:jc w:val="both"/>
        <w:rPr>
          <w:rFonts w:ascii="Times New Roman" w:hAnsi="Times New Roman" w:cs="Times New Roman"/>
        </w:rPr>
      </w:pPr>
      <w:r w:rsidRPr="00E440A7">
        <w:rPr>
          <w:rFonts w:ascii="Times New Roman" w:hAnsi="Times New Roman" w:cs="Times New Roman"/>
        </w:rPr>
        <w:t>Reportes de matrícula de cursos anuales, trimestrales, cuatrimestrales, cofinanciados y cursos de verano.</w:t>
      </w:r>
    </w:p>
    <w:p w14:paraId="0655C59A" w14:textId="2BD17C70" w:rsidR="00CE6CDD" w:rsidRPr="00E440A7" w:rsidRDefault="00CE6CDD" w:rsidP="00A661C6">
      <w:pPr>
        <w:pStyle w:val="Prrafodelista"/>
        <w:numPr>
          <w:ilvl w:val="0"/>
          <w:numId w:val="31"/>
        </w:numPr>
        <w:suppressAutoHyphens/>
        <w:spacing w:before="0" w:after="0" w:line="240" w:lineRule="auto"/>
        <w:jc w:val="both"/>
        <w:rPr>
          <w:rFonts w:ascii="Times New Roman" w:hAnsi="Times New Roman" w:cs="Times New Roman"/>
        </w:rPr>
      </w:pPr>
      <w:r w:rsidRPr="00E440A7">
        <w:rPr>
          <w:rFonts w:ascii="Times New Roman" w:hAnsi="Times New Roman" w:cs="Times New Roman"/>
        </w:rPr>
        <w:t>Reporte de matrícula efectiva del primer ciclo y anual del año actual.</w:t>
      </w:r>
    </w:p>
    <w:p w14:paraId="0FB95E87" w14:textId="77777777" w:rsidR="00CE6CDD" w:rsidRPr="00E440A7" w:rsidRDefault="00CE6CDD" w:rsidP="00CE6CDD">
      <w:pPr>
        <w:ind w:left="720"/>
        <w:jc w:val="both"/>
        <w:rPr>
          <w:rFonts w:ascii="Times New Roman" w:hAnsi="Times New Roman" w:cs="Times New Roman"/>
        </w:rPr>
      </w:pPr>
    </w:p>
    <w:p w14:paraId="556C175D" w14:textId="77777777" w:rsidR="00CE6CDD" w:rsidRPr="00E440A7" w:rsidRDefault="00CE6CDD" w:rsidP="00A661C6">
      <w:pPr>
        <w:suppressAutoHyphens/>
        <w:spacing w:before="0" w:after="0" w:line="240" w:lineRule="auto"/>
        <w:jc w:val="both"/>
        <w:rPr>
          <w:rFonts w:ascii="Times New Roman" w:hAnsi="Times New Roman" w:cs="Times New Roman"/>
        </w:rPr>
      </w:pPr>
      <w:r w:rsidRPr="00E440A7">
        <w:rPr>
          <w:rFonts w:ascii="Times New Roman" w:hAnsi="Times New Roman" w:cs="Times New Roman"/>
        </w:rPr>
        <w:t>b.1) Con base en la información histórica correspondiente a los años 2022, 2023, y al primer ciclo del año en curso, se procede a determinar el factor de variación promedio en la cantidad de alumnos. Este factor será utilizado como base para proyectar la cantidad de alumnos para el año en formulación. A continuación, se presentan los cálculos realizados:</w:t>
      </w:r>
    </w:p>
    <w:p w14:paraId="2EC93F13" w14:textId="77777777" w:rsidR="00CE6CDD" w:rsidRPr="00E440A7" w:rsidRDefault="00CE6CDD" w:rsidP="00A661C6">
      <w:pPr>
        <w:jc w:val="both"/>
        <w:rPr>
          <w:rFonts w:ascii="Times New Roman" w:hAnsi="Times New Roman" w:cs="Times New Roman"/>
        </w:rPr>
      </w:pPr>
    </w:p>
    <w:p w14:paraId="79859224" w14:textId="77777777" w:rsidR="00CE6CDD" w:rsidRPr="00E440A7" w:rsidRDefault="00CE6CDD" w:rsidP="00CE6CDD">
      <w:pPr>
        <w:ind w:left="720" w:hanging="720"/>
        <w:jc w:val="center"/>
        <w:rPr>
          <w:rFonts w:ascii="Times New Roman" w:hAnsi="Times New Roman" w:cs="Times New Roman"/>
        </w:rPr>
      </w:pPr>
    </w:p>
    <w:p w14:paraId="144471E8" w14:textId="214A5F2C" w:rsidR="00CE6CDD" w:rsidRPr="00E440A7" w:rsidRDefault="00CE6CDD" w:rsidP="00CE6CDD">
      <w:pPr>
        <w:ind w:left="284"/>
        <w:jc w:val="both"/>
        <w:rPr>
          <w:rFonts w:ascii="Times New Roman" w:hAnsi="Times New Roman" w:cs="Times New Roman"/>
        </w:rPr>
      </w:pPr>
      <w:r w:rsidRPr="00E440A7">
        <w:rPr>
          <w:noProof/>
        </w:rPr>
        <w:drawing>
          <wp:inline distT="0" distB="0" distL="0" distR="0" wp14:anchorId="4349083E" wp14:editId="713F37BE">
            <wp:extent cx="5400040" cy="762635"/>
            <wp:effectExtent l="0" t="0" r="0" b="0"/>
            <wp:docPr id="2700462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400040" cy="762635"/>
                    </a:xfrm>
                    <a:prstGeom prst="rect">
                      <a:avLst/>
                    </a:prstGeom>
                    <a:noFill/>
                    <a:ln>
                      <a:noFill/>
                    </a:ln>
                  </pic:spPr>
                </pic:pic>
              </a:graphicData>
            </a:graphic>
          </wp:inline>
        </w:drawing>
      </w:r>
    </w:p>
    <w:p w14:paraId="20D28A74" w14:textId="77777777" w:rsidR="00CE6CDD" w:rsidRPr="00E440A7" w:rsidRDefault="00CE6CDD" w:rsidP="00CE6CDD">
      <w:pPr>
        <w:ind w:left="720"/>
        <w:jc w:val="center"/>
        <w:rPr>
          <w:rFonts w:ascii="Times New Roman" w:hAnsi="Times New Roman" w:cs="Times New Roman"/>
        </w:rPr>
      </w:pPr>
    </w:p>
    <w:p w14:paraId="48164E52" w14:textId="0BEB7262" w:rsidR="00CE6CDD" w:rsidRPr="00E440A7" w:rsidRDefault="00CE6CDD" w:rsidP="00A661C6">
      <w:pPr>
        <w:suppressAutoHyphens/>
        <w:spacing w:before="0" w:after="0" w:line="240" w:lineRule="auto"/>
        <w:ind w:left="284"/>
        <w:jc w:val="both"/>
        <w:rPr>
          <w:rFonts w:ascii="Times New Roman" w:hAnsi="Times New Roman" w:cs="Times New Roman"/>
        </w:rPr>
      </w:pPr>
      <w:r w:rsidRPr="00E440A7">
        <w:rPr>
          <w:rFonts w:ascii="Times New Roman" w:hAnsi="Times New Roman" w:cs="Times New Roman"/>
        </w:rPr>
        <w:t>b.2) Con base en los reportes, los datos históricos (2022 - 2024), además del primer ciclo del año actual, se procede a determinar el factor de variación promedio de la cantidad de créditos entre la cantidad de alumnos por año y ciclo. Luego se determina un promedio para proyectar el año en formulación</w:t>
      </w:r>
      <w:r w:rsidR="00A661C6" w:rsidRPr="00E440A7">
        <w:rPr>
          <w:rFonts w:ascii="Times New Roman" w:hAnsi="Times New Roman" w:cs="Times New Roman"/>
        </w:rPr>
        <w:t>;</w:t>
      </w:r>
      <w:r w:rsidRPr="00E440A7">
        <w:rPr>
          <w:rFonts w:ascii="Times New Roman" w:hAnsi="Times New Roman" w:cs="Times New Roman"/>
        </w:rPr>
        <w:t xml:space="preserve"> a continuación, los cálculos:</w:t>
      </w:r>
    </w:p>
    <w:p w14:paraId="1AC772E3" w14:textId="77777777" w:rsidR="00CE6CDD" w:rsidRPr="00E440A7" w:rsidRDefault="00CE6CDD" w:rsidP="00CE6CDD">
      <w:pPr>
        <w:ind w:left="284"/>
        <w:jc w:val="both"/>
        <w:rPr>
          <w:rFonts w:ascii="Times New Roman" w:hAnsi="Times New Roman" w:cs="Times New Roman"/>
        </w:rPr>
      </w:pPr>
    </w:p>
    <w:p w14:paraId="708F32CC" w14:textId="67A6C812" w:rsidR="00CE6CDD" w:rsidRPr="00E440A7" w:rsidRDefault="00CE6CDD" w:rsidP="00CE6CDD">
      <w:pPr>
        <w:ind w:left="284"/>
        <w:jc w:val="both"/>
        <w:rPr>
          <w:rFonts w:ascii="Times New Roman" w:hAnsi="Times New Roman" w:cs="Times New Roman"/>
        </w:rPr>
      </w:pPr>
      <w:r w:rsidRPr="00E440A7">
        <w:rPr>
          <w:noProof/>
        </w:rPr>
        <w:drawing>
          <wp:inline distT="0" distB="0" distL="0" distR="0" wp14:anchorId="63CDFB21" wp14:editId="58FC71CE">
            <wp:extent cx="5400040" cy="1380490"/>
            <wp:effectExtent l="0" t="0" r="0" b="0"/>
            <wp:docPr id="81706663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400040" cy="1380490"/>
                    </a:xfrm>
                    <a:prstGeom prst="rect">
                      <a:avLst/>
                    </a:prstGeom>
                    <a:noFill/>
                    <a:ln>
                      <a:noFill/>
                    </a:ln>
                  </pic:spPr>
                </pic:pic>
              </a:graphicData>
            </a:graphic>
          </wp:inline>
        </w:drawing>
      </w:r>
    </w:p>
    <w:p w14:paraId="409CAF20" w14:textId="77777777" w:rsidR="00CE6CDD" w:rsidRPr="00E440A7" w:rsidRDefault="00CE6CDD" w:rsidP="00CE6CDD">
      <w:pPr>
        <w:jc w:val="center"/>
        <w:rPr>
          <w:rFonts w:ascii="Times New Roman" w:hAnsi="Times New Roman" w:cs="Times New Roman"/>
        </w:rPr>
      </w:pPr>
    </w:p>
    <w:p w14:paraId="55F73192" w14:textId="77777777" w:rsidR="00CE6CDD" w:rsidRPr="00E440A7" w:rsidRDefault="00CE6CDD" w:rsidP="00CE6CDD">
      <w:pPr>
        <w:jc w:val="center"/>
        <w:rPr>
          <w:rFonts w:ascii="Times New Roman" w:hAnsi="Times New Roman" w:cs="Times New Roman"/>
        </w:rPr>
      </w:pPr>
    </w:p>
    <w:p w14:paraId="07358ACE" w14:textId="77777777" w:rsidR="00CE6CDD" w:rsidRPr="00E440A7" w:rsidRDefault="00CE6CDD" w:rsidP="00CE6CDD">
      <w:pPr>
        <w:jc w:val="both"/>
        <w:rPr>
          <w:rFonts w:ascii="Times New Roman" w:hAnsi="Times New Roman" w:cs="Times New Roman"/>
        </w:rPr>
      </w:pPr>
      <w:r w:rsidRPr="00E440A7">
        <w:rPr>
          <w:rFonts w:ascii="Times New Roman" w:hAnsi="Times New Roman" w:cs="Times New Roman"/>
          <w:b/>
        </w:rPr>
        <w:t xml:space="preserve">3.- </w:t>
      </w:r>
      <w:r w:rsidRPr="00E440A7">
        <w:rPr>
          <w:rFonts w:ascii="Times New Roman" w:hAnsi="Times New Roman" w:cs="Times New Roman"/>
        </w:rPr>
        <w:t>Variaciones promedio (%) anuales de créditos matriculados observados en el período 2022 – 2025, que incluye el primer ciclo del año actual según tipo de beca y ciclo lectivo:</w:t>
      </w:r>
    </w:p>
    <w:p w14:paraId="2C1AAF5E" w14:textId="77777777" w:rsidR="00CE6CDD" w:rsidRPr="00E440A7" w:rsidRDefault="00CE6CDD" w:rsidP="00CE6CDD">
      <w:pPr>
        <w:jc w:val="both"/>
        <w:rPr>
          <w:rFonts w:ascii="Times New Roman" w:hAnsi="Times New Roman" w:cs="Times New Roman"/>
        </w:rPr>
      </w:pPr>
    </w:p>
    <w:p w14:paraId="16C67B46" w14:textId="77777777" w:rsidR="00CE6CDD" w:rsidRPr="00E440A7" w:rsidRDefault="00CE6CDD" w:rsidP="00CE6CDD">
      <w:pPr>
        <w:jc w:val="center"/>
        <w:rPr>
          <w:rFonts w:ascii="Times New Roman" w:hAnsi="Times New Roman" w:cs="Times New Roman"/>
        </w:rPr>
      </w:pPr>
      <w:r w:rsidRPr="00E440A7">
        <w:rPr>
          <w:rFonts w:ascii="Times New Roman" w:hAnsi="Times New Roman" w:cs="Times New Roman"/>
        </w:rPr>
        <w:t xml:space="preserve">        </w:t>
      </w:r>
    </w:p>
    <w:p w14:paraId="5773E2E7" w14:textId="202C67A7" w:rsidR="00CE6CDD" w:rsidRPr="00E440A7" w:rsidRDefault="00CE6CDD" w:rsidP="00CE6CDD">
      <w:pPr>
        <w:jc w:val="center"/>
        <w:rPr>
          <w:rFonts w:ascii="Times New Roman" w:hAnsi="Times New Roman" w:cs="Times New Roman"/>
        </w:rPr>
      </w:pPr>
      <w:r w:rsidRPr="00E440A7">
        <w:rPr>
          <w:noProof/>
        </w:rPr>
        <w:drawing>
          <wp:inline distT="0" distB="0" distL="0" distR="0" wp14:anchorId="7027FB33" wp14:editId="279F2A74">
            <wp:extent cx="3105785" cy="2743200"/>
            <wp:effectExtent l="0" t="0" r="0" b="0"/>
            <wp:docPr id="185902002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3105785" cy="2743200"/>
                    </a:xfrm>
                    <a:prstGeom prst="rect">
                      <a:avLst/>
                    </a:prstGeom>
                    <a:noFill/>
                    <a:ln>
                      <a:noFill/>
                    </a:ln>
                  </pic:spPr>
                </pic:pic>
              </a:graphicData>
            </a:graphic>
          </wp:inline>
        </w:drawing>
      </w:r>
    </w:p>
    <w:p w14:paraId="13D493C8" w14:textId="77777777" w:rsidR="00CE6CDD" w:rsidRPr="00E440A7" w:rsidRDefault="00CE6CDD" w:rsidP="00CE6CDD">
      <w:pPr>
        <w:jc w:val="center"/>
        <w:rPr>
          <w:rFonts w:ascii="Times New Roman" w:hAnsi="Times New Roman" w:cs="Times New Roman"/>
        </w:rPr>
      </w:pPr>
      <w:r w:rsidRPr="00E440A7">
        <w:rPr>
          <w:rFonts w:ascii="Times New Roman" w:hAnsi="Times New Roman" w:cs="Times New Roman"/>
        </w:rPr>
        <w:t xml:space="preserve">                                </w:t>
      </w:r>
    </w:p>
    <w:p w14:paraId="5D362DA8" w14:textId="77777777" w:rsidR="00CE6CDD" w:rsidRPr="00E440A7" w:rsidRDefault="00CE6CDD" w:rsidP="00CE6CDD">
      <w:pPr>
        <w:jc w:val="both"/>
        <w:rPr>
          <w:rFonts w:ascii="Times New Roman" w:hAnsi="Times New Roman" w:cs="Times New Roman"/>
        </w:rPr>
      </w:pPr>
      <w:r w:rsidRPr="00E440A7">
        <w:rPr>
          <w:rFonts w:ascii="Times New Roman" w:hAnsi="Times New Roman" w:cs="Times New Roman"/>
          <w:b/>
        </w:rPr>
        <w:t>4.-</w:t>
      </w:r>
      <w:r w:rsidRPr="00E440A7">
        <w:rPr>
          <w:rFonts w:ascii="Times New Roman" w:hAnsi="Times New Roman" w:cs="Times New Roman"/>
        </w:rPr>
        <w:t xml:space="preserve"> Una vez obtenidas las proyecciones de créditos a matricular por ciclo lectivo y los factores de variación promedio histórico (cuadros anteriores), se realiza el cálculo de estimación de los ingresos efectivos por matrícula, utilizando dichos factores, con el valor del crédito del año a proyectar según el tipo de beca, como se muestra a continuación:</w:t>
      </w:r>
    </w:p>
    <w:p w14:paraId="0282633F" w14:textId="77777777" w:rsidR="00CE6CDD" w:rsidRPr="00E440A7" w:rsidRDefault="00CE6CDD" w:rsidP="00CE6CDD">
      <w:pPr>
        <w:jc w:val="both"/>
        <w:rPr>
          <w:rFonts w:ascii="Times New Roman" w:hAnsi="Times New Roman" w:cs="Times New Roman"/>
        </w:rPr>
      </w:pPr>
    </w:p>
    <w:p w14:paraId="5F2619DD" w14:textId="0465E586" w:rsidR="00CE6CDD" w:rsidRPr="00E440A7" w:rsidRDefault="00CE6CDD" w:rsidP="00CE6CDD">
      <w:pPr>
        <w:jc w:val="center"/>
        <w:rPr>
          <w:rFonts w:ascii="Times New Roman" w:hAnsi="Times New Roman" w:cs="Times New Roman"/>
        </w:rPr>
      </w:pPr>
      <w:r w:rsidRPr="00E440A7">
        <w:rPr>
          <w:noProof/>
        </w:rPr>
        <w:drawing>
          <wp:inline distT="0" distB="0" distL="0" distR="0" wp14:anchorId="48DCC80A" wp14:editId="15BCBB30">
            <wp:extent cx="5400040" cy="2120900"/>
            <wp:effectExtent l="0" t="0" r="0" b="0"/>
            <wp:docPr id="64553204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400040" cy="2120900"/>
                    </a:xfrm>
                    <a:prstGeom prst="rect">
                      <a:avLst/>
                    </a:prstGeom>
                    <a:noFill/>
                    <a:ln>
                      <a:noFill/>
                    </a:ln>
                  </pic:spPr>
                </pic:pic>
              </a:graphicData>
            </a:graphic>
          </wp:inline>
        </w:drawing>
      </w:r>
    </w:p>
    <w:p w14:paraId="53BB130C" w14:textId="77777777" w:rsidR="00CE6CDD" w:rsidRPr="00E440A7" w:rsidRDefault="00CE6CDD" w:rsidP="00CE6CDD">
      <w:pPr>
        <w:jc w:val="center"/>
        <w:rPr>
          <w:rFonts w:ascii="Times New Roman" w:hAnsi="Times New Roman" w:cs="Times New Roman"/>
        </w:rPr>
      </w:pPr>
    </w:p>
    <w:p w14:paraId="4AD68315" w14:textId="77777777" w:rsidR="00CE6CDD" w:rsidRPr="00E440A7" w:rsidRDefault="00CE6CDD" w:rsidP="00CE6CDD">
      <w:pPr>
        <w:jc w:val="both"/>
        <w:rPr>
          <w:rFonts w:ascii="Times New Roman" w:hAnsi="Times New Roman" w:cs="Times New Roman"/>
        </w:rPr>
      </w:pPr>
    </w:p>
    <w:p w14:paraId="226FA0A9" w14:textId="77777777" w:rsidR="00CE6CDD" w:rsidRPr="00E440A7" w:rsidRDefault="00CE6CDD" w:rsidP="00CE6CDD">
      <w:pPr>
        <w:jc w:val="both"/>
        <w:rPr>
          <w:rFonts w:ascii="Times New Roman" w:hAnsi="Times New Roman" w:cs="Times New Roman"/>
        </w:rPr>
      </w:pPr>
      <w:r w:rsidRPr="00E440A7">
        <w:rPr>
          <w:rFonts w:ascii="Times New Roman" w:hAnsi="Times New Roman" w:cs="Times New Roman"/>
          <w:b/>
        </w:rPr>
        <w:t>5.-</w:t>
      </w:r>
      <w:r w:rsidRPr="00E440A7">
        <w:rPr>
          <w:rFonts w:ascii="Times New Roman" w:hAnsi="Times New Roman" w:cs="Times New Roman"/>
        </w:rPr>
        <w:t xml:space="preserve"> Las estimaciones de los ingresos de matrícula para las modalidades de cursos anuales, verano, carreras cofinanciadas, trimestres y cuatrimestres, se realizan con base en el comportamiento histórico de los últimos años liquidados.</w:t>
      </w:r>
    </w:p>
    <w:p w14:paraId="2F7339AE" w14:textId="77777777" w:rsidR="00CE6CDD" w:rsidRPr="00E440A7" w:rsidRDefault="00CE6CDD" w:rsidP="00CE6CDD">
      <w:pPr>
        <w:jc w:val="both"/>
        <w:rPr>
          <w:rFonts w:ascii="Times New Roman" w:hAnsi="Times New Roman" w:cs="Times New Roman"/>
        </w:rPr>
      </w:pPr>
      <w:r w:rsidRPr="00E440A7">
        <w:rPr>
          <w:rFonts w:ascii="Times New Roman" w:hAnsi="Times New Roman" w:cs="Times New Roman"/>
        </w:rPr>
        <w:t xml:space="preserve">  </w:t>
      </w:r>
    </w:p>
    <w:p w14:paraId="72788A38" w14:textId="77777777" w:rsidR="00CE6CDD" w:rsidRPr="00E440A7" w:rsidRDefault="00CE6CDD" w:rsidP="00CE6CDD">
      <w:pPr>
        <w:jc w:val="center"/>
        <w:rPr>
          <w:rFonts w:ascii="Times New Roman" w:hAnsi="Times New Roman" w:cs="Times New Roman"/>
        </w:rPr>
      </w:pPr>
    </w:p>
    <w:p w14:paraId="155B8786" w14:textId="4798B856" w:rsidR="00CE6CDD" w:rsidRPr="00E440A7" w:rsidRDefault="00CE6CDD" w:rsidP="00CE6CDD">
      <w:pPr>
        <w:jc w:val="center"/>
        <w:rPr>
          <w:rFonts w:ascii="Times New Roman" w:hAnsi="Times New Roman" w:cs="Times New Roman"/>
        </w:rPr>
      </w:pPr>
      <w:r w:rsidRPr="00E440A7">
        <w:rPr>
          <w:noProof/>
        </w:rPr>
        <w:lastRenderedPageBreak/>
        <w:drawing>
          <wp:inline distT="0" distB="0" distL="0" distR="0" wp14:anchorId="58F312DB" wp14:editId="57F0AFE5">
            <wp:extent cx="5400040" cy="2980055"/>
            <wp:effectExtent l="0" t="0" r="0" b="0"/>
            <wp:docPr id="182345689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400040" cy="2980055"/>
                    </a:xfrm>
                    <a:prstGeom prst="rect">
                      <a:avLst/>
                    </a:prstGeom>
                    <a:noFill/>
                    <a:ln>
                      <a:noFill/>
                    </a:ln>
                  </pic:spPr>
                </pic:pic>
              </a:graphicData>
            </a:graphic>
          </wp:inline>
        </w:drawing>
      </w:r>
    </w:p>
    <w:p w14:paraId="2B68846F" w14:textId="43CA0576" w:rsidR="00632379" w:rsidRPr="00E440A7" w:rsidRDefault="00632379" w:rsidP="00632379">
      <w:pPr>
        <w:sectPr w:rsidR="00632379" w:rsidRPr="00E440A7" w:rsidSect="00632379">
          <w:pgSz w:w="11906" w:h="16838" w:code="9"/>
          <w:pgMar w:top="1418" w:right="1701" w:bottom="1418" w:left="1701" w:header="709" w:footer="709" w:gutter="0"/>
          <w:cols w:space="708"/>
          <w:docGrid w:linePitch="360"/>
        </w:sectPr>
      </w:pPr>
    </w:p>
    <w:p w14:paraId="11C215FB" w14:textId="77777777" w:rsidR="00841728" w:rsidRPr="00E440A7" w:rsidRDefault="00FA210F" w:rsidP="00FA210F">
      <w:pPr>
        <w:pStyle w:val="Ttulo2"/>
        <w:rPr>
          <w:sz w:val="72"/>
          <w:szCs w:val="72"/>
        </w:rPr>
        <w:sectPr w:rsidR="00841728" w:rsidRPr="00E440A7" w:rsidSect="003100B1">
          <w:pgSz w:w="11906" w:h="16838" w:code="9"/>
          <w:pgMar w:top="1418" w:right="1701" w:bottom="1418" w:left="1701" w:header="709" w:footer="709" w:gutter="0"/>
          <w:cols w:space="708"/>
          <w:vAlign w:val="center"/>
          <w:docGrid w:linePitch="360"/>
        </w:sectPr>
      </w:pPr>
      <w:bookmarkStart w:id="258" w:name="_Anexo_4_Detalle"/>
      <w:bookmarkStart w:id="259" w:name="_Toc208840010"/>
      <w:bookmarkEnd w:id="258"/>
      <w:r w:rsidRPr="00E440A7">
        <w:rPr>
          <w:sz w:val="72"/>
          <w:szCs w:val="72"/>
        </w:rPr>
        <w:lastRenderedPageBreak/>
        <w:t>Anexo 4</w:t>
      </w:r>
      <w:r w:rsidR="001021CD" w:rsidRPr="00E440A7">
        <w:rPr>
          <w:sz w:val="72"/>
          <w:szCs w:val="72"/>
        </w:rPr>
        <w:t xml:space="preserve"> </w:t>
      </w:r>
      <w:r w:rsidR="009D0118" w:rsidRPr="00E440A7">
        <w:rPr>
          <w:sz w:val="72"/>
          <w:szCs w:val="72"/>
        </w:rPr>
        <w:t xml:space="preserve">Detalle de Partida </w:t>
      </w:r>
      <w:r w:rsidR="003100B1" w:rsidRPr="00E440A7">
        <w:rPr>
          <w:sz w:val="72"/>
          <w:szCs w:val="72"/>
        </w:rPr>
        <w:t xml:space="preserve">Servicios de </w:t>
      </w:r>
      <w:r w:rsidR="009D0118" w:rsidRPr="00E440A7">
        <w:rPr>
          <w:sz w:val="72"/>
          <w:szCs w:val="72"/>
        </w:rPr>
        <w:t>Gestión</w:t>
      </w:r>
      <w:r w:rsidR="003100B1" w:rsidRPr="00E440A7">
        <w:rPr>
          <w:sz w:val="72"/>
          <w:szCs w:val="72"/>
        </w:rPr>
        <w:t xml:space="preserve"> y Apoyo</w:t>
      </w:r>
      <w:bookmarkEnd w:id="259"/>
    </w:p>
    <w:p w14:paraId="48A7E4F7" w14:textId="17873870" w:rsidR="00425838" w:rsidRPr="00E440A7" w:rsidRDefault="00437D3D" w:rsidP="00437D3D">
      <w:pPr>
        <w:spacing w:after="0"/>
      </w:pPr>
      <w:r w:rsidRPr="00E440A7">
        <w:lastRenderedPageBreak/>
        <w:t>Presupuesto Ordinario 202</w:t>
      </w:r>
      <w:r w:rsidR="007D1224" w:rsidRPr="00E440A7">
        <w:t>6</w:t>
      </w:r>
    </w:p>
    <w:p w14:paraId="3F5859BE" w14:textId="6D01C871" w:rsidR="00437D3D" w:rsidRPr="00E440A7" w:rsidRDefault="00437D3D" w:rsidP="00437D3D">
      <w:pPr>
        <w:spacing w:after="0"/>
      </w:pPr>
      <w:r w:rsidRPr="00E440A7">
        <w:t>Detalle Partida Gestión y Apoyo</w:t>
      </w:r>
    </w:p>
    <w:tbl>
      <w:tblPr>
        <w:tblW w:w="8976" w:type="dxa"/>
        <w:tblCellMar>
          <w:left w:w="0" w:type="dxa"/>
          <w:right w:w="0" w:type="dxa"/>
        </w:tblCellMar>
        <w:tblLook w:val="04A0" w:firstRow="1" w:lastRow="0" w:firstColumn="1" w:lastColumn="0" w:noHBand="0" w:noVBand="1"/>
      </w:tblPr>
      <w:tblGrid>
        <w:gridCol w:w="4536"/>
        <w:gridCol w:w="1260"/>
        <w:gridCol w:w="1420"/>
        <w:gridCol w:w="1760"/>
      </w:tblGrid>
      <w:tr w:rsidR="0084579E" w:rsidRPr="00E440A7" w14:paraId="3F49042D" w14:textId="77777777" w:rsidTr="00D362E9">
        <w:trPr>
          <w:trHeight w:val="675"/>
          <w:tblHeader/>
        </w:trPr>
        <w:tc>
          <w:tcPr>
            <w:tcW w:w="4536" w:type="dxa"/>
            <w:tcBorders>
              <w:top w:val="nil"/>
              <w:left w:val="nil"/>
              <w:bottom w:val="nil"/>
              <w:right w:val="nil"/>
            </w:tcBorders>
            <w:shd w:val="clear" w:color="000000" w:fill="5B9BD5"/>
            <w:tcMar>
              <w:top w:w="15" w:type="dxa"/>
              <w:left w:w="15" w:type="dxa"/>
              <w:bottom w:w="0" w:type="dxa"/>
              <w:right w:w="15" w:type="dxa"/>
            </w:tcMar>
            <w:vAlign w:val="center"/>
            <w:hideMark/>
          </w:tcPr>
          <w:p w14:paraId="6D819EF6" w14:textId="77777777" w:rsidR="0084579E" w:rsidRPr="00E440A7" w:rsidRDefault="0084579E">
            <w:pPr>
              <w:jc w:val="center"/>
              <w:rPr>
                <w:rFonts w:ascii="Aptos Narrow" w:hAnsi="Aptos Narrow" w:cs="Calibri"/>
                <w:b/>
                <w:bCs/>
                <w:color w:val="E7E6E6"/>
              </w:rPr>
            </w:pPr>
            <w:r w:rsidRPr="00E440A7">
              <w:rPr>
                <w:rFonts w:ascii="Aptos Narrow" w:hAnsi="Aptos Narrow" w:cs="Calibri"/>
                <w:b/>
                <w:bCs/>
                <w:color w:val="E7E6E6"/>
              </w:rPr>
              <w:t>Cuenta y Unidad Ejecutora</w:t>
            </w:r>
          </w:p>
        </w:tc>
        <w:tc>
          <w:tcPr>
            <w:tcW w:w="1260" w:type="dxa"/>
            <w:tcBorders>
              <w:top w:val="nil"/>
              <w:left w:val="nil"/>
              <w:bottom w:val="nil"/>
              <w:right w:val="nil"/>
            </w:tcBorders>
            <w:shd w:val="clear" w:color="000000" w:fill="5B9BD5"/>
            <w:tcMar>
              <w:top w:w="15" w:type="dxa"/>
              <w:left w:w="15" w:type="dxa"/>
              <w:bottom w:w="0" w:type="dxa"/>
              <w:right w:w="15" w:type="dxa"/>
            </w:tcMar>
            <w:vAlign w:val="center"/>
            <w:hideMark/>
          </w:tcPr>
          <w:p w14:paraId="20BC2AB2" w14:textId="77777777" w:rsidR="0084579E" w:rsidRPr="00E440A7" w:rsidRDefault="0084579E">
            <w:pPr>
              <w:jc w:val="center"/>
              <w:rPr>
                <w:rFonts w:ascii="Aptos Narrow" w:hAnsi="Aptos Narrow" w:cs="Calibri"/>
                <w:b/>
                <w:bCs/>
                <w:color w:val="E7E6E6"/>
              </w:rPr>
            </w:pPr>
            <w:r w:rsidRPr="00E440A7">
              <w:rPr>
                <w:rFonts w:ascii="Aptos Narrow" w:hAnsi="Aptos Narrow" w:cs="Calibri"/>
                <w:b/>
                <w:bCs/>
                <w:color w:val="E7E6E6"/>
              </w:rPr>
              <w:t xml:space="preserve"> Aplicación Específica</w:t>
            </w:r>
          </w:p>
        </w:tc>
        <w:tc>
          <w:tcPr>
            <w:tcW w:w="1420" w:type="dxa"/>
            <w:tcBorders>
              <w:top w:val="nil"/>
              <w:left w:val="nil"/>
              <w:bottom w:val="nil"/>
              <w:right w:val="nil"/>
            </w:tcBorders>
            <w:shd w:val="clear" w:color="000000" w:fill="5B9BD5"/>
            <w:tcMar>
              <w:top w:w="15" w:type="dxa"/>
              <w:left w:w="15" w:type="dxa"/>
              <w:bottom w:w="0" w:type="dxa"/>
              <w:right w:w="15" w:type="dxa"/>
            </w:tcMar>
            <w:vAlign w:val="center"/>
            <w:hideMark/>
          </w:tcPr>
          <w:p w14:paraId="6DBEB4B8" w14:textId="77777777" w:rsidR="0084579E" w:rsidRPr="00E440A7" w:rsidRDefault="0084579E">
            <w:pPr>
              <w:jc w:val="center"/>
              <w:rPr>
                <w:rFonts w:ascii="Aptos Narrow" w:hAnsi="Aptos Narrow" w:cs="Calibri"/>
                <w:b/>
                <w:bCs/>
                <w:color w:val="E7E6E6"/>
              </w:rPr>
            </w:pPr>
            <w:r w:rsidRPr="00E440A7">
              <w:rPr>
                <w:rFonts w:ascii="Aptos Narrow" w:hAnsi="Aptos Narrow" w:cs="Calibri"/>
                <w:b/>
                <w:bCs/>
                <w:color w:val="E7E6E6"/>
              </w:rPr>
              <w:t>Aplicación</w:t>
            </w:r>
            <w:r w:rsidRPr="00E440A7">
              <w:rPr>
                <w:rFonts w:ascii="Aptos Narrow" w:hAnsi="Aptos Narrow" w:cs="Calibri"/>
                <w:b/>
                <w:bCs/>
                <w:color w:val="E7E6E6"/>
              </w:rPr>
              <w:br/>
              <w:t xml:space="preserve"> General </w:t>
            </w:r>
          </w:p>
        </w:tc>
        <w:tc>
          <w:tcPr>
            <w:tcW w:w="1760" w:type="dxa"/>
            <w:tcBorders>
              <w:top w:val="nil"/>
              <w:left w:val="nil"/>
              <w:bottom w:val="nil"/>
              <w:right w:val="nil"/>
            </w:tcBorders>
            <w:shd w:val="clear" w:color="000000" w:fill="5B9BD5"/>
            <w:tcMar>
              <w:top w:w="15" w:type="dxa"/>
              <w:left w:w="15" w:type="dxa"/>
              <w:bottom w:w="0" w:type="dxa"/>
              <w:right w:w="15" w:type="dxa"/>
            </w:tcMar>
            <w:vAlign w:val="center"/>
            <w:hideMark/>
          </w:tcPr>
          <w:p w14:paraId="4827F0AD" w14:textId="77777777" w:rsidR="0084579E" w:rsidRPr="00E440A7" w:rsidRDefault="0084579E">
            <w:pPr>
              <w:jc w:val="center"/>
              <w:rPr>
                <w:rFonts w:ascii="Aptos Narrow" w:hAnsi="Aptos Narrow" w:cs="Calibri"/>
                <w:b/>
                <w:bCs/>
                <w:color w:val="E7E6E6"/>
              </w:rPr>
            </w:pPr>
            <w:proofErr w:type="gramStart"/>
            <w:r w:rsidRPr="00E440A7">
              <w:rPr>
                <w:rFonts w:ascii="Aptos Narrow" w:hAnsi="Aptos Narrow" w:cs="Calibri"/>
                <w:b/>
                <w:bCs/>
                <w:color w:val="E7E6E6"/>
              </w:rPr>
              <w:t>Total</w:t>
            </w:r>
            <w:proofErr w:type="gramEnd"/>
            <w:r w:rsidRPr="00E440A7">
              <w:rPr>
                <w:rFonts w:ascii="Aptos Narrow" w:hAnsi="Aptos Narrow" w:cs="Calibri"/>
                <w:b/>
                <w:bCs/>
                <w:color w:val="E7E6E6"/>
              </w:rPr>
              <w:t xml:space="preserve"> general</w:t>
            </w:r>
          </w:p>
        </w:tc>
      </w:tr>
      <w:tr w:rsidR="0084579E" w:rsidRPr="00E440A7" w14:paraId="3AE1EAF0"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6F31F854" w14:textId="77777777" w:rsidR="0084579E" w:rsidRPr="00E440A7" w:rsidRDefault="0084579E">
            <w:pPr>
              <w:rPr>
                <w:rFonts w:ascii="Aptos Narrow" w:hAnsi="Aptos Narrow" w:cs="Calibri"/>
                <w:b/>
                <w:bCs/>
                <w:color w:val="000000"/>
              </w:rPr>
            </w:pPr>
            <w:r w:rsidRPr="00E440A7">
              <w:rPr>
                <w:rFonts w:ascii="Aptos Narrow" w:hAnsi="Aptos Narrow" w:cs="Calibri"/>
                <w:b/>
                <w:bCs/>
                <w:color w:val="000000"/>
              </w:rPr>
              <w:t>1.04.01.00 Servicios Médicos y de Laboratorio</w:t>
            </w:r>
          </w:p>
        </w:tc>
        <w:tc>
          <w:tcPr>
            <w:tcW w:w="0" w:type="auto"/>
            <w:tcBorders>
              <w:top w:val="nil"/>
              <w:left w:val="nil"/>
              <w:bottom w:val="nil"/>
              <w:right w:val="nil"/>
            </w:tcBorders>
            <w:noWrap/>
            <w:tcMar>
              <w:top w:w="15" w:type="dxa"/>
              <w:left w:w="15" w:type="dxa"/>
              <w:bottom w:w="0" w:type="dxa"/>
              <w:right w:w="15" w:type="dxa"/>
            </w:tcMar>
            <w:vAlign w:val="bottom"/>
            <w:hideMark/>
          </w:tcPr>
          <w:p w14:paraId="6B10A161" w14:textId="77777777" w:rsidR="0084579E" w:rsidRPr="00E440A7" w:rsidRDefault="0084579E" w:rsidP="00D362E9">
            <w:pPr>
              <w:jc w:val="right"/>
              <w:rPr>
                <w:rFonts w:ascii="Aptos Narrow" w:hAnsi="Aptos Narrow" w:cs="Calibri"/>
                <w:b/>
                <w:bCs/>
                <w:color w:val="000000"/>
              </w:rPr>
            </w:pPr>
            <w:r w:rsidRPr="00E440A7">
              <w:rPr>
                <w:rFonts w:ascii="Aptos Narrow" w:hAnsi="Aptos Narrow" w:cs="Calibri"/>
                <w:b/>
                <w:bCs/>
                <w:color w:val="000000"/>
              </w:rPr>
              <w:t xml:space="preserve">                 803,6 </w:t>
            </w:r>
          </w:p>
        </w:tc>
        <w:tc>
          <w:tcPr>
            <w:tcW w:w="0" w:type="auto"/>
            <w:tcBorders>
              <w:top w:val="nil"/>
              <w:left w:val="nil"/>
              <w:bottom w:val="nil"/>
              <w:right w:val="nil"/>
            </w:tcBorders>
            <w:noWrap/>
            <w:tcMar>
              <w:top w:w="15" w:type="dxa"/>
              <w:left w:w="15" w:type="dxa"/>
              <w:bottom w:w="0" w:type="dxa"/>
              <w:right w:w="15" w:type="dxa"/>
            </w:tcMar>
            <w:vAlign w:val="bottom"/>
            <w:hideMark/>
          </w:tcPr>
          <w:p w14:paraId="780BF19C" w14:textId="77777777" w:rsidR="0084579E" w:rsidRPr="00E440A7" w:rsidRDefault="0084579E" w:rsidP="00D362E9">
            <w:pPr>
              <w:jc w:val="right"/>
              <w:rPr>
                <w:rFonts w:ascii="Aptos Narrow" w:hAnsi="Aptos Narrow" w:cs="Calibri"/>
                <w:b/>
                <w:bCs/>
                <w:color w:val="000000"/>
              </w:rPr>
            </w:pPr>
            <w:r w:rsidRPr="00E440A7">
              <w:rPr>
                <w:rFonts w:ascii="Aptos Narrow" w:hAnsi="Aptos Narrow" w:cs="Calibri"/>
                <w:b/>
                <w:bCs/>
                <w:color w:val="000000"/>
              </w:rPr>
              <w:t xml:space="preserve">               54 689,9 </w:t>
            </w:r>
          </w:p>
        </w:tc>
        <w:tc>
          <w:tcPr>
            <w:tcW w:w="0" w:type="auto"/>
            <w:tcBorders>
              <w:top w:val="nil"/>
              <w:left w:val="nil"/>
              <w:bottom w:val="nil"/>
              <w:right w:val="nil"/>
            </w:tcBorders>
            <w:noWrap/>
            <w:tcMar>
              <w:top w:w="15" w:type="dxa"/>
              <w:left w:w="15" w:type="dxa"/>
              <w:bottom w:w="0" w:type="dxa"/>
              <w:right w:w="15" w:type="dxa"/>
            </w:tcMar>
            <w:vAlign w:val="bottom"/>
            <w:hideMark/>
          </w:tcPr>
          <w:p w14:paraId="7D40D2BF" w14:textId="77777777" w:rsidR="0084579E" w:rsidRPr="00E440A7" w:rsidRDefault="0084579E" w:rsidP="00D362E9">
            <w:pPr>
              <w:jc w:val="right"/>
              <w:rPr>
                <w:rFonts w:ascii="Aptos Narrow" w:hAnsi="Aptos Narrow" w:cs="Calibri"/>
                <w:b/>
                <w:bCs/>
                <w:color w:val="000000"/>
              </w:rPr>
            </w:pPr>
            <w:r w:rsidRPr="00E440A7">
              <w:rPr>
                <w:rFonts w:ascii="Aptos Narrow" w:hAnsi="Aptos Narrow" w:cs="Calibri"/>
                <w:b/>
                <w:bCs/>
                <w:color w:val="000000"/>
              </w:rPr>
              <w:t xml:space="preserve">                        55 493,5 </w:t>
            </w:r>
          </w:p>
        </w:tc>
      </w:tr>
      <w:tr w:rsidR="0084579E" w:rsidRPr="00E440A7" w14:paraId="017FA57D"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07FED547" w14:textId="77777777" w:rsidR="0084579E" w:rsidRPr="00E440A7" w:rsidRDefault="0084579E">
            <w:pPr>
              <w:rPr>
                <w:rFonts w:ascii="Aptos Narrow" w:hAnsi="Aptos Narrow" w:cs="Calibri"/>
                <w:color w:val="000000"/>
              </w:rPr>
            </w:pPr>
            <w:r w:rsidRPr="00E440A7">
              <w:rPr>
                <w:rFonts w:ascii="Aptos Narrow" w:hAnsi="Aptos Narrow" w:cs="Calibri"/>
                <w:color w:val="000000"/>
              </w:rPr>
              <w:t>Congreso Universitario</w:t>
            </w:r>
          </w:p>
        </w:tc>
        <w:tc>
          <w:tcPr>
            <w:tcW w:w="0" w:type="auto"/>
            <w:tcBorders>
              <w:top w:val="nil"/>
              <w:left w:val="nil"/>
              <w:bottom w:val="nil"/>
              <w:right w:val="nil"/>
            </w:tcBorders>
            <w:noWrap/>
            <w:tcMar>
              <w:top w:w="15" w:type="dxa"/>
              <w:left w:w="15" w:type="dxa"/>
              <w:bottom w:w="0" w:type="dxa"/>
              <w:right w:w="15" w:type="dxa"/>
            </w:tcMar>
            <w:vAlign w:val="bottom"/>
            <w:hideMark/>
          </w:tcPr>
          <w:p w14:paraId="5648C156" w14:textId="77777777" w:rsidR="0084579E" w:rsidRPr="00E440A7" w:rsidRDefault="0084579E" w:rsidP="00D362E9">
            <w:pPr>
              <w:jc w:val="right"/>
              <w:rPr>
                <w:rFonts w:ascii="Aptos Narrow" w:hAnsi="Aptos Narrow" w:cs="Calibri"/>
                <w:color w:val="000000"/>
              </w:rPr>
            </w:pPr>
          </w:p>
        </w:tc>
        <w:tc>
          <w:tcPr>
            <w:tcW w:w="0" w:type="auto"/>
            <w:tcBorders>
              <w:top w:val="nil"/>
              <w:left w:val="nil"/>
              <w:bottom w:val="nil"/>
              <w:right w:val="nil"/>
            </w:tcBorders>
            <w:noWrap/>
            <w:tcMar>
              <w:top w:w="15" w:type="dxa"/>
              <w:left w:w="15" w:type="dxa"/>
              <w:bottom w:w="0" w:type="dxa"/>
              <w:right w:w="15" w:type="dxa"/>
            </w:tcMar>
            <w:vAlign w:val="bottom"/>
            <w:hideMark/>
          </w:tcPr>
          <w:p w14:paraId="402DD117"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1 300,0 </w:t>
            </w:r>
          </w:p>
        </w:tc>
        <w:tc>
          <w:tcPr>
            <w:tcW w:w="0" w:type="auto"/>
            <w:tcBorders>
              <w:top w:val="nil"/>
              <w:left w:val="nil"/>
              <w:bottom w:val="nil"/>
              <w:right w:val="nil"/>
            </w:tcBorders>
            <w:noWrap/>
            <w:tcMar>
              <w:top w:w="15" w:type="dxa"/>
              <w:left w:w="15" w:type="dxa"/>
              <w:bottom w:w="0" w:type="dxa"/>
              <w:right w:w="15" w:type="dxa"/>
            </w:tcMar>
            <w:vAlign w:val="bottom"/>
            <w:hideMark/>
          </w:tcPr>
          <w:p w14:paraId="38BB38D2"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1 300,0 </w:t>
            </w:r>
          </w:p>
        </w:tc>
      </w:tr>
      <w:tr w:rsidR="0084579E" w:rsidRPr="00E440A7" w14:paraId="1B5EFB93"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18FC4DAE" w14:textId="77777777" w:rsidR="0084579E" w:rsidRPr="00E440A7" w:rsidRDefault="0084579E">
            <w:pPr>
              <w:rPr>
                <w:rFonts w:ascii="Aptos Narrow" w:hAnsi="Aptos Narrow" w:cs="Calibri"/>
                <w:color w:val="000000"/>
              </w:rPr>
            </w:pPr>
            <w:r w:rsidRPr="00E440A7">
              <w:rPr>
                <w:rFonts w:ascii="Aptos Narrow" w:hAnsi="Aptos Narrow" w:cs="Calibri"/>
                <w:color w:val="000000"/>
              </w:rPr>
              <w:t>Programa de Gestión Financiera</w:t>
            </w:r>
          </w:p>
        </w:tc>
        <w:tc>
          <w:tcPr>
            <w:tcW w:w="0" w:type="auto"/>
            <w:tcBorders>
              <w:top w:val="nil"/>
              <w:left w:val="nil"/>
              <w:bottom w:val="nil"/>
              <w:right w:val="nil"/>
            </w:tcBorders>
            <w:noWrap/>
            <w:tcMar>
              <w:top w:w="15" w:type="dxa"/>
              <w:left w:w="15" w:type="dxa"/>
              <w:bottom w:w="0" w:type="dxa"/>
              <w:right w:w="15" w:type="dxa"/>
            </w:tcMar>
            <w:vAlign w:val="bottom"/>
            <w:hideMark/>
          </w:tcPr>
          <w:p w14:paraId="223CD891"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803,6 </w:t>
            </w:r>
          </w:p>
        </w:tc>
        <w:tc>
          <w:tcPr>
            <w:tcW w:w="0" w:type="auto"/>
            <w:tcBorders>
              <w:top w:val="nil"/>
              <w:left w:val="nil"/>
              <w:bottom w:val="nil"/>
              <w:right w:val="nil"/>
            </w:tcBorders>
            <w:noWrap/>
            <w:tcMar>
              <w:top w:w="15" w:type="dxa"/>
              <w:left w:w="15" w:type="dxa"/>
              <w:bottom w:w="0" w:type="dxa"/>
              <w:right w:w="15" w:type="dxa"/>
            </w:tcMar>
            <w:vAlign w:val="bottom"/>
            <w:hideMark/>
          </w:tcPr>
          <w:p w14:paraId="134CF52D"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11 701,9 </w:t>
            </w:r>
          </w:p>
        </w:tc>
        <w:tc>
          <w:tcPr>
            <w:tcW w:w="0" w:type="auto"/>
            <w:tcBorders>
              <w:top w:val="nil"/>
              <w:left w:val="nil"/>
              <w:bottom w:val="nil"/>
              <w:right w:val="nil"/>
            </w:tcBorders>
            <w:noWrap/>
            <w:tcMar>
              <w:top w:w="15" w:type="dxa"/>
              <w:left w:w="15" w:type="dxa"/>
              <w:bottom w:w="0" w:type="dxa"/>
              <w:right w:w="15" w:type="dxa"/>
            </w:tcMar>
            <w:vAlign w:val="bottom"/>
            <w:hideMark/>
          </w:tcPr>
          <w:p w14:paraId="0A668DEA"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12 505,5 </w:t>
            </w:r>
          </w:p>
        </w:tc>
      </w:tr>
      <w:tr w:rsidR="0084579E" w:rsidRPr="00E440A7" w14:paraId="068C06A7"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25E60305" w14:textId="77777777" w:rsidR="0084579E" w:rsidRPr="00E440A7" w:rsidRDefault="0084579E">
            <w:pPr>
              <w:rPr>
                <w:rFonts w:ascii="Aptos Narrow" w:hAnsi="Aptos Narrow" w:cs="Calibri"/>
                <w:color w:val="000000"/>
              </w:rPr>
            </w:pPr>
            <w:r w:rsidRPr="00E440A7">
              <w:rPr>
                <w:rFonts w:ascii="Aptos Narrow" w:hAnsi="Aptos Narrow" w:cs="Calibri"/>
                <w:color w:val="000000"/>
              </w:rPr>
              <w:t>Departamento de Salud</w:t>
            </w:r>
          </w:p>
        </w:tc>
        <w:tc>
          <w:tcPr>
            <w:tcW w:w="0" w:type="auto"/>
            <w:tcBorders>
              <w:top w:val="nil"/>
              <w:left w:val="nil"/>
              <w:bottom w:val="nil"/>
              <w:right w:val="nil"/>
            </w:tcBorders>
            <w:noWrap/>
            <w:tcMar>
              <w:top w:w="15" w:type="dxa"/>
              <w:left w:w="15" w:type="dxa"/>
              <w:bottom w:w="0" w:type="dxa"/>
              <w:right w:w="15" w:type="dxa"/>
            </w:tcMar>
            <w:vAlign w:val="bottom"/>
            <w:hideMark/>
          </w:tcPr>
          <w:p w14:paraId="040E9306" w14:textId="77777777" w:rsidR="0084579E" w:rsidRPr="00E440A7" w:rsidRDefault="0084579E" w:rsidP="00D362E9">
            <w:pPr>
              <w:jc w:val="right"/>
              <w:rPr>
                <w:rFonts w:ascii="Aptos Narrow" w:hAnsi="Aptos Narrow" w:cs="Calibri"/>
                <w:color w:val="000000"/>
              </w:rPr>
            </w:pPr>
          </w:p>
        </w:tc>
        <w:tc>
          <w:tcPr>
            <w:tcW w:w="0" w:type="auto"/>
            <w:tcBorders>
              <w:top w:val="nil"/>
              <w:left w:val="nil"/>
              <w:bottom w:val="nil"/>
              <w:right w:val="nil"/>
            </w:tcBorders>
            <w:noWrap/>
            <w:tcMar>
              <w:top w:w="15" w:type="dxa"/>
              <w:left w:w="15" w:type="dxa"/>
              <w:bottom w:w="0" w:type="dxa"/>
              <w:right w:w="15" w:type="dxa"/>
            </w:tcMar>
            <w:vAlign w:val="bottom"/>
            <w:hideMark/>
          </w:tcPr>
          <w:p w14:paraId="3E2B11DA"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20 000,0 </w:t>
            </w:r>
          </w:p>
        </w:tc>
        <w:tc>
          <w:tcPr>
            <w:tcW w:w="0" w:type="auto"/>
            <w:tcBorders>
              <w:top w:val="nil"/>
              <w:left w:val="nil"/>
              <w:bottom w:val="nil"/>
              <w:right w:val="nil"/>
            </w:tcBorders>
            <w:noWrap/>
            <w:tcMar>
              <w:top w:w="15" w:type="dxa"/>
              <w:left w:w="15" w:type="dxa"/>
              <w:bottom w:w="0" w:type="dxa"/>
              <w:right w:w="15" w:type="dxa"/>
            </w:tcMar>
            <w:vAlign w:val="bottom"/>
            <w:hideMark/>
          </w:tcPr>
          <w:p w14:paraId="1558B107"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20 000,0 </w:t>
            </w:r>
          </w:p>
        </w:tc>
      </w:tr>
      <w:tr w:rsidR="0084579E" w:rsidRPr="00E440A7" w14:paraId="5B057796"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44E7F57B" w14:textId="77777777" w:rsidR="0084579E" w:rsidRPr="00E440A7" w:rsidRDefault="0084579E">
            <w:pPr>
              <w:rPr>
                <w:rFonts w:ascii="Aptos Narrow" w:hAnsi="Aptos Narrow" w:cs="Calibri"/>
                <w:color w:val="000000"/>
              </w:rPr>
            </w:pPr>
            <w:r w:rsidRPr="00E440A7">
              <w:rPr>
                <w:rFonts w:ascii="Aptos Narrow" w:hAnsi="Aptos Narrow" w:cs="Calibri"/>
                <w:color w:val="000000"/>
              </w:rPr>
              <w:t>Vicerrectoría de Administración</w:t>
            </w:r>
          </w:p>
        </w:tc>
        <w:tc>
          <w:tcPr>
            <w:tcW w:w="0" w:type="auto"/>
            <w:tcBorders>
              <w:top w:val="nil"/>
              <w:left w:val="nil"/>
              <w:bottom w:val="nil"/>
              <w:right w:val="nil"/>
            </w:tcBorders>
            <w:noWrap/>
            <w:tcMar>
              <w:top w:w="15" w:type="dxa"/>
              <w:left w:w="15" w:type="dxa"/>
              <w:bottom w:w="0" w:type="dxa"/>
              <w:right w:w="15" w:type="dxa"/>
            </w:tcMar>
            <w:vAlign w:val="bottom"/>
            <w:hideMark/>
          </w:tcPr>
          <w:p w14:paraId="11C14E19" w14:textId="77777777" w:rsidR="0084579E" w:rsidRPr="00E440A7" w:rsidRDefault="0084579E" w:rsidP="00D362E9">
            <w:pPr>
              <w:jc w:val="right"/>
              <w:rPr>
                <w:rFonts w:ascii="Aptos Narrow" w:hAnsi="Aptos Narrow" w:cs="Calibri"/>
                <w:color w:val="000000"/>
              </w:rPr>
            </w:pPr>
          </w:p>
        </w:tc>
        <w:tc>
          <w:tcPr>
            <w:tcW w:w="0" w:type="auto"/>
            <w:tcBorders>
              <w:top w:val="nil"/>
              <w:left w:val="nil"/>
              <w:bottom w:val="nil"/>
              <w:right w:val="nil"/>
            </w:tcBorders>
            <w:noWrap/>
            <w:tcMar>
              <w:top w:w="15" w:type="dxa"/>
              <w:left w:w="15" w:type="dxa"/>
              <w:bottom w:w="0" w:type="dxa"/>
              <w:right w:w="15" w:type="dxa"/>
            </w:tcMar>
            <w:vAlign w:val="bottom"/>
            <w:hideMark/>
          </w:tcPr>
          <w:p w14:paraId="3FDDC377"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7 000,0 </w:t>
            </w:r>
          </w:p>
        </w:tc>
        <w:tc>
          <w:tcPr>
            <w:tcW w:w="0" w:type="auto"/>
            <w:tcBorders>
              <w:top w:val="nil"/>
              <w:left w:val="nil"/>
              <w:bottom w:val="nil"/>
              <w:right w:val="nil"/>
            </w:tcBorders>
            <w:noWrap/>
            <w:tcMar>
              <w:top w:w="15" w:type="dxa"/>
              <w:left w:w="15" w:type="dxa"/>
              <w:bottom w:w="0" w:type="dxa"/>
              <w:right w:w="15" w:type="dxa"/>
            </w:tcMar>
            <w:vAlign w:val="bottom"/>
            <w:hideMark/>
          </w:tcPr>
          <w:p w14:paraId="39A0706A"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7 000,0 </w:t>
            </w:r>
          </w:p>
        </w:tc>
      </w:tr>
      <w:tr w:rsidR="0084579E" w:rsidRPr="00E440A7" w14:paraId="34A51D21"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7BC9909A" w14:textId="77777777" w:rsidR="0084579E" w:rsidRPr="00E440A7" w:rsidRDefault="0084579E">
            <w:pPr>
              <w:rPr>
                <w:rFonts w:ascii="Aptos Narrow" w:hAnsi="Aptos Narrow" w:cs="Calibri"/>
                <w:color w:val="000000"/>
              </w:rPr>
            </w:pPr>
            <w:r w:rsidRPr="00E440A7">
              <w:rPr>
                <w:rFonts w:ascii="Aptos Narrow" w:hAnsi="Aptos Narrow" w:cs="Calibri"/>
                <w:color w:val="000000"/>
              </w:rPr>
              <w:t>Vicerrectoría de Vida Estudiantil</w:t>
            </w:r>
          </w:p>
        </w:tc>
        <w:tc>
          <w:tcPr>
            <w:tcW w:w="0" w:type="auto"/>
            <w:tcBorders>
              <w:top w:val="nil"/>
              <w:left w:val="nil"/>
              <w:bottom w:val="nil"/>
              <w:right w:val="nil"/>
            </w:tcBorders>
            <w:noWrap/>
            <w:tcMar>
              <w:top w:w="15" w:type="dxa"/>
              <w:left w:w="15" w:type="dxa"/>
              <w:bottom w:w="0" w:type="dxa"/>
              <w:right w:w="15" w:type="dxa"/>
            </w:tcMar>
            <w:vAlign w:val="bottom"/>
            <w:hideMark/>
          </w:tcPr>
          <w:p w14:paraId="7EBD5F59" w14:textId="77777777" w:rsidR="0084579E" w:rsidRPr="00E440A7" w:rsidRDefault="0084579E" w:rsidP="00D362E9">
            <w:pPr>
              <w:jc w:val="right"/>
              <w:rPr>
                <w:rFonts w:ascii="Aptos Narrow" w:hAnsi="Aptos Narrow" w:cs="Calibri"/>
                <w:color w:val="000000"/>
              </w:rPr>
            </w:pPr>
          </w:p>
        </w:tc>
        <w:tc>
          <w:tcPr>
            <w:tcW w:w="0" w:type="auto"/>
            <w:tcBorders>
              <w:top w:val="nil"/>
              <w:left w:val="nil"/>
              <w:bottom w:val="nil"/>
              <w:right w:val="nil"/>
            </w:tcBorders>
            <w:noWrap/>
            <w:tcMar>
              <w:top w:w="15" w:type="dxa"/>
              <w:left w:w="15" w:type="dxa"/>
              <w:bottom w:w="0" w:type="dxa"/>
              <w:right w:w="15" w:type="dxa"/>
            </w:tcMar>
            <w:vAlign w:val="bottom"/>
            <w:hideMark/>
          </w:tcPr>
          <w:p w14:paraId="41FFDFD4"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14 688,0 </w:t>
            </w:r>
          </w:p>
        </w:tc>
        <w:tc>
          <w:tcPr>
            <w:tcW w:w="0" w:type="auto"/>
            <w:tcBorders>
              <w:top w:val="nil"/>
              <w:left w:val="nil"/>
              <w:bottom w:val="nil"/>
              <w:right w:val="nil"/>
            </w:tcBorders>
            <w:noWrap/>
            <w:tcMar>
              <w:top w:w="15" w:type="dxa"/>
              <w:left w:w="15" w:type="dxa"/>
              <w:bottom w:w="0" w:type="dxa"/>
              <w:right w:w="15" w:type="dxa"/>
            </w:tcMar>
            <w:vAlign w:val="bottom"/>
            <w:hideMark/>
          </w:tcPr>
          <w:p w14:paraId="103AA3A8"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14 688,0 </w:t>
            </w:r>
          </w:p>
        </w:tc>
      </w:tr>
      <w:tr w:rsidR="0084579E" w:rsidRPr="00E440A7" w14:paraId="09CAAA37"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3D5B3E33" w14:textId="77777777" w:rsidR="0084579E" w:rsidRPr="00E440A7" w:rsidRDefault="0084579E">
            <w:pPr>
              <w:rPr>
                <w:rFonts w:ascii="Aptos Narrow" w:hAnsi="Aptos Narrow" w:cs="Calibri"/>
                <w:b/>
                <w:bCs/>
                <w:color w:val="000000"/>
              </w:rPr>
            </w:pPr>
            <w:r w:rsidRPr="00E440A7">
              <w:rPr>
                <w:rFonts w:ascii="Aptos Narrow" w:hAnsi="Aptos Narrow" w:cs="Calibri"/>
                <w:b/>
                <w:bCs/>
                <w:color w:val="000000"/>
              </w:rPr>
              <w:t>1.04.02.00 Servicios Jurídicos</w:t>
            </w:r>
          </w:p>
        </w:tc>
        <w:tc>
          <w:tcPr>
            <w:tcW w:w="0" w:type="auto"/>
            <w:tcBorders>
              <w:top w:val="nil"/>
              <w:left w:val="nil"/>
              <w:bottom w:val="nil"/>
              <w:right w:val="nil"/>
            </w:tcBorders>
            <w:noWrap/>
            <w:tcMar>
              <w:top w:w="15" w:type="dxa"/>
              <w:left w:w="15" w:type="dxa"/>
              <w:bottom w:w="0" w:type="dxa"/>
              <w:right w:w="15" w:type="dxa"/>
            </w:tcMar>
            <w:vAlign w:val="bottom"/>
            <w:hideMark/>
          </w:tcPr>
          <w:p w14:paraId="706E01BE" w14:textId="77777777" w:rsidR="0084579E" w:rsidRPr="00E440A7" w:rsidRDefault="0084579E" w:rsidP="00D362E9">
            <w:pPr>
              <w:jc w:val="right"/>
              <w:rPr>
                <w:rFonts w:ascii="Aptos Narrow" w:hAnsi="Aptos Narrow" w:cs="Calibri"/>
                <w:b/>
                <w:bCs/>
                <w:color w:val="000000"/>
              </w:rPr>
            </w:pPr>
          </w:p>
        </w:tc>
        <w:tc>
          <w:tcPr>
            <w:tcW w:w="0" w:type="auto"/>
            <w:tcBorders>
              <w:top w:val="nil"/>
              <w:left w:val="nil"/>
              <w:bottom w:val="nil"/>
              <w:right w:val="nil"/>
            </w:tcBorders>
            <w:noWrap/>
            <w:tcMar>
              <w:top w:w="15" w:type="dxa"/>
              <w:left w:w="15" w:type="dxa"/>
              <w:bottom w:w="0" w:type="dxa"/>
              <w:right w:w="15" w:type="dxa"/>
            </w:tcMar>
            <w:vAlign w:val="bottom"/>
            <w:hideMark/>
          </w:tcPr>
          <w:p w14:paraId="4745C059" w14:textId="77777777" w:rsidR="0084579E" w:rsidRPr="00E440A7" w:rsidRDefault="0084579E" w:rsidP="00D362E9">
            <w:pPr>
              <w:jc w:val="right"/>
              <w:rPr>
                <w:rFonts w:ascii="Aptos Narrow" w:hAnsi="Aptos Narrow" w:cs="Calibri"/>
                <w:b/>
                <w:bCs/>
                <w:color w:val="000000"/>
              </w:rPr>
            </w:pPr>
            <w:r w:rsidRPr="00E440A7">
              <w:rPr>
                <w:rFonts w:ascii="Aptos Narrow" w:hAnsi="Aptos Narrow" w:cs="Calibri"/>
                <w:b/>
                <w:bCs/>
                <w:color w:val="000000"/>
              </w:rPr>
              <w:t xml:space="preserve">               13 642,6 </w:t>
            </w:r>
          </w:p>
        </w:tc>
        <w:tc>
          <w:tcPr>
            <w:tcW w:w="0" w:type="auto"/>
            <w:tcBorders>
              <w:top w:val="nil"/>
              <w:left w:val="nil"/>
              <w:bottom w:val="nil"/>
              <w:right w:val="nil"/>
            </w:tcBorders>
            <w:noWrap/>
            <w:tcMar>
              <w:top w:w="15" w:type="dxa"/>
              <w:left w:w="15" w:type="dxa"/>
              <w:bottom w:w="0" w:type="dxa"/>
              <w:right w:w="15" w:type="dxa"/>
            </w:tcMar>
            <w:vAlign w:val="bottom"/>
            <w:hideMark/>
          </w:tcPr>
          <w:p w14:paraId="59F0E694" w14:textId="77777777" w:rsidR="0084579E" w:rsidRPr="00E440A7" w:rsidRDefault="0084579E" w:rsidP="00D362E9">
            <w:pPr>
              <w:jc w:val="right"/>
              <w:rPr>
                <w:rFonts w:ascii="Aptos Narrow" w:hAnsi="Aptos Narrow" w:cs="Calibri"/>
                <w:b/>
                <w:bCs/>
                <w:color w:val="000000"/>
              </w:rPr>
            </w:pPr>
            <w:r w:rsidRPr="00E440A7">
              <w:rPr>
                <w:rFonts w:ascii="Aptos Narrow" w:hAnsi="Aptos Narrow" w:cs="Calibri"/>
                <w:b/>
                <w:bCs/>
                <w:color w:val="000000"/>
              </w:rPr>
              <w:t xml:space="preserve">                        13 642,6 </w:t>
            </w:r>
          </w:p>
        </w:tc>
      </w:tr>
      <w:tr w:rsidR="0084579E" w:rsidRPr="00E440A7" w14:paraId="03FA28C7"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3EF0A96B" w14:textId="15F3B429" w:rsidR="0084579E" w:rsidRPr="00E440A7" w:rsidRDefault="0084579E">
            <w:pPr>
              <w:rPr>
                <w:rFonts w:ascii="Aptos Narrow" w:hAnsi="Aptos Narrow" w:cs="Calibri"/>
                <w:color w:val="212121"/>
              </w:rPr>
            </w:pPr>
            <w:r w:rsidRPr="00E440A7">
              <w:rPr>
                <w:rFonts w:ascii="Aptos Narrow" w:hAnsi="Aptos Narrow" w:cs="Calibri"/>
                <w:color w:val="212121"/>
              </w:rPr>
              <w:t xml:space="preserve">Asesoría </w:t>
            </w:r>
            <w:r w:rsidR="00D362E9" w:rsidRPr="00E440A7">
              <w:rPr>
                <w:rFonts w:ascii="Aptos Narrow" w:hAnsi="Aptos Narrow" w:cs="Calibri"/>
                <w:color w:val="212121"/>
              </w:rPr>
              <w:t>jurídica</w:t>
            </w:r>
          </w:p>
        </w:tc>
        <w:tc>
          <w:tcPr>
            <w:tcW w:w="0" w:type="auto"/>
            <w:tcBorders>
              <w:top w:val="nil"/>
              <w:left w:val="nil"/>
              <w:bottom w:val="nil"/>
              <w:right w:val="nil"/>
            </w:tcBorders>
            <w:noWrap/>
            <w:tcMar>
              <w:top w:w="15" w:type="dxa"/>
              <w:left w:w="15" w:type="dxa"/>
              <w:bottom w:w="0" w:type="dxa"/>
              <w:right w:w="15" w:type="dxa"/>
            </w:tcMar>
            <w:vAlign w:val="bottom"/>
            <w:hideMark/>
          </w:tcPr>
          <w:p w14:paraId="31A03282"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69BE6763"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5 000,0 </w:t>
            </w:r>
          </w:p>
        </w:tc>
        <w:tc>
          <w:tcPr>
            <w:tcW w:w="0" w:type="auto"/>
            <w:tcBorders>
              <w:top w:val="nil"/>
              <w:left w:val="nil"/>
              <w:bottom w:val="nil"/>
              <w:right w:val="nil"/>
            </w:tcBorders>
            <w:noWrap/>
            <w:tcMar>
              <w:top w:w="15" w:type="dxa"/>
              <w:left w:w="15" w:type="dxa"/>
              <w:bottom w:w="0" w:type="dxa"/>
              <w:right w:w="15" w:type="dxa"/>
            </w:tcMar>
            <w:vAlign w:val="bottom"/>
            <w:hideMark/>
          </w:tcPr>
          <w:p w14:paraId="489129B7"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5 000,0 </w:t>
            </w:r>
          </w:p>
        </w:tc>
      </w:tr>
      <w:tr w:rsidR="0084579E" w:rsidRPr="00E440A7" w14:paraId="69F324EA"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2EFAFEDC" w14:textId="77777777" w:rsidR="0084579E" w:rsidRPr="00E440A7" w:rsidRDefault="0084579E">
            <w:pPr>
              <w:rPr>
                <w:rFonts w:ascii="Aptos Narrow" w:hAnsi="Aptos Narrow" w:cs="Calibri"/>
                <w:color w:val="212121"/>
              </w:rPr>
            </w:pPr>
            <w:r w:rsidRPr="00E440A7">
              <w:rPr>
                <w:rFonts w:ascii="Aptos Narrow" w:hAnsi="Aptos Narrow" w:cs="Calibri"/>
                <w:color w:val="212121"/>
              </w:rPr>
              <w:t>Programa de Gestión Financiera</w:t>
            </w:r>
          </w:p>
        </w:tc>
        <w:tc>
          <w:tcPr>
            <w:tcW w:w="0" w:type="auto"/>
            <w:tcBorders>
              <w:top w:val="nil"/>
              <w:left w:val="nil"/>
              <w:bottom w:val="nil"/>
              <w:right w:val="nil"/>
            </w:tcBorders>
            <w:noWrap/>
            <w:tcMar>
              <w:top w:w="15" w:type="dxa"/>
              <w:left w:w="15" w:type="dxa"/>
              <w:bottom w:w="0" w:type="dxa"/>
              <w:right w:w="15" w:type="dxa"/>
            </w:tcMar>
            <w:vAlign w:val="bottom"/>
            <w:hideMark/>
          </w:tcPr>
          <w:p w14:paraId="6E1009F9"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785B7D4E"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3 642,6 </w:t>
            </w:r>
          </w:p>
        </w:tc>
        <w:tc>
          <w:tcPr>
            <w:tcW w:w="0" w:type="auto"/>
            <w:tcBorders>
              <w:top w:val="nil"/>
              <w:left w:val="nil"/>
              <w:bottom w:val="nil"/>
              <w:right w:val="nil"/>
            </w:tcBorders>
            <w:noWrap/>
            <w:tcMar>
              <w:top w:w="15" w:type="dxa"/>
              <w:left w:w="15" w:type="dxa"/>
              <w:bottom w:w="0" w:type="dxa"/>
              <w:right w:w="15" w:type="dxa"/>
            </w:tcMar>
            <w:vAlign w:val="bottom"/>
            <w:hideMark/>
          </w:tcPr>
          <w:p w14:paraId="68E3103F"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3 642,6 </w:t>
            </w:r>
          </w:p>
        </w:tc>
      </w:tr>
      <w:tr w:rsidR="0084579E" w:rsidRPr="00E440A7" w14:paraId="55CBD67A"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2FDC11A8" w14:textId="77777777" w:rsidR="0084579E" w:rsidRPr="00E440A7" w:rsidRDefault="0084579E">
            <w:pPr>
              <w:rPr>
                <w:rFonts w:ascii="Aptos Narrow" w:hAnsi="Aptos Narrow" w:cs="Calibri"/>
                <w:color w:val="212121"/>
              </w:rPr>
            </w:pPr>
            <w:r w:rsidRPr="00E440A7">
              <w:rPr>
                <w:rFonts w:ascii="Aptos Narrow" w:hAnsi="Aptos Narrow" w:cs="Calibri"/>
                <w:color w:val="212121"/>
              </w:rPr>
              <w:t>Vicerrectoría de Administración</w:t>
            </w:r>
          </w:p>
        </w:tc>
        <w:tc>
          <w:tcPr>
            <w:tcW w:w="0" w:type="auto"/>
            <w:tcBorders>
              <w:top w:val="nil"/>
              <w:left w:val="nil"/>
              <w:bottom w:val="nil"/>
              <w:right w:val="nil"/>
            </w:tcBorders>
            <w:noWrap/>
            <w:tcMar>
              <w:top w:w="15" w:type="dxa"/>
              <w:left w:w="15" w:type="dxa"/>
              <w:bottom w:w="0" w:type="dxa"/>
              <w:right w:w="15" w:type="dxa"/>
            </w:tcMar>
            <w:vAlign w:val="bottom"/>
            <w:hideMark/>
          </w:tcPr>
          <w:p w14:paraId="289E1C0B"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54A6ACCF"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5 000,0 </w:t>
            </w:r>
          </w:p>
        </w:tc>
        <w:tc>
          <w:tcPr>
            <w:tcW w:w="0" w:type="auto"/>
            <w:tcBorders>
              <w:top w:val="nil"/>
              <w:left w:val="nil"/>
              <w:bottom w:val="nil"/>
              <w:right w:val="nil"/>
            </w:tcBorders>
            <w:noWrap/>
            <w:tcMar>
              <w:top w:w="15" w:type="dxa"/>
              <w:left w:w="15" w:type="dxa"/>
              <w:bottom w:w="0" w:type="dxa"/>
              <w:right w:w="15" w:type="dxa"/>
            </w:tcMar>
            <w:vAlign w:val="bottom"/>
            <w:hideMark/>
          </w:tcPr>
          <w:p w14:paraId="194060BC"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5 000,0 </w:t>
            </w:r>
          </w:p>
        </w:tc>
      </w:tr>
      <w:tr w:rsidR="0084579E" w:rsidRPr="00E440A7" w14:paraId="3B6F181C"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07EFD96B" w14:textId="77777777" w:rsidR="0084579E" w:rsidRPr="00E440A7" w:rsidRDefault="0084579E">
            <w:pPr>
              <w:rPr>
                <w:rFonts w:ascii="Aptos Narrow" w:hAnsi="Aptos Narrow" w:cs="Calibri"/>
                <w:b/>
                <w:bCs/>
                <w:color w:val="000000"/>
              </w:rPr>
            </w:pPr>
            <w:r w:rsidRPr="00E440A7">
              <w:rPr>
                <w:rFonts w:ascii="Aptos Narrow" w:hAnsi="Aptos Narrow" w:cs="Calibri"/>
                <w:b/>
                <w:bCs/>
                <w:color w:val="000000"/>
              </w:rPr>
              <w:t>1.04.03.00 Servicios de Ingeniería</w:t>
            </w:r>
          </w:p>
        </w:tc>
        <w:tc>
          <w:tcPr>
            <w:tcW w:w="0" w:type="auto"/>
            <w:tcBorders>
              <w:top w:val="nil"/>
              <w:left w:val="nil"/>
              <w:bottom w:val="nil"/>
              <w:right w:val="nil"/>
            </w:tcBorders>
            <w:noWrap/>
            <w:tcMar>
              <w:top w:w="15" w:type="dxa"/>
              <w:left w:w="15" w:type="dxa"/>
              <w:bottom w:w="0" w:type="dxa"/>
              <w:right w:w="15" w:type="dxa"/>
            </w:tcMar>
            <w:vAlign w:val="bottom"/>
            <w:hideMark/>
          </w:tcPr>
          <w:p w14:paraId="1774A235" w14:textId="77777777" w:rsidR="0084579E" w:rsidRPr="00E440A7" w:rsidRDefault="0084579E" w:rsidP="00D362E9">
            <w:pPr>
              <w:jc w:val="right"/>
              <w:rPr>
                <w:rFonts w:ascii="Aptos Narrow" w:hAnsi="Aptos Narrow" w:cs="Calibri"/>
                <w:b/>
                <w:bCs/>
                <w:color w:val="000000"/>
              </w:rPr>
            </w:pPr>
          </w:p>
        </w:tc>
        <w:tc>
          <w:tcPr>
            <w:tcW w:w="0" w:type="auto"/>
            <w:tcBorders>
              <w:top w:val="nil"/>
              <w:left w:val="nil"/>
              <w:bottom w:val="nil"/>
              <w:right w:val="nil"/>
            </w:tcBorders>
            <w:noWrap/>
            <w:tcMar>
              <w:top w:w="15" w:type="dxa"/>
              <w:left w:w="15" w:type="dxa"/>
              <w:bottom w:w="0" w:type="dxa"/>
              <w:right w:w="15" w:type="dxa"/>
            </w:tcMar>
            <w:vAlign w:val="bottom"/>
            <w:hideMark/>
          </w:tcPr>
          <w:p w14:paraId="707F97E7" w14:textId="77777777" w:rsidR="0084579E" w:rsidRPr="00E440A7" w:rsidRDefault="0084579E" w:rsidP="00D362E9">
            <w:pPr>
              <w:jc w:val="right"/>
              <w:rPr>
                <w:rFonts w:ascii="Aptos Narrow" w:hAnsi="Aptos Narrow" w:cs="Calibri"/>
                <w:b/>
                <w:bCs/>
                <w:color w:val="000000"/>
              </w:rPr>
            </w:pPr>
            <w:r w:rsidRPr="00E440A7">
              <w:rPr>
                <w:rFonts w:ascii="Aptos Narrow" w:hAnsi="Aptos Narrow" w:cs="Calibri"/>
                <w:b/>
                <w:bCs/>
                <w:color w:val="000000"/>
              </w:rPr>
              <w:t xml:space="preserve">             127 769,4 </w:t>
            </w:r>
          </w:p>
        </w:tc>
        <w:tc>
          <w:tcPr>
            <w:tcW w:w="0" w:type="auto"/>
            <w:tcBorders>
              <w:top w:val="nil"/>
              <w:left w:val="nil"/>
              <w:bottom w:val="nil"/>
              <w:right w:val="nil"/>
            </w:tcBorders>
            <w:noWrap/>
            <w:tcMar>
              <w:top w:w="15" w:type="dxa"/>
              <w:left w:w="15" w:type="dxa"/>
              <w:bottom w:w="0" w:type="dxa"/>
              <w:right w:w="15" w:type="dxa"/>
            </w:tcMar>
            <w:vAlign w:val="bottom"/>
            <w:hideMark/>
          </w:tcPr>
          <w:p w14:paraId="69F37226" w14:textId="77777777" w:rsidR="0084579E" w:rsidRPr="00E440A7" w:rsidRDefault="0084579E" w:rsidP="00D362E9">
            <w:pPr>
              <w:jc w:val="right"/>
              <w:rPr>
                <w:rFonts w:ascii="Aptos Narrow" w:hAnsi="Aptos Narrow" w:cs="Calibri"/>
                <w:b/>
                <w:bCs/>
                <w:color w:val="000000"/>
              </w:rPr>
            </w:pPr>
            <w:r w:rsidRPr="00E440A7">
              <w:rPr>
                <w:rFonts w:ascii="Aptos Narrow" w:hAnsi="Aptos Narrow" w:cs="Calibri"/>
                <w:b/>
                <w:bCs/>
                <w:color w:val="000000"/>
              </w:rPr>
              <w:t xml:space="preserve">                     127 769,4 </w:t>
            </w:r>
          </w:p>
        </w:tc>
      </w:tr>
      <w:tr w:rsidR="0084579E" w:rsidRPr="00E440A7" w14:paraId="5260C3B8"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2FFCD120" w14:textId="77777777" w:rsidR="0084579E" w:rsidRPr="00E440A7" w:rsidRDefault="0084579E">
            <w:pPr>
              <w:rPr>
                <w:rFonts w:ascii="Aptos Narrow" w:hAnsi="Aptos Narrow" w:cs="Calibri"/>
                <w:color w:val="212121"/>
              </w:rPr>
            </w:pPr>
            <w:r w:rsidRPr="00E440A7">
              <w:rPr>
                <w:rFonts w:ascii="Aptos Narrow" w:hAnsi="Aptos Narrow" w:cs="Calibri"/>
                <w:color w:val="212121"/>
              </w:rPr>
              <w:t>Programa de Gestión Financiera</w:t>
            </w:r>
          </w:p>
        </w:tc>
        <w:tc>
          <w:tcPr>
            <w:tcW w:w="0" w:type="auto"/>
            <w:tcBorders>
              <w:top w:val="nil"/>
              <w:left w:val="nil"/>
              <w:bottom w:val="nil"/>
              <w:right w:val="nil"/>
            </w:tcBorders>
            <w:noWrap/>
            <w:tcMar>
              <w:top w:w="15" w:type="dxa"/>
              <w:left w:w="15" w:type="dxa"/>
              <w:bottom w:w="0" w:type="dxa"/>
              <w:right w:w="15" w:type="dxa"/>
            </w:tcMar>
            <w:vAlign w:val="bottom"/>
            <w:hideMark/>
          </w:tcPr>
          <w:p w14:paraId="10EF8222"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4F600D18"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10 361,1 </w:t>
            </w:r>
          </w:p>
        </w:tc>
        <w:tc>
          <w:tcPr>
            <w:tcW w:w="0" w:type="auto"/>
            <w:tcBorders>
              <w:top w:val="nil"/>
              <w:left w:val="nil"/>
              <w:bottom w:val="nil"/>
              <w:right w:val="nil"/>
            </w:tcBorders>
            <w:noWrap/>
            <w:tcMar>
              <w:top w:w="15" w:type="dxa"/>
              <w:left w:w="15" w:type="dxa"/>
              <w:bottom w:w="0" w:type="dxa"/>
              <w:right w:w="15" w:type="dxa"/>
            </w:tcMar>
            <w:vAlign w:val="bottom"/>
            <w:hideMark/>
          </w:tcPr>
          <w:p w14:paraId="32E33B25"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10 361,1 </w:t>
            </w:r>
          </w:p>
        </w:tc>
      </w:tr>
      <w:tr w:rsidR="0084579E" w:rsidRPr="00E440A7" w14:paraId="4D8D9956"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65415C68" w14:textId="77777777" w:rsidR="0084579E" w:rsidRPr="00E440A7" w:rsidRDefault="0084579E">
            <w:pPr>
              <w:rPr>
                <w:rFonts w:ascii="Aptos Narrow" w:hAnsi="Aptos Narrow" w:cs="Calibri"/>
                <w:color w:val="212121"/>
              </w:rPr>
            </w:pPr>
            <w:r w:rsidRPr="00E440A7">
              <w:rPr>
                <w:rFonts w:ascii="Aptos Narrow" w:hAnsi="Aptos Narrow" w:cs="Calibri"/>
                <w:color w:val="212121"/>
              </w:rPr>
              <w:t>Programa Desarrollo Mantenimiento e Infraestructura Institucional</w:t>
            </w:r>
          </w:p>
        </w:tc>
        <w:tc>
          <w:tcPr>
            <w:tcW w:w="0" w:type="auto"/>
            <w:tcBorders>
              <w:top w:val="nil"/>
              <w:left w:val="nil"/>
              <w:bottom w:val="nil"/>
              <w:right w:val="nil"/>
            </w:tcBorders>
            <w:noWrap/>
            <w:tcMar>
              <w:top w:w="15" w:type="dxa"/>
              <w:left w:w="15" w:type="dxa"/>
              <w:bottom w:w="0" w:type="dxa"/>
              <w:right w:w="15" w:type="dxa"/>
            </w:tcMar>
            <w:vAlign w:val="bottom"/>
            <w:hideMark/>
          </w:tcPr>
          <w:p w14:paraId="1782F792"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16606433"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1 600,0 </w:t>
            </w:r>
          </w:p>
        </w:tc>
        <w:tc>
          <w:tcPr>
            <w:tcW w:w="0" w:type="auto"/>
            <w:tcBorders>
              <w:top w:val="nil"/>
              <w:left w:val="nil"/>
              <w:bottom w:val="nil"/>
              <w:right w:val="nil"/>
            </w:tcBorders>
            <w:noWrap/>
            <w:tcMar>
              <w:top w:w="15" w:type="dxa"/>
              <w:left w:w="15" w:type="dxa"/>
              <w:bottom w:w="0" w:type="dxa"/>
              <w:right w:w="15" w:type="dxa"/>
            </w:tcMar>
            <w:vAlign w:val="bottom"/>
            <w:hideMark/>
          </w:tcPr>
          <w:p w14:paraId="0AF0A8EF"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1 600,0 </w:t>
            </w:r>
          </w:p>
        </w:tc>
      </w:tr>
      <w:tr w:rsidR="0084579E" w:rsidRPr="00E440A7" w14:paraId="3B46DE16"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4C406124" w14:textId="77777777" w:rsidR="0084579E" w:rsidRPr="00E440A7" w:rsidRDefault="0084579E">
            <w:pPr>
              <w:rPr>
                <w:rFonts w:ascii="Aptos Narrow" w:hAnsi="Aptos Narrow" w:cs="Calibri"/>
                <w:color w:val="212121"/>
              </w:rPr>
            </w:pPr>
            <w:r w:rsidRPr="00E440A7">
              <w:rPr>
                <w:rFonts w:ascii="Aptos Narrow" w:hAnsi="Aptos Narrow" w:cs="Calibri"/>
                <w:color w:val="212121"/>
              </w:rPr>
              <w:t>Vicerrectoría de Administración</w:t>
            </w:r>
          </w:p>
        </w:tc>
        <w:tc>
          <w:tcPr>
            <w:tcW w:w="0" w:type="auto"/>
            <w:tcBorders>
              <w:top w:val="nil"/>
              <w:left w:val="nil"/>
              <w:bottom w:val="nil"/>
              <w:right w:val="nil"/>
            </w:tcBorders>
            <w:noWrap/>
            <w:tcMar>
              <w:top w:w="15" w:type="dxa"/>
              <w:left w:w="15" w:type="dxa"/>
              <w:bottom w:w="0" w:type="dxa"/>
              <w:right w:w="15" w:type="dxa"/>
            </w:tcMar>
            <w:vAlign w:val="bottom"/>
            <w:hideMark/>
          </w:tcPr>
          <w:p w14:paraId="5CDB874E"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6CE2A462"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113 302,5 </w:t>
            </w:r>
          </w:p>
        </w:tc>
        <w:tc>
          <w:tcPr>
            <w:tcW w:w="0" w:type="auto"/>
            <w:tcBorders>
              <w:top w:val="nil"/>
              <w:left w:val="nil"/>
              <w:bottom w:val="nil"/>
              <w:right w:val="nil"/>
            </w:tcBorders>
            <w:noWrap/>
            <w:tcMar>
              <w:top w:w="15" w:type="dxa"/>
              <w:left w:w="15" w:type="dxa"/>
              <w:bottom w:w="0" w:type="dxa"/>
              <w:right w:w="15" w:type="dxa"/>
            </w:tcMar>
            <w:vAlign w:val="bottom"/>
            <w:hideMark/>
          </w:tcPr>
          <w:p w14:paraId="4DC936C4"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113 302,5 </w:t>
            </w:r>
          </w:p>
        </w:tc>
      </w:tr>
      <w:tr w:rsidR="0084579E" w:rsidRPr="00E440A7" w14:paraId="4DE3AF65"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28C2C683" w14:textId="77777777" w:rsidR="0084579E" w:rsidRPr="00E440A7" w:rsidRDefault="0084579E">
            <w:pPr>
              <w:rPr>
                <w:rFonts w:ascii="Aptos Narrow" w:hAnsi="Aptos Narrow" w:cs="Calibri"/>
                <w:color w:val="212121"/>
              </w:rPr>
            </w:pPr>
            <w:r w:rsidRPr="00E440A7">
              <w:rPr>
                <w:rFonts w:ascii="Aptos Narrow" w:hAnsi="Aptos Narrow" w:cs="Calibri"/>
                <w:color w:val="212121"/>
              </w:rPr>
              <w:t>Vicerrectoría de Vida Estudiantil</w:t>
            </w:r>
          </w:p>
        </w:tc>
        <w:tc>
          <w:tcPr>
            <w:tcW w:w="0" w:type="auto"/>
            <w:tcBorders>
              <w:top w:val="nil"/>
              <w:left w:val="nil"/>
              <w:bottom w:val="nil"/>
              <w:right w:val="nil"/>
            </w:tcBorders>
            <w:noWrap/>
            <w:tcMar>
              <w:top w:w="15" w:type="dxa"/>
              <w:left w:w="15" w:type="dxa"/>
              <w:bottom w:w="0" w:type="dxa"/>
              <w:right w:w="15" w:type="dxa"/>
            </w:tcMar>
            <w:vAlign w:val="bottom"/>
            <w:hideMark/>
          </w:tcPr>
          <w:p w14:paraId="5346653B"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4EA679E0"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2 505,9 </w:t>
            </w:r>
          </w:p>
        </w:tc>
        <w:tc>
          <w:tcPr>
            <w:tcW w:w="0" w:type="auto"/>
            <w:tcBorders>
              <w:top w:val="nil"/>
              <w:left w:val="nil"/>
              <w:bottom w:val="nil"/>
              <w:right w:val="nil"/>
            </w:tcBorders>
            <w:noWrap/>
            <w:tcMar>
              <w:top w:w="15" w:type="dxa"/>
              <w:left w:w="15" w:type="dxa"/>
              <w:bottom w:w="0" w:type="dxa"/>
              <w:right w:w="15" w:type="dxa"/>
            </w:tcMar>
            <w:vAlign w:val="bottom"/>
            <w:hideMark/>
          </w:tcPr>
          <w:p w14:paraId="639E605D"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2 505,9 </w:t>
            </w:r>
          </w:p>
        </w:tc>
      </w:tr>
      <w:tr w:rsidR="0084579E" w:rsidRPr="00E440A7" w14:paraId="5B367DCB"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32CC86D7" w14:textId="77777777" w:rsidR="0084579E" w:rsidRPr="00E440A7" w:rsidRDefault="0084579E">
            <w:pPr>
              <w:rPr>
                <w:rFonts w:ascii="Aptos Narrow" w:hAnsi="Aptos Narrow" w:cs="Calibri"/>
                <w:b/>
                <w:bCs/>
                <w:color w:val="000000"/>
              </w:rPr>
            </w:pPr>
            <w:r w:rsidRPr="00E440A7">
              <w:rPr>
                <w:rFonts w:ascii="Aptos Narrow" w:hAnsi="Aptos Narrow" w:cs="Calibri"/>
                <w:b/>
                <w:bCs/>
                <w:color w:val="000000"/>
              </w:rPr>
              <w:t>1.04.04.00 Servicios en Ciencias Económicas y Sociales</w:t>
            </w:r>
          </w:p>
        </w:tc>
        <w:tc>
          <w:tcPr>
            <w:tcW w:w="0" w:type="auto"/>
            <w:tcBorders>
              <w:top w:val="nil"/>
              <w:left w:val="nil"/>
              <w:bottom w:val="nil"/>
              <w:right w:val="nil"/>
            </w:tcBorders>
            <w:noWrap/>
            <w:tcMar>
              <w:top w:w="15" w:type="dxa"/>
              <w:left w:w="15" w:type="dxa"/>
              <w:bottom w:w="0" w:type="dxa"/>
              <w:right w:w="15" w:type="dxa"/>
            </w:tcMar>
            <w:vAlign w:val="bottom"/>
            <w:hideMark/>
          </w:tcPr>
          <w:p w14:paraId="6B5DB514" w14:textId="77777777" w:rsidR="0084579E" w:rsidRPr="00E440A7" w:rsidRDefault="0084579E" w:rsidP="00D362E9">
            <w:pPr>
              <w:jc w:val="right"/>
              <w:rPr>
                <w:rFonts w:ascii="Aptos Narrow" w:hAnsi="Aptos Narrow" w:cs="Calibri"/>
                <w:b/>
                <w:bCs/>
                <w:color w:val="000000"/>
              </w:rPr>
            </w:pPr>
          </w:p>
        </w:tc>
        <w:tc>
          <w:tcPr>
            <w:tcW w:w="0" w:type="auto"/>
            <w:tcBorders>
              <w:top w:val="nil"/>
              <w:left w:val="nil"/>
              <w:bottom w:val="nil"/>
              <w:right w:val="nil"/>
            </w:tcBorders>
            <w:noWrap/>
            <w:tcMar>
              <w:top w:w="15" w:type="dxa"/>
              <w:left w:w="15" w:type="dxa"/>
              <w:bottom w:w="0" w:type="dxa"/>
              <w:right w:w="15" w:type="dxa"/>
            </w:tcMar>
            <w:vAlign w:val="bottom"/>
            <w:hideMark/>
          </w:tcPr>
          <w:p w14:paraId="04F8AB58" w14:textId="77777777" w:rsidR="0084579E" w:rsidRPr="00E440A7" w:rsidRDefault="0084579E" w:rsidP="00D362E9">
            <w:pPr>
              <w:jc w:val="right"/>
              <w:rPr>
                <w:rFonts w:ascii="Aptos Narrow" w:hAnsi="Aptos Narrow" w:cs="Calibri"/>
                <w:b/>
                <w:bCs/>
                <w:color w:val="000000"/>
              </w:rPr>
            </w:pPr>
            <w:r w:rsidRPr="00E440A7">
              <w:rPr>
                <w:rFonts w:ascii="Aptos Narrow" w:hAnsi="Aptos Narrow" w:cs="Calibri"/>
                <w:b/>
                <w:bCs/>
                <w:color w:val="000000"/>
              </w:rPr>
              <w:t xml:space="preserve">               48 926,1 </w:t>
            </w:r>
          </w:p>
        </w:tc>
        <w:tc>
          <w:tcPr>
            <w:tcW w:w="0" w:type="auto"/>
            <w:tcBorders>
              <w:top w:val="nil"/>
              <w:left w:val="nil"/>
              <w:bottom w:val="nil"/>
              <w:right w:val="nil"/>
            </w:tcBorders>
            <w:noWrap/>
            <w:tcMar>
              <w:top w:w="15" w:type="dxa"/>
              <w:left w:w="15" w:type="dxa"/>
              <w:bottom w:w="0" w:type="dxa"/>
              <w:right w:w="15" w:type="dxa"/>
            </w:tcMar>
            <w:vAlign w:val="bottom"/>
            <w:hideMark/>
          </w:tcPr>
          <w:p w14:paraId="52D1F1CF" w14:textId="77777777" w:rsidR="0084579E" w:rsidRPr="00E440A7" w:rsidRDefault="0084579E" w:rsidP="00D362E9">
            <w:pPr>
              <w:jc w:val="right"/>
              <w:rPr>
                <w:rFonts w:ascii="Aptos Narrow" w:hAnsi="Aptos Narrow" w:cs="Calibri"/>
                <w:b/>
                <w:bCs/>
                <w:color w:val="000000"/>
              </w:rPr>
            </w:pPr>
            <w:r w:rsidRPr="00E440A7">
              <w:rPr>
                <w:rFonts w:ascii="Aptos Narrow" w:hAnsi="Aptos Narrow" w:cs="Calibri"/>
                <w:b/>
                <w:bCs/>
                <w:color w:val="000000"/>
              </w:rPr>
              <w:t xml:space="preserve">                        48 926,1 </w:t>
            </w:r>
          </w:p>
        </w:tc>
      </w:tr>
      <w:tr w:rsidR="0084579E" w:rsidRPr="00E440A7" w14:paraId="458D4317"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5484CEA7" w14:textId="77777777" w:rsidR="0084579E" w:rsidRPr="00E440A7" w:rsidRDefault="0084579E">
            <w:pPr>
              <w:rPr>
                <w:rFonts w:ascii="Aptos Narrow" w:hAnsi="Aptos Narrow" w:cs="Calibri"/>
                <w:color w:val="212121"/>
              </w:rPr>
            </w:pPr>
            <w:r w:rsidRPr="00E440A7">
              <w:rPr>
                <w:rFonts w:ascii="Aptos Narrow" w:hAnsi="Aptos Narrow" w:cs="Calibri"/>
                <w:color w:val="212121"/>
              </w:rPr>
              <w:t>Contraloría Universitaria</w:t>
            </w:r>
          </w:p>
        </w:tc>
        <w:tc>
          <w:tcPr>
            <w:tcW w:w="0" w:type="auto"/>
            <w:tcBorders>
              <w:top w:val="nil"/>
              <w:left w:val="nil"/>
              <w:bottom w:val="nil"/>
              <w:right w:val="nil"/>
            </w:tcBorders>
            <w:noWrap/>
            <w:tcMar>
              <w:top w:w="15" w:type="dxa"/>
              <w:left w:w="15" w:type="dxa"/>
              <w:bottom w:w="0" w:type="dxa"/>
              <w:right w:w="15" w:type="dxa"/>
            </w:tcMar>
            <w:vAlign w:val="bottom"/>
            <w:hideMark/>
          </w:tcPr>
          <w:p w14:paraId="05F8CAD1"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348967DA"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2 276,8 </w:t>
            </w:r>
          </w:p>
        </w:tc>
        <w:tc>
          <w:tcPr>
            <w:tcW w:w="0" w:type="auto"/>
            <w:tcBorders>
              <w:top w:val="nil"/>
              <w:left w:val="nil"/>
              <w:bottom w:val="nil"/>
              <w:right w:val="nil"/>
            </w:tcBorders>
            <w:noWrap/>
            <w:tcMar>
              <w:top w:w="15" w:type="dxa"/>
              <w:left w:w="15" w:type="dxa"/>
              <w:bottom w:w="0" w:type="dxa"/>
              <w:right w:w="15" w:type="dxa"/>
            </w:tcMar>
            <w:vAlign w:val="bottom"/>
            <w:hideMark/>
          </w:tcPr>
          <w:p w14:paraId="1661EB51"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2 276,8 </w:t>
            </w:r>
          </w:p>
        </w:tc>
      </w:tr>
      <w:tr w:rsidR="0084579E" w:rsidRPr="00E440A7" w14:paraId="04FC7F66"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575399D4" w14:textId="77777777" w:rsidR="0084579E" w:rsidRPr="00E440A7" w:rsidRDefault="0084579E">
            <w:pPr>
              <w:rPr>
                <w:rFonts w:ascii="Aptos Narrow" w:hAnsi="Aptos Narrow" w:cs="Calibri"/>
                <w:color w:val="000000"/>
              </w:rPr>
            </w:pPr>
            <w:r w:rsidRPr="00E440A7">
              <w:rPr>
                <w:rFonts w:ascii="Aptos Narrow" w:hAnsi="Aptos Narrow" w:cs="Calibri"/>
                <w:color w:val="000000"/>
              </w:rPr>
              <w:t>Congreso Universitario</w:t>
            </w:r>
          </w:p>
        </w:tc>
        <w:tc>
          <w:tcPr>
            <w:tcW w:w="0" w:type="auto"/>
            <w:tcBorders>
              <w:top w:val="nil"/>
              <w:left w:val="nil"/>
              <w:bottom w:val="nil"/>
              <w:right w:val="nil"/>
            </w:tcBorders>
            <w:noWrap/>
            <w:tcMar>
              <w:top w:w="15" w:type="dxa"/>
              <w:left w:w="15" w:type="dxa"/>
              <w:bottom w:w="0" w:type="dxa"/>
              <w:right w:w="15" w:type="dxa"/>
            </w:tcMar>
            <w:vAlign w:val="bottom"/>
            <w:hideMark/>
          </w:tcPr>
          <w:p w14:paraId="3D413701" w14:textId="77777777" w:rsidR="0084579E" w:rsidRPr="00E440A7" w:rsidRDefault="0084579E" w:rsidP="00D362E9">
            <w:pPr>
              <w:jc w:val="right"/>
              <w:rPr>
                <w:rFonts w:ascii="Aptos Narrow" w:hAnsi="Aptos Narrow" w:cs="Calibri"/>
                <w:color w:val="000000"/>
              </w:rPr>
            </w:pPr>
          </w:p>
        </w:tc>
        <w:tc>
          <w:tcPr>
            <w:tcW w:w="0" w:type="auto"/>
            <w:tcBorders>
              <w:top w:val="nil"/>
              <w:left w:val="nil"/>
              <w:bottom w:val="nil"/>
              <w:right w:val="nil"/>
            </w:tcBorders>
            <w:noWrap/>
            <w:tcMar>
              <w:top w:w="15" w:type="dxa"/>
              <w:left w:w="15" w:type="dxa"/>
              <w:bottom w:w="0" w:type="dxa"/>
              <w:right w:w="15" w:type="dxa"/>
            </w:tcMar>
            <w:vAlign w:val="bottom"/>
            <w:hideMark/>
          </w:tcPr>
          <w:p w14:paraId="09E7E4CD"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5 000,0 </w:t>
            </w:r>
          </w:p>
        </w:tc>
        <w:tc>
          <w:tcPr>
            <w:tcW w:w="0" w:type="auto"/>
            <w:tcBorders>
              <w:top w:val="nil"/>
              <w:left w:val="nil"/>
              <w:bottom w:val="nil"/>
              <w:right w:val="nil"/>
            </w:tcBorders>
            <w:noWrap/>
            <w:tcMar>
              <w:top w:w="15" w:type="dxa"/>
              <w:left w:w="15" w:type="dxa"/>
              <w:bottom w:w="0" w:type="dxa"/>
              <w:right w:w="15" w:type="dxa"/>
            </w:tcMar>
            <w:vAlign w:val="bottom"/>
            <w:hideMark/>
          </w:tcPr>
          <w:p w14:paraId="2041523C"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5 000,0 </w:t>
            </w:r>
          </w:p>
        </w:tc>
      </w:tr>
      <w:tr w:rsidR="0084579E" w:rsidRPr="00E440A7" w14:paraId="032DDCAB"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65B016FD" w14:textId="77777777" w:rsidR="0084579E" w:rsidRPr="00E440A7" w:rsidRDefault="0084579E">
            <w:pPr>
              <w:rPr>
                <w:rFonts w:ascii="Aptos Narrow" w:hAnsi="Aptos Narrow" w:cs="Calibri"/>
                <w:color w:val="000000"/>
              </w:rPr>
            </w:pPr>
            <w:r w:rsidRPr="00E440A7">
              <w:rPr>
                <w:rFonts w:ascii="Aptos Narrow" w:hAnsi="Aptos Narrow" w:cs="Calibri"/>
                <w:color w:val="000000"/>
              </w:rPr>
              <w:t>Programa de Gestión Financiera</w:t>
            </w:r>
          </w:p>
        </w:tc>
        <w:tc>
          <w:tcPr>
            <w:tcW w:w="0" w:type="auto"/>
            <w:tcBorders>
              <w:top w:val="nil"/>
              <w:left w:val="nil"/>
              <w:bottom w:val="nil"/>
              <w:right w:val="nil"/>
            </w:tcBorders>
            <w:noWrap/>
            <w:tcMar>
              <w:top w:w="15" w:type="dxa"/>
              <w:left w:w="15" w:type="dxa"/>
              <w:bottom w:w="0" w:type="dxa"/>
              <w:right w:w="15" w:type="dxa"/>
            </w:tcMar>
            <w:vAlign w:val="bottom"/>
            <w:hideMark/>
          </w:tcPr>
          <w:p w14:paraId="2F6EC4D3" w14:textId="77777777" w:rsidR="0084579E" w:rsidRPr="00E440A7" w:rsidRDefault="0084579E" w:rsidP="00D362E9">
            <w:pPr>
              <w:jc w:val="right"/>
              <w:rPr>
                <w:rFonts w:ascii="Aptos Narrow" w:hAnsi="Aptos Narrow" w:cs="Calibri"/>
                <w:color w:val="000000"/>
              </w:rPr>
            </w:pPr>
          </w:p>
        </w:tc>
        <w:tc>
          <w:tcPr>
            <w:tcW w:w="0" w:type="auto"/>
            <w:tcBorders>
              <w:top w:val="nil"/>
              <w:left w:val="nil"/>
              <w:bottom w:val="nil"/>
              <w:right w:val="nil"/>
            </w:tcBorders>
            <w:noWrap/>
            <w:tcMar>
              <w:top w:w="15" w:type="dxa"/>
              <w:left w:w="15" w:type="dxa"/>
              <w:bottom w:w="0" w:type="dxa"/>
              <w:right w:w="15" w:type="dxa"/>
            </w:tcMar>
            <w:vAlign w:val="bottom"/>
            <w:hideMark/>
          </w:tcPr>
          <w:p w14:paraId="47818F1F"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34 149,3 </w:t>
            </w:r>
          </w:p>
        </w:tc>
        <w:tc>
          <w:tcPr>
            <w:tcW w:w="0" w:type="auto"/>
            <w:tcBorders>
              <w:top w:val="nil"/>
              <w:left w:val="nil"/>
              <w:bottom w:val="nil"/>
              <w:right w:val="nil"/>
            </w:tcBorders>
            <w:noWrap/>
            <w:tcMar>
              <w:top w:w="15" w:type="dxa"/>
              <w:left w:w="15" w:type="dxa"/>
              <w:bottom w:w="0" w:type="dxa"/>
              <w:right w:w="15" w:type="dxa"/>
            </w:tcMar>
            <w:vAlign w:val="bottom"/>
            <w:hideMark/>
          </w:tcPr>
          <w:p w14:paraId="505C6224"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34 149,3 </w:t>
            </w:r>
          </w:p>
        </w:tc>
      </w:tr>
      <w:tr w:rsidR="0084579E" w:rsidRPr="00E440A7" w14:paraId="773E6851"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11773A94" w14:textId="77777777" w:rsidR="0084579E" w:rsidRPr="00E440A7" w:rsidRDefault="0084579E">
            <w:pPr>
              <w:rPr>
                <w:rFonts w:ascii="Aptos Narrow" w:hAnsi="Aptos Narrow" w:cs="Calibri"/>
                <w:color w:val="000000"/>
              </w:rPr>
            </w:pPr>
            <w:r w:rsidRPr="00E440A7">
              <w:rPr>
                <w:rFonts w:ascii="Aptos Narrow" w:hAnsi="Aptos Narrow" w:cs="Calibri"/>
                <w:color w:val="000000"/>
              </w:rPr>
              <w:lastRenderedPageBreak/>
              <w:t>Programa de Servicios Generales</w:t>
            </w:r>
          </w:p>
        </w:tc>
        <w:tc>
          <w:tcPr>
            <w:tcW w:w="0" w:type="auto"/>
            <w:tcBorders>
              <w:top w:val="nil"/>
              <w:left w:val="nil"/>
              <w:bottom w:val="nil"/>
              <w:right w:val="nil"/>
            </w:tcBorders>
            <w:noWrap/>
            <w:tcMar>
              <w:top w:w="15" w:type="dxa"/>
              <w:left w:w="15" w:type="dxa"/>
              <w:bottom w:w="0" w:type="dxa"/>
              <w:right w:w="15" w:type="dxa"/>
            </w:tcMar>
            <w:vAlign w:val="bottom"/>
            <w:hideMark/>
          </w:tcPr>
          <w:p w14:paraId="260F0AEC" w14:textId="77777777" w:rsidR="0084579E" w:rsidRPr="00E440A7" w:rsidRDefault="0084579E" w:rsidP="00D362E9">
            <w:pPr>
              <w:jc w:val="right"/>
              <w:rPr>
                <w:rFonts w:ascii="Aptos Narrow" w:hAnsi="Aptos Narrow" w:cs="Calibri"/>
                <w:color w:val="000000"/>
              </w:rPr>
            </w:pPr>
          </w:p>
        </w:tc>
        <w:tc>
          <w:tcPr>
            <w:tcW w:w="0" w:type="auto"/>
            <w:tcBorders>
              <w:top w:val="nil"/>
              <w:left w:val="nil"/>
              <w:bottom w:val="nil"/>
              <w:right w:val="nil"/>
            </w:tcBorders>
            <w:noWrap/>
            <w:tcMar>
              <w:top w:w="15" w:type="dxa"/>
              <w:left w:w="15" w:type="dxa"/>
              <w:bottom w:w="0" w:type="dxa"/>
              <w:right w:w="15" w:type="dxa"/>
            </w:tcMar>
            <w:vAlign w:val="bottom"/>
            <w:hideMark/>
          </w:tcPr>
          <w:p w14:paraId="2A22D155"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2 500,0 </w:t>
            </w:r>
          </w:p>
        </w:tc>
        <w:tc>
          <w:tcPr>
            <w:tcW w:w="0" w:type="auto"/>
            <w:tcBorders>
              <w:top w:val="nil"/>
              <w:left w:val="nil"/>
              <w:bottom w:val="nil"/>
              <w:right w:val="nil"/>
            </w:tcBorders>
            <w:noWrap/>
            <w:tcMar>
              <w:top w:w="15" w:type="dxa"/>
              <w:left w:w="15" w:type="dxa"/>
              <w:bottom w:w="0" w:type="dxa"/>
              <w:right w:w="15" w:type="dxa"/>
            </w:tcMar>
            <w:vAlign w:val="bottom"/>
            <w:hideMark/>
          </w:tcPr>
          <w:p w14:paraId="14C57C4E"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2 500,0 </w:t>
            </w:r>
          </w:p>
        </w:tc>
      </w:tr>
      <w:tr w:rsidR="0084579E" w:rsidRPr="00E440A7" w14:paraId="2A527612"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3034DD2B" w14:textId="335C41DF" w:rsidR="0084579E" w:rsidRPr="00E440A7" w:rsidRDefault="00D362E9">
            <w:pPr>
              <w:rPr>
                <w:rFonts w:ascii="Aptos Narrow" w:hAnsi="Aptos Narrow" w:cs="Calibri"/>
                <w:color w:val="000000"/>
              </w:rPr>
            </w:pPr>
            <w:r w:rsidRPr="00E440A7">
              <w:rPr>
                <w:rFonts w:ascii="Aptos Narrow" w:hAnsi="Aptos Narrow" w:cs="Calibri"/>
                <w:color w:val="000000"/>
              </w:rPr>
              <w:t>Vicerrectoría</w:t>
            </w:r>
            <w:r w:rsidR="0084579E" w:rsidRPr="00E440A7">
              <w:rPr>
                <w:rFonts w:ascii="Aptos Narrow" w:hAnsi="Aptos Narrow" w:cs="Calibri"/>
                <w:color w:val="000000"/>
              </w:rPr>
              <w:t xml:space="preserve"> de Investigación</w:t>
            </w:r>
          </w:p>
        </w:tc>
        <w:tc>
          <w:tcPr>
            <w:tcW w:w="0" w:type="auto"/>
            <w:tcBorders>
              <w:top w:val="nil"/>
              <w:left w:val="nil"/>
              <w:bottom w:val="nil"/>
              <w:right w:val="nil"/>
            </w:tcBorders>
            <w:noWrap/>
            <w:tcMar>
              <w:top w:w="15" w:type="dxa"/>
              <w:left w:w="15" w:type="dxa"/>
              <w:bottom w:w="0" w:type="dxa"/>
              <w:right w:w="15" w:type="dxa"/>
            </w:tcMar>
            <w:vAlign w:val="bottom"/>
            <w:hideMark/>
          </w:tcPr>
          <w:p w14:paraId="77158A44" w14:textId="77777777" w:rsidR="0084579E" w:rsidRPr="00E440A7" w:rsidRDefault="0084579E" w:rsidP="00D362E9">
            <w:pPr>
              <w:jc w:val="right"/>
              <w:rPr>
                <w:rFonts w:ascii="Aptos Narrow" w:hAnsi="Aptos Narrow" w:cs="Calibri"/>
                <w:color w:val="000000"/>
              </w:rPr>
            </w:pPr>
          </w:p>
        </w:tc>
        <w:tc>
          <w:tcPr>
            <w:tcW w:w="0" w:type="auto"/>
            <w:tcBorders>
              <w:top w:val="nil"/>
              <w:left w:val="nil"/>
              <w:bottom w:val="nil"/>
              <w:right w:val="nil"/>
            </w:tcBorders>
            <w:noWrap/>
            <w:tcMar>
              <w:top w:w="15" w:type="dxa"/>
              <w:left w:w="15" w:type="dxa"/>
              <w:bottom w:w="0" w:type="dxa"/>
              <w:right w:w="15" w:type="dxa"/>
            </w:tcMar>
            <w:vAlign w:val="bottom"/>
            <w:hideMark/>
          </w:tcPr>
          <w:p w14:paraId="10665621"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5 000,0 </w:t>
            </w:r>
          </w:p>
        </w:tc>
        <w:tc>
          <w:tcPr>
            <w:tcW w:w="0" w:type="auto"/>
            <w:tcBorders>
              <w:top w:val="nil"/>
              <w:left w:val="nil"/>
              <w:bottom w:val="nil"/>
              <w:right w:val="nil"/>
            </w:tcBorders>
            <w:noWrap/>
            <w:tcMar>
              <w:top w:w="15" w:type="dxa"/>
              <w:left w:w="15" w:type="dxa"/>
              <w:bottom w:w="0" w:type="dxa"/>
              <w:right w:w="15" w:type="dxa"/>
            </w:tcMar>
            <w:vAlign w:val="bottom"/>
            <w:hideMark/>
          </w:tcPr>
          <w:p w14:paraId="4102FA8B"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5 000,0 </w:t>
            </w:r>
          </w:p>
        </w:tc>
      </w:tr>
      <w:tr w:rsidR="0084579E" w:rsidRPr="00E440A7" w14:paraId="73B61E70"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388866A2" w14:textId="77777777" w:rsidR="0084579E" w:rsidRPr="00E440A7" w:rsidRDefault="0084579E">
            <w:pPr>
              <w:rPr>
                <w:rFonts w:ascii="Aptos Narrow" w:hAnsi="Aptos Narrow" w:cs="Calibri"/>
                <w:b/>
                <w:bCs/>
                <w:color w:val="000000"/>
              </w:rPr>
            </w:pPr>
            <w:r w:rsidRPr="00E440A7">
              <w:rPr>
                <w:rFonts w:ascii="Aptos Narrow" w:hAnsi="Aptos Narrow" w:cs="Calibri"/>
                <w:b/>
                <w:bCs/>
                <w:color w:val="000000"/>
              </w:rPr>
              <w:t>1.04.05.00 Servicios de Desarrollo de Sistemas Informáticos</w:t>
            </w:r>
          </w:p>
        </w:tc>
        <w:tc>
          <w:tcPr>
            <w:tcW w:w="0" w:type="auto"/>
            <w:tcBorders>
              <w:top w:val="nil"/>
              <w:left w:val="nil"/>
              <w:bottom w:val="nil"/>
              <w:right w:val="nil"/>
            </w:tcBorders>
            <w:noWrap/>
            <w:tcMar>
              <w:top w:w="15" w:type="dxa"/>
              <w:left w:w="15" w:type="dxa"/>
              <w:bottom w:w="0" w:type="dxa"/>
              <w:right w:w="15" w:type="dxa"/>
            </w:tcMar>
            <w:vAlign w:val="bottom"/>
            <w:hideMark/>
          </w:tcPr>
          <w:p w14:paraId="63D62360" w14:textId="77777777" w:rsidR="0084579E" w:rsidRPr="00E440A7" w:rsidRDefault="0084579E" w:rsidP="00D362E9">
            <w:pPr>
              <w:jc w:val="right"/>
              <w:rPr>
                <w:rFonts w:ascii="Aptos Narrow" w:hAnsi="Aptos Narrow" w:cs="Calibri"/>
                <w:b/>
                <w:bCs/>
                <w:color w:val="000000"/>
              </w:rPr>
            </w:pPr>
          </w:p>
        </w:tc>
        <w:tc>
          <w:tcPr>
            <w:tcW w:w="0" w:type="auto"/>
            <w:tcBorders>
              <w:top w:val="nil"/>
              <w:left w:val="nil"/>
              <w:bottom w:val="nil"/>
              <w:right w:val="nil"/>
            </w:tcBorders>
            <w:noWrap/>
            <w:tcMar>
              <w:top w:w="15" w:type="dxa"/>
              <w:left w:w="15" w:type="dxa"/>
              <w:bottom w:w="0" w:type="dxa"/>
              <w:right w:w="15" w:type="dxa"/>
            </w:tcMar>
            <w:vAlign w:val="bottom"/>
            <w:hideMark/>
          </w:tcPr>
          <w:p w14:paraId="29180181" w14:textId="77777777" w:rsidR="0084579E" w:rsidRPr="00E440A7" w:rsidRDefault="0084579E" w:rsidP="00D362E9">
            <w:pPr>
              <w:jc w:val="right"/>
              <w:rPr>
                <w:rFonts w:ascii="Aptos Narrow" w:hAnsi="Aptos Narrow" w:cs="Calibri"/>
                <w:b/>
                <w:bCs/>
                <w:color w:val="000000"/>
              </w:rPr>
            </w:pPr>
            <w:r w:rsidRPr="00E440A7">
              <w:rPr>
                <w:rFonts w:ascii="Aptos Narrow" w:hAnsi="Aptos Narrow" w:cs="Calibri"/>
                <w:b/>
                <w:bCs/>
                <w:color w:val="000000"/>
              </w:rPr>
              <w:t xml:space="preserve">             117 039,3 </w:t>
            </w:r>
          </w:p>
        </w:tc>
        <w:tc>
          <w:tcPr>
            <w:tcW w:w="0" w:type="auto"/>
            <w:tcBorders>
              <w:top w:val="nil"/>
              <w:left w:val="nil"/>
              <w:bottom w:val="nil"/>
              <w:right w:val="nil"/>
            </w:tcBorders>
            <w:noWrap/>
            <w:tcMar>
              <w:top w:w="15" w:type="dxa"/>
              <w:left w:w="15" w:type="dxa"/>
              <w:bottom w:w="0" w:type="dxa"/>
              <w:right w:w="15" w:type="dxa"/>
            </w:tcMar>
            <w:vAlign w:val="bottom"/>
            <w:hideMark/>
          </w:tcPr>
          <w:p w14:paraId="18FE6D5C" w14:textId="77777777" w:rsidR="0084579E" w:rsidRPr="00E440A7" w:rsidRDefault="0084579E" w:rsidP="00D362E9">
            <w:pPr>
              <w:jc w:val="right"/>
              <w:rPr>
                <w:rFonts w:ascii="Aptos Narrow" w:hAnsi="Aptos Narrow" w:cs="Calibri"/>
                <w:b/>
                <w:bCs/>
                <w:color w:val="000000"/>
              </w:rPr>
            </w:pPr>
            <w:r w:rsidRPr="00E440A7">
              <w:rPr>
                <w:rFonts w:ascii="Aptos Narrow" w:hAnsi="Aptos Narrow" w:cs="Calibri"/>
                <w:b/>
                <w:bCs/>
                <w:color w:val="000000"/>
              </w:rPr>
              <w:t xml:space="preserve">                     117 039,3 </w:t>
            </w:r>
          </w:p>
        </w:tc>
      </w:tr>
      <w:tr w:rsidR="0084579E" w:rsidRPr="00E440A7" w14:paraId="3AE0EE45"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2CBA9B7C" w14:textId="77777777" w:rsidR="0084579E" w:rsidRPr="00E440A7" w:rsidRDefault="0084579E">
            <w:pPr>
              <w:rPr>
                <w:rFonts w:ascii="Aptos Narrow" w:hAnsi="Aptos Narrow" w:cs="Calibri"/>
                <w:color w:val="212121"/>
              </w:rPr>
            </w:pPr>
            <w:r w:rsidRPr="00E440A7">
              <w:rPr>
                <w:rFonts w:ascii="Aptos Narrow" w:hAnsi="Aptos Narrow" w:cs="Calibri"/>
                <w:color w:val="212121"/>
              </w:rPr>
              <w:t>Decanato de Ciencias Sociales</w:t>
            </w:r>
          </w:p>
        </w:tc>
        <w:tc>
          <w:tcPr>
            <w:tcW w:w="0" w:type="auto"/>
            <w:tcBorders>
              <w:top w:val="nil"/>
              <w:left w:val="nil"/>
              <w:bottom w:val="nil"/>
              <w:right w:val="nil"/>
            </w:tcBorders>
            <w:noWrap/>
            <w:tcMar>
              <w:top w:w="15" w:type="dxa"/>
              <w:left w:w="15" w:type="dxa"/>
              <w:bottom w:w="0" w:type="dxa"/>
              <w:right w:w="15" w:type="dxa"/>
            </w:tcMar>
            <w:vAlign w:val="bottom"/>
            <w:hideMark/>
          </w:tcPr>
          <w:p w14:paraId="0DEBB400"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26651036"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   </w:t>
            </w:r>
          </w:p>
        </w:tc>
        <w:tc>
          <w:tcPr>
            <w:tcW w:w="0" w:type="auto"/>
            <w:tcBorders>
              <w:top w:val="nil"/>
              <w:left w:val="nil"/>
              <w:bottom w:val="nil"/>
              <w:right w:val="nil"/>
            </w:tcBorders>
            <w:noWrap/>
            <w:tcMar>
              <w:top w:w="15" w:type="dxa"/>
              <w:left w:w="15" w:type="dxa"/>
              <w:bottom w:w="0" w:type="dxa"/>
              <w:right w:w="15" w:type="dxa"/>
            </w:tcMar>
            <w:vAlign w:val="bottom"/>
            <w:hideMark/>
          </w:tcPr>
          <w:p w14:paraId="0E2BA18A"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   </w:t>
            </w:r>
          </w:p>
        </w:tc>
      </w:tr>
      <w:tr w:rsidR="0084579E" w:rsidRPr="00E440A7" w14:paraId="08893AE0"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62219D50" w14:textId="77777777" w:rsidR="0084579E" w:rsidRPr="00E440A7" w:rsidRDefault="0084579E">
            <w:pPr>
              <w:rPr>
                <w:rFonts w:ascii="Aptos Narrow" w:hAnsi="Aptos Narrow" w:cs="Calibri"/>
                <w:color w:val="212121"/>
              </w:rPr>
            </w:pPr>
            <w:r w:rsidRPr="00E440A7">
              <w:rPr>
                <w:rFonts w:ascii="Aptos Narrow" w:hAnsi="Aptos Narrow" w:cs="Calibri"/>
                <w:color w:val="212121"/>
              </w:rPr>
              <w:t>Dirección de Tecnologías Información y Comunicación</w:t>
            </w:r>
          </w:p>
        </w:tc>
        <w:tc>
          <w:tcPr>
            <w:tcW w:w="0" w:type="auto"/>
            <w:tcBorders>
              <w:top w:val="nil"/>
              <w:left w:val="nil"/>
              <w:bottom w:val="nil"/>
              <w:right w:val="nil"/>
            </w:tcBorders>
            <w:noWrap/>
            <w:tcMar>
              <w:top w:w="15" w:type="dxa"/>
              <w:left w:w="15" w:type="dxa"/>
              <w:bottom w:w="0" w:type="dxa"/>
              <w:right w:w="15" w:type="dxa"/>
            </w:tcMar>
            <w:vAlign w:val="bottom"/>
            <w:hideMark/>
          </w:tcPr>
          <w:p w14:paraId="3E9CF482"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265CEF07"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26 945,0 </w:t>
            </w:r>
          </w:p>
        </w:tc>
        <w:tc>
          <w:tcPr>
            <w:tcW w:w="0" w:type="auto"/>
            <w:tcBorders>
              <w:top w:val="nil"/>
              <w:left w:val="nil"/>
              <w:bottom w:val="nil"/>
              <w:right w:val="nil"/>
            </w:tcBorders>
            <w:noWrap/>
            <w:tcMar>
              <w:top w:w="15" w:type="dxa"/>
              <w:left w:w="15" w:type="dxa"/>
              <w:bottom w:w="0" w:type="dxa"/>
              <w:right w:w="15" w:type="dxa"/>
            </w:tcMar>
            <w:vAlign w:val="bottom"/>
            <w:hideMark/>
          </w:tcPr>
          <w:p w14:paraId="564AA42D"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26 945,0 </w:t>
            </w:r>
          </w:p>
        </w:tc>
      </w:tr>
      <w:tr w:rsidR="0084579E" w:rsidRPr="00E440A7" w14:paraId="27B8571B"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13A465C4" w14:textId="77777777" w:rsidR="0084579E" w:rsidRPr="00E440A7" w:rsidRDefault="0084579E">
            <w:pPr>
              <w:rPr>
                <w:rFonts w:ascii="Aptos Narrow" w:hAnsi="Aptos Narrow" w:cs="Calibri"/>
                <w:color w:val="212121"/>
              </w:rPr>
            </w:pPr>
            <w:r w:rsidRPr="00E440A7">
              <w:rPr>
                <w:rFonts w:ascii="Aptos Narrow" w:hAnsi="Aptos Narrow" w:cs="Calibri"/>
                <w:color w:val="212121"/>
              </w:rPr>
              <w:t>Oficina de Transferencia Tecnológica y Vinculación Externa</w:t>
            </w:r>
          </w:p>
        </w:tc>
        <w:tc>
          <w:tcPr>
            <w:tcW w:w="0" w:type="auto"/>
            <w:tcBorders>
              <w:top w:val="nil"/>
              <w:left w:val="nil"/>
              <w:bottom w:val="nil"/>
              <w:right w:val="nil"/>
            </w:tcBorders>
            <w:noWrap/>
            <w:tcMar>
              <w:top w:w="15" w:type="dxa"/>
              <w:left w:w="15" w:type="dxa"/>
              <w:bottom w:w="0" w:type="dxa"/>
              <w:right w:w="15" w:type="dxa"/>
            </w:tcMar>
            <w:vAlign w:val="bottom"/>
            <w:hideMark/>
          </w:tcPr>
          <w:p w14:paraId="24E0C122"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5D5E0047"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300,0 </w:t>
            </w:r>
          </w:p>
        </w:tc>
        <w:tc>
          <w:tcPr>
            <w:tcW w:w="0" w:type="auto"/>
            <w:tcBorders>
              <w:top w:val="nil"/>
              <w:left w:val="nil"/>
              <w:bottom w:val="nil"/>
              <w:right w:val="nil"/>
            </w:tcBorders>
            <w:noWrap/>
            <w:tcMar>
              <w:top w:w="15" w:type="dxa"/>
              <w:left w:w="15" w:type="dxa"/>
              <w:bottom w:w="0" w:type="dxa"/>
              <w:right w:w="15" w:type="dxa"/>
            </w:tcMar>
            <w:vAlign w:val="bottom"/>
            <w:hideMark/>
          </w:tcPr>
          <w:p w14:paraId="7A3D9635"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300,0 </w:t>
            </w:r>
          </w:p>
        </w:tc>
      </w:tr>
      <w:tr w:rsidR="0084579E" w:rsidRPr="00E440A7" w14:paraId="2EE9CE78"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65F2775B" w14:textId="77777777" w:rsidR="0084579E" w:rsidRPr="00E440A7" w:rsidRDefault="0084579E">
            <w:pPr>
              <w:rPr>
                <w:rFonts w:ascii="Aptos Narrow" w:hAnsi="Aptos Narrow" w:cs="Calibri"/>
                <w:color w:val="212121"/>
              </w:rPr>
            </w:pPr>
            <w:r w:rsidRPr="00E440A7">
              <w:rPr>
                <w:rFonts w:ascii="Aptos Narrow" w:hAnsi="Aptos Narrow" w:cs="Calibri"/>
                <w:color w:val="212121"/>
              </w:rPr>
              <w:t>Programa de Gestión Financiera</w:t>
            </w:r>
          </w:p>
        </w:tc>
        <w:tc>
          <w:tcPr>
            <w:tcW w:w="0" w:type="auto"/>
            <w:tcBorders>
              <w:top w:val="nil"/>
              <w:left w:val="nil"/>
              <w:bottom w:val="nil"/>
              <w:right w:val="nil"/>
            </w:tcBorders>
            <w:noWrap/>
            <w:tcMar>
              <w:top w:w="15" w:type="dxa"/>
              <w:left w:w="15" w:type="dxa"/>
              <w:bottom w:w="0" w:type="dxa"/>
              <w:right w:w="15" w:type="dxa"/>
            </w:tcMar>
            <w:vAlign w:val="bottom"/>
            <w:hideMark/>
          </w:tcPr>
          <w:p w14:paraId="21D9C204"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39F4D2C5"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89 794,3 </w:t>
            </w:r>
          </w:p>
        </w:tc>
        <w:tc>
          <w:tcPr>
            <w:tcW w:w="0" w:type="auto"/>
            <w:tcBorders>
              <w:top w:val="nil"/>
              <w:left w:val="nil"/>
              <w:bottom w:val="nil"/>
              <w:right w:val="nil"/>
            </w:tcBorders>
            <w:noWrap/>
            <w:tcMar>
              <w:top w:w="15" w:type="dxa"/>
              <w:left w:w="15" w:type="dxa"/>
              <w:bottom w:w="0" w:type="dxa"/>
              <w:right w:w="15" w:type="dxa"/>
            </w:tcMar>
            <w:vAlign w:val="bottom"/>
            <w:hideMark/>
          </w:tcPr>
          <w:p w14:paraId="004695B4"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89 794,3 </w:t>
            </w:r>
          </w:p>
        </w:tc>
      </w:tr>
      <w:tr w:rsidR="0084579E" w:rsidRPr="00E440A7" w14:paraId="0650D1B7"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5AA28E49" w14:textId="77777777" w:rsidR="0084579E" w:rsidRPr="00E440A7" w:rsidRDefault="0084579E">
            <w:pPr>
              <w:rPr>
                <w:rFonts w:ascii="Aptos Narrow" w:hAnsi="Aptos Narrow" w:cs="Calibri"/>
                <w:b/>
                <w:bCs/>
                <w:color w:val="000000"/>
              </w:rPr>
            </w:pPr>
            <w:r w:rsidRPr="00E440A7">
              <w:rPr>
                <w:rFonts w:ascii="Aptos Narrow" w:hAnsi="Aptos Narrow" w:cs="Calibri"/>
                <w:b/>
                <w:bCs/>
                <w:color w:val="000000"/>
              </w:rPr>
              <w:t>1.04.06.00  Servicios Generales</w:t>
            </w:r>
          </w:p>
        </w:tc>
        <w:tc>
          <w:tcPr>
            <w:tcW w:w="0" w:type="auto"/>
            <w:tcBorders>
              <w:top w:val="nil"/>
              <w:left w:val="nil"/>
              <w:bottom w:val="nil"/>
              <w:right w:val="nil"/>
            </w:tcBorders>
            <w:noWrap/>
            <w:tcMar>
              <w:top w:w="15" w:type="dxa"/>
              <w:left w:w="15" w:type="dxa"/>
              <w:bottom w:w="0" w:type="dxa"/>
              <w:right w:w="15" w:type="dxa"/>
            </w:tcMar>
            <w:vAlign w:val="bottom"/>
            <w:hideMark/>
          </w:tcPr>
          <w:p w14:paraId="293973B1" w14:textId="77777777" w:rsidR="0084579E" w:rsidRPr="00E440A7" w:rsidRDefault="0084579E" w:rsidP="00D362E9">
            <w:pPr>
              <w:jc w:val="right"/>
              <w:rPr>
                <w:rFonts w:ascii="Aptos Narrow" w:hAnsi="Aptos Narrow" w:cs="Calibri"/>
                <w:b/>
                <w:bCs/>
                <w:color w:val="000000"/>
              </w:rPr>
            </w:pPr>
            <w:r w:rsidRPr="00E440A7">
              <w:rPr>
                <w:rFonts w:ascii="Aptos Narrow" w:hAnsi="Aptos Narrow" w:cs="Calibri"/>
                <w:b/>
                <w:bCs/>
                <w:color w:val="000000"/>
              </w:rPr>
              <w:t xml:space="preserve">                 377,0 </w:t>
            </w:r>
          </w:p>
        </w:tc>
        <w:tc>
          <w:tcPr>
            <w:tcW w:w="0" w:type="auto"/>
            <w:tcBorders>
              <w:top w:val="nil"/>
              <w:left w:val="nil"/>
              <w:bottom w:val="nil"/>
              <w:right w:val="nil"/>
            </w:tcBorders>
            <w:noWrap/>
            <w:tcMar>
              <w:top w:w="15" w:type="dxa"/>
              <w:left w:w="15" w:type="dxa"/>
              <w:bottom w:w="0" w:type="dxa"/>
              <w:right w:w="15" w:type="dxa"/>
            </w:tcMar>
            <w:vAlign w:val="bottom"/>
            <w:hideMark/>
          </w:tcPr>
          <w:p w14:paraId="1C1819BB" w14:textId="77777777" w:rsidR="0084579E" w:rsidRPr="00E440A7" w:rsidRDefault="0084579E" w:rsidP="00D362E9">
            <w:pPr>
              <w:jc w:val="right"/>
              <w:rPr>
                <w:rFonts w:ascii="Aptos Narrow" w:hAnsi="Aptos Narrow" w:cs="Calibri"/>
                <w:b/>
                <w:bCs/>
                <w:color w:val="000000"/>
              </w:rPr>
            </w:pPr>
            <w:r w:rsidRPr="00E440A7">
              <w:rPr>
                <w:rFonts w:ascii="Aptos Narrow" w:hAnsi="Aptos Narrow" w:cs="Calibri"/>
                <w:b/>
                <w:bCs/>
                <w:color w:val="000000"/>
              </w:rPr>
              <w:t xml:space="preserve">             876 531,1 </w:t>
            </w:r>
          </w:p>
        </w:tc>
        <w:tc>
          <w:tcPr>
            <w:tcW w:w="0" w:type="auto"/>
            <w:tcBorders>
              <w:top w:val="nil"/>
              <w:left w:val="nil"/>
              <w:bottom w:val="nil"/>
              <w:right w:val="nil"/>
            </w:tcBorders>
            <w:noWrap/>
            <w:tcMar>
              <w:top w:w="15" w:type="dxa"/>
              <w:left w:w="15" w:type="dxa"/>
              <w:bottom w:w="0" w:type="dxa"/>
              <w:right w:w="15" w:type="dxa"/>
            </w:tcMar>
            <w:vAlign w:val="bottom"/>
            <w:hideMark/>
          </w:tcPr>
          <w:p w14:paraId="639FD8E6" w14:textId="77777777" w:rsidR="0084579E" w:rsidRPr="00E440A7" w:rsidRDefault="0084579E" w:rsidP="00D362E9">
            <w:pPr>
              <w:jc w:val="right"/>
              <w:rPr>
                <w:rFonts w:ascii="Aptos Narrow" w:hAnsi="Aptos Narrow" w:cs="Calibri"/>
                <w:b/>
                <w:bCs/>
                <w:color w:val="000000"/>
              </w:rPr>
            </w:pPr>
            <w:r w:rsidRPr="00E440A7">
              <w:rPr>
                <w:rFonts w:ascii="Aptos Narrow" w:hAnsi="Aptos Narrow" w:cs="Calibri"/>
                <w:b/>
                <w:bCs/>
                <w:color w:val="000000"/>
              </w:rPr>
              <w:t xml:space="preserve">                     876 908,1 </w:t>
            </w:r>
          </w:p>
        </w:tc>
      </w:tr>
      <w:tr w:rsidR="0084579E" w:rsidRPr="00E440A7" w14:paraId="760C75FE"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658A0B02" w14:textId="77777777" w:rsidR="0084579E" w:rsidRPr="00E440A7" w:rsidRDefault="0084579E">
            <w:pPr>
              <w:rPr>
                <w:rFonts w:ascii="Aptos Narrow" w:hAnsi="Aptos Narrow" w:cs="Calibri"/>
                <w:color w:val="212121"/>
              </w:rPr>
            </w:pPr>
            <w:r w:rsidRPr="00E440A7">
              <w:rPr>
                <w:rFonts w:ascii="Aptos Narrow" w:hAnsi="Aptos Narrow" w:cs="Calibri"/>
                <w:color w:val="212121"/>
              </w:rPr>
              <w:t>Escuela de Ciencias Biológicas</w:t>
            </w:r>
          </w:p>
        </w:tc>
        <w:tc>
          <w:tcPr>
            <w:tcW w:w="0" w:type="auto"/>
            <w:tcBorders>
              <w:top w:val="nil"/>
              <w:left w:val="nil"/>
              <w:bottom w:val="nil"/>
              <w:right w:val="nil"/>
            </w:tcBorders>
            <w:noWrap/>
            <w:tcMar>
              <w:top w:w="15" w:type="dxa"/>
              <w:left w:w="15" w:type="dxa"/>
              <w:bottom w:w="0" w:type="dxa"/>
              <w:right w:w="15" w:type="dxa"/>
            </w:tcMar>
            <w:vAlign w:val="bottom"/>
            <w:hideMark/>
          </w:tcPr>
          <w:p w14:paraId="7BD52809"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3B6DD915"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47 531,1 </w:t>
            </w:r>
          </w:p>
        </w:tc>
        <w:tc>
          <w:tcPr>
            <w:tcW w:w="0" w:type="auto"/>
            <w:tcBorders>
              <w:top w:val="nil"/>
              <w:left w:val="nil"/>
              <w:bottom w:val="nil"/>
              <w:right w:val="nil"/>
            </w:tcBorders>
            <w:noWrap/>
            <w:tcMar>
              <w:top w:w="15" w:type="dxa"/>
              <w:left w:w="15" w:type="dxa"/>
              <w:bottom w:w="0" w:type="dxa"/>
              <w:right w:w="15" w:type="dxa"/>
            </w:tcMar>
            <w:vAlign w:val="bottom"/>
            <w:hideMark/>
          </w:tcPr>
          <w:p w14:paraId="002DBF31"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47 531,1 </w:t>
            </w:r>
          </w:p>
        </w:tc>
      </w:tr>
      <w:tr w:rsidR="0084579E" w:rsidRPr="00E440A7" w14:paraId="60C9933B"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57177E25" w14:textId="77777777" w:rsidR="0084579E" w:rsidRPr="00E440A7" w:rsidRDefault="0084579E">
            <w:pPr>
              <w:rPr>
                <w:rFonts w:ascii="Aptos Narrow" w:hAnsi="Aptos Narrow" w:cs="Calibri"/>
                <w:color w:val="212121"/>
              </w:rPr>
            </w:pPr>
            <w:r w:rsidRPr="00E440A7">
              <w:rPr>
                <w:rFonts w:ascii="Aptos Narrow" w:hAnsi="Aptos Narrow" w:cs="Calibri"/>
                <w:color w:val="212121"/>
              </w:rPr>
              <w:t>Escuela de Ciencias del Movimiento Humano y Calidad de Vida</w:t>
            </w:r>
          </w:p>
        </w:tc>
        <w:tc>
          <w:tcPr>
            <w:tcW w:w="0" w:type="auto"/>
            <w:tcBorders>
              <w:top w:val="nil"/>
              <w:left w:val="nil"/>
              <w:bottom w:val="nil"/>
              <w:right w:val="nil"/>
            </w:tcBorders>
            <w:noWrap/>
            <w:tcMar>
              <w:top w:w="15" w:type="dxa"/>
              <w:left w:w="15" w:type="dxa"/>
              <w:bottom w:w="0" w:type="dxa"/>
              <w:right w:w="15" w:type="dxa"/>
            </w:tcMar>
            <w:vAlign w:val="bottom"/>
            <w:hideMark/>
          </w:tcPr>
          <w:p w14:paraId="3B4F36D2"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68F6E6E9"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300,0 </w:t>
            </w:r>
          </w:p>
        </w:tc>
        <w:tc>
          <w:tcPr>
            <w:tcW w:w="0" w:type="auto"/>
            <w:tcBorders>
              <w:top w:val="nil"/>
              <w:left w:val="nil"/>
              <w:bottom w:val="nil"/>
              <w:right w:val="nil"/>
            </w:tcBorders>
            <w:noWrap/>
            <w:tcMar>
              <w:top w:w="15" w:type="dxa"/>
              <w:left w:w="15" w:type="dxa"/>
              <w:bottom w:w="0" w:type="dxa"/>
              <w:right w:w="15" w:type="dxa"/>
            </w:tcMar>
            <w:vAlign w:val="bottom"/>
            <w:hideMark/>
          </w:tcPr>
          <w:p w14:paraId="63056391"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300,0 </w:t>
            </w:r>
          </w:p>
        </w:tc>
      </w:tr>
      <w:tr w:rsidR="0084579E" w:rsidRPr="00E440A7" w14:paraId="7343F991"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30222B4E" w14:textId="77777777" w:rsidR="0084579E" w:rsidRPr="00E440A7" w:rsidRDefault="0084579E">
            <w:pPr>
              <w:rPr>
                <w:rFonts w:ascii="Aptos Narrow" w:hAnsi="Aptos Narrow" w:cs="Calibri"/>
                <w:color w:val="212121"/>
              </w:rPr>
            </w:pPr>
            <w:r w:rsidRPr="00E440A7">
              <w:rPr>
                <w:rFonts w:ascii="Aptos Narrow" w:hAnsi="Aptos Narrow" w:cs="Calibri"/>
                <w:color w:val="212121"/>
              </w:rPr>
              <w:t>Escuela de Informática y Computación</w:t>
            </w:r>
          </w:p>
        </w:tc>
        <w:tc>
          <w:tcPr>
            <w:tcW w:w="0" w:type="auto"/>
            <w:tcBorders>
              <w:top w:val="nil"/>
              <w:left w:val="nil"/>
              <w:bottom w:val="nil"/>
              <w:right w:val="nil"/>
            </w:tcBorders>
            <w:noWrap/>
            <w:tcMar>
              <w:top w:w="15" w:type="dxa"/>
              <w:left w:w="15" w:type="dxa"/>
              <w:bottom w:w="0" w:type="dxa"/>
              <w:right w:w="15" w:type="dxa"/>
            </w:tcMar>
            <w:vAlign w:val="bottom"/>
            <w:hideMark/>
          </w:tcPr>
          <w:p w14:paraId="29E42641"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309C5A11"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2 000,0 </w:t>
            </w:r>
          </w:p>
        </w:tc>
        <w:tc>
          <w:tcPr>
            <w:tcW w:w="0" w:type="auto"/>
            <w:tcBorders>
              <w:top w:val="nil"/>
              <w:left w:val="nil"/>
              <w:bottom w:val="nil"/>
              <w:right w:val="nil"/>
            </w:tcBorders>
            <w:noWrap/>
            <w:tcMar>
              <w:top w:w="15" w:type="dxa"/>
              <w:left w:w="15" w:type="dxa"/>
              <w:bottom w:w="0" w:type="dxa"/>
              <w:right w:w="15" w:type="dxa"/>
            </w:tcMar>
            <w:vAlign w:val="bottom"/>
            <w:hideMark/>
          </w:tcPr>
          <w:p w14:paraId="7937F878"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2 000,0 </w:t>
            </w:r>
          </w:p>
        </w:tc>
      </w:tr>
      <w:tr w:rsidR="0084579E" w:rsidRPr="00E440A7" w14:paraId="60B1C72E"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11CA3820" w14:textId="77777777" w:rsidR="0084579E" w:rsidRPr="00E440A7" w:rsidRDefault="0084579E">
            <w:pPr>
              <w:rPr>
                <w:rFonts w:ascii="Aptos Narrow" w:hAnsi="Aptos Narrow" w:cs="Calibri"/>
                <w:color w:val="212121"/>
              </w:rPr>
            </w:pPr>
            <w:r w:rsidRPr="00E440A7">
              <w:rPr>
                <w:rFonts w:ascii="Aptos Narrow" w:hAnsi="Aptos Narrow" w:cs="Calibri"/>
                <w:color w:val="212121"/>
              </w:rPr>
              <w:t>Instituto Regional de Estudios en Sustancias Tóxicas</w:t>
            </w:r>
          </w:p>
        </w:tc>
        <w:tc>
          <w:tcPr>
            <w:tcW w:w="0" w:type="auto"/>
            <w:tcBorders>
              <w:top w:val="nil"/>
              <w:left w:val="nil"/>
              <w:bottom w:val="nil"/>
              <w:right w:val="nil"/>
            </w:tcBorders>
            <w:noWrap/>
            <w:tcMar>
              <w:top w:w="15" w:type="dxa"/>
              <w:left w:w="15" w:type="dxa"/>
              <w:bottom w:w="0" w:type="dxa"/>
              <w:right w:w="15" w:type="dxa"/>
            </w:tcMar>
            <w:vAlign w:val="bottom"/>
            <w:hideMark/>
          </w:tcPr>
          <w:p w14:paraId="15D7CE43"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1310A161"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250,0 </w:t>
            </w:r>
          </w:p>
        </w:tc>
        <w:tc>
          <w:tcPr>
            <w:tcW w:w="0" w:type="auto"/>
            <w:tcBorders>
              <w:top w:val="nil"/>
              <w:left w:val="nil"/>
              <w:bottom w:val="nil"/>
              <w:right w:val="nil"/>
            </w:tcBorders>
            <w:noWrap/>
            <w:tcMar>
              <w:top w:w="15" w:type="dxa"/>
              <w:left w:w="15" w:type="dxa"/>
              <w:bottom w:w="0" w:type="dxa"/>
              <w:right w:w="15" w:type="dxa"/>
            </w:tcMar>
            <w:vAlign w:val="bottom"/>
            <w:hideMark/>
          </w:tcPr>
          <w:p w14:paraId="000BD332"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250,0 </w:t>
            </w:r>
          </w:p>
        </w:tc>
      </w:tr>
      <w:tr w:rsidR="0084579E" w:rsidRPr="00E440A7" w14:paraId="53C01489"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1F331B63" w14:textId="77777777" w:rsidR="0084579E" w:rsidRPr="00E440A7" w:rsidRDefault="0084579E">
            <w:pPr>
              <w:rPr>
                <w:rFonts w:ascii="Aptos Narrow" w:hAnsi="Aptos Narrow" w:cs="Calibri"/>
                <w:color w:val="212121"/>
              </w:rPr>
            </w:pPr>
            <w:r w:rsidRPr="00E440A7">
              <w:rPr>
                <w:rFonts w:ascii="Aptos Narrow" w:hAnsi="Aptos Narrow" w:cs="Calibri"/>
                <w:color w:val="212121"/>
              </w:rPr>
              <w:t>Oficina de Relaciones Públicas</w:t>
            </w:r>
          </w:p>
        </w:tc>
        <w:tc>
          <w:tcPr>
            <w:tcW w:w="0" w:type="auto"/>
            <w:tcBorders>
              <w:top w:val="nil"/>
              <w:left w:val="nil"/>
              <w:bottom w:val="nil"/>
              <w:right w:val="nil"/>
            </w:tcBorders>
            <w:noWrap/>
            <w:tcMar>
              <w:top w:w="15" w:type="dxa"/>
              <w:left w:w="15" w:type="dxa"/>
              <w:bottom w:w="0" w:type="dxa"/>
              <w:right w:w="15" w:type="dxa"/>
            </w:tcMar>
            <w:vAlign w:val="bottom"/>
            <w:hideMark/>
          </w:tcPr>
          <w:p w14:paraId="06AE66C1"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6BA8C005"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100,0 </w:t>
            </w:r>
          </w:p>
        </w:tc>
        <w:tc>
          <w:tcPr>
            <w:tcW w:w="0" w:type="auto"/>
            <w:tcBorders>
              <w:top w:val="nil"/>
              <w:left w:val="nil"/>
              <w:bottom w:val="nil"/>
              <w:right w:val="nil"/>
            </w:tcBorders>
            <w:noWrap/>
            <w:tcMar>
              <w:top w:w="15" w:type="dxa"/>
              <w:left w:w="15" w:type="dxa"/>
              <w:bottom w:w="0" w:type="dxa"/>
              <w:right w:w="15" w:type="dxa"/>
            </w:tcMar>
            <w:vAlign w:val="bottom"/>
            <w:hideMark/>
          </w:tcPr>
          <w:p w14:paraId="43DB6BB7"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100,0 </w:t>
            </w:r>
          </w:p>
        </w:tc>
      </w:tr>
      <w:tr w:rsidR="0084579E" w:rsidRPr="00E440A7" w14:paraId="57E82EE0"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0AE0A96F" w14:textId="77777777" w:rsidR="0084579E" w:rsidRPr="00E440A7" w:rsidRDefault="0084579E">
            <w:pPr>
              <w:rPr>
                <w:rFonts w:ascii="Aptos Narrow" w:hAnsi="Aptos Narrow" w:cs="Calibri"/>
                <w:color w:val="212121"/>
              </w:rPr>
            </w:pPr>
            <w:r w:rsidRPr="00E440A7">
              <w:rPr>
                <w:rFonts w:ascii="Aptos Narrow" w:hAnsi="Aptos Narrow" w:cs="Calibri"/>
                <w:color w:val="212121"/>
              </w:rPr>
              <w:t>Observatorio Vulcanológico y Sismológico de Costa Rica</w:t>
            </w:r>
          </w:p>
        </w:tc>
        <w:tc>
          <w:tcPr>
            <w:tcW w:w="0" w:type="auto"/>
            <w:tcBorders>
              <w:top w:val="nil"/>
              <w:left w:val="nil"/>
              <w:bottom w:val="nil"/>
              <w:right w:val="nil"/>
            </w:tcBorders>
            <w:noWrap/>
            <w:tcMar>
              <w:top w:w="15" w:type="dxa"/>
              <w:left w:w="15" w:type="dxa"/>
              <w:bottom w:w="0" w:type="dxa"/>
              <w:right w:w="15" w:type="dxa"/>
            </w:tcMar>
            <w:vAlign w:val="bottom"/>
            <w:hideMark/>
          </w:tcPr>
          <w:p w14:paraId="67D0BCBF"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4DE5D8C8"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650,0 </w:t>
            </w:r>
          </w:p>
        </w:tc>
        <w:tc>
          <w:tcPr>
            <w:tcW w:w="0" w:type="auto"/>
            <w:tcBorders>
              <w:top w:val="nil"/>
              <w:left w:val="nil"/>
              <w:bottom w:val="nil"/>
              <w:right w:val="nil"/>
            </w:tcBorders>
            <w:noWrap/>
            <w:tcMar>
              <w:top w:w="15" w:type="dxa"/>
              <w:left w:w="15" w:type="dxa"/>
              <w:bottom w:w="0" w:type="dxa"/>
              <w:right w:w="15" w:type="dxa"/>
            </w:tcMar>
            <w:vAlign w:val="bottom"/>
            <w:hideMark/>
          </w:tcPr>
          <w:p w14:paraId="05BA51FE"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650,0 </w:t>
            </w:r>
          </w:p>
        </w:tc>
      </w:tr>
      <w:tr w:rsidR="0084579E" w:rsidRPr="00E440A7" w14:paraId="155ACA35"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015B2AA9" w14:textId="77777777" w:rsidR="0084579E" w:rsidRPr="00E440A7" w:rsidRDefault="0084579E">
            <w:pPr>
              <w:rPr>
                <w:rFonts w:ascii="Aptos Narrow" w:hAnsi="Aptos Narrow" w:cs="Calibri"/>
                <w:color w:val="212121"/>
              </w:rPr>
            </w:pPr>
            <w:r w:rsidRPr="00E440A7">
              <w:rPr>
                <w:rFonts w:ascii="Aptos Narrow" w:hAnsi="Aptos Narrow" w:cs="Calibri"/>
                <w:color w:val="212121"/>
              </w:rPr>
              <w:t>Programa de Gestión Financiera</w:t>
            </w:r>
          </w:p>
        </w:tc>
        <w:tc>
          <w:tcPr>
            <w:tcW w:w="0" w:type="auto"/>
            <w:tcBorders>
              <w:top w:val="nil"/>
              <w:left w:val="nil"/>
              <w:bottom w:val="nil"/>
              <w:right w:val="nil"/>
            </w:tcBorders>
            <w:noWrap/>
            <w:tcMar>
              <w:top w:w="15" w:type="dxa"/>
              <w:left w:w="15" w:type="dxa"/>
              <w:bottom w:w="0" w:type="dxa"/>
              <w:right w:w="15" w:type="dxa"/>
            </w:tcMar>
            <w:vAlign w:val="bottom"/>
            <w:hideMark/>
          </w:tcPr>
          <w:p w14:paraId="21803C5C"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377,0 </w:t>
            </w:r>
          </w:p>
        </w:tc>
        <w:tc>
          <w:tcPr>
            <w:tcW w:w="0" w:type="auto"/>
            <w:tcBorders>
              <w:top w:val="nil"/>
              <w:left w:val="nil"/>
              <w:bottom w:val="nil"/>
              <w:right w:val="nil"/>
            </w:tcBorders>
            <w:noWrap/>
            <w:tcMar>
              <w:top w:w="15" w:type="dxa"/>
              <w:left w:w="15" w:type="dxa"/>
              <w:bottom w:w="0" w:type="dxa"/>
              <w:right w:w="15" w:type="dxa"/>
            </w:tcMar>
            <w:vAlign w:val="bottom"/>
            <w:hideMark/>
          </w:tcPr>
          <w:p w14:paraId="4F985A48"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249 420,9 </w:t>
            </w:r>
          </w:p>
        </w:tc>
        <w:tc>
          <w:tcPr>
            <w:tcW w:w="0" w:type="auto"/>
            <w:tcBorders>
              <w:top w:val="nil"/>
              <w:left w:val="nil"/>
              <w:bottom w:val="nil"/>
              <w:right w:val="nil"/>
            </w:tcBorders>
            <w:noWrap/>
            <w:tcMar>
              <w:top w:w="15" w:type="dxa"/>
              <w:left w:w="15" w:type="dxa"/>
              <w:bottom w:w="0" w:type="dxa"/>
              <w:right w:w="15" w:type="dxa"/>
            </w:tcMar>
            <w:vAlign w:val="bottom"/>
            <w:hideMark/>
          </w:tcPr>
          <w:p w14:paraId="22CC5EBA"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249 797,9 </w:t>
            </w:r>
          </w:p>
        </w:tc>
      </w:tr>
      <w:tr w:rsidR="0084579E" w:rsidRPr="00E440A7" w14:paraId="57DFEEB0"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570C156A" w14:textId="77777777" w:rsidR="0084579E" w:rsidRPr="00E440A7" w:rsidRDefault="0084579E">
            <w:pPr>
              <w:rPr>
                <w:rFonts w:ascii="Aptos Narrow" w:hAnsi="Aptos Narrow" w:cs="Calibri"/>
                <w:color w:val="212121"/>
              </w:rPr>
            </w:pPr>
            <w:r w:rsidRPr="00E440A7">
              <w:rPr>
                <w:rFonts w:ascii="Aptos Narrow" w:hAnsi="Aptos Narrow" w:cs="Calibri"/>
                <w:color w:val="212121"/>
              </w:rPr>
              <w:t>Programa de Publicaciones e Impresiones</w:t>
            </w:r>
          </w:p>
        </w:tc>
        <w:tc>
          <w:tcPr>
            <w:tcW w:w="0" w:type="auto"/>
            <w:tcBorders>
              <w:top w:val="nil"/>
              <w:left w:val="nil"/>
              <w:bottom w:val="nil"/>
              <w:right w:val="nil"/>
            </w:tcBorders>
            <w:noWrap/>
            <w:tcMar>
              <w:top w:w="15" w:type="dxa"/>
              <w:left w:w="15" w:type="dxa"/>
              <w:bottom w:w="0" w:type="dxa"/>
              <w:right w:w="15" w:type="dxa"/>
            </w:tcMar>
            <w:vAlign w:val="bottom"/>
            <w:hideMark/>
          </w:tcPr>
          <w:p w14:paraId="059E6C43"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29ABF745"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14 500,0 </w:t>
            </w:r>
          </w:p>
        </w:tc>
        <w:tc>
          <w:tcPr>
            <w:tcW w:w="0" w:type="auto"/>
            <w:tcBorders>
              <w:top w:val="nil"/>
              <w:left w:val="nil"/>
              <w:bottom w:val="nil"/>
              <w:right w:val="nil"/>
            </w:tcBorders>
            <w:noWrap/>
            <w:tcMar>
              <w:top w:w="15" w:type="dxa"/>
              <w:left w:w="15" w:type="dxa"/>
              <w:bottom w:w="0" w:type="dxa"/>
              <w:right w:w="15" w:type="dxa"/>
            </w:tcMar>
            <w:vAlign w:val="bottom"/>
            <w:hideMark/>
          </w:tcPr>
          <w:p w14:paraId="4539DCFF"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14 500,0 </w:t>
            </w:r>
          </w:p>
        </w:tc>
      </w:tr>
      <w:tr w:rsidR="0084579E" w:rsidRPr="00E440A7" w14:paraId="408E333D"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44D4BDCA" w14:textId="77777777" w:rsidR="0084579E" w:rsidRPr="00E440A7" w:rsidRDefault="0084579E">
            <w:pPr>
              <w:rPr>
                <w:rFonts w:ascii="Aptos Narrow" w:hAnsi="Aptos Narrow" w:cs="Calibri"/>
                <w:color w:val="212121"/>
              </w:rPr>
            </w:pPr>
            <w:r w:rsidRPr="00E440A7">
              <w:rPr>
                <w:rFonts w:ascii="Aptos Narrow" w:hAnsi="Aptos Narrow" w:cs="Calibri"/>
                <w:color w:val="212121"/>
              </w:rPr>
              <w:t>Programa Desarrollo Mantenimiento e Infraestructura Institucional</w:t>
            </w:r>
          </w:p>
        </w:tc>
        <w:tc>
          <w:tcPr>
            <w:tcW w:w="0" w:type="auto"/>
            <w:tcBorders>
              <w:top w:val="nil"/>
              <w:left w:val="nil"/>
              <w:bottom w:val="nil"/>
              <w:right w:val="nil"/>
            </w:tcBorders>
            <w:noWrap/>
            <w:tcMar>
              <w:top w:w="15" w:type="dxa"/>
              <w:left w:w="15" w:type="dxa"/>
              <w:bottom w:w="0" w:type="dxa"/>
              <w:right w:w="15" w:type="dxa"/>
            </w:tcMar>
            <w:vAlign w:val="bottom"/>
            <w:hideMark/>
          </w:tcPr>
          <w:p w14:paraId="3081BEC8"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7C80D4AC"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422 000,0 </w:t>
            </w:r>
          </w:p>
        </w:tc>
        <w:tc>
          <w:tcPr>
            <w:tcW w:w="0" w:type="auto"/>
            <w:tcBorders>
              <w:top w:val="nil"/>
              <w:left w:val="nil"/>
              <w:bottom w:val="nil"/>
              <w:right w:val="nil"/>
            </w:tcBorders>
            <w:noWrap/>
            <w:tcMar>
              <w:top w:w="15" w:type="dxa"/>
              <w:left w:w="15" w:type="dxa"/>
              <w:bottom w:w="0" w:type="dxa"/>
              <w:right w:w="15" w:type="dxa"/>
            </w:tcMar>
            <w:vAlign w:val="bottom"/>
            <w:hideMark/>
          </w:tcPr>
          <w:p w14:paraId="756BB867"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422 000,0 </w:t>
            </w:r>
          </w:p>
        </w:tc>
      </w:tr>
      <w:tr w:rsidR="0084579E" w:rsidRPr="00E440A7" w14:paraId="44BBA7E4"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2A5093B0" w14:textId="77777777" w:rsidR="0084579E" w:rsidRPr="00E440A7" w:rsidRDefault="0084579E">
            <w:pPr>
              <w:rPr>
                <w:rFonts w:ascii="Aptos Narrow" w:hAnsi="Aptos Narrow" w:cs="Calibri"/>
                <w:color w:val="212121"/>
              </w:rPr>
            </w:pPr>
            <w:r w:rsidRPr="00E440A7">
              <w:rPr>
                <w:rFonts w:ascii="Aptos Narrow" w:hAnsi="Aptos Narrow" w:cs="Calibri"/>
                <w:color w:val="212121"/>
              </w:rPr>
              <w:t>Sede Brunca</w:t>
            </w:r>
          </w:p>
        </w:tc>
        <w:tc>
          <w:tcPr>
            <w:tcW w:w="0" w:type="auto"/>
            <w:tcBorders>
              <w:top w:val="nil"/>
              <w:left w:val="nil"/>
              <w:bottom w:val="nil"/>
              <w:right w:val="nil"/>
            </w:tcBorders>
            <w:noWrap/>
            <w:tcMar>
              <w:top w:w="15" w:type="dxa"/>
              <w:left w:w="15" w:type="dxa"/>
              <w:bottom w:w="0" w:type="dxa"/>
              <w:right w:w="15" w:type="dxa"/>
            </w:tcMar>
            <w:vAlign w:val="bottom"/>
            <w:hideMark/>
          </w:tcPr>
          <w:p w14:paraId="703E8952"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2A270C72"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23 000,0 </w:t>
            </w:r>
          </w:p>
        </w:tc>
        <w:tc>
          <w:tcPr>
            <w:tcW w:w="0" w:type="auto"/>
            <w:tcBorders>
              <w:top w:val="nil"/>
              <w:left w:val="nil"/>
              <w:bottom w:val="nil"/>
              <w:right w:val="nil"/>
            </w:tcBorders>
            <w:noWrap/>
            <w:tcMar>
              <w:top w:w="15" w:type="dxa"/>
              <w:left w:w="15" w:type="dxa"/>
              <w:bottom w:w="0" w:type="dxa"/>
              <w:right w:w="15" w:type="dxa"/>
            </w:tcMar>
            <w:vAlign w:val="bottom"/>
            <w:hideMark/>
          </w:tcPr>
          <w:p w14:paraId="37153C6B"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23 000,0 </w:t>
            </w:r>
          </w:p>
        </w:tc>
      </w:tr>
      <w:tr w:rsidR="0084579E" w:rsidRPr="00E440A7" w14:paraId="695166CA"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6E24B98E" w14:textId="77777777" w:rsidR="0084579E" w:rsidRPr="00E440A7" w:rsidRDefault="0084579E">
            <w:pPr>
              <w:rPr>
                <w:rFonts w:ascii="Aptos Narrow" w:hAnsi="Aptos Narrow" w:cs="Calibri"/>
                <w:color w:val="212121"/>
              </w:rPr>
            </w:pPr>
            <w:r w:rsidRPr="00E440A7">
              <w:rPr>
                <w:rFonts w:ascii="Aptos Narrow" w:hAnsi="Aptos Narrow" w:cs="Calibri"/>
                <w:color w:val="212121"/>
              </w:rPr>
              <w:t>Vicerrectoría de Administración</w:t>
            </w:r>
          </w:p>
        </w:tc>
        <w:tc>
          <w:tcPr>
            <w:tcW w:w="0" w:type="auto"/>
            <w:tcBorders>
              <w:top w:val="nil"/>
              <w:left w:val="nil"/>
              <w:bottom w:val="nil"/>
              <w:right w:val="nil"/>
            </w:tcBorders>
            <w:noWrap/>
            <w:tcMar>
              <w:top w:w="15" w:type="dxa"/>
              <w:left w:w="15" w:type="dxa"/>
              <w:bottom w:w="0" w:type="dxa"/>
              <w:right w:w="15" w:type="dxa"/>
            </w:tcMar>
            <w:vAlign w:val="bottom"/>
            <w:hideMark/>
          </w:tcPr>
          <w:p w14:paraId="11EF73BA"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2A3752DB"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116 779,0 </w:t>
            </w:r>
          </w:p>
        </w:tc>
        <w:tc>
          <w:tcPr>
            <w:tcW w:w="0" w:type="auto"/>
            <w:tcBorders>
              <w:top w:val="nil"/>
              <w:left w:val="nil"/>
              <w:bottom w:val="nil"/>
              <w:right w:val="nil"/>
            </w:tcBorders>
            <w:noWrap/>
            <w:tcMar>
              <w:top w:w="15" w:type="dxa"/>
              <w:left w:w="15" w:type="dxa"/>
              <w:bottom w:w="0" w:type="dxa"/>
              <w:right w:w="15" w:type="dxa"/>
            </w:tcMar>
            <w:vAlign w:val="bottom"/>
            <w:hideMark/>
          </w:tcPr>
          <w:p w14:paraId="27725C73"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116 779,0 </w:t>
            </w:r>
          </w:p>
        </w:tc>
      </w:tr>
      <w:tr w:rsidR="0084579E" w:rsidRPr="00E440A7" w14:paraId="1FA9D5AA"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72E14A5E" w14:textId="77777777" w:rsidR="0084579E" w:rsidRPr="00E440A7" w:rsidRDefault="0084579E">
            <w:pPr>
              <w:rPr>
                <w:rFonts w:ascii="Aptos Narrow" w:hAnsi="Aptos Narrow" w:cs="Calibri"/>
                <w:b/>
                <w:bCs/>
                <w:color w:val="000000"/>
              </w:rPr>
            </w:pPr>
            <w:r w:rsidRPr="00E440A7">
              <w:rPr>
                <w:rFonts w:ascii="Aptos Narrow" w:hAnsi="Aptos Narrow" w:cs="Calibri"/>
                <w:b/>
                <w:bCs/>
                <w:color w:val="000000"/>
              </w:rPr>
              <w:t>1.04.99.00 Otros Servicios de Gestión y Apoyo</w:t>
            </w:r>
          </w:p>
        </w:tc>
        <w:tc>
          <w:tcPr>
            <w:tcW w:w="0" w:type="auto"/>
            <w:tcBorders>
              <w:top w:val="nil"/>
              <w:left w:val="nil"/>
              <w:bottom w:val="nil"/>
              <w:right w:val="nil"/>
            </w:tcBorders>
            <w:noWrap/>
            <w:tcMar>
              <w:top w:w="15" w:type="dxa"/>
              <w:left w:w="15" w:type="dxa"/>
              <w:bottom w:w="0" w:type="dxa"/>
              <w:right w:w="15" w:type="dxa"/>
            </w:tcMar>
            <w:vAlign w:val="bottom"/>
            <w:hideMark/>
          </w:tcPr>
          <w:p w14:paraId="47EEE312" w14:textId="77777777" w:rsidR="0084579E" w:rsidRPr="00E440A7" w:rsidRDefault="0084579E" w:rsidP="00D362E9">
            <w:pPr>
              <w:jc w:val="right"/>
              <w:rPr>
                <w:rFonts w:ascii="Aptos Narrow" w:hAnsi="Aptos Narrow" w:cs="Calibri"/>
                <w:b/>
                <w:bCs/>
                <w:color w:val="000000"/>
              </w:rPr>
            </w:pPr>
            <w:r w:rsidRPr="00E440A7">
              <w:rPr>
                <w:rFonts w:ascii="Aptos Narrow" w:hAnsi="Aptos Narrow" w:cs="Calibri"/>
                <w:b/>
                <w:bCs/>
                <w:color w:val="000000"/>
              </w:rPr>
              <w:t xml:space="preserve">             8 974,8 </w:t>
            </w:r>
          </w:p>
        </w:tc>
        <w:tc>
          <w:tcPr>
            <w:tcW w:w="0" w:type="auto"/>
            <w:tcBorders>
              <w:top w:val="nil"/>
              <w:left w:val="nil"/>
              <w:bottom w:val="nil"/>
              <w:right w:val="nil"/>
            </w:tcBorders>
            <w:noWrap/>
            <w:tcMar>
              <w:top w:w="15" w:type="dxa"/>
              <w:left w:w="15" w:type="dxa"/>
              <w:bottom w:w="0" w:type="dxa"/>
              <w:right w:w="15" w:type="dxa"/>
            </w:tcMar>
            <w:vAlign w:val="bottom"/>
            <w:hideMark/>
          </w:tcPr>
          <w:p w14:paraId="328A0B2C" w14:textId="77777777" w:rsidR="0084579E" w:rsidRPr="00E440A7" w:rsidRDefault="0084579E" w:rsidP="00D362E9">
            <w:pPr>
              <w:jc w:val="right"/>
              <w:rPr>
                <w:rFonts w:ascii="Aptos Narrow" w:hAnsi="Aptos Narrow" w:cs="Calibri"/>
                <w:b/>
                <w:bCs/>
                <w:color w:val="000000"/>
              </w:rPr>
            </w:pPr>
            <w:r w:rsidRPr="00E440A7">
              <w:rPr>
                <w:rFonts w:ascii="Aptos Narrow" w:hAnsi="Aptos Narrow" w:cs="Calibri"/>
                <w:b/>
                <w:bCs/>
                <w:color w:val="000000"/>
              </w:rPr>
              <w:t xml:space="preserve">             360 931,9 </w:t>
            </w:r>
          </w:p>
        </w:tc>
        <w:tc>
          <w:tcPr>
            <w:tcW w:w="0" w:type="auto"/>
            <w:tcBorders>
              <w:top w:val="nil"/>
              <w:left w:val="nil"/>
              <w:bottom w:val="nil"/>
              <w:right w:val="nil"/>
            </w:tcBorders>
            <w:noWrap/>
            <w:tcMar>
              <w:top w:w="15" w:type="dxa"/>
              <w:left w:w="15" w:type="dxa"/>
              <w:bottom w:w="0" w:type="dxa"/>
              <w:right w:w="15" w:type="dxa"/>
            </w:tcMar>
            <w:vAlign w:val="bottom"/>
            <w:hideMark/>
          </w:tcPr>
          <w:p w14:paraId="74DB6475" w14:textId="77777777" w:rsidR="0084579E" w:rsidRPr="00E440A7" w:rsidRDefault="0084579E" w:rsidP="00D362E9">
            <w:pPr>
              <w:jc w:val="right"/>
              <w:rPr>
                <w:rFonts w:ascii="Aptos Narrow" w:hAnsi="Aptos Narrow" w:cs="Calibri"/>
                <w:b/>
                <w:bCs/>
                <w:color w:val="000000"/>
              </w:rPr>
            </w:pPr>
            <w:r w:rsidRPr="00E440A7">
              <w:rPr>
                <w:rFonts w:ascii="Aptos Narrow" w:hAnsi="Aptos Narrow" w:cs="Calibri"/>
                <w:b/>
                <w:bCs/>
                <w:color w:val="000000"/>
              </w:rPr>
              <w:t xml:space="preserve">                     369 906,7 </w:t>
            </w:r>
          </w:p>
        </w:tc>
      </w:tr>
      <w:tr w:rsidR="0084579E" w:rsidRPr="00E440A7" w14:paraId="54CC7ABC"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5176A9A8" w14:textId="77777777" w:rsidR="0084579E" w:rsidRPr="00E440A7" w:rsidRDefault="0084579E">
            <w:pPr>
              <w:rPr>
                <w:rFonts w:ascii="Aptos Narrow" w:hAnsi="Aptos Narrow" w:cs="Calibri"/>
                <w:color w:val="000000"/>
              </w:rPr>
            </w:pPr>
            <w:r w:rsidRPr="00E440A7">
              <w:rPr>
                <w:rFonts w:ascii="Aptos Narrow" w:hAnsi="Aptos Narrow" w:cs="Calibri"/>
                <w:color w:val="000000"/>
              </w:rPr>
              <w:lastRenderedPageBreak/>
              <w:t>Consejo Editorial</w:t>
            </w:r>
          </w:p>
        </w:tc>
        <w:tc>
          <w:tcPr>
            <w:tcW w:w="0" w:type="auto"/>
            <w:tcBorders>
              <w:top w:val="nil"/>
              <w:left w:val="nil"/>
              <w:bottom w:val="nil"/>
              <w:right w:val="nil"/>
            </w:tcBorders>
            <w:noWrap/>
            <w:tcMar>
              <w:top w:w="15" w:type="dxa"/>
              <w:left w:w="15" w:type="dxa"/>
              <w:bottom w:w="0" w:type="dxa"/>
              <w:right w:w="15" w:type="dxa"/>
            </w:tcMar>
            <w:vAlign w:val="bottom"/>
            <w:hideMark/>
          </w:tcPr>
          <w:p w14:paraId="50577623" w14:textId="77777777" w:rsidR="0084579E" w:rsidRPr="00E440A7" w:rsidRDefault="0084579E" w:rsidP="00D362E9">
            <w:pPr>
              <w:jc w:val="right"/>
              <w:rPr>
                <w:rFonts w:ascii="Aptos Narrow" w:hAnsi="Aptos Narrow" w:cs="Calibri"/>
                <w:color w:val="000000"/>
              </w:rPr>
            </w:pPr>
          </w:p>
        </w:tc>
        <w:tc>
          <w:tcPr>
            <w:tcW w:w="0" w:type="auto"/>
            <w:tcBorders>
              <w:top w:val="nil"/>
              <w:left w:val="nil"/>
              <w:bottom w:val="nil"/>
              <w:right w:val="nil"/>
            </w:tcBorders>
            <w:noWrap/>
            <w:tcMar>
              <w:top w:w="15" w:type="dxa"/>
              <w:left w:w="15" w:type="dxa"/>
              <w:bottom w:w="0" w:type="dxa"/>
              <w:right w:w="15" w:type="dxa"/>
            </w:tcMar>
            <w:vAlign w:val="bottom"/>
            <w:hideMark/>
          </w:tcPr>
          <w:p w14:paraId="465BE9F7"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10 000,0 </w:t>
            </w:r>
          </w:p>
        </w:tc>
        <w:tc>
          <w:tcPr>
            <w:tcW w:w="0" w:type="auto"/>
            <w:tcBorders>
              <w:top w:val="nil"/>
              <w:left w:val="nil"/>
              <w:bottom w:val="nil"/>
              <w:right w:val="nil"/>
            </w:tcBorders>
            <w:noWrap/>
            <w:tcMar>
              <w:top w:w="15" w:type="dxa"/>
              <w:left w:w="15" w:type="dxa"/>
              <w:bottom w:w="0" w:type="dxa"/>
              <w:right w:w="15" w:type="dxa"/>
            </w:tcMar>
            <w:vAlign w:val="bottom"/>
            <w:hideMark/>
          </w:tcPr>
          <w:p w14:paraId="4F2B8CFC"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10 000,0 </w:t>
            </w:r>
          </w:p>
        </w:tc>
      </w:tr>
      <w:tr w:rsidR="0084579E" w:rsidRPr="00E440A7" w14:paraId="4347BDF9"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438D5A4F" w14:textId="77777777" w:rsidR="0084579E" w:rsidRPr="00E440A7" w:rsidRDefault="0084579E">
            <w:pPr>
              <w:rPr>
                <w:rFonts w:ascii="Aptos Narrow" w:hAnsi="Aptos Narrow" w:cs="Calibri"/>
                <w:color w:val="000000"/>
              </w:rPr>
            </w:pPr>
            <w:r w:rsidRPr="00E440A7">
              <w:rPr>
                <w:rFonts w:ascii="Aptos Narrow" w:hAnsi="Aptos Narrow" w:cs="Calibri"/>
                <w:color w:val="000000"/>
              </w:rPr>
              <w:t>Centro Internacional de Política Económica para el Desarrollo Sostenible</w:t>
            </w:r>
          </w:p>
        </w:tc>
        <w:tc>
          <w:tcPr>
            <w:tcW w:w="0" w:type="auto"/>
            <w:tcBorders>
              <w:top w:val="nil"/>
              <w:left w:val="nil"/>
              <w:bottom w:val="nil"/>
              <w:right w:val="nil"/>
            </w:tcBorders>
            <w:noWrap/>
            <w:tcMar>
              <w:top w:w="15" w:type="dxa"/>
              <w:left w:w="15" w:type="dxa"/>
              <w:bottom w:w="0" w:type="dxa"/>
              <w:right w:w="15" w:type="dxa"/>
            </w:tcMar>
            <w:vAlign w:val="bottom"/>
            <w:hideMark/>
          </w:tcPr>
          <w:p w14:paraId="20CE64A3" w14:textId="77777777" w:rsidR="0084579E" w:rsidRPr="00E440A7" w:rsidRDefault="0084579E" w:rsidP="00D362E9">
            <w:pPr>
              <w:jc w:val="right"/>
              <w:rPr>
                <w:rFonts w:ascii="Aptos Narrow" w:hAnsi="Aptos Narrow" w:cs="Calibri"/>
                <w:color w:val="000000"/>
              </w:rPr>
            </w:pPr>
          </w:p>
        </w:tc>
        <w:tc>
          <w:tcPr>
            <w:tcW w:w="0" w:type="auto"/>
            <w:tcBorders>
              <w:top w:val="nil"/>
              <w:left w:val="nil"/>
              <w:bottom w:val="nil"/>
              <w:right w:val="nil"/>
            </w:tcBorders>
            <w:noWrap/>
            <w:tcMar>
              <w:top w:w="15" w:type="dxa"/>
              <w:left w:w="15" w:type="dxa"/>
              <w:bottom w:w="0" w:type="dxa"/>
              <w:right w:w="15" w:type="dxa"/>
            </w:tcMar>
            <w:vAlign w:val="bottom"/>
            <w:hideMark/>
          </w:tcPr>
          <w:p w14:paraId="28F7962F"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150,0</w:t>
            </w:r>
          </w:p>
        </w:tc>
        <w:tc>
          <w:tcPr>
            <w:tcW w:w="0" w:type="auto"/>
            <w:tcBorders>
              <w:top w:val="nil"/>
              <w:left w:val="nil"/>
              <w:bottom w:val="nil"/>
              <w:right w:val="nil"/>
            </w:tcBorders>
            <w:noWrap/>
            <w:tcMar>
              <w:top w:w="15" w:type="dxa"/>
              <w:left w:w="15" w:type="dxa"/>
              <w:bottom w:w="0" w:type="dxa"/>
              <w:right w:w="15" w:type="dxa"/>
            </w:tcMar>
            <w:vAlign w:val="bottom"/>
            <w:hideMark/>
          </w:tcPr>
          <w:p w14:paraId="3D49622A"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150,0 </w:t>
            </w:r>
          </w:p>
        </w:tc>
      </w:tr>
      <w:tr w:rsidR="0084579E" w:rsidRPr="00E440A7" w14:paraId="551E4F8D"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324FD5B2" w14:textId="77777777" w:rsidR="0084579E" w:rsidRPr="00E440A7" w:rsidRDefault="0084579E">
            <w:pPr>
              <w:rPr>
                <w:rFonts w:ascii="Aptos Narrow" w:hAnsi="Aptos Narrow" w:cs="Calibri"/>
                <w:color w:val="000000"/>
              </w:rPr>
            </w:pPr>
            <w:r w:rsidRPr="00E440A7">
              <w:rPr>
                <w:rFonts w:ascii="Aptos Narrow" w:hAnsi="Aptos Narrow" w:cs="Calibri"/>
                <w:color w:val="000000"/>
              </w:rPr>
              <w:t>Decanato del Centro de Investigación y Docencia en Educación</w:t>
            </w:r>
          </w:p>
        </w:tc>
        <w:tc>
          <w:tcPr>
            <w:tcW w:w="0" w:type="auto"/>
            <w:tcBorders>
              <w:top w:val="nil"/>
              <w:left w:val="nil"/>
              <w:bottom w:val="nil"/>
              <w:right w:val="nil"/>
            </w:tcBorders>
            <w:noWrap/>
            <w:tcMar>
              <w:top w:w="15" w:type="dxa"/>
              <w:left w:w="15" w:type="dxa"/>
              <w:bottom w:w="0" w:type="dxa"/>
              <w:right w:w="15" w:type="dxa"/>
            </w:tcMar>
            <w:vAlign w:val="bottom"/>
            <w:hideMark/>
          </w:tcPr>
          <w:p w14:paraId="3BC5D825" w14:textId="77777777" w:rsidR="0084579E" w:rsidRPr="00E440A7" w:rsidRDefault="0084579E" w:rsidP="00D362E9">
            <w:pPr>
              <w:jc w:val="right"/>
              <w:rPr>
                <w:rFonts w:ascii="Aptos Narrow" w:hAnsi="Aptos Narrow" w:cs="Calibri"/>
                <w:color w:val="000000"/>
              </w:rPr>
            </w:pPr>
          </w:p>
        </w:tc>
        <w:tc>
          <w:tcPr>
            <w:tcW w:w="0" w:type="auto"/>
            <w:tcBorders>
              <w:top w:val="nil"/>
              <w:left w:val="nil"/>
              <w:bottom w:val="nil"/>
              <w:right w:val="nil"/>
            </w:tcBorders>
            <w:noWrap/>
            <w:tcMar>
              <w:top w:w="15" w:type="dxa"/>
              <w:left w:w="15" w:type="dxa"/>
              <w:bottom w:w="0" w:type="dxa"/>
              <w:right w:w="15" w:type="dxa"/>
            </w:tcMar>
            <w:vAlign w:val="bottom"/>
            <w:hideMark/>
          </w:tcPr>
          <w:p w14:paraId="3001CC0C"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800,0 </w:t>
            </w:r>
          </w:p>
        </w:tc>
        <w:tc>
          <w:tcPr>
            <w:tcW w:w="0" w:type="auto"/>
            <w:tcBorders>
              <w:top w:val="nil"/>
              <w:left w:val="nil"/>
              <w:bottom w:val="nil"/>
              <w:right w:val="nil"/>
            </w:tcBorders>
            <w:noWrap/>
            <w:tcMar>
              <w:top w:w="15" w:type="dxa"/>
              <w:left w:w="15" w:type="dxa"/>
              <w:bottom w:w="0" w:type="dxa"/>
              <w:right w:w="15" w:type="dxa"/>
            </w:tcMar>
            <w:vAlign w:val="bottom"/>
            <w:hideMark/>
          </w:tcPr>
          <w:p w14:paraId="4FFDC293"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800,0 </w:t>
            </w:r>
          </w:p>
        </w:tc>
      </w:tr>
      <w:tr w:rsidR="0084579E" w:rsidRPr="00E440A7" w14:paraId="194B3000"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06DEBF60" w14:textId="77777777" w:rsidR="0084579E" w:rsidRPr="00E440A7" w:rsidRDefault="0084579E">
            <w:pPr>
              <w:rPr>
                <w:rFonts w:ascii="Aptos Narrow" w:hAnsi="Aptos Narrow" w:cs="Calibri"/>
                <w:color w:val="212121"/>
              </w:rPr>
            </w:pPr>
            <w:r w:rsidRPr="00E440A7">
              <w:rPr>
                <w:rFonts w:ascii="Aptos Narrow" w:hAnsi="Aptos Narrow" w:cs="Calibri"/>
                <w:color w:val="212121"/>
              </w:rPr>
              <w:t>Departamento de Bienestar Estudiantil</w:t>
            </w:r>
          </w:p>
        </w:tc>
        <w:tc>
          <w:tcPr>
            <w:tcW w:w="0" w:type="auto"/>
            <w:tcBorders>
              <w:top w:val="nil"/>
              <w:left w:val="nil"/>
              <w:bottom w:val="nil"/>
              <w:right w:val="nil"/>
            </w:tcBorders>
            <w:noWrap/>
            <w:tcMar>
              <w:top w:w="15" w:type="dxa"/>
              <w:left w:w="15" w:type="dxa"/>
              <w:bottom w:w="0" w:type="dxa"/>
              <w:right w:w="15" w:type="dxa"/>
            </w:tcMar>
            <w:vAlign w:val="bottom"/>
            <w:hideMark/>
          </w:tcPr>
          <w:p w14:paraId="2A606F9D"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50A6942E"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2 000,0 </w:t>
            </w:r>
          </w:p>
        </w:tc>
        <w:tc>
          <w:tcPr>
            <w:tcW w:w="0" w:type="auto"/>
            <w:tcBorders>
              <w:top w:val="nil"/>
              <w:left w:val="nil"/>
              <w:bottom w:val="nil"/>
              <w:right w:val="nil"/>
            </w:tcBorders>
            <w:noWrap/>
            <w:tcMar>
              <w:top w:w="15" w:type="dxa"/>
              <w:left w:w="15" w:type="dxa"/>
              <w:bottom w:w="0" w:type="dxa"/>
              <w:right w:w="15" w:type="dxa"/>
            </w:tcMar>
            <w:vAlign w:val="bottom"/>
            <w:hideMark/>
          </w:tcPr>
          <w:p w14:paraId="218F80C1"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2 000,0 </w:t>
            </w:r>
          </w:p>
        </w:tc>
      </w:tr>
      <w:tr w:rsidR="0084579E" w:rsidRPr="00E440A7" w14:paraId="32386B63"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747D3934" w14:textId="77777777" w:rsidR="0084579E" w:rsidRPr="00E440A7" w:rsidRDefault="0084579E">
            <w:pPr>
              <w:rPr>
                <w:rFonts w:ascii="Aptos Narrow" w:hAnsi="Aptos Narrow" w:cs="Calibri"/>
                <w:color w:val="212121"/>
              </w:rPr>
            </w:pPr>
            <w:r w:rsidRPr="00E440A7">
              <w:rPr>
                <w:rFonts w:ascii="Aptos Narrow" w:hAnsi="Aptos Narrow" w:cs="Calibri"/>
                <w:color w:val="212121"/>
              </w:rPr>
              <w:t>Departamento de Promoción Estudiantil</w:t>
            </w:r>
          </w:p>
        </w:tc>
        <w:tc>
          <w:tcPr>
            <w:tcW w:w="0" w:type="auto"/>
            <w:tcBorders>
              <w:top w:val="nil"/>
              <w:left w:val="nil"/>
              <w:bottom w:val="nil"/>
              <w:right w:val="nil"/>
            </w:tcBorders>
            <w:noWrap/>
            <w:tcMar>
              <w:top w:w="15" w:type="dxa"/>
              <w:left w:w="15" w:type="dxa"/>
              <w:bottom w:w="0" w:type="dxa"/>
              <w:right w:w="15" w:type="dxa"/>
            </w:tcMar>
            <w:vAlign w:val="bottom"/>
            <w:hideMark/>
          </w:tcPr>
          <w:p w14:paraId="03086B7E"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75106DF4"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5 950,0 </w:t>
            </w:r>
          </w:p>
        </w:tc>
        <w:tc>
          <w:tcPr>
            <w:tcW w:w="0" w:type="auto"/>
            <w:tcBorders>
              <w:top w:val="nil"/>
              <w:left w:val="nil"/>
              <w:bottom w:val="nil"/>
              <w:right w:val="nil"/>
            </w:tcBorders>
            <w:noWrap/>
            <w:tcMar>
              <w:top w:w="15" w:type="dxa"/>
              <w:left w:w="15" w:type="dxa"/>
              <w:bottom w:w="0" w:type="dxa"/>
              <w:right w:w="15" w:type="dxa"/>
            </w:tcMar>
            <w:vAlign w:val="bottom"/>
            <w:hideMark/>
          </w:tcPr>
          <w:p w14:paraId="125717CA"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5 950,0 </w:t>
            </w:r>
          </w:p>
        </w:tc>
      </w:tr>
      <w:tr w:rsidR="0084579E" w:rsidRPr="00E440A7" w14:paraId="6212F80A"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397C87FC" w14:textId="77777777" w:rsidR="0084579E" w:rsidRPr="00E440A7" w:rsidRDefault="0084579E">
            <w:pPr>
              <w:rPr>
                <w:rFonts w:ascii="Aptos Narrow" w:hAnsi="Aptos Narrow" w:cs="Calibri"/>
                <w:color w:val="212121"/>
              </w:rPr>
            </w:pPr>
            <w:r w:rsidRPr="00E440A7">
              <w:rPr>
                <w:rFonts w:ascii="Aptos Narrow" w:hAnsi="Aptos Narrow" w:cs="Calibri"/>
                <w:color w:val="212121"/>
              </w:rPr>
              <w:t>Dirección de Tecnologías Información y Comunicación</w:t>
            </w:r>
          </w:p>
        </w:tc>
        <w:tc>
          <w:tcPr>
            <w:tcW w:w="0" w:type="auto"/>
            <w:tcBorders>
              <w:top w:val="nil"/>
              <w:left w:val="nil"/>
              <w:bottom w:val="nil"/>
              <w:right w:val="nil"/>
            </w:tcBorders>
            <w:noWrap/>
            <w:tcMar>
              <w:top w:w="15" w:type="dxa"/>
              <w:left w:w="15" w:type="dxa"/>
              <w:bottom w:w="0" w:type="dxa"/>
              <w:right w:w="15" w:type="dxa"/>
            </w:tcMar>
            <w:vAlign w:val="bottom"/>
            <w:hideMark/>
          </w:tcPr>
          <w:p w14:paraId="7979B246"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4CB91E91" w14:textId="77777777" w:rsidR="0084579E" w:rsidRPr="00E440A7" w:rsidRDefault="0084579E" w:rsidP="00D362E9">
            <w:pPr>
              <w:jc w:val="right"/>
              <w:rPr>
                <w:rFonts w:ascii="Aptos Narrow" w:hAnsi="Aptos Narrow" w:cs="Calibri"/>
                <w:color w:val="212121"/>
              </w:rPr>
            </w:pPr>
            <w:r w:rsidRPr="00E440A7">
              <w:rPr>
                <w:rFonts w:ascii="Aptos Narrow" w:hAnsi="Aptos Narrow" w:cs="Calibri"/>
                <w:color w:val="212121"/>
              </w:rPr>
              <w:t>6112,68</w:t>
            </w:r>
          </w:p>
        </w:tc>
        <w:tc>
          <w:tcPr>
            <w:tcW w:w="0" w:type="auto"/>
            <w:tcBorders>
              <w:top w:val="nil"/>
              <w:left w:val="nil"/>
              <w:bottom w:val="nil"/>
              <w:right w:val="nil"/>
            </w:tcBorders>
            <w:noWrap/>
            <w:tcMar>
              <w:top w:w="15" w:type="dxa"/>
              <w:left w:w="15" w:type="dxa"/>
              <w:bottom w:w="0" w:type="dxa"/>
              <w:right w:w="15" w:type="dxa"/>
            </w:tcMar>
            <w:vAlign w:val="bottom"/>
            <w:hideMark/>
          </w:tcPr>
          <w:p w14:paraId="74D67352"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6 112,7 </w:t>
            </w:r>
          </w:p>
        </w:tc>
      </w:tr>
      <w:tr w:rsidR="0084579E" w:rsidRPr="00E440A7" w14:paraId="145DDF0D"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0CC27D2A" w14:textId="77777777" w:rsidR="0084579E" w:rsidRPr="00E440A7" w:rsidRDefault="0084579E">
            <w:pPr>
              <w:rPr>
                <w:rFonts w:ascii="Aptos Narrow" w:hAnsi="Aptos Narrow" w:cs="Calibri"/>
                <w:color w:val="212121"/>
              </w:rPr>
            </w:pPr>
            <w:r w:rsidRPr="00E440A7">
              <w:rPr>
                <w:rFonts w:ascii="Aptos Narrow" w:hAnsi="Aptos Narrow" w:cs="Calibri"/>
                <w:color w:val="212121"/>
              </w:rPr>
              <w:t>Escuela de Historia</w:t>
            </w:r>
          </w:p>
        </w:tc>
        <w:tc>
          <w:tcPr>
            <w:tcW w:w="0" w:type="auto"/>
            <w:tcBorders>
              <w:top w:val="nil"/>
              <w:left w:val="nil"/>
              <w:bottom w:val="nil"/>
              <w:right w:val="nil"/>
            </w:tcBorders>
            <w:noWrap/>
            <w:tcMar>
              <w:top w:w="15" w:type="dxa"/>
              <w:left w:w="15" w:type="dxa"/>
              <w:bottom w:w="0" w:type="dxa"/>
              <w:right w:w="15" w:type="dxa"/>
            </w:tcMar>
            <w:vAlign w:val="bottom"/>
            <w:hideMark/>
          </w:tcPr>
          <w:p w14:paraId="1C486C75"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217580D3"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900,0 </w:t>
            </w:r>
          </w:p>
        </w:tc>
        <w:tc>
          <w:tcPr>
            <w:tcW w:w="0" w:type="auto"/>
            <w:tcBorders>
              <w:top w:val="nil"/>
              <w:left w:val="nil"/>
              <w:bottom w:val="nil"/>
              <w:right w:val="nil"/>
            </w:tcBorders>
            <w:noWrap/>
            <w:tcMar>
              <w:top w:w="15" w:type="dxa"/>
              <w:left w:w="15" w:type="dxa"/>
              <w:bottom w:w="0" w:type="dxa"/>
              <w:right w:w="15" w:type="dxa"/>
            </w:tcMar>
            <w:vAlign w:val="bottom"/>
            <w:hideMark/>
          </w:tcPr>
          <w:p w14:paraId="33DBDA99"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900,0 </w:t>
            </w:r>
          </w:p>
        </w:tc>
      </w:tr>
      <w:tr w:rsidR="0084579E" w:rsidRPr="00E440A7" w14:paraId="109998D1"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7042A36D" w14:textId="77777777" w:rsidR="0084579E" w:rsidRPr="00E440A7" w:rsidRDefault="0084579E">
            <w:pPr>
              <w:rPr>
                <w:rFonts w:ascii="Aptos Narrow" w:hAnsi="Aptos Narrow" w:cs="Calibri"/>
                <w:color w:val="212121"/>
              </w:rPr>
            </w:pPr>
            <w:r w:rsidRPr="00E440A7">
              <w:rPr>
                <w:rFonts w:ascii="Aptos Narrow" w:hAnsi="Aptos Narrow" w:cs="Calibri"/>
                <w:color w:val="212121"/>
              </w:rPr>
              <w:t>Escuela de Música</w:t>
            </w:r>
          </w:p>
        </w:tc>
        <w:tc>
          <w:tcPr>
            <w:tcW w:w="0" w:type="auto"/>
            <w:tcBorders>
              <w:top w:val="nil"/>
              <w:left w:val="nil"/>
              <w:bottom w:val="nil"/>
              <w:right w:val="nil"/>
            </w:tcBorders>
            <w:noWrap/>
            <w:tcMar>
              <w:top w:w="15" w:type="dxa"/>
              <w:left w:w="15" w:type="dxa"/>
              <w:bottom w:w="0" w:type="dxa"/>
              <w:right w:w="15" w:type="dxa"/>
            </w:tcMar>
            <w:vAlign w:val="bottom"/>
            <w:hideMark/>
          </w:tcPr>
          <w:p w14:paraId="47848528"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41F53369"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200,0 </w:t>
            </w:r>
          </w:p>
        </w:tc>
        <w:tc>
          <w:tcPr>
            <w:tcW w:w="0" w:type="auto"/>
            <w:tcBorders>
              <w:top w:val="nil"/>
              <w:left w:val="nil"/>
              <w:bottom w:val="nil"/>
              <w:right w:val="nil"/>
            </w:tcBorders>
            <w:noWrap/>
            <w:tcMar>
              <w:top w:w="15" w:type="dxa"/>
              <w:left w:w="15" w:type="dxa"/>
              <w:bottom w:w="0" w:type="dxa"/>
              <w:right w:w="15" w:type="dxa"/>
            </w:tcMar>
            <w:vAlign w:val="bottom"/>
            <w:hideMark/>
          </w:tcPr>
          <w:p w14:paraId="76C221DA"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200,0 </w:t>
            </w:r>
          </w:p>
        </w:tc>
      </w:tr>
      <w:tr w:rsidR="0084579E" w:rsidRPr="00E440A7" w14:paraId="7EB3120B"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6F883DB3" w14:textId="77777777" w:rsidR="0084579E" w:rsidRPr="00E440A7" w:rsidRDefault="0084579E">
            <w:pPr>
              <w:rPr>
                <w:rFonts w:ascii="Aptos Narrow" w:hAnsi="Aptos Narrow" w:cs="Calibri"/>
                <w:color w:val="212121"/>
              </w:rPr>
            </w:pPr>
            <w:r w:rsidRPr="00E440A7">
              <w:rPr>
                <w:rFonts w:ascii="Aptos Narrow" w:hAnsi="Aptos Narrow" w:cs="Calibri"/>
                <w:color w:val="212121"/>
              </w:rPr>
              <w:t>Humanidades</w:t>
            </w:r>
          </w:p>
        </w:tc>
        <w:tc>
          <w:tcPr>
            <w:tcW w:w="0" w:type="auto"/>
            <w:tcBorders>
              <w:top w:val="nil"/>
              <w:left w:val="nil"/>
              <w:bottom w:val="nil"/>
              <w:right w:val="nil"/>
            </w:tcBorders>
            <w:noWrap/>
            <w:tcMar>
              <w:top w:w="15" w:type="dxa"/>
              <w:left w:w="15" w:type="dxa"/>
              <w:bottom w:w="0" w:type="dxa"/>
              <w:right w:w="15" w:type="dxa"/>
            </w:tcMar>
            <w:vAlign w:val="bottom"/>
            <w:hideMark/>
          </w:tcPr>
          <w:p w14:paraId="58B3E992"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09147576"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2 000,0 </w:t>
            </w:r>
          </w:p>
        </w:tc>
        <w:tc>
          <w:tcPr>
            <w:tcW w:w="0" w:type="auto"/>
            <w:tcBorders>
              <w:top w:val="nil"/>
              <w:left w:val="nil"/>
              <w:bottom w:val="nil"/>
              <w:right w:val="nil"/>
            </w:tcBorders>
            <w:noWrap/>
            <w:tcMar>
              <w:top w:w="15" w:type="dxa"/>
              <w:left w:w="15" w:type="dxa"/>
              <w:bottom w:w="0" w:type="dxa"/>
              <w:right w:w="15" w:type="dxa"/>
            </w:tcMar>
            <w:vAlign w:val="bottom"/>
            <w:hideMark/>
          </w:tcPr>
          <w:p w14:paraId="70EAE729"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2 000,0 </w:t>
            </w:r>
          </w:p>
        </w:tc>
      </w:tr>
      <w:tr w:rsidR="0084579E" w:rsidRPr="00E440A7" w14:paraId="57422B4A"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36C81D78" w14:textId="77777777" w:rsidR="0084579E" w:rsidRPr="00E440A7" w:rsidRDefault="0084579E">
            <w:pPr>
              <w:rPr>
                <w:rFonts w:ascii="Aptos Narrow" w:hAnsi="Aptos Narrow" w:cs="Calibri"/>
                <w:color w:val="212121"/>
              </w:rPr>
            </w:pPr>
            <w:r w:rsidRPr="00E440A7">
              <w:rPr>
                <w:rFonts w:ascii="Aptos Narrow" w:hAnsi="Aptos Narrow" w:cs="Calibri"/>
                <w:color w:val="212121"/>
              </w:rPr>
              <w:t>Instituto de Estudios de la Mujer</w:t>
            </w:r>
          </w:p>
        </w:tc>
        <w:tc>
          <w:tcPr>
            <w:tcW w:w="0" w:type="auto"/>
            <w:tcBorders>
              <w:top w:val="nil"/>
              <w:left w:val="nil"/>
              <w:bottom w:val="nil"/>
              <w:right w:val="nil"/>
            </w:tcBorders>
            <w:noWrap/>
            <w:tcMar>
              <w:top w:w="15" w:type="dxa"/>
              <w:left w:w="15" w:type="dxa"/>
              <w:bottom w:w="0" w:type="dxa"/>
              <w:right w:w="15" w:type="dxa"/>
            </w:tcMar>
            <w:vAlign w:val="bottom"/>
            <w:hideMark/>
          </w:tcPr>
          <w:p w14:paraId="361F469B"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68E4831F"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24 000,0 </w:t>
            </w:r>
          </w:p>
        </w:tc>
        <w:tc>
          <w:tcPr>
            <w:tcW w:w="0" w:type="auto"/>
            <w:tcBorders>
              <w:top w:val="nil"/>
              <w:left w:val="nil"/>
              <w:bottom w:val="nil"/>
              <w:right w:val="nil"/>
            </w:tcBorders>
            <w:noWrap/>
            <w:tcMar>
              <w:top w:w="15" w:type="dxa"/>
              <w:left w:w="15" w:type="dxa"/>
              <w:bottom w:w="0" w:type="dxa"/>
              <w:right w:w="15" w:type="dxa"/>
            </w:tcMar>
            <w:vAlign w:val="bottom"/>
            <w:hideMark/>
          </w:tcPr>
          <w:p w14:paraId="21871BCC"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24 000,0 </w:t>
            </w:r>
          </w:p>
        </w:tc>
      </w:tr>
      <w:tr w:rsidR="0084579E" w:rsidRPr="00E440A7" w14:paraId="71A73C64"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208388FB" w14:textId="77777777" w:rsidR="0084579E" w:rsidRPr="00E440A7" w:rsidRDefault="0084579E">
            <w:pPr>
              <w:rPr>
                <w:rFonts w:ascii="Aptos Narrow" w:hAnsi="Aptos Narrow" w:cs="Calibri"/>
                <w:color w:val="212121"/>
              </w:rPr>
            </w:pPr>
            <w:r w:rsidRPr="00E440A7">
              <w:rPr>
                <w:rFonts w:ascii="Aptos Narrow" w:hAnsi="Aptos Narrow" w:cs="Calibri"/>
                <w:color w:val="212121"/>
              </w:rPr>
              <w:t>Instituto de Estudios Sociales en Población</w:t>
            </w:r>
          </w:p>
        </w:tc>
        <w:tc>
          <w:tcPr>
            <w:tcW w:w="0" w:type="auto"/>
            <w:tcBorders>
              <w:top w:val="nil"/>
              <w:left w:val="nil"/>
              <w:bottom w:val="nil"/>
              <w:right w:val="nil"/>
            </w:tcBorders>
            <w:noWrap/>
            <w:tcMar>
              <w:top w:w="15" w:type="dxa"/>
              <w:left w:w="15" w:type="dxa"/>
              <w:bottom w:w="0" w:type="dxa"/>
              <w:right w:w="15" w:type="dxa"/>
            </w:tcMar>
            <w:vAlign w:val="bottom"/>
            <w:hideMark/>
          </w:tcPr>
          <w:p w14:paraId="712AC984"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1181BFF9"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200,0 </w:t>
            </w:r>
          </w:p>
        </w:tc>
        <w:tc>
          <w:tcPr>
            <w:tcW w:w="0" w:type="auto"/>
            <w:tcBorders>
              <w:top w:val="nil"/>
              <w:left w:val="nil"/>
              <w:bottom w:val="nil"/>
              <w:right w:val="nil"/>
            </w:tcBorders>
            <w:noWrap/>
            <w:tcMar>
              <w:top w:w="15" w:type="dxa"/>
              <w:left w:w="15" w:type="dxa"/>
              <w:bottom w:w="0" w:type="dxa"/>
              <w:right w:w="15" w:type="dxa"/>
            </w:tcMar>
            <w:vAlign w:val="bottom"/>
            <w:hideMark/>
          </w:tcPr>
          <w:p w14:paraId="39AE600A"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200,0 </w:t>
            </w:r>
          </w:p>
        </w:tc>
      </w:tr>
      <w:tr w:rsidR="0084579E" w:rsidRPr="00E440A7" w14:paraId="377F8794"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37C4C396" w14:textId="77777777" w:rsidR="0084579E" w:rsidRPr="00E440A7" w:rsidRDefault="0084579E">
            <w:pPr>
              <w:rPr>
                <w:rFonts w:ascii="Aptos Narrow" w:hAnsi="Aptos Narrow" w:cs="Calibri"/>
                <w:color w:val="212121"/>
              </w:rPr>
            </w:pPr>
            <w:r w:rsidRPr="00E440A7">
              <w:rPr>
                <w:rFonts w:ascii="Aptos Narrow" w:hAnsi="Aptos Narrow" w:cs="Calibri"/>
                <w:color w:val="212121"/>
              </w:rPr>
              <w:t>Instituto de Estudios Latinoamericanos</w:t>
            </w:r>
          </w:p>
        </w:tc>
        <w:tc>
          <w:tcPr>
            <w:tcW w:w="0" w:type="auto"/>
            <w:tcBorders>
              <w:top w:val="nil"/>
              <w:left w:val="nil"/>
              <w:bottom w:val="nil"/>
              <w:right w:val="nil"/>
            </w:tcBorders>
            <w:noWrap/>
            <w:tcMar>
              <w:top w:w="15" w:type="dxa"/>
              <w:left w:w="15" w:type="dxa"/>
              <w:bottom w:w="0" w:type="dxa"/>
              <w:right w:w="15" w:type="dxa"/>
            </w:tcMar>
            <w:vAlign w:val="bottom"/>
            <w:hideMark/>
          </w:tcPr>
          <w:p w14:paraId="129023B1"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3EB5FABE"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2 000,0 </w:t>
            </w:r>
          </w:p>
        </w:tc>
        <w:tc>
          <w:tcPr>
            <w:tcW w:w="0" w:type="auto"/>
            <w:tcBorders>
              <w:top w:val="nil"/>
              <w:left w:val="nil"/>
              <w:bottom w:val="nil"/>
              <w:right w:val="nil"/>
            </w:tcBorders>
            <w:noWrap/>
            <w:tcMar>
              <w:top w:w="15" w:type="dxa"/>
              <w:left w:w="15" w:type="dxa"/>
              <w:bottom w:w="0" w:type="dxa"/>
              <w:right w:w="15" w:type="dxa"/>
            </w:tcMar>
            <w:vAlign w:val="bottom"/>
            <w:hideMark/>
          </w:tcPr>
          <w:p w14:paraId="666122C3"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2 000,0 </w:t>
            </w:r>
          </w:p>
        </w:tc>
      </w:tr>
      <w:tr w:rsidR="0084579E" w:rsidRPr="00E440A7" w14:paraId="65CF2D80"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32811275" w14:textId="77777777" w:rsidR="0084579E" w:rsidRPr="00E440A7" w:rsidRDefault="0084579E">
            <w:pPr>
              <w:rPr>
                <w:rFonts w:ascii="Aptos Narrow" w:hAnsi="Aptos Narrow" w:cs="Calibri"/>
                <w:color w:val="212121"/>
              </w:rPr>
            </w:pPr>
            <w:r w:rsidRPr="00E440A7">
              <w:rPr>
                <w:rFonts w:ascii="Aptos Narrow" w:hAnsi="Aptos Narrow" w:cs="Calibri"/>
                <w:color w:val="212121"/>
              </w:rPr>
              <w:t>Oficina de Relaciones Públicas.</w:t>
            </w:r>
          </w:p>
        </w:tc>
        <w:tc>
          <w:tcPr>
            <w:tcW w:w="0" w:type="auto"/>
            <w:tcBorders>
              <w:top w:val="nil"/>
              <w:left w:val="nil"/>
              <w:bottom w:val="nil"/>
              <w:right w:val="nil"/>
            </w:tcBorders>
            <w:noWrap/>
            <w:tcMar>
              <w:top w:w="15" w:type="dxa"/>
              <w:left w:w="15" w:type="dxa"/>
              <w:bottom w:w="0" w:type="dxa"/>
              <w:right w:w="15" w:type="dxa"/>
            </w:tcMar>
            <w:vAlign w:val="bottom"/>
            <w:hideMark/>
          </w:tcPr>
          <w:p w14:paraId="1CADD63E"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5400C3CA"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2 000,0 </w:t>
            </w:r>
          </w:p>
        </w:tc>
        <w:tc>
          <w:tcPr>
            <w:tcW w:w="0" w:type="auto"/>
            <w:tcBorders>
              <w:top w:val="nil"/>
              <w:left w:val="nil"/>
              <w:bottom w:val="nil"/>
              <w:right w:val="nil"/>
            </w:tcBorders>
            <w:noWrap/>
            <w:tcMar>
              <w:top w:w="15" w:type="dxa"/>
              <w:left w:w="15" w:type="dxa"/>
              <w:bottom w:w="0" w:type="dxa"/>
              <w:right w:w="15" w:type="dxa"/>
            </w:tcMar>
            <w:vAlign w:val="bottom"/>
            <w:hideMark/>
          </w:tcPr>
          <w:p w14:paraId="3C641039"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2 000,0 </w:t>
            </w:r>
          </w:p>
        </w:tc>
      </w:tr>
      <w:tr w:rsidR="0084579E" w:rsidRPr="00E440A7" w14:paraId="7661D968"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58117CB0" w14:textId="77777777" w:rsidR="0084579E" w:rsidRPr="00E440A7" w:rsidRDefault="0084579E">
            <w:pPr>
              <w:rPr>
                <w:rFonts w:ascii="Aptos Narrow" w:hAnsi="Aptos Narrow" w:cs="Calibri"/>
                <w:color w:val="212121"/>
              </w:rPr>
            </w:pPr>
            <w:r w:rsidRPr="00E440A7">
              <w:rPr>
                <w:rFonts w:ascii="Aptos Narrow" w:hAnsi="Aptos Narrow" w:cs="Calibri"/>
                <w:color w:val="212121"/>
              </w:rPr>
              <w:t>Oficina de Transferencia Tecnológica y Vinculación Externa</w:t>
            </w:r>
          </w:p>
        </w:tc>
        <w:tc>
          <w:tcPr>
            <w:tcW w:w="0" w:type="auto"/>
            <w:tcBorders>
              <w:top w:val="nil"/>
              <w:left w:val="nil"/>
              <w:bottom w:val="nil"/>
              <w:right w:val="nil"/>
            </w:tcBorders>
            <w:noWrap/>
            <w:tcMar>
              <w:top w:w="15" w:type="dxa"/>
              <w:left w:w="15" w:type="dxa"/>
              <w:bottom w:w="0" w:type="dxa"/>
              <w:right w:w="15" w:type="dxa"/>
            </w:tcMar>
            <w:vAlign w:val="bottom"/>
            <w:hideMark/>
          </w:tcPr>
          <w:p w14:paraId="31E94913" w14:textId="77777777" w:rsidR="0084579E" w:rsidRPr="00E440A7" w:rsidRDefault="0084579E" w:rsidP="00D362E9">
            <w:pPr>
              <w:jc w:val="right"/>
              <w:rPr>
                <w:rFonts w:ascii="Aptos Narrow" w:hAnsi="Aptos Narrow" w:cs="Calibri"/>
                <w:color w:val="212121"/>
              </w:rPr>
            </w:pPr>
          </w:p>
        </w:tc>
        <w:tc>
          <w:tcPr>
            <w:tcW w:w="0" w:type="auto"/>
            <w:tcBorders>
              <w:top w:val="nil"/>
              <w:left w:val="nil"/>
              <w:bottom w:val="nil"/>
              <w:right w:val="nil"/>
            </w:tcBorders>
            <w:noWrap/>
            <w:tcMar>
              <w:top w:w="15" w:type="dxa"/>
              <w:left w:w="15" w:type="dxa"/>
              <w:bottom w:w="0" w:type="dxa"/>
              <w:right w:w="15" w:type="dxa"/>
            </w:tcMar>
            <w:vAlign w:val="bottom"/>
            <w:hideMark/>
          </w:tcPr>
          <w:p w14:paraId="5DA52F46"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300,0 </w:t>
            </w:r>
          </w:p>
        </w:tc>
        <w:tc>
          <w:tcPr>
            <w:tcW w:w="0" w:type="auto"/>
            <w:tcBorders>
              <w:top w:val="nil"/>
              <w:left w:val="nil"/>
              <w:bottom w:val="nil"/>
              <w:right w:val="nil"/>
            </w:tcBorders>
            <w:noWrap/>
            <w:tcMar>
              <w:top w:w="15" w:type="dxa"/>
              <w:left w:w="15" w:type="dxa"/>
              <w:bottom w:w="0" w:type="dxa"/>
              <w:right w:w="15" w:type="dxa"/>
            </w:tcMar>
            <w:vAlign w:val="bottom"/>
            <w:hideMark/>
          </w:tcPr>
          <w:p w14:paraId="25137450"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300,0 </w:t>
            </w:r>
          </w:p>
        </w:tc>
      </w:tr>
      <w:tr w:rsidR="0084579E" w:rsidRPr="00E440A7" w14:paraId="33125DE3"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22DE5B67" w14:textId="77777777" w:rsidR="0084579E" w:rsidRPr="00E440A7" w:rsidRDefault="0084579E">
            <w:pPr>
              <w:rPr>
                <w:rFonts w:ascii="Aptos Narrow" w:hAnsi="Aptos Narrow" w:cs="Calibri"/>
                <w:color w:val="212121"/>
              </w:rPr>
            </w:pPr>
            <w:r w:rsidRPr="00E440A7">
              <w:rPr>
                <w:rFonts w:ascii="Aptos Narrow" w:hAnsi="Aptos Narrow" w:cs="Calibri"/>
                <w:color w:val="212121"/>
              </w:rPr>
              <w:t>Programa de Gestión Financiera</w:t>
            </w:r>
          </w:p>
        </w:tc>
        <w:tc>
          <w:tcPr>
            <w:tcW w:w="0" w:type="auto"/>
            <w:tcBorders>
              <w:top w:val="nil"/>
              <w:left w:val="nil"/>
              <w:bottom w:val="nil"/>
              <w:right w:val="nil"/>
            </w:tcBorders>
            <w:noWrap/>
            <w:tcMar>
              <w:top w:w="15" w:type="dxa"/>
              <w:left w:w="15" w:type="dxa"/>
              <w:bottom w:w="0" w:type="dxa"/>
              <w:right w:w="15" w:type="dxa"/>
            </w:tcMar>
            <w:vAlign w:val="bottom"/>
            <w:hideMark/>
          </w:tcPr>
          <w:p w14:paraId="47653231"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8 974,8 </w:t>
            </w:r>
          </w:p>
        </w:tc>
        <w:tc>
          <w:tcPr>
            <w:tcW w:w="0" w:type="auto"/>
            <w:tcBorders>
              <w:top w:val="nil"/>
              <w:left w:val="nil"/>
              <w:bottom w:val="nil"/>
              <w:right w:val="nil"/>
            </w:tcBorders>
            <w:noWrap/>
            <w:tcMar>
              <w:top w:w="15" w:type="dxa"/>
              <w:left w:w="15" w:type="dxa"/>
              <w:bottom w:w="0" w:type="dxa"/>
              <w:right w:w="15" w:type="dxa"/>
            </w:tcMar>
            <w:vAlign w:val="bottom"/>
            <w:hideMark/>
          </w:tcPr>
          <w:p w14:paraId="10436F59"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191 847,0 </w:t>
            </w:r>
          </w:p>
        </w:tc>
        <w:tc>
          <w:tcPr>
            <w:tcW w:w="0" w:type="auto"/>
            <w:tcBorders>
              <w:top w:val="nil"/>
              <w:left w:val="nil"/>
              <w:bottom w:val="nil"/>
              <w:right w:val="nil"/>
            </w:tcBorders>
            <w:noWrap/>
            <w:tcMar>
              <w:top w:w="15" w:type="dxa"/>
              <w:left w:w="15" w:type="dxa"/>
              <w:bottom w:w="0" w:type="dxa"/>
              <w:right w:w="15" w:type="dxa"/>
            </w:tcMar>
            <w:vAlign w:val="bottom"/>
            <w:hideMark/>
          </w:tcPr>
          <w:p w14:paraId="0613723E"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200 821,7 </w:t>
            </w:r>
          </w:p>
        </w:tc>
      </w:tr>
      <w:tr w:rsidR="0084579E" w:rsidRPr="00E440A7" w14:paraId="2BDBD482"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62A88B21" w14:textId="77777777" w:rsidR="0084579E" w:rsidRPr="00E440A7" w:rsidRDefault="0084579E">
            <w:pPr>
              <w:rPr>
                <w:rFonts w:ascii="Aptos Narrow" w:hAnsi="Aptos Narrow" w:cs="Calibri"/>
                <w:color w:val="000000"/>
              </w:rPr>
            </w:pPr>
            <w:r w:rsidRPr="00E440A7">
              <w:rPr>
                <w:rFonts w:ascii="Aptos Narrow" w:hAnsi="Aptos Narrow" w:cs="Calibri"/>
                <w:color w:val="000000"/>
              </w:rPr>
              <w:t>Programa de Publicaciones e Impresiones</w:t>
            </w:r>
          </w:p>
        </w:tc>
        <w:tc>
          <w:tcPr>
            <w:tcW w:w="0" w:type="auto"/>
            <w:tcBorders>
              <w:top w:val="nil"/>
              <w:left w:val="nil"/>
              <w:bottom w:val="nil"/>
              <w:right w:val="nil"/>
            </w:tcBorders>
            <w:noWrap/>
            <w:tcMar>
              <w:top w:w="15" w:type="dxa"/>
              <w:left w:w="15" w:type="dxa"/>
              <w:bottom w:w="0" w:type="dxa"/>
              <w:right w:w="15" w:type="dxa"/>
            </w:tcMar>
            <w:vAlign w:val="bottom"/>
            <w:hideMark/>
          </w:tcPr>
          <w:p w14:paraId="76EE5DA2" w14:textId="77777777" w:rsidR="0084579E" w:rsidRPr="00E440A7" w:rsidRDefault="0084579E" w:rsidP="00D362E9">
            <w:pPr>
              <w:jc w:val="right"/>
              <w:rPr>
                <w:rFonts w:ascii="Aptos Narrow" w:hAnsi="Aptos Narrow" w:cs="Calibri"/>
                <w:color w:val="000000"/>
              </w:rPr>
            </w:pPr>
          </w:p>
        </w:tc>
        <w:tc>
          <w:tcPr>
            <w:tcW w:w="0" w:type="auto"/>
            <w:tcBorders>
              <w:top w:val="nil"/>
              <w:left w:val="nil"/>
              <w:bottom w:val="nil"/>
              <w:right w:val="nil"/>
            </w:tcBorders>
            <w:noWrap/>
            <w:tcMar>
              <w:top w:w="15" w:type="dxa"/>
              <w:left w:w="15" w:type="dxa"/>
              <w:bottom w:w="0" w:type="dxa"/>
              <w:right w:w="15" w:type="dxa"/>
            </w:tcMar>
            <w:vAlign w:val="bottom"/>
            <w:hideMark/>
          </w:tcPr>
          <w:p w14:paraId="318AF83A"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1 100,0 </w:t>
            </w:r>
          </w:p>
        </w:tc>
        <w:tc>
          <w:tcPr>
            <w:tcW w:w="0" w:type="auto"/>
            <w:tcBorders>
              <w:top w:val="nil"/>
              <w:left w:val="nil"/>
              <w:bottom w:val="nil"/>
              <w:right w:val="nil"/>
            </w:tcBorders>
            <w:noWrap/>
            <w:tcMar>
              <w:top w:w="15" w:type="dxa"/>
              <w:left w:w="15" w:type="dxa"/>
              <w:bottom w:w="0" w:type="dxa"/>
              <w:right w:w="15" w:type="dxa"/>
            </w:tcMar>
            <w:vAlign w:val="bottom"/>
            <w:hideMark/>
          </w:tcPr>
          <w:p w14:paraId="3B61A3F5"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1 100,0 </w:t>
            </w:r>
          </w:p>
        </w:tc>
      </w:tr>
      <w:tr w:rsidR="0084579E" w:rsidRPr="00E440A7" w14:paraId="56E8C329"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2B744549" w14:textId="77777777" w:rsidR="0084579E" w:rsidRPr="00E440A7" w:rsidRDefault="0084579E">
            <w:pPr>
              <w:rPr>
                <w:rFonts w:ascii="Aptos Narrow" w:hAnsi="Aptos Narrow" w:cs="Calibri"/>
                <w:color w:val="000000"/>
              </w:rPr>
            </w:pPr>
            <w:r w:rsidRPr="00E440A7">
              <w:rPr>
                <w:rFonts w:ascii="Aptos Narrow" w:hAnsi="Aptos Narrow" w:cs="Calibri"/>
                <w:color w:val="000000"/>
              </w:rPr>
              <w:t>Rectoría</w:t>
            </w:r>
          </w:p>
        </w:tc>
        <w:tc>
          <w:tcPr>
            <w:tcW w:w="0" w:type="auto"/>
            <w:tcBorders>
              <w:top w:val="nil"/>
              <w:left w:val="nil"/>
              <w:bottom w:val="nil"/>
              <w:right w:val="nil"/>
            </w:tcBorders>
            <w:noWrap/>
            <w:tcMar>
              <w:top w:w="15" w:type="dxa"/>
              <w:left w:w="15" w:type="dxa"/>
              <w:bottom w:w="0" w:type="dxa"/>
              <w:right w:w="15" w:type="dxa"/>
            </w:tcMar>
            <w:vAlign w:val="bottom"/>
            <w:hideMark/>
          </w:tcPr>
          <w:p w14:paraId="2692D4FE" w14:textId="77777777" w:rsidR="0084579E" w:rsidRPr="00E440A7" w:rsidRDefault="0084579E" w:rsidP="00D362E9">
            <w:pPr>
              <w:jc w:val="right"/>
              <w:rPr>
                <w:rFonts w:ascii="Aptos Narrow" w:hAnsi="Aptos Narrow" w:cs="Calibri"/>
                <w:color w:val="000000"/>
              </w:rPr>
            </w:pPr>
          </w:p>
        </w:tc>
        <w:tc>
          <w:tcPr>
            <w:tcW w:w="0" w:type="auto"/>
            <w:tcBorders>
              <w:top w:val="nil"/>
              <w:left w:val="nil"/>
              <w:bottom w:val="nil"/>
              <w:right w:val="nil"/>
            </w:tcBorders>
            <w:noWrap/>
            <w:tcMar>
              <w:top w:w="15" w:type="dxa"/>
              <w:left w:w="15" w:type="dxa"/>
              <w:bottom w:w="0" w:type="dxa"/>
              <w:right w:w="15" w:type="dxa"/>
            </w:tcMar>
            <w:vAlign w:val="bottom"/>
            <w:hideMark/>
          </w:tcPr>
          <w:p w14:paraId="6A01D516"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100,0 </w:t>
            </w:r>
          </w:p>
        </w:tc>
        <w:tc>
          <w:tcPr>
            <w:tcW w:w="0" w:type="auto"/>
            <w:tcBorders>
              <w:top w:val="nil"/>
              <w:left w:val="nil"/>
              <w:bottom w:val="nil"/>
              <w:right w:val="nil"/>
            </w:tcBorders>
            <w:noWrap/>
            <w:tcMar>
              <w:top w:w="15" w:type="dxa"/>
              <w:left w:w="15" w:type="dxa"/>
              <w:bottom w:w="0" w:type="dxa"/>
              <w:right w:w="15" w:type="dxa"/>
            </w:tcMar>
            <w:vAlign w:val="bottom"/>
            <w:hideMark/>
          </w:tcPr>
          <w:p w14:paraId="63588B66"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100,0 </w:t>
            </w:r>
          </w:p>
        </w:tc>
      </w:tr>
      <w:tr w:rsidR="0084579E" w:rsidRPr="00E440A7" w14:paraId="69A00C77" w14:textId="77777777" w:rsidTr="00D362E9">
        <w:trPr>
          <w:trHeight w:val="360"/>
        </w:trPr>
        <w:tc>
          <w:tcPr>
            <w:tcW w:w="4536" w:type="dxa"/>
            <w:tcBorders>
              <w:top w:val="nil"/>
              <w:left w:val="nil"/>
              <w:bottom w:val="nil"/>
              <w:right w:val="nil"/>
            </w:tcBorders>
            <w:noWrap/>
            <w:tcMar>
              <w:top w:w="15" w:type="dxa"/>
              <w:left w:w="15" w:type="dxa"/>
              <w:bottom w:w="0" w:type="dxa"/>
              <w:right w:w="15" w:type="dxa"/>
            </w:tcMar>
            <w:vAlign w:val="bottom"/>
            <w:hideMark/>
          </w:tcPr>
          <w:p w14:paraId="3A93E671" w14:textId="5F19E1B4" w:rsidR="0084579E" w:rsidRPr="00E440A7" w:rsidRDefault="005456C5">
            <w:pPr>
              <w:rPr>
                <w:rFonts w:ascii="Aptos Narrow" w:hAnsi="Aptos Narrow" w:cs="Calibri"/>
                <w:color w:val="000000"/>
              </w:rPr>
            </w:pPr>
            <w:r w:rsidRPr="00E440A7">
              <w:rPr>
                <w:rFonts w:ascii="Aptos Narrow" w:hAnsi="Aptos Narrow" w:cs="Calibri"/>
                <w:color w:val="000000"/>
              </w:rPr>
              <w:t>Rectoría</w:t>
            </w:r>
            <w:r w:rsidR="0084579E" w:rsidRPr="00E440A7">
              <w:rPr>
                <w:rFonts w:ascii="Aptos Narrow" w:hAnsi="Aptos Narrow" w:cs="Calibri"/>
                <w:color w:val="000000"/>
              </w:rPr>
              <w:t xml:space="preserve"> Adjunta</w:t>
            </w:r>
          </w:p>
        </w:tc>
        <w:tc>
          <w:tcPr>
            <w:tcW w:w="0" w:type="auto"/>
            <w:tcBorders>
              <w:top w:val="nil"/>
              <w:left w:val="nil"/>
              <w:bottom w:val="nil"/>
              <w:right w:val="nil"/>
            </w:tcBorders>
            <w:noWrap/>
            <w:tcMar>
              <w:top w:w="15" w:type="dxa"/>
              <w:left w:w="15" w:type="dxa"/>
              <w:bottom w:w="0" w:type="dxa"/>
              <w:right w:w="15" w:type="dxa"/>
            </w:tcMar>
            <w:vAlign w:val="bottom"/>
            <w:hideMark/>
          </w:tcPr>
          <w:p w14:paraId="56FC6221" w14:textId="77777777" w:rsidR="0084579E" w:rsidRPr="00E440A7" w:rsidRDefault="0084579E" w:rsidP="00D362E9">
            <w:pPr>
              <w:jc w:val="right"/>
              <w:rPr>
                <w:rFonts w:ascii="Aptos Narrow" w:hAnsi="Aptos Narrow" w:cs="Calibri"/>
                <w:color w:val="000000"/>
              </w:rPr>
            </w:pPr>
          </w:p>
        </w:tc>
        <w:tc>
          <w:tcPr>
            <w:tcW w:w="0" w:type="auto"/>
            <w:tcBorders>
              <w:top w:val="nil"/>
              <w:left w:val="nil"/>
              <w:bottom w:val="nil"/>
              <w:right w:val="nil"/>
            </w:tcBorders>
            <w:noWrap/>
            <w:tcMar>
              <w:top w:w="15" w:type="dxa"/>
              <w:left w:w="15" w:type="dxa"/>
              <w:bottom w:w="0" w:type="dxa"/>
              <w:right w:w="15" w:type="dxa"/>
            </w:tcMar>
            <w:vAlign w:val="bottom"/>
            <w:hideMark/>
          </w:tcPr>
          <w:p w14:paraId="2B4D671A"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400,0 </w:t>
            </w:r>
          </w:p>
        </w:tc>
        <w:tc>
          <w:tcPr>
            <w:tcW w:w="0" w:type="auto"/>
            <w:tcBorders>
              <w:top w:val="nil"/>
              <w:left w:val="nil"/>
              <w:bottom w:val="nil"/>
              <w:right w:val="nil"/>
            </w:tcBorders>
            <w:noWrap/>
            <w:tcMar>
              <w:top w:w="15" w:type="dxa"/>
              <w:left w:w="15" w:type="dxa"/>
              <w:bottom w:w="0" w:type="dxa"/>
              <w:right w:w="15" w:type="dxa"/>
            </w:tcMar>
            <w:vAlign w:val="bottom"/>
            <w:hideMark/>
          </w:tcPr>
          <w:p w14:paraId="5379257D"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400,0 </w:t>
            </w:r>
          </w:p>
        </w:tc>
      </w:tr>
      <w:tr w:rsidR="0084579E" w:rsidRPr="00E440A7" w14:paraId="23C06F7E" w14:textId="77777777" w:rsidTr="00D362E9">
        <w:trPr>
          <w:trHeight w:val="400"/>
        </w:trPr>
        <w:tc>
          <w:tcPr>
            <w:tcW w:w="4536" w:type="dxa"/>
            <w:tcBorders>
              <w:top w:val="nil"/>
              <w:left w:val="nil"/>
              <w:bottom w:val="nil"/>
              <w:right w:val="nil"/>
            </w:tcBorders>
            <w:noWrap/>
            <w:tcMar>
              <w:top w:w="15" w:type="dxa"/>
              <w:left w:w="15" w:type="dxa"/>
              <w:bottom w:w="0" w:type="dxa"/>
              <w:right w:w="15" w:type="dxa"/>
            </w:tcMar>
            <w:vAlign w:val="bottom"/>
            <w:hideMark/>
          </w:tcPr>
          <w:p w14:paraId="3C0B2C30" w14:textId="77777777" w:rsidR="0084579E" w:rsidRPr="00E440A7" w:rsidRDefault="0084579E">
            <w:pPr>
              <w:rPr>
                <w:rFonts w:ascii="Aptos Narrow" w:hAnsi="Aptos Narrow" w:cs="Calibri"/>
                <w:color w:val="000000"/>
              </w:rPr>
            </w:pPr>
            <w:r w:rsidRPr="00E440A7">
              <w:rPr>
                <w:rFonts w:ascii="Aptos Narrow" w:hAnsi="Aptos Narrow" w:cs="Calibri"/>
                <w:color w:val="000000"/>
              </w:rPr>
              <w:t>Tribunal Electoral Universitario</w:t>
            </w:r>
          </w:p>
        </w:tc>
        <w:tc>
          <w:tcPr>
            <w:tcW w:w="0" w:type="auto"/>
            <w:tcBorders>
              <w:top w:val="nil"/>
              <w:left w:val="nil"/>
              <w:bottom w:val="nil"/>
              <w:right w:val="nil"/>
            </w:tcBorders>
            <w:noWrap/>
            <w:tcMar>
              <w:top w:w="15" w:type="dxa"/>
              <w:left w:w="15" w:type="dxa"/>
              <w:bottom w:w="0" w:type="dxa"/>
              <w:right w:w="15" w:type="dxa"/>
            </w:tcMar>
            <w:vAlign w:val="bottom"/>
            <w:hideMark/>
          </w:tcPr>
          <w:p w14:paraId="13AB0A0D" w14:textId="77777777" w:rsidR="0084579E" w:rsidRPr="00E440A7" w:rsidRDefault="0084579E" w:rsidP="00D362E9">
            <w:pPr>
              <w:jc w:val="right"/>
              <w:rPr>
                <w:rFonts w:ascii="Aptos Narrow" w:hAnsi="Aptos Narrow" w:cs="Calibri"/>
                <w:color w:val="000000"/>
              </w:rPr>
            </w:pPr>
          </w:p>
        </w:tc>
        <w:tc>
          <w:tcPr>
            <w:tcW w:w="0" w:type="auto"/>
            <w:tcBorders>
              <w:top w:val="nil"/>
              <w:left w:val="nil"/>
              <w:bottom w:val="nil"/>
              <w:right w:val="nil"/>
            </w:tcBorders>
            <w:noWrap/>
            <w:tcMar>
              <w:top w:w="15" w:type="dxa"/>
              <w:left w:w="15" w:type="dxa"/>
              <w:bottom w:w="0" w:type="dxa"/>
              <w:right w:w="15" w:type="dxa"/>
            </w:tcMar>
            <w:vAlign w:val="bottom"/>
            <w:hideMark/>
          </w:tcPr>
          <w:p w14:paraId="23AD5BAF"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700,0 </w:t>
            </w:r>
          </w:p>
        </w:tc>
        <w:tc>
          <w:tcPr>
            <w:tcW w:w="0" w:type="auto"/>
            <w:tcBorders>
              <w:top w:val="nil"/>
              <w:left w:val="nil"/>
              <w:bottom w:val="nil"/>
              <w:right w:val="nil"/>
            </w:tcBorders>
            <w:noWrap/>
            <w:tcMar>
              <w:top w:w="15" w:type="dxa"/>
              <w:left w:w="15" w:type="dxa"/>
              <w:bottom w:w="0" w:type="dxa"/>
              <w:right w:w="15" w:type="dxa"/>
            </w:tcMar>
            <w:vAlign w:val="bottom"/>
            <w:hideMark/>
          </w:tcPr>
          <w:p w14:paraId="4CA2FC93"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700,0 </w:t>
            </w:r>
          </w:p>
        </w:tc>
      </w:tr>
      <w:tr w:rsidR="0084579E" w:rsidRPr="00E440A7" w14:paraId="40DA7699" w14:textId="77777777" w:rsidTr="00D362E9">
        <w:trPr>
          <w:trHeight w:val="290"/>
        </w:trPr>
        <w:tc>
          <w:tcPr>
            <w:tcW w:w="4536" w:type="dxa"/>
            <w:tcBorders>
              <w:top w:val="nil"/>
              <w:left w:val="nil"/>
              <w:bottom w:val="nil"/>
              <w:right w:val="nil"/>
            </w:tcBorders>
            <w:noWrap/>
            <w:tcMar>
              <w:top w:w="15" w:type="dxa"/>
              <w:left w:w="15" w:type="dxa"/>
              <w:bottom w:w="0" w:type="dxa"/>
              <w:right w:w="15" w:type="dxa"/>
            </w:tcMar>
            <w:vAlign w:val="bottom"/>
            <w:hideMark/>
          </w:tcPr>
          <w:p w14:paraId="2881F151" w14:textId="77777777" w:rsidR="0084579E" w:rsidRPr="00E440A7" w:rsidRDefault="0084579E">
            <w:pPr>
              <w:rPr>
                <w:rFonts w:ascii="Aptos Narrow" w:hAnsi="Aptos Narrow" w:cs="Calibri"/>
                <w:color w:val="000000"/>
              </w:rPr>
            </w:pPr>
            <w:r w:rsidRPr="00E440A7">
              <w:rPr>
                <w:rFonts w:ascii="Aptos Narrow" w:hAnsi="Aptos Narrow" w:cs="Calibri"/>
                <w:color w:val="000000"/>
              </w:rPr>
              <w:t>Vicerrectoría de Administración</w:t>
            </w:r>
          </w:p>
        </w:tc>
        <w:tc>
          <w:tcPr>
            <w:tcW w:w="0" w:type="auto"/>
            <w:tcBorders>
              <w:top w:val="nil"/>
              <w:left w:val="nil"/>
              <w:bottom w:val="nil"/>
              <w:right w:val="nil"/>
            </w:tcBorders>
            <w:noWrap/>
            <w:tcMar>
              <w:top w:w="15" w:type="dxa"/>
              <w:left w:w="15" w:type="dxa"/>
              <w:bottom w:w="0" w:type="dxa"/>
              <w:right w:w="15" w:type="dxa"/>
            </w:tcMar>
            <w:vAlign w:val="bottom"/>
            <w:hideMark/>
          </w:tcPr>
          <w:p w14:paraId="1C138147" w14:textId="77777777" w:rsidR="0084579E" w:rsidRPr="00E440A7" w:rsidRDefault="0084579E" w:rsidP="00D362E9">
            <w:pPr>
              <w:jc w:val="right"/>
              <w:rPr>
                <w:rFonts w:ascii="Aptos Narrow" w:hAnsi="Aptos Narrow" w:cs="Calibri"/>
                <w:color w:val="000000"/>
              </w:rPr>
            </w:pPr>
          </w:p>
        </w:tc>
        <w:tc>
          <w:tcPr>
            <w:tcW w:w="0" w:type="auto"/>
            <w:tcBorders>
              <w:top w:val="nil"/>
              <w:left w:val="nil"/>
              <w:bottom w:val="nil"/>
              <w:right w:val="nil"/>
            </w:tcBorders>
            <w:noWrap/>
            <w:tcMar>
              <w:top w:w="15" w:type="dxa"/>
              <w:left w:w="15" w:type="dxa"/>
              <w:bottom w:w="0" w:type="dxa"/>
              <w:right w:w="15" w:type="dxa"/>
            </w:tcMar>
            <w:vAlign w:val="bottom"/>
            <w:hideMark/>
          </w:tcPr>
          <w:p w14:paraId="335333E5"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14 000,0 </w:t>
            </w:r>
          </w:p>
        </w:tc>
        <w:tc>
          <w:tcPr>
            <w:tcW w:w="0" w:type="auto"/>
            <w:tcBorders>
              <w:top w:val="nil"/>
              <w:left w:val="nil"/>
              <w:bottom w:val="nil"/>
              <w:right w:val="nil"/>
            </w:tcBorders>
            <w:noWrap/>
            <w:tcMar>
              <w:top w:w="15" w:type="dxa"/>
              <w:left w:w="15" w:type="dxa"/>
              <w:bottom w:w="0" w:type="dxa"/>
              <w:right w:w="15" w:type="dxa"/>
            </w:tcMar>
            <w:vAlign w:val="bottom"/>
            <w:hideMark/>
          </w:tcPr>
          <w:p w14:paraId="19FAAD63"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14 000,0 </w:t>
            </w:r>
          </w:p>
        </w:tc>
      </w:tr>
      <w:tr w:rsidR="0084579E" w:rsidRPr="00E440A7" w14:paraId="75167873" w14:textId="77777777" w:rsidTr="00D362E9">
        <w:trPr>
          <w:trHeight w:val="290"/>
        </w:trPr>
        <w:tc>
          <w:tcPr>
            <w:tcW w:w="4536" w:type="dxa"/>
            <w:tcBorders>
              <w:top w:val="nil"/>
              <w:left w:val="nil"/>
              <w:bottom w:val="nil"/>
              <w:right w:val="nil"/>
            </w:tcBorders>
            <w:noWrap/>
            <w:tcMar>
              <w:top w:w="15" w:type="dxa"/>
              <w:left w:w="15" w:type="dxa"/>
              <w:bottom w:w="0" w:type="dxa"/>
              <w:right w:w="15" w:type="dxa"/>
            </w:tcMar>
            <w:vAlign w:val="bottom"/>
            <w:hideMark/>
          </w:tcPr>
          <w:p w14:paraId="180497F0" w14:textId="6DB67E45" w:rsidR="0084579E" w:rsidRPr="00E440A7" w:rsidRDefault="007D1224">
            <w:pPr>
              <w:rPr>
                <w:rFonts w:ascii="Aptos Narrow" w:hAnsi="Aptos Narrow" w:cs="Calibri"/>
                <w:color w:val="000000"/>
              </w:rPr>
            </w:pPr>
            <w:r w:rsidRPr="00E440A7">
              <w:rPr>
                <w:rFonts w:ascii="Aptos Narrow" w:hAnsi="Aptos Narrow" w:cs="Calibri"/>
                <w:color w:val="000000"/>
              </w:rPr>
              <w:lastRenderedPageBreak/>
              <w:t>Vicerrectoría</w:t>
            </w:r>
            <w:r w:rsidR="0084579E" w:rsidRPr="00E440A7">
              <w:rPr>
                <w:rFonts w:ascii="Aptos Narrow" w:hAnsi="Aptos Narrow" w:cs="Calibri"/>
                <w:color w:val="000000"/>
              </w:rPr>
              <w:t xml:space="preserve"> de Docencia</w:t>
            </w:r>
          </w:p>
        </w:tc>
        <w:tc>
          <w:tcPr>
            <w:tcW w:w="0" w:type="auto"/>
            <w:tcBorders>
              <w:top w:val="nil"/>
              <w:left w:val="nil"/>
              <w:bottom w:val="nil"/>
              <w:right w:val="nil"/>
            </w:tcBorders>
            <w:noWrap/>
            <w:tcMar>
              <w:top w:w="15" w:type="dxa"/>
              <w:left w:w="15" w:type="dxa"/>
              <w:bottom w:w="0" w:type="dxa"/>
              <w:right w:w="15" w:type="dxa"/>
            </w:tcMar>
            <w:vAlign w:val="bottom"/>
            <w:hideMark/>
          </w:tcPr>
          <w:p w14:paraId="03458930" w14:textId="77777777" w:rsidR="0084579E" w:rsidRPr="00E440A7" w:rsidRDefault="0084579E" w:rsidP="00D362E9">
            <w:pPr>
              <w:jc w:val="right"/>
              <w:rPr>
                <w:rFonts w:ascii="Aptos Narrow" w:hAnsi="Aptos Narrow" w:cs="Calibri"/>
                <w:color w:val="000000"/>
              </w:rPr>
            </w:pPr>
          </w:p>
        </w:tc>
        <w:tc>
          <w:tcPr>
            <w:tcW w:w="0" w:type="auto"/>
            <w:tcBorders>
              <w:top w:val="nil"/>
              <w:left w:val="nil"/>
              <w:bottom w:val="nil"/>
              <w:right w:val="nil"/>
            </w:tcBorders>
            <w:noWrap/>
            <w:tcMar>
              <w:top w:w="15" w:type="dxa"/>
              <w:left w:w="15" w:type="dxa"/>
              <w:bottom w:w="0" w:type="dxa"/>
              <w:right w:w="15" w:type="dxa"/>
            </w:tcMar>
            <w:vAlign w:val="bottom"/>
            <w:hideMark/>
          </w:tcPr>
          <w:p w14:paraId="1DACB65B"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400,0 </w:t>
            </w:r>
          </w:p>
        </w:tc>
        <w:tc>
          <w:tcPr>
            <w:tcW w:w="0" w:type="auto"/>
            <w:tcBorders>
              <w:top w:val="nil"/>
              <w:left w:val="nil"/>
              <w:bottom w:val="nil"/>
              <w:right w:val="nil"/>
            </w:tcBorders>
            <w:noWrap/>
            <w:tcMar>
              <w:top w:w="15" w:type="dxa"/>
              <w:left w:w="15" w:type="dxa"/>
              <w:bottom w:w="0" w:type="dxa"/>
              <w:right w:w="15" w:type="dxa"/>
            </w:tcMar>
            <w:vAlign w:val="bottom"/>
            <w:hideMark/>
          </w:tcPr>
          <w:p w14:paraId="05DC7238"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400,0 </w:t>
            </w:r>
          </w:p>
        </w:tc>
      </w:tr>
      <w:tr w:rsidR="0084579E" w:rsidRPr="00E440A7" w14:paraId="70EB4B26" w14:textId="77777777" w:rsidTr="00D362E9">
        <w:trPr>
          <w:trHeight w:val="290"/>
        </w:trPr>
        <w:tc>
          <w:tcPr>
            <w:tcW w:w="4536" w:type="dxa"/>
            <w:tcBorders>
              <w:top w:val="nil"/>
              <w:left w:val="nil"/>
              <w:bottom w:val="nil"/>
              <w:right w:val="nil"/>
            </w:tcBorders>
            <w:noWrap/>
            <w:tcMar>
              <w:top w:w="15" w:type="dxa"/>
              <w:left w:w="15" w:type="dxa"/>
              <w:bottom w:w="0" w:type="dxa"/>
              <w:right w:w="15" w:type="dxa"/>
            </w:tcMar>
            <w:vAlign w:val="bottom"/>
            <w:hideMark/>
          </w:tcPr>
          <w:p w14:paraId="7A17D720" w14:textId="77777777" w:rsidR="0084579E" w:rsidRPr="00E440A7" w:rsidRDefault="0084579E">
            <w:pPr>
              <w:rPr>
                <w:rFonts w:ascii="Aptos Narrow" w:hAnsi="Aptos Narrow" w:cs="Calibri"/>
                <w:color w:val="000000"/>
              </w:rPr>
            </w:pPr>
            <w:r w:rsidRPr="00E440A7">
              <w:rPr>
                <w:rFonts w:ascii="Aptos Narrow" w:hAnsi="Aptos Narrow" w:cs="Calibri"/>
                <w:color w:val="000000"/>
              </w:rPr>
              <w:t>Vicerrectoría de Extensión</w:t>
            </w:r>
          </w:p>
        </w:tc>
        <w:tc>
          <w:tcPr>
            <w:tcW w:w="0" w:type="auto"/>
            <w:tcBorders>
              <w:top w:val="nil"/>
              <w:left w:val="nil"/>
              <w:bottom w:val="nil"/>
              <w:right w:val="nil"/>
            </w:tcBorders>
            <w:noWrap/>
            <w:tcMar>
              <w:top w:w="15" w:type="dxa"/>
              <w:left w:w="15" w:type="dxa"/>
              <w:bottom w:w="0" w:type="dxa"/>
              <w:right w:w="15" w:type="dxa"/>
            </w:tcMar>
            <w:vAlign w:val="bottom"/>
            <w:hideMark/>
          </w:tcPr>
          <w:p w14:paraId="7FA4D07F" w14:textId="77777777" w:rsidR="0084579E" w:rsidRPr="00E440A7" w:rsidRDefault="0084579E" w:rsidP="00D362E9">
            <w:pPr>
              <w:jc w:val="right"/>
              <w:rPr>
                <w:rFonts w:ascii="Aptos Narrow" w:hAnsi="Aptos Narrow" w:cs="Calibri"/>
                <w:color w:val="000000"/>
              </w:rPr>
            </w:pPr>
          </w:p>
        </w:tc>
        <w:tc>
          <w:tcPr>
            <w:tcW w:w="0" w:type="auto"/>
            <w:tcBorders>
              <w:top w:val="nil"/>
              <w:left w:val="nil"/>
              <w:bottom w:val="nil"/>
              <w:right w:val="nil"/>
            </w:tcBorders>
            <w:noWrap/>
            <w:tcMar>
              <w:top w:w="15" w:type="dxa"/>
              <w:left w:w="15" w:type="dxa"/>
              <w:bottom w:w="0" w:type="dxa"/>
              <w:right w:w="15" w:type="dxa"/>
            </w:tcMar>
            <w:vAlign w:val="bottom"/>
            <w:hideMark/>
          </w:tcPr>
          <w:p w14:paraId="70DF8B4D"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26 512,3 </w:t>
            </w:r>
          </w:p>
        </w:tc>
        <w:tc>
          <w:tcPr>
            <w:tcW w:w="0" w:type="auto"/>
            <w:tcBorders>
              <w:top w:val="nil"/>
              <w:left w:val="nil"/>
              <w:bottom w:val="nil"/>
              <w:right w:val="nil"/>
            </w:tcBorders>
            <w:noWrap/>
            <w:tcMar>
              <w:top w:w="15" w:type="dxa"/>
              <w:left w:w="15" w:type="dxa"/>
              <w:bottom w:w="0" w:type="dxa"/>
              <w:right w:w="15" w:type="dxa"/>
            </w:tcMar>
            <w:vAlign w:val="bottom"/>
            <w:hideMark/>
          </w:tcPr>
          <w:p w14:paraId="4AEFE9DB"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26 512,3 </w:t>
            </w:r>
          </w:p>
        </w:tc>
      </w:tr>
      <w:tr w:rsidR="0084579E" w:rsidRPr="00E440A7" w14:paraId="759DFFFB" w14:textId="77777777" w:rsidTr="00D362E9">
        <w:trPr>
          <w:trHeight w:val="290"/>
        </w:trPr>
        <w:tc>
          <w:tcPr>
            <w:tcW w:w="4536" w:type="dxa"/>
            <w:tcBorders>
              <w:top w:val="nil"/>
              <w:left w:val="nil"/>
              <w:bottom w:val="nil"/>
              <w:right w:val="nil"/>
            </w:tcBorders>
            <w:noWrap/>
            <w:tcMar>
              <w:top w:w="15" w:type="dxa"/>
              <w:left w:w="15" w:type="dxa"/>
              <w:bottom w:w="0" w:type="dxa"/>
              <w:right w:w="15" w:type="dxa"/>
            </w:tcMar>
            <w:vAlign w:val="bottom"/>
            <w:hideMark/>
          </w:tcPr>
          <w:p w14:paraId="0DAEF3C8" w14:textId="77777777" w:rsidR="0084579E" w:rsidRPr="00E440A7" w:rsidRDefault="0084579E">
            <w:pPr>
              <w:rPr>
                <w:rFonts w:ascii="Aptos Narrow" w:hAnsi="Aptos Narrow" w:cs="Calibri"/>
                <w:color w:val="000000"/>
              </w:rPr>
            </w:pPr>
            <w:r w:rsidRPr="00E440A7">
              <w:rPr>
                <w:rFonts w:ascii="Aptos Narrow" w:hAnsi="Aptos Narrow" w:cs="Calibri"/>
                <w:color w:val="000000"/>
              </w:rPr>
              <w:t>Vicerrectoría de Investigación</w:t>
            </w:r>
          </w:p>
        </w:tc>
        <w:tc>
          <w:tcPr>
            <w:tcW w:w="0" w:type="auto"/>
            <w:tcBorders>
              <w:top w:val="nil"/>
              <w:left w:val="nil"/>
              <w:bottom w:val="nil"/>
              <w:right w:val="nil"/>
            </w:tcBorders>
            <w:noWrap/>
            <w:tcMar>
              <w:top w:w="15" w:type="dxa"/>
              <w:left w:w="15" w:type="dxa"/>
              <w:bottom w:w="0" w:type="dxa"/>
              <w:right w:w="15" w:type="dxa"/>
            </w:tcMar>
            <w:vAlign w:val="bottom"/>
            <w:hideMark/>
          </w:tcPr>
          <w:p w14:paraId="0BCB069E" w14:textId="77777777" w:rsidR="0084579E" w:rsidRPr="00E440A7" w:rsidRDefault="0084579E" w:rsidP="00D362E9">
            <w:pPr>
              <w:jc w:val="right"/>
              <w:rPr>
                <w:rFonts w:ascii="Aptos Narrow" w:hAnsi="Aptos Narrow" w:cs="Calibri"/>
                <w:color w:val="000000"/>
              </w:rPr>
            </w:pPr>
          </w:p>
        </w:tc>
        <w:tc>
          <w:tcPr>
            <w:tcW w:w="0" w:type="auto"/>
            <w:tcBorders>
              <w:top w:val="nil"/>
              <w:left w:val="nil"/>
              <w:bottom w:val="nil"/>
              <w:right w:val="nil"/>
            </w:tcBorders>
            <w:noWrap/>
            <w:tcMar>
              <w:top w:w="15" w:type="dxa"/>
              <w:left w:w="15" w:type="dxa"/>
              <w:bottom w:w="0" w:type="dxa"/>
              <w:right w:w="15" w:type="dxa"/>
            </w:tcMar>
            <w:vAlign w:val="bottom"/>
            <w:hideMark/>
          </w:tcPr>
          <w:p w14:paraId="06C98F67"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69 260,0 </w:t>
            </w:r>
          </w:p>
        </w:tc>
        <w:tc>
          <w:tcPr>
            <w:tcW w:w="0" w:type="auto"/>
            <w:tcBorders>
              <w:top w:val="nil"/>
              <w:left w:val="nil"/>
              <w:bottom w:val="nil"/>
              <w:right w:val="nil"/>
            </w:tcBorders>
            <w:noWrap/>
            <w:tcMar>
              <w:top w:w="15" w:type="dxa"/>
              <w:left w:w="15" w:type="dxa"/>
              <w:bottom w:w="0" w:type="dxa"/>
              <w:right w:w="15" w:type="dxa"/>
            </w:tcMar>
            <w:vAlign w:val="bottom"/>
            <w:hideMark/>
          </w:tcPr>
          <w:p w14:paraId="7D8F1823" w14:textId="77777777" w:rsidR="0084579E" w:rsidRPr="00E440A7" w:rsidRDefault="0084579E" w:rsidP="00D362E9">
            <w:pPr>
              <w:jc w:val="right"/>
              <w:rPr>
                <w:rFonts w:ascii="Aptos Narrow" w:hAnsi="Aptos Narrow" w:cs="Calibri"/>
                <w:color w:val="000000"/>
              </w:rPr>
            </w:pPr>
            <w:r w:rsidRPr="00E440A7">
              <w:rPr>
                <w:rFonts w:ascii="Aptos Narrow" w:hAnsi="Aptos Narrow" w:cs="Calibri"/>
                <w:color w:val="000000"/>
              </w:rPr>
              <w:t xml:space="preserve">                        69 260,0 </w:t>
            </w:r>
          </w:p>
        </w:tc>
      </w:tr>
      <w:tr w:rsidR="0084579E" w:rsidRPr="00E440A7" w14:paraId="7C4A1071" w14:textId="77777777" w:rsidTr="00D362E9">
        <w:trPr>
          <w:trHeight w:val="290"/>
        </w:trPr>
        <w:tc>
          <w:tcPr>
            <w:tcW w:w="4536" w:type="dxa"/>
            <w:tcBorders>
              <w:top w:val="nil"/>
              <w:left w:val="nil"/>
              <w:bottom w:val="nil"/>
              <w:right w:val="nil"/>
            </w:tcBorders>
            <w:shd w:val="clear" w:color="000000" w:fill="5B9BD5"/>
            <w:noWrap/>
            <w:tcMar>
              <w:top w:w="15" w:type="dxa"/>
              <w:left w:w="15" w:type="dxa"/>
              <w:bottom w:w="0" w:type="dxa"/>
              <w:right w:w="15" w:type="dxa"/>
            </w:tcMar>
            <w:vAlign w:val="bottom"/>
            <w:hideMark/>
          </w:tcPr>
          <w:p w14:paraId="49723765" w14:textId="77777777" w:rsidR="0084579E" w:rsidRPr="00E440A7" w:rsidRDefault="0084579E">
            <w:pPr>
              <w:rPr>
                <w:rFonts w:ascii="Aptos Narrow" w:hAnsi="Aptos Narrow" w:cs="Calibri"/>
                <w:b/>
                <w:bCs/>
                <w:color w:val="E7E6E6"/>
              </w:rPr>
            </w:pPr>
            <w:proofErr w:type="gramStart"/>
            <w:r w:rsidRPr="00E440A7">
              <w:rPr>
                <w:rFonts w:ascii="Aptos Narrow" w:hAnsi="Aptos Narrow" w:cs="Calibri"/>
                <w:b/>
                <w:bCs/>
                <w:color w:val="E7E6E6"/>
              </w:rPr>
              <w:t>Total</w:t>
            </w:r>
            <w:proofErr w:type="gramEnd"/>
            <w:r w:rsidRPr="00E440A7">
              <w:rPr>
                <w:rFonts w:ascii="Aptos Narrow" w:hAnsi="Aptos Narrow" w:cs="Calibri"/>
                <w:b/>
                <w:bCs/>
                <w:color w:val="E7E6E6"/>
              </w:rPr>
              <w:t xml:space="preserve"> general</w:t>
            </w:r>
          </w:p>
        </w:tc>
        <w:tc>
          <w:tcPr>
            <w:tcW w:w="0" w:type="auto"/>
            <w:tcBorders>
              <w:top w:val="nil"/>
              <w:left w:val="nil"/>
              <w:bottom w:val="nil"/>
              <w:right w:val="nil"/>
            </w:tcBorders>
            <w:shd w:val="clear" w:color="000000" w:fill="5B9BD5"/>
            <w:noWrap/>
            <w:tcMar>
              <w:top w:w="15" w:type="dxa"/>
              <w:left w:w="15" w:type="dxa"/>
              <w:bottom w:w="0" w:type="dxa"/>
              <w:right w:w="15" w:type="dxa"/>
            </w:tcMar>
            <w:vAlign w:val="bottom"/>
            <w:hideMark/>
          </w:tcPr>
          <w:p w14:paraId="3DC3F73B" w14:textId="77777777" w:rsidR="0084579E" w:rsidRPr="00E440A7" w:rsidRDefault="0084579E" w:rsidP="00D362E9">
            <w:pPr>
              <w:jc w:val="right"/>
              <w:rPr>
                <w:rFonts w:ascii="Aptos Narrow" w:hAnsi="Aptos Narrow" w:cs="Calibri"/>
                <w:b/>
                <w:bCs/>
                <w:color w:val="E7E6E6"/>
              </w:rPr>
            </w:pPr>
            <w:r w:rsidRPr="00E440A7">
              <w:rPr>
                <w:rFonts w:ascii="Aptos Narrow" w:hAnsi="Aptos Narrow" w:cs="Calibri"/>
                <w:b/>
                <w:bCs/>
                <w:color w:val="E7E6E6"/>
              </w:rPr>
              <w:t xml:space="preserve">           10 155,4 </w:t>
            </w:r>
          </w:p>
        </w:tc>
        <w:tc>
          <w:tcPr>
            <w:tcW w:w="0" w:type="auto"/>
            <w:tcBorders>
              <w:top w:val="nil"/>
              <w:left w:val="nil"/>
              <w:bottom w:val="nil"/>
              <w:right w:val="nil"/>
            </w:tcBorders>
            <w:shd w:val="clear" w:color="000000" w:fill="5B9BD5"/>
            <w:noWrap/>
            <w:tcMar>
              <w:top w:w="15" w:type="dxa"/>
              <w:left w:w="15" w:type="dxa"/>
              <w:bottom w:w="0" w:type="dxa"/>
              <w:right w:w="15" w:type="dxa"/>
            </w:tcMar>
            <w:vAlign w:val="bottom"/>
            <w:hideMark/>
          </w:tcPr>
          <w:p w14:paraId="21F06E99" w14:textId="77777777" w:rsidR="0084579E" w:rsidRPr="00E440A7" w:rsidRDefault="0084579E" w:rsidP="00D362E9">
            <w:pPr>
              <w:jc w:val="right"/>
              <w:rPr>
                <w:rFonts w:ascii="Aptos Narrow" w:hAnsi="Aptos Narrow" w:cs="Calibri"/>
                <w:b/>
                <w:bCs/>
                <w:color w:val="E7E6E6"/>
              </w:rPr>
            </w:pPr>
            <w:r w:rsidRPr="00E440A7">
              <w:rPr>
                <w:rFonts w:ascii="Aptos Narrow" w:hAnsi="Aptos Narrow" w:cs="Calibri"/>
                <w:b/>
                <w:bCs/>
                <w:color w:val="E7E6E6"/>
              </w:rPr>
              <w:t xml:space="preserve">         1 599 530,3 </w:t>
            </w:r>
          </w:p>
        </w:tc>
        <w:tc>
          <w:tcPr>
            <w:tcW w:w="0" w:type="auto"/>
            <w:tcBorders>
              <w:top w:val="nil"/>
              <w:left w:val="nil"/>
              <w:bottom w:val="nil"/>
              <w:right w:val="nil"/>
            </w:tcBorders>
            <w:shd w:val="clear" w:color="000000" w:fill="5B9BD5"/>
            <w:noWrap/>
            <w:tcMar>
              <w:top w:w="15" w:type="dxa"/>
              <w:left w:w="15" w:type="dxa"/>
              <w:bottom w:w="0" w:type="dxa"/>
              <w:right w:w="15" w:type="dxa"/>
            </w:tcMar>
            <w:vAlign w:val="bottom"/>
            <w:hideMark/>
          </w:tcPr>
          <w:p w14:paraId="1FCFA718" w14:textId="77777777" w:rsidR="0084579E" w:rsidRPr="00E440A7" w:rsidRDefault="0084579E" w:rsidP="00D362E9">
            <w:pPr>
              <w:jc w:val="right"/>
              <w:rPr>
                <w:rFonts w:ascii="Aptos Narrow" w:hAnsi="Aptos Narrow" w:cs="Calibri"/>
                <w:b/>
                <w:bCs/>
                <w:color w:val="E7E6E6"/>
              </w:rPr>
            </w:pPr>
            <w:r w:rsidRPr="00E440A7">
              <w:rPr>
                <w:rFonts w:ascii="Aptos Narrow" w:hAnsi="Aptos Narrow" w:cs="Calibri"/>
                <w:b/>
                <w:bCs/>
                <w:color w:val="E7E6E6"/>
              </w:rPr>
              <w:t xml:space="preserve">                  1 609 685,6 </w:t>
            </w:r>
          </w:p>
        </w:tc>
      </w:tr>
    </w:tbl>
    <w:p w14:paraId="02C109EB" w14:textId="4065BF41" w:rsidR="00437D3D" w:rsidRPr="00E440A7" w:rsidRDefault="0084579E" w:rsidP="00437D3D">
      <w:pPr>
        <w:spacing w:after="0"/>
      </w:pPr>
      <w:r w:rsidRPr="00E440A7">
        <w:t xml:space="preserve"> </w:t>
      </w:r>
      <w:r w:rsidR="00437D3D" w:rsidRPr="00E440A7">
        <w:t>(miles de colones)</w:t>
      </w:r>
    </w:p>
    <w:p w14:paraId="7C6B8932" w14:textId="6EA4E645" w:rsidR="00425838" w:rsidRPr="00E440A7" w:rsidRDefault="00425838" w:rsidP="00841728">
      <w:pPr>
        <w:sectPr w:rsidR="00425838" w:rsidRPr="00E440A7" w:rsidSect="00841728">
          <w:pgSz w:w="11906" w:h="16838" w:code="9"/>
          <w:pgMar w:top="1418" w:right="1701" w:bottom="1418" w:left="1701" w:header="709" w:footer="709" w:gutter="0"/>
          <w:cols w:space="708"/>
          <w:docGrid w:linePitch="360"/>
        </w:sectPr>
      </w:pPr>
    </w:p>
    <w:p w14:paraId="1C193C2D" w14:textId="463026D6" w:rsidR="006976BE" w:rsidRPr="00E440A7" w:rsidRDefault="003100B1" w:rsidP="006976BE">
      <w:pPr>
        <w:pStyle w:val="Ttulo2"/>
        <w:rPr>
          <w:sz w:val="72"/>
          <w:szCs w:val="72"/>
        </w:rPr>
      </w:pPr>
      <w:bookmarkStart w:id="260" w:name="_Toc208840011"/>
      <w:r w:rsidRPr="00E440A7">
        <w:rPr>
          <w:sz w:val="72"/>
          <w:szCs w:val="72"/>
        </w:rPr>
        <w:lastRenderedPageBreak/>
        <w:t xml:space="preserve">Anexo </w:t>
      </w:r>
      <w:r w:rsidR="001E3436" w:rsidRPr="00E440A7">
        <w:rPr>
          <w:sz w:val="72"/>
          <w:szCs w:val="72"/>
        </w:rPr>
        <w:t>5</w:t>
      </w:r>
      <w:r w:rsidRPr="00E440A7">
        <w:rPr>
          <w:sz w:val="72"/>
          <w:szCs w:val="72"/>
        </w:rPr>
        <w:t xml:space="preserve"> </w:t>
      </w:r>
      <w:r w:rsidR="001E3436" w:rsidRPr="00E440A7">
        <w:rPr>
          <w:sz w:val="72"/>
          <w:szCs w:val="72"/>
        </w:rPr>
        <w:t>Requisitos de Presentación Presupuesto Ordinario 202</w:t>
      </w:r>
      <w:r w:rsidR="007D1224" w:rsidRPr="00E440A7">
        <w:rPr>
          <w:sz w:val="72"/>
          <w:szCs w:val="72"/>
        </w:rPr>
        <w:t>6</w:t>
      </w:r>
      <w:bookmarkEnd w:id="260"/>
    </w:p>
    <w:p w14:paraId="497A952F" w14:textId="77777777" w:rsidR="00223A80" w:rsidRPr="00E440A7" w:rsidRDefault="00223A80" w:rsidP="00223A80"/>
    <w:p w14:paraId="3D286678" w14:textId="77777777" w:rsidR="004B5DC5" w:rsidRPr="00E440A7" w:rsidRDefault="004B5DC5" w:rsidP="00223A80">
      <w:pPr>
        <w:sectPr w:rsidR="004B5DC5" w:rsidRPr="00E440A7" w:rsidSect="003100B1">
          <w:pgSz w:w="11906" w:h="16838" w:code="9"/>
          <w:pgMar w:top="1418" w:right="1701" w:bottom="1418" w:left="1701" w:header="709" w:footer="709" w:gutter="0"/>
          <w:cols w:space="708"/>
          <w:vAlign w:val="center"/>
          <w:docGrid w:linePitch="360"/>
        </w:sectPr>
      </w:pPr>
    </w:p>
    <w:p w14:paraId="0C2F5050" w14:textId="77777777" w:rsidR="00223A80" w:rsidRPr="00E440A7" w:rsidRDefault="005849B1" w:rsidP="005849B1">
      <w:pPr>
        <w:pStyle w:val="Ttulo3"/>
      </w:pPr>
      <w:bookmarkStart w:id="261" w:name="_Toc208840012"/>
      <w:r w:rsidRPr="00E440A7">
        <w:lastRenderedPageBreak/>
        <w:t>Estructura del Presupuesto de Ingresos Análisis Vertical</w:t>
      </w:r>
      <w:bookmarkEnd w:id="261"/>
    </w:p>
    <w:p w14:paraId="0B080D93" w14:textId="00580441" w:rsidR="00E22127" w:rsidRPr="00E440A7" w:rsidRDefault="005849B1" w:rsidP="00223A80">
      <w:r w:rsidRPr="00E440A7">
        <w:t>(porcentajes</w:t>
      </w:r>
      <w:r w:rsidR="00C55B22" w:rsidRPr="00E440A7">
        <w:t>)</w:t>
      </w:r>
    </w:p>
    <w:tbl>
      <w:tblPr>
        <w:tblW w:w="9923" w:type="dxa"/>
        <w:tblInd w:w="-851" w:type="dxa"/>
        <w:tblCellMar>
          <w:left w:w="70" w:type="dxa"/>
          <w:right w:w="70" w:type="dxa"/>
        </w:tblCellMar>
        <w:tblLook w:val="04A0" w:firstRow="1" w:lastRow="0" w:firstColumn="1" w:lastColumn="0" w:noHBand="0" w:noVBand="1"/>
      </w:tblPr>
      <w:tblGrid>
        <w:gridCol w:w="5812"/>
        <w:gridCol w:w="1418"/>
        <w:gridCol w:w="1418"/>
        <w:gridCol w:w="1275"/>
      </w:tblGrid>
      <w:tr w:rsidR="00B71F5E" w:rsidRPr="00E440A7" w14:paraId="2272B3A8" w14:textId="77777777" w:rsidTr="00E51A21">
        <w:trPr>
          <w:trHeight w:val="490"/>
          <w:tblHeader/>
        </w:trPr>
        <w:tc>
          <w:tcPr>
            <w:tcW w:w="5812" w:type="dxa"/>
            <w:tcBorders>
              <w:top w:val="nil"/>
              <w:left w:val="nil"/>
              <w:bottom w:val="nil"/>
              <w:right w:val="nil"/>
            </w:tcBorders>
            <w:shd w:val="clear" w:color="000000" w:fill="156082"/>
            <w:noWrap/>
            <w:vAlign w:val="center"/>
            <w:hideMark/>
          </w:tcPr>
          <w:p w14:paraId="139BC3FE" w14:textId="77777777" w:rsidR="00B71F5E" w:rsidRPr="00E440A7" w:rsidRDefault="00B71F5E" w:rsidP="00B71F5E">
            <w:pPr>
              <w:spacing w:before="0" w:after="0" w:line="240" w:lineRule="auto"/>
              <w:rPr>
                <w:rFonts w:ascii="Aptos Narrow" w:eastAsia="Times New Roman" w:hAnsi="Aptos Narrow" w:cs="Times New Roman"/>
                <w:b/>
                <w:bCs/>
                <w:color w:val="FFFFFF" w:themeColor="background1"/>
                <w:sz w:val="22"/>
                <w:szCs w:val="22"/>
                <w:lang w:eastAsia="es-CR"/>
              </w:rPr>
            </w:pPr>
            <w:r w:rsidRPr="00E440A7">
              <w:rPr>
                <w:rFonts w:ascii="Aptos Narrow" w:eastAsia="Times New Roman" w:hAnsi="Aptos Narrow" w:cs="Times New Roman"/>
                <w:b/>
                <w:bCs/>
                <w:color w:val="FFFFFF" w:themeColor="background1"/>
                <w:sz w:val="22"/>
                <w:szCs w:val="22"/>
                <w:lang w:eastAsia="es-CR"/>
              </w:rPr>
              <w:t>Código                            Descripción</w:t>
            </w:r>
          </w:p>
        </w:tc>
        <w:tc>
          <w:tcPr>
            <w:tcW w:w="1418" w:type="dxa"/>
            <w:tcBorders>
              <w:top w:val="nil"/>
              <w:left w:val="nil"/>
              <w:bottom w:val="nil"/>
              <w:right w:val="nil"/>
            </w:tcBorders>
            <w:shd w:val="clear" w:color="000000" w:fill="156082"/>
            <w:noWrap/>
            <w:vAlign w:val="center"/>
            <w:hideMark/>
          </w:tcPr>
          <w:p w14:paraId="59BAB340" w14:textId="77777777" w:rsidR="00B71F5E" w:rsidRPr="00E440A7" w:rsidRDefault="00B71F5E" w:rsidP="00B71F5E">
            <w:pPr>
              <w:spacing w:before="0" w:after="0" w:line="240" w:lineRule="auto"/>
              <w:rPr>
                <w:rFonts w:ascii="Aptos Narrow" w:eastAsia="Times New Roman" w:hAnsi="Aptos Narrow" w:cs="Times New Roman"/>
                <w:b/>
                <w:bCs/>
                <w:color w:val="FFFFFF" w:themeColor="background1"/>
                <w:sz w:val="22"/>
                <w:szCs w:val="22"/>
                <w:lang w:eastAsia="es-CR"/>
              </w:rPr>
            </w:pPr>
            <w:r w:rsidRPr="00E440A7">
              <w:rPr>
                <w:rFonts w:ascii="Aptos Narrow" w:eastAsia="Times New Roman" w:hAnsi="Aptos Narrow" w:cs="Times New Roman"/>
                <w:b/>
                <w:bCs/>
                <w:color w:val="FFFFFF" w:themeColor="background1"/>
                <w:sz w:val="22"/>
                <w:szCs w:val="22"/>
                <w:lang w:eastAsia="es-CR"/>
              </w:rPr>
              <w:t>Aplicación General</w:t>
            </w:r>
          </w:p>
        </w:tc>
        <w:tc>
          <w:tcPr>
            <w:tcW w:w="1418" w:type="dxa"/>
            <w:tcBorders>
              <w:top w:val="nil"/>
              <w:left w:val="nil"/>
              <w:bottom w:val="nil"/>
              <w:right w:val="nil"/>
            </w:tcBorders>
            <w:shd w:val="clear" w:color="000000" w:fill="156082"/>
            <w:noWrap/>
            <w:vAlign w:val="center"/>
            <w:hideMark/>
          </w:tcPr>
          <w:p w14:paraId="6A7B7F21" w14:textId="77777777" w:rsidR="00B71F5E" w:rsidRPr="00E440A7" w:rsidRDefault="00B71F5E" w:rsidP="00B71F5E">
            <w:pPr>
              <w:spacing w:before="0" w:after="0" w:line="240" w:lineRule="auto"/>
              <w:rPr>
                <w:rFonts w:ascii="Aptos Narrow" w:eastAsia="Times New Roman" w:hAnsi="Aptos Narrow" w:cs="Times New Roman"/>
                <w:b/>
                <w:bCs/>
                <w:color w:val="FFFFFF" w:themeColor="background1"/>
                <w:sz w:val="22"/>
                <w:szCs w:val="22"/>
                <w:lang w:eastAsia="es-CR"/>
              </w:rPr>
            </w:pPr>
            <w:r w:rsidRPr="00E440A7">
              <w:rPr>
                <w:rFonts w:ascii="Aptos Narrow" w:eastAsia="Times New Roman" w:hAnsi="Aptos Narrow" w:cs="Times New Roman"/>
                <w:b/>
                <w:bCs/>
                <w:color w:val="FFFFFF" w:themeColor="background1"/>
                <w:sz w:val="22"/>
                <w:szCs w:val="22"/>
                <w:lang w:eastAsia="es-CR"/>
              </w:rPr>
              <w:t>Aplicación Específica</w:t>
            </w:r>
          </w:p>
        </w:tc>
        <w:tc>
          <w:tcPr>
            <w:tcW w:w="1275" w:type="dxa"/>
            <w:tcBorders>
              <w:top w:val="nil"/>
              <w:left w:val="nil"/>
              <w:bottom w:val="nil"/>
              <w:right w:val="nil"/>
            </w:tcBorders>
            <w:shd w:val="clear" w:color="000000" w:fill="156082"/>
            <w:noWrap/>
            <w:vAlign w:val="center"/>
            <w:hideMark/>
          </w:tcPr>
          <w:p w14:paraId="1EC90FDF" w14:textId="77777777" w:rsidR="00B71F5E" w:rsidRPr="00E440A7" w:rsidRDefault="00B71F5E" w:rsidP="00B71F5E">
            <w:pPr>
              <w:spacing w:before="0" w:after="0" w:line="240" w:lineRule="auto"/>
              <w:rPr>
                <w:rFonts w:ascii="Aptos Narrow" w:eastAsia="Times New Roman" w:hAnsi="Aptos Narrow" w:cs="Times New Roman"/>
                <w:b/>
                <w:bCs/>
                <w:color w:val="FFFFFF" w:themeColor="background1"/>
                <w:sz w:val="22"/>
                <w:szCs w:val="22"/>
                <w:lang w:eastAsia="es-CR"/>
              </w:rPr>
            </w:pPr>
            <w:proofErr w:type="gramStart"/>
            <w:r w:rsidRPr="00E440A7">
              <w:rPr>
                <w:rFonts w:ascii="Aptos Narrow" w:eastAsia="Times New Roman" w:hAnsi="Aptos Narrow" w:cs="Times New Roman"/>
                <w:b/>
                <w:bCs/>
                <w:color w:val="FFFFFF" w:themeColor="background1"/>
                <w:sz w:val="22"/>
                <w:szCs w:val="22"/>
                <w:lang w:eastAsia="es-CR"/>
              </w:rPr>
              <w:t>Total</w:t>
            </w:r>
            <w:proofErr w:type="gramEnd"/>
            <w:r w:rsidRPr="00E440A7">
              <w:rPr>
                <w:rFonts w:ascii="Aptos Narrow" w:eastAsia="Times New Roman" w:hAnsi="Aptos Narrow" w:cs="Times New Roman"/>
                <w:b/>
                <w:bCs/>
                <w:color w:val="FFFFFF" w:themeColor="background1"/>
                <w:sz w:val="22"/>
                <w:szCs w:val="22"/>
                <w:lang w:eastAsia="es-CR"/>
              </w:rPr>
              <w:t xml:space="preserve"> general</w:t>
            </w:r>
          </w:p>
        </w:tc>
      </w:tr>
      <w:tr w:rsidR="00B71F5E" w:rsidRPr="00E440A7" w14:paraId="7A619F10" w14:textId="77777777" w:rsidTr="00E51A21">
        <w:trPr>
          <w:trHeight w:val="290"/>
        </w:trPr>
        <w:tc>
          <w:tcPr>
            <w:tcW w:w="5812" w:type="dxa"/>
            <w:tcBorders>
              <w:top w:val="nil"/>
              <w:left w:val="nil"/>
              <w:bottom w:val="nil"/>
              <w:right w:val="nil"/>
            </w:tcBorders>
            <w:noWrap/>
            <w:vAlign w:val="bottom"/>
            <w:hideMark/>
          </w:tcPr>
          <w:p w14:paraId="2562FF1D" w14:textId="77777777" w:rsidR="00B71F5E" w:rsidRPr="00E440A7" w:rsidRDefault="00B71F5E" w:rsidP="00B71F5E">
            <w:pPr>
              <w:spacing w:before="0" w:after="0" w:line="240" w:lineRule="auto"/>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1.0.0.0.00.00.0.0.000  INGRESOS CORRIENTES</w:t>
            </w:r>
          </w:p>
        </w:tc>
        <w:tc>
          <w:tcPr>
            <w:tcW w:w="1418" w:type="dxa"/>
            <w:tcBorders>
              <w:top w:val="nil"/>
              <w:left w:val="nil"/>
              <w:bottom w:val="nil"/>
              <w:right w:val="nil"/>
            </w:tcBorders>
            <w:noWrap/>
            <w:vAlign w:val="bottom"/>
            <w:hideMark/>
          </w:tcPr>
          <w:p w14:paraId="61E1AF29"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71,87%</w:t>
            </w:r>
          </w:p>
        </w:tc>
        <w:tc>
          <w:tcPr>
            <w:tcW w:w="1418" w:type="dxa"/>
            <w:tcBorders>
              <w:top w:val="nil"/>
              <w:left w:val="nil"/>
              <w:bottom w:val="nil"/>
              <w:right w:val="nil"/>
            </w:tcBorders>
            <w:noWrap/>
            <w:vAlign w:val="bottom"/>
            <w:hideMark/>
          </w:tcPr>
          <w:p w14:paraId="2A099781"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48,87%</w:t>
            </w:r>
          </w:p>
        </w:tc>
        <w:tc>
          <w:tcPr>
            <w:tcW w:w="1275" w:type="dxa"/>
            <w:tcBorders>
              <w:top w:val="nil"/>
              <w:left w:val="nil"/>
              <w:bottom w:val="nil"/>
              <w:right w:val="nil"/>
            </w:tcBorders>
            <w:noWrap/>
            <w:vAlign w:val="bottom"/>
            <w:hideMark/>
          </w:tcPr>
          <w:p w14:paraId="4D060103"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71,59%</w:t>
            </w:r>
          </w:p>
        </w:tc>
      </w:tr>
      <w:tr w:rsidR="00B71F5E" w:rsidRPr="00E440A7" w14:paraId="51B5791C" w14:textId="77777777" w:rsidTr="00E51A21">
        <w:trPr>
          <w:trHeight w:val="290"/>
        </w:trPr>
        <w:tc>
          <w:tcPr>
            <w:tcW w:w="5812" w:type="dxa"/>
            <w:tcBorders>
              <w:top w:val="nil"/>
              <w:left w:val="nil"/>
              <w:bottom w:val="nil"/>
              <w:right w:val="nil"/>
            </w:tcBorders>
            <w:noWrap/>
            <w:vAlign w:val="bottom"/>
            <w:hideMark/>
          </w:tcPr>
          <w:p w14:paraId="0E2013E3"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p>
        </w:tc>
        <w:tc>
          <w:tcPr>
            <w:tcW w:w="1418" w:type="dxa"/>
            <w:tcBorders>
              <w:top w:val="nil"/>
              <w:left w:val="nil"/>
              <w:bottom w:val="nil"/>
              <w:right w:val="nil"/>
            </w:tcBorders>
            <w:noWrap/>
            <w:vAlign w:val="bottom"/>
            <w:hideMark/>
          </w:tcPr>
          <w:p w14:paraId="7FA7B4AB"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5FCAEFB7"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075B3965"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r>
      <w:tr w:rsidR="00B71F5E" w:rsidRPr="00E440A7" w14:paraId="2E96635D" w14:textId="77777777" w:rsidTr="00E51A21">
        <w:trPr>
          <w:trHeight w:val="290"/>
        </w:trPr>
        <w:tc>
          <w:tcPr>
            <w:tcW w:w="5812" w:type="dxa"/>
            <w:tcBorders>
              <w:top w:val="nil"/>
              <w:left w:val="nil"/>
              <w:bottom w:val="nil"/>
              <w:right w:val="nil"/>
            </w:tcBorders>
            <w:noWrap/>
            <w:vAlign w:val="bottom"/>
            <w:hideMark/>
          </w:tcPr>
          <w:p w14:paraId="39F40176" w14:textId="77777777" w:rsidR="00B71F5E" w:rsidRPr="00E440A7" w:rsidRDefault="00B71F5E" w:rsidP="00B71F5E">
            <w:pPr>
              <w:spacing w:before="0" w:after="0" w:line="240" w:lineRule="auto"/>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1.1.9.0.00.00.0.0.000 OTROS INGRESOS TRIBUTARIOS</w:t>
            </w:r>
          </w:p>
        </w:tc>
        <w:tc>
          <w:tcPr>
            <w:tcW w:w="1418" w:type="dxa"/>
            <w:tcBorders>
              <w:top w:val="nil"/>
              <w:left w:val="nil"/>
              <w:bottom w:val="nil"/>
              <w:right w:val="nil"/>
            </w:tcBorders>
            <w:noWrap/>
            <w:vAlign w:val="bottom"/>
            <w:hideMark/>
          </w:tcPr>
          <w:p w14:paraId="60E8E0FC"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0,00%</w:t>
            </w:r>
          </w:p>
        </w:tc>
        <w:tc>
          <w:tcPr>
            <w:tcW w:w="1418" w:type="dxa"/>
            <w:tcBorders>
              <w:top w:val="nil"/>
              <w:left w:val="nil"/>
              <w:bottom w:val="nil"/>
              <w:right w:val="nil"/>
            </w:tcBorders>
            <w:noWrap/>
            <w:vAlign w:val="bottom"/>
            <w:hideMark/>
          </w:tcPr>
          <w:p w14:paraId="610C0A92"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0,09%</w:t>
            </w:r>
          </w:p>
        </w:tc>
        <w:tc>
          <w:tcPr>
            <w:tcW w:w="1275" w:type="dxa"/>
            <w:tcBorders>
              <w:top w:val="nil"/>
              <w:left w:val="nil"/>
              <w:bottom w:val="nil"/>
              <w:right w:val="nil"/>
            </w:tcBorders>
            <w:noWrap/>
            <w:vAlign w:val="bottom"/>
            <w:hideMark/>
          </w:tcPr>
          <w:p w14:paraId="25FE79E1"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0,00%</w:t>
            </w:r>
          </w:p>
        </w:tc>
      </w:tr>
      <w:tr w:rsidR="00B71F5E" w:rsidRPr="00E440A7" w14:paraId="2A6465FF" w14:textId="77777777" w:rsidTr="00E51A21">
        <w:trPr>
          <w:trHeight w:val="290"/>
        </w:trPr>
        <w:tc>
          <w:tcPr>
            <w:tcW w:w="5812" w:type="dxa"/>
            <w:tcBorders>
              <w:top w:val="nil"/>
              <w:left w:val="nil"/>
              <w:bottom w:val="nil"/>
              <w:right w:val="nil"/>
            </w:tcBorders>
            <w:noWrap/>
            <w:vAlign w:val="bottom"/>
            <w:hideMark/>
          </w:tcPr>
          <w:p w14:paraId="5A6EAA38" w14:textId="77777777" w:rsidR="00B71F5E" w:rsidRPr="00E440A7" w:rsidRDefault="00B71F5E" w:rsidP="00B71F5E">
            <w:pPr>
              <w:spacing w:before="0" w:after="0" w:line="240" w:lineRule="auto"/>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1.1.9.1.00.00.0.0.000 Impuesto de Timbres</w:t>
            </w:r>
          </w:p>
        </w:tc>
        <w:tc>
          <w:tcPr>
            <w:tcW w:w="1418" w:type="dxa"/>
            <w:tcBorders>
              <w:top w:val="nil"/>
              <w:left w:val="nil"/>
              <w:bottom w:val="nil"/>
              <w:right w:val="nil"/>
            </w:tcBorders>
            <w:noWrap/>
            <w:vAlign w:val="bottom"/>
            <w:hideMark/>
          </w:tcPr>
          <w:p w14:paraId="62851277"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0,00%</w:t>
            </w:r>
          </w:p>
        </w:tc>
        <w:tc>
          <w:tcPr>
            <w:tcW w:w="1418" w:type="dxa"/>
            <w:tcBorders>
              <w:top w:val="nil"/>
              <w:left w:val="nil"/>
              <w:bottom w:val="nil"/>
              <w:right w:val="nil"/>
            </w:tcBorders>
            <w:noWrap/>
            <w:vAlign w:val="bottom"/>
            <w:hideMark/>
          </w:tcPr>
          <w:p w14:paraId="26223D31"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0,09%</w:t>
            </w:r>
          </w:p>
        </w:tc>
        <w:tc>
          <w:tcPr>
            <w:tcW w:w="1275" w:type="dxa"/>
            <w:tcBorders>
              <w:top w:val="nil"/>
              <w:left w:val="nil"/>
              <w:bottom w:val="nil"/>
              <w:right w:val="nil"/>
            </w:tcBorders>
            <w:noWrap/>
            <w:vAlign w:val="bottom"/>
            <w:hideMark/>
          </w:tcPr>
          <w:p w14:paraId="0A92521A"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0,00%</w:t>
            </w:r>
          </w:p>
        </w:tc>
      </w:tr>
      <w:tr w:rsidR="00B71F5E" w:rsidRPr="00E440A7" w14:paraId="15B990A8" w14:textId="77777777" w:rsidTr="00E51A21">
        <w:trPr>
          <w:trHeight w:val="290"/>
        </w:trPr>
        <w:tc>
          <w:tcPr>
            <w:tcW w:w="5812" w:type="dxa"/>
            <w:tcBorders>
              <w:top w:val="nil"/>
              <w:left w:val="nil"/>
              <w:bottom w:val="nil"/>
              <w:right w:val="nil"/>
            </w:tcBorders>
            <w:noWrap/>
            <w:vAlign w:val="bottom"/>
            <w:hideMark/>
          </w:tcPr>
          <w:p w14:paraId="68A9A41A"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1.1.9.1.00.00.0.0.001 Impuesto de Timbre Topográfico</w:t>
            </w:r>
          </w:p>
        </w:tc>
        <w:tc>
          <w:tcPr>
            <w:tcW w:w="1418" w:type="dxa"/>
            <w:tcBorders>
              <w:top w:val="nil"/>
              <w:left w:val="nil"/>
              <w:bottom w:val="nil"/>
              <w:right w:val="nil"/>
            </w:tcBorders>
            <w:noWrap/>
            <w:vAlign w:val="bottom"/>
            <w:hideMark/>
          </w:tcPr>
          <w:p w14:paraId="4F0969B0"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418" w:type="dxa"/>
            <w:tcBorders>
              <w:top w:val="nil"/>
              <w:left w:val="nil"/>
              <w:bottom w:val="nil"/>
              <w:right w:val="nil"/>
            </w:tcBorders>
            <w:noWrap/>
            <w:vAlign w:val="bottom"/>
            <w:hideMark/>
          </w:tcPr>
          <w:p w14:paraId="37286286"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0,09%</w:t>
            </w:r>
          </w:p>
        </w:tc>
        <w:tc>
          <w:tcPr>
            <w:tcW w:w="1275" w:type="dxa"/>
            <w:tcBorders>
              <w:top w:val="nil"/>
              <w:left w:val="nil"/>
              <w:bottom w:val="nil"/>
              <w:right w:val="nil"/>
            </w:tcBorders>
            <w:noWrap/>
            <w:vAlign w:val="bottom"/>
            <w:hideMark/>
          </w:tcPr>
          <w:p w14:paraId="23588380"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r>
      <w:tr w:rsidR="00B71F5E" w:rsidRPr="00E440A7" w14:paraId="410F22E3" w14:textId="77777777" w:rsidTr="00E51A21">
        <w:trPr>
          <w:trHeight w:val="290"/>
        </w:trPr>
        <w:tc>
          <w:tcPr>
            <w:tcW w:w="5812" w:type="dxa"/>
            <w:tcBorders>
              <w:top w:val="nil"/>
              <w:left w:val="nil"/>
              <w:bottom w:val="nil"/>
              <w:right w:val="nil"/>
            </w:tcBorders>
            <w:noWrap/>
            <w:vAlign w:val="bottom"/>
            <w:hideMark/>
          </w:tcPr>
          <w:p w14:paraId="0AEF37A1"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p>
        </w:tc>
        <w:tc>
          <w:tcPr>
            <w:tcW w:w="1418" w:type="dxa"/>
            <w:tcBorders>
              <w:top w:val="nil"/>
              <w:left w:val="nil"/>
              <w:bottom w:val="nil"/>
              <w:right w:val="nil"/>
            </w:tcBorders>
            <w:noWrap/>
            <w:vAlign w:val="bottom"/>
            <w:hideMark/>
          </w:tcPr>
          <w:p w14:paraId="1635D09E"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2990E88F"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37368167"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r>
      <w:tr w:rsidR="00B71F5E" w:rsidRPr="00E440A7" w14:paraId="415D1577" w14:textId="77777777" w:rsidTr="00E51A21">
        <w:trPr>
          <w:trHeight w:val="290"/>
        </w:trPr>
        <w:tc>
          <w:tcPr>
            <w:tcW w:w="5812" w:type="dxa"/>
            <w:tcBorders>
              <w:top w:val="nil"/>
              <w:left w:val="nil"/>
              <w:bottom w:val="nil"/>
              <w:right w:val="nil"/>
            </w:tcBorders>
            <w:noWrap/>
            <w:vAlign w:val="bottom"/>
            <w:hideMark/>
          </w:tcPr>
          <w:p w14:paraId="7CBA2977" w14:textId="77777777" w:rsidR="00B71F5E" w:rsidRPr="00E440A7" w:rsidRDefault="00B71F5E" w:rsidP="00B71F5E">
            <w:pPr>
              <w:spacing w:before="0" w:after="0" w:line="240" w:lineRule="auto"/>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1.3.0.0.00.00.0.0.000 INGRESOS NO TRIBUTARIOS</w:t>
            </w:r>
          </w:p>
        </w:tc>
        <w:tc>
          <w:tcPr>
            <w:tcW w:w="1418" w:type="dxa"/>
            <w:tcBorders>
              <w:top w:val="nil"/>
              <w:left w:val="nil"/>
              <w:bottom w:val="nil"/>
              <w:right w:val="nil"/>
            </w:tcBorders>
            <w:noWrap/>
            <w:vAlign w:val="bottom"/>
            <w:hideMark/>
          </w:tcPr>
          <w:p w14:paraId="0CD5B39E"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2,72%</w:t>
            </w:r>
          </w:p>
        </w:tc>
        <w:tc>
          <w:tcPr>
            <w:tcW w:w="1418" w:type="dxa"/>
            <w:tcBorders>
              <w:top w:val="nil"/>
              <w:left w:val="nil"/>
              <w:bottom w:val="nil"/>
              <w:right w:val="nil"/>
            </w:tcBorders>
            <w:noWrap/>
            <w:vAlign w:val="bottom"/>
            <w:hideMark/>
          </w:tcPr>
          <w:p w14:paraId="7D5871C3"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0,00%</w:t>
            </w:r>
          </w:p>
        </w:tc>
        <w:tc>
          <w:tcPr>
            <w:tcW w:w="1275" w:type="dxa"/>
            <w:tcBorders>
              <w:top w:val="nil"/>
              <w:left w:val="nil"/>
              <w:bottom w:val="nil"/>
              <w:right w:val="nil"/>
            </w:tcBorders>
            <w:noWrap/>
            <w:vAlign w:val="bottom"/>
            <w:hideMark/>
          </w:tcPr>
          <w:p w14:paraId="45113CFA"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2,69%</w:t>
            </w:r>
          </w:p>
        </w:tc>
      </w:tr>
      <w:tr w:rsidR="00B71F5E" w:rsidRPr="00E440A7" w14:paraId="7F208271" w14:textId="77777777" w:rsidTr="00E51A21">
        <w:trPr>
          <w:trHeight w:val="290"/>
        </w:trPr>
        <w:tc>
          <w:tcPr>
            <w:tcW w:w="5812" w:type="dxa"/>
            <w:tcBorders>
              <w:top w:val="nil"/>
              <w:left w:val="nil"/>
              <w:bottom w:val="nil"/>
              <w:right w:val="nil"/>
            </w:tcBorders>
            <w:noWrap/>
            <w:vAlign w:val="bottom"/>
            <w:hideMark/>
          </w:tcPr>
          <w:p w14:paraId="2B0D5D7C" w14:textId="77777777" w:rsidR="00B71F5E" w:rsidRPr="00E440A7" w:rsidRDefault="00B71F5E" w:rsidP="00B71F5E">
            <w:pPr>
              <w:spacing w:before="0" w:after="0" w:line="240" w:lineRule="auto"/>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1.3.1.0.00.00.0.0.000 VENTA DE BIENES Y SERVICIOS</w:t>
            </w:r>
          </w:p>
        </w:tc>
        <w:tc>
          <w:tcPr>
            <w:tcW w:w="1418" w:type="dxa"/>
            <w:tcBorders>
              <w:top w:val="nil"/>
              <w:left w:val="nil"/>
              <w:bottom w:val="nil"/>
              <w:right w:val="nil"/>
            </w:tcBorders>
            <w:noWrap/>
            <w:vAlign w:val="bottom"/>
            <w:hideMark/>
          </w:tcPr>
          <w:p w14:paraId="3AC81D10"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1,30%</w:t>
            </w:r>
          </w:p>
        </w:tc>
        <w:tc>
          <w:tcPr>
            <w:tcW w:w="1418" w:type="dxa"/>
            <w:tcBorders>
              <w:top w:val="nil"/>
              <w:left w:val="nil"/>
              <w:bottom w:val="nil"/>
              <w:right w:val="nil"/>
            </w:tcBorders>
            <w:noWrap/>
            <w:vAlign w:val="bottom"/>
            <w:hideMark/>
          </w:tcPr>
          <w:p w14:paraId="2A0FBF70"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0,00%</w:t>
            </w:r>
          </w:p>
        </w:tc>
        <w:tc>
          <w:tcPr>
            <w:tcW w:w="1275" w:type="dxa"/>
            <w:tcBorders>
              <w:top w:val="nil"/>
              <w:left w:val="nil"/>
              <w:bottom w:val="nil"/>
              <w:right w:val="nil"/>
            </w:tcBorders>
            <w:noWrap/>
            <w:vAlign w:val="bottom"/>
            <w:hideMark/>
          </w:tcPr>
          <w:p w14:paraId="392FF03F"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1,28%</w:t>
            </w:r>
          </w:p>
        </w:tc>
      </w:tr>
      <w:tr w:rsidR="00B71F5E" w:rsidRPr="00E440A7" w14:paraId="316B66C4" w14:textId="77777777" w:rsidTr="00E51A21">
        <w:trPr>
          <w:trHeight w:val="290"/>
        </w:trPr>
        <w:tc>
          <w:tcPr>
            <w:tcW w:w="5812" w:type="dxa"/>
            <w:tcBorders>
              <w:top w:val="nil"/>
              <w:left w:val="nil"/>
              <w:bottom w:val="nil"/>
              <w:right w:val="nil"/>
            </w:tcBorders>
            <w:noWrap/>
            <w:vAlign w:val="bottom"/>
            <w:hideMark/>
          </w:tcPr>
          <w:p w14:paraId="1D3915ED" w14:textId="77777777" w:rsidR="00B71F5E" w:rsidRPr="00E440A7" w:rsidRDefault="00B71F5E" w:rsidP="00B71F5E">
            <w:pPr>
              <w:spacing w:before="0" w:after="0" w:line="240" w:lineRule="auto"/>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1.3.1.1.00.00.0.0.000 Venta de Bienes</w:t>
            </w:r>
          </w:p>
        </w:tc>
        <w:tc>
          <w:tcPr>
            <w:tcW w:w="1418" w:type="dxa"/>
            <w:tcBorders>
              <w:top w:val="nil"/>
              <w:left w:val="nil"/>
              <w:bottom w:val="nil"/>
              <w:right w:val="nil"/>
            </w:tcBorders>
            <w:noWrap/>
            <w:vAlign w:val="bottom"/>
            <w:hideMark/>
          </w:tcPr>
          <w:p w14:paraId="320AD5BA"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0,02%</w:t>
            </w:r>
          </w:p>
        </w:tc>
        <w:tc>
          <w:tcPr>
            <w:tcW w:w="1418" w:type="dxa"/>
            <w:tcBorders>
              <w:top w:val="nil"/>
              <w:left w:val="nil"/>
              <w:bottom w:val="nil"/>
              <w:right w:val="nil"/>
            </w:tcBorders>
            <w:noWrap/>
            <w:vAlign w:val="bottom"/>
            <w:hideMark/>
          </w:tcPr>
          <w:p w14:paraId="64B615FD"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0,00%</w:t>
            </w:r>
          </w:p>
        </w:tc>
        <w:tc>
          <w:tcPr>
            <w:tcW w:w="1275" w:type="dxa"/>
            <w:tcBorders>
              <w:top w:val="nil"/>
              <w:left w:val="nil"/>
              <w:bottom w:val="nil"/>
              <w:right w:val="nil"/>
            </w:tcBorders>
            <w:noWrap/>
            <w:vAlign w:val="bottom"/>
            <w:hideMark/>
          </w:tcPr>
          <w:p w14:paraId="38766773"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0,02%</w:t>
            </w:r>
          </w:p>
        </w:tc>
      </w:tr>
      <w:tr w:rsidR="00B71F5E" w:rsidRPr="00E440A7" w14:paraId="0A14AB9A" w14:textId="77777777" w:rsidTr="00E51A21">
        <w:trPr>
          <w:trHeight w:val="290"/>
        </w:trPr>
        <w:tc>
          <w:tcPr>
            <w:tcW w:w="5812" w:type="dxa"/>
            <w:tcBorders>
              <w:top w:val="nil"/>
              <w:left w:val="nil"/>
              <w:bottom w:val="nil"/>
              <w:right w:val="nil"/>
            </w:tcBorders>
            <w:noWrap/>
            <w:vAlign w:val="bottom"/>
            <w:hideMark/>
          </w:tcPr>
          <w:p w14:paraId="00524BB1"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1.3.1.1.04.00.0.0.000 Venta de otros bienes manufacturados</w:t>
            </w:r>
          </w:p>
        </w:tc>
        <w:tc>
          <w:tcPr>
            <w:tcW w:w="1418" w:type="dxa"/>
            <w:tcBorders>
              <w:top w:val="nil"/>
              <w:left w:val="nil"/>
              <w:bottom w:val="nil"/>
              <w:right w:val="nil"/>
            </w:tcBorders>
            <w:noWrap/>
            <w:vAlign w:val="bottom"/>
            <w:hideMark/>
          </w:tcPr>
          <w:p w14:paraId="702E7AA6"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0,02%</w:t>
            </w:r>
          </w:p>
        </w:tc>
        <w:tc>
          <w:tcPr>
            <w:tcW w:w="1418" w:type="dxa"/>
            <w:tcBorders>
              <w:top w:val="nil"/>
              <w:left w:val="nil"/>
              <w:bottom w:val="nil"/>
              <w:right w:val="nil"/>
            </w:tcBorders>
            <w:noWrap/>
            <w:vAlign w:val="bottom"/>
            <w:hideMark/>
          </w:tcPr>
          <w:p w14:paraId="422418BC"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7DD5B1D8"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0,02%</w:t>
            </w:r>
          </w:p>
        </w:tc>
      </w:tr>
      <w:tr w:rsidR="00B71F5E" w:rsidRPr="00E440A7" w14:paraId="00549F13" w14:textId="77777777" w:rsidTr="00E51A21">
        <w:trPr>
          <w:trHeight w:val="290"/>
        </w:trPr>
        <w:tc>
          <w:tcPr>
            <w:tcW w:w="5812" w:type="dxa"/>
            <w:tcBorders>
              <w:top w:val="nil"/>
              <w:left w:val="nil"/>
              <w:bottom w:val="nil"/>
              <w:right w:val="nil"/>
            </w:tcBorders>
            <w:noWrap/>
            <w:vAlign w:val="bottom"/>
            <w:hideMark/>
          </w:tcPr>
          <w:p w14:paraId="5607D76F"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p>
        </w:tc>
        <w:tc>
          <w:tcPr>
            <w:tcW w:w="1418" w:type="dxa"/>
            <w:tcBorders>
              <w:top w:val="nil"/>
              <w:left w:val="nil"/>
              <w:bottom w:val="nil"/>
              <w:right w:val="nil"/>
            </w:tcBorders>
            <w:noWrap/>
            <w:vAlign w:val="bottom"/>
            <w:hideMark/>
          </w:tcPr>
          <w:p w14:paraId="05E0A8C6"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16B7798A"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17BE7329"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r>
      <w:tr w:rsidR="00B71F5E" w:rsidRPr="00E440A7" w14:paraId="5585A356" w14:textId="77777777" w:rsidTr="00E51A21">
        <w:trPr>
          <w:trHeight w:val="290"/>
        </w:trPr>
        <w:tc>
          <w:tcPr>
            <w:tcW w:w="5812" w:type="dxa"/>
            <w:tcBorders>
              <w:top w:val="nil"/>
              <w:left w:val="nil"/>
              <w:bottom w:val="nil"/>
              <w:right w:val="nil"/>
            </w:tcBorders>
            <w:noWrap/>
            <w:vAlign w:val="bottom"/>
            <w:hideMark/>
          </w:tcPr>
          <w:p w14:paraId="496751B3" w14:textId="77777777" w:rsidR="00B71F5E" w:rsidRPr="00E440A7" w:rsidRDefault="00B71F5E" w:rsidP="00B71F5E">
            <w:pPr>
              <w:spacing w:before="0" w:after="0" w:line="240" w:lineRule="auto"/>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1.3.1.2.00.00.0.0.000 VENTA DE SERVICIOS</w:t>
            </w:r>
          </w:p>
        </w:tc>
        <w:tc>
          <w:tcPr>
            <w:tcW w:w="1418" w:type="dxa"/>
            <w:tcBorders>
              <w:top w:val="nil"/>
              <w:left w:val="nil"/>
              <w:bottom w:val="nil"/>
              <w:right w:val="nil"/>
            </w:tcBorders>
            <w:noWrap/>
            <w:vAlign w:val="bottom"/>
            <w:hideMark/>
          </w:tcPr>
          <w:p w14:paraId="1BB629E8"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0,16%</w:t>
            </w:r>
          </w:p>
        </w:tc>
        <w:tc>
          <w:tcPr>
            <w:tcW w:w="1418" w:type="dxa"/>
            <w:tcBorders>
              <w:top w:val="nil"/>
              <w:left w:val="nil"/>
              <w:bottom w:val="nil"/>
              <w:right w:val="nil"/>
            </w:tcBorders>
            <w:noWrap/>
            <w:vAlign w:val="bottom"/>
            <w:hideMark/>
          </w:tcPr>
          <w:p w14:paraId="36725E08"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0,00%</w:t>
            </w:r>
          </w:p>
        </w:tc>
        <w:tc>
          <w:tcPr>
            <w:tcW w:w="1275" w:type="dxa"/>
            <w:tcBorders>
              <w:top w:val="nil"/>
              <w:left w:val="nil"/>
              <w:bottom w:val="nil"/>
              <w:right w:val="nil"/>
            </w:tcBorders>
            <w:noWrap/>
            <w:vAlign w:val="bottom"/>
            <w:hideMark/>
          </w:tcPr>
          <w:p w14:paraId="5C8E2DF3"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0,16%</w:t>
            </w:r>
          </w:p>
        </w:tc>
      </w:tr>
      <w:tr w:rsidR="00B71F5E" w:rsidRPr="00E440A7" w14:paraId="0E6E9B50" w14:textId="77777777" w:rsidTr="00E51A21">
        <w:trPr>
          <w:trHeight w:val="290"/>
        </w:trPr>
        <w:tc>
          <w:tcPr>
            <w:tcW w:w="5812" w:type="dxa"/>
            <w:tcBorders>
              <w:top w:val="nil"/>
              <w:left w:val="nil"/>
              <w:bottom w:val="nil"/>
              <w:right w:val="nil"/>
            </w:tcBorders>
            <w:noWrap/>
            <w:vAlign w:val="bottom"/>
            <w:hideMark/>
          </w:tcPr>
          <w:p w14:paraId="02D7EED7" w14:textId="77777777" w:rsidR="00B71F5E" w:rsidRPr="00E440A7" w:rsidRDefault="00B71F5E" w:rsidP="00B71F5E">
            <w:pPr>
              <w:spacing w:before="0" w:after="0" w:line="240" w:lineRule="auto"/>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1.3.1.2.04.00.0.0.000 ALQUILERES</w:t>
            </w:r>
          </w:p>
        </w:tc>
        <w:tc>
          <w:tcPr>
            <w:tcW w:w="1418" w:type="dxa"/>
            <w:tcBorders>
              <w:top w:val="nil"/>
              <w:left w:val="nil"/>
              <w:bottom w:val="nil"/>
              <w:right w:val="nil"/>
            </w:tcBorders>
            <w:noWrap/>
            <w:vAlign w:val="bottom"/>
            <w:hideMark/>
          </w:tcPr>
          <w:p w14:paraId="30F2645B"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0,01%</w:t>
            </w:r>
          </w:p>
        </w:tc>
        <w:tc>
          <w:tcPr>
            <w:tcW w:w="1418" w:type="dxa"/>
            <w:tcBorders>
              <w:top w:val="nil"/>
              <w:left w:val="nil"/>
              <w:bottom w:val="nil"/>
              <w:right w:val="nil"/>
            </w:tcBorders>
            <w:noWrap/>
            <w:vAlign w:val="bottom"/>
            <w:hideMark/>
          </w:tcPr>
          <w:p w14:paraId="5E00BE04"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0,00%</w:t>
            </w:r>
          </w:p>
        </w:tc>
        <w:tc>
          <w:tcPr>
            <w:tcW w:w="1275" w:type="dxa"/>
            <w:tcBorders>
              <w:top w:val="nil"/>
              <w:left w:val="nil"/>
              <w:bottom w:val="nil"/>
              <w:right w:val="nil"/>
            </w:tcBorders>
            <w:noWrap/>
            <w:vAlign w:val="bottom"/>
            <w:hideMark/>
          </w:tcPr>
          <w:p w14:paraId="5D8690D1"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0,01%</w:t>
            </w:r>
          </w:p>
        </w:tc>
      </w:tr>
      <w:tr w:rsidR="00B71F5E" w:rsidRPr="00E440A7" w14:paraId="4FEC8112" w14:textId="77777777" w:rsidTr="00E51A21">
        <w:trPr>
          <w:trHeight w:val="290"/>
        </w:trPr>
        <w:tc>
          <w:tcPr>
            <w:tcW w:w="5812" w:type="dxa"/>
            <w:tcBorders>
              <w:top w:val="nil"/>
              <w:left w:val="nil"/>
              <w:bottom w:val="nil"/>
              <w:right w:val="nil"/>
            </w:tcBorders>
            <w:noWrap/>
            <w:vAlign w:val="bottom"/>
            <w:hideMark/>
          </w:tcPr>
          <w:p w14:paraId="4449096E"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1.3.1.2.04.01.0.0.000 Alquiler de Edificios e Instalaciones</w:t>
            </w:r>
          </w:p>
        </w:tc>
        <w:tc>
          <w:tcPr>
            <w:tcW w:w="1418" w:type="dxa"/>
            <w:tcBorders>
              <w:top w:val="nil"/>
              <w:left w:val="nil"/>
              <w:bottom w:val="nil"/>
              <w:right w:val="nil"/>
            </w:tcBorders>
            <w:noWrap/>
            <w:vAlign w:val="bottom"/>
            <w:hideMark/>
          </w:tcPr>
          <w:p w14:paraId="40FB91BC"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0,01%</w:t>
            </w:r>
          </w:p>
        </w:tc>
        <w:tc>
          <w:tcPr>
            <w:tcW w:w="1418" w:type="dxa"/>
            <w:tcBorders>
              <w:top w:val="nil"/>
              <w:left w:val="nil"/>
              <w:bottom w:val="nil"/>
              <w:right w:val="nil"/>
            </w:tcBorders>
            <w:noWrap/>
            <w:vAlign w:val="bottom"/>
            <w:hideMark/>
          </w:tcPr>
          <w:p w14:paraId="0E12ABCC"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7D55640F"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0,01%</w:t>
            </w:r>
          </w:p>
        </w:tc>
      </w:tr>
      <w:tr w:rsidR="00B71F5E" w:rsidRPr="00E440A7" w14:paraId="3DE1512F" w14:textId="77777777" w:rsidTr="00E51A21">
        <w:trPr>
          <w:trHeight w:val="290"/>
        </w:trPr>
        <w:tc>
          <w:tcPr>
            <w:tcW w:w="5812" w:type="dxa"/>
            <w:tcBorders>
              <w:top w:val="nil"/>
              <w:left w:val="nil"/>
              <w:bottom w:val="nil"/>
              <w:right w:val="nil"/>
            </w:tcBorders>
            <w:noWrap/>
            <w:vAlign w:val="bottom"/>
            <w:hideMark/>
          </w:tcPr>
          <w:p w14:paraId="3F205F7D"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p>
        </w:tc>
        <w:tc>
          <w:tcPr>
            <w:tcW w:w="1418" w:type="dxa"/>
            <w:tcBorders>
              <w:top w:val="nil"/>
              <w:left w:val="nil"/>
              <w:bottom w:val="nil"/>
              <w:right w:val="nil"/>
            </w:tcBorders>
            <w:noWrap/>
            <w:vAlign w:val="bottom"/>
            <w:hideMark/>
          </w:tcPr>
          <w:p w14:paraId="57FC10FB"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7C244D77"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17BCB7BB"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r>
      <w:tr w:rsidR="00B71F5E" w:rsidRPr="00E440A7" w14:paraId="6B18F248" w14:textId="77777777" w:rsidTr="00E51A21">
        <w:trPr>
          <w:trHeight w:val="290"/>
        </w:trPr>
        <w:tc>
          <w:tcPr>
            <w:tcW w:w="5812" w:type="dxa"/>
            <w:tcBorders>
              <w:top w:val="nil"/>
              <w:left w:val="nil"/>
              <w:bottom w:val="nil"/>
              <w:right w:val="nil"/>
            </w:tcBorders>
            <w:noWrap/>
            <w:vAlign w:val="bottom"/>
            <w:hideMark/>
          </w:tcPr>
          <w:p w14:paraId="07F44029" w14:textId="77777777" w:rsidR="00B71F5E" w:rsidRPr="00E440A7" w:rsidRDefault="00B71F5E" w:rsidP="00B71F5E">
            <w:pPr>
              <w:spacing w:before="0" w:after="0" w:line="240" w:lineRule="auto"/>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1.3.1.2.09.00.0.0.000 OTROS SERVICIOS</w:t>
            </w:r>
          </w:p>
        </w:tc>
        <w:tc>
          <w:tcPr>
            <w:tcW w:w="1418" w:type="dxa"/>
            <w:tcBorders>
              <w:top w:val="nil"/>
              <w:left w:val="nil"/>
              <w:bottom w:val="nil"/>
              <w:right w:val="nil"/>
            </w:tcBorders>
            <w:noWrap/>
            <w:vAlign w:val="bottom"/>
            <w:hideMark/>
          </w:tcPr>
          <w:p w14:paraId="404E0E55"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0,15%</w:t>
            </w:r>
          </w:p>
        </w:tc>
        <w:tc>
          <w:tcPr>
            <w:tcW w:w="1418" w:type="dxa"/>
            <w:tcBorders>
              <w:top w:val="nil"/>
              <w:left w:val="nil"/>
              <w:bottom w:val="nil"/>
              <w:right w:val="nil"/>
            </w:tcBorders>
            <w:noWrap/>
            <w:vAlign w:val="bottom"/>
            <w:hideMark/>
          </w:tcPr>
          <w:p w14:paraId="0D889784"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0,00%</w:t>
            </w:r>
          </w:p>
        </w:tc>
        <w:tc>
          <w:tcPr>
            <w:tcW w:w="1275" w:type="dxa"/>
            <w:tcBorders>
              <w:top w:val="nil"/>
              <w:left w:val="nil"/>
              <w:bottom w:val="nil"/>
              <w:right w:val="nil"/>
            </w:tcBorders>
            <w:noWrap/>
            <w:vAlign w:val="bottom"/>
            <w:hideMark/>
          </w:tcPr>
          <w:p w14:paraId="4C29651D"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0,15%</w:t>
            </w:r>
          </w:p>
        </w:tc>
      </w:tr>
      <w:tr w:rsidR="00B71F5E" w:rsidRPr="00E440A7" w14:paraId="006B4778" w14:textId="77777777" w:rsidTr="00E51A21">
        <w:trPr>
          <w:trHeight w:val="290"/>
        </w:trPr>
        <w:tc>
          <w:tcPr>
            <w:tcW w:w="5812" w:type="dxa"/>
            <w:tcBorders>
              <w:top w:val="nil"/>
              <w:left w:val="nil"/>
              <w:bottom w:val="nil"/>
              <w:right w:val="nil"/>
            </w:tcBorders>
            <w:noWrap/>
            <w:vAlign w:val="bottom"/>
            <w:hideMark/>
          </w:tcPr>
          <w:p w14:paraId="3713B1D0"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1.3.1.2.09.01.0.0.001 Servicios de Formación y Capacitación</w:t>
            </w:r>
          </w:p>
        </w:tc>
        <w:tc>
          <w:tcPr>
            <w:tcW w:w="1418" w:type="dxa"/>
            <w:tcBorders>
              <w:top w:val="nil"/>
              <w:left w:val="nil"/>
              <w:bottom w:val="nil"/>
              <w:right w:val="nil"/>
            </w:tcBorders>
            <w:noWrap/>
            <w:vAlign w:val="bottom"/>
            <w:hideMark/>
          </w:tcPr>
          <w:p w14:paraId="09994392"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0,02%</w:t>
            </w:r>
          </w:p>
        </w:tc>
        <w:tc>
          <w:tcPr>
            <w:tcW w:w="1418" w:type="dxa"/>
            <w:tcBorders>
              <w:top w:val="nil"/>
              <w:left w:val="nil"/>
              <w:bottom w:val="nil"/>
              <w:right w:val="nil"/>
            </w:tcBorders>
            <w:noWrap/>
            <w:vAlign w:val="bottom"/>
            <w:hideMark/>
          </w:tcPr>
          <w:p w14:paraId="57C1E4B2"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446F6465"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0,02%</w:t>
            </w:r>
          </w:p>
        </w:tc>
      </w:tr>
      <w:tr w:rsidR="00B71F5E" w:rsidRPr="00E440A7" w14:paraId="3B2C586A" w14:textId="77777777" w:rsidTr="00E51A21">
        <w:trPr>
          <w:trHeight w:val="290"/>
        </w:trPr>
        <w:tc>
          <w:tcPr>
            <w:tcW w:w="5812" w:type="dxa"/>
            <w:tcBorders>
              <w:top w:val="nil"/>
              <w:left w:val="nil"/>
              <w:bottom w:val="nil"/>
              <w:right w:val="nil"/>
            </w:tcBorders>
            <w:noWrap/>
            <w:vAlign w:val="bottom"/>
            <w:hideMark/>
          </w:tcPr>
          <w:p w14:paraId="2EA172BA"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1.3.1.2.09.09.0.0.002 Fondo Institucional Desarrollo Académico FIDA</w:t>
            </w:r>
          </w:p>
        </w:tc>
        <w:tc>
          <w:tcPr>
            <w:tcW w:w="1418" w:type="dxa"/>
            <w:tcBorders>
              <w:top w:val="nil"/>
              <w:left w:val="nil"/>
              <w:bottom w:val="nil"/>
              <w:right w:val="nil"/>
            </w:tcBorders>
            <w:noWrap/>
            <w:vAlign w:val="bottom"/>
            <w:hideMark/>
          </w:tcPr>
          <w:p w14:paraId="02BB22E4"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0,13%</w:t>
            </w:r>
          </w:p>
        </w:tc>
        <w:tc>
          <w:tcPr>
            <w:tcW w:w="1418" w:type="dxa"/>
            <w:tcBorders>
              <w:top w:val="nil"/>
              <w:left w:val="nil"/>
              <w:bottom w:val="nil"/>
              <w:right w:val="nil"/>
            </w:tcBorders>
            <w:noWrap/>
            <w:vAlign w:val="bottom"/>
            <w:hideMark/>
          </w:tcPr>
          <w:p w14:paraId="60363139"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1A0B363C"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0,13%</w:t>
            </w:r>
          </w:p>
        </w:tc>
      </w:tr>
      <w:tr w:rsidR="00B71F5E" w:rsidRPr="00E440A7" w14:paraId="57E8A365" w14:textId="77777777" w:rsidTr="00E51A21">
        <w:trPr>
          <w:trHeight w:val="290"/>
        </w:trPr>
        <w:tc>
          <w:tcPr>
            <w:tcW w:w="5812" w:type="dxa"/>
            <w:tcBorders>
              <w:top w:val="nil"/>
              <w:left w:val="nil"/>
              <w:bottom w:val="nil"/>
              <w:right w:val="nil"/>
            </w:tcBorders>
            <w:noWrap/>
            <w:vAlign w:val="bottom"/>
            <w:hideMark/>
          </w:tcPr>
          <w:p w14:paraId="2F48B253"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p>
        </w:tc>
        <w:tc>
          <w:tcPr>
            <w:tcW w:w="1418" w:type="dxa"/>
            <w:tcBorders>
              <w:top w:val="nil"/>
              <w:left w:val="nil"/>
              <w:bottom w:val="nil"/>
              <w:right w:val="nil"/>
            </w:tcBorders>
            <w:noWrap/>
            <w:vAlign w:val="bottom"/>
            <w:hideMark/>
          </w:tcPr>
          <w:p w14:paraId="12EDEF80"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4D09B0B4"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07CCD3DE"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r>
      <w:tr w:rsidR="00B71F5E" w:rsidRPr="00E440A7" w14:paraId="7B1A8B2A" w14:textId="77777777" w:rsidTr="00E51A21">
        <w:trPr>
          <w:trHeight w:val="290"/>
        </w:trPr>
        <w:tc>
          <w:tcPr>
            <w:tcW w:w="5812" w:type="dxa"/>
            <w:tcBorders>
              <w:top w:val="nil"/>
              <w:left w:val="nil"/>
              <w:bottom w:val="nil"/>
              <w:right w:val="nil"/>
            </w:tcBorders>
            <w:noWrap/>
            <w:vAlign w:val="bottom"/>
            <w:hideMark/>
          </w:tcPr>
          <w:p w14:paraId="12D138EE" w14:textId="77777777" w:rsidR="00B71F5E" w:rsidRPr="00E440A7" w:rsidRDefault="00B71F5E" w:rsidP="00B71F5E">
            <w:pPr>
              <w:spacing w:before="0" w:after="0" w:line="240" w:lineRule="auto"/>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1.3.1.3.00.00.0.0.000 DERECHOS ADMINISTRATIV0S</w:t>
            </w:r>
          </w:p>
        </w:tc>
        <w:tc>
          <w:tcPr>
            <w:tcW w:w="1418" w:type="dxa"/>
            <w:tcBorders>
              <w:top w:val="nil"/>
              <w:left w:val="nil"/>
              <w:bottom w:val="nil"/>
              <w:right w:val="nil"/>
            </w:tcBorders>
            <w:noWrap/>
            <w:vAlign w:val="bottom"/>
            <w:hideMark/>
          </w:tcPr>
          <w:p w14:paraId="7F81B0C3"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1,11%</w:t>
            </w:r>
          </w:p>
        </w:tc>
        <w:tc>
          <w:tcPr>
            <w:tcW w:w="1418" w:type="dxa"/>
            <w:tcBorders>
              <w:top w:val="nil"/>
              <w:left w:val="nil"/>
              <w:bottom w:val="nil"/>
              <w:right w:val="nil"/>
            </w:tcBorders>
            <w:noWrap/>
            <w:vAlign w:val="bottom"/>
            <w:hideMark/>
          </w:tcPr>
          <w:p w14:paraId="2D6732C9"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0,00%</w:t>
            </w:r>
          </w:p>
        </w:tc>
        <w:tc>
          <w:tcPr>
            <w:tcW w:w="1275" w:type="dxa"/>
            <w:tcBorders>
              <w:top w:val="nil"/>
              <w:left w:val="nil"/>
              <w:bottom w:val="nil"/>
              <w:right w:val="nil"/>
            </w:tcBorders>
            <w:noWrap/>
            <w:vAlign w:val="bottom"/>
            <w:hideMark/>
          </w:tcPr>
          <w:p w14:paraId="6B140BEE"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1,10%</w:t>
            </w:r>
          </w:p>
        </w:tc>
      </w:tr>
      <w:tr w:rsidR="00B71F5E" w:rsidRPr="00E440A7" w14:paraId="4DE7D0AB" w14:textId="77777777" w:rsidTr="00E51A21">
        <w:trPr>
          <w:trHeight w:val="290"/>
        </w:trPr>
        <w:tc>
          <w:tcPr>
            <w:tcW w:w="5812" w:type="dxa"/>
            <w:tcBorders>
              <w:top w:val="nil"/>
              <w:left w:val="nil"/>
              <w:bottom w:val="nil"/>
              <w:right w:val="nil"/>
            </w:tcBorders>
            <w:noWrap/>
            <w:vAlign w:val="bottom"/>
            <w:hideMark/>
          </w:tcPr>
          <w:p w14:paraId="4459C511" w14:textId="77777777" w:rsidR="00B71F5E" w:rsidRPr="00E440A7" w:rsidRDefault="00B71F5E" w:rsidP="00B71F5E">
            <w:pPr>
              <w:spacing w:before="0" w:after="0" w:line="240" w:lineRule="auto"/>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1.3.1.3.02.00.0.0.000 DERECHOS ADMINISTRATIVOS A OTROS SERVICIOS PUBLICOS</w:t>
            </w:r>
          </w:p>
        </w:tc>
        <w:tc>
          <w:tcPr>
            <w:tcW w:w="1418" w:type="dxa"/>
            <w:tcBorders>
              <w:top w:val="nil"/>
              <w:left w:val="nil"/>
              <w:bottom w:val="nil"/>
              <w:right w:val="nil"/>
            </w:tcBorders>
            <w:noWrap/>
            <w:vAlign w:val="bottom"/>
            <w:hideMark/>
          </w:tcPr>
          <w:p w14:paraId="42E9EBED"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1,11%</w:t>
            </w:r>
          </w:p>
        </w:tc>
        <w:tc>
          <w:tcPr>
            <w:tcW w:w="1418" w:type="dxa"/>
            <w:tcBorders>
              <w:top w:val="nil"/>
              <w:left w:val="nil"/>
              <w:bottom w:val="nil"/>
              <w:right w:val="nil"/>
            </w:tcBorders>
            <w:noWrap/>
            <w:vAlign w:val="bottom"/>
            <w:hideMark/>
          </w:tcPr>
          <w:p w14:paraId="230CB944"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0,00%</w:t>
            </w:r>
          </w:p>
        </w:tc>
        <w:tc>
          <w:tcPr>
            <w:tcW w:w="1275" w:type="dxa"/>
            <w:tcBorders>
              <w:top w:val="nil"/>
              <w:left w:val="nil"/>
              <w:bottom w:val="nil"/>
              <w:right w:val="nil"/>
            </w:tcBorders>
            <w:noWrap/>
            <w:vAlign w:val="bottom"/>
            <w:hideMark/>
          </w:tcPr>
          <w:p w14:paraId="3A2C3B32"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1,10%</w:t>
            </w:r>
          </w:p>
        </w:tc>
      </w:tr>
      <w:tr w:rsidR="00B71F5E" w:rsidRPr="00E440A7" w14:paraId="3249A3DD" w14:textId="77777777" w:rsidTr="00E51A21">
        <w:trPr>
          <w:trHeight w:val="290"/>
        </w:trPr>
        <w:tc>
          <w:tcPr>
            <w:tcW w:w="5812" w:type="dxa"/>
            <w:tcBorders>
              <w:top w:val="nil"/>
              <w:left w:val="nil"/>
              <w:bottom w:val="nil"/>
              <w:right w:val="nil"/>
            </w:tcBorders>
            <w:noWrap/>
            <w:vAlign w:val="bottom"/>
            <w:hideMark/>
          </w:tcPr>
          <w:p w14:paraId="513D125A"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1.3.1.3.02.02.0.0.001 Derechos de Graduación</w:t>
            </w:r>
          </w:p>
        </w:tc>
        <w:tc>
          <w:tcPr>
            <w:tcW w:w="1418" w:type="dxa"/>
            <w:tcBorders>
              <w:top w:val="nil"/>
              <w:left w:val="nil"/>
              <w:bottom w:val="nil"/>
              <w:right w:val="nil"/>
            </w:tcBorders>
            <w:noWrap/>
            <w:vAlign w:val="bottom"/>
            <w:hideMark/>
          </w:tcPr>
          <w:p w14:paraId="2EF5E58E"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0,04%</w:t>
            </w:r>
          </w:p>
        </w:tc>
        <w:tc>
          <w:tcPr>
            <w:tcW w:w="1418" w:type="dxa"/>
            <w:tcBorders>
              <w:top w:val="nil"/>
              <w:left w:val="nil"/>
              <w:bottom w:val="nil"/>
              <w:right w:val="nil"/>
            </w:tcBorders>
            <w:noWrap/>
            <w:vAlign w:val="bottom"/>
            <w:hideMark/>
          </w:tcPr>
          <w:p w14:paraId="2A7450C7"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4B4BB41D"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0,04%</w:t>
            </w:r>
          </w:p>
        </w:tc>
      </w:tr>
      <w:tr w:rsidR="00B71F5E" w:rsidRPr="00E440A7" w14:paraId="7311B709" w14:textId="77777777" w:rsidTr="00E51A21">
        <w:trPr>
          <w:trHeight w:val="290"/>
        </w:trPr>
        <w:tc>
          <w:tcPr>
            <w:tcW w:w="5812" w:type="dxa"/>
            <w:tcBorders>
              <w:top w:val="nil"/>
              <w:left w:val="nil"/>
              <w:bottom w:val="nil"/>
              <w:right w:val="nil"/>
            </w:tcBorders>
            <w:noWrap/>
            <w:vAlign w:val="bottom"/>
            <w:hideMark/>
          </w:tcPr>
          <w:p w14:paraId="4E201B45"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1.3.1.3.02.02.0.0.002 Derechos de Examen por Suficiencia</w:t>
            </w:r>
          </w:p>
        </w:tc>
        <w:tc>
          <w:tcPr>
            <w:tcW w:w="1418" w:type="dxa"/>
            <w:tcBorders>
              <w:top w:val="nil"/>
              <w:left w:val="nil"/>
              <w:bottom w:val="nil"/>
              <w:right w:val="nil"/>
            </w:tcBorders>
            <w:noWrap/>
            <w:vAlign w:val="bottom"/>
            <w:hideMark/>
          </w:tcPr>
          <w:p w14:paraId="40C2F292"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0,03%</w:t>
            </w:r>
          </w:p>
        </w:tc>
        <w:tc>
          <w:tcPr>
            <w:tcW w:w="1418" w:type="dxa"/>
            <w:tcBorders>
              <w:top w:val="nil"/>
              <w:left w:val="nil"/>
              <w:bottom w:val="nil"/>
              <w:right w:val="nil"/>
            </w:tcBorders>
            <w:noWrap/>
            <w:vAlign w:val="bottom"/>
            <w:hideMark/>
          </w:tcPr>
          <w:p w14:paraId="11E08FFA"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6F00217D"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0,03%</w:t>
            </w:r>
          </w:p>
        </w:tc>
      </w:tr>
      <w:tr w:rsidR="00B71F5E" w:rsidRPr="00E440A7" w14:paraId="6037AC42" w14:textId="77777777" w:rsidTr="00E51A21">
        <w:trPr>
          <w:trHeight w:val="290"/>
        </w:trPr>
        <w:tc>
          <w:tcPr>
            <w:tcW w:w="5812" w:type="dxa"/>
            <w:tcBorders>
              <w:top w:val="nil"/>
              <w:left w:val="nil"/>
              <w:bottom w:val="nil"/>
              <w:right w:val="nil"/>
            </w:tcBorders>
            <w:noWrap/>
            <w:vAlign w:val="bottom"/>
            <w:hideMark/>
          </w:tcPr>
          <w:p w14:paraId="09A7D394"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1.3.1.3.02.02.0.0.003 Derechos de Examen de Aplazados</w:t>
            </w:r>
          </w:p>
        </w:tc>
        <w:tc>
          <w:tcPr>
            <w:tcW w:w="1418" w:type="dxa"/>
            <w:tcBorders>
              <w:top w:val="nil"/>
              <w:left w:val="nil"/>
              <w:bottom w:val="nil"/>
              <w:right w:val="nil"/>
            </w:tcBorders>
            <w:noWrap/>
            <w:vAlign w:val="bottom"/>
            <w:hideMark/>
          </w:tcPr>
          <w:p w14:paraId="066C7942"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0,0022%</w:t>
            </w:r>
          </w:p>
        </w:tc>
        <w:tc>
          <w:tcPr>
            <w:tcW w:w="1418" w:type="dxa"/>
            <w:tcBorders>
              <w:top w:val="nil"/>
              <w:left w:val="nil"/>
              <w:bottom w:val="nil"/>
              <w:right w:val="nil"/>
            </w:tcBorders>
            <w:noWrap/>
            <w:vAlign w:val="bottom"/>
            <w:hideMark/>
          </w:tcPr>
          <w:p w14:paraId="0A749E10"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36E0916C"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0,0022%</w:t>
            </w:r>
          </w:p>
        </w:tc>
      </w:tr>
      <w:tr w:rsidR="00B71F5E" w:rsidRPr="00E440A7" w14:paraId="623B3BDA" w14:textId="77777777" w:rsidTr="00E51A21">
        <w:trPr>
          <w:trHeight w:val="290"/>
        </w:trPr>
        <w:tc>
          <w:tcPr>
            <w:tcW w:w="5812" w:type="dxa"/>
            <w:tcBorders>
              <w:top w:val="nil"/>
              <w:left w:val="nil"/>
              <w:bottom w:val="nil"/>
              <w:right w:val="nil"/>
            </w:tcBorders>
            <w:noWrap/>
            <w:vAlign w:val="bottom"/>
            <w:hideMark/>
          </w:tcPr>
          <w:p w14:paraId="52D83984"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1.3.1.3.02.02.0.0.004 Derechos Matrícula (Cursos Regulares)</w:t>
            </w:r>
          </w:p>
        </w:tc>
        <w:tc>
          <w:tcPr>
            <w:tcW w:w="1418" w:type="dxa"/>
            <w:tcBorders>
              <w:top w:val="nil"/>
              <w:left w:val="nil"/>
              <w:bottom w:val="nil"/>
              <w:right w:val="nil"/>
            </w:tcBorders>
            <w:noWrap/>
            <w:vAlign w:val="bottom"/>
            <w:hideMark/>
          </w:tcPr>
          <w:p w14:paraId="4C23591D"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0,78%</w:t>
            </w:r>
          </w:p>
        </w:tc>
        <w:tc>
          <w:tcPr>
            <w:tcW w:w="1418" w:type="dxa"/>
            <w:tcBorders>
              <w:top w:val="nil"/>
              <w:left w:val="nil"/>
              <w:bottom w:val="nil"/>
              <w:right w:val="nil"/>
            </w:tcBorders>
            <w:noWrap/>
            <w:vAlign w:val="bottom"/>
            <w:hideMark/>
          </w:tcPr>
          <w:p w14:paraId="031E976A"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47A363DF"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0,77%</w:t>
            </w:r>
          </w:p>
        </w:tc>
      </w:tr>
      <w:tr w:rsidR="00B71F5E" w:rsidRPr="00E440A7" w14:paraId="4934BC1B" w14:textId="77777777" w:rsidTr="00E51A21">
        <w:trPr>
          <w:trHeight w:val="290"/>
        </w:trPr>
        <w:tc>
          <w:tcPr>
            <w:tcW w:w="5812" w:type="dxa"/>
            <w:tcBorders>
              <w:top w:val="nil"/>
              <w:left w:val="nil"/>
              <w:bottom w:val="nil"/>
              <w:right w:val="nil"/>
            </w:tcBorders>
            <w:noWrap/>
            <w:vAlign w:val="bottom"/>
            <w:hideMark/>
          </w:tcPr>
          <w:p w14:paraId="157402E0"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1.3.1.3.02.02.0.0.005 Recargo Matrícula Cursos Regulares</w:t>
            </w:r>
          </w:p>
        </w:tc>
        <w:tc>
          <w:tcPr>
            <w:tcW w:w="1418" w:type="dxa"/>
            <w:tcBorders>
              <w:top w:val="nil"/>
              <w:left w:val="nil"/>
              <w:bottom w:val="nil"/>
              <w:right w:val="nil"/>
            </w:tcBorders>
            <w:noWrap/>
            <w:vAlign w:val="bottom"/>
            <w:hideMark/>
          </w:tcPr>
          <w:p w14:paraId="1E9EF556"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0,03%</w:t>
            </w:r>
          </w:p>
        </w:tc>
        <w:tc>
          <w:tcPr>
            <w:tcW w:w="1418" w:type="dxa"/>
            <w:tcBorders>
              <w:top w:val="nil"/>
              <w:left w:val="nil"/>
              <w:bottom w:val="nil"/>
              <w:right w:val="nil"/>
            </w:tcBorders>
            <w:noWrap/>
            <w:vAlign w:val="bottom"/>
            <w:hideMark/>
          </w:tcPr>
          <w:p w14:paraId="5336B34A"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74890FEC"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0,03%</w:t>
            </w:r>
          </w:p>
        </w:tc>
      </w:tr>
      <w:tr w:rsidR="00B71F5E" w:rsidRPr="00E440A7" w14:paraId="4765D292" w14:textId="77777777" w:rsidTr="00E51A21">
        <w:trPr>
          <w:trHeight w:val="290"/>
        </w:trPr>
        <w:tc>
          <w:tcPr>
            <w:tcW w:w="5812" w:type="dxa"/>
            <w:tcBorders>
              <w:top w:val="nil"/>
              <w:left w:val="nil"/>
              <w:bottom w:val="nil"/>
              <w:right w:val="nil"/>
            </w:tcBorders>
            <w:noWrap/>
            <w:vAlign w:val="bottom"/>
            <w:hideMark/>
          </w:tcPr>
          <w:p w14:paraId="07213CE4"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1.3.1.3.02.02.0.0.006 Derechos Matrícula Laboratorios</w:t>
            </w:r>
          </w:p>
        </w:tc>
        <w:tc>
          <w:tcPr>
            <w:tcW w:w="1418" w:type="dxa"/>
            <w:tcBorders>
              <w:top w:val="nil"/>
              <w:left w:val="nil"/>
              <w:bottom w:val="nil"/>
              <w:right w:val="nil"/>
            </w:tcBorders>
            <w:noWrap/>
            <w:vAlign w:val="bottom"/>
            <w:hideMark/>
          </w:tcPr>
          <w:p w14:paraId="2129AB94"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0,03%</w:t>
            </w:r>
          </w:p>
        </w:tc>
        <w:tc>
          <w:tcPr>
            <w:tcW w:w="1418" w:type="dxa"/>
            <w:tcBorders>
              <w:top w:val="nil"/>
              <w:left w:val="nil"/>
              <w:bottom w:val="nil"/>
              <w:right w:val="nil"/>
            </w:tcBorders>
            <w:noWrap/>
            <w:vAlign w:val="bottom"/>
            <w:hideMark/>
          </w:tcPr>
          <w:p w14:paraId="56A821CF"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0B25E243"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0,03%</w:t>
            </w:r>
          </w:p>
        </w:tc>
      </w:tr>
      <w:tr w:rsidR="00B71F5E" w:rsidRPr="00E440A7" w14:paraId="3639F20B" w14:textId="77777777" w:rsidTr="00E51A21">
        <w:trPr>
          <w:trHeight w:val="290"/>
        </w:trPr>
        <w:tc>
          <w:tcPr>
            <w:tcW w:w="5812" w:type="dxa"/>
            <w:tcBorders>
              <w:top w:val="nil"/>
              <w:left w:val="nil"/>
              <w:bottom w:val="nil"/>
              <w:right w:val="nil"/>
            </w:tcBorders>
            <w:noWrap/>
            <w:vAlign w:val="bottom"/>
            <w:hideMark/>
          </w:tcPr>
          <w:p w14:paraId="284C07A7"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1.3.1.3.02.02.0.0.007 Derechos de Reconocimiento Estudios</w:t>
            </w:r>
          </w:p>
        </w:tc>
        <w:tc>
          <w:tcPr>
            <w:tcW w:w="1418" w:type="dxa"/>
            <w:tcBorders>
              <w:top w:val="nil"/>
              <w:left w:val="nil"/>
              <w:bottom w:val="nil"/>
              <w:right w:val="nil"/>
            </w:tcBorders>
            <w:noWrap/>
            <w:vAlign w:val="bottom"/>
            <w:hideMark/>
          </w:tcPr>
          <w:p w14:paraId="07CE58A1"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0,0003%</w:t>
            </w:r>
          </w:p>
        </w:tc>
        <w:tc>
          <w:tcPr>
            <w:tcW w:w="1418" w:type="dxa"/>
            <w:tcBorders>
              <w:top w:val="nil"/>
              <w:left w:val="nil"/>
              <w:bottom w:val="nil"/>
              <w:right w:val="nil"/>
            </w:tcBorders>
            <w:noWrap/>
            <w:vAlign w:val="bottom"/>
            <w:hideMark/>
          </w:tcPr>
          <w:p w14:paraId="122ACC7E"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0EF3B380"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0,0003%</w:t>
            </w:r>
          </w:p>
        </w:tc>
      </w:tr>
      <w:tr w:rsidR="00B71F5E" w:rsidRPr="00E440A7" w14:paraId="2454BC14" w14:textId="77777777" w:rsidTr="00E51A21">
        <w:trPr>
          <w:trHeight w:val="290"/>
        </w:trPr>
        <w:tc>
          <w:tcPr>
            <w:tcW w:w="5812" w:type="dxa"/>
            <w:tcBorders>
              <w:top w:val="nil"/>
              <w:left w:val="nil"/>
              <w:bottom w:val="nil"/>
              <w:right w:val="nil"/>
            </w:tcBorders>
            <w:noWrap/>
            <w:vAlign w:val="bottom"/>
            <w:hideMark/>
          </w:tcPr>
          <w:p w14:paraId="680760D7"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1.3.1.3.02.02.0.0.008 Derechos de Inscripción</w:t>
            </w:r>
          </w:p>
        </w:tc>
        <w:tc>
          <w:tcPr>
            <w:tcW w:w="1418" w:type="dxa"/>
            <w:tcBorders>
              <w:top w:val="nil"/>
              <w:left w:val="nil"/>
              <w:bottom w:val="nil"/>
              <w:right w:val="nil"/>
            </w:tcBorders>
            <w:noWrap/>
            <w:vAlign w:val="bottom"/>
            <w:hideMark/>
          </w:tcPr>
          <w:p w14:paraId="7E1B17EE"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0,11%</w:t>
            </w:r>
          </w:p>
        </w:tc>
        <w:tc>
          <w:tcPr>
            <w:tcW w:w="1418" w:type="dxa"/>
            <w:tcBorders>
              <w:top w:val="nil"/>
              <w:left w:val="nil"/>
              <w:bottom w:val="nil"/>
              <w:right w:val="nil"/>
            </w:tcBorders>
            <w:noWrap/>
            <w:vAlign w:val="bottom"/>
            <w:hideMark/>
          </w:tcPr>
          <w:p w14:paraId="70720104"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609DE485"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0,11%</w:t>
            </w:r>
          </w:p>
        </w:tc>
      </w:tr>
      <w:tr w:rsidR="00B71F5E" w:rsidRPr="00E440A7" w14:paraId="67B93C2D" w14:textId="77777777" w:rsidTr="00E51A21">
        <w:trPr>
          <w:trHeight w:val="290"/>
        </w:trPr>
        <w:tc>
          <w:tcPr>
            <w:tcW w:w="5812" w:type="dxa"/>
            <w:tcBorders>
              <w:top w:val="nil"/>
              <w:left w:val="nil"/>
              <w:bottom w:val="nil"/>
              <w:right w:val="nil"/>
            </w:tcBorders>
            <w:noWrap/>
            <w:vAlign w:val="bottom"/>
            <w:hideMark/>
          </w:tcPr>
          <w:p w14:paraId="61C0051C"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1.3.1.3.02.02.0.0.009 Derechos de Examen Admisión</w:t>
            </w:r>
          </w:p>
        </w:tc>
        <w:tc>
          <w:tcPr>
            <w:tcW w:w="1418" w:type="dxa"/>
            <w:tcBorders>
              <w:top w:val="nil"/>
              <w:left w:val="nil"/>
              <w:bottom w:val="nil"/>
              <w:right w:val="nil"/>
            </w:tcBorders>
            <w:noWrap/>
            <w:vAlign w:val="bottom"/>
            <w:hideMark/>
          </w:tcPr>
          <w:p w14:paraId="1E90E5B4"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0,002%</w:t>
            </w:r>
          </w:p>
        </w:tc>
        <w:tc>
          <w:tcPr>
            <w:tcW w:w="1418" w:type="dxa"/>
            <w:tcBorders>
              <w:top w:val="nil"/>
              <w:left w:val="nil"/>
              <w:bottom w:val="nil"/>
              <w:right w:val="nil"/>
            </w:tcBorders>
            <w:noWrap/>
            <w:vAlign w:val="bottom"/>
            <w:hideMark/>
          </w:tcPr>
          <w:p w14:paraId="37C8FEC3"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34E2468C"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0,002%</w:t>
            </w:r>
          </w:p>
        </w:tc>
      </w:tr>
      <w:tr w:rsidR="00B71F5E" w:rsidRPr="00E440A7" w14:paraId="1EC36BDD" w14:textId="77777777" w:rsidTr="00E51A21">
        <w:trPr>
          <w:trHeight w:val="290"/>
        </w:trPr>
        <w:tc>
          <w:tcPr>
            <w:tcW w:w="5812" w:type="dxa"/>
            <w:tcBorders>
              <w:top w:val="nil"/>
              <w:left w:val="nil"/>
              <w:bottom w:val="nil"/>
              <w:right w:val="nil"/>
            </w:tcBorders>
            <w:noWrap/>
            <w:vAlign w:val="bottom"/>
            <w:hideMark/>
          </w:tcPr>
          <w:p w14:paraId="484689F3"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1.3.1.3.02.02.0.0.013 Cuota Bienestar Estudiantil</w:t>
            </w:r>
          </w:p>
        </w:tc>
        <w:tc>
          <w:tcPr>
            <w:tcW w:w="1418" w:type="dxa"/>
            <w:tcBorders>
              <w:top w:val="nil"/>
              <w:left w:val="nil"/>
              <w:bottom w:val="nil"/>
              <w:right w:val="nil"/>
            </w:tcBorders>
            <w:noWrap/>
            <w:vAlign w:val="bottom"/>
            <w:hideMark/>
          </w:tcPr>
          <w:p w14:paraId="552715EE"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0,04%</w:t>
            </w:r>
          </w:p>
        </w:tc>
        <w:tc>
          <w:tcPr>
            <w:tcW w:w="1418" w:type="dxa"/>
            <w:tcBorders>
              <w:top w:val="nil"/>
              <w:left w:val="nil"/>
              <w:bottom w:val="nil"/>
              <w:right w:val="nil"/>
            </w:tcBorders>
            <w:noWrap/>
            <w:vAlign w:val="bottom"/>
            <w:hideMark/>
          </w:tcPr>
          <w:p w14:paraId="57811F74"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0FA096BC"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0,04%</w:t>
            </w:r>
          </w:p>
        </w:tc>
      </w:tr>
      <w:tr w:rsidR="00B71F5E" w:rsidRPr="00E440A7" w14:paraId="7EC44FB7" w14:textId="77777777" w:rsidTr="00E51A21">
        <w:trPr>
          <w:trHeight w:val="290"/>
        </w:trPr>
        <w:tc>
          <w:tcPr>
            <w:tcW w:w="5812" w:type="dxa"/>
            <w:tcBorders>
              <w:top w:val="nil"/>
              <w:left w:val="nil"/>
              <w:bottom w:val="nil"/>
              <w:right w:val="nil"/>
            </w:tcBorders>
            <w:noWrap/>
            <w:vAlign w:val="bottom"/>
            <w:hideMark/>
          </w:tcPr>
          <w:p w14:paraId="4A0DAE4A"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1.3.1.3.02.02.0.0.016 Recargo Cobro de Laboratorios</w:t>
            </w:r>
          </w:p>
        </w:tc>
        <w:tc>
          <w:tcPr>
            <w:tcW w:w="1418" w:type="dxa"/>
            <w:tcBorders>
              <w:top w:val="nil"/>
              <w:left w:val="nil"/>
              <w:bottom w:val="nil"/>
              <w:right w:val="nil"/>
            </w:tcBorders>
            <w:noWrap/>
            <w:vAlign w:val="bottom"/>
            <w:hideMark/>
          </w:tcPr>
          <w:p w14:paraId="09E41EC8"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0,001%</w:t>
            </w:r>
          </w:p>
        </w:tc>
        <w:tc>
          <w:tcPr>
            <w:tcW w:w="1418" w:type="dxa"/>
            <w:tcBorders>
              <w:top w:val="nil"/>
              <w:left w:val="nil"/>
              <w:bottom w:val="nil"/>
              <w:right w:val="nil"/>
            </w:tcBorders>
            <w:noWrap/>
            <w:vAlign w:val="bottom"/>
            <w:hideMark/>
          </w:tcPr>
          <w:p w14:paraId="0F7DA697"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626CB0B7"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0,001%</w:t>
            </w:r>
          </w:p>
        </w:tc>
      </w:tr>
      <w:tr w:rsidR="00B71F5E" w:rsidRPr="00E440A7" w14:paraId="71596067" w14:textId="77777777" w:rsidTr="00E51A21">
        <w:trPr>
          <w:trHeight w:val="290"/>
        </w:trPr>
        <w:tc>
          <w:tcPr>
            <w:tcW w:w="5812" w:type="dxa"/>
            <w:tcBorders>
              <w:top w:val="nil"/>
              <w:left w:val="nil"/>
              <w:bottom w:val="nil"/>
              <w:right w:val="nil"/>
            </w:tcBorders>
            <w:noWrap/>
            <w:vAlign w:val="bottom"/>
            <w:hideMark/>
          </w:tcPr>
          <w:p w14:paraId="4C332D9E"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1.3.1.3.02.02.0.0.017 Recargo Cuota de Bienestar Estudiantil</w:t>
            </w:r>
          </w:p>
        </w:tc>
        <w:tc>
          <w:tcPr>
            <w:tcW w:w="1418" w:type="dxa"/>
            <w:tcBorders>
              <w:top w:val="nil"/>
              <w:left w:val="nil"/>
              <w:bottom w:val="nil"/>
              <w:right w:val="nil"/>
            </w:tcBorders>
            <w:noWrap/>
            <w:vAlign w:val="bottom"/>
            <w:hideMark/>
          </w:tcPr>
          <w:p w14:paraId="6269F644"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0,003%</w:t>
            </w:r>
          </w:p>
        </w:tc>
        <w:tc>
          <w:tcPr>
            <w:tcW w:w="1418" w:type="dxa"/>
            <w:tcBorders>
              <w:top w:val="nil"/>
              <w:left w:val="nil"/>
              <w:bottom w:val="nil"/>
              <w:right w:val="nil"/>
            </w:tcBorders>
            <w:noWrap/>
            <w:vAlign w:val="bottom"/>
            <w:hideMark/>
          </w:tcPr>
          <w:p w14:paraId="16196FD0"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68E3419F"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0,002%</w:t>
            </w:r>
          </w:p>
        </w:tc>
      </w:tr>
      <w:tr w:rsidR="00B71F5E" w:rsidRPr="00E440A7" w14:paraId="7E057B8C" w14:textId="77777777" w:rsidTr="00E51A21">
        <w:trPr>
          <w:trHeight w:val="290"/>
        </w:trPr>
        <w:tc>
          <w:tcPr>
            <w:tcW w:w="5812" w:type="dxa"/>
            <w:tcBorders>
              <w:top w:val="nil"/>
              <w:left w:val="nil"/>
              <w:bottom w:val="nil"/>
              <w:right w:val="nil"/>
            </w:tcBorders>
            <w:noWrap/>
            <w:vAlign w:val="bottom"/>
            <w:hideMark/>
          </w:tcPr>
          <w:p w14:paraId="0CD441FD"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1.3.1.3.02.02.0.0.018 Certificaciones</w:t>
            </w:r>
          </w:p>
        </w:tc>
        <w:tc>
          <w:tcPr>
            <w:tcW w:w="1418" w:type="dxa"/>
            <w:tcBorders>
              <w:top w:val="nil"/>
              <w:left w:val="nil"/>
              <w:bottom w:val="nil"/>
              <w:right w:val="nil"/>
            </w:tcBorders>
            <w:noWrap/>
            <w:vAlign w:val="bottom"/>
            <w:hideMark/>
          </w:tcPr>
          <w:p w14:paraId="45F4300C"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0,03%</w:t>
            </w:r>
          </w:p>
        </w:tc>
        <w:tc>
          <w:tcPr>
            <w:tcW w:w="1418" w:type="dxa"/>
            <w:tcBorders>
              <w:top w:val="nil"/>
              <w:left w:val="nil"/>
              <w:bottom w:val="nil"/>
              <w:right w:val="nil"/>
            </w:tcBorders>
            <w:noWrap/>
            <w:vAlign w:val="bottom"/>
            <w:hideMark/>
          </w:tcPr>
          <w:p w14:paraId="43E40B7C"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1E9966B2"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0,03%</w:t>
            </w:r>
          </w:p>
        </w:tc>
      </w:tr>
      <w:tr w:rsidR="00B71F5E" w:rsidRPr="00E440A7" w14:paraId="288A74CA" w14:textId="77777777" w:rsidTr="00E51A21">
        <w:trPr>
          <w:trHeight w:val="290"/>
        </w:trPr>
        <w:tc>
          <w:tcPr>
            <w:tcW w:w="5812" w:type="dxa"/>
            <w:tcBorders>
              <w:top w:val="nil"/>
              <w:left w:val="nil"/>
              <w:bottom w:val="nil"/>
              <w:right w:val="nil"/>
            </w:tcBorders>
            <w:noWrap/>
            <w:vAlign w:val="bottom"/>
            <w:hideMark/>
          </w:tcPr>
          <w:p w14:paraId="3361B59A"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1.3.1.3.02.02.0.0.019 CUOTA BIENESTAR ESTUDIANTIL  FEUNA</w:t>
            </w:r>
          </w:p>
        </w:tc>
        <w:tc>
          <w:tcPr>
            <w:tcW w:w="1418" w:type="dxa"/>
            <w:tcBorders>
              <w:top w:val="nil"/>
              <w:left w:val="nil"/>
              <w:bottom w:val="nil"/>
              <w:right w:val="nil"/>
            </w:tcBorders>
            <w:noWrap/>
            <w:vAlign w:val="bottom"/>
            <w:hideMark/>
          </w:tcPr>
          <w:p w14:paraId="4680A5A5"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0,02%</w:t>
            </w:r>
          </w:p>
        </w:tc>
        <w:tc>
          <w:tcPr>
            <w:tcW w:w="1418" w:type="dxa"/>
            <w:tcBorders>
              <w:top w:val="nil"/>
              <w:left w:val="nil"/>
              <w:bottom w:val="nil"/>
              <w:right w:val="nil"/>
            </w:tcBorders>
            <w:noWrap/>
            <w:vAlign w:val="bottom"/>
            <w:hideMark/>
          </w:tcPr>
          <w:p w14:paraId="505F7678"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7950B707"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0,02%</w:t>
            </w:r>
          </w:p>
        </w:tc>
      </w:tr>
      <w:tr w:rsidR="00B71F5E" w:rsidRPr="00E440A7" w14:paraId="6452541B" w14:textId="77777777" w:rsidTr="00E51A21">
        <w:trPr>
          <w:trHeight w:val="290"/>
        </w:trPr>
        <w:tc>
          <w:tcPr>
            <w:tcW w:w="5812" w:type="dxa"/>
            <w:tcBorders>
              <w:top w:val="nil"/>
              <w:left w:val="nil"/>
              <w:bottom w:val="nil"/>
              <w:right w:val="nil"/>
            </w:tcBorders>
            <w:noWrap/>
            <w:vAlign w:val="bottom"/>
            <w:hideMark/>
          </w:tcPr>
          <w:p w14:paraId="62AF3CED"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1.3.1.3.02.02.0.0.099 Otros Derechos no Especificados</w:t>
            </w:r>
          </w:p>
        </w:tc>
        <w:tc>
          <w:tcPr>
            <w:tcW w:w="1418" w:type="dxa"/>
            <w:tcBorders>
              <w:top w:val="nil"/>
              <w:left w:val="nil"/>
              <w:bottom w:val="nil"/>
              <w:right w:val="nil"/>
            </w:tcBorders>
            <w:noWrap/>
            <w:vAlign w:val="bottom"/>
            <w:hideMark/>
          </w:tcPr>
          <w:p w14:paraId="77C13E3D"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0,001%</w:t>
            </w:r>
          </w:p>
        </w:tc>
        <w:tc>
          <w:tcPr>
            <w:tcW w:w="1418" w:type="dxa"/>
            <w:tcBorders>
              <w:top w:val="nil"/>
              <w:left w:val="nil"/>
              <w:bottom w:val="nil"/>
              <w:right w:val="nil"/>
            </w:tcBorders>
            <w:noWrap/>
            <w:vAlign w:val="bottom"/>
            <w:hideMark/>
          </w:tcPr>
          <w:p w14:paraId="4B7DAAD0"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2F0EC2C2"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0,001%</w:t>
            </w:r>
          </w:p>
        </w:tc>
      </w:tr>
      <w:tr w:rsidR="00B71F5E" w:rsidRPr="00E440A7" w14:paraId="23C4A7BB" w14:textId="77777777" w:rsidTr="00E51A21">
        <w:trPr>
          <w:trHeight w:val="290"/>
        </w:trPr>
        <w:tc>
          <w:tcPr>
            <w:tcW w:w="5812" w:type="dxa"/>
            <w:tcBorders>
              <w:top w:val="nil"/>
              <w:left w:val="nil"/>
              <w:bottom w:val="nil"/>
              <w:right w:val="nil"/>
            </w:tcBorders>
            <w:noWrap/>
            <w:vAlign w:val="bottom"/>
            <w:hideMark/>
          </w:tcPr>
          <w:p w14:paraId="45718286"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p>
        </w:tc>
        <w:tc>
          <w:tcPr>
            <w:tcW w:w="1418" w:type="dxa"/>
            <w:tcBorders>
              <w:top w:val="nil"/>
              <w:left w:val="nil"/>
              <w:bottom w:val="nil"/>
              <w:right w:val="nil"/>
            </w:tcBorders>
            <w:noWrap/>
            <w:vAlign w:val="bottom"/>
            <w:hideMark/>
          </w:tcPr>
          <w:p w14:paraId="2EA92C0B"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2B0B61E9"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6EB7FF29"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r>
      <w:tr w:rsidR="00B71F5E" w:rsidRPr="00E440A7" w14:paraId="31897FF0" w14:textId="77777777" w:rsidTr="00E51A21">
        <w:trPr>
          <w:trHeight w:val="290"/>
        </w:trPr>
        <w:tc>
          <w:tcPr>
            <w:tcW w:w="5812" w:type="dxa"/>
            <w:tcBorders>
              <w:top w:val="nil"/>
              <w:left w:val="nil"/>
              <w:bottom w:val="nil"/>
              <w:right w:val="nil"/>
            </w:tcBorders>
            <w:noWrap/>
            <w:vAlign w:val="bottom"/>
            <w:hideMark/>
          </w:tcPr>
          <w:p w14:paraId="4A6370B2" w14:textId="77777777" w:rsidR="00B71F5E" w:rsidRPr="00E440A7" w:rsidRDefault="00B71F5E" w:rsidP="00B71F5E">
            <w:pPr>
              <w:spacing w:before="0" w:after="0" w:line="240" w:lineRule="auto"/>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1.3.2.0.00.00.0.0.000 INGRESOS DE LA PROPIEDAD</w:t>
            </w:r>
          </w:p>
        </w:tc>
        <w:tc>
          <w:tcPr>
            <w:tcW w:w="1418" w:type="dxa"/>
            <w:tcBorders>
              <w:top w:val="nil"/>
              <w:left w:val="nil"/>
              <w:bottom w:val="nil"/>
              <w:right w:val="nil"/>
            </w:tcBorders>
            <w:noWrap/>
            <w:vAlign w:val="bottom"/>
            <w:hideMark/>
          </w:tcPr>
          <w:p w14:paraId="63E74C9B"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1,33%</w:t>
            </w:r>
          </w:p>
        </w:tc>
        <w:tc>
          <w:tcPr>
            <w:tcW w:w="1418" w:type="dxa"/>
            <w:tcBorders>
              <w:top w:val="nil"/>
              <w:left w:val="nil"/>
              <w:bottom w:val="nil"/>
              <w:right w:val="nil"/>
            </w:tcBorders>
            <w:noWrap/>
            <w:vAlign w:val="bottom"/>
            <w:hideMark/>
          </w:tcPr>
          <w:p w14:paraId="3B72BE62"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0,00%</w:t>
            </w:r>
          </w:p>
        </w:tc>
        <w:tc>
          <w:tcPr>
            <w:tcW w:w="1275" w:type="dxa"/>
            <w:tcBorders>
              <w:top w:val="nil"/>
              <w:left w:val="nil"/>
              <w:bottom w:val="nil"/>
              <w:right w:val="nil"/>
            </w:tcBorders>
            <w:noWrap/>
            <w:vAlign w:val="bottom"/>
            <w:hideMark/>
          </w:tcPr>
          <w:p w14:paraId="3BFE9AE8"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1,32%</w:t>
            </w:r>
          </w:p>
        </w:tc>
      </w:tr>
      <w:tr w:rsidR="00B71F5E" w:rsidRPr="00E440A7" w14:paraId="00C92A37" w14:textId="77777777" w:rsidTr="00E51A21">
        <w:trPr>
          <w:trHeight w:val="290"/>
        </w:trPr>
        <w:tc>
          <w:tcPr>
            <w:tcW w:w="5812" w:type="dxa"/>
            <w:tcBorders>
              <w:top w:val="nil"/>
              <w:left w:val="nil"/>
              <w:bottom w:val="nil"/>
              <w:right w:val="nil"/>
            </w:tcBorders>
            <w:noWrap/>
            <w:vAlign w:val="bottom"/>
            <w:hideMark/>
          </w:tcPr>
          <w:p w14:paraId="02FDE2DF" w14:textId="77777777" w:rsidR="00B71F5E" w:rsidRPr="00E440A7" w:rsidRDefault="00B71F5E" w:rsidP="00B71F5E">
            <w:pPr>
              <w:spacing w:before="0" w:after="0" w:line="240" w:lineRule="auto"/>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1.3.2.3.00.00.0.0.000 RENTA DE ACTIVOS FINANCIEROS</w:t>
            </w:r>
          </w:p>
        </w:tc>
        <w:tc>
          <w:tcPr>
            <w:tcW w:w="1418" w:type="dxa"/>
            <w:tcBorders>
              <w:top w:val="nil"/>
              <w:left w:val="nil"/>
              <w:bottom w:val="nil"/>
              <w:right w:val="nil"/>
            </w:tcBorders>
            <w:noWrap/>
            <w:vAlign w:val="bottom"/>
            <w:hideMark/>
          </w:tcPr>
          <w:p w14:paraId="60F53FD4"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1,33%</w:t>
            </w:r>
          </w:p>
        </w:tc>
        <w:tc>
          <w:tcPr>
            <w:tcW w:w="1418" w:type="dxa"/>
            <w:tcBorders>
              <w:top w:val="nil"/>
              <w:left w:val="nil"/>
              <w:bottom w:val="nil"/>
              <w:right w:val="nil"/>
            </w:tcBorders>
            <w:noWrap/>
            <w:vAlign w:val="bottom"/>
            <w:hideMark/>
          </w:tcPr>
          <w:p w14:paraId="3B9E9869"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0,00%</w:t>
            </w:r>
          </w:p>
        </w:tc>
        <w:tc>
          <w:tcPr>
            <w:tcW w:w="1275" w:type="dxa"/>
            <w:tcBorders>
              <w:top w:val="nil"/>
              <w:left w:val="nil"/>
              <w:bottom w:val="nil"/>
              <w:right w:val="nil"/>
            </w:tcBorders>
            <w:noWrap/>
            <w:vAlign w:val="bottom"/>
            <w:hideMark/>
          </w:tcPr>
          <w:p w14:paraId="4E49D04E"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1,32%</w:t>
            </w:r>
          </w:p>
        </w:tc>
      </w:tr>
      <w:tr w:rsidR="00B71F5E" w:rsidRPr="00E440A7" w14:paraId="6BE973EA" w14:textId="77777777" w:rsidTr="00E51A21">
        <w:trPr>
          <w:trHeight w:val="290"/>
        </w:trPr>
        <w:tc>
          <w:tcPr>
            <w:tcW w:w="5812" w:type="dxa"/>
            <w:tcBorders>
              <w:top w:val="nil"/>
              <w:left w:val="nil"/>
              <w:bottom w:val="nil"/>
              <w:right w:val="nil"/>
            </w:tcBorders>
            <w:noWrap/>
            <w:vAlign w:val="bottom"/>
            <w:hideMark/>
          </w:tcPr>
          <w:p w14:paraId="40652658"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1.3.2.3.01.06.0.0.000 Intereses Sobre Títulos Valores de Instituciones Públicas Financieras</w:t>
            </w:r>
          </w:p>
        </w:tc>
        <w:tc>
          <w:tcPr>
            <w:tcW w:w="1418" w:type="dxa"/>
            <w:tcBorders>
              <w:top w:val="nil"/>
              <w:left w:val="nil"/>
              <w:bottom w:val="nil"/>
              <w:right w:val="nil"/>
            </w:tcBorders>
            <w:noWrap/>
            <w:vAlign w:val="bottom"/>
            <w:hideMark/>
          </w:tcPr>
          <w:p w14:paraId="037CD7D0"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1,25%</w:t>
            </w:r>
          </w:p>
        </w:tc>
        <w:tc>
          <w:tcPr>
            <w:tcW w:w="1418" w:type="dxa"/>
            <w:tcBorders>
              <w:top w:val="nil"/>
              <w:left w:val="nil"/>
              <w:bottom w:val="nil"/>
              <w:right w:val="nil"/>
            </w:tcBorders>
            <w:noWrap/>
            <w:vAlign w:val="bottom"/>
            <w:hideMark/>
          </w:tcPr>
          <w:p w14:paraId="676FFD55"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4E569D9D"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1,23%</w:t>
            </w:r>
          </w:p>
        </w:tc>
      </w:tr>
      <w:tr w:rsidR="00B71F5E" w:rsidRPr="00E440A7" w14:paraId="5843C89A" w14:textId="77777777" w:rsidTr="00E51A21">
        <w:trPr>
          <w:trHeight w:val="290"/>
        </w:trPr>
        <w:tc>
          <w:tcPr>
            <w:tcW w:w="5812" w:type="dxa"/>
            <w:tcBorders>
              <w:top w:val="nil"/>
              <w:left w:val="nil"/>
              <w:bottom w:val="nil"/>
              <w:right w:val="nil"/>
            </w:tcBorders>
            <w:noWrap/>
            <w:vAlign w:val="bottom"/>
            <w:hideMark/>
          </w:tcPr>
          <w:p w14:paraId="7610B6B7"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p>
        </w:tc>
        <w:tc>
          <w:tcPr>
            <w:tcW w:w="1418" w:type="dxa"/>
            <w:tcBorders>
              <w:top w:val="nil"/>
              <w:left w:val="nil"/>
              <w:bottom w:val="nil"/>
              <w:right w:val="nil"/>
            </w:tcBorders>
            <w:noWrap/>
            <w:vAlign w:val="bottom"/>
            <w:hideMark/>
          </w:tcPr>
          <w:p w14:paraId="7A3E7B18"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4A054838"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47B079F7"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r>
      <w:tr w:rsidR="00B71F5E" w:rsidRPr="00E440A7" w14:paraId="76E45B9C" w14:textId="77777777" w:rsidTr="00E51A21">
        <w:trPr>
          <w:trHeight w:val="290"/>
        </w:trPr>
        <w:tc>
          <w:tcPr>
            <w:tcW w:w="5812" w:type="dxa"/>
            <w:tcBorders>
              <w:top w:val="nil"/>
              <w:left w:val="nil"/>
              <w:bottom w:val="nil"/>
              <w:right w:val="nil"/>
            </w:tcBorders>
            <w:noWrap/>
            <w:vAlign w:val="bottom"/>
            <w:hideMark/>
          </w:tcPr>
          <w:p w14:paraId="3B73ADE9" w14:textId="77777777" w:rsidR="00B71F5E" w:rsidRPr="00E440A7" w:rsidRDefault="00B71F5E" w:rsidP="00B71F5E">
            <w:pPr>
              <w:spacing w:before="0" w:after="0" w:line="240" w:lineRule="auto"/>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1.3.2.3.03.00.0.0.000 OTRAS RENTAS DE ACTIVOS FINANCIEROS</w:t>
            </w:r>
          </w:p>
        </w:tc>
        <w:tc>
          <w:tcPr>
            <w:tcW w:w="1418" w:type="dxa"/>
            <w:tcBorders>
              <w:top w:val="nil"/>
              <w:left w:val="nil"/>
              <w:bottom w:val="nil"/>
              <w:right w:val="nil"/>
            </w:tcBorders>
            <w:noWrap/>
            <w:vAlign w:val="bottom"/>
            <w:hideMark/>
          </w:tcPr>
          <w:p w14:paraId="5FE3A80C"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0,08%</w:t>
            </w:r>
          </w:p>
        </w:tc>
        <w:tc>
          <w:tcPr>
            <w:tcW w:w="1418" w:type="dxa"/>
            <w:tcBorders>
              <w:top w:val="nil"/>
              <w:left w:val="nil"/>
              <w:bottom w:val="nil"/>
              <w:right w:val="nil"/>
            </w:tcBorders>
            <w:noWrap/>
            <w:vAlign w:val="bottom"/>
            <w:hideMark/>
          </w:tcPr>
          <w:p w14:paraId="3BB2BD7C"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0,00%</w:t>
            </w:r>
          </w:p>
        </w:tc>
        <w:tc>
          <w:tcPr>
            <w:tcW w:w="1275" w:type="dxa"/>
            <w:tcBorders>
              <w:top w:val="nil"/>
              <w:left w:val="nil"/>
              <w:bottom w:val="nil"/>
              <w:right w:val="nil"/>
            </w:tcBorders>
            <w:noWrap/>
            <w:vAlign w:val="bottom"/>
            <w:hideMark/>
          </w:tcPr>
          <w:p w14:paraId="531C11D1"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0,08%</w:t>
            </w:r>
          </w:p>
        </w:tc>
      </w:tr>
      <w:tr w:rsidR="00B71F5E" w:rsidRPr="00E440A7" w14:paraId="785800E6" w14:textId="77777777" w:rsidTr="00E51A21">
        <w:trPr>
          <w:trHeight w:val="290"/>
        </w:trPr>
        <w:tc>
          <w:tcPr>
            <w:tcW w:w="5812" w:type="dxa"/>
            <w:tcBorders>
              <w:top w:val="nil"/>
              <w:left w:val="nil"/>
              <w:bottom w:val="nil"/>
              <w:right w:val="nil"/>
            </w:tcBorders>
            <w:noWrap/>
            <w:vAlign w:val="bottom"/>
            <w:hideMark/>
          </w:tcPr>
          <w:p w14:paraId="319B63F6"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1.3.2.3.03.01.0.0.000 Intereses Sobre Cuentas Corrientes y Otros depósitos en Bancos Estatales</w:t>
            </w:r>
          </w:p>
        </w:tc>
        <w:tc>
          <w:tcPr>
            <w:tcW w:w="1418" w:type="dxa"/>
            <w:tcBorders>
              <w:top w:val="nil"/>
              <w:left w:val="nil"/>
              <w:bottom w:val="nil"/>
              <w:right w:val="nil"/>
            </w:tcBorders>
            <w:noWrap/>
            <w:vAlign w:val="bottom"/>
            <w:hideMark/>
          </w:tcPr>
          <w:p w14:paraId="3156AA9C"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0,08%</w:t>
            </w:r>
          </w:p>
        </w:tc>
        <w:tc>
          <w:tcPr>
            <w:tcW w:w="1418" w:type="dxa"/>
            <w:tcBorders>
              <w:top w:val="nil"/>
              <w:left w:val="nil"/>
              <w:bottom w:val="nil"/>
              <w:right w:val="nil"/>
            </w:tcBorders>
            <w:noWrap/>
            <w:vAlign w:val="bottom"/>
            <w:hideMark/>
          </w:tcPr>
          <w:p w14:paraId="64DBFF22"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66D79ABC"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0,08%</w:t>
            </w:r>
          </w:p>
        </w:tc>
      </w:tr>
      <w:tr w:rsidR="00B71F5E" w:rsidRPr="00E440A7" w14:paraId="05DF0569" w14:textId="77777777" w:rsidTr="00E51A21">
        <w:trPr>
          <w:trHeight w:val="290"/>
        </w:trPr>
        <w:tc>
          <w:tcPr>
            <w:tcW w:w="5812" w:type="dxa"/>
            <w:tcBorders>
              <w:top w:val="nil"/>
              <w:left w:val="nil"/>
              <w:bottom w:val="nil"/>
              <w:right w:val="nil"/>
            </w:tcBorders>
            <w:noWrap/>
            <w:vAlign w:val="bottom"/>
            <w:hideMark/>
          </w:tcPr>
          <w:p w14:paraId="63277941"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p>
        </w:tc>
        <w:tc>
          <w:tcPr>
            <w:tcW w:w="1418" w:type="dxa"/>
            <w:tcBorders>
              <w:top w:val="nil"/>
              <w:left w:val="nil"/>
              <w:bottom w:val="nil"/>
              <w:right w:val="nil"/>
            </w:tcBorders>
            <w:noWrap/>
            <w:vAlign w:val="bottom"/>
            <w:hideMark/>
          </w:tcPr>
          <w:p w14:paraId="7C639CA2"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147CF3E2"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18A4D07D"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r>
      <w:tr w:rsidR="00B71F5E" w:rsidRPr="00E440A7" w14:paraId="0C075E06" w14:textId="77777777" w:rsidTr="00E51A21">
        <w:trPr>
          <w:trHeight w:val="290"/>
        </w:trPr>
        <w:tc>
          <w:tcPr>
            <w:tcW w:w="5812" w:type="dxa"/>
            <w:tcBorders>
              <w:top w:val="nil"/>
              <w:left w:val="nil"/>
              <w:bottom w:val="nil"/>
              <w:right w:val="nil"/>
            </w:tcBorders>
            <w:noWrap/>
            <w:vAlign w:val="bottom"/>
            <w:hideMark/>
          </w:tcPr>
          <w:p w14:paraId="57DF30E2" w14:textId="77777777" w:rsidR="00B71F5E" w:rsidRPr="00E440A7" w:rsidRDefault="00B71F5E" w:rsidP="00B71F5E">
            <w:pPr>
              <w:spacing w:before="0" w:after="0" w:line="240" w:lineRule="auto"/>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1.3.3.0.00.00.0.0.000 MULTAS, SANCIONES, REMATES Y CONFISCACIONES</w:t>
            </w:r>
          </w:p>
        </w:tc>
        <w:tc>
          <w:tcPr>
            <w:tcW w:w="1418" w:type="dxa"/>
            <w:tcBorders>
              <w:top w:val="nil"/>
              <w:left w:val="nil"/>
              <w:bottom w:val="nil"/>
              <w:right w:val="nil"/>
            </w:tcBorders>
            <w:noWrap/>
            <w:vAlign w:val="bottom"/>
            <w:hideMark/>
          </w:tcPr>
          <w:p w14:paraId="28634098"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0,00%</w:t>
            </w:r>
          </w:p>
        </w:tc>
        <w:tc>
          <w:tcPr>
            <w:tcW w:w="1418" w:type="dxa"/>
            <w:tcBorders>
              <w:top w:val="nil"/>
              <w:left w:val="nil"/>
              <w:bottom w:val="nil"/>
              <w:right w:val="nil"/>
            </w:tcBorders>
            <w:noWrap/>
            <w:vAlign w:val="bottom"/>
            <w:hideMark/>
          </w:tcPr>
          <w:p w14:paraId="02B1CFAE"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0,00%</w:t>
            </w:r>
          </w:p>
        </w:tc>
        <w:tc>
          <w:tcPr>
            <w:tcW w:w="1275" w:type="dxa"/>
            <w:tcBorders>
              <w:top w:val="nil"/>
              <w:left w:val="nil"/>
              <w:bottom w:val="nil"/>
              <w:right w:val="nil"/>
            </w:tcBorders>
            <w:noWrap/>
            <w:vAlign w:val="bottom"/>
            <w:hideMark/>
          </w:tcPr>
          <w:p w14:paraId="7A78EC1F"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0,00%</w:t>
            </w:r>
          </w:p>
        </w:tc>
      </w:tr>
      <w:tr w:rsidR="00B71F5E" w:rsidRPr="00E440A7" w14:paraId="522BB4A1" w14:textId="77777777" w:rsidTr="00E51A21">
        <w:trPr>
          <w:trHeight w:val="290"/>
        </w:trPr>
        <w:tc>
          <w:tcPr>
            <w:tcW w:w="5812" w:type="dxa"/>
            <w:tcBorders>
              <w:top w:val="nil"/>
              <w:left w:val="nil"/>
              <w:bottom w:val="nil"/>
              <w:right w:val="nil"/>
            </w:tcBorders>
            <w:noWrap/>
            <w:vAlign w:val="bottom"/>
            <w:hideMark/>
          </w:tcPr>
          <w:p w14:paraId="11AEC0DC" w14:textId="77777777" w:rsidR="00B71F5E" w:rsidRPr="00E440A7" w:rsidRDefault="00B71F5E" w:rsidP="00B71F5E">
            <w:pPr>
              <w:spacing w:before="0" w:after="0" w:line="240" w:lineRule="auto"/>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1.3.3.1.00.00.0.0.000 MULTAS Y SANCIONES</w:t>
            </w:r>
          </w:p>
        </w:tc>
        <w:tc>
          <w:tcPr>
            <w:tcW w:w="1418" w:type="dxa"/>
            <w:tcBorders>
              <w:top w:val="nil"/>
              <w:left w:val="nil"/>
              <w:bottom w:val="nil"/>
              <w:right w:val="nil"/>
            </w:tcBorders>
            <w:noWrap/>
            <w:vAlign w:val="bottom"/>
            <w:hideMark/>
          </w:tcPr>
          <w:p w14:paraId="78295FA1"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0,00%</w:t>
            </w:r>
          </w:p>
        </w:tc>
        <w:tc>
          <w:tcPr>
            <w:tcW w:w="1418" w:type="dxa"/>
            <w:tcBorders>
              <w:top w:val="nil"/>
              <w:left w:val="nil"/>
              <w:bottom w:val="nil"/>
              <w:right w:val="nil"/>
            </w:tcBorders>
            <w:noWrap/>
            <w:vAlign w:val="bottom"/>
            <w:hideMark/>
          </w:tcPr>
          <w:p w14:paraId="6646AE07"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0,00%</w:t>
            </w:r>
          </w:p>
        </w:tc>
        <w:tc>
          <w:tcPr>
            <w:tcW w:w="1275" w:type="dxa"/>
            <w:tcBorders>
              <w:top w:val="nil"/>
              <w:left w:val="nil"/>
              <w:bottom w:val="nil"/>
              <w:right w:val="nil"/>
            </w:tcBorders>
            <w:noWrap/>
            <w:vAlign w:val="bottom"/>
            <w:hideMark/>
          </w:tcPr>
          <w:p w14:paraId="408F3D33"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0,00%</w:t>
            </w:r>
          </w:p>
        </w:tc>
      </w:tr>
      <w:tr w:rsidR="00B71F5E" w:rsidRPr="00E440A7" w14:paraId="09D40541" w14:textId="77777777" w:rsidTr="00E51A21">
        <w:trPr>
          <w:trHeight w:val="290"/>
        </w:trPr>
        <w:tc>
          <w:tcPr>
            <w:tcW w:w="5812" w:type="dxa"/>
            <w:tcBorders>
              <w:top w:val="nil"/>
              <w:left w:val="nil"/>
              <w:bottom w:val="nil"/>
              <w:right w:val="nil"/>
            </w:tcBorders>
            <w:noWrap/>
            <w:vAlign w:val="bottom"/>
            <w:hideMark/>
          </w:tcPr>
          <w:p w14:paraId="71BD5BED"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1.3.3.1.09.00.0.0.000 Otras multas y sanciones</w:t>
            </w:r>
          </w:p>
        </w:tc>
        <w:tc>
          <w:tcPr>
            <w:tcW w:w="1418" w:type="dxa"/>
            <w:tcBorders>
              <w:top w:val="nil"/>
              <w:left w:val="nil"/>
              <w:bottom w:val="nil"/>
              <w:right w:val="nil"/>
            </w:tcBorders>
            <w:noWrap/>
            <w:vAlign w:val="bottom"/>
            <w:hideMark/>
          </w:tcPr>
          <w:p w14:paraId="087C9254"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0,002%</w:t>
            </w:r>
          </w:p>
        </w:tc>
        <w:tc>
          <w:tcPr>
            <w:tcW w:w="1418" w:type="dxa"/>
            <w:tcBorders>
              <w:top w:val="nil"/>
              <w:left w:val="nil"/>
              <w:bottom w:val="nil"/>
              <w:right w:val="nil"/>
            </w:tcBorders>
            <w:noWrap/>
            <w:vAlign w:val="bottom"/>
            <w:hideMark/>
          </w:tcPr>
          <w:p w14:paraId="2E06647A"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46496C7E"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0,002%</w:t>
            </w:r>
          </w:p>
        </w:tc>
      </w:tr>
      <w:tr w:rsidR="00B71F5E" w:rsidRPr="00E440A7" w14:paraId="42D90E66" w14:textId="77777777" w:rsidTr="00E51A21">
        <w:trPr>
          <w:trHeight w:val="290"/>
        </w:trPr>
        <w:tc>
          <w:tcPr>
            <w:tcW w:w="5812" w:type="dxa"/>
            <w:tcBorders>
              <w:top w:val="nil"/>
              <w:left w:val="nil"/>
              <w:bottom w:val="nil"/>
              <w:right w:val="nil"/>
            </w:tcBorders>
            <w:noWrap/>
            <w:vAlign w:val="bottom"/>
            <w:hideMark/>
          </w:tcPr>
          <w:p w14:paraId="25DA3C2C"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p>
        </w:tc>
        <w:tc>
          <w:tcPr>
            <w:tcW w:w="1418" w:type="dxa"/>
            <w:tcBorders>
              <w:top w:val="nil"/>
              <w:left w:val="nil"/>
              <w:bottom w:val="nil"/>
              <w:right w:val="nil"/>
            </w:tcBorders>
            <w:noWrap/>
            <w:vAlign w:val="bottom"/>
            <w:hideMark/>
          </w:tcPr>
          <w:p w14:paraId="4043283F"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6B6BBE91"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1F7ABE08"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r>
      <w:tr w:rsidR="00B71F5E" w:rsidRPr="00E440A7" w14:paraId="7FBD6B40" w14:textId="77777777" w:rsidTr="00E51A21">
        <w:trPr>
          <w:trHeight w:val="290"/>
        </w:trPr>
        <w:tc>
          <w:tcPr>
            <w:tcW w:w="5812" w:type="dxa"/>
            <w:tcBorders>
              <w:top w:val="nil"/>
              <w:left w:val="nil"/>
              <w:bottom w:val="nil"/>
              <w:right w:val="nil"/>
            </w:tcBorders>
            <w:noWrap/>
            <w:vAlign w:val="bottom"/>
            <w:hideMark/>
          </w:tcPr>
          <w:p w14:paraId="1C0A4290" w14:textId="77777777" w:rsidR="00B71F5E" w:rsidRPr="00E440A7" w:rsidRDefault="00B71F5E" w:rsidP="00B71F5E">
            <w:pPr>
              <w:spacing w:before="0" w:after="0" w:line="240" w:lineRule="auto"/>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1.3.9.0.00.00.0.0.000 OTROS INGRESOS NO TRIBUTARIOS</w:t>
            </w:r>
          </w:p>
        </w:tc>
        <w:tc>
          <w:tcPr>
            <w:tcW w:w="1418" w:type="dxa"/>
            <w:tcBorders>
              <w:top w:val="nil"/>
              <w:left w:val="nil"/>
              <w:bottom w:val="nil"/>
              <w:right w:val="nil"/>
            </w:tcBorders>
            <w:noWrap/>
            <w:vAlign w:val="bottom"/>
            <w:hideMark/>
          </w:tcPr>
          <w:p w14:paraId="50A84A2E"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0,09%</w:t>
            </w:r>
          </w:p>
        </w:tc>
        <w:tc>
          <w:tcPr>
            <w:tcW w:w="1418" w:type="dxa"/>
            <w:tcBorders>
              <w:top w:val="nil"/>
              <w:left w:val="nil"/>
              <w:bottom w:val="nil"/>
              <w:right w:val="nil"/>
            </w:tcBorders>
            <w:noWrap/>
            <w:vAlign w:val="bottom"/>
            <w:hideMark/>
          </w:tcPr>
          <w:p w14:paraId="6332A591"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0,00%</w:t>
            </w:r>
          </w:p>
        </w:tc>
        <w:tc>
          <w:tcPr>
            <w:tcW w:w="1275" w:type="dxa"/>
            <w:tcBorders>
              <w:top w:val="nil"/>
              <w:left w:val="nil"/>
              <w:bottom w:val="nil"/>
              <w:right w:val="nil"/>
            </w:tcBorders>
            <w:noWrap/>
            <w:vAlign w:val="bottom"/>
            <w:hideMark/>
          </w:tcPr>
          <w:p w14:paraId="2906AA3B"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0,09%</w:t>
            </w:r>
          </w:p>
        </w:tc>
      </w:tr>
      <w:tr w:rsidR="00B71F5E" w:rsidRPr="00E440A7" w14:paraId="20896E06" w14:textId="77777777" w:rsidTr="00E51A21">
        <w:trPr>
          <w:trHeight w:val="290"/>
        </w:trPr>
        <w:tc>
          <w:tcPr>
            <w:tcW w:w="5812" w:type="dxa"/>
            <w:tcBorders>
              <w:top w:val="nil"/>
              <w:left w:val="nil"/>
              <w:bottom w:val="nil"/>
              <w:right w:val="nil"/>
            </w:tcBorders>
            <w:noWrap/>
            <w:vAlign w:val="bottom"/>
            <w:hideMark/>
          </w:tcPr>
          <w:p w14:paraId="20C883F1"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1.3.9.1.00.00.0.0.000 Reintegros en Efectivo</w:t>
            </w:r>
          </w:p>
        </w:tc>
        <w:tc>
          <w:tcPr>
            <w:tcW w:w="1418" w:type="dxa"/>
            <w:tcBorders>
              <w:top w:val="nil"/>
              <w:left w:val="nil"/>
              <w:bottom w:val="nil"/>
              <w:right w:val="nil"/>
            </w:tcBorders>
            <w:noWrap/>
            <w:vAlign w:val="bottom"/>
            <w:hideMark/>
          </w:tcPr>
          <w:p w14:paraId="477A7A9C"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0,05%</w:t>
            </w:r>
          </w:p>
        </w:tc>
        <w:tc>
          <w:tcPr>
            <w:tcW w:w="1418" w:type="dxa"/>
            <w:tcBorders>
              <w:top w:val="nil"/>
              <w:left w:val="nil"/>
              <w:bottom w:val="nil"/>
              <w:right w:val="nil"/>
            </w:tcBorders>
            <w:noWrap/>
            <w:vAlign w:val="bottom"/>
            <w:hideMark/>
          </w:tcPr>
          <w:p w14:paraId="40BE8624"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682CFA41"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0,05%</w:t>
            </w:r>
          </w:p>
        </w:tc>
      </w:tr>
      <w:tr w:rsidR="00B71F5E" w:rsidRPr="00E440A7" w14:paraId="4739B6B0" w14:textId="77777777" w:rsidTr="00E51A21">
        <w:trPr>
          <w:trHeight w:val="290"/>
        </w:trPr>
        <w:tc>
          <w:tcPr>
            <w:tcW w:w="5812" w:type="dxa"/>
            <w:tcBorders>
              <w:top w:val="nil"/>
              <w:left w:val="nil"/>
              <w:bottom w:val="nil"/>
              <w:right w:val="nil"/>
            </w:tcBorders>
            <w:noWrap/>
            <w:vAlign w:val="bottom"/>
            <w:hideMark/>
          </w:tcPr>
          <w:p w14:paraId="534EB0EC"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1.3.9.9.00.00.0.0.000 Ingresos varios no especificados</w:t>
            </w:r>
          </w:p>
        </w:tc>
        <w:tc>
          <w:tcPr>
            <w:tcW w:w="1418" w:type="dxa"/>
            <w:tcBorders>
              <w:top w:val="nil"/>
              <w:left w:val="nil"/>
              <w:bottom w:val="nil"/>
              <w:right w:val="nil"/>
            </w:tcBorders>
            <w:noWrap/>
            <w:vAlign w:val="bottom"/>
            <w:hideMark/>
          </w:tcPr>
          <w:p w14:paraId="0CE63849"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0,04%</w:t>
            </w:r>
          </w:p>
        </w:tc>
        <w:tc>
          <w:tcPr>
            <w:tcW w:w="1418" w:type="dxa"/>
            <w:tcBorders>
              <w:top w:val="nil"/>
              <w:left w:val="nil"/>
              <w:bottom w:val="nil"/>
              <w:right w:val="nil"/>
            </w:tcBorders>
            <w:noWrap/>
            <w:vAlign w:val="bottom"/>
            <w:hideMark/>
          </w:tcPr>
          <w:p w14:paraId="770A073B"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56C463E9"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0,04%</w:t>
            </w:r>
          </w:p>
        </w:tc>
      </w:tr>
      <w:tr w:rsidR="00B71F5E" w:rsidRPr="00E440A7" w14:paraId="0434DCCB" w14:textId="77777777" w:rsidTr="00E51A21">
        <w:trPr>
          <w:trHeight w:val="290"/>
        </w:trPr>
        <w:tc>
          <w:tcPr>
            <w:tcW w:w="5812" w:type="dxa"/>
            <w:tcBorders>
              <w:top w:val="nil"/>
              <w:left w:val="nil"/>
              <w:bottom w:val="nil"/>
              <w:right w:val="nil"/>
            </w:tcBorders>
            <w:noWrap/>
            <w:vAlign w:val="bottom"/>
            <w:hideMark/>
          </w:tcPr>
          <w:p w14:paraId="0C225E00"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1.3.9.9.00.00.0.0.005 Ingresos Varios No Especificados</w:t>
            </w:r>
          </w:p>
        </w:tc>
        <w:tc>
          <w:tcPr>
            <w:tcW w:w="1418" w:type="dxa"/>
            <w:tcBorders>
              <w:top w:val="nil"/>
              <w:left w:val="nil"/>
              <w:bottom w:val="nil"/>
              <w:right w:val="nil"/>
            </w:tcBorders>
            <w:noWrap/>
            <w:vAlign w:val="bottom"/>
            <w:hideMark/>
          </w:tcPr>
          <w:p w14:paraId="1D7CD43C"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0,03%</w:t>
            </w:r>
          </w:p>
        </w:tc>
        <w:tc>
          <w:tcPr>
            <w:tcW w:w="1418" w:type="dxa"/>
            <w:tcBorders>
              <w:top w:val="nil"/>
              <w:left w:val="nil"/>
              <w:bottom w:val="nil"/>
              <w:right w:val="nil"/>
            </w:tcBorders>
            <w:noWrap/>
            <w:vAlign w:val="bottom"/>
            <w:hideMark/>
          </w:tcPr>
          <w:p w14:paraId="58E6B80B"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262F6B52"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0,03%</w:t>
            </w:r>
          </w:p>
        </w:tc>
      </w:tr>
      <w:tr w:rsidR="00B71F5E" w:rsidRPr="00E440A7" w14:paraId="0911A44E" w14:textId="77777777" w:rsidTr="00E51A21">
        <w:trPr>
          <w:trHeight w:val="290"/>
        </w:trPr>
        <w:tc>
          <w:tcPr>
            <w:tcW w:w="5812" w:type="dxa"/>
            <w:tcBorders>
              <w:top w:val="nil"/>
              <w:left w:val="nil"/>
              <w:bottom w:val="nil"/>
              <w:right w:val="nil"/>
            </w:tcBorders>
            <w:noWrap/>
            <w:vAlign w:val="bottom"/>
            <w:hideMark/>
          </w:tcPr>
          <w:p w14:paraId="7B070D77"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1.3.9.9.00.00.0.0.006 Convenio tarjetas Banco Nacional de Costa Rica</w:t>
            </w:r>
          </w:p>
        </w:tc>
        <w:tc>
          <w:tcPr>
            <w:tcW w:w="1418" w:type="dxa"/>
            <w:tcBorders>
              <w:top w:val="nil"/>
              <w:left w:val="nil"/>
              <w:bottom w:val="nil"/>
              <w:right w:val="nil"/>
            </w:tcBorders>
            <w:noWrap/>
            <w:vAlign w:val="bottom"/>
            <w:hideMark/>
          </w:tcPr>
          <w:p w14:paraId="589C977F"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0,01%</w:t>
            </w:r>
          </w:p>
        </w:tc>
        <w:tc>
          <w:tcPr>
            <w:tcW w:w="1418" w:type="dxa"/>
            <w:tcBorders>
              <w:top w:val="nil"/>
              <w:left w:val="nil"/>
              <w:bottom w:val="nil"/>
              <w:right w:val="nil"/>
            </w:tcBorders>
            <w:noWrap/>
            <w:vAlign w:val="bottom"/>
            <w:hideMark/>
          </w:tcPr>
          <w:p w14:paraId="0A6CDA5A"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0D0161CD"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0,01%</w:t>
            </w:r>
          </w:p>
        </w:tc>
      </w:tr>
      <w:tr w:rsidR="00B71F5E" w:rsidRPr="00E440A7" w14:paraId="3A2D9DC5" w14:textId="77777777" w:rsidTr="00E51A21">
        <w:trPr>
          <w:trHeight w:val="290"/>
        </w:trPr>
        <w:tc>
          <w:tcPr>
            <w:tcW w:w="5812" w:type="dxa"/>
            <w:tcBorders>
              <w:top w:val="nil"/>
              <w:left w:val="nil"/>
              <w:bottom w:val="nil"/>
              <w:right w:val="nil"/>
            </w:tcBorders>
            <w:noWrap/>
            <w:vAlign w:val="bottom"/>
            <w:hideMark/>
          </w:tcPr>
          <w:p w14:paraId="04D90BF9"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p>
        </w:tc>
        <w:tc>
          <w:tcPr>
            <w:tcW w:w="1418" w:type="dxa"/>
            <w:tcBorders>
              <w:top w:val="nil"/>
              <w:left w:val="nil"/>
              <w:bottom w:val="nil"/>
              <w:right w:val="nil"/>
            </w:tcBorders>
            <w:noWrap/>
            <w:vAlign w:val="bottom"/>
            <w:hideMark/>
          </w:tcPr>
          <w:p w14:paraId="15ACF573"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2750F3C7"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67A4D934"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r>
      <w:tr w:rsidR="00B71F5E" w:rsidRPr="00E440A7" w14:paraId="628B296B" w14:textId="77777777" w:rsidTr="00E51A21">
        <w:trPr>
          <w:trHeight w:val="290"/>
        </w:trPr>
        <w:tc>
          <w:tcPr>
            <w:tcW w:w="5812" w:type="dxa"/>
            <w:tcBorders>
              <w:top w:val="nil"/>
              <w:left w:val="nil"/>
              <w:bottom w:val="nil"/>
              <w:right w:val="nil"/>
            </w:tcBorders>
            <w:noWrap/>
            <w:vAlign w:val="bottom"/>
            <w:hideMark/>
          </w:tcPr>
          <w:p w14:paraId="030A6E67" w14:textId="77777777" w:rsidR="00B71F5E" w:rsidRPr="00E440A7" w:rsidRDefault="00B71F5E" w:rsidP="00B71F5E">
            <w:pPr>
              <w:spacing w:before="0" w:after="0" w:line="240" w:lineRule="auto"/>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1.4.0.0.00.00.0.0.000 TRANSFERENCIAS CORRIENTES</w:t>
            </w:r>
          </w:p>
        </w:tc>
        <w:tc>
          <w:tcPr>
            <w:tcW w:w="1418" w:type="dxa"/>
            <w:tcBorders>
              <w:top w:val="nil"/>
              <w:left w:val="nil"/>
              <w:bottom w:val="nil"/>
              <w:right w:val="nil"/>
            </w:tcBorders>
            <w:noWrap/>
            <w:vAlign w:val="bottom"/>
            <w:hideMark/>
          </w:tcPr>
          <w:p w14:paraId="423A251B"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69,15%</w:t>
            </w:r>
          </w:p>
        </w:tc>
        <w:tc>
          <w:tcPr>
            <w:tcW w:w="1418" w:type="dxa"/>
            <w:tcBorders>
              <w:top w:val="nil"/>
              <w:left w:val="nil"/>
              <w:bottom w:val="nil"/>
              <w:right w:val="nil"/>
            </w:tcBorders>
            <w:noWrap/>
            <w:vAlign w:val="bottom"/>
            <w:hideMark/>
          </w:tcPr>
          <w:p w14:paraId="4BAE65C9"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48,78%</w:t>
            </w:r>
          </w:p>
        </w:tc>
        <w:tc>
          <w:tcPr>
            <w:tcW w:w="1275" w:type="dxa"/>
            <w:tcBorders>
              <w:top w:val="nil"/>
              <w:left w:val="nil"/>
              <w:bottom w:val="nil"/>
              <w:right w:val="nil"/>
            </w:tcBorders>
            <w:noWrap/>
            <w:vAlign w:val="bottom"/>
            <w:hideMark/>
          </w:tcPr>
          <w:p w14:paraId="7C83ACDA"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68,90%</w:t>
            </w:r>
          </w:p>
        </w:tc>
      </w:tr>
      <w:tr w:rsidR="00B71F5E" w:rsidRPr="00E440A7" w14:paraId="267FF398" w14:textId="77777777" w:rsidTr="00E51A21">
        <w:trPr>
          <w:trHeight w:val="290"/>
        </w:trPr>
        <w:tc>
          <w:tcPr>
            <w:tcW w:w="5812" w:type="dxa"/>
            <w:tcBorders>
              <w:top w:val="nil"/>
              <w:left w:val="nil"/>
              <w:bottom w:val="nil"/>
              <w:right w:val="nil"/>
            </w:tcBorders>
            <w:noWrap/>
            <w:vAlign w:val="bottom"/>
            <w:hideMark/>
          </w:tcPr>
          <w:p w14:paraId="0FC0E263" w14:textId="77777777" w:rsidR="00B71F5E" w:rsidRPr="00E440A7" w:rsidRDefault="00B71F5E" w:rsidP="00B71F5E">
            <w:pPr>
              <w:spacing w:before="0" w:after="0" w:line="240" w:lineRule="auto"/>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1.4.1.0.00.00.0.0.000 TRANSFERENCIAS CORRIENTES DEL SECTOR PUBLICO</w:t>
            </w:r>
          </w:p>
        </w:tc>
        <w:tc>
          <w:tcPr>
            <w:tcW w:w="1418" w:type="dxa"/>
            <w:tcBorders>
              <w:top w:val="nil"/>
              <w:left w:val="nil"/>
              <w:bottom w:val="nil"/>
              <w:right w:val="nil"/>
            </w:tcBorders>
            <w:noWrap/>
            <w:vAlign w:val="bottom"/>
            <w:hideMark/>
          </w:tcPr>
          <w:p w14:paraId="75B9B4BF"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69,15%</w:t>
            </w:r>
          </w:p>
        </w:tc>
        <w:tc>
          <w:tcPr>
            <w:tcW w:w="1418" w:type="dxa"/>
            <w:tcBorders>
              <w:top w:val="nil"/>
              <w:left w:val="nil"/>
              <w:bottom w:val="nil"/>
              <w:right w:val="nil"/>
            </w:tcBorders>
            <w:noWrap/>
            <w:vAlign w:val="bottom"/>
            <w:hideMark/>
          </w:tcPr>
          <w:p w14:paraId="7057F9D9"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39,90%</w:t>
            </w:r>
          </w:p>
        </w:tc>
        <w:tc>
          <w:tcPr>
            <w:tcW w:w="1275" w:type="dxa"/>
            <w:tcBorders>
              <w:top w:val="nil"/>
              <w:left w:val="nil"/>
              <w:bottom w:val="nil"/>
              <w:right w:val="nil"/>
            </w:tcBorders>
            <w:noWrap/>
            <w:vAlign w:val="bottom"/>
            <w:hideMark/>
          </w:tcPr>
          <w:p w14:paraId="7A18DA69"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68,79%</w:t>
            </w:r>
          </w:p>
        </w:tc>
      </w:tr>
      <w:tr w:rsidR="00B71F5E" w:rsidRPr="00E440A7" w14:paraId="60EA1C5E" w14:textId="77777777" w:rsidTr="00E51A21">
        <w:trPr>
          <w:trHeight w:val="290"/>
        </w:trPr>
        <w:tc>
          <w:tcPr>
            <w:tcW w:w="5812" w:type="dxa"/>
            <w:tcBorders>
              <w:top w:val="nil"/>
              <w:left w:val="nil"/>
              <w:bottom w:val="nil"/>
              <w:right w:val="nil"/>
            </w:tcBorders>
            <w:noWrap/>
            <w:vAlign w:val="bottom"/>
            <w:hideMark/>
          </w:tcPr>
          <w:p w14:paraId="15B0D507"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1.4.1.1.00.00.0.0.000 Transferencias corrientes del Gobierno Central</w:t>
            </w:r>
          </w:p>
        </w:tc>
        <w:tc>
          <w:tcPr>
            <w:tcW w:w="1418" w:type="dxa"/>
            <w:tcBorders>
              <w:top w:val="nil"/>
              <w:left w:val="nil"/>
              <w:bottom w:val="nil"/>
              <w:right w:val="nil"/>
            </w:tcBorders>
            <w:noWrap/>
            <w:vAlign w:val="bottom"/>
            <w:hideMark/>
          </w:tcPr>
          <w:p w14:paraId="3BE939F8"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69,15%</w:t>
            </w:r>
          </w:p>
        </w:tc>
        <w:tc>
          <w:tcPr>
            <w:tcW w:w="1418" w:type="dxa"/>
            <w:tcBorders>
              <w:top w:val="nil"/>
              <w:left w:val="nil"/>
              <w:bottom w:val="nil"/>
              <w:right w:val="nil"/>
            </w:tcBorders>
            <w:noWrap/>
            <w:vAlign w:val="bottom"/>
            <w:hideMark/>
          </w:tcPr>
          <w:p w14:paraId="7D61C36B"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2A92E864"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68,29%</w:t>
            </w:r>
          </w:p>
        </w:tc>
      </w:tr>
      <w:tr w:rsidR="00B71F5E" w:rsidRPr="00E440A7" w14:paraId="26E5310F" w14:textId="77777777" w:rsidTr="00E51A21">
        <w:trPr>
          <w:trHeight w:val="290"/>
        </w:trPr>
        <w:tc>
          <w:tcPr>
            <w:tcW w:w="5812" w:type="dxa"/>
            <w:tcBorders>
              <w:top w:val="nil"/>
              <w:left w:val="nil"/>
              <w:bottom w:val="nil"/>
              <w:right w:val="nil"/>
            </w:tcBorders>
            <w:noWrap/>
            <w:vAlign w:val="bottom"/>
            <w:hideMark/>
          </w:tcPr>
          <w:p w14:paraId="104F2C66"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1.4.1.1.00.00.0.0.001 Ministerio de Educación Pública Ley FEES 5909</w:t>
            </w:r>
          </w:p>
        </w:tc>
        <w:tc>
          <w:tcPr>
            <w:tcW w:w="1418" w:type="dxa"/>
            <w:tcBorders>
              <w:top w:val="nil"/>
              <w:left w:val="nil"/>
              <w:bottom w:val="nil"/>
              <w:right w:val="nil"/>
            </w:tcBorders>
            <w:noWrap/>
            <w:vAlign w:val="bottom"/>
            <w:hideMark/>
          </w:tcPr>
          <w:p w14:paraId="48670E42"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68,05%</w:t>
            </w:r>
          </w:p>
        </w:tc>
        <w:tc>
          <w:tcPr>
            <w:tcW w:w="1418" w:type="dxa"/>
            <w:tcBorders>
              <w:top w:val="nil"/>
              <w:left w:val="nil"/>
              <w:bottom w:val="nil"/>
              <w:right w:val="nil"/>
            </w:tcBorders>
            <w:noWrap/>
            <w:vAlign w:val="bottom"/>
            <w:hideMark/>
          </w:tcPr>
          <w:p w14:paraId="349AE593"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35660BF3"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67,21%</w:t>
            </w:r>
          </w:p>
        </w:tc>
      </w:tr>
      <w:tr w:rsidR="00B71F5E" w:rsidRPr="00E440A7" w14:paraId="51070332" w14:textId="77777777" w:rsidTr="00E51A21">
        <w:trPr>
          <w:trHeight w:val="290"/>
        </w:trPr>
        <w:tc>
          <w:tcPr>
            <w:tcW w:w="5812" w:type="dxa"/>
            <w:tcBorders>
              <w:top w:val="nil"/>
              <w:left w:val="nil"/>
              <w:bottom w:val="nil"/>
              <w:right w:val="nil"/>
            </w:tcBorders>
            <w:noWrap/>
            <w:vAlign w:val="bottom"/>
            <w:hideMark/>
          </w:tcPr>
          <w:p w14:paraId="4197E6BD"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1.4.1.1.00.00.0.0.002 Ministerio de Hacienda Ley 9635 Fortalecimiento Finanzas Públicas</w:t>
            </w:r>
          </w:p>
        </w:tc>
        <w:tc>
          <w:tcPr>
            <w:tcW w:w="1418" w:type="dxa"/>
            <w:tcBorders>
              <w:top w:val="nil"/>
              <w:left w:val="nil"/>
              <w:bottom w:val="nil"/>
              <w:right w:val="nil"/>
            </w:tcBorders>
            <w:noWrap/>
            <w:vAlign w:val="bottom"/>
            <w:hideMark/>
          </w:tcPr>
          <w:p w14:paraId="7B7BB5C7"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1,10%</w:t>
            </w:r>
          </w:p>
        </w:tc>
        <w:tc>
          <w:tcPr>
            <w:tcW w:w="1418" w:type="dxa"/>
            <w:tcBorders>
              <w:top w:val="nil"/>
              <w:left w:val="nil"/>
              <w:bottom w:val="nil"/>
              <w:right w:val="nil"/>
            </w:tcBorders>
            <w:noWrap/>
            <w:vAlign w:val="bottom"/>
            <w:hideMark/>
          </w:tcPr>
          <w:p w14:paraId="53F97A52"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24D66C57"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1,08%</w:t>
            </w:r>
          </w:p>
        </w:tc>
      </w:tr>
      <w:tr w:rsidR="00B71F5E" w:rsidRPr="00E440A7" w14:paraId="4EEF4D47" w14:textId="77777777" w:rsidTr="00E51A21">
        <w:trPr>
          <w:trHeight w:val="290"/>
        </w:trPr>
        <w:tc>
          <w:tcPr>
            <w:tcW w:w="5812" w:type="dxa"/>
            <w:tcBorders>
              <w:top w:val="nil"/>
              <w:left w:val="nil"/>
              <w:bottom w:val="nil"/>
              <w:right w:val="nil"/>
            </w:tcBorders>
            <w:noWrap/>
            <w:vAlign w:val="bottom"/>
            <w:hideMark/>
          </w:tcPr>
          <w:p w14:paraId="15127AD8"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p>
        </w:tc>
        <w:tc>
          <w:tcPr>
            <w:tcW w:w="1418" w:type="dxa"/>
            <w:tcBorders>
              <w:top w:val="nil"/>
              <w:left w:val="nil"/>
              <w:bottom w:val="nil"/>
              <w:right w:val="nil"/>
            </w:tcBorders>
            <w:noWrap/>
            <w:vAlign w:val="bottom"/>
            <w:hideMark/>
          </w:tcPr>
          <w:p w14:paraId="00FF769B"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6375CC62"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392EAEA9"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r>
      <w:tr w:rsidR="00B71F5E" w:rsidRPr="00E440A7" w14:paraId="0F984FF8" w14:textId="77777777" w:rsidTr="00E51A21">
        <w:trPr>
          <w:trHeight w:val="290"/>
        </w:trPr>
        <w:tc>
          <w:tcPr>
            <w:tcW w:w="5812" w:type="dxa"/>
            <w:tcBorders>
              <w:top w:val="nil"/>
              <w:left w:val="nil"/>
              <w:bottom w:val="nil"/>
              <w:right w:val="nil"/>
            </w:tcBorders>
            <w:noWrap/>
            <w:vAlign w:val="bottom"/>
            <w:hideMark/>
          </w:tcPr>
          <w:p w14:paraId="4D748C5C" w14:textId="77777777" w:rsidR="00B71F5E" w:rsidRPr="00E440A7" w:rsidRDefault="00B71F5E" w:rsidP="00B71F5E">
            <w:pPr>
              <w:spacing w:before="0" w:after="0" w:line="240" w:lineRule="auto"/>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1.4.1.2.00.00.0.0.000 TRANSFERENCIAS CORRIENTES DE ÓRGANOS DESCONCENTRADOS</w:t>
            </w:r>
          </w:p>
        </w:tc>
        <w:tc>
          <w:tcPr>
            <w:tcW w:w="1418" w:type="dxa"/>
            <w:tcBorders>
              <w:top w:val="nil"/>
              <w:left w:val="nil"/>
              <w:bottom w:val="nil"/>
              <w:right w:val="nil"/>
            </w:tcBorders>
            <w:noWrap/>
            <w:vAlign w:val="bottom"/>
            <w:hideMark/>
          </w:tcPr>
          <w:p w14:paraId="0B399106"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0,00%</w:t>
            </w:r>
          </w:p>
        </w:tc>
        <w:tc>
          <w:tcPr>
            <w:tcW w:w="1418" w:type="dxa"/>
            <w:tcBorders>
              <w:top w:val="nil"/>
              <w:left w:val="nil"/>
              <w:bottom w:val="nil"/>
              <w:right w:val="nil"/>
            </w:tcBorders>
            <w:noWrap/>
            <w:vAlign w:val="bottom"/>
            <w:hideMark/>
          </w:tcPr>
          <w:p w14:paraId="3A7D405D"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39,90%</w:t>
            </w:r>
          </w:p>
        </w:tc>
        <w:tc>
          <w:tcPr>
            <w:tcW w:w="1275" w:type="dxa"/>
            <w:tcBorders>
              <w:top w:val="nil"/>
              <w:left w:val="nil"/>
              <w:bottom w:val="nil"/>
              <w:right w:val="nil"/>
            </w:tcBorders>
            <w:noWrap/>
            <w:vAlign w:val="bottom"/>
            <w:hideMark/>
          </w:tcPr>
          <w:p w14:paraId="721AF790"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0,49%</w:t>
            </w:r>
          </w:p>
        </w:tc>
      </w:tr>
      <w:tr w:rsidR="00B71F5E" w:rsidRPr="00E440A7" w14:paraId="7080EB03" w14:textId="77777777" w:rsidTr="00E51A21">
        <w:trPr>
          <w:trHeight w:val="290"/>
        </w:trPr>
        <w:tc>
          <w:tcPr>
            <w:tcW w:w="5812" w:type="dxa"/>
            <w:tcBorders>
              <w:top w:val="nil"/>
              <w:left w:val="nil"/>
              <w:bottom w:val="nil"/>
              <w:right w:val="nil"/>
            </w:tcBorders>
            <w:noWrap/>
            <w:vAlign w:val="bottom"/>
            <w:hideMark/>
          </w:tcPr>
          <w:p w14:paraId="61408BEC"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1.4.1.2.00.00.0.0.001 Aporte Ley Nacional de Emergencias, No 8488</w:t>
            </w:r>
          </w:p>
        </w:tc>
        <w:tc>
          <w:tcPr>
            <w:tcW w:w="1418" w:type="dxa"/>
            <w:tcBorders>
              <w:top w:val="nil"/>
              <w:left w:val="nil"/>
              <w:bottom w:val="nil"/>
              <w:right w:val="nil"/>
            </w:tcBorders>
            <w:noWrap/>
            <w:vAlign w:val="bottom"/>
            <w:hideMark/>
          </w:tcPr>
          <w:p w14:paraId="0444CABC"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418" w:type="dxa"/>
            <w:tcBorders>
              <w:top w:val="nil"/>
              <w:left w:val="nil"/>
              <w:bottom w:val="nil"/>
              <w:right w:val="nil"/>
            </w:tcBorders>
            <w:noWrap/>
            <w:vAlign w:val="bottom"/>
            <w:hideMark/>
          </w:tcPr>
          <w:p w14:paraId="5E223449"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39,90%</w:t>
            </w:r>
          </w:p>
        </w:tc>
        <w:tc>
          <w:tcPr>
            <w:tcW w:w="1275" w:type="dxa"/>
            <w:tcBorders>
              <w:top w:val="nil"/>
              <w:left w:val="nil"/>
              <w:bottom w:val="nil"/>
              <w:right w:val="nil"/>
            </w:tcBorders>
            <w:noWrap/>
            <w:vAlign w:val="bottom"/>
            <w:hideMark/>
          </w:tcPr>
          <w:p w14:paraId="613CB1E1"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0,49%</w:t>
            </w:r>
          </w:p>
        </w:tc>
      </w:tr>
      <w:tr w:rsidR="00B71F5E" w:rsidRPr="00E440A7" w14:paraId="7706167D" w14:textId="77777777" w:rsidTr="00E51A21">
        <w:trPr>
          <w:trHeight w:val="290"/>
        </w:trPr>
        <w:tc>
          <w:tcPr>
            <w:tcW w:w="5812" w:type="dxa"/>
            <w:tcBorders>
              <w:top w:val="nil"/>
              <w:left w:val="nil"/>
              <w:bottom w:val="nil"/>
              <w:right w:val="nil"/>
            </w:tcBorders>
            <w:noWrap/>
            <w:vAlign w:val="bottom"/>
            <w:hideMark/>
          </w:tcPr>
          <w:p w14:paraId="1CC4CFF9"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p>
        </w:tc>
        <w:tc>
          <w:tcPr>
            <w:tcW w:w="1418" w:type="dxa"/>
            <w:tcBorders>
              <w:top w:val="nil"/>
              <w:left w:val="nil"/>
              <w:bottom w:val="nil"/>
              <w:right w:val="nil"/>
            </w:tcBorders>
            <w:noWrap/>
            <w:vAlign w:val="bottom"/>
            <w:hideMark/>
          </w:tcPr>
          <w:p w14:paraId="456B3CED"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3E0D3627"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1BE338C8"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r>
      <w:tr w:rsidR="00B71F5E" w:rsidRPr="00E440A7" w14:paraId="373D18C3" w14:textId="77777777" w:rsidTr="00E51A21">
        <w:trPr>
          <w:trHeight w:val="290"/>
        </w:trPr>
        <w:tc>
          <w:tcPr>
            <w:tcW w:w="5812" w:type="dxa"/>
            <w:tcBorders>
              <w:top w:val="nil"/>
              <w:left w:val="nil"/>
              <w:bottom w:val="nil"/>
              <w:right w:val="nil"/>
            </w:tcBorders>
            <w:noWrap/>
            <w:vAlign w:val="bottom"/>
            <w:hideMark/>
          </w:tcPr>
          <w:p w14:paraId="3F999E57" w14:textId="77777777" w:rsidR="00B71F5E" w:rsidRPr="00E440A7" w:rsidRDefault="00B71F5E" w:rsidP="00B71F5E">
            <w:pPr>
              <w:spacing w:before="0" w:after="0" w:line="240" w:lineRule="auto"/>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1.4.1.3.00.00.0.0.000 TRANSFERENCIAS CORRIENTES DE INSTITUCIONES DESCENTRALIZADAS NO EMPRESARIALES</w:t>
            </w:r>
          </w:p>
        </w:tc>
        <w:tc>
          <w:tcPr>
            <w:tcW w:w="1418" w:type="dxa"/>
            <w:tcBorders>
              <w:top w:val="nil"/>
              <w:left w:val="nil"/>
              <w:bottom w:val="nil"/>
              <w:right w:val="nil"/>
            </w:tcBorders>
            <w:noWrap/>
            <w:vAlign w:val="bottom"/>
            <w:hideMark/>
          </w:tcPr>
          <w:p w14:paraId="035C3CDC"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0,00%</w:t>
            </w:r>
          </w:p>
        </w:tc>
        <w:tc>
          <w:tcPr>
            <w:tcW w:w="1418" w:type="dxa"/>
            <w:tcBorders>
              <w:top w:val="nil"/>
              <w:left w:val="nil"/>
              <w:bottom w:val="nil"/>
              <w:right w:val="nil"/>
            </w:tcBorders>
            <w:noWrap/>
            <w:vAlign w:val="bottom"/>
            <w:hideMark/>
          </w:tcPr>
          <w:p w14:paraId="049781D1"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0,00%</w:t>
            </w:r>
          </w:p>
        </w:tc>
        <w:tc>
          <w:tcPr>
            <w:tcW w:w="1275" w:type="dxa"/>
            <w:tcBorders>
              <w:top w:val="nil"/>
              <w:left w:val="nil"/>
              <w:bottom w:val="nil"/>
              <w:right w:val="nil"/>
            </w:tcBorders>
            <w:noWrap/>
            <w:vAlign w:val="bottom"/>
            <w:hideMark/>
          </w:tcPr>
          <w:p w14:paraId="435BE3C0"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0,00%</w:t>
            </w:r>
          </w:p>
        </w:tc>
      </w:tr>
      <w:tr w:rsidR="00B71F5E" w:rsidRPr="00E440A7" w14:paraId="42B85716" w14:textId="77777777" w:rsidTr="00E51A21">
        <w:trPr>
          <w:trHeight w:val="290"/>
        </w:trPr>
        <w:tc>
          <w:tcPr>
            <w:tcW w:w="5812" w:type="dxa"/>
            <w:tcBorders>
              <w:top w:val="nil"/>
              <w:left w:val="nil"/>
              <w:bottom w:val="nil"/>
              <w:right w:val="nil"/>
            </w:tcBorders>
            <w:noWrap/>
            <w:vAlign w:val="bottom"/>
            <w:hideMark/>
          </w:tcPr>
          <w:p w14:paraId="3DEBCCC7"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1.4.1.3.00.00.0.0.002 Consejo Nacional de Rectores</w:t>
            </w:r>
          </w:p>
        </w:tc>
        <w:tc>
          <w:tcPr>
            <w:tcW w:w="1418" w:type="dxa"/>
            <w:tcBorders>
              <w:top w:val="nil"/>
              <w:left w:val="nil"/>
              <w:bottom w:val="nil"/>
              <w:right w:val="nil"/>
            </w:tcBorders>
            <w:noWrap/>
            <w:vAlign w:val="bottom"/>
            <w:hideMark/>
          </w:tcPr>
          <w:p w14:paraId="1A1BC344"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0,004%</w:t>
            </w:r>
          </w:p>
        </w:tc>
        <w:tc>
          <w:tcPr>
            <w:tcW w:w="1418" w:type="dxa"/>
            <w:tcBorders>
              <w:top w:val="nil"/>
              <w:left w:val="nil"/>
              <w:bottom w:val="nil"/>
              <w:right w:val="nil"/>
            </w:tcBorders>
            <w:noWrap/>
            <w:vAlign w:val="bottom"/>
            <w:hideMark/>
          </w:tcPr>
          <w:p w14:paraId="361EBA6E"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53E2E6AD"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0,004%</w:t>
            </w:r>
          </w:p>
        </w:tc>
      </w:tr>
      <w:tr w:rsidR="00B71F5E" w:rsidRPr="00E440A7" w14:paraId="4C9BF8F3" w14:textId="77777777" w:rsidTr="00E51A21">
        <w:trPr>
          <w:trHeight w:val="290"/>
        </w:trPr>
        <w:tc>
          <w:tcPr>
            <w:tcW w:w="5812" w:type="dxa"/>
            <w:tcBorders>
              <w:top w:val="nil"/>
              <w:left w:val="nil"/>
              <w:bottom w:val="nil"/>
              <w:right w:val="nil"/>
            </w:tcBorders>
            <w:noWrap/>
            <w:vAlign w:val="bottom"/>
            <w:hideMark/>
          </w:tcPr>
          <w:p w14:paraId="34F1B179"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p>
        </w:tc>
        <w:tc>
          <w:tcPr>
            <w:tcW w:w="1418" w:type="dxa"/>
            <w:tcBorders>
              <w:top w:val="nil"/>
              <w:left w:val="nil"/>
              <w:bottom w:val="nil"/>
              <w:right w:val="nil"/>
            </w:tcBorders>
            <w:noWrap/>
            <w:vAlign w:val="bottom"/>
            <w:hideMark/>
          </w:tcPr>
          <w:p w14:paraId="37323790"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1C8A6987"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04FF2E32"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r>
      <w:tr w:rsidR="00B71F5E" w:rsidRPr="00E440A7" w14:paraId="318C3739" w14:textId="77777777" w:rsidTr="00E51A21">
        <w:trPr>
          <w:trHeight w:val="290"/>
        </w:trPr>
        <w:tc>
          <w:tcPr>
            <w:tcW w:w="5812" w:type="dxa"/>
            <w:tcBorders>
              <w:top w:val="nil"/>
              <w:left w:val="nil"/>
              <w:bottom w:val="nil"/>
              <w:right w:val="nil"/>
            </w:tcBorders>
            <w:noWrap/>
            <w:vAlign w:val="bottom"/>
            <w:hideMark/>
          </w:tcPr>
          <w:p w14:paraId="16AA5261" w14:textId="77777777" w:rsidR="00B71F5E" w:rsidRPr="00E440A7" w:rsidRDefault="00B71F5E" w:rsidP="00B71F5E">
            <w:pPr>
              <w:spacing w:before="0" w:after="0" w:line="240" w:lineRule="auto"/>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1.4.3.0.00.00.0.0.000 TRANSFERENCIAS CORRIENTES DEL SECTOR EXTERNO</w:t>
            </w:r>
          </w:p>
        </w:tc>
        <w:tc>
          <w:tcPr>
            <w:tcW w:w="1418" w:type="dxa"/>
            <w:tcBorders>
              <w:top w:val="nil"/>
              <w:left w:val="nil"/>
              <w:bottom w:val="nil"/>
              <w:right w:val="nil"/>
            </w:tcBorders>
            <w:noWrap/>
            <w:vAlign w:val="bottom"/>
            <w:hideMark/>
          </w:tcPr>
          <w:p w14:paraId="1F270D63"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0,00%</w:t>
            </w:r>
          </w:p>
        </w:tc>
        <w:tc>
          <w:tcPr>
            <w:tcW w:w="1418" w:type="dxa"/>
            <w:tcBorders>
              <w:top w:val="nil"/>
              <w:left w:val="nil"/>
              <w:bottom w:val="nil"/>
              <w:right w:val="nil"/>
            </w:tcBorders>
            <w:noWrap/>
            <w:vAlign w:val="bottom"/>
            <w:hideMark/>
          </w:tcPr>
          <w:p w14:paraId="383940A5"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8,87%</w:t>
            </w:r>
          </w:p>
        </w:tc>
        <w:tc>
          <w:tcPr>
            <w:tcW w:w="1275" w:type="dxa"/>
            <w:tcBorders>
              <w:top w:val="nil"/>
              <w:left w:val="nil"/>
              <w:bottom w:val="nil"/>
              <w:right w:val="nil"/>
            </w:tcBorders>
            <w:noWrap/>
            <w:vAlign w:val="bottom"/>
            <w:hideMark/>
          </w:tcPr>
          <w:p w14:paraId="0771BDD5"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0,11%</w:t>
            </w:r>
          </w:p>
        </w:tc>
      </w:tr>
      <w:tr w:rsidR="00B71F5E" w:rsidRPr="00E440A7" w14:paraId="5871B369" w14:textId="77777777" w:rsidTr="00E51A21">
        <w:trPr>
          <w:trHeight w:val="290"/>
        </w:trPr>
        <w:tc>
          <w:tcPr>
            <w:tcW w:w="5812" w:type="dxa"/>
            <w:tcBorders>
              <w:top w:val="nil"/>
              <w:left w:val="nil"/>
              <w:bottom w:val="nil"/>
              <w:right w:val="nil"/>
            </w:tcBorders>
            <w:noWrap/>
            <w:vAlign w:val="bottom"/>
            <w:hideMark/>
          </w:tcPr>
          <w:p w14:paraId="6B2F4AF0"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1.4.3.1.00.00.0.0.000 Transferencias Corrientes de Organismos Internacionales</w:t>
            </w:r>
          </w:p>
        </w:tc>
        <w:tc>
          <w:tcPr>
            <w:tcW w:w="1418" w:type="dxa"/>
            <w:tcBorders>
              <w:top w:val="nil"/>
              <w:left w:val="nil"/>
              <w:bottom w:val="nil"/>
              <w:right w:val="nil"/>
            </w:tcBorders>
            <w:noWrap/>
            <w:vAlign w:val="bottom"/>
            <w:hideMark/>
          </w:tcPr>
          <w:p w14:paraId="105AD319"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418" w:type="dxa"/>
            <w:tcBorders>
              <w:top w:val="nil"/>
              <w:left w:val="nil"/>
              <w:bottom w:val="nil"/>
              <w:right w:val="nil"/>
            </w:tcBorders>
            <w:noWrap/>
            <w:vAlign w:val="bottom"/>
            <w:hideMark/>
          </w:tcPr>
          <w:p w14:paraId="07612DF1"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8,87%</w:t>
            </w:r>
          </w:p>
        </w:tc>
        <w:tc>
          <w:tcPr>
            <w:tcW w:w="1275" w:type="dxa"/>
            <w:tcBorders>
              <w:top w:val="nil"/>
              <w:left w:val="nil"/>
              <w:bottom w:val="nil"/>
              <w:right w:val="nil"/>
            </w:tcBorders>
            <w:noWrap/>
            <w:vAlign w:val="bottom"/>
            <w:hideMark/>
          </w:tcPr>
          <w:p w14:paraId="362C3172"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0,11%</w:t>
            </w:r>
          </w:p>
        </w:tc>
      </w:tr>
      <w:tr w:rsidR="00B71F5E" w:rsidRPr="00E440A7" w14:paraId="5AF22238" w14:textId="77777777" w:rsidTr="00E51A21">
        <w:trPr>
          <w:trHeight w:val="290"/>
        </w:trPr>
        <w:tc>
          <w:tcPr>
            <w:tcW w:w="5812" w:type="dxa"/>
            <w:tcBorders>
              <w:top w:val="nil"/>
              <w:left w:val="nil"/>
              <w:bottom w:val="nil"/>
              <w:right w:val="nil"/>
            </w:tcBorders>
            <w:noWrap/>
            <w:vAlign w:val="bottom"/>
            <w:hideMark/>
          </w:tcPr>
          <w:p w14:paraId="1CFCAA8C"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p>
        </w:tc>
        <w:tc>
          <w:tcPr>
            <w:tcW w:w="1418" w:type="dxa"/>
            <w:tcBorders>
              <w:top w:val="nil"/>
              <w:left w:val="nil"/>
              <w:bottom w:val="nil"/>
              <w:right w:val="nil"/>
            </w:tcBorders>
            <w:noWrap/>
            <w:vAlign w:val="bottom"/>
            <w:hideMark/>
          </w:tcPr>
          <w:p w14:paraId="242789D0"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1BDEB8F2"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4A69E139"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r>
      <w:tr w:rsidR="00B71F5E" w:rsidRPr="00E440A7" w14:paraId="44E82DC6" w14:textId="77777777" w:rsidTr="00E51A21">
        <w:trPr>
          <w:trHeight w:val="290"/>
        </w:trPr>
        <w:tc>
          <w:tcPr>
            <w:tcW w:w="5812" w:type="dxa"/>
            <w:tcBorders>
              <w:top w:val="nil"/>
              <w:left w:val="nil"/>
              <w:bottom w:val="nil"/>
              <w:right w:val="nil"/>
            </w:tcBorders>
            <w:noWrap/>
            <w:vAlign w:val="bottom"/>
            <w:hideMark/>
          </w:tcPr>
          <w:p w14:paraId="1617A85F" w14:textId="77777777" w:rsidR="00B71F5E" w:rsidRPr="00E440A7" w:rsidRDefault="00B71F5E" w:rsidP="00B71F5E">
            <w:pPr>
              <w:spacing w:before="0" w:after="0" w:line="240" w:lineRule="auto"/>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2.0.0.0.00.00.0.0.000 INGRESOS DE CAPITAL</w:t>
            </w:r>
          </w:p>
        </w:tc>
        <w:tc>
          <w:tcPr>
            <w:tcW w:w="1418" w:type="dxa"/>
            <w:tcBorders>
              <w:top w:val="nil"/>
              <w:left w:val="nil"/>
              <w:bottom w:val="nil"/>
              <w:right w:val="nil"/>
            </w:tcBorders>
            <w:noWrap/>
            <w:vAlign w:val="bottom"/>
            <w:hideMark/>
          </w:tcPr>
          <w:p w14:paraId="24A2F8D0"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17,31%</w:t>
            </w:r>
          </w:p>
        </w:tc>
        <w:tc>
          <w:tcPr>
            <w:tcW w:w="1418" w:type="dxa"/>
            <w:tcBorders>
              <w:top w:val="nil"/>
              <w:left w:val="nil"/>
              <w:bottom w:val="nil"/>
              <w:right w:val="nil"/>
            </w:tcBorders>
            <w:noWrap/>
            <w:vAlign w:val="bottom"/>
            <w:hideMark/>
          </w:tcPr>
          <w:p w14:paraId="1B301529"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0,00%</w:t>
            </w:r>
          </w:p>
        </w:tc>
        <w:tc>
          <w:tcPr>
            <w:tcW w:w="1275" w:type="dxa"/>
            <w:tcBorders>
              <w:top w:val="nil"/>
              <w:left w:val="nil"/>
              <w:bottom w:val="nil"/>
              <w:right w:val="nil"/>
            </w:tcBorders>
            <w:noWrap/>
            <w:vAlign w:val="bottom"/>
            <w:hideMark/>
          </w:tcPr>
          <w:p w14:paraId="1EA89851"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17,10%</w:t>
            </w:r>
          </w:p>
        </w:tc>
      </w:tr>
      <w:tr w:rsidR="00B71F5E" w:rsidRPr="00E440A7" w14:paraId="5FB91250" w14:textId="77777777" w:rsidTr="00E51A21">
        <w:trPr>
          <w:trHeight w:val="290"/>
        </w:trPr>
        <w:tc>
          <w:tcPr>
            <w:tcW w:w="5812" w:type="dxa"/>
            <w:tcBorders>
              <w:top w:val="nil"/>
              <w:left w:val="nil"/>
              <w:bottom w:val="nil"/>
              <w:right w:val="nil"/>
            </w:tcBorders>
            <w:noWrap/>
            <w:vAlign w:val="bottom"/>
            <w:hideMark/>
          </w:tcPr>
          <w:p w14:paraId="1A30D04F"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2.3.0.0.00.00.0.0.000 RECUPERACION DE PRESTAMOS</w:t>
            </w:r>
          </w:p>
        </w:tc>
        <w:tc>
          <w:tcPr>
            <w:tcW w:w="1418" w:type="dxa"/>
            <w:tcBorders>
              <w:top w:val="nil"/>
              <w:left w:val="nil"/>
              <w:bottom w:val="nil"/>
              <w:right w:val="nil"/>
            </w:tcBorders>
            <w:noWrap/>
            <w:vAlign w:val="bottom"/>
            <w:hideMark/>
          </w:tcPr>
          <w:p w14:paraId="5DB43632"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16,49%</w:t>
            </w:r>
          </w:p>
        </w:tc>
        <w:tc>
          <w:tcPr>
            <w:tcW w:w="1418" w:type="dxa"/>
            <w:tcBorders>
              <w:top w:val="nil"/>
              <w:left w:val="nil"/>
              <w:bottom w:val="nil"/>
              <w:right w:val="nil"/>
            </w:tcBorders>
            <w:noWrap/>
            <w:vAlign w:val="bottom"/>
            <w:hideMark/>
          </w:tcPr>
          <w:p w14:paraId="659011A6"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63020650"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16,29%</w:t>
            </w:r>
          </w:p>
        </w:tc>
      </w:tr>
      <w:tr w:rsidR="00B71F5E" w:rsidRPr="00E440A7" w14:paraId="76C1EB43" w14:textId="77777777" w:rsidTr="00E51A21">
        <w:trPr>
          <w:trHeight w:val="290"/>
        </w:trPr>
        <w:tc>
          <w:tcPr>
            <w:tcW w:w="5812" w:type="dxa"/>
            <w:tcBorders>
              <w:top w:val="nil"/>
              <w:left w:val="nil"/>
              <w:bottom w:val="nil"/>
              <w:right w:val="nil"/>
            </w:tcBorders>
            <w:noWrap/>
            <w:vAlign w:val="bottom"/>
            <w:hideMark/>
          </w:tcPr>
          <w:p w14:paraId="5A006C70"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2.3.4.0.00.00.0.0.000 RECUPERACION DE OTRAS INVERSIONES</w:t>
            </w:r>
          </w:p>
        </w:tc>
        <w:tc>
          <w:tcPr>
            <w:tcW w:w="1418" w:type="dxa"/>
            <w:tcBorders>
              <w:top w:val="nil"/>
              <w:left w:val="nil"/>
              <w:bottom w:val="nil"/>
              <w:right w:val="nil"/>
            </w:tcBorders>
            <w:noWrap/>
            <w:vAlign w:val="bottom"/>
            <w:hideMark/>
          </w:tcPr>
          <w:p w14:paraId="5D4CFBAC"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16,49%</w:t>
            </w:r>
          </w:p>
        </w:tc>
        <w:tc>
          <w:tcPr>
            <w:tcW w:w="1418" w:type="dxa"/>
            <w:tcBorders>
              <w:top w:val="nil"/>
              <w:left w:val="nil"/>
              <w:bottom w:val="nil"/>
              <w:right w:val="nil"/>
            </w:tcBorders>
            <w:noWrap/>
            <w:vAlign w:val="bottom"/>
            <w:hideMark/>
          </w:tcPr>
          <w:p w14:paraId="6D5FE068"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1230D757"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16,29%</w:t>
            </w:r>
          </w:p>
        </w:tc>
      </w:tr>
      <w:tr w:rsidR="00B71F5E" w:rsidRPr="00E440A7" w14:paraId="49A1F4FA" w14:textId="77777777" w:rsidTr="00E51A21">
        <w:trPr>
          <w:trHeight w:val="290"/>
        </w:trPr>
        <w:tc>
          <w:tcPr>
            <w:tcW w:w="5812" w:type="dxa"/>
            <w:tcBorders>
              <w:top w:val="nil"/>
              <w:left w:val="nil"/>
              <w:bottom w:val="nil"/>
              <w:right w:val="nil"/>
            </w:tcBorders>
            <w:noWrap/>
            <w:vAlign w:val="bottom"/>
            <w:hideMark/>
          </w:tcPr>
          <w:p w14:paraId="086B4E32"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2.3.4.0.00.00.0.0.001 Inversiones largo plazo Banco Nacional de Costa Rica</w:t>
            </w:r>
          </w:p>
        </w:tc>
        <w:tc>
          <w:tcPr>
            <w:tcW w:w="1418" w:type="dxa"/>
            <w:tcBorders>
              <w:top w:val="nil"/>
              <w:left w:val="nil"/>
              <w:bottom w:val="nil"/>
              <w:right w:val="nil"/>
            </w:tcBorders>
            <w:noWrap/>
            <w:vAlign w:val="bottom"/>
            <w:hideMark/>
          </w:tcPr>
          <w:p w14:paraId="17A39A86"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7,62%</w:t>
            </w:r>
          </w:p>
        </w:tc>
        <w:tc>
          <w:tcPr>
            <w:tcW w:w="1418" w:type="dxa"/>
            <w:tcBorders>
              <w:top w:val="nil"/>
              <w:left w:val="nil"/>
              <w:bottom w:val="nil"/>
              <w:right w:val="nil"/>
            </w:tcBorders>
            <w:noWrap/>
            <w:vAlign w:val="bottom"/>
            <w:hideMark/>
          </w:tcPr>
          <w:p w14:paraId="7A6BCFA8"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150A5D17"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7,53%</w:t>
            </w:r>
          </w:p>
        </w:tc>
      </w:tr>
      <w:tr w:rsidR="00B71F5E" w:rsidRPr="00E440A7" w14:paraId="0E31EA87" w14:textId="77777777" w:rsidTr="00E51A21">
        <w:trPr>
          <w:trHeight w:val="290"/>
        </w:trPr>
        <w:tc>
          <w:tcPr>
            <w:tcW w:w="5812" w:type="dxa"/>
            <w:tcBorders>
              <w:top w:val="nil"/>
              <w:left w:val="nil"/>
              <w:bottom w:val="nil"/>
              <w:right w:val="nil"/>
            </w:tcBorders>
            <w:noWrap/>
            <w:vAlign w:val="bottom"/>
            <w:hideMark/>
          </w:tcPr>
          <w:p w14:paraId="653FE872"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lastRenderedPageBreak/>
              <w:t>2.3.4.0.00.00.0.0.002 Inversiones largo plazo Banco de Costa Rica</w:t>
            </w:r>
          </w:p>
        </w:tc>
        <w:tc>
          <w:tcPr>
            <w:tcW w:w="1418" w:type="dxa"/>
            <w:tcBorders>
              <w:top w:val="nil"/>
              <w:left w:val="nil"/>
              <w:bottom w:val="nil"/>
              <w:right w:val="nil"/>
            </w:tcBorders>
            <w:noWrap/>
            <w:vAlign w:val="bottom"/>
            <w:hideMark/>
          </w:tcPr>
          <w:p w14:paraId="5FC53E25"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8,87%</w:t>
            </w:r>
          </w:p>
        </w:tc>
        <w:tc>
          <w:tcPr>
            <w:tcW w:w="1418" w:type="dxa"/>
            <w:tcBorders>
              <w:top w:val="nil"/>
              <w:left w:val="nil"/>
              <w:bottom w:val="nil"/>
              <w:right w:val="nil"/>
            </w:tcBorders>
            <w:noWrap/>
            <w:vAlign w:val="bottom"/>
            <w:hideMark/>
          </w:tcPr>
          <w:p w14:paraId="2CEDFE63"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4144F9DA"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8,76%</w:t>
            </w:r>
          </w:p>
        </w:tc>
      </w:tr>
      <w:tr w:rsidR="00B71F5E" w:rsidRPr="00E440A7" w14:paraId="65AFD1A6" w14:textId="77777777" w:rsidTr="00E51A21">
        <w:trPr>
          <w:trHeight w:val="290"/>
        </w:trPr>
        <w:tc>
          <w:tcPr>
            <w:tcW w:w="5812" w:type="dxa"/>
            <w:tcBorders>
              <w:top w:val="nil"/>
              <w:left w:val="nil"/>
              <w:bottom w:val="nil"/>
              <w:right w:val="nil"/>
            </w:tcBorders>
            <w:noWrap/>
            <w:vAlign w:val="bottom"/>
            <w:hideMark/>
          </w:tcPr>
          <w:p w14:paraId="2BFEF7B7"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p>
        </w:tc>
        <w:tc>
          <w:tcPr>
            <w:tcW w:w="1418" w:type="dxa"/>
            <w:tcBorders>
              <w:top w:val="nil"/>
              <w:left w:val="nil"/>
              <w:bottom w:val="nil"/>
              <w:right w:val="nil"/>
            </w:tcBorders>
            <w:noWrap/>
            <w:vAlign w:val="bottom"/>
            <w:hideMark/>
          </w:tcPr>
          <w:p w14:paraId="6F71E392"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7F344BCD"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144CE9BE"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r>
      <w:tr w:rsidR="00B71F5E" w:rsidRPr="00E440A7" w14:paraId="14C76E52" w14:textId="77777777" w:rsidTr="00E51A21">
        <w:trPr>
          <w:trHeight w:val="290"/>
        </w:trPr>
        <w:tc>
          <w:tcPr>
            <w:tcW w:w="5812" w:type="dxa"/>
            <w:tcBorders>
              <w:top w:val="nil"/>
              <w:left w:val="nil"/>
              <w:bottom w:val="nil"/>
              <w:right w:val="nil"/>
            </w:tcBorders>
            <w:noWrap/>
            <w:vAlign w:val="bottom"/>
            <w:hideMark/>
          </w:tcPr>
          <w:p w14:paraId="250AACEA" w14:textId="77777777" w:rsidR="00B71F5E" w:rsidRPr="00E440A7" w:rsidRDefault="00B71F5E" w:rsidP="00B71F5E">
            <w:pPr>
              <w:spacing w:before="0" w:after="0" w:line="240" w:lineRule="auto"/>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2.4.0.0.00.00.0.0.000 TRANSFERENCIAS DE CAPITAL</w:t>
            </w:r>
          </w:p>
        </w:tc>
        <w:tc>
          <w:tcPr>
            <w:tcW w:w="1418" w:type="dxa"/>
            <w:tcBorders>
              <w:top w:val="nil"/>
              <w:left w:val="nil"/>
              <w:bottom w:val="nil"/>
              <w:right w:val="nil"/>
            </w:tcBorders>
            <w:noWrap/>
            <w:vAlign w:val="bottom"/>
            <w:hideMark/>
          </w:tcPr>
          <w:p w14:paraId="25985E28"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0,82%</w:t>
            </w:r>
          </w:p>
        </w:tc>
        <w:tc>
          <w:tcPr>
            <w:tcW w:w="1418" w:type="dxa"/>
            <w:tcBorders>
              <w:top w:val="nil"/>
              <w:left w:val="nil"/>
              <w:bottom w:val="nil"/>
              <w:right w:val="nil"/>
            </w:tcBorders>
            <w:noWrap/>
            <w:vAlign w:val="bottom"/>
            <w:hideMark/>
          </w:tcPr>
          <w:p w14:paraId="6160F381"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0,00%</w:t>
            </w:r>
          </w:p>
        </w:tc>
        <w:tc>
          <w:tcPr>
            <w:tcW w:w="1275" w:type="dxa"/>
            <w:tcBorders>
              <w:top w:val="nil"/>
              <w:left w:val="nil"/>
              <w:bottom w:val="nil"/>
              <w:right w:val="nil"/>
            </w:tcBorders>
            <w:noWrap/>
            <w:vAlign w:val="bottom"/>
            <w:hideMark/>
          </w:tcPr>
          <w:p w14:paraId="5F6A86EF"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0,81%</w:t>
            </w:r>
          </w:p>
        </w:tc>
      </w:tr>
      <w:tr w:rsidR="00B71F5E" w:rsidRPr="00E440A7" w14:paraId="28036A5A" w14:textId="77777777" w:rsidTr="00E51A21">
        <w:trPr>
          <w:trHeight w:val="290"/>
        </w:trPr>
        <w:tc>
          <w:tcPr>
            <w:tcW w:w="5812" w:type="dxa"/>
            <w:tcBorders>
              <w:top w:val="nil"/>
              <w:left w:val="nil"/>
              <w:bottom w:val="nil"/>
              <w:right w:val="nil"/>
            </w:tcBorders>
            <w:noWrap/>
            <w:vAlign w:val="bottom"/>
            <w:hideMark/>
          </w:tcPr>
          <w:p w14:paraId="41DFFE0E" w14:textId="77777777" w:rsidR="00B71F5E" w:rsidRPr="00E440A7" w:rsidRDefault="00B71F5E" w:rsidP="00B71F5E">
            <w:pPr>
              <w:spacing w:before="0" w:after="0" w:line="240" w:lineRule="auto"/>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2.4.1.0.00.00.0.0.000 Transferencias de Capital del Sector Público</w:t>
            </w:r>
          </w:p>
        </w:tc>
        <w:tc>
          <w:tcPr>
            <w:tcW w:w="1418" w:type="dxa"/>
            <w:tcBorders>
              <w:top w:val="nil"/>
              <w:left w:val="nil"/>
              <w:bottom w:val="nil"/>
              <w:right w:val="nil"/>
            </w:tcBorders>
            <w:noWrap/>
            <w:vAlign w:val="bottom"/>
            <w:hideMark/>
          </w:tcPr>
          <w:p w14:paraId="492236C0"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0,82%</w:t>
            </w:r>
          </w:p>
        </w:tc>
        <w:tc>
          <w:tcPr>
            <w:tcW w:w="1418" w:type="dxa"/>
            <w:tcBorders>
              <w:top w:val="nil"/>
              <w:left w:val="nil"/>
              <w:bottom w:val="nil"/>
              <w:right w:val="nil"/>
            </w:tcBorders>
            <w:noWrap/>
            <w:vAlign w:val="bottom"/>
            <w:hideMark/>
          </w:tcPr>
          <w:p w14:paraId="409B5185"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0,00%</w:t>
            </w:r>
          </w:p>
        </w:tc>
        <w:tc>
          <w:tcPr>
            <w:tcW w:w="1275" w:type="dxa"/>
            <w:tcBorders>
              <w:top w:val="nil"/>
              <w:left w:val="nil"/>
              <w:bottom w:val="nil"/>
              <w:right w:val="nil"/>
            </w:tcBorders>
            <w:noWrap/>
            <w:vAlign w:val="bottom"/>
            <w:hideMark/>
          </w:tcPr>
          <w:p w14:paraId="21933921"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0,81%</w:t>
            </w:r>
          </w:p>
        </w:tc>
      </w:tr>
      <w:tr w:rsidR="00B71F5E" w:rsidRPr="00E440A7" w14:paraId="07778158" w14:textId="77777777" w:rsidTr="00E51A21">
        <w:trPr>
          <w:trHeight w:val="290"/>
        </w:trPr>
        <w:tc>
          <w:tcPr>
            <w:tcW w:w="5812" w:type="dxa"/>
            <w:tcBorders>
              <w:top w:val="nil"/>
              <w:left w:val="nil"/>
              <w:bottom w:val="nil"/>
              <w:right w:val="nil"/>
            </w:tcBorders>
            <w:noWrap/>
            <w:vAlign w:val="bottom"/>
            <w:hideMark/>
          </w:tcPr>
          <w:p w14:paraId="2613BD7D"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2.4.1.1.00.00.0.0.000 Transferencias de Capital del Gobierno Central Ley 5909</w:t>
            </w:r>
          </w:p>
        </w:tc>
        <w:tc>
          <w:tcPr>
            <w:tcW w:w="1418" w:type="dxa"/>
            <w:tcBorders>
              <w:top w:val="nil"/>
              <w:left w:val="nil"/>
              <w:bottom w:val="nil"/>
              <w:right w:val="nil"/>
            </w:tcBorders>
            <w:noWrap/>
            <w:vAlign w:val="bottom"/>
            <w:hideMark/>
          </w:tcPr>
          <w:p w14:paraId="5E592020"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0,73%</w:t>
            </w:r>
          </w:p>
        </w:tc>
        <w:tc>
          <w:tcPr>
            <w:tcW w:w="1418" w:type="dxa"/>
            <w:tcBorders>
              <w:top w:val="nil"/>
              <w:left w:val="nil"/>
              <w:bottom w:val="nil"/>
              <w:right w:val="nil"/>
            </w:tcBorders>
            <w:noWrap/>
            <w:vAlign w:val="bottom"/>
            <w:hideMark/>
          </w:tcPr>
          <w:p w14:paraId="1C3262EA"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54096514"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0,72%</w:t>
            </w:r>
          </w:p>
        </w:tc>
      </w:tr>
      <w:tr w:rsidR="00B71F5E" w:rsidRPr="00E440A7" w14:paraId="33101019" w14:textId="77777777" w:rsidTr="00E51A21">
        <w:trPr>
          <w:trHeight w:val="290"/>
        </w:trPr>
        <w:tc>
          <w:tcPr>
            <w:tcW w:w="5812" w:type="dxa"/>
            <w:tcBorders>
              <w:top w:val="nil"/>
              <w:left w:val="nil"/>
              <w:bottom w:val="nil"/>
              <w:right w:val="nil"/>
            </w:tcBorders>
            <w:noWrap/>
            <w:vAlign w:val="bottom"/>
            <w:hideMark/>
          </w:tcPr>
          <w:p w14:paraId="0EA9AE9D"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p>
        </w:tc>
        <w:tc>
          <w:tcPr>
            <w:tcW w:w="1418" w:type="dxa"/>
            <w:tcBorders>
              <w:top w:val="nil"/>
              <w:left w:val="nil"/>
              <w:bottom w:val="nil"/>
              <w:right w:val="nil"/>
            </w:tcBorders>
            <w:noWrap/>
            <w:vAlign w:val="bottom"/>
            <w:hideMark/>
          </w:tcPr>
          <w:p w14:paraId="1E9C85DE"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75C85E67"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22DA7D92"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r>
      <w:tr w:rsidR="00B71F5E" w:rsidRPr="00E440A7" w14:paraId="581F6901" w14:textId="77777777" w:rsidTr="00E51A21">
        <w:trPr>
          <w:trHeight w:val="290"/>
        </w:trPr>
        <w:tc>
          <w:tcPr>
            <w:tcW w:w="5812" w:type="dxa"/>
            <w:tcBorders>
              <w:top w:val="nil"/>
              <w:left w:val="nil"/>
              <w:bottom w:val="nil"/>
              <w:right w:val="nil"/>
            </w:tcBorders>
            <w:noWrap/>
            <w:vAlign w:val="bottom"/>
            <w:hideMark/>
          </w:tcPr>
          <w:p w14:paraId="0A46628E"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2.4.1.3.00.00.0.0.000 Transferencias de capital de Instituciones Descentralizadas</w:t>
            </w:r>
          </w:p>
        </w:tc>
        <w:tc>
          <w:tcPr>
            <w:tcW w:w="1418" w:type="dxa"/>
            <w:tcBorders>
              <w:top w:val="nil"/>
              <w:left w:val="nil"/>
              <w:bottom w:val="nil"/>
              <w:right w:val="nil"/>
            </w:tcBorders>
            <w:noWrap/>
            <w:vAlign w:val="bottom"/>
            <w:hideMark/>
          </w:tcPr>
          <w:p w14:paraId="493FA266"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0,08%</w:t>
            </w:r>
          </w:p>
        </w:tc>
        <w:tc>
          <w:tcPr>
            <w:tcW w:w="1418" w:type="dxa"/>
            <w:tcBorders>
              <w:top w:val="nil"/>
              <w:left w:val="nil"/>
              <w:bottom w:val="nil"/>
              <w:right w:val="nil"/>
            </w:tcBorders>
            <w:noWrap/>
            <w:vAlign w:val="bottom"/>
            <w:hideMark/>
          </w:tcPr>
          <w:p w14:paraId="29460177"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7DB306F9"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0,08%</w:t>
            </w:r>
          </w:p>
        </w:tc>
      </w:tr>
      <w:tr w:rsidR="00B71F5E" w:rsidRPr="00E440A7" w14:paraId="65367A3D" w14:textId="77777777" w:rsidTr="00E51A21">
        <w:trPr>
          <w:trHeight w:val="290"/>
        </w:trPr>
        <w:tc>
          <w:tcPr>
            <w:tcW w:w="5812" w:type="dxa"/>
            <w:tcBorders>
              <w:top w:val="nil"/>
              <w:left w:val="nil"/>
              <w:bottom w:val="nil"/>
              <w:right w:val="nil"/>
            </w:tcBorders>
            <w:noWrap/>
            <w:vAlign w:val="bottom"/>
            <w:hideMark/>
          </w:tcPr>
          <w:p w14:paraId="480C3097"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p>
        </w:tc>
        <w:tc>
          <w:tcPr>
            <w:tcW w:w="1418" w:type="dxa"/>
            <w:tcBorders>
              <w:top w:val="nil"/>
              <w:left w:val="nil"/>
              <w:bottom w:val="nil"/>
              <w:right w:val="nil"/>
            </w:tcBorders>
            <w:noWrap/>
            <w:vAlign w:val="bottom"/>
            <w:hideMark/>
          </w:tcPr>
          <w:p w14:paraId="16B0F9E8"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1E700616"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4AA63470"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r>
      <w:tr w:rsidR="00B71F5E" w:rsidRPr="00E440A7" w14:paraId="5F2A1117" w14:textId="77777777" w:rsidTr="00E51A21">
        <w:trPr>
          <w:trHeight w:val="290"/>
        </w:trPr>
        <w:tc>
          <w:tcPr>
            <w:tcW w:w="5812" w:type="dxa"/>
            <w:tcBorders>
              <w:top w:val="nil"/>
              <w:left w:val="nil"/>
              <w:bottom w:val="nil"/>
              <w:right w:val="nil"/>
            </w:tcBorders>
            <w:noWrap/>
            <w:vAlign w:val="bottom"/>
            <w:hideMark/>
          </w:tcPr>
          <w:p w14:paraId="75FC4FEC" w14:textId="77777777" w:rsidR="00B71F5E" w:rsidRPr="00E440A7" w:rsidRDefault="00B71F5E" w:rsidP="00B71F5E">
            <w:pPr>
              <w:spacing w:before="0" w:after="0" w:line="240" w:lineRule="auto"/>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3.0.0.0.00.00.0.0.000 FINANCIAMIENTO</w:t>
            </w:r>
          </w:p>
        </w:tc>
        <w:tc>
          <w:tcPr>
            <w:tcW w:w="1418" w:type="dxa"/>
            <w:tcBorders>
              <w:top w:val="nil"/>
              <w:left w:val="nil"/>
              <w:bottom w:val="nil"/>
              <w:right w:val="nil"/>
            </w:tcBorders>
            <w:noWrap/>
            <w:vAlign w:val="bottom"/>
            <w:hideMark/>
          </w:tcPr>
          <w:p w14:paraId="6B9301CD"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10,82%</w:t>
            </w:r>
          </w:p>
        </w:tc>
        <w:tc>
          <w:tcPr>
            <w:tcW w:w="1418" w:type="dxa"/>
            <w:tcBorders>
              <w:top w:val="nil"/>
              <w:left w:val="nil"/>
              <w:bottom w:val="nil"/>
              <w:right w:val="nil"/>
            </w:tcBorders>
            <w:noWrap/>
            <w:vAlign w:val="bottom"/>
            <w:hideMark/>
          </w:tcPr>
          <w:p w14:paraId="01B8F310"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51,13%</w:t>
            </w:r>
          </w:p>
        </w:tc>
        <w:tc>
          <w:tcPr>
            <w:tcW w:w="1275" w:type="dxa"/>
            <w:tcBorders>
              <w:top w:val="nil"/>
              <w:left w:val="nil"/>
              <w:bottom w:val="nil"/>
              <w:right w:val="nil"/>
            </w:tcBorders>
            <w:noWrap/>
            <w:vAlign w:val="bottom"/>
            <w:hideMark/>
          </w:tcPr>
          <w:p w14:paraId="2F515B58"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11,32%</w:t>
            </w:r>
          </w:p>
        </w:tc>
      </w:tr>
      <w:tr w:rsidR="00B71F5E" w:rsidRPr="00E440A7" w14:paraId="0D42B574" w14:textId="77777777" w:rsidTr="00E51A21">
        <w:trPr>
          <w:trHeight w:val="290"/>
        </w:trPr>
        <w:tc>
          <w:tcPr>
            <w:tcW w:w="5812" w:type="dxa"/>
            <w:tcBorders>
              <w:top w:val="nil"/>
              <w:left w:val="nil"/>
              <w:bottom w:val="nil"/>
              <w:right w:val="nil"/>
            </w:tcBorders>
            <w:noWrap/>
            <w:vAlign w:val="bottom"/>
            <w:hideMark/>
          </w:tcPr>
          <w:p w14:paraId="6BDE9331" w14:textId="77777777" w:rsidR="00B71F5E" w:rsidRPr="00E440A7" w:rsidRDefault="00B71F5E" w:rsidP="00B71F5E">
            <w:pPr>
              <w:spacing w:before="0" w:after="0" w:line="240" w:lineRule="auto"/>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3.3.0.0.00.00.0.0.000 RECURSOS DE VIGENCIAS ANTERIORES</w:t>
            </w:r>
          </w:p>
        </w:tc>
        <w:tc>
          <w:tcPr>
            <w:tcW w:w="1418" w:type="dxa"/>
            <w:tcBorders>
              <w:top w:val="nil"/>
              <w:left w:val="nil"/>
              <w:bottom w:val="nil"/>
              <w:right w:val="nil"/>
            </w:tcBorders>
            <w:noWrap/>
            <w:vAlign w:val="bottom"/>
            <w:hideMark/>
          </w:tcPr>
          <w:p w14:paraId="54C1B7F5"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10,82%</w:t>
            </w:r>
          </w:p>
        </w:tc>
        <w:tc>
          <w:tcPr>
            <w:tcW w:w="1418" w:type="dxa"/>
            <w:tcBorders>
              <w:top w:val="nil"/>
              <w:left w:val="nil"/>
              <w:bottom w:val="nil"/>
              <w:right w:val="nil"/>
            </w:tcBorders>
            <w:noWrap/>
            <w:vAlign w:val="bottom"/>
            <w:hideMark/>
          </w:tcPr>
          <w:p w14:paraId="26BB2745"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51,13%</w:t>
            </w:r>
          </w:p>
        </w:tc>
        <w:tc>
          <w:tcPr>
            <w:tcW w:w="1275" w:type="dxa"/>
            <w:tcBorders>
              <w:top w:val="nil"/>
              <w:left w:val="nil"/>
              <w:bottom w:val="nil"/>
              <w:right w:val="nil"/>
            </w:tcBorders>
            <w:noWrap/>
            <w:vAlign w:val="bottom"/>
            <w:hideMark/>
          </w:tcPr>
          <w:p w14:paraId="74DE3FCE" w14:textId="77777777" w:rsidR="00B71F5E" w:rsidRPr="00E440A7" w:rsidRDefault="00B71F5E" w:rsidP="00B71F5E">
            <w:pPr>
              <w:spacing w:before="0" w:after="0" w:line="240" w:lineRule="auto"/>
              <w:jc w:val="right"/>
              <w:rPr>
                <w:rFonts w:ascii="Aptos Narrow" w:eastAsia="Times New Roman" w:hAnsi="Aptos Narrow" w:cs="Times New Roman"/>
                <w:b/>
                <w:bCs/>
                <w:color w:val="000000"/>
                <w:sz w:val="22"/>
                <w:szCs w:val="22"/>
                <w:lang w:eastAsia="es-CR"/>
              </w:rPr>
            </w:pPr>
            <w:r w:rsidRPr="00E440A7">
              <w:rPr>
                <w:rFonts w:ascii="Aptos Narrow" w:eastAsia="Times New Roman" w:hAnsi="Aptos Narrow" w:cs="Times New Roman"/>
                <w:b/>
                <w:bCs/>
                <w:color w:val="000000"/>
                <w:sz w:val="22"/>
                <w:szCs w:val="22"/>
                <w:lang w:eastAsia="es-CR"/>
              </w:rPr>
              <w:t>11,32%</w:t>
            </w:r>
          </w:p>
        </w:tc>
      </w:tr>
      <w:tr w:rsidR="00B71F5E" w:rsidRPr="00E440A7" w14:paraId="1AF9DF5A" w14:textId="77777777" w:rsidTr="00E51A21">
        <w:trPr>
          <w:trHeight w:val="290"/>
        </w:trPr>
        <w:tc>
          <w:tcPr>
            <w:tcW w:w="5812" w:type="dxa"/>
            <w:tcBorders>
              <w:top w:val="nil"/>
              <w:left w:val="nil"/>
              <w:bottom w:val="nil"/>
              <w:right w:val="nil"/>
            </w:tcBorders>
            <w:noWrap/>
            <w:vAlign w:val="bottom"/>
            <w:hideMark/>
          </w:tcPr>
          <w:p w14:paraId="5337E11B"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3.3.1.0.00.00.0.0.000 Superávit Libre</w:t>
            </w:r>
          </w:p>
        </w:tc>
        <w:tc>
          <w:tcPr>
            <w:tcW w:w="1418" w:type="dxa"/>
            <w:tcBorders>
              <w:top w:val="nil"/>
              <w:left w:val="nil"/>
              <w:bottom w:val="nil"/>
              <w:right w:val="nil"/>
            </w:tcBorders>
            <w:noWrap/>
            <w:vAlign w:val="bottom"/>
            <w:hideMark/>
          </w:tcPr>
          <w:p w14:paraId="21C3AAF8"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10,82%</w:t>
            </w:r>
          </w:p>
        </w:tc>
        <w:tc>
          <w:tcPr>
            <w:tcW w:w="1418" w:type="dxa"/>
            <w:tcBorders>
              <w:top w:val="nil"/>
              <w:left w:val="nil"/>
              <w:bottom w:val="nil"/>
              <w:right w:val="nil"/>
            </w:tcBorders>
            <w:noWrap/>
            <w:vAlign w:val="bottom"/>
            <w:hideMark/>
          </w:tcPr>
          <w:p w14:paraId="6A829D9E"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275" w:type="dxa"/>
            <w:tcBorders>
              <w:top w:val="nil"/>
              <w:left w:val="nil"/>
              <w:bottom w:val="nil"/>
              <w:right w:val="nil"/>
            </w:tcBorders>
            <w:noWrap/>
            <w:vAlign w:val="bottom"/>
            <w:hideMark/>
          </w:tcPr>
          <w:p w14:paraId="2FE5B913"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10,68%</w:t>
            </w:r>
          </w:p>
        </w:tc>
      </w:tr>
      <w:tr w:rsidR="00B71F5E" w:rsidRPr="00E440A7" w14:paraId="5F942C45" w14:textId="77777777" w:rsidTr="00E51A21">
        <w:trPr>
          <w:trHeight w:val="290"/>
        </w:trPr>
        <w:tc>
          <w:tcPr>
            <w:tcW w:w="5812" w:type="dxa"/>
            <w:tcBorders>
              <w:top w:val="nil"/>
              <w:left w:val="nil"/>
              <w:bottom w:val="nil"/>
              <w:right w:val="nil"/>
            </w:tcBorders>
            <w:noWrap/>
            <w:vAlign w:val="bottom"/>
            <w:hideMark/>
          </w:tcPr>
          <w:p w14:paraId="7EFA442D" w14:textId="77777777" w:rsidR="00B71F5E" w:rsidRPr="00E440A7" w:rsidRDefault="00B71F5E" w:rsidP="00B71F5E">
            <w:pPr>
              <w:spacing w:before="0" w:after="0" w:line="240" w:lineRule="auto"/>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3.3.2.0.00.00.0.0.000 Superávit Específico</w:t>
            </w:r>
          </w:p>
        </w:tc>
        <w:tc>
          <w:tcPr>
            <w:tcW w:w="1418" w:type="dxa"/>
            <w:tcBorders>
              <w:top w:val="nil"/>
              <w:left w:val="nil"/>
              <w:bottom w:val="nil"/>
              <w:right w:val="nil"/>
            </w:tcBorders>
            <w:noWrap/>
            <w:vAlign w:val="bottom"/>
            <w:hideMark/>
          </w:tcPr>
          <w:p w14:paraId="6216734C"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0,00%</w:t>
            </w:r>
          </w:p>
        </w:tc>
        <w:tc>
          <w:tcPr>
            <w:tcW w:w="1418" w:type="dxa"/>
            <w:tcBorders>
              <w:top w:val="nil"/>
              <w:left w:val="nil"/>
              <w:bottom w:val="nil"/>
              <w:right w:val="nil"/>
            </w:tcBorders>
            <w:noWrap/>
            <w:vAlign w:val="bottom"/>
            <w:hideMark/>
          </w:tcPr>
          <w:p w14:paraId="12521BAE"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51,13%</w:t>
            </w:r>
          </w:p>
        </w:tc>
        <w:tc>
          <w:tcPr>
            <w:tcW w:w="1275" w:type="dxa"/>
            <w:tcBorders>
              <w:top w:val="nil"/>
              <w:left w:val="nil"/>
              <w:bottom w:val="nil"/>
              <w:right w:val="nil"/>
            </w:tcBorders>
            <w:noWrap/>
            <w:vAlign w:val="bottom"/>
            <w:hideMark/>
          </w:tcPr>
          <w:p w14:paraId="72FC995B"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r w:rsidRPr="00E440A7">
              <w:rPr>
                <w:rFonts w:ascii="Aptos Narrow" w:eastAsia="Times New Roman" w:hAnsi="Aptos Narrow" w:cs="Times New Roman"/>
                <w:color w:val="000000"/>
                <w:sz w:val="22"/>
                <w:szCs w:val="22"/>
                <w:lang w:eastAsia="es-CR"/>
              </w:rPr>
              <w:t>0,63%</w:t>
            </w:r>
          </w:p>
        </w:tc>
      </w:tr>
      <w:tr w:rsidR="00B71F5E" w:rsidRPr="00E440A7" w14:paraId="3A26455F" w14:textId="77777777" w:rsidTr="00E51A21">
        <w:trPr>
          <w:trHeight w:val="290"/>
        </w:trPr>
        <w:tc>
          <w:tcPr>
            <w:tcW w:w="5812" w:type="dxa"/>
            <w:tcBorders>
              <w:top w:val="nil"/>
              <w:left w:val="nil"/>
              <w:bottom w:val="nil"/>
              <w:right w:val="nil"/>
            </w:tcBorders>
            <w:noWrap/>
            <w:vAlign w:val="bottom"/>
            <w:hideMark/>
          </w:tcPr>
          <w:p w14:paraId="527348C7" w14:textId="77777777" w:rsidR="00B71F5E" w:rsidRPr="00E440A7" w:rsidRDefault="00B71F5E" w:rsidP="00B71F5E">
            <w:pPr>
              <w:spacing w:before="0" w:after="0" w:line="240" w:lineRule="auto"/>
              <w:jc w:val="right"/>
              <w:rPr>
                <w:rFonts w:ascii="Aptos Narrow" w:eastAsia="Times New Roman" w:hAnsi="Aptos Narrow" w:cs="Times New Roman"/>
                <w:color w:val="000000"/>
                <w:sz w:val="22"/>
                <w:szCs w:val="22"/>
                <w:lang w:eastAsia="es-CR"/>
              </w:rPr>
            </w:pPr>
          </w:p>
        </w:tc>
        <w:tc>
          <w:tcPr>
            <w:tcW w:w="1418" w:type="dxa"/>
            <w:tcBorders>
              <w:top w:val="nil"/>
              <w:left w:val="nil"/>
              <w:bottom w:val="nil"/>
              <w:right w:val="nil"/>
            </w:tcBorders>
            <w:noWrap/>
            <w:vAlign w:val="bottom"/>
            <w:hideMark/>
          </w:tcPr>
          <w:p w14:paraId="2BBBE1D8"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418" w:type="dxa"/>
            <w:tcBorders>
              <w:top w:val="nil"/>
              <w:left w:val="nil"/>
              <w:bottom w:val="nil"/>
              <w:right w:val="nil"/>
            </w:tcBorders>
            <w:noWrap/>
            <w:vAlign w:val="bottom"/>
            <w:hideMark/>
          </w:tcPr>
          <w:p w14:paraId="61D3F65B"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c>
          <w:tcPr>
            <w:tcW w:w="1275" w:type="dxa"/>
            <w:tcBorders>
              <w:top w:val="nil"/>
              <w:left w:val="nil"/>
              <w:bottom w:val="nil"/>
              <w:right w:val="nil"/>
            </w:tcBorders>
            <w:noWrap/>
            <w:vAlign w:val="bottom"/>
            <w:hideMark/>
          </w:tcPr>
          <w:p w14:paraId="1B9EE790" w14:textId="77777777" w:rsidR="00B71F5E" w:rsidRPr="00E440A7" w:rsidRDefault="00B71F5E" w:rsidP="00B71F5E">
            <w:pPr>
              <w:spacing w:before="0" w:after="0" w:line="240" w:lineRule="auto"/>
              <w:rPr>
                <w:rFonts w:ascii="Times New Roman" w:eastAsia="Times New Roman" w:hAnsi="Times New Roman" w:cs="Times New Roman"/>
                <w:lang w:eastAsia="es-CR"/>
              </w:rPr>
            </w:pPr>
          </w:p>
        </w:tc>
      </w:tr>
      <w:tr w:rsidR="00B71F5E" w:rsidRPr="00E440A7" w14:paraId="326222D0" w14:textId="77777777" w:rsidTr="00E51A21">
        <w:trPr>
          <w:trHeight w:val="460"/>
        </w:trPr>
        <w:tc>
          <w:tcPr>
            <w:tcW w:w="5812" w:type="dxa"/>
            <w:tcBorders>
              <w:top w:val="nil"/>
              <w:left w:val="nil"/>
              <w:bottom w:val="nil"/>
              <w:right w:val="nil"/>
            </w:tcBorders>
            <w:shd w:val="clear" w:color="000000" w:fill="156082"/>
            <w:noWrap/>
            <w:vAlign w:val="center"/>
            <w:hideMark/>
          </w:tcPr>
          <w:p w14:paraId="694020FB" w14:textId="77777777" w:rsidR="00B71F5E" w:rsidRPr="00E440A7" w:rsidRDefault="00B71F5E" w:rsidP="00B71F5E">
            <w:pPr>
              <w:spacing w:before="0" w:after="0" w:line="240" w:lineRule="auto"/>
              <w:rPr>
                <w:rFonts w:ascii="Aptos Narrow" w:eastAsia="Times New Roman" w:hAnsi="Aptos Narrow" w:cs="Times New Roman"/>
                <w:b/>
                <w:bCs/>
                <w:color w:val="FFFFFF"/>
                <w:sz w:val="22"/>
                <w:szCs w:val="22"/>
                <w:lang w:eastAsia="es-CR"/>
              </w:rPr>
            </w:pPr>
            <w:proofErr w:type="gramStart"/>
            <w:r w:rsidRPr="00E440A7">
              <w:rPr>
                <w:rFonts w:ascii="Aptos Narrow" w:eastAsia="Times New Roman" w:hAnsi="Aptos Narrow" w:cs="Times New Roman"/>
                <w:b/>
                <w:bCs/>
                <w:color w:val="FFFFFF"/>
                <w:sz w:val="22"/>
                <w:szCs w:val="22"/>
                <w:lang w:eastAsia="es-CR"/>
              </w:rPr>
              <w:t>Total</w:t>
            </w:r>
            <w:proofErr w:type="gramEnd"/>
            <w:r w:rsidRPr="00E440A7">
              <w:rPr>
                <w:rFonts w:ascii="Aptos Narrow" w:eastAsia="Times New Roman" w:hAnsi="Aptos Narrow" w:cs="Times New Roman"/>
                <w:b/>
                <w:bCs/>
                <w:color w:val="FFFFFF"/>
                <w:sz w:val="22"/>
                <w:szCs w:val="22"/>
                <w:lang w:eastAsia="es-CR"/>
              </w:rPr>
              <w:t xml:space="preserve"> general</w:t>
            </w:r>
          </w:p>
        </w:tc>
        <w:tc>
          <w:tcPr>
            <w:tcW w:w="1418" w:type="dxa"/>
            <w:tcBorders>
              <w:top w:val="nil"/>
              <w:left w:val="nil"/>
              <w:bottom w:val="nil"/>
              <w:right w:val="nil"/>
            </w:tcBorders>
            <w:shd w:val="clear" w:color="000000" w:fill="156082"/>
            <w:noWrap/>
            <w:vAlign w:val="center"/>
            <w:hideMark/>
          </w:tcPr>
          <w:p w14:paraId="5C3E245C" w14:textId="77777777" w:rsidR="00B71F5E" w:rsidRPr="00E440A7" w:rsidRDefault="00B71F5E" w:rsidP="00B71F5E">
            <w:pPr>
              <w:spacing w:before="0" w:after="0" w:line="240" w:lineRule="auto"/>
              <w:jc w:val="right"/>
              <w:rPr>
                <w:rFonts w:ascii="Aptos Narrow" w:eastAsia="Times New Roman" w:hAnsi="Aptos Narrow" w:cs="Times New Roman"/>
                <w:b/>
                <w:bCs/>
                <w:color w:val="FFFFFF"/>
                <w:sz w:val="22"/>
                <w:szCs w:val="22"/>
                <w:lang w:eastAsia="es-CR"/>
              </w:rPr>
            </w:pPr>
            <w:r w:rsidRPr="00E440A7">
              <w:rPr>
                <w:rFonts w:ascii="Aptos Narrow" w:eastAsia="Times New Roman" w:hAnsi="Aptos Narrow" w:cs="Times New Roman"/>
                <w:b/>
                <w:bCs/>
                <w:color w:val="FFFFFF"/>
                <w:sz w:val="22"/>
                <w:szCs w:val="22"/>
                <w:lang w:eastAsia="es-CR"/>
              </w:rPr>
              <w:t>100,00%</w:t>
            </w:r>
          </w:p>
        </w:tc>
        <w:tc>
          <w:tcPr>
            <w:tcW w:w="1418" w:type="dxa"/>
            <w:tcBorders>
              <w:top w:val="nil"/>
              <w:left w:val="nil"/>
              <w:bottom w:val="nil"/>
              <w:right w:val="nil"/>
            </w:tcBorders>
            <w:shd w:val="clear" w:color="000000" w:fill="156082"/>
            <w:noWrap/>
            <w:vAlign w:val="center"/>
            <w:hideMark/>
          </w:tcPr>
          <w:p w14:paraId="5705BBD5" w14:textId="77777777" w:rsidR="00B71F5E" w:rsidRPr="00E440A7" w:rsidRDefault="00B71F5E" w:rsidP="00B71F5E">
            <w:pPr>
              <w:spacing w:before="0" w:after="0" w:line="240" w:lineRule="auto"/>
              <w:jc w:val="right"/>
              <w:rPr>
                <w:rFonts w:ascii="Aptos Narrow" w:eastAsia="Times New Roman" w:hAnsi="Aptos Narrow" w:cs="Times New Roman"/>
                <w:b/>
                <w:bCs/>
                <w:color w:val="FFFFFF"/>
                <w:sz w:val="22"/>
                <w:szCs w:val="22"/>
                <w:lang w:eastAsia="es-CR"/>
              </w:rPr>
            </w:pPr>
            <w:r w:rsidRPr="00E440A7">
              <w:rPr>
                <w:rFonts w:ascii="Aptos Narrow" w:eastAsia="Times New Roman" w:hAnsi="Aptos Narrow" w:cs="Times New Roman"/>
                <w:b/>
                <w:bCs/>
                <w:color w:val="FFFFFF"/>
                <w:sz w:val="22"/>
                <w:szCs w:val="22"/>
                <w:lang w:eastAsia="es-CR"/>
              </w:rPr>
              <w:t>100,00%</w:t>
            </w:r>
          </w:p>
        </w:tc>
        <w:tc>
          <w:tcPr>
            <w:tcW w:w="1275" w:type="dxa"/>
            <w:tcBorders>
              <w:top w:val="nil"/>
              <w:left w:val="nil"/>
              <w:bottom w:val="nil"/>
              <w:right w:val="nil"/>
            </w:tcBorders>
            <w:shd w:val="clear" w:color="000000" w:fill="156082"/>
            <w:noWrap/>
            <w:vAlign w:val="center"/>
            <w:hideMark/>
          </w:tcPr>
          <w:p w14:paraId="1203AF20" w14:textId="77777777" w:rsidR="00B71F5E" w:rsidRPr="00E440A7" w:rsidRDefault="00B71F5E" w:rsidP="00B71F5E">
            <w:pPr>
              <w:spacing w:before="0" w:after="0" w:line="240" w:lineRule="auto"/>
              <w:jc w:val="right"/>
              <w:rPr>
                <w:rFonts w:ascii="Aptos Narrow" w:eastAsia="Times New Roman" w:hAnsi="Aptos Narrow" w:cs="Times New Roman"/>
                <w:b/>
                <w:bCs/>
                <w:color w:val="FFFFFF"/>
                <w:sz w:val="22"/>
                <w:szCs w:val="22"/>
                <w:lang w:eastAsia="es-CR"/>
              </w:rPr>
            </w:pPr>
            <w:r w:rsidRPr="00E440A7">
              <w:rPr>
                <w:rFonts w:ascii="Aptos Narrow" w:eastAsia="Times New Roman" w:hAnsi="Aptos Narrow" w:cs="Times New Roman"/>
                <w:b/>
                <w:bCs/>
                <w:color w:val="FFFFFF"/>
                <w:sz w:val="22"/>
                <w:szCs w:val="22"/>
                <w:lang w:eastAsia="es-CR"/>
              </w:rPr>
              <w:t>100,00%</w:t>
            </w:r>
          </w:p>
        </w:tc>
      </w:tr>
    </w:tbl>
    <w:p w14:paraId="7EBA1B0A" w14:textId="52CF4CA6" w:rsidR="00B71F5E" w:rsidRPr="00E440A7" w:rsidRDefault="00B71F5E" w:rsidP="00223A80">
      <w:pPr>
        <w:sectPr w:rsidR="00B71F5E" w:rsidRPr="00E440A7" w:rsidSect="004B5DC5">
          <w:pgSz w:w="11906" w:h="16838" w:code="9"/>
          <w:pgMar w:top="1418" w:right="1701" w:bottom="1418" w:left="1701" w:header="709" w:footer="709" w:gutter="0"/>
          <w:cols w:space="708"/>
          <w:docGrid w:linePitch="360"/>
        </w:sectPr>
      </w:pPr>
    </w:p>
    <w:p w14:paraId="0F40B745" w14:textId="25EBA63C" w:rsidR="00223A80" w:rsidRPr="00E440A7" w:rsidRDefault="00333F57" w:rsidP="00361FD7">
      <w:pPr>
        <w:pStyle w:val="Ttulo3"/>
      </w:pPr>
      <w:bookmarkStart w:id="262" w:name="_Toc208840013"/>
      <w:r w:rsidRPr="00E440A7">
        <w:lastRenderedPageBreak/>
        <w:t>Serie Histórica de Ingresos Efectivos 20</w:t>
      </w:r>
      <w:r w:rsidR="00361FD7" w:rsidRPr="00E440A7">
        <w:t>2</w:t>
      </w:r>
      <w:r w:rsidR="004742C5" w:rsidRPr="00E440A7">
        <w:t>4</w:t>
      </w:r>
      <w:r w:rsidR="00361FD7" w:rsidRPr="00E440A7">
        <w:t>-20</w:t>
      </w:r>
      <w:r w:rsidR="004742C5" w:rsidRPr="00E440A7">
        <w:t>20</w:t>
      </w:r>
      <w:bookmarkEnd w:id="262"/>
    </w:p>
    <w:p w14:paraId="2631CB5D" w14:textId="77777777" w:rsidR="00361FD7" w:rsidRPr="00E440A7" w:rsidRDefault="00A31D7F" w:rsidP="00361FD7">
      <w:r w:rsidRPr="00E440A7">
        <w:t>(miles de colones)</w:t>
      </w:r>
    </w:p>
    <w:tbl>
      <w:tblPr>
        <w:tblW w:w="14263" w:type="dxa"/>
        <w:tblCellMar>
          <w:left w:w="70" w:type="dxa"/>
          <w:right w:w="70" w:type="dxa"/>
        </w:tblCellMar>
        <w:tblLook w:val="04A0" w:firstRow="1" w:lastRow="0" w:firstColumn="1" w:lastColumn="0" w:noHBand="0" w:noVBand="1"/>
      </w:tblPr>
      <w:tblGrid>
        <w:gridCol w:w="5387"/>
        <w:gridCol w:w="1701"/>
        <w:gridCol w:w="1930"/>
        <w:gridCol w:w="1843"/>
        <w:gridCol w:w="1843"/>
        <w:gridCol w:w="1559"/>
      </w:tblGrid>
      <w:tr w:rsidR="004450FC" w:rsidRPr="00E440A7" w14:paraId="17264CFD" w14:textId="77777777" w:rsidTr="004450FC">
        <w:trPr>
          <w:trHeight w:val="403"/>
          <w:tblHeader/>
        </w:trPr>
        <w:tc>
          <w:tcPr>
            <w:tcW w:w="5387" w:type="dxa"/>
            <w:tcBorders>
              <w:top w:val="nil"/>
              <w:left w:val="nil"/>
              <w:bottom w:val="nil"/>
              <w:right w:val="nil"/>
            </w:tcBorders>
            <w:shd w:val="clear" w:color="000000" w:fill="305496"/>
            <w:noWrap/>
            <w:vAlign w:val="center"/>
            <w:hideMark/>
          </w:tcPr>
          <w:p w14:paraId="0A0EB0C4" w14:textId="77777777" w:rsidR="004450FC" w:rsidRPr="00E440A7" w:rsidRDefault="004450FC" w:rsidP="004450FC">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xml:space="preserve">             DESCRIPCIÓN</w:t>
            </w:r>
          </w:p>
        </w:tc>
        <w:tc>
          <w:tcPr>
            <w:tcW w:w="1701" w:type="dxa"/>
            <w:tcBorders>
              <w:top w:val="nil"/>
              <w:left w:val="nil"/>
              <w:bottom w:val="nil"/>
              <w:right w:val="nil"/>
            </w:tcBorders>
            <w:shd w:val="clear" w:color="000000" w:fill="305496"/>
            <w:noWrap/>
            <w:vAlign w:val="center"/>
            <w:hideMark/>
          </w:tcPr>
          <w:p w14:paraId="709FFF14" w14:textId="77777777" w:rsidR="004450FC" w:rsidRPr="00E440A7" w:rsidRDefault="004450FC" w:rsidP="004450FC">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2024</w:t>
            </w:r>
          </w:p>
        </w:tc>
        <w:tc>
          <w:tcPr>
            <w:tcW w:w="1930" w:type="dxa"/>
            <w:tcBorders>
              <w:top w:val="nil"/>
              <w:left w:val="nil"/>
              <w:bottom w:val="nil"/>
              <w:right w:val="nil"/>
            </w:tcBorders>
            <w:shd w:val="clear" w:color="000000" w:fill="305496"/>
            <w:noWrap/>
            <w:vAlign w:val="center"/>
            <w:hideMark/>
          </w:tcPr>
          <w:p w14:paraId="4509A517" w14:textId="77777777" w:rsidR="004450FC" w:rsidRPr="00E440A7" w:rsidRDefault="004450FC" w:rsidP="004450FC">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2023</w:t>
            </w:r>
          </w:p>
        </w:tc>
        <w:tc>
          <w:tcPr>
            <w:tcW w:w="1843" w:type="dxa"/>
            <w:tcBorders>
              <w:top w:val="nil"/>
              <w:left w:val="nil"/>
              <w:bottom w:val="nil"/>
              <w:right w:val="nil"/>
            </w:tcBorders>
            <w:shd w:val="clear" w:color="000000" w:fill="305496"/>
            <w:noWrap/>
            <w:vAlign w:val="center"/>
            <w:hideMark/>
          </w:tcPr>
          <w:p w14:paraId="1E0F42E4" w14:textId="77777777" w:rsidR="004450FC" w:rsidRPr="00E440A7" w:rsidRDefault="004450FC" w:rsidP="004450FC">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2022</w:t>
            </w:r>
          </w:p>
        </w:tc>
        <w:tc>
          <w:tcPr>
            <w:tcW w:w="1843" w:type="dxa"/>
            <w:tcBorders>
              <w:top w:val="nil"/>
              <w:left w:val="nil"/>
              <w:bottom w:val="nil"/>
              <w:right w:val="nil"/>
            </w:tcBorders>
            <w:shd w:val="clear" w:color="000000" w:fill="305496"/>
            <w:noWrap/>
            <w:vAlign w:val="center"/>
            <w:hideMark/>
          </w:tcPr>
          <w:p w14:paraId="4A85EF02" w14:textId="77777777" w:rsidR="004450FC" w:rsidRPr="00E440A7" w:rsidRDefault="004450FC" w:rsidP="004450FC">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2021</w:t>
            </w:r>
          </w:p>
        </w:tc>
        <w:tc>
          <w:tcPr>
            <w:tcW w:w="1559" w:type="dxa"/>
            <w:tcBorders>
              <w:top w:val="nil"/>
              <w:left w:val="nil"/>
              <w:bottom w:val="nil"/>
              <w:right w:val="nil"/>
            </w:tcBorders>
            <w:shd w:val="clear" w:color="000000" w:fill="305496"/>
            <w:noWrap/>
            <w:vAlign w:val="center"/>
            <w:hideMark/>
          </w:tcPr>
          <w:p w14:paraId="0F2EF2D3" w14:textId="77777777" w:rsidR="004450FC" w:rsidRPr="00E440A7" w:rsidRDefault="004450FC" w:rsidP="004450FC">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2020</w:t>
            </w:r>
          </w:p>
        </w:tc>
      </w:tr>
      <w:tr w:rsidR="004450FC" w:rsidRPr="00E440A7" w14:paraId="5EE846CF" w14:textId="77777777" w:rsidTr="004450FC">
        <w:trPr>
          <w:trHeight w:val="260"/>
        </w:trPr>
        <w:tc>
          <w:tcPr>
            <w:tcW w:w="5387" w:type="dxa"/>
            <w:tcBorders>
              <w:top w:val="nil"/>
              <w:left w:val="nil"/>
              <w:bottom w:val="nil"/>
              <w:right w:val="nil"/>
            </w:tcBorders>
            <w:noWrap/>
            <w:vAlign w:val="bottom"/>
            <w:hideMark/>
          </w:tcPr>
          <w:p w14:paraId="33645290" w14:textId="77777777" w:rsidR="004450FC" w:rsidRPr="00E440A7" w:rsidRDefault="004450FC" w:rsidP="004450FC">
            <w:pPr>
              <w:spacing w:before="0" w:after="0" w:line="240" w:lineRule="auto"/>
              <w:jc w:val="center"/>
              <w:rPr>
                <w:rFonts w:ascii="Times New Roman" w:eastAsia="Times New Roman" w:hAnsi="Times New Roman" w:cs="Times New Roman"/>
                <w:b/>
                <w:bCs/>
                <w:color w:val="FFFFFF"/>
                <w:lang w:eastAsia="es-CR"/>
              </w:rPr>
            </w:pPr>
          </w:p>
        </w:tc>
        <w:tc>
          <w:tcPr>
            <w:tcW w:w="1701" w:type="dxa"/>
            <w:tcBorders>
              <w:top w:val="nil"/>
              <w:left w:val="nil"/>
              <w:bottom w:val="nil"/>
              <w:right w:val="nil"/>
            </w:tcBorders>
            <w:noWrap/>
            <w:vAlign w:val="bottom"/>
            <w:hideMark/>
          </w:tcPr>
          <w:p w14:paraId="2AC0312F" w14:textId="77777777" w:rsidR="004450FC" w:rsidRPr="00E440A7" w:rsidRDefault="004450FC" w:rsidP="004450FC">
            <w:pPr>
              <w:spacing w:before="0" w:after="0" w:line="240" w:lineRule="auto"/>
              <w:rPr>
                <w:rFonts w:ascii="Times New Roman" w:eastAsia="Times New Roman" w:hAnsi="Times New Roman" w:cs="Times New Roman"/>
                <w:lang w:eastAsia="es-CR"/>
              </w:rPr>
            </w:pPr>
          </w:p>
        </w:tc>
        <w:tc>
          <w:tcPr>
            <w:tcW w:w="1930" w:type="dxa"/>
            <w:tcBorders>
              <w:top w:val="nil"/>
              <w:left w:val="nil"/>
              <w:bottom w:val="nil"/>
              <w:right w:val="nil"/>
            </w:tcBorders>
            <w:noWrap/>
            <w:vAlign w:val="bottom"/>
            <w:hideMark/>
          </w:tcPr>
          <w:p w14:paraId="2A2BADDE" w14:textId="77777777" w:rsidR="004450FC" w:rsidRPr="00E440A7" w:rsidRDefault="004450FC" w:rsidP="004450FC">
            <w:pPr>
              <w:spacing w:before="0" w:after="0" w:line="240" w:lineRule="auto"/>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68B9F6A9" w14:textId="77777777" w:rsidR="004450FC" w:rsidRPr="00E440A7" w:rsidRDefault="004450FC" w:rsidP="004450FC">
            <w:pPr>
              <w:spacing w:before="0" w:after="0" w:line="240" w:lineRule="auto"/>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4138A981"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559" w:type="dxa"/>
            <w:tcBorders>
              <w:top w:val="nil"/>
              <w:left w:val="nil"/>
              <w:bottom w:val="nil"/>
              <w:right w:val="nil"/>
            </w:tcBorders>
            <w:noWrap/>
            <w:vAlign w:val="bottom"/>
            <w:hideMark/>
          </w:tcPr>
          <w:p w14:paraId="35CB9A39" w14:textId="77777777" w:rsidR="004450FC" w:rsidRPr="00E440A7" w:rsidRDefault="004450FC" w:rsidP="004450FC">
            <w:pPr>
              <w:spacing w:before="0" w:after="0" w:line="240" w:lineRule="auto"/>
              <w:rPr>
                <w:rFonts w:ascii="Times New Roman" w:eastAsia="Times New Roman" w:hAnsi="Times New Roman" w:cs="Times New Roman"/>
                <w:lang w:eastAsia="es-CR"/>
              </w:rPr>
            </w:pPr>
          </w:p>
        </w:tc>
      </w:tr>
      <w:tr w:rsidR="004450FC" w:rsidRPr="00E440A7" w14:paraId="74D8A109" w14:textId="77777777" w:rsidTr="004450FC">
        <w:trPr>
          <w:trHeight w:val="260"/>
        </w:trPr>
        <w:tc>
          <w:tcPr>
            <w:tcW w:w="5387" w:type="dxa"/>
            <w:tcBorders>
              <w:top w:val="nil"/>
              <w:left w:val="nil"/>
              <w:bottom w:val="nil"/>
              <w:right w:val="nil"/>
            </w:tcBorders>
            <w:noWrap/>
            <w:vAlign w:val="bottom"/>
            <w:hideMark/>
          </w:tcPr>
          <w:p w14:paraId="0FF165B1"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INGRESOS CORRIENTES</w:t>
            </w:r>
          </w:p>
        </w:tc>
        <w:tc>
          <w:tcPr>
            <w:tcW w:w="1701" w:type="dxa"/>
            <w:tcBorders>
              <w:top w:val="nil"/>
              <w:left w:val="nil"/>
              <w:bottom w:val="nil"/>
              <w:right w:val="nil"/>
            </w:tcBorders>
            <w:noWrap/>
            <w:vAlign w:val="bottom"/>
            <w:hideMark/>
          </w:tcPr>
          <w:p w14:paraId="3AD6FFC2"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125 864 735,1 </w:t>
            </w:r>
          </w:p>
        </w:tc>
        <w:tc>
          <w:tcPr>
            <w:tcW w:w="1930" w:type="dxa"/>
            <w:tcBorders>
              <w:top w:val="nil"/>
              <w:left w:val="nil"/>
              <w:bottom w:val="nil"/>
              <w:right w:val="nil"/>
            </w:tcBorders>
            <w:noWrap/>
            <w:vAlign w:val="bottom"/>
            <w:hideMark/>
          </w:tcPr>
          <w:p w14:paraId="651E81C0"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124 478 583,5 </w:t>
            </w:r>
          </w:p>
        </w:tc>
        <w:tc>
          <w:tcPr>
            <w:tcW w:w="1843" w:type="dxa"/>
            <w:tcBorders>
              <w:top w:val="nil"/>
              <w:left w:val="nil"/>
              <w:bottom w:val="nil"/>
              <w:right w:val="nil"/>
            </w:tcBorders>
            <w:noWrap/>
            <w:vAlign w:val="bottom"/>
            <w:hideMark/>
          </w:tcPr>
          <w:p w14:paraId="5E649F81"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123 644 640,0 </w:t>
            </w:r>
          </w:p>
        </w:tc>
        <w:tc>
          <w:tcPr>
            <w:tcW w:w="1843" w:type="dxa"/>
            <w:tcBorders>
              <w:top w:val="nil"/>
              <w:left w:val="nil"/>
              <w:bottom w:val="nil"/>
              <w:right w:val="nil"/>
            </w:tcBorders>
            <w:noWrap/>
            <w:vAlign w:val="bottom"/>
            <w:hideMark/>
          </w:tcPr>
          <w:p w14:paraId="55480243"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117 094 577,0 </w:t>
            </w:r>
          </w:p>
        </w:tc>
        <w:tc>
          <w:tcPr>
            <w:tcW w:w="1559" w:type="dxa"/>
            <w:tcBorders>
              <w:top w:val="nil"/>
              <w:left w:val="nil"/>
              <w:bottom w:val="nil"/>
              <w:right w:val="nil"/>
            </w:tcBorders>
            <w:noWrap/>
            <w:vAlign w:val="bottom"/>
            <w:hideMark/>
          </w:tcPr>
          <w:p w14:paraId="468B9B7B"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114 620 397,8 </w:t>
            </w:r>
          </w:p>
        </w:tc>
      </w:tr>
      <w:tr w:rsidR="004450FC" w:rsidRPr="00E440A7" w14:paraId="04A4018B" w14:textId="77777777" w:rsidTr="004450FC">
        <w:trPr>
          <w:trHeight w:val="260"/>
        </w:trPr>
        <w:tc>
          <w:tcPr>
            <w:tcW w:w="5387" w:type="dxa"/>
            <w:tcBorders>
              <w:top w:val="nil"/>
              <w:left w:val="nil"/>
              <w:bottom w:val="nil"/>
              <w:right w:val="nil"/>
            </w:tcBorders>
            <w:noWrap/>
            <w:vAlign w:val="bottom"/>
            <w:hideMark/>
          </w:tcPr>
          <w:p w14:paraId="35A6D0EE"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INGRESOS  TRIBUTARIOS</w:t>
            </w:r>
          </w:p>
        </w:tc>
        <w:tc>
          <w:tcPr>
            <w:tcW w:w="1701" w:type="dxa"/>
            <w:tcBorders>
              <w:top w:val="nil"/>
              <w:left w:val="nil"/>
              <w:bottom w:val="nil"/>
              <w:right w:val="nil"/>
            </w:tcBorders>
            <w:noWrap/>
            <w:vAlign w:val="bottom"/>
            <w:hideMark/>
          </w:tcPr>
          <w:p w14:paraId="5BA9FB46"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2 009,8 </w:t>
            </w:r>
          </w:p>
        </w:tc>
        <w:tc>
          <w:tcPr>
            <w:tcW w:w="1930" w:type="dxa"/>
            <w:tcBorders>
              <w:top w:val="nil"/>
              <w:left w:val="nil"/>
              <w:bottom w:val="nil"/>
              <w:right w:val="nil"/>
            </w:tcBorders>
            <w:noWrap/>
            <w:vAlign w:val="bottom"/>
            <w:hideMark/>
          </w:tcPr>
          <w:p w14:paraId="23198AD7" w14:textId="14959C13"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184,0</w:t>
            </w:r>
          </w:p>
        </w:tc>
        <w:tc>
          <w:tcPr>
            <w:tcW w:w="1843" w:type="dxa"/>
            <w:tcBorders>
              <w:top w:val="nil"/>
              <w:left w:val="nil"/>
              <w:bottom w:val="nil"/>
              <w:right w:val="nil"/>
            </w:tcBorders>
            <w:noWrap/>
            <w:vAlign w:val="bottom"/>
            <w:hideMark/>
          </w:tcPr>
          <w:p w14:paraId="25F02EDA"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490,0 </w:t>
            </w:r>
          </w:p>
        </w:tc>
        <w:tc>
          <w:tcPr>
            <w:tcW w:w="1843" w:type="dxa"/>
            <w:tcBorders>
              <w:top w:val="nil"/>
              <w:left w:val="nil"/>
              <w:bottom w:val="nil"/>
              <w:right w:val="nil"/>
            </w:tcBorders>
            <w:noWrap/>
            <w:vAlign w:val="bottom"/>
            <w:hideMark/>
          </w:tcPr>
          <w:p w14:paraId="0A422562"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980,4 </w:t>
            </w:r>
          </w:p>
        </w:tc>
        <w:tc>
          <w:tcPr>
            <w:tcW w:w="1559" w:type="dxa"/>
            <w:tcBorders>
              <w:top w:val="nil"/>
              <w:left w:val="nil"/>
              <w:bottom w:val="nil"/>
              <w:right w:val="nil"/>
            </w:tcBorders>
            <w:noWrap/>
            <w:vAlign w:val="bottom"/>
            <w:hideMark/>
          </w:tcPr>
          <w:p w14:paraId="26A0DF52"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r>
      <w:tr w:rsidR="004450FC" w:rsidRPr="00E440A7" w14:paraId="5983AAAD" w14:textId="77777777" w:rsidTr="004450FC">
        <w:trPr>
          <w:trHeight w:val="260"/>
        </w:trPr>
        <w:tc>
          <w:tcPr>
            <w:tcW w:w="5387" w:type="dxa"/>
            <w:tcBorders>
              <w:top w:val="nil"/>
              <w:left w:val="nil"/>
              <w:bottom w:val="nil"/>
              <w:right w:val="nil"/>
            </w:tcBorders>
            <w:noWrap/>
            <w:vAlign w:val="bottom"/>
            <w:hideMark/>
          </w:tcPr>
          <w:p w14:paraId="22DBE02E"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 xml:space="preserve">OTROS  INGRESOS TRIBUTARIOS </w:t>
            </w:r>
          </w:p>
        </w:tc>
        <w:tc>
          <w:tcPr>
            <w:tcW w:w="1701" w:type="dxa"/>
            <w:tcBorders>
              <w:top w:val="nil"/>
              <w:left w:val="nil"/>
              <w:bottom w:val="nil"/>
              <w:right w:val="nil"/>
            </w:tcBorders>
            <w:noWrap/>
            <w:vAlign w:val="bottom"/>
            <w:hideMark/>
          </w:tcPr>
          <w:p w14:paraId="6833FE67"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2 009,8 </w:t>
            </w:r>
          </w:p>
        </w:tc>
        <w:tc>
          <w:tcPr>
            <w:tcW w:w="1930" w:type="dxa"/>
            <w:tcBorders>
              <w:top w:val="nil"/>
              <w:left w:val="nil"/>
              <w:bottom w:val="nil"/>
              <w:right w:val="nil"/>
            </w:tcBorders>
            <w:noWrap/>
            <w:vAlign w:val="bottom"/>
            <w:hideMark/>
          </w:tcPr>
          <w:p w14:paraId="2DB3B060"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184,0 </w:t>
            </w:r>
          </w:p>
        </w:tc>
        <w:tc>
          <w:tcPr>
            <w:tcW w:w="1843" w:type="dxa"/>
            <w:tcBorders>
              <w:top w:val="nil"/>
              <w:left w:val="nil"/>
              <w:bottom w:val="nil"/>
              <w:right w:val="nil"/>
            </w:tcBorders>
            <w:noWrap/>
            <w:vAlign w:val="bottom"/>
            <w:hideMark/>
          </w:tcPr>
          <w:p w14:paraId="61822F7C"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490,0 </w:t>
            </w:r>
          </w:p>
        </w:tc>
        <w:tc>
          <w:tcPr>
            <w:tcW w:w="1843" w:type="dxa"/>
            <w:tcBorders>
              <w:top w:val="nil"/>
              <w:left w:val="nil"/>
              <w:bottom w:val="nil"/>
              <w:right w:val="nil"/>
            </w:tcBorders>
            <w:noWrap/>
            <w:vAlign w:val="bottom"/>
            <w:hideMark/>
          </w:tcPr>
          <w:p w14:paraId="5A64955E"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980,4 </w:t>
            </w:r>
          </w:p>
        </w:tc>
        <w:tc>
          <w:tcPr>
            <w:tcW w:w="1559" w:type="dxa"/>
            <w:tcBorders>
              <w:top w:val="nil"/>
              <w:left w:val="nil"/>
              <w:bottom w:val="nil"/>
              <w:right w:val="nil"/>
            </w:tcBorders>
            <w:noWrap/>
            <w:vAlign w:val="bottom"/>
            <w:hideMark/>
          </w:tcPr>
          <w:p w14:paraId="5FC31183"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r>
      <w:tr w:rsidR="004450FC" w:rsidRPr="00E440A7" w14:paraId="738D341F" w14:textId="77777777" w:rsidTr="004450FC">
        <w:trPr>
          <w:trHeight w:val="260"/>
        </w:trPr>
        <w:tc>
          <w:tcPr>
            <w:tcW w:w="5387" w:type="dxa"/>
            <w:tcBorders>
              <w:top w:val="nil"/>
              <w:left w:val="nil"/>
              <w:bottom w:val="nil"/>
              <w:right w:val="nil"/>
            </w:tcBorders>
            <w:noWrap/>
            <w:vAlign w:val="bottom"/>
            <w:hideMark/>
          </w:tcPr>
          <w:p w14:paraId="2B3791C1"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IMPUESTOS  DE  TIMBRES</w:t>
            </w:r>
          </w:p>
        </w:tc>
        <w:tc>
          <w:tcPr>
            <w:tcW w:w="1701" w:type="dxa"/>
            <w:tcBorders>
              <w:top w:val="nil"/>
              <w:left w:val="nil"/>
              <w:bottom w:val="nil"/>
              <w:right w:val="nil"/>
            </w:tcBorders>
            <w:noWrap/>
            <w:vAlign w:val="bottom"/>
            <w:hideMark/>
          </w:tcPr>
          <w:p w14:paraId="0DDF69F7"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2 009,84 </w:t>
            </w:r>
          </w:p>
        </w:tc>
        <w:tc>
          <w:tcPr>
            <w:tcW w:w="1930" w:type="dxa"/>
            <w:tcBorders>
              <w:top w:val="nil"/>
              <w:left w:val="nil"/>
              <w:bottom w:val="nil"/>
              <w:right w:val="nil"/>
            </w:tcBorders>
            <w:noWrap/>
            <w:vAlign w:val="bottom"/>
            <w:hideMark/>
          </w:tcPr>
          <w:p w14:paraId="4EF0DBD5"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184,0 </w:t>
            </w:r>
          </w:p>
        </w:tc>
        <w:tc>
          <w:tcPr>
            <w:tcW w:w="1843" w:type="dxa"/>
            <w:tcBorders>
              <w:top w:val="nil"/>
              <w:left w:val="nil"/>
              <w:bottom w:val="nil"/>
              <w:right w:val="nil"/>
            </w:tcBorders>
            <w:noWrap/>
            <w:vAlign w:val="bottom"/>
            <w:hideMark/>
          </w:tcPr>
          <w:p w14:paraId="092E4F93"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490,0 </w:t>
            </w:r>
          </w:p>
        </w:tc>
        <w:tc>
          <w:tcPr>
            <w:tcW w:w="1843" w:type="dxa"/>
            <w:tcBorders>
              <w:top w:val="nil"/>
              <w:left w:val="nil"/>
              <w:bottom w:val="nil"/>
              <w:right w:val="nil"/>
            </w:tcBorders>
            <w:noWrap/>
            <w:vAlign w:val="bottom"/>
            <w:hideMark/>
          </w:tcPr>
          <w:p w14:paraId="50AF8208"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980,4 </w:t>
            </w:r>
          </w:p>
        </w:tc>
        <w:tc>
          <w:tcPr>
            <w:tcW w:w="1559" w:type="dxa"/>
            <w:tcBorders>
              <w:top w:val="nil"/>
              <w:left w:val="nil"/>
              <w:bottom w:val="nil"/>
              <w:right w:val="nil"/>
            </w:tcBorders>
            <w:noWrap/>
            <w:vAlign w:val="bottom"/>
            <w:hideMark/>
          </w:tcPr>
          <w:p w14:paraId="781C5F9E"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r>
      <w:tr w:rsidR="004450FC" w:rsidRPr="00E440A7" w14:paraId="63F532A3" w14:textId="77777777" w:rsidTr="004450FC">
        <w:trPr>
          <w:trHeight w:val="260"/>
        </w:trPr>
        <w:tc>
          <w:tcPr>
            <w:tcW w:w="5387" w:type="dxa"/>
            <w:tcBorders>
              <w:top w:val="nil"/>
              <w:left w:val="nil"/>
              <w:bottom w:val="nil"/>
              <w:right w:val="nil"/>
            </w:tcBorders>
            <w:noWrap/>
            <w:vAlign w:val="bottom"/>
            <w:hideMark/>
          </w:tcPr>
          <w:p w14:paraId="0B156FB1"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IMPUESTO  DE  TIMBRE  TOPOGRAFICO</w:t>
            </w:r>
          </w:p>
        </w:tc>
        <w:tc>
          <w:tcPr>
            <w:tcW w:w="1701" w:type="dxa"/>
            <w:tcBorders>
              <w:top w:val="nil"/>
              <w:left w:val="nil"/>
              <w:bottom w:val="nil"/>
              <w:right w:val="nil"/>
            </w:tcBorders>
            <w:noWrap/>
            <w:vAlign w:val="bottom"/>
            <w:hideMark/>
          </w:tcPr>
          <w:p w14:paraId="506A9877"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2 009,84 </w:t>
            </w:r>
          </w:p>
        </w:tc>
        <w:tc>
          <w:tcPr>
            <w:tcW w:w="1930" w:type="dxa"/>
            <w:tcBorders>
              <w:top w:val="nil"/>
              <w:left w:val="nil"/>
              <w:bottom w:val="nil"/>
              <w:right w:val="nil"/>
            </w:tcBorders>
            <w:noWrap/>
            <w:vAlign w:val="bottom"/>
            <w:hideMark/>
          </w:tcPr>
          <w:p w14:paraId="2467EBCB"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184,0 </w:t>
            </w:r>
          </w:p>
        </w:tc>
        <w:tc>
          <w:tcPr>
            <w:tcW w:w="1843" w:type="dxa"/>
            <w:tcBorders>
              <w:top w:val="nil"/>
              <w:left w:val="nil"/>
              <w:bottom w:val="nil"/>
              <w:right w:val="nil"/>
            </w:tcBorders>
            <w:noWrap/>
            <w:vAlign w:val="bottom"/>
            <w:hideMark/>
          </w:tcPr>
          <w:p w14:paraId="41CD8710"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843" w:type="dxa"/>
            <w:tcBorders>
              <w:top w:val="nil"/>
              <w:left w:val="nil"/>
              <w:bottom w:val="nil"/>
              <w:right w:val="nil"/>
            </w:tcBorders>
            <w:noWrap/>
            <w:vAlign w:val="bottom"/>
            <w:hideMark/>
          </w:tcPr>
          <w:p w14:paraId="04C3531F"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559" w:type="dxa"/>
            <w:tcBorders>
              <w:top w:val="nil"/>
              <w:left w:val="nil"/>
              <w:bottom w:val="nil"/>
              <w:right w:val="nil"/>
            </w:tcBorders>
            <w:noWrap/>
            <w:vAlign w:val="bottom"/>
            <w:hideMark/>
          </w:tcPr>
          <w:p w14:paraId="54588BBA"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r>
      <w:tr w:rsidR="004450FC" w:rsidRPr="00E440A7" w14:paraId="2B3F3D68" w14:textId="77777777" w:rsidTr="004450FC">
        <w:trPr>
          <w:trHeight w:val="260"/>
        </w:trPr>
        <w:tc>
          <w:tcPr>
            <w:tcW w:w="5387" w:type="dxa"/>
            <w:tcBorders>
              <w:top w:val="nil"/>
              <w:left w:val="nil"/>
              <w:bottom w:val="nil"/>
              <w:right w:val="nil"/>
            </w:tcBorders>
            <w:noWrap/>
            <w:vAlign w:val="bottom"/>
            <w:hideMark/>
          </w:tcPr>
          <w:p w14:paraId="50A48FC6" w14:textId="77777777" w:rsidR="004450FC" w:rsidRPr="00E440A7" w:rsidRDefault="004450FC" w:rsidP="004450FC">
            <w:pPr>
              <w:spacing w:before="0" w:after="0" w:line="240" w:lineRule="auto"/>
              <w:jc w:val="right"/>
              <w:rPr>
                <w:rFonts w:ascii="Aptos Narrow" w:eastAsia="Times New Roman" w:hAnsi="Aptos Narrow" w:cs="Calibri"/>
                <w:lang w:eastAsia="es-CR"/>
              </w:rPr>
            </w:pPr>
          </w:p>
        </w:tc>
        <w:tc>
          <w:tcPr>
            <w:tcW w:w="1701" w:type="dxa"/>
            <w:tcBorders>
              <w:top w:val="nil"/>
              <w:left w:val="nil"/>
              <w:bottom w:val="nil"/>
              <w:right w:val="nil"/>
            </w:tcBorders>
            <w:noWrap/>
            <w:vAlign w:val="bottom"/>
            <w:hideMark/>
          </w:tcPr>
          <w:p w14:paraId="542C82BC"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930" w:type="dxa"/>
            <w:tcBorders>
              <w:top w:val="nil"/>
              <w:left w:val="nil"/>
              <w:bottom w:val="nil"/>
              <w:right w:val="nil"/>
            </w:tcBorders>
            <w:noWrap/>
            <w:vAlign w:val="bottom"/>
            <w:hideMark/>
          </w:tcPr>
          <w:p w14:paraId="4AA03E0A"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0078D403"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366A2A6B"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559" w:type="dxa"/>
            <w:tcBorders>
              <w:top w:val="nil"/>
              <w:left w:val="nil"/>
              <w:bottom w:val="nil"/>
              <w:right w:val="nil"/>
            </w:tcBorders>
            <w:noWrap/>
            <w:vAlign w:val="bottom"/>
            <w:hideMark/>
          </w:tcPr>
          <w:p w14:paraId="21EA0E9C"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r>
      <w:tr w:rsidR="004450FC" w:rsidRPr="00E440A7" w14:paraId="67DCF5C2" w14:textId="77777777" w:rsidTr="004450FC">
        <w:trPr>
          <w:trHeight w:val="260"/>
        </w:trPr>
        <w:tc>
          <w:tcPr>
            <w:tcW w:w="5387" w:type="dxa"/>
            <w:tcBorders>
              <w:top w:val="nil"/>
              <w:left w:val="nil"/>
              <w:bottom w:val="nil"/>
              <w:right w:val="nil"/>
            </w:tcBorders>
            <w:noWrap/>
            <w:vAlign w:val="bottom"/>
            <w:hideMark/>
          </w:tcPr>
          <w:p w14:paraId="3423843E"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INGRESOS  NO  TRIBUTARIOS</w:t>
            </w:r>
          </w:p>
        </w:tc>
        <w:tc>
          <w:tcPr>
            <w:tcW w:w="1701" w:type="dxa"/>
            <w:tcBorders>
              <w:top w:val="nil"/>
              <w:left w:val="nil"/>
              <w:bottom w:val="nil"/>
              <w:right w:val="nil"/>
            </w:tcBorders>
            <w:noWrap/>
            <w:vAlign w:val="bottom"/>
            <w:hideMark/>
          </w:tcPr>
          <w:p w14:paraId="5195009C"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3 585 886,7 </w:t>
            </w:r>
          </w:p>
        </w:tc>
        <w:tc>
          <w:tcPr>
            <w:tcW w:w="1930" w:type="dxa"/>
            <w:tcBorders>
              <w:top w:val="nil"/>
              <w:left w:val="nil"/>
              <w:bottom w:val="nil"/>
              <w:right w:val="nil"/>
            </w:tcBorders>
            <w:noWrap/>
            <w:vAlign w:val="bottom"/>
            <w:hideMark/>
          </w:tcPr>
          <w:p w14:paraId="5C454274"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5 734 134,5 </w:t>
            </w:r>
          </w:p>
        </w:tc>
        <w:tc>
          <w:tcPr>
            <w:tcW w:w="1843" w:type="dxa"/>
            <w:tcBorders>
              <w:top w:val="nil"/>
              <w:left w:val="nil"/>
              <w:bottom w:val="nil"/>
              <w:right w:val="nil"/>
            </w:tcBorders>
            <w:noWrap/>
            <w:vAlign w:val="bottom"/>
            <w:hideMark/>
          </w:tcPr>
          <w:p w14:paraId="6813378D"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3 805 810,4 </w:t>
            </w:r>
          </w:p>
        </w:tc>
        <w:tc>
          <w:tcPr>
            <w:tcW w:w="1843" w:type="dxa"/>
            <w:tcBorders>
              <w:top w:val="nil"/>
              <w:left w:val="nil"/>
              <w:bottom w:val="nil"/>
              <w:right w:val="nil"/>
            </w:tcBorders>
            <w:noWrap/>
            <w:vAlign w:val="bottom"/>
            <w:hideMark/>
          </w:tcPr>
          <w:p w14:paraId="44470D24"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4 135 874,4 </w:t>
            </w:r>
          </w:p>
        </w:tc>
        <w:tc>
          <w:tcPr>
            <w:tcW w:w="1559" w:type="dxa"/>
            <w:tcBorders>
              <w:top w:val="nil"/>
              <w:left w:val="nil"/>
              <w:bottom w:val="nil"/>
              <w:right w:val="nil"/>
            </w:tcBorders>
            <w:noWrap/>
            <w:vAlign w:val="bottom"/>
            <w:hideMark/>
          </w:tcPr>
          <w:p w14:paraId="74CFEDA6"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4 810 395,0 </w:t>
            </w:r>
          </w:p>
        </w:tc>
      </w:tr>
      <w:tr w:rsidR="004450FC" w:rsidRPr="00E440A7" w14:paraId="7514BD11" w14:textId="77777777" w:rsidTr="004450FC">
        <w:trPr>
          <w:trHeight w:val="260"/>
        </w:trPr>
        <w:tc>
          <w:tcPr>
            <w:tcW w:w="5387" w:type="dxa"/>
            <w:tcBorders>
              <w:top w:val="nil"/>
              <w:left w:val="nil"/>
              <w:bottom w:val="nil"/>
              <w:right w:val="nil"/>
            </w:tcBorders>
            <w:noWrap/>
            <w:vAlign w:val="bottom"/>
            <w:hideMark/>
          </w:tcPr>
          <w:p w14:paraId="22CD0871"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VENTA  DE  BIENES  Y  SERVICIOS</w:t>
            </w:r>
          </w:p>
        </w:tc>
        <w:tc>
          <w:tcPr>
            <w:tcW w:w="1701" w:type="dxa"/>
            <w:tcBorders>
              <w:top w:val="nil"/>
              <w:left w:val="nil"/>
              <w:bottom w:val="nil"/>
              <w:right w:val="nil"/>
            </w:tcBorders>
            <w:noWrap/>
            <w:vAlign w:val="bottom"/>
            <w:hideMark/>
          </w:tcPr>
          <w:p w14:paraId="2EC99F48"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2 267 511,9 </w:t>
            </w:r>
          </w:p>
        </w:tc>
        <w:tc>
          <w:tcPr>
            <w:tcW w:w="1930" w:type="dxa"/>
            <w:tcBorders>
              <w:top w:val="nil"/>
              <w:left w:val="nil"/>
              <w:bottom w:val="nil"/>
              <w:right w:val="nil"/>
            </w:tcBorders>
            <w:noWrap/>
            <w:vAlign w:val="bottom"/>
            <w:hideMark/>
          </w:tcPr>
          <w:p w14:paraId="07F06AE5"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2 482 900,8 </w:t>
            </w:r>
          </w:p>
        </w:tc>
        <w:tc>
          <w:tcPr>
            <w:tcW w:w="1843" w:type="dxa"/>
            <w:tcBorders>
              <w:top w:val="nil"/>
              <w:left w:val="nil"/>
              <w:bottom w:val="nil"/>
              <w:right w:val="nil"/>
            </w:tcBorders>
            <w:noWrap/>
            <w:vAlign w:val="bottom"/>
            <w:hideMark/>
          </w:tcPr>
          <w:p w14:paraId="2D418F96"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2 208 634,7 </w:t>
            </w:r>
          </w:p>
        </w:tc>
        <w:tc>
          <w:tcPr>
            <w:tcW w:w="1843" w:type="dxa"/>
            <w:tcBorders>
              <w:top w:val="nil"/>
              <w:left w:val="nil"/>
              <w:bottom w:val="nil"/>
              <w:right w:val="nil"/>
            </w:tcBorders>
            <w:noWrap/>
            <w:vAlign w:val="bottom"/>
            <w:hideMark/>
          </w:tcPr>
          <w:p w14:paraId="472E3067"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2 382 133,5 </w:t>
            </w:r>
          </w:p>
        </w:tc>
        <w:tc>
          <w:tcPr>
            <w:tcW w:w="1559" w:type="dxa"/>
            <w:tcBorders>
              <w:top w:val="nil"/>
              <w:left w:val="nil"/>
              <w:bottom w:val="nil"/>
              <w:right w:val="nil"/>
            </w:tcBorders>
            <w:noWrap/>
            <w:vAlign w:val="bottom"/>
            <w:hideMark/>
          </w:tcPr>
          <w:p w14:paraId="5203C120"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2 260 727,3 </w:t>
            </w:r>
          </w:p>
        </w:tc>
      </w:tr>
      <w:tr w:rsidR="004450FC" w:rsidRPr="00E440A7" w14:paraId="22235DED" w14:textId="77777777" w:rsidTr="004450FC">
        <w:trPr>
          <w:trHeight w:val="260"/>
        </w:trPr>
        <w:tc>
          <w:tcPr>
            <w:tcW w:w="5387" w:type="dxa"/>
            <w:tcBorders>
              <w:top w:val="nil"/>
              <w:left w:val="nil"/>
              <w:bottom w:val="nil"/>
              <w:right w:val="nil"/>
            </w:tcBorders>
            <w:noWrap/>
            <w:vAlign w:val="bottom"/>
            <w:hideMark/>
          </w:tcPr>
          <w:p w14:paraId="37A62A37"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VENTA  DE  BIENES</w:t>
            </w:r>
          </w:p>
        </w:tc>
        <w:tc>
          <w:tcPr>
            <w:tcW w:w="1701" w:type="dxa"/>
            <w:tcBorders>
              <w:top w:val="nil"/>
              <w:left w:val="nil"/>
              <w:bottom w:val="nil"/>
              <w:right w:val="nil"/>
            </w:tcBorders>
            <w:noWrap/>
            <w:vAlign w:val="bottom"/>
            <w:hideMark/>
          </w:tcPr>
          <w:p w14:paraId="7CAE4F53"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9 842,0 </w:t>
            </w:r>
          </w:p>
        </w:tc>
        <w:tc>
          <w:tcPr>
            <w:tcW w:w="1930" w:type="dxa"/>
            <w:tcBorders>
              <w:top w:val="nil"/>
              <w:left w:val="nil"/>
              <w:bottom w:val="nil"/>
              <w:right w:val="nil"/>
            </w:tcBorders>
            <w:noWrap/>
            <w:vAlign w:val="bottom"/>
            <w:hideMark/>
          </w:tcPr>
          <w:p w14:paraId="46263111"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2 544,0 </w:t>
            </w:r>
          </w:p>
        </w:tc>
        <w:tc>
          <w:tcPr>
            <w:tcW w:w="1843" w:type="dxa"/>
            <w:tcBorders>
              <w:top w:val="nil"/>
              <w:left w:val="nil"/>
              <w:bottom w:val="nil"/>
              <w:right w:val="nil"/>
            </w:tcBorders>
            <w:noWrap/>
            <w:vAlign w:val="bottom"/>
            <w:hideMark/>
          </w:tcPr>
          <w:p w14:paraId="42353437"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5 091,0 </w:t>
            </w:r>
          </w:p>
        </w:tc>
        <w:tc>
          <w:tcPr>
            <w:tcW w:w="1843" w:type="dxa"/>
            <w:tcBorders>
              <w:top w:val="nil"/>
              <w:left w:val="nil"/>
              <w:bottom w:val="nil"/>
              <w:right w:val="nil"/>
            </w:tcBorders>
            <w:noWrap/>
            <w:vAlign w:val="bottom"/>
            <w:hideMark/>
          </w:tcPr>
          <w:p w14:paraId="0E20F00F"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2 077,0 </w:t>
            </w:r>
          </w:p>
        </w:tc>
        <w:tc>
          <w:tcPr>
            <w:tcW w:w="1559" w:type="dxa"/>
            <w:tcBorders>
              <w:top w:val="nil"/>
              <w:left w:val="nil"/>
              <w:bottom w:val="nil"/>
              <w:right w:val="nil"/>
            </w:tcBorders>
            <w:noWrap/>
            <w:vAlign w:val="bottom"/>
            <w:hideMark/>
          </w:tcPr>
          <w:p w14:paraId="20A62D44"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299,1 </w:t>
            </w:r>
          </w:p>
        </w:tc>
      </w:tr>
      <w:tr w:rsidR="004450FC" w:rsidRPr="00E440A7" w14:paraId="20C3E3C8" w14:textId="77777777" w:rsidTr="004450FC">
        <w:trPr>
          <w:trHeight w:val="260"/>
        </w:trPr>
        <w:tc>
          <w:tcPr>
            <w:tcW w:w="5387" w:type="dxa"/>
            <w:tcBorders>
              <w:top w:val="nil"/>
              <w:left w:val="nil"/>
              <w:bottom w:val="nil"/>
              <w:right w:val="nil"/>
            </w:tcBorders>
            <w:noWrap/>
            <w:vAlign w:val="bottom"/>
            <w:hideMark/>
          </w:tcPr>
          <w:p w14:paraId="41D706DE"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VENTA OTROS PROD. MANUFACTURADOS</w:t>
            </w:r>
          </w:p>
        </w:tc>
        <w:tc>
          <w:tcPr>
            <w:tcW w:w="1701" w:type="dxa"/>
            <w:tcBorders>
              <w:top w:val="nil"/>
              <w:left w:val="nil"/>
              <w:bottom w:val="nil"/>
              <w:right w:val="nil"/>
            </w:tcBorders>
            <w:noWrap/>
            <w:vAlign w:val="bottom"/>
            <w:hideMark/>
          </w:tcPr>
          <w:p w14:paraId="712F4E35"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9 842,0 </w:t>
            </w:r>
          </w:p>
        </w:tc>
        <w:tc>
          <w:tcPr>
            <w:tcW w:w="1930" w:type="dxa"/>
            <w:tcBorders>
              <w:top w:val="nil"/>
              <w:left w:val="nil"/>
              <w:bottom w:val="nil"/>
              <w:right w:val="nil"/>
            </w:tcBorders>
            <w:noWrap/>
            <w:vAlign w:val="bottom"/>
            <w:hideMark/>
          </w:tcPr>
          <w:p w14:paraId="3ED8461C"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2 544,0 </w:t>
            </w:r>
          </w:p>
        </w:tc>
        <w:tc>
          <w:tcPr>
            <w:tcW w:w="1843" w:type="dxa"/>
            <w:tcBorders>
              <w:top w:val="nil"/>
              <w:left w:val="nil"/>
              <w:bottom w:val="nil"/>
              <w:right w:val="nil"/>
            </w:tcBorders>
            <w:noWrap/>
            <w:vAlign w:val="bottom"/>
            <w:hideMark/>
          </w:tcPr>
          <w:p w14:paraId="0A066795"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5 091,0 </w:t>
            </w:r>
          </w:p>
        </w:tc>
        <w:tc>
          <w:tcPr>
            <w:tcW w:w="1843" w:type="dxa"/>
            <w:tcBorders>
              <w:top w:val="nil"/>
              <w:left w:val="nil"/>
              <w:bottom w:val="nil"/>
              <w:right w:val="nil"/>
            </w:tcBorders>
            <w:noWrap/>
            <w:vAlign w:val="bottom"/>
            <w:hideMark/>
          </w:tcPr>
          <w:p w14:paraId="32C07694"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2 077,0 </w:t>
            </w:r>
          </w:p>
        </w:tc>
        <w:tc>
          <w:tcPr>
            <w:tcW w:w="1559" w:type="dxa"/>
            <w:tcBorders>
              <w:top w:val="nil"/>
              <w:left w:val="nil"/>
              <w:bottom w:val="nil"/>
              <w:right w:val="nil"/>
            </w:tcBorders>
            <w:noWrap/>
            <w:vAlign w:val="bottom"/>
            <w:hideMark/>
          </w:tcPr>
          <w:p w14:paraId="1C91CF21"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299,1 </w:t>
            </w:r>
          </w:p>
        </w:tc>
      </w:tr>
      <w:tr w:rsidR="004450FC" w:rsidRPr="00E440A7" w14:paraId="67197B56" w14:textId="77777777" w:rsidTr="004450FC">
        <w:trPr>
          <w:trHeight w:val="260"/>
        </w:trPr>
        <w:tc>
          <w:tcPr>
            <w:tcW w:w="5387" w:type="dxa"/>
            <w:tcBorders>
              <w:top w:val="nil"/>
              <w:left w:val="nil"/>
              <w:bottom w:val="nil"/>
              <w:right w:val="nil"/>
            </w:tcBorders>
            <w:noWrap/>
            <w:vAlign w:val="bottom"/>
            <w:hideMark/>
          </w:tcPr>
          <w:p w14:paraId="16062B61" w14:textId="77777777" w:rsidR="004450FC" w:rsidRPr="00E440A7" w:rsidRDefault="004450FC" w:rsidP="004450FC">
            <w:pPr>
              <w:spacing w:before="0" w:after="0" w:line="240" w:lineRule="auto"/>
              <w:jc w:val="right"/>
              <w:rPr>
                <w:rFonts w:ascii="Aptos Narrow" w:eastAsia="Times New Roman" w:hAnsi="Aptos Narrow" w:cs="Calibri"/>
                <w:lang w:eastAsia="es-CR"/>
              </w:rPr>
            </w:pPr>
          </w:p>
        </w:tc>
        <w:tc>
          <w:tcPr>
            <w:tcW w:w="1701" w:type="dxa"/>
            <w:tcBorders>
              <w:top w:val="nil"/>
              <w:left w:val="nil"/>
              <w:bottom w:val="nil"/>
              <w:right w:val="nil"/>
            </w:tcBorders>
            <w:noWrap/>
            <w:vAlign w:val="bottom"/>
            <w:hideMark/>
          </w:tcPr>
          <w:p w14:paraId="05BAD2CD"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930" w:type="dxa"/>
            <w:tcBorders>
              <w:top w:val="nil"/>
              <w:left w:val="nil"/>
              <w:bottom w:val="nil"/>
              <w:right w:val="nil"/>
            </w:tcBorders>
            <w:noWrap/>
            <w:vAlign w:val="bottom"/>
            <w:hideMark/>
          </w:tcPr>
          <w:p w14:paraId="6B35BC8A"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078EF193"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11D63633"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559" w:type="dxa"/>
            <w:tcBorders>
              <w:top w:val="nil"/>
              <w:left w:val="nil"/>
              <w:bottom w:val="nil"/>
              <w:right w:val="nil"/>
            </w:tcBorders>
            <w:noWrap/>
            <w:vAlign w:val="bottom"/>
            <w:hideMark/>
          </w:tcPr>
          <w:p w14:paraId="61E9F2EE"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r>
      <w:tr w:rsidR="004450FC" w:rsidRPr="00E440A7" w14:paraId="167DEF3C" w14:textId="77777777" w:rsidTr="004450FC">
        <w:trPr>
          <w:trHeight w:val="260"/>
        </w:trPr>
        <w:tc>
          <w:tcPr>
            <w:tcW w:w="5387" w:type="dxa"/>
            <w:tcBorders>
              <w:top w:val="nil"/>
              <w:left w:val="nil"/>
              <w:bottom w:val="nil"/>
              <w:right w:val="nil"/>
            </w:tcBorders>
            <w:noWrap/>
            <w:vAlign w:val="bottom"/>
            <w:hideMark/>
          </w:tcPr>
          <w:p w14:paraId="579D7B24"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VENTA  DE  SERVICIOS</w:t>
            </w:r>
          </w:p>
        </w:tc>
        <w:tc>
          <w:tcPr>
            <w:tcW w:w="1701" w:type="dxa"/>
            <w:tcBorders>
              <w:top w:val="nil"/>
              <w:left w:val="nil"/>
              <w:bottom w:val="nil"/>
              <w:right w:val="nil"/>
            </w:tcBorders>
            <w:noWrap/>
            <w:vAlign w:val="bottom"/>
            <w:hideMark/>
          </w:tcPr>
          <w:p w14:paraId="4F89F94E"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153 555,2 </w:t>
            </w:r>
          </w:p>
        </w:tc>
        <w:tc>
          <w:tcPr>
            <w:tcW w:w="1930" w:type="dxa"/>
            <w:tcBorders>
              <w:top w:val="nil"/>
              <w:left w:val="nil"/>
              <w:bottom w:val="nil"/>
              <w:right w:val="nil"/>
            </w:tcBorders>
            <w:noWrap/>
            <w:vAlign w:val="bottom"/>
            <w:hideMark/>
          </w:tcPr>
          <w:p w14:paraId="7B2E0E62"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411 106,9 </w:t>
            </w:r>
          </w:p>
        </w:tc>
        <w:tc>
          <w:tcPr>
            <w:tcW w:w="1843" w:type="dxa"/>
            <w:tcBorders>
              <w:top w:val="nil"/>
              <w:left w:val="nil"/>
              <w:bottom w:val="nil"/>
              <w:right w:val="nil"/>
            </w:tcBorders>
            <w:noWrap/>
            <w:vAlign w:val="bottom"/>
            <w:hideMark/>
          </w:tcPr>
          <w:p w14:paraId="30EAB8C5"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93 446,2 </w:t>
            </w:r>
          </w:p>
        </w:tc>
        <w:tc>
          <w:tcPr>
            <w:tcW w:w="1843" w:type="dxa"/>
            <w:tcBorders>
              <w:top w:val="nil"/>
              <w:left w:val="nil"/>
              <w:bottom w:val="nil"/>
              <w:right w:val="nil"/>
            </w:tcBorders>
            <w:noWrap/>
            <w:vAlign w:val="bottom"/>
            <w:hideMark/>
          </w:tcPr>
          <w:p w14:paraId="37BF1816"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98 078,6 </w:t>
            </w:r>
          </w:p>
        </w:tc>
        <w:tc>
          <w:tcPr>
            <w:tcW w:w="1559" w:type="dxa"/>
            <w:tcBorders>
              <w:top w:val="nil"/>
              <w:left w:val="nil"/>
              <w:bottom w:val="nil"/>
              <w:right w:val="nil"/>
            </w:tcBorders>
            <w:noWrap/>
            <w:vAlign w:val="bottom"/>
            <w:hideMark/>
          </w:tcPr>
          <w:p w14:paraId="390BD883"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133 358,3 </w:t>
            </w:r>
          </w:p>
        </w:tc>
      </w:tr>
      <w:tr w:rsidR="004450FC" w:rsidRPr="00E440A7" w14:paraId="00971B1C" w14:textId="77777777" w:rsidTr="004450FC">
        <w:trPr>
          <w:trHeight w:val="260"/>
        </w:trPr>
        <w:tc>
          <w:tcPr>
            <w:tcW w:w="5387" w:type="dxa"/>
            <w:tcBorders>
              <w:top w:val="nil"/>
              <w:left w:val="nil"/>
              <w:bottom w:val="nil"/>
              <w:right w:val="nil"/>
            </w:tcBorders>
            <w:noWrap/>
            <w:vAlign w:val="bottom"/>
            <w:hideMark/>
          </w:tcPr>
          <w:p w14:paraId="784F9BDF"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VENTA  OTROS  SERVICIOS</w:t>
            </w:r>
          </w:p>
        </w:tc>
        <w:tc>
          <w:tcPr>
            <w:tcW w:w="1701" w:type="dxa"/>
            <w:tcBorders>
              <w:top w:val="nil"/>
              <w:left w:val="nil"/>
              <w:bottom w:val="nil"/>
              <w:right w:val="nil"/>
            </w:tcBorders>
            <w:noWrap/>
            <w:vAlign w:val="bottom"/>
            <w:hideMark/>
          </w:tcPr>
          <w:p w14:paraId="211BBA5E"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153 555,2 </w:t>
            </w:r>
          </w:p>
        </w:tc>
        <w:tc>
          <w:tcPr>
            <w:tcW w:w="1930" w:type="dxa"/>
            <w:tcBorders>
              <w:top w:val="nil"/>
              <w:left w:val="nil"/>
              <w:bottom w:val="nil"/>
              <w:right w:val="nil"/>
            </w:tcBorders>
            <w:noWrap/>
            <w:vAlign w:val="bottom"/>
            <w:hideMark/>
          </w:tcPr>
          <w:p w14:paraId="3FC96178"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411 104,9 </w:t>
            </w:r>
          </w:p>
        </w:tc>
        <w:tc>
          <w:tcPr>
            <w:tcW w:w="1843" w:type="dxa"/>
            <w:tcBorders>
              <w:top w:val="nil"/>
              <w:left w:val="nil"/>
              <w:bottom w:val="nil"/>
              <w:right w:val="nil"/>
            </w:tcBorders>
            <w:noWrap/>
            <w:vAlign w:val="bottom"/>
            <w:hideMark/>
          </w:tcPr>
          <w:p w14:paraId="2BAD10B6"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93 445,0 </w:t>
            </w:r>
          </w:p>
        </w:tc>
        <w:tc>
          <w:tcPr>
            <w:tcW w:w="1843" w:type="dxa"/>
            <w:tcBorders>
              <w:top w:val="nil"/>
              <w:left w:val="nil"/>
              <w:bottom w:val="nil"/>
              <w:right w:val="nil"/>
            </w:tcBorders>
            <w:noWrap/>
            <w:vAlign w:val="bottom"/>
            <w:hideMark/>
          </w:tcPr>
          <w:p w14:paraId="2966E0F9"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98 078,5 </w:t>
            </w:r>
          </w:p>
        </w:tc>
        <w:tc>
          <w:tcPr>
            <w:tcW w:w="1559" w:type="dxa"/>
            <w:tcBorders>
              <w:top w:val="nil"/>
              <w:left w:val="nil"/>
              <w:bottom w:val="nil"/>
              <w:right w:val="nil"/>
            </w:tcBorders>
            <w:noWrap/>
            <w:vAlign w:val="bottom"/>
            <w:hideMark/>
          </w:tcPr>
          <w:p w14:paraId="6AD1758A"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133 344,6 </w:t>
            </w:r>
          </w:p>
        </w:tc>
      </w:tr>
      <w:tr w:rsidR="004450FC" w:rsidRPr="00E440A7" w14:paraId="33E619BA" w14:textId="77777777" w:rsidTr="004450FC">
        <w:trPr>
          <w:trHeight w:val="260"/>
        </w:trPr>
        <w:tc>
          <w:tcPr>
            <w:tcW w:w="5387" w:type="dxa"/>
            <w:tcBorders>
              <w:top w:val="nil"/>
              <w:left w:val="nil"/>
              <w:bottom w:val="nil"/>
              <w:right w:val="nil"/>
            </w:tcBorders>
            <w:noWrap/>
            <w:vAlign w:val="bottom"/>
            <w:hideMark/>
          </w:tcPr>
          <w:p w14:paraId="3FF7AAE8"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PAPEL SELLADO UNIVERSITARIO</w:t>
            </w:r>
          </w:p>
        </w:tc>
        <w:tc>
          <w:tcPr>
            <w:tcW w:w="1701" w:type="dxa"/>
            <w:tcBorders>
              <w:top w:val="nil"/>
              <w:left w:val="nil"/>
              <w:bottom w:val="nil"/>
              <w:right w:val="nil"/>
            </w:tcBorders>
            <w:noWrap/>
            <w:vAlign w:val="bottom"/>
            <w:hideMark/>
          </w:tcPr>
          <w:p w14:paraId="1B6466CB"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930" w:type="dxa"/>
            <w:tcBorders>
              <w:top w:val="nil"/>
              <w:left w:val="nil"/>
              <w:bottom w:val="nil"/>
              <w:right w:val="nil"/>
            </w:tcBorders>
            <w:noWrap/>
            <w:vAlign w:val="bottom"/>
            <w:hideMark/>
          </w:tcPr>
          <w:p w14:paraId="75C836E2"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2,0 </w:t>
            </w:r>
          </w:p>
        </w:tc>
        <w:tc>
          <w:tcPr>
            <w:tcW w:w="1843" w:type="dxa"/>
            <w:tcBorders>
              <w:top w:val="nil"/>
              <w:left w:val="nil"/>
              <w:bottom w:val="nil"/>
              <w:right w:val="nil"/>
            </w:tcBorders>
            <w:noWrap/>
            <w:vAlign w:val="bottom"/>
            <w:hideMark/>
          </w:tcPr>
          <w:p w14:paraId="1CEE84B3"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1,2 </w:t>
            </w:r>
          </w:p>
        </w:tc>
        <w:tc>
          <w:tcPr>
            <w:tcW w:w="1843" w:type="dxa"/>
            <w:tcBorders>
              <w:top w:val="nil"/>
              <w:left w:val="nil"/>
              <w:bottom w:val="nil"/>
              <w:right w:val="nil"/>
            </w:tcBorders>
            <w:noWrap/>
            <w:vAlign w:val="bottom"/>
            <w:hideMark/>
          </w:tcPr>
          <w:p w14:paraId="05657F9A"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559" w:type="dxa"/>
            <w:tcBorders>
              <w:top w:val="nil"/>
              <w:left w:val="nil"/>
              <w:bottom w:val="nil"/>
              <w:right w:val="nil"/>
            </w:tcBorders>
            <w:noWrap/>
            <w:vAlign w:val="bottom"/>
            <w:hideMark/>
          </w:tcPr>
          <w:p w14:paraId="21DCEFBE"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9,4 </w:t>
            </w:r>
          </w:p>
        </w:tc>
      </w:tr>
      <w:tr w:rsidR="004450FC" w:rsidRPr="00E440A7" w14:paraId="75150E10" w14:textId="77777777" w:rsidTr="004450FC">
        <w:trPr>
          <w:trHeight w:val="260"/>
        </w:trPr>
        <w:tc>
          <w:tcPr>
            <w:tcW w:w="5387" w:type="dxa"/>
            <w:tcBorders>
              <w:top w:val="nil"/>
              <w:left w:val="nil"/>
              <w:bottom w:val="nil"/>
              <w:right w:val="nil"/>
            </w:tcBorders>
            <w:noWrap/>
            <w:vAlign w:val="bottom"/>
            <w:hideMark/>
          </w:tcPr>
          <w:p w14:paraId="1D75B5E9"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ALQUILER  DE  EDIFICIOS E INSTALACIONES</w:t>
            </w:r>
          </w:p>
        </w:tc>
        <w:tc>
          <w:tcPr>
            <w:tcW w:w="1701" w:type="dxa"/>
            <w:tcBorders>
              <w:top w:val="nil"/>
              <w:left w:val="nil"/>
              <w:bottom w:val="nil"/>
              <w:right w:val="nil"/>
            </w:tcBorders>
            <w:noWrap/>
            <w:vAlign w:val="bottom"/>
            <w:hideMark/>
          </w:tcPr>
          <w:p w14:paraId="47D06E1B"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31 958,3 </w:t>
            </w:r>
          </w:p>
        </w:tc>
        <w:tc>
          <w:tcPr>
            <w:tcW w:w="1930" w:type="dxa"/>
            <w:tcBorders>
              <w:top w:val="nil"/>
              <w:left w:val="nil"/>
              <w:bottom w:val="nil"/>
              <w:right w:val="nil"/>
            </w:tcBorders>
            <w:noWrap/>
            <w:vAlign w:val="bottom"/>
            <w:hideMark/>
          </w:tcPr>
          <w:p w14:paraId="221CE012"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9 990,1 </w:t>
            </w:r>
          </w:p>
        </w:tc>
        <w:tc>
          <w:tcPr>
            <w:tcW w:w="1843" w:type="dxa"/>
            <w:tcBorders>
              <w:top w:val="nil"/>
              <w:left w:val="nil"/>
              <w:bottom w:val="nil"/>
              <w:right w:val="nil"/>
            </w:tcBorders>
            <w:noWrap/>
            <w:vAlign w:val="bottom"/>
            <w:hideMark/>
          </w:tcPr>
          <w:p w14:paraId="48CCD959"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4 578,8 </w:t>
            </w:r>
          </w:p>
        </w:tc>
        <w:tc>
          <w:tcPr>
            <w:tcW w:w="1843" w:type="dxa"/>
            <w:tcBorders>
              <w:top w:val="nil"/>
              <w:left w:val="nil"/>
              <w:bottom w:val="nil"/>
              <w:right w:val="nil"/>
            </w:tcBorders>
            <w:noWrap/>
            <w:vAlign w:val="bottom"/>
            <w:hideMark/>
          </w:tcPr>
          <w:p w14:paraId="75BAF7C2"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559" w:type="dxa"/>
            <w:tcBorders>
              <w:top w:val="nil"/>
              <w:left w:val="nil"/>
              <w:bottom w:val="nil"/>
              <w:right w:val="nil"/>
            </w:tcBorders>
            <w:noWrap/>
            <w:vAlign w:val="bottom"/>
            <w:hideMark/>
          </w:tcPr>
          <w:p w14:paraId="20BFB1CF"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2 918,0 </w:t>
            </w:r>
          </w:p>
        </w:tc>
      </w:tr>
      <w:tr w:rsidR="004450FC" w:rsidRPr="00E440A7" w14:paraId="649234CC" w14:textId="77777777" w:rsidTr="004450FC">
        <w:trPr>
          <w:trHeight w:val="260"/>
        </w:trPr>
        <w:tc>
          <w:tcPr>
            <w:tcW w:w="5387" w:type="dxa"/>
            <w:tcBorders>
              <w:top w:val="nil"/>
              <w:left w:val="nil"/>
              <w:bottom w:val="nil"/>
              <w:right w:val="nil"/>
            </w:tcBorders>
            <w:noWrap/>
            <w:vAlign w:val="bottom"/>
            <w:hideMark/>
          </w:tcPr>
          <w:p w14:paraId="43C98109"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SERVICIOS DE FORMACIÓN Y CAPACITACIÓN</w:t>
            </w:r>
          </w:p>
        </w:tc>
        <w:tc>
          <w:tcPr>
            <w:tcW w:w="1701" w:type="dxa"/>
            <w:tcBorders>
              <w:top w:val="nil"/>
              <w:left w:val="nil"/>
              <w:bottom w:val="nil"/>
              <w:right w:val="nil"/>
            </w:tcBorders>
            <w:noWrap/>
            <w:vAlign w:val="bottom"/>
            <w:hideMark/>
          </w:tcPr>
          <w:p w14:paraId="24680E9D"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930" w:type="dxa"/>
            <w:tcBorders>
              <w:top w:val="nil"/>
              <w:left w:val="nil"/>
              <w:bottom w:val="nil"/>
              <w:right w:val="nil"/>
            </w:tcBorders>
            <w:noWrap/>
            <w:vAlign w:val="bottom"/>
            <w:hideMark/>
          </w:tcPr>
          <w:p w14:paraId="4705566E"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843" w:type="dxa"/>
            <w:tcBorders>
              <w:top w:val="nil"/>
              <w:left w:val="nil"/>
              <w:bottom w:val="nil"/>
              <w:right w:val="nil"/>
            </w:tcBorders>
            <w:noWrap/>
            <w:vAlign w:val="bottom"/>
            <w:hideMark/>
          </w:tcPr>
          <w:p w14:paraId="32D1990C"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843" w:type="dxa"/>
            <w:tcBorders>
              <w:top w:val="nil"/>
              <w:left w:val="nil"/>
              <w:bottom w:val="nil"/>
              <w:right w:val="nil"/>
            </w:tcBorders>
            <w:noWrap/>
            <w:vAlign w:val="bottom"/>
            <w:hideMark/>
          </w:tcPr>
          <w:p w14:paraId="2DE92818"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559" w:type="dxa"/>
            <w:tcBorders>
              <w:top w:val="nil"/>
              <w:left w:val="nil"/>
              <w:bottom w:val="nil"/>
              <w:right w:val="nil"/>
            </w:tcBorders>
            <w:noWrap/>
            <w:vAlign w:val="bottom"/>
            <w:hideMark/>
          </w:tcPr>
          <w:p w14:paraId="64B3E62D"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4,3 </w:t>
            </w:r>
          </w:p>
        </w:tc>
      </w:tr>
      <w:tr w:rsidR="004450FC" w:rsidRPr="00E440A7" w14:paraId="28A9B739" w14:textId="77777777" w:rsidTr="004450FC">
        <w:trPr>
          <w:trHeight w:val="260"/>
        </w:trPr>
        <w:tc>
          <w:tcPr>
            <w:tcW w:w="5387" w:type="dxa"/>
            <w:tcBorders>
              <w:top w:val="nil"/>
              <w:left w:val="nil"/>
              <w:bottom w:val="nil"/>
              <w:right w:val="nil"/>
            </w:tcBorders>
            <w:noWrap/>
            <w:vAlign w:val="bottom"/>
            <w:hideMark/>
          </w:tcPr>
          <w:p w14:paraId="580057E4"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VENTA OTROS SERVICIOS FUNDAUNA Y VINCULO EXTERNO</w:t>
            </w:r>
          </w:p>
        </w:tc>
        <w:tc>
          <w:tcPr>
            <w:tcW w:w="1701" w:type="dxa"/>
            <w:tcBorders>
              <w:top w:val="nil"/>
              <w:left w:val="nil"/>
              <w:bottom w:val="nil"/>
              <w:right w:val="nil"/>
            </w:tcBorders>
            <w:noWrap/>
            <w:vAlign w:val="bottom"/>
            <w:hideMark/>
          </w:tcPr>
          <w:p w14:paraId="2038A13E"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121 596,9 </w:t>
            </w:r>
          </w:p>
        </w:tc>
        <w:tc>
          <w:tcPr>
            <w:tcW w:w="1930" w:type="dxa"/>
            <w:tcBorders>
              <w:top w:val="nil"/>
              <w:left w:val="nil"/>
              <w:bottom w:val="nil"/>
              <w:right w:val="nil"/>
            </w:tcBorders>
            <w:noWrap/>
            <w:vAlign w:val="bottom"/>
            <w:hideMark/>
          </w:tcPr>
          <w:p w14:paraId="378E9214"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401 114,8 </w:t>
            </w:r>
          </w:p>
        </w:tc>
        <w:tc>
          <w:tcPr>
            <w:tcW w:w="1843" w:type="dxa"/>
            <w:tcBorders>
              <w:top w:val="nil"/>
              <w:left w:val="nil"/>
              <w:bottom w:val="nil"/>
              <w:right w:val="nil"/>
            </w:tcBorders>
            <w:noWrap/>
            <w:vAlign w:val="bottom"/>
            <w:hideMark/>
          </w:tcPr>
          <w:p w14:paraId="7386D8D6"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88 866,2 </w:t>
            </w:r>
          </w:p>
        </w:tc>
        <w:tc>
          <w:tcPr>
            <w:tcW w:w="1843" w:type="dxa"/>
            <w:tcBorders>
              <w:top w:val="nil"/>
              <w:left w:val="nil"/>
              <w:bottom w:val="nil"/>
              <w:right w:val="nil"/>
            </w:tcBorders>
            <w:noWrap/>
            <w:vAlign w:val="bottom"/>
            <w:hideMark/>
          </w:tcPr>
          <w:p w14:paraId="17398633"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98 078,5 </w:t>
            </w:r>
          </w:p>
        </w:tc>
        <w:tc>
          <w:tcPr>
            <w:tcW w:w="1559" w:type="dxa"/>
            <w:tcBorders>
              <w:top w:val="nil"/>
              <w:left w:val="nil"/>
              <w:bottom w:val="nil"/>
              <w:right w:val="nil"/>
            </w:tcBorders>
            <w:noWrap/>
            <w:vAlign w:val="bottom"/>
            <w:hideMark/>
          </w:tcPr>
          <w:p w14:paraId="14DE2121"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130 426,6 </w:t>
            </w:r>
          </w:p>
        </w:tc>
      </w:tr>
      <w:tr w:rsidR="004450FC" w:rsidRPr="00E440A7" w14:paraId="0B7635BE" w14:textId="77777777" w:rsidTr="004450FC">
        <w:trPr>
          <w:trHeight w:val="260"/>
        </w:trPr>
        <w:tc>
          <w:tcPr>
            <w:tcW w:w="5387" w:type="dxa"/>
            <w:tcBorders>
              <w:top w:val="nil"/>
              <w:left w:val="nil"/>
              <w:bottom w:val="nil"/>
              <w:right w:val="nil"/>
            </w:tcBorders>
            <w:noWrap/>
            <w:vAlign w:val="bottom"/>
            <w:hideMark/>
          </w:tcPr>
          <w:p w14:paraId="11E6BD15" w14:textId="77777777" w:rsidR="004450FC" w:rsidRPr="00E440A7" w:rsidRDefault="004450FC" w:rsidP="004450FC">
            <w:pPr>
              <w:spacing w:before="0" w:after="0" w:line="240" w:lineRule="auto"/>
              <w:jc w:val="right"/>
              <w:rPr>
                <w:rFonts w:ascii="Aptos Narrow" w:eastAsia="Times New Roman" w:hAnsi="Aptos Narrow" w:cs="Calibri"/>
                <w:lang w:eastAsia="es-CR"/>
              </w:rPr>
            </w:pPr>
          </w:p>
        </w:tc>
        <w:tc>
          <w:tcPr>
            <w:tcW w:w="1701" w:type="dxa"/>
            <w:tcBorders>
              <w:top w:val="nil"/>
              <w:left w:val="nil"/>
              <w:bottom w:val="nil"/>
              <w:right w:val="nil"/>
            </w:tcBorders>
            <w:noWrap/>
            <w:vAlign w:val="bottom"/>
            <w:hideMark/>
          </w:tcPr>
          <w:p w14:paraId="5BF08B05"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930" w:type="dxa"/>
            <w:tcBorders>
              <w:top w:val="nil"/>
              <w:left w:val="nil"/>
              <w:bottom w:val="nil"/>
              <w:right w:val="nil"/>
            </w:tcBorders>
            <w:noWrap/>
            <w:vAlign w:val="bottom"/>
            <w:hideMark/>
          </w:tcPr>
          <w:p w14:paraId="36122817"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7198DC0F"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103F2643"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559" w:type="dxa"/>
            <w:tcBorders>
              <w:top w:val="nil"/>
              <w:left w:val="nil"/>
              <w:bottom w:val="nil"/>
              <w:right w:val="nil"/>
            </w:tcBorders>
            <w:noWrap/>
            <w:vAlign w:val="bottom"/>
            <w:hideMark/>
          </w:tcPr>
          <w:p w14:paraId="61AB80B9"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r>
      <w:tr w:rsidR="004450FC" w:rsidRPr="00E440A7" w14:paraId="6DDA47CA" w14:textId="77777777" w:rsidTr="004450FC">
        <w:trPr>
          <w:trHeight w:val="260"/>
        </w:trPr>
        <w:tc>
          <w:tcPr>
            <w:tcW w:w="5387" w:type="dxa"/>
            <w:tcBorders>
              <w:top w:val="nil"/>
              <w:left w:val="nil"/>
              <w:bottom w:val="nil"/>
              <w:right w:val="nil"/>
            </w:tcBorders>
            <w:noWrap/>
            <w:vAlign w:val="bottom"/>
            <w:hideMark/>
          </w:tcPr>
          <w:p w14:paraId="50F86927"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701" w:type="dxa"/>
            <w:tcBorders>
              <w:top w:val="nil"/>
              <w:left w:val="nil"/>
              <w:bottom w:val="nil"/>
              <w:right w:val="nil"/>
            </w:tcBorders>
            <w:noWrap/>
            <w:vAlign w:val="bottom"/>
            <w:hideMark/>
          </w:tcPr>
          <w:p w14:paraId="64E6E0AC"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930" w:type="dxa"/>
            <w:tcBorders>
              <w:top w:val="nil"/>
              <w:left w:val="nil"/>
              <w:bottom w:val="nil"/>
              <w:right w:val="nil"/>
            </w:tcBorders>
            <w:noWrap/>
            <w:vAlign w:val="bottom"/>
            <w:hideMark/>
          </w:tcPr>
          <w:p w14:paraId="084608B8"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01C93358"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1EC368CC"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559" w:type="dxa"/>
            <w:tcBorders>
              <w:top w:val="nil"/>
              <w:left w:val="nil"/>
              <w:bottom w:val="nil"/>
              <w:right w:val="nil"/>
            </w:tcBorders>
            <w:noWrap/>
            <w:vAlign w:val="bottom"/>
            <w:hideMark/>
          </w:tcPr>
          <w:p w14:paraId="49982BEF"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r>
      <w:tr w:rsidR="004450FC" w:rsidRPr="00E440A7" w14:paraId="3C720E2E" w14:textId="77777777" w:rsidTr="004450FC">
        <w:trPr>
          <w:trHeight w:val="260"/>
        </w:trPr>
        <w:tc>
          <w:tcPr>
            <w:tcW w:w="5387" w:type="dxa"/>
            <w:tcBorders>
              <w:top w:val="nil"/>
              <w:left w:val="nil"/>
              <w:bottom w:val="nil"/>
              <w:right w:val="nil"/>
            </w:tcBorders>
            <w:noWrap/>
            <w:vAlign w:val="bottom"/>
            <w:hideMark/>
          </w:tcPr>
          <w:p w14:paraId="6A00F3A9"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DERECHOS ADMINISTRATIVOS</w:t>
            </w:r>
          </w:p>
        </w:tc>
        <w:tc>
          <w:tcPr>
            <w:tcW w:w="1701" w:type="dxa"/>
            <w:tcBorders>
              <w:top w:val="nil"/>
              <w:left w:val="nil"/>
              <w:bottom w:val="nil"/>
              <w:right w:val="nil"/>
            </w:tcBorders>
            <w:noWrap/>
            <w:vAlign w:val="bottom"/>
            <w:hideMark/>
          </w:tcPr>
          <w:p w14:paraId="41908E29"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2 104 114,71 </w:t>
            </w:r>
          </w:p>
        </w:tc>
        <w:tc>
          <w:tcPr>
            <w:tcW w:w="1930" w:type="dxa"/>
            <w:tcBorders>
              <w:top w:val="nil"/>
              <w:left w:val="nil"/>
              <w:bottom w:val="nil"/>
              <w:right w:val="nil"/>
            </w:tcBorders>
            <w:noWrap/>
            <w:vAlign w:val="bottom"/>
            <w:hideMark/>
          </w:tcPr>
          <w:p w14:paraId="61AA86B8"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2 069 249,9 </w:t>
            </w:r>
          </w:p>
        </w:tc>
        <w:tc>
          <w:tcPr>
            <w:tcW w:w="1843" w:type="dxa"/>
            <w:tcBorders>
              <w:top w:val="nil"/>
              <w:left w:val="nil"/>
              <w:bottom w:val="nil"/>
              <w:right w:val="nil"/>
            </w:tcBorders>
            <w:noWrap/>
            <w:vAlign w:val="bottom"/>
            <w:hideMark/>
          </w:tcPr>
          <w:p w14:paraId="65FF3A27"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2 110 097,4 </w:t>
            </w:r>
          </w:p>
        </w:tc>
        <w:tc>
          <w:tcPr>
            <w:tcW w:w="1843" w:type="dxa"/>
            <w:tcBorders>
              <w:top w:val="nil"/>
              <w:left w:val="nil"/>
              <w:bottom w:val="nil"/>
              <w:right w:val="nil"/>
            </w:tcBorders>
            <w:noWrap/>
            <w:vAlign w:val="bottom"/>
            <w:hideMark/>
          </w:tcPr>
          <w:p w14:paraId="0B66C6EF"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2 281 977,9 </w:t>
            </w:r>
          </w:p>
        </w:tc>
        <w:tc>
          <w:tcPr>
            <w:tcW w:w="1559" w:type="dxa"/>
            <w:tcBorders>
              <w:top w:val="nil"/>
              <w:left w:val="nil"/>
              <w:bottom w:val="nil"/>
              <w:right w:val="nil"/>
            </w:tcBorders>
            <w:noWrap/>
            <w:vAlign w:val="bottom"/>
            <w:hideMark/>
          </w:tcPr>
          <w:p w14:paraId="00EA6D5C"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2 127 069,9 </w:t>
            </w:r>
          </w:p>
        </w:tc>
      </w:tr>
      <w:tr w:rsidR="004450FC" w:rsidRPr="00E440A7" w14:paraId="68CA8473" w14:textId="77777777" w:rsidTr="004450FC">
        <w:trPr>
          <w:trHeight w:val="260"/>
        </w:trPr>
        <w:tc>
          <w:tcPr>
            <w:tcW w:w="5387" w:type="dxa"/>
            <w:tcBorders>
              <w:top w:val="nil"/>
              <w:left w:val="nil"/>
              <w:bottom w:val="nil"/>
              <w:right w:val="nil"/>
            </w:tcBorders>
            <w:noWrap/>
            <w:vAlign w:val="bottom"/>
            <w:hideMark/>
          </w:tcPr>
          <w:p w14:paraId="7E96D78B"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DERECHOS  ADMIN. A OTROS SERV. PÚBL.</w:t>
            </w:r>
          </w:p>
        </w:tc>
        <w:tc>
          <w:tcPr>
            <w:tcW w:w="1701" w:type="dxa"/>
            <w:tcBorders>
              <w:top w:val="nil"/>
              <w:left w:val="nil"/>
              <w:bottom w:val="nil"/>
              <w:right w:val="nil"/>
            </w:tcBorders>
            <w:noWrap/>
            <w:vAlign w:val="bottom"/>
            <w:hideMark/>
          </w:tcPr>
          <w:p w14:paraId="7BD7FD2F"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2 104 114,71 </w:t>
            </w:r>
          </w:p>
        </w:tc>
        <w:tc>
          <w:tcPr>
            <w:tcW w:w="1930" w:type="dxa"/>
            <w:tcBorders>
              <w:top w:val="nil"/>
              <w:left w:val="nil"/>
              <w:bottom w:val="nil"/>
              <w:right w:val="nil"/>
            </w:tcBorders>
            <w:noWrap/>
            <w:vAlign w:val="bottom"/>
            <w:hideMark/>
          </w:tcPr>
          <w:p w14:paraId="2818E07F"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2 069 249,9 </w:t>
            </w:r>
          </w:p>
        </w:tc>
        <w:tc>
          <w:tcPr>
            <w:tcW w:w="1843" w:type="dxa"/>
            <w:tcBorders>
              <w:top w:val="nil"/>
              <w:left w:val="nil"/>
              <w:bottom w:val="nil"/>
              <w:right w:val="nil"/>
            </w:tcBorders>
            <w:noWrap/>
            <w:vAlign w:val="bottom"/>
            <w:hideMark/>
          </w:tcPr>
          <w:p w14:paraId="5D693BAE"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2 110 097,4 </w:t>
            </w:r>
          </w:p>
        </w:tc>
        <w:tc>
          <w:tcPr>
            <w:tcW w:w="1843" w:type="dxa"/>
            <w:tcBorders>
              <w:top w:val="nil"/>
              <w:left w:val="nil"/>
              <w:bottom w:val="nil"/>
              <w:right w:val="nil"/>
            </w:tcBorders>
            <w:noWrap/>
            <w:vAlign w:val="bottom"/>
            <w:hideMark/>
          </w:tcPr>
          <w:p w14:paraId="2923705B"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2 281 977,9 </w:t>
            </w:r>
          </w:p>
        </w:tc>
        <w:tc>
          <w:tcPr>
            <w:tcW w:w="1559" w:type="dxa"/>
            <w:tcBorders>
              <w:top w:val="nil"/>
              <w:left w:val="nil"/>
              <w:bottom w:val="nil"/>
              <w:right w:val="nil"/>
            </w:tcBorders>
            <w:noWrap/>
            <w:vAlign w:val="bottom"/>
            <w:hideMark/>
          </w:tcPr>
          <w:p w14:paraId="4F9A2D59"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2 127 069,9 </w:t>
            </w:r>
          </w:p>
        </w:tc>
      </w:tr>
      <w:tr w:rsidR="004450FC" w:rsidRPr="00E440A7" w14:paraId="1C0673DD" w14:textId="77777777" w:rsidTr="004450FC">
        <w:trPr>
          <w:trHeight w:val="260"/>
        </w:trPr>
        <w:tc>
          <w:tcPr>
            <w:tcW w:w="5387" w:type="dxa"/>
            <w:tcBorders>
              <w:top w:val="nil"/>
              <w:left w:val="nil"/>
              <w:bottom w:val="nil"/>
              <w:right w:val="nil"/>
            </w:tcBorders>
            <w:noWrap/>
            <w:vAlign w:val="bottom"/>
            <w:hideMark/>
          </w:tcPr>
          <w:p w14:paraId="3C4816CE"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DEREC. ADVOS A LOS SERVS. DE EDUCACION</w:t>
            </w:r>
          </w:p>
        </w:tc>
        <w:tc>
          <w:tcPr>
            <w:tcW w:w="1701" w:type="dxa"/>
            <w:tcBorders>
              <w:top w:val="nil"/>
              <w:left w:val="nil"/>
              <w:bottom w:val="nil"/>
              <w:right w:val="nil"/>
            </w:tcBorders>
            <w:noWrap/>
            <w:vAlign w:val="bottom"/>
            <w:hideMark/>
          </w:tcPr>
          <w:p w14:paraId="349FAD4F"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2 104 114,71 </w:t>
            </w:r>
          </w:p>
        </w:tc>
        <w:tc>
          <w:tcPr>
            <w:tcW w:w="1930" w:type="dxa"/>
            <w:tcBorders>
              <w:top w:val="nil"/>
              <w:left w:val="nil"/>
              <w:bottom w:val="nil"/>
              <w:right w:val="nil"/>
            </w:tcBorders>
            <w:noWrap/>
            <w:vAlign w:val="bottom"/>
            <w:hideMark/>
          </w:tcPr>
          <w:p w14:paraId="6CC88CAF"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2 069 249,9 </w:t>
            </w:r>
          </w:p>
        </w:tc>
        <w:tc>
          <w:tcPr>
            <w:tcW w:w="1843" w:type="dxa"/>
            <w:tcBorders>
              <w:top w:val="nil"/>
              <w:left w:val="nil"/>
              <w:bottom w:val="nil"/>
              <w:right w:val="nil"/>
            </w:tcBorders>
            <w:noWrap/>
            <w:vAlign w:val="bottom"/>
            <w:hideMark/>
          </w:tcPr>
          <w:p w14:paraId="64C9FF5F"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2 110 097,4 </w:t>
            </w:r>
          </w:p>
        </w:tc>
        <w:tc>
          <w:tcPr>
            <w:tcW w:w="1843" w:type="dxa"/>
            <w:tcBorders>
              <w:top w:val="nil"/>
              <w:left w:val="nil"/>
              <w:bottom w:val="nil"/>
              <w:right w:val="nil"/>
            </w:tcBorders>
            <w:noWrap/>
            <w:vAlign w:val="bottom"/>
            <w:hideMark/>
          </w:tcPr>
          <w:p w14:paraId="3456CBA2"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2 281 977,9 </w:t>
            </w:r>
          </w:p>
        </w:tc>
        <w:tc>
          <w:tcPr>
            <w:tcW w:w="1559" w:type="dxa"/>
            <w:tcBorders>
              <w:top w:val="nil"/>
              <w:left w:val="nil"/>
              <w:bottom w:val="nil"/>
              <w:right w:val="nil"/>
            </w:tcBorders>
            <w:noWrap/>
            <w:vAlign w:val="bottom"/>
            <w:hideMark/>
          </w:tcPr>
          <w:p w14:paraId="00CEE3D1"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2 127 069,9 </w:t>
            </w:r>
          </w:p>
        </w:tc>
      </w:tr>
      <w:tr w:rsidR="004450FC" w:rsidRPr="00E440A7" w14:paraId="5902B385" w14:textId="77777777" w:rsidTr="004450FC">
        <w:trPr>
          <w:trHeight w:val="260"/>
        </w:trPr>
        <w:tc>
          <w:tcPr>
            <w:tcW w:w="5387" w:type="dxa"/>
            <w:tcBorders>
              <w:top w:val="nil"/>
              <w:left w:val="nil"/>
              <w:bottom w:val="nil"/>
              <w:right w:val="nil"/>
            </w:tcBorders>
            <w:noWrap/>
            <w:vAlign w:val="bottom"/>
            <w:hideMark/>
          </w:tcPr>
          <w:p w14:paraId="3E979BD6"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DERECHOS  DE  GRADUACION</w:t>
            </w:r>
          </w:p>
        </w:tc>
        <w:tc>
          <w:tcPr>
            <w:tcW w:w="1701" w:type="dxa"/>
            <w:tcBorders>
              <w:top w:val="nil"/>
              <w:left w:val="nil"/>
              <w:bottom w:val="nil"/>
              <w:right w:val="nil"/>
            </w:tcBorders>
            <w:noWrap/>
            <w:vAlign w:val="bottom"/>
            <w:hideMark/>
          </w:tcPr>
          <w:p w14:paraId="594228B6"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71 404,83 </w:t>
            </w:r>
          </w:p>
        </w:tc>
        <w:tc>
          <w:tcPr>
            <w:tcW w:w="1930" w:type="dxa"/>
            <w:tcBorders>
              <w:top w:val="nil"/>
              <w:left w:val="nil"/>
              <w:bottom w:val="nil"/>
              <w:right w:val="nil"/>
            </w:tcBorders>
            <w:noWrap/>
            <w:vAlign w:val="bottom"/>
            <w:hideMark/>
          </w:tcPr>
          <w:p w14:paraId="5A20A6AE"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68 341,9 </w:t>
            </w:r>
          </w:p>
        </w:tc>
        <w:tc>
          <w:tcPr>
            <w:tcW w:w="1843" w:type="dxa"/>
            <w:tcBorders>
              <w:top w:val="nil"/>
              <w:left w:val="nil"/>
              <w:bottom w:val="nil"/>
              <w:right w:val="nil"/>
            </w:tcBorders>
            <w:noWrap/>
            <w:vAlign w:val="bottom"/>
            <w:hideMark/>
          </w:tcPr>
          <w:p w14:paraId="31A755E0"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56 493,7 </w:t>
            </w:r>
          </w:p>
        </w:tc>
        <w:tc>
          <w:tcPr>
            <w:tcW w:w="1843" w:type="dxa"/>
            <w:tcBorders>
              <w:top w:val="nil"/>
              <w:left w:val="nil"/>
              <w:bottom w:val="nil"/>
              <w:right w:val="nil"/>
            </w:tcBorders>
            <w:noWrap/>
            <w:vAlign w:val="bottom"/>
            <w:hideMark/>
          </w:tcPr>
          <w:p w14:paraId="7B964518"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58 803,3 </w:t>
            </w:r>
          </w:p>
        </w:tc>
        <w:tc>
          <w:tcPr>
            <w:tcW w:w="1559" w:type="dxa"/>
            <w:tcBorders>
              <w:top w:val="nil"/>
              <w:left w:val="nil"/>
              <w:bottom w:val="nil"/>
              <w:right w:val="nil"/>
            </w:tcBorders>
            <w:noWrap/>
            <w:vAlign w:val="bottom"/>
            <w:hideMark/>
          </w:tcPr>
          <w:p w14:paraId="4EE597F0"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52 665,0 </w:t>
            </w:r>
          </w:p>
        </w:tc>
      </w:tr>
      <w:tr w:rsidR="004450FC" w:rsidRPr="00E440A7" w14:paraId="6EDDFF4A" w14:textId="77777777" w:rsidTr="004450FC">
        <w:trPr>
          <w:trHeight w:val="260"/>
        </w:trPr>
        <w:tc>
          <w:tcPr>
            <w:tcW w:w="5387" w:type="dxa"/>
            <w:tcBorders>
              <w:top w:val="nil"/>
              <w:left w:val="nil"/>
              <w:bottom w:val="nil"/>
              <w:right w:val="nil"/>
            </w:tcBorders>
            <w:noWrap/>
            <w:vAlign w:val="bottom"/>
            <w:hideMark/>
          </w:tcPr>
          <w:p w14:paraId="57ADCD48"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DERECHOS  DE  EXAM.  POR  SUFICIENCIA</w:t>
            </w:r>
          </w:p>
        </w:tc>
        <w:tc>
          <w:tcPr>
            <w:tcW w:w="1701" w:type="dxa"/>
            <w:tcBorders>
              <w:top w:val="nil"/>
              <w:left w:val="nil"/>
              <w:bottom w:val="nil"/>
              <w:right w:val="nil"/>
            </w:tcBorders>
            <w:noWrap/>
            <w:vAlign w:val="bottom"/>
            <w:hideMark/>
          </w:tcPr>
          <w:p w14:paraId="41A92670"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50 085,94 </w:t>
            </w:r>
          </w:p>
        </w:tc>
        <w:tc>
          <w:tcPr>
            <w:tcW w:w="1930" w:type="dxa"/>
            <w:tcBorders>
              <w:top w:val="nil"/>
              <w:left w:val="nil"/>
              <w:bottom w:val="nil"/>
              <w:right w:val="nil"/>
            </w:tcBorders>
            <w:noWrap/>
            <w:vAlign w:val="bottom"/>
            <w:hideMark/>
          </w:tcPr>
          <w:p w14:paraId="11346404"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49 224,2 </w:t>
            </w:r>
          </w:p>
        </w:tc>
        <w:tc>
          <w:tcPr>
            <w:tcW w:w="1843" w:type="dxa"/>
            <w:tcBorders>
              <w:top w:val="nil"/>
              <w:left w:val="nil"/>
              <w:bottom w:val="nil"/>
              <w:right w:val="nil"/>
            </w:tcBorders>
            <w:noWrap/>
            <w:vAlign w:val="bottom"/>
            <w:hideMark/>
          </w:tcPr>
          <w:p w14:paraId="21EDB250"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32 010,5 </w:t>
            </w:r>
          </w:p>
        </w:tc>
        <w:tc>
          <w:tcPr>
            <w:tcW w:w="1843" w:type="dxa"/>
            <w:tcBorders>
              <w:top w:val="nil"/>
              <w:left w:val="nil"/>
              <w:bottom w:val="nil"/>
              <w:right w:val="nil"/>
            </w:tcBorders>
            <w:noWrap/>
            <w:vAlign w:val="bottom"/>
            <w:hideMark/>
          </w:tcPr>
          <w:p w14:paraId="36DE7E21"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13 870,8 </w:t>
            </w:r>
          </w:p>
        </w:tc>
        <w:tc>
          <w:tcPr>
            <w:tcW w:w="1559" w:type="dxa"/>
            <w:tcBorders>
              <w:top w:val="nil"/>
              <w:left w:val="nil"/>
              <w:bottom w:val="nil"/>
              <w:right w:val="nil"/>
            </w:tcBorders>
            <w:noWrap/>
            <w:vAlign w:val="bottom"/>
            <w:hideMark/>
          </w:tcPr>
          <w:p w14:paraId="10999461"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14 076,6 </w:t>
            </w:r>
          </w:p>
        </w:tc>
      </w:tr>
      <w:tr w:rsidR="004450FC" w:rsidRPr="00E440A7" w14:paraId="551B2E49" w14:textId="77777777" w:rsidTr="004450FC">
        <w:trPr>
          <w:trHeight w:val="260"/>
        </w:trPr>
        <w:tc>
          <w:tcPr>
            <w:tcW w:w="5387" w:type="dxa"/>
            <w:tcBorders>
              <w:top w:val="nil"/>
              <w:left w:val="nil"/>
              <w:bottom w:val="nil"/>
              <w:right w:val="nil"/>
            </w:tcBorders>
            <w:noWrap/>
            <w:vAlign w:val="bottom"/>
            <w:hideMark/>
          </w:tcPr>
          <w:p w14:paraId="5597A09C"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DERECHOS  DE  EXAMENES  DE  APLAZADOS</w:t>
            </w:r>
          </w:p>
        </w:tc>
        <w:tc>
          <w:tcPr>
            <w:tcW w:w="1701" w:type="dxa"/>
            <w:tcBorders>
              <w:top w:val="nil"/>
              <w:left w:val="nil"/>
              <w:bottom w:val="nil"/>
              <w:right w:val="nil"/>
            </w:tcBorders>
            <w:noWrap/>
            <w:vAlign w:val="bottom"/>
            <w:hideMark/>
          </w:tcPr>
          <w:p w14:paraId="34F95BB6"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4 299,25 </w:t>
            </w:r>
          </w:p>
        </w:tc>
        <w:tc>
          <w:tcPr>
            <w:tcW w:w="1930" w:type="dxa"/>
            <w:tcBorders>
              <w:top w:val="nil"/>
              <w:left w:val="nil"/>
              <w:bottom w:val="nil"/>
              <w:right w:val="nil"/>
            </w:tcBorders>
            <w:noWrap/>
            <w:vAlign w:val="bottom"/>
            <w:hideMark/>
          </w:tcPr>
          <w:p w14:paraId="5D402331"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4 182,6 </w:t>
            </w:r>
          </w:p>
        </w:tc>
        <w:tc>
          <w:tcPr>
            <w:tcW w:w="1843" w:type="dxa"/>
            <w:tcBorders>
              <w:top w:val="nil"/>
              <w:left w:val="nil"/>
              <w:bottom w:val="nil"/>
              <w:right w:val="nil"/>
            </w:tcBorders>
            <w:noWrap/>
            <w:vAlign w:val="bottom"/>
            <w:hideMark/>
          </w:tcPr>
          <w:p w14:paraId="0092F2FC"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3 683,1 </w:t>
            </w:r>
          </w:p>
        </w:tc>
        <w:tc>
          <w:tcPr>
            <w:tcW w:w="1843" w:type="dxa"/>
            <w:tcBorders>
              <w:top w:val="nil"/>
              <w:left w:val="nil"/>
              <w:bottom w:val="nil"/>
              <w:right w:val="nil"/>
            </w:tcBorders>
            <w:noWrap/>
            <w:vAlign w:val="bottom"/>
            <w:hideMark/>
          </w:tcPr>
          <w:p w14:paraId="20805B68"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3 928,4 </w:t>
            </w:r>
          </w:p>
        </w:tc>
        <w:tc>
          <w:tcPr>
            <w:tcW w:w="1559" w:type="dxa"/>
            <w:tcBorders>
              <w:top w:val="nil"/>
              <w:left w:val="nil"/>
              <w:bottom w:val="nil"/>
              <w:right w:val="nil"/>
            </w:tcBorders>
            <w:noWrap/>
            <w:vAlign w:val="bottom"/>
            <w:hideMark/>
          </w:tcPr>
          <w:p w14:paraId="773F5E8D"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3 278,1 </w:t>
            </w:r>
          </w:p>
        </w:tc>
      </w:tr>
      <w:tr w:rsidR="004450FC" w:rsidRPr="00E440A7" w14:paraId="66C3D77F" w14:textId="77777777" w:rsidTr="004450FC">
        <w:trPr>
          <w:trHeight w:val="260"/>
        </w:trPr>
        <w:tc>
          <w:tcPr>
            <w:tcW w:w="5387" w:type="dxa"/>
            <w:tcBorders>
              <w:top w:val="nil"/>
              <w:left w:val="nil"/>
              <w:bottom w:val="nil"/>
              <w:right w:val="nil"/>
            </w:tcBorders>
            <w:noWrap/>
            <w:vAlign w:val="bottom"/>
            <w:hideMark/>
          </w:tcPr>
          <w:p w14:paraId="0ECB8DB3"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lastRenderedPageBreak/>
              <w:t>DERECHOS  MATRICULA  CURSOS REGULARES</w:t>
            </w:r>
          </w:p>
        </w:tc>
        <w:tc>
          <w:tcPr>
            <w:tcW w:w="1701" w:type="dxa"/>
            <w:tcBorders>
              <w:top w:val="nil"/>
              <w:left w:val="nil"/>
              <w:bottom w:val="nil"/>
              <w:right w:val="nil"/>
            </w:tcBorders>
            <w:noWrap/>
            <w:vAlign w:val="bottom"/>
            <w:hideMark/>
          </w:tcPr>
          <w:p w14:paraId="3207C413"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1 451 055,65 </w:t>
            </w:r>
          </w:p>
        </w:tc>
        <w:tc>
          <w:tcPr>
            <w:tcW w:w="1930" w:type="dxa"/>
            <w:tcBorders>
              <w:top w:val="nil"/>
              <w:left w:val="nil"/>
              <w:bottom w:val="nil"/>
              <w:right w:val="nil"/>
            </w:tcBorders>
            <w:noWrap/>
            <w:vAlign w:val="bottom"/>
            <w:hideMark/>
          </w:tcPr>
          <w:p w14:paraId="6EF9E1A5"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1 458 585,9 </w:t>
            </w:r>
          </w:p>
        </w:tc>
        <w:tc>
          <w:tcPr>
            <w:tcW w:w="1843" w:type="dxa"/>
            <w:tcBorders>
              <w:top w:val="nil"/>
              <w:left w:val="nil"/>
              <w:bottom w:val="nil"/>
              <w:right w:val="nil"/>
            </w:tcBorders>
            <w:noWrap/>
            <w:vAlign w:val="bottom"/>
            <w:hideMark/>
          </w:tcPr>
          <w:p w14:paraId="0352617E"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1 564 060,1 </w:t>
            </w:r>
          </w:p>
        </w:tc>
        <w:tc>
          <w:tcPr>
            <w:tcW w:w="1843" w:type="dxa"/>
            <w:tcBorders>
              <w:top w:val="nil"/>
              <w:left w:val="nil"/>
              <w:bottom w:val="nil"/>
              <w:right w:val="nil"/>
            </w:tcBorders>
            <w:noWrap/>
            <w:vAlign w:val="bottom"/>
            <w:hideMark/>
          </w:tcPr>
          <w:p w14:paraId="0A72DDA4"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1 743 772,5 </w:t>
            </w:r>
          </w:p>
        </w:tc>
        <w:tc>
          <w:tcPr>
            <w:tcW w:w="1559" w:type="dxa"/>
            <w:tcBorders>
              <w:top w:val="nil"/>
              <w:left w:val="nil"/>
              <w:bottom w:val="nil"/>
              <w:right w:val="nil"/>
            </w:tcBorders>
            <w:noWrap/>
            <w:vAlign w:val="bottom"/>
            <w:hideMark/>
          </w:tcPr>
          <w:p w14:paraId="73AD9F44"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1 654 977,6 </w:t>
            </w:r>
          </w:p>
        </w:tc>
      </w:tr>
      <w:tr w:rsidR="004450FC" w:rsidRPr="00E440A7" w14:paraId="3F36B677" w14:textId="77777777" w:rsidTr="004450FC">
        <w:trPr>
          <w:trHeight w:val="260"/>
        </w:trPr>
        <w:tc>
          <w:tcPr>
            <w:tcW w:w="5387" w:type="dxa"/>
            <w:tcBorders>
              <w:top w:val="nil"/>
              <w:left w:val="nil"/>
              <w:bottom w:val="nil"/>
              <w:right w:val="nil"/>
            </w:tcBorders>
            <w:noWrap/>
            <w:vAlign w:val="bottom"/>
            <w:hideMark/>
          </w:tcPr>
          <w:p w14:paraId="022F121C"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RECARGO  MATRICULA CURSOS REGULARES</w:t>
            </w:r>
          </w:p>
        </w:tc>
        <w:tc>
          <w:tcPr>
            <w:tcW w:w="1701" w:type="dxa"/>
            <w:tcBorders>
              <w:top w:val="nil"/>
              <w:left w:val="nil"/>
              <w:bottom w:val="nil"/>
              <w:right w:val="nil"/>
            </w:tcBorders>
            <w:noWrap/>
            <w:vAlign w:val="bottom"/>
            <w:hideMark/>
          </w:tcPr>
          <w:p w14:paraId="62D67005"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61 500,05 </w:t>
            </w:r>
          </w:p>
        </w:tc>
        <w:tc>
          <w:tcPr>
            <w:tcW w:w="1930" w:type="dxa"/>
            <w:tcBorders>
              <w:top w:val="nil"/>
              <w:left w:val="nil"/>
              <w:bottom w:val="nil"/>
              <w:right w:val="nil"/>
            </w:tcBorders>
            <w:noWrap/>
            <w:vAlign w:val="bottom"/>
            <w:hideMark/>
          </w:tcPr>
          <w:p w14:paraId="57946455"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71 217,8 </w:t>
            </w:r>
          </w:p>
        </w:tc>
        <w:tc>
          <w:tcPr>
            <w:tcW w:w="1843" w:type="dxa"/>
            <w:tcBorders>
              <w:top w:val="nil"/>
              <w:left w:val="nil"/>
              <w:bottom w:val="nil"/>
              <w:right w:val="nil"/>
            </w:tcBorders>
            <w:noWrap/>
            <w:vAlign w:val="bottom"/>
            <w:hideMark/>
          </w:tcPr>
          <w:p w14:paraId="72D9ECAA"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78 304,4 </w:t>
            </w:r>
          </w:p>
        </w:tc>
        <w:tc>
          <w:tcPr>
            <w:tcW w:w="1843" w:type="dxa"/>
            <w:tcBorders>
              <w:top w:val="nil"/>
              <w:left w:val="nil"/>
              <w:bottom w:val="nil"/>
              <w:right w:val="nil"/>
            </w:tcBorders>
            <w:noWrap/>
            <w:vAlign w:val="bottom"/>
            <w:hideMark/>
          </w:tcPr>
          <w:p w14:paraId="2D592328"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85 507,7 </w:t>
            </w:r>
          </w:p>
        </w:tc>
        <w:tc>
          <w:tcPr>
            <w:tcW w:w="1559" w:type="dxa"/>
            <w:tcBorders>
              <w:top w:val="nil"/>
              <w:left w:val="nil"/>
              <w:bottom w:val="nil"/>
              <w:right w:val="nil"/>
            </w:tcBorders>
            <w:noWrap/>
            <w:vAlign w:val="bottom"/>
            <w:hideMark/>
          </w:tcPr>
          <w:p w14:paraId="4FA67080"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39 954,0 </w:t>
            </w:r>
          </w:p>
        </w:tc>
      </w:tr>
      <w:tr w:rsidR="004450FC" w:rsidRPr="00E440A7" w14:paraId="324B2256" w14:textId="77777777" w:rsidTr="004450FC">
        <w:trPr>
          <w:trHeight w:val="260"/>
        </w:trPr>
        <w:tc>
          <w:tcPr>
            <w:tcW w:w="5387" w:type="dxa"/>
            <w:tcBorders>
              <w:top w:val="nil"/>
              <w:left w:val="nil"/>
              <w:bottom w:val="nil"/>
              <w:right w:val="nil"/>
            </w:tcBorders>
            <w:noWrap/>
            <w:vAlign w:val="bottom"/>
            <w:hideMark/>
          </w:tcPr>
          <w:p w14:paraId="3102D683"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DERECHOS MATRICULA  LABORATORIOS</w:t>
            </w:r>
          </w:p>
        </w:tc>
        <w:tc>
          <w:tcPr>
            <w:tcW w:w="1701" w:type="dxa"/>
            <w:tcBorders>
              <w:top w:val="nil"/>
              <w:left w:val="nil"/>
              <w:bottom w:val="nil"/>
              <w:right w:val="nil"/>
            </w:tcBorders>
            <w:noWrap/>
            <w:vAlign w:val="bottom"/>
            <w:hideMark/>
          </w:tcPr>
          <w:p w14:paraId="54EC2CEA"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58 493,99 </w:t>
            </w:r>
          </w:p>
        </w:tc>
        <w:tc>
          <w:tcPr>
            <w:tcW w:w="1930" w:type="dxa"/>
            <w:tcBorders>
              <w:top w:val="nil"/>
              <w:left w:val="nil"/>
              <w:bottom w:val="nil"/>
              <w:right w:val="nil"/>
            </w:tcBorders>
            <w:noWrap/>
            <w:vAlign w:val="bottom"/>
            <w:hideMark/>
          </w:tcPr>
          <w:p w14:paraId="0383F83C"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58 965,9 </w:t>
            </w:r>
          </w:p>
        </w:tc>
        <w:tc>
          <w:tcPr>
            <w:tcW w:w="1843" w:type="dxa"/>
            <w:tcBorders>
              <w:top w:val="nil"/>
              <w:left w:val="nil"/>
              <w:bottom w:val="nil"/>
              <w:right w:val="nil"/>
            </w:tcBorders>
            <w:noWrap/>
            <w:vAlign w:val="bottom"/>
            <w:hideMark/>
          </w:tcPr>
          <w:p w14:paraId="78D6C67F"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42 549,5 </w:t>
            </w:r>
          </w:p>
        </w:tc>
        <w:tc>
          <w:tcPr>
            <w:tcW w:w="1843" w:type="dxa"/>
            <w:tcBorders>
              <w:top w:val="nil"/>
              <w:left w:val="nil"/>
              <w:bottom w:val="nil"/>
              <w:right w:val="nil"/>
            </w:tcBorders>
            <w:noWrap/>
            <w:vAlign w:val="bottom"/>
            <w:hideMark/>
          </w:tcPr>
          <w:p w14:paraId="6289F8E3"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20 852,9 </w:t>
            </w:r>
          </w:p>
        </w:tc>
        <w:tc>
          <w:tcPr>
            <w:tcW w:w="1559" w:type="dxa"/>
            <w:tcBorders>
              <w:top w:val="nil"/>
              <w:left w:val="nil"/>
              <w:bottom w:val="nil"/>
              <w:right w:val="nil"/>
            </w:tcBorders>
            <w:noWrap/>
            <w:vAlign w:val="bottom"/>
            <w:hideMark/>
          </w:tcPr>
          <w:p w14:paraId="621DF4F4"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37 346,3 </w:t>
            </w:r>
          </w:p>
        </w:tc>
      </w:tr>
      <w:tr w:rsidR="004450FC" w:rsidRPr="00E440A7" w14:paraId="474A531E" w14:textId="77777777" w:rsidTr="004450FC">
        <w:trPr>
          <w:trHeight w:val="260"/>
        </w:trPr>
        <w:tc>
          <w:tcPr>
            <w:tcW w:w="5387" w:type="dxa"/>
            <w:tcBorders>
              <w:top w:val="nil"/>
              <w:left w:val="nil"/>
              <w:bottom w:val="nil"/>
              <w:right w:val="nil"/>
            </w:tcBorders>
            <w:noWrap/>
            <w:vAlign w:val="bottom"/>
            <w:hideMark/>
          </w:tcPr>
          <w:p w14:paraId="07711416"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DERECHOS  DE  RECONOCIM.  ESTUDIOS</w:t>
            </w:r>
          </w:p>
        </w:tc>
        <w:tc>
          <w:tcPr>
            <w:tcW w:w="1701" w:type="dxa"/>
            <w:tcBorders>
              <w:top w:val="nil"/>
              <w:left w:val="nil"/>
              <w:bottom w:val="nil"/>
              <w:right w:val="nil"/>
            </w:tcBorders>
            <w:noWrap/>
            <w:vAlign w:val="bottom"/>
            <w:hideMark/>
          </w:tcPr>
          <w:p w14:paraId="181C577A"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475,70 </w:t>
            </w:r>
          </w:p>
        </w:tc>
        <w:tc>
          <w:tcPr>
            <w:tcW w:w="1930" w:type="dxa"/>
            <w:tcBorders>
              <w:top w:val="nil"/>
              <w:left w:val="nil"/>
              <w:bottom w:val="nil"/>
              <w:right w:val="nil"/>
            </w:tcBorders>
            <w:noWrap/>
            <w:vAlign w:val="bottom"/>
            <w:hideMark/>
          </w:tcPr>
          <w:p w14:paraId="1254A1BD"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2 120,8 </w:t>
            </w:r>
          </w:p>
        </w:tc>
        <w:tc>
          <w:tcPr>
            <w:tcW w:w="1843" w:type="dxa"/>
            <w:tcBorders>
              <w:top w:val="nil"/>
              <w:left w:val="nil"/>
              <w:bottom w:val="nil"/>
              <w:right w:val="nil"/>
            </w:tcBorders>
            <w:noWrap/>
            <w:vAlign w:val="bottom"/>
            <w:hideMark/>
          </w:tcPr>
          <w:p w14:paraId="53CD8EE6"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1 151,1 </w:t>
            </w:r>
          </w:p>
        </w:tc>
        <w:tc>
          <w:tcPr>
            <w:tcW w:w="1843" w:type="dxa"/>
            <w:tcBorders>
              <w:top w:val="nil"/>
              <w:left w:val="nil"/>
              <w:bottom w:val="nil"/>
              <w:right w:val="nil"/>
            </w:tcBorders>
            <w:noWrap/>
            <w:vAlign w:val="bottom"/>
            <w:hideMark/>
          </w:tcPr>
          <w:p w14:paraId="0FEFF316"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1 236,5 </w:t>
            </w:r>
          </w:p>
        </w:tc>
        <w:tc>
          <w:tcPr>
            <w:tcW w:w="1559" w:type="dxa"/>
            <w:tcBorders>
              <w:top w:val="nil"/>
              <w:left w:val="nil"/>
              <w:bottom w:val="nil"/>
              <w:right w:val="nil"/>
            </w:tcBorders>
            <w:noWrap/>
            <w:vAlign w:val="bottom"/>
            <w:hideMark/>
          </w:tcPr>
          <w:p w14:paraId="034D4B31"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1 270,9 </w:t>
            </w:r>
          </w:p>
        </w:tc>
      </w:tr>
      <w:tr w:rsidR="004450FC" w:rsidRPr="00E440A7" w14:paraId="0E501F70" w14:textId="77777777" w:rsidTr="004450FC">
        <w:trPr>
          <w:trHeight w:val="260"/>
        </w:trPr>
        <w:tc>
          <w:tcPr>
            <w:tcW w:w="5387" w:type="dxa"/>
            <w:tcBorders>
              <w:top w:val="nil"/>
              <w:left w:val="nil"/>
              <w:bottom w:val="nil"/>
              <w:right w:val="nil"/>
            </w:tcBorders>
            <w:noWrap/>
            <w:vAlign w:val="bottom"/>
            <w:hideMark/>
          </w:tcPr>
          <w:p w14:paraId="09638836"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DERECHOS  DE  INSCRIPCION</w:t>
            </w:r>
          </w:p>
        </w:tc>
        <w:tc>
          <w:tcPr>
            <w:tcW w:w="1701" w:type="dxa"/>
            <w:tcBorders>
              <w:top w:val="nil"/>
              <w:left w:val="nil"/>
              <w:bottom w:val="nil"/>
              <w:right w:val="nil"/>
            </w:tcBorders>
            <w:noWrap/>
            <w:vAlign w:val="bottom"/>
            <w:hideMark/>
          </w:tcPr>
          <w:p w14:paraId="4A6D2FB9"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231 851,67 </w:t>
            </w:r>
          </w:p>
        </w:tc>
        <w:tc>
          <w:tcPr>
            <w:tcW w:w="1930" w:type="dxa"/>
            <w:tcBorders>
              <w:top w:val="nil"/>
              <w:left w:val="nil"/>
              <w:bottom w:val="nil"/>
              <w:right w:val="nil"/>
            </w:tcBorders>
            <w:noWrap/>
            <w:vAlign w:val="bottom"/>
            <w:hideMark/>
          </w:tcPr>
          <w:p w14:paraId="59CC9736"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180 789,6 </w:t>
            </w:r>
          </w:p>
        </w:tc>
        <w:tc>
          <w:tcPr>
            <w:tcW w:w="1843" w:type="dxa"/>
            <w:tcBorders>
              <w:top w:val="nil"/>
              <w:left w:val="nil"/>
              <w:bottom w:val="nil"/>
              <w:right w:val="nil"/>
            </w:tcBorders>
            <w:noWrap/>
            <w:vAlign w:val="bottom"/>
            <w:hideMark/>
          </w:tcPr>
          <w:p w14:paraId="18D1C5A4"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172 617,6 </w:t>
            </w:r>
          </w:p>
        </w:tc>
        <w:tc>
          <w:tcPr>
            <w:tcW w:w="1843" w:type="dxa"/>
            <w:tcBorders>
              <w:top w:val="nil"/>
              <w:left w:val="nil"/>
              <w:bottom w:val="nil"/>
              <w:right w:val="nil"/>
            </w:tcBorders>
            <w:noWrap/>
            <w:vAlign w:val="bottom"/>
            <w:hideMark/>
          </w:tcPr>
          <w:p w14:paraId="4297E1F2"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197 925,8 </w:t>
            </w:r>
          </w:p>
        </w:tc>
        <w:tc>
          <w:tcPr>
            <w:tcW w:w="1559" w:type="dxa"/>
            <w:tcBorders>
              <w:top w:val="nil"/>
              <w:left w:val="nil"/>
              <w:bottom w:val="nil"/>
              <w:right w:val="nil"/>
            </w:tcBorders>
            <w:noWrap/>
            <w:vAlign w:val="bottom"/>
            <w:hideMark/>
          </w:tcPr>
          <w:p w14:paraId="57C3D1B0"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190 679,4 </w:t>
            </w:r>
          </w:p>
        </w:tc>
      </w:tr>
      <w:tr w:rsidR="004450FC" w:rsidRPr="00E440A7" w14:paraId="48FA9244" w14:textId="77777777" w:rsidTr="004450FC">
        <w:trPr>
          <w:trHeight w:val="260"/>
        </w:trPr>
        <w:tc>
          <w:tcPr>
            <w:tcW w:w="5387" w:type="dxa"/>
            <w:tcBorders>
              <w:top w:val="nil"/>
              <w:left w:val="nil"/>
              <w:bottom w:val="nil"/>
              <w:right w:val="nil"/>
            </w:tcBorders>
            <w:noWrap/>
            <w:vAlign w:val="bottom"/>
            <w:hideMark/>
          </w:tcPr>
          <w:p w14:paraId="32D2BEA4"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DERECHOS  DE  EXAMENES  ADMISION</w:t>
            </w:r>
          </w:p>
        </w:tc>
        <w:tc>
          <w:tcPr>
            <w:tcW w:w="1701" w:type="dxa"/>
            <w:tcBorders>
              <w:top w:val="nil"/>
              <w:left w:val="nil"/>
              <w:bottom w:val="nil"/>
              <w:right w:val="nil"/>
            </w:tcBorders>
            <w:noWrap/>
            <w:vAlign w:val="bottom"/>
            <w:hideMark/>
          </w:tcPr>
          <w:p w14:paraId="59E860D5"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4 065,56 </w:t>
            </w:r>
          </w:p>
        </w:tc>
        <w:tc>
          <w:tcPr>
            <w:tcW w:w="1930" w:type="dxa"/>
            <w:tcBorders>
              <w:top w:val="nil"/>
              <w:left w:val="nil"/>
              <w:bottom w:val="nil"/>
              <w:right w:val="nil"/>
            </w:tcBorders>
            <w:noWrap/>
            <w:vAlign w:val="bottom"/>
            <w:hideMark/>
          </w:tcPr>
          <w:p w14:paraId="42D7C19E"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4 128,3 </w:t>
            </w:r>
          </w:p>
        </w:tc>
        <w:tc>
          <w:tcPr>
            <w:tcW w:w="1843" w:type="dxa"/>
            <w:tcBorders>
              <w:top w:val="nil"/>
              <w:left w:val="nil"/>
              <w:bottom w:val="nil"/>
              <w:right w:val="nil"/>
            </w:tcBorders>
            <w:noWrap/>
            <w:vAlign w:val="bottom"/>
            <w:hideMark/>
          </w:tcPr>
          <w:p w14:paraId="6A2B9600"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3 450,4 </w:t>
            </w:r>
          </w:p>
        </w:tc>
        <w:tc>
          <w:tcPr>
            <w:tcW w:w="1843" w:type="dxa"/>
            <w:tcBorders>
              <w:top w:val="nil"/>
              <w:left w:val="nil"/>
              <w:bottom w:val="nil"/>
              <w:right w:val="nil"/>
            </w:tcBorders>
            <w:noWrap/>
            <w:vAlign w:val="bottom"/>
            <w:hideMark/>
          </w:tcPr>
          <w:p w14:paraId="25266268"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3 705,9 </w:t>
            </w:r>
          </w:p>
        </w:tc>
        <w:tc>
          <w:tcPr>
            <w:tcW w:w="1559" w:type="dxa"/>
            <w:tcBorders>
              <w:top w:val="nil"/>
              <w:left w:val="nil"/>
              <w:bottom w:val="nil"/>
              <w:right w:val="nil"/>
            </w:tcBorders>
            <w:noWrap/>
            <w:vAlign w:val="bottom"/>
            <w:hideMark/>
          </w:tcPr>
          <w:p w14:paraId="4C99F28B"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3 220,1 </w:t>
            </w:r>
          </w:p>
        </w:tc>
      </w:tr>
      <w:tr w:rsidR="004450FC" w:rsidRPr="00E440A7" w14:paraId="5C8B7FB0" w14:textId="77777777" w:rsidTr="004450FC">
        <w:trPr>
          <w:trHeight w:val="260"/>
        </w:trPr>
        <w:tc>
          <w:tcPr>
            <w:tcW w:w="5387" w:type="dxa"/>
            <w:tcBorders>
              <w:top w:val="nil"/>
              <w:left w:val="nil"/>
              <w:bottom w:val="nil"/>
              <w:right w:val="nil"/>
            </w:tcBorders>
            <w:noWrap/>
            <w:vAlign w:val="bottom"/>
            <w:hideMark/>
          </w:tcPr>
          <w:p w14:paraId="4FCA1764"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OTROS  DERECHOS</w:t>
            </w:r>
          </w:p>
        </w:tc>
        <w:tc>
          <w:tcPr>
            <w:tcW w:w="1701" w:type="dxa"/>
            <w:tcBorders>
              <w:top w:val="nil"/>
              <w:left w:val="nil"/>
              <w:bottom w:val="nil"/>
              <w:right w:val="nil"/>
            </w:tcBorders>
            <w:noWrap/>
            <w:vAlign w:val="bottom"/>
            <w:hideMark/>
          </w:tcPr>
          <w:p w14:paraId="16F02542"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1 012,08 </w:t>
            </w:r>
          </w:p>
        </w:tc>
        <w:tc>
          <w:tcPr>
            <w:tcW w:w="1930" w:type="dxa"/>
            <w:tcBorders>
              <w:top w:val="nil"/>
              <w:left w:val="nil"/>
              <w:bottom w:val="nil"/>
              <w:right w:val="nil"/>
            </w:tcBorders>
            <w:noWrap/>
            <w:vAlign w:val="bottom"/>
            <w:hideMark/>
          </w:tcPr>
          <w:p w14:paraId="15D204DC"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1 892,4 </w:t>
            </w:r>
          </w:p>
        </w:tc>
        <w:tc>
          <w:tcPr>
            <w:tcW w:w="1843" w:type="dxa"/>
            <w:tcBorders>
              <w:top w:val="nil"/>
              <w:left w:val="nil"/>
              <w:bottom w:val="nil"/>
              <w:right w:val="nil"/>
            </w:tcBorders>
            <w:noWrap/>
            <w:vAlign w:val="bottom"/>
            <w:hideMark/>
          </w:tcPr>
          <w:p w14:paraId="35112205"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859,6 </w:t>
            </w:r>
          </w:p>
        </w:tc>
        <w:tc>
          <w:tcPr>
            <w:tcW w:w="1843" w:type="dxa"/>
            <w:tcBorders>
              <w:top w:val="nil"/>
              <w:left w:val="nil"/>
              <w:bottom w:val="nil"/>
              <w:right w:val="nil"/>
            </w:tcBorders>
            <w:noWrap/>
            <w:vAlign w:val="bottom"/>
            <w:hideMark/>
          </w:tcPr>
          <w:p w14:paraId="6D52F933"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1 363,9 </w:t>
            </w:r>
          </w:p>
        </w:tc>
        <w:tc>
          <w:tcPr>
            <w:tcW w:w="1559" w:type="dxa"/>
            <w:tcBorders>
              <w:top w:val="nil"/>
              <w:left w:val="nil"/>
              <w:bottom w:val="nil"/>
              <w:right w:val="nil"/>
            </w:tcBorders>
            <w:noWrap/>
            <w:vAlign w:val="bottom"/>
            <w:hideMark/>
          </w:tcPr>
          <w:p w14:paraId="232EFC23"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151,7 </w:t>
            </w:r>
          </w:p>
        </w:tc>
      </w:tr>
      <w:tr w:rsidR="004450FC" w:rsidRPr="00E440A7" w14:paraId="52AD0041" w14:textId="77777777" w:rsidTr="004450FC">
        <w:trPr>
          <w:trHeight w:val="260"/>
        </w:trPr>
        <w:tc>
          <w:tcPr>
            <w:tcW w:w="5387" w:type="dxa"/>
            <w:tcBorders>
              <w:top w:val="nil"/>
              <w:left w:val="nil"/>
              <w:bottom w:val="nil"/>
              <w:right w:val="nil"/>
            </w:tcBorders>
            <w:noWrap/>
            <w:vAlign w:val="bottom"/>
            <w:hideMark/>
          </w:tcPr>
          <w:p w14:paraId="6EAE6CE2"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DERECHOS DE CARNE </w:t>
            </w:r>
          </w:p>
        </w:tc>
        <w:tc>
          <w:tcPr>
            <w:tcW w:w="1701" w:type="dxa"/>
            <w:tcBorders>
              <w:top w:val="nil"/>
              <w:left w:val="nil"/>
              <w:bottom w:val="nil"/>
              <w:right w:val="nil"/>
            </w:tcBorders>
            <w:noWrap/>
            <w:vAlign w:val="bottom"/>
            <w:hideMark/>
          </w:tcPr>
          <w:p w14:paraId="34941429"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7 069,97 </w:t>
            </w:r>
          </w:p>
        </w:tc>
        <w:tc>
          <w:tcPr>
            <w:tcW w:w="1930" w:type="dxa"/>
            <w:tcBorders>
              <w:top w:val="nil"/>
              <w:left w:val="nil"/>
              <w:bottom w:val="nil"/>
              <w:right w:val="nil"/>
            </w:tcBorders>
            <w:noWrap/>
            <w:vAlign w:val="bottom"/>
            <w:hideMark/>
          </w:tcPr>
          <w:p w14:paraId="2FD63EB0"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6 168,8 </w:t>
            </w:r>
          </w:p>
        </w:tc>
        <w:tc>
          <w:tcPr>
            <w:tcW w:w="1843" w:type="dxa"/>
            <w:tcBorders>
              <w:top w:val="nil"/>
              <w:left w:val="nil"/>
              <w:bottom w:val="nil"/>
              <w:right w:val="nil"/>
            </w:tcBorders>
            <w:noWrap/>
            <w:vAlign w:val="bottom"/>
            <w:hideMark/>
          </w:tcPr>
          <w:p w14:paraId="492FBEF4"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4 567,3 </w:t>
            </w:r>
          </w:p>
        </w:tc>
        <w:tc>
          <w:tcPr>
            <w:tcW w:w="1843" w:type="dxa"/>
            <w:tcBorders>
              <w:top w:val="nil"/>
              <w:left w:val="nil"/>
              <w:bottom w:val="nil"/>
              <w:right w:val="nil"/>
            </w:tcBorders>
            <w:noWrap/>
            <w:vAlign w:val="bottom"/>
            <w:hideMark/>
          </w:tcPr>
          <w:p w14:paraId="47BD6863"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1 286,4 </w:t>
            </w:r>
          </w:p>
        </w:tc>
        <w:tc>
          <w:tcPr>
            <w:tcW w:w="1559" w:type="dxa"/>
            <w:tcBorders>
              <w:top w:val="nil"/>
              <w:left w:val="nil"/>
              <w:bottom w:val="nil"/>
              <w:right w:val="nil"/>
            </w:tcBorders>
            <w:noWrap/>
            <w:vAlign w:val="bottom"/>
            <w:hideMark/>
          </w:tcPr>
          <w:p w14:paraId="485A7E53"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1 158,2 </w:t>
            </w:r>
          </w:p>
        </w:tc>
      </w:tr>
      <w:tr w:rsidR="004450FC" w:rsidRPr="00E440A7" w14:paraId="2ACEA5DF" w14:textId="77777777" w:rsidTr="004450FC">
        <w:trPr>
          <w:trHeight w:val="260"/>
        </w:trPr>
        <w:tc>
          <w:tcPr>
            <w:tcW w:w="5387" w:type="dxa"/>
            <w:tcBorders>
              <w:top w:val="nil"/>
              <w:left w:val="nil"/>
              <w:bottom w:val="nil"/>
              <w:right w:val="nil"/>
            </w:tcBorders>
            <w:noWrap/>
            <w:vAlign w:val="bottom"/>
            <w:hideMark/>
          </w:tcPr>
          <w:p w14:paraId="51EFB01A"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CUOTA BIENESTAR ESTUDUANTIL</w:t>
            </w:r>
          </w:p>
        </w:tc>
        <w:tc>
          <w:tcPr>
            <w:tcW w:w="1701" w:type="dxa"/>
            <w:tcBorders>
              <w:top w:val="nil"/>
              <w:left w:val="nil"/>
              <w:bottom w:val="nil"/>
              <w:right w:val="nil"/>
            </w:tcBorders>
            <w:noWrap/>
            <w:vAlign w:val="bottom"/>
            <w:hideMark/>
          </w:tcPr>
          <w:p w14:paraId="7343C443"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65 023,62 </w:t>
            </w:r>
          </w:p>
        </w:tc>
        <w:tc>
          <w:tcPr>
            <w:tcW w:w="1930" w:type="dxa"/>
            <w:tcBorders>
              <w:top w:val="nil"/>
              <w:left w:val="nil"/>
              <w:bottom w:val="nil"/>
              <w:right w:val="nil"/>
            </w:tcBorders>
            <w:noWrap/>
            <w:vAlign w:val="bottom"/>
            <w:hideMark/>
          </w:tcPr>
          <w:p w14:paraId="09CD30FC"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105 862,0 </w:t>
            </w:r>
          </w:p>
        </w:tc>
        <w:tc>
          <w:tcPr>
            <w:tcW w:w="1843" w:type="dxa"/>
            <w:tcBorders>
              <w:top w:val="nil"/>
              <w:left w:val="nil"/>
              <w:bottom w:val="nil"/>
              <w:right w:val="nil"/>
            </w:tcBorders>
            <w:noWrap/>
            <w:vAlign w:val="bottom"/>
            <w:hideMark/>
          </w:tcPr>
          <w:p w14:paraId="1FDCE3BA"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99 903,6 </w:t>
            </w:r>
          </w:p>
        </w:tc>
        <w:tc>
          <w:tcPr>
            <w:tcW w:w="1843" w:type="dxa"/>
            <w:tcBorders>
              <w:top w:val="nil"/>
              <w:left w:val="nil"/>
              <w:bottom w:val="nil"/>
              <w:right w:val="nil"/>
            </w:tcBorders>
            <w:noWrap/>
            <w:vAlign w:val="bottom"/>
            <w:hideMark/>
          </w:tcPr>
          <w:p w14:paraId="7819288A"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106 108,2 </w:t>
            </w:r>
          </w:p>
        </w:tc>
        <w:tc>
          <w:tcPr>
            <w:tcW w:w="1559" w:type="dxa"/>
            <w:tcBorders>
              <w:top w:val="nil"/>
              <w:left w:val="nil"/>
              <w:bottom w:val="nil"/>
              <w:right w:val="nil"/>
            </w:tcBorders>
            <w:noWrap/>
            <w:vAlign w:val="bottom"/>
            <w:hideMark/>
          </w:tcPr>
          <w:p w14:paraId="78352B64"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92 685,2 </w:t>
            </w:r>
          </w:p>
        </w:tc>
      </w:tr>
      <w:tr w:rsidR="004450FC" w:rsidRPr="00E440A7" w14:paraId="1C69DF1B" w14:textId="77777777" w:rsidTr="004450FC">
        <w:trPr>
          <w:trHeight w:val="260"/>
        </w:trPr>
        <w:tc>
          <w:tcPr>
            <w:tcW w:w="5387" w:type="dxa"/>
            <w:tcBorders>
              <w:top w:val="nil"/>
              <w:left w:val="nil"/>
              <w:bottom w:val="nil"/>
              <w:right w:val="nil"/>
            </w:tcBorders>
            <w:noWrap/>
            <w:vAlign w:val="bottom"/>
            <w:hideMark/>
          </w:tcPr>
          <w:p w14:paraId="54BE304E"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SEGURO DE ENFERMEDAD Y MATERNIDAD</w:t>
            </w:r>
          </w:p>
        </w:tc>
        <w:tc>
          <w:tcPr>
            <w:tcW w:w="1701" w:type="dxa"/>
            <w:tcBorders>
              <w:top w:val="nil"/>
              <w:left w:val="nil"/>
              <w:bottom w:val="nil"/>
              <w:right w:val="nil"/>
            </w:tcBorders>
            <w:noWrap/>
            <w:vAlign w:val="bottom"/>
            <w:hideMark/>
          </w:tcPr>
          <w:p w14:paraId="1F500771"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930" w:type="dxa"/>
            <w:tcBorders>
              <w:top w:val="nil"/>
              <w:left w:val="nil"/>
              <w:bottom w:val="nil"/>
              <w:right w:val="nil"/>
            </w:tcBorders>
            <w:noWrap/>
            <w:vAlign w:val="bottom"/>
            <w:hideMark/>
          </w:tcPr>
          <w:p w14:paraId="5C3A2B21"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843" w:type="dxa"/>
            <w:tcBorders>
              <w:top w:val="nil"/>
              <w:left w:val="nil"/>
              <w:bottom w:val="nil"/>
              <w:right w:val="nil"/>
            </w:tcBorders>
            <w:noWrap/>
            <w:vAlign w:val="bottom"/>
            <w:hideMark/>
          </w:tcPr>
          <w:p w14:paraId="3E9569DB"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843" w:type="dxa"/>
            <w:tcBorders>
              <w:top w:val="nil"/>
              <w:left w:val="nil"/>
              <w:bottom w:val="nil"/>
              <w:right w:val="nil"/>
            </w:tcBorders>
            <w:noWrap/>
            <w:vAlign w:val="bottom"/>
            <w:hideMark/>
          </w:tcPr>
          <w:p w14:paraId="050ABA5F"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559" w:type="dxa"/>
            <w:tcBorders>
              <w:top w:val="nil"/>
              <w:left w:val="nil"/>
              <w:bottom w:val="nil"/>
              <w:right w:val="nil"/>
            </w:tcBorders>
            <w:noWrap/>
            <w:vAlign w:val="bottom"/>
            <w:hideMark/>
          </w:tcPr>
          <w:p w14:paraId="079C90C1"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9,5 </w:t>
            </w:r>
          </w:p>
        </w:tc>
      </w:tr>
      <w:tr w:rsidR="004450FC" w:rsidRPr="00E440A7" w14:paraId="5897D2C9" w14:textId="77777777" w:rsidTr="004450FC">
        <w:trPr>
          <w:trHeight w:val="260"/>
        </w:trPr>
        <w:tc>
          <w:tcPr>
            <w:tcW w:w="5387" w:type="dxa"/>
            <w:tcBorders>
              <w:top w:val="nil"/>
              <w:left w:val="nil"/>
              <w:bottom w:val="nil"/>
              <w:right w:val="nil"/>
            </w:tcBorders>
            <w:noWrap/>
            <w:vAlign w:val="bottom"/>
            <w:hideMark/>
          </w:tcPr>
          <w:p w14:paraId="24A0E1FB"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CERTIFICACIONES</w:t>
            </w:r>
          </w:p>
        </w:tc>
        <w:tc>
          <w:tcPr>
            <w:tcW w:w="1701" w:type="dxa"/>
            <w:tcBorders>
              <w:top w:val="nil"/>
              <w:left w:val="nil"/>
              <w:bottom w:val="nil"/>
              <w:right w:val="nil"/>
            </w:tcBorders>
            <w:noWrap/>
            <w:vAlign w:val="bottom"/>
            <w:hideMark/>
          </w:tcPr>
          <w:p w14:paraId="4B0A257C"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54 299,04 </w:t>
            </w:r>
          </w:p>
        </w:tc>
        <w:tc>
          <w:tcPr>
            <w:tcW w:w="1930" w:type="dxa"/>
            <w:tcBorders>
              <w:top w:val="nil"/>
              <w:left w:val="nil"/>
              <w:bottom w:val="nil"/>
              <w:right w:val="nil"/>
            </w:tcBorders>
            <w:noWrap/>
            <w:vAlign w:val="bottom"/>
            <w:hideMark/>
          </w:tcPr>
          <w:p w14:paraId="5F4CF4F0"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50 267,5 </w:t>
            </w:r>
          </w:p>
        </w:tc>
        <w:tc>
          <w:tcPr>
            <w:tcW w:w="1843" w:type="dxa"/>
            <w:tcBorders>
              <w:top w:val="nil"/>
              <w:left w:val="nil"/>
              <w:bottom w:val="nil"/>
              <w:right w:val="nil"/>
            </w:tcBorders>
            <w:noWrap/>
            <w:vAlign w:val="bottom"/>
            <w:hideMark/>
          </w:tcPr>
          <w:p w14:paraId="265D94CC"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43 499,4 </w:t>
            </w:r>
          </w:p>
        </w:tc>
        <w:tc>
          <w:tcPr>
            <w:tcW w:w="1843" w:type="dxa"/>
            <w:tcBorders>
              <w:top w:val="nil"/>
              <w:left w:val="nil"/>
              <w:bottom w:val="nil"/>
              <w:right w:val="nil"/>
            </w:tcBorders>
            <w:noWrap/>
            <w:vAlign w:val="bottom"/>
            <w:hideMark/>
          </w:tcPr>
          <w:p w14:paraId="6F222861"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36 916,4 </w:t>
            </w:r>
          </w:p>
        </w:tc>
        <w:tc>
          <w:tcPr>
            <w:tcW w:w="1559" w:type="dxa"/>
            <w:tcBorders>
              <w:top w:val="nil"/>
              <w:left w:val="nil"/>
              <w:bottom w:val="nil"/>
              <w:right w:val="nil"/>
            </w:tcBorders>
            <w:noWrap/>
            <w:vAlign w:val="bottom"/>
            <w:hideMark/>
          </w:tcPr>
          <w:p w14:paraId="0C73FC04"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33 472,9 </w:t>
            </w:r>
          </w:p>
        </w:tc>
      </w:tr>
      <w:tr w:rsidR="004450FC" w:rsidRPr="00E440A7" w14:paraId="0451073D" w14:textId="77777777" w:rsidTr="004450FC">
        <w:trPr>
          <w:trHeight w:val="260"/>
        </w:trPr>
        <w:tc>
          <w:tcPr>
            <w:tcW w:w="5387" w:type="dxa"/>
            <w:tcBorders>
              <w:top w:val="nil"/>
              <w:left w:val="nil"/>
              <w:bottom w:val="nil"/>
              <w:right w:val="nil"/>
            </w:tcBorders>
            <w:noWrap/>
            <w:vAlign w:val="bottom"/>
            <w:hideMark/>
          </w:tcPr>
          <w:p w14:paraId="537E3EBD"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RECARGO COBRO DE LABORATORIOS</w:t>
            </w:r>
          </w:p>
        </w:tc>
        <w:tc>
          <w:tcPr>
            <w:tcW w:w="1701" w:type="dxa"/>
            <w:tcBorders>
              <w:top w:val="nil"/>
              <w:left w:val="nil"/>
              <w:bottom w:val="nil"/>
              <w:right w:val="nil"/>
            </w:tcBorders>
            <w:noWrap/>
            <w:vAlign w:val="bottom"/>
            <w:hideMark/>
          </w:tcPr>
          <w:p w14:paraId="2D39AAB5"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2 135,68 </w:t>
            </w:r>
          </w:p>
        </w:tc>
        <w:tc>
          <w:tcPr>
            <w:tcW w:w="1930" w:type="dxa"/>
            <w:tcBorders>
              <w:top w:val="nil"/>
              <w:left w:val="nil"/>
              <w:bottom w:val="nil"/>
              <w:right w:val="nil"/>
            </w:tcBorders>
            <w:noWrap/>
            <w:vAlign w:val="bottom"/>
            <w:hideMark/>
          </w:tcPr>
          <w:p w14:paraId="1856B7A0"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2 372,4 </w:t>
            </w:r>
          </w:p>
        </w:tc>
        <w:tc>
          <w:tcPr>
            <w:tcW w:w="1843" w:type="dxa"/>
            <w:tcBorders>
              <w:top w:val="nil"/>
              <w:left w:val="nil"/>
              <w:bottom w:val="nil"/>
              <w:right w:val="nil"/>
            </w:tcBorders>
            <w:noWrap/>
            <w:vAlign w:val="bottom"/>
            <w:hideMark/>
          </w:tcPr>
          <w:p w14:paraId="51CF2EBE"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1 525,8 </w:t>
            </w:r>
          </w:p>
        </w:tc>
        <w:tc>
          <w:tcPr>
            <w:tcW w:w="1843" w:type="dxa"/>
            <w:tcBorders>
              <w:top w:val="nil"/>
              <w:left w:val="nil"/>
              <w:bottom w:val="nil"/>
              <w:right w:val="nil"/>
            </w:tcBorders>
            <w:noWrap/>
            <w:vAlign w:val="bottom"/>
            <w:hideMark/>
          </w:tcPr>
          <w:p w14:paraId="14412304"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750,1 </w:t>
            </w:r>
          </w:p>
        </w:tc>
        <w:tc>
          <w:tcPr>
            <w:tcW w:w="1559" w:type="dxa"/>
            <w:tcBorders>
              <w:top w:val="nil"/>
              <w:left w:val="nil"/>
              <w:bottom w:val="nil"/>
              <w:right w:val="nil"/>
            </w:tcBorders>
            <w:noWrap/>
            <w:vAlign w:val="bottom"/>
            <w:hideMark/>
          </w:tcPr>
          <w:p w14:paraId="21E90AD3"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847,0 </w:t>
            </w:r>
          </w:p>
        </w:tc>
      </w:tr>
      <w:tr w:rsidR="004450FC" w:rsidRPr="00E440A7" w14:paraId="4E0A8260" w14:textId="77777777" w:rsidTr="004450FC">
        <w:trPr>
          <w:trHeight w:val="260"/>
        </w:trPr>
        <w:tc>
          <w:tcPr>
            <w:tcW w:w="5387" w:type="dxa"/>
            <w:tcBorders>
              <w:top w:val="nil"/>
              <w:left w:val="nil"/>
              <w:bottom w:val="nil"/>
              <w:right w:val="nil"/>
            </w:tcBorders>
            <w:noWrap/>
            <w:vAlign w:val="bottom"/>
            <w:hideMark/>
          </w:tcPr>
          <w:p w14:paraId="338F66AF"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RECARGO CUOTA BIENESTAR ESTUDIANTIL</w:t>
            </w:r>
          </w:p>
        </w:tc>
        <w:tc>
          <w:tcPr>
            <w:tcW w:w="1701" w:type="dxa"/>
            <w:tcBorders>
              <w:top w:val="nil"/>
              <w:left w:val="nil"/>
              <w:bottom w:val="nil"/>
              <w:right w:val="nil"/>
            </w:tcBorders>
            <w:noWrap/>
            <w:vAlign w:val="bottom"/>
            <w:hideMark/>
          </w:tcPr>
          <w:p w14:paraId="1F6311E8"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4 191,17 </w:t>
            </w:r>
          </w:p>
        </w:tc>
        <w:tc>
          <w:tcPr>
            <w:tcW w:w="1930" w:type="dxa"/>
            <w:tcBorders>
              <w:top w:val="nil"/>
              <w:left w:val="nil"/>
              <w:bottom w:val="nil"/>
              <w:right w:val="nil"/>
            </w:tcBorders>
            <w:noWrap/>
            <w:vAlign w:val="bottom"/>
            <w:hideMark/>
          </w:tcPr>
          <w:p w14:paraId="36B2ABF3"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5 129,8 </w:t>
            </w:r>
          </w:p>
        </w:tc>
        <w:tc>
          <w:tcPr>
            <w:tcW w:w="1843" w:type="dxa"/>
            <w:tcBorders>
              <w:top w:val="nil"/>
              <w:left w:val="nil"/>
              <w:bottom w:val="nil"/>
              <w:right w:val="nil"/>
            </w:tcBorders>
            <w:noWrap/>
            <w:vAlign w:val="bottom"/>
            <w:hideMark/>
          </w:tcPr>
          <w:p w14:paraId="7F7B6BBB"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5 421,4 </w:t>
            </w:r>
          </w:p>
        </w:tc>
        <w:tc>
          <w:tcPr>
            <w:tcW w:w="1843" w:type="dxa"/>
            <w:tcBorders>
              <w:top w:val="nil"/>
              <w:left w:val="nil"/>
              <w:bottom w:val="nil"/>
              <w:right w:val="nil"/>
            </w:tcBorders>
            <w:noWrap/>
            <w:vAlign w:val="bottom"/>
            <w:hideMark/>
          </w:tcPr>
          <w:p w14:paraId="3CE0D8B3"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5 949,0 </w:t>
            </w:r>
          </w:p>
        </w:tc>
        <w:tc>
          <w:tcPr>
            <w:tcW w:w="1559" w:type="dxa"/>
            <w:tcBorders>
              <w:top w:val="nil"/>
              <w:left w:val="nil"/>
              <w:bottom w:val="nil"/>
              <w:right w:val="nil"/>
            </w:tcBorders>
            <w:noWrap/>
            <w:vAlign w:val="bottom"/>
            <w:hideMark/>
          </w:tcPr>
          <w:p w14:paraId="18E616EF"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1 277,5 </w:t>
            </w:r>
          </w:p>
        </w:tc>
      </w:tr>
      <w:tr w:rsidR="004450FC" w:rsidRPr="00E440A7" w14:paraId="45924DA5" w14:textId="77777777" w:rsidTr="004450FC">
        <w:trPr>
          <w:trHeight w:val="260"/>
        </w:trPr>
        <w:tc>
          <w:tcPr>
            <w:tcW w:w="5387" w:type="dxa"/>
            <w:tcBorders>
              <w:top w:val="nil"/>
              <w:left w:val="nil"/>
              <w:bottom w:val="nil"/>
              <w:right w:val="nil"/>
            </w:tcBorders>
            <w:noWrap/>
            <w:vAlign w:val="bottom"/>
            <w:hideMark/>
          </w:tcPr>
          <w:p w14:paraId="04387585"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CUOTA BIENESTAR ESTUDUANTIL FEUNA</w:t>
            </w:r>
          </w:p>
        </w:tc>
        <w:tc>
          <w:tcPr>
            <w:tcW w:w="1701" w:type="dxa"/>
            <w:tcBorders>
              <w:top w:val="nil"/>
              <w:left w:val="nil"/>
              <w:bottom w:val="nil"/>
              <w:right w:val="nil"/>
            </w:tcBorders>
            <w:noWrap/>
            <w:vAlign w:val="bottom"/>
            <w:hideMark/>
          </w:tcPr>
          <w:p w14:paraId="05011E3A"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37 150,51 </w:t>
            </w:r>
          </w:p>
        </w:tc>
        <w:tc>
          <w:tcPr>
            <w:tcW w:w="1930" w:type="dxa"/>
            <w:tcBorders>
              <w:top w:val="nil"/>
              <w:left w:val="nil"/>
              <w:bottom w:val="nil"/>
              <w:right w:val="nil"/>
            </w:tcBorders>
            <w:noWrap/>
            <w:vAlign w:val="bottom"/>
            <w:hideMark/>
          </w:tcPr>
          <w:p w14:paraId="16F13F4F"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843" w:type="dxa"/>
            <w:tcBorders>
              <w:top w:val="nil"/>
              <w:left w:val="nil"/>
              <w:bottom w:val="nil"/>
              <w:right w:val="nil"/>
            </w:tcBorders>
            <w:noWrap/>
            <w:vAlign w:val="bottom"/>
            <w:hideMark/>
          </w:tcPr>
          <w:p w14:paraId="401681EE"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843" w:type="dxa"/>
            <w:tcBorders>
              <w:top w:val="nil"/>
              <w:left w:val="nil"/>
              <w:bottom w:val="nil"/>
              <w:right w:val="nil"/>
            </w:tcBorders>
            <w:noWrap/>
            <w:vAlign w:val="bottom"/>
            <w:hideMark/>
          </w:tcPr>
          <w:p w14:paraId="3A836532"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559" w:type="dxa"/>
            <w:tcBorders>
              <w:top w:val="nil"/>
              <w:left w:val="nil"/>
              <w:bottom w:val="nil"/>
              <w:right w:val="nil"/>
            </w:tcBorders>
            <w:noWrap/>
            <w:vAlign w:val="bottom"/>
            <w:hideMark/>
          </w:tcPr>
          <w:p w14:paraId="5DCE11EB"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r>
      <w:tr w:rsidR="004450FC" w:rsidRPr="00E440A7" w14:paraId="57BF1812" w14:textId="77777777" w:rsidTr="004450FC">
        <w:trPr>
          <w:trHeight w:val="260"/>
        </w:trPr>
        <w:tc>
          <w:tcPr>
            <w:tcW w:w="5387" w:type="dxa"/>
            <w:tcBorders>
              <w:top w:val="nil"/>
              <w:left w:val="nil"/>
              <w:bottom w:val="nil"/>
              <w:right w:val="nil"/>
            </w:tcBorders>
            <w:noWrap/>
            <w:vAlign w:val="bottom"/>
            <w:hideMark/>
          </w:tcPr>
          <w:p w14:paraId="18B994A7" w14:textId="77777777" w:rsidR="004450FC" w:rsidRPr="00E440A7" w:rsidRDefault="004450FC" w:rsidP="004450FC">
            <w:pPr>
              <w:spacing w:before="0" w:after="0" w:line="240" w:lineRule="auto"/>
              <w:jc w:val="right"/>
              <w:rPr>
                <w:rFonts w:ascii="Aptos Narrow" w:eastAsia="Times New Roman" w:hAnsi="Aptos Narrow" w:cs="Calibri"/>
                <w:lang w:eastAsia="es-CR"/>
              </w:rPr>
            </w:pPr>
          </w:p>
        </w:tc>
        <w:tc>
          <w:tcPr>
            <w:tcW w:w="1701" w:type="dxa"/>
            <w:tcBorders>
              <w:top w:val="nil"/>
              <w:left w:val="nil"/>
              <w:bottom w:val="nil"/>
              <w:right w:val="nil"/>
            </w:tcBorders>
            <w:noWrap/>
            <w:vAlign w:val="bottom"/>
            <w:hideMark/>
          </w:tcPr>
          <w:p w14:paraId="228878C0"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930" w:type="dxa"/>
            <w:tcBorders>
              <w:top w:val="nil"/>
              <w:left w:val="nil"/>
              <w:bottom w:val="nil"/>
              <w:right w:val="nil"/>
            </w:tcBorders>
            <w:noWrap/>
            <w:vAlign w:val="bottom"/>
            <w:hideMark/>
          </w:tcPr>
          <w:p w14:paraId="688D2C6C"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0AEE20CD"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6C6D0BB9"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559" w:type="dxa"/>
            <w:tcBorders>
              <w:top w:val="nil"/>
              <w:left w:val="nil"/>
              <w:bottom w:val="nil"/>
              <w:right w:val="nil"/>
            </w:tcBorders>
            <w:noWrap/>
            <w:vAlign w:val="bottom"/>
            <w:hideMark/>
          </w:tcPr>
          <w:p w14:paraId="2E679B57"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r>
      <w:tr w:rsidR="004450FC" w:rsidRPr="00E440A7" w14:paraId="52A2B9D3" w14:textId="77777777" w:rsidTr="004450FC">
        <w:trPr>
          <w:trHeight w:val="260"/>
        </w:trPr>
        <w:tc>
          <w:tcPr>
            <w:tcW w:w="5387" w:type="dxa"/>
            <w:tcBorders>
              <w:top w:val="nil"/>
              <w:left w:val="nil"/>
              <w:bottom w:val="nil"/>
              <w:right w:val="nil"/>
            </w:tcBorders>
            <w:noWrap/>
            <w:vAlign w:val="bottom"/>
            <w:hideMark/>
          </w:tcPr>
          <w:p w14:paraId="590B3E9B"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INGRESOS  DE  LA  PROPIEDAD</w:t>
            </w:r>
          </w:p>
        </w:tc>
        <w:tc>
          <w:tcPr>
            <w:tcW w:w="1701" w:type="dxa"/>
            <w:tcBorders>
              <w:top w:val="nil"/>
              <w:left w:val="nil"/>
              <w:bottom w:val="nil"/>
              <w:right w:val="nil"/>
            </w:tcBorders>
            <w:noWrap/>
            <w:vAlign w:val="bottom"/>
            <w:hideMark/>
          </w:tcPr>
          <w:p w14:paraId="1F6DB8DF"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1 157 897,50 </w:t>
            </w:r>
          </w:p>
        </w:tc>
        <w:tc>
          <w:tcPr>
            <w:tcW w:w="1930" w:type="dxa"/>
            <w:tcBorders>
              <w:top w:val="nil"/>
              <w:left w:val="nil"/>
              <w:bottom w:val="nil"/>
              <w:right w:val="nil"/>
            </w:tcBorders>
            <w:noWrap/>
            <w:vAlign w:val="bottom"/>
            <w:hideMark/>
          </w:tcPr>
          <w:p w14:paraId="4F5A0074"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3 063 430,6 </w:t>
            </w:r>
          </w:p>
        </w:tc>
        <w:tc>
          <w:tcPr>
            <w:tcW w:w="1843" w:type="dxa"/>
            <w:tcBorders>
              <w:top w:val="nil"/>
              <w:left w:val="nil"/>
              <w:bottom w:val="nil"/>
              <w:right w:val="nil"/>
            </w:tcBorders>
            <w:noWrap/>
            <w:vAlign w:val="bottom"/>
            <w:hideMark/>
          </w:tcPr>
          <w:p w14:paraId="4AD039E2"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1 332 507,5 </w:t>
            </w:r>
          </w:p>
        </w:tc>
        <w:tc>
          <w:tcPr>
            <w:tcW w:w="1843" w:type="dxa"/>
            <w:tcBorders>
              <w:top w:val="nil"/>
              <w:left w:val="nil"/>
              <w:bottom w:val="nil"/>
              <w:right w:val="nil"/>
            </w:tcBorders>
            <w:noWrap/>
            <w:vAlign w:val="bottom"/>
            <w:hideMark/>
          </w:tcPr>
          <w:p w14:paraId="3149617A"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1 581 252,5 </w:t>
            </w:r>
          </w:p>
        </w:tc>
        <w:tc>
          <w:tcPr>
            <w:tcW w:w="1559" w:type="dxa"/>
            <w:tcBorders>
              <w:top w:val="nil"/>
              <w:left w:val="nil"/>
              <w:bottom w:val="nil"/>
              <w:right w:val="nil"/>
            </w:tcBorders>
            <w:noWrap/>
            <w:vAlign w:val="bottom"/>
            <w:hideMark/>
          </w:tcPr>
          <w:p w14:paraId="672D5F02"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2 363 166,1 </w:t>
            </w:r>
          </w:p>
        </w:tc>
      </w:tr>
      <w:tr w:rsidR="004450FC" w:rsidRPr="00E440A7" w14:paraId="7565699C" w14:textId="77777777" w:rsidTr="004450FC">
        <w:trPr>
          <w:trHeight w:val="260"/>
        </w:trPr>
        <w:tc>
          <w:tcPr>
            <w:tcW w:w="5387" w:type="dxa"/>
            <w:tcBorders>
              <w:top w:val="nil"/>
              <w:left w:val="nil"/>
              <w:bottom w:val="nil"/>
              <w:right w:val="nil"/>
            </w:tcBorders>
            <w:noWrap/>
            <w:vAlign w:val="bottom"/>
            <w:hideMark/>
          </w:tcPr>
          <w:p w14:paraId="47BFB549"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RENTA DE ACTIVOS FINANCIEROS</w:t>
            </w:r>
          </w:p>
        </w:tc>
        <w:tc>
          <w:tcPr>
            <w:tcW w:w="1701" w:type="dxa"/>
            <w:tcBorders>
              <w:top w:val="nil"/>
              <w:left w:val="nil"/>
              <w:bottom w:val="nil"/>
              <w:right w:val="nil"/>
            </w:tcBorders>
            <w:noWrap/>
            <w:vAlign w:val="bottom"/>
            <w:hideMark/>
          </w:tcPr>
          <w:p w14:paraId="209A7EFF"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1 157 897,50 </w:t>
            </w:r>
          </w:p>
        </w:tc>
        <w:tc>
          <w:tcPr>
            <w:tcW w:w="1930" w:type="dxa"/>
            <w:tcBorders>
              <w:top w:val="nil"/>
              <w:left w:val="nil"/>
              <w:bottom w:val="nil"/>
              <w:right w:val="nil"/>
            </w:tcBorders>
            <w:noWrap/>
            <w:vAlign w:val="bottom"/>
            <w:hideMark/>
          </w:tcPr>
          <w:p w14:paraId="6206CF6E"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3 063 430,6 </w:t>
            </w:r>
          </w:p>
        </w:tc>
        <w:tc>
          <w:tcPr>
            <w:tcW w:w="1843" w:type="dxa"/>
            <w:tcBorders>
              <w:top w:val="nil"/>
              <w:left w:val="nil"/>
              <w:bottom w:val="nil"/>
              <w:right w:val="nil"/>
            </w:tcBorders>
            <w:noWrap/>
            <w:vAlign w:val="bottom"/>
            <w:hideMark/>
          </w:tcPr>
          <w:p w14:paraId="3A50A426"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1 332 507,5 </w:t>
            </w:r>
          </w:p>
        </w:tc>
        <w:tc>
          <w:tcPr>
            <w:tcW w:w="1843" w:type="dxa"/>
            <w:tcBorders>
              <w:top w:val="nil"/>
              <w:left w:val="nil"/>
              <w:bottom w:val="nil"/>
              <w:right w:val="nil"/>
            </w:tcBorders>
            <w:noWrap/>
            <w:vAlign w:val="bottom"/>
            <w:hideMark/>
          </w:tcPr>
          <w:p w14:paraId="42B622F1"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1 581 252,5 </w:t>
            </w:r>
          </w:p>
        </w:tc>
        <w:tc>
          <w:tcPr>
            <w:tcW w:w="1559" w:type="dxa"/>
            <w:tcBorders>
              <w:top w:val="nil"/>
              <w:left w:val="nil"/>
              <w:bottom w:val="nil"/>
              <w:right w:val="nil"/>
            </w:tcBorders>
            <w:noWrap/>
            <w:vAlign w:val="bottom"/>
            <w:hideMark/>
          </w:tcPr>
          <w:p w14:paraId="606748EC"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2 363 166,1 </w:t>
            </w:r>
          </w:p>
        </w:tc>
      </w:tr>
      <w:tr w:rsidR="004450FC" w:rsidRPr="00E440A7" w14:paraId="6273E529" w14:textId="77777777" w:rsidTr="004450FC">
        <w:trPr>
          <w:trHeight w:val="260"/>
        </w:trPr>
        <w:tc>
          <w:tcPr>
            <w:tcW w:w="5387" w:type="dxa"/>
            <w:tcBorders>
              <w:top w:val="nil"/>
              <w:left w:val="nil"/>
              <w:bottom w:val="nil"/>
              <w:right w:val="nil"/>
            </w:tcBorders>
            <w:noWrap/>
            <w:vAlign w:val="bottom"/>
            <w:hideMark/>
          </w:tcPr>
          <w:p w14:paraId="4E918ABE"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INTERESES S/ TITULOS VALORES</w:t>
            </w:r>
          </w:p>
        </w:tc>
        <w:tc>
          <w:tcPr>
            <w:tcW w:w="1701" w:type="dxa"/>
            <w:tcBorders>
              <w:top w:val="nil"/>
              <w:left w:val="nil"/>
              <w:bottom w:val="nil"/>
              <w:right w:val="nil"/>
            </w:tcBorders>
            <w:noWrap/>
            <w:vAlign w:val="bottom"/>
            <w:hideMark/>
          </w:tcPr>
          <w:p w14:paraId="40848BA4"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1 015 359,01 </w:t>
            </w:r>
          </w:p>
        </w:tc>
        <w:tc>
          <w:tcPr>
            <w:tcW w:w="1930" w:type="dxa"/>
            <w:tcBorders>
              <w:top w:val="nil"/>
              <w:left w:val="nil"/>
              <w:bottom w:val="nil"/>
              <w:right w:val="nil"/>
            </w:tcBorders>
            <w:noWrap/>
            <w:vAlign w:val="bottom"/>
            <w:hideMark/>
          </w:tcPr>
          <w:p w14:paraId="37EDECA5"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2 851 121,2 </w:t>
            </w:r>
          </w:p>
        </w:tc>
        <w:tc>
          <w:tcPr>
            <w:tcW w:w="1843" w:type="dxa"/>
            <w:tcBorders>
              <w:top w:val="nil"/>
              <w:left w:val="nil"/>
              <w:bottom w:val="nil"/>
              <w:right w:val="nil"/>
            </w:tcBorders>
            <w:noWrap/>
            <w:vAlign w:val="bottom"/>
            <w:hideMark/>
          </w:tcPr>
          <w:p w14:paraId="3D9C3628"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1 332 507,5 </w:t>
            </w:r>
          </w:p>
        </w:tc>
        <w:tc>
          <w:tcPr>
            <w:tcW w:w="1843" w:type="dxa"/>
            <w:tcBorders>
              <w:top w:val="nil"/>
              <w:left w:val="nil"/>
              <w:bottom w:val="nil"/>
              <w:right w:val="nil"/>
            </w:tcBorders>
            <w:noWrap/>
            <w:vAlign w:val="bottom"/>
            <w:hideMark/>
          </w:tcPr>
          <w:p w14:paraId="2CD6698F"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1 519 404,1 </w:t>
            </w:r>
          </w:p>
        </w:tc>
        <w:tc>
          <w:tcPr>
            <w:tcW w:w="1559" w:type="dxa"/>
            <w:tcBorders>
              <w:top w:val="nil"/>
              <w:left w:val="nil"/>
              <w:bottom w:val="nil"/>
              <w:right w:val="nil"/>
            </w:tcBorders>
            <w:noWrap/>
            <w:vAlign w:val="bottom"/>
            <w:hideMark/>
          </w:tcPr>
          <w:p w14:paraId="389C624D"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1 761 570,9 </w:t>
            </w:r>
          </w:p>
        </w:tc>
      </w:tr>
      <w:tr w:rsidR="004450FC" w:rsidRPr="00E440A7" w14:paraId="7CEE440B" w14:textId="77777777" w:rsidTr="004450FC">
        <w:trPr>
          <w:trHeight w:val="260"/>
        </w:trPr>
        <w:tc>
          <w:tcPr>
            <w:tcW w:w="5387" w:type="dxa"/>
            <w:tcBorders>
              <w:top w:val="nil"/>
              <w:left w:val="nil"/>
              <w:bottom w:val="nil"/>
              <w:right w:val="nil"/>
            </w:tcBorders>
            <w:noWrap/>
            <w:vAlign w:val="bottom"/>
            <w:hideMark/>
          </w:tcPr>
          <w:p w14:paraId="132B30C9" w14:textId="59F34A78"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INTERES. / TITUL. VAL. INST. PUBL. FINANCIERAS</w:t>
            </w:r>
          </w:p>
        </w:tc>
        <w:tc>
          <w:tcPr>
            <w:tcW w:w="1701" w:type="dxa"/>
            <w:tcBorders>
              <w:top w:val="nil"/>
              <w:left w:val="nil"/>
              <w:bottom w:val="nil"/>
              <w:right w:val="nil"/>
            </w:tcBorders>
            <w:noWrap/>
            <w:vAlign w:val="bottom"/>
            <w:hideMark/>
          </w:tcPr>
          <w:p w14:paraId="7AFB4F28"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1 015 359,01 </w:t>
            </w:r>
          </w:p>
        </w:tc>
        <w:tc>
          <w:tcPr>
            <w:tcW w:w="1930" w:type="dxa"/>
            <w:tcBorders>
              <w:top w:val="nil"/>
              <w:left w:val="nil"/>
              <w:bottom w:val="nil"/>
              <w:right w:val="nil"/>
            </w:tcBorders>
            <w:noWrap/>
            <w:vAlign w:val="bottom"/>
            <w:hideMark/>
          </w:tcPr>
          <w:p w14:paraId="16189DF5"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2 851 121,2 </w:t>
            </w:r>
          </w:p>
        </w:tc>
        <w:tc>
          <w:tcPr>
            <w:tcW w:w="1843" w:type="dxa"/>
            <w:tcBorders>
              <w:top w:val="nil"/>
              <w:left w:val="nil"/>
              <w:bottom w:val="nil"/>
              <w:right w:val="nil"/>
            </w:tcBorders>
            <w:noWrap/>
            <w:vAlign w:val="bottom"/>
            <w:hideMark/>
          </w:tcPr>
          <w:p w14:paraId="49706D2F"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1 332 507,5 </w:t>
            </w:r>
          </w:p>
        </w:tc>
        <w:tc>
          <w:tcPr>
            <w:tcW w:w="1843" w:type="dxa"/>
            <w:tcBorders>
              <w:top w:val="nil"/>
              <w:left w:val="nil"/>
              <w:bottom w:val="nil"/>
              <w:right w:val="nil"/>
            </w:tcBorders>
            <w:noWrap/>
            <w:vAlign w:val="bottom"/>
            <w:hideMark/>
          </w:tcPr>
          <w:p w14:paraId="79199237"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1 519 404,1 </w:t>
            </w:r>
          </w:p>
        </w:tc>
        <w:tc>
          <w:tcPr>
            <w:tcW w:w="1559" w:type="dxa"/>
            <w:tcBorders>
              <w:top w:val="nil"/>
              <w:left w:val="nil"/>
              <w:bottom w:val="nil"/>
              <w:right w:val="nil"/>
            </w:tcBorders>
            <w:noWrap/>
            <w:vAlign w:val="bottom"/>
            <w:hideMark/>
          </w:tcPr>
          <w:p w14:paraId="650B48A1"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1 761 570,9 </w:t>
            </w:r>
          </w:p>
        </w:tc>
      </w:tr>
      <w:tr w:rsidR="004450FC" w:rsidRPr="00E440A7" w14:paraId="259EE1B2" w14:textId="77777777" w:rsidTr="004450FC">
        <w:trPr>
          <w:trHeight w:val="260"/>
        </w:trPr>
        <w:tc>
          <w:tcPr>
            <w:tcW w:w="5387" w:type="dxa"/>
            <w:tcBorders>
              <w:top w:val="nil"/>
              <w:left w:val="nil"/>
              <w:bottom w:val="nil"/>
              <w:right w:val="nil"/>
            </w:tcBorders>
            <w:noWrap/>
            <w:vAlign w:val="bottom"/>
            <w:hideMark/>
          </w:tcPr>
          <w:p w14:paraId="5BB547FD" w14:textId="77777777" w:rsidR="004450FC" w:rsidRPr="00E440A7" w:rsidRDefault="004450FC" w:rsidP="004450FC">
            <w:pPr>
              <w:spacing w:before="0" w:after="0" w:line="240" w:lineRule="auto"/>
              <w:jc w:val="right"/>
              <w:rPr>
                <w:rFonts w:ascii="Aptos Narrow" w:eastAsia="Times New Roman" w:hAnsi="Aptos Narrow" w:cs="Calibri"/>
                <w:lang w:eastAsia="es-CR"/>
              </w:rPr>
            </w:pPr>
          </w:p>
        </w:tc>
        <w:tc>
          <w:tcPr>
            <w:tcW w:w="1701" w:type="dxa"/>
            <w:tcBorders>
              <w:top w:val="nil"/>
              <w:left w:val="nil"/>
              <w:bottom w:val="nil"/>
              <w:right w:val="nil"/>
            </w:tcBorders>
            <w:noWrap/>
            <w:vAlign w:val="bottom"/>
            <w:hideMark/>
          </w:tcPr>
          <w:p w14:paraId="5497A7A0"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930" w:type="dxa"/>
            <w:tcBorders>
              <w:top w:val="nil"/>
              <w:left w:val="nil"/>
              <w:bottom w:val="nil"/>
              <w:right w:val="nil"/>
            </w:tcBorders>
            <w:noWrap/>
            <w:vAlign w:val="bottom"/>
            <w:hideMark/>
          </w:tcPr>
          <w:p w14:paraId="5906827C"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69C8B552"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53E108AB"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559" w:type="dxa"/>
            <w:tcBorders>
              <w:top w:val="nil"/>
              <w:left w:val="nil"/>
              <w:bottom w:val="nil"/>
              <w:right w:val="nil"/>
            </w:tcBorders>
            <w:noWrap/>
            <w:vAlign w:val="bottom"/>
            <w:hideMark/>
          </w:tcPr>
          <w:p w14:paraId="7B1667F3"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r>
      <w:tr w:rsidR="004450FC" w:rsidRPr="00E440A7" w14:paraId="25802025" w14:textId="77777777" w:rsidTr="004450FC">
        <w:trPr>
          <w:trHeight w:val="260"/>
        </w:trPr>
        <w:tc>
          <w:tcPr>
            <w:tcW w:w="5387" w:type="dxa"/>
            <w:tcBorders>
              <w:top w:val="nil"/>
              <w:left w:val="nil"/>
              <w:bottom w:val="nil"/>
              <w:right w:val="nil"/>
            </w:tcBorders>
            <w:noWrap/>
            <w:vAlign w:val="bottom"/>
            <w:hideMark/>
          </w:tcPr>
          <w:p w14:paraId="5B452C6D"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OTRAS RENTAS DE ACTIVOS FINANCIEROS</w:t>
            </w:r>
          </w:p>
        </w:tc>
        <w:tc>
          <w:tcPr>
            <w:tcW w:w="1701" w:type="dxa"/>
            <w:tcBorders>
              <w:top w:val="nil"/>
              <w:left w:val="nil"/>
              <w:bottom w:val="nil"/>
              <w:right w:val="nil"/>
            </w:tcBorders>
            <w:noWrap/>
            <w:vAlign w:val="bottom"/>
            <w:hideMark/>
          </w:tcPr>
          <w:p w14:paraId="07C6255F"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142 538,49 </w:t>
            </w:r>
          </w:p>
        </w:tc>
        <w:tc>
          <w:tcPr>
            <w:tcW w:w="1930" w:type="dxa"/>
            <w:tcBorders>
              <w:top w:val="nil"/>
              <w:left w:val="nil"/>
              <w:bottom w:val="nil"/>
              <w:right w:val="nil"/>
            </w:tcBorders>
            <w:noWrap/>
            <w:vAlign w:val="bottom"/>
            <w:hideMark/>
          </w:tcPr>
          <w:p w14:paraId="579463D5"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212 309,3 </w:t>
            </w:r>
          </w:p>
        </w:tc>
        <w:tc>
          <w:tcPr>
            <w:tcW w:w="1843" w:type="dxa"/>
            <w:tcBorders>
              <w:top w:val="nil"/>
              <w:left w:val="nil"/>
              <w:bottom w:val="nil"/>
              <w:right w:val="nil"/>
            </w:tcBorders>
            <w:noWrap/>
            <w:vAlign w:val="bottom"/>
            <w:hideMark/>
          </w:tcPr>
          <w:p w14:paraId="72C6D6AA"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115 470,7 </w:t>
            </w:r>
          </w:p>
        </w:tc>
        <w:tc>
          <w:tcPr>
            <w:tcW w:w="1843" w:type="dxa"/>
            <w:tcBorders>
              <w:top w:val="nil"/>
              <w:left w:val="nil"/>
              <w:bottom w:val="nil"/>
              <w:right w:val="nil"/>
            </w:tcBorders>
            <w:noWrap/>
            <w:vAlign w:val="bottom"/>
            <w:hideMark/>
          </w:tcPr>
          <w:p w14:paraId="5126345D"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61 848,4 </w:t>
            </w:r>
          </w:p>
        </w:tc>
        <w:tc>
          <w:tcPr>
            <w:tcW w:w="1559" w:type="dxa"/>
            <w:tcBorders>
              <w:top w:val="nil"/>
              <w:left w:val="nil"/>
              <w:bottom w:val="nil"/>
              <w:right w:val="nil"/>
            </w:tcBorders>
            <w:noWrap/>
            <w:vAlign w:val="bottom"/>
            <w:hideMark/>
          </w:tcPr>
          <w:p w14:paraId="41B3B052"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601 595,2 </w:t>
            </w:r>
          </w:p>
        </w:tc>
      </w:tr>
      <w:tr w:rsidR="004450FC" w:rsidRPr="00E440A7" w14:paraId="05F7D2BB" w14:textId="77777777" w:rsidTr="004450FC">
        <w:trPr>
          <w:trHeight w:val="260"/>
        </w:trPr>
        <w:tc>
          <w:tcPr>
            <w:tcW w:w="5387" w:type="dxa"/>
            <w:tcBorders>
              <w:top w:val="nil"/>
              <w:left w:val="nil"/>
              <w:bottom w:val="nil"/>
              <w:right w:val="nil"/>
            </w:tcBorders>
            <w:noWrap/>
            <w:vAlign w:val="bottom"/>
            <w:hideMark/>
          </w:tcPr>
          <w:p w14:paraId="3F5DE390"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INTERESES CTS. BANCARIAS ESTATALES</w:t>
            </w:r>
          </w:p>
        </w:tc>
        <w:tc>
          <w:tcPr>
            <w:tcW w:w="1701" w:type="dxa"/>
            <w:tcBorders>
              <w:top w:val="nil"/>
              <w:left w:val="nil"/>
              <w:bottom w:val="nil"/>
              <w:right w:val="nil"/>
            </w:tcBorders>
            <w:noWrap/>
            <w:vAlign w:val="bottom"/>
            <w:hideMark/>
          </w:tcPr>
          <w:p w14:paraId="0FEFE707"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930" w:type="dxa"/>
            <w:tcBorders>
              <w:top w:val="nil"/>
              <w:left w:val="nil"/>
              <w:bottom w:val="nil"/>
              <w:right w:val="nil"/>
            </w:tcBorders>
            <w:noWrap/>
            <w:vAlign w:val="bottom"/>
            <w:hideMark/>
          </w:tcPr>
          <w:p w14:paraId="017EB79C"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212 309,3 </w:t>
            </w:r>
          </w:p>
        </w:tc>
        <w:tc>
          <w:tcPr>
            <w:tcW w:w="1843" w:type="dxa"/>
            <w:tcBorders>
              <w:top w:val="nil"/>
              <w:left w:val="nil"/>
              <w:bottom w:val="nil"/>
              <w:right w:val="nil"/>
            </w:tcBorders>
            <w:noWrap/>
            <w:vAlign w:val="bottom"/>
            <w:hideMark/>
          </w:tcPr>
          <w:p w14:paraId="75569AC2"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115 470,7 </w:t>
            </w:r>
          </w:p>
        </w:tc>
        <w:tc>
          <w:tcPr>
            <w:tcW w:w="1843" w:type="dxa"/>
            <w:tcBorders>
              <w:top w:val="nil"/>
              <w:left w:val="nil"/>
              <w:bottom w:val="nil"/>
              <w:right w:val="nil"/>
            </w:tcBorders>
            <w:noWrap/>
            <w:vAlign w:val="bottom"/>
            <w:hideMark/>
          </w:tcPr>
          <w:p w14:paraId="167C026F"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61 848,4 </w:t>
            </w:r>
          </w:p>
        </w:tc>
        <w:tc>
          <w:tcPr>
            <w:tcW w:w="1559" w:type="dxa"/>
            <w:tcBorders>
              <w:top w:val="nil"/>
              <w:left w:val="nil"/>
              <w:bottom w:val="nil"/>
              <w:right w:val="nil"/>
            </w:tcBorders>
            <w:noWrap/>
            <w:vAlign w:val="bottom"/>
            <w:hideMark/>
          </w:tcPr>
          <w:p w14:paraId="2E762861"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102 021,1 </w:t>
            </w:r>
          </w:p>
        </w:tc>
      </w:tr>
      <w:tr w:rsidR="004450FC" w:rsidRPr="00E440A7" w14:paraId="4BEB1A0A" w14:textId="77777777" w:rsidTr="004450FC">
        <w:trPr>
          <w:trHeight w:val="260"/>
        </w:trPr>
        <w:tc>
          <w:tcPr>
            <w:tcW w:w="5387" w:type="dxa"/>
            <w:tcBorders>
              <w:top w:val="nil"/>
              <w:left w:val="nil"/>
              <w:bottom w:val="nil"/>
              <w:right w:val="nil"/>
            </w:tcBorders>
            <w:noWrap/>
            <w:vAlign w:val="bottom"/>
            <w:hideMark/>
          </w:tcPr>
          <w:p w14:paraId="0F5BF9F9"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INTERESES RECURSOS ESPECIFICOS </w:t>
            </w:r>
          </w:p>
        </w:tc>
        <w:tc>
          <w:tcPr>
            <w:tcW w:w="1701" w:type="dxa"/>
            <w:tcBorders>
              <w:top w:val="nil"/>
              <w:left w:val="nil"/>
              <w:bottom w:val="nil"/>
              <w:right w:val="nil"/>
            </w:tcBorders>
            <w:noWrap/>
            <w:vAlign w:val="bottom"/>
            <w:hideMark/>
          </w:tcPr>
          <w:p w14:paraId="5691751C"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930" w:type="dxa"/>
            <w:tcBorders>
              <w:top w:val="nil"/>
              <w:left w:val="nil"/>
              <w:bottom w:val="nil"/>
              <w:right w:val="nil"/>
            </w:tcBorders>
            <w:noWrap/>
            <w:vAlign w:val="bottom"/>
            <w:hideMark/>
          </w:tcPr>
          <w:p w14:paraId="2546A118"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843" w:type="dxa"/>
            <w:tcBorders>
              <w:top w:val="nil"/>
              <w:left w:val="nil"/>
              <w:bottom w:val="nil"/>
              <w:right w:val="nil"/>
            </w:tcBorders>
            <w:noWrap/>
            <w:vAlign w:val="bottom"/>
            <w:hideMark/>
          </w:tcPr>
          <w:p w14:paraId="219EDB1B"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843" w:type="dxa"/>
            <w:tcBorders>
              <w:top w:val="nil"/>
              <w:left w:val="nil"/>
              <w:bottom w:val="nil"/>
              <w:right w:val="nil"/>
            </w:tcBorders>
            <w:noWrap/>
            <w:vAlign w:val="bottom"/>
            <w:hideMark/>
          </w:tcPr>
          <w:p w14:paraId="664855ED"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559" w:type="dxa"/>
            <w:tcBorders>
              <w:top w:val="nil"/>
              <w:left w:val="nil"/>
              <w:bottom w:val="nil"/>
              <w:right w:val="nil"/>
            </w:tcBorders>
            <w:noWrap/>
            <w:vAlign w:val="bottom"/>
            <w:hideMark/>
          </w:tcPr>
          <w:p w14:paraId="00154B01"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r>
      <w:tr w:rsidR="004450FC" w:rsidRPr="00E440A7" w14:paraId="2511EFC9" w14:textId="77777777" w:rsidTr="004450FC">
        <w:trPr>
          <w:trHeight w:val="260"/>
        </w:trPr>
        <w:tc>
          <w:tcPr>
            <w:tcW w:w="5387" w:type="dxa"/>
            <w:tcBorders>
              <w:top w:val="nil"/>
              <w:left w:val="nil"/>
              <w:bottom w:val="nil"/>
              <w:right w:val="nil"/>
            </w:tcBorders>
            <w:noWrap/>
            <w:vAlign w:val="bottom"/>
            <w:hideMark/>
          </w:tcPr>
          <w:p w14:paraId="1552BFB6"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INTERESES SOBRE CUENTAS CORRIENTES Y OTROS</w:t>
            </w:r>
          </w:p>
        </w:tc>
        <w:tc>
          <w:tcPr>
            <w:tcW w:w="1701" w:type="dxa"/>
            <w:tcBorders>
              <w:top w:val="nil"/>
              <w:left w:val="nil"/>
              <w:bottom w:val="nil"/>
              <w:right w:val="nil"/>
            </w:tcBorders>
            <w:noWrap/>
            <w:vAlign w:val="bottom"/>
            <w:hideMark/>
          </w:tcPr>
          <w:p w14:paraId="22917492"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142 538,49 </w:t>
            </w:r>
          </w:p>
        </w:tc>
        <w:tc>
          <w:tcPr>
            <w:tcW w:w="1930" w:type="dxa"/>
            <w:tcBorders>
              <w:top w:val="nil"/>
              <w:left w:val="nil"/>
              <w:bottom w:val="nil"/>
              <w:right w:val="nil"/>
            </w:tcBorders>
            <w:noWrap/>
            <w:vAlign w:val="bottom"/>
            <w:hideMark/>
          </w:tcPr>
          <w:p w14:paraId="4131DB82"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843" w:type="dxa"/>
            <w:tcBorders>
              <w:top w:val="nil"/>
              <w:left w:val="nil"/>
              <w:bottom w:val="nil"/>
              <w:right w:val="nil"/>
            </w:tcBorders>
            <w:noWrap/>
            <w:vAlign w:val="bottom"/>
            <w:hideMark/>
          </w:tcPr>
          <w:p w14:paraId="30BED53B"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843" w:type="dxa"/>
            <w:tcBorders>
              <w:top w:val="nil"/>
              <w:left w:val="nil"/>
              <w:bottom w:val="nil"/>
              <w:right w:val="nil"/>
            </w:tcBorders>
            <w:noWrap/>
            <w:vAlign w:val="bottom"/>
            <w:hideMark/>
          </w:tcPr>
          <w:p w14:paraId="24070B75"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559" w:type="dxa"/>
            <w:tcBorders>
              <w:top w:val="nil"/>
              <w:left w:val="nil"/>
              <w:bottom w:val="nil"/>
              <w:right w:val="nil"/>
            </w:tcBorders>
            <w:noWrap/>
            <w:vAlign w:val="bottom"/>
            <w:hideMark/>
          </w:tcPr>
          <w:p w14:paraId="3D4F44DF"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r>
      <w:tr w:rsidR="004450FC" w:rsidRPr="00E440A7" w14:paraId="0B3D1E08" w14:textId="77777777" w:rsidTr="004450FC">
        <w:trPr>
          <w:trHeight w:val="260"/>
        </w:trPr>
        <w:tc>
          <w:tcPr>
            <w:tcW w:w="5387" w:type="dxa"/>
            <w:tcBorders>
              <w:top w:val="nil"/>
              <w:left w:val="nil"/>
              <w:bottom w:val="nil"/>
              <w:right w:val="nil"/>
            </w:tcBorders>
            <w:noWrap/>
            <w:vAlign w:val="bottom"/>
            <w:hideMark/>
          </w:tcPr>
          <w:p w14:paraId="3C28C484"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DIFERENCIAS POR TIPO DE CAMBIO</w:t>
            </w:r>
          </w:p>
        </w:tc>
        <w:tc>
          <w:tcPr>
            <w:tcW w:w="1701" w:type="dxa"/>
            <w:tcBorders>
              <w:top w:val="nil"/>
              <w:left w:val="nil"/>
              <w:bottom w:val="nil"/>
              <w:right w:val="nil"/>
            </w:tcBorders>
            <w:noWrap/>
            <w:vAlign w:val="bottom"/>
            <w:hideMark/>
          </w:tcPr>
          <w:p w14:paraId="0307D546"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930" w:type="dxa"/>
            <w:tcBorders>
              <w:top w:val="nil"/>
              <w:left w:val="nil"/>
              <w:bottom w:val="nil"/>
              <w:right w:val="nil"/>
            </w:tcBorders>
            <w:noWrap/>
            <w:vAlign w:val="bottom"/>
            <w:hideMark/>
          </w:tcPr>
          <w:p w14:paraId="5E8D7F52"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843" w:type="dxa"/>
            <w:tcBorders>
              <w:top w:val="nil"/>
              <w:left w:val="nil"/>
              <w:bottom w:val="nil"/>
              <w:right w:val="nil"/>
            </w:tcBorders>
            <w:noWrap/>
            <w:vAlign w:val="bottom"/>
            <w:hideMark/>
          </w:tcPr>
          <w:p w14:paraId="755A6306"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843" w:type="dxa"/>
            <w:tcBorders>
              <w:top w:val="nil"/>
              <w:left w:val="nil"/>
              <w:bottom w:val="nil"/>
              <w:right w:val="nil"/>
            </w:tcBorders>
            <w:noWrap/>
            <w:vAlign w:val="bottom"/>
            <w:hideMark/>
          </w:tcPr>
          <w:p w14:paraId="2795E627"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559" w:type="dxa"/>
            <w:tcBorders>
              <w:top w:val="nil"/>
              <w:left w:val="nil"/>
              <w:bottom w:val="nil"/>
              <w:right w:val="nil"/>
            </w:tcBorders>
            <w:noWrap/>
            <w:vAlign w:val="bottom"/>
            <w:hideMark/>
          </w:tcPr>
          <w:p w14:paraId="3CAB1B25"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499 574,2 </w:t>
            </w:r>
          </w:p>
        </w:tc>
      </w:tr>
      <w:tr w:rsidR="004450FC" w:rsidRPr="00E440A7" w14:paraId="435A8973" w14:textId="77777777" w:rsidTr="004450FC">
        <w:trPr>
          <w:trHeight w:val="260"/>
        </w:trPr>
        <w:tc>
          <w:tcPr>
            <w:tcW w:w="5387" w:type="dxa"/>
            <w:tcBorders>
              <w:top w:val="nil"/>
              <w:left w:val="nil"/>
              <w:bottom w:val="nil"/>
              <w:right w:val="nil"/>
            </w:tcBorders>
            <w:noWrap/>
            <w:vAlign w:val="bottom"/>
            <w:hideMark/>
          </w:tcPr>
          <w:p w14:paraId="42B5C63D" w14:textId="77777777" w:rsidR="004450FC" w:rsidRPr="00E440A7" w:rsidRDefault="004450FC" w:rsidP="004450FC">
            <w:pPr>
              <w:spacing w:before="0" w:after="0" w:line="240" w:lineRule="auto"/>
              <w:jc w:val="right"/>
              <w:rPr>
                <w:rFonts w:ascii="Aptos Narrow" w:eastAsia="Times New Roman" w:hAnsi="Aptos Narrow" w:cs="Calibri"/>
                <w:lang w:eastAsia="es-CR"/>
              </w:rPr>
            </w:pPr>
          </w:p>
        </w:tc>
        <w:tc>
          <w:tcPr>
            <w:tcW w:w="1701" w:type="dxa"/>
            <w:tcBorders>
              <w:top w:val="nil"/>
              <w:left w:val="nil"/>
              <w:bottom w:val="nil"/>
              <w:right w:val="nil"/>
            </w:tcBorders>
            <w:noWrap/>
            <w:vAlign w:val="bottom"/>
            <w:hideMark/>
          </w:tcPr>
          <w:p w14:paraId="5282E7E1"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930" w:type="dxa"/>
            <w:tcBorders>
              <w:top w:val="nil"/>
              <w:left w:val="nil"/>
              <w:bottom w:val="nil"/>
              <w:right w:val="nil"/>
            </w:tcBorders>
            <w:noWrap/>
            <w:vAlign w:val="bottom"/>
            <w:hideMark/>
          </w:tcPr>
          <w:p w14:paraId="030674CA"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29BB18E4"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09B69C74"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559" w:type="dxa"/>
            <w:tcBorders>
              <w:top w:val="nil"/>
              <w:left w:val="nil"/>
              <w:bottom w:val="nil"/>
              <w:right w:val="nil"/>
            </w:tcBorders>
            <w:noWrap/>
            <w:vAlign w:val="bottom"/>
            <w:hideMark/>
          </w:tcPr>
          <w:p w14:paraId="3D9CCC68"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r>
      <w:tr w:rsidR="004450FC" w:rsidRPr="00E440A7" w14:paraId="172FFB8D" w14:textId="77777777" w:rsidTr="004450FC">
        <w:trPr>
          <w:trHeight w:val="260"/>
        </w:trPr>
        <w:tc>
          <w:tcPr>
            <w:tcW w:w="5387" w:type="dxa"/>
            <w:tcBorders>
              <w:top w:val="nil"/>
              <w:left w:val="nil"/>
              <w:bottom w:val="nil"/>
              <w:right w:val="nil"/>
            </w:tcBorders>
            <w:noWrap/>
            <w:vAlign w:val="bottom"/>
            <w:hideMark/>
          </w:tcPr>
          <w:p w14:paraId="0357C830"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MULTAS, SANCIONES REMATES Y COMISIONES</w:t>
            </w:r>
          </w:p>
        </w:tc>
        <w:tc>
          <w:tcPr>
            <w:tcW w:w="1701" w:type="dxa"/>
            <w:tcBorders>
              <w:top w:val="nil"/>
              <w:left w:val="nil"/>
              <w:bottom w:val="nil"/>
              <w:right w:val="nil"/>
            </w:tcBorders>
            <w:noWrap/>
            <w:vAlign w:val="bottom"/>
            <w:hideMark/>
          </w:tcPr>
          <w:p w14:paraId="59A790E2"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2 963,25 </w:t>
            </w:r>
          </w:p>
        </w:tc>
        <w:tc>
          <w:tcPr>
            <w:tcW w:w="1930" w:type="dxa"/>
            <w:tcBorders>
              <w:top w:val="nil"/>
              <w:left w:val="nil"/>
              <w:bottom w:val="nil"/>
              <w:right w:val="nil"/>
            </w:tcBorders>
            <w:noWrap/>
            <w:vAlign w:val="bottom"/>
            <w:hideMark/>
          </w:tcPr>
          <w:p w14:paraId="0C6E17D4"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3 278,7 </w:t>
            </w:r>
          </w:p>
        </w:tc>
        <w:tc>
          <w:tcPr>
            <w:tcW w:w="1843" w:type="dxa"/>
            <w:tcBorders>
              <w:top w:val="nil"/>
              <w:left w:val="nil"/>
              <w:bottom w:val="nil"/>
              <w:right w:val="nil"/>
            </w:tcBorders>
            <w:noWrap/>
            <w:vAlign w:val="bottom"/>
            <w:hideMark/>
          </w:tcPr>
          <w:p w14:paraId="7694DECD"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843" w:type="dxa"/>
            <w:tcBorders>
              <w:top w:val="nil"/>
              <w:left w:val="nil"/>
              <w:bottom w:val="nil"/>
              <w:right w:val="nil"/>
            </w:tcBorders>
            <w:noWrap/>
            <w:vAlign w:val="bottom"/>
            <w:hideMark/>
          </w:tcPr>
          <w:p w14:paraId="483466EB"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559" w:type="dxa"/>
            <w:tcBorders>
              <w:top w:val="nil"/>
              <w:left w:val="nil"/>
              <w:bottom w:val="nil"/>
              <w:right w:val="nil"/>
            </w:tcBorders>
            <w:noWrap/>
            <w:vAlign w:val="bottom"/>
            <w:hideMark/>
          </w:tcPr>
          <w:p w14:paraId="1D5D165F"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r>
      <w:tr w:rsidR="004450FC" w:rsidRPr="00E440A7" w14:paraId="20E7E91D" w14:textId="77777777" w:rsidTr="004450FC">
        <w:trPr>
          <w:trHeight w:val="260"/>
        </w:trPr>
        <w:tc>
          <w:tcPr>
            <w:tcW w:w="5387" w:type="dxa"/>
            <w:tcBorders>
              <w:top w:val="nil"/>
              <w:left w:val="nil"/>
              <w:bottom w:val="nil"/>
              <w:right w:val="nil"/>
            </w:tcBorders>
            <w:noWrap/>
            <w:vAlign w:val="bottom"/>
            <w:hideMark/>
          </w:tcPr>
          <w:p w14:paraId="26D21D2D"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MULTAS Y SANCIONES</w:t>
            </w:r>
          </w:p>
        </w:tc>
        <w:tc>
          <w:tcPr>
            <w:tcW w:w="1701" w:type="dxa"/>
            <w:tcBorders>
              <w:top w:val="nil"/>
              <w:left w:val="nil"/>
              <w:bottom w:val="nil"/>
              <w:right w:val="nil"/>
            </w:tcBorders>
            <w:noWrap/>
            <w:vAlign w:val="bottom"/>
            <w:hideMark/>
          </w:tcPr>
          <w:p w14:paraId="65B60FBA"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2 963,25 </w:t>
            </w:r>
          </w:p>
        </w:tc>
        <w:tc>
          <w:tcPr>
            <w:tcW w:w="1930" w:type="dxa"/>
            <w:tcBorders>
              <w:top w:val="nil"/>
              <w:left w:val="nil"/>
              <w:bottom w:val="nil"/>
              <w:right w:val="nil"/>
            </w:tcBorders>
            <w:noWrap/>
            <w:vAlign w:val="bottom"/>
            <w:hideMark/>
          </w:tcPr>
          <w:p w14:paraId="14863E3F"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3 278,7 </w:t>
            </w:r>
          </w:p>
        </w:tc>
        <w:tc>
          <w:tcPr>
            <w:tcW w:w="1843" w:type="dxa"/>
            <w:tcBorders>
              <w:top w:val="nil"/>
              <w:left w:val="nil"/>
              <w:bottom w:val="nil"/>
              <w:right w:val="nil"/>
            </w:tcBorders>
            <w:noWrap/>
            <w:vAlign w:val="bottom"/>
            <w:hideMark/>
          </w:tcPr>
          <w:p w14:paraId="7D0EAB09"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843" w:type="dxa"/>
            <w:tcBorders>
              <w:top w:val="nil"/>
              <w:left w:val="nil"/>
              <w:bottom w:val="nil"/>
              <w:right w:val="nil"/>
            </w:tcBorders>
            <w:noWrap/>
            <w:vAlign w:val="bottom"/>
            <w:hideMark/>
          </w:tcPr>
          <w:p w14:paraId="36C4624B"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559" w:type="dxa"/>
            <w:tcBorders>
              <w:top w:val="nil"/>
              <w:left w:val="nil"/>
              <w:bottom w:val="nil"/>
              <w:right w:val="nil"/>
            </w:tcBorders>
            <w:noWrap/>
            <w:vAlign w:val="bottom"/>
            <w:hideMark/>
          </w:tcPr>
          <w:p w14:paraId="26FBB1FC"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r>
      <w:tr w:rsidR="004450FC" w:rsidRPr="00E440A7" w14:paraId="2EC078D6" w14:textId="77777777" w:rsidTr="004450FC">
        <w:trPr>
          <w:trHeight w:val="260"/>
        </w:trPr>
        <w:tc>
          <w:tcPr>
            <w:tcW w:w="5387" w:type="dxa"/>
            <w:tcBorders>
              <w:top w:val="nil"/>
              <w:left w:val="nil"/>
              <w:bottom w:val="nil"/>
              <w:right w:val="nil"/>
            </w:tcBorders>
            <w:noWrap/>
            <w:vAlign w:val="bottom"/>
            <w:hideMark/>
          </w:tcPr>
          <w:p w14:paraId="7BE6CBD5"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OTRAS MULTAS Y SANCIONES</w:t>
            </w:r>
          </w:p>
        </w:tc>
        <w:tc>
          <w:tcPr>
            <w:tcW w:w="1701" w:type="dxa"/>
            <w:tcBorders>
              <w:top w:val="nil"/>
              <w:left w:val="nil"/>
              <w:bottom w:val="nil"/>
              <w:right w:val="nil"/>
            </w:tcBorders>
            <w:noWrap/>
            <w:vAlign w:val="bottom"/>
            <w:hideMark/>
          </w:tcPr>
          <w:p w14:paraId="6026A376"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2 963,25 </w:t>
            </w:r>
          </w:p>
        </w:tc>
        <w:tc>
          <w:tcPr>
            <w:tcW w:w="1930" w:type="dxa"/>
            <w:tcBorders>
              <w:top w:val="nil"/>
              <w:left w:val="nil"/>
              <w:bottom w:val="nil"/>
              <w:right w:val="nil"/>
            </w:tcBorders>
            <w:noWrap/>
            <w:vAlign w:val="bottom"/>
            <w:hideMark/>
          </w:tcPr>
          <w:p w14:paraId="4559D416"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3 278,7 </w:t>
            </w:r>
          </w:p>
        </w:tc>
        <w:tc>
          <w:tcPr>
            <w:tcW w:w="1843" w:type="dxa"/>
            <w:tcBorders>
              <w:top w:val="nil"/>
              <w:left w:val="nil"/>
              <w:bottom w:val="nil"/>
              <w:right w:val="nil"/>
            </w:tcBorders>
            <w:noWrap/>
            <w:vAlign w:val="bottom"/>
            <w:hideMark/>
          </w:tcPr>
          <w:p w14:paraId="222A3140"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843" w:type="dxa"/>
            <w:tcBorders>
              <w:top w:val="nil"/>
              <w:left w:val="nil"/>
              <w:bottom w:val="nil"/>
              <w:right w:val="nil"/>
            </w:tcBorders>
            <w:noWrap/>
            <w:vAlign w:val="bottom"/>
            <w:hideMark/>
          </w:tcPr>
          <w:p w14:paraId="47B0353F"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559" w:type="dxa"/>
            <w:tcBorders>
              <w:top w:val="nil"/>
              <w:left w:val="nil"/>
              <w:bottom w:val="nil"/>
              <w:right w:val="nil"/>
            </w:tcBorders>
            <w:noWrap/>
            <w:vAlign w:val="bottom"/>
            <w:hideMark/>
          </w:tcPr>
          <w:p w14:paraId="4DF7994A"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r>
      <w:tr w:rsidR="004450FC" w:rsidRPr="00E440A7" w14:paraId="27F70DCF" w14:textId="77777777" w:rsidTr="004450FC">
        <w:trPr>
          <w:trHeight w:val="260"/>
        </w:trPr>
        <w:tc>
          <w:tcPr>
            <w:tcW w:w="5387" w:type="dxa"/>
            <w:tcBorders>
              <w:top w:val="nil"/>
              <w:left w:val="nil"/>
              <w:bottom w:val="nil"/>
              <w:right w:val="nil"/>
            </w:tcBorders>
            <w:noWrap/>
            <w:vAlign w:val="bottom"/>
            <w:hideMark/>
          </w:tcPr>
          <w:p w14:paraId="28E87220" w14:textId="77777777" w:rsidR="004450FC" w:rsidRPr="00E440A7" w:rsidRDefault="004450FC" w:rsidP="004450FC">
            <w:pPr>
              <w:spacing w:before="0" w:after="0" w:line="240" w:lineRule="auto"/>
              <w:jc w:val="right"/>
              <w:rPr>
                <w:rFonts w:ascii="Aptos Narrow" w:eastAsia="Times New Roman" w:hAnsi="Aptos Narrow" w:cs="Calibri"/>
                <w:lang w:eastAsia="es-CR"/>
              </w:rPr>
            </w:pPr>
          </w:p>
        </w:tc>
        <w:tc>
          <w:tcPr>
            <w:tcW w:w="1701" w:type="dxa"/>
            <w:tcBorders>
              <w:top w:val="nil"/>
              <w:left w:val="nil"/>
              <w:bottom w:val="nil"/>
              <w:right w:val="nil"/>
            </w:tcBorders>
            <w:noWrap/>
            <w:vAlign w:val="bottom"/>
            <w:hideMark/>
          </w:tcPr>
          <w:p w14:paraId="786EFAEE"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930" w:type="dxa"/>
            <w:tcBorders>
              <w:top w:val="nil"/>
              <w:left w:val="nil"/>
              <w:bottom w:val="nil"/>
              <w:right w:val="nil"/>
            </w:tcBorders>
            <w:noWrap/>
            <w:vAlign w:val="bottom"/>
            <w:hideMark/>
          </w:tcPr>
          <w:p w14:paraId="549D7D56"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38DE3644"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3FD4A95E"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559" w:type="dxa"/>
            <w:tcBorders>
              <w:top w:val="nil"/>
              <w:left w:val="nil"/>
              <w:bottom w:val="nil"/>
              <w:right w:val="nil"/>
            </w:tcBorders>
            <w:noWrap/>
            <w:vAlign w:val="bottom"/>
            <w:hideMark/>
          </w:tcPr>
          <w:p w14:paraId="5C724CBE"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r>
      <w:tr w:rsidR="004450FC" w:rsidRPr="00E440A7" w14:paraId="43FE420E" w14:textId="77777777" w:rsidTr="004450FC">
        <w:trPr>
          <w:trHeight w:val="260"/>
        </w:trPr>
        <w:tc>
          <w:tcPr>
            <w:tcW w:w="5387" w:type="dxa"/>
            <w:tcBorders>
              <w:top w:val="nil"/>
              <w:left w:val="nil"/>
              <w:bottom w:val="nil"/>
              <w:right w:val="nil"/>
            </w:tcBorders>
            <w:noWrap/>
            <w:vAlign w:val="bottom"/>
            <w:hideMark/>
          </w:tcPr>
          <w:p w14:paraId="4BD9908C"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OTROS  INGRESOS  NO  TRIBUTARIOS</w:t>
            </w:r>
          </w:p>
        </w:tc>
        <w:tc>
          <w:tcPr>
            <w:tcW w:w="1701" w:type="dxa"/>
            <w:tcBorders>
              <w:top w:val="nil"/>
              <w:left w:val="nil"/>
              <w:bottom w:val="nil"/>
              <w:right w:val="nil"/>
            </w:tcBorders>
            <w:noWrap/>
            <w:vAlign w:val="bottom"/>
            <w:hideMark/>
          </w:tcPr>
          <w:p w14:paraId="748B163C"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157 514,0 </w:t>
            </w:r>
          </w:p>
        </w:tc>
        <w:tc>
          <w:tcPr>
            <w:tcW w:w="1930" w:type="dxa"/>
            <w:tcBorders>
              <w:top w:val="nil"/>
              <w:left w:val="nil"/>
              <w:bottom w:val="nil"/>
              <w:right w:val="nil"/>
            </w:tcBorders>
            <w:noWrap/>
            <w:vAlign w:val="bottom"/>
            <w:hideMark/>
          </w:tcPr>
          <w:p w14:paraId="16E0F1A9"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184 524,5 </w:t>
            </w:r>
          </w:p>
        </w:tc>
        <w:tc>
          <w:tcPr>
            <w:tcW w:w="1843" w:type="dxa"/>
            <w:tcBorders>
              <w:top w:val="nil"/>
              <w:left w:val="nil"/>
              <w:bottom w:val="nil"/>
              <w:right w:val="nil"/>
            </w:tcBorders>
            <w:noWrap/>
            <w:vAlign w:val="bottom"/>
            <w:hideMark/>
          </w:tcPr>
          <w:p w14:paraId="4EA3AF98"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149 197,6 </w:t>
            </w:r>
          </w:p>
        </w:tc>
        <w:tc>
          <w:tcPr>
            <w:tcW w:w="1843" w:type="dxa"/>
            <w:tcBorders>
              <w:top w:val="nil"/>
              <w:left w:val="nil"/>
              <w:bottom w:val="nil"/>
              <w:right w:val="nil"/>
            </w:tcBorders>
            <w:noWrap/>
            <w:vAlign w:val="bottom"/>
            <w:hideMark/>
          </w:tcPr>
          <w:p w14:paraId="789433D4"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172 488,4 </w:t>
            </w:r>
          </w:p>
        </w:tc>
        <w:tc>
          <w:tcPr>
            <w:tcW w:w="1559" w:type="dxa"/>
            <w:tcBorders>
              <w:top w:val="nil"/>
              <w:left w:val="nil"/>
              <w:bottom w:val="nil"/>
              <w:right w:val="nil"/>
            </w:tcBorders>
            <w:noWrap/>
            <w:vAlign w:val="bottom"/>
            <w:hideMark/>
          </w:tcPr>
          <w:p w14:paraId="68955582"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186 501,7 </w:t>
            </w:r>
          </w:p>
        </w:tc>
      </w:tr>
      <w:tr w:rsidR="004450FC" w:rsidRPr="00E440A7" w14:paraId="0BCBAF3E" w14:textId="77777777" w:rsidTr="004450FC">
        <w:trPr>
          <w:trHeight w:val="260"/>
        </w:trPr>
        <w:tc>
          <w:tcPr>
            <w:tcW w:w="5387" w:type="dxa"/>
            <w:tcBorders>
              <w:top w:val="nil"/>
              <w:left w:val="nil"/>
              <w:bottom w:val="nil"/>
              <w:right w:val="nil"/>
            </w:tcBorders>
            <w:noWrap/>
            <w:vAlign w:val="bottom"/>
            <w:hideMark/>
          </w:tcPr>
          <w:p w14:paraId="0C38E729"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lastRenderedPageBreak/>
              <w:t xml:space="preserve">REINTEGROS EN EFECTIVO </w:t>
            </w:r>
          </w:p>
        </w:tc>
        <w:tc>
          <w:tcPr>
            <w:tcW w:w="1701" w:type="dxa"/>
            <w:tcBorders>
              <w:top w:val="nil"/>
              <w:left w:val="nil"/>
              <w:bottom w:val="nil"/>
              <w:right w:val="nil"/>
            </w:tcBorders>
            <w:noWrap/>
            <w:vAlign w:val="bottom"/>
            <w:hideMark/>
          </w:tcPr>
          <w:p w14:paraId="7E08BBB9"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79 688,33 </w:t>
            </w:r>
          </w:p>
        </w:tc>
        <w:tc>
          <w:tcPr>
            <w:tcW w:w="1930" w:type="dxa"/>
            <w:tcBorders>
              <w:top w:val="nil"/>
              <w:left w:val="nil"/>
              <w:bottom w:val="nil"/>
              <w:right w:val="nil"/>
            </w:tcBorders>
            <w:noWrap/>
            <w:vAlign w:val="bottom"/>
            <w:hideMark/>
          </w:tcPr>
          <w:p w14:paraId="3016B260"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114 577,6 </w:t>
            </w:r>
          </w:p>
        </w:tc>
        <w:tc>
          <w:tcPr>
            <w:tcW w:w="1843" w:type="dxa"/>
            <w:tcBorders>
              <w:top w:val="nil"/>
              <w:left w:val="nil"/>
              <w:bottom w:val="nil"/>
              <w:right w:val="nil"/>
            </w:tcBorders>
            <w:noWrap/>
            <w:vAlign w:val="bottom"/>
            <w:hideMark/>
          </w:tcPr>
          <w:p w14:paraId="71C5E49D"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8 771,7 </w:t>
            </w:r>
          </w:p>
        </w:tc>
        <w:tc>
          <w:tcPr>
            <w:tcW w:w="1843" w:type="dxa"/>
            <w:tcBorders>
              <w:top w:val="nil"/>
              <w:left w:val="nil"/>
              <w:bottom w:val="nil"/>
              <w:right w:val="nil"/>
            </w:tcBorders>
            <w:noWrap/>
            <w:vAlign w:val="bottom"/>
            <w:hideMark/>
          </w:tcPr>
          <w:p w14:paraId="4FE04FC6"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7 328,9 </w:t>
            </w:r>
          </w:p>
        </w:tc>
        <w:tc>
          <w:tcPr>
            <w:tcW w:w="1559" w:type="dxa"/>
            <w:tcBorders>
              <w:top w:val="nil"/>
              <w:left w:val="nil"/>
              <w:bottom w:val="nil"/>
              <w:right w:val="nil"/>
            </w:tcBorders>
            <w:noWrap/>
            <w:vAlign w:val="bottom"/>
            <w:hideMark/>
          </w:tcPr>
          <w:p w14:paraId="6B6138C4"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2 154,9 </w:t>
            </w:r>
          </w:p>
        </w:tc>
      </w:tr>
      <w:tr w:rsidR="004450FC" w:rsidRPr="00E440A7" w14:paraId="0BBC30A2" w14:textId="77777777" w:rsidTr="004450FC">
        <w:trPr>
          <w:trHeight w:val="260"/>
        </w:trPr>
        <w:tc>
          <w:tcPr>
            <w:tcW w:w="5387" w:type="dxa"/>
            <w:tcBorders>
              <w:top w:val="nil"/>
              <w:left w:val="nil"/>
              <w:bottom w:val="nil"/>
              <w:right w:val="nil"/>
            </w:tcBorders>
            <w:noWrap/>
            <w:vAlign w:val="bottom"/>
            <w:hideMark/>
          </w:tcPr>
          <w:p w14:paraId="200E90B4" w14:textId="77777777" w:rsidR="004450FC" w:rsidRPr="00E440A7" w:rsidRDefault="004450FC" w:rsidP="004450FC">
            <w:pPr>
              <w:spacing w:before="0" w:after="0" w:line="240" w:lineRule="auto"/>
              <w:jc w:val="right"/>
              <w:rPr>
                <w:rFonts w:ascii="Aptos Narrow" w:eastAsia="Times New Roman" w:hAnsi="Aptos Narrow" w:cs="Calibri"/>
                <w:lang w:eastAsia="es-CR"/>
              </w:rPr>
            </w:pPr>
          </w:p>
        </w:tc>
        <w:tc>
          <w:tcPr>
            <w:tcW w:w="1701" w:type="dxa"/>
            <w:tcBorders>
              <w:top w:val="nil"/>
              <w:left w:val="nil"/>
              <w:bottom w:val="nil"/>
              <w:right w:val="nil"/>
            </w:tcBorders>
            <w:noWrap/>
            <w:vAlign w:val="bottom"/>
            <w:hideMark/>
          </w:tcPr>
          <w:p w14:paraId="69D1FF30"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930" w:type="dxa"/>
            <w:tcBorders>
              <w:top w:val="nil"/>
              <w:left w:val="nil"/>
              <w:bottom w:val="nil"/>
              <w:right w:val="nil"/>
            </w:tcBorders>
            <w:noWrap/>
            <w:vAlign w:val="bottom"/>
            <w:hideMark/>
          </w:tcPr>
          <w:p w14:paraId="3837BE50"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4D8CCFCA"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2E0C5239"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559" w:type="dxa"/>
            <w:tcBorders>
              <w:top w:val="nil"/>
              <w:left w:val="nil"/>
              <w:bottom w:val="nil"/>
              <w:right w:val="nil"/>
            </w:tcBorders>
            <w:noWrap/>
            <w:vAlign w:val="bottom"/>
            <w:hideMark/>
          </w:tcPr>
          <w:p w14:paraId="29BB2661"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r>
      <w:tr w:rsidR="004450FC" w:rsidRPr="00E440A7" w14:paraId="5F275282" w14:textId="77777777" w:rsidTr="004450FC">
        <w:trPr>
          <w:trHeight w:val="260"/>
        </w:trPr>
        <w:tc>
          <w:tcPr>
            <w:tcW w:w="5387" w:type="dxa"/>
            <w:tcBorders>
              <w:top w:val="nil"/>
              <w:left w:val="nil"/>
              <w:bottom w:val="nil"/>
              <w:right w:val="nil"/>
            </w:tcBorders>
            <w:noWrap/>
            <w:vAlign w:val="bottom"/>
            <w:hideMark/>
          </w:tcPr>
          <w:p w14:paraId="4DA25EB7"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OTROS  INGRESOS  NO  ESPECIFICADOS</w:t>
            </w:r>
          </w:p>
        </w:tc>
        <w:tc>
          <w:tcPr>
            <w:tcW w:w="1701" w:type="dxa"/>
            <w:tcBorders>
              <w:top w:val="nil"/>
              <w:left w:val="nil"/>
              <w:bottom w:val="nil"/>
              <w:right w:val="nil"/>
            </w:tcBorders>
            <w:noWrap/>
            <w:vAlign w:val="bottom"/>
            <w:hideMark/>
          </w:tcPr>
          <w:p w14:paraId="69185E3B"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77 825,69 </w:t>
            </w:r>
          </w:p>
        </w:tc>
        <w:tc>
          <w:tcPr>
            <w:tcW w:w="1930" w:type="dxa"/>
            <w:tcBorders>
              <w:top w:val="nil"/>
              <w:left w:val="nil"/>
              <w:bottom w:val="nil"/>
              <w:right w:val="nil"/>
            </w:tcBorders>
            <w:noWrap/>
            <w:vAlign w:val="bottom"/>
            <w:hideMark/>
          </w:tcPr>
          <w:p w14:paraId="66E3EFC6"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69 946,9 </w:t>
            </w:r>
          </w:p>
        </w:tc>
        <w:tc>
          <w:tcPr>
            <w:tcW w:w="1843" w:type="dxa"/>
            <w:tcBorders>
              <w:top w:val="nil"/>
              <w:left w:val="nil"/>
              <w:bottom w:val="nil"/>
              <w:right w:val="nil"/>
            </w:tcBorders>
            <w:noWrap/>
            <w:vAlign w:val="bottom"/>
            <w:hideMark/>
          </w:tcPr>
          <w:p w14:paraId="51725FD0"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140 425,9 </w:t>
            </w:r>
          </w:p>
        </w:tc>
        <w:tc>
          <w:tcPr>
            <w:tcW w:w="1843" w:type="dxa"/>
            <w:tcBorders>
              <w:top w:val="nil"/>
              <w:left w:val="nil"/>
              <w:bottom w:val="nil"/>
              <w:right w:val="nil"/>
            </w:tcBorders>
            <w:noWrap/>
            <w:vAlign w:val="bottom"/>
            <w:hideMark/>
          </w:tcPr>
          <w:p w14:paraId="2BD28315"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165 159,6 </w:t>
            </w:r>
          </w:p>
        </w:tc>
        <w:tc>
          <w:tcPr>
            <w:tcW w:w="1559" w:type="dxa"/>
            <w:tcBorders>
              <w:top w:val="nil"/>
              <w:left w:val="nil"/>
              <w:bottom w:val="nil"/>
              <w:right w:val="nil"/>
            </w:tcBorders>
            <w:noWrap/>
            <w:vAlign w:val="bottom"/>
            <w:hideMark/>
          </w:tcPr>
          <w:p w14:paraId="45FB9246"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184 346,8 </w:t>
            </w:r>
          </w:p>
        </w:tc>
      </w:tr>
      <w:tr w:rsidR="004450FC" w:rsidRPr="00E440A7" w14:paraId="30238F77" w14:textId="77777777" w:rsidTr="004450FC">
        <w:trPr>
          <w:trHeight w:val="260"/>
        </w:trPr>
        <w:tc>
          <w:tcPr>
            <w:tcW w:w="5387" w:type="dxa"/>
            <w:tcBorders>
              <w:top w:val="nil"/>
              <w:left w:val="nil"/>
              <w:bottom w:val="nil"/>
              <w:right w:val="nil"/>
            </w:tcBorders>
            <w:noWrap/>
            <w:vAlign w:val="bottom"/>
            <w:hideMark/>
          </w:tcPr>
          <w:p w14:paraId="02951F38"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INTERESES VARIOS</w:t>
            </w:r>
          </w:p>
        </w:tc>
        <w:tc>
          <w:tcPr>
            <w:tcW w:w="1701" w:type="dxa"/>
            <w:tcBorders>
              <w:top w:val="nil"/>
              <w:left w:val="nil"/>
              <w:bottom w:val="nil"/>
              <w:right w:val="nil"/>
            </w:tcBorders>
            <w:noWrap/>
            <w:vAlign w:val="bottom"/>
            <w:hideMark/>
          </w:tcPr>
          <w:p w14:paraId="2DDB6097"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14 854,33 </w:t>
            </w:r>
          </w:p>
        </w:tc>
        <w:tc>
          <w:tcPr>
            <w:tcW w:w="1930" w:type="dxa"/>
            <w:tcBorders>
              <w:top w:val="nil"/>
              <w:left w:val="nil"/>
              <w:bottom w:val="nil"/>
              <w:right w:val="nil"/>
            </w:tcBorders>
            <w:noWrap/>
            <w:vAlign w:val="bottom"/>
            <w:hideMark/>
          </w:tcPr>
          <w:p w14:paraId="54155201"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843" w:type="dxa"/>
            <w:tcBorders>
              <w:top w:val="nil"/>
              <w:left w:val="nil"/>
              <w:bottom w:val="nil"/>
              <w:right w:val="nil"/>
            </w:tcBorders>
            <w:noWrap/>
            <w:vAlign w:val="bottom"/>
            <w:hideMark/>
          </w:tcPr>
          <w:p w14:paraId="50F7D657"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843" w:type="dxa"/>
            <w:tcBorders>
              <w:top w:val="nil"/>
              <w:left w:val="nil"/>
              <w:bottom w:val="nil"/>
              <w:right w:val="nil"/>
            </w:tcBorders>
            <w:noWrap/>
            <w:vAlign w:val="bottom"/>
            <w:hideMark/>
          </w:tcPr>
          <w:p w14:paraId="4EE6A99C"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559" w:type="dxa"/>
            <w:tcBorders>
              <w:top w:val="nil"/>
              <w:left w:val="nil"/>
              <w:bottom w:val="nil"/>
              <w:right w:val="nil"/>
            </w:tcBorders>
            <w:noWrap/>
            <w:vAlign w:val="bottom"/>
            <w:hideMark/>
          </w:tcPr>
          <w:p w14:paraId="0205B5FE"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r>
      <w:tr w:rsidR="004450FC" w:rsidRPr="00E440A7" w14:paraId="23352570" w14:textId="77777777" w:rsidTr="004450FC">
        <w:trPr>
          <w:trHeight w:val="260"/>
        </w:trPr>
        <w:tc>
          <w:tcPr>
            <w:tcW w:w="5387" w:type="dxa"/>
            <w:tcBorders>
              <w:top w:val="nil"/>
              <w:left w:val="nil"/>
              <w:bottom w:val="nil"/>
              <w:right w:val="nil"/>
            </w:tcBorders>
            <w:noWrap/>
            <w:vAlign w:val="bottom"/>
            <w:hideMark/>
          </w:tcPr>
          <w:p w14:paraId="5F4398EE"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INGRESOS VARIOS NO ESPECIFICADOS</w:t>
            </w:r>
          </w:p>
        </w:tc>
        <w:tc>
          <w:tcPr>
            <w:tcW w:w="1701" w:type="dxa"/>
            <w:tcBorders>
              <w:top w:val="nil"/>
              <w:left w:val="nil"/>
              <w:bottom w:val="nil"/>
              <w:right w:val="nil"/>
            </w:tcBorders>
            <w:noWrap/>
            <w:vAlign w:val="bottom"/>
            <w:hideMark/>
          </w:tcPr>
          <w:p w14:paraId="3F4EC4FE"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52 878,67 </w:t>
            </w:r>
          </w:p>
        </w:tc>
        <w:tc>
          <w:tcPr>
            <w:tcW w:w="1930" w:type="dxa"/>
            <w:tcBorders>
              <w:top w:val="nil"/>
              <w:left w:val="nil"/>
              <w:bottom w:val="nil"/>
              <w:right w:val="nil"/>
            </w:tcBorders>
            <w:noWrap/>
            <w:vAlign w:val="bottom"/>
            <w:hideMark/>
          </w:tcPr>
          <w:p w14:paraId="4BE818A4"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843" w:type="dxa"/>
            <w:tcBorders>
              <w:top w:val="nil"/>
              <w:left w:val="nil"/>
              <w:bottom w:val="nil"/>
              <w:right w:val="nil"/>
            </w:tcBorders>
            <w:noWrap/>
            <w:vAlign w:val="bottom"/>
            <w:hideMark/>
          </w:tcPr>
          <w:p w14:paraId="220639A6"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843" w:type="dxa"/>
            <w:tcBorders>
              <w:top w:val="nil"/>
              <w:left w:val="nil"/>
              <w:bottom w:val="nil"/>
              <w:right w:val="nil"/>
            </w:tcBorders>
            <w:noWrap/>
            <w:vAlign w:val="bottom"/>
            <w:hideMark/>
          </w:tcPr>
          <w:p w14:paraId="63DE68A0"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559" w:type="dxa"/>
            <w:tcBorders>
              <w:top w:val="nil"/>
              <w:left w:val="nil"/>
              <w:bottom w:val="nil"/>
              <w:right w:val="nil"/>
            </w:tcBorders>
            <w:noWrap/>
            <w:vAlign w:val="bottom"/>
            <w:hideMark/>
          </w:tcPr>
          <w:p w14:paraId="66609B5D"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r>
      <w:tr w:rsidR="004450FC" w:rsidRPr="00E440A7" w14:paraId="35165088" w14:textId="77777777" w:rsidTr="004450FC">
        <w:trPr>
          <w:trHeight w:val="260"/>
        </w:trPr>
        <w:tc>
          <w:tcPr>
            <w:tcW w:w="5387" w:type="dxa"/>
            <w:tcBorders>
              <w:top w:val="nil"/>
              <w:left w:val="nil"/>
              <w:bottom w:val="nil"/>
              <w:right w:val="nil"/>
            </w:tcBorders>
            <w:noWrap/>
            <w:vAlign w:val="bottom"/>
            <w:hideMark/>
          </w:tcPr>
          <w:p w14:paraId="48EA0DAF"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CONVENIO TARJETAS BANCO NACIONAL DE COSTA RICA</w:t>
            </w:r>
          </w:p>
        </w:tc>
        <w:tc>
          <w:tcPr>
            <w:tcW w:w="1701" w:type="dxa"/>
            <w:tcBorders>
              <w:top w:val="nil"/>
              <w:left w:val="nil"/>
              <w:bottom w:val="nil"/>
              <w:right w:val="nil"/>
            </w:tcBorders>
            <w:noWrap/>
            <w:vAlign w:val="bottom"/>
            <w:hideMark/>
          </w:tcPr>
          <w:p w14:paraId="561BBDCD"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10 092,69 </w:t>
            </w:r>
          </w:p>
        </w:tc>
        <w:tc>
          <w:tcPr>
            <w:tcW w:w="1930" w:type="dxa"/>
            <w:tcBorders>
              <w:top w:val="nil"/>
              <w:left w:val="nil"/>
              <w:bottom w:val="nil"/>
              <w:right w:val="nil"/>
            </w:tcBorders>
            <w:noWrap/>
            <w:vAlign w:val="bottom"/>
            <w:hideMark/>
          </w:tcPr>
          <w:p w14:paraId="014D4967"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843" w:type="dxa"/>
            <w:tcBorders>
              <w:top w:val="nil"/>
              <w:left w:val="nil"/>
              <w:bottom w:val="nil"/>
              <w:right w:val="nil"/>
            </w:tcBorders>
            <w:noWrap/>
            <w:vAlign w:val="bottom"/>
            <w:hideMark/>
          </w:tcPr>
          <w:p w14:paraId="0D05A56D"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843" w:type="dxa"/>
            <w:tcBorders>
              <w:top w:val="nil"/>
              <w:left w:val="nil"/>
              <w:bottom w:val="nil"/>
              <w:right w:val="nil"/>
            </w:tcBorders>
            <w:noWrap/>
            <w:vAlign w:val="bottom"/>
            <w:hideMark/>
          </w:tcPr>
          <w:p w14:paraId="2CA7F222"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559" w:type="dxa"/>
            <w:tcBorders>
              <w:top w:val="nil"/>
              <w:left w:val="nil"/>
              <w:bottom w:val="nil"/>
              <w:right w:val="nil"/>
            </w:tcBorders>
            <w:noWrap/>
            <w:vAlign w:val="bottom"/>
            <w:hideMark/>
          </w:tcPr>
          <w:p w14:paraId="4200D5C9"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r>
      <w:tr w:rsidR="004450FC" w:rsidRPr="00E440A7" w14:paraId="40EB379B" w14:textId="77777777" w:rsidTr="004450FC">
        <w:trPr>
          <w:trHeight w:val="260"/>
        </w:trPr>
        <w:tc>
          <w:tcPr>
            <w:tcW w:w="5387" w:type="dxa"/>
            <w:tcBorders>
              <w:top w:val="nil"/>
              <w:left w:val="nil"/>
              <w:bottom w:val="nil"/>
              <w:right w:val="nil"/>
            </w:tcBorders>
            <w:noWrap/>
            <w:vAlign w:val="bottom"/>
            <w:hideMark/>
          </w:tcPr>
          <w:p w14:paraId="341C3EBC"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p>
        </w:tc>
        <w:tc>
          <w:tcPr>
            <w:tcW w:w="1701" w:type="dxa"/>
            <w:tcBorders>
              <w:top w:val="nil"/>
              <w:left w:val="nil"/>
              <w:bottom w:val="nil"/>
              <w:right w:val="nil"/>
            </w:tcBorders>
            <w:noWrap/>
            <w:vAlign w:val="bottom"/>
            <w:hideMark/>
          </w:tcPr>
          <w:p w14:paraId="3A9F7728"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930" w:type="dxa"/>
            <w:tcBorders>
              <w:top w:val="nil"/>
              <w:left w:val="nil"/>
              <w:bottom w:val="nil"/>
              <w:right w:val="nil"/>
            </w:tcBorders>
            <w:noWrap/>
            <w:vAlign w:val="bottom"/>
            <w:hideMark/>
          </w:tcPr>
          <w:p w14:paraId="12AB109A"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47A899F8"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2A279783"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559" w:type="dxa"/>
            <w:tcBorders>
              <w:top w:val="nil"/>
              <w:left w:val="nil"/>
              <w:bottom w:val="nil"/>
              <w:right w:val="nil"/>
            </w:tcBorders>
            <w:noWrap/>
            <w:vAlign w:val="bottom"/>
            <w:hideMark/>
          </w:tcPr>
          <w:p w14:paraId="4BEC3CF4"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r>
      <w:tr w:rsidR="004450FC" w:rsidRPr="00E440A7" w14:paraId="1CC30C8C" w14:textId="77777777" w:rsidTr="004450FC">
        <w:trPr>
          <w:trHeight w:val="260"/>
        </w:trPr>
        <w:tc>
          <w:tcPr>
            <w:tcW w:w="5387" w:type="dxa"/>
            <w:tcBorders>
              <w:top w:val="nil"/>
              <w:left w:val="nil"/>
              <w:bottom w:val="nil"/>
              <w:right w:val="nil"/>
            </w:tcBorders>
            <w:noWrap/>
            <w:vAlign w:val="bottom"/>
            <w:hideMark/>
          </w:tcPr>
          <w:p w14:paraId="1AC0FC6B"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701" w:type="dxa"/>
            <w:tcBorders>
              <w:top w:val="nil"/>
              <w:left w:val="nil"/>
              <w:bottom w:val="nil"/>
              <w:right w:val="nil"/>
            </w:tcBorders>
            <w:noWrap/>
            <w:vAlign w:val="bottom"/>
            <w:hideMark/>
          </w:tcPr>
          <w:p w14:paraId="78A056CE"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930" w:type="dxa"/>
            <w:tcBorders>
              <w:top w:val="nil"/>
              <w:left w:val="nil"/>
              <w:bottom w:val="nil"/>
              <w:right w:val="nil"/>
            </w:tcBorders>
            <w:noWrap/>
            <w:vAlign w:val="bottom"/>
            <w:hideMark/>
          </w:tcPr>
          <w:p w14:paraId="3A2F170B"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3B93E4BA"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33BA8458"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559" w:type="dxa"/>
            <w:tcBorders>
              <w:top w:val="nil"/>
              <w:left w:val="nil"/>
              <w:bottom w:val="nil"/>
              <w:right w:val="nil"/>
            </w:tcBorders>
            <w:noWrap/>
            <w:vAlign w:val="bottom"/>
            <w:hideMark/>
          </w:tcPr>
          <w:p w14:paraId="1573F678"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r>
      <w:tr w:rsidR="004450FC" w:rsidRPr="00E440A7" w14:paraId="3C2D48CE" w14:textId="77777777" w:rsidTr="004450FC">
        <w:trPr>
          <w:trHeight w:val="260"/>
        </w:trPr>
        <w:tc>
          <w:tcPr>
            <w:tcW w:w="5387" w:type="dxa"/>
            <w:tcBorders>
              <w:top w:val="nil"/>
              <w:left w:val="nil"/>
              <w:bottom w:val="nil"/>
              <w:right w:val="nil"/>
            </w:tcBorders>
            <w:noWrap/>
            <w:vAlign w:val="bottom"/>
            <w:hideMark/>
          </w:tcPr>
          <w:p w14:paraId="01C51E1F"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TRANSFERENCIAS CORRIENTES</w:t>
            </w:r>
          </w:p>
        </w:tc>
        <w:tc>
          <w:tcPr>
            <w:tcW w:w="1701" w:type="dxa"/>
            <w:tcBorders>
              <w:top w:val="nil"/>
              <w:left w:val="nil"/>
              <w:bottom w:val="nil"/>
              <w:right w:val="nil"/>
            </w:tcBorders>
            <w:noWrap/>
            <w:vAlign w:val="bottom"/>
            <w:hideMark/>
          </w:tcPr>
          <w:p w14:paraId="022134C7"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122 276 838,6 </w:t>
            </w:r>
          </w:p>
        </w:tc>
        <w:tc>
          <w:tcPr>
            <w:tcW w:w="1930" w:type="dxa"/>
            <w:tcBorders>
              <w:top w:val="nil"/>
              <w:left w:val="nil"/>
              <w:bottom w:val="nil"/>
              <w:right w:val="nil"/>
            </w:tcBorders>
            <w:noWrap/>
            <w:vAlign w:val="bottom"/>
            <w:hideMark/>
          </w:tcPr>
          <w:p w14:paraId="4EF25B89"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118 744 264,9 </w:t>
            </w:r>
          </w:p>
        </w:tc>
        <w:tc>
          <w:tcPr>
            <w:tcW w:w="1843" w:type="dxa"/>
            <w:tcBorders>
              <w:top w:val="nil"/>
              <w:left w:val="nil"/>
              <w:bottom w:val="nil"/>
              <w:right w:val="nil"/>
            </w:tcBorders>
            <w:noWrap/>
            <w:vAlign w:val="bottom"/>
            <w:hideMark/>
          </w:tcPr>
          <w:p w14:paraId="42AE6BCF"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119 838 339,6 </w:t>
            </w:r>
          </w:p>
        </w:tc>
        <w:tc>
          <w:tcPr>
            <w:tcW w:w="1843" w:type="dxa"/>
            <w:tcBorders>
              <w:top w:val="nil"/>
              <w:left w:val="nil"/>
              <w:bottom w:val="nil"/>
              <w:right w:val="nil"/>
            </w:tcBorders>
            <w:noWrap/>
            <w:vAlign w:val="bottom"/>
            <w:hideMark/>
          </w:tcPr>
          <w:p w14:paraId="386ABC9E"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112 957 722,1 </w:t>
            </w:r>
          </w:p>
        </w:tc>
        <w:tc>
          <w:tcPr>
            <w:tcW w:w="1559" w:type="dxa"/>
            <w:tcBorders>
              <w:top w:val="nil"/>
              <w:left w:val="nil"/>
              <w:bottom w:val="nil"/>
              <w:right w:val="nil"/>
            </w:tcBorders>
            <w:noWrap/>
            <w:vAlign w:val="bottom"/>
            <w:hideMark/>
          </w:tcPr>
          <w:p w14:paraId="71D2B9C2"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109 810 002,8 </w:t>
            </w:r>
          </w:p>
        </w:tc>
      </w:tr>
      <w:tr w:rsidR="004450FC" w:rsidRPr="00E440A7" w14:paraId="53DD42B4" w14:textId="77777777" w:rsidTr="004450FC">
        <w:trPr>
          <w:trHeight w:val="260"/>
        </w:trPr>
        <w:tc>
          <w:tcPr>
            <w:tcW w:w="5387" w:type="dxa"/>
            <w:tcBorders>
              <w:top w:val="nil"/>
              <w:left w:val="nil"/>
              <w:bottom w:val="nil"/>
              <w:right w:val="nil"/>
            </w:tcBorders>
            <w:noWrap/>
            <w:vAlign w:val="bottom"/>
            <w:hideMark/>
          </w:tcPr>
          <w:p w14:paraId="304ECE18"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TRANSFER. CTES.  DEL SECTOR PÚBLICO</w:t>
            </w:r>
          </w:p>
        </w:tc>
        <w:tc>
          <w:tcPr>
            <w:tcW w:w="1701" w:type="dxa"/>
            <w:tcBorders>
              <w:top w:val="nil"/>
              <w:left w:val="nil"/>
              <w:bottom w:val="nil"/>
              <w:right w:val="nil"/>
            </w:tcBorders>
            <w:noWrap/>
            <w:vAlign w:val="bottom"/>
            <w:hideMark/>
          </w:tcPr>
          <w:p w14:paraId="5A453E97"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121 826 887,7 </w:t>
            </w:r>
          </w:p>
        </w:tc>
        <w:tc>
          <w:tcPr>
            <w:tcW w:w="1930" w:type="dxa"/>
            <w:tcBorders>
              <w:top w:val="nil"/>
              <w:left w:val="nil"/>
              <w:bottom w:val="nil"/>
              <w:right w:val="nil"/>
            </w:tcBorders>
            <w:noWrap/>
            <w:vAlign w:val="bottom"/>
            <w:hideMark/>
          </w:tcPr>
          <w:p w14:paraId="2D7F18D3"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118 554 057,2 </w:t>
            </w:r>
          </w:p>
        </w:tc>
        <w:tc>
          <w:tcPr>
            <w:tcW w:w="1843" w:type="dxa"/>
            <w:tcBorders>
              <w:top w:val="nil"/>
              <w:left w:val="nil"/>
              <w:bottom w:val="nil"/>
              <w:right w:val="nil"/>
            </w:tcBorders>
            <w:noWrap/>
            <w:vAlign w:val="bottom"/>
            <w:hideMark/>
          </w:tcPr>
          <w:p w14:paraId="7FE814B0"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119 653 331,5 </w:t>
            </w:r>
          </w:p>
        </w:tc>
        <w:tc>
          <w:tcPr>
            <w:tcW w:w="1843" w:type="dxa"/>
            <w:tcBorders>
              <w:top w:val="nil"/>
              <w:left w:val="nil"/>
              <w:bottom w:val="nil"/>
              <w:right w:val="nil"/>
            </w:tcBorders>
            <w:noWrap/>
            <w:vAlign w:val="bottom"/>
            <w:hideMark/>
          </w:tcPr>
          <w:p w14:paraId="056EB36E"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112 881 937,6 </w:t>
            </w:r>
          </w:p>
        </w:tc>
        <w:tc>
          <w:tcPr>
            <w:tcW w:w="1559" w:type="dxa"/>
            <w:tcBorders>
              <w:top w:val="nil"/>
              <w:left w:val="nil"/>
              <w:bottom w:val="nil"/>
              <w:right w:val="nil"/>
            </w:tcBorders>
            <w:noWrap/>
            <w:vAlign w:val="bottom"/>
            <w:hideMark/>
          </w:tcPr>
          <w:p w14:paraId="02E63072"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109 736 464,5 </w:t>
            </w:r>
          </w:p>
        </w:tc>
      </w:tr>
      <w:tr w:rsidR="004450FC" w:rsidRPr="00E440A7" w14:paraId="314BED50" w14:textId="77777777" w:rsidTr="004450FC">
        <w:trPr>
          <w:trHeight w:val="260"/>
        </w:trPr>
        <w:tc>
          <w:tcPr>
            <w:tcW w:w="5387" w:type="dxa"/>
            <w:tcBorders>
              <w:top w:val="nil"/>
              <w:left w:val="nil"/>
              <w:bottom w:val="nil"/>
              <w:right w:val="nil"/>
            </w:tcBorders>
            <w:noWrap/>
            <w:vAlign w:val="bottom"/>
            <w:hideMark/>
          </w:tcPr>
          <w:p w14:paraId="6A54E38F"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TRANSF. CORRIEN. DEL GOBIERNO CENTRAL</w:t>
            </w:r>
          </w:p>
        </w:tc>
        <w:tc>
          <w:tcPr>
            <w:tcW w:w="1701" w:type="dxa"/>
            <w:tcBorders>
              <w:top w:val="nil"/>
              <w:left w:val="nil"/>
              <w:bottom w:val="nil"/>
              <w:right w:val="nil"/>
            </w:tcBorders>
            <w:noWrap/>
            <w:vAlign w:val="bottom"/>
            <w:hideMark/>
          </w:tcPr>
          <w:p w14:paraId="55AAD291"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120 868 992,6 </w:t>
            </w:r>
          </w:p>
        </w:tc>
        <w:tc>
          <w:tcPr>
            <w:tcW w:w="1930" w:type="dxa"/>
            <w:tcBorders>
              <w:top w:val="nil"/>
              <w:left w:val="nil"/>
              <w:bottom w:val="nil"/>
              <w:right w:val="nil"/>
            </w:tcBorders>
            <w:noWrap/>
            <w:vAlign w:val="bottom"/>
            <w:hideMark/>
          </w:tcPr>
          <w:p w14:paraId="155CFAEA"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118 443 960,8 </w:t>
            </w:r>
          </w:p>
        </w:tc>
        <w:tc>
          <w:tcPr>
            <w:tcW w:w="1843" w:type="dxa"/>
            <w:tcBorders>
              <w:top w:val="nil"/>
              <w:left w:val="nil"/>
              <w:bottom w:val="nil"/>
              <w:right w:val="nil"/>
            </w:tcBorders>
            <w:noWrap/>
            <w:vAlign w:val="bottom"/>
            <w:hideMark/>
          </w:tcPr>
          <w:p w14:paraId="2B12AE9D"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119 534 158,1 </w:t>
            </w:r>
          </w:p>
        </w:tc>
        <w:tc>
          <w:tcPr>
            <w:tcW w:w="1843" w:type="dxa"/>
            <w:tcBorders>
              <w:top w:val="nil"/>
              <w:left w:val="nil"/>
              <w:bottom w:val="nil"/>
              <w:right w:val="nil"/>
            </w:tcBorders>
            <w:noWrap/>
            <w:vAlign w:val="bottom"/>
            <w:hideMark/>
          </w:tcPr>
          <w:p w14:paraId="06C17B14"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112 705 500,3 </w:t>
            </w:r>
          </w:p>
        </w:tc>
        <w:tc>
          <w:tcPr>
            <w:tcW w:w="1559" w:type="dxa"/>
            <w:tcBorders>
              <w:top w:val="nil"/>
              <w:left w:val="nil"/>
              <w:bottom w:val="nil"/>
              <w:right w:val="nil"/>
            </w:tcBorders>
            <w:noWrap/>
            <w:vAlign w:val="bottom"/>
            <w:hideMark/>
          </w:tcPr>
          <w:p w14:paraId="479B7107"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109 185 730,7 </w:t>
            </w:r>
          </w:p>
        </w:tc>
      </w:tr>
      <w:tr w:rsidR="004450FC" w:rsidRPr="00E440A7" w14:paraId="7850ABAC" w14:textId="77777777" w:rsidTr="004450FC">
        <w:trPr>
          <w:trHeight w:val="260"/>
        </w:trPr>
        <w:tc>
          <w:tcPr>
            <w:tcW w:w="5387" w:type="dxa"/>
            <w:tcBorders>
              <w:top w:val="nil"/>
              <w:left w:val="nil"/>
              <w:bottom w:val="nil"/>
              <w:right w:val="nil"/>
            </w:tcBorders>
            <w:noWrap/>
            <w:vAlign w:val="bottom"/>
            <w:hideMark/>
          </w:tcPr>
          <w:p w14:paraId="48DBF2C0" w14:textId="35E854C5"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FDO. ESPEC. FINANC. EDUC. SUP (FEES)  </w:t>
            </w:r>
          </w:p>
        </w:tc>
        <w:tc>
          <w:tcPr>
            <w:tcW w:w="1701" w:type="dxa"/>
            <w:tcBorders>
              <w:top w:val="nil"/>
              <w:left w:val="nil"/>
              <w:bottom w:val="nil"/>
              <w:right w:val="nil"/>
            </w:tcBorders>
            <w:noWrap/>
            <w:vAlign w:val="bottom"/>
            <w:hideMark/>
          </w:tcPr>
          <w:p w14:paraId="38FC7DAD"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118 297 474,71 </w:t>
            </w:r>
          </w:p>
        </w:tc>
        <w:tc>
          <w:tcPr>
            <w:tcW w:w="1930" w:type="dxa"/>
            <w:tcBorders>
              <w:top w:val="nil"/>
              <w:left w:val="nil"/>
              <w:bottom w:val="nil"/>
              <w:right w:val="nil"/>
            </w:tcBorders>
            <w:noWrap/>
            <w:vAlign w:val="bottom"/>
            <w:hideMark/>
          </w:tcPr>
          <w:p w14:paraId="496E2C17"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116 472 442,9 </w:t>
            </w:r>
          </w:p>
        </w:tc>
        <w:tc>
          <w:tcPr>
            <w:tcW w:w="1843" w:type="dxa"/>
            <w:tcBorders>
              <w:top w:val="nil"/>
              <w:left w:val="nil"/>
              <w:bottom w:val="nil"/>
              <w:right w:val="nil"/>
            </w:tcBorders>
            <w:noWrap/>
            <w:vAlign w:val="bottom"/>
            <w:hideMark/>
          </w:tcPr>
          <w:p w14:paraId="229E4AD2"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117 562 640,2 </w:t>
            </w:r>
          </w:p>
        </w:tc>
        <w:tc>
          <w:tcPr>
            <w:tcW w:w="1843" w:type="dxa"/>
            <w:tcBorders>
              <w:top w:val="nil"/>
              <w:left w:val="nil"/>
              <w:bottom w:val="nil"/>
              <w:right w:val="nil"/>
            </w:tcBorders>
            <w:noWrap/>
            <w:vAlign w:val="bottom"/>
            <w:hideMark/>
          </w:tcPr>
          <w:p w14:paraId="2DA91350"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110 548 686,8 </w:t>
            </w:r>
          </w:p>
        </w:tc>
        <w:tc>
          <w:tcPr>
            <w:tcW w:w="1559" w:type="dxa"/>
            <w:tcBorders>
              <w:top w:val="nil"/>
              <w:left w:val="nil"/>
              <w:bottom w:val="nil"/>
              <w:right w:val="nil"/>
            </w:tcBorders>
            <w:noWrap/>
            <w:vAlign w:val="bottom"/>
            <w:hideMark/>
          </w:tcPr>
          <w:p w14:paraId="4A56A04E"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107 102 500,8 </w:t>
            </w:r>
          </w:p>
        </w:tc>
      </w:tr>
      <w:tr w:rsidR="004450FC" w:rsidRPr="00E440A7" w14:paraId="56980E5F" w14:textId="77777777" w:rsidTr="004450FC">
        <w:trPr>
          <w:trHeight w:val="260"/>
        </w:trPr>
        <w:tc>
          <w:tcPr>
            <w:tcW w:w="5387" w:type="dxa"/>
            <w:tcBorders>
              <w:top w:val="nil"/>
              <w:left w:val="nil"/>
              <w:bottom w:val="nil"/>
              <w:right w:val="nil"/>
            </w:tcBorders>
            <w:noWrap/>
            <w:vAlign w:val="bottom"/>
            <w:hideMark/>
          </w:tcPr>
          <w:p w14:paraId="49D6CF6F"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LEY 8457 (7386), RENTAS  PROPIAS</w:t>
            </w:r>
          </w:p>
        </w:tc>
        <w:tc>
          <w:tcPr>
            <w:tcW w:w="1701" w:type="dxa"/>
            <w:tcBorders>
              <w:top w:val="nil"/>
              <w:left w:val="nil"/>
              <w:bottom w:val="nil"/>
              <w:right w:val="nil"/>
            </w:tcBorders>
            <w:noWrap/>
            <w:vAlign w:val="bottom"/>
            <w:hideMark/>
          </w:tcPr>
          <w:p w14:paraId="50E0A92B"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930" w:type="dxa"/>
            <w:tcBorders>
              <w:top w:val="nil"/>
              <w:left w:val="nil"/>
              <w:bottom w:val="nil"/>
              <w:right w:val="nil"/>
            </w:tcBorders>
            <w:noWrap/>
            <w:vAlign w:val="bottom"/>
            <w:hideMark/>
          </w:tcPr>
          <w:p w14:paraId="55C6BA46"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843" w:type="dxa"/>
            <w:tcBorders>
              <w:top w:val="nil"/>
              <w:left w:val="nil"/>
              <w:bottom w:val="nil"/>
              <w:right w:val="nil"/>
            </w:tcBorders>
            <w:noWrap/>
            <w:vAlign w:val="bottom"/>
            <w:hideMark/>
          </w:tcPr>
          <w:p w14:paraId="43E4FF99" w14:textId="77777777" w:rsidR="004450FC" w:rsidRPr="00E440A7" w:rsidRDefault="004450FC" w:rsidP="004450FC">
            <w:pPr>
              <w:spacing w:before="0" w:after="0" w:line="240" w:lineRule="auto"/>
              <w:jc w:val="right"/>
              <w:rPr>
                <w:rFonts w:ascii="Aptos Narrow" w:eastAsia="Times New Roman" w:hAnsi="Aptos Narrow" w:cs="Calibri"/>
                <w:color w:val="000000"/>
                <w:lang w:eastAsia="es-CR"/>
              </w:rPr>
            </w:pPr>
            <w:r w:rsidRPr="00E440A7">
              <w:rPr>
                <w:rFonts w:ascii="Aptos Narrow" w:eastAsia="Times New Roman" w:hAnsi="Aptos Narrow" w:cs="Calibri"/>
                <w:color w:val="000000"/>
                <w:lang w:eastAsia="es-CR"/>
              </w:rPr>
              <w:t xml:space="preserve">                             -   </w:t>
            </w:r>
          </w:p>
        </w:tc>
        <w:tc>
          <w:tcPr>
            <w:tcW w:w="1843" w:type="dxa"/>
            <w:tcBorders>
              <w:top w:val="nil"/>
              <w:left w:val="nil"/>
              <w:bottom w:val="nil"/>
              <w:right w:val="nil"/>
            </w:tcBorders>
            <w:noWrap/>
            <w:vAlign w:val="bottom"/>
            <w:hideMark/>
          </w:tcPr>
          <w:p w14:paraId="432E6733"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559" w:type="dxa"/>
            <w:tcBorders>
              <w:top w:val="nil"/>
              <w:left w:val="nil"/>
              <w:bottom w:val="nil"/>
              <w:right w:val="nil"/>
            </w:tcBorders>
            <w:noWrap/>
            <w:vAlign w:val="bottom"/>
            <w:hideMark/>
          </w:tcPr>
          <w:p w14:paraId="6639E877"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r>
      <w:tr w:rsidR="004450FC" w:rsidRPr="00E440A7" w14:paraId="74B112F7" w14:textId="77777777" w:rsidTr="004450FC">
        <w:trPr>
          <w:trHeight w:val="260"/>
        </w:trPr>
        <w:tc>
          <w:tcPr>
            <w:tcW w:w="5387" w:type="dxa"/>
            <w:tcBorders>
              <w:top w:val="nil"/>
              <w:left w:val="nil"/>
              <w:bottom w:val="nil"/>
              <w:right w:val="nil"/>
            </w:tcBorders>
            <w:noWrap/>
            <w:vAlign w:val="bottom"/>
            <w:hideMark/>
          </w:tcPr>
          <w:p w14:paraId="226C36FE"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LEY 9635 FORTALECIMIENTO, RENTAS PROPIAS</w:t>
            </w:r>
          </w:p>
        </w:tc>
        <w:tc>
          <w:tcPr>
            <w:tcW w:w="1701" w:type="dxa"/>
            <w:tcBorders>
              <w:top w:val="nil"/>
              <w:left w:val="nil"/>
              <w:bottom w:val="nil"/>
              <w:right w:val="nil"/>
            </w:tcBorders>
            <w:noWrap/>
            <w:vAlign w:val="bottom"/>
            <w:hideMark/>
          </w:tcPr>
          <w:p w14:paraId="2C867801"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2 571 517,91 </w:t>
            </w:r>
          </w:p>
        </w:tc>
        <w:tc>
          <w:tcPr>
            <w:tcW w:w="1930" w:type="dxa"/>
            <w:tcBorders>
              <w:top w:val="nil"/>
              <w:left w:val="nil"/>
              <w:bottom w:val="nil"/>
              <w:right w:val="nil"/>
            </w:tcBorders>
            <w:noWrap/>
            <w:vAlign w:val="bottom"/>
            <w:hideMark/>
          </w:tcPr>
          <w:p w14:paraId="3DB68E03"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1 971 517,9 </w:t>
            </w:r>
          </w:p>
        </w:tc>
        <w:tc>
          <w:tcPr>
            <w:tcW w:w="1843" w:type="dxa"/>
            <w:tcBorders>
              <w:top w:val="nil"/>
              <w:left w:val="nil"/>
              <w:bottom w:val="nil"/>
              <w:right w:val="nil"/>
            </w:tcBorders>
            <w:noWrap/>
            <w:vAlign w:val="bottom"/>
            <w:hideMark/>
          </w:tcPr>
          <w:p w14:paraId="1F72E627"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1 971 517,9 </w:t>
            </w:r>
          </w:p>
        </w:tc>
        <w:tc>
          <w:tcPr>
            <w:tcW w:w="1843" w:type="dxa"/>
            <w:tcBorders>
              <w:top w:val="nil"/>
              <w:left w:val="nil"/>
              <w:bottom w:val="nil"/>
              <w:right w:val="nil"/>
            </w:tcBorders>
            <w:noWrap/>
            <w:vAlign w:val="bottom"/>
            <w:hideMark/>
          </w:tcPr>
          <w:p w14:paraId="15F43093"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2 156 813,5 </w:t>
            </w:r>
          </w:p>
        </w:tc>
        <w:tc>
          <w:tcPr>
            <w:tcW w:w="1559" w:type="dxa"/>
            <w:tcBorders>
              <w:top w:val="nil"/>
              <w:left w:val="nil"/>
              <w:bottom w:val="nil"/>
              <w:right w:val="nil"/>
            </w:tcBorders>
            <w:noWrap/>
            <w:vAlign w:val="bottom"/>
            <w:hideMark/>
          </w:tcPr>
          <w:p w14:paraId="53F8390A"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2 083 230,0 </w:t>
            </w:r>
          </w:p>
        </w:tc>
      </w:tr>
      <w:tr w:rsidR="004450FC" w:rsidRPr="00E440A7" w14:paraId="55E6C19B" w14:textId="77777777" w:rsidTr="004450FC">
        <w:trPr>
          <w:trHeight w:val="260"/>
        </w:trPr>
        <w:tc>
          <w:tcPr>
            <w:tcW w:w="5387" w:type="dxa"/>
            <w:tcBorders>
              <w:top w:val="nil"/>
              <w:left w:val="nil"/>
              <w:bottom w:val="nil"/>
              <w:right w:val="nil"/>
            </w:tcBorders>
            <w:noWrap/>
            <w:vAlign w:val="bottom"/>
            <w:hideMark/>
          </w:tcPr>
          <w:p w14:paraId="483181DF" w14:textId="77777777" w:rsidR="004450FC" w:rsidRPr="00E440A7" w:rsidRDefault="004450FC" w:rsidP="004450FC">
            <w:pPr>
              <w:spacing w:before="0" w:after="0" w:line="240" w:lineRule="auto"/>
              <w:jc w:val="right"/>
              <w:rPr>
                <w:rFonts w:ascii="Aptos Narrow" w:eastAsia="Times New Roman" w:hAnsi="Aptos Narrow" w:cs="Calibri"/>
                <w:lang w:eastAsia="es-CR"/>
              </w:rPr>
            </w:pPr>
          </w:p>
        </w:tc>
        <w:tc>
          <w:tcPr>
            <w:tcW w:w="1701" w:type="dxa"/>
            <w:tcBorders>
              <w:top w:val="nil"/>
              <w:left w:val="nil"/>
              <w:bottom w:val="nil"/>
              <w:right w:val="nil"/>
            </w:tcBorders>
            <w:noWrap/>
            <w:vAlign w:val="bottom"/>
            <w:hideMark/>
          </w:tcPr>
          <w:p w14:paraId="2E501078"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930" w:type="dxa"/>
            <w:tcBorders>
              <w:top w:val="nil"/>
              <w:left w:val="nil"/>
              <w:bottom w:val="nil"/>
              <w:right w:val="nil"/>
            </w:tcBorders>
            <w:noWrap/>
            <w:vAlign w:val="bottom"/>
            <w:hideMark/>
          </w:tcPr>
          <w:p w14:paraId="509497DF"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6F931C67"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79B585D0"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559" w:type="dxa"/>
            <w:tcBorders>
              <w:top w:val="nil"/>
              <w:left w:val="nil"/>
              <w:bottom w:val="nil"/>
              <w:right w:val="nil"/>
            </w:tcBorders>
            <w:noWrap/>
            <w:vAlign w:val="bottom"/>
            <w:hideMark/>
          </w:tcPr>
          <w:p w14:paraId="43DB7A11"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r>
      <w:tr w:rsidR="004450FC" w:rsidRPr="00E440A7" w14:paraId="467CF7E4" w14:textId="77777777" w:rsidTr="004450FC">
        <w:trPr>
          <w:trHeight w:val="260"/>
        </w:trPr>
        <w:tc>
          <w:tcPr>
            <w:tcW w:w="5387" w:type="dxa"/>
            <w:tcBorders>
              <w:top w:val="nil"/>
              <w:left w:val="nil"/>
              <w:bottom w:val="nil"/>
              <w:right w:val="nil"/>
            </w:tcBorders>
            <w:noWrap/>
            <w:vAlign w:val="bottom"/>
            <w:hideMark/>
          </w:tcPr>
          <w:p w14:paraId="109E3293"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TRANSF. CTES DE ORGANOS DESCON.</w:t>
            </w:r>
          </w:p>
        </w:tc>
        <w:tc>
          <w:tcPr>
            <w:tcW w:w="1701" w:type="dxa"/>
            <w:tcBorders>
              <w:top w:val="nil"/>
              <w:left w:val="nil"/>
              <w:bottom w:val="nil"/>
              <w:right w:val="nil"/>
            </w:tcBorders>
            <w:noWrap/>
            <w:vAlign w:val="bottom"/>
            <w:hideMark/>
          </w:tcPr>
          <w:p w14:paraId="2006EE06"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900 000,00 </w:t>
            </w:r>
          </w:p>
        </w:tc>
        <w:tc>
          <w:tcPr>
            <w:tcW w:w="1930" w:type="dxa"/>
            <w:tcBorders>
              <w:top w:val="nil"/>
              <w:left w:val="nil"/>
              <w:bottom w:val="nil"/>
              <w:right w:val="nil"/>
            </w:tcBorders>
            <w:noWrap/>
            <w:vAlign w:val="bottom"/>
            <w:hideMark/>
          </w:tcPr>
          <w:p w14:paraId="44E60DA2"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843" w:type="dxa"/>
            <w:tcBorders>
              <w:top w:val="nil"/>
              <w:left w:val="nil"/>
              <w:bottom w:val="nil"/>
              <w:right w:val="nil"/>
            </w:tcBorders>
            <w:noWrap/>
            <w:vAlign w:val="bottom"/>
            <w:hideMark/>
          </w:tcPr>
          <w:p w14:paraId="48A5D532"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843" w:type="dxa"/>
            <w:tcBorders>
              <w:top w:val="nil"/>
              <w:left w:val="nil"/>
              <w:bottom w:val="nil"/>
              <w:right w:val="nil"/>
            </w:tcBorders>
            <w:noWrap/>
            <w:vAlign w:val="bottom"/>
            <w:hideMark/>
          </w:tcPr>
          <w:p w14:paraId="1CF0B4BC"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559" w:type="dxa"/>
            <w:tcBorders>
              <w:top w:val="nil"/>
              <w:left w:val="nil"/>
              <w:bottom w:val="nil"/>
              <w:right w:val="nil"/>
            </w:tcBorders>
            <w:noWrap/>
            <w:vAlign w:val="bottom"/>
            <w:hideMark/>
          </w:tcPr>
          <w:p w14:paraId="59525468"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295 795,5 </w:t>
            </w:r>
          </w:p>
        </w:tc>
      </w:tr>
      <w:tr w:rsidR="004450FC" w:rsidRPr="00E440A7" w14:paraId="2E5BBB38" w14:textId="77777777" w:rsidTr="004450FC">
        <w:trPr>
          <w:trHeight w:val="260"/>
        </w:trPr>
        <w:tc>
          <w:tcPr>
            <w:tcW w:w="5387" w:type="dxa"/>
            <w:tcBorders>
              <w:top w:val="nil"/>
              <w:left w:val="nil"/>
              <w:bottom w:val="nil"/>
              <w:right w:val="nil"/>
            </w:tcBorders>
            <w:noWrap/>
            <w:vAlign w:val="bottom"/>
            <w:hideMark/>
          </w:tcPr>
          <w:p w14:paraId="433EC510"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COMISIÓN. NAC. EMERG. LEY 8488(ANTES LEY 8276)</w:t>
            </w:r>
          </w:p>
        </w:tc>
        <w:tc>
          <w:tcPr>
            <w:tcW w:w="1701" w:type="dxa"/>
            <w:tcBorders>
              <w:top w:val="nil"/>
              <w:left w:val="nil"/>
              <w:bottom w:val="nil"/>
              <w:right w:val="nil"/>
            </w:tcBorders>
            <w:noWrap/>
            <w:vAlign w:val="bottom"/>
            <w:hideMark/>
          </w:tcPr>
          <w:p w14:paraId="5A1ACB7B"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900 000,00 </w:t>
            </w:r>
          </w:p>
        </w:tc>
        <w:tc>
          <w:tcPr>
            <w:tcW w:w="1930" w:type="dxa"/>
            <w:tcBorders>
              <w:top w:val="nil"/>
              <w:left w:val="nil"/>
              <w:bottom w:val="nil"/>
              <w:right w:val="nil"/>
            </w:tcBorders>
            <w:noWrap/>
            <w:vAlign w:val="bottom"/>
            <w:hideMark/>
          </w:tcPr>
          <w:p w14:paraId="50FD1143"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843" w:type="dxa"/>
            <w:tcBorders>
              <w:top w:val="nil"/>
              <w:left w:val="nil"/>
              <w:bottom w:val="nil"/>
              <w:right w:val="nil"/>
            </w:tcBorders>
            <w:noWrap/>
            <w:vAlign w:val="bottom"/>
            <w:hideMark/>
          </w:tcPr>
          <w:p w14:paraId="178C208B"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843" w:type="dxa"/>
            <w:tcBorders>
              <w:top w:val="nil"/>
              <w:left w:val="nil"/>
              <w:bottom w:val="nil"/>
              <w:right w:val="nil"/>
            </w:tcBorders>
            <w:noWrap/>
            <w:vAlign w:val="bottom"/>
            <w:hideMark/>
          </w:tcPr>
          <w:p w14:paraId="75C928DE"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559" w:type="dxa"/>
            <w:tcBorders>
              <w:top w:val="nil"/>
              <w:left w:val="nil"/>
              <w:bottom w:val="nil"/>
              <w:right w:val="nil"/>
            </w:tcBorders>
            <w:noWrap/>
            <w:vAlign w:val="bottom"/>
            <w:hideMark/>
          </w:tcPr>
          <w:p w14:paraId="4131CB94"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295 795,5 </w:t>
            </w:r>
          </w:p>
        </w:tc>
      </w:tr>
      <w:tr w:rsidR="004450FC" w:rsidRPr="00E440A7" w14:paraId="77390AB2" w14:textId="77777777" w:rsidTr="004450FC">
        <w:trPr>
          <w:trHeight w:val="260"/>
        </w:trPr>
        <w:tc>
          <w:tcPr>
            <w:tcW w:w="5387" w:type="dxa"/>
            <w:tcBorders>
              <w:top w:val="nil"/>
              <w:left w:val="nil"/>
              <w:bottom w:val="nil"/>
              <w:right w:val="nil"/>
            </w:tcBorders>
            <w:noWrap/>
            <w:vAlign w:val="bottom"/>
            <w:hideMark/>
          </w:tcPr>
          <w:p w14:paraId="102A0DA4" w14:textId="77777777" w:rsidR="004450FC" w:rsidRPr="00E440A7" w:rsidRDefault="004450FC" w:rsidP="004450FC">
            <w:pPr>
              <w:spacing w:before="0" w:after="0" w:line="240" w:lineRule="auto"/>
              <w:jc w:val="right"/>
              <w:rPr>
                <w:rFonts w:ascii="Aptos Narrow" w:eastAsia="Times New Roman" w:hAnsi="Aptos Narrow" w:cs="Calibri"/>
                <w:lang w:eastAsia="es-CR"/>
              </w:rPr>
            </w:pPr>
          </w:p>
        </w:tc>
        <w:tc>
          <w:tcPr>
            <w:tcW w:w="1701" w:type="dxa"/>
            <w:tcBorders>
              <w:top w:val="nil"/>
              <w:left w:val="nil"/>
              <w:bottom w:val="nil"/>
              <w:right w:val="nil"/>
            </w:tcBorders>
            <w:noWrap/>
            <w:vAlign w:val="bottom"/>
            <w:hideMark/>
          </w:tcPr>
          <w:p w14:paraId="385A0C31"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930" w:type="dxa"/>
            <w:tcBorders>
              <w:top w:val="nil"/>
              <w:left w:val="nil"/>
              <w:bottom w:val="nil"/>
              <w:right w:val="nil"/>
            </w:tcBorders>
            <w:noWrap/>
            <w:vAlign w:val="bottom"/>
            <w:hideMark/>
          </w:tcPr>
          <w:p w14:paraId="719295CE"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1F89F028"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09CEECCD"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559" w:type="dxa"/>
            <w:tcBorders>
              <w:top w:val="nil"/>
              <w:left w:val="nil"/>
              <w:bottom w:val="nil"/>
              <w:right w:val="nil"/>
            </w:tcBorders>
            <w:noWrap/>
            <w:vAlign w:val="bottom"/>
            <w:hideMark/>
          </w:tcPr>
          <w:p w14:paraId="625F25C6"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r>
      <w:tr w:rsidR="004450FC" w:rsidRPr="00E440A7" w14:paraId="238CE41D" w14:textId="77777777" w:rsidTr="004450FC">
        <w:trPr>
          <w:trHeight w:val="260"/>
        </w:trPr>
        <w:tc>
          <w:tcPr>
            <w:tcW w:w="5387" w:type="dxa"/>
            <w:tcBorders>
              <w:top w:val="nil"/>
              <w:left w:val="nil"/>
              <w:bottom w:val="nil"/>
              <w:right w:val="nil"/>
            </w:tcBorders>
            <w:noWrap/>
            <w:vAlign w:val="bottom"/>
            <w:hideMark/>
          </w:tcPr>
          <w:p w14:paraId="625C52D6"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DE INSTIT. DESCENTRAL. NO EMPRES.</w:t>
            </w:r>
          </w:p>
        </w:tc>
        <w:tc>
          <w:tcPr>
            <w:tcW w:w="1701" w:type="dxa"/>
            <w:tcBorders>
              <w:top w:val="nil"/>
              <w:left w:val="nil"/>
              <w:bottom w:val="nil"/>
              <w:right w:val="nil"/>
            </w:tcBorders>
            <w:noWrap/>
            <w:vAlign w:val="bottom"/>
            <w:hideMark/>
          </w:tcPr>
          <w:p w14:paraId="0AE2C578"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57 895,0 </w:t>
            </w:r>
          </w:p>
        </w:tc>
        <w:tc>
          <w:tcPr>
            <w:tcW w:w="1930" w:type="dxa"/>
            <w:tcBorders>
              <w:top w:val="nil"/>
              <w:left w:val="nil"/>
              <w:bottom w:val="nil"/>
              <w:right w:val="nil"/>
            </w:tcBorders>
            <w:noWrap/>
            <w:vAlign w:val="bottom"/>
            <w:hideMark/>
          </w:tcPr>
          <w:p w14:paraId="38BE4B62"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110 096,4 </w:t>
            </w:r>
          </w:p>
        </w:tc>
        <w:tc>
          <w:tcPr>
            <w:tcW w:w="1843" w:type="dxa"/>
            <w:tcBorders>
              <w:top w:val="nil"/>
              <w:left w:val="nil"/>
              <w:bottom w:val="nil"/>
              <w:right w:val="nil"/>
            </w:tcBorders>
            <w:noWrap/>
            <w:vAlign w:val="bottom"/>
            <w:hideMark/>
          </w:tcPr>
          <w:p w14:paraId="775ED0AE"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119 173,4 </w:t>
            </w:r>
          </w:p>
        </w:tc>
        <w:tc>
          <w:tcPr>
            <w:tcW w:w="1843" w:type="dxa"/>
            <w:tcBorders>
              <w:top w:val="nil"/>
              <w:left w:val="nil"/>
              <w:bottom w:val="nil"/>
              <w:right w:val="nil"/>
            </w:tcBorders>
            <w:noWrap/>
            <w:vAlign w:val="bottom"/>
            <w:hideMark/>
          </w:tcPr>
          <w:p w14:paraId="0B789A80"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176 437,4 </w:t>
            </w:r>
          </w:p>
        </w:tc>
        <w:tc>
          <w:tcPr>
            <w:tcW w:w="1559" w:type="dxa"/>
            <w:tcBorders>
              <w:top w:val="nil"/>
              <w:left w:val="nil"/>
              <w:bottom w:val="nil"/>
              <w:right w:val="nil"/>
            </w:tcBorders>
            <w:noWrap/>
            <w:vAlign w:val="bottom"/>
            <w:hideMark/>
          </w:tcPr>
          <w:p w14:paraId="2CCBDA92"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237 906,5 </w:t>
            </w:r>
          </w:p>
        </w:tc>
      </w:tr>
      <w:tr w:rsidR="004450FC" w:rsidRPr="00E440A7" w14:paraId="6CF1E2BA" w14:textId="77777777" w:rsidTr="004450FC">
        <w:trPr>
          <w:trHeight w:val="260"/>
        </w:trPr>
        <w:tc>
          <w:tcPr>
            <w:tcW w:w="5387" w:type="dxa"/>
            <w:tcBorders>
              <w:top w:val="nil"/>
              <w:left w:val="nil"/>
              <w:bottom w:val="nil"/>
              <w:right w:val="nil"/>
            </w:tcBorders>
            <w:noWrap/>
            <w:vAlign w:val="bottom"/>
            <w:hideMark/>
          </w:tcPr>
          <w:p w14:paraId="6F17F48A"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CONICIT</w:t>
            </w:r>
          </w:p>
        </w:tc>
        <w:tc>
          <w:tcPr>
            <w:tcW w:w="1701" w:type="dxa"/>
            <w:tcBorders>
              <w:top w:val="nil"/>
              <w:left w:val="nil"/>
              <w:bottom w:val="nil"/>
              <w:right w:val="nil"/>
            </w:tcBorders>
            <w:noWrap/>
            <w:vAlign w:val="bottom"/>
            <w:hideMark/>
          </w:tcPr>
          <w:p w14:paraId="050D4155"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930" w:type="dxa"/>
            <w:tcBorders>
              <w:top w:val="nil"/>
              <w:left w:val="nil"/>
              <w:bottom w:val="nil"/>
              <w:right w:val="nil"/>
            </w:tcBorders>
            <w:noWrap/>
            <w:vAlign w:val="bottom"/>
            <w:hideMark/>
          </w:tcPr>
          <w:p w14:paraId="688FFC45"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37 779,6 </w:t>
            </w:r>
          </w:p>
        </w:tc>
        <w:tc>
          <w:tcPr>
            <w:tcW w:w="1843" w:type="dxa"/>
            <w:tcBorders>
              <w:top w:val="nil"/>
              <w:left w:val="nil"/>
              <w:bottom w:val="nil"/>
              <w:right w:val="nil"/>
            </w:tcBorders>
            <w:noWrap/>
            <w:vAlign w:val="bottom"/>
            <w:hideMark/>
          </w:tcPr>
          <w:p w14:paraId="76CDCB37"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40 485,7 </w:t>
            </w:r>
          </w:p>
        </w:tc>
        <w:tc>
          <w:tcPr>
            <w:tcW w:w="1843" w:type="dxa"/>
            <w:tcBorders>
              <w:top w:val="nil"/>
              <w:left w:val="nil"/>
              <w:bottom w:val="nil"/>
              <w:right w:val="nil"/>
            </w:tcBorders>
            <w:noWrap/>
            <w:vAlign w:val="bottom"/>
            <w:hideMark/>
          </w:tcPr>
          <w:p w14:paraId="4FF9E940"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12 255,6 </w:t>
            </w:r>
          </w:p>
        </w:tc>
        <w:tc>
          <w:tcPr>
            <w:tcW w:w="1559" w:type="dxa"/>
            <w:tcBorders>
              <w:top w:val="nil"/>
              <w:left w:val="nil"/>
              <w:bottom w:val="nil"/>
              <w:right w:val="nil"/>
            </w:tcBorders>
            <w:noWrap/>
            <w:vAlign w:val="bottom"/>
            <w:hideMark/>
          </w:tcPr>
          <w:p w14:paraId="41762839"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29 187,4 </w:t>
            </w:r>
          </w:p>
        </w:tc>
      </w:tr>
      <w:tr w:rsidR="004450FC" w:rsidRPr="00E440A7" w14:paraId="03288EE0" w14:textId="77777777" w:rsidTr="004450FC">
        <w:trPr>
          <w:trHeight w:val="260"/>
        </w:trPr>
        <w:tc>
          <w:tcPr>
            <w:tcW w:w="5387" w:type="dxa"/>
            <w:tcBorders>
              <w:top w:val="nil"/>
              <w:left w:val="nil"/>
              <w:bottom w:val="nil"/>
              <w:right w:val="nil"/>
            </w:tcBorders>
            <w:noWrap/>
            <w:vAlign w:val="bottom"/>
            <w:hideMark/>
          </w:tcPr>
          <w:p w14:paraId="1693F97A"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CONARE</w:t>
            </w:r>
          </w:p>
        </w:tc>
        <w:tc>
          <w:tcPr>
            <w:tcW w:w="1701" w:type="dxa"/>
            <w:tcBorders>
              <w:top w:val="nil"/>
              <w:left w:val="nil"/>
              <w:bottom w:val="nil"/>
              <w:right w:val="nil"/>
            </w:tcBorders>
            <w:noWrap/>
            <w:vAlign w:val="bottom"/>
            <w:hideMark/>
          </w:tcPr>
          <w:p w14:paraId="45D67332"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5 863,05 </w:t>
            </w:r>
          </w:p>
        </w:tc>
        <w:tc>
          <w:tcPr>
            <w:tcW w:w="1930" w:type="dxa"/>
            <w:tcBorders>
              <w:top w:val="nil"/>
              <w:left w:val="nil"/>
              <w:bottom w:val="nil"/>
              <w:right w:val="nil"/>
            </w:tcBorders>
            <w:noWrap/>
            <w:vAlign w:val="bottom"/>
            <w:hideMark/>
          </w:tcPr>
          <w:p w14:paraId="4F0E0FA4"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843" w:type="dxa"/>
            <w:tcBorders>
              <w:top w:val="nil"/>
              <w:left w:val="nil"/>
              <w:bottom w:val="nil"/>
              <w:right w:val="nil"/>
            </w:tcBorders>
            <w:noWrap/>
            <w:vAlign w:val="bottom"/>
            <w:hideMark/>
          </w:tcPr>
          <w:p w14:paraId="697AF58B"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843" w:type="dxa"/>
            <w:tcBorders>
              <w:top w:val="nil"/>
              <w:left w:val="nil"/>
              <w:bottom w:val="nil"/>
              <w:right w:val="nil"/>
            </w:tcBorders>
            <w:noWrap/>
            <w:vAlign w:val="bottom"/>
            <w:hideMark/>
          </w:tcPr>
          <w:p w14:paraId="2D2AD613"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53 768,6 </w:t>
            </w:r>
          </w:p>
        </w:tc>
        <w:tc>
          <w:tcPr>
            <w:tcW w:w="1559" w:type="dxa"/>
            <w:tcBorders>
              <w:top w:val="nil"/>
              <w:left w:val="nil"/>
              <w:bottom w:val="nil"/>
              <w:right w:val="nil"/>
            </w:tcBorders>
            <w:noWrap/>
            <w:vAlign w:val="bottom"/>
            <w:hideMark/>
          </w:tcPr>
          <w:p w14:paraId="5F63650D"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164 267,7 </w:t>
            </w:r>
          </w:p>
        </w:tc>
      </w:tr>
      <w:tr w:rsidR="004450FC" w:rsidRPr="00E440A7" w14:paraId="210939BE" w14:textId="77777777" w:rsidTr="004450FC">
        <w:trPr>
          <w:trHeight w:val="260"/>
        </w:trPr>
        <w:tc>
          <w:tcPr>
            <w:tcW w:w="5387" w:type="dxa"/>
            <w:tcBorders>
              <w:top w:val="nil"/>
              <w:left w:val="nil"/>
              <w:bottom w:val="nil"/>
              <w:right w:val="nil"/>
            </w:tcBorders>
            <w:noWrap/>
            <w:vAlign w:val="bottom"/>
            <w:hideMark/>
          </w:tcPr>
          <w:p w14:paraId="45FDD11C"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INCOPESCA (LEY DE PESCA 8436)</w:t>
            </w:r>
          </w:p>
        </w:tc>
        <w:tc>
          <w:tcPr>
            <w:tcW w:w="1701" w:type="dxa"/>
            <w:tcBorders>
              <w:top w:val="nil"/>
              <w:left w:val="nil"/>
              <w:bottom w:val="nil"/>
              <w:right w:val="nil"/>
            </w:tcBorders>
            <w:noWrap/>
            <w:vAlign w:val="bottom"/>
            <w:hideMark/>
          </w:tcPr>
          <w:p w14:paraId="354BFFAF"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52 031,99 </w:t>
            </w:r>
          </w:p>
        </w:tc>
        <w:tc>
          <w:tcPr>
            <w:tcW w:w="1930" w:type="dxa"/>
            <w:tcBorders>
              <w:top w:val="nil"/>
              <w:left w:val="nil"/>
              <w:bottom w:val="nil"/>
              <w:right w:val="nil"/>
            </w:tcBorders>
            <w:noWrap/>
            <w:vAlign w:val="bottom"/>
            <w:hideMark/>
          </w:tcPr>
          <w:p w14:paraId="3F9CA541"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72 316,9 </w:t>
            </w:r>
          </w:p>
        </w:tc>
        <w:tc>
          <w:tcPr>
            <w:tcW w:w="1843" w:type="dxa"/>
            <w:tcBorders>
              <w:top w:val="nil"/>
              <w:left w:val="nil"/>
              <w:bottom w:val="nil"/>
              <w:right w:val="nil"/>
            </w:tcBorders>
            <w:noWrap/>
            <w:vAlign w:val="bottom"/>
            <w:hideMark/>
          </w:tcPr>
          <w:p w14:paraId="777C8FCB"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78 687,7 </w:t>
            </w:r>
          </w:p>
        </w:tc>
        <w:tc>
          <w:tcPr>
            <w:tcW w:w="1843" w:type="dxa"/>
            <w:tcBorders>
              <w:top w:val="nil"/>
              <w:left w:val="nil"/>
              <w:bottom w:val="nil"/>
              <w:right w:val="nil"/>
            </w:tcBorders>
            <w:noWrap/>
            <w:vAlign w:val="bottom"/>
            <w:hideMark/>
          </w:tcPr>
          <w:p w14:paraId="00A54F25"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100 413,2 </w:t>
            </w:r>
          </w:p>
        </w:tc>
        <w:tc>
          <w:tcPr>
            <w:tcW w:w="1559" w:type="dxa"/>
            <w:tcBorders>
              <w:top w:val="nil"/>
              <w:left w:val="nil"/>
              <w:bottom w:val="nil"/>
              <w:right w:val="nil"/>
            </w:tcBorders>
            <w:noWrap/>
            <w:vAlign w:val="bottom"/>
            <w:hideMark/>
          </w:tcPr>
          <w:p w14:paraId="60D9DD3C"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44 451,4 </w:t>
            </w:r>
          </w:p>
        </w:tc>
      </w:tr>
      <w:tr w:rsidR="004450FC" w:rsidRPr="00E440A7" w14:paraId="1CCD2005" w14:textId="77777777" w:rsidTr="004450FC">
        <w:trPr>
          <w:trHeight w:val="260"/>
        </w:trPr>
        <w:tc>
          <w:tcPr>
            <w:tcW w:w="5387" w:type="dxa"/>
            <w:tcBorders>
              <w:top w:val="nil"/>
              <w:left w:val="nil"/>
              <w:bottom w:val="nil"/>
              <w:right w:val="nil"/>
            </w:tcBorders>
            <w:noWrap/>
            <w:vAlign w:val="bottom"/>
            <w:hideMark/>
          </w:tcPr>
          <w:p w14:paraId="79F8DF06"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UNIVERSIDAD ESTATAL A DISTANCIA</w:t>
            </w:r>
          </w:p>
        </w:tc>
        <w:tc>
          <w:tcPr>
            <w:tcW w:w="1701" w:type="dxa"/>
            <w:tcBorders>
              <w:top w:val="nil"/>
              <w:left w:val="nil"/>
              <w:bottom w:val="nil"/>
              <w:right w:val="nil"/>
            </w:tcBorders>
            <w:noWrap/>
            <w:vAlign w:val="bottom"/>
            <w:hideMark/>
          </w:tcPr>
          <w:p w14:paraId="5B90E170"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930" w:type="dxa"/>
            <w:tcBorders>
              <w:top w:val="nil"/>
              <w:left w:val="nil"/>
              <w:bottom w:val="nil"/>
              <w:right w:val="nil"/>
            </w:tcBorders>
            <w:noWrap/>
            <w:vAlign w:val="bottom"/>
            <w:hideMark/>
          </w:tcPr>
          <w:p w14:paraId="6025740E"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843" w:type="dxa"/>
            <w:tcBorders>
              <w:top w:val="nil"/>
              <w:left w:val="nil"/>
              <w:bottom w:val="nil"/>
              <w:right w:val="nil"/>
            </w:tcBorders>
            <w:noWrap/>
            <w:vAlign w:val="bottom"/>
            <w:hideMark/>
          </w:tcPr>
          <w:p w14:paraId="17E22C48"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843" w:type="dxa"/>
            <w:tcBorders>
              <w:top w:val="nil"/>
              <w:left w:val="nil"/>
              <w:bottom w:val="nil"/>
              <w:right w:val="nil"/>
            </w:tcBorders>
            <w:noWrap/>
            <w:vAlign w:val="bottom"/>
            <w:hideMark/>
          </w:tcPr>
          <w:p w14:paraId="5AC98EE9"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10 000,0 </w:t>
            </w:r>
          </w:p>
        </w:tc>
        <w:tc>
          <w:tcPr>
            <w:tcW w:w="1559" w:type="dxa"/>
            <w:tcBorders>
              <w:top w:val="nil"/>
              <w:left w:val="nil"/>
              <w:bottom w:val="nil"/>
              <w:right w:val="nil"/>
            </w:tcBorders>
            <w:noWrap/>
            <w:vAlign w:val="bottom"/>
            <w:hideMark/>
          </w:tcPr>
          <w:p w14:paraId="017C68CD"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r>
      <w:tr w:rsidR="004450FC" w:rsidRPr="00E440A7" w14:paraId="1967F1F2" w14:textId="77777777" w:rsidTr="004450FC">
        <w:trPr>
          <w:trHeight w:val="260"/>
        </w:trPr>
        <w:tc>
          <w:tcPr>
            <w:tcW w:w="5387" w:type="dxa"/>
            <w:tcBorders>
              <w:top w:val="nil"/>
              <w:left w:val="nil"/>
              <w:bottom w:val="nil"/>
              <w:right w:val="nil"/>
            </w:tcBorders>
            <w:noWrap/>
            <w:vAlign w:val="bottom"/>
            <w:hideMark/>
          </w:tcPr>
          <w:p w14:paraId="0452255B" w14:textId="77777777" w:rsidR="004450FC" w:rsidRPr="00E440A7" w:rsidRDefault="004450FC" w:rsidP="004450FC">
            <w:pPr>
              <w:spacing w:before="0" w:after="0" w:line="240" w:lineRule="auto"/>
              <w:jc w:val="right"/>
              <w:rPr>
                <w:rFonts w:ascii="Aptos Narrow" w:eastAsia="Times New Roman" w:hAnsi="Aptos Narrow" w:cs="Calibri"/>
                <w:lang w:eastAsia="es-CR"/>
              </w:rPr>
            </w:pPr>
          </w:p>
        </w:tc>
        <w:tc>
          <w:tcPr>
            <w:tcW w:w="1701" w:type="dxa"/>
            <w:tcBorders>
              <w:top w:val="nil"/>
              <w:left w:val="nil"/>
              <w:bottom w:val="nil"/>
              <w:right w:val="nil"/>
            </w:tcBorders>
            <w:noWrap/>
            <w:vAlign w:val="bottom"/>
            <w:hideMark/>
          </w:tcPr>
          <w:p w14:paraId="5E6FC240"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930" w:type="dxa"/>
            <w:tcBorders>
              <w:top w:val="nil"/>
              <w:left w:val="nil"/>
              <w:bottom w:val="nil"/>
              <w:right w:val="nil"/>
            </w:tcBorders>
            <w:noWrap/>
            <w:vAlign w:val="bottom"/>
            <w:hideMark/>
          </w:tcPr>
          <w:p w14:paraId="007BFD90"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2FBB331D"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3BA4A30C"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559" w:type="dxa"/>
            <w:tcBorders>
              <w:top w:val="nil"/>
              <w:left w:val="nil"/>
              <w:bottom w:val="nil"/>
              <w:right w:val="nil"/>
            </w:tcBorders>
            <w:noWrap/>
            <w:vAlign w:val="bottom"/>
            <w:hideMark/>
          </w:tcPr>
          <w:p w14:paraId="360FDB97"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r>
      <w:tr w:rsidR="004450FC" w:rsidRPr="00E440A7" w14:paraId="730DC661" w14:textId="77777777" w:rsidTr="004450FC">
        <w:trPr>
          <w:trHeight w:val="260"/>
        </w:trPr>
        <w:tc>
          <w:tcPr>
            <w:tcW w:w="5387" w:type="dxa"/>
            <w:tcBorders>
              <w:top w:val="nil"/>
              <w:left w:val="nil"/>
              <w:bottom w:val="nil"/>
              <w:right w:val="nil"/>
            </w:tcBorders>
            <w:noWrap/>
            <w:vAlign w:val="bottom"/>
            <w:hideMark/>
          </w:tcPr>
          <w:p w14:paraId="43B98C55"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TRANSF. CORRIENTES DE EMP. PUBL. FINANC.</w:t>
            </w:r>
          </w:p>
        </w:tc>
        <w:tc>
          <w:tcPr>
            <w:tcW w:w="1701" w:type="dxa"/>
            <w:tcBorders>
              <w:top w:val="nil"/>
              <w:left w:val="nil"/>
              <w:bottom w:val="nil"/>
              <w:right w:val="nil"/>
            </w:tcBorders>
            <w:noWrap/>
            <w:vAlign w:val="bottom"/>
            <w:hideMark/>
          </w:tcPr>
          <w:p w14:paraId="4049744B"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930" w:type="dxa"/>
            <w:tcBorders>
              <w:top w:val="nil"/>
              <w:left w:val="nil"/>
              <w:bottom w:val="nil"/>
              <w:right w:val="nil"/>
            </w:tcBorders>
            <w:noWrap/>
            <w:vAlign w:val="bottom"/>
            <w:hideMark/>
          </w:tcPr>
          <w:p w14:paraId="5CFF2BCC"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843" w:type="dxa"/>
            <w:tcBorders>
              <w:top w:val="nil"/>
              <w:left w:val="nil"/>
              <w:bottom w:val="nil"/>
              <w:right w:val="nil"/>
            </w:tcBorders>
            <w:noWrap/>
            <w:vAlign w:val="bottom"/>
            <w:hideMark/>
          </w:tcPr>
          <w:p w14:paraId="4440270C"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843" w:type="dxa"/>
            <w:tcBorders>
              <w:top w:val="nil"/>
              <w:left w:val="nil"/>
              <w:bottom w:val="nil"/>
              <w:right w:val="nil"/>
            </w:tcBorders>
            <w:noWrap/>
            <w:vAlign w:val="bottom"/>
            <w:hideMark/>
          </w:tcPr>
          <w:p w14:paraId="6C26CD73"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559" w:type="dxa"/>
            <w:tcBorders>
              <w:top w:val="nil"/>
              <w:left w:val="nil"/>
              <w:bottom w:val="nil"/>
              <w:right w:val="nil"/>
            </w:tcBorders>
            <w:noWrap/>
            <w:vAlign w:val="bottom"/>
            <w:hideMark/>
          </w:tcPr>
          <w:p w14:paraId="27A4A9AB"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17 031,8 </w:t>
            </w:r>
          </w:p>
        </w:tc>
      </w:tr>
      <w:tr w:rsidR="004450FC" w:rsidRPr="00E440A7" w14:paraId="3AC8E3A4" w14:textId="77777777" w:rsidTr="004450FC">
        <w:trPr>
          <w:trHeight w:val="260"/>
        </w:trPr>
        <w:tc>
          <w:tcPr>
            <w:tcW w:w="5387" w:type="dxa"/>
            <w:tcBorders>
              <w:top w:val="nil"/>
              <w:left w:val="nil"/>
              <w:bottom w:val="nil"/>
              <w:right w:val="nil"/>
            </w:tcBorders>
            <w:noWrap/>
            <w:vAlign w:val="bottom"/>
            <w:hideMark/>
          </w:tcPr>
          <w:p w14:paraId="72807F75"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BANCO NACIONAL DE COSTA RICA </w:t>
            </w:r>
          </w:p>
        </w:tc>
        <w:tc>
          <w:tcPr>
            <w:tcW w:w="1701" w:type="dxa"/>
            <w:tcBorders>
              <w:top w:val="nil"/>
              <w:left w:val="nil"/>
              <w:bottom w:val="nil"/>
              <w:right w:val="nil"/>
            </w:tcBorders>
            <w:noWrap/>
            <w:vAlign w:val="bottom"/>
            <w:hideMark/>
          </w:tcPr>
          <w:p w14:paraId="46A68E09"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930" w:type="dxa"/>
            <w:tcBorders>
              <w:top w:val="nil"/>
              <w:left w:val="nil"/>
              <w:bottom w:val="nil"/>
              <w:right w:val="nil"/>
            </w:tcBorders>
            <w:noWrap/>
            <w:vAlign w:val="bottom"/>
            <w:hideMark/>
          </w:tcPr>
          <w:p w14:paraId="7EA3C3B6"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843" w:type="dxa"/>
            <w:tcBorders>
              <w:top w:val="nil"/>
              <w:left w:val="nil"/>
              <w:bottom w:val="nil"/>
              <w:right w:val="nil"/>
            </w:tcBorders>
            <w:noWrap/>
            <w:vAlign w:val="bottom"/>
            <w:hideMark/>
          </w:tcPr>
          <w:p w14:paraId="6B981227"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843" w:type="dxa"/>
            <w:tcBorders>
              <w:top w:val="nil"/>
              <w:left w:val="nil"/>
              <w:bottom w:val="nil"/>
              <w:right w:val="nil"/>
            </w:tcBorders>
            <w:noWrap/>
            <w:vAlign w:val="bottom"/>
            <w:hideMark/>
          </w:tcPr>
          <w:p w14:paraId="43FD57E1"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559" w:type="dxa"/>
            <w:tcBorders>
              <w:top w:val="nil"/>
              <w:left w:val="nil"/>
              <w:bottom w:val="nil"/>
              <w:right w:val="nil"/>
            </w:tcBorders>
            <w:noWrap/>
            <w:vAlign w:val="bottom"/>
            <w:hideMark/>
          </w:tcPr>
          <w:p w14:paraId="69213A5D"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17 031,8 </w:t>
            </w:r>
          </w:p>
        </w:tc>
      </w:tr>
      <w:tr w:rsidR="004450FC" w:rsidRPr="00E440A7" w14:paraId="77C0B83F" w14:textId="77777777" w:rsidTr="004450FC">
        <w:trPr>
          <w:trHeight w:val="260"/>
        </w:trPr>
        <w:tc>
          <w:tcPr>
            <w:tcW w:w="5387" w:type="dxa"/>
            <w:tcBorders>
              <w:top w:val="nil"/>
              <w:left w:val="nil"/>
              <w:bottom w:val="nil"/>
              <w:right w:val="nil"/>
            </w:tcBorders>
            <w:noWrap/>
            <w:vAlign w:val="bottom"/>
            <w:hideMark/>
          </w:tcPr>
          <w:p w14:paraId="47D1ECF5" w14:textId="77777777" w:rsidR="004450FC" w:rsidRPr="00E440A7" w:rsidRDefault="004450FC" w:rsidP="004450FC">
            <w:pPr>
              <w:spacing w:before="0" w:after="0" w:line="240" w:lineRule="auto"/>
              <w:jc w:val="right"/>
              <w:rPr>
                <w:rFonts w:ascii="Aptos Narrow" w:eastAsia="Times New Roman" w:hAnsi="Aptos Narrow" w:cs="Calibri"/>
                <w:lang w:eastAsia="es-CR"/>
              </w:rPr>
            </w:pPr>
          </w:p>
        </w:tc>
        <w:tc>
          <w:tcPr>
            <w:tcW w:w="1701" w:type="dxa"/>
            <w:tcBorders>
              <w:top w:val="nil"/>
              <w:left w:val="nil"/>
              <w:bottom w:val="nil"/>
              <w:right w:val="nil"/>
            </w:tcBorders>
            <w:noWrap/>
            <w:vAlign w:val="bottom"/>
            <w:hideMark/>
          </w:tcPr>
          <w:p w14:paraId="5B7C5FCC"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930" w:type="dxa"/>
            <w:tcBorders>
              <w:top w:val="nil"/>
              <w:left w:val="nil"/>
              <w:bottom w:val="nil"/>
              <w:right w:val="nil"/>
            </w:tcBorders>
            <w:noWrap/>
            <w:vAlign w:val="bottom"/>
            <w:hideMark/>
          </w:tcPr>
          <w:p w14:paraId="4D740B6C"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77E700CD"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7416BF1E"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559" w:type="dxa"/>
            <w:tcBorders>
              <w:top w:val="nil"/>
              <w:left w:val="nil"/>
              <w:bottom w:val="nil"/>
              <w:right w:val="nil"/>
            </w:tcBorders>
            <w:noWrap/>
            <w:vAlign w:val="bottom"/>
            <w:hideMark/>
          </w:tcPr>
          <w:p w14:paraId="27AECB79"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r>
      <w:tr w:rsidR="004450FC" w:rsidRPr="00E440A7" w14:paraId="404F7CC1" w14:textId="77777777" w:rsidTr="004450FC">
        <w:trPr>
          <w:trHeight w:val="260"/>
        </w:trPr>
        <w:tc>
          <w:tcPr>
            <w:tcW w:w="5387" w:type="dxa"/>
            <w:tcBorders>
              <w:top w:val="nil"/>
              <w:left w:val="nil"/>
              <w:bottom w:val="nil"/>
              <w:right w:val="nil"/>
            </w:tcBorders>
            <w:noWrap/>
            <w:vAlign w:val="bottom"/>
            <w:hideMark/>
          </w:tcPr>
          <w:p w14:paraId="37693A2E"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TRANSFER. CORRIENTES DEL SECTOR PRIVADO</w:t>
            </w:r>
          </w:p>
        </w:tc>
        <w:tc>
          <w:tcPr>
            <w:tcW w:w="1701" w:type="dxa"/>
            <w:tcBorders>
              <w:top w:val="nil"/>
              <w:left w:val="nil"/>
              <w:bottom w:val="nil"/>
              <w:right w:val="nil"/>
            </w:tcBorders>
            <w:noWrap/>
            <w:vAlign w:val="bottom"/>
            <w:hideMark/>
          </w:tcPr>
          <w:p w14:paraId="5AE9C2C3"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19 582,5 </w:t>
            </w:r>
          </w:p>
        </w:tc>
        <w:tc>
          <w:tcPr>
            <w:tcW w:w="1930" w:type="dxa"/>
            <w:tcBorders>
              <w:top w:val="nil"/>
              <w:left w:val="nil"/>
              <w:bottom w:val="nil"/>
              <w:right w:val="nil"/>
            </w:tcBorders>
            <w:noWrap/>
            <w:vAlign w:val="bottom"/>
            <w:hideMark/>
          </w:tcPr>
          <w:p w14:paraId="54E19AB1"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8 537,7 </w:t>
            </w:r>
          </w:p>
        </w:tc>
        <w:tc>
          <w:tcPr>
            <w:tcW w:w="1843" w:type="dxa"/>
            <w:tcBorders>
              <w:top w:val="nil"/>
              <w:left w:val="nil"/>
              <w:bottom w:val="nil"/>
              <w:right w:val="nil"/>
            </w:tcBorders>
            <w:noWrap/>
            <w:vAlign w:val="bottom"/>
            <w:hideMark/>
          </w:tcPr>
          <w:p w14:paraId="6DF848B2"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8 954,6 </w:t>
            </w:r>
          </w:p>
        </w:tc>
        <w:tc>
          <w:tcPr>
            <w:tcW w:w="1843" w:type="dxa"/>
            <w:tcBorders>
              <w:top w:val="nil"/>
              <w:left w:val="nil"/>
              <w:bottom w:val="nil"/>
              <w:right w:val="nil"/>
            </w:tcBorders>
            <w:noWrap/>
            <w:vAlign w:val="bottom"/>
            <w:hideMark/>
          </w:tcPr>
          <w:p w14:paraId="6909D10B"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559" w:type="dxa"/>
            <w:tcBorders>
              <w:top w:val="nil"/>
              <w:left w:val="nil"/>
              <w:bottom w:val="nil"/>
              <w:right w:val="nil"/>
            </w:tcBorders>
            <w:noWrap/>
            <w:vAlign w:val="bottom"/>
            <w:hideMark/>
          </w:tcPr>
          <w:p w14:paraId="38A580EB"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r>
      <w:tr w:rsidR="004450FC" w:rsidRPr="00E440A7" w14:paraId="401C2C9C" w14:textId="77777777" w:rsidTr="004450FC">
        <w:trPr>
          <w:trHeight w:val="260"/>
        </w:trPr>
        <w:tc>
          <w:tcPr>
            <w:tcW w:w="5387" w:type="dxa"/>
            <w:tcBorders>
              <w:top w:val="nil"/>
              <w:left w:val="nil"/>
              <w:bottom w:val="nil"/>
              <w:right w:val="nil"/>
            </w:tcBorders>
            <w:noWrap/>
            <w:vAlign w:val="bottom"/>
            <w:hideMark/>
          </w:tcPr>
          <w:p w14:paraId="4471D998"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FUNDAC. P/ DESARROLLO ACADEMICO UNA</w:t>
            </w:r>
          </w:p>
        </w:tc>
        <w:tc>
          <w:tcPr>
            <w:tcW w:w="1701" w:type="dxa"/>
            <w:tcBorders>
              <w:top w:val="nil"/>
              <w:left w:val="nil"/>
              <w:bottom w:val="nil"/>
              <w:right w:val="nil"/>
            </w:tcBorders>
            <w:noWrap/>
            <w:vAlign w:val="bottom"/>
            <w:hideMark/>
          </w:tcPr>
          <w:p w14:paraId="5EB5821F"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19 582,50 </w:t>
            </w:r>
          </w:p>
        </w:tc>
        <w:tc>
          <w:tcPr>
            <w:tcW w:w="1930" w:type="dxa"/>
            <w:tcBorders>
              <w:top w:val="nil"/>
              <w:left w:val="nil"/>
              <w:bottom w:val="nil"/>
              <w:right w:val="nil"/>
            </w:tcBorders>
            <w:noWrap/>
            <w:vAlign w:val="bottom"/>
            <w:hideMark/>
          </w:tcPr>
          <w:p w14:paraId="744DBA4C"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8 537,7 </w:t>
            </w:r>
          </w:p>
        </w:tc>
        <w:tc>
          <w:tcPr>
            <w:tcW w:w="1843" w:type="dxa"/>
            <w:tcBorders>
              <w:top w:val="nil"/>
              <w:left w:val="nil"/>
              <w:bottom w:val="nil"/>
              <w:right w:val="nil"/>
            </w:tcBorders>
            <w:noWrap/>
            <w:vAlign w:val="bottom"/>
            <w:hideMark/>
          </w:tcPr>
          <w:p w14:paraId="64F0EA0C"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8 954,6 </w:t>
            </w:r>
          </w:p>
        </w:tc>
        <w:tc>
          <w:tcPr>
            <w:tcW w:w="1843" w:type="dxa"/>
            <w:tcBorders>
              <w:top w:val="nil"/>
              <w:left w:val="nil"/>
              <w:bottom w:val="nil"/>
              <w:right w:val="nil"/>
            </w:tcBorders>
            <w:noWrap/>
            <w:vAlign w:val="bottom"/>
            <w:hideMark/>
          </w:tcPr>
          <w:p w14:paraId="094FB2B1"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559" w:type="dxa"/>
            <w:tcBorders>
              <w:top w:val="nil"/>
              <w:left w:val="nil"/>
              <w:bottom w:val="nil"/>
              <w:right w:val="nil"/>
            </w:tcBorders>
            <w:noWrap/>
            <w:vAlign w:val="bottom"/>
            <w:hideMark/>
          </w:tcPr>
          <w:p w14:paraId="5186EC18"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r>
      <w:tr w:rsidR="004450FC" w:rsidRPr="00E440A7" w14:paraId="5D869022" w14:textId="77777777" w:rsidTr="004450FC">
        <w:trPr>
          <w:trHeight w:val="260"/>
        </w:trPr>
        <w:tc>
          <w:tcPr>
            <w:tcW w:w="5387" w:type="dxa"/>
            <w:tcBorders>
              <w:top w:val="nil"/>
              <w:left w:val="nil"/>
              <w:bottom w:val="nil"/>
              <w:right w:val="nil"/>
            </w:tcBorders>
            <w:noWrap/>
            <w:vAlign w:val="bottom"/>
            <w:hideMark/>
          </w:tcPr>
          <w:p w14:paraId="13E838FD" w14:textId="77777777" w:rsidR="004450FC" w:rsidRPr="00E440A7" w:rsidRDefault="004450FC" w:rsidP="004450FC">
            <w:pPr>
              <w:spacing w:before="0" w:after="0" w:line="240" w:lineRule="auto"/>
              <w:jc w:val="right"/>
              <w:rPr>
                <w:rFonts w:ascii="Aptos Narrow" w:eastAsia="Times New Roman" w:hAnsi="Aptos Narrow" w:cs="Calibri"/>
                <w:lang w:eastAsia="es-CR"/>
              </w:rPr>
            </w:pPr>
          </w:p>
        </w:tc>
        <w:tc>
          <w:tcPr>
            <w:tcW w:w="1701" w:type="dxa"/>
            <w:tcBorders>
              <w:top w:val="nil"/>
              <w:left w:val="nil"/>
              <w:bottom w:val="nil"/>
              <w:right w:val="nil"/>
            </w:tcBorders>
            <w:noWrap/>
            <w:vAlign w:val="bottom"/>
            <w:hideMark/>
          </w:tcPr>
          <w:p w14:paraId="4EDEECFE"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930" w:type="dxa"/>
            <w:tcBorders>
              <w:top w:val="nil"/>
              <w:left w:val="nil"/>
              <w:bottom w:val="nil"/>
              <w:right w:val="nil"/>
            </w:tcBorders>
            <w:noWrap/>
            <w:vAlign w:val="bottom"/>
            <w:hideMark/>
          </w:tcPr>
          <w:p w14:paraId="5936B71F"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231BFADA"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037347D4"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559" w:type="dxa"/>
            <w:tcBorders>
              <w:top w:val="nil"/>
              <w:left w:val="nil"/>
              <w:bottom w:val="nil"/>
              <w:right w:val="nil"/>
            </w:tcBorders>
            <w:noWrap/>
            <w:vAlign w:val="bottom"/>
            <w:hideMark/>
          </w:tcPr>
          <w:p w14:paraId="78974031"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r>
      <w:tr w:rsidR="004450FC" w:rsidRPr="00E440A7" w14:paraId="651E87DE" w14:textId="77777777" w:rsidTr="004450FC">
        <w:trPr>
          <w:trHeight w:val="260"/>
        </w:trPr>
        <w:tc>
          <w:tcPr>
            <w:tcW w:w="5387" w:type="dxa"/>
            <w:tcBorders>
              <w:top w:val="nil"/>
              <w:left w:val="nil"/>
              <w:bottom w:val="nil"/>
              <w:right w:val="nil"/>
            </w:tcBorders>
            <w:noWrap/>
            <w:vAlign w:val="bottom"/>
            <w:hideMark/>
          </w:tcPr>
          <w:p w14:paraId="0E545DC4"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lastRenderedPageBreak/>
              <w:t>TRANSFER. CORRIENTES DEL SECTOR EXTERNO</w:t>
            </w:r>
          </w:p>
        </w:tc>
        <w:tc>
          <w:tcPr>
            <w:tcW w:w="1701" w:type="dxa"/>
            <w:tcBorders>
              <w:top w:val="nil"/>
              <w:left w:val="nil"/>
              <w:bottom w:val="nil"/>
              <w:right w:val="nil"/>
            </w:tcBorders>
            <w:noWrap/>
            <w:vAlign w:val="bottom"/>
            <w:hideMark/>
          </w:tcPr>
          <w:p w14:paraId="559DF3E1"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430 368,40 </w:t>
            </w:r>
          </w:p>
        </w:tc>
        <w:tc>
          <w:tcPr>
            <w:tcW w:w="1930" w:type="dxa"/>
            <w:tcBorders>
              <w:top w:val="nil"/>
              <w:left w:val="nil"/>
              <w:bottom w:val="nil"/>
              <w:right w:val="nil"/>
            </w:tcBorders>
            <w:noWrap/>
            <w:vAlign w:val="bottom"/>
            <w:hideMark/>
          </w:tcPr>
          <w:p w14:paraId="27A1EA1D"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181 669,9 </w:t>
            </w:r>
          </w:p>
        </w:tc>
        <w:tc>
          <w:tcPr>
            <w:tcW w:w="1843" w:type="dxa"/>
            <w:tcBorders>
              <w:top w:val="nil"/>
              <w:left w:val="nil"/>
              <w:bottom w:val="nil"/>
              <w:right w:val="nil"/>
            </w:tcBorders>
            <w:noWrap/>
            <w:vAlign w:val="bottom"/>
            <w:hideMark/>
          </w:tcPr>
          <w:p w14:paraId="099F192E"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176 053,6 </w:t>
            </w:r>
          </w:p>
        </w:tc>
        <w:tc>
          <w:tcPr>
            <w:tcW w:w="1843" w:type="dxa"/>
            <w:tcBorders>
              <w:top w:val="nil"/>
              <w:left w:val="nil"/>
              <w:bottom w:val="nil"/>
              <w:right w:val="nil"/>
            </w:tcBorders>
            <w:noWrap/>
            <w:vAlign w:val="bottom"/>
            <w:hideMark/>
          </w:tcPr>
          <w:p w14:paraId="3795A77E"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75 784,5 </w:t>
            </w:r>
          </w:p>
        </w:tc>
        <w:tc>
          <w:tcPr>
            <w:tcW w:w="1559" w:type="dxa"/>
            <w:tcBorders>
              <w:top w:val="nil"/>
              <w:left w:val="nil"/>
              <w:bottom w:val="nil"/>
              <w:right w:val="nil"/>
            </w:tcBorders>
            <w:noWrap/>
            <w:vAlign w:val="bottom"/>
            <w:hideMark/>
          </w:tcPr>
          <w:p w14:paraId="034765F1"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73 538,3 </w:t>
            </w:r>
          </w:p>
        </w:tc>
      </w:tr>
      <w:tr w:rsidR="004450FC" w:rsidRPr="00E440A7" w14:paraId="02B26B7B" w14:textId="77777777" w:rsidTr="004450FC">
        <w:trPr>
          <w:trHeight w:val="260"/>
        </w:trPr>
        <w:tc>
          <w:tcPr>
            <w:tcW w:w="5387" w:type="dxa"/>
            <w:tcBorders>
              <w:top w:val="nil"/>
              <w:left w:val="nil"/>
              <w:bottom w:val="nil"/>
              <w:right w:val="nil"/>
            </w:tcBorders>
            <w:noWrap/>
            <w:vAlign w:val="bottom"/>
            <w:hideMark/>
          </w:tcPr>
          <w:p w14:paraId="5F4F4E21"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TRASNFERENCIAS CORRIENTES ORGAN. INTERNAC.</w:t>
            </w:r>
          </w:p>
        </w:tc>
        <w:tc>
          <w:tcPr>
            <w:tcW w:w="1701" w:type="dxa"/>
            <w:tcBorders>
              <w:top w:val="nil"/>
              <w:left w:val="nil"/>
              <w:bottom w:val="nil"/>
              <w:right w:val="nil"/>
            </w:tcBorders>
            <w:noWrap/>
            <w:vAlign w:val="bottom"/>
            <w:hideMark/>
          </w:tcPr>
          <w:p w14:paraId="007529D9"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430 368,4 </w:t>
            </w:r>
          </w:p>
        </w:tc>
        <w:tc>
          <w:tcPr>
            <w:tcW w:w="1930" w:type="dxa"/>
            <w:tcBorders>
              <w:top w:val="nil"/>
              <w:left w:val="nil"/>
              <w:bottom w:val="nil"/>
              <w:right w:val="nil"/>
            </w:tcBorders>
            <w:noWrap/>
            <w:vAlign w:val="bottom"/>
            <w:hideMark/>
          </w:tcPr>
          <w:p w14:paraId="29D325DA"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181 669,9 </w:t>
            </w:r>
          </w:p>
        </w:tc>
        <w:tc>
          <w:tcPr>
            <w:tcW w:w="1843" w:type="dxa"/>
            <w:tcBorders>
              <w:top w:val="nil"/>
              <w:left w:val="nil"/>
              <w:bottom w:val="nil"/>
              <w:right w:val="nil"/>
            </w:tcBorders>
            <w:noWrap/>
            <w:vAlign w:val="bottom"/>
            <w:hideMark/>
          </w:tcPr>
          <w:p w14:paraId="245FE2A2"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176 053,6 </w:t>
            </w:r>
          </w:p>
        </w:tc>
        <w:tc>
          <w:tcPr>
            <w:tcW w:w="1843" w:type="dxa"/>
            <w:tcBorders>
              <w:top w:val="nil"/>
              <w:left w:val="nil"/>
              <w:bottom w:val="nil"/>
              <w:right w:val="nil"/>
            </w:tcBorders>
            <w:noWrap/>
            <w:vAlign w:val="bottom"/>
            <w:hideMark/>
          </w:tcPr>
          <w:p w14:paraId="0D8615F1"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58 462,1 </w:t>
            </w:r>
          </w:p>
        </w:tc>
        <w:tc>
          <w:tcPr>
            <w:tcW w:w="1559" w:type="dxa"/>
            <w:tcBorders>
              <w:top w:val="nil"/>
              <w:left w:val="nil"/>
              <w:bottom w:val="nil"/>
              <w:right w:val="nil"/>
            </w:tcBorders>
            <w:noWrap/>
            <w:vAlign w:val="bottom"/>
            <w:hideMark/>
          </w:tcPr>
          <w:p w14:paraId="6C047968"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r>
      <w:tr w:rsidR="004450FC" w:rsidRPr="00E440A7" w14:paraId="25BB346E" w14:textId="77777777" w:rsidTr="004450FC">
        <w:trPr>
          <w:trHeight w:val="260"/>
        </w:trPr>
        <w:tc>
          <w:tcPr>
            <w:tcW w:w="5387" w:type="dxa"/>
            <w:tcBorders>
              <w:top w:val="nil"/>
              <w:left w:val="nil"/>
              <w:bottom w:val="nil"/>
              <w:right w:val="nil"/>
            </w:tcBorders>
            <w:noWrap/>
            <w:vAlign w:val="bottom"/>
            <w:hideMark/>
          </w:tcPr>
          <w:p w14:paraId="11D1FDB7"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OTRAS TRANSFERENCIAS DEL SEC. EXTERNO</w:t>
            </w:r>
          </w:p>
        </w:tc>
        <w:tc>
          <w:tcPr>
            <w:tcW w:w="1701" w:type="dxa"/>
            <w:tcBorders>
              <w:top w:val="nil"/>
              <w:left w:val="nil"/>
              <w:bottom w:val="nil"/>
              <w:right w:val="nil"/>
            </w:tcBorders>
            <w:noWrap/>
            <w:vAlign w:val="bottom"/>
            <w:hideMark/>
          </w:tcPr>
          <w:p w14:paraId="3FFF1985"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930" w:type="dxa"/>
            <w:tcBorders>
              <w:top w:val="nil"/>
              <w:left w:val="nil"/>
              <w:bottom w:val="nil"/>
              <w:right w:val="nil"/>
            </w:tcBorders>
            <w:noWrap/>
            <w:vAlign w:val="bottom"/>
            <w:hideMark/>
          </w:tcPr>
          <w:p w14:paraId="3882CB19"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843" w:type="dxa"/>
            <w:tcBorders>
              <w:top w:val="nil"/>
              <w:left w:val="nil"/>
              <w:bottom w:val="nil"/>
              <w:right w:val="nil"/>
            </w:tcBorders>
            <w:noWrap/>
            <w:vAlign w:val="bottom"/>
            <w:hideMark/>
          </w:tcPr>
          <w:p w14:paraId="0CB65860"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843" w:type="dxa"/>
            <w:tcBorders>
              <w:top w:val="nil"/>
              <w:left w:val="nil"/>
              <w:bottom w:val="nil"/>
              <w:right w:val="nil"/>
            </w:tcBorders>
            <w:noWrap/>
            <w:vAlign w:val="bottom"/>
            <w:hideMark/>
          </w:tcPr>
          <w:p w14:paraId="4A6909A1"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17 322,5 </w:t>
            </w:r>
          </w:p>
        </w:tc>
        <w:tc>
          <w:tcPr>
            <w:tcW w:w="1559" w:type="dxa"/>
            <w:tcBorders>
              <w:top w:val="nil"/>
              <w:left w:val="nil"/>
              <w:bottom w:val="nil"/>
              <w:right w:val="nil"/>
            </w:tcBorders>
            <w:noWrap/>
            <w:vAlign w:val="bottom"/>
            <w:hideMark/>
          </w:tcPr>
          <w:p w14:paraId="3AA34C84"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73 538,3 </w:t>
            </w:r>
          </w:p>
        </w:tc>
      </w:tr>
      <w:tr w:rsidR="004450FC" w:rsidRPr="00E440A7" w14:paraId="7F82C4F2" w14:textId="77777777" w:rsidTr="004450FC">
        <w:trPr>
          <w:trHeight w:val="260"/>
        </w:trPr>
        <w:tc>
          <w:tcPr>
            <w:tcW w:w="5387" w:type="dxa"/>
            <w:tcBorders>
              <w:top w:val="nil"/>
              <w:left w:val="nil"/>
              <w:bottom w:val="nil"/>
              <w:right w:val="nil"/>
            </w:tcBorders>
            <w:noWrap/>
            <w:vAlign w:val="bottom"/>
            <w:hideMark/>
          </w:tcPr>
          <w:p w14:paraId="19D71696" w14:textId="77777777" w:rsidR="004450FC" w:rsidRPr="00E440A7" w:rsidRDefault="004450FC" w:rsidP="004450FC">
            <w:pPr>
              <w:spacing w:before="0" w:after="0" w:line="240" w:lineRule="auto"/>
              <w:jc w:val="right"/>
              <w:rPr>
                <w:rFonts w:ascii="Aptos Narrow" w:eastAsia="Times New Roman" w:hAnsi="Aptos Narrow" w:cs="Calibri"/>
                <w:lang w:eastAsia="es-CR"/>
              </w:rPr>
            </w:pPr>
          </w:p>
        </w:tc>
        <w:tc>
          <w:tcPr>
            <w:tcW w:w="1701" w:type="dxa"/>
            <w:tcBorders>
              <w:top w:val="nil"/>
              <w:left w:val="nil"/>
              <w:bottom w:val="nil"/>
              <w:right w:val="nil"/>
            </w:tcBorders>
            <w:noWrap/>
            <w:vAlign w:val="bottom"/>
            <w:hideMark/>
          </w:tcPr>
          <w:p w14:paraId="6B8A3BED"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930" w:type="dxa"/>
            <w:tcBorders>
              <w:top w:val="nil"/>
              <w:left w:val="nil"/>
              <w:bottom w:val="nil"/>
              <w:right w:val="nil"/>
            </w:tcBorders>
            <w:noWrap/>
            <w:vAlign w:val="bottom"/>
            <w:hideMark/>
          </w:tcPr>
          <w:p w14:paraId="3129DF38"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2E654561"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7E237280"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559" w:type="dxa"/>
            <w:tcBorders>
              <w:top w:val="nil"/>
              <w:left w:val="nil"/>
              <w:bottom w:val="nil"/>
              <w:right w:val="nil"/>
            </w:tcBorders>
            <w:noWrap/>
            <w:vAlign w:val="bottom"/>
            <w:hideMark/>
          </w:tcPr>
          <w:p w14:paraId="30EC97A8"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r>
      <w:tr w:rsidR="004450FC" w:rsidRPr="00E440A7" w14:paraId="2C3DC963" w14:textId="77777777" w:rsidTr="004450FC">
        <w:trPr>
          <w:trHeight w:val="260"/>
        </w:trPr>
        <w:tc>
          <w:tcPr>
            <w:tcW w:w="5387" w:type="dxa"/>
            <w:tcBorders>
              <w:top w:val="nil"/>
              <w:left w:val="nil"/>
              <w:bottom w:val="nil"/>
              <w:right w:val="nil"/>
            </w:tcBorders>
            <w:noWrap/>
            <w:vAlign w:val="bottom"/>
            <w:hideMark/>
          </w:tcPr>
          <w:p w14:paraId="56CA6B9A"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 xml:space="preserve">INGRESOS DE CAPITAL </w:t>
            </w:r>
          </w:p>
        </w:tc>
        <w:tc>
          <w:tcPr>
            <w:tcW w:w="1701" w:type="dxa"/>
            <w:tcBorders>
              <w:top w:val="nil"/>
              <w:left w:val="nil"/>
              <w:bottom w:val="nil"/>
              <w:right w:val="nil"/>
            </w:tcBorders>
            <w:noWrap/>
            <w:vAlign w:val="bottom"/>
            <w:hideMark/>
          </w:tcPr>
          <w:p w14:paraId="2E8EDE2B"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3 138 531,76 </w:t>
            </w:r>
          </w:p>
        </w:tc>
        <w:tc>
          <w:tcPr>
            <w:tcW w:w="1930" w:type="dxa"/>
            <w:tcBorders>
              <w:top w:val="nil"/>
              <w:left w:val="nil"/>
              <w:bottom w:val="nil"/>
              <w:right w:val="nil"/>
            </w:tcBorders>
            <w:noWrap/>
            <w:vAlign w:val="bottom"/>
            <w:hideMark/>
          </w:tcPr>
          <w:p w14:paraId="39EDEEB0"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2 235 000,0 </w:t>
            </w:r>
          </w:p>
        </w:tc>
        <w:tc>
          <w:tcPr>
            <w:tcW w:w="1843" w:type="dxa"/>
            <w:tcBorders>
              <w:top w:val="nil"/>
              <w:left w:val="nil"/>
              <w:bottom w:val="nil"/>
              <w:right w:val="nil"/>
            </w:tcBorders>
            <w:noWrap/>
            <w:vAlign w:val="bottom"/>
            <w:hideMark/>
          </w:tcPr>
          <w:p w14:paraId="77EAB252"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843" w:type="dxa"/>
            <w:tcBorders>
              <w:top w:val="nil"/>
              <w:left w:val="nil"/>
              <w:bottom w:val="nil"/>
              <w:right w:val="nil"/>
            </w:tcBorders>
            <w:noWrap/>
            <w:vAlign w:val="bottom"/>
            <w:hideMark/>
          </w:tcPr>
          <w:p w14:paraId="01C7F292"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559" w:type="dxa"/>
            <w:tcBorders>
              <w:top w:val="nil"/>
              <w:left w:val="nil"/>
              <w:bottom w:val="nil"/>
              <w:right w:val="nil"/>
            </w:tcBorders>
            <w:noWrap/>
            <w:vAlign w:val="bottom"/>
            <w:hideMark/>
          </w:tcPr>
          <w:p w14:paraId="6EB18B66"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r>
      <w:tr w:rsidR="004450FC" w:rsidRPr="00E440A7" w14:paraId="163D1E06" w14:textId="77777777" w:rsidTr="004450FC">
        <w:trPr>
          <w:trHeight w:val="260"/>
        </w:trPr>
        <w:tc>
          <w:tcPr>
            <w:tcW w:w="5387" w:type="dxa"/>
            <w:tcBorders>
              <w:top w:val="nil"/>
              <w:left w:val="nil"/>
              <w:bottom w:val="nil"/>
              <w:right w:val="nil"/>
            </w:tcBorders>
            <w:noWrap/>
            <w:vAlign w:val="bottom"/>
            <w:hideMark/>
          </w:tcPr>
          <w:p w14:paraId="596392C9"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p>
        </w:tc>
        <w:tc>
          <w:tcPr>
            <w:tcW w:w="1701" w:type="dxa"/>
            <w:tcBorders>
              <w:top w:val="nil"/>
              <w:left w:val="nil"/>
              <w:bottom w:val="nil"/>
              <w:right w:val="nil"/>
            </w:tcBorders>
            <w:noWrap/>
            <w:vAlign w:val="bottom"/>
            <w:hideMark/>
          </w:tcPr>
          <w:p w14:paraId="5C030F38"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930" w:type="dxa"/>
            <w:tcBorders>
              <w:top w:val="nil"/>
              <w:left w:val="nil"/>
              <w:bottom w:val="nil"/>
              <w:right w:val="nil"/>
            </w:tcBorders>
            <w:noWrap/>
            <w:vAlign w:val="bottom"/>
            <w:hideMark/>
          </w:tcPr>
          <w:p w14:paraId="7C6BCE40"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4ED47791"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47FBDB81"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559" w:type="dxa"/>
            <w:tcBorders>
              <w:top w:val="nil"/>
              <w:left w:val="nil"/>
              <w:bottom w:val="nil"/>
              <w:right w:val="nil"/>
            </w:tcBorders>
            <w:noWrap/>
            <w:vAlign w:val="bottom"/>
            <w:hideMark/>
          </w:tcPr>
          <w:p w14:paraId="2420B7EF"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r>
      <w:tr w:rsidR="004450FC" w:rsidRPr="00E440A7" w14:paraId="38ED749A" w14:textId="77777777" w:rsidTr="004450FC">
        <w:trPr>
          <w:trHeight w:val="260"/>
        </w:trPr>
        <w:tc>
          <w:tcPr>
            <w:tcW w:w="5387" w:type="dxa"/>
            <w:tcBorders>
              <w:top w:val="nil"/>
              <w:left w:val="nil"/>
              <w:bottom w:val="nil"/>
              <w:right w:val="nil"/>
            </w:tcBorders>
            <w:noWrap/>
            <w:vAlign w:val="bottom"/>
            <w:hideMark/>
          </w:tcPr>
          <w:p w14:paraId="41B5899F"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RECUPERACION PRESTAMOS E INVERSIONES FINANCIERAS</w:t>
            </w:r>
          </w:p>
        </w:tc>
        <w:tc>
          <w:tcPr>
            <w:tcW w:w="1701" w:type="dxa"/>
            <w:tcBorders>
              <w:top w:val="nil"/>
              <w:left w:val="nil"/>
              <w:bottom w:val="nil"/>
              <w:right w:val="nil"/>
            </w:tcBorders>
            <w:noWrap/>
            <w:vAlign w:val="bottom"/>
            <w:hideMark/>
          </w:tcPr>
          <w:p w14:paraId="6C6D7080"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603 840,78 </w:t>
            </w:r>
          </w:p>
        </w:tc>
        <w:tc>
          <w:tcPr>
            <w:tcW w:w="1930" w:type="dxa"/>
            <w:tcBorders>
              <w:top w:val="nil"/>
              <w:left w:val="nil"/>
              <w:bottom w:val="nil"/>
              <w:right w:val="nil"/>
            </w:tcBorders>
            <w:noWrap/>
            <w:vAlign w:val="bottom"/>
            <w:hideMark/>
          </w:tcPr>
          <w:p w14:paraId="3D81D33D"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843" w:type="dxa"/>
            <w:tcBorders>
              <w:top w:val="nil"/>
              <w:left w:val="nil"/>
              <w:bottom w:val="nil"/>
              <w:right w:val="nil"/>
            </w:tcBorders>
            <w:noWrap/>
            <w:vAlign w:val="bottom"/>
            <w:hideMark/>
          </w:tcPr>
          <w:p w14:paraId="3891A500"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843" w:type="dxa"/>
            <w:tcBorders>
              <w:top w:val="nil"/>
              <w:left w:val="nil"/>
              <w:bottom w:val="nil"/>
              <w:right w:val="nil"/>
            </w:tcBorders>
            <w:noWrap/>
            <w:vAlign w:val="bottom"/>
            <w:hideMark/>
          </w:tcPr>
          <w:p w14:paraId="4673C2AC"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559" w:type="dxa"/>
            <w:tcBorders>
              <w:top w:val="nil"/>
              <w:left w:val="nil"/>
              <w:bottom w:val="nil"/>
              <w:right w:val="nil"/>
            </w:tcBorders>
            <w:noWrap/>
            <w:vAlign w:val="bottom"/>
            <w:hideMark/>
          </w:tcPr>
          <w:p w14:paraId="620019DF"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r>
      <w:tr w:rsidR="004450FC" w:rsidRPr="00E440A7" w14:paraId="4801D7B5" w14:textId="77777777" w:rsidTr="004450FC">
        <w:trPr>
          <w:trHeight w:val="260"/>
        </w:trPr>
        <w:tc>
          <w:tcPr>
            <w:tcW w:w="5387" w:type="dxa"/>
            <w:tcBorders>
              <w:top w:val="nil"/>
              <w:left w:val="nil"/>
              <w:bottom w:val="nil"/>
              <w:right w:val="nil"/>
            </w:tcBorders>
            <w:noWrap/>
            <w:vAlign w:val="bottom"/>
            <w:hideMark/>
          </w:tcPr>
          <w:p w14:paraId="089F03B4"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RECUPERACION DE OTRAS INVERSIONES</w:t>
            </w:r>
          </w:p>
        </w:tc>
        <w:tc>
          <w:tcPr>
            <w:tcW w:w="1701" w:type="dxa"/>
            <w:tcBorders>
              <w:top w:val="nil"/>
              <w:left w:val="nil"/>
              <w:bottom w:val="nil"/>
              <w:right w:val="nil"/>
            </w:tcBorders>
            <w:noWrap/>
            <w:vAlign w:val="bottom"/>
            <w:hideMark/>
          </w:tcPr>
          <w:p w14:paraId="575DB601"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603 840,78 </w:t>
            </w:r>
          </w:p>
        </w:tc>
        <w:tc>
          <w:tcPr>
            <w:tcW w:w="1930" w:type="dxa"/>
            <w:tcBorders>
              <w:top w:val="nil"/>
              <w:left w:val="nil"/>
              <w:bottom w:val="nil"/>
              <w:right w:val="nil"/>
            </w:tcBorders>
            <w:noWrap/>
            <w:vAlign w:val="bottom"/>
            <w:hideMark/>
          </w:tcPr>
          <w:p w14:paraId="411C253F"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843" w:type="dxa"/>
            <w:tcBorders>
              <w:top w:val="nil"/>
              <w:left w:val="nil"/>
              <w:bottom w:val="nil"/>
              <w:right w:val="nil"/>
            </w:tcBorders>
            <w:noWrap/>
            <w:vAlign w:val="bottom"/>
            <w:hideMark/>
          </w:tcPr>
          <w:p w14:paraId="6FCDB667"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843" w:type="dxa"/>
            <w:tcBorders>
              <w:top w:val="nil"/>
              <w:left w:val="nil"/>
              <w:bottom w:val="nil"/>
              <w:right w:val="nil"/>
            </w:tcBorders>
            <w:noWrap/>
            <w:vAlign w:val="bottom"/>
            <w:hideMark/>
          </w:tcPr>
          <w:p w14:paraId="41DB896D"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559" w:type="dxa"/>
            <w:tcBorders>
              <w:top w:val="nil"/>
              <w:left w:val="nil"/>
              <w:bottom w:val="nil"/>
              <w:right w:val="nil"/>
            </w:tcBorders>
            <w:noWrap/>
            <w:vAlign w:val="bottom"/>
            <w:hideMark/>
          </w:tcPr>
          <w:p w14:paraId="1E33E5C1"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r>
      <w:tr w:rsidR="004450FC" w:rsidRPr="00E440A7" w14:paraId="26C60E7D" w14:textId="77777777" w:rsidTr="004450FC">
        <w:trPr>
          <w:trHeight w:val="260"/>
        </w:trPr>
        <w:tc>
          <w:tcPr>
            <w:tcW w:w="5387" w:type="dxa"/>
            <w:tcBorders>
              <w:top w:val="nil"/>
              <w:left w:val="nil"/>
              <w:bottom w:val="nil"/>
              <w:right w:val="nil"/>
            </w:tcBorders>
            <w:noWrap/>
            <w:vAlign w:val="bottom"/>
            <w:hideMark/>
          </w:tcPr>
          <w:p w14:paraId="09BD163F"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INVERSIONES LARGO PLAZO BANCO NACIONAL DE COSTA RICA</w:t>
            </w:r>
          </w:p>
        </w:tc>
        <w:tc>
          <w:tcPr>
            <w:tcW w:w="1701" w:type="dxa"/>
            <w:tcBorders>
              <w:top w:val="nil"/>
              <w:left w:val="nil"/>
              <w:bottom w:val="nil"/>
              <w:right w:val="nil"/>
            </w:tcBorders>
            <w:noWrap/>
            <w:vAlign w:val="bottom"/>
            <w:hideMark/>
          </w:tcPr>
          <w:p w14:paraId="360B1A0C"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603 840,78 </w:t>
            </w:r>
          </w:p>
        </w:tc>
        <w:tc>
          <w:tcPr>
            <w:tcW w:w="1930" w:type="dxa"/>
            <w:tcBorders>
              <w:top w:val="nil"/>
              <w:left w:val="nil"/>
              <w:bottom w:val="nil"/>
              <w:right w:val="nil"/>
            </w:tcBorders>
            <w:noWrap/>
            <w:vAlign w:val="bottom"/>
            <w:hideMark/>
          </w:tcPr>
          <w:p w14:paraId="62F309CF"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843" w:type="dxa"/>
            <w:tcBorders>
              <w:top w:val="nil"/>
              <w:left w:val="nil"/>
              <w:bottom w:val="nil"/>
              <w:right w:val="nil"/>
            </w:tcBorders>
            <w:noWrap/>
            <w:vAlign w:val="bottom"/>
            <w:hideMark/>
          </w:tcPr>
          <w:p w14:paraId="20CC4708"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843" w:type="dxa"/>
            <w:tcBorders>
              <w:top w:val="nil"/>
              <w:left w:val="nil"/>
              <w:bottom w:val="nil"/>
              <w:right w:val="nil"/>
            </w:tcBorders>
            <w:noWrap/>
            <w:vAlign w:val="bottom"/>
            <w:hideMark/>
          </w:tcPr>
          <w:p w14:paraId="57CDC8E9"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559" w:type="dxa"/>
            <w:tcBorders>
              <w:top w:val="nil"/>
              <w:left w:val="nil"/>
              <w:bottom w:val="nil"/>
              <w:right w:val="nil"/>
            </w:tcBorders>
            <w:noWrap/>
            <w:vAlign w:val="bottom"/>
            <w:hideMark/>
          </w:tcPr>
          <w:p w14:paraId="0CA165AB"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r>
      <w:tr w:rsidR="004450FC" w:rsidRPr="00E440A7" w14:paraId="137558DA" w14:textId="77777777" w:rsidTr="004450FC">
        <w:trPr>
          <w:trHeight w:val="260"/>
        </w:trPr>
        <w:tc>
          <w:tcPr>
            <w:tcW w:w="5387" w:type="dxa"/>
            <w:tcBorders>
              <w:top w:val="nil"/>
              <w:left w:val="nil"/>
              <w:bottom w:val="nil"/>
              <w:right w:val="nil"/>
            </w:tcBorders>
            <w:noWrap/>
            <w:vAlign w:val="bottom"/>
            <w:hideMark/>
          </w:tcPr>
          <w:p w14:paraId="1726A230"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p>
        </w:tc>
        <w:tc>
          <w:tcPr>
            <w:tcW w:w="1701" w:type="dxa"/>
            <w:tcBorders>
              <w:top w:val="nil"/>
              <w:left w:val="nil"/>
              <w:bottom w:val="nil"/>
              <w:right w:val="nil"/>
            </w:tcBorders>
            <w:noWrap/>
            <w:vAlign w:val="bottom"/>
            <w:hideMark/>
          </w:tcPr>
          <w:p w14:paraId="4028B792"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930" w:type="dxa"/>
            <w:tcBorders>
              <w:top w:val="nil"/>
              <w:left w:val="nil"/>
              <w:bottom w:val="nil"/>
              <w:right w:val="nil"/>
            </w:tcBorders>
            <w:noWrap/>
            <w:vAlign w:val="bottom"/>
            <w:hideMark/>
          </w:tcPr>
          <w:p w14:paraId="7517355A"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1666AB51"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7BC7125F"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559" w:type="dxa"/>
            <w:tcBorders>
              <w:top w:val="nil"/>
              <w:left w:val="nil"/>
              <w:bottom w:val="nil"/>
              <w:right w:val="nil"/>
            </w:tcBorders>
            <w:noWrap/>
            <w:vAlign w:val="bottom"/>
            <w:hideMark/>
          </w:tcPr>
          <w:p w14:paraId="1F18BF73"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r>
      <w:tr w:rsidR="004450FC" w:rsidRPr="00E440A7" w14:paraId="7DDB2CB5" w14:textId="77777777" w:rsidTr="004450FC">
        <w:trPr>
          <w:trHeight w:val="260"/>
        </w:trPr>
        <w:tc>
          <w:tcPr>
            <w:tcW w:w="5387" w:type="dxa"/>
            <w:tcBorders>
              <w:top w:val="nil"/>
              <w:left w:val="nil"/>
              <w:bottom w:val="nil"/>
              <w:right w:val="nil"/>
            </w:tcBorders>
            <w:noWrap/>
            <w:vAlign w:val="bottom"/>
            <w:hideMark/>
          </w:tcPr>
          <w:p w14:paraId="17DE4DE8"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TRANSF. DE CAPITAL DEL SECTOR PÚBLICO</w:t>
            </w:r>
          </w:p>
        </w:tc>
        <w:tc>
          <w:tcPr>
            <w:tcW w:w="1701" w:type="dxa"/>
            <w:tcBorders>
              <w:top w:val="nil"/>
              <w:left w:val="nil"/>
              <w:bottom w:val="nil"/>
              <w:right w:val="nil"/>
            </w:tcBorders>
            <w:noWrap/>
            <w:vAlign w:val="bottom"/>
            <w:hideMark/>
          </w:tcPr>
          <w:p w14:paraId="465F854A"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2 534 690,98 </w:t>
            </w:r>
          </w:p>
        </w:tc>
        <w:tc>
          <w:tcPr>
            <w:tcW w:w="1930" w:type="dxa"/>
            <w:tcBorders>
              <w:top w:val="nil"/>
              <w:left w:val="nil"/>
              <w:bottom w:val="nil"/>
              <w:right w:val="nil"/>
            </w:tcBorders>
            <w:noWrap/>
            <w:vAlign w:val="bottom"/>
            <w:hideMark/>
          </w:tcPr>
          <w:p w14:paraId="598930B6"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2 235 000,0 </w:t>
            </w:r>
          </w:p>
        </w:tc>
        <w:tc>
          <w:tcPr>
            <w:tcW w:w="1843" w:type="dxa"/>
            <w:tcBorders>
              <w:top w:val="nil"/>
              <w:left w:val="nil"/>
              <w:bottom w:val="nil"/>
              <w:right w:val="nil"/>
            </w:tcBorders>
            <w:noWrap/>
            <w:vAlign w:val="bottom"/>
            <w:hideMark/>
          </w:tcPr>
          <w:p w14:paraId="7F1EA53B"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843" w:type="dxa"/>
            <w:tcBorders>
              <w:top w:val="nil"/>
              <w:left w:val="nil"/>
              <w:bottom w:val="nil"/>
              <w:right w:val="nil"/>
            </w:tcBorders>
            <w:noWrap/>
            <w:vAlign w:val="bottom"/>
            <w:hideMark/>
          </w:tcPr>
          <w:p w14:paraId="55B5D6F2"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c>
          <w:tcPr>
            <w:tcW w:w="1559" w:type="dxa"/>
            <w:tcBorders>
              <w:top w:val="nil"/>
              <w:left w:val="nil"/>
              <w:bottom w:val="nil"/>
              <w:right w:val="nil"/>
            </w:tcBorders>
            <w:noWrap/>
            <w:vAlign w:val="bottom"/>
            <w:hideMark/>
          </w:tcPr>
          <w:p w14:paraId="3C03EE56"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   </w:t>
            </w:r>
          </w:p>
        </w:tc>
      </w:tr>
      <w:tr w:rsidR="004450FC" w:rsidRPr="00E440A7" w14:paraId="1560B193" w14:textId="77777777" w:rsidTr="004450FC">
        <w:trPr>
          <w:trHeight w:val="260"/>
        </w:trPr>
        <w:tc>
          <w:tcPr>
            <w:tcW w:w="5387" w:type="dxa"/>
            <w:tcBorders>
              <w:top w:val="nil"/>
              <w:left w:val="nil"/>
              <w:bottom w:val="nil"/>
              <w:right w:val="nil"/>
            </w:tcBorders>
            <w:noWrap/>
            <w:vAlign w:val="bottom"/>
            <w:hideMark/>
          </w:tcPr>
          <w:p w14:paraId="5C4F294B"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TRANSF. DE CAPITAL DEL GOBIERNO CENTRAL</w:t>
            </w:r>
          </w:p>
        </w:tc>
        <w:tc>
          <w:tcPr>
            <w:tcW w:w="1701" w:type="dxa"/>
            <w:tcBorders>
              <w:top w:val="nil"/>
              <w:left w:val="nil"/>
              <w:bottom w:val="nil"/>
              <w:right w:val="nil"/>
            </w:tcBorders>
            <w:noWrap/>
            <w:vAlign w:val="bottom"/>
            <w:hideMark/>
          </w:tcPr>
          <w:p w14:paraId="63F000BB"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2 474 723,40 </w:t>
            </w:r>
          </w:p>
        </w:tc>
        <w:tc>
          <w:tcPr>
            <w:tcW w:w="1930" w:type="dxa"/>
            <w:tcBorders>
              <w:top w:val="nil"/>
              <w:left w:val="nil"/>
              <w:bottom w:val="nil"/>
              <w:right w:val="nil"/>
            </w:tcBorders>
            <w:noWrap/>
            <w:vAlign w:val="bottom"/>
            <w:hideMark/>
          </w:tcPr>
          <w:p w14:paraId="0958E1A6"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2 235 000,0 </w:t>
            </w:r>
          </w:p>
        </w:tc>
        <w:tc>
          <w:tcPr>
            <w:tcW w:w="1843" w:type="dxa"/>
            <w:tcBorders>
              <w:top w:val="nil"/>
              <w:left w:val="nil"/>
              <w:bottom w:val="nil"/>
              <w:right w:val="nil"/>
            </w:tcBorders>
            <w:noWrap/>
            <w:vAlign w:val="bottom"/>
            <w:hideMark/>
          </w:tcPr>
          <w:p w14:paraId="31D55D5F"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843" w:type="dxa"/>
            <w:tcBorders>
              <w:top w:val="nil"/>
              <w:left w:val="nil"/>
              <w:bottom w:val="nil"/>
              <w:right w:val="nil"/>
            </w:tcBorders>
            <w:noWrap/>
            <w:vAlign w:val="bottom"/>
            <w:hideMark/>
          </w:tcPr>
          <w:p w14:paraId="616BC49A"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559" w:type="dxa"/>
            <w:tcBorders>
              <w:top w:val="nil"/>
              <w:left w:val="nil"/>
              <w:bottom w:val="nil"/>
              <w:right w:val="nil"/>
            </w:tcBorders>
            <w:noWrap/>
            <w:vAlign w:val="bottom"/>
            <w:hideMark/>
          </w:tcPr>
          <w:p w14:paraId="7E621F88"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r>
      <w:tr w:rsidR="004450FC" w:rsidRPr="00E440A7" w14:paraId="71448DC4" w14:textId="77777777" w:rsidTr="004450FC">
        <w:trPr>
          <w:trHeight w:val="260"/>
        </w:trPr>
        <w:tc>
          <w:tcPr>
            <w:tcW w:w="5387" w:type="dxa"/>
            <w:tcBorders>
              <w:top w:val="nil"/>
              <w:left w:val="nil"/>
              <w:bottom w:val="nil"/>
              <w:right w:val="nil"/>
            </w:tcBorders>
            <w:noWrap/>
            <w:vAlign w:val="bottom"/>
            <w:hideMark/>
          </w:tcPr>
          <w:p w14:paraId="39890FF9"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TRANF DE CAPITAL DE INSTITUCIONES DESC.NO EMPR.</w:t>
            </w:r>
          </w:p>
        </w:tc>
        <w:tc>
          <w:tcPr>
            <w:tcW w:w="1701" w:type="dxa"/>
            <w:tcBorders>
              <w:top w:val="nil"/>
              <w:left w:val="nil"/>
              <w:bottom w:val="nil"/>
              <w:right w:val="nil"/>
            </w:tcBorders>
            <w:noWrap/>
            <w:vAlign w:val="bottom"/>
            <w:hideMark/>
          </w:tcPr>
          <w:p w14:paraId="5A368671"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59 967,58 </w:t>
            </w:r>
          </w:p>
        </w:tc>
        <w:tc>
          <w:tcPr>
            <w:tcW w:w="1930" w:type="dxa"/>
            <w:tcBorders>
              <w:top w:val="nil"/>
              <w:left w:val="nil"/>
              <w:bottom w:val="nil"/>
              <w:right w:val="nil"/>
            </w:tcBorders>
            <w:noWrap/>
            <w:vAlign w:val="bottom"/>
            <w:hideMark/>
          </w:tcPr>
          <w:p w14:paraId="78D085B9"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843" w:type="dxa"/>
            <w:tcBorders>
              <w:top w:val="nil"/>
              <w:left w:val="nil"/>
              <w:bottom w:val="nil"/>
              <w:right w:val="nil"/>
            </w:tcBorders>
            <w:noWrap/>
            <w:vAlign w:val="bottom"/>
            <w:hideMark/>
          </w:tcPr>
          <w:p w14:paraId="72A700E4"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843" w:type="dxa"/>
            <w:tcBorders>
              <w:top w:val="nil"/>
              <w:left w:val="nil"/>
              <w:bottom w:val="nil"/>
              <w:right w:val="nil"/>
            </w:tcBorders>
            <w:noWrap/>
            <w:vAlign w:val="bottom"/>
            <w:hideMark/>
          </w:tcPr>
          <w:p w14:paraId="0BDA203F"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c>
          <w:tcPr>
            <w:tcW w:w="1559" w:type="dxa"/>
            <w:tcBorders>
              <w:top w:val="nil"/>
              <w:left w:val="nil"/>
              <w:bottom w:val="nil"/>
              <w:right w:val="nil"/>
            </w:tcBorders>
            <w:noWrap/>
            <w:vAlign w:val="bottom"/>
            <w:hideMark/>
          </w:tcPr>
          <w:p w14:paraId="4A13B647"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   </w:t>
            </w:r>
          </w:p>
        </w:tc>
      </w:tr>
      <w:tr w:rsidR="004450FC" w:rsidRPr="00E440A7" w14:paraId="62BC0FA1" w14:textId="77777777" w:rsidTr="004450FC">
        <w:trPr>
          <w:trHeight w:val="260"/>
        </w:trPr>
        <w:tc>
          <w:tcPr>
            <w:tcW w:w="5387" w:type="dxa"/>
            <w:tcBorders>
              <w:top w:val="nil"/>
              <w:left w:val="nil"/>
              <w:bottom w:val="nil"/>
              <w:right w:val="nil"/>
            </w:tcBorders>
            <w:noWrap/>
            <w:vAlign w:val="bottom"/>
            <w:hideMark/>
          </w:tcPr>
          <w:p w14:paraId="6DFF9F72" w14:textId="77777777" w:rsidR="004450FC" w:rsidRPr="00E440A7" w:rsidRDefault="004450FC" w:rsidP="004450FC">
            <w:pPr>
              <w:spacing w:before="0" w:after="0" w:line="240" w:lineRule="auto"/>
              <w:jc w:val="right"/>
              <w:rPr>
                <w:rFonts w:ascii="Aptos Narrow" w:eastAsia="Times New Roman" w:hAnsi="Aptos Narrow" w:cs="Calibri"/>
                <w:lang w:eastAsia="es-CR"/>
              </w:rPr>
            </w:pPr>
          </w:p>
        </w:tc>
        <w:tc>
          <w:tcPr>
            <w:tcW w:w="1701" w:type="dxa"/>
            <w:tcBorders>
              <w:top w:val="nil"/>
              <w:left w:val="nil"/>
              <w:bottom w:val="nil"/>
              <w:right w:val="nil"/>
            </w:tcBorders>
            <w:noWrap/>
            <w:vAlign w:val="bottom"/>
            <w:hideMark/>
          </w:tcPr>
          <w:p w14:paraId="0294D360"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930" w:type="dxa"/>
            <w:tcBorders>
              <w:top w:val="nil"/>
              <w:left w:val="nil"/>
              <w:bottom w:val="nil"/>
              <w:right w:val="nil"/>
            </w:tcBorders>
            <w:noWrap/>
            <w:vAlign w:val="bottom"/>
            <w:hideMark/>
          </w:tcPr>
          <w:p w14:paraId="227DC033"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4D433274"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25F37963"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559" w:type="dxa"/>
            <w:tcBorders>
              <w:top w:val="nil"/>
              <w:left w:val="nil"/>
              <w:bottom w:val="nil"/>
              <w:right w:val="nil"/>
            </w:tcBorders>
            <w:noWrap/>
            <w:vAlign w:val="bottom"/>
            <w:hideMark/>
          </w:tcPr>
          <w:p w14:paraId="08849E5D"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r>
      <w:tr w:rsidR="004450FC" w:rsidRPr="00E440A7" w14:paraId="42ED075E" w14:textId="77777777" w:rsidTr="004450FC">
        <w:trPr>
          <w:trHeight w:val="260"/>
        </w:trPr>
        <w:tc>
          <w:tcPr>
            <w:tcW w:w="5387" w:type="dxa"/>
            <w:tcBorders>
              <w:top w:val="nil"/>
              <w:left w:val="nil"/>
              <w:bottom w:val="nil"/>
              <w:right w:val="nil"/>
            </w:tcBorders>
            <w:noWrap/>
            <w:vAlign w:val="bottom"/>
            <w:hideMark/>
          </w:tcPr>
          <w:p w14:paraId="63B07604"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FINANCIAMIENTO</w:t>
            </w:r>
          </w:p>
        </w:tc>
        <w:tc>
          <w:tcPr>
            <w:tcW w:w="1701" w:type="dxa"/>
            <w:tcBorders>
              <w:top w:val="nil"/>
              <w:left w:val="nil"/>
              <w:bottom w:val="nil"/>
              <w:right w:val="nil"/>
            </w:tcBorders>
            <w:noWrap/>
            <w:vAlign w:val="bottom"/>
            <w:hideMark/>
          </w:tcPr>
          <w:p w14:paraId="03AC7231"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27 584 957,36 </w:t>
            </w:r>
          </w:p>
        </w:tc>
        <w:tc>
          <w:tcPr>
            <w:tcW w:w="1930" w:type="dxa"/>
            <w:tcBorders>
              <w:top w:val="nil"/>
              <w:left w:val="nil"/>
              <w:bottom w:val="nil"/>
              <w:right w:val="nil"/>
            </w:tcBorders>
            <w:noWrap/>
            <w:vAlign w:val="bottom"/>
            <w:hideMark/>
          </w:tcPr>
          <w:p w14:paraId="09A56326"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38 347 573,1 </w:t>
            </w:r>
          </w:p>
        </w:tc>
        <w:tc>
          <w:tcPr>
            <w:tcW w:w="1843" w:type="dxa"/>
            <w:tcBorders>
              <w:top w:val="nil"/>
              <w:left w:val="nil"/>
              <w:bottom w:val="nil"/>
              <w:right w:val="nil"/>
            </w:tcBorders>
            <w:noWrap/>
            <w:vAlign w:val="bottom"/>
            <w:hideMark/>
          </w:tcPr>
          <w:p w14:paraId="28D955C3"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30 168 449,6 </w:t>
            </w:r>
          </w:p>
        </w:tc>
        <w:tc>
          <w:tcPr>
            <w:tcW w:w="1843" w:type="dxa"/>
            <w:tcBorders>
              <w:top w:val="nil"/>
              <w:left w:val="nil"/>
              <w:bottom w:val="nil"/>
              <w:right w:val="nil"/>
            </w:tcBorders>
            <w:noWrap/>
            <w:vAlign w:val="bottom"/>
            <w:hideMark/>
          </w:tcPr>
          <w:p w14:paraId="34BBF315"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34 026 586,5 </w:t>
            </w:r>
          </w:p>
        </w:tc>
        <w:tc>
          <w:tcPr>
            <w:tcW w:w="1559" w:type="dxa"/>
            <w:tcBorders>
              <w:top w:val="nil"/>
              <w:left w:val="nil"/>
              <w:bottom w:val="nil"/>
              <w:right w:val="nil"/>
            </w:tcBorders>
            <w:noWrap/>
            <w:vAlign w:val="bottom"/>
            <w:hideMark/>
          </w:tcPr>
          <w:p w14:paraId="29692CEB"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44 368 392,6 </w:t>
            </w:r>
          </w:p>
        </w:tc>
      </w:tr>
      <w:tr w:rsidR="004450FC" w:rsidRPr="00E440A7" w14:paraId="60AF3CD5" w14:textId="77777777" w:rsidTr="004450FC">
        <w:trPr>
          <w:trHeight w:val="260"/>
        </w:trPr>
        <w:tc>
          <w:tcPr>
            <w:tcW w:w="5387" w:type="dxa"/>
            <w:tcBorders>
              <w:top w:val="nil"/>
              <w:left w:val="nil"/>
              <w:bottom w:val="nil"/>
              <w:right w:val="nil"/>
            </w:tcBorders>
            <w:noWrap/>
            <w:vAlign w:val="bottom"/>
            <w:hideMark/>
          </w:tcPr>
          <w:p w14:paraId="1A406C61"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p>
        </w:tc>
        <w:tc>
          <w:tcPr>
            <w:tcW w:w="1701" w:type="dxa"/>
            <w:tcBorders>
              <w:top w:val="nil"/>
              <w:left w:val="nil"/>
              <w:bottom w:val="nil"/>
              <w:right w:val="nil"/>
            </w:tcBorders>
            <w:noWrap/>
            <w:vAlign w:val="bottom"/>
            <w:hideMark/>
          </w:tcPr>
          <w:p w14:paraId="348A86CD"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930" w:type="dxa"/>
            <w:tcBorders>
              <w:top w:val="nil"/>
              <w:left w:val="nil"/>
              <w:bottom w:val="nil"/>
              <w:right w:val="nil"/>
            </w:tcBorders>
            <w:noWrap/>
            <w:vAlign w:val="bottom"/>
            <w:hideMark/>
          </w:tcPr>
          <w:p w14:paraId="41623DD7"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70EB3300"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0A10754C"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559" w:type="dxa"/>
            <w:tcBorders>
              <w:top w:val="nil"/>
              <w:left w:val="nil"/>
              <w:bottom w:val="nil"/>
              <w:right w:val="nil"/>
            </w:tcBorders>
            <w:noWrap/>
            <w:vAlign w:val="bottom"/>
            <w:hideMark/>
          </w:tcPr>
          <w:p w14:paraId="3470A679"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r>
      <w:tr w:rsidR="004450FC" w:rsidRPr="00E440A7" w14:paraId="387F5372" w14:textId="77777777" w:rsidTr="004450FC">
        <w:trPr>
          <w:trHeight w:val="260"/>
        </w:trPr>
        <w:tc>
          <w:tcPr>
            <w:tcW w:w="5387" w:type="dxa"/>
            <w:tcBorders>
              <w:top w:val="nil"/>
              <w:left w:val="nil"/>
              <w:bottom w:val="nil"/>
              <w:right w:val="nil"/>
            </w:tcBorders>
            <w:noWrap/>
            <w:vAlign w:val="bottom"/>
            <w:hideMark/>
          </w:tcPr>
          <w:p w14:paraId="3DBD9F28" w14:textId="77777777" w:rsidR="004450FC" w:rsidRPr="00E440A7" w:rsidRDefault="004450FC" w:rsidP="004450FC">
            <w:pPr>
              <w:spacing w:before="0" w:after="0" w:line="240" w:lineRule="auto"/>
              <w:rPr>
                <w:rFonts w:ascii="Times New Roman" w:eastAsia="Times New Roman" w:hAnsi="Times New Roman" w:cs="Times New Roman"/>
                <w:b/>
                <w:bCs/>
                <w:lang w:eastAsia="es-CR"/>
              </w:rPr>
            </w:pPr>
            <w:r w:rsidRPr="00E440A7">
              <w:rPr>
                <w:rFonts w:ascii="Times New Roman" w:eastAsia="Times New Roman" w:hAnsi="Times New Roman" w:cs="Times New Roman"/>
                <w:b/>
                <w:bCs/>
                <w:lang w:eastAsia="es-CR"/>
              </w:rPr>
              <w:t>RECURSOS DE VIGENCIAS ANTERIORES</w:t>
            </w:r>
          </w:p>
        </w:tc>
        <w:tc>
          <w:tcPr>
            <w:tcW w:w="1701" w:type="dxa"/>
            <w:tcBorders>
              <w:top w:val="nil"/>
              <w:left w:val="nil"/>
              <w:bottom w:val="nil"/>
              <w:right w:val="nil"/>
            </w:tcBorders>
            <w:noWrap/>
            <w:vAlign w:val="bottom"/>
            <w:hideMark/>
          </w:tcPr>
          <w:p w14:paraId="2E8F8AF6"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27 584 957,4 </w:t>
            </w:r>
          </w:p>
        </w:tc>
        <w:tc>
          <w:tcPr>
            <w:tcW w:w="1930" w:type="dxa"/>
            <w:tcBorders>
              <w:top w:val="nil"/>
              <w:left w:val="nil"/>
              <w:bottom w:val="nil"/>
              <w:right w:val="nil"/>
            </w:tcBorders>
            <w:noWrap/>
            <w:vAlign w:val="bottom"/>
            <w:hideMark/>
          </w:tcPr>
          <w:p w14:paraId="53D2D981"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38 347 573,1 </w:t>
            </w:r>
          </w:p>
        </w:tc>
        <w:tc>
          <w:tcPr>
            <w:tcW w:w="1843" w:type="dxa"/>
            <w:tcBorders>
              <w:top w:val="nil"/>
              <w:left w:val="nil"/>
              <w:bottom w:val="nil"/>
              <w:right w:val="nil"/>
            </w:tcBorders>
            <w:noWrap/>
            <w:vAlign w:val="bottom"/>
            <w:hideMark/>
          </w:tcPr>
          <w:p w14:paraId="5AEF1768"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30 168 449,6 </w:t>
            </w:r>
          </w:p>
        </w:tc>
        <w:tc>
          <w:tcPr>
            <w:tcW w:w="1843" w:type="dxa"/>
            <w:tcBorders>
              <w:top w:val="nil"/>
              <w:left w:val="nil"/>
              <w:bottom w:val="nil"/>
              <w:right w:val="nil"/>
            </w:tcBorders>
            <w:noWrap/>
            <w:vAlign w:val="bottom"/>
            <w:hideMark/>
          </w:tcPr>
          <w:p w14:paraId="2161E00D"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34 026 586,5 </w:t>
            </w:r>
          </w:p>
        </w:tc>
        <w:tc>
          <w:tcPr>
            <w:tcW w:w="1559" w:type="dxa"/>
            <w:tcBorders>
              <w:top w:val="nil"/>
              <w:left w:val="nil"/>
              <w:bottom w:val="nil"/>
              <w:right w:val="nil"/>
            </w:tcBorders>
            <w:noWrap/>
            <w:vAlign w:val="bottom"/>
            <w:hideMark/>
          </w:tcPr>
          <w:p w14:paraId="42DD2272" w14:textId="77777777" w:rsidR="004450FC" w:rsidRPr="00E440A7" w:rsidRDefault="004450FC" w:rsidP="004450FC">
            <w:pPr>
              <w:spacing w:before="0" w:after="0" w:line="240" w:lineRule="auto"/>
              <w:jc w:val="right"/>
              <w:rPr>
                <w:rFonts w:ascii="Aptos Narrow" w:eastAsia="Times New Roman" w:hAnsi="Aptos Narrow" w:cs="Calibri"/>
                <w:b/>
                <w:bCs/>
                <w:lang w:eastAsia="es-CR"/>
              </w:rPr>
            </w:pPr>
            <w:r w:rsidRPr="00E440A7">
              <w:rPr>
                <w:rFonts w:ascii="Aptos Narrow" w:eastAsia="Times New Roman" w:hAnsi="Aptos Narrow" w:cs="Calibri"/>
                <w:b/>
                <w:bCs/>
                <w:lang w:eastAsia="es-CR"/>
              </w:rPr>
              <w:t xml:space="preserve">       44 368 392,6 </w:t>
            </w:r>
          </w:p>
        </w:tc>
      </w:tr>
      <w:tr w:rsidR="004450FC" w:rsidRPr="00E440A7" w14:paraId="2DD01C48" w14:textId="77777777" w:rsidTr="004450FC">
        <w:trPr>
          <w:trHeight w:val="260"/>
        </w:trPr>
        <w:tc>
          <w:tcPr>
            <w:tcW w:w="5387" w:type="dxa"/>
            <w:tcBorders>
              <w:top w:val="nil"/>
              <w:left w:val="nil"/>
              <w:bottom w:val="nil"/>
              <w:right w:val="nil"/>
            </w:tcBorders>
            <w:noWrap/>
            <w:vAlign w:val="bottom"/>
            <w:hideMark/>
          </w:tcPr>
          <w:p w14:paraId="07B102B3"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SUPERÁVIT LIBRE</w:t>
            </w:r>
          </w:p>
        </w:tc>
        <w:tc>
          <w:tcPr>
            <w:tcW w:w="1701" w:type="dxa"/>
            <w:tcBorders>
              <w:top w:val="nil"/>
              <w:left w:val="nil"/>
              <w:bottom w:val="nil"/>
              <w:right w:val="nil"/>
            </w:tcBorders>
            <w:noWrap/>
            <w:vAlign w:val="bottom"/>
            <w:hideMark/>
          </w:tcPr>
          <w:p w14:paraId="2CC14F0A"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26 596 595,73 </w:t>
            </w:r>
          </w:p>
        </w:tc>
        <w:tc>
          <w:tcPr>
            <w:tcW w:w="1930" w:type="dxa"/>
            <w:tcBorders>
              <w:top w:val="nil"/>
              <w:left w:val="nil"/>
              <w:bottom w:val="nil"/>
              <w:right w:val="nil"/>
            </w:tcBorders>
            <w:noWrap/>
            <w:vAlign w:val="bottom"/>
            <w:hideMark/>
          </w:tcPr>
          <w:p w14:paraId="0F020D73"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36 037 404,1 </w:t>
            </w:r>
          </w:p>
        </w:tc>
        <w:tc>
          <w:tcPr>
            <w:tcW w:w="1843" w:type="dxa"/>
            <w:tcBorders>
              <w:top w:val="nil"/>
              <w:left w:val="nil"/>
              <w:bottom w:val="nil"/>
              <w:right w:val="nil"/>
            </w:tcBorders>
            <w:noWrap/>
            <w:vAlign w:val="bottom"/>
            <w:hideMark/>
          </w:tcPr>
          <w:p w14:paraId="5CCAADF2"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27 715 238,7 </w:t>
            </w:r>
          </w:p>
        </w:tc>
        <w:tc>
          <w:tcPr>
            <w:tcW w:w="1843" w:type="dxa"/>
            <w:tcBorders>
              <w:top w:val="nil"/>
              <w:left w:val="nil"/>
              <w:bottom w:val="nil"/>
              <w:right w:val="nil"/>
            </w:tcBorders>
            <w:noWrap/>
            <w:vAlign w:val="bottom"/>
            <w:hideMark/>
          </w:tcPr>
          <w:p w14:paraId="66800D74"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31 283 924,0 </w:t>
            </w:r>
          </w:p>
        </w:tc>
        <w:tc>
          <w:tcPr>
            <w:tcW w:w="1559" w:type="dxa"/>
            <w:tcBorders>
              <w:top w:val="nil"/>
              <w:left w:val="nil"/>
              <w:bottom w:val="nil"/>
              <w:right w:val="nil"/>
            </w:tcBorders>
            <w:noWrap/>
            <w:vAlign w:val="bottom"/>
            <w:hideMark/>
          </w:tcPr>
          <w:p w14:paraId="59911499"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41 502 066,1 </w:t>
            </w:r>
          </w:p>
        </w:tc>
      </w:tr>
      <w:tr w:rsidR="004450FC" w:rsidRPr="00E440A7" w14:paraId="4D9ABD2A" w14:textId="77777777" w:rsidTr="004450FC">
        <w:trPr>
          <w:trHeight w:val="260"/>
        </w:trPr>
        <w:tc>
          <w:tcPr>
            <w:tcW w:w="5387" w:type="dxa"/>
            <w:tcBorders>
              <w:top w:val="nil"/>
              <w:left w:val="nil"/>
              <w:bottom w:val="nil"/>
              <w:right w:val="nil"/>
            </w:tcBorders>
            <w:noWrap/>
            <w:vAlign w:val="bottom"/>
            <w:hideMark/>
          </w:tcPr>
          <w:p w14:paraId="23D9C2CF" w14:textId="77777777" w:rsidR="004450FC" w:rsidRPr="00E440A7" w:rsidRDefault="004450FC" w:rsidP="004450FC">
            <w:pPr>
              <w:spacing w:before="0" w:after="0" w:line="240" w:lineRule="auto"/>
              <w:rPr>
                <w:rFonts w:ascii="Times New Roman" w:eastAsia="Times New Roman" w:hAnsi="Times New Roman" w:cs="Times New Roman"/>
                <w:lang w:eastAsia="es-CR"/>
              </w:rPr>
            </w:pPr>
            <w:r w:rsidRPr="00E440A7">
              <w:rPr>
                <w:rFonts w:ascii="Times New Roman" w:eastAsia="Times New Roman" w:hAnsi="Times New Roman" w:cs="Times New Roman"/>
                <w:lang w:eastAsia="es-CR"/>
              </w:rPr>
              <w:t xml:space="preserve">SUPERÁVIT ESPECIFICO </w:t>
            </w:r>
          </w:p>
        </w:tc>
        <w:tc>
          <w:tcPr>
            <w:tcW w:w="1701" w:type="dxa"/>
            <w:tcBorders>
              <w:top w:val="nil"/>
              <w:left w:val="nil"/>
              <w:bottom w:val="nil"/>
              <w:right w:val="nil"/>
            </w:tcBorders>
            <w:noWrap/>
            <w:vAlign w:val="bottom"/>
            <w:hideMark/>
          </w:tcPr>
          <w:p w14:paraId="74135211"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988 361,63 </w:t>
            </w:r>
          </w:p>
        </w:tc>
        <w:tc>
          <w:tcPr>
            <w:tcW w:w="1930" w:type="dxa"/>
            <w:tcBorders>
              <w:top w:val="nil"/>
              <w:left w:val="nil"/>
              <w:bottom w:val="nil"/>
              <w:right w:val="nil"/>
            </w:tcBorders>
            <w:noWrap/>
            <w:vAlign w:val="bottom"/>
            <w:hideMark/>
          </w:tcPr>
          <w:p w14:paraId="24405255"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2 310 168,9 </w:t>
            </w:r>
          </w:p>
        </w:tc>
        <w:tc>
          <w:tcPr>
            <w:tcW w:w="1843" w:type="dxa"/>
            <w:tcBorders>
              <w:top w:val="nil"/>
              <w:left w:val="nil"/>
              <w:bottom w:val="nil"/>
              <w:right w:val="nil"/>
            </w:tcBorders>
            <w:noWrap/>
            <w:vAlign w:val="bottom"/>
            <w:hideMark/>
          </w:tcPr>
          <w:p w14:paraId="52A35FF8"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2 453 211,0 </w:t>
            </w:r>
          </w:p>
        </w:tc>
        <w:tc>
          <w:tcPr>
            <w:tcW w:w="1843" w:type="dxa"/>
            <w:tcBorders>
              <w:top w:val="nil"/>
              <w:left w:val="nil"/>
              <w:bottom w:val="nil"/>
              <w:right w:val="nil"/>
            </w:tcBorders>
            <w:noWrap/>
            <w:vAlign w:val="bottom"/>
            <w:hideMark/>
          </w:tcPr>
          <w:p w14:paraId="60A585CF"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2 742 662,6 </w:t>
            </w:r>
          </w:p>
        </w:tc>
        <w:tc>
          <w:tcPr>
            <w:tcW w:w="1559" w:type="dxa"/>
            <w:tcBorders>
              <w:top w:val="nil"/>
              <w:left w:val="nil"/>
              <w:bottom w:val="nil"/>
              <w:right w:val="nil"/>
            </w:tcBorders>
            <w:noWrap/>
            <w:vAlign w:val="bottom"/>
            <w:hideMark/>
          </w:tcPr>
          <w:p w14:paraId="490B3270" w14:textId="77777777" w:rsidR="004450FC" w:rsidRPr="00E440A7" w:rsidRDefault="004450FC" w:rsidP="004450FC">
            <w:pPr>
              <w:spacing w:before="0" w:after="0" w:line="240" w:lineRule="auto"/>
              <w:jc w:val="right"/>
              <w:rPr>
                <w:rFonts w:ascii="Aptos Narrow" w:eastAsia="Times New Roman" w:hAnsi="Aptos Narrow" w:cs="Calibri"/>
                <w:lang w:eastAsia="es-CR"/>
              </w:rPr>
            </w:pPr>
            <w:r w:rsidRPr="00E440A7">
              <w:rPr>
                <w:rFonts w:ascii="Aptos Narrow" w:eastAsia="Times New Roman" w:hAnsi="Aptos Narrow" w:cs="Calibri"/>
                <w:lang w:eastAsia="es-CR"/>
              </w:rPr>
              <w:t xml:space="preserve">         2 866 326,5 </w:t>
            </w:r>
          </w:p>
        </w:tc>
      </w:tr>
      <w:tr w:rsidR="004450FC" w:rsidRPr="00E440A7" w14:paraId="47053430" w14:textId="77777777" w:rsidTr="004450FC">
        <w:trPr>
          <w:trHeight w:val="260"/>
        </w:trPr>
        <w:tc>
          <w:tcPr>
            <w:tcW w:w="5387" w:type="dxa"/>
            <w:tcBorders>
              <w:top w:val="nil"/>
              <w:left w:val="nil"/>
              <w:bottom w:val="nil"/>
              <w:right w:val="nil"/>
            </w:tcBorders>
            <w:noWrap/>
            <w:vAlign w:val="bottom"/>
            <w:hideMark/>
          </w:tcPr>
          <w:p w14:paraId="4457E33A" w14:textId="77777777" w:rsidR="004450FC" w:rsidRPr="00E440A7" w:rsidRDefault="004450FC" w:rsidP="004450FC">
            <w:pPr>
              <w:spacing w:before="0" w:after="0" w:line="240" w:lineRule="auto"/>
              <w:jc w:val="right"/>
              <w:rPr>
                <w:rFonts w:ascii="Aptos Narrow" w:eastAsia="Times New Roman" w:hAnsi="Aptos Narrow" w:cs="Calibri"/>
                <w:lang w:eastAsia="es-CR"/>
              </w:rPr>
            </w:pPr>
          </w:p>
        </w:tc>
        <w:tc>
          <w:tcPr>
            <w:tcW w:w="1701" w:type="dxa"/>
            <w:tcBorders>
              <w:top w:val="nil"/>
              <w:left w:val="nil"/>
              <w:bottom w:val="nil"/>
              <w:right w:val="nil"/>
            </w:tcBorders>
            <w:noWrap/>
            <w:vAlign w:val="bottom"/>
            <w:hideMark/>
          </w:tcPr>
          <w:p w14:paraId="7AB50248"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930" w:type="dxa"/>
            <w:tcBorders>
              <w:top w:val="nil"/>
              <w:left w:val="nil"/>
              <w:bottom w:val="nil"/>
              <w:right w:val="nil"/>
            </w:tcBorders>
            <w:noWrap/>
            <w:vAlign w:val="bottom"/>
            <w:hideMark/>
          </w:tcPr>
          <w:p w14:paraId="0D2578AC"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71932357"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843" w:type="dxa"/>
            <w:tcBorders>
              <w:top w:val="nil"/>
              <w:left w:val="nil"/>
              <w:bottom w:val="nil"/>
              <w:right w:val="nil"/>
            </w:tcBorders>
            <w:noWrap/>
            <w:vAlign w:val="bottom"/>
            <w:hideMark/>
          </w:tcPr>
          <w:p w14:paraId="34BFBE09"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c>
          <w:tcPr>
            <w:tcW w:w="1559" w:type="dxa"/>
            <w:tcBorders>
              <w:top w:val="nil"/>
              <w:left w:val="nil"/>
              <w:bottom w:val="nil"/>
              <w:right w:val="nil"/>
            </w:tcBorders>
            <w:noWrap/>
            <w:vAlign w:val="bottom"/>
            <w:hideMark/>
          </w:tcPr>
          <w:p w14:paraId="3AEA3BCE" w14:textId="77777777" w:rsidR="004450FC" w:rsidRPr="00E440A7" w:rsidRDefault="004450FC" w:rsidP="004450FC">
            <w:pPr>
              <w:spacing w:before="0" w:after="0" w:line="240" w:lineRule="auto"/>
              <w:jc w:val="right"/>
              <w:rPr>
                <w:rFonts w:ascii="Times New Roman" w:eastAsia="Times New Roman" w:hAnsi="Times New Roman" w:cs="Times New Roman"/>
                <w:lang w:eastAsia="es-CR"/>
              </w:rPr>
            </w:pPr>
          </w:p>
        </w:tc>
      </w:tr>
      <w:tr w:rsidR="004450FC" w:rsidRPr="00E440A7" w14:paraId="47549FC1" w14:textId="77777777" w:rsidTr="004450FC">
        <w:trPr>
          <w:trHeight w:val="403"/>
        </w:trPr>
        <w:tc>
          <w:tcPr>
            <w:tcW w:w="5387" w:type="dxa"/>
            <w:tcBorders>
              <w:top w:val="nil"/>
              <w:left w:val="nil"/>
              <w:bottom w:val="nil"/>
              <w:right w:val="nil"/>
            </w:tcBorders>
            <w:shd w:val="clear" w:color="000000" w:fill="305496"/>
            <w:noWrap/>
            <w:vAlign w:val="center"/>
            <w:hideMark/>
          </w:tcPr>
          <w:p w14:paraId="2DAFF3EC" w14:textId="77777777" w:rsidR="004450FC" w:rsidRPr="00E440A7" w:rsidRDefault="004450FC" w:rsidP="004450FC">
            <w:pPr>
              <w:spacing w:before="0" w:after="0" w:line="240" w:lineRule="auto"/>
              <w:jc w:val="center"/>
              <w:rPr>
                <w:rFonts w:ascii="Aptos Narrow" w:eastAsia="Times New Roman" w:hAnsi="Aptos Narrow" w:cs="Calibri"/>
                <w:b/>
                <w:bCs/>
                <w:color w:val="FFFFFF"/>
                <w:lang w:eastAsia="es-CR"/>
              </w:rPr>
            </w:pPr>
            <w:r w:rsidRPr="00E440A7">
              <w:rPr>
                <w:rFonts w:ascii="Aptos Narrow" w:eastAsia="Times New Roman" w:hAnsi="Aptos Narrow" w:cs="Calibri"/>
                <w:b/>
                <w:bCs/>
                <w:color w:val="FFFFFF"/>
                <w:lang w:eastAsia="es-CR"/>
              </w:rPr>
              <w:t>TOTALES</w:t>
            </w:r>
          </w:p>
        </w:tc>
        <w:tc>
          <w:tcPr>
            <w:tcW w:w="1701" w:type="dxa"/>
            <w:tcBorders>
              <w:top w:val="nil"/>
              <w:left w:val="nil"/>
              <w:bottom w:val="nil"/>
              <w:right w:val="nil"/>
            </w:tcBorders>
            <w:shd w:val="clear" w:color="000000" w:fill="305496"/>
            <w:noWrap/>
            <w:vAlign w:val="center"/>
            <w:hideMark/>
          </w:tcPr>
          <w:p w14:paraId="522D8072" w14:textId="77777777" w:rsidR="004450FC" w:rsidRPr="00E440A7" w:rsidRDefault="004450FC" w:rsidP="004450FC">
            <w:pPr>
              <w:spacing w:before="0" w:after="0" w:line="240" w:lineRule="auto"/>
              <w:jc w:val="right"/>
              <w:rPr>
                <w:rFonts w:ascii="Aptos Narrow" w:eastAsia="Times New Roman" w:hAnsi="Aptos Narrow" w:cs="Calibri"/>
                <w:b/>
                <w:bCs/>
                <w:color w:val="FFFFFF"/>
                <w:lang w:eastAsia="es-CR"/>
              </w:rPr>
            </w:pPr>
            <w:r w:rsidRPr="00E440A7">
              <w:rPr>
                <w:rFonts w:ascii="Aptos Narrow" w:eastAsia="Times New Roman" w:hAnsi="Aptos Narrow" w:cs="Calibri"/>
                <w:b/>
                <w:bCs/>
                <w:color w:val="FFFFFF"/>
                <w:lang w:eastAsia="es-CR"/>
              </w:rPr>
              <w:t xml:space="preserve">       156 588 224,2 </w:t>
            </w:r>
          </w:p>
        </w:tc>
        <w:tc>
          <w:tcPr>
            <w:tcW w:w="1930" w:type="dxa"/>
            <w:tcBorders>
              <w:top w:val="nil"/>
              <w:left w:val="nil"/>
              <w:bottom w:val="nil"/>
              <w:right w:val="nil"/>
            </w:tcBorders>
            <w:shd w:val="clear" w:color="000000" w:fill="305496"/>
            <w:noWrap/>
            <w:vAlign w:val="center"/>
            <w:hideMark/>
          </w:tcPr>
          <w:p w14:paraId="36A57BD8" w14:textId="77777777" w:rsidR="004450FC" w:rsidRPr="00E440A7" w:rsidRDefault="004450FC" w:rsidP="004450FC">
            <w:pPr>
              <w:spacing w:before="0" w:after="0" w:line="240" w:lineRule="auto"/>
              <w:jc w:val="right"/>
              <w:rPr>
                <w:rFonts w:ascii="Aptos Narrow" w:eastAsia="Times New Roman" w:hAnsi="Aptos Narrow" w:cs="Calibri"/>
                <w:b/>
                <w:bCs/>
                <w:color w:val="FFFFFF"/>
                <w:lang w:eastAsia="es-CR"/>
              </w:rPr>
            </w:pPr>
            <w:r w:rsidRPr="00E440A7">
              <w:rPr>
                <w:rFonts w:ascii="Aptos Narrow" w:eastAsia="Times New Roman" w:hAnsi="Aptos Narrow" w:cs="Calibri"/>
                <w:b/>
                <w:bCs/>
                <w:color w:val="FFFFFF"/>
                <w:lang w:eastAsia="es-CR"/>
              </w:rPr>
              <w:t xml:space="preserve">         165 061 156,5 </w:t>
            </w:r>
          </w:p>
        </w:tc>
        <w:tc>
          <w:tcPr>
            <w:tcW w:w="1843" w:type="dxa"/>
            <w:tcBorders>
              <w:top w:val="nil"/>
              <w:left w:val="nil"/>
              <w:bottom w:val="nil"/>
              <w:right w:val="nil"/>
            </w:tcBorders>
            <w:shd w:val="clear" w:color="000000" w:fill="305496"/>
            <w:noWrap/>
            <w:vAlign w:val="center"/>
            <w:hideMark/>
          </w:tcPr>
          <w:p w14:paraId="058CCC90" w14:textId="77777777" w:rsidR="004450FC" w:rsidRPr="00E440A7" w:rsidRDefault="004450FC" w:rsidP="004450FC">
            <w:pPr>
              <w:spacing w:before="0" w:after="0" w:line="240" w:lineRule="auto"/>
              <w:jc w:val="right"/>
              <w:rPr>
                <w:rFonts w:ascii="Aptos Narrow" w:eastAsia="Times New Roman" w:hAnsi="Aptos Narrow" w:cs="Calibri"/>
                <w:b/>
                <w:bCs/>
                <w:color w:val="FFFFFF"/>
                <w:lang w:eastAsia="es-CR"/>
              </w:rPr>
            </w:pPr>
            <w:r w:rsidRPr="00E440A7">
              <w:rPr>
                <w:rFonts w:ascii="Aptos Narrow" w:eastAsia="Times New Roman" w:hAnsi="Aptos Narrow" w:cs="Calibri"/>
                <w:b/>
                <w:bCs/>
                <w:color w:val="FFFFFF"/>
                <w:lang w:eastAsia="es-CR"/>
              </w:rPr>
              <w:t xml:space="preserve">    153 813 089,7 </w:t>
            </w:r>
          </w:p>
        </w:tc>
        <w:tc>
          <w:tcPr>
            <w:tcW w:w="1843" w:type="dxa"/>
            <w:tcBorders>
              <w:top w:val="nil"/>
              <w:left w:val="nil"/>
              <w:bottom w:val="nil"/>
              <w:right w:val="nil"/>
            </w:tcBorders>
            <w:shd w:val="clear" w:color="000000" w:fill="305496"/>
            <w:noWrap/>
            <w:vAlign w:val="center"/>
            <w:hideMark/>
          </w:tcPr>
          <w:p w14:paraId="0590618B" w14:textId="77777777" w:rsidR="004450FC" w:rsidRPr="00E440A7" w:rsidRDefault="004450FC" w:rsidP="004450FC">
            <w:pPr>
              <w:spacing w:before="0" w:after="0" w:line="240" w:lineRule="auto"/>
              <w:jc w:val="right"/>
              <w:rPr>
                <w:rFonts w:ascii="Aptos Narrow" w:eastAsia="Times New Roman" w:hAnsi="Aptos Narrow" w:cs="Calibri"/>
                <w:b/>
                <w:bCs/>
                <w:color w:val="FFFFFF"/>
                <w:lang w:eastAsia="es-CR"/>
              </w:rPr>
            </w:pPr>
            <w:r w:rsidRPr="00E440A7">
              <w:rPr>
                <w:rFonts w:ascii="Aptos Narrow" w:eastAsia="Times New Roman" w:hAnsi="Aptos Narrow" w:cs="Calibri"/>
                <w:b/>
                <w:bCs/>
                <w:color w:val="FFFFFF"/>
                <w:lang w:eastAsia="es-CR"/>
              </w:rPr>
              <w:t xml:space="preserve">    151 121 163,5 </w:t>
            </w:r>
          </w:p>
        </w:tc>
        <w:tc>
          <w:tcPr>
            <w:tcW w:w="1559" w:type="dxa"/>
            <w:tcBorders>
              <w:top w:val="nil"/>
              <w:left w:val="nil"/>
              <w:bottom w:val="nil"/>
              <w:right w:val="nil"/>
            </w:tcBorders>
            <w:shd w:val="clear" w:color="000000" w:fill="305496"/>
            <w:noWrap/>
            <w:vAlign w:val="center"/>
            <w:hideMark/>
          </w:tcPr>
          <w:p w14:paraId="0EFAD1F0" w14:textId="77777777" w:rsidR="004450FC" w:rsidRPr="00E440A7" w:rsidRDefault="004450FC" w:rsidP="004450FC">
            <w:pPr>
              <w:spacing w:before="0" w:after="0" w:line="240" w:lineRule="auto"/>
              <w:jc w:val="right"/>
              <w:rPr>
                <w:rFonts w:ascii="Aptos Narrow" w:eastAsia="Times New Roman" w:hAnsi="Aptos Narrow" w:cs="Calibri"/>
                <w:b/>
                <w:bCs/>
                <w:color w:val="FFFFFF"/>
                <w:lang w:eastAsia="es-CR"/>
              </w:rPr>
            </w:pPr>
            <w:r w:rsidRPr="00E440A7">
              <w:rPr>
                <w:rFonts w:ascii="Aptos Narrow" w:eastAsia="Times New Roman" w:hAnsi="Aptos Narrow" w:cs="Calibri"/>
                <w:b/>
                <w:bCs/>
                <w:color w:val="FFFFFF"/>
                <w:lang w:eastAsia="es-CR"/>
              </w:rPr>
              <w:t xml:space="preserve">    158 988 790,4 </w:t>
            </w:r>
          </w:p>
        </w:tc>
      </w:tr>
    </w:tbl>
    <w:p w14:paraId="76896EDF" w14:textId="77777777" w:rsidR="00A31D7F" w:rsidRPr="00E440A7" w:rsidRDefault="00A31D7F" w:rsidP="00361FD7"/>
    <w:p w14:paraId="779E1BFC" w14:textId="77777777" w:rsidR="005849B1" w:rsidRPr="00E440A7" w:rsidRDefault="005849B1" w:rsidP="00361FD7"/>
    <w:p w14:paraId="07A48CD5" w14:textId="77777777" w:rsidR="005849B1" w:rsidRPr="00E440A7" w:rsidRDefault="005849B1" w:rsidP="00361FD7">
      <w:pPr>
        <w:sectPr w:rsidR="005849B1" w:rsidRPr="00E440A7" w:rsidSect="00361FD7">
          <w:pgSz w:w="16838" w:h="11906" w:orient="landscape" w:code="9"/>
          <w:pgMar w:top="1701" w:right="1418" w:bottom="1701" w:left="1418" w:header="709" w:footer="709" w:gutter="0"/>
          <w:cols w:space="708"/>
          <w:docGrid w:linePitch="360"/>
        </w:sectPr>
      </w:pPr>
    </w:p>
    <w:p w14:paraId="53446962" w14:textId="2341BC90" w:rsidR="000A434B" w:rsidRPr="00E440A7" w:rsidRDefault="00BB02F5" w:rsidP="000A434B">
      <w:pPr>
        <w:pStyle w:val="Ttulo3"/>
      </w:pPr>
      <w:bookmarkStart w:id="263" w:name="_Toc208840014"/>
      <w:r w:rsidRPr="00E440A7">
        <w:lastRenderedPageBreak/>
        <w:t xml:space="preserve">Estructura del Presupuesto de Egresos </w:t>
      </w:r>
      <w:r w:rsidR="000A434B" w:rsidRPr="00E440A7">
        <w:t>por Programas</w:t>
      </w:r>
      <w:r w:rsidR="00D35001" w:rsidRPr="00E440A7">
        <w:t xml:space="preserve"> -</w:t>
      </w:r>
      <w:r w:rsidR="000A434B" w:rsidRPr="00E440A7">
        <w:t xml:space="preserve"> Análisis Vertical</w:t>
      </w:r>
      <w:bookmarkEnd w:id="263"/>
    </w:p>
    <w:p w14:paraId="7496E7CF" w14:textId="3556397A" w:rsidR="000A434B" w:rsidRPr="00E440A7" w:rsidRDefault="000A434B" w:rsidP="00D35001">
      <w:pPr>
        <w:tabs>
          <w:tab w:val="left" w:pos="2139"/>
        </w:tabs>
      </w:pPr>
      <w:r w:rsidRPr="00E440A7">
        <w:t>(porcentajes)</w:t>
      </w:r>
      <w:r w:rsidR="00D35001" w:rsidRPr="00E440A7">
        <w:tab/>
      </w:r>
    </w:p>
    <w:tbl>
      <w:tblPr>
        <w:tblW w:w="10530" w:type="dxa"/>
        <w:jc w:val="center"/>
        <w:tblCellMar>
          <w:left w:w="70" w:type="dxa"/>
          <w:right w:w="70" w:type="dxa"/>
        </w:tblCellMar>
        <w:tblLook w:val="04A0" w:firstRow="1" w:lastRow="0" w:firstColumn="1" w:lastColumn="0" w:noHBand="0" w:noVBand="1"/>
      </w:tblPr>
      <w:tblGrid>
        <w:gridCol w:w="3970"/>
        <w:gridCol w:w="2160"/>
        <w:gridCol w:w="1440"/>
        <w:gridCol w:w="1520"/>
        <w:gridCol w:w="1440"/>
      </w:tblGrid>
      <w:tr w:rsidR="003E7E3E" w:rsidRPr="00E440A7" w14:paraId="5FC08A02" w14:textId="77777777" w:rsidTr="003E7E3E">
        <w:trPr>
          <w:trHeight w:val="400"/>
          <w:tblHeader/>
          <w:jc w:val="center"/>
        </w:trPr>
        <w:tc>
          <w:tcPr>
            <w:tcW w:w="3970" w:type="dxa"/>
            <w:tcBorders>
              <w:top w:val="nil"/>
              <w:left w:val="nil"/>
              <w:bottom w:val="single" w:sz="4" w:space="0" w:color="A6A6A6"/>
              <w:right w:val="nil"/>
            </w:tcBorders>
            <w:shd w:val="clear" w:color="000000" w:fill="156082"/>
            <w:noWrap/>
            <w:vAlign w:val="center"/>
            <w:hideMark/>
          </w:tcPr>
          <w:p w14:paraId="782BBEC8" w14:textId="77777777" w:rsidR="003E7E3E" w:rsidRPr="00E440A7" w:rsidRDefault="003E7E3E" w:rsidP="003E7E3E">
            <w:pPr>
              <w:spacing w:before="0"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Cuenta Presupuestaria Hacienda</w:t>
            </w:r>
          </w:p>
        </w:tc>
        <w:tc>
          <w:tcPr>
            <w:tcW w:w="2160" w:type="dxa"/>
            <w:tcBorders>
              <w:top w:val="nil"/>
              <w:left w:val="nil"/>
              <w:bottom w:val="single" w:sz="4" w:space="0" w:color="A6A6A6"/>
              <w:right w:val="nil"/>
            </w:tcBorders>
            <w:shd w:val="clear" w:color="000000" w:fill="156082"/>
            <w:noWrap/>
            <w:vAlign w:val="center"/>
            <w:hideMark/>
          </w:tcPr>
          <w:p w14:paraId="41430201" w14:textId="77777777" w:rsidR="003E7E3E" w:rsidRPr="00E440A7" w:rsidRDefault="003E7E3E" w:rsidP="003E7E3E">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Académico</w:t>
            </w:r>
          </w:p>
        </w:tc>
        <w:tc>
          <w:tcPr>
            <w:tcW w:w="1440" w:type="dxa"/>
            <w:tcBorders>
              <w:top w:val="nil"/>
              <w:left w:val="nil"/>
              <w:bottom w:val="single" w:sz="4" w:space="0" w:color="A6A6A6"/>
              <w:right w:val="nil"/>
            </w:tcBorders>
            <w:shd w:val="clear" w:color="000000" w:fill="156082"/>
            <w:noWrap/>
            <w:vAlign w:val="center"/>
            <w:hideMark/>
          </w:tcPr>
          <w:p w14:paraId="42B0CA3D" w14:textId="77777777" w:rsidR="003E7E3E" w:rsidRPr="00E440A7" w:rsidRDefault="003E7E3E" w:rsidP="003E7E3E">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Administrativo</w:t>
            </w:r>
          </w:p>
        </w:tc>
        <w:tc>
          <w:tcPr>
            <w:tcW w:w="1520" w:type="dxa"/>
            <w:tcBorders>
              <w:top w:val="nil"/>
              <w:left w:val="nil"/>
              <w:bottom w:val="single" w:sz="4" w:space="0" w:color="A6A6A6"/>
              <w:right w:val="nil"/>
            </w:tcBorders>
            <w:shd w:val="clear" w:color="000000" w:fill="156082"/>
            <w:noWrap/>
            <w:vAlign w:val="center"/>
            <w:hideMark/>
          </w:tcPr>
          <w:p w14:paraId="134B52E4" w14:textId="77777777" w:rsidR="003E7E3E" w:rsidRPr="00E440A7" w:rsidRDefault="003E7E3E" w:rsidP="003E7E3E">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xml:space="preserve">Vida </w:t>
            </w:r>
            <w:proofErr w:type="spellStart"/>
            <w:r w:rsidRPr="00E440A7">
              <w:rPr>
                <w:rFonts w:ascii="Times New Roman" w:eastAsia="Times New Roman" w:hAnsi="Times New Roman" w:cs="Times New Roman"/>
                <w:b/>
                <w:bCs/>
                <w:color w:val="FFFFFF"/>
                <w:lang w:eastAsia="es-CR"/>
              </w:rPr>
              <w:t>Universtaria</w:t>
            </w:r>
            <w:proofErr w:type="spellEnd"/>
          </w:p>
        </w:tc>
        <w:tc>
          <w:tcPr>
            <w:tcW w:w="1440" w:type="dxa"/>
            <w:tcBorders>
              <w:top w:val="nil"/>
              <w:left w:val="nil"/>
              <w:bottom w:val="single" w:sz="4" w:space="0" w:color="A6A6A6"/>
              <w:right w:val="nil"/>
            </w:tcBorders>
            <w:shd w:val="clear" w:color="000000" w:fill="156082"/>
            <w:noWrap/>
            <w:vAlign w:val="center"/>
            <w:hideMark/>
          </w:tcPr>
          <w:p w14:paraId="4BB7A84E" w14:textId="77777777" w:rsidR="003E7E3E" w:rsidRPr="00E440A7" w:rsidRDefault="003E7E3E" w:rsidP="003E7E3E">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Tot. Universidad</w:t>
            </w:r>
          </w:p>
        </w:tc>
      </w:tr>
      <w:tr w:rsidR="003E7E3E" w:rsidRPr="00E440A7" w14:paraId="61F10DCD" w14:textId="77777777" w:rsidTr="003E7E3E">
        <w:trPr>
          <w:trHeight w:val="260"/>
          <w:jc w:val="center"/>
        </w:trPr>
        <w:tc>
          <w:tcPr>
            <w:tcW w:w="3970" w:type="dxa"/>
            <w:tcBorders>
              <w:top w:val="nil"/>
              <w:left w:val="nil"/>
              <w:bottom w:val="single" w:sz="4" w:space="0" w:color="A6A6A6"/>
              <w:right w:val="nil"/>
            </w:tcBorders>
            <w:noWrap/>
            <w:vAlign w:val="bottom"/>
            <w:hideMark/>
          </w:tcPr>
          <w:p w14:paraId="787B481D"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0.00.00 Remuneraciones</w:t>
            </w:r>
          </w:p>
        </w:tc>
        <w:tc>
          <w:tcPr>
            <w:tcW w:w="2160" w:type="dxa"/>
            <w:tcBorders>
              <w:top w:val="nil"/>
              <w:left w:val="nil"/>
              <w:bottom w:val="single" w:sz="4" w:space="0" w:color="A6A6A6"/>
              <w:right w:val="nil"/>
            </w:tcBorders>
            <w:noWrap/>
            <w:vAlign w:val="bottom"/>
            <w:hideMark/>
          </w:tcPr>
          <w:p w14:paraId="2C8A7520"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60,301%</w:t>
            </w:r>
          </w:p>
        </w:tc>
        <w:tc>
          <w:tcPr>
            <w:tcW w:w="1440" w:type="dxa"/>
            <w:tcBorders>
              <w:top w:val="nil"/>
              <w:left w:val="nil"/>
              <w:bottom w:val="single" w:sz="4" w:space="0" w:color="A6A6A6"/>
              <w:right w:val="nil"/>
            </w:tcBorders>
            <w:noWrap/>
            <w:vAlign w:val="bottom"/>
            <w:hideMark/>
          </w:tcPr>
          <w:p w14:paraId="56BC1860"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40,412%</w:t>
            </w:r>
          </w:p>
        </w:tc>
        <w:tc>
          <w:tcPr>
            <w:tcW w:w="1520" w:type="dxa"/>
            <w:tcBorders>
              <w:top w:val="nil"/>
              <w:left w:val="nil"/>
              <w:bottom w:val="single" w:sz="4" w:space="0" w:color="A6A6A6"/>
              <w:right w:val="nil"/>
            </w:tcBorders>
            <w:noWrap/>
            <w:vAlign w:val="bottom"/>
            <w:hideMark/>
          </w:tcPr>
          <w:p w14:paraId="09000D38"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31,457%</w:t>
            </w:r>
          </w:p>
        </w:tc>
        <w:tc>
          <w:tcPr>
            <w:tcW w:w="1440" w:type="dxa"/>
            <w:tcBorders>
              <w:top w:val="nil"/>
              <w:left w:val="nil"/>
              <w:bottom w:val="single" w:sz="4" w:space="0" w:color="A6A6A6"/>
              <w:right w:val="nil"/>
            </w:tcBorders>
            <w:noWrap/>
            <w:vAlign w:val="bottom"/>
            <w:hideMark/>
          </w:tcPr>
          <w:p w14:paraId="6207D7DC"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51,076%</w:t>
            </w:r>
          </w:p>
        </w:tc>
      </w:tr>
      <w:tr w:rsidR="003E7E3E" w:rsidRPr="00E440A7" w14:paraId="6F64FB8C" w14:textId="77777777" w:rsidTr="003E7E3E">
        <w:trPr>
          <w:trHeight w:val="260"/>
          <w:jc w:val="center"/>
        </w:trPr>
        <w:tc>
          <w:tcPr>
            <w:tcW w:w="3970" w:type="dxa"/>
            <w:tcBorders>
              <w:top w:val="nil"/>
              <w:left w:val="nil"/>
              <w:bottom w:val="nil"/>
              <w:right w:val="nil"/>
            </w:tcBorders>
            <w:noWrap/>
            <w:vAlign w:val="bottom"/>
            <w:hideMark/>
          </w:tcPr>
          <w:p w14:paraId="77AB6D7A"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0.01.00 Remuneraciones Básicas</w:t>
            </w:r>
          </w:p>
        </w:tc>
        <w:tc>
          <w:tcPr>
            <w:tcW w:w="2160" w:type="dxa"/>
            <w:tcBorders>
              <w:top w:val="nil"/>
              <w:left w:val="nil"/>
              <w:bottom w:val="nil"/>
              <w:right w:val="nil"/>
            </w:tcBorders>
            <w:noWrap/>
            <w:vAlign w:val="bottom"/>
            <w:hideMark/>
          </w:tcPr>
          <w:p w14:paraId="0693D2C4"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25,481%</w:t>
            </w:r>
          </w:p>
        </w:tc>
        <w:tc>
          <w:tcPr>
            <w:tcW w:w="1440" w:type="dxa"/>
            <w:tcBorders>
              <w:top w:val="nil"/>
              <w:left w:val="nil"/>
              <w:bottom w:val="nil"/>
              <w:right w:val="nil"/>
            </w:tcBorders>
            <w:noWrap/>
            <w:vAlign w:val="bottom"/>
            <w:hideMark/>
          </w:tcPr>
          <w:p w14:paraId="70095CFA"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14,845%</w:t>
            </w:r>
          </w:p>
        </w:tc>
        <w:tc>
          <w:tcPr>
            <w:tcW w:w="1520" w:type="dxa"/>
            <w:tcBorders>
              <w:top w:val="nil"/>
              <w:left w:val="nil"/>
              <w:bottom w:val="nil"/>
              <w:right w:val="nil"/>
            </w:tcBorders>
            <w:noWrap/>
            <w:vAlign w:val="bottom"/>
            <w:hideMark/>
          </w:tcPr>
          <w:p w14:paraId="3240D05E"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12,837%</w:t>
            </w:r>
          </w:p>
        </w:tc>
        <w:tc>
          <w:tcPr>
            <w:tcW w:w="1440" w:type="dxa"/>
            <w:tcBorders>
              <w:top w:val="nil"/>
              <w:left w:val="nil"/>
              <w:bottom w:val="nil"/>
              <w:right w:val="nil"/>
            </w:tcBorders>
            <w:noWrap/>
            <w:vAlign w:val="bottom"/>
            <w:hideMark/>
          </w:tcPr>
          <w:p w14:paraId="7B866F33"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20,951%</w:t>
            </w:r>
          </w:p>
        </w:tc>
      </w:tr>
      <w:tr w:rsidR="003E7E3E" w:rsidRPr="00E440A7" w14:paraId="6AADCE90" w14:textId="77777777" w:rsidTr="003E7E3E">
        <w:trPr>
          <w:trHeight w:val="260"/>
          <w:jc w:val="center"/>
        </w:trPr>
        <w:tc>
          <w:tcPr>
            <w:tcW w:w="3970" w:type="dxa"/>
            <w:tcBorders>
              <w:top w:val="nil"/>
              <w:left w:val="nil"/>
              <w:bottom w:val="nil"/>
              <w:right w:val="nil"/>
            </w:tcBorders>
            <w:noWrap/>
            <w:vAlign w:val="bottom"/>
            <w:hideMark/>
          </w:tcPr>
          <w:p w14:paraId="10132C2A"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0.01.01 Sueldos para Cargos Fijos</w:t>
            </w:r>
          </w:p>
        </w:tc>
        <w:tc>
          <w:tcPr>
            <w:tcW w:w="2160" w:type="dxa"/>
            <w:tcBorders>
              <w:top w:val="nil"/>
              <w:left w:val="nil"/>
              <w:bottom w:val="nil"/>
              <w:right w:val="nil"/>
            </w:tcBorders>
            <w:noWrap/>
            <w:vAlign w:val="bottom"/>
            <w:hideMark/>
          </w:tcPr>
          <w:p w14:paraId="4A91F5F0"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22,504%</w:t>
            </w:r>
          </w:p>
        </w:tc>
        <w:tc>
          <w:tcPr>
            <w:tcW w:w="1440" w:type="dxa"/>
            <w:tcBorders>
              <w:top w:val="nil"/>
              <w:left w:val="nil"/>
              <w:bottom w:val="nil"/>
              <w:right w:val="nil"/>
            </w:tcBorders>
            <w:noWrap/>
            <w:vAlign w:val="bottom"/>
            <w:hideMark/>
          </w:tcPr>
          <w:p w14:paraId="5C94D83F"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13,547%</w:t>
            </w:r>
          </w:p>
        </w:tc>
        <w:tc>
          <w:tcPr>
            <w:tcW w:w="1520" w:type="dxa"/>
            <w:tcBorders>
              <w:top w:val="nil"/>
              <w:left w:val="nil"/>
              <w:bottom w:val="nil"/>
              <w:right w:val="nil"/>
            </w:tcBorders>
            <w:noWrap/>
            <w:vAlign w:val="bottom"/>
            <w:hideMark/>
          </w:tcPr>
          <w:p w14:paraId="5538BD7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11,587%</w:t>
            </w:r>
          </w:p>
        </w:tc>
        <w:tc>
          <w:tcPr>
            <w:tcW w:w="1440" w:type="dxa"/>
            <w:tcBorders>
              <w:top w:val="nil"/>
              <w:left w:val="nil"/>
              <w:bottom w:val="nil"/>
              <w:right w:val="nil"/>
            </w:tcBorders>
            <w:noWrap/>
            <w:vAlign w:val="bottom"/>
            <w:hideMark/>
          </w:tcPr>
          <w:p w14:paraId="7CC9F44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18,650%</w:t>
            </w:r>
          </w:p>
        </w:tc>
      </w:tr>
      <w:tr w:rsidR="003E7E3E" w:rsidRPr="00E440A7" w14:paraId="42B39876" w14:textId="77777777" w:rsidTr="003E7E3E">
        <w:trPr>
          <w:trHeight w:val="260"/>
          <w:jc w:val="center"/>
        </w:trPr>
        <w:tc>
          <w:tcPr>
            <w:tcW w:w="3970" w:type="dxa"/>
            <w:tcBorders>
              <w:top w:val="nil"/>
              <w:left w:val="nil"/>
              <w:bottom w:val="nil"/>
              <w:right w:val="nil"/>
            </w:tcBorders>
            <w:noWrap/>
            <w:vAlign w:val="bottom"/>
            <w:hideMark/>
          </w:tcPr>
          <w:p w14:paraId="28DA6B1E"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0.01.03 Servicios Especiales</w:t>
            </w:r>
          </w:p>
        </w:tc>
        <w:tc>
          <w:tcPr>
            <w:tcW w:w="2160" w:type="dxa"/>
            <w:tcBorders>
              <w:top w:val="nil"/>
              <w:left w:val="nil"/>
              <w:bottom w:val="nil"/>
              <w:right w:val="nil"/>
            </w:tcBorders>
            <w:noWrap/>
            <w:vAlign w:val="bottom"/>
            <w:hideMark/>
          </w:tcPr>
          <w:p w14:paraId="5E4C1A9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2,838%</w:t>
            </w:r>
          </w:p>
        </w:tc>
        <w:tc>
          <w:tcPr>
            <w:tcW w:w="1440" w:type="dxa"/>
            <w:tcBorders>
              <w:top w:val="nil"/>
              <w:left w:val="nil"/>
              <w:bottom w:val="nil"/>
              <w:right w:val="nil"/>
            </w:tcBorders>
            <w:noWrap/>
            <w:vAlign w:val="bottom"/>
            <w:hideMark/>
          </w:tcPr>
          <w:p w14:paraId="28A4F1A4"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0,958%</w:t>
            </w:r>
          </w:p>
        </w:tc>
        <w:tc>
          <w:tcPr>
            <w:tcW w:w="1520" w:type="dxa"/>
            <w:tcBorders>
              <w:top w:val="nil"/>
              <w:left w:val="nil"/>
              <w:bottom w:val="nil"/>
              <w:right w:val="nil"/>
            </w:tcBorders>
            <w:noWrap/>
            <w:vAlign w:val="bottom"/>
            <w:hideMark/>
          </w:tcPr>
          <w:p w14:paraId="5AD6F1C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1,250%</w:t>
            </w:r>
          </w:p>
        </w:tc>
        <w:tc>
          <w:tcPr>
            <w:tcW w:w="1440" w:type="dxa"/>
            <w:tcBorders>
              <w:top w:val="nil"/>
              <w:left w:val="nil"/>
              <w:bottom w:val="nil"/>
              <w:right w:val="nil"/>
            </w:tcBorders>
            <w:noWrap/>
            <w:vAlign w:val="bottom"/>
            <w:hideMark/>
          </w:tcPr>
          <w:p w14:paraId="03071B6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2,131%</w:t>
            </w:r>
          </w:p>
        </w:tc>
      </w:tr>
      <w:tr w:rsidR="003E7E3E" w:rsidRPr="00E440A7" w14:paraId="7B2EE573" w14:textId="77777777" w:rsidTr="003E7E3E">
        <w:trPr>
          <w:trHeight w:val="260"/>
          <w:jc w:val="center"/>
        </w:trPr>
        <w:tc>
          <w:tcPr>
            <w:tcW w:w="3970" w:type="dxa"/>
            <w:tcBorders>
              <w:top w:val="nil"/>
              <w:left w:val="nil"/>
              <w:bottom w:val="nil"/>
              <w:right w:val="nil"/>
            </w:tcBorders>
            <w:noWrap/>
            <w:vAlign w:val="bottom"/>
            <w:hideMark/>
          </w:tcPr>
          <w:p w14:paraId="7EECB05F"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0.01.05 Suplencias</w:t>
            </w:r>
          </w:p>
        </w:tc>
        <w:tc>
          <w:tcPr>
            <w:tcW w:w="2160" w:type="dxa"/>
            <w:tcBorders>
              <w:top w:val="nil"/>
              <w:left w:val="nil"/>
              <w:bottom w:val="nil"/>
              <w:right w:val="nil"/>
            </w:tcBorders>
            <w:noWrap/>
            <w:vAlign w:val="bottom"/>
            <w:hideMark/>
          </w:tcPr>
          <w:p w14:paraId="5937249F"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0,139%</w:t>
            </w:r>
          </w:p>
        </w:tc>
        <w:tc>
          <w:tcPr>
            <w:tcW w:w="1440" w:type="dxa"/>
            <w:tcBorders>
              <w:top w:val="nil"/>
              <w:left w:val="nil"/>
              <w:bottom w:val="nil"/>
              <w:right w:val="nil"/>
            </w:tcBorders>
            <w:noWrap/>
            <w:vAlign w:val="bottom"/>
            <w:hideMark/>
          </w:tcPr>
          <w:p w14:paraId="3384C832"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0,340%</w:t>
            </w:r>
          </w:p>
        </w:tc>
        <w:tc>
          <w:tcPr>
            <w:tcW w:w="1520" w:type="dxa"/>
            <w:tcBorders>
              <w:top w:val="nil"/>
              <w:left w:val="nil"/>
              <w:bottom w:val="nil"/>
              <w:right w:val="nil"/>
            </w:tcBorders>
            <w:noWrap/>
            <w:vAlign w:val="bottom"/>
            <w:hideMark/>
          </w:tcPr>
          <w:p w14:paraId="0800F73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2819A72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0,170%</w:t>
            </w:r>
          </w:p>
        </w:tc>
      </w:tr>
      <w:tr w:rsidR="003E7E3E" w:rsidRPr="00E440A7" w14:paraId="52316E13" w14:textId="77777777" w:rsidTr="003E7E3E">
        <w:trPr>
          <w:trHeight w:val="260"/>
          <w:jc w:val="center"/>
        </w:trPr>
        <w:tc>
          <w:tcPr>
            <w:tcW w:w="3970" w:type="dxa"/>
            <w:tcBorders>
              <w:top w:val="nil"/>
              <w:left w:val="nil"/>
              <w:bottom w:val="nil"/>
              <w:right w:val="nil"/>
            </w:tcBorders>
            <w:noWrap/>
            <w:vAlign w:val="bottom"/>
            <w:hideMark/>
          </w:tcPr>
          <w:p w14:paraId="51255BE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2143486B"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2D3DFDC0"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3E3C702A"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2FA7C4B0"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6491513E" w14:textId="77777777" w:rsidTr="003E7E3E">
        <w:trPr>
          <w:trHeight w:val="260"/>
          <w:jc w:val="center"/>
        </w:trPr>
        <w:tc>
          <w:tcPr>
            <w:tcW w:w="3970" w:type="dxa"/>
            <w:tcBorders>
              <w:top w:val="nil"/>
              <w:left w:val="nil"/>
              <w:bottom w:val="nil"/>
              <w:right w:val="nil"/>
            </w:tcBorders>
            <w:noWrap/>
            <w:vAlign w:val="bottom"/>
            <w:hideMark/>
          </w:tcPr>
          <w:p w14:paraId="4D58BC72"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0.02.00 Remuneraciones Eventuales</w:t>
            </w:r>
          </w:p>
        </w:tc>
        <w:tc>
          <w:tcPr>
            <w:tcW w:w="2160" w:type="dxa"/>
            <w:tcBorders>
              <w:top w:val="nil"/>
              <w:left w:val="nil"/>
              <w:bottom w:val="nil"/>
              <w:right w:val="nil"/>
            </w:tcBorders>
            <w:noWrap/>
            <w:vAlign w:val="bottom"/>
            <w:hideMark/>
          </w:tcPr>
          <w:p w14:paraId="604250AE"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0,624%</w:t>
            </w:r>
          </w:p>
        </w:tc>
        <w:tc>
          <w:tcPr>
            <w:tcW w:w="1440" w:type="dxa"/>
            <w:tcBorders>
              <w:top w:val="nil"/>
              <w:left w:val="nil"/>
              <w:bottom w:val="nil"/>
              <w:right w:val="nil"/>
            </w:tcBorders>
            <w:noWrap/>
            <w:vAlign w:val="bottom"/>
            <w:hideMark/>
          </w:tcPr>
          <w:p w14:paraId="6B1E194C"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1,617%</w:t>
            </w:r>
          </w:p>
        </w:tc>
        <w:tc>
          <w:tcPr>
            <w:tcW w:w="1520" w:type="dxa"/>
            <w:tcBorders>
              <w:top w:val="nil"/>
              <w:left w:val="nil"/>
              <w:bottom w:val="nil"/>
              <w:right w:val="nil"/>
            </w:tcBorders>
            <w:noWrap/>
            <w:vAlign w:val="bottom"/>
            <w:hideMark/>
          </w:tcPr>
          <w:p w14:paraId="7CBD5CA3"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0,443%</w:t>
            </w:r>
          </w:p>
        </w:tc>
        <w:tc>
          <w:tcPr>
            <w:tcW w:w="1440" w:type="dxa"/>
            <w:tcBorders>
              <w:top w:val="nil"/>
              <w:left w:val="nil"/>
              <w:bottom w:val="nil"/>
              <w:right w:val="nil"/>
            </w:tcBorders>
            <w:noWrap/>
            <w:vAlign w:val="bottom"/>
            <w:hideMark/>
          </w:tcPr>
          <w:p w14:paraId="0797C5F1"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0,850%</w:t>
            </w:r>
          </w:p>
        </w:tc>
      </w:tr>
      <w:tr w:rsidR="003E7E3E" w:rsidRPr="00E440A7" w14:paraId="6D262854" w14:textId="77777777" w:rsidTr="003E7E3E">
        <w:trPr>
          <w:trHeight w:val="260"/>
          <w:jc w:val="center"/>
        </w:trPr>
        <w:tc>
          <w:tcPr>
            <w:tcW w:w="3970" w:type="dxa"/>
            <w:tcBorders>
              <w:top w:val="nil"/>
              <w:left w:val="nil"/>
              <w:bottom w:val="nil"/>
              <w:right w:val="nil"/>
            </w:tcBorders>
            <w:noWrap/>
            <w:vAlign w:val="bottom"/>
            <w:hideMark/>
          </w:tcPr>
          <w:p w14:paraId="35E6952F"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0.02.01 Tiempo Extraordinario</w:t>
            </w:r>
          </w:p>
        </w:tc>
        <w:tc>
          <w:tcPr>
            <w:tcW w:w="2160" w:type="dxa"/>
            <w:tcBorders>
              <w:top w:val="nil"/>
              <w:left w:val="nil"/>
              <w:bottom w:val="nil"/>
              <w:right w:val="nil"/>
            </w:tcBorders>
            <w:noWrap/>
            <w:vAlign w:val="bottom"/>
            <w:hideMark/>
          </w:tcPr>
          <w:p w14:paraId="69F607DC"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1E987052"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1,299%</w:t>
            </w:r>
          </w:p>
        </w:tc>
        <w:tc>
          <w:tcPr>
            <w:tcW w:w="1520" w:type="dxa"/>
            <w:tcBorders>
              <w:top w:val="nil"/>
              <w:left w:val="nil"/>
              <w:bottom w:val="nil"/>
              <w:right w:val="nil"/>
            </w:tcBorders>
            <w:noWrap/>
            <w:vAlign w:val="bottom"/>
            <w:hideMark/>
          </w:tcPr>
          <w:p w14:paraId="5919B4C2"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4A384E71"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0,330%</w:t>
            </w:r>
          </w:p>
        </w:tc>
      </w:tr>
      <w:tr w:rsidR="003E7E3E" w:rsidRPr="00E440A7" w14:paraId="0FE29A12" w14:textId="77777777" w:rsidTr="003E7E3E">
        <w:trPr>
          <w:trHeight w:val="260"/>
          <w:jc w:val="center"/>
        </w:trPr>
        <w:tc>
          <w:tcPr>
            <w:tcW w:w="3970" w:type="dxa"/>
            <w:tcBorders>
              <w:top w:val="nil"/>
              <w:left w:val="nil"/>
              <w:bottom w:val="nil"/>
              <w:right w:val="nil"/>
            </w:tcBorders>
            <w:noWrap/>
            <w:vAlign w:val="bottom"/>
            <w:hideMark/>
          </w:tcPr>
          <w:p w14:paraId="6BE61234"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0.02.02 Recargo de Funciones</w:t>
            </w:r>
          </w:p>
        </w:tc>
        <w:tc>
          <w:tcPr>
            <w:tcW w:w="2160" w:type="dxa"/>
            <w:tcBorders>
              <w:top w:val="nil"/>
              <w:left w:val="nil"/>
              <w:bottom w:val="nil"/>
              <w:right w:val="nil"/>
            </w:tcBorders>
            <w:noWrap/>
            <w:vAlign w:val="bottom"/>
            <w:hideMark/>
          </w:tcPr>
          <w:p w14:paraId="7455401C"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0,562%</w:t>
            </w:r>
          </w:p>
        </w:tc>
        <w:tc>
          <w:tcPr>
            <w:tcW w:w="1440" w:type="dxa"/>
            <w:tcBorders>
              <w:top w:val="nil"/>
              <w:left w:val="nil"/>
              <w:bottom w:val="nil"/>
              <w:right w:val="nil"/>
            </w:tcBorders>
            <w:noWrap/>
            <w:vAlign w:val="bottom"/>
            <w:hideMark/>
          </w:tcPr>
          <w:p w14:paraId="05896FA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0,266%</w:t>
            </w:r>
          </w:p>
        </w:tc>
        <w:tc>
          <w:tcPr>
            <w:tcW w:w="1520" w:type="dxa"/>
            <w:tcBorders>
              <w:top w:val="nil"/>
              <w:left w:val="nil"/>
              <w:bottom w:val="nil"/>
              <w:right w:val="nil"/>
            </w:tcBorders>
            <w:noWrap/>
            <w:vAlign w:val="bottom"/>
            <w:hideMark/>
          </w:tcPr>
          <w:p w14:paraId="048E234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0,149%</w:t>
            </w:r>
          </w:p>
        </w:tc>
        <w:tc>
          <w:tcPr>
            <w:tcW w:w="1440" w:type="dxa"/>
            <w:tcBorders>
              <w:top w:val="nil"/>
              <w:left w:val="nil"/>
              <w:bottom w:val="nil"/>
              <w:right w:val="nil"/>
            </w:tcBorders>
            <w:noWrap/>
            <w:vAlign w:val="bottom"/>
            <w:hideMark/>
          </w:tcPr>
          <w:p w14:paraId="5BEC360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0,427%</w:t>
            </w:r>
          </w:p>
        </w:tc>
      </w:tr>
      <w:tr w:rsidR="003E7E3E" w:rsidRPr="00E440A7" w14:paraId="5C294EAB" w14:textId="77777777" w:rsidTr="003E7E3E">
        <w:trPr>
          <w:trHeight w:val="260"/>
          <w:jc w:val="center"/>
        </w:trPr>
        <w:tc>
          <w:tcPr>
            <w:tcW w:w="3970" w:type="dxa"/>
            <w:tcBorders>
              <w:top w:val="nil"/>
              <w:left w:val="nil"/>
              <w:bottom w:val="nil"/>
              <w:right w:val="nil"/>
            </w:tcBorders>
            <w:noWrap/>
            <w:vAlign w:val="bottom"/>
            <w:hideMark/>
          </w:tcPr>
          <w:p w14:paraId="033D55FF"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0.02.03 Disponibilidad Laboral</w:t>
            </w:r>
          </w:p>
        </w:tc>
        <w:tc>
          <w:tcPr>
            <w:tcW w:w="2160" w:type="dxa"/>
            <w:tcBorders>
              <w:top w:val="nil"/>
              <w:left w:val="nil"/>
              <w:bottom w:val="nil"/>
              <w:right w:val="nil"/>
            </w:tcBorders>
            <w:noWrap/>
            <w:vAlign w:val="bottom"/>
            <w:hideMark/>
          </w:tcPr>
          <w:p w14:paraId="6318C69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0,046%</w:t>
            </w:r>
          </w:p>
        </w:tc>
        <w:tc>
          <w:tcPr>
            <w:tcW w:w="1440" w:type="dxa"/>
            <w:tcBorders>
              <w:top w:val="nil"/>
              <w:left w:val="nil"/>
              <w:bottom w:val="nil"/>
              <w:right w:val="nil"/>
            </w:tcBorders>
            <w:noWrap/>
            <w:vAlign w:val="bottom"/>
            <w:hideMark/>
          </w:tcPr>
          <w:p w14:paraId="488870F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0,016%</w:t>
            </w:r>
          </w:p>
        </w:tc>
        <w:tc>
          <w:tcPr>
            <w:tcW w:w="1520" w:type="dxa"/>
            <w:tcBorders>
              <w:top w:val="nil"/>
              <w:left w:val="nil"/>
              <w:bottom w:val="nil"/>
              <w:right w:val="nil"/>
            </w:tcBorders>
            <w:noWrap/>
            <w:vAlign w:val="bottom"/>
            <w:hideMark/>
          </w:tcPr>
          <w:p w14:paraId="3562B53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26CE874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0,032%</w:t>
            </w:r>
          </w:p>
        </w:tc>
      </w:tr>
      <w:tr w:rsidR="003E7E3E" w:rsidRPr="00E440A7" w14:paraId="6631D84B" w14:textId="77777777" w:rsidTr="003E7E3E">
        <w:trPr>
          <w:trHeight w:val="260"/>
          <w:jc w:val="center"/>
        </w:trPr>
        <w:tc>
          <w:tcPr>
            <w:tcW w:w="3970" w:type="dxa"/>
            <w:tcBorders>
              <w:top w:val="nil"/>
              <w:left w:val="nil"/>
              <w:bottom w:val="nil"/>
              <w:right w:val="nil"/>
            </w:tcBorders>
            <w:noWrap/>
            <w:vAlign w:val="bottom"/>
            <w:hideMark/>
          </w:tcPr>
          <w:p w14:paraId="37BBCAB7"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0.02.05 Dietas</w:t>
            </w:r>
          </w:p>
        </w:tc>
        <w:tc>
          <w:tcPr>
            <w:tcW w:w="2160" w:type="dxa"/>
            <w:tcBorders>
              <w:top w:val="nil"/>
              <w:left w:val="nil"/>
              <w:bottom w:val="nil"/>
              <w:right w:val="nil"/>
            </w:tcBorders>
            <w:noWrap/>
            <w:vAlign w:val="bottom"/>
            <w:hideMark/>
          </w:tcPr>
          <w:p w14:paraId="3A5CAB1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0,016%</w:t>
            </w:r>
          </w:p>
        </w:tc>
        <w:tc>
          <w:tcPr>
            <w:tcW w:w="1440" w:type="dxa"/>
            <w:tcBorders>
              <w:top w:val="nil"/>
              <w:left w:val="nil"/>
              <w:bottom w:val="nil"/>
              <w:right w:val="nil"/>
            </w:tcBorders>
            <w:noWrap/>
            <w:vAlign w:val="bottom"/>
            <w:hideMark/>
          </w:tcPr>
          <w:p w14:paraId="101C7EA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0,036%</w:t>
            </w:r>
          </w:p>
        </w:tc>
        <w:tc>
          <w:tcPr>
            <w:tcW w:w="1520" w:type="dxa"/>
            <w:tcBorders>
              <w:top w:val="nil"/>
              <w:left w:val="nil"/>
              <w:bottom w:val="nil"/>
              <w:right w:val="nil"/>
            </w:tcBorders>
            <w:noWrap/>
            <w:vAlign w:val="bottom"/>
            <w:hideMark/>
          </w:tcPr>
          <w:p w14:paraId="30348D36"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0,294%</w:t>
            </w:r>
          </w:p>
        </w:tc>
        <w:tc>
          <w:tcPr>
            <w:tcW w:w="1440" w:type="dxa"/>
            <w:tcBorders>
              <w:top w:val="nil"/>
              <w:left w:val="nil"/>
              <w:bottom w:val="nil"/>
              <w:right w:val="nil"/>
            </w:tcBorders>
            <w:noWrap/>
            <w:vAlign w:val="bottom"/>
            <w:hideMark/>
          </w:tcPr>
          <w:p w14:paraId="6B1A2CB4"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0,061%</w:t>
            </w:r>
          </w:p>
        </w:tc>
      </w:tr>
      <w:tr w:rsidR="003E7E3E" w:rsidRPr="00E440A7" w14:paraId="798607B2" w14:textId="77777777" w:rsidTr="003E7E3E">
        <w:trPr>
          <w:trHeight w:val="260"/>
          <w:jc w:val="center"/>
        </w:trPr>
        <w:tc>
          <w:tcPr>
            <w:tcW w:w="3970" w:type="dxa"/>
            <w:tcBorders>
              <w:top w:val="nil"/>
              <w:left w:val="nil"/>
              <w:bottom w:val="nil"/>
              <w:right w:val="nil"/>
            </w:tcBorders>
            <w:noWrap/>
            <w:vAlign w:val="bottom"/>
            <w:hideMark/>
          </w:tcPr>
          <w:p w14:paraId="2143AC76"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3C3BDDF8"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5FBF4849"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48450684"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1B17C24F"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141F1F46" w14:textId="77777777" w:rsidTr="003E7E3E">
        <w:trPr>
          <w:trHeight w:val="260"/>
          <w:jc w:val="center"/>
        </w:trPr>
        <w:tc>
          <w:tcPr>
            <w:tcW w:w="3970" w:type="dxa"/>
            <w:tcBorders>
              <w:top w:val="nil"/>
              <w:left w:val="nil"/>
              <w:bottom w:val="nil"/>
              <w:right w:val="nil"/>
            </w:tcBorders>
            <w:noWrap/>
            <w:vAlign w:val="bottom"/>
            <w:hideMark/>
          </w:tcPr>
          <w:p w14:paraId="25E21DF1"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0.03.00 Incentivos Salariales</w:t>
            </w:r>
          </w:p>
        </w:tc>
        <w:tc>
          <w:tcPr>
            <w:tcW w:w="2160" w:type="dxa"/>
            <w:tcBorders>
              <w:top w:val="nil"/>
              <w:left w:val="nil"/>
              <w:bottom w:val="nil"/>
              <w:right w:val="nil"/>
            </w:tcBorders>
            <w:noWrap/>
            <w:vAlign w:val="bottom"/>
            <w:hideMark/>
          </w:tcPr>
          <w:p w14:paraId="6EA37E24"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22,808%</w:t>
            </w:r>
          </w:p>
        </w:tc>
        <w:tc>
          <w:tcPr>
            <w:tcW w:w="1440" w:type="dxa"/>
            <w:tcBorders>
              <w:top w:val="nil"/>
              <w:left w:val="nil"/>
              <w:bottom w:val="nil"/>
              <w:right w:val="nil"/>
            </w:tcBorders>
            <w:noWrap/>
            <w:vAlign w:val="bottom"/>
            <w:hideMark/>
          </w:tcPr>
          <w:p w14:paraId="112B11E2"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16,417%</w:t>
            </w:r>
          </w:p>
        </w:tc>
        <w:tc>
          <w:tcPr>
            <w:tcW w:w="1520" w:type="dxa"/>
            <w:tcBorders>
              <w:top w:val="nil"/>
              <w:left w:val="nil"/>
              <w:bottom w:val="nil"/>
              <w:right w:val="nil"/>
            </w:tcBorders>
            <w:noWrap/>
            <w:vAlign w:val="bottom"/>
            <w:hideMark/>
          </w:tcPr>
          <w:p w14:paraId="3C59C6AC"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12,323%</w:t>
            </w:r>
          </w:p>
        </w:tc>
        <w:tc>
          <w:tcPr>
            <w:tcW w:w="1440" w:type="dxa"/>
            <w:tcBorders>
              <w:top w:val="nil"/>
              <w:left w:val="nil"/>
              <w:bottom w:val="nil"/>
              <w:right w:val="nil"/>
            </w:tcBorders>
            <w:noWrap/>
            <w:vAlign w:val="bottom"/>
            <w:hideMark/>
          </w:tcPr>
          <w:p w14:paraId="5B277778"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19,667%</w:t>
            </w:r>
          </w:p>
        </w:tc>
      </w:tr>
      <w:tr w:rsidR="003E7E3E" w:rsidRPr="00E440A7" w14:paraId="0FED71AC" w14:textId="77777777" w:rsidTr="003E7E3E">
        <w:trPr>
          <w:trHeight w:val="260"/>
          <w:jc w:val="center"/>
        </w:trPr>
        <w:tc>
          <w:tcPr>
            <w:tcW w:w="3970" w:type="dxa"/>
            <w:tcBorders>
              <w:top w:val="nil"/>
              <w:left w:val="nil"/>
              <w:bottom w:val="nil"/>
              <w:right w:val="nil"/>
            </w:tcBorders>
            <w:noWrap/>
            <w:vAlign w:val="bottom"/>
            <w:hideMark/>
          </w:tcPr>
          <w:p w14:paraId="08FF6A65"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0.03.01 Retribución por Años Servidos</w:t>
            </w:r>
          </w:p>
        </w:tc>
        <w:tc>
          <w:tcPr>
            <w:tcW w:w="2160" w:type="dxa"/>
            <w:tcBorders>
              <w:top w:val="nil"/>
              <w:left w:val="nil"/>
              <w:bottom w:val="nil"/>
              <w:right w:val="nil"/>
            </w:tcBorders>
            <w:noWrap/>
            <w:vAlign w:val="bottom"/>
            <w:hideMark/>
          </w:tcPr>
          <w:p w14:paraId="49A14D61"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11,770%</w:t>
            </w:r>
          </w:p>
        </w:tc>
        <w:tc>
          <w:tcPr>
            <w:tcW w:w="1440" w:type="dxa"/>
            <w:tcBorders>
              <w:top w:val="nil"/>
              <w:left w:val="nil"/>
              <w:bottom w:val="nil"/>
              <w:right w:val="nil"/>
            </w:tcBorders>
            <w:noWrap/>
            <w:vAlign w:val="bottom"/>
            <w:hideMark/>
          </w:tcPr>
          <w:p w14:paraId="4C224DE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7,706%</w:t>
            </w:r>
          </w:p>
        </w:tc>
        <w:tc>
          <w:tcPr>
            <w:tcW w:w="1520" w:type="dxa"/>
            <w:tcBorders>
              <w:top w:val="nil"/>
              <w:left w:val="nil"/>
              <w:bottom w:val="nil"/>
              <w:right w:val="nil"/>
            </w:tcBorders>
            <w:noWrap/>
            <w:vAlign w:val="bottom"/>
            <w:hideMark/>
          </w:tcPr>
          <w:p w14:paraId="5B13F561"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6,243%</w:t>
            </w:r>
          </w:p>
        </w:tc>
        <w:tc>
          <w:tcPr>
            <w:tcW w:w="1440" w:type="dxa"/>
            <w:tcBorders>
              <w:top w:val="nil"/>
              <w:left w:val="nil"/>
              <w:bottom w:val="nil"/>
              <w:right w:val="nil"/>
            </w:tcBorders>
            <w:noWrap/>
            <w:vAlign w:val="bottom"/>
            <w:hideMark/>
          </w:tcPr>
          <w:p w14:paraId="27B96F3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9,938%</w:t>
            </w:r>
          </w:p>
        </w:tc>
      </w:tr>
      <w:tr w:rsidR="003E7E3E" w:rsidRPr="00E440A7" w14:paraId="402A1476" w14:textId="77777777" w:rsidTr="003E7E3E">
        <w:trPr>
          <w:trHeight w:val="260"/>
          <w:jc w:val="center"/>
        </w:trPr>
        <w:tc>
          <w:tcPr>
            <w:tcW w:w="3970" w:type="dxa"/>
            <w:tcBorders>
              <w:top w:val="nil"/>
              <w:left w:val="nil"/>
              <w:bottom w:val="nil"/>
              <w:right w:val="nil"/>
            </w:tcBorders>
            <w:noWrap/>
            <w:vAlign w:val="bottom"/>
            <w:hideMark/>
          </w:tcPr>
          <w:p w14:paraId="232E864A"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0.03.02 Restricción al Ejercicio Liberal de la Profesión</w:t>
            </w:r>
          </w:p>
        </w:tc>
        <w:tc>
          <w:tcPr>
            <w:tcW w:w="2160" w:type="dxa"/>
            <w:tcBorders>
              <w:top w:val="nil"/>
              <w:left w:val="nil"/>
              <w:bottom w:val="nil"/>
              <w:right w:val="nil"/>
            </w:tcBorders>
            <w:noWrap/>
            <w:vAlign w:val="bottom"/>
            <w:hideMark/>
          </w:tcPr>
          <w:p w14:paraId="4AE27E34"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2,513%</w:t>
            </w:r>
          </w:p>
        </w:tc>
        <w:tc>
          <w:tcPr>
            <w:tcW w:w="1440" w:type="dxa"/>
            <w:tcBorders>
              <w:top w:val="nil"/>
              <w:left w:val="nil"/>
              <w:bottom w:val="nil"/>
              <w:right w:val="nil"/>
            </w:tcBorders>
            <w:noWrap/>
            <w:vAlign w:val="bottom"/>
            <w:hideMark/>
          </w:tcPr>
          <w:p w14:paraId="6E106901"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1,960%</w:t>
            </w:r>
          </w:p>
        </w:tc>
        <w:tc>
          <w:tcPr>
            <w:tcW w:w="1520" w:type="dxa"/>
            <w:tcBorders>
              <w:top w:val="nil"/>
              <w:left w:val="nil"/>
              <w:bottom w:val="nil"/>
              <w:right w:val="nil"/>
            </w:tcBorders>
            <w:noWrap/>
            <w:vAlign w:val="bottom"/>
            <w:hideMark/>
          </w:tcPr>
          <w:p w14:paraId="06993C9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1,373%</w:t>
            </w:r>
          </w:p>
        </w:tc>
        <w:tc>
          <w:tcPr>
            <w:tcW w:w="1440" w:type="dxa"/>
            <w:tcBorders>
              <w:top w:val="nil"/>
              <w:left w:val="nil"/>
              <w:bottom w:val="nil"/>
              <w:right w:val="nil"/>
            </w:tcBorders>
            <w:noWrap/>
            <w:vAlign w:val="bottom"/>
            <w:hideMark/>
          </w:tcPr>
          <w:p w14:paraId="3FB5E54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2,207%</w:t>
            </w:r>
          </w:p>
        </w:tc>
      </w:tr>
      <w:tr w:rsidR="003E7E3E" w:rsidRPr="00E440A7" w14:paraId="031AC7FA" w14:textId="77777777" w:rsidTr="003E7E3E">
        <w:trPr>
          <w:trHeight w:val="260"/>
          <w:jc w:val="center"/>
        </w:trPr>
        <w:tc>
          <w:tcPr>
            <w:tcW w:w="3970" w:type="dxa"/>
            <w:tcBorders>
              <w:top w:val="nil"/>
              <w:left w:val="nil"/>
              <w:bottom w:val="nil"/>
              <w:right w:val="nil"/>
            </w:tcBorders>
            <w:noWrap/>
            <w:vAlign w:val="bottom"/>
            <w:hideMark/>
          </w:tcPr>
          <w:p w14:paraId="295FBEC5"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0.03.03 Decimotercer Mes</w:t>
            </w:r>
          </w:p>
        </w:tc>
        <w:tc>
          <w:tcPr>
            <w:tcW w:w="2160" w:type="dxa"/>
            <w:tcBorders>
              <w:top w:val="nil"/>
              <w:left w:val="nil"/>
              <w:bottom w:val="nil"/>
              <w:right w:val="nil"/>
            </w:tcBorders>
            <w:noWrap/>
            <w:vAlign w:val="bottom"/>
            <w:hideMark/>
          </w:tcPr>
          <w:p w14:paraId="5926657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3,764%</w:t>
            </w:r>
          </w:p>
        </w:tc>
        <w:tc>
          <w:tcPr>
            <w:tcW w:w="1440" w:type="dxa"/>
            <w:tcBorders>
              <w:top w:val="nil"/>
              <w:left w:val="nil"/>
              <w:bottom w:val="nil"/>
              <w:right w:val="nil"/>
            </w:tcBorders>
            <w:noWrap/>
            <w:vAlign w:val="bottom"/>
            <w:hideMark/>
          </w:tcPr>
          <w:p w14:paraId="310FF853"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2,520%</w:t>
            </w:r>
          </w:p>
        </w:tc>
        <w:tc>
          <w:tcPr>
            <w:tcW w:w="1520" w:type="dxa"/>
            <w:tcBorders>
              <w:top w:val="nil"/>
              <w:left w:val="nil"/>
              <w:bottom w:val="nil"/>
              <w:right w:val="nil"/>
            </w:tcBorders>
            <w:noWrap/>
            <w:vAlign w:val="bottom"/>
            <w:hideMark/>
          </w:tcPr>
          <w:p w14:paraId="4CB65D6C"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1,944%</w:t>
            </w:r>
          </w:p>
        </w:tc>
        <w:tc>
          <w:tcPr>
            <w:tcW w:w="1440" w:type="dxa"/>
            <w:tcBorders>
              <w:top w:val="nil"/>
              <w:left w:val="nil"/>
              <w:bottom w:val="nil"/>
              <w:right w:val="nil"/>
            </w:tcBorders>
            <w:noWrap/>
            <w:vAlign w:val="bottom"/>
            <w:hideMark/>
          </w:tcPr>
          <w:p w14:paraId="0B2AC6D6"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3,185%</w:t>
            </w:r>
          </w:p>
        </w:tc>
      </w:tr>
      <w:tr w:rsidR="003E7E3E" w:rsidRPr="00E440A7" w14:paraId="091C21C0" w14:textId="77777777" w:rsidTr="003E7E3E">
        <w:trPr>
          <w:trHeight w:val="260"/>
          <w:jc w:val="center"/>
        </w:trPr>
        <w:tc>
          <w:tcPr>
            <w:tcW w:w="3970" w:type="dxa"/>
            <w:tcBorders>
              <w:top w:val="nil"/>
              <w:left w:val="nil"/>
              <w:bottom w:val="nil"/>
              <w:right w:val="nil"/>
            </w:tcBorders>
            <w:noWrap/>
            <w:vAlign w:val="bottom"/>
            <w:hideMark/>
          </w:tcPr>
          <w:p w14:paraId="35767931"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0.03.04 Salario Escolar</w:t>
            </w:r>
          </w:p>
        </w:tc>
        <w:tc>
          <w:tcPr>
            <w:tcW w:w="2160" w:type="dxa"/>
            <w:tcBorders>
              <w:top w:val="nil"/>
              <w:left w:val="nil"/>
              <w:bottom w:val="nil"/>
              <w:right w:val="nil"/>
            </w:tcBorders>
            <w:noWrap/>
            <w:vAlign w:val="bottom"/>
            <w:hideMark/>
          </w:tcPr>
          <w:p w14:paraId="1D142F90"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3,480%</w:t>
            </w:r>
          </w:p>
        </w:tc>
        <w:tc>
          <w:tcPr>
            <w:tcW w:w="1440" w:type="dxa"/>
            <w:tcBorders>
              <w:top w:val="nil"/>
              <w:left w:val="nil"/>
              <w:bottom w:val="nil"/>
              <w:right w:val="nil"/>
            </w:tcBorders>
            <w:noWrap/>
            <w:vAlign w:val="bottom"/>
            <w:hideMark/>
          </w:tcPr>
          <w:p w14:paraId="2A715AD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2,330%</w:t>
            </w:r>
          </w:p>
        </w:tc>
        <w:tc>
          <w:tcPr>
            <w:tcW w:w="1520" w:type="dxa"/>
            <w:tcBorders>
              <w:top w:val="nil"/>
              <w:left w:val="nil"/>
              <w:bottom w:val="nil"/>
              <w:right w:val="nil"/>
            </w:tcBorders>
            <w:noWrap/>
            <w:vAlign w:val="bottom"/>
            <w:hideMark/>
          </w:tcPr>
          <w:p w14:paraId="59B7A8E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1,797%</w:t>
            </w:r>
          </w:p>
        </w:tc>
        <w:tc>
          <w:tcPr>
            <w:tcW w:w="1440" w:type="dxa"/>
            <w:tcBorders>
              <w:top w:val="nil"/>
              <w:left w:val="nil"/>
              <w:bottom w:val="nil"/>
              <w:right w:val="nil"/>
            </w:tcBorders>
            <w:noWrap/>
            <w:vAlign w:val="bottom"/>
            <w:hideMark/>
          </w:tcPr>
          <w:p w14:paraId="75D8615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2,944%</w:t>
            </w:r>
          </w:p>
        </w:tc>
      </w:tr>
      <w:tr w:rsidR="003E7E3E" w:rsidRPr="00E440A7" w14:paraId="19D5686F" w14:textId="77777777" w:rsidTr="003E7E3E">
        <w:trPr>
          <w:trHeight w:val="260"/>
          <w:jc w:val="center"/>
        </w:trPr>
        <w:tc>
          <w:tcPr>
            <w:tcW w:w="3970" w:type="dxa"/>
            <w:tcBorders>
              <w:top w:val="nil"/>
              <w:left w:val="nil"/>
              <w:bottom w:val="nil"/>
              <w:right w:val="nil"/>
            </w:tcBorders>
            <w:noWrap/>
            <w:vAlign w:val="bottom"/>
            <w:hideMark/>
          </w:tcPr>
          <w:p w14:paraId="17478B0F"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0.03.99 Otros Incentivos Salariales</w:t>
            </w:r>
          </w:p>
        </w:tc>
        <w:tc>
          <w:tcPr>
            <w:tcW w:w="2160" w:type="dxa"/>
            <w:tcBorders>
              <w:top w:val="nil"/>
              <w:left w:val="nil"/>
              <w:bottom w:val="nil"/>
              <w:right w:val="nil"/>
            </w:tcBorders>
            <w:noWrap/>
            <w:vAlign w:val="bottom"/>
            <w:hideMark/>
          </w:tcPr>
          <w:p w14:paraId="2EAE7CC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1,281%</w:t>
            </w:r>
          </w:p>
        </w:tc>
        <w:tc>
          <w:tcPr>
            <w:tcW w:w="1440" w:type="dxa"/>
            <w:tcBorders>
              <w:top w:val="nil"/>
              <w:left w:val="nil"/>
              <w:bottom w:val="nil"/>
              <w:right w:val="nil"/>
            </w:tcBorders>
            <w:noWrap/>
            <w:vAlign w:val="bottom"/>
            <w:hideMark/>
          </w:tcPr>
          <w:p w14:paraId="76F63004"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1,902%</w:t>
            </w:r>
          </w:p>
        </w:tc>
        <w:tc>
          <w:tcPr>
            <w:tcW w:w="1520" w:type="dxa"/>
            <w:tcBorders>
              <w:top w:val="nil"/>
              <w:left w:val="nil"/>
              <w:bottom w:val="nil"/>
              <w:right w:val="nil"/>
            </w:tcBorders>
            <w:noWrap/>
            <w:vAlign w:val="bottom"/>
            <w:hideMark/>
          </w:tcPr>
          <w:p w14:paraId="5D9CF31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0,965%</w:t>
            </w:r>
          </w:p>
        </w:tc>
        <w:tc>
          <w:tcPr>
            <w:tcW w:w="1440" w:type="dxa"/>
            <w:tcBorders>
              <w:top w:val="nil"/>
              <w:left w:val="nil"/>
              <w:bottom w:val="nil"/>
              <w:right w:val="nil"/>
            </w:tcBorders>
            <w:noWrap/>
            <w:vAlign w:val="bottom"/>
            <w:hideMark/>
          </w:tcPr>
          <w:p w14:paraId="69270AC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1,393%</w:t>
            </w:r>
          </w:p>
        </w:tc>
      </w:tr>
      <w:tr w:rsidR="003E7E3E" w:rsidRPr="00E440A7" w14:paraId="7240CD6A" w14:textId="77777777" w:rsidTr="003E7E3E">
        <w:trPr>
          <w:trHeight w:val="260"/>
          <w:jc w:val="center"/>
        </w:trPr>
        <w:tc>
          <w:tcPr>
            <w:tcW w:w="3970" w:type="dxa"/>
            <w:tcBorders>
              <w:top w:val="nil"/>
              <w:left w:val="nil"/>
              <w:bottom w:val="nil"/>
              <w:right w:val="nil"/>
            </w:tcBorders>
            <w:noWrap/>
            <w:vAlign w:val="bottom"/>
            <w:hideMark/>
          </w:tcPr>
          <w:p w14:paraId="2B1432A2"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40E72F31"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000A4970"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25B010FA"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6E87FEA4"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4D105079" w14:textId="77777777" w:rsidTr="003E7E3E">
        <w:trPr>
          <w:trHeight w:val="260"/>
          <w:jc w:val="center"/>
        </w:trPr>
        <w:tc>
          <w:tcPr>
            <w:tcW w:w="3970" w:type="dxa"/>
            <w:tcBorders>
              <w:top w:val="nil"/>
              <w:left w:val="nil"/>
              <w:bottom w:val="nil"/>
              <w:right w:val="nil"/>
            </w:tcBorders>
            <w:noWrap/>
            <w:vAlign w:val="bottom"/>
            <w:hideMark/>
          </w:tcPr>
          <w:p w14:paraId="3B1554D1"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0.04.00 Contribuciones Patronales al Desarrollo y la Seguridad Social</w:t>
            </w:r>
          </w:p>
        </w:tc>
        <w:tc>
          <w:tcPr>
            <w:tcW w:w="2160" w:type="dxa"/>
            <w:tcBorders>
              <w:top w:val="nil"/>
              <w:left w:val="nil"/>
              <w:bottom w:val="nil"/>
              <w:right w:val="nil"/>
            </w:tcBorders>
            <w:noWrap/>
            <w:vAlign w:val="bottom"/>
            <w:hideMark/>
          </w:tcPr>
          <w:p w14:paraId="3C63B2C3"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4,404%</w:t>
            </w:r>
          </w:p>
        </w:tc>
        <w:tc>
          <w:tcPr>
            <w:tcW w:w="1440" w:type="dxa"/>
            <w:tcBorders>
              <w:top w:val="nil"/>
              <w:left w:val="nil"/>
              <w:bottom w:val="nil"/>
              <w:right w:val="nil"/>
            </w:tcBorders>
            <w:noWrap/>
            <w:vAlign w:val="bottom"/>
            <w:hideMark/>
          </w:tcPr>
          <w:p w14:paraId="57CDBEB3"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2,948%</w:t>
            </w:r>
          </w:p>
        </w:tc>
        <w:tc>
          <w:tcPr>
            <w:tcW w:w="1520" w:type="dxa"/>
            <w:tcBorders>
              <w:top w:val="nil"/>
              <w:left w:val="nil"/>
              <w:bottom w:val="nil"/>
              <w:right w:val="nil"/>
            </w:tcBorders>
            <w:noWrap/>
            <w:vAlign w:val="bottom"/>
            <w:hideMark/>
          </w:tcPr>
          <w:p w14:paraId="0B19CD65"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2,275%</w:t>
            </w:r>
          </w:p>
        </w:tc>
        <w:tc>
          <w:tcPr>
            <w:tcW w:w="1440" w:type="dxa"/>
            <w:tcBorders>
              <w:top w:val="nil"/>
              <w:left w:val="nil"/>
              <w:bottom w:val="nil"/>
              <w:right w:val="nil"/>
            </w:tcBorders>
            <w:noWrap/>
            <w:vAlign w:val="bottom"/>
            <w:hideMark/>
          </w:tcPr>
          <w:p w14:paraId="77E95289"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3,726%</w:t>
            </w:r>
          </w:p>
        </w:tc>
      </w:tr>
      <w:tr w:rsidR="003E7E3E" w:rsidRPr="00E440A7" w14:paraId="2229A705" w14:textId="77777777" w:rsidTr="003E7E3E">
        <w:trPr>
          <w:trHeight w:val="260"/>
          <w:jc w:val="center"/>
        </w:trPr>
        <w:tc>
          <w:tcPr>
            <w:tcW w:w="3970" w:type="dxa"/>
            <w:tcBorders>
              <w:top w:val="nil"/>
              <w:left w:val="nil"/>
              <w:bottom w:val="nil"/>
              <w:right w:val="nil"/>
            </w:tcBorders>
            <w:noWrap/>
            <w:vAlign w:val="bottom"/>
            <w:hideMark/>
          </w:tcPr>
          <w:p w14:paraId="05EC11CB"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0.04.01 Contribución Patronal al Seguro de Salud de la CCSS</w:t>
            </w:r>
          </w:p>
        </w:tc>
        <w:tc>
          <w:tcPr>
            <w:tcW w:w="2160" w:type="dxa"/>
            <w:tcBorders>
              <w:top w:val="nil"/>
              <w:left w:val="nil"/>
              <w:bottom w:val="nil"/>
              <w:right w:val="nil"/>
            </w:tcBorders>
            <w:noWrap/>
            <w:vAlign w:val="bottom"/>
            <w:hideMark/>
          </w:tcPr>
          <w:p w14:paraId="4C73586F"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4,178%</w:t>
            </w:r>
          </w:p>
        </w:tc>
        <w:tc>
          <w:tcPr>
            <w:tcW w:w="1440" w:type="dxa"/>
            <w:tcBorders>
              <w:top w:val="nil"/>
              <w:left w:val="nil"/>
              <w:bottom w:val="nil"/>
              <w:right w:val="nil"/>
            </w:tcBorders>
            <w:noWrap/>
            <w:vAlign w:val="bottom"/>
            <w:hideMark/>
          </w:tcPr>
          <w:p w14:paraId="0014834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2,797%</w:t>
            </w:r>
          </w:p>
        </w:tc>
        <w:tc>
          <w:tcPr>
            <w:tcW w:w="1520" w:type="dxa"/>
            <w:tcBorders>
              <w:top w:val="nil"/>
              <w:left w:val="nil"/>
              <w:bottom w:val="nil"/>
              <w:right w:val="nil"/>
            </w:tcBorders>
            <w:noWrap/>
            <w:vAlign w:val="bottom"/>
            <w:hideMark/>
          </w:tcPr>
          <w:p w14:paraId="2DFDE6CF"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2,158%</w:t>
            </w:r>
          </w:p>
        </w:tc>
        <w:tc>
          <w:tcPr>
            <w:tcW w:w="1440" w:type="dxa"/>
            <w:tcBorders>
              <w:top w:val="nil"/>
              <w:left w:val="nil"/>
              <w:bottom w:val="nil"/>
              <w:right w:val="nil"/>
            </w:tcBorders>
            <w:noWrap/>
            <w:vAlign w:val="bottom"/>
            <w:hideMark/>
          </w:tcPr>
          <w:p w14:paraId="008C51C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3,535%</w:t>
            </w:r>
          </w:p>
        </w:tc>
      </w:tr>
      <w:tr w:rsidR="003E7E3E" w:rsidRPr="00E440A7" w14:paraId="1A031479" w14:textId="77777777" w:rsidTr="003E7E3E">
        <w:trPr>
          <w:trHeight w:val="260"/>
          <w:jc w:val="center"/>
        </w:trPr>
        <w:tc>
          <w:tcPr>
            <w:tcW w:w="3970" w:type="dxa"/>
            <w:tcBorders>
              <w:top w:val="nil"/>
              <w:left w:val="nil"/>
              <w:bottom w:val="nil"/>
              <w:right w:val="nil"/>
            </w:tcBorders>
            <w:noWrap/>
            <w:vAlign w:val="bottom"/>
            <w:hideMark/>
          </w:tcPr>
          <w:p w14:paraId="32F923FD"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0.04.05 Contribución Patronal al Banco Popular y de Desarrollo Comunal</w:t>
            </w:r>
          </w:p>
        </w:tc>
        <w:tc>
          <w:tcPr>
            <w:tcW w:w="2160" w:type="dxa"/>
            <w:tcBorders>
              <w:top w:val="nil"/>
              <w:left w:val="nil"/>
              <w:bottom w:val="nil"/>
              <w:right w:val="nil"/>
            </w:tcBorders>
            <w:noWrap/>
            <w:vAlign w:val="bottom"/>
            <w:hideMark/>
          </w:tcPr>
          <w:p w14:paraId="1AE6769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0,226%</w:t>
            </w:r>
          </w:p>
        </w:tc>
        <w:tc>
          <w:tcPr>
            <w:tcW w:w="1440" w:type="dxa"/>
            <w:tcBorders>
              <w:top w:val="nil"/>
              <w:left w:val="nil"/>
              <w:bottom w:val="nil"/>
              <w:right w:val="nil"/>
            </w:tcBorders>
            <w:noWrap/>
            <w:vAlign w:val="bottom"/>
            <w:hideMark/>
          </w:tcPr>
          <w:p w14:paraId="1660609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0,151%</w:t>
            </w:r>
          </w:p>
        </w:tc>
        <w:tc>
          <w:tcPr>
            <w:tcW w:w="1520" w:type="dxa"/>
            <w:tcBorders>
              <w:top w:val="nil"/>
              <w:left w:val="nil"/>
              <w:bottom w:val="nil"/>
              <w:right w:val="nil"/>
            </w:tcBorders>
            <w:noWrap/>
            <w:vAlign w:val="bottom"/>
            <w:hideMark/>
          </w:tcPr>
          <w:p w14:paraId="0A66B8B2"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0,117%</w:t>
            </w:r>
          </w:p>
        </w:tc>
        <w:tc>
          <w:tcPr>
            <w:tcW w:w="1440" w:type="dxa"/>
            <w:tcBorders>
              <w:top w:val="nil"/>
              <w:left w:val="nil"/>
              <w:bottom w:val="nil"/>
              <w:right w:val="nil"/>
            </w:tcBorders>
            <w:noWrap/>
            <w:vAlign w:val="bottom"/>
            <w:hideMark/>
          </w:tcPr>
          <w:p w14:paraId="21C83E19"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0,191%</w:t>
            </w:r>
          </w:p>
        </w:tc>
      </w:tr>
      <w:tr w:rsidR="003E7E3E" w:rsidRPr="00E440A7" w14:paraId="0C80841E" w14:textId="77777777" w:rsidTr="003E7E3E">
        <w:trPr>
          <w:trHeight w:val="260"/>
          <w:jc w:val="center"/>
        </w:trPr>
        <w:tc>
          <w:tcPr>
            <w:tcW w:w="3970" w:type="dxa"/>
            <w:tcBorders>
              <w:top w:val="nil"/>
              <w:left w:val="nil"/>
              <w:bottom w:val="nil"/>
              <w:right w:val="nil"/>
            </w:tcBorders>
            <w:noWrap/>
            <w:vAlign w:val="bottom"/>
            <w:hideMark/>
          </w:tcPr>
          <w:p w14:paraId="03351774"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26D15C6D"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48D381ED"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752C3C65"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3D15E860"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3EA1AD08" w14:textId="77777777" w:rsidTr="003E7E3E">
        <w:trPr>
          <w:trHeight w:val="260"/>
          <w:jc w:val="center"/>
        </w:trPr>
        <w:tc>
          <w:tcPr>
            <w:tcW w:w="3970" w:type="dxa"/>
            <w:tcBorders>
              <w:top w:val="nil"/>
              <w:left w:val="nil"/>
              <w:bottom w:val="nil"/>
              <w:right w:val="nil"/>
            </w:tcBorders>
            <w:noWrap/>
            <w:vAlign w:val="bottom"/>
            <w:hideMark/>
          </w:tcPr>
          <w:p w14:paraId="39593330"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 xml:space="preserve">0.05.00 </w:t>
            </w:r>
            <w:proofErr w:type="spellStart"/>
            <w:r w:rsidRPr="00E440A7">
              <w:rPr>
                <w:rFonts w:ascii="Times New Roman" w:eastAsia="Times New Roman" w:hAnsi="Times New Roman" w:cs="Times New Roman"/>
                <w:b/>
                <w:bCs/>
                <w:color w:val="000000"/>
                <w:lang w:eastAsia="es-CR"/>
              </w:rPr>
              <w:t>Contrib</w:t>
            </w:r>
            <w:proofErr w:type="spellEnd"/>
            <w:r w:rsidRPr="00E440A7">
              <w:rPr>
                <w:rFonts w:ascii="Times New Roman" w:eastAsia="Times New Roman" w:hAnsi="Times New Roman" w:cs="Times New Roman"/>
                <w:b/>
                <w:bCs/>
                <w:color w:val="000000"/>
                <w:lang w:eastAsia="es-CR"/>
              </w:rPr>
              <w:t xml:space="preserve">. Pat. a </w:t>
            </w:r>
            <w:proofErr w:type="spellStart"/>
            <w:r w:rsidRPr="00E440A7">
              <w:rPr>
                <w:rFonts w:ascii="Times New Roman" w:eastAsia="Times New Roman" w:hAnsi="Times New Roman" w:cs="Times New Roman"/>
                <w:b/>
                <w:bCs/>
                <w:color w:val="000000"/>
                <w:lang w:eastAsia="es-CR"/>
              </w:rPr>
              <w:t>Fds</w:t>
            </w:r>
            <w:proofErr w:type="spellEnd"/>
            <w:r w:rsidRPr="00E440A7">
              <w:rPr>
                <w:rFonts w:ascii="Times New Roman" w:eastAsia="Times New Roman" w:hAnsi="Times New Roman" w:cs="Times New Roman"/>
                <w:b/>
                <w:bCs/>
                <w:color w:val="000000"/>
                <w:lang w:eastAsia="es-CR"/>
              </w:rPr>
              <w:t xml:space="preserve">. de Pensiones y Otros </w:t>
            </w:r>
            <w:proofErr w:type="spellStart"/>
            <w:r w:rsidRPr="00E440A7">
              <w:rPr>
                <w:rFonts w:ascii="Times New Roman" w:eastAsia="Times New Roman" w:hAnsi="Times New Roman" w:cs="Times New Roman"/>
                <w:b/>
                <w:bCs/>
                <w:color w:val="000000"/>
                <w:lang w:eastAsia="es-CR"/>
              </w:rPr>
              <w:t>Fds</w:t>
            </w:r>
            <w:proofErr w:type="spellEnd"/>
            <w:r w:rsidRPr="00E440A7">
              <w:rPr>
                <w:rFonts w:ascii="Times New Roman" w:eastAsia="Times New Roman" w:hAnsi="Times New Roman" w:cs="Times New Roman"/>
                <w:b/>
                <w:bCs/>
                <w:color w:val="000000"/>
                <w:lang w:eastAsia="es-CR"/>
              </w:rPr>
              <w:t>. de Capitalización</w:t>
            </w:r>
          </w:p>
        </w:tc>
        <w:tc>
          <w:tcPr>
            <w:tcW w:w="2160" w:type="dxa"/>
            <w:tcBorders>
              <w:top w:val="nil"/>
              <w:left w:val="nil"/>
              <w:bottom w:val="nil"/>
              <w:right w:val="nil"/>
            </w:tcBorders>
            <w:noWrap/>
            <w:vAlign w:val="bottom"/>
            <w:hideMark/>
          </w:tcPr>
          <w:p w14:paraId="2E0D8C6F"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6,876%</w:t>
            </w:r>
          </w:p>
        </w:tc>
        <w:tc>
          <w:tcPr>
            <w:tcW w:w="1440" w:type="dxa"/>
            <w:tcBorders>
              <w:top w:val="nil"/>
              <w:left w:val="nil"/>
              <w:bottom w:val="nil"/>
              <w:right w:val="nil"/>
            </w:tcBorders>
            <w:noWrap/>
            <w:vAlign w:val="bottom"/>
            <w:hideMark/>
          </w:tcPr>
          <w:p w14:paraId="58D1498D"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4,585%</w:t>
            </w:r>
          </w:p>
        </w:tc>
        <w:tc>
          <w:tcPr>
            <w:tcW w:w="1520" w:type="dxa"/>
            <w:tcBorders>
              <w:top w:val="nil"/>
              <w:left w:val="nil"/>
              <w:bottom w:val="nil"/>
              <w:right w:val="nil"/>
            </w:tcBorders>
            <w:noWrap/>
            <w:vAlign w:val="bottom"/>
            <w:hideMark/>
          </w:tcPr>
          <w:p w14:paraId="6FFF8E25"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3,580%</w:t>
            </w:r>
          </w:p>
        </w:tc>
        <w:tc>
          <w:tcPr>
            <w:tcW w:w="1440" w:type="dxa"/>
            <w:tcBorders>
              <w:top w:val="nil"/>
              <w:left w:val="nil"/>
              <w:bottom w:val="nil"/>
              <w:right w:val="nil"/>
            </w:tcBorders>
            <w:noWrap/>
            <w:vAlign w:val="bottom"/>
            <w:hideMark/>
          </w:tcPr>
          <w:p w14:paraId="39FD1F2C"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5,817%</w:t>
            </w:r>
          </w:p>
        </w:tc>
      </w:tr>
      <w:tr w:rsidR="003E7E3E" w:rsidRPr="00E440A7" w14:paraId="41BCF0BC" w14:textId="77777777" w:rsidTr="003E7E3E">
        <w:trPr>
          <w:trHeight w:val="260"/>
          <w:jc w:val="center"/>
        </w:trPr>
        <w:tc>
          <w:tcPr>
            <w:tcW w:w="3970" w:type="dxa"/>
            <w:tcBorders>
              <w:top w:val="nil"/>
              <w:left w:val="nil"/>
              <w:bottom w:val="nil"/>
              <w:right w:val="nil"/>
            </w:tcBorders>
            <w:noWrap/>
            <w:vAlign w:val="bottom"/>
            <w:hideMark/>
          </w:tcPr>
          <w:p w14:paraId="5B77E1C6"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0.05.01 Contribución Patronal al Seguro de Pensiones de la CCSS</w:t>
            </w:r>
          </w:p>
        </w:tc>
        <w:tc>
          <w:tcPr>
            <w:tcW w:w="2160" w:type="dxa"/>
            <w:tcBorders>
              <w:top w:val="nil"/>
              <w:left w:val="nil"/>
              <w:bottom w:val="nil"/>
              <w:right w:val="nil"/>
            </w:tcBorders>
            <w:noWrap/>
            <w:vAlign w:val="bottom"/>
            <w:hideMark/>
          </w:tcPr>
          <w:p w14:paraId="211D48E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0,744%</w:t>
            </w:r>
          </w:p>
        </w:tc>
        <w:tc>
          <w:tcPr>
            <w:tcW w:w="1440" w:type="dxa"/>
            <w:tcBorders>
              <w:top w:val="nil"/>
              <w:left w:val="nil"/>
              <w:bottom w:val="nil"/>
              <w:right w:val="nil"/>
            </w:tcBorders>
            <w:noWrap/>
            <w:vAlign w:val="bottom"/>
            <w:hideMark/>
          </w:tcPr>
          <w:p w14:paraId="7B8306A1"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1,137%</w:t>
            </w:r>
          </w:p>
        </w:tc>
        <w:tc>
          <w:tcPr>
            <w:tcW w:w="1520" w:type="dxa"/>
            <w:tcBorders>
              <w:top w:val="nil"/>
              <w:left w:val="nil"/>
              <w:bottom w:val="nil"/>
              <w:right w:val="nil"/>
            </w:tcBorders>
            <w:noWrap/>
            <w:vAlign w:val="bottom"/>
            <w:hideMark/>
          </w:tcPr>
          <w:p w14:paraId="6CA2559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0,830%</w:t>
            </w:r>
          </w:p>
        </w:tc>
        <w:tc>
          <w:tcPr>
            <w:tcW w:w="1440" w:type="dxa"/>
            <w:tcBorders>
              <w:top w:val="nil"/>
              <w:left w:val="nil"/>
              <w:bottom w:val="nil"/>
              <w:right w:val="nil"/>
            </w:tcBorders>
            <w:noWrap/>
            <w:vAlign w:val="bottom"/>
            <w:hideMark/>
          </w:tcPr>
          <w:p w14:paraId="2ABA222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0,856%</w:t>
            </w:r>
          </w:p>
        </w:tc>
      </w:tr>
      <w:tr w:rsidR="003E7E3E" w:rsidRPr="00E440A7" w14:paraId="04939C39" w14:textId="77777777" w:rsidTr="003E7E3E">
        <w:trPr>
          <w:trHeight w:val="260"/>
          <w:jc w:val="center"/>
        </w:trPr>
        <w:tc>
          <w:tcPr>
            <w:tcW w:w="3970" w:type="dxa"/>
            <w:tcBorders>
              <w:top w:val="nil"/>
              <w:left w:val="nil"/>
              <w:bottom w:val="nil"/>
              <w:right w:val="nil"/>
            </w:tcBorders>
            <w:noWrap/>
            <w:vAlign w:val="bottom"/>
            <w:hideMark/>
          </w:tcPr>
          <w:p w14:paraId="086C297A"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0.05.02 Aporte Pat. al Régimen Obligatorio de Pensiones Complementarias</w:t>
            </w:r>
          </w:p>
        </w:tc>
        <w:tc>
          <w:tcPr>
            <w:tcW w:w="2160" w:type="dxa"/>
            <w:tcBorders>
              <w:top w:val="nil"/>
              <w:left w:val="nil"/>
              <w:bottom w:val="nil"/>
              <w:right w:val="nil"/>
            </w:tcBorders>
            <w:noWrap/>
            <w:vAlign w:val="bottom"/>
            <w:hideMark/>
          </w:tcPr>
          <w:p w14:paraId="387FE43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1,355%</w:t>
            </w:r>
          </w:p>
        </w:tc>
        <w:tc>
          <w:tcPr>
            <w:tcW w:w="1440" w:type="dxa"/>
            <w:tcBorders>
              <w:top w:val="nil"/>
              <w:left w:val="nil"/>
              <w:bottom w:val="nil"/>
              <w:right w:val="nil"/>
            </w:tcBorders>
            <w:noWrap/>
            <w:vAlign w:val="bottom"/>
            <w:hideMark/>
          </w:tcPr>
          <w:p w14:paraId="1D63FDD6"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0,907%</w:t>
            </w:r>
          </w:p>
        </w:tc>
        <w:tc>
          <w:tcPr>
            <w:tcW w:w="1520" w:type="dxa"/>
            <w:tcBorders>
              <w:top w:val="nil"/>
              <w:left w:val="nil"/>
              <w:bottom w:val="nil"/>
              <w:right w:val="nil"/>
            </w:tcBorders>
            <w:noWrap/>
            <w:vAlign w:val="bottom"/>
            <w:hideMark/>
          </w:tcPr>
          <w:p w14:paraId="200DB00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0,700%</w:t>
            </w:r>
          </w:p>
        </w:tc>
        <w:tc>
          <w:tcPr>
            <w:tcW w:w="1440" w:type="dxa"/>
            <w:tcBorders>
              <w:top w:val="nil"/>
              <w:left w:val="nil"/>
              <w:bottom w:val="nil"/>
              <w:right w:val="nil"/>
            </w:tcBorders>
            <w:noWrap/>
            <w:vAlign w:val="bottom"/>
            <w:hideMark/>
          </w:tcPr>
          <w:p w14:paraId="482668E9"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1,147%</w:t>
            </w:r>
          </w:p>
        </w:tc>
      </w:tr>
      <w:tr w:rsidR="003E7E3E" w:rsidRPr="00E440A7" w14:paraId="43D22C4B" w14:textId="77777777" w:rsidTr="003E7E3E">
        <w:trPr>
          <w:trHeight w:val="260"/>
          <w:jc w:val="center"/>
        </w:trPr>
        <w:tc>
          <w:tcPr>
            <w:tcW w:w="3970" w:type="dxa"/>
            <w:tcBorders>
              <w:top w:val="nil"/>
              <w:left w:val="nil"/>
              <w:bottom w:val="nil"/>
              <w:right w:val="nil"/>
            </w:tcBorders>
            <w:noWrap/>
            <w:vAlign w:val="bottom"/>
            <w:hideMark/>
          </w:tcPr>
          <w:p w14:paraId="2DDCE790"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0.05.03 Aporte Pat. al Fondo de Capitalización Laboral</w:t>
            </w:r>
          </w:p>
        </w:tc>
        <w:tc>
          <w:tcPr>
            <w:tcW w:w="2160" w:type="dxa"/>
            <w:tcBorders>
              <w:top w:val="nil"/>
              <w:left w:val="nil"/>
              <w:bottom w:val="nil"/>
              <w:right w:val="nil"/>
            </w:tcBorders>
            <w:noWrap/>
            <w:vAlign w:val="bottom"/>
            <w:hideMark/>
          </w:tcPr>
          <w:p w14:paraId="0EAC434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0,678%</w:t>
            </w:r>
          </w:p>
        </w:tc>
        <w:tc>
          <w:tcPr>
            <w:tcW w:w="1440" w:type="dxa"/>
            <w:tcBorders>
              <w:top w:val="nil"/>
              <w:left w:val="nil"/>
              <w:bottom w:val="nil"/>
              <w:right w:val="nil"/>
            </w:tcBorders>
            <w:noWrap/>
            <w:vAlign w:val="bottom"/>
            <w:hideMark/>
          </w:tcPr>
          <w:p w14:paraId="019DA49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0,454%</w:t>
            </w:r>
          </w:p>
        </w:tc>
        <w:tc>
          <w:tcPr>
            <w:tcW w:w="1520" w:type="dxa"/>
            <w:tcBorders>
              <w:top w:val="nil"/>
              <w:left w:val="nil"/>
              <w:bottom w:val="nil"/>
              <w:right w:val="nil"/>
            </w:tcBorders>
            <w:noWrap/>
            <w:vAlign w:val="bottom"/>
            <w:hideMark/>
          </w:tcPr>
          <w:p w14:paraId="17C08F6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0,350%</w:t>
            </w:r>
          </w:p>
        </w:tc>
        <w:tc>
          <w:tcPr>
            <w:tcW w:w="1440" w:type="dxa"/>
            <w:tcBorders>
              <w:top w:val="nil"/>
              <w:left w:val="nil"/>
              <w:bottom w:val="nil"/>
              <w:right w:val="nil"/>
            </w:tcBorders>
            <w:noWrap/>
            <w:vAlign w:val="bottom"/>
            <w:hideMark/>
          </w:tcPr>
          <w:p w14:paraId="514AF62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0,573%</w:t>
            </w:r>
          </w:p>
        </w:tc>
      </w:tr>
      <w:tr w:rsidR="003E7E3E" w:rsidRPr="00E440A7" w14:paraId="07FB0468" w14:textId="77777777" w:rsidTr="003E7E3E">
        <w:trPr>
          <w:trHeight w:val="260"/>
          <w:jc w:val="center"/>
        </w:trPr>
        <w:tc>
          <w:tcPr>
            <w:tcW w:w="3970" w:type="dxa"/>
            <w:tcBorders>
              <w:top w:val="nil"/>
              <w:left w:val="nil"/>
              <w:bottom w:val="nil"/>
              <w:right w:val="nil"/>
            </w:tcBorders>
            <w:noWrap/>
            <w:vAlign w:val="bottom"/>
            <w:hideMark/>
          </w:tcPr>
          <w:p w14:paraId="70FA0D9D"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0.05.04 Contribución Pat. a Otros Fondos Administrados por Entes Públicos</w:t>
            </w:r>
          </w:p>
        </w:tc>
        <w:tc>
          <w:tcPr>
            <w:tcW w:w="2160" w:type="dxa"/>
            <w:tcBorders>
              <w:top w:val="nil"/>
              <w:left w:val="nil"/>
              <w:bottom w:val="nil"/>
              <w:right w:val="nil"/>
            </w:tcBorders>
            <w:noWrap/>
            <w:vAlign w:val="bottom"/>
            <w:hideMark/>
          </w:tcPr>
          <w:p w14:paraId="43E92E1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2,086%</w:t>
            </w:r>
          </w:p>
        </w:tc>
        <w:tc>
          <w:tcPr>
            <w:tcW w:w="1440" w:type="dxa"/>
            <w:tcBorders>
              <w:top w:val="nil"/>
              <w:left w:val="nil"/>
              <w:bottom w:val="nil"/>
              <w:right w:val="nil"/>
            </w:tcBorders>
            <w:noWrap/>
            <w:vAlign w:val="bottom"/>
            <w:hideMark/>
          </w:tcPr>
          <w:p w14:paraId="639A9534"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0,672%</w:t>
            </w:r>
          </w:p>
        </w:tc>
        <w:tc>
          <w:tcPr>
            <w:tcW w:w="1520" w:type="dxa"/>
            <w:tcBorders>
              <w:top w:val="nil"/>
              <w:left w:val="nil"/>
              <w:bottom w:val="nil"/>
              <w:right w:val="nil"/>
            </w:tcBorders>
            <w:noWrap/>
            <w:vAlign w:val="bottom"/>
            <w:hideMark/>
          </w:tcPr>
          <w:p w14:paraId="3C5ACC19"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0,583%</w:t>
            </w:r>
          </w:p>
        </w:tc>
        <w:tc>
          <w:tcPr>
            <w:tcW w:w="1440" w:type="dxa"/>
            <w:tcBorders>
              <w:top w:val="nil"/>
              <w:left w:val="nil"/>
              <w:bottom w:val="nil"/>
              <w:right w:val="nil"/>
            </w:tcBorders>
            <w:noWrap/>
            <w:vAlign w:val="bottom"/>
            <w:hideMark/>
          </w:tcPr>
          <w:p w14:paraId="0254BD9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1,509%</w:t>
            </w:r>
          </w:p>
        </w:tc>
      </w:tr>
      <w:tr w:rsidR="003E7E3E" w:rsidRPr="00E440A7" w14:paraId="14A3C122" w14:textId="77777777" w:rsidTr="003E7E3E">
        <w:trPr>
          <w:trHeight w:val="260"/>
          <w:jc w:val="center"/>
        </w:trPr>
        <w:tc>
          <w:tcPr>
            <w:tcW w:w="3970" w:type="dxa"/>
            <w:tcBorders>
              <w:top w:val="nil"/>
              <w:left w:val="nil"/>
              <w:bottom w:val="nil"/>
              <w:right w:val="nil"/>
            </w:tcBorders>
            <w:noWrap/>
            <w:vAlign w:val="bottom"/>
            <w:hideMark/>
          </w:tcPr>
          <w:p w14:paraId="43E4D17D"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0.05.05 Contribución Pat. a Fondos Administrados por Entes Privados</w:t>
            </w:r>
          </w:p>
        </w:tc>
        <w:tc>
          <w:tcPr>
            <w:tcW w:w="2160" w:type="dxa"/>
            <w:tcBorders>
              <w:top w:val="nil"/>
              <w:left w:val="nil"/>
              <w:bottom w:val="nil"/>
              <w:right w:val="nil"/>
            </w:tcBorders>
            <w:noWrap/>
            <w:vAlign w:val="bottom"/>
            <w:hideMark/>
          </w:tcPr>
          <w:p w14:paraId="3C4592B9"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2,014%</w:t>
            </w:r>
          </w:p>
        </w:tc>
        <w:tc>
          <w:tcPr>
            <w:tcW w:w="1440" w:type="dxa"/>
            <w:tcBorders>
              <w:top w:val="nil"/>
              <w:left w:val="nil"/>
              <w:bottom w:val="nil"/>
              <w:right w:val="nil"/>
            </w:tcBorders>
            <w:noWrap/>
            <w:vAlign w:val="bottom"/>
            <w:hideMark/>
          </w:tcPr>
          <w:p w14:paraId="541AAA7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1,415%</w:t>
            </w:r>
          </w:p>
        </w:tc>
        <w:tc>
          <w:tcPr>
            <w:tcW w:w="1520" w:type="dxa"/>
            <w:tcBorders>
              <w:top w:val="nil"/>
              <w:left w:val="nil"/>
              <w:bottom w:val="nil"/>
              <w:right w:val="nil"/>
            </w:tcBorders>
            <w:noWrap/>
            <w:vAlign w:val="bottom"/>
            <w:hideMark/>
          </w:tcPr>
          <w:p w14:paraId="1E0A2FE2"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1,117%</w:t>
            </w:r>
          </w:p>
        </w:tc>
        <w:tc>
          <w:tcPr>
            <w:tcW w:w="1440" w:type="dxa"/>
            <w:tcBorders>
              <w:top w:val="nil"/>
              <w:left w:val="nil"/>
              <w:bottom w:val="nil"/>
              <w:right w:val="nil"/>
            </w:tcBorders>
            <w:noWrap/>
            <w:vAlign w:val="bottom"/>
            <w:hideMark/>
          </w:tcPr>
          <w:p w14:paraId="07DBC1B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1,732%</w:t>
            </w:r>
          </w:p>
        </w:tc>
      </w:tr>
      <w:tr w:rsidR="003E7E3E" w:rsidRPr="00E440A7" w14:paraId="53901CA2" w14:textId="77777777" w:rsidTr="003E7E3E">
        <w:trPr>
          <w:trHeight w:val="260"/>
          <w:jc w:val="center"/>
        </w:trPr>
        <w:tc>
          <w:tcPr>
            <w:tcW w:w="3970" w:type="dxa"/>
            <w:tcBorders>
              <w:top w:val="nil"/>
              <w:left w:val="nil"/>
              <w:bottom w:val="nil"/>
              <w:right w:val="nil"/>
            </w:tcBorders>
            <w:noWrap/>
            <w:vAlign w:val="bottom"/>
            <w:hideMark/>
          </w:tcPr>
          <w:p w14:paraId="6934F08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2EFCF15E"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38C47A11"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648BACA0"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5D6A56C8"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0B686DAC" w14:textId="77777777" w:rsidTr="003E7E3E">
        <w:trPr>
          <w:trHeight w:val="260"/>
          <w:jc w:val="center"/>
        </w:trPr>
        <w:tc>
          <w:tcPr>
            <w:tcW w:w="3970" w:type="dxa"/>
            <w:tcBorders>
              <w:top w:val="nil"/>
              <w:left w:val="nil"/>
              <w:bottom w:val="nil"/>
              <w:right w:val="nil"/>
            </w:tcBorders>
            <w:noWrap/>
            <w:vAlign w:val="bottom"/>
            <w:hideMark/>
          </w:tcPr>
          <w:p w14:paraId="5AA754DB"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0.99.00 Remuneraciones Diversas</w:t>
            </w:r>
          </w:p>
        </w:tc>
        <w:tc>
          <w:tcPr>
            <w:tcW w:w="2160" w:type="dxa"/>
            <w:tcBorders>
              <w:top w:val="nil"/>
              <w:left w:val="nil"/>
              <w:bottom w:val="nil"/>
              <w:right w:val="nil"/>
            </w:tcBorders>
            <w:noWrap/>
            <w:vAlign w:val="bottom"/>
            <w:hideMark/>
          </w:tcPr>
          <w:p w14:paraId="606F45E0"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0,108%</w:t>
            </w:r>
          </w:p>
        </w:tc>
        <w:tc>
          <w:tcPr>
            <w:tcW w:w="1440" w:type="dxa"/>
            <w:tcBorders>
              <w:top w:val="nil"/>
              <w:left w:val="nil"/>
              <w:bottom w:val="nil"/>
              <w:right w:val="nil"/>
            </w:tcBorders>
            <w:noWrap/>
            <w:vAlign w:val="bottom"/>
            <w:hideMark/>
          </w:tcPr>
          <w:p w14:paraId="27D886EE"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0,000%</w:t>
            </w:r>
          </w:p>
        </w:tc>
        <w:tc>
          <w:tcPr>
            <w:tcW w:w="1520" w:type="dxa"/>
            <w:tcBorders>
              <w:top w:val="nil"/>
              <w:left w:val="nil"/>
              <w:bottom w:val="nil"/>
              <w:right w:val="nil"/>
            </w:tcBorders>
            <w:noWrap/>
            <w:vAlign w:val="bottom"/>
            <w:hideMark/>
          </w:tcPr>
          <w:p w14:paraId="38BD2929"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0,000%</w:t>
            </w:r>
          </w:p>
        </w:tc>
        <w:tc>
          <w:tcPr>
            <w:tcW w:w="1440" w:type="dxa"/>
            <w:tcBorders>
              <w:top w:val="nil"/>
              <w:left w:val="nil"/>
              <w:bottom w:val="nil"/>
              <w:right w:val="nil"/>
            </w:tcBorders>
            <w:noWrap/>
            <w:vAlign w:val="bottom"/>
            <w:hideMark/>
          </w:tcPr>
          <w:p w14:paraId="4BE0D56C"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0,065%</w:t>
            </w:r>
          </w:p>
        </w:tc>
      </w:tr>
      <w:tr w:rsidR="003E7E3E" w:rsidRPr="00E440A7" w14:paraId="72F7DB83" w14:textId="77777777" w:rsidTr="003E7E3E">
        <w:trPr>
          <w:trHeight w:val="260"/>
          <w:jc w:val="center"/>
        </w:trPr>
        <w:tc>
          <w:tcPr>
            <w:tcW w:w="3970" w:type="dxa"/>
            <w:tcBorders>
              <w:top w:val="nil"/>
              <w:left w:val="nil"/>
              <w:bottom w:val="nil"/>
              <w:right w:val="nil"/>
            </w:tcBorders>
            <w:noWrap/>
            <w:vAlign w:val="bottom"/>
            <w:hideMark/>
          </w:tcPr>
          <w:p w14:paraId="4044265E"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0.99.99 Otras Remuneraciones</w:t>
            </w:r>
          </w:p>
        </w:tc>
        <w:tc>
          <w:tcPr>
            <w:tcW w:w="2160" w:type="dxa"/>
            <w:tcBorders>
              <w:top w:val="nil"/>
              <w:left w:val="nil"/>
              <w:bottom w:val="nil"/>
              <w:right w:val="nil"/>
            </w:tcBorders>
            <w:noWrap/>
            <w:vAlign w:val="bottom"/>
            <w:hideMark/>
          </w:tcPr>
          <w:p w14:paraId="1180B78C"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0,108%</w:t>
            </w:r>
          </w:p>
        </w:tc>
        <w:tc>
          <w:tcPr>
            <w:tcW w:w="1440" w:type="dxa"/>
            <w:tcBorders>
              <w:top w:val="nil"/>
              <w:left w:val="nil"/>
              <w:bottom w:val="nil"/>
              <w:right w:val="nil"/>
            </w:tcBorders>
            <w:noWrap/>
            <w:vAlign w:val="bottom"/>
            <w:hideMark/>
          </w:tcPr>
          <w:p w14:paraId="120E2FB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520" w:type="dxa"/>
            <w:tcBorders>
              <w:top w:val="nil"/>
              <w:left w:val="nil"/>
              <w:bottom w:val="nil"/>
              <w:right w:val="nil"/>
            </w:tcBorders>
            <w:noWrap/>
            <w:vAlign w:val="bottom"/>
            <w:hideMark/>
          </w:tcPr>
          <w:p w14:paraId="4548EEEC"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1A02A81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0,065%</w:t>
            </w:r>
          </w:p>
        </w:tc>
      </w:tr>
      <w:tr w:rsidR="003E7E3E" w:rsidRPr="00E440A7" w14:paraId="194D4BDD" w14:textId="77777777" w:rsidTr="003E7E3E">
        <w:trPr>
          <w:trHeight w:val="260"/>
          <w:jc w:val="center"/>
        </w:trPr>
        <w:tc>
          <w:tcPr>
            <w:tcW w:w="3970" w:type="dxa"/>
            <w:tcBorders>
              <w:top w:val="nil"/>
              <w:left w:val="nil"/>
              <w:bottom w:val="nil"/>
              <w:right w:val="nil"/>
            </w:tcBorders>
            <w:noWrap/>
            <w:vAlign w:val="bottom"/>
            <w:hideMark/>
          </w:tcPr>
          <w:p w14:paraId="29AD2A46"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733B98AB"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505CBEC6"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110F8614"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1B976012"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7DA8AAAE" w14:textId="77777777" w:rsidTr="003E7E3E">
        <w:trPr>
          <w:trHeight w:val="260"/>
          <w:jc w:val="center"/>
        </w:trPr>
        <w:tc>
          <w:tcPr>
            <w:tcW w:w="3970" w:type="dxa"/>
            <w:tcBorders>
              <w:top w:val="nil"/>
              <w:left w:val="nil"/>
              <w:bottom w:val="single" w:sz="4" w:space="0" w:color="A6A6A6"/>
              <w:right w:val="nil"/>
            </w:tcBorders>
            <w:noWrap/>
            <w:vAlign w:val="bottom"/>
            <w:hideMark/>
          </w:tcPr>
          <w:p w14:paraId="45640F0A"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1.00.00 Servicios</w:t>
            </w:r>
          </w:p>
        </w:tc>
        <w:tc>
          <w:tcPr>
            <w:tcW w:w="2160" w:type="dxa"/>
            <w:tcBorders>
              <w:top w:val="nil"/>
              <w:left w:val="nil"/>
              <w:bottom w:val="single" w:sz="4" w:space="0" w:color="A6A6A6"/>
              <w:right w:val="nil"/>
            </w:tcBorders>
            <w:noWrap/>
            <w:vAlign w:val="bottom"/>
            <w:hideMark/>
          </w:tcPr>
          <w:p w14:paraId="2AA1BD7D"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1,822%</w:t>
            </w:r>
          </w:p>
        </w:tc>
        <w:tc>
          <w:tcPr>
            <w:tcW w:w="1440" w:type="dxa"/>
            <w:tcBorders>
              <w:top w:val="nil"/>
              <w:left w:val="nil"/>
              <w:bottom w:val="single" w:sz="4" w:space="0" w:color="A6A6A6"/>
              <w:right w:val="nil"/>
            </w:tcBorders>
            <w:noWrap/>
            <w:vAlign w:val="bottom"/>
            <w:hideMark/>
          </w:tcPr>
          <w:p w14:paraId="19EF297F"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19,448%</w:t>
            </w:r>
          </w:p>
        </w:tc>
        <w:tc>
          <w:tcPr>
            <w:tcW w:w="1520" w:type="dxa"/>
            <w:tcBorders>
              <w:top w:val="nil"/>
              <w:left w:val="nil"/>
              <w:bottom w:val="single" w:sz="4" w:space="0" w:color="A6A6A6"/>
              <w:right w:val="nil"/>
            </w:tcBorders>
            <w:noWrap/>
            <w:vAlign w:val="bottom"/>
            <w:hideMark/>
          </w:tcPr>
          <w:p w14:paraId="0717B2C0"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3,807%</w:t>
            </w:r>
          </w:p>
        </w:tc>
        <w:tc>
          <w:tcPr>
            <w:tcW w:w="1440" w:type="dxa"/>
            <w:tcBorders>
              <w:top w:val="nil"/>
              <w:left w:val="nil"/>
              <w:bottom w:val="single" w:sz="4" w:space="0" w:color="A6A6A6"/>
              <w:right w:val="nil"/>
            </w:tcBorders>
            <w:noWrap/>
            <w:vAlign w:val="bottom"/>
            <w:hideMark/>
          </w:tcPr>
          <w:p w14:paraId="33311969"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6,581%</w:t>
            </w:r>
          </w:p>
        </w:tc>
      </w:tr>
      <w:tr w:rsidR="003E7E3E" w:rsidRPr="00E440A7" w14:paraId="421328FA" w14:textId="77777777" w:rsidTr="003E7E3E">
        <w:trPr>
          <w:trHeight w:val="260"/>
          <w:jc w:val="center"/>
        </w:trPr>
        <w:tc>
          <w:tcPr>
            <w:tcW w:w="3970" w:type="dxa"/>
            <w:tcBorders>
              <w:top w:val="nil"/>
              <w:left w:val="nil"/>
              <w:bottom w:val="nil"/>
              <w:right w:val="nil"/>
            </w:tcBorders>
            <w:noWrap/>
            <w:vAlign w:val="bottom"/>
            <w:hideMark/>
          </w:tcPr>
          <w:p w14:paraId="4AA8D7BC"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1.01.00 Alquileres</w:t>
            </w:r>
          </w:p>
        </w:tc>
        <w:tc>
          <w:tcPr>
            <w:tcW w:w="2160" w:type="dxa"/>
            <w:tcBorders>
              <w:top w:val="nil"/>
              <w:left w:val="nil"/>
              <w:bottom w:val="nil"/>
              <w:right w:val="nil"/>
            </w:tcBorders>
            <w:noWrap/>
            <w:vAlign w:val="bottom"/>
            <w:hideMark/>
          </w:tcPr>
          <w:p w14:paraId="4A693152"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0,015%</w:t>
            </w:r>
          </w:p>
        </w:tc>
        <w:tc>
          <w:tcPr>
            <w:tcW w:w="1440" w:type="dxa"/>
            <w:tcBorders>
              <w:top w:val="nil"/>
              <w:left w:val="nil"/>
              <w:bottom w:val="nil"/>
              <w:right w:val="nil"/>
            </w:tcBorders>
            <w:noWrap/>
            <w:vAlign w:val="bottom"/>
            <w:hideMark/>
          </w:tcPr>
          <w:p w14:paraId="4095F174"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0,160%</w:t>
            </w:r>
          </w:p>
        </w:tc>
        <w:tc>
          <w:tcPr>
            <w:tcW w:w="1520" w:type="dxa"/>
            <w:tcBorders>
              <w:top w:val="nil"/>
              <w:left w:val="nil"/>
              <w:bottom w:val="nil"/>
              <w:right w:val="nil"/>
            </w:tcBorders>
            <w:noWrap/>
            <w:vAlign w:val="bottom"/>
            <w:hideMark/>
          </w:tcPr>
          <w:p w14:paraId="535CC0BD"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0,077%</w:t>
            </w:r>
          </w:p>
        </w:tc>
        <w:tc>
          <w:tcPr>
            <w:tcW w:w="1440" w:type="dxa"/>
            <w:tcBorders>
              <w:top w:val="nil"/>
              <w:left w:val="nil"/>
              <w:bottom w:val="nil"/>
              <w:right w:val="nil"/>
            </w:tcBorders>
            <w:noWrap/>
            <w:vAlign w:val="bottom"/>
            <w:hideMark/>
          </w:tcPr>
          <w:p w14:paraId="285AE515"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0,061%</w:t>
            </w:r>
          </w:p>
        </w:tc>
      </w:tr>
      <w:tr w:rsidR="003E7E3E" w:rsidRPr="00E440A7" w14:paraId="749D84B8" w14:textId="77777777" w:rsidTr="003E7E3E">
        <w:trPr>
          <w:trHeight w:val="260"/>
          <w:jc w:val="center"/>
        </w:trPr>
        <w:tc>
          <w:tcPr>
            <w:tcW w:w="3970" w:type="dxa"/>
            <w:tcBorders>
              <w:top w:val="nil"/>
              <w:left w:val="nil"/>
              <w:bottom w:val="nil"/>
              <w:right w:val="nil"/>
            </w:tcBorders>
            <w:noWrap/>
            <w:vAlign w:val="bottom"/>
            <w:hideMark/>
          </w:tcPr>
          <w:p w14:paraId="7417CA32"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1.01.01 Alquiler de Edificios, Locales y Terrenos</w:t>
            </w:r>
          </w:p>
        </w:tc>
        <w:tc>
          <w:tcPr>
            <w:tcW w:w="2160" w:type="dxa"/>
            <w:tcBorders>
              <w:top w:val="nil"/>
              <w:left w:val="nil"/>
              <w:bottom w:val="nil"/>
              <w:right w:val="nil"/>
            </w:tcBorders>
            <w:noWrap/>
            <w:vAlign w:val="bottom"/>
            <w:hideMark/>
          </w:tcPr>
          <w:p w14:paraId="4FB4D60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0,013%</w:t>
            </w:r>
          </w:p>
        </w:tc>
        <w:tc>
          <w:tcPr>
            <w:tcW w:w="1440" w:type="dxa"/>
            <w:tcBorders>
              <w:top w:val="nil"/>
              <w:left w:val="nil"/>
              <w:bottom w:val="nil"/>
              <w:right w:val="nil"/>
            </w:tcBorders>
            <w:noWrap/>
            <w:vAlign w:val="bottom"/>
            <w:hideMark/>
          </w:tcPr>
          <w:p w14:paraId="678399B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0,049%</w:t>
            </w:r>
          </w:p>
        </w:tc>
        <w:tc>
          <w:tcPr>
            <w:tcW w:w="1520" w:type="dxa"/>
            <w:tcBorders>
              <w:top w:val="nil"/>
              <w:left w:val="nil"/>
              <w:bottom w:val="nil"/>
              <w:right w:val="nil"/>
            </w:tcBorders>
            <w:noWrap/>
            <w:vAlign w:val="bottom"/>
            <w:hideMark/>
          </w:tcPr>
          <w:p w14:paraId="3EADE7A3"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309C3B59"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0,020%</w:t>
            </w:r>
          </w:p>
        </w:tc>
      </w:tr>
      <w:tr w:rsidR="003E7E3E" w:rsidRPr="00E440A7" w14:paraId="316E1443" w14:textId="77777777" w:rsidTr="003E7E3E">
        <w:trPr>
          <w:trHeight w:val="260"/>
          <w:jc w:val="center"/>
        </w:trPr>
        <w:tc>
          <w:tcPr>
            <w:tcW w:w="3970" w:type="dxa"/>
            <w:tcBorders>
              <w:top w:val="nil"/>
              <w:left w:val="nil"/>
              <w:bottom w:val="nil"/>
              <w:right w:val="nil"/>
            </w:tcBorders>
            <w:noWrap/>
            <w:vAlign w:val="bottom"/>
            <w:hideMark/>
          </w:tcPr>
          <w:p w14:paraId="59F97A4F"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1.01.02 Alquiler de Maquinaria, Equipo y Mobiliario</w:t>
            </w:r>
          </w:p>
        </w:tc>
        <w:tc>
          <w:tcPr>
            <w:tcW w:w="2160" w:type="dxa"/>
            <w:tcBorders>
              <w:top w:val="nil"/>
              <w:left w:val="nil"/>
              <w:bottom w:val="nil"/>
              <w:right w:val="nil"/>
            </w:tcBorders>
            <w:noWrap/>
            <w:vAlign w:val="bottom"/>
            <w:hideMark/>
          </w:tcPr>
          <w:p w14:paraId="52D5FF1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0,002%</w:t>
            </w:r>
          </w:p>
        </w:tc>
        <w:tc>
          <w:tcPr>
            <w:tcW w:w="1440" w:type="dxa"/>
            <w:tcBorders>
              <w:top w:val="nil"/>
              <w:left w:val="nil"/>
              <w:bottom w:val="nil"/>
              <w:right w:val="nil"/>
            </w:tcBorders>
            <w:noWrap/>
            <w:vAlign w:val="bottom"/>
            <w:hideMark/>
          </w:tcPr>
          <w:p w14:paraId="76A7FFC0"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0,048%</w:t>
            </w:r>
          </w:p>
        </w:tc>
        <w:tc>
          <w:tcPr>
            <w:tcW w:w="1520" w:type="dxa"/>
            <w:tcBorders>
              <w:top w:val="nil"/>
              <w:left w:val="nil"/>
              <w:bottom w:val="nil"/>
              <w:right w:val="nil"/>
            </w:tcBorders>
            <w:noWrap/>
            <w:vAlign w:val="bottom"/>
            <w:hideMark/>
          </w:tcPr>
          <w:p w14:paraId="260B6642"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0,042%</w:t>
            </w:r>
          </w:p>
        </w:tc>
        <w:tc>
          <w:tcPr>
            <w:tcW w:w="1440" w:type="dxa"/>
            <w:tcBorders>
              <w:top w:val="nil"/>
              <w:left w:val="nil"/>
              <w:bottom w:val="nil"/>
              <w:right w:val="nil"/>
            </w:tcBorders>
            <w:noWrap/>
            <w:vAlign w:val="bottom"/>
            <w:hideMark/>
          </w:tcPr>
          <w:p w14:paraId="1E5EAF0C"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0,020%</w:t>
            </w:r>
          </w:p>
        </w:tc>
      </w:tr>
      <w:tr w:rsidR="003E7E3E" w:rsidRPr="00E440A7" w14:paraId="62990214" w14:textId="77777777" w:rsidTr="003E7E3E">
        <w:trPr>
          <w:trHeight w:val="260"/>
          <w:jc w:val="center"/>
        </w:trPr>
        <w:tc>
          <w:tcPr>
            <w:tcW w:w="3970" w:type="dxa"/>
            <w:tcBorders>
              <w:top w:val="nil"/>
              <w:left w:val="nil"/>
              <w:bottom w:val="nil"/>
              <w:right w:val="nil"/>
            </w:tcBorders>
            <w:noWrap/>
            <w:vAlign w:val="bottom"/>
            <w:hideMark/>
          </w:tcPr>
          <w:p w14:paraId="670C0AF4"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1.01.03 Alquiler de Equipo de Cómputo</w:t>
            </w:r>
          </w:p>
        </w:tc>
        <w:tc>
          <w:tcPr>
            <w:tcW w:w="2160" w:type="dxa"/>
            <w:tcBorders>
              <w:top w:val="nil"/>
              <w:left w:val="nil"/>
              <w:bottom w:val="nil"/>
              <w:right w:val="nil"/>
            </w:tcBorders>
            <w:noWrap/>
            <w:vAlign w:val="bottom"/>
            <w:hideMark/>
          </w:tcPr>
          <w:p w14:paraId="540D30D2"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1916BDA3"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520" w:type="dxa"/>
            <w:tcBorders>
              <w:top w:val="nil"/>
              <w:left w:val="nil"/>
              <w:bottom w:val="nil"/>
              <w:right w:val="nil"/>
            </w:tcBorders>
            <w:noWrap/>
            <w:vAlign w:val="bottom"/>
            <w:hideMark/>
          </w:tcPr>
          <w:p w14:paraId="1875C56C"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0,028%</w:t>
            </w:r>
          </w:p>
        </w:tc>
        <w:tc>
          <w:tcPr>
            <w:tcW w:w="1440" w:type="dxa"/>
            <w:tcBorders>
              <w:top w:val="nil"/>
              <w:left w:val="nil"/>
              <w:bottom w:val="nil"/>
              <w:right w:val="nil"/>
            </w:tcBorders>
            <w:noWrap/>
            <w:vAlign w:val="bottom"/>
            <w:hideMark/>
          </w:tcPr>
          <w:p w14:paraId="7923845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0,004%</w:t>
            </w:r>
          </w:p>
        </w:tc>
      </w:tr>
      <w:tr w:rsidR="003E7E3E" w:rsidRPr="00E440A7" w14:paraId="5325CA43" w14:textId="77777777" w:rsidTr="003E7E3E">
        <w:trPr>
          <w:trHeight w:val="260"/>
          <w:jc w:val="center"/>
        </w:trPr>
        <w:tc>
          <w:tcPr>
            <w:tcW w:w="3970" w:type="dxa"/>
            <w:tcBorders>
              <w:top w:val="nil"/>
              <w:left w:val="nil"/>
              <w:bottom w:val="nil"/>
              <w:right w:val="nil"/>
            </w:tcBorders>
            <w:noWrap/>
            <w:vAlign w:val="bottom"/>
            <w:hideMark/>
          </w:tcPr>
          <w:p w14:paraId="22F19880"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1.01.04 Alquiler de equipo y derechos para telecomunicaciones</w:t>
            </w:r>
          </w:p>
        </w:tc>
        <w:tc>
          <w:tcPr>
            <w:tcW w:w="2160" w:type="dxa"/>
            <w:tcBorders>
              <w:top w:val="nil"/>
              <w:left w:val="nil"/>
              <w:bottom w:val="nil"/>
              <w:right w:val="nil"/>
            </w:tcBorders>
            <w:noWrap/>
            <w:vAlign w:val="bottom"/>
            <w:hideMark/>
          </w:tcPr>
          <w:p w14:paraId="29743B2C"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6B0EC433"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0,030%</w:t>
            </w:r>
          </w:p>
        </w:tc>
        <w:tc>
          <w:tcPr>
            <w:tcW w:w="1520" w:type="dxa"/>
            <w:tcBorders>
              <w:top w:val="nil"/>
              <w:left w:val="nil"/>
              <w:bottom w:val="nil"/>
              <w:right w:val="nil"/>
            </w:tcBorders>
            <w:noWrap/>
            <w:vAlign w:val="bottom"/>
            <w:hideMark/>
          </w:tcPr>
          <w:p w14:paraId="3089C1B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0,008%</w:t>
            </w:r>
          </w:p>
        </w:tc>
        <w:tc>
          <w:tcPr>
            <w:tcW w:w="1440" w:type="dxa"/>
            <w:tcBorders>
              <w:top w:val="nil"/>
              <w:left w:val="nil"/>
              <w:bottom w:val="nil"/>
              <w:right w:val="nil"/>
            </w:tcBorders>
            <w:noWrap/>
            <w:vAlign w:val="bottom"/>
            <w:hideMark/>
          </w:tcPr>
          <w:p w14:paraId="2FD9D74F"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0,009%</w:t>
            </w:r>
          </w:p>
        </w:tc>
      </w:tr>
      <w:tr w:rsidR="003E7E3E" w:rsidRPr="00E440A7" w14:paraId="0A3B05EB" w14:textId="77777777" w:rsidTr="003E7E3E">
        <w:trPr>
          <w:trHeight w:val="260"/>
          <w:jc w:val="center"/>
        </w:trPr>
        <w:tc>
          <w:tcPr>
            <w:tcW w:w="3970" w:type="dxa"/>
            <w:tcBorders>
              <w:top w:val="nil"/>
              <w:left w:val="nil"/>
              <w:bottom w:val="nil"/>
              <w:right w:val="nil"/>
            </w:tcBorders>
            <w:noWrap/>
            <w:vAlign w:val="bottom"/>
            <w:hideMark/>
          </w:tcPr>
          <w:p w14:paraId="6BCD6100"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1.01.99 Otros alquileres</w:t>
            </w:r>
          </w:p>
        </w:tc>
        <w:tc>
          <w:tcPr>
            <w:tcW w:w="2160" w:type="dxa"/>
            <w:tcBorders>
              <w:top w:val="nil"/>
              <w:left w:val="nil"/>
              <w:bottom w:val="nil"/>
              <w:right w:val="nil"/>
            </w:tcBorders>
            <w:noWrap/>
            <w:vAlign w:val="bottom"/>
            <w:hideMark/>
          </w:tcPr>
          <w:p w14:paraId="410F3616"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7F9AB1D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0,033%</w:t>
            </w:r>
          </w:p>
        </w:tc>
        <w:tc>
          <w:tcPr>
            <w:tcW w:w="1520" w:type="dxa"/>
            <w:tcBorders>
              <w:top w:val="nil"/>
              <w:left w:val="nil"/>
              <w:bottom w:val="nil"/>
              <w:right w:val="nil"/>
            </w:tcBorders>
            <w:noWrap/>
            <w:vAlign w:val="bottom"/>
            <w:hideMark/>
          </w:tcPr>
          <w:p w14:paraId="6CA5B316"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2BD44A81"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0,009%</w:t>
            </w:r>
          </w:p>
        </w:tc>
      </w:tr>
      <w:tr w:rsidR="003E7E3E" w:rsidRPr="00E440A7" w14:paraId="0B01D396" w14:textId="77777777" w:rsidTr="003E7E3E">
        <w:trPr>
          <w:trHeight w:val="260"/>
          <w:jc w:val="center"/>
        </w:trPr>
        <w:tc>
          <w:tcPr>
            <w:tcW w:w="3970" w:type="dxa"/>
            <w:tcBorders>
              <w:top w:val="nil"/>
              <w:left w:val="nil"/>
              <w:bottom w:val="nil"/>
              <w:right w:val="nil"/>
            </w:tcBorders>
            <w:noWrap/>
            <w:vAlign w:val="bottom"/>
            <w:hideMark/>
          </w:tcPr>
          <w:p w14:paraId="155EADB0"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6C39FDF2"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07D011EC"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544C3884"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0B20F91F"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35AD3BC0" w14:textId="77777777" w:rsidTr="003E7E3E">
        <w:trPr>
          <w:trHeight w:val="260"/>
          <w:jc w:val="center"/>
        </w:trPr>
        <w:tc>
          <w:tcPr>
            <w:tcW w:w="3970" w:type="dxa"/>
            <w:tcBorders>
              <w:top w:val="nil"/>
              <w:left w:val="nil"/>
              <w:bottom w:val="nil"/>
              <w:right w:val="nil"/>
            </w:tcBorders>
            <w:noWrap/>
            <w:vAlign w:val="bottom"/>
            <w:hideMark/>
          </w:tcPr>
          <w:p w14:paraId="601ED33E"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1.02.00 Servicios Básicos</w:t>
            </w:r>
          </w:p>
        </w:tc>
        <w:tc>
          <w:tcPr>
            <w:tcW w:w="2160" w:type="dxa"/>
            <w:tcBorders>
              <w:top w:val="nil"/>
              <w:left w:val="nil"/>
              <w:bottom w:val="nil"/>
              <w:right w:val="nil"/>
            </w:tcBorders>
            <w:noWrap/>
            <w:vAlign w:val="bottom"/>
            <w:hideMark/>
          </w:tcPr>
          <w:p w14:paraId="199AE2BE"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0,004%</w:t>
            </w:r>
          </w:p>
        </w:tc>
        <w:tc>
          <w:tcPr>
            <w:tcW w:w="1440" w:type="dxa"/>
            <w:tcBorders>
              <w:top w:val="nil"/>
              <w:left w:val="nil"/>
              <w:bottom w:val="nil"/>
              <w:right w:val="nil"/>
            </w:tcBorders>
            <w:noWrap/>
            <w:vAlign w:val="bottom"/>
            <w:hideMark/>
          </w:tcPr>
          <w:p w14:paraId="65F9581B"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4,556%</w:t>
            </w:r>
          </w:p>
        </w:tc>
        <w:tc>
          <w:tcPr>
            <w:tcW w:w="1520" w:type="dxa"/>
            <w:tcBorders>
              <w:top w:val="nil"/>
              <w:left w:val="nil"/>
              <w:bottom w:val="nil"/>
              <w:right w:val="nil"/>
            </w:tcBorders>
            <w:noWrap/>
            <w:vAlign w:val="bottom"/>
            <w:hideMark/>
          </w:tcPr>
          <w:p w14:paraId="29B5EFC8"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0,000%</w:t>
            </w:r>
          </w:p>
        </w:tc>
        <w:tc>
          <w:tcPr>
            <w:tcW w:w="1440" w:type="dxa"/>
            <w:tcBorders>
              <w:top w:val="nil"/>
              <w:left w:val="nil"/>
              <w:bottom w:val="nil"/>
              <w:right w:val="nil"/>
            </w:tcBorders>
            <w:noWrap/>
            <w:vAlign w:val="bottom"/>
            <w:hideMark/>
          </w:tcPr>
          <w:p w14:paraId="43BC9BAE"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1,158%</w:t>
            </w:r>
          </w:p>
        </w:tc>
      </w:tr>
      <w:tr w:rsidR="003E7E3E" w:rsidRPr="00E440A7" w14:paraId="4CF674E6" w14:textId="77777777" w:rsidTr="003E7E3E">
        <w:trPr>
          <w:trHeight w:val="260"/>
          <w:jc w:val="center"/>
        </w:trPr>
        <w:tc>
          <w:tcPr>
            <w:tcW w:w="3970" w:type="dxa"/>
            <w:tcBorders>
              <w:top w:val="nil"/>
              <w:left w:val="nil"/>
              <w:bottom w:val="nil"/>
              <w:right w:val="nil"/>
            </w:tcBorders>
            <w:noWrap/>
            <w:vAlign w:val="bottom"/>
            <w:hideMark/>
          </w:tcPr>
          <w:p w14:paraId="51DA10E9"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1.02.01 Servicio de Agua y Alcantarillado</w:t>
            </w:r>
          </w:p>
        </w:tc>
        <w:tc>
          <w:tcPr>
            <w:tcW w:w="2160" w:type="dxa"/>
            <w:tcBorders>
              <w:top w:val="nil"/>
              <w:left w:val="nil"/>
              <w:bottom w:val="nil"/>
              <w:right w:val="nil"/>
            </w:tcBorders>
            <w:noWrap/>
            <w:vAlign w:val="bottom"/>
            <w:hideMark/>
          </w:tcPr>
          <w:p w14:paraId="35C7A48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46FF4F0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0,863%</w:t>
            </w:r>
          </w:p>
        </w:tc>
        <w:tc>
          <w:tcPr>
            <w:tcW w:w="1520" w:type="dxa"/>
            <w:tcBorders>
              <w:top w:val="nil"/>
              <w:left w:val="nil"/>
              <w:bottom w:val="nil"/>
              <w:right w:val="nil"/>
            </w:tcBorders>
            <w:noWrap/>
            <w:vAlign w:val="bottom"/>
            <w:hideMark/>
          </w:tcPr>
          <w:p w14:paraId="4B8832D6"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43130D6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0,219%</w:t>
            </w:r>
          </w:p>
        </w:tc>
      </w:tr>
      <w:tr w:rsidR="003E7E3E" w:rsidRPr="00E440A7" w14:paraId="4C8A20CB" w14:textId="77777777" w:rsidTr="003E7E3E">
        <w:trPr>
          <w:trHeight w:val="260"/>
          <w:jc w:val="center"/>
        </w:trPr>
        <w:tc>
          <w:tcPr>
            <w:tcW w:w="3970" w:type="dxa"/>
            <w:tcBorders>
              <w:top w:val="nil"/>
              <w:left w:val="nil"/>
              <w:bottom w:val="nil"/>
              <w:right w:val="nil"/>
            </w:tcBorders>
            <w:noWrap/>
            <w:vAlign w:val="bottom"/>
            <w:hideMark/>
          </w:tcPr>
          <w:p w14:paraId="25EF69C8"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1.02.02 Servicio de Energía Eléctrica</w:t>
            </w:r>
          </w:p>
        </w:tc>
        <w:tc>
          <w:tcPr>
            <w:tcW w:w="2160" w:type="dxa"/>
            <w:tcBorders>
              <w:top w:val="nil"/>
              <w:left w:val="nil"/>
              <w:bottom w:val="nil"/>
              <w:right w:val="nil"/>
            </w:tcBorders>
            <w:noWrap/>
            <w:vAlign w:val="bottom"/>
            <w:hideMark/>
          </w:tcPr>
          <w:p w14:paraId="6CB9E96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333C2D1F"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1,864%</w:t>
            </w:r>
          </w:p>
        </w:tc>
        <w:tc>
          <w:tcPr>
            <w:tcW w:w="1520" w:type="dxa"/>
            <w:tcBorders>
              <w:top w:val="nil"/>
              <w:left w:val="nil"/>
              <w:bottom w:val="nil"/>
              <w:right w:val="nil"/>
            </w:tcBorders>
            <w:noWrap/>
            <w:vAlign w:val="bottom"/>
            <w:hideMark/>
          </w:tcPr>
          <w:p w14:paraId="269BDF4C"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44D222B4"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0,473%</w:t>
            </w:r>
          </w:p>
        </w:tc>
      </w:tr>
      <w:tr w:rsidR="003E7E3E" w:rsidRPr="00E440A7" w14:paraId="1E43C95F" w14:textId="77777777" w:rsidTr="003E7E3E">
        <w:trPr>
          <w:trHeight w:val="260"/>
          <w:jc w:val="center"/>
        </w:trPr>
        <w:tc>
          <w:tcPr>
            <w:tcW w:w="3970" w:type="dxa"/>
            <w:tcBorders>
              <w:top w:val="nil"/>
              <w:left w:val="nil"/>
              <w:bottom w:val="nil"/>
              <w:right w:val="nil"/>
            </w:tcBorders>
            <w:noWrap/>
            <w:vAlign w:val="bottom"/>
            <w:hideMark/>
          </w:tcPr>
          <w:p w14:paraId="6A18D792"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1.02.03 Servicio de Correo</w:t>
            </w:r>
          </w:p>
        </w:tc>
        <w:tc>
          <w:tcPr>
            <w:tcW w:w="2160" w:type="dxa"/>
            <w:tcBorders>
              <w:top w:val="nil"/>
              <w:left w:val="nil"/>
              <w:bottom w:val="nil"/>
              <w:right w:val="nil"/>
            </w:tcBorders>
            <w:noWrap/>
            <w:vAlign w:val="bottom"/>
            <w:hideMark/>
          </w:tcPr>
          <w:p w14:paraId="5612F559"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305B341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0,023%</w:t>
            </w:r>
          </w:p>
        </w:tc>
        <w:tc>
          <w:tcPr>
            <w:tcW w:w="1520" w:type="dxa"/>
            <w:tcBorders>
              <w:top w:val="nil"/>
              <w:left w:val="nil"/>
              <w:bottom w:val="nil"/>
              <w:right w:val="nil"/>
            </w:tcBorders>
            <w:noWrap/>
            <w:vAlign w:val="bottom"/>
            <w:hideMark/>
          </w:tcPr>
          <w:p w14:paraId="35EA519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7949C62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0,006%</w:t>
            </w:r>
          </w:p>
        </w:tc>
      </w:tr>
      <w:tr w:rsidR="003E7E3E" w:rsidRPr="00E440A7" w14:paraId="789DE09B" w14:textId="77777777" w:rsidTr="003E7E3E">
        <w:trPr>
          <w:trHeight w:val="260"/>
          <w:jc w:val="center"/>
        </w:trPr>
        <w:tc>
          <w:tcPr>
            <w:tcW w:w="3970" w:type="dxa"/>
            <w:tcBorders>
              <w:top w:val="nil"/>
              <w:left w:val="nil"/>
              <w:bottom w:val="nil"/>
              <w:right w:val="nil"/>
            </w:tcBorders>
            <w:noWrap/>
            <w:vAlign w:val="bottom"/>
            <w:hideMark/>
          </w:tcPr>
          <w:p w14:paraId="2990F716"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1.02.04 Servicio de Telecomunicaciones</w:t>
            </w:r>
          </w:p>
        </w:tc>
        <w:tc>
          <w:tcPr>
            <w:tcW w:w="2160" w:type="dxa"/>
            <w:tcBorders>
              <w:top w:val="nil"/>
              <w:left w:val="nil"/>
              <w:bottom w:val="nil"/>
              <w:right w:val="nil"/>
            </w:tcBorders>
            <w:noWrap/>
            <w:vAlign w:val="bottom"/>
            <w:hideMark/>
          </w:tcPr>
          <w:p w14:paraId="3963DBF6"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0,003%</w:t>
            </w:r>
          </w:p>
        </w:tc>
        <w:tc>
          <w:tcPr>
            <w:tcW w:w="1440" w:type="dxa"/>
            <w:tcBorders>
              <w:top w:val="nil"/>
              <w:left w:val="nil"/>
              <w:bottom w:val="nil"/>
              <w:right w:val="nil"/>
            </w:tcBorders>
            <w:noWrap/>
            <w:vAlign w:val="bottom"/>
            <w:hideMark/>
          </w:tcPr>
          <w:p w14:paraId="46FA457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1,652%</w:t>
            </w:r>
          </w:p>
        </w:tc>
        <w:tc>
          <w:tcPr>
            <w:tcW w:w="1520" w:type="dxa"/>
            <w:tcBorders>
              <w:top w:val="nil"/>
              <w:left w:val="nil"/>
              <w:bottom w:val="nil"/>
              <w:right w:val="nil"/>
            </w:tcBorders>
            <w:noWrap/>
            <w:vAlign w:val="bottom"/>
            <w:hideMark/>
          </w:tcPr>
          <w:p w14:paraId="0A477239"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71F5AA94"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0,421%</w:t>
            </w:r>
          </w:p>
        </w:tc>
      </w:tr>
      <w:tr w:rsidR="003E7E3E" w:rsidRPr="00E440A7" w14:paraId="19E074FC" w14:textId="77777777" w:rsidTr="003E7E3E">
        <w:trPr>
          <w:trHeight w:val="260"/>
          <w:jc w:val="center"/>
        </w:trPr>
        <w:tc>
          <w:tcPr>
            <w:tcW w:w="3970" w:type="dxa"/>
            <w:tcBorders>
              <w:top w:val="nil"/>
              <w:left w:val="nil"/>
              <w:bottom w:val="nil"/>
              <w:right w:val="nil"/>
            </w:tcBorders>
            <w:noWrap/>
            <w:vAlign w:val="bottom"/>
            <w:hideMark/>
          </w:tcPr>
          <w:p w14:paraId="5BBE896D"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1.02.99 Otros Servicios Básicos</w:t>
            </w:r>
          </w:p>
        </w:tc>
        <w:tc>
          <w:tcPr>
            <w:tcW w:w="2160" w:type="dxa"/>
            <w:tcBorders>
              <w:top w:val="nil"/>
              <w:left w:val="nil"/>
              <w:bottom w:val="nil"/>
              <w:right w:val="nil"/>
            </w:tcBorders>
            <w:noWrap/>
            <w:vAlign w:val="bottom"/>
            <w:hideMark/>
          </w:tcPr>
          <w:p w14:paraId="37AB02D3"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0,001%</w:t>
            </w:r>
          </w:p>
        </w:tc>
        <w:tc>
          <w:tcPr>
            <w:tcW w:w="1440" w:type="dxa"/>
            <w:tcBorders>
              <w:top w:val="nil"/>
              <w:left w:val="nil"/>
              <w:bottom w:val="nil"/>
              <w:right w:val="nil"/>
            </w:tcBorders>
            <w:noWrap/>
            <w:vAlign w:val="bottom"/>
            <w:hideMark/>
          </w:tcPr>
          <w:p w14:paraId="3698258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0,154%</w:t>
            </w:r>
          </w:p>
        </w:tc>
        <w:tc>
          <w:tcPr>
            <w:tcW w:w="1520" w:type="dxa"/>
            <w:tcBorders>
              <w:top w:val="nil"/>
              <w:left w:val="nil"/>
              <w:bottom w:val="nil"/>
              <w:right w:val="nil"/>
            </w:tcBorders>
            <w:noWrap/>
            <w:vAlign w:val="bottom"/>
            <w:hideMark/>
          </w:tcPr>
          <w:p w14:paraId="05E493D3"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2D07A8B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0,040%</w:t>
            </w:r>
          </w:p>
        </w:tc>
      </w:tr>
      <w:tr w:rsidR="003E7E3E" w:rsidRPr="00E440A7" w14:paraId="10CA9E1B" w14:textId="77777777" w:rsidTr="003E7E3E">
        <w:trPr>
          <w:trHeight w:val="260"/>
          <w:jc w:val="center"/>
        </w:trPr>
        <w:tc>
          <w:tcPr>
            <w:tcW w:w="3970" w:type="dxa"/>
            <w:tcBorders>
              <w:top w:val="nil"/>
              <w:left w:val="nil"/>
              <w:bottom w:val="nil"/>
              <w:right w:val="nil"/>
            </w:tcBorders>
            <w:noWrap/>
            <w:vAlign w:val="bottom"/>
            <w:hideMark/>
          </w:tcPr>
          <w:p w14:paraId="52F4AEB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0FE004D8"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20267BD5"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7F69580B"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07638AA5"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669C17F7" w14:textId="77777777" w:rsidTr="003E7E3E">
        <w:trPr>
          <w:trHeight w:val="260"/>
          <w:jc w:val="center"/>
        </w:trPr>
        <w:tc>
          <w:tcPr>
            <w:tcW w:w="3970" w:type="dxa"/>
            <w:tcBorders>
              <w:top w:val="nil"/>
              <w:left w:val="nil"/>
              <w:bottom w:val="nil"/>
              <w:right w:val="nil"/>
            </w:tcBorders>
            <w:noWrap/>
            <w:vAlign w:val="bottom"/>
            <w:hideMark/>
          </w:tcPr>
          <w:p w14:paraId="48203432"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1.03.00 Servicios Comerciales y Financieros</w:t>
            </w:r>
          </w:p>
        </w:tc>
        <w:tc>
          <w:tcPr>
            <w:tcW w:w="2160" w:type="dxa"/>
            <w:tcBorders>
              <w:top w:val="nil"/>
              <w:left w:val="nil"/>
              <w:bottom w:val="nil"/>
              <w:right w:val="nil"/>
            </w:tcBorders>
            <w:noWrap/>
            <w:vAlign w:val="bottom"/>
            <w:hideMark/>
          </w:tcPr>
          <w:p w14:paraId="167F3975"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0,039%</w:t>
            </w:r>
          </w:p>
        </w:tc>
        <w:tc>
          <w:tcPr>
            <w:tcW w:w="1440" w:type="dxa"/>
            <w:tcBorders>
              <w:top w:val="nil"/>
              <w:left w:val="nil"/>
              <w:bottom w:val="nil"/>
              <w:right w:val="nil"/>
            </w:tcBorders>
            <w:noWrap/>
            <w:vAlign w:val="bottom"/>
            <w:hideMark/>
          </w:tcPr>
          <w:p w14:paraId="29CC086F"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0,492%</w:t>
            </w:r>
          </w:p>
        </w:tc>
        <w:tc>
          <w:tcPr>
            <w:tcW w:w="1520" w:type="dxa"/>
            <w:tcBorders>
              <w:top w:val="nil"/>
              <w:left w:val="nil"/>
              <w:bottom w:val="nil"/>
              <w:right w:val="nil"/>
            </w:tcBorders>
            <w:noWrap/>
            <w:vAlign w:val="bottom"/>
            <w:hideMark/>
          </w:tcPr>
          <w:p w14:paraId="136C5661"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0,435%</w:t>
            </w:r>
          </w:p>
        </w:tc>
        <w:tc>
          <w:tcPr>
            <w:tcW w:w="1440" w:type="dxa"/>
            <w:tcBorders>
              <w:top w:val="nil"/>
              <w:left w:val="nil"/>
              <w:bottom w:val="nil"/>
              <w:right w:val="nil"/>
            </w:tcBorders>
            <w:noWrap/>
            <w:vAlign w:val="bottom"/>
            <w:hideMark/>
          </w:tcPr>
          <w:p w14:paraId="3E3A88BA"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0,212%</w:t>
            </w:r>
          </w:p>
        </w:tc>
      </w:tr>
      <w:tr w:rsidR="003E7E3E" w:rsidRPr="00E440A7" w14:paraId="7F8E0809" w14:textId="77777777" w:rsidTr="003E7E3E">
        <w:trPr>
          <w:trHeight w:val="260"/>
          <w:jc w:val="center"/>
        </w:trPr>
        <w:tc>
          <w:tcPr>
            <w:tcW w:w="3970" w:type="dxa"/>
            <w:tcBorders>
              <w:top w:val="nil"/>
              <w:left w:val="nil"/>
              <w:bottom w:val="nil"/>
              <w:right w:val="nil"/>
            </w:tcBorders>
            <w:noWrap/>
            <w:vAlign w:val="bottom"/>
            <w:hideMark/>
          </w:tcPr>
          <w:p w14:paraId="0D505B1D"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1.03.01 Información</w:t>
            </w:r>
          </w:p>
        </w:tc>
        <w:tc>
          <w:tcPr>
            <w:tcW w:w="2160" w:type="dxa"/>
            <w:tcBorders>
              <w:top w:val="nil"/>
              <w:left w:val="nil"/>
              <w:bottom w:val="nil"/>
              <w:right w:val="nil"/>
            </w:tcBorders>
            <w:noWrap/>
            <w:vAlign w:val="bottom"/>
            <w:hideMark/>
          </w:tcPr>
          <w:p w14:paraId="5EC42F1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274F711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0,248%</w:t>
            </w:r>
          </w:p>
        </w:tc>
        <w:tc>
          <w:tcPr>
            <w:tcW w:w="1520" w:type="dxa"/>
            <w:tcBorders>
              <w:top w:val="nil"/>
              <w:left w:val="nil"/>
              <w:bottom w:val="nil"/>
              <w:right w:val="nil"/>
            </w:tcBorders>
            <w:noWrap/>
            <w:vAlign w:val="bottom"/>
            <w:hideMark/>
          </w:tcPr>
          <w:p w14:paraId="2DB2D3E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40791100"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0,063%</w:t>
            </w:r>
          </w:p>
        </w:tc>
      </w:tr>
      <w:tr w:rsidR="003E7E3E" w:rsidRPr="00E440A7" w14:paraId="26811474" w14:textId="77777777" w:rsidTr="003E7E3E">
        <w:trPr>
          <w:trHeight w:val="260"/>
          <w:jc w:val="center"/>
        </w:trPr>
        <w:tc>
          <w:tcPr>
            <w:tcW w:w="3970" w:type="dxa"/>
            <w:tcBorders>
              <w:top w:val="nil"/>
              <w:left w:val="nil"/>
              <w:bottom w:val="nil"/>
              <w:right w:val="nil"/>
            </w:tcBorders>
            <w:noWrap/>
            <w:vAlign w:val="bottom"/>
            <w:hideMark/>
          </w:tcPr>
          <w:p w14:paraId="06D735B6"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1.03.02 Publicidad y Propaganda</w:t>
            </w:r>
          </w:p>
        </w:tc>
        <w:tc>
          <w:tcPr>
            <w:tcW w:w="2160" w:type="dxa"/>
            <w:tcBorders>
              <w:top w:val="nil"/>
              <w:left w:val="nil"/>
              <w:bottom w:val="nil"/>
              <w:right w:val="nil"/>
            </w:tcBorders>
            <w:noWrap/>
            <w:vAlign w:val="bottom"/>
            <w:hideMark/>
          </w:tcPr>
          <w:p w14:paraId="09344516"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0,009%</w:t>
            </w:r>
          </w:p>
        </w:tc>
        <w:tc>
          <w:tcPr>
            <w:tcW w:w="1440" w:type="dxa"/>
            <w:tcBorders>
              <w:top w:val="nil"/>
              <w:left w:val="nil"/>
              <w:bottom w:val="nil"/>
              <w:right w:val="nil"/>
            </w:tcBorders>
            <w:noWrap/>
            <w:vAlign w:val="bottom"/>
            <w:hideMark/>
          </w:tcPr>
          <w:p w14:paraId="354B18C9"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0,001%</w:t>
            </w:r>
          </w:p>
        </w:tc>
        <w:tc>
          <w:tcPr>
            <w:tcW w:w="1520" w:type="dxa"/>
            <w:tcBorders>
              <w:top w:val="nil"/>
              <w:left w:val="nil"/>
              <w:bottom w:val="nil"/>
              <w:right w:val="nil"/>
            </w:tcBorders>
            <w:noWrap/>
            <w:vAlign w:val="bottom"/>
            <w:hideMark/>
          </w:tcPr>
          <w:p w14:paraId="1D02AEE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0,006%</w:t>
            </w:r>
          </w:p>
        </w:tc>
        <w:tc>
          <w:tcPr>
            <w:tcW w:w="1440" w:type="dxa"/>
            <w:tcBorders>
              <w:top w:val="nil"/>
              <w:left w:val="nil"/>
              <w:bottom w:val="nil"/>
              <w:right w:val="nil"/>
            </w:tcBorders>
            <w:noWrap/>
            <w:vAlign w:val="bottom"/>
            <w:hideMark/>
          </w:tcPr>
          <w:p w14:paraId="0AFCFCF6"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0,006%</w:t>
            </w:r>
          </w:p>
        </w:tc>
      </w:tr>
      <w:tr w:rsidR="003E7E3E" w:rsidRPr="00E440A7" w14:paraId="1902480B" w14:textId="77777777" w:rsidTr="003E7E3E">
        <w:trPr>
          <w:trHeight w:val="260"/>
          <w:jc w:val="center"/>
        </w:trPr>
        <w:tc>
          <w:tcPr>
            <w:tcW w:w="3970" w:type="dxa"/>
            <w:tcBorders>
              <w:top w:val="nil"/>
              <w:left w:val="nil"/>
              <w:bottom w:val="nil"/>
              <w:right w:val="nil"/>
            </w:tcBorders>
            <w:noWrap/>
            <w:vAlign w:val="bottom"/>
            <w:hideMark/>
          </w:tcPr>
          <w:p w14:paraId="40FA6AA0"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1.03.03 Impresión, Encuadernación y Otros</w:t>
            </w:r>
          </w:p>
        </w:tc>
        <w:tc>
          <w:tcPr>
            <w:tcW w:w="2160" w:type="dxa"/>
            <w:tcBorders>
              <w:top w:val="nil"/>
              <w:left w:val="nil"/>
              <w:bottom w:val="nil"/>
              <w:right w:val="nil"/>
            </w:tcBorders>
            <w:noWrap/>
            <w:vAlign w:val="bottom"/>
            <w:hideMark/>
          </w:tcPr>
          <w:p w14:paraId="61D956B6"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0,027%</w:t>
            </w:r>
          </w:p>
        </w:tc>
        <w:tc>
          <w:tcPr>
            <w:tcW w:w="1440" w:type="dxa"/>
            <w:tcBorders>
              <w:top w:val="nil"/>
              <w:left w:val="nil"/>
              <w:bottom w:val="nil"/>
              <w:right w:val="nil"/>
            </w:tcBorders>
            <w:noWrap/>
            <w:vAlign w:val="bottom"/>
            <w:hideMark/>
          </w:tcPr>
          <w:p w14:paraId="69E0751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0,042%</w:t>
            </w:r>
          </w:p>
        </w:tc>
        <w:tc>
          <w:tcPr>
            <w:tcW w:w="1520" w:type="dxa"/>
            <w:tcBorders>
              <w:top w:val="nil"/>
              <w:left w:val="nil"/>
              <w:bottom w:val="nil"/>
              <w:right w:val="nil"/>
            </w:tcBorders>
            <w:noWrap/>
            <w:vAlign w:val="bottom"/>
            <w:hideMark/>
          </w:tcPr>
          <w:p w14:paraId="62F989B6"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0,288%</w:t>
            </w:r>
          </w:p>
        </w:tc>
        <w:tc>
          <w:tcPr>
            <w:tcW w:w="1440" w:type="dxa"/>
            <w:tcBorders>
              <w:top w:val="nil"/>
              <w:left w:val="nil"/>
              <w:bottom w:val="nil"/>
              <w:right w:val="nil"/>
            </w:tcBorders>
            <w:noWrap/>
            <w:vAlign w:val="bottom"/>
            <w:hideMark/>
          </w:tcPr>
          <w:p w14:paraId="1A250374"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0,069%</w:t>
            </w:r>
          </w:p>
        </w:tc>
      </w:tr>
      <w:tr w:rsidR="003E7E3E" w:rsidRPr="00E440A7" w14:paraId="6F0D5C13" w14:textId="77777777" w:rsidTr="003E7E3E">
        <w:trPr>
          <w:trHeight w:val="260"/>
          <w:jc w:val="center"/>
        </w:trPr>
        <w:tc>
          <w:tcPr>
            <w:tcW w:w="3970" w:type="dxa"/>
            <w:tcBorders>
              <w:top w:val="nil"/>
              <w:left w:val="nil"/>
              <w:bottom w:val="nil"/>
              <w:right w:val="nil"/>
            </w:tcBorders>
            <w:noWrap/>
            <w:vAlign w:val="bottom"/>
            <w:hideMark/>
          </w:tcPr>
          <w:p w14:paraId="07928BBE"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1.03.04 Transporte de Bienes</w:t>
            </w:r>
          </w:p>
        </w:tc>
        <w:tc>
          <w:tcPr>
            <w:tcW w:w="2160" w:type="dxa"/>
            <w:tcBorders>
              <w:top w:val="nil"/>
              <w:left w:val="nil"/>
              <w:bottom w:val="nil"/>
              <w:right w:val="nil"/>
            </w:tcBorders>
            <w:noWrap/>
            <w:vAlign w:val="bottom"/>
            <w:hideMark/>
          </w:tcPr>
          <w:p w14:paraId="1C079EE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6B6834E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0,009%</w:t>
            </w:r>
          </w:p>
        </w:tc>
        <w:tc>
          <w:tcPr>
            <w:tcW w:w="1520" w:type="dxa"/>
            <w:tcBorders>
              <w:top w:val="nil"/>
              <w:left w:val="nil"/>
              <w:bottom w:val="nil"/>
              <w:right w:val="nil"/>
            </w:tcBorders>
            <w:noWrap/>
            <w:vAlign w:val="bottom"/>
            <w:hideMark/>
          </w:tcPr>
          <w:p w14:paraId="17C236BF"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10BAF31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0,002%</w:t>
            </w:r>
          </w:p>
        </w:tc>
      </w:tr>
      <w:tr w:rsidR="003E7E3E" w:rsidRPr="00E440A7" w14:paraId="0123F7B2" w14:textId="77777777" w:rsidTr="003E7E3E">
        <w:trPr>
          <w:trHeight w:val="260"/>
          <w:jc w:val="center"/>
        </w:trPr>
        <w:tc>
          <w:tcPr>
            <w:tcW w:w="3970" w:type="dxa"/>
            <w:tcBorders>
              <w:top w:val="nil"/>
              <w:left w:val="nil"/>
              <w:bottom w:val="nil"/>
              <w:right w:val="nil"/>
            </w:tcBorders>
            <w:noWrap/>
            <w:vAlign w:val="bottom"/>
            <w:hideMark/>
          </w:tcPr>
          <w:p w14:paraId="6E923C1C"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1.03.05 Servicios Aduaneros</w:t>
            </w:r>
          </w:p>
        </w:tc>
        <w:tc>
          <w:tcPr>
            <w:tcW w:w="2160" w:type="dxa"/>
            <w:tcBorders>
              <w:top w:val="nil"/>
              <w:left w:val="nil"/>
              <w:bottom w:val="nil"/>
              <w:right w:val="nil"/>
            </w:tcBorders>
            <w:noWrap/>
            <w:vAlign w:val="bottom"/>
            <w:hideMark/>
          </w:tcPr>
          <w:p w14:paraId="7B18FE12"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0,002%</w:t>
            </w:r>
          </w:p>
        </w:tc>
        <w:tc>
          <w:tcPr>
            <w:tcW w:w="1440" w:type="dxa"/>
            <w:tcBorders>
              <w:top w:val="nil"/>
              <w:left w:val="nil"/>
              <w:bottom w:val="nil"/>
              <w:right w:val="nil"/>
            </w:tcBorders>
            <w:noWrap/>
            <w:vAlign w:val="bottom"/>
            <w:hideMark/>
          </w:tcPr>
          <w:p w14:paraId="08D7FB2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0,027%</w:t>
            </w:r>
          </w:p>
        </w:tc>
        <w:tc>
          <w:tcPr>
            <w:tcW w:w="1520" w:type="dxa"/>
            <w:tcBorders>
              <w:top w:val="nil"/>
              <w:left w:val="nil"/>
              <w:bottom w:val="nil"/>
              <w:right w:val="nil"/>
            </w:tcBorders>
            <w:noWrap/>
            <w:vAlign w:val="bottom"/>
            <w:hideMark/>
          </w:tcPr>
          <w:p w14:paraId="60CA5EA1"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4E9D3C6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0,008%</w:t>
            </w:r>
          </w:p>
        </w:tc>
      </w:tr>
      <w:tr w:rsidR="003E7E3E" w:rsidRPr="00E440A7" w14:paraId="545FFD7C" w14:textId="77777777" w:rsidTr="003E7E3E">
        <w:trPr>
          <w:trHeight w:val="260"/>
          <w:jc w:val="center"/>
        </w:trPr>
        <w:tc>
          <w:tcPr>
            <w:tcW w:w="3970" w:type="dxa"/>
            <w:tcBorders>
              <w:top w:val="nil"/>
              <w:left w:val="nil"/>
              <w:bottom w:val="nil"/>
              <w:right w:val="nil"/>
            </w:tcBorders>
            <w:noWrap/>
            <w:vAlign w:val="bottom"/>
            <w:hideMark/>
          </w:tcPr>
          <w:p w14:paraId="5BE20FD3"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1.03.06 Comisiones y Gastos por Servicios Financieros y Comerciales</w:t>
            </w:r>
          </w:p>
        </w:tc>
        <w:tc>
          <w:tcPr>
            <w:tcW w:w="2160" w:type="dxa"/>
            <w:tcBorders>
              <w:top w:val="nil"/>
              <w:left w:val="nil"/>
              <w:bottom w:val="nil"/>
              <w:right w:val="nil"/>
            </w:tcBorders>
            <w:noWrap/>
            <w:vAlign w:val="bottom"/>
            <w:hideMark/>
          </w:tcPr>
          <w:p w14:paraId="0A85F94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50B9061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0,109%</w:t>
            </w:r>
          </w:p>
        </w:tc>
        <w:tc>
          <w:tcPr>
            <w:tcW w:w="1520" w:type="dxa"/>
            <w:tcBorders>
              <w:top w:val="nil"/>
              <w:left w:val="nil"/>
              <w:bottom w:val="nil"/>
              <w:right w:val="nil"/>
            </w:tcBorders>
            <w:noWrap/>
            <w:vAlign w:val="bottom"/>
            <w:hideMark/>
          </w:tcPr>
          <w:p w14:paraId="652C60E6"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728E33A4"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0,028%</w:t>
            </w:r>
          </w:p>
        </w:tc>
      </w:tr>
      <w:tr w:rsidR="003E7E3E" w:rsidRPr="00E440A7" w14:paraId="10D3A650" w14:textId="77777777" w:rsidTr="003E7E3E">
        <w:trPr>
          <w:trHeight w:val="260"/>
          <w:jc w:val="center"/>
        </w:trPr>
        <w:tc>
          <w:tcPr>
            <w:tcW w:w="3970" w:type="dxa"/>
            <w:tcBorders>
              <w:top w:val="nil"/>
              <w:left w:val="nil"/>
              <w:bottom w:val="nil"/>
              <w:right w:val="nil"/>
            </w:tcBorders>
            <w:noWrap/>
            <w:vAlign w:val="bottom"/>
            <w:hideMark/>
          </w:tcPr>
          <w:p w14:paraId="018C4EE6"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1.03.07 Servicios de Transferencia Electrónica de Información</w:t>
            </w:r>
          </w:p>
        </w:tc>
        <w:tc>
          <w:tcPr>
            <w:tcW w:w="2160" w:type="dxa"/>
            <w:tcBorders>
              <w:top w:val="nil"/>
              <w:left w:val="nil"/>
              <w:bottom w:val="nil"/>
              <w:right w:val="nil"/>
            </w:tcBorders>
            <w:noWrap/>
            <w:vAlign w:val="bottom"/>
            <w:hideMark/>
          </w:tcPr>
          <w:p w14:paraId="7EBB80A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0,001%</w:t>
            </w:r>
          </w:p>
        </w:tc>
        <w:tc>
          <w:tcPr>
            <w:tcW w:w="1440" w:type="dxa"/>
            <w:tcBorders>
              <w:top w:val="nil"/>
              <w:left w:val="nil"/>
              <w:bottom w:val="nil"/>
              <w:right w:val="nil"/>
            </w:tcBorders>
            <w:noWrap/>
            <w:vAlign w:val="bottom"/>
            <w:hideMark/>
          </w:tcPr>
          <w:p w14:paraId="7A438239"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0,057%</w:t>
            </w:r>
          </w:p>
        </w:tc>
        <w:tc>
          <w:tcPr>
            <w:tcW w:w="1520" w:type="dxa"/>
            <w:tcBorders>
              <w:top w:val="nil"/>
              <w:left w:val="nil"/>
              <w:bottom w:val="nil"/>
              <w:right w:val="nil"/>
            </w:tcBorders>
            <w:noWrap/>
            <w:vAlign w:val="bottom"/>
            <w:hideMark/>
          </w:tcPr>
          <w:p w14:paraId="0AE7BE52"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0,140%</w:t>
            </w:r>
          </w:p>
        </w:tc>
        <w:tc>
          <w:tcPr>
            <w:tcW w:w="1440" w:type="dxa"/>
            <w:tcBorders>
              <w:top w:val="nil"/>
              <w:left w:val="nil"/>
              <w:bottom w:val="nil"/>
              <w:right w:val="nil"/>
            </w:tcBorders>
            <w:noWrap/>
            <w:vAlign w:val="bottom"/>
            <w:hideMark/>
          </w:tcPr>
          <w:p w14:paraId="777CFBC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0,036%</w:t>
            </w:r>
          </w:p>
        </w:tc>
      </w:tr>
      <w:tr w:rsidR="003E7E3E" w:rsidRPr="00E440A7" w14:paraId="6E26D160" w14:textId="77777777" w:rsidTr="003E7E3E">
        <w:trPr>
          <w:trHeight w:val="260"/>
          <w:jc w:val="center"/>
        </w:trPr>
        <w:tc>
          <w:tcPr>
            <w:tcW w:w="3970" w:type="dxa"/>
            <w:tcBorders>
              <w:top w:val="nil"/>
              <w:left w:val="nil"/>
              <w:bottom w:val="nil"/>
              <w:right w:val="nil"/>
            </w:tcBorders>
            <w:noWrap/>
            <w:vAlign w:val="bottom"/>
            <w:hideMark/>
          </w:tcPr>
          <w:p w14:paraId="229FF45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6D6DD764"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29ED0819"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055C68CC"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452D190D"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28739CAF" w14:textId="77777777" w:rsidTr="003E7E3E">
        <w:trPr>
          <w:trHeight w:val="260"/>
          <w:jc w:val="center"/>
        </w:trPr>
        <w:tc>
          <w:tcPr>
            <w:tcW w:w="3970" w:type="dxa"/>
            <w:tcBorders>
              <w:top w:val="nil"/>
              <w:left w:val="nil"/>
              <w:bottom w:val="nil"/>
              <w:right w:val="nil"/>
            </w:tcBorders>
            <w:noWrap/>
            <w:vAlign w:val="bottom"/>
            <w:hideMark/>
          </w:tcPr>
          <w:p w14:paraId="623B3EEB"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1.04.00 Servicios de Gestión y Apoyo</w:t>
            </w:r>
          </w:p>
        </w:tc>
        <w:tc>
          <w:tcPr>
            <w:tcW w:w="2160" w:type="dxa"/>
            <w:tcBorders>
              <w:top w:val="nil"/>
              <w:left w:val="nil"/>
              <w:bottom w:val="nil"/>
              <w:right w:val="nil"/>
            </w:tcBorders>
            <w:noWrap/>
            <w:vAlign w:val="bottom"/>
            <w:hideMark/>
          </w:tcPr>
          <w:p w14:paraId="15E99EB5"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0,518%</w:t>
            </w:r>
          </w:p>
        </w:tc>
        <w:tc>
          <w:tcPr>
            <w:tcW w:w="1440" w:type="dxa"/>
            <w:tcBorders>
              <w:top w:val="nil"/>
              <w:left w:val="nil"/>
              <w:bottom w:val="nil"/>
              <w:right w:val="nil"/>
            </w:tcBorders>
            <w:noWrap/>
            <w:vAlign w:val="bottom"/>
            <w:hideMark/>
          </w:tcPr>
          <w:p w14:paraId="3E7A375B"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2,006%</w:t>
            </w:r>
          </w:p>
        </w:tc>
        <w:tc>
          <w:tcPr>
            <w:tcW w:w="1520" w:type="dxa"/>
            <w:tcBorders>
              <w:top w:val="nil"/>
              <w:left w:val="nil"/>
              <w:bottom w:val="nil"/>
              <w:right w:val="nil"/>
            </w:tcBorders>
            <w:noWrap/>
            <w:vAlign w:val="bottom"/>
            <w:hideMark/>
          </w:tcPr>
          <w:p w14:paraId="71AA8156"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0,440%</w:t>
            </w:r>
          </w:p>
        </w:tc>
        <w:tc>
          <w:tcPr>
            <w:tcW w:w="1440" w:type="dxa"/>
            <w:tcBorders>
              <w:top w:val="nil"/>
              <w:left w:val="nil"/>
              <w:bottom w:val="nil"/>
              <w:right w:val="nil"/>
            </w:tcBorders>
            <w:noWrap/>
            <w:vAlign w:val="bottom"/>
            <w:hideMark/>
          </w:tcPr>
          <w:p w14:paraId="3530B3EF"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0,884%</w:t>
            </w:r>
          </w:p>
        </w:tc>
      </w:tr>
      <w:tr w:rsidR="003E7E3E" w:rsidRPr="00E440A7" w14:paraId="4965A6E0" w14:textId="77777777" w:rsidTr="003E7E3E">
        <w:trPr>
          <w:trHeight w:val="260"/>
          <w:jc w:val="center"/>
        </w:trPr>
        <w:tc>
          <w:tcPr>
            <w:tcW w:w="3970" w:type="dxa"/>
            <w:tcBorders>
              <w:top w:val="nil"/>
              <w:left w:val="nil"/>
              <w:bottom w:val="nil"/>
              <w:right w:val="nil"/>
            </w:tcBorders>
            <w:noWrap/>
            <w:vAlign w:val="bottom"/>
            <w:hideMark/>
          </w:tcPr>
          <w:p w14:paraId="764EBCA3"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1.04.01 Servicios en ciencias de la salud</w:t>
            </w:r>
          </w:p>
        </w:tc>
        <w:tc>
          <w:tcPr>
            <w:tcW w:w="2160" w:type="dxa"/>
            <w:tcBorders>
              <w:top w:val="nil"/>
              <w:left w:val="nil"/>
              <w:bottom w:val="nil"/>
              <w:right w:val="nil"/>
            </w:tcBorders>
            <w:noWrap/>
            <w:vAlign w:val="bottom"/>
            <w:hideMark/>
          </w:tcPr>
          <w:p w14:paraId="45A7BBF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0,014%</w:t>
            </w:r>
          </w:p>
        </w:tc>
        <w:tc>
          <w:tcPr>
            <w:tcW w:w="1440" w:type="dxa"/>
            <w:tcBorders>
              <w:top w:val="nil"/>
              <w:left w:val="nil"/>
              <w:bottom w:val="nil"/>
              <w:right w:val="nil"/>
            </w:tcBorders>
            <w:noWrap/>
            <w:vAlign w:val="bottom"/>
            <w:hideMark/>
          </w:tcPr>
          <w:p w14:paraId="4EE2CB3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0,006%</w:t>
            </w:r>
          </w:p>
        </w:tc>
        <w:tc>
          <w:tcPr>
            <w:tcW w:w="1520" w:type="dxa"/>
            <w:tcBorders>
              <w:top w:val="nil"/>
              <w:left w:val="nil"/>
              <w:bottom w:val="nil"/>
              <w:right w:val="nil"/>
            </w:tcBorders>
            <w:noWrap/>
            <w:vAlign w:val="bottom"/>
            <w:hideMark/>
          </w:tcPr>
          <w:p w14:paraId="6D9B1109"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0,141%</w:t>
            </w:r>
          </w:p>
        </w:tc>
        <w:tc>
          <w:tcPr>
            <w:tcW w:w="1440" w:type="dxa"/>
            <w:tcBorders>
              <w:top w:val="nil"/>
              <w:left w:val="nil"/>
              <w:bottom w:val="nil"/>
              <w:right w:val="nil"/>
            </w:tcBorders>
            <w:noWrap/>
            <w:vAlign w:val="bottom"/>
            <w:hideMark/>
          </w:tcPr>
          <w:p w14:paraId="70E98379"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0,030%</w:t>
            </w:r>
          </w:p>
        </w:tc>
      </w:tr>
      <w:tr w:rsidR="003E7E3E" w:rsidRPr="00E440A7" w14:paraId="541F8A78" w14:textId="77777777" w:rsidTr="003E7E3E">
        <w:trPr>
          <w:trHeight w:val="260"/>
          <w:jc w:val="center"/>
        </w:trPr>
        <w:tc>
          <w:tcPr>
            <w:tcW w:w="3970" w:type="dxa"/>
            <w:tcBorders>
              <w:top w:val="nil"/>
              <w:left w:val="nil"/>
              <w:bottom w:val="nil"/>
              <w:right w:val="nil"/>
            </w:tcBorders>
            <w:noWrap/>
            <w:vAlign w:val="bottom"/>
            <w:hideMark/>
          </w:tcPr>
          <w:p w14:paraId="5BBFCB32"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1.04.02 Servicios Jurídicos</w:t>
            </w:r>
          </w:p>
        </w:tc>
        <w:tc>
          <w:tcPr>
            <w:tcW w:w="2160" w:type="dxa"/>
            <w:tcBorders>
              <w:top w:val="nil"/>
              <w:left w:val="nil"/>
              <w:bottom w:val="nil"/>
              <w:right w:val="nil"/>
            </w:tcBorders>
            <w:noWrap/>
            <w:vAlign w:val="bottom"/>
            <w:hideMark/>
          </w:tcPr>
          <w:p w14:paraId="67E3259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1026D9D2"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0,030%</w:t>
            </w:r>
          </w:p>
        </w:tc>
        <w:tc>
          <w:tcPr>
            <w:tcW w:w="1520" w:type="dxa"/>
            <w:tcBorders>
              <w:top w:val="nil"/>
              <w:left w:val="nil"/>
              <w:bottom w:val="nil"/>
              <w:right w:val="nil"/>
            </w:tcBorders>
            <w:noWrap/>
            <w:vAlign w:val="bottom"/>
            <w:hideMark/>
          </w:tcPr>
          <w:p w14:paraId="3D7F025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4C898E29"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0,007%</w:t>
            </w:r>
          </w:p>
        </w:tc>
      </w:tr>
      <w:tr w:rsidR="003E7E3E" w:rsidRPr="00E440A7" w14:paraId="43527972" w14:textId="77777777" w:rsidTr="003E7E3E">
        <w:trPr>
          <w:trHeight w:val="260"/>
          <w:jc w:val="center"/>
        </w:trPr>
        <w:tc>
          <w:tcPr>
            <w:tcW w:w="3970" w:type="dxa"/>
            <w:tcBorders>
              <w:top w:val="nil"/>
              <w:left w:val="nil"/>
              <w:bottom w:val="nil"/>
              <w:right w:val="nil"/>
            </w:tcBorders>
            <w:noWrap/>
            <w:vAlign w:val="bottom"/>
            <w:hideMark/>
          </w:tcPr>
          <w:p w14:paraId="590FF3AF"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1.04.03 Servicios de ingeniería y arquitectura</w:t>
            </w:r>
          </w:p>
        </w:tc>
        <w:tc>
          <w:tcPr>
            <w:tcW w:w="2160" w:type="dxa"/>
            <w:tcBorders>
              <w:top w:val="nil"/>
              <w:left w:val="nil"/>
              <w:bottom w:val="nil"/>
              <w:right w:val="nil"/>
            </w:tcBorders>
            <w:noWrap/>
            <w:vAlign w:val="bottom"/>
            <w:hideMark/>
          </w:tcPr>
          <w:p w14:paraId="54047576"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0,002%</w:t>
            </w:r>
          </w:p>
        </w:tc>
        <w:tc>
          <w:tcPr>
            <w:tcW w:w="1440" w:type="dxa"/>
            <w:tcBorders>
              <w:top w:val="nil"/>
              <w:left w:val="nil"/>
              <w:bottom w:val="nil"/>
              <w:right w:val="nil"/>
            </w:tcBorders>
            <w:noWrap/>
            <w:vAlign w:val="bottom"/>
            <w:hideMark/>
          </w:tcPr>
          <w:p w14:paraId="4A1B177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0,266%</w:t>
            </w:r>
          </w:p>
        </w:tc>
        <w:tc>
          <w:tcPr>
            <w:tcW w:w="1520" w:type="dxa"/>
            <w:tcBorders>
              <w:top w:val="nil"/>
              <w:left w:val="nil"/>
              <w:bottom w:val="nil"/>
              <w:right w:val="nil"/>
            </w:tcBorders>
            <w:noWrap/>
            <w:vAlign w:val="bottom"/>
            <w:hideMark/>
          </w:tcPr>
          <w:p w14:paraId="0C611EA2"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0,010%</w:t>
            </w:r>
          </w:p>
        </w:tc>
        <w:tc>
          <w:tcPr>
            <w:tcW w:w="1440" w:type="dxa"/>
            <w:tcBorders>
              <w:top w:val="nil"/>
              <w:left w:val="nil"/>
              <w:bottom w:val="nil"/>
              <w:right w:val="nil"/>
            </w:tcBorders>
            <w:noWrap/>
            <w:vAlign w:val="bottom"/>
            <w:hideMark/>
          </w:tcPr>
          <w:p w14:paraId="04E0E8E0"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0,070%</w:t>
            </w:r>
          </w:p>
        </w:tc>
      </w:tr>
      <w:tr w:rsidR="003E7E3E" w:rsidRPr="00E440A7" w14:paraId="1EDDEB6C" w14:textId="77777777" w:rsidTr="003E7E3E">
        <w:trPr>
          <w:trHeight w:val="260"/>
          <w:jc w:val="center"/>
        </w:trPr>
        <w:tc>
          <w:tcPr>
            <w:tcW w:w="3970" w:type="dxa"/>
            <w:tcBorders>
              <w:top w:val="nil"/>
              <w:left w:val="nil"/>
              <w:bottom w:val="nil"/>
              <w:right w:val="nil"/>
            </w:tcBorders>
            <w:noWrap/>
            <w:vAlign w:val="bottom"/>
            <w:hideMark/>
          </w:tcPr>
          <w:p w14:paraId="4E09DA5D"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1.04.04 Servicios en Ciencias Económicas y Sociales</w:t>
            </w:r>
          </w:p>
        </w:tc>
        <w:tc>
          <w:tcPr>
            <w:tcW w:w="2160" w:type="dxa"/>
            <w:tcBorders>
              <w:top w:val="nil"/>
              <w:left w:val="nil"/>
              <w:bottom w:val="nil"/>
              <w:right w:val="nil"/>
            </w:tcBorders>
            <w:noWrap/>
            <w:vAlign w:val="bottom"/>
            <w:hideMark/>
          </w:tcPr>
          <w:p w14:paraId="6B0AF45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0,007%</w:t>
            </w:r>
          </w:p>
        </w:tc>
        <w:tc>
          <w:tcPr>
            <w:tcW w:w="1440" w:type="dxa"/>
            <w:tcBorders>
              <w:top w:val="nil"/>
              <w:left w:val="nil"/>
              <w:bottom w:val="nil"/>
              <w:right w:val="nil"/>
            </w:tcBorders>
            <w:noWrap/>
            <w:vAlign w:val="bottom"/>
            <w:hideMark/>
          </w:tcPr>
          <w:p w14:paraId="1E4D275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0,088%</w:t>
            </w:r>
          </w:p>
        </w:tc>
        <w:tc>
          <w:tcPr>
            <w:tcW w:w="1520" w:type="dxa"/>
            <w:tcBorders>
              <w:top w:val="nil"/>
              <w:left w:val="nil"/>
              <w:bottom w:val="nil"/>
              <w:right w:val="nil"/>
            </w:tcBorders>
            <w:noWrap/>
            <w:vAlign w:val="bottom"/>
            <w:hideMark/>
          </w:tcPr>
          <w:p w14:paraId="10EB1E2F"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26F1A1E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0,027%</w:t>
            </w:r>
          </w:p>
        </w:tc>
      </w:tr>
      <w:tr w:rsidR="003E7E3E" w:rsidRPr="00E440A7" w14:paraId="35E58BAA" w14:textId="77777777" w:rsidTr="003E7E3E">
        <w:trPr>
          <w:trHeight w:val="260"/>
          <w:jc w:val="center"/>
        </w:trPr>
        <w:tc>
          <w:tcPr>
            <w:tcW w:w="3970" w:type="dxa"/>
            <w:tcBorders>
              <w:top w:val="nil"/>
              <w:left w:val="nil"/>
              <w:bottom w:val="nil"/>
              <w:right w:val="nil"/>
            </w:tcBorders>
            <w:noWrap/>
            <w:vAlign w:val="bottom"/>
            <w:hideMark/>
          </w:tcPr>
          <w:p w14:paraId="429D5E68"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1.04.05 Servicios informáticos</w:t>
            </w:r>
          </w:p>
        </w:tc>
        <w:tc>
          <w:tcPr>
            <w:tcW w:w="2160" w:type="dxa"/>
            <w:tcBorders>
              <w:top w:val="nil"/>
              <w:left w:val="nil"/>
              <w:bottom w:val="nil"/>
              <w:right w:val="nil"/>
            </w:tcBorders>
            <w:noWrap/>
            <w:vAlign w:val="bottom"/>
            <w:hideMark/>
          </w:tcPr>
          <w:p w14:paraId="2A3BA342"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0,023%</w:t>
            </w:r>
          </w:p>
        </w:tc>
        <w:tc>
          <w:tcPr>
            <w:tcW w:w="1440" w:type="dxa"/>
            <w:tcBorders>
              <w:top w:val="nil"/>
              <w:left w:val="nil"/>
              <w:bottom w:val="nil"/>
              <w:right w:val="nil"/>
            </w:tcBorders>
            <w:noWrap/>
            <w:vAlign w:val="bottom"/>
            <w:hideMark/>
          </w:tcPr>
          <w:p w14:paraId="4CF2EEE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0,199%</w:t>
            </w:r>
          </w:p>
        </w:tc>
        <w:tc>
          <w:tcPr>
            <w:tcW w:w="1520" w:type="dxa"/>
            <w:tcBorders>
              <w:top w:val="nil"/>
              <w:left w:val="nil"/>
              <w:bottom w:val="nil"/>
              <w:right w:val="nil"/>
            </w:tcBorders>
            <w:noWrap/>
            <w:vAlign w:val="bottom"/>
            <w:hideMark/>
          </w:tcPr>
          <w:p w14:paraId="1EC3B1D1"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5489649C"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0,064%</w:t>
            </w:r>
          </w:p>
        </w:tc>
      </w:tr>
      <w:tr w:rsidR="003E7E3E" w:rsidRPr="00E440A7" w14:paraId="1C02DD2C" w14:textId="77777777" w:rsidTr="003E7E3E">
        <w:trPr>
          <w:trHeight w:val="260"/>
          <w:jc w:val="center"/>
        </w:trPr>
        <w:tc>
          <w:tcPr>
            <w:tcW w:w="3970" w:type="dxa"/>
            <w:tcBorders>
              <w:top w:val="nil"/>
              <w:left w:val="nil"/>
              <w:bottom w:val="nil"/>
              <w:right w:val="nil"/>
            </w:tcBorders>
            <w:noWrap/>
            <w:vAlign w:val="bottom"/>
            <w:hideMark/>
          </w:tcPr>
          <w:p w14:paraId="422BCE2D"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1.04.06 Servicios Generales</w:t>
            </w:r>
          </w:p>
        </w:tc>
        <w:tc>
          <w:tcPr>
            <w:tcW w:w="2160" w:type="dxa"/>
            <w:tcBorders>
              <w:top w:val="nil"/>
              <w:left w:val="nil"/>
              <w:bottom w:val="nil"/>
              <w:right w:val="nil"/>
            </w:tcBorders>
            <w:noWrap/>
            <w:vAlign w:val="bottom"/>
            <w:hideMark/>
          </w:tcPr>
          <w:p w14:paraId="259170E3"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0,199%</w:t>
            </w:r>
          </w:p>
        </w:tc>
        <w:tc>
          <w:tcPr>
            <w:tcW w:w="1440" w:type="dxa"/>
            <w:tcBorders>
              <w:top w:val="nil"/>
              <w:left w:val="nil"/>
              <w:bottom w:val="nil"/>
              <w:right w:val="nil"/>
            </w:tcBorders>
            <w:noWrap/>
            <w:vAlign w:val="bottom"/>
            <w:hideMark/>
          </w:tcPr>
          <w:p w14:paraId="57A47474"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1,344%</w:t>
            </w:r>
          </w:p>
        </w:tc>
        <w:tc>
          <w:tcPr>
            <w:tcW w:w="1520" w:type="dxa"/>
            <w:tcBorders>
              <w:top w:val="nil"/>
              <w:left w:val="nil"/>
              <w:bottom w:val="nil"/>
              <w:right w:val="nil"/>
            </w:tcBorders>
            <w:noWrap/>
            <w:vAlign w:val="bottom"/>
            <w:hideMark/>
          </w:tcPr>
          <w:p w14:paraId="5B1464A0"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0,144%</w:t>
            </w:r>
          </w:p>
        </w:tc>
        <w:tc>
          <w:tcPr>
            <w:tcW w:w="1440" w:type="dxa"/>
            <w:tcBorders>
              <w:top w:val="nil"/>
              <w:left w:val="nil"/>
              <w:bottom w:val="nil"/>
              <w:right w:val="nil"/>
            </w:tcBorders>
            <w:noWrap/>
            <w:vAlign w:val="bottom"/>
            <w:hideMark/>
          </w:tcPr>
          <w:p w14:paraId="386529D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0,482%</w:t>
            </w:r>
          </w:p>
        </w:tc>
      </w:tr>
      <w:tr w:rsidR="003E7E3E" w:rsidRPr="00E440A7" w14:paraId="109990C0" w14:textId="77777777" w:rsidTr="003E7E3E">
        <w:trPr>
          <w:trHeight w:val="260"/>
          <w:jc w:val="center"/>
        </w:trPr>
        <w:tc>
          <w:tcPr>
            <w:tcW w:w="3970" w:type="dxa"/>
            <w:tcBorders>
              <w:top w:val="nil"/>
              <w:left w:val="nil"/>
              <w:bottom w:val="nil"/>
              <w:right w:val="nil"/>
            </w:tcBorders>
            <w:noWrap/>
            <w:vAlign w:val="bottom"/>
            <w:hideMark/>
          </w:tcPr>
          <w:p w14:paraId="34EBA013"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1.04.99 Otros Servicios de Gestión y Apoyo</w:t>
            </w:r>
          </w:p>
        </w:tc>
        <w:tc>
          <w:tcPr>
            <w:tcW w:w="2160" w:type="dxa"/>
            <w:tcBorders>
              <w:top w:val="nil"/>
              <w:left w:val="nil"/>
              <w:bottom w:val="nil"/>
              <w:right w:val="nil"/>
            </w:tcBorders>
            <w:noWrap/>
            <w:vAlign w:val="bottom"/>
            <w:hideMark/>
          </w:tcPr>
          <w:p w14:paraId="4E68D07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0,272%</w:t>
            </w:r>
          </w:p>
        </w:tc>
        <w:tc>
          <w:tcPr>
            <w:tcW w:w="1440" w:type="dxa"/>
            <w:tcBorders>
              <w:top w:val="nil"/>
              <w:left w:val="nil"/>
              <w:bottom w:val="nil"/>
              <w:right w:val="nil"/>
            </w:tcBorders>
            <w:noWrap/>
            <w:vAlign w:val="bottom"/>
            <w:hideMark/>
          </w:tcPr>
          <w:p w14:paraId="26135894"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0,073%</w:t>
            </w:r>
          </w:p>
        </w:tc>
        <w:tc>
          <w:tcPr>
            <w:tcW w:w="1520" w:type="dxa"/>
            <w:tcBorders>
              <w:top w:val="nil"/>
              <w:left w:val="nil"/>
              <w:bottom w:val="nil"/>
              <w:right w:val="nil"/>
            </w:tcBorders>
            <w:noWrap/>
            <w:vAlign w:val="bottom"/>
            <w:hideMark/>
          </w:tcPr>
          <w:p w14:paraId="4F39E15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0,146%</w:t>
            </w:r>
          </w:p>
        </w:tc>
        <w:tc>
          <w:tcPr>
            <w:tcW w:w="1440" w:type="dxa"/>
            <w:tcBorders>
              <w:top w:val="nil"/>
              <w:left w:val="nil"/>
              <w:bottom w:val="nil"/>
              <w:right w:val="nil"/>
            </w:tcBorders>
            <w:noWrap/>
            <w:vAlign w:val="bottom"/>
            <w:hideMark/>
          </w:tcPr>
          <w:p w14:paraId="7A86633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0,203%</w:t>
            </w:r>
          </w:p>
        </w:tc>
      </w:tr>
      <w:tr w:rsidR="003E7E3E" w:rsidRPr="00E440A7" w14:paraId="17245362" w14:textId="77777777" w:rsidTr="003E7E3E">
        <w:trPr>
          <w:trHeight w:val="260"/>
          <w:jc w:val="center"/>
        </w:trPr>
        <w:tc>
          <w:tcPr>
            <w:tcW w:w="3970" w:type="dxa"/>
            <w:tcBorders>
              <w:top w:val="nil"/>
              <w:left w:val="nil"/>
              <w:bottom w:val="nil"/>
              <w:right w:val="nil"/>
            </w:tcBorders>
            <w:noWrap/>
            <w:vAlign w:val="bottom"/>
            <w:hideMark/>
          </w:tcPr>
          <w:p w14:paraId="6E52BFC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77945809"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11023F31"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1E3F0043"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71F9CC6D"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0A1DA35B" w14:textId="77777777" w:rsidTr="003E7E3E">
        <w:trPr>
          <w:trHeight w:val="260"/>
          <w:jc w:val="center"/>
        </w:trPr>
        <w:tc>
          <w:tcPr>
            <w:tcW w:w="3970" w:type="dxa"/>
            <w:tcBorders>
              <w:top w:val="nil"/>
              <w:left w:val="nil"/>
              <w:bottom w:val="nil"/>
              <w:right w:val="nil"/>
            </w:tcBorders>
            <w:noWrap/>
            <w:vAlign w:val="bottom"/>
            <w:hideMark/>
          </w:tcPr>
          <w:p w14:paraId="679F8BB9"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1.05.00 Gastos de Viaje y de Transporte</w:t>
            </w:r>
          </w:p>
        </w:tc>
        <w:tc>
          <w:tcPr>
            <w:tcW w:w="2160" w:type="dxa"/>
            <w:tcBorders>
              <w:top w:val="nil"/>
              <w:left w:val="nil"/>
              <w:bottom w:val="nil"/>
              <w:right w:val="nil"/>
            </w:tcBorders>
            <w:noWrap/>
            <w:vAlign w:val="bottom"/>
            <w:hideMark/>
          </w:tcPr>
          <w:p w14:paraId="6EC03017"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0,227%</w:t>
            </w:r>
          </w:p>
        </w:tc>
        <w:tc>
          <w:tcPr>
            <w:tcW w:w="1440" w:type="dxa"/>
            <w:tcBorders>
              <w:top w:val="nil"/>
              <w:left w:val="nil"/>
              <w:bottom w:val="nil"/>
              <w:right w:val="nil"/>
            </w:tcBorders>
            <w:noWrap/>
            <w:vAlign w:val="bottom"/>
            <w:hideMark/>
          </w:tcPr>
          <w:p w14:paraId="5E01D42C"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0,597%</w:t>
            </w:r>
          </w:p>
        </w:tc>
        <w:tc>
          <w:tcPr>
            <w:tcW w:w="1520" w:type="dxa"/>
            <w:tcBorders>
              <w:top w:val="nil"/>
              <w:left w:val="nil"/>
              <w:bottom w:val="nil"/>
              <w:right w:val="nil"/>
            </w:tcBorders>
            <w:noWrap/>
            <w:vAlign w:val="bottom"/>
            <w:hideMark/>
          </w:tcPr>
          <w:p w14:paraId="07357288"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0,392%</w:t>
            </w:r>
          </w:p>
        </w:tc>
        <w:tc>
          <w:tcPr>
            <w:tcW w:w="1440" w:type="dxa"/>
            <w:tcBorders>
              <w:top w:val="nil"/>
              <w:left w:val="nil"/>
              <w:bottom w:val="nil"/>
              <w:right w:val="nil"/>
            </w:tcBorders>
            <w:noWrap/>
            <w:vAlign w:val="bottom"/>
            <w:hideMark/>
          </w:tcPr>
          <w:p w14:paraId="28777704"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0,345%</w:t>
            </w:r>
          </w:p>
        </w:tc>
      </w:tr>
      <w:tr w:rsidR="003E7E3E" w:rsidRPr="00E440A7" w14:paraId="65777E04" w14:textId="77777777" w:rsidTr="003E7E3E">
        <w:trPr>
          <w:trHeight w:val="260"/>
          <w:jc w:val="center"/>
        </w:trPr>
        <w:tc>
          <w:tcPr>
            <w:tcW w:w="3970" w:type="dxa"/>
            <w:tcBorders>
              <w:top w:val="nil"/>
              <w:left w:val="nil"/>
              <w:bottom w:val="nil"/>
              <w:right w:val="nil"/>
            </w:tcBorders>
            <w:noWrap/>
            <w:vAlign w:val="bottom"/>
            <w:hideMark/>
          </w:tcPr>
          <w:p w14:paraId="2E1097CD"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1.05.01 Transporte dentro del País</w:t>
            </w:r>
          </w:p>
        </w:tc>
        <w:tc>
          <w:tcPr>
            <w:tcW w:w="2160" w:type="dxa"/>
            <w:tcBorders>
              <w:top w:val="nil"/>
              <w:left w:val="nil"/>
              <w:bottom w:val="nil"/>
              <w:right w:val="nil"/>
            </w:tcBorders>
            <w:noWrap/>
            <w:vAlign w:val="bottom"/>
            <w:hideMark/>
          </w:tcPr>
          <w:p w14:paraId="4D9C60B9"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0,018%</w:t>
            </w:r>
          </w:p>
        </w:tc>
        <w:tc>
          <w:tcPr>
            <w:tcW w:w="1440" w:type="dxa"/>
            <w:tcBorders>
              <w:top w:val="nil"/>
              <w:left w:val="nil"/>
              <w:bottom w:val="nil"/>
              <w:right w:val="nil"/>
            </w:tcBorders>
            <w:noWrap/>
            <w:vAlign w:val="bottom"/>
            <w:hideMark/>
          </w:tcPr>
          <w:p w14:paraId="03377D7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0,190%</w:t>
            </w:r>
          </w:p>
        </w:tc>
        <w:tc>
          <w:tcPr>
            <w:tcW w:w="1520" w:type="dxa"/>
            <w:tcBorders>
              <w:top w:val="nil"/>
              <w:left w:val="nil"/>
              <w:bottom w:val="nil"/>
              <w:right w:val="nil"/>
            </w:tcBorders>
            <w:noWrap/>
            <w:vAlign w:val="bottom"/>
            <w:hideMark/>
          </w:tcPr>
          <w:p w14:paraId="02D4F30F"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0,032%</w:t>
            </w:r>
          </w:p>
        </w:tc>
        <w:tc>
          <w:tcPr>
            <w:tcW w:w="1440" w:type="dxa"/>
            <w:tcBorders>
              <w:top w:val="nil"/>
              <w:left w:val="nil"/>
              <w:bottom w:val="nil"/>
              <w:right w:val="nil"/>
            </w:tcBorders>
            <w:noWrap/>
            <w:vAlign w:val="bottom"/>
            <w:hideMark/>
          </w:tcPr>
          <w:p w14:paraId="3E7D3C1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0,063%</w:t>
            </w:r>
          </w:p>
        </w:tc>
      </w:tr>
      <w:tr w:rsidR="003E7E3E" w:rsidRPr="00E440A7" w14:paraId="7FFA9E8D" w14:textId="77777777" w:rsidTr="003E7E3E">
        <w:trPr>
          <w:trHeight w:val="260"/>
          <w:jc w:val="center"/>
        </w:trPr>
        <w:tc>
          <w:tcPr>
            <w:tcW w:w="3970" w:type="dxa"/>
            <w:tcBorders>
              <w:top w:val="nil"/>
              <w:left w:val="nil"/>
              <w:bottom w:val="nil"/>
              <w:right w:val="nil"/>
            </w:tcBorders>
            <w:noWrap/>
            <w:vAlign w:val="bottom"/>
            <w:hideMark/>
          </w:tcPr>
          <w:p w14:paraId="342A4A14"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1.05.02 Viáticos dentro del País</w:t>
            </w:r>
          </w:p>
        </w:tc>
        <w:tc>
          <w:tcPr>
            <w:tcW w:w="2160" w:type="dxa"/>
            <w:tcBorders>
              <w:top w:val="nil"/>
              <w:left w:val="nil"/>
              <w:bottom w:val="nil"/>
              <w:right w:val="nil"/>
            </w:tcBorders>
            <w:noWrap/>
            <w:vAlign w:val="bottom"/>
            <w:hideMark/>
          </w:tcPr>
          <w:p w14:paraId="5568A6F3"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0,179%</w:t>
            </w:r>
          </w:p>
        </w:tc>
        <w:tc>
          <w:tcPr>
            <w:tcW w:w="1440" w:type="dxa"/>
            <w:tcBorders>
              <w:top w:val="nil"/>
              <w:left w:val="nil"/>
              <w:bottom w:val="nil"/>
              <w:right w:val="nil"/>
            </w:tcBorders>
            <w:noWrap/>
            <w:vAlign w:val="bottom"/>
            <w:hideMark/>
          </w:tcPr>
          <w:p w14:paraId="2AD98F4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0,247%</w:t>
            </w:r>
          </w:p>
        </w:tc>
        <w:tc>
          <w:tcPr>
            <w:tcW w:w="1520" w:type="dxa"/>
            <w:tcBorders>
              <w:top w:val="nil"/>
              <w:left w:val="nil"/>
              <w:bottom w:val="nil"/>
              <w:right w:val="nil"/>
            </w:tcBorders>
            <w:noWrap/>
            <w:vAlign w:val="bottom"/>
            <w:hideMark/>
          </w:tcPr>
          <w:p w14:paraId="775A1F7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0,204%</w:t>
            </w:r>
          </w:p>
        </w:tc>
        <w:tc>
          <w:tcPr>
            <w:tcW w:w="1440" w:type="dxa"/>
            <w:tcBorders>
              <w:top w:val="nil"/>
              <w:left w:val="nil"/>
              <w:bottom w:val="nil"/>
              <w:right w:val="nil"/>
            </w:tcBorders>
            <w:noWrap/>
            <w:vAlign w:val="bottom"/>
            <w:hideMark/>
          </w:tcPr>
          <w:p w14:paraId="5776B49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0,200%</w:t>
            </w:r>
          </w:p>
        </w:tc>
      </w:tr>
      <w:tr w:rsidR="003E7E3E" w:rsidRPr="00E440A7" w14:paraId="672965EE" w14:textId="77777777" w:rsidTr="003E7E3E">
        <w:trPr>
          <w:trHeight w:val="260"/>
          <w:jc w:val="center"/>
        </w:trPr>
        <w:tc>
          <w:tcPr>
            <w:tcW w:w="3970" w:type="dxa"/>
            <w:tcBorders>
              <w:top w:val="nil"/>
              <w:left w:val="nil"/>
              <w:bottom w:val="nil"/>
              <w:right w:val="nil"/>
            </w:tcBorders>
            <w:noWrap/>
            <w:vAlign w:val="bottom"/>
            <w:hideMark/>
          </w:tcPr>
          <w:p w14:paraId="4CA1930A"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1.05.03 Transporte En El Exterior</w:t>
            </w:r>
          </w:p>
        </w:tc>
        <w:tc>
          <w:tcPr>
            <w:tcW w:w="2160" w:type="dxa"/>
            <w:tcBorders>
              <w:top w:val="nil"/>
              <w:left w:val="nil"/>
              <w:bottom w:val="nil"/>
              <w:right w:val="nil"/>
            </w:tcBorders>
            <w:noWrap/>
            <w:vAlign w:val="bottom"/>
            <w:hideMark/>
          </w:tcPr>
          <w:p w14:paraId="6D92BE5F"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0,018%</w:t>
            </w:r>
          </w:p>
        </w:tc>
        <w:tc>
          <w:tcPr>
            <w:tcW w:w="1440" w:type="dxa"/>
            <w:tcBorders>
              <w:top w:val="nil"/>
              <w:left w:val="nil"/>
              <w:bottom w:val="nil"/>
              <w:right w:val="nil"/>
            </w:tcBorders>
            <w:noWrap/>
            <w:vAlign w:val="bottom"/>
            <w:hideMark/>
          </w:tcPr>
          <w:p w14:paraId="319E3740"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0,080%</w:t>
            </w:r>
          </w:p>
        </w:tc>
        <w:tc>
          <w:tcPr>
            <w:tcW w:w="1520" w:type="dxa"/>
            <w:tcBorders>
              <w:top w:val="nil"/>
              <w:left w:val="nil"/>
              <w:bottom w:val="nil"/>
              <w:right w:val="nil"/>
            </w:tcBorders>
            <w:noWrap/>
            <w:vAlign w:val="bottom"/>
            <w:hideMark/>
          </w:tcPr>
          <w:p w14:paraId="1DBA6C1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0,067%</w:t>
            </w:r>
          </w:p>
        </w:tc>
        <w:tc>
          <w:tcPr>
            <w:tcW w:w="1440" w:type="dxa"/>
            <w:tcBorders>
              <w:top w:val="nil"/>
              <w:left w:val="nil"/>
              <w:bottom w:val="nil"/>
              <w:right w:val="nil"/>
            </w:tcBorders>
            <w:noWrap/>
            <w:vAlign w:val="bottom"/>
            <w:hideMark/>
          </w:tcPr>
          <w:p w14:paraId="13D1800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0,041%</w:t>
            </w:r>
          </w:p>
        </w:tc>
      </w:tr>
      <w:tr w:rsidR="003E7E3E" w:rsidRPr="00E440A7" w14:paraId="487B26E4" w14:textId="77777777" w:rsidTr="003E7E3E">
        <w:trPr>
          <w:trHeight w:val="260"/>
          <w:jc w:val="center"/>
        </w:trPr>
        <w:tc>
          <w:tcPr>
            <w:tcW w:w="3970" w:type="dxa"/>
            <w:tcBorders>
              <w:top w:val="nil"/>
              <w:left w:val="nil"/>
              <w:bottom w:val="nil"/>
              <w:right w:val="nil"/>
            </w:tcBorders>
            <w:noWrap/>
            <w:vAlign w:val="bottom"/>
            <w:hideMark/>
          </w:tcPr>
          <w:p w14:paraId="3A38500D"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1.05.04 Viáticos En El Exterior</w:t>
            </w:r>
          </w:p>
        </w:tc>
        <w:tc>
          <w:tcPr>
            <w:tcW w:w="2160" w:type="dxa"/>
            <w:tcBorders>
              <w:top w:val="nil"/>
              <w:left w:val="nil"/>
              <w:bottom w:val="nil"/>
              <w:right w:val="nil"/>
            </w:tcBorders>
            <w:noWrap/>
            <w:vAlign w:val="bottom"/>
            <w:hideMark/>
          </w:tcPr>
          <w:p w14:paraId="1D63CE7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0,014%</w:t>
            </w:r>
          </w:p>
        </w:tc>
        <w:tc>
          <w:tcPr>
            <w:tcW w:w="1440" w:type="dxa"/>
            <w:tcBorders>
              <w:top w:val="nil"/>
              <w:left w:val="nil"/>
              <w:bottom w:val="nil"/>
              <w:right w:val="nil"/>
            </w:tcBorders>
            <w:noWrap/>
            <w:vAlign w:val="bottom"/>
            <w:hideMark/>
          </w:tcPr>
          <w:p w14:paraId="18F4EA4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0,079%</w:t>
            </w:r>
          </w:p>
        </w:tc>
        <w:tc>
          <w:tcPr>
            <w:tcW w:w="1520" w:type="dxa"/>
            <w:tcBorders>
              <w:top w:val="nil"/>
              <w:left w:val="nil"/>
              <w:bottom w:val="nil"/>
              <w:right w:val="nil"/>
            </w:tcBorders>
            <w:noWrap/>
            <w:vAlign w:val="bottom"/>
            <w:hideMark/>
          </w:tcPr>
          <w:p w14:paraId="06CD467F"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0,089%</w:t>
            </w:r>
          </w:p>
        </w:tc>
        <w:tc>
          <w:tcPr>
            <w:tcW w:w="1440" w:type="dxa"/>
            <w:tcBorders>
              <w:top w:val="nil"/>
              <w:left w:val="nil"/>
              <w:bottom w:val="nil"/>
              <w:right w:val="nil"/>
            </w:tcBorders>
            <w:noWrap/>
            <w:vAlign w:val="bottom"/>
            <w:hideMark/>
          </w:tcPr>
          <w:p w14:paraId="0C16244C"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0,041%</w:t>
            </w:r>
          </w:p>
        </w:tc>
      </w:tr>
      <w:tr w:rsidR="003E7E3E" w:rsidRPr="00E440A7" w14:paraId="50C014BE" w14:textId="77777777" w:rsidTr="003E7E3E">
        <w:trPr>
          <w:trHeight w:val="260"/>
          <w:jc w:val="center"/>
        </w:trPr>
        <w:tc>
          <w:tcPr>
            <w:tcW w:w="3970" w:type="dxa"/>
            <w:tcBorders>
              <w:top w:val="nil"/>
              <w:left w:val="nil"/>
              <w:bottom w:val="nil"/>
              <w:right w:val="nil"/>
            </w:tcBorders>
            <w:noWrap/>
            <w:vAlign w:val="bottom"/>
            <w:hideMark/>
          </w:tcPr>
          <w:p w14:paraId="378FC3E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215B7546"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4CAEB7AD"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65C938FE"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739C5D9C"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2587B679" w14:textId="77777777" w:rsidTr="003E7E3E">
        <w:trPr>
          <w:trHeight w:val="260"/>
          <w:jc w:val="center"/>
        </w:trPr>
        <w:tc>
          <w:tcPr>
            <w:tcW w:w="3970" w:type="dxa"/>
            <w:tcBorders>
              <w:top w:val="nil"/>
              <w:left w:val="nil"/>
              <w:bottom w:val="nil"/>
              <w:right w:val="nil"/>
            </w:tcBorders>
            <w:noWrap/>
            <w:vAlign w:val="bottom"/>
            <w:hideMark/>
          </w:tcPr>
          <w:p w14:paraId="73E8AC97"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1.06.00 Seguros, Reaseguros y Otras Obligaciones</w:t>
            </w:r>
          </w:p>
        </w:tc>
        <w:tc>
          <w:tcPr>
            <w:tcW w:w="2160" w:type="dxa"/>
            <w:tcBorders>
              <w:top w:val="nil"/>
              <w:left w:val="nil"/>
              <w:bottom w:val="nil"/>
              <w:right w:val="nil"/>
            </w:tcBorders>
            <w:noWrap/>
            <w:vAlign w:val="bottom"/>
            <w:hideMark/>
          </w:tcPr>
          <w:p w14:paraId="40320874"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0,070%</w:t>
            </w:r>
          </w:p>
        </w:tc>
        <w:tc>
          <w:tcPr>
            <w:tcW w:w="1440" w:type="dxa"/>
            <w:tcBorders>
              <w:top w:val="nil"/>
              <w:left w:val="nil"/>
              <w:bottom w:val="nil"/>
              <w:right w:val="nil"/>
            </w:tcBorders>
            <w:noWrap/>
            <w:vAlign w:val="bottom"/>
            <w:hideMark/>
          </w:tcPr>
          <w:p w14:paraId="5A7B1DAF"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1,040%</w:t>
            </w:r>
          </w:p>
        </w:tc>
        <w:tc>
          <w:tcPr>
            <w:tcW w:w="1520" w:type="dxa"/>
            <w:tcBorders>
              <w:top w:val="nil"/>
              <w:left w:val="nil"/>
              <w:bottom w:val="nil"/>
              <w:right w:val="nil"/>
            </w:tcBorders>
            <w:noWrap/>
            <w:vAlign w:val="bottom"/>
            <w:hideMark/>
          </w:tcPr>
          <w:p w14:paraId="402EB0B8"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0,009%</w:t>
            </w:r>
          </w:p>
        </w:tc>
        <w:tc>
          <w:tcPr>
            <w:tcW w:w="1440" w:type="dxa"/>
            <w:tcBorders>
              <w:top w:val="nil"/>
              <w:left w:val="nil"/>
              <w:bottom w:val="nil"/>
              <w:right w:val="nil"/>
            </w:tcBorders>
            <w:noWrap/>
            <w:vAlign w:val="bottom"/>
            <w:hideMark/>
          </w:tcPr>
          <w:p w14:paraId="5A3E5D22"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0,308%</w:t>
            </w:r>
          </w:p>
        </w:tc>
      </w:tr>
      <w:tr w:rsidR="003E7E3E" w:rsidRPr="00E440A7" w14:paraId="0ECC4032" w14:textId="77777777" w:rsidTr="003E7E3E">
        <w:trPr>
          <w:trHeight w:val="260"/>
          <w:jc w:val="center"/>
        </w:trPr>
        <w:tc>
          <w:tcPr>
            <w:tcW w:w="3970" w:type="dxa"/>
            <w:tcBorders>
              <w:top w:val="nil"/>
              <w:left w:val="nil"/>
              <w:bottom w:val="nil"/>
              <w:right w:val="nil"/>
            </w:tcBorders>
            <w:noWrap/>
            <w:vAlign w:val="bottom"/>
            <w:hideMark/>
          </w:tcPr>
          <w:p w14:paraId="6270009E"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1.06.01 Seguros</w:t>
            </w:r>
          </w:p>
        </w:tc>
        <w:tc>
          <w:tcPr>
            <w:tcW w:w="2160" w:type="dxa"/>
            <w:tcBorders>
              <w:top w:val="nil"/>
              <w:left w:val="nil"/>
              <w:bottom w:val="nil"/>
              <w:right w:val="nil"/>
            </w:tcBorders>
            <w:noWrap/>
            <w:vAlign w:val="bottom"/>
            <w:hideMark/>
          </w:tcPr>
          <w:p w14:paraId="7DD4A43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0,070%</w:t>
            </w:r>
          </w:p>
        </w:tc>
        <w:tc>
          <w:tcPr>
            <w:tcW w:w="1440" w:type="dxa"/>
            <w:tcBorders>
              <w:top w:val="nil"/>
              <w:left w:val="nil"/>
              <w:bottom w:val="nil"/>
              <w:right w:val="nil"/>
            </w:tcBorders>
            <w:noWrap/>
            <w:vAlign w:val="bottom"/>
            <w:hideMark/>
          </w:tcPr>
          <w:p w14:paraId="61AD6EC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1,040%</w:t>
            </w:r>
          </w:p>
        </w:tc>
        <w:tc>
          <w:tcPr>
            <w:tcW w:w="1520" w:type="dxa"/>
            <w:tcBorders>
              <w:top w:val="nil"/>
              <w:left w:val="nil"/>
              <w:bottom w:val="nil"/>
              <w:right w:val="nil"/>
            </w:tcBorders>
            <w:noWrap/>
            <w:vAlign w:val="bottom"/>
            <w:hideMark/>
          </w:tcPr>
          <w:p w14:paraId="557FD88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0,009%</w:t>
            </w:r>
          </w:p>
        </w:tc>
        <w:tc>
          <w:tcPr>
            <w:tcW w:w="1440" w:type="dxa"/>
            <w:tcBorders>
              <w:top w:val="nil"/>
              <w:left w:val="nil"/>
              <w:bottom w:val="nil"/>
              <w:right w:val="nil"/>
            </w:tcBorders>
            <w:noWrap/>
            <w:vAlign w:val="bottom"/>
            <w:hideMark/>
          </w:tcPr>
          <w:p w14:paraId="24A2A623"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0,308%</w:t>
            </w:r>
          </w:p>
        </w:tc>
      </w:tr>
      <w:tr w:rsidR="003E7E3E" w:rsidRPr="00E440A7" w14:paraId="77621D07" w14:textId="77777777" w:rsidTr="003E7E3E">
        <w:trPr>
          <w:trHeight w:val="260"/>
          <w:jc w:val="center"/>
        </w:trPr>
        <w:tc>
          <w:tcPr>
            <w:tcW w:w="3970" w:type="dxa"/>
            <w:tcBorders>
              <w:top w:val="nil"/>
              <w:left w:val="nil"/>
              <w:bottom w:val="nil"/>
              <w:right w:val="nil"/>
            </w:tcBorders>
            <w:noWrap/>
            <w:vAlign w:val="bottom"/>
            <w:hideMark/>
          </w:tcPr>
          <w:p w14:paraId="4CC76979"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19262059"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66B3C48E"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19886DB4"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21E55E5F"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40572C6B" w14:textId="77777777" w:rsidTr="003E7E3E">
        <w:trPr>
          <w:trHeight w:val="260"/>
          <w:jc w:val="center"/>
        </w:trPr>
        <w:tc>
          <w:tcPr>
            <w:tcW w:w="3970" w:type="dxa"/>
            <w:tcBorders>
              <w:top w:val="nil"/>
              <w:left w:val="nil"/>
              <w:bottom w:val="nil"/>
              <w:right w:val="nil"/>
            </w:tcBorders>
            <w:noWrap/>
            <w:vAlign w:val="bottom"/>
            <w:hideMark/>
          </w:tcPr>
          <w:p w14:paraId="0A00906E"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1.07.00 Capacitación y Protocolo</w:t>
            </w:r>
          </w:p>
        </w:tc>
        <w:tc>
          <w:tcPr>
            <w:tcW w:w="2160" w:type="dxa"/>
            <w:tcBorders>
              <w:top w:val="nil"/>
              <w:left w:val="nil"/>
              <w:bottom w:val="nil"/>
              <w:right w:val="nil"/>
            </w:tcBorders>
            <w:noWrap/>
            <w:vAlign w:val="bottom"/>
            <w:hideMark/>
          </w:tcPr>
          <w:p w14:paraId="52B17B3D"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0,099%</w:t>
            </w:r>
          </w:p>
        </w:tc>
        <w:tc>
          <w:tcPr>
            <w:tcW w:w="1440" w:type="dxa"/>
            <w:tcBorders>
              <w:top w:val="nil"/>
              <w:left w:val="nil"/>
              <w:bottom w:val="nil"/>
              <w:right w:val="nil"/>
            </w:tcBorders>
            <w:noWrap/>
            <w:vAlign w:val="bottom"/>
            <w:hideMark/>
          </w:tcPr>
          <w:p w14:paraId="7DD1C499"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0,461%</w:t>
            </w:r>
          </w:p>
        </w:tc>
        <w:tc>
          <w:tcPr>
            <w:tcW w:w="1520" w:type="dxa"/>
            <w:tcBorders>
              <w:top w:val="nil"/>
              <w:left w:val="nil"/>
              <w:bottom w:val="nil"/>
              <w:right w:val="nil"/>
            </w:tcBorders>
            <w:noWrap/>
            <w:vAlign w:val="bottom"/>
            <w:hideMark/>
          </w:tcPr>
          <w:p w14:paraId="737021EE"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1,128%</w:t>
            </w:r>
          </w:p>
        </w:tc>
        <w:tc>
          <w:tcPr>
            <w:tcW w:w="1440" w:type="dxa"/>
            <w:tcBorders>
              <w:top w:val="nil"/>
              <w:left w:val="nil"/>
              <w:bottom w:val="nil"/>
              <w:right w:val="nil"/>
            </w:tcBorders>
            <w:noWrap/>
            <w:vAlign w:val="bottom"/>
            <w:hideMark/>
          </w:tcPr>
          <w:p w14:paraId="2FD2AD82"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0,340%</w:t>
            </w:r>
          </w:p>
        </w:tc>
      </w:tr>
      <w:tr w:rsidR="003E7E3E" w:rsidRPr="00E440A7" w14:paraId="22638E9A" w14:textId="77777777" w:rsidTr="003E7E3E">
        <w:trPr>
          <w:trHeight w:val="260"/>
          <w:jc w:val="center"/>
        </w:trPr>
        <w:tc>
          <w:tcPr>
            <w:tcW w:w="3970" w:type="dxa"/>
            <w:tcBorders>
              <w:top w:val="nil"/>
              <w:left w:val="nil"/>
              <w:bottom w:val="nil"/>
              <w:right w:val="nil"/>
            </w:tcBorders>
            <w:noWrap/>
            <w:vAlign w:val="bottom"/>
            <w:hideMark/>
          </w:tcPr>
          <w:p w14:paraId="6B4FD6B1"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1.07.01 Actividades de Capacitación</w:t>
            </w:r>
          </w:p>
        </w:tc>
        <w:tc>
          <w:tcPr>
            <w:tcW w:w="2160" w:type="dxa"/>
            <w:tcBorders>
              <w:top w:val="nil"/>
              <w:left w:val="nil"/>
              <w:bottom w:val="nil"/>
              <w:right w:val="nil"/>
            </w:tcBorders>
            <w:noWrap/>
            <w:vAlign w:val="bottom"/>
            <w:hideMark/>
          </w:tcPr>
          <w:p w14:paraId="70EC2BA0"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0,060%</w:t>
            </w:r>
          </w:p>
        </w:tc>
        <w:tc>
          <w:tcPr>
            <w:tcW w:w="1440" w:type="dxa"/>
            <w:tcBorders>
              <w:top w:val="nil"/>
              <w:left w:val="nil"/>
              <w:bottom w:val="nil"/>
              <w:right w:val="nil"/>
            </w:tcBorders>
            <w:noWrap/>
            <w:vAlign w:val="bottom"/>
            <w:hideMark/>
          </w:tcPr>
          <w:p w14:paraId="2F52858C"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0,438%</w:t>
            </w:r>
          </w:p>
        </w:tc>
        <w:tc>
          <w:tcPr>
            <w:tcW w:w="1520" w:type="dxa"/>
            <w:tcBorders>
              <w:top w:val="nil"/>
              <w:left w:val="nil"/>
              <w:bottom w:val="nil"/>
              <w:right w:val="nil"/>
            </w:tcBorders>
            <w:noWrap/>
            <w:vAlign w:val="bottom"/>
            <w:hideMark/>
          </w:tcPr>
          <w:p w14:paraId="0BDA1F6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0,378%</w:t>
            </w:r>
          </w:p>
        </w:tc>
        <w:tc>
          <w:tcPr>
            <w:tcW w:w="1440" w:type="dxa"/>
            <w:tcBorders>
              <w:top w:val="nil"/>
              <w:left w:val="nil"/>
              <w:bottom w:val="nil"/>
              <w:right w:val="nil"/>
            </w:tcBorders>
            <w:noWrap/>
            <w:vAlign w:val="bottom"/>
            <w:hideMark/>
          </w:tcPr>
          <w:p w14:paraId="49F3A090"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0,202%</w:t>
            </w:r>
          </w:p>
        </w:tc>
      </w:tr>
      <w:tr w:rsidR="003E7E3E" w:rsidRPr="00E440A7" w14:paraId="3BCB1AFB" w14:textId="77777777" w:rsidTr="003E7E3E">
        <w:trPr>
          <w:trHeight w:val="260"/>
          <w:jc w:val="center"/>
        </w:trPr>
        <w:tc>
          <w:tcPr>
            <w:tcW w:w="3970" w:type="dxa"/>
            <w:tcBorders>
              <w:top w:val="nil"/>
              <w:left w:val="nil"/>
              <w:bottom w:val="nil"/>
              <w:right w:val="nil"/>
            </w:tcBorders>
            <w:noWrap/>
            <w:vAlign w:val="bottom"/>
            <w:hideMark/>
          </w:tcPr>
          <w:p w14:paraId="60627F10"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1.07.02 Actividades Protocolarias y Sociales</w:t>
            </w:r>
          </w:p>
        </w:tc>
        <w:tc>
          <w:tcPr>
            <w:tcW w:w="2160" w:type="dxa"/>
            <w:tcBorders>
              <w:top w:val="nil"/>
              <w:left w:val="nil"/>
              <w:bottom w:val="nil"/>
              <w:right w:val="nil"/>
            </w:tcBorders>
            <w:noWrap/>
            <w:vAlign w:val="bottom"/>
            <w:hideMark/>
          </w:tcPr>
          <w:p w14:paraId="3DB16FD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0,039%</w:t>
            </w:r>
          </w:p>
        </w:tc>
        <w:tc>
          <w:tcPr>
            <w:tcW w:w="1440" w:type="dxa"/>
            <w:tcBorders>
              <w:top w:val="nil"/>
              <w:left w:val="nil"/>
              <w:bottom w:val="nil"/>
              <w:right w:val="nil"/>
            </w:tcBorders>
            <w:noWrap/>
            <w:vAlign w:val="bottom"/>
            <w:hideMark/>
          </w:tcPr>
          <w:p w14:paraId="5B1C5B94"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0,023%</w:t>
            </w:r>
          </w:p>
        </w:tc>
        <w:tc>
          <w:tcPr>
            <w:tcW w:w="1520" w:type="dxa"/>
            <w:tcBorders>
              <w:top w:val="nil"/>
              <w:left w:val="nil"/>
              <w:bottom w:val="nil"/>
              <w:right w:val="nil"/>
            </w:tcBorders>
            <w:noWrap/>
            <w:vAlign w:val="bottom"/>
            <w:hideMark/>
          </w:tcPr>
          <w:p w14:paraId="69F219C0"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0,742%</w:t>
            </w:r>
          </w:p>
        </w:tc>
        <w:tc>
          <w:tcPr>
            <w:tcW w:w="1440" w:type="dxa"/>
            <w:tcBorders>
              <w:top w:val="nil"/>
              <w:left w:val="nil"/>
              <w:bottom w:val="nil"/>
              <w:right w:val="nil"/>
            </w:tcBorders>
            <w:noWrap/>
            <w:vAlign w:val="bottom"/>
            <w:hideMark/>
          </w:tcPr>
          <w:p w14:paraId="07D2C48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0,137%</w:t>
            </w:r>
          </w:p>
        </w:tc>
      </w:tr>
      <w:tr w:rsidR="003E7E3E" w:rsidRPr="00E440A7" w14:paraId="75CAC79D" w14:textId="77777777" w:rsidTr="003E7E3E">
        <w:trPr>
          <w:trHeight w:val="260"/>
          <w:jc w:val="center"/>
        </w:trPr>
        <w:tc>
          <w:tcPr>
            <w:tcW w:w="3970" w:type="dxa"/>
            <w:tcBorders>
              <w:top w:val="nil"/>
              <w:left w:val="nil"/>
              <w:bottom w:val="nil"/>
              <w:right w:val="nil"/>
            </w:tcBorders>
            <w:noWrap/>
            <w:vAlign w:val="bottom"/>
            <w:hideMark/>
          </w:tcPr>
          <w:p w14:paraId="79D6ED24"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1.07.03 Gastos de Representación Institucional</w:t>
            </w:r>
          </w:p>
        </w:tc>
        <w:tc>
          <w:tcPr>
            <w:tcW w:w="2160" w:type="dxa"/>
            <w:tcBorders>
              <w:top w:val="nil"/>
              <w:left w:val="nil"/>
              <w:bottom w:val="nil"/>
              <w:right w:val="nil"/>
            </w:tcBorders>
            <w:noWrap/>
            <w:vAlign w:val="bottom"/>
            <w:hideMark/>
          </w:tcPr>
          <w:p w14:paraId="455475B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5435B0A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520" w:type="dxa"/>
            <w:tcBorders>
              <w:top w:val="nil"/>
              <w:left w:val="nil"/>
              <w:bottom w:val="nil"/>
              <w:right w:val="nil"/>
            </w:tcBorders>
            <w:noWrap/>
            <w:vAlign w:val="bottom"/>
            <w:hideMark/>
          </w:tcPr>
          <w:p w14:paraId="2AC693B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0,008%</w:t>
            </w:r>
          </w:p>
        </w:tc>
        <w:tc>
          <w:tcPr>
            <w:tcW w:w="1440" w:type="dxa"/>
            <w:tcBorders>
              <w:top w:val="nil"/>
              <w:left w:val="nil"/>
              <w:bottom w:val="nil"/>
              <w:right w:val="nil"/>
            </w:tcBorders>
            <w:noWrap/>
            <w:vAlign w:val="bottom"/>
            <w:hideMark/>
          </w:tcPr>
          <w:p w14:paraId="1F1EA5C9"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0,001%</w:t>
            </w:r>
          </w:p>
        </w:tc>
      </w:tr>
      <w:tr w:rsidR="003E7E3E" w:rsidRPr="00E440A7" w14:paraId="2BD4BFB7" w14:textId="77777777" w:rsidTr="003E7E3E">
        <w:trPr>
          <w:trHeight w:val="260"/>
          <w:jc w:val="center"/>
        </w:trPr>
        <w:tc>
          <w:tcPr>
            <w:tcW w:w="3970" w:type="dxa"/>
            <w:tcBorders>
              <w:top w:val="nil"/>
              <w:left w:val="nil"/>
              <w:bottom w:val="nil"/>
              <w:right w:val="nil"/>
            </w:tcBorders>
            <w:noWrap/>
            <w:vAlign w:val="bottom"/>
            <w:hideMark/>
          </w:tcPr>
          <w:p w14:paraId="7F58C9B1"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0C3E8EA7"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56F3602D"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51BD9170"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70814F86"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5DA94C2F" w14:textId="77777777" w:rsidTr="003E7E3E">
        <w:trPr>
          <w:trHeight w:val="260"/>
          <w:jc w:val="center"/>
        </w:trPr>
        <w:tc>
          <w:tcPr>
            <w:tcW w:w="3970" w:type="dxa"/>
            <w:tcBorders>
              <w:top w:val="nil"/>
              <w:left w:val="nil"/>
              <w:bottom w:val="nil"/>
              <w:right w:val="nil"/>
            </w:tcBorders>
            <w:noWrap/>
            <w:vAlign w:val="bottom"/>
            <w:hideMark/>
          </w:tcPr>
          <w:p w14:paraId="1BCBA906"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1.08.00 Mant. y Rep.</w:t>
            </w:r>
          </w:p>
        </w:tc>
        <w:tc>
          <w:tcPr>
            <w:tcW w:w="2160" w:type="dxa"/>
            <w:tcBorders>
              <w:top w:val="nil"/>
              <w:left w:val="nil"/>
              <w:bottom w:val="nil"/>
              <w:right w:val="nil"/>
            </w:tcBorders>
            <w:noWrap/>
            <w:vAlign w:val="bottom"/>
            <w:hideMark/>
          </w:tcPr>
          <w:p w14:paraId="6F2000FA"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0,573%</w:t>
            </w:r>
          </w:p>
        </w:tc>
        <w:tc>
          <w:tcPr>
            <w:tcW w:w="1440" w:type="dxa"/>
            <w:tcBorders>
              <w:top w:val="nil"/>
              <w:left w:val="nil"/>
              <w:bottom w:val="nil"/>
              <w:right w:val="nil"/>
            </w:tcBorders>
            <w:noWrap/>
            <w:vAlign w:val="bottom"/>
            <w:hideMark/>
          </w:tcPr>
          <w:p w14:paraId="39D260B2"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8,962%</w:t>
            </w:r>
          </w:p>
        </w:tc>
        <w:tc>
          <w:tcPr>
            <w:tcW w:w="1520" w:type="dxa"/>
            <w:tcBorders>
              <w:top w:val="nil"/>
              <w:left w:val="nil"/>
              <w:bottom w:val="nil"/>
              <w:right w:val="nil"/>
            </w:tcBorders>
            <w:noWrap/>
            <w:vAlign w:val="bottom"/>
            <w:hideMark/>
          </w:tcPr>
          <w:p w14:paraId="56D45977"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0,719%</w:t>
            </w:r>
          </w:p>
        </w:tc>
        <w:tc>
          <w:tcPr>
            <w:tcW w:w="1440" w:type="dxa"/>
            <w:tcBorders>
              <w:top w:val="nil"/>
              <w:left w:val="nil"/>
              <w:bottom w:val="nil"/>
              <w:right w:val="nil"/>
            </w:tcBorders>
            <w:noWrap/>
            <w:vAlign w:val="bottom"/>
            <w:hideMark/>
          </w:tcPr>
          <w:p w14:paraId="2B790B0A"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2,723%</w:t>
            </w:r>
          </w:p>
        </w:tc>
      </w:tr>
      <w:tr w:rsidR="003E7E3E" w:rsidRPr="00E440A7" w14:paraId="72D3C299" w14:textId="77777777" w:rsidTr="003E7E3E">
        <w:trPr>
          <w:trHeight w:val="260"/>
          <w:jc w:val="center"/>
        </w:trPr>
        <w:tc>
          <w:tcPr>
            <w:tcW w:w="3970" w:type="dxa"/>
            <w:tcBorders>
              <w:top w:val="nil"/>
              <w:left w:val="nil"/>
              <w:bottom w:val="nil"/>
              <w:right w:val="nil"/>
            </w:tcBorders>
            <w:noWrap/>
            <w:vAlign w:val="bottom"/>
            <w:hideMark/>
          </w:tcPr>
          <w:p w14:paraId="42DC80D7"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1.08.01 Mantenimiento de Edificios Locales y Terrenos</w:t>
            </w:r>
          </w:p>
        </w:tc>
        <w:tc>
          <w:tcPr>
            <w:tcW w:w="2160" w:type="dxa"/>
            <w:tcBorders>
              <w:top w:val="nil"/>
              <w:left w:val="nil"/>
              <w:bottom w:val="nil"/>
              <w:right w:val="nil"/>
            </w:tcBorders>
            <w:noWrap/>
            <w:vAlign w:val="bottom"/>
            <w:hideMark/>
          </w:tcPr>
          <w:p w14:paraId="204782D0"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0,213%</w:t>
            </w:r>
          </w:p>
        </w:tc>
        <w:tc>
          <w:tcPr>
            <w:tcW w:w="1440" w:type="dxa"/>
            <w:tcBorders>
              <w:top w:val="nil"/>
              <w:left w:val="nil"/>
              <w:bottom w:val="nil"/>
              <w:right w:val="nil"/>
            </w:tcBorders>
            <w:noWrap/>
            <w:vAlign w:val="bottom"/>
            <w:hideMark/>
          </w:tcPr>
          <w:p w14:paraId="72721CB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4,336%</w:t>
            </w:r>
          </w:p>
        </w:tc>
        <w:tc>
          <w:tcPr>
            <w:tcW w:w="1520" w:type="dxa"/>
            <w:tcBorders>
              <w:top w:val="nil"/>
              <w:left w:val="nil"/>
              <w:bottom w:val="nil"/>
              <w:right w:val="nil"/>
            </w:tcBorders>
            <w:noWrap/>
            <w:vAlign w:val="bottom"/>
            <w:hideMark/>
          </w:tcPr>
          <w:p w14:paraId="1EC43FF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0,227%</w:t>
            </w:r>
          </w:p>
        </w:tc>
        <w:tc>
          <w:tcPr>
            <w:tcW w:w="1440" w:type="dxa"/>
            <w:tcBorders>
              <w:top w:val="nil"/>
              <w:left w:val="nil"/>
              <w:bottom w:val="nil"/>
              <w:right w:val="nil"/>
            </w:tcBorders>
            <w:noWrap/>
            <w:vAlign w:val="bottom"/>
            <w:hideMark/>
          </w:tcPr>
          <w:p w14:paraId="69D6DC71"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1,261%</w:t>
            </w:r>
          </w:p>
        </w:tc>
      </w:tr>
      <w:tr w:rsidR="003E7E3E" w:rsidRPr="00E440A7" w14:paraId="12632626" w14:textId="77777777" w:rsidTr="003E7E3E">
        <w:trPr>
          <w:trHeight w:val="260"/>
          <w:jc w:val="center"/>
        </w:trPr>
        <w:tc>
          <w:tcPr>
            <w:tcW w:w="3970" w:type="dxa"/>
            <w:tcBorders>
              <w:top w:val="nil"/>
              <w:left w:val="nil"/>
              <w:bottom w:val="nil"/>
              <w:right w:val="nil"/>
            </w:tcBorders>
            <w:noWrap/>
            <w:vAlign w:val="bottom"/>
            <w:hideMark/>
          </w:tcPr>
          <w:p w14:paraId="40DD68D5"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1.08.02 Mantenimiento de Vías de Comunicación</w:t>
            </w:r>
          </w:p>
        </w:tc>
        <w:tc>
          <w:tcPr>
            <w:tcW w:w="2160" w:type="dxa"/>
            <w:tcBorders>
              <w:top w:val="nil"/>
              <w:left w:val="nil"/>
              <w:bottom w:val="nil"/>
              <w:right w:val="nil"/>
            </w:tcBorders>
            <w:noWrap/>
            <w:vAlign w:val="bottom"/>
            <w:hideMark/>
          </w:tcPr>
          <w:p w14:paraId="090B99F6"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1D1E190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0,101%</w:t>
            </w:r>
          </w:p>
        </w:tc>
        <w:tc>
          <w:tcPr>
            <w:tcW w:w="1520" w:type="dxa"/>
            <w:tcBorders>
              <w:top w:val="nil"/>
              <w:left w:val="nil"/>
              <w:bottom w:val="nil"/>
              <w:right w:val="nil"/>
            </w:tcBorders>
            <w:noWrap/>
            <w:vAlign w:val="bottom"/>
            <w:hideMark/>
          </w:tcPr>
          <w:p w14:paraId="26B31742"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3F90002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0,026%</w:t>
            </w:r>
          </w:p>
        </w:tc>
      </w:tr>
      <w:tr w:rsidR="003E7E3E" w:rsidRPr="00E440A7" w14:paraId="11FDF81B" w14:textId="77777777" w:rsidTr="003E7E3E">
        <w:trPr>
          <w:trHeight w:val="260"/>
          <w:jc w:val="center"/>
        </w:trPr>
        <w:tc>
          <w:tcPr>
            <w:tcW w:w="3970" w:type="dxa"/>
            <w:tcBorders>
              <w:top w:val="nil"/>
              <w:left w:val="nil"/>
              <w:bottom w:val="nil"/>
              <w:right w:val="nil"/>
            </w:tcBorders>
            <w:noWrap/>
            <w:vAlign w:val="bottom"/>
            <w:hideMark/>
          </w:tcPr>
          <w:p w14:paraId="00BB3FF3"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1.08.03 Mantenimiento de Instalaciones y Otras Obras</w:t>
            </w:r>
          </w:p>
        </w:tc>
        <w:tc>
          <w:tcPr>
            <w:tcW w:w="2160" w:type="dxa"/>
            <w:tcBorders>
              <w:top w:val="nil"/>
              <w:left w:val="nil"/>
              <w:bottom w:val="nil"/>
              <w:right w:val="nil"/>
            </w:tcBorders>
            <w:noWrap/>
            <w:vAlign w:val="bottom"/>
            <w:hideMark/>
          </w:tcPr>
          <w:p w14:paraId="2A90ECF9"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14DFDFE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1,090%</w:t>
            </w:r>
          </w:p>
        </w:tc>
        <w:tc>
          <w:tcPr>
            <w:tcW w:w="1520" w:type="dxa"/>
            <w:tcBorders>
              <w:top w:val="nil"/>
              <w:left w:val="nil"/>
              <w:bottom w:val="nil"/>
              <w:right w:val="nil"/>
            </w:tcBorders>
            <w:noWrap/>
            <w:vAlign w:val="bottom"/>
            <w:hideMark/>
          </w:tcPr>
          <w:p w14:paraId="6B9E79C6"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39B28DF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0,277%</w:t>
            </w:r>
          </w:p>
        </w:tc>
      </w:tr>
      <w:tr w:rsidR="003E7E3E" w:rsidRPr="00E440A7" w14:paraId="4BB62D6B" w14:textId="77777777" w:rsidTr="003E7E3E">
        <w:trPr>
          <w:trHeight w:val="260"/>
          <w:jc w:val="center"/>
        </w:trPr>
        <w:tc>
          <w:tcPr>
            <w:tcW w:w="3970" w:type="dxa"/>
            <w:tcBorders>
              <w:top w:val="nil"/>
              <w:left w:val="nil"/>
              <w:bottom w:val="nil"/>
              <w:right w:val="nil"/>
            </w:tcBorders>
            <w:noWrap/>
            <w:vAlign w:val="bottom"/>
            <w:hideMark/>
          </w:tcPr>
          <w:p w14:paraId="5723EB70"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1.08.04 Mant. y Rep. de Maquinaria y Equipo de Producción</w:t>
            </w:r>
          </w:p>
        </w:tc>
        <w:tc>
          <w:tcPr>
            <w:tcW w:w="2160" w:type="dxa"/>
            <w:tcBorders>
              <w:top w:val="nil"/>
              <w:left w:val="nil"/>
              <w:bottom w:val="nil"/>
              <w:right w:val="nil"/>
            </w:tcBorders>
            <w:noWrap/>
            <w:vAlign w:val="bottom"/>
            <w:hideMark/>
          </w:tcPr>
          <w:p w14:paraId="180C1A6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0,001%</w:t>
            </w:r>
          </w:p>
        </w:tc>
        <w:tc>
          <w:tcPr>
            <w:tcW w:w="1440" w:type="dxa"/>
            <w:tcBorders>
              <w:top w:val="nil"/>
              <w:left w:val="nil"/>
              <w:bottom w:val="nil"/>
              <w:right w:val="nil"/>
            </w:tcBorders>
            <w:noWrap/>
            <w:vAlign w:val="bottom"/>
            <w:hideMark/>
          </w:tcPr>
          <w:p w14:paraId="235DBEC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0,433%</w:t>
            </w:r>
          </w:p>
        </w:tc>
        <w:tc>
          <w:tcPr>
            <w:tcW w:w="1520" w:type="dxa"/>
            <w:tcBorders>
              <w:top w:val="nil"/>
              <w:left w:val="nil"/>
              <w:bottom w:val="nil"/>
              <w:right w:val="nil"/>
            </w:tcBorders>
            <w:noWrap/>
            <w:vAlign w:val="bottom"/>
            <w:hideMark/>
          </w:tcPr>
          <w:p w14:paraId="5E6CBE92"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0,038%</w:t>
            </w:r>
          </w:p>
        </w:tc>
        <w:tc>
          <w:tcPr>
            <w:tcW w:w="1440" w:type="dxa"/>
            <w:tcBorders>
              <w:top w:val="nil"/>
              <w:left w:val="nil"/>
              <w:bottom w:val="nil"/>
              <w:right w:val="nil"/>
            </w:tcBorders>
            <w:noWrap/>
            <w:vAlign w:val="bottom"/>
            <w:hideMark/>
          </w:tcPr>
          <w:p w14:paraId="0CD7BE8F"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0,116%</w:t>
            </w:r>
          </w:p>
        </w:tc>
      </w:tr>
      <w:tr w:rsidR="003E7E3E" w:rsidRPr="00E440A7" w14:paraId="5EC27E3F" w14:textId="77777777" w:rsidTr="003E7E3E">
        <w:trPr>
          <w:trHeight w:val="260"/>
          <w:jc w:val="center"/>
        </w:trPr>
        <w:tc>
          <w:tcPr>
            <w:tcW w:w="3970" w:type="dxa"/>
            <w:tcBorders>
              <w:top w:val="nil"/>
              <w:left w:val="nil"/>
              <w:bottom w:val="nil"/>
              <w:right w:val="nil"/>
            </w:tcBorders>
            <w:noWrap/>
            <w:vAlign w:val="bottom"/>
            <w:hideMark/>
          </w:tcPr>
          <w:p w14:paraId="26F947ED"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1.08.05 Mant. y Rep. de Equipo de Transporte</w:t>
            </w:r>
          </w:p>
        </w:tc>
        <w:tc>
          <w:tcPr>
            <w:tcW w:w="2160" w:type="dxa"/>
            <w:tcBorders>
              <w:top w:val="nil"/>
              <w:left w:val="nil"/>
              <w:bottom w:val="nil"/>
              <w:right w:val="nil"/>
            </w:tcBorders>
            <w:noWrap/>
            <w:vAlign w:val="bottom"/>
            <w:hideMark/>
          </w:tcPr>
          <w:p w14:paraId="444911B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0,017%</w:t>
            </w:r>
          </w:p>
        </w:tc>
        <w:tc>
          <w:tcPr>
            <w:tcW w:w="1440" w:type="dxa"/>
            <w:tcBorders>
              <w:top w:val="nil"/>
              <w:left w:val="nil"/>
              <w:bottom w:val="nil"/>
              <w:right w:val="nil"/>
            </w:tcBorders>
            <w:noWrap/>
            <w:vAlign w:val="bottom"/>
            <w:hideMark/>
          </w:tcPr>
          <w:p w14:paraId="423938F3"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0,547%</w:t>
            </w:r>
          </w:p>
        </w:tc>
        <w:tc>
          <w:tcPr>
            <w:tcW w:w="1520" w:type="dxa"/>
            <w:tcBorders>
              <w:top w:val="nil"/>
              <w:left w:val="nil"/>
              <w:bottom w:val="nil"/>
              <w:right w:val="nil"/>
            </w:tcBorders>
            <w:noWrap/>
            <w:vAlign w:val="bottom"/>
            <w:hideMark/>
          </w:tcPr>
          <w:p w14:paraId="284AA73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52FD696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0,149%</w:t>
            </w:r>
          </w:p>
        </w:tc>
      </w:tr>
      <w:tr w:rsidR="003E7E3E" w:rsidRPr="00E440A7" w14:paraId="36D31D5F" w14:textId="77777777" w:rsidTr="003E7E3E">
        <w:trPr>
          <w:trHeight w:val="260"/>
          <w:jc w:val="center"/>
        </w:trPr>
        <w:tc>
          <w:tcPr>
            <w:tcW w:w="3970" w:type="dxa"/>
            <w:tcBorders>
              <w:top w:val="nil"/>
              <w:left w:val="nil"/>
              <w:bottom w:val="nil"/>
              <w:right w:val="nil"/>
            </w:tcBorders>
            <w:noWrap/>
            <w:vAlign w:val="bottom"/>
            <w:hideMark/>
          </w:tcPr>
          <w:p w14:paraId="66721632"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1.08.06 Mant. y Rep. de Equipo de Comunicación</w:t>
            </w:r>
          </w:p>
        </w:tc>
        <w:tc>
          <w:tcPr>
            <w:tcW w:w="2160" w:type="dxa"/>
            <w:tcBorders>
              <w:top w:val="nil"/>
              <w:left w:val="nil"/>
              <w:bottom w:val="nil"/>
              <w:right w:val="nil"/>
            </w:tcBorders>
            <w:noWrap/>
            <w:vAlign w:val="bottom"/>
            <w:hideMark/>
          </w:tcPr>
          <w:p w14:paraId="41CA57C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0,022%</w:t>
            </w:r>
          </w:p>
        </w:tc>
        <w:tc>
          <w:tcPr>
            <w:tcW w:w="1440" w:type="dxa"/>
            <w:tcBorders>
              <w:top w:val="nil"/>
              <w:left w:val="nil"/>
              <w:bottom w:val="nil"/>
              <w:right w:val="nil"/>
            </w:tcBorders>
            <w:noWrap/>
            <w:vAlign w:val="bottom"/>
            <w:hideMark/>
          </w:tcPr>
          <w:p w14:paraId="0A9732EF"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0,001%</w:t>
            </w:r>
          </w:p>
        </w:tc>
        <w:tc>
          <w:tcPr>
            <w:tcW w:w="1520" w:type="dxa"/>
            <w:tcBorders>
              <w:top w:val="nil"/>
              <w:left w:val="nil"/>
              <w:bottom w:val="nil"/>
              <w:right w:val="nil"/>
            </w:tcBorders>
            <w:noWrap/>
            <w:vAlign w:val="bottom"/>
            <w:hideMark/>
          </w:tcPr>
          <w:p w14:paraId="6589BE0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704C367C"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0,013%</w:t>
            </w:r>
          </w:p>
        </w:tc>
      </w:tr>
      <w:tr w:rsidR="003E7E3E" w:rsidRPr="00E440A7" w14:paraId="28849799" w14:textId="77777777" w:rsidTr="003E7E3E">
        <w:trPr>
          <w:trHeight w:val="260"/>
          <w:jc w:val="center"/>
        </w:trPr>
        <w:tc>
          <w:tcPr>
            <w:tcW w:w="3970" w:type="dxa"/>
            <w:tcBorders>
              <w:top w:val="nil"/>
              <w:left w:val="nil"/>
              <w:bottom w:val="nil"/>
              <w:right w:val="nil"/>
            </w:tcBorders>
            <w:noWrap/>
            <w:vAlign w:val="bottom"/>
            <w:hideMark/>
          </w:tcPr>
          <w:p w14:paraId="5C1A95C2"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1.08.07 Mant. y Rep. de Equipo y Mobiliario de Oficina</w:t>
            </w:r>
          </w:p>
        </w:tc>
        <w:tc>
          <w:tcPr>
            <w:tcW w:w="2160" w:type="dxa"/>
            <w:tcBorders>
              <w:top w:val="nil"/>
              <w:left w:val="nil"/>
              <w:bottom w:val="nil"/>
              <w:right w:val="nil"/>
            </w:tcBorders>
            <w:noWrap/>
            <w:vAlign w:val="bottom"/>
            <w:hideMark/>
          </w:tcPr>
          <w:p w14:paraId="02F021E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0,008%</w:t>
            </w:r>
          </w:p>
        </w:tc>
        <w:tc>
          <w:tcPr>
            <w:tcW w:w="1440" w:type="dxa"/>
            <w:tcBorders>
              <w:top w:val="nil"/>
              <w:left w:val="nil"/>
              <w:bottom w:val="nil"/>
              <w:right w:val="nil"/>
            </w:tcBorders>
            <w:noWrap/>
            <w:vAlign w:val="bottom"/>
            <w:hideMark/>
          </w:tcPr>
          <w:p w14:paraId="51522A8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0,316%</w:t>
            </w:r>
          </w:p>
        </w:tc>
        <w:tc>
          <w:tcPr>
            <w:tcW w:w="1520" w:type="dxa"/>
            <w:tcBorders>
              <w:top w:val="nil"/>
              <w:left w:val="nil"/>
              <w:bottom w:val="nil"/>
              <w:right w:val="nil"/>
            </w:tcBorders>
            <w:noWrap/>
            <w:vAlign w:val="bottom"/>
            <w:hideMark/>
          </w:tcPr>
          <w:p w14:paraId="58368E6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0,008%</w:t>
            </w:r>
          </w:p>
        </w:tc>
        <w:tc>
          <w:tcPr>
            <w:tcW w:w="1440" w:type="dxa"/>
            <w:tcBorders>
              <w:top w:val="nil"/>
              <w:left w:val="nil"/>
              <w:bottom w:val="nil"/>
              <w:right w:val="nil"/>
            </w:tcBorders>
            <w:noWrap/>
            <w:vAlign w:val="bottom"/>
            <w:hideMark/>
          </w:tcPr>
          <w:p w14:paraId="400204F2"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0,086%</w:t>
            </w:r>
          </w:p>
        </w:tc>
      </w:tr>
      <w:tr w:rsidR="003E7E3E" w:rsidRPr="00E440A7" w14:paraId="1B3A9C94" w14:textId="77777777" w:rsidTr="003E7E3E">
        <w:trPr>
          <w:trHeight w:val="260"/>
          <w:jc w:val="center"/>
        </w:trPr>
        <w:tc>
          <w:tcPr>
            <w:tcW w:w="3970" w:type="dxa"/>
            <w:tcBorders>
              <w:top w:val="nil"/>
              <w:left w:val="nil"/>
              <w:bottom w:val="nil"/>
              <w:right w:val="nil"/>
            </w:tcBorders>
            <w:noWrap/>
            <w:vAlign w:val="bottom"/>
            <w:hideMark/>
          </w:tcPr>
          <w:p w14:paraId="01B8A0B4"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1.08.08 Mant. y Rep. de Equipo de Cómputo y Sistemas de Información</w:t>
            </w:r>
          </w:p>
        </w:tc>
        <w:tc>
          <w:tcPr>
            <w:tcW w:w="2160" w:type="dxa"/>
            <w:tcBorders>
              <w:top w:val="nil"/>
              <w:left w:val="nil"/>
              <w:bottom w:val="nil"/>
              <w:right w:val="nil"/>
            </w:tcBorders>
            <w:noWrap/>
            <w:vAlign w:val="bottom"/>
            <w:hideMark/>
          </w:tcPr>
          <w:p w14:paraId="22F9BDE2"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0,153%</w:t>
            </w:r>
          </w:p>
        </w:tc>
        <w:tc>
          <w:tcPr>
            <w:tcW w:w="1440" w:type="dxa"/>
            <w:tcBorders>
              <w:top w:val="nil"/>
              <w:left w:val="nil"/>
              <w:bottom w:val="nil"/>
              <w:right w:val="nil"/>
            </w:tcBorders>
            <w:noWrap/>
            <w:vAlign w:val="bottom"/>
            <w:hideMark/>
          </w:tcPr>
          <w:p w14:paraId="61F64C30"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1,843%</w:t>
            </w:r>
          </w:p>
        </w:tc>
        <w:tc>
          <w:tcPr>
            <w:tcW w:w="1520" w:type="dxa"/>
            <w:tcBorders>
              <w:top w:val="nil"/>
              <w:left w:val="nil"/>
              <w:bottom w:val="nil"/>
              <w:right w:val="nil"/>
            </w:tcBorders>
            <w:noWrap/>
            <w:vAlign w:val="bottom"/>
            <w:hideMark/>
          </w:tcPr>
          <w:p w14:paraId="40D5AA0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0,137%</w:t>
            </w:r>
          </w:p>
        </w:tc>
        <w:tc>
          <w:tcPr>
            <w:tcW w:w="1440" w:type="dxa"/>
            <w:tcBorders>
              <w:top w:val="nil"/>
              <w:left w:val="nil"/>
              <w:bottom w:val="nil"/>
              <w:right w:val="nil"/>
            </w:tcBorders>
            <w:noWrap/>
            <w:vAlign w:val="bottom"/>
            <w:hideMark/>
          </w:tcPr>
          <w:p w14:paraId="5FE97BA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0,579%</w:t>
            </w:r>
          </w:p>
        </w:tc>
      </w:tr>
      <w:tr w:rsidR="003E7E3E" w:rsidRPr="00E440A7" w14:paraId="3FAED657" w14:textId="77777777" w:rsidTr="003E7E3E">
        <w:trPr>
          <w:trHeight w:val="260"/>
          <w:jc w:val="center"/>
        </w:trPr>
        <w:tc>
          <w:tcPr>
            <w:tcW w:w="3970" w:type="dxa"/>
            <w:tcBorders>
              <w:top w:val="nil"/>
              <w:left w:val="nil"/>
              <w:bottom w:val="nil"/>
              <w:right w:val="nil"/>
            </w:tcBorders>
            <w:noWrap/>
            <w:vAlign w:val="bottom"/>
            <w:hideMark/>
          </w:tcPr>
          <w:p w14:paraId="32958F7E"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1.08.99 Mant. y Rep. de Otros Equipos</w:t>
            </w:r>
          </w:p>
        </w:tc>
        <w:tc>
          <w:tcPr>
            <w:tcW w:w="2160" w:type="dxa"/>
            <w:tcBorders>
              <w:top w:val="nil"/>
              <w:left w:val="nil"/>
              <w:bottom w:val="nil"/>
              <w:right w:val="nil"/>
            </w:tcBorders>
            <w:noWrap/>
            <w:vAlign w:val="bottom"/>
            <w:hideMark/>
          </w:tcPr>
          <w:p w14:paraId="2EAE9151"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0,161%</w:t>
            </w:r>
          </w:p>
        </w:tc>
        <w:tc>
          <w:tcPr>
            <w:tcW w:w="1440" w:type="dxa"/>
            <w:tcBorders>
              <w:top w:val="nil"/>
              <w:left w:val="nil"/>
              <w:bottom w:val="nil"/>
              <w:right w:val="nil"/>
            </w:tcBorders>
            <w:noWrap/>
            <w:vAlign w:val="bottom"/>
            <w:hideMark/>
          </w:tcPr>
          <w:p w14:paraId="7A09A14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0,294%</w:t>
            </w:r>
          </w:p>
        </w:tc>
        <w:tc>
          <w:tcPr>
            <w:tcW w:w="1520" w:type="dxa"/>
            <w:tcBorders>
              <w:top w:val="nil"/>
              <w:left w:val="nil"/>
              <w:bottom w:val="nil"/>
              <w:right w:val="nil"/>
            </w:tcBorders>
            <w:noWrap/>
            <w:vAlign w:val="bottom"/>
            <w:hideMark/>
          </w:tcPr>
          <w:p w14:paraId="5E7CD3E4"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0,309%</w:t>
            </w:r>
          </w:p>
        </w:tc>
        <w:tc>
          <w:tcPr>
            <w:tcW w:w="1440" w:type="dxa"/>
            <w:tcBorders>
              <w:top w:val="nil"/>
              <w:left w:val="nil"/>
              <w:bottom w:val="nil"/>
              <w:right w:val="nil"/>
            </w:tcBorders>
            <w:noWrap/>
            <w:vAlign w:val="bottom"/>
            <w:hideMark/>
          </w:tcPr>
          <w:p w14:paraId="75D9CD8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0,216%</w:t>
            </w:r>
          </w:p>
        </w:tc>
      </w:tr>
      <w:tr w:rsidR="003E7E3E" w:rsidRPr="00E440A7" w14:paraId="01BEDE7E" w14:textId="77777777" w:rsidTr="003E7E3E">
        <w:trPr>
          <w:trHeight w:val="260"/>
          <w:jc w:val="center"/>
        </w:trPr>
        <w:tc>
          <w:tcPr>
            <w:tcW w:w="3970" w:type="dxa"/>
            <w:tcBorders>
              <w:top w:val="nil"/>
              <w:left w:val="nil"/>
              <w:bottom w:val="nil"/>
              <w:right w:val="nil"/>
            </w:tcBorders>
            <w:noWrap/>
            <w:vAlign w:val="bottom"/>
            <w:hideMark/>
          </w:tcPr>
          <w:p w14:paraId="31618BD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063F8956"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4E8458DF"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4652386E"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5B4BB07F"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700031B3" w14:textId="77777777" w:rsidTr="003E7E3E">
        <w:trPr>
          <w:trHeight w:val="260"/>
          <w:jc w:val="center"/>
        </w:trPr>
        <w:tc>
          <w:tcPr>
            <w:tcW w:w="3970" w:type="dxa"/>
            <w:tcBorders>
              <w:top w:val="nil"/>
              <w:left w:val="nil"/>
              <w:bottom w:val="nil"/>
              <w:right w:val="nil"/>
            </w:tcBorders>
            <w:noWrap/>
            <w:vAlign w:val="bottom"/>
            <w:hideMark/>
          </w:tcPr>
          <w:p w14:paraId="126A3FE6"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1.09.00 Impuestos</w:t>
            </w:r>
          </w:p>
        </w:tc>
        <w:tc>
          <w:tcPr>
            <w:tcW w:w="2160" w:type="dxa"/>
            <w:tcBorders>
              <w:top w:val="nil"/>
              <w:left w:val="nil"/>
              <w:bottom w:val="nil"/>
              <w:right w:val="nil"/>
            </w:tcBorders>
            <w:noWrap/>
            <w:vAlign w:val="bottom"/>
            <w:hideMark/>
          </w:tcPr>
          <w:p w14:paraId="11220FE9"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0,000%</w:t>
            </w:r>
          </w:p>
        </w:tc>
        <w:tc>
          <w:tcPr>
            <w:tcW w:w="1440" w:type="dxa"/>
            <w:tcBorders>
              <w:top w:val="nil"/>
              <w:left w:val="nil"/>
              <w:bottom w:val="nil"/>
              <w:right w:val="nil"/>
            </w:tcBorders>
            <w:noWrap/>
            <w:vAlign w:val="bottom"/>
            <w:hideMark/>
          </w:tcPr>
          <w:p w14:paraId="62C90E59"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0,002%</w:t>
            </w:r>
          </w:p>
        </w:tc>
        <w:tc>
          <w:tcPr>
            <w:tcW w:w="1520" w:type="dxa"/>
            <w:tcBorders>
              <w:top w:val="nil"/>
              <w:left w:val="nil"/>
              <w:bottom w:val="nil"/>
              <w:right w:val="nil"/>
            </w:tcBorders>
            <w:noWrap/>
            <w:vAlign w:val="bottom"/>
            <w:hideMark/>
          </w:tcPr>
          <w:p w14:paraId="563848B8"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0,000%</w:t>
            </w:r>
          </w:p>
        </w:tc>
        <w:tc>
          <w:tcPr>
            <w:tcW w:w="1440" w:type="dxa"/>
            <w:tcBorders>
              <w:top w:val="nil"/>
              <w:left w:val="nil"/>
              <w:bottom w:val="nil"/>
              <w:right w:val="nil"/>
            </w:tcBorders>
            <w:noWrap/>
            <w:vAlign w:val="bottom"/>
            <w:hideMark/>
          </w:tcPr>
          <w:p w14:paraId="484A9342"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0,001%</w:t>
            </w:r>
          </w:p>
        </w:tc>
      </w:tr>
      <w:tr w:rsidR="003E7E3E" w:rsidRPr="00E440A7" w14:paraId="258B19D5" w14:textId="77777777" w:rsidTr="003E7E3E">
        <w:trPr>
          <w:trHeight w:val="260"/>
          <w:jc w:val="center"/>
        </w:trPr>
        <w:tc>
          <w:tcPr>
            <w:tcW w:w="3970" w:type="dxa"/>
            <w:tcBorders>
              <w:top w:val="nil"/>
              <w:left w:val="nil"/>
              <w:bottom w:val="nil"/>
              <w:right w:val="nil"/>
            </w:tcBorders>
            <w:noWrap/>
            <w:vAlign w:val="bottom"/>
            <w:hideMark/>
          </w:tcPr>
          <w:p w14:paraId="527FA15A"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1.09.99 Otros impuestos</w:t>
            </w:r>
          </w:p>
        </w:tc>
        <w:tc>
          <w:tcPr>
            <w:tcW w:w="2160" w:type="dxa"/>
            <w:tcBorders>
              <w:top w:val="nil"/>
              <w:left w:val="nil"/>
              <w:bottom w:val="nil"/>
              <w:right w:val="nil"/>
            </w:tcBorders>
            <w:noWrap/>
            <w:vAlign w:val="bottom"/>
            <w:hideMark/>
          </w:tcPr>
          <w:p w14:paraId="055DE752"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7E7FDE4C"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0,002%</w:t>
            </w:r>
          </w:p>
        </w:tc>
        <w:tc>
          <w:tcPr>
            <w:tcW w:w="1520" w:type="dxa"/>
            <w:tcBorders>
              <w:top w:val="nil"/>
              <w:left w:val="nil"/>
              <w:bottom w:val="nil"/>
              <w:right w:val="nil"/>
            </w:tcBorders>
            <w:noWrap/>
            <w:vAlign w:val="bottom"/>
            <w:hideMark/>
          </w:tcPr>
          <w:p w14:paraId="0A7FFB94"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6AE31AE1"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0,001%</w:t>
            </w:r>
          </w:p>
        </w:tc>
      </w:tr>
      <w:tr w:rsidR="003E7E3E" w:rsidRPr="00E440A7" w14:paraId="4E8BF977" w14:textId="77777777" w:rsidTr="003E7E3E">
        <w:trPr>
          <w:trHeight w:val="260"/>
          <w:jc w:val="center"/>
        </w:trPr>
        <w:tc>
          <w:tcPr>
            <w:tcW w:w="3970" w:type="dxa"/>
            <w:tcBorders>
              <w:top w:val="nil"/>
              <w:left w:val="nil"/>
              <w:bottom w:val="nil"/>
              <w:right w:val="nil"/>
            </w:tcBorders>
            <w:noWrap/>
            <w:vAlign w:val="bottom"/>
            <w:hideMark/>
          </w:tcPr>
          <w:p w14:paraId="646AD00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70BB799A"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6334F9B6"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025CA332"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36ED741B"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63BAB41C" w14:textId="77777777" w:rsidTr="003E7E3E">
        <w:trPr>
          <w:trHeight w:val="260"/>
          <w:jc w:val="center"/>
        </w:trPr>
        <w:tc>
          <w:tcPr>
            <w:tcW w:w="3970" w:type="dxa"/>
            <w:tcBorders>
              <w:top w:val="nil"/>
              <w:left w:val="nil"/>
              <w:bottom w:val="nil"/>
              <w:right w:val="nil"/>
            </w:tcBorders>
            <w:noWrap/>
            <w:vAlign w:val="bottom"/>
            <w:hideMark/>
          </w:tcPr>
          <w:p w14:paraId="6AEE29E9"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1.99.00 Servicios Diversos</w:t>
            </w:r>
          </w:p>
        </w:tc>
        <w:tc>
          <w:tcPr>
            <w:tcW w:w="2160" w:type="dxa"/>
            <w:tcBorders>
              <w:top w:val="nil"/>
              <w:left w:val="nil"/>
              <w:bottom w:val="nil"/>
              <w:right w:val="nil"/>
            </w:tcBorders>
            <w:noWrap/>
            <w:vAlign w:val="bottom"/>
            <w:hideMark/>
          </w:tcPr>
          <w:p w14:paraId="4DCACE1F"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0,275%</w:t>
            </w:r>
          </w:p>
        </w:tc>
        <w:tc>
          <w:tcPr>
            <w:tcW w:w="1440" w:type="dxa"/>
            <w:tcBorders>
              <w:top w:val="nil"/>
              <w:left w:val="nil"/>
              <w:bottom w:val="nil"/>
              <w:right w:val="nil"/>
            </w:tcBorders>
            <w:noWrap/>
            <w:vAlign w:val="bottom"/>
            <w:hideMark/>
          </w:tcPr>
          <w:p w14:paraId="78526C7A"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1,172%</w:t>
            </w:r>
          </w:p>
        </w:tc>
        <w:tc>
          <w:tcPr>
            <w:tcW w:w="1520" w:type="dxa"/>
            <w:tcBorders>
              <w:top w:val="nil"/>
              <w:left w:val="nil"/>
              <w:bottom w:val="nil"/>
              <w:right w:val="nil"/>
            </w:tcBorders>
            <w:noWrap/>
            <w:vAlign w:val="bottom"/>
            <w:hideMark/>
          </w:tcPr>
          <w:p w14:paraId="0D186FC5"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0,607%</w:t>
            </w:r>
          </w:p>
        </w:tc>
        <w:tc>
          <w:tcPr>
            <w:tcW w:w="1440" w:type="dxa"/>
            <w:tcBorders>
              <w:top w:val="nil"/>
              <w:left w:val="nil"/>
              <w:bottom w:val="nil"/>
              <w:right w:val="nil"/>
            </w:tcBorders>
            <w:noWrap/>
            <w:vAlign w:val="bottom"/>
            <w:hideMark/>
          </w:tcPr>
          <w:p w14:paraId="7D849E52"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0,551%</w:t>
            </w:r>
          </w:p>
        </w:tc>
      </w:tr>
      <w:tr w:rsidR="003E7E3E" w:rsidRPr="00E440A7" w14:paraId="5F8AD03F" w14:textId="77777777" w:rsidTr="003E7E3E">
        <w:trPr>
          <w:trHeight w:val="260"/>
          <w:jc w:val="center"/>
        </w:trPr>
        <w:tc>
          <w:tcPr>
            <w:tcW w:w="3970" w:type="dxa"/>
            <w:tcBorders>
              <w:top w:val="nil"/>
              <w:left w:val="nil"/>
              <w:bottom w:val="nil"/>
              <w:right w:val="nil"/>
            </w:tcBorders>
            <w:noWrap/>
            <w:vAlign w:val="bottom"/>
            <w:hideMark/>
          </w:tcPr>
          <w:p w14:paraId="0C9C8DFC"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1.99.01 Servicios de Regulación</w:t>
            </w:r>
          </w:p>
        </w:tc>
        <w:tc>
          <w:tcPr>
            <w:tcW w:w="2160" w:type="dxa"/>
            <w:tcBorders>
              <w:top w:val="nil"/>
              <w:left w:val="nil"/>
              <w:bottom w:val="nil"/>
              <w:right w:val="nil"/>
            </w:tcBorders>
            <w:noWrap/>
            <w:vAlign w:val="bottom"/>
            <w:hideMark/>
          </w:tcPr>
          <w:p w14:paraId="6CFFC10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2A9D2A7F"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0,003%</w:t>
            </w:r>
          </w:p>
        </w:tc>
        <w:tc>
          <w:tcPr>
            <w:tcW w:w="1520" w:type="dxa"/>
            <w:tcBorders>
              <w:top w:val="nil"/>
              <w:left w:val="nil"/>
              <w:bottom w:val="nil"/>
              <w:right w:val="nil"/>
            </w:tcBorders>
            <w:noWrap/>
            <w:vAlign w:val="bottom"/>
            <w:hideMark/>
          </w:tcPr>
          <w:p w14:paraId="6A7414D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0250599F"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0,001%</w:t>
            </w:r>
          </w:p>
        </w:tc>
      </w:tr>
      <w:tr w:rsidR="003E7E3E" w:rsidRPr="00E440A7" w14:paraId="4F35B1D0" w14:textId="77777777" w:rsidTr="003E7E3E">
        <w:trPr>
          <w:trHeight w:val="260"/>
          <w:jc w:val="center"/>
        </w:trPr>
        <w:tc>
          <w:tcPr>
            <w:tcW w:w="3970" w:type="dxa"/>
            <w:tcBorders>
              <w:top w:val="nil"/>
              <w:left w:val="nil"/>
              <w:bottom w:val="nil"/>
              <w:right w:val="nil"/>
            </w:tcBorders>
            <w:noWrap/>
            <w:vAlign w:val="bottom"/>
            <w:hideMark/>
          </w:tcPr>
          <w:p w14:paraId="6B63F686"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1.99.02 Intereses Moratorios y Multas</w:t>
            </w:r>
          </w:p>
        </w:tc>
        <w:tc>
          <w:tcPr>
            <w:tcW w:w="2160" w:type="dxa"/>
            <w:tcBorders>
              <w:top w:val="nil"/>
              <w:left w:val="nil"/>
              <w:bottom w:val="nil"/>
              <w:right w:val="nil"/>
            </w:tcBorders>
            <w:noWrap/>
            <w:vAlign w:val="bottom"/>
            <w:hideMark/>
          </w:tcPr>
          <w:p w14:paraId="74F56A43"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05FA88A6"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0,032%</w:t>
            </w:r>
          </w:p>
        </w:tc>
        <w:tc>
          <w:tcPr>
            <w:tcW w:w="1520" w:type="dxa"/>
            <w:tcBorders>
              <w:top w:val="nil"/>
              <w:left w:val="nil"/>
              <w:bottom w:val="nil"/>
              <w:right w:val="nil"/>
            </w:tcBorders>
            <w:noWrap/>
            <w:vAlign w:val="bottom"/>
            <w:hideMark/>
          </w:tcPr>
          <w:p w14:paraId="775908F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2DB9E291"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0,008%</w:t>
            </w:r>
          </w:p>
        </w:tc>
      </w:tr>
      <w:tr w:rsidR="003E7E3E" w:rsidRPr="00E440A7" w14:paraId="08015A16" w14:textId="77777777" w:rsidTr="003E7E3E">
        <w:trPr>
          <w:trHeight w:val="260"/>
          <w:jc w:val="center"/>
        </w:trPr>
        <w:tc>
          <w:tcPr>
            <w:tcW w:w="3970" w:type="dxa"/>
            <w:tcBorders>
              <w:top w:val="nil"/>
              <w:left w:val="nil"/>
              <w:bottom w:val="nil"/>
              <w:right w:val="nil"/>
            </w:tcBorders>
            <w:noWrap/>
            <w:vAlign w:val="bottom"/>
            <w:hideMark/>
          </w:tcPr>
          <w:p w14:paraId="59F349EF"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1.99.99 Otros Servicios No Especificados</w:t>
            </w:r>
          </w:p>
        </w:tc>
        <w:tc>
          <w:tcPr>
            <w:tcW w:w="2160" w:type="dxa"/>
            <w:tcBorders>
              <w:top w:val="nil"/>
              <w:left w:val="nil"/>
              <w:bottom w:val="nil"/>
              <w:right w:val="nil"/>
            </w:tcBorders>
            <w:noWrap/>
            <w:vAlign w:val="bottom"/>
            <w:hideMark/>
          </w:tcPr>
          <w:p w14:paraId="656839B4"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0,275%</w:t>
            </w:r>
          </w:p>
        </w:tc>
        <w:tc>
          <w:tcPr>
            <w:tcW w:w="1440" w:type="dxa"/>
            <w:tcBorders>
              <w:top w:val="nil"/>
              <w:left w:val="nil"/>
              <w:bottom w:val="nil"/>
              <w:right w:val="nil"/>
            </w:tcBorders>
            <w:noWrap/>
            <w:vAlign w:val="bottom"/>
            <w:hideMark/>
          </w:tcPr>
          <w:p w14:paraId="6A7A8D19"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1,137%</w:t>
            </w:r>
          </w:p>
        </w:tc>
        <w:tc>
          <w:tcPr>
            <w:tcW w:w="1520" w:type="dxa"/>
            <w:tcBorders>
              <w:top w:val="nil"/>
              <w:left w:val="nil"/>
              <w:bottom w:val="nil"/>
              <w:right w:val="nil"/>
            </w:tcBorders>
            <w:noWrap/>
            <w:vAlign w:val="bottom"/>
            <w:hideMark/>
          </w:tcPr>
          <w:p w14:paraId="7A83E8B2"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0,607%</w:t>
            </w:r>
          </w:p>
        </w:tc>
        <w:tc>
          <w:tcPr>
            <w:tcW w:w="1440" w:type="dxa"/>
            <w:tcBorders>
              <w:top w:val="nil"/>
              <w:left w:val="nil"/>
              <w:bottom w:val="nil"/>
              <w:right w:val="nil"/>
            </w:tcBorders>
            <w:noWrap/>
            <w:vAlign w:val="bottom"/>
            <w:hideMark/>
          </w:tcPr>
          <w:p w14:paraId="3182F51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0,542%</w:t>
            </w:r>
          </w:p>
        </w:tc>
      </w:tr>
      <w:tr w:rsidR="003E7E3E" w:rsidRPr="00E440A7" w14:paraId="27974CB2" w14:textId="77777777" w:rsidTr="003E7E3E">
        <w:trPr>
          <w:trHeight w:val="260"/>
          <w:jc w:val="center"/>
        </w:trPr>
        <w:tc>
          <w:tcPr>
            <w:tcW w:w="3970" w:type="dxa"/>
            <w:tcBorders>
              <w:top w:val="nil"/>
              <w:left w:val="nil"/>
              <w:bottom w:val="nil"/>
              <w:right w:val="nil"/>
            </w:tcBorders>
            <w:noWrap/>
            <w:vAlign w:val="bottom"/>
            <w:hideMark/>
          </w:tcPr>
          <w:p w14:paraId="36E9B29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3E753853"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31FEB074"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12C425FD"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09F21835"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560DB5A8" w14:textId="77777777" w:rsidTr="003E7E3E">
        <w:trPr>
          <w:trHeight w:val="260"/>
          <w:jc w:val="center"/>
        </w:trPr>
        <w:tc>
          <w:tcPr>
            <w:tcW w:w="3970" w:type="dxa"/>
            <w:tcBorders>
              <w:top w:val="nil"/>
              <w:left w:val="nil"/>
              <w:bottom w:val="single" w:sz="4" w:space="0" w:color="A6A6A6"/>
              <w:right w:val="nil"/>
            </w:tcBorders>
            <w:noWrap/>
            <w:vAlign w:val="bottom"/>
            <w:hideMark/>
          </w:tcPr>
          <w:p w14:paraId="72661F47"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2.00.00 Materiales y Suministros</w:t>
            </w:r>
          </w:p>
        </w:tc>
        <w:tc>
          <w:tcPr>
            <w:tcW w:w="2160" w:type="dxa"/>
            <w:tcBorders>
              <w:top w:val="nil"/>
              <w:left w:val="nil"/>
              <w:bottom w:val="single" w:sz="4" w:space="0" w:color="A6A6A6"/>
              <w:right w:val="nil"/>
            </w:tcBorders>
            <w:noWrap/>
            <w:vAlign w:val="bottom"/>
            <w:hideMark/>
          </w:tcPr>
          <w:p w14:paraId="52CAE618"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2,239%</w:t>
            </w:r>
          </w:p>
        </w:tc>
        <w:tc>
          <w:tcPr>
            <w:tcW w:w="1440" w:type="dxa"/>
            <w:tcBorders>
              <w:top w:val="nil"/>
              <w:left w:val="nil"/>
              <w:bottom w:val="single" w:sz="4" w:space="0" w:color="A6A6A6"/>
              <w:right w:val="nil"/>
            </w:tcBorders>
            <w:noWrap/>
            <w:vAlign w:val="bottom"/>
            <w:hideMark/>
          </w:tcPr>
          <w:p w14:paraId="4CEA17EF"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4,398%</w:t>
            </w:r>
          </w:p>
        </w:tc>
        <w:tc>
          <w:tcPr>
            <w:tcW w:w="1520" w:type="dxa"/>
            <w:tcBorders>
              <w:top w:val="nil"/>
              <w:left w:val="nil"/>
              <w:bottom w:val="single" w:sz="4" w:space="0" w:color="A6A6A6"/>
              <w:right w:val="nil"/>
            </w:tcBorders>
            <w:noWrap/>
            <w:vAlign w:val="bottom"/>
            <w:hideMark/>
          </w:tcPr>
          <w:p w14:paraId="4BA51745"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1,937%</w:t>
            </w:r>
          </w:p>
        </w:tc>
        <w:tc>
          <w:tcPr>
            <w:tcW w:w="1440" w:type="dxa"/>
            <w:tcBorders>
              <w:top w:val="nil"/>
              <w:left w:val="nil"/>
              <w:bottom w:val="single" w:sz="4" w:space="0" w:color="A6A6A6"/>
              <w:right w:val="nil"/>
            </w:tcBorders>
            <w:noWrap/>
            <w:vAlign w:val="bottom"/>
            <w:hideMark/>
          </w:tcPr>
          <w:p w14:paraId="177A9E0A"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2,743%</w:t>
            </w:r>
          </w:p>
        </w:tc>
      </w:tr>
      <w:tr w:rsidR="003E7E3E" w:rsidRPr="00E440A7" w14:paraId="28FBB6D4" w14:textId="77777777" w:rsidTr="003E7E3E">
        <w:trPr>
          <w:trHeight w:val="260"/>
          <w:jc w:val="center"/>
        </w:trPr>
        <w:tc>
          <w:tcPr>
            <w:tcW w:w="3970" w:type="dxa"/>
            <w:tcBorders>
              <w:top w:val="nil"/>
              <w:left w:val="nil"/>
              <w:bottom w:val="nil"/>
              <w:right w:val="nil"/>
            </w:tcBorders>
            <w:noWrap/>
            <w:vAlign w:val="bottom"/>
            <w:hideMark/>
          </w:tcPr>
          <w:p w14:paraId="66FEC792"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2.01.00 Productos Químicos y Conexos</w:t>
            </w:r>
          </w:p>
        </w:tc>
        <w:tc>
          <w:tcPr>
            <w:tcW w:w="2160" w:type="dxa"/>
            <w:tcBorders>
              <w:top w:val="nil"/>
              <w:left w:val="nil"/>
              <w:bottom w:val="nil"/>
              <w:right w:val="nil"/>
            </w:tcBorders>
            <w:noWrap/>
            <w:vAlign w:val="bottom"/>
            <w:hideMark/>
          </w:tcPr>
          <w:p w14:paraId="573B0833"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0,148%</w:t>
            </w:r>
          </w:p>
        </w:tc>
        <w:tc>
          <w:tcPr>
            <w:tcW w:w="1440" w:type="dxa"/>
            <w:tcBorders>
              <w:top w:val="nil"/>
              <w:left w:val="nil"/>
              <w:bottom w:val="nil"/>
              <w:right w:val="nil"/>
            </w:tcBorders>
            <w:noWrap/>
            <w:vAlign w:val="bottom"/>
            <w:hideMark/>
          </w:tcPr>
          <w:p w14:paraId="0EB67668"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0,679%</w:t>
            </w:r>
          </w:p>
        </w:tc>
        <w:tc>
          <w:tcPr>
            <w:tcW w:w="1520" w:type="dxa"/>
            <w:tcBorders>
              <w:top w:val="nil"/>
              <w:left w:val="nil"/>
              <w:bottom w:val="nil"/>
              <w:right w:val="nil"/>
            </w:tcBorders>
            <w:noWrap/>
            <w:vAlign w:val="bottom"/>
            <w:hideMark/>
          </w:tcPr>
          <w:p w14:paraId="08E91A26"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0,103%</w:t>
            </w:r>
          </w:p>
        </w:tc>
        <w:tc>
          <w:tcPr>
            <w:tcW w:w="1440" w:type="dxa"/>
            <w:tcBorders>
              <w:top w:val="nil"/>
              <w:left w:val="nil"/>
              <w:bottom w:val="nil"/>
              <w:right w:val="nil"/>
            </w:tcBorders>
            <w:noWrap/>
            <w:vAlign w:val="bottom"/>
            <w:hideMark/>
          </w:tcPr>
          <w:p w14:paraId="719CD747"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0,276%</w:t>
            </w:r>
          </w:p>
        </w:tc>
      </w:tr>
      <w:tr w:rsidR="003E7E3E" w:rsidRPr="00E440A7" w14:paraId="4F099420" w14:textId="77777777" w:rsidTr="003E7E3E">
        <w:trPr>
          <w:trHeight w:val="260"/>
          <w:jc w:val="center"/>
        </w:trPr>
        <w:tc>
          <w:tcPr>
            <w:tcW w:w="3970" w:type="dxa"/>
            <w:tcBorders>
              <w:top w:val="nil"/>
              <w:left w:val="nil"/>
              <w:bottom w:val="nil"/>
              <w:right w:val="nil"/>
            </w:tcBorders>
            <w:noWrap/>
            <w:vAlign w:val="bottom"/>
            <w:hideMark/>
          </w:tcPr>
          <w:p w14:paraId="5BA1BC8E"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2.01.01 Combustibles y Lubricantes</w:t>
            </w:r>
          </w:p>
        </w:tc>
        <w:tc>
          <w:tcPr>
            <w:tcW w:w="2160" w:type="dxa"/>
            <w:tcBorders>
              <w:top w:val="nil"/>
              <w:left w:val="nil"/>
              <w:bottom w:val="nil"/>
              <w:right w:val="nil"/>
            </w:tcBorders>
            <w:noWrap/>
            <w:vAlign w:val="bottom"/>
            <w:hideMark/>
          </w:tcPr>
          <w:p w14:paraId="66CB6FBF"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0,002%</w:t>
            </w:r>
          </w:p>
        </w:tc>
        <w:tc>
          <w:tcPr>
            <w:tcW w:w="1440" w:type="dxa"/>
            <w:tcBorders>
              <w:top w:val="nil"/>
              <w:left w:val="nil"/>
              <w:bottom w:val="nil"/>
              <w:right w:val="nil"/>
            </w:tcBorders>
            <w:noWrap/>
            <w:vAlign w:val="bottom"/>
            <w:hideMark/>
          </w:tcPr>
          <w:p w14:paraId="258ADC43"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0,574%</w:t>
            </w:r>
          </w:p>
        </w:tc>
        <w:tc>
          <w:tcPr>
            <w:tcW w:w="1520" w:type="dxa"/>
            <w:tcBorders>
              <w:top w:val="nil"/>
              <w:left w:val="nil"/>
              <w:bottom w:val="nil"/>
              <w:right w:val="nil"/>
            </w:tcBorders>
            <w:noWrap/>
            <w:vAlign w:val="bottom"/>
            <w:hideMark/>
          </w:tcPr>
          <w:p w14:paraId="5B30C311"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78B83D03"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0,147%</w:t>
            </w:r>
          </w:p>
        </w:tc>
      </w:tr>
      <w:tr w:rsidR="003E7E3E" w:rsidRPr="00E440A7" w14:paraId="52ADF09F" w14:textId="77777777" w:rsidTr="003E7E3E">
        <w:trPr>
          <w:trHeight w:val="260"/>
          <w:jc w:val="center"/>
        </w:trPr>
        <w:tc>
          <w:tcPr>
            <w:tcW w:w="3970" w:type="dxa"/>
            <w:tcBorders>
              <w:top w:val="nil"/>
              <w:left w:val="nil"/>
              <w:bottom w:val="nil"/>
              <w:right w:val="nil"/>
            </w:tcBorders>
            <w:noWrap/>
            <w:vAlign w:val="bottom"/>
            <w:hideMark/>
          </w:tcPr>
          <w:p w14:paraId="3D84692A"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2.01.02 Productos Farmacéuticos y Medicinales</w:t>
            </w:r>
          </w:p>
        </w:tc>
        <w:tc>
          <w:tcPr>
            <w:tcW w:w="2160" w:type="dxa"/>
            <w:tcBorders>
              <w:top w:val="nil"/>
              <w:left w:val="nil"/>
              <w:bottom w:val="nil"/>
              <w:right w:val="nil"/>
            </w:tcBorders>
            <w:noWrap/>
            <w:vAlign w:val="bottom"/>
            <w:hideMark/>
          </w:tcPr>
          <w:p w14:paraId="1BC34C6C"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0,006%</w:t>
            </w:r>
          </w:p>
        </w:tc>
        <w:tc>
          <w:tcPr>
            <w:tcW w:w="1440" w:type="dxa"/>
            <w:tcBorders>
              <w:top w:val="nil"/>
              <w:left w:val="nil"/>
              <w:bottom w:val="nil"/>
              <w:right w:val="nil"/>
            </w:tcBorders>
            <w:noWrap/>
            <w:vAlign w:val="bottom"/>
            <w:hideMark/>
          </w:tcPr>
          <w:p w14:paraId="2E578EBF"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0,003%</w:t>
            </w:r>
          </w:p>
        </w:tc>
        <w:tc>
          <w:tcPr>
            <w:tcW w:w="1520" w:type="dxa"/>
            <w:tcBorders>
              <w:top w:val="nil"/>
              <w:left w:val="nil"/>
              <w:bottom w:val="nil"/>
              <w:right w:val="nil"/>
            </w:tcBorders>
            <w:noWrap/>
            <w:vAlign w:val="bottom"/>
            <w:hideMark/>
          </w:tcPr>
          <w:p w14:paraId="700C021C"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0,018%</w:t>
            </w:r>
          </w:p>
        </w:tc>
        <w:tc>
          <w:tcPr>
            <w:tcW w:w="1440" w:type="dxa"/>
            <w:tcBorders>
              <w:top w:val="nil"/>
              <w:left w:val="nil"/>
              <w:bottom w:val="nil"/>
              <w:right w:val="nil"/>
            </w:tcBorders>
            <w:noWrap/>
            <w:vAlign w:val="bottom"/>
            <w:hideMark/>
          </w:tcPr>
          <w:p w14:paraId="17B9EC61"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0,007%</w:t>
            </w:r>
          </w:p>
        </w:tc>
      </w:tr>
      <w:tr w:rsidR="003E7E3E" w:rsidRPr="00E440A7" w14:paraId="3A8341B7" w14:textId="77777777" w:rsidTr="003E7E3E">
        <w:trPr>
          <w:trHeight w:val="260"/>
          <w:jc w:val="center"/>
        </w:trPr>
        <w:tc>
          <w:tcPr>
            <w:tcW w:w="3970" w:type="dxa"/>
            <w:tcBorders>
              <w:top w:val="nil"/>
              <w:left w:val="nil"/>
              <w:bottom w:val="nil"/>
              <w:right w:val="nil"/>
            </w:tcBorders>
            <w:noWrap/>
            <w:vAlign w:val="bottom"/>
            <w:hideMark/>
          </w:tcPr>
          <w:p w14:paraId="75F4E41E"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2.01.03 Productos Veterinarios</w:t>
            </w:r>
          </w:p>
        </w:tc>
        <w:tc>
          <w:tcPr>
            <w:tcW w:w="2160" w:type="dxa"/>
            <w:tcBorders>
              <w:top w:val="nil"/>
              <w:left w:val="nil"/>
              <w:bottom w:val="nil"/>
              <w:right w:val="nil"/>
            </w:tcBorders>
            <w:noWrap/>
            <w:vAlign w:val="bottom"/>
            <w:hideMark/>
          </w:tcPr>
          <w:p w14:paraId="4EE0435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0,001%</w:t>
            </w:r>
          </w:p>
        </w:tc>
        <w:tc>
          <w:tcPr>
            <w:tcW w:w="1440" w:type="dxa"/>
            <w:tcBorders>
              <w:top w:val="nil"/>
              <w:left w:val="nil"/>
              <w:bottom w:val="nil"/>
              <w:right w:val="nil"/>
            </w:tcBorders>
            <w:noWrap/>
            <w:vAlign w:val="bottom"/>
            <w:hideMark/>
          </w:tcPr>
          <w:p w14:paraId="0C85395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520" w:type="dxa"/>
            <w:tcBorders>
              <w:top w:val="nil"/>
              <w:left w:val="nil"/>
              <w:bottom w:val="nil"/>
              <w:right w:val="nil"/>
            </w:tcBorders>
            <w:noWrap/>
            <w:vAlign w:val="bottom"/>
            <w:hideMark/>
          </w:tcPr>
          <w:p w14:paraId="6DF6011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1195CA6C"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0,001%</w:t>
            </w:r>
          </w:p>
        </w:tc>
      </w:tr>
      <w:tr w:rsidR="003E7E3E" w:rsidRPr="00E440A7" w14:paraId="09C897D8" w14:textId="77777777" w:rsidTr="003E7E3E">
        <w:trPr>
          <w:trHeight w:val="260"/>
          <w:jc w:val="center"/>
        </w:trPr>
        <w:tc>
          <w:tcPr>
            <w:tcW w:w="3970" w:type="dxa"/>
            <w:tcBorders>
              <w:top w:val="nil"/>
              <w:left w:val="nil"/>
              <w:bottom w:val="nil"/>
              <w:right w:val="nil"/>
            </w:tcBorders>
            <w:noWrap/>
            <w:vAlign w:val="bottom"/>
            <w:hideMark/>
          </w:tcPr>
          <w:p w14:paraId="587CD0F6"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2.01.04 Tintas, Pinturas y Diluyentes</w:t>
            </w:r>
          </w:p>
        </w:tc>
        <w:tc>
          <w:tcPr>
            <w:tcW w:w="2160" w:type="dxa"/>
            <w:tcBorders>
              <w:top w:val="nil"/>
              <w:left w:val="nil"/>
              <w:bottom w:val="nil"/>
              <w:right w:val="nil"/>
            </w:tcBorders>
            <w:noWrap/>
            <w:vAlign w:val="bottom"/>
            <w:hideMark/>
          </w:tcPr>
          <w:p w14:paraId="4769522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0,049%</w:t>
            </w:r>
          </w:p>
        </w:tc>
        <w:tc>
          <w:tcPr>
            <w:tcW w:w="1440" w:type="dxa"/>
            <w:tcBorders>
              <w:top w:val="nil"/>
              <w:left w:val="nil"/>
              <w:bottom w:val="nil"/>
              <w:right w:val="nil"/>
            </w:tcBorders>
            <w:noWrap/>
            <w:vAlign w:val="bottom"/>
            <w:hideMark/>
          </w:tcPr>
          <w:p w14:paraId="2E813B0C"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0,101%</w:t>
            </w:r>
          </w:p>
        </w:tc>
        <w:tc>
          <w:tcPr>
            <w:tcW w:w="1520" w:type="dxa"/>
            <w:tcBorders>
              <w:top w:val="nil"/>
              <w:left w:val="nil"/>
              <w:bottom w:val="nil"/>
              <w:right w:val="nil"/>
            </w:tcBorders>
            <w:noWrap/>
            <w:vAlign w:val="bottom"/>
            <w:hideMark/>
          </w:tcPr>
          <w:p w14:paraId="2EC2FA86"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0,056%</w:t>
            </w:r>
          </w:p>
        </w:tc>
        <w:tc>
          <w:tcPr>
            <w:tcW w:w="1440" w:type="dxa"/>
            <w:tcBorders>
              <w:top w:val="nil"/>
              <w:left w:val="nil"/>
              <w:bottom w:val="nil"/>
              <w:right w:val="nil"/>
            </w:tcBorders>
            <w:noWrap/>
            <w:vAlign w:val="bottom"/>
            <w:hideMark/>
          </w:tcPr>
          <w:p w14:paraId="0911C53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0,063%</w:t>
            </w:r>
          </w:p>
        </w:tc>
      </w:tr>
      <w:tr w:rsidR="003E7E3E" w:rsidRPr="00E440A7" w14:paraId="1E75E1AD" w14:textId="77777777" w:rsidTr="003E7E3E">
        <w:trPr>
          <w:trHeight w:val="260"/>
          <w:jc w:val="center"/>
        </w:trPr>
        <w:tc>
          <w:tcPr>
            <w:tcW w:w="3970" w:type="dxa"/>
            <w:tcBorders>
              <w:top w:val="nil"/>
              <w:left w:val="nil"/>
              <w:bottom w:val="nil"/>
              <w:right w:val="nil"/>
            </w:tcBorders>
            <w:noWrap/>
            <w:vAlign w:val="bottom"/>
            <w:hideMark/>
          </w:tcPr>
          <w:p w14:paraId="6F75F569"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2.01.99 Otros Productos Químicos y Conexos</w:t>
            </w:r>
          </w:p>
        </w:tc>
        <w:tc>
          <w:tcPr>
            <w:tcW w:w="2160" w:type="dxa"/>
            <w:tcBorders>
              <w:top w:val="nil"/>
              <w:left w:val="nil"/>
              <w:bottom w:val="nil"/>
              <w:right w:val="nil"/>
            </w:tcBorders>
            <w:noWrap/>
            <w:vAlign w:val="bottom"/>
            <w:hideMark/>
          </w:tcPr>
          <w:p w14:paraId="1B54A2F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0,090%</w:t>
            </w:r>
          </w:p>
        </w:tc>
        <w:tc>
          <w:tcPr>
            <w:tcW w:w="1440" w:type="dxa"/>
            <w:tcBorders>
              <w:top w:val="nil"/>
              <w:left w:val="nil"/>
              <w:bottom w:val="nil"/>
              <w:right w:val="nil"/>
            </w:tcBorders>
            <w:noWrap/>
            <w:vAlign w:val="bottom"/>
            <w:hideMark/>
          </w:tcPr>
          <w:p w14:paraId="18FCFE9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520" w:type="dxa"/>
            <w:tcBorders>
              <w:top w:val="nil"/>
              <w:left w:val="nil"/>
              <w:bottom w:val="nil"/>
              <w:right w:val="nil"/>
            </w:tcBorders>
            <w:noWrap/>
            <w:vAlign w:val="bottom"/>
            <w:hideMark/>
          </w:tcPr>
          <w:p w14:paraId="3CC0331C"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0,029%</w:t>
            </w:r>
          </w:p>
        </w:tc>
        <w:tc>
          <w:tcPr>
            <w:tcW w:w="1440" w:type="dxa"/>
            <w:tcBorders>
              <w:top w:val="nil"/>
              <w:left w:val="nil"/>
              <w:bottom w:val="nil"/>
              <w:right w:val="nil"/>
            </w:tcBorders>
            <w:noWrap/>
            <w:vAlign w:val="bottom"/>
            <w:hideMark/>
          </w:tcPr>
          <w:p w14:paraId="347598D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0,058%</w:t>
            </w:r>
          </w:p>
        </w:tc>
      </w:tr>
      <w:tr w:rsidR="003E7E3E" w:rsidRPr="00E440A7" w14:paraId="4B39D9A7" w14:textId="77777777" w:rsidTr="003E7E3E">
        <w:trPr>
          <w:trHeight w:val="260"/>
          <w:jc w:val="center"/>
        </w:trPr>
        <w:tc>
          <w:tcPr>
            <w:tcW w:w="3970" w:type="dxa"/>
            <w:tcBorders>
              <w:top w:val="nil"/>
              <w:left w:val="nil"/>
              <w:bottom w:val="nil"/>
              <w:right w:val="nil"/>
            </w:tcBorders>
            <w:noWrap/>
            <w:vAlign w:val="bottom"/>
            <w:hideMark/>
          </w:tcPr>
          <w:p w14:paraId="2B5F74B4"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080CE27A"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715927ED"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045DA57D"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17A25F97"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061A6457" w14:textId="77777777" w:rsidTr="003E7E3E">
        <w:trPr>
          <w:trHeight w:val="260"/>
          <w:jc w:val="center"/>
        </w:trPr>
        <w:tc>
          <w:tcPr>
            <w:tcW w:w="3970" w:type="dxa"/>
            <w:tcBorders>
              <w:top w:val="nil"/>
              <w:left w:val="nil"/>
              <w:bottom w:val="nil"/>
              <w:right w:val="nil"/>
            </w:tcBorders>
            <w:noWrap/>
            <w:vAlign w:val="bottom"/>
            <w:hideMark/>
          </w:tcPr>
          <w:p w14:paraId="055FC58C"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2.02.00 Alimentos y Productos Agropecuario</w:t>
            </w:r>
          </w:p>
        </w:tc>
        <w:tc>
          <w:tcPr>
            <w:tcW w:w="2160" w:type="dxa"/>
            <w:tcBorders>
              <w:top w:val="nil"/>
              <w:left w:val="nil"/>
              <w:bottom w:val="nil"/>
              <w:right w:val="nil"/>
            </w:tcBorders>
            <w:noWrap/>
            <w:vAlign w:val="bottom"/>
            <w:hideMark/>
          </w:tcPr>
          <w:p w14:paraId="462A3239"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0,013%</w:t>
            </w:r>
          </w:p>
        </w:tc>
        <w:tc>
          <w:tcPr>
            <w:tcW w:w="1440" w:type="dxa"/>
            <w:tcBorders>
              <w:top w:val="nil"/>
              <w:left w:val="nil"/>
              <w:bottom w:val="nil"/>
              <w:right w:val="nil"/>
            </w:tcBorders>
            <w:noWrap/>
            <w:vAlign w:val="bottom"/>
            <w:hideMark/>
          </w:tcPr>
          <w:p w14:paraId="5BD58E8B"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0,022%</w:t>
            </w:r>
          </w:p>
        </w:tc>
        <w:tc>
          <w:tcPr>
            <w:tcW w:w="1520" w:type="dxa"/>
            <w:tcBorders>
              <w:top w:val="nil"/>
              <w:left w:val="nil"/>
              <w:bottom w:val="nil"/>
              <w:right w:val="nil"/>
            </w:tcBorders>
            <w:noWrap/>
            <w:vAlign w:val="bottom"/>
            <w:hideMark/>
          </w:tcPr>
          <w:p w14:paraId="2ACA6288"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0,035%</w:t>
            </w:r>
          </w:p>
        </w:tc>
        <w:tc>
          <w:tcPr>
            <w:tcW w:w="1440" w:type="dxa"/>
            <w:tcBorders>
              <w:top w:val="nil"/>
              <w:left w:val="nil"/>
              <w:bottom w:val="nil"/>
              <w:right w:val="nil"/>
            </w:tcBorders>
            <w:noWrap/>
            <w:vAlign w:val="bottom"/>
            <w:hideMark/>
          </w:tcPr>
          <w:p w14:paraId="3132D4CC"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0,019%</w:t>
            </w:r>
          </w:p>
        </w:tc>
      </w:tr>
      <w:tr w:rsidR="003E7E3E" w:rsidRPr="00E440A7" w14:paraId="070C0F1D" w14:textId="77777777" w:rsidTr="003E7E3E">
        <w:trPr>
          <w:trHeight w:val="260"/>
          <w:jc w:val="center"/>
        </w:trPr>
        <w:tc>
          <w:tcPr>
            <w:tcW w:w="3970" w:type="dxa"/>
            <w:tcBorders>
              <w:top w:val="nil"/>
              <w:left w:val="nil"/>
              <w:bottom w:val="nil"/>
              <w:right w:val="nil"/>
            </w:tcBorders>
            <w:noWrap/>
            <w:vAlign w:val="bottom"/>
            <w:hideMark/>
          </w:tcPr>
          <w:p w14:paraId="3D8802FF"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2.02.01 Productos Pecuarios y Otras Especies</w:t>
            </w:r>
          </w:p>
        </w:tc>
        <w:tc>
          <w:tcPr>
            <w:tcW w:w="2160" w:type="dxa"/>
            <w:tcBorders>
              <w:top w:val="nil"/>
              <w:left w:val="nil"/>
              <w:bottom w:val="nil"/>
              <w:right w:val="nil"/>
            </w:tcBorders>
            <w:noWrap/>
            <w:vAlign w:val="bottom"/>
            <w:hideMark/>
          </w:tcPr>
          <w:p w14:paraId="25E7BC9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0,001%</w:t>
            </w:r>
          </w:p>
        </w:tc>
        <w:tc>
          <w:tcPr>
            <w:tcW w:w="1440" w:type="dxa"/>
            <w:tcBorders>
              <w:top w:val="nil"/>
              <w:left w:val="nil"/>
              <w:bottom w:val="nil"/>
              <w:right w:val="nil"/>
            </w:tcBorders>
            <w:noWrap/>
            <w:vAlign w:val="bottom"/>
            <w:hideMark/>
          </w:tcPr>
          <w:p w14:paraId="463BB3E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520" w:type="dxa"/>
            <w:tcBorders>
              <w:top w:val="nil"/>
              <w:left w:val="nil"/>
              <w:bottom w:val="nil"/>
              <w:right w:val="nil"/>
            </w:tcBorders>
            <w:noWrap/>
            <w:vAlign w:val="bottom"/>
            <w:hideMark/>
          </w:tcPr>
          <w:p w14:paraId="7B7212E3"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624B8A7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0,001%</w:t>
            </w:r>
          </w:p>
        </w:tc>
      </w:tr>
      <w:tr w:rsidR="003E7E3E" w:rsidRPr="00E440A7" w14:paraId="069CE32D" w14:textId="77777777" w:rsidTr="003E7E3E">
        <w:trPr>
          <w:trHeight w:val="260"/>
          <w:jc w:val="center"/>
        </w:trPr>
        <w:tc>
          <w:tcPr>
            <w:tcW w:w="3970" w:type="dxa"/>
            <w:tcBorders>
              <w:top w:val="nil"/>
              <w:left w:val="nil"/>
              <w:bottom w:val="nil"/>
              <w:right w:val="nil"/>
            </w:tcBorders>
            <w:noWrap/>
            <w:vAlign w:val="bottom"/>
            <w:hideMark/>
          </w:tcPr>
          <w:p w14:paraId="74AC8620"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2.02.02 Productos Agroforestales</w:t>
            </w:r>
          </w:p>
        </w:tc>
        <w:tc>
          <w:tcPr>
            <w:tcW w:w="2160" w:type="dxa"/>
            <w:tcBorders>
              <w:top w:val="nil"/>
              <w:left w:val="nil"/>
              <w:bottom w:val="nil"/>
              <w:right w:val="nil"/>
            </w:tcBorders>
            <w:noWrap/>
            <w:vAlign w:val="bottom"/>
            <w:hideMark/>
          </w:tcPr>
          <w:p w14:paraId="19A27B7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0,001%</w:t>
            </w:r>
          </w:p>
        </w:tc>
        <w:tc>
          <w:tcPr>
            <w:tcW w:w="1440" w:type="dxa"/>
            <w:tcBorders>
              <w:top w:val="nil"/>
              <w:left w:val="nil"/>
              <w:bottom w:val="nil"/>
              <w:right w:val="nil"/>
            </w:tcBorders>
            <w:noWrap/>
            <w:vAlign w:val="bottom"/>
            <w:hideMark/>
          </w:tcPr>
          <w:p w14:paraId="0967C8EC"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520" w:type="dxa"/>
            <w:tcBorders>
              <w:top w:val="nil"/>
              <w:left w:val="nil"/>
              <w:bottom w:val="nil"/>
              <w:right w:val="nil"/>
            </w:tcBorders>
            <w:noWrap/>
            <w:vAlign w:val="bottom"/>
            <w:hideMark/>
          </w:tcPr>
          <w:p w14:paraId="6D93B1C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56188B1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0,001%</w:t>
            </w:r>
          </w:p>
        </w:tc>
      </w:tr>
      <w:tr w:rsidR="003E7E3E" w:rsidRPr="00E440A7" w14:paraId="7925B18D" w14:textId="77777777" w:rsidTr="003E7E3E">
        <w:trPr>
          <w:trHeight w:val="260"/>
          <w:jc w:val="center"/>
        </w:trPr>
        <w:tc>
          <w:tcPr>
            <w:tcW w:w="3970" w:type="dxa"/>
            <w:tcBorders>
              <w:top w:val="nil"/>
              <w:left w:val="nil"/>
              <w:bottom w:val="nil"/>
              <w:right w:val="nil"/>
            </w:tcBorders>
            <w:noWrap/>
            <w:vAlign w:val="bottom"/>
            <w:hideMark/>
          </w:tcPr>
          <w:p w14:paraId="4BC3E574"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2.02.03 Alimentos y Bebidas</w:t>
            </w:r>
          </w:p>
        </w:tc>
        <w:tc>
          <w:tcPr>
            <w:tcW w:w="2160" w:type="dxa"/>
            <w:tcBorders>
              <w:top w:val="nil"/>
              <w:left w:val="nil"/>
              <w:bottom w:val="nil"/>
              <w:right w:val="nil"/>
            </w:tcBorders>
            <w:noWrap/>
            <w:vAlign w:val="bottom"/>
            <w:hideMark/>
          </w:tcPr>
          <w:p w14:paraId="35465E2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0,001%</w:t>
            </w:r>
          </w:p>
        </w:tc>
        <w:tc>
          <w:tcPr>
            <w:tcW w:w="1440" w:type="dxa"/>
            <w:tcBorders>
              <w:top w:val="nil"/>
              <w:left w:val="nil"/>
              <w:bottom w:val="nil"/>
              <w:right w:val="nil"/>
            </w:tcBorders>
            <w:noWrap/>
            <w:vAlign w:val="bottom"/>
            <w:hideMark/>
          </w:tcPr>
          <w:p w14:paraId="67968476"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0,022%</w:t>
            </w:r>
          </w:p>
        </w:tc>
        <w:tc>
          <w:tcPr>
            <w:tcW w:w="1520" w:type="dxa"/>
            <w:tcBorders>
              <w:top w:val="nil"/>
              <w:left w:val="nil"/>
              <w:bottom w:val="nil"/>
              <w:right w:val="nil"/>
            </w:tcBorders>
            <w:noWrap/>
            <w:vAlign w:val="bottom"/>
            <w:hideMark/>
          </w:tcPr>
          <w:p w14:paraId="1464869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0,035%</w:t>
            </w:r>
          </w:p>
        </w:tc>
        <w:tc>
          <w:tcPr>
            <w:tcW w:w="1440" w:type="dxa"/>
            <w:tcBorders>
              <w:top w:val="nil"/>
              <w:left w:val="nil"/>
              <w:bottom w:val="nil"/>
              <w:right w:val="nil"/>
            </w:tcBorders>
            <w:noWrap/>
            <w:vAlign w:val="bottom"/>
            <w:hideMark/>
          </w:tcPr>
          <w:p w14:paraId="6F8C6C5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0,011%</w:t>
            </w:r>
          </w:p>
        </w:tc>
      </w:tr>
      <w:tr w:rsidR="003E7E3E" w:rsidRPr="00E440A7" w14:paraId="2F5081D9" w14:textId="77777777" w:rsidTr="003E7E3E">
        <w:trPr>
          <w:trHeight w:val="260"/>
          <w:jc w:val="center"/>
        </w:trPr>
        <w:tc>
          <w:tcPr>
            <w:tcW w:w="3970" w:type="dxa"/>
            <w:tcBorders>
              <w:top w:val="nil"/>
              <w:left w:val="nil"/>
              <w:bottom w:val="nil"/>
              <w:right w:val="nil"/>
            </w:tcBorders>
            <w:noWrap/>
            <w:vAlign w:val="bottom"/>
            <w:hideMark/>
          </w:tcPr>
          <w:p w14:paraId="36196DFA"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2.02.04 Alimentos para Animales</w:t>
            </w:r>
          </w:p>
        </w:tc>
        <w:tc>
          <w:tcPr>
            <w:tcW w:w="2160" w:type="dxa"/>
            <w:tcBorders>
              <w:top w:val="nil"/>
              <w:left w:val="nil"/>
              <w:bottom w:val="nil"/>
              <w:right w:val="nil"/>
            </w:tcBorders>
            <w:noWrap/>
            <w:vAlign w:val="bottom"/>
            <w:hideMark/>
          </w:tcPr>
          <w:p w14:paraId="089CDE20"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0,010%</w:t>
            </w:r>
          </w:p>
        </w:tc>
        <w:tc>
          <w:tcPr>
            <w:tcW w:w="1440" w:type="dxa"/>
            <w:tcBorders>
              <w:top w:val="nil"/>
              <w:left w:val="nil"/>
              <w:bottom w:val="nil"/>
              <w:right w:val="nil"/>
            </w:tcBorders>
            <w:noWrap/>
            <w:vAlign w:val="bottom"/>
            <w:hideMark/>
          </w:tcPr>
          <w:p w14:paraId="05021DF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520" w:type="dxa"/>
            <w:tcBorders>
              <w:top w:val="nil"/>
              <w:left w:val="nil"/>
              <w:bottom w:val="nil"/>
              <w:right w:val="nil"/>
            </w:tcBorders>
            <w:noWrap/>
            <w:vAlign w:val="bottom"/>
            <w:hideMark/>
          </w:tcPr>
          <w:p w14:paraId="3D45146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1E2C94A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0,006%</w:t>
            </w:r>
          </w:p>
        </w:tc>
      </w:tr>
      <w:tr w:rsidR="003E7E3E" w:rsidRPr="00E440A7" w14:paraId="4D3F0135" w14:textId="77777777" w:rsidTr="003E7E3E">
        <w:trPr>
          <w:trHeight w:val="260"/>
          <w:jc w:val="center"/>
        </w:trPr>
        <w:tc>
          <w:tcPr>
            <w:tcW w:w="3970" w:type="dxa"/>
            <w:tcBorders>
              <w:top w:val="nil"/>
              <w:left w:val="nil"/>
              <w:bottom w:val="nil"/>
              <w:right w:val="nil"/>
            </w:tcBorders>
            <w:noWrap/>
            <w:vAlign w:val="bottom"/>
            <w:hideMark/>
          </w:tcPr>
          <w:p w14:paraId="3E9222DF"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075091F8"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38FC791D"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48BF12D8"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6542C2FB"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346D9332" w14:textId="77777777" w:rsidTr="003E7E3E">
        <w:trPr>
          <w:trHeight w:val="260"/>
          <w:jc w:val="center"/>
        </w:trPr>
        <w:tc>
          <w:tcPr>
            <w:tcW w:w="3970" w:type="dxa"/>
            <w:tcBorders>
              <w:top w:val="nil"/>
              <w:left w:val="nil"/>
              <w:bottom w:val="nil"/>
              <w:right w:val="nil"/>
            </w:tcBorders>
            <w:noWrap/>
            <w:vAlign w:val="bottom"/>
            <w:hideMark/>
          </w:tcPr>
          <w:p w14:paraId="051E28EC"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2.03.00 Materiales y Productos de Uso en la Construcción y Mantenimiento</w:t>
            </w:r>
          </w:p>
        </w:tc>
        <w:tc>
          <w:tcPr>
            <w:tcW w:w="2160" w:type="dxa"/>
            <w:tcBorders>
              <w:top w:val="nil"/>
              <w:left w:val="nil"/>
              <w:bottom w:val="nil"/>
              <w:right w:val="nil"/>
            </w:tcBorders>
            <w:noWrap/>
            <w:vAlign w:val="bottom"/>
            <w:hideMark/>
          </w:tcPr>
          <w:p w14:paraId="711490F7"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0,091%</w:t>
            </w:r>
          </w:p>
        </w:tc>
        <w:tc>
          <w:tcPr>
            <w:tcW w:w="1440" w:type="dxa"/>
            <w:tcBorders>
              <w:top w:val="nil"/>
              <w:left w:val="nil"/>
              <w:bottom w:val="nil"/>
              <w:right w:val="nil"/>
            </w:tcBorders>
            <w:noWrap/>
            <w:vAlign w:val="bottom"/>
            <w:hideMark/>
          </w:tcPr>
          <w:p w14:paraId="3D0A4C84"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0,659%</w:t>
            </w:r>
          </w:p>
        </w:tc>
        <w:tc>
          <w:tcPr>
            <w:tcW w:w="1520" w:type="dxa"/>
            <w:tcBorders>
              <w:top w:val="nil"/>
              <w:left w:val="nil"/>
              <w:bottom w:val="nil"/>
              <w:right w:val="nil"/>
            </w:tcBorders>
            <w:noWrap/>
            <w:vAlign w:val="bottom"/>
            <w:hideMark/>
          </w:tcPr>
          <w:p w14:paraId="4F26364C"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0,002%</w:t>
            </w:r>
          </w:p>
        </w:tc>
        <w:tc>
          <w:tcPr>
            <w:tcW w:w="1440" w:type="dxa"/>
            <w:tcBorders>
              <w:top w:val="nil"/>
              <w:left w:val="nil"/>
              <w:bottom w:val="nil"/>
              <w:right w:val="nil"/>
            </w:tcBorders>
            <w:noWrap/>
            <w:vAlign w:val="bottom"/>
            <w:hideMark/>
          </w:tcPr>
          <w:p w14:paraId="07FDF35B"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0,222%</w:t>
            </w:r>
          </w:p>
        </w:tc>
      </w:tr>
      <w:tr w:rsidR="003E7E3E" w:rsidRPr="00E440A7" w14:paraId="0587052F" w14:textId="77777777" w:rsidTr="003E7E3E">
        <w:trPr>
          <w:trHeight w:val="260"/>
          <w:jc w:val="center"/>
        </w:trPr>
        <w:tc>
          <w:tcPr>
            <w:tcW w:w="3970" w:type="dxa"/>
            <w:tcBorders>
              <w:top w:val="nil"/>
              <w:left w:val="nil"/>
              <w:bottom w:val="nil"/>
              <w:right w:val="nil"/>
            </w:tcBorders>
            <w:noWrap/>
            <w:vAlign w:val="bottom"/>
            <w:hideMark/>
          </w:tcPr>
          <w:p w14:paraId="6AB4B449"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2.03.01 Materiales y Productos Metálicos</w:t>
            </w:r>
          </w:p>
        </w:tc>
        <w:tc>
          <w:tcPr>
            <w:tcW w:w="2160" w:type="dxa"/>
            <w:tcBorders>
              <w:top w:val="nil"/>
              <w:left w:val="nil"/>
              <w:bottom w:val="nil"/>
              <w:right w:val="nil"/>
            </w:tcBorders>
            <w:noWrap/>
            <w:vAlign w:val="bottom"/>
            <w:hideMark/>
          </w:tcPr>
          <w:p w14:paraId="31754D8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0,017%</w:t>
            </w:r>
          </w:p>
        </w:tc>
        <w:tc>
          <w:tcPr>
            <w:tcW w:w="1440" w:type="dxa"/>
            <w:tcBorders>
              <w:top w:val="nil"/>
              <w:left w:val="nil"/>
              <w:bottom w:val="nil"/>
              <w:right w:val="nil"/>
            </w:tcBorders>
            <w:noWrap/>
            <w:vAlign w:val="bottom"/>
            <w:hideMark/>
          </w:tcPr>
          <w:p w14:paraId="7C2C1B4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0,063%</w:t>
            </w:r>
          </w:p>
        </w:tc>
        <w:tc>
          <w:tcPr>
            <w:tcW w:w="1520" w:type="dxa"/>
            <w:tcBorders>
              <w:top w:val="nil"/>
              <w:left w:val="nil"/>
              <w:bottom w:val="nil"/>
              <w:right w:val="nil"/>
            </w:tcBorders>
            <w:noWrap/>
            <w:vAlign w:val="bottom"/>
            <w:hideMark/>
          </w:tcPr>
          <w:p w14:paraId="431FF1A0"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3B8557D3"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0,026%</w:t>
            </w:r>
          </w:p>
        </w:tc>
      </w:tr>
      <w:tr w:rsidR="003E7E3E" w:rsidRPr="00E440A7" w14:paraId="29D4F20D" w14:textId="77777777" w:rsidTr="003E7E3E">
        <w:trPr>
          <w:trHeight w:val="260"/>
          <w:jc w:val="center"/>
        </w:trPr>
        <w:tc>
          <w:tcPr>
            <w:tcW w:w="3970" w:type="dxa"/>
            <w:tcBorders>
              <w:top w:val="nil"/>
              <w:left w:val="nil"/>
              <w:bottom w:val="nil"/>
              <w:right w:val="nil"/>
            </w:tcBorders>
            <w:noWrap/>
            <w:vAlign w:val="bottom"/>
            <w:hideMark/>
          </w:tcPr>
          <w:p w14:paraId="27DE9326"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2.03.02 Materiales y Productos Minerales y Asfálticos</w:t>
            </w:r>
          </w:p>
        </w:tc>
        <w:tc>
          <w:tcPr>
            <w:tcW w:w="2160" w:type="dxa"/>
            <w:tcBorders>
              <w:top w:val="nil"/>
              <w:left w:val="nil"/>
              <w:bottom w:val="nil"/>
              <w:right w:val="nil"/>
            </w:tcBorders>
            <w:noWrap/>
            <w:vAlign w:val="bottom"/>
            <w:hideMark/>
          </w:tcPr>
          <w:p w14:paraId="20BFDFB0"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0,001%</w:t>
            </w:r>
          </w:p>
        </w:tc>
        <w:tc>
          <w:tcPr>
            <w:tcW w:w="1440" w:type="dxa"/>
            <w:tcBorders>
              <w:top w:val="nil"/>
              <w:left w:val="nil"/>
              <w:bottom w:val="nil"/>
              <w:right w:val="nil"/>
            </w:tcBorders>
            <w:noWrap/>
            <w:vAlign w:val="bottom"/>
            <w:hideMark/>
          </w:tcPr>
          <w:p w14:paraId="7BF53654"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0,018%</w:t>
            </w:r>
          </w:p>
        </w:tc>
        <w:tc>
          <w:tcPr>
            <w:tcW w:w="1520" w:type="dxa"/>
            <w:tcBorders>
              <w:top w:val="nil"/>
              <w:left w:val="nil"/>
              <w:bottom w:val="nil"/>
              <w:right w:val="nil"/>
            </w:tcBorders>
            <w:noWrap/>
            <w:vAlign w:val="bottom"/>
            <w:hideMark/>
          </w:tcPr>
          <w:p w14:paraId="09323B1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67119D8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0,005%</w:t>
            </w:r>
          </w:p>
        </w:tc>
      </w:tr>
      <w:tr w:rsidR="003E7E3E" w:rsidRPr="00E440A7" w14:paraId="45E978F5" w14:textId="77777777" w:rsidTr="003E7E3E">
        <w:trPr>
          <w:trHeight w:val="260"/>
          <w:jc w:val="center"/>
        </w:trPr>
        <w:tc>
          <w:tcPr>
            <w:tcW w:w="3970" w:type="dxa"/>
            <w:tcBorders>
              <w:top w:val="nil"/>
              <w:left w:val="nil"/>
              <w:bottom w:val="nil"/>
              <w:right w:val="nil"/>
            </w:tcBorders>
            <w:noWrap/>
            <w:vAlign w:val="bottom"/>
            <w:hideMark/>
          </w:tcPr>
          <w:p w14:paraId="6956A46D"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2.03.03 Madera y sus Derivados</w:t>
            </w:r>
          </w:p>
        </w:tc>
        <w:tc>
          <w:tcPr>
            <w:tcW w:w="2160" w:type="dxa"/>
            <w:tcBorders>
              <w:top w:val="nil"/>
              <w:left w:val="nil"/>
              <w:bottom w:val="nil"/>
              <w:right w:val="nil"/>
            </w:tcBorders>
            <w:noWrap/>
            <w:vAlign w:val="bottom"/>
            <w:hideMark/>
          </w:tcPr>
          <w:p w14:paraId="3BEEE34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56921A6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0,022%</w:t>
            </w:r>
          </w:p>
        </w:tc>
        <w:tc>
          <w:tcPr>
            <w:tcW w:w="1520" w:type="dxa"/>
            <w:tcBorders>
              <w:top w:val="nil"/>
              <w:left w:val="nil"/>
              <w:bottom w:val="nil"/>
              <w:right w:val="nil"/>
            </w:tcBorders>
            <w:noWrap/>
            <w:vAlign w:val="bottom"/>
            <w:hideMark/>
          </w:tcPr>
          <w:p w14:paraId="3E0B7B5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5987B2F6"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0,006%</w:t>
            </w:r>
          </w:p>
        </w:tc>
      </w:tr>
      <w:tr w:rsidR="003E7E3E" w:rsidRPr="00E440A7" w14:paraId="43D38762" w14:textId="77777777" w:rsidTr="003E7E3E">
        <w:trPr>
          <w:trHeight w:val="260"/>
          <w:jc w:val="center"/>
        </w:trPr>
        <w:tc>
          <w:tcPr>
            <w:tcW w:w="3970" w:type="dxa"/>
            <w:tcBorders>
              <w:top w:val="nil"/>
              <w:left w:val="nil"/>
              <w:bottom w:val="nil"/>
              <w:right w:val="nil"/>
            </w:tcBorders>
            <w:noWrap/>
            <w:vAlign w:val="bottom"/>
            <w:hideMark/>
          </w:tcPr>
          <w:p w14:paraId="28D236EE"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2.03.04 Materiales y Productos Eléctricos, Telefónicos y de Cómputo</w:t>
            </w:r>
          </w:p>
        </w:tc>
        <w:tc>
          <w:tcPr>
            <w:tcW w:w="2160" w:type="dxa"/>
            <w:tcBorders>
              <w:top w:val="nil"/>
              <w:left w:val="nil"/>
              <w:bottom w:val="nil"/>
              <w:right w:val="nil"/>
            </w:tcBorders>
            <w:noWrap/>
            <w:vAlign w:val="bottom"/>
            <w:hideMark/>
          </w:tcPr>
          <w:p w14:paraId="23921FD4"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0,066%</w:t>
            </w:r>
          </w:p>
        </w:tc>
        <w:tc>
          <w:tcPr>
            <w:tcW w:w="1440" w:type="dxa"/>
            <w:tcBorders>
              <w:top w:val="nil"/>
              <w:left w:val="nil"/>
              <w:bottom w:val="nil"/>
              <w:right w:val="nil"/>
            </w:tcBorders>
            <w:noWrap/>
            <w:vAlign w:val="bottom"/>
            <w:hideMark/>
          </w:tcPr>
          <w:p w14:paraId="37DBD9E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0,425%</w:t>
            </w:r>
          </w:p>
        </w:tc>
        <w:tc>
          <w:tcPr>
            <w:tcW w:w="1520" w:type="dxa"/>
            <w:tcBorders>
              <w:top w:val="nil"/>
              <w:left w:val="nil"/>
              <w:bottom w:val="nil"/>
              <w:right w:val="nil"/>
            </w:tcBorders>
            <w:noWrap/>
            <w:vAlign w:val="bottom"/>
            <w:hideMark/>
          </w:tcPr>
          <w:p w14:paraId="0843ADF1"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0,002%</w:t>
            </w:r>
          </w:p>
        </w:tc>
        <w:tc>
          <w:tcPr>
            <w:tcW w:w="1440" w:type="dxa"/>
            <w:tcBorders>
              <w:top w:val="nil"/>
              <w:left w:val="nil"/>
              <w:bottom w:val="nil"/>
              <w:right w:val="nil"/>
            </w:tcBorders>
            <w:noWrap/>
            <w:vAlign w:val="bottom"/>
            <w:hideMark/>
          </w:tcPr>
          <w:p w14:paraId="2774B86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0,148%</w:t>
            </w:r>
          </w:p>
        </w:tc>
      </w:tr>
      <w:tr w:rsidR="003E7E3E" w:rsidRPr="00E440A7" w14:paraId="053BFA38" w14:textId="77777777" w:rsidTr="003E7E3E">
        <w:trPr>
          <w:trHeight w:val="260"/>
          <w:jc w:val="center"/>
        </w:trPr>
        <w:tc>
          <w:tcPr>
            <w:tcW w:w="3970" w:type="dxa"/>
            <w:tcBorders>
              <w:top w:val="nil"/>
              <w:left w:val="nil"/>
              <w:bottom w:val="nil"/>
              <w:right w:val="nil"/>
            </w:tcBorders>
            <w:noWrap/>
            <w:vAlign w:val="bottom"/>
            <w:hideMark/>
          </w:tcPr>
          <w:p w14:paraId="24FDA261"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2.03.05 Materiales y Productos de Vidrio</w:t>
            </w:r>
          </w:p>
        </w:tc>
        <w:tc>
          <w:tcPr>
            <w:tcW w:w="2160" w:type="dxa"/>
            <w:tcBorders>
              <w:top w:val="nil"/>
              <w:left w:val="nil"/>
              <w:bottom w:val="nil"/>
              <w:right w:val="nil"/>
            </w:tcBorders>
            <w:noWrap/>
            <w:vAlign w:val="bottom"/>
            <w:hideMark/>
          </w:tcPr>
          <w:p w14:paraId="314B2CA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2BFD7643"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520" w:type="dxa"/>
            <w:tcBorders>
              <w:top w:val="nil"/>
              <w:left w:val="nil"/>
              <w:bottom w:val="nil"/>
              <w:right w:val="nil"/>
            </w:tcBorders>
            <w:noWrap/>
            <w:vAlign w:val="bottom"/>
            <w:hideMark/>
          </w:tcPr>
          <w:p w14:paraId="35AEAF86"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0990709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r>
      <w:tr w:rsidR="003E7E3E" w:rsidRPr="00E440A7" w14:paraId="74B29995" w14:textId="77777777" w:rsidTr="003E7E3E">
        <w:trPr>
          <w:trHeight w:val="260"/>
          <w:jc w:val="center"/>
        </w:trPr>
        <w:tc>
          <w:tcPr>
            <w:tcW w:w="3970" w:type="dxa"/>
            <w:tcBorders>
              <w:top w:val="nil"/>
              <w:left w:val="nil"/>
              <w:bottom w:val="nil"/>
              <w:right w:val="nil"/>
            </w:tcBorders>
            <w:noWrap/>
            <w:vAlign w:val="bottom"/>
            <w:hideMark/>
          </w:tcPr>
          <w:p w14:paraId="68FAF402"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2.03.06 Materiales y Productos de Plástico</w:t>
            </w:r>
          </w:p>
        </w:tc>
        <w:tc>
          <w:tcPr>
            <w:tcW w:w="2160" w:type="dxa"/>
            <w:tcBorders>
              <w:top w:val="nil"/>
              <w:left w:val="nil"/>
              <w:bottom w:val="nil"/>
              <w:right w:val="nil"/>
            </w:tcBorders>
            <w:noWrap/>
            <w:vAlign w:val="bottom"/>
            <w:hideMark/>
          </w:tcPr>
          <w:p w14:paraId="7E6FDD5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0,001%</w:t>
            </w:r>
          </w:p>
        </w:tc>
        <w:tc>
          <w:tcPr>
            <w:tcW w:w="1440" w:type="dxa"/>
            <w:tcBorders>
              <w:top w:val="nil"/>
              <w:left w:val="nil"/>
              <w:bottom w:val="nil"/>
              <w:right w:val="nil"/>
            </w:tcBorders>
            <w:noWrap/>
            <w:vAlign w:val="bottom"/>
            <w:hideMark/>
          </w:tcPr>
          <w:p w14:paraId="248C6DE4"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520" w:type="dxa"/>
            <w:tcBorders>
              <w:top w:val="nil"/>
              <w:left w:val="nil"/>
              <w:bottom w:val="nil"/>
              <w:right w:val="nil"/>
            </w:tcBorders>
            <w:noWrap/>
            <w:vAlign w:val="bottom"/>
            <w:hideMark/>
          </w:tcPr>
          <w:p w14:paraId="3A60785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21F5FB33"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0,001%</w:t>
            </w:r>
          </w:p>
        </w:tc>
      </w:tr>
      <w:tr w:rsidR="003E7E3E" w:rsidRPr="00E440A7" w14:paraId="1644D8E6" w14:textId="77777777" w:rsidTr="003E7E3E">
        <w:trPr>
          <w:trHeight w:val="260"/>
          <w:jc w:val="center"/>
        </w:trPr>
        <w:tc>
          <w:tcPr>
            <w:tcW w:w="3970" w:type="dxa"/>
            <w:tcBorders>
              <w:top w:val="nil"/>
              <w:left w:val="nil"/>
              <w:bottom w:val="nil"/>
              <w:right w:val="nil"/>
            </w:tcBorders>
            <w:noWrap/>
            <w:vAlign w:val="bottom"/>
            <w:hideMark/>
          </w:tcPr>
          <w:p w14:paraId="02BAE2F7"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2.03.99 Otros Materiales y Productos de Uso En la Construcción y Mant.</w:t>
            </w:r>
          </w:p>
        </w:tc>
        <w:tc>
          <w:tcPr>
            <w:tcW w:w="2160" w:type="dxa"/>
            <w:tcBorders>
              <w:top w:val="nil"/>
              <w:left w:val="nil"/>
              <w:bottom w:val="nil"/>
              <w:right w:val="nil"/>
            </w:tcBorders>
            <w:noWrap/>
            <w:vAlign w:val="bottom"/>
            <w:hideMark/>
          </w:tcPr>
          <w:p w14:paraId="56A1DEB1"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0,006%</w:t>
            </w:r>
          </w:p>
        </w:tc>
        <w:tc>
          <w:tcPr>
            <w:tcW w:w="1440" w:type="dxa"/>
            <w:tcBorders>
              <w:top w:val="nil"/>
              <w:left w:val="nil"/>
              <w:bottom w:val="nil"/>
              <w:right w:val="nil"/>
            </w:tcBorders>
            <w:noWrap/>
            <w:vAlign w:val="bottom"/>
            <w:hideMark/>
          </w:tcPr>
          <w:p w14:paraId="1AE918A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0,131%</w:t>
            </w:r>
          </w:p>
        </w:tc>
        <w:tc>
          <w:tcPr>
            <w:tcW w:w="1520" w:type="dxa"/>
            <w:tcBorders>
              <w:top w:val="nil"/>
              <w:left w:val="nil"/>
              <w:bottom w:val="nil"/>
              <w:right w:val="nil"/>
            </w:tcBorders>
            <w:noWrap/>
            <w:vAlign w:val="bottom"/>
            <w:hideMark/>
          </w:tcPr>
          <w:p w14:paraId="7B637BC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3291966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0,037%</w:t>
            </w:r>
          </w:p>
        </w:tc>
      </w:tr>
      <w:tr w:rsidR="003E7E3E" w:rsidRPr="00E440A7" w14:paraId="5BA651C4" w14:textId="77777777" w:rsidTr="003E7E3E">
        <w:trPr>
          <w:trHeight w:val="260"/>
          <w:jc w:val="center"/>
        </w:trPr>
        <w:tc>
          <w:tcPr>
            <w:tcW w:w="3970" w:type="dxa"/>
            <w:tcBorders>
              <w:top w:val="nil"/>
              <w:left w:val="nil"/>
              <w:bottom w:val="nil"/>
              <w:right w:val="nil"/>
            </w:tcBorders>
            <w:noWrap/>
            <w:vAlign w:val="bottom"/>
            <w:hideMark/>
          </w:tcPr>
          <w:p w14:paraId="6A41A859"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73E45265"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1939D465"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5A95E927"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441E5B6E"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49709CD0" w14:textId="77777777" w:rsidTr="003E7E3E">
        <w:trPr>
          <w:trHeight w:val="260"/>
          <w:jc w:val="center"/>
        </w:trPr>
        <w:tc>
          <w:tcPr>
            <w:tcW w:w="3970" w:type="dxa"/>
            <w:tcBorders>
              <w:top w:val="nil"/>
              <w:left w:val="nil"/>
              <w:bottom w:val="nil"/>
              <w:right w:val="nil"/>
            </w:tcBorders>
            <w:noWrap/>
            <w:vAlign w:val="bottom"/>
            <w:hideMark/>
          </w:tcPr>
          <w:p w14:paraId="169BBEFF"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2.04.00 Herramientas, Repuestos y Accesorios</w:t>
            </w:r>
          </w:p>
        </w:tc>
        <w:tc>
          <w:tcPr>
            <w:tcW w:w="2160" w:type="dxa"/>
            <w:tcBorders>
              <w:top w:val="nil"/>
              <w:left w:val="nil"/>
              <w:bottom w:val="nil"/>
              <w:right w:val="nil"/>
            </w:tcBorders>
            <w:noWrap/>
            <w:vAlign w:val="bottom"/>
            <w:hideMark/>
          </w:tcPr>
          <w:p w14:paraId="6FFAFA9A"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0,214%</w:t>
            </w:r>
          </w:p>
        </w:tc>
        <w:tc>
          <w:tcPr>
            <w:tcW w:w="1440" w:type="dxa"/>
            <w:tcBorders>
              <w:top w:val="nil"/>
              <w:left w:val="nil"/>
              <w:bottom w:val="nil"/>
              <w:right w:val="nil"/>
            </w:tcBorders>
            <w:noWrap/>
            <w:vAlign w:val="bottom"/>
            <w:hideMark/>
          </w:tcPr>
          <w:p w14:paraId="0A6CC81B"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0,187%</w:t>
            </w:r>
          </w:p>
        </w:tc>
        <w:tc>
          <w:tcPr>
            <w:tcW w:w="1520" w:type="dxa"/>
            <w:tcBorders>
              <w:top w:val="nil"/>
              <w:left w:val="nil"/>
              <w:bottom w:val="nil"/>
              <w:right w:val="nil"/>
            </w:tcBorders>
            <w:noWrap/>
            <w:vAlign w:val="bottom"/>
            <w:hideMark/>
          </w:tcPr>
          <w:p w14:paraId="0A45657D"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0,070%</w:t>
            </w:r>
          </w:p>
        </w:tc>
        <w:tc>
          <w:tcPr>
            <w:tcW w:w="1440" w:type="dxa"/>
            <w:tcBorders>
              <w:top w:val="nil"/>
              <w:left w:val="nil"/>
              <w:bottom w:val="nil"/>
              <w:right w:val="nil"/>
            </w:tcBorders>
            <w:noWrap/>
            <w:vAlign w:val="bottom"/>
            <w:hideMark/>
          </w:tcPr>
          <w:p w14:paraId="2353304C"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0,186%</w:t>
            </w:r>
          </w:p>
        </w:tc>
      </w:tr>
      <w:tr w:rsidR="003E7E3E" w:rsidRPr="00E440A7" w14:paraId="1E513132" w14:textId="77777777" w:rsidTr="003E7E3E">
        <w:trPr>
          <w:trHeight w:val="260"/>
          <w:jc w:val="center"/>
        </w:trPr>
        <w:tc>
          <w:tcPr>
            <w:tcW w:w="3970" w:type="dxa"/>
            <w:tcBorders>
              <w:top w:val="nil"/>
              <w:left w:val="nil"/>
              <w:bottom w:val="nil"/>
              <w:right w:val="nil"/>
            </w:tcBorders>
            <w:noWrap/>
            <w:vAlign w:val="bottom"/>
            <w:hideMark/>
          </w:tcPr>
          <w:p w14:paraId="003CC32A"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2.04.01 Herramientas e Instrumentos</w:t>
            </w:r>
          </w:p>
        </w:tc>
        <w:tc>
          <w:tcPr>
            <w:tcW w:w="2160" w:type="dxa"/>
            <w:tcBorders>
              <w:top w:val="nil"/>
              <w:left w:val="nil"/>
              <w:bottom w:val="nil"/>
              <w:right w:val="nil"/>
            </w:tcBorders>
            <w:noWrap/>
            <w:vAlign w:val="bottom"/>
            <w:hideMark/>
          </w:tcPr>
          <w:p w14:paraId="3617CF71"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0,130%</w:t>
            </w:r>
          </w:p>
        </w:tc>
        <w:tc>
          <w:tcPr>
            <w:tcW w:w="1440" w:type="dxa"/>
            <w:tcBorders>
              <w:top w:val="nil"/>
              <w:left w:val="nil"/>
              <w:bottom w:val="nil"/>
              <w:right w:val="nil"/>
            </w:tcBorders>
            <w:noWrap/>
            <w:vAlign w:val="bottom"/>
            <w:hideMark/>
          </w:tcPr>
          <w:p w14:paraId="4A7DE9D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0,028%</w:t>
            </w:r>
          </w:p>
        </w:tc>
        <w:tc>
          <w:tcPr>
            <w:tcW w:w="1520" w:type="dxa"/>
            <w:tcBorders>
              <w:top w:val="nil"/>
              <w:left w:val="nil"/>
              <w:bottom w:val="nil"/>
              <w:right w:val="nil"/>
            </w:tcBorders>
            <w:noWrap/>
            <w:vAlign w:val="bottom"/>
            <w:hideMark/>
          </w:tcPr>
          <w:p w14:paraId="5B80790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0,041%</w:t>
            </w:r>
          </w:p>
        </w:tc>
        <w:tc>
          <w:tcPr>
            <w:tcW w:w="1440" w:type="dxa"/>
            <w:tcBorders>
              <w:top w:val="nil"/>
              <w:left w:val="nil"/>
              <w:bottom w:val="nil"/>
              <w:right w:val="nil"/>
            </w:tcBorders>
            <w:noWrap/>
            <w:vAlign w:val="bottom"/>
            <w:hideMark/>
          </w:tcPr>
          <w:p w14:paraId="6AB0DE6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0,091%</w:t>
            </w:r>
          </w:p>
        </w:tc>
      </w:tr>
      <w:tr w:rsidR="003E7E3E" w:rsidRPr="00E440A7" w14:paraId="60BE8DC3" w14:textId="77777777" w:rsidTr="003E7E3E">
        <w:trPr>
          <w:trHeight w:val="260"/>
          <w:jc w:val="center"/>
        </w:trPr>
        <w:tc>
          <w:tcPr>
            <w:tcW w:w="3970" w:type="dxa"/>
            <w:tcBorders>
              <w:top w:val="nil"/>
              <w:left w:val="nil"/>
              <w:bottom w:val="nil"/>
              <w:right w:val="nil"/>
            </w:tcBorders>
            <w:noWrap/>
            <w:vAlign w:val="bottom"/>
            <w:hideMark/>
          </w:tcPr>
          <w:p w14:paraId="2BD916D8"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2.04.02 Repuestos y Accesorios</w:t>
            </w:r>
          </w:p>
        </w:tc>
        <w:tc>
          <w:tcPr>
            <w:tcW w:w="2160" w:type="dxa"/>
            <w:tcBorders>
              <w:top w:val="nil"/>
              <w:left w:val="nil"/>
              <w:bottom w:val="nil"/>
              <w:right w:val="nil"/>
            </w:tcBorders>
            <w:noWrap/>
            <w:vAlign w:val="bottom"/>
            <w:hideMark/>
          </w:tcPr>
          <w:p w14:paraId="424E217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0,084%</w:t>
            </w:r>
          </w:p>
        </w:tc>
        <w:tc>
          <w:tcPr>
            <w:tcW w:w="1440" w:type="dxa"/>
            <w:tcBorders>
              <w:top w:val="nil"/>
              <w:left w:val="nil"/>
              <w:bottom w:val="nil"/>
              <w:right w:val="nil"/>
            </w:tcBorders>
            <w:noWrap/>
            <w:vAlign w:val="bottom"/>
            <w:hideMark/>
          </w:tcPr>
          <w:p w14:paraId="4A672A53"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0,159%</w:t>
            </w:r>
          </w:p>
        </w:tc>
        <w:tc>
          <w:tcPr>
            <w:tcW w:w="1520" w:type="dxa"/>
            <w:tcBorders>
              <w:top w:val="nil"/>
              <w:left w:val="nil"/>
              <w:bottom w:val="nil"/>
              <w:right w:val="nil"/>
            </w:tcBorders>
            <w:noWrap/>
            <w:vAlign w:val="bottom"/>
            <w:hideMark/>
          </w:tcPr>
          <w:p w14:paraId="72CF864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0,029%</w:t>
            </w:r>
          </w:p>
        </w:tc>
        <w:tc>
          <w:tcPr>
            <w:tcW w:w="1440" w:type="dxa"/>
            <w:tcBorders>
              <w:top w:val="nil"/>
              <w:left w:val="nil"/>
              <w:bottom w:val="nil"/>
              <w:right w:val="nil"/>
            </w:tcBorders>
            <w:noWrap/>
            <w:vAlign w:val="bottom"/>
            <w:hideMark/>
          </w:tcPr>
          <w:p w14:paraId="1E5FEAC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0,095%</w:t>
            </w:r>
          </w:p>
        </w:tc>
      </w:tr>
      <w:tr w:rsidR="003E7E3E" w:rsidRPr="00E440A7" w14:paraId="689366D7" w14:textId="77777777" w:rsidTr="003E7E3E">
        <w:trPr>
          <w:trHeight w:val="260"/>
          <w:jc w:val="center"/>
        </w:trPr>
        <w:tc>
          <w:tcPr>
            <w:tcW w:w="3970" w:type="dxa"/>
            <w:tcBorders>
              <w:top w:val="nil"/>
              <w:left w:val="nil"/>
              <w:bottom w:val="nil"/>
              <w:right w:val="nil"/>
            </w:tcBorders>
            <w:noWrap/>
            <w:vAlign w:val="bottom"/>
            <w:hideMark/>
          </w:tcPr>
          <w:p w14:paraId="095157E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10A5AECE"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3F2FDAAB"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29E4B70D"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464F3AE6"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6379A46A" w14:textId="77777777" w:rsidTr="003E7E3E">
        <w:trPr>
          <w:trHeight w:val="260"/>
          <w:jc w:val="center"/>
        </w:trPr>
        <w:tc>
          <w:tcPr>
            <w:tcW w:w="3970" w:type="dxa"/>
            <w:tcBorders>
              <w:top w:val="nil"/>
              <w:left w:val="nil"/>
              <w:bottom w:val="nil"/>
              <w:right w:val="nil"/>
            </w:tcBorders>
            <w:noWrap/>
            <w:vAlign w:val="bottom"/>
            <w:hideMark/>
          </w:tcPr>
          <w:p w14:paraId="79DD2569"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lastRenderedPageBreak/>
              <w:t>2.99.00 Útiles, Materiales y Suministros Diversos</w:t>
            </w:r>
          </w:p>
        </w:tc>
        <w:tc>
          <w:tcPr>
            <w:tcW w:w="2160" w:type="dxa"/>
            <w:tcBorders>
              <w:top w:val="nil"/>
              <w:left w:val="nil"/>
              <w:bottom w:val="nil"/>
              <w:right w:val="nil"/>
            </w:tcBorders>
            <w:noWrap/>
            <w:vAlign w:val="bottom"/>
            <w:hideMark/>
          </w:tcPr>
          <w:p w14:paraId="33F12F25"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1,774%</w:t>
            </w:r>
          </w:p>
        </w:tc>
        <w:tc>
          <w:tcPr>
            <w:tcW w:w="1440" w:type="dxa"/>
            <w:tcBorders>
              <w:top w:val="nil"/>
              <w:left w:val="nil"/>
              <w:bottom w:val="nil"/>
              <w:right w:val="nil"/>
            </w:tcBorders>
            <w:noWrap/>
            <w:vAlign w:val="bottom"/>
            <w:hideMark/>
          </w:tcPr>
          <w:p w14:paraId="46AA7DFA"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2,852%</w:t>
            </w:r>
          </w:p>
        </w:tc>
        <w:tc>
          <w:tcPr>
            <w:tcW w:w="1520" w:type="dxa"/>
            <w:tcBorders>
              <w:top w:val="nil"/>
              <w:left w:val="nil"/>
              <w:bottom w:val="nil"/>
              <w:right w:val="nil"/>
            </w:tcBorders>
            <w:noWrap/>
            <w:vAlign w:val="bottom"/>
            <w:hideMark/>
          </w:tcPr>
          <w:p w14:paraId="15AFAA01"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1,726%</w:t>
            </w:r>
          </w:p>
        </w:tc>
        <w:tc>
          <w:tcPr>
            <w:tcW w:w="1440" w:type="dxa"/>
            <w:tcBorders>
              <w:top w:val="nil"/>
              <w:left w:val="nil"/>
              <w:bottom w:val="nil"/>
              <w:right w:val="nil"/>
            </w:tcBorders>
            <w:noWrap/>
            <w:vAlign w:val="bottom"/>
            <w:hideMark/>
          </w:tcPr>
          <w:p w14:paraId="0F199519"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2,040%</w:t>
            </w:r>
          </w:p>
        </w:tc>
      </w:tr>
      <w:tr w:rsidR="003E7E3E" w:rsidRPr="00E440A7" w14:paraId="76D9300B" w14:textId="77777777" w:rsidTr="003E7E3E">
        <w:trPr>
          <w:trHeight w:val="260"/>
          <w:jc w:val="center"/>
        </w:trPr>
        <w:tc>
          <w:tcPr>
            <w:tcW w:w="3970" w:type="dxa"/>
            <w:tcBorders>
              <w:top w:val="nil"/>
              <w:left w:val="nil"/>
              <w:bottom w:val="nil"/>
              <w:right w:val="nil"/>
            </w:tcBorders>
            <w:noWrap/>
            <w:vAlign w:val="bottom"/>
            <w:hideMark/>
          </w:tcPr>
          <w:p w14:paraId="4CA56986"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2.99.01 Útiles y Materiales de Oficina y Cómputo</w:t>
            </w:r>
          </w:p>
        </w:tc>
        <w:tc>
          <w:tcPr>
            <w:tcW w:w="2160" w:type="dxa"/>
            <w:tcBorders>
              <w:top w:val="nil"/>
              <w:left w:val="nil"/>
              <w:bottom w:val="nil"/>
              <w:right w:val="nil"/>
            </w:tcBorders>
            <w:noWrap/>
            <w:vAlign w:val="bottom"/>
            <w:hideMark/>
          </w:tcPr>
          <w:p w14:paraId="00CE0C8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0,191%</w:t>
            </w:r>
          </w:p>
        </w:tc>
        <w:tc>
          <w:tcPr>
            <w:tcW w:w="1440" w:type="dxa"/>
            <w:tcBorders>
              <w:top w:val="nil"/>
              <w:left w:val="nil"/>
              <w:bottom w:val="nil"/>
              <w:right w:val="nil"/>
            </w:tcBorders>
            <w:noWrap/>
            <w:vAlign w:val="bottom"/>
            <w:hideMark/>
          </w:tcPr>
          <w:p w14:paraId="7BC45303"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0,057%</w:t>
            </w:r>
          </w:p>
        </w:tc>
        <w:tc>
          <w:tcPr>
            <w:tcW w:w="1520" w:type="dxa"/>
            <w:tcBorders>
              <w:top w:val="nil"/>
              <w:left w:val="nil"/>
              <w:bottom w:val="nil"/>
              <w:right w:val="nil"/>
            </w:tcBorders>
            <w:noWrap/>
            <w:vAlign w:val="bottom"/>
            <w:hideMark/>
          </w:tcPr>
          <w:p w14:paraId="35B1997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0,039%</w:t>
            </w:r>
          </w:p>
        </w:tc>
        <w:tc>
          <w:tcPr>
            <w:tcW w:w="1440" w:type="dxa"/>
            <w:tcBorders>
              <w:top w:val="nil"/>
              <w:left w:val="nil"/>
              <w:bottom w:val="nil"/>
              <w:right w:val="nil"/>
            </w:tcBorders>
            <w:noWrap/>
            <w:vAlign w:val="bottom"/>
            <w:hideMark/>
          </w:tcPr>
          <w:p w14:paraId="79596DE0"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0,135%</w:t>
            </w:r>
          </w:p>
        </w:tc>
      </w:tr>
      <w:tr w:rsidR="003E7E3E" w:rsidRPr="00E440A7" w14:paraId="68101357" w14:textId="77777777" w:rsidTr="003E7E3E">
        <w:trPr>
          <w:trHeight w:val="260"/>
          <w:jc w:val="center"/>
        </w:trPr>
        <w:tc>
          <w:tcPr>
            <w:tcW w:w="3970" w:type="dxa"/>
            <w:tcBorders>
              <w:top w:val="nil"/>
              <w:left w:val="nil"/>
              <w:bottom w:val="nil"/>
              <w:right w:val="nil"/>
            </w:tcBorders>
            <w:noWrap/>
            <w:vAlign w:val="bottom"/>
            <w:hideMark/>
          </w:tcPr>
          <w:p w14:paraId="05151800"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2.99.02 Útiles y Materiales Médico, Hospitalario y de Investigación</w:t>
            </w:r>
          </w:p>
        </w:tc>
        <w:tc>
          <w:tcPr>
            <w:tcW w:w="2160" w:type="dxa"/>
            <w:tcBorders>
              <w:top w:val="nil"/>
              <w:left w:val="nil"/>
              <w:bottom w:val="nil"/>
              <w:right w:val="nil"/>
            </w:tcBorders>
            <w:noWrap/>
            <w:vAlign w:val="bottom"/>
            <w:hideMark/>
          </w:tcPr>
          <w:p w14:paraId="1546712C"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0,062%</w:t>
            </w:r>
          </w:p>
        </w:tc>
        <w:tc>
          <w:tcPr>
            <w:tcW w:w="1440" w:type="dxa"/>
            <w:tcBorders>
              <w:top w:val="nil"/>
              <w:left w:val="nil"/>
              <w:bottom w:val="nil"/>
              <w:right w:val="nil"/>
            </w:tcBorders>
            <w:noWrap/>
            <w:vAlign w:val="bottom"/>
            <w:hideMark/>
          </w:tcPr>
          <w:p w14:paraId="4A706F2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520" w:type="dxa"/>
            <w:tcBorders>
              <w:top w:val="nil"/>
              <w:left w:val="nil"/>
              <w:bottom w:val="nil"/>
              <w:right w:val="nil"/>
            </w:tcBorders>
            <w:noWrap/>
            <w:vAlign w:val="bottom"/>
            <w:hideMark/>
          </w:tcPr>
          <w:p w14:paraId="5665715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0,029%</w:t>
            </w:r>
          </w:p>
        </w:tc>
        <w:tc>
          <w:tcPr>
            <w:tcW w:w="1440" w:type="dxa"/>
            <w:tcBorders>
              <w:top w:val="nil"/>
              <w:left w:val="nil"/>
              <w:bottom w:val="nil"/>
              <w:right w:val="nil"/>
            </w:tcBorders>
            <w:noWrap/>
            <w:vAlign w:val="bottom"/>
            <w:hideMark/>
          </w:tcPr>
          <w:p w14:paraId="0CBA7466"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0,041%</w:t>
            </w:r>
          </w:p>
        </w:tc>
      </w:tr>
      <w:tr w:rsidR="003E7E3E" w:rsidRPr="00E440A7" w14:paraId="18389A58" w14:textId="77777777" w:rsidTr="003E7E3E">
        <w:trPr>
          <w:trHeight w:val="260"/>
          <w:jc w:val="center"/>
        </w:trPr>
        <w:tc>
          <w:tcPr>
            <w:tcW w:w="3970" w:type="dxa"/>
            <w:tcBorders>
              <w:top w:val="nil"/>
              <w:left w:val="nil"/>
              <w:bottom w:val="nil"/>
              <w:right w:val="nil"/>
            </w:tcBorders>
            <w:noWrap/>
            <w:vAlign w:val="bottom"/>
            <w:hideMark/>
          </w:tcPr>
          <w:p w14:paraId="4BC2E9D7"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2.99.03 Productos de Papel, Cartón e Impresos</w:t>
            </w:r>
          </w:p>
        </w:tc>
        <w:tc>
          <w:tcPr>
            <w:tcW w:w="2160" w:type="dxa"/>
            <w:tcBorders>
              <w:top w:val="nil"/>
              <w:left w:val="nil"/>
              <w:bottom w:val="nil"/>
              <w:right w:val="nil"/>
            </w:tcBorders>
            <w:noWrap/>
            <w:vAlign w:val="bottom"/>
            <w:hideMark/>
          </w:tcPr>
          <w:p w14:paraId="0F91B2E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0,037%</w:t>
            </w:r>
          </w:p>
        </w:tc>
        <w:tc>
          <w:tcPr>
            <w:tcW w:w="1440" w:type="dxa"/>
            <w:tcBorders>
              <w:top w:val="nil"/>
              <w:left w:val="nil"/>
              <w:bottom w:val="nil"/>
              <w:right w:val="nil"/>
            </w:tcBorders>
            <w:noWrap/>
            <w:vAlign w:val="bottom"/>
            <w:hideMark/>
          </w:tcPr>
          <w:p w14:paraId="6388FA91"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0,024%</w:t>
            </w:r>
          </w:p>
        </w:tc>
        <w:tc>
          <w:tcPr>
            <w:tcW w:w="1520" w:type="dxa"/>
            <w:tcBorders>
              <w:top w:val="nil"/>
              <w:left w:val="nil"/>
              <w:bottom w:val="nil"/>
              <w:right w:val="nil"/>
            </w:tcBorders>
            <w:noWrap/>
            <w:vAlign w:val="bottom"/>
            <w:hideMark/>
          </w:tcPr>
          <w:p w14:paraId="190184C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0,153%</w:t>
            </w:r>
          </w:p>
        </w:tc>
        <w:tc>
          <w:tcPr>
            <w:tcW w:w="1440" w:type="dxa"/>
            <w:tcBorders>
              <w:top w:val="nil"/>
              <w:left w:val="nil"/>
              <w:bottom w:val="nil"/>
              <w:right w:val="nil"/>
            </w:tcBorders>
            <w:noWrap/>
            <w:vAlign w:val="bottom"/>
            <w:hideMark/>
          </w:tcPr>
          <w:p w14:paraId="6A4FF360"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0,051%</w:t>
            </w:r>
          </w:p>
        </w:tc>
      </w:tr>
      <w:tr w:rsidR="003E7E3E" w:rsidRPr="00E440A7" w14:paraId="6C5CBC22" w14:textId="77777777" w:rsidTr="003E7E3E">
        <w:trPr>
          <w:trHeight w:val="260"/>
          <w:jc w:val="center"/>
        </w:trPr>
        <w:tc>
          <w:tcPr>
            <w:tcW w:w="3970" w:type="dxa"/>
            <w:tcBorders>
              <w:top w:val="nil"/>
              <w:left w:val="nil"/>
              <w:bottom w:val="nil"/>
              <w:right w:val="nil"/>
            </w:tcBorders>
            <w:noWrap/>
            <w:vAlign w:val="bottom"/>
            <w:hideMark/>
          </w:tcPr>
          <w:p w14:paraId="4E85EE18"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2.99.04 Textiles y Vestuario</w:t>
            </w:r>
          </w:p>
        </w:tc>
        <w:tc>
          <w:tcPr>
            <w:tcW w:w="2160" w:type="dxa"/>
            <w:tcBorders>
              <w:top w:val="nil"/>
              <w:left w:val="nil"/>
              <w:bottom w:val="nil"/>
              <w:right w:val="nil"/>
            </w:tcBorders>
            <w:noWrap/>
            <w:vAlign w:val="bottom"/>
            <w:hideMark/>
          </w:tcPr>
          <w:p w14:paraId="030BFD8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0,023%</w:t>
            </w:r>
          </w:p>
        </w:tc>
        <w:tc>
          <w:tcPr>
            <w:tcW w:w="1440" w:type="dxa"/>
            <w:tcBorders>
              <w:top w:val="nil"/>
              <w:left w:val="nil"/>
              <w:bottom w:val="nil"/>
              <w:right w:val="nil"/>
            </w:tcBorders>
            <w:noWrap/>
            <w:vAlign w:val="bottom"/>
            <w:hideMark/>
          </w:tcPr>
          <w:p w14:paraId="7E0A636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0,293%</w:t>
            </w:r>
          </w:p>
        </w:tc>
        <w:tc>
          <w:tcPr>
            <w:tcW w:w="1520" w:type="dxa"/>
            <w:tcBorders>
              <w:top w:val="nil"/>
              <w:left w:val="nil"/>
              <w:bottom w:val="nil"/>
              <w:right w:val="nil"/>
            </w:tcBorders>
            <w:noWrap/>
            <w:vAlign w:val="bottom"/>
            <w:hideMark/>
          </w:tcPr>
          <w:p w14:paraId="6F948989"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0,156%</w:t>
            </w:r>
          </w:p>
        </w:tc>
        <w:tc>
          <w:tcPr>
            <w:tcW w:w="1440" w:type="dxa"/>
            <w:tcBorders>
              <w:top w:val="nil"/>
              <w:left w:val="nil"/>
              <w:bottom w:val="nil"/>
              <w:right w:val="nil"/>
            </w:tcBorders>
            <w:noWrap/>
            <w:vAlign w:val="bottom"/>
            <w:hideMark/>
          </w:tcPr>
          <w:p w14:paraId="306D4E2C"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0,111%</w:t>
            </w:r>
          </w:p>
        </w:tc>
      </w:tr>
      <w:tr w:rsidR="003E7E3E" w:rsidRPr="00E440A7" w14:paraId="0106666E" w14:textId="77777777" w:rsidTr="003E7E3E">
        <w:trPr>
          <w:trHeight w:val="260"/>
          <w:jc w:val="center"/>
        </w:trPr>
        <w:tc>
          <w:tcPr>
            <w:tcW w:w="3970" w:type="dxa"/>
            <w:tcBorders>
              <w:top w:val="nil"/>
              <w:left w:val="nil"/>
              <w:bottom w:val="nil"/>
              <w:right w:val="nil"/>
            </w:tcBorders>
            <w:noWrap/>
            <w:vAlign w:val="bottom"/>
            <w:hideMark/>
          </w:tcPr>
          <w:p w14:paraId="3CAA4F80"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2.99.05 Útiles y Materiales de Limpieza</w:t>
            </w:r>
          </w:p>
        </w:tc>
        <w:tc>
          <w:tcPr>
            <w:tcW w:w="2160" w:type="dxa"/>
            <w:tcBorders>
              <w:top w:val="nil"/>
              <w:left w:val="nil"/>
              <w:bottom w:val="nil"/>
              <w:right w:val="nil"/>
            </w:tcBorders>
            <w:noWrap/>
            <w:vAlign w:val="bottom"/>
            <w:hideMark/>
          </w:tcPr>
          <w:p w14:paraId="6CB8B1BF"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0,157%</w:t>
            </w:r>
          </w:p>
        </w:tc>
        <w:tc>
          <w:tcPr>
            <w:tcW w:w="1440" w:type="dxa"/>
            <w:tcBorders>
              <w:top w:val="nil"/>
              <w:left w:val="nil"/>
              <w:bottom w:val="nil"/>
              <w:right w:val="nil"/>
            </w:tcBorders>
            <w:noWrap/>
            <w:vAlign w:val="bottom"/>
            <w:hideMark/>
          </w:tcPr>
          <w:p w14:paraId="0487DAD6"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0,076%</w:t>
            </w:r>
          </w:p>
        </w:tc>
        <w:tc>
          <w:tcPr>
            <w:tcW w:w="1520" w:type="dxa"/>
            <w:tcBorders>
              <w:top w:val="nil"/>
              <w:left w:val="nil"/>
              <w:bottom w:val="nil"/>
              <w:right w:val="nil"/>
            </w:tcBorders>
            <w:noWrap/>
            <w:vAlign w:val="bottom"/>
            <w:hideMark/>
          </w:tcPr>
          <w:p w14:paraId="6AE2ED53"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0,111%</w:t>
            </w:r>
          </w:p>
        </w:tc>
        <w:tc>
          <w:tcPr>
            <w:tcW w:w="1440" w:type="dxa"/>
            <w:tcBorders>
              <w:top w:val="nil"/>
              <w:left w:val="nil"/>
              <w:bottom w:val="nil"/>
              <w:right w:val="nil"/>
            </w:tcBorders>
            <w:noWrap/>
            <w:vAlign w:val="bottom"/>
            <w:hideMark/>
          </w:tcPr>
          <w:p w14:paraId="1EB7821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0,130%</w:t>
            </w:r>
          </w:p>
        </w:tc>
      </w:tr>
      <w:tr w:rsidR="003E7E3E" w:rsidRPr="00E440A7" w14:paraId="4754D0CF" w14:textId="77777777" w:rsidTr="003E7E3E">
        <w:trPr>
          <w:trHeight w:val="260"/>
          <w:jc w:val="center"/>
        </w:trPr>
        <w:tc>
          <w:tcPr>
            <w:tcW w:w="3970" w:type="dxa"/>
            <w:tcBorders>
              <w:top w:val="nil"/>
              <w:left w:val="nil"/>
              <w:bottom w:val="nil"/>
              <w:right w:val="nil"/>
            </w:tcBorders>
            <w:noWrap/>
            <w:vAlign w:val="bottom"/>
            <w:hideMark/>
          </w:tcPr>
          <w:p w14:paraId="6D9434AB"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2.99.06 Útiles y Materiales de Resguardo y Seguridad</w:t>
            </w:r>
          </w:p>
        </w:tc>
        <w:tc>
          <w:tcPr>
            <w:tcW w:w="2160" w:type="dxa"/>
            <w:tcBorders>
              <w:top w:val="nil"/>
              <w:left w:val="nil"/>
              <w:bottom w:val="nil"/>
              <w:right w:val="nil"/>
            </w:tcBorders>
            <w:noWrap/>
            <w:vAlign w:val="bottom"/>
            <w:hideMark/>
          </w:tcPr>
          <w:p w14:paraId="69B5727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0,019%</w:t>
            </w:r>
          </w:p>
        </w:tc>
        <w:tc>
          <w:tcPr>
            <w:tcW w:w="1440" w:type="dxa"/>
            <w:tcBorders>
              <w:top w:val="nil"/>
              <w:left w:val="nil"/>
              <w:bottom w:val="nil"/>
              <w:right w:val="nil"/>
            </w:tcBorders>
            <w:noWrap/>
            <w:vAlign w:val="bottom"/>
            <w:hideMark/>
          </w:tcPr>
          <w:p w14:paraId="70F6203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0,066%</w:t>
            </w:r>
          </w:p>
        </w:tc>
        <w:tc>
          <w:tcPr>
            <w:tcW w:w="1520" w:type="dxa"/>
            <w:tcBorders>
              <w:top w:val="nil"/>
              <w:left w:val="nil"/>
              <w:bottom w:val="nil"/>
              <w:right w:val="nil"/>
            </w:tcBorders>
            <w:noWrap/>
            <w:vAlign w:val="bottom"/>
            <w:hideMark/>
          </w:tcPr>
          <w:p w14:paraId="2D3ED30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0,031%</w:t>
            </w:r>
          </w:p>
        </w:tc>
        <w:tc>
          <w:tcPr>
            <w:tcW w:w="1440" w:type="dxa"/>
            <w:tcBorders>
              <w:top w:val="nil"/>
              <w:left w:val="nil"/>
              <w:bottom w:val="nil"/>
              <w:right w:val="nil"/>
            </w:tcBorders>
            <w:noWrap/>
            <w:vAlign w:val="bottom"/>
            <w:hideMark/>
          </w:tcPr>
          <w:p w14:paraId="5E32362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0,033%</w:t>
            </w:r>
          </w:p>
        </w:tc>
      </w:tr>
      <w:tr w:rsidR="003E7E3E" w:rsidRPr="00E440A7" w14:paraId="4570C207" w14:textId="77777777" w:rsidTr="003E7E3E">
        <w:trPr>
          <w:trHeight w:val="260"/>
          <w:jc w:val="center"/>
        </w:trPr>
        <w:tc>
          <w:tcPr>
            <w:tcW w:w="3970" w:type="dxa"/>
            <w:tcBorders>
              <w:top w:val="nil"/>
              <w:left w:val="nil"/>
              <w:bottom w:val="nil"/>
              <w:right w:val="nil"/>
            </w:tcBorders>
            <w:noWrap/>
            <w:vAlign w:val="bottom"/>
            <w:hideMark/>
          </w:tcPr>
          <w:p w14:paraId="1BDB7017"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2.99.07 Útiles y Materiales de Cocina y Comedor</w:t>
            </w:r>
          </w:p>
        </w:tc>
        <w:tc>
          <w:tcPr>
            <w:tcW w:w="2160" w:type="dxa"/>
            <w:tcBorders>
              <w:top w:val="nil"/>
              <w:left w:val="nil"/>
              <w:bottom w:val="nil"/>
              <w:right w:val="nil"/>
            </w:tcBorders>
            <w:noWrap/>
            <w:vAlign w:val="bottom"/>
            <w:hideMark/>
          </w:tcPr>
          <w:p w14:paraId="4C67E27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0,003%</w:t>
            </w:r>
          </w:p>
        </w:tc>
        <w:tc>
          <w:tcPr>
            <w:tcW w:w="1440" w:type="dxa"/>
            <w:tcBorders>
              <w:top w:val="nil"/>
              <w:left w:val="nil"/>
              <w:bottom w:val="nil"/>
              <w:right w:val="nil"/>
            </w:tcBorders>
            <w:noWrap/>
            <w:vAlign w:val="bottom"/>
            <w:hideMark/>
          </w:tcPr>
          <w:p w14:paraId="4868E832"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0,006%</w:t>
            </w:r>
          </w:p>
        </w:tc>
        <w:tc>
          <w:tcPr>
            <w:tcW w:w="1520" w:type="dxa"/>
            <w:tcBorders>
              <w:top w:val="nil"/>
              <w:left w:val="nil"/>
              <w:bottom w:val="nil"/>
              <w:right w:val="nil"/>
            </w:tcBorders>
            <w:noWrap/>
            <w:vAlign w:val="bottom"/>
            <w:hideMark/>
          </w:tcPr>
          <w:p w14:paraId="7BA099A2"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0,001%</w:t>
            </w:r>
          </w:p>
        </w:tc>
        <w:tc>
          <w:tcPr>
            <w:tcW w:w="1440" w:type="dxa"/>
            <w:tcBorders>
              <w:top w:val="nil"/>
              <w:left w:val="nil"/>
              <w:bottom w:val="nil"/>
              <w:right w:val="nil"/>
            </w:tcBorders>
            <w:noWrap/>
            <w:vAlign w:val="bottom"/>
            <w:hideMark/>
          </w:tcPr>
          <w:p w14:paraId="5B32C30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0,004%</w:t>
            </w:r>
          </w:p>
        </w:tc>
      </w:tr>
      <w:tr w:rsidR="003E7E3E" w:rsidRPr="00E440A7" w14:paraId="5C1828B0" w14:textId="77777777" w:rsidTr="003E7E3E">
        <w:trPr>
          <w:trHeight w:val="260"/>
          <w:jc w:val="center"/>
        </w:trPr>
        <w:tc>
          <w:tcPr>
            <w:tcW w:w="3970" w:type="dxa"/>
            <w:tcBorders>
              <w:top w:val="nil"/>
              <w:left w:val="nil"/>
              <w:bottom w:val="nil"/>
              <w:right w:val="nil"/>
            </w:tcBorders>
            <w:noWrap/>
            <w:vAlign w:val="bottom"/>
            <w:hideMark/>
          </w:tcPr>
          <w:p w14:paraId="11D06242"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2.99.99 Otros Útiles, Materiales y Suministros Diversos</w:t>
            </w:r>
          </w:p>
        </w:tc>
        <w:tc>
          <w:tcPr>
            <w:tcW w:w="2160" w:type="dxa"/>
            <w:tcBorders>
              <w:top w:val="nil"/>
              <w:left w:val="nil"/>
              <w:bottom w:val="nil"/>
              <w:right w:val="nil"/>
            </w:tcBorders>
            <w:noWrap/>
            <w:vAlign w:val="bottom"/>
            <w:hideMark/>
          </w:tcPr>
          <w:p w14:paraId="02563E0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1,282%</w:t>
            </w:r>
          </w:p>
        </w:tc>
        <w:tc>
          <w:tcPr>
            <w:tcW w:w="1440" w:type="dxa"/>
            <w:tcBorders>
              <w:top w:val="nil"/>
              <w:left w:val="nil"/>
              <w:bottom w:val="nil"/>
              <w:right w:val="nil"/>
            </w:tcBorders>
            <w:noWrap/>
            <w:vAlign w:val="bottom"/>
            <w:hideMark/>
          </w:tcPr>
          <w:p w14:paraId="4196EB16"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2,330%</w:t>
            </w:r>
          </w:p>
        </w:tc>
        <w:tc>
          <w:tcPr>
            <w:tcW w:w="1520" w:type="dxa"/>
            <w:tcBorders>
              <w:top w:val="nil"/>
              <w:left w:val="nil"/>
              <w:bottom w:val="nil"/>
              <w:right w:val="nil"/>
            </w:tcBorders>
            <w:noWrap/>
            <w:vAlign w:val="bottom"/>
            <w:hideMark/>
          </w:tcPr>
          <w:p w14:paraId="55C58296"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1,207%</w:t>
            </w:r>
          </w:p>
        </w:tc>
        <w:tc>
          <w:tcPr>
            <w:tcW w:w="1440" w:type="dxa"/>
            <w:tcBorders>
              <w:top w:val="nil"/>
              <w:left w:val="nil"/>
              <w:bottom w:val="nil"/>
              <w:right w:val="nil"/>
            </w:tcBorders>
            <w:noWrap/>
            <w:vAlign w:val="bottom"/>
            <w:hideMark/>
          </w:tcPr>
          <w:p w14:paraId="152F8BF0"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1,537%</w:t>
            </w:r>
          </w:p>
        </w:tc>
      </w:tr>
      <w:tr w:rsidR="003E7E3E" w:rsidRPr="00E440A7" w14:paraId="294D77D7" w14:textId="77777777" w:rsidTr="003E7E3E">
        <w:trPr>
          <w:trHeight w:val="260"/>
          <w:jc w:val="center"/>
        </w:trPr>
        <w:tc>
          <w:tcPr>
            <w:tcW w:w="3970" w:type="dxa"/>
            <w:tcBorders>
              <w:top w:val="nil"/>
              <w:left w:val="nil"/>
              <w:bottom w:val="nil"/>
              <w:right w:val="nil"/>
            </w:tcBorders>
            <w:noWrap/>
            <w:vAlign w:val="bottom"/>
            <w:hideMark/>
          </w:tcPr>
          <w:p w14:paraId="25DDD21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49D264C6"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2770C949"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2CE6C8B1"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2CADF99B"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2CD8E947" w14:textId="77777777" w:rsidTr="003E7E3E">
        <w:trPr>
          <w:trHeight w:val="260"/>
          <w:jc w:val="center"/>
        </w:trPr>
        <w:tc>
          <w:tcPr>
            <w:tcW w:w="3970" w:type="dxa"/>
            <w:tcBorders>
              <w:top w:val="nil"/>
              <w:left w:val="nil"/>
              <w:bottom w:val="single" w:sz="4" w:space="0" w:color="A6A6A6"/>
              <w:right w:val="nil"/>
            </w:tcBorders>
            <w:noWrap/>
            <w:vAlign w:val="bottom"/>
            <w:hideMark/>
          </w:tcPr>
          <w:p w14:paraId="1BFB465A"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3.00.00 Intereses y Comisiones</w:t>
            </w:r>
          </w:p>
        </w:tc>
        <w:tc>
          <w:tcPr>
            <w:tcW w:w="2160" w:type="dxa"/>
            <w:tcBorders>
              <w:top w:val="nil"/>
              <w:left w:val="nil"/>
              <w:bottom w:val="single" w:sz="4" w:space="0" w:color="A6A6A6"/>
              <w:right w:val="nil"/>
            </w:tcBorders>
            <w:noWrap/>
            <w:vAlign w:val="bottom"/>
            <w:hideMark/>
          </w:tcPr>
          <w:p w14:paraId="11C6BCF8"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0,000%</w:t>
            </w:r>
          </w:p>
        </w:tc>
        <w:tc>
          <w:tcPr>
            <w:tcW w:w="1440" w:type="dxa"/>
            <w:tcBorders>
              <w:top w:val="nil"/>
              <w:left w:val="nil"/>
              <w:bottom w:val="single" w:sz="4" w:space="0" w:color="A6A6A6"/>
              <w:right w:val="nil"/>
            </w:tcBorders>
            <w:noWrap/>
            <w:vAlign w:val="bottom"/>
            <w:hideMark/>
          </w:tcPr>
          <w:p w14:paraId="104C3A82"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0,011%</w:t>
            </w:r>
          </w:p>
        </w:tc>
        <w:tc>
          <w:tcPr>
            <w:tcW w:w="1520" w:type="dxa"/>
            <w:tcBorders>
              <w:top w:val="nil"/>
              <w:left w:val="nil"/>
              <w:bottom w:val="single" w:sz="4" w:space="0" w:color="A6A6A6"/>
              <w:right w:val="nil"/>
            </w:tcBorders>
            <w:noWrap/>
            <w:vAlign w:val="bottom"/>
            <w:hideMark/>
          </w:tcPr>
          <w:p w14:paraId="576D3A7B"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0,000%</w:t>
            </w:r>
          </w:p>
        </w:tc>
        <w:tc>
          <w:tcPr>
            <w:tcW w:w="1440" w:type="dxa"/>
            <w:tcBorders>
              <w:top w:val="nil"/>
              <w:left w:val="nil"/>
              <w:bottom w:val="single" w:sz="4" w:space="0" w:color="A6A6A6"/>
              <w:right w:val="nil"/>
            </w:tcBorders>
            <w:noWrap/>
            <w:vAlign w:val="bottom"/>
            <w:hideMark/>
          </w:tcPr>
          <w:p w14:paraId="146975CD"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0,003%</w:t>
            </w:r>
          </w:p>
        </w:tc>
      </w:tr>
      <w:tr w:rsidR="003E7E3E" w:rsidRPr="00E440A7" w14:paraId="7CCDD467" w14:textId="77777777" w:rsidTr="003E7E3E">
        <w:trPr>
          <w:trHeight w:val="260"/>
          <w:jc w:val="center"/>
        </w:trPr>
        <w:tc>
          <w:tcPr>
            <w:tcW w:w="3970" w:type="dxa"/>
            <w:tcBorders>
              <w:top w:val="nil"/>
              <w:left w:val="nil"/>
              <w:bottom w:val="nil"/>
              <w:right w:val="nil"/>
            </w:tcBorders>
            <w:noWrap/>
            <w:vAlign w:val="bottom"/>
            <w:hideMark/>
          </w:tcPr>
          <w:p w14:paraId="187A1E4A"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3.04.00 Comisiones y Otros Gastos</w:t>
            </w:r>
          </w:p>
        </w:tc>
        <w:tc>
          <w:tcPr>
            <w:tcW w:w="2160" w:type="dxa"/>
            <w:tcBorders>
              <w:top w:val="nil"/>
              <w:left w:val="nil"/>
              <w:bottom w:val="nil"/>
              <w:right w:val="nil"/>
            </w:tcBorders>
            <w:noWrap/>
            <w:vAlign w:val="bottom"/>
            <w:hideMark/>
          </w:tcPr>
          <w:p w14:paraId="1FE8BA07"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0,000%</w:t>
            </w:r>
          </w:p>
        </w:tc>
        <w:tc>
          <w:tcPr>
            <w:tcW w:w="1440" w:type="dxa"/>
            <w:tcBorders>
              <w:top w:val="nil"/>
              <w:left w:val="nil"/>
              <w:bottom w:val="nil"/>
              <w:right w:val="nil"/>
            </w:tcBorders>
            <w:noWrap/>
            <w:vAlign w:val="bottom"/>
            <w:hideMark/>
          </w:tcPr>
          <w:p w14:paraId="3E355A69"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0,011%</w:t>
            </w:r>
          </w:p>
        </w:tc>
        <w:tc>
          <w:tcPr>
            <w:tcW w:w="1520" w:type="dxa"/>
            <w:tcBorders>
              <w:top w:val="nil"/>
              <w:left w:val="nil"/>
              <w:bottom w:val="nil"/>
              <w:right w:val="nil"/>
            </w:tcBorders>
            <w:noWrap/>
            <w:vAlign w:val="bottom"/>
            <w:hideMark/>
          </w:tcPr>
          <w:p w14:paraId="1FDA4D02"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0,000%</w:t>
            </w:r>
          </w:p>
        </w:tc>
        <w:tc>
          <w:tcPr>
            <w:tcW w:w="1440" w:type="dxa"/>
            <w:tcBorders>
              <w:top w:val="nil"/>
              <w:left w:val="nil"/>
              <w:bottom w:val="nil"/>
              <w:right w:val="nil"/>
            </w:tcBorders>
            <w:noWrap/>
            <w:vAlign w:val="bottom"/>
            <w:hideMark/>
          </w:tcPr>
          <w:p w14:paraId="14C8F78F"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0,003%</w:t>
            </w:r>
          </w:p>
        </w:tc>
      </w:tr>
      <w:tr w:rsidR="003E7E3E" w:rsidRPr="00E440A7" w14:paraId="17E7F603" w14:textId="77777777" w:rsidTr="003E7E3E">
        <w:trPr>
          <w:trHeight w:val="260"/>
          <w:jc w:val="center"/>
        </w:trPr>
        <w:tc>
          <w:tcPr>
            <w:tcW w:w="3970" w:type="dxa"/>
            <w:tcBorders>
              <w:top w:val="nil"/>
              <w:left w:val="nil"/>
              <w:bottom w:val="nil"/>
              <w:right w:val="nil"/>
            </w:tcBorders>
            <w:noWrap/>
            <w:vAlign w:val="bottom"/>
            <w:hideMark/>
          </w:tcPr>
          <w:p w14:paraId="7F5A811B"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3.04.01 Comisiones y Otros Gastos sobre Títulos Valores Internos</w:t>
            </w:r>
          </w:p>
        </w:tc>
        <w:tc>
          <w:tcPr>
            <w:tcW w:w="2160" w:type="dxa"/>
            <w:tcBorders>
              <w:top w:val="nil"/>
              <w:left w:val="nil"/>
              <w:bottom w:val="nil"/>
              <w:right w:val="nil"/>
            </w:tcBorders>
            <w:noWrap/>
            <w:vAlign w:val="bottom"/>
            <w:hideMark/>
          </w:tcPr>
          <w:p w14:paraId="4E17D53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035C0BFC"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0,011%</w:t>
            </w:r>
          </w:p>
        </w:tc>
        <w:tc>
          <w:tcPr>
            <w:tcW w:w="1520" w:type="dxa"/>
            <w:tcBorders>
              <w:top w:val="nil"/>
              <w:left w:val="nil"/>
              <w:bottom w:val="nil"/>
              <w:right w:val="nil"/>
            </w:tcBorders>
            <w:noWrap/>
            <w:vAlign w:val="bottom"/>
            <w:hideMark/>
          </w:tcPr>
          <w:p w14:paraId="7D4463F6"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43BBD50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0,003%</w:t>
            </w:r>
          </w:p>
        </w:tc>
      </w:tr>
      <w:tr w:rsidR="003E7E3E" w:rsidRPr="00E440A7" w14:paraId="23F14CDC" w14:textId="77777777" w:rsidTr="003E7E3E">
        <w:trPr>
          <w:trHeight w:val="260"/>
          <w:jc w:val="center"/>
        </w:trPr>
        <w:tc>
          <w:tcPr>
            <w:tcW w:w="3970" w:type="dxa"/>
            <w:tcBorders>
              <w:top w:val="nil"/>
              <w:left w:val="nil"/>
              <w:bottom w:val="nil"/>
              <w:right w:val="nil"/>
            </w:tcBorders>
            <w:noWrap/>
            <w:vAlign w:val="bottom"/>
            <w:hideMark/>
          </w:tcPr>
          <w:p w14:paraId="38D598B9"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7550BD8E"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3584F450"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489D6120"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58A3EE14"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728E7D73" w14:textId="77777777" w:rsidTr="003E7E3E">
        <w:trPr>
          <w:trHeight w:val="260"/>
          <w:jc w:val="center"/>
        </w:trPr>
        <w:tc>
          <w:tcPr>
            <w:tcW w:w="3970" w:type="dxa"/>
            <w:tcBorders>
              <w:top w:val="nil"/>
              <w:left w:val="nil"/>
              <w:bottom w:val="single" w:sz="4" w:space="0" w:color="A6A6A6"/>
              <w:right w:val="nil"/>
            </w:tcBorders>
            <w:noWrap/>
            <w:vAlign w:val="bottom"/>
            <w:hideMark/>
          </w:tcPr>
          <w:p w14:paraId="7B1E545B"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4.00.00 Activos Financieros</w:t>
            </w:r>
          </w:p>
        </w:tc>
        <w:tc>
          <w:tcPr>
            <w:tcW w:w="2160" w:type="dxa"/>
            <w:tcBorders>
              <w:top w:val="nil"/>
              <w:left w:val="nil"/>
              <w:bottom w:val="single" w:sz="4" w:space="0" w:color="A6A6A6"/>
              <w:right w:val="nil"/>
            </w:tcBorders>
            <w:noWrap/>
            <w:vAlign w:val="bottom"/>
            <w:hideMark/>
          </w:tcPr>
          <w:p w14:paraId="55972F5A"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23,965%</w:t>
            </w:r>
          </w:p>
        </w:tc>
        <w:tc>
          <w:tcPr>
            <w:tcW w:w="1440" w:type="dxa"/>
            <w:tcBorders>
              <w:top w:val="nil"/>
              <w:left w:val="nil"/>
              <w:bottom w:val="single" w:sz="4" w:space="0" w:color="A6A6A6"/>
              <w:right w:val="nil"/>
            </w:tcBorders>
            <w:noWrap/>
            <w:vAlign w:val="bottom"/>
            <w:hideMark/>
          </w:tcPr>
          <w:p w14:paraId="2400791F"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3,052%</w:t>
            </w:r>
          </w:p>
        </w:tc>
        <w:tc>
          <w:tcPr>
            <w:tcW w:w="1520" w:type="dxa"/>
            <w:tcBorders>
              <w:top w:val="nil"/>
              <w:left w:val="nil"/>
              <w:bottom w:val="single" w:sz="4" w:space="0" w:color="A6A6A6"/>
              <w:right w:val="nil"/>
            </w:tcBorders>
            <w:noWrap/>
            <w:vAlign w:val="bottom"/>
            <w:hideMark/>
          </w:tcPr>
          <w:p w14:paraId="4133638B"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0,000%</w:t>
            </w:r>
          </w:p>
        </w:tc>
        <w:tc>
          <w:tcPr>
            <w:tcW w:w="1440" w:type="dxa"/>
            <w:tcBorders>
              <w:top w:val="nil"/>
              <w:left w:val="nil"/>
              <w:bottom w:val="single" w:sz="4" w:space="0" w:color="A6A6A6"/>
              <w:right w:val="nil"/>
            </w:tcBorders>
            <w:noWrap/>
            <w:vAlign w:val="bottom"/>
            <w:hideMark/>
          </w:tcPr>
          <w:p w14:paraId="6B7E97B2"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15,187%</w:t>
            </w:r>
          </w:p>
        </w:tc>
      </w:tr>
      <w:tr w:rsidR="003E7E3E" w:rsidRPr="00E440A7" w14:paraId="5AD52ED3" w14:textId="77777777" w:rsidTr="003E7E3E">
        <w:trPr>
          <w:trHeight w:val="260"/>
          <w:jc w:val="center"/>
        </w:trPr>
        <w:tc>
          <w:tcPr>
            <w:tcW w:w="3970" w:type="dxa"/>
            <w:tcBorders>
              <w:top w:val="nil"/>
              <w:left w:val="nil"/>
              <w:bottom w:val="nil"/>
              <w:right w:val="nil"/>
            </w:tcBorders>
            <w:noWrap/>
            <w:vAlign w:val="bottom"/>
            <w:hideMark/>
          </w:tcPr>
          <w:p w14:paraId="5F6F934C"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4.02.00 Adquisición de Valores</w:t>
            </w:r>
          </w:p>
        </w:tc>
        <w:tc>
          <w:tcPr>
            <w:tcW w:w="2160" w:type="dxa"/>
            <w:tcBorders>
              <w:top w:val="nil"/>
              <w:left w:val="nil"/>
              <w:bottom w:val="nil"/>
              <w:right w:val="nil"/>
            </w:tcBorders>
            <w:noWrap/>
            <w:vAlign w:val="bottom"/>
            <w:hideMark/>
          </w:tcPr>
          <w:p w14:paraId="5672A173"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23,965%</w:t>
            </w:r>
          </w:p>
        </w:tc>
        <w:tc>
          <w:tcPr>
            <w:tcW w:w="1440" w:type="dxa"/>
            <w:tcBorders>
              <w:top w:val="nil"/>
              <w:left w:val="nil"/>
              <w:bottom w:val="nil"/>
              <w:right w:val="nil"/>
            </w:tcBorders>
            <w:noWrap/>
            <w:vAlign w:val="bottom"/>
            <w:hideMark/>
          </w:tcPr>
          <w:p w14:paraId="06A8A6A0"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3,052%</w:t>
            </w:r>
          </w:p>
        </w:tc>
        <w:tc>
          <w:tcPr>
            <w:tcW w:w="1520" w:type="dxa"/>
            <w:tcBorders>
              <w:top w:val="nil"/>
              <w:left w:val="nil"/>
              <w:bottom w:val="nil"/>
              <w:right w:val="nil"/>
            </w:tcBorders>
            <w:noWrap/>
            <w:vAlign w:val="bottom"/>
            <w:hideMark/>
          </w:tcPr>
          <w:p w14:paraId="0F0D068B"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0,000%</w:t>
            </w:r>
          </w:p>
        </w:tc>
        <w:tc>
          <w:tcPr>
            <w:tcW w:w="1440" w:type="dxa"/>
            <w:tcBorders>
              <w:top w:val="nil"/>
              <w:left w:val="nil"/>
              <w:bottom w:val="nil"/>
              <w:right w:val="nil"/>
            </w:tcBorders>
            <w:noWrap/>
            <w:vAlign w:val="bottom"/>
            <w:hideMark/>
          </w:tcPr>
          <w:p w14:paraId="01C0C1BD"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15,187%</w:t>
            </w:r>
          </w:p>
        </w:tc>
      </w:tr>
      <w:tr w:rsidR="003E7E3E" w:rsidRPr="00E440A7" w14:paraId="4FE6450A" w14:textId="77777777" w:rsidTr="003E7E3E">
        <w:trPr>
          <w:trHeight w:val="260"/>
          <w:jc w:val="center"/>
        </w:trPr>
        <w:tc>
          <w:tcPr>
            <w:tcW w:w="3970" w:type="dxa"/>
            <w:tcBorders>
              <w:top w:val="nil"/>
              <w:left w:val="nil"/>
              <w:bottom w:val="nil"/>
              <w:right w:val="nil"/>
            </w:tcBorders>
            <w:noWrap/>
            <w:vAlign w:val="bottom"/>
            <w:hideMark/>
          </w:tcPr>
          <w:p w14:paraId="3F723337"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4.02.06 Adquisición de Valores de Instituciones Públicas Financieras</w:t>
            </w:r>
          </w:p>
        </w:tc>
        <w:tc>
          <w:tcPr>
            <w:tcW w:w="2160" w:type="dxa"/>
            <w:tcBorders>
              <w:top w:val="nil"/>
              <w:left w:val="nil"/>
              <w:bottom w:val="nil"/>
              <w:right w:val="nil"/>
            </w:tcBorders>
            <w:noWrap/>
            <w:vAlign w:val="bottom"/>
            <w:hideMark/>
          </w:tcPr>
          <w:p w14:paraId="1B23984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23,965%</w:t>
            </w:r>
          </w:p>
        </w:tc>
        <w:tc>
          <w:tcPr>
            <w:tcW w:w="1440" w:type="dxa"/>
            <w:tcBorders>
              <w:top w:val="nil"/>
              <w:left w:val="nil"/>
              <w:bottom w:val="nil"/>
              <w:right w:val="nil"/>
            </w:tcBorders>
            <w:noWrap/>
            <w:vAlign w:val="bottom"/>
            <w:hideMark/>
          </w:tcPr>
          <w:p w14:paraId="3F969B36"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3,052%</w:t>
            </w:r>
          </w:p>
        </w:tc>
        <w:tc>
          <w:tcPr>
            <w:tcW w:w="1520" w:type="dxa"/>
            <w:tcBorders>
              <w:top w:val="nil"/>
              <w:left w:val="nil"/>
              <w:bottom w:val="nil"/>
              <w:right w:val="nil"/>
            </w:tcBorders>
            <w:noWrap/>
            <w:vAlign w:val="bottom"/>
            <w:hideMark/>
          </w:tcPr>
          <w:p w14:paraId="0FCD4D46"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521A240F"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15,187%</w:t>
            </w:r>
          </w:p>
        </w:tc>
      </w:tr>
      <w:tr w:rsidR="003E7E3E" w:rsidRPr="00E440A7" w14:paraId="663D8582" w14:textId="77777777" w:rsidTr="003E7E3E">
        <w:trPr>
          <w:trHeight w:val="260"/>
          <w:jc w:val="center"/>
        </w:trPr>
        <w:tc>
          <w:tcPr>
            <w:tcW w:w="3970" w:type="dxa"/>
            <w:tcBorders>
              <w:top w:val="nil"/>
              <w:left w:val="nil"/>
              <w:bottom w:val="nil"/>
              <w:right w:val="nil"/>
            </w:tcBorders>
            <w:noWrap/>
            <w:vAlign w:val="bottom"/>
            <w:hideMark/>
          </w:tcPr>
          <w:p w14:paraId="4FF3788F"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4A64DD51"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1A8B3E53"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6AE2BE15"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17A313DB"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53D619CA" w14:textId="77777777" w:rsidTr="003E7E3E">
        <w:trPr>
          <w:trHeight w:val="260"/>
          <w:jc w:val="center"/>
        </w:trPr>
        <w:tc>
          <w:tcPr>
            <w:tcW w:w="3970" w:type="dxa"/>
            <w:tcBorders>
              <w:top w:val="nil"/>
              <w:left w:val="nil"/>
              <w:bottom w:val="single" w:sz="4" w:space="0" w:color="A6A6A6"/>
              <w:right w:val="nil"/>
            </w:tcBorders>
            <w:noWrap/>
            <w:vAlign w:val="bottom"/>
            <w:hideMark/>
          </w:tcPr>
          <w:p w14:paraId="6137BAF8"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5.00.00 Bienes Duraderos</w:t>
            </w:r>
          </w:p>
        </w:tc>
        <w:tc>
          <w:tcPr>
            <w:tcW w:w="2160" w:type="dxa"/>
            <w:tcBorders>
              <w:top w:val="nil"/>
              <w:left w:val="nil"/>
              <w:bottom w:val="single" w:sz="4" w:space="0" w:color="A6A6A6"/>
              <w:right w:val="nil"/>
            </w:tcBorders>
            <w:noWrap/>
            <w:vAlign w:val="bottom"/>
            <w:hideMark/>
          </w:tcPr>
          <w:p w14:paraId="320CA7C4"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9,806%</w:t>
            </w:r>
          </w:p>
        </w:tc>
        <w:tc>
          <w:tcPr>
            <w:tcW w:w="1440" w:type="dxa"/>
            <w:tcBorders>
              <w:top w:val="nil"/>
              <w:left w:val="nil"/>
              <w:bottom w:val="single" w:sz="4" w:space="0" w:color="A6A6A6"/>
              <w:right w:val="nil"/>
            </w:tcBorders>
            <w:noWrap/>
            <w:vAlign w:val="bottom"/>
            <w:hideMark/>
          </w:tcPr>
          <w:p w14:paraId="2A8CE4B8"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28,058%</w:t>
            </w:r>
          </w:p>
        </w:tc>
        <w:tc>
          <w:tcPr>
            <w:tcW w:w="1520" w:type="dxa"/>
            <w:tcBorders>
              <w:top w:val="nil"/>
              <w:left w:val="nil"/>
              <w:bottom w:val="single" w:sz="4" w:space="0" w:color="A6A6A6"/>
              <w:right w:val="nil"/>
            </w:tcBorders>
            <w:noWrap/>
            <w:vAlign w:val="bottom"/>
            <w:hideMark/>
          </w:tcPr>
          <w:p w14:paraId="7A2F2A80"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7,438%</w:t>
            </w:r>
          </w:p>
        </w:tc>
        <w:tc>
          <w:tcPr>
            <w:tcW w:w="1440" w:type="dxa"/>
            <w:tcBorders>
              <w:top w:val="nil"/>
              <w:left w:val="nil"/>
              <w:bottom w:val="single" w:sz="4" w:space="0" w:color="A6A6A6"/>
              <w:right w:val="nil"/>
            </w:tcBorders>
            <w:noWrap/>
            <w:vAlign w:val="bottom"/>
            <w:hideMark/>
          </w:tcPr>
          <w:p w14:paraId="7E7E7186"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14,094%</w:t>
            </w:r>
          </w:p>
        </w:tc>
      </w:tr>
      <w:tr w:rsidR="003E7E3E" w:rsidRPr="00E440A7" w14:paraId="5399936E" w14:textId="77777777" w:rsidTr="003E7E3E">
        <w:trPr>
          <w:trHeight w:val="260"/>
          <w:jc w:val="center"/>
        </w:trPr>
        <w:tc>
          <w:tcPr>
            <w:tcW w:w="3970" w:type="dxa"/>
            <w:tcBorders>
              <w:top w:val="nil"/>
              <w:left w:val="nil"/>
              <w:bottom w:val="nil"/>
              <w:right w:val="nil"/>
            </w:tcBorders>
            <w:noWrap/>
            <w:vAlign w:val="bottom"/>
            <w:hideMark/>
          </w:tcPr>
          <w:p w14:paraId="57A83AD0"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5.01.00 Maquinaria, Equipo y Mobiliario</w:t>
            </w:r>
          </w:p>
        </w:tc>
        <w:tc>
          <w:tcPr>
            <w:tcW w:w="2160" w:type="dxa"/>
            <w:tcBorders>
              <w:top w:val="nil"/>
              <w:left w:val="nil"/>
              <w:bottom w:val="nil"/>
              <w:right w:val="nil"/>
            </w:tcBorders>
            <w:noWrap/>
            <w:vAlign w:val="bottom"/>
            <w:hideMark/>
          </w:tcPr>
          <w:p w14:paraId="6BE534FF"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7,299%</w:t>
            </w:r>
          </w:p>
        </w:tc>
        <w:tc>
          <w:tcPr>
            <w:tcW w:w="1440" w:type="dxa"/>
            <w:tcBorders>
              <w:top w:val="nil"/>
              <w:left w:val="nil"/>
              <w:bottom w:val="nil"/>
              <w:right w:val="nil"/>
            </w:tcBorders>
            <w:noWrap/>
            <w:vAlign w:val="bottom"/>
            <w:hideMark/>
          </w:tcPr>
          <w:p w14:paraId="532F0901"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21,234%</w:t>
            </w:r>
          </w:p>
        </w:tc>
        <w:tc>
          <w:tcPr>
            <w:tcW w:w="1520" w:type="dxa"/>
            <w:tcBorders>
              <w:top w:val="nil"/>
              <w:left w:val="nil"/>
              <w:bottom w:val="nil"/>
              <w:right w:val="nil"/>
            </w:tcBorders>
            <w:noWrap/>
            <w:vAlign w:val="bottom"/>
            <w:hideMark/>
          </w:tcPr>
          <w:p w14:paraId="4E795AA2"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2,993%</w:t>
            </w:r>
          </w:p>
        </w:tc>
        <w:tc>
          <w:tcPr>
            <w:tcW w:w="1440" w:type="dxa"/>
            <w:tcBorders>
              <w:top w:val="nil"/>
              <w:left w:val="nil"/>
              <w:bottom w:val="nil"/>
              <w:right w:val="nil"/>
            </w:tcBorders>
            <w:noWrap/>
            <w:vAlign w:val="bottom"/>
            <w:hideMark/>
          </w:tcPr>
          <w:p w14:paraId="2096C894"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10,211%</w:t>
            </w:r>
          </w:p>
        </w:tc>
      </w:tr>
      <w:tr w:rsidR="003E7E3E" w:rsidRPr="00E440A7" w14:paraId="2D8FE44F" w14:textId="77777777" w:rsidTr="003E7E3E">
        <w:trPr>
          <w:trHeight w:val="260"/>
          <w:jc w:val="center"/>
        </w:trPr>
        <w:tc>
          <w:tcPr>
            <w:tcW w:w="3970" w:type="dxa"/>
            <w:tcBorders>
              <w:top w:val="nil"/>
              <w:left w:val="nil"/>
              <w:bottom w:val="nil"/>
              <w:right w:val="nil"/>
            </w:tcBorders>
            <w:noWrap/>
            <w:vAlign w:val="bottom"/>
            <w:hideMark/>
          </w:tcPr>
          <w:p w14:paraId="45B9CF9B"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5.01.01 Maquinaria y Equipo para la Producción</w:t>
            </w:r>
          </w:p>
        </w:tc>
        <w:tc>
          <w:tcPr>
            <w:tcW w:w="2160" w:type="dxa"/>
            <w:tcBorders>
              <w:top w:val="nil"/>
              <w:left w:val="nil"/>
              <w:bottom w:val="nil"/>
              <w:right w:val="nil"/>
            </w:tcBorders>
            <w:noWrap/>
            <w:vAlign w:val="bottom"/>
            <w:hideMark/>
          </w:tcPr>
          <w:p w14:paraId="045E55B0"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0,207%</w:t>
            </w:r>
          </w:p>
        </w:tc>
        <w:tc>
          <w:tcPr>
            <w:tcW w:w="1440" w:type="dxa"/>
            <w:tcBorders>
              <w:top w:val="nil"/>
              <w:left w:val="nil"/>
              <w:bottom w:val="nil"/>
              <w:right w:val="nil"/>
            </w:tcBorders>
            <w:noWrap/>
            <w:vAlign w:val="bottom"/>
            <w:hideMark/>
          </w:tcPr>
          <w:p w14:paraId="3209F563"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0,888%</w:t>
            </w:r>
          </w:p>
        </w:tc>
        <w:tc>
          <w:tcPr>
            <w:tcW w:w="1520" w:type="dxa"/>
            <w:tcBorders>
              <w:top w:val="nil"/>
              <w:left w:val="nil"/>
              <w:bottom w:val="nil"/>
              <w:right w:val="nil"/>
            </w:tcBorders>
            <w:noWrap/>
            <w:vAlign w:val="bottom"/>
            <w:hideMark/>
          </w:tcPr>
          <w:p w14:paraId="4317B680"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0,036%</w:t>
            </w:r>
          </w:p>
        </w:tc>
        <w:tc>
          <w:tcPr>
            <w:tcW w:w="1440" w:type="dxa"/>
            <w:tcBorders>
              <w:top w:val="nil"/>
              <w:left w:val="nil"/>
              <w:bottom w:val="nil"/>
              <w:right w:val="nil"/>
            </w:tcBorders>
            <w:noWrap/>
            <w:vAlign w:val="bottom"/>
            <w:hideMark/>
          </w:tcPr>
          <w:p w14:paraId="7FC116A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0,355%</w:t>
            </w:r>
          </w:p>
        </w:tc>
      </w:tr>
      <w:tr w:rsidR="003E7E3E" w:rsidRPr="00E440A7" w14:paraId="0AB74186" w14:textId="77777777" w:rsidTr="003E7E3E">
        <w:trPr>
          <w:trHeight w:val="260"/>
          <w:jc w:val="center"/>
        </w:trPr>
        <w:tc>
          <w:tcPr>
            <w:tcW w:w="3970" w:type="dxa"/>
            <w:tcBorders>
              <w:top w:val="nil"/>
              <w:left w:val="nil"/>
              <w:bottom w:val="nil"/>
              <w:right w:val="nil"/>
            </w:tcBorders>
            <w:noWrap/>
            <w:vAlign w:val="bottom"/>
            <w:hideMark/>
          </w:tcPr>
          <w:p w14:paraId="04366F1D"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5.01.02 Equipo de Transporte</w:t>
            </w:r>
          </w:p>
        </w:tc>
        <w:tc>
          <w:tcPr>
            <w:tcW w:w="2160" w:type="dxa"/>
            <w:tcBorders>
              <w:top w:val="nil"/>
              <w:left w:val="nil"/>
              <w:bottom w:val="nil"/>
              <w:right w:val="nil"/>
            </w:tcBorders>
            <w:noWrap/>
            <w:vAlign w:val="bottom"/>
            <w:hideMark/>
          </w:tcPr>
          <w:p w14:paraId="375158C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0,430%</w:t>
            </w:r>
          </w:p>
        </w:tc>
        <w:tc>
          <w:tcPr>
            <w:tcW w:w="1440" w:type="dxa"/>
            <w:tcBorders>
              <w:top w:val="nil"/>
              <w:left w:val="nil"/>
              <w:bottom w:val="nil"/>
              <w:right w:val="nil"/>
            </w:tcBorders>
            <w:noWrap/>
            <w:vAlign w:val="bottom"/>
            <w:hideMark/>
          </w:tcPr>
          <w:p w14:paraId="46C8327F"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3,306%</w:t>
            </w:r>
          </w:p>
        </w:tc>
        <w:tc>
          <w:tcPr>
            <w:tcW w:w="1520" w:type="dxa"/>
            <w:tcBorders>
              <w:top w:val="nil"/>
              <w:left w:val="nil"/>
              <w:bottom w:val="nil"/>
              <w:right w:val="nil"/>
            </w:tcBorders>
            <w:noWrap/>
            <w:vAlign w:val="bottom"/>
            <w:hideMark/>
          </w:tcPr>
          <w:p w14:paraId="0946084F"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5EB96DD4"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1,097%</w:t>
            </w:r>
          </w:p>
        </w:tc>
      </w:tr>
      <w:tr w:rsidR="003E7E3E" w:rsidRPr="00E440A7" w14:paraId="2355408F" w14:textId="77777777" w:rsidTr="003E7E3E">
        <w:trPr>
          <w:trHeight w:val="260"/>
          <w:jc w:val="center"/>
        </w:trPr>
        <w:tc>
          <w:tcPr>
            <w:tcW w:w="3970" w:type="dxa"/>
            <w:tcBorders>
              <w:top w:val="nil"/>
              <w:left w:val="nil"/>
              <w:bottom w:val="nil"/>
              <w:right w:val="nil"/>
            </w:tcBorders>
            <w:noWrap/>
            <w:vAlign w:val="bottom"/>
            <w:hideMark/>
          </w:tcPr>
          <w:p w14:paraId="33596D8C"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5.01.03 Equipo de Comunicación</w:t>
            </w:r>
          </w:p>
        </w:tc>
        <w:tc>
          <w:tcPr>
            <w:tcW w:w="2160" w:type="dxa"/>
            <w:tcBorders>
              <w:top w:val="nil"/>
              <w:left w:val="nil"/>
              <w:bottom w:val="nil"/>
              <w:right w:val="nil"/>
            </w:tcBorders>
            <w:noWrap/>
            <w:vAlign w:val="bottom"/>
            <w:hideMark/>
          </w:tcPr>
          <w:p w14:paraId="08CC72B9"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0,558%</w:t>
            </w:r>
          </w:p>
        </w:tc>
        <w:tc>
          <w:tcPr>
            <w:tcW w:w="1440" w:type="dxa"/>
            <w:tcBorders>
              <w:top w:val="nil"/>
              <w:left w:val="nil"/>
              <w:bottom w:val="nil"/>
              <w:right w:val="nil"/>
            </w:tcBorders>
            <w:noWrap/>
            <w:vAlign w:val="bottom"/>
            <w:hideMark/>
          </w:tcPr>
          <w:p w14:paraId="2659D509"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1,028%</w:t>
            </w:r>
          </w:p>
        </w:tc>
        <w:tc>
          <w:tcPr>
            <w:tcW w:w="1520" w:type="dxa"/>
            <w:tcBorders>
              <w:top w:val="nil"/>
              <w:left w:val="nil"/>
              <w:bottom w:val="nil"/>
              <w:right w:val="nil"/>
            </w:tcBorders>
            <w:noWrap/>
            <w:vAlign w:val="bottom"/>
            <w:hideMark/>
          </w:tcPr>
          <w:p w14:paraId="5F4E8C1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0,142%</w:t>
            </w:r>
          </w:p>
        </w:tc>
        <w:tc>
          <w:tcPr>
            <w:tcW w:w="1440" w:type="dxa"/>
            <w:tcBorders>
              <w:top w:val="nil"/>
              <w:left w:val="nil"/>
              <w:bottom w:val="nil"/>
              <w:right w:val="nil"/>
            </w:tcBorders>
            <w:noWrap/>
            <w:vAlign w:val="bottom"/>
            <w:hideMark/>
          </w:tcPr>
          <w:p w14:paraId="636135A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0,617%</w:t>
            </w:r>
          </w:p>
        </w:tc>
      </w:tr>
      <w:tr w:rsidR="003E7E3E" w:rsidRPr="00E440A7" w14:paraId="4C9BE78E" w14:textId="77777777" w:rsidTr="003E7E3E">
        <w:trPr>
          <w:trHeight w:val="260"/>
          <w:jc w:val="center"/>
        </w:trPr>
        <w:tc>
          <w:tcPr>
            <w:tcW w:w="3970" w:type="dxa"/>
            <w:tcBorders>
              <w:top w:val="nil"/>
              <w:left w:val="nil"/>
              <w:bottom w:val="nil"/>
              <w:right w:val="nil"/>
            </w:tcBorders>
            <w:noWrap/>
            <w:vAlign w:val="bottom"/>
            <w:hideMark/>
          </w:tcPr>
          <w:p w14:paraId="189A7A74"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5.01.04 Equipo y Mobiliario de Oficina</w:t>
            </w:r>
          </w:p>
        </w:tc>
        <w:tc>
          <w:tcPr>
            <w:tcW w:w="2160" w:type="dxa"/>
            <w:tcBorders>
              <w:top w:val="nil"/>
              <w:left w:val="nil"/>
              <w:bottom w:val="nil"/>
              <w:right w:val="nil"/>
            </w:tcBorders>
            <w:noWrap/>
            <w:vAlign w:val="bottom"/>
            <w:hideMark/>
          </w:tcPr>
          <w:p w14:paraId="79587912"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1,314%</w:t>
            </w:r>
          </w:p>
        </w:tc>
        <w:tc>
          <w:tcPr>
            <w:tcW w:w="1440" w:type="dxa"/>
            <w:tcBorders>
              <w:top w:val="nil"/>
              <w:left w:val="nil"/>
              <w:bottom w:val="nil"/>
              <w:right w:val="nil"/>
            </w:tcBorders>
            <w:noWrap/>
            <w:vAlign w:val="bottom"/>
            <w:hideMark/>
          </w:tcPr>
          <w:p w14:paraId="5229ABF0"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0,188%</w:t>
            </w:r>
          </w:p>
        </w:tc>
        <w:tc>
          <w:tcPr>
            <w:tcW w:w="1520" w:type="dxa"/>
            <w:tcBorders>
              <w:top w:val="nil"/>
              <w:left w:val="nil"/>
              <w:bottom w:val="nil"/>
              <w:right w:val="nil"/>
            </w:tcBorders>
            <w:noWrap/>
            <w:vAlign w:val="bottom"/>
            <w:hideMark/>
          </w:tcPr>
          <w:p w14:paraId="23B5EE8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0,545%</w:t>
            </w:r>
          </w:p>
        </w:tc>
        <w:tc>
          <w:tcPr>
            <w:tcW w:w="1440" w:type="dxa"/>
            <w:tcBorders>
              <w:top w:val="nil"/>
              <w:left w:val="nil"/>
              <w:bottom w:val="nil"/>
              <w:right w:val="nil"/>
            </w:tcBorders>
            <w:noWrap/>
            <w:vAlign w:val="bottom"/>
            <w:hideMark/>
          </w:tcPr>
          <w:p w14:paraId="158C90C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0,917%</w:t>
            </w:r>
          </w:p>
        </w:tc>
      </w:tr>
      <w:tr w:rsidR="003E7E3E" w:rsidRPr="00E440A7" w14:paraId="4A29ACDF" w14:textId="77777777" w:rsidTr="003E7E3E">
        <w:trPr>
          <w:trHeight w:val="260"/>
          <w:jc w:val="center"/>
        </w:trPr>
        <w:tc>
          <w:tcPr>
            <w:tcW w:w="3970" w:type="dxa"/>
            <w:tcBorders>
              <w:top w:val="nil"/>
              <w:left w:val="nil"/>
              <w:bottom w:val="nil"/>
              <w:right w:val="nil"/>
            </w:tcBorders>
            <w:noWrap/>
            <w:vAlign w:val="bottom"/>
            <w:hideMark/>
          </w:tcPr>
          <w:p w14:paraId="140F1FAF"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5.01.05 Equipo de cómputo</w:t>
            </w:r>
          </w:p>
        </w:tc>
        <w:tc>
          <w:tcPr>
            <w:tcW w:w="2160" w:type="dxa"/>
            <w:tcBorders>
              <w:top w:val="nil"/>
              <w:left w:val="nil"/>
              <w:bottom w:val="nil"/>
              <w:right w:val="nil"/>
            </w:tcBorders>
            <w:noWrap/>
            <w:vAlign w:val="bottom"/>
            <w:hideMark/>
          </w:tcPr>
          <w:p w14:paraId="233F4209"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1,794%</w:t>
            </w:r>
          </w:p>
        </w:tc>
        <w:tc>
          <w:tcPr>
            <w:tcW w:w="1440" w:type="dxa"/>
            <w:tcBorders>
              <w:top w:val="nil"/>
              <w:left w:val="nil"/>
              <w:bottom w:val="nil"/>
              <w:right w:val="nil"/>
            </w:tcBorders>
            <w:noWrap/>
            <w:vAlign w:val="bottom"/>
            <w:hideMark/>
          </w:tcPr>
          <w:p w14:paraId="4CD5155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8,342%</w:t>
            </w:r>
          </w:p>
        </w:tc>
        <w:tc>
          <w:tcPr>
            <w:tcW w:w="1520" w:type="dxa"/>
            <w:tcBorders>
              <w:top w:val="nil"/>
              <w:left w:val="nil"/>
              <w:bottom w:val="nil"/>
              <w:right w:val="nil"/>
            </w:tcBorders>
            <w:noWrap/>
            <w:vAlign w:val="bottom"/>
            <w:hideMark/>
          </w:tcPr>
          <w:p w14:paraId="25A125D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0,322%</w:t>
            </w:r>
          </w:p>
        </w:tc>
        <w:tc>
          <w:tcPr>
            <w:tcW w:w="1440" w:type="dxa"/>
            <w:tcBorders>
              <w:top w:val="nil"/>
              <w:left w:val="nil"/>
              <w:bottom w:val="nil"/>
              <w:right w:val="nil"/>
            </w:tcBorders>
            <w:noWrap/>
            <w:vAlign w:val="bottom"/>
            <w:hideMark/>
          </w:tcPr>
          <w:p w14:paraId="3235848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3,242%</w:t>
            </w:r>
          </w:p>
        </w:tc>
      </w:tr>
      <w:tr w:rsidR="003E7E3E" w:rsidRPr="00E440A7" w14:paraId="5F05C8A4" w14:textId="77777777" w:rsidTr="003E7E3E">
        <w:trPr>
          <w:trHeight w:val="260"/>
          <w:jc w:val="center"/>
        </w:trPr>
        <w:tc>
          <w:tcPr>
            <w:tcW w:w="3970" w:type="dxa"/>
            <w:tcBorders>
              <w:top w:val="nil"/>
              <w:left w:val="nil"/>
              <w:bottom w:val="nil"/>
              <w:right w:val="nil"/>
            </w:tcBorders>
            <w:noWrap/>
            <w:vAlign w:val="bottom"/>
            <w:hideMark/>
          </w:tcPr>
          <w:p w14:paraId="3BD9B696"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5.01.06 Equipo Sanitario de laboratorio e Investigación</w:t>
            </w:r>
          </w:p>
        </w:tc>
        <w:tc>
          <w:tcPr>
            <w:tcW w:w="2160" w:type="dxa"/>
            <w:tcBorders>
              <w:top w:val="nil"/>
              <w:left w:val="nil"/>
              <w:bottom w:val="nil"/>
              <w:right w:val="nil"/>
            </w:tcBorders>
            <w:noWrap/>
            <w:vAlign w:val="bottom"/>
            <w:hideMark/>
          </w:tcPr>
          <w:p w14:paraId="2A3E6E96"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2,340%</w:t>
            </w:r>
          </w:p>
        </w:tc>
        <w:tc>
          <w:tcPr>
            <w:tcW w:w="1440" w:type="dxa"/>
            <w:tcBorders>
              <w:top w:val="nil"/>
              <w:left w:val="nil"/>
              <w:bottom w:val="nil"/>
              <w:right w:val="nil"/>
            </w:tcBorders>
            <w:noWrap/>
            <w:vAlign w:val="bottom"/>
            <w:hideMark/>
          </w:tcPr>
          <w:p w14:paraId="38253F0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3,257%</w:t>
            </w:r>
          </w:p>
        </w:tc>
        <w:tc>
          <w:tcPr>
            <w:tcW w:w="1520" w:type="dxa"/>
            <w:tcBorders>
              <w:top w:val="nil"/>
              <w:left w:val="nil"/>
              <w:bottom w:val="nil"/>
              <w:right w:val="nil"/>
            </w:tcBorders>
            <w:noWrap/>
            <w:vAlign w:val="bottom"/>
            <w:hideMark/>
          </w:tcPr>
          <w:p w14:paraId="07EF641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0,165%</w:t>
            </w:r>
          </w:p>
        </w:tc>
        <w:tc>
          <w:tcPr>
            <w:tcW w:w="1440" w:type="dxa"/>
            <w:tcBorders>
              <w:top w:val="nil"/>
              <w:left w:val="nil"/>
              <w:bottom w:val="nil"/>
              <w:right w:val="nil"/>
            </w:tcBorders>
            <w:noWrap/>
            <w:vAlign w:val="bottom"/>
            <w:hideMark/>
          </w:tcPr>
          <w:p w14:paraId="05DF3520"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2,257%</w:t>
            </w:r>
          </w:p>
        </w:tc>
      </w:tr>
      <w:tr w:rsidR="003E7E3E" w:rsidRPr="00E440A7" w14:paraId="7783CCAB" w14:textId="77777777" w:rsidTr="003E7E3E">
        <w:trPr>
          <w:trHeight w:val="260"/>
          <w:jc w:val="center"/>
        </w:trPr>
        <w:tc>
          <w:tcPr>
            <w:tcW w:w="3970" w:type="dxa"/>
            <w:tcBorders>
              <w:top w:val="nil"/>
              <w:left w:val="nil"/>
              <w:bottom w:val="nil"/>
              <w:right w:val="nil"/>
            </w:tcBorders>
            <w:noWrap/>
            <w:vAlign w:val="bottom"/>
            <w:hideMark/>
          </w:tcPr>
          <w:p w14:paraId="7BEF285F"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5.01.07 Equipo y Mobiliario Educacional, Deportivo y Recreativo</w:t>
            </w:r>
          </w:p>
        </w:tc>
        <w:tc>
          <w:tcPr>
            <w:tcW w:w="2160" w:type="dxa"/>
            <w:tcBorders>
              <w:top w:val="nil"/>
              <w:left w:val="nil"/>
              <w:bottom w:val="nil"/>
              <w:right w:val="nil"/>
            </w:tcBorders>
            <w:noWrap/>
            <w:vAlign w:val="bottom"/>
            <w:hideMark/>
          </w:tcPr>
          <w:p w14:paraId="20ECBAD3"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0,252%</w:t>
            </w:r>
          </w:p>
        </w:tc>
        <w:tc>
          <w:tcPr>
            <w:tcW w:w="1440" w:type="dxa"/>
            <w:tcBorders>
              <w:top w:val="nil"/>
              <w:left w:val="nil"/>
              <w:bottom w:val="nil"/>
              <w:right w:val="nil"/>
            </w:tcBorders>
            <w:noWrap/>
            <w:vAlign w:val="bottom"/>
            <w:hideMark/>
          </w:tcPr>
          <w:p w14:paraId="34C8034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1,882%</w:t>
            </w:r>
          </w:p>
        </w:tc>
        <w:tc>
          <w:tcPr>
            <w:tcW w:w="1520" w:type="dxa"/>
            <w:tcBorders>
              <w:top w:val="nil"/>
              <w:left w:val="nil"/>
              <w:bottom w:val="nil"/>
              <w:right w:val="nil"/>
            </w:tcBorders>
            <w:noWrap/>
            <w:vAlign w:val="bottom"/>
            <w:hideMark/>
          </w:tcPr>
          <w:p w14:paraId="783361DC"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1,583%</w:t>
            </w:r>
          </w:p>
        </w:tc>
        <w:tc>
          <w:tcPr>
            <w:tcW w:w="1440" w:type="dxa"/>
            <w:tcBorders>
              <w:top w:val="nil"/>
              <w:left w:val="nil"/>
              <w:bottom w:val="nil"/>
              <w:right w:val="nil"/>
            </w:tcBorders>
            <w:noWrap/>
            <w:vAlign w:val="bottom"/>
            <w:hideMark/>
          </w:tcPr>
          <w:p w14:paraId="663E1A4C"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0,858%</w:t>
            </w:r>
          </w:p>
        </w:tc>
      </w:tr>
      <w:tr w:rsidR="003E7E3E" w:rsidRPr="00E440A7" w14:paraId="229856B7" w14:textId="77777777" w:rsidTr="003E7E3E">
        <w:trPr>
          <w:trHeight w:val="260"/>
          <w:jc w:val="center"/>
        </w:trPr>
        <w:tc>
          <w:tcPr>
            <w:tcW w:w="3970" w:type="dxa"/>
            <w:tcBorders>
              <w:top w:val="nil"/>
              <w:left w:val="nil"/>
              <w:bottom w:val="nil"/>
              <w:right w:val="nil"/>
            </w:tcBorders>
            <w:noWrap/>
            <w:vAlign w:val="bottom"/>
            <w:hideMark/>
          </w:tcPr>
          <w:p w14:paraId="164FAE04"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5.01.99 Maquinaria Equipo y Mobiliario Diverso</w:t>
            </w:r>
          </w:p>
        </w:tc>
        <w:tc>
          <w:tcPr>
            <w:tcW w:w="2160" w:type="dxa"/>
            <w:tcBorders>
              <w:top w:val="nil"/>
              <w:left w:val="nil"/>
              <w:bottom w:val="nil"/>
              <w:right w:val="nil"/>
            </w:tcBorders>
            <w:noWrap/>
            <w:vAlign w:val="bottom"/>
            <w:hideMark/>
          </w:tcPr>
          <w:p w14:paraId="09D3868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0,405%</w:t>
            </w:r>
          </w:p>
        </w:tc>
        <w:tc>
          <w:tcPr>
            <w:tcW w:w="1440" w:type="dxa"/>
            <w:tcBorders>
              <w:top w:val="nil"/>
              <w:left w:val="nil"/>
              <w:bottom w:val="nil"/>
              <w:right w:val="nil"/>
            </w:tcBorders>
            <w:noWrap/>
            <w:vAlign w:val="bottom"/>
            <w:hideMark/>
          </w:tcPr>
          <w:p w14:paraId="12DCAFE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2,344%</w:t>
            </w:r>
          </w:p>
        </w:tc>
        <w:tc>
          <w:tcPr>
            <w:tcW w:w="1520" w:type="dxa"/>
            <w:tcBorders>
              <w:top w:val="nil"/>
              <w:left w:val="nil"/>
              <w:bottom w:val="nil"/>
              <w:right w:val="nil"/>
            </w:tcBorders>
            <w:noWrap/>
            <w:vAlign w:val="bottom"/>
            <w:hideMark/>
          </w:tcPr>
          <w:p w14:paraId="3755EA7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0,201%</w:t>
            </w:r>
          </w:p>
        </w:tc>
        <w:tc>
          <w:tcPr>
            <w:tcW w:w="1440" w:type="dxa"/>
            <w:tcBorders>
              <w:top w:val="nil"/>
              <w:left w:val="nil"/>
              <w:bottom w:val="nil"/>
              <w:right w:val="nil"/>
            </w:tcBorders>
            <w:noWrap/>
            <w:vAlign w:val="bottom"/>
            <w:hideMark/>
          </w:tcPr>
          <w:p w14:paraId="7611C3F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0,867%</w:t>
            </w:r>
          </w:p>
        </w:tc>
      </w:tr>
      <w:tr w:rsidR="003E7E3E" w:rsidRPr="00E440A7" w14:paraId="2B02DBBB" w14:textId="77777777" w:rsidTr="003E7E3E">
        <w:trPr>
          <w:trHeight w:val="260"/>
          <w:jc w:val="center"/>
        </w:trPr>
        <w:tc>
          <w:tcPr>
            <w:tcW w:w="3970" w:type="dxa"/>
            <w:tcBorders>
              <w:top w:val="nil"/>
              <w:left w:val="nil"/>
              <w:bottom w:val="nil"/>
              <w:right w:val="nil"/>
            </w:tcBorders>
            <w:noWrap/>
            <w:vAlign w:val="bottom"/>
            <w:hideMark/>
          </w:tcPr>
          <w:p w14:paraId="49437EE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3D6918C6"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03E83322"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7DFE5299"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20B3C114"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6A91CA83" w14:textId="77777777" w:rsidTr="003E7E3E">
        <w:trPr>
          <w:trHeight w:val="260"/>
          <w:jc w:val="center"/>
        </w:trPr>
        <w:tc>
          <w:tcPr>
            <w:tcW w:w="3970" w:type="dxa"/>
            <w:tcBorders>
              <w:top w:val="nil"/>
              <w:left w:val="nil"/>
              <w:bottom w:val="nil"/>
              <w:right w:val="nil"/>
            </w:tcBorders>
            <w:noWrap/>
            <w:vAlign w:val="bottom"/>
            <w:hideMark/>
          </w:tcPr>
          <w:p w14:paraId="27B46901"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5.02.00 Construcciones, Adiciones y Mejoras</w:t>
            </w:r>
          </w:p>
        </w:tc>
        <w:tc>
          <w:tcPr>
            <w:tcW w:w="2160" w:type="dxa"/>
            <w:tcBorders>
              <w:top w:val="nil"/>
              <w:left w:val="nil"/>
              <w:bottom w:val="nil"/>
              <w:right w:val="nil"/>
            </w:tcBorders>
            <w:noWrap/>
            <w:vAlign w:val="bottom"/>
            <w:hideMark/>
          </w:tcPr>
          <w:p w14:paraId="4F2D1D8F"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2,126%</w:t>
            </w:r>
          </w:p>
        </w:tc>
        <w:tc>
          <w:tcPr>
            <w:tcW w:w="1440" w:type="dxa"/>
            <w:tcBorders>
              <w:top w:val="nil"/>
              <w:left w:val="nil"/>
              <w:bottom w:val="nil"/>
              <w:right w:val="nil"/>
            </w:tcBorders>
            <w:noWrap/>
            <w:vAlign w:val="bottom"/>
            <w:hideMark/>
          </w:tcPr>
          <w:p w14:paraId="10D3DAC2"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4,030%</w:t>
            </w:r>
          </w:p>
        </w:tc>
        <w:tc>
          <w:tcPr>
            <w:tcW w:w="1520" w:type="dxa"/>
            <w:tcBorders>
              <w:top w:val="nil"/>
              <w:left w:val="nil"/>
              <w:bottom w:val="nil"/>
              <w:right w:val="nil"/>
            </w:tcBorders>
            <w:noWrap/>
            <w:vAlign w:val="bottom"/>
            <w:hideMark/>
          </w:tcPr>
          <w:p w14:paraId="2A7BF5DB"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2,042%</w:t>
            </w:r>
          </w:p>
        </w:tc>
        <w:tc>
          <w:tcPr>
            <w:tcW w:w="1440" w:type="dxa"/>
            <w:tcBorders>
              <w:top w:val="nil"/>
              <w:left w:val="nil"/>
              <w:bottom w:val="nil"/>
              <w:right w:val="nil"/>
            </w:tcBorders>
            <w:noWrap/>
            <w:vAlign w:val="bottom"/>
            <w:hideMark/>
          </w:tcPr>
          <w:p w14:paraId="7093A0EE"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2,597%</w:t>
            </w:r>
          </w:p>
        </w:tc>
      </w:tr>
      <w:tr w:rsidR="003E7E3E" w:rsidRPr="00E440A7" w14:paraId="1D48B572" w14:textId="77777777" w:rsidTr="003E7E3E">
        <w:trPr>
          <w:trHeight w:val="260"/>
          <w:jc w:val="center"/>
        </w:trPr>
        <w:tc>
          <w:tcPr>
            <w:tcW w:w="3970" w:type="dxa"/>
            <w:tcBorders>
              <w:top w:val="nil"/>
              <w:left w:val="nil"/>
              <w:bottom w:val="nil"/>
              <w:right w:val="nil"/>
            </w:tcBorders>
            <w:noWrap/>
            <w:vAlign w:val="bottom"/>
            <w:hideMark/>
          </w:tcPr>
          <w:p w14:paraId="7612EDC3"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5.02.01 Edificios</w:t>
            </w:r>
          </w:p>
        </w:tc>
        <w:tc>
          <w:tcPr>
            <w:tcW w:w="2160" w:type="dxa"/>
            <w:tcBorders>
              <w:top w:val="nil"/>
              <w:left w:val="nil"/>
              <w:bottom w:val="nil"/>
              <w:right w:val="nil"/>
            </w:tcBorders>
            <w:noWrap/>
            <w:vAlign w:val="bottom"/>
            <w:hideMark/>
          </w:tcPr>
          <w:p w14:paraId="4F383A70"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2,126%</w:t>
            </w:r>
          </w:p>
        </w:tc>
        <w:tc>
          <w:tcPr>
            <w:tcW w:w="1440" w:type="dxa"/>
            <w:tcBorders>
              <w:top w:val="nil"/>
              <w:left w:val="nil"/>
              <w:bottom w:val="nil"/>
              <w:right w:val="nil"/>
            </w:tcBorders>
            <w:noWrap/>
            <w:vAlign w:val="bottom"/>
            <w:hideMark/>
          </w:tcPr>
          <w:p w14:paraId="3B26CA6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3,577%</w:t>
            </w:r>
          </w:p>
        </w:tc>
        <w:tc>
          <w:tcPr>
            <w:tcW w:w="1520" w:type="dxa"/>
            <w:tcBorders>
              <w:top w:val="nil"/>
              <w:left w:val="nil"/>
              <w:bottom w:val="nil"/>
              <w:right w:val="nil"/>
            </w:tcBorders>
            <w:noWrap/>
            <w:vAlign w:val="bottom"/>
            <w:hideMark/>
          </w:tcPr>
          <w:p w14:paraId="5A2FCAF3"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2,042%</w:t>
            </w:r>
          </w:p>
        </w:tc>
        <w:tc>
          <w:tcPr>
            <w:tcW w:w="1440" w:type="dxa"/>
            <w:tcBorders>
              <w:top w:val="nil"/>
              <w:left w:val="nil"/>
              <w:bottom w:val="nil"/>
              <w:right w:val="nil"/>
            </w:tcBorders>
            <w:noWrap/>
            <w:vAlign w:val="bottom"/>
            <w:hideMark/>
          </w:tcPr>
          <w:p w14:paraId="7689BDF1"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2,482%</w:t>
            </w:r>
          </w:p>
        </w:tc>
      </w:tr>
      <w:tr w:rsidR="003E7E3E" w:rsidRPr="00E440A7" w14:paraId="27F6DD6A" w14:textId="77777777" w:rsidTr="003E7E3E">
        <w:trPr>
          <w:trHeight w:val="260"/>
          <w:jc w:val="center"/>
        </w:trPr>
        <w:tc>
          <w:tcPr>
            <w:tcW w:w="3970" w:type="dxa"/>
            <w:tcBorders>
              <w:top w:val="nil"/>
              <w:left w:val="nil"/>
              <w:bottom w:val="nil"/>
              <w:right w:val="nil"/>
            </w:tcBorders>
            <w:noWrap/>
            <w:vAlign w:val="bottom"/>
            <w:hideMark/>
          </w:tcPr>
          <w:p w14:paraId="0965A9AA"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5.02.02 Vías de Comunicación Terrestre</w:t>
            </w:r>
          </w:p>
        </w:tc>
        <w:tc>
          <w:tcPr>
            <w:tcW w:w="2160" w:type="dxa"/>
            <w:tcBorders>
              <w:top w:val="nil"/>
              <w:left w:val="nil"/>
              <w:bottom w:val="nil"/>
              <w:right w:val="nil"/>
            </w:tcBorders>
            <w:noWrap/>
            <w:vAlign w:val="bottom"/>
            <w:hideMark/>
          </w:tcPr>
          <w:p w14:paraId="1C2A8AA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2716868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0,275%</w:t>
            </w:r>
          </w:p>
        </w:tc>
        <w:tc>
          <w:tcPr>
            <w:tcW w:w="1520" w:type="dxa"/>
            <w:tcBorders>
              <w:top w:val="nil"/>
              <w:left w:val="nil"/>
              <w:bottom w:val="nil"/>
              <w:right w:val="nil"/>
            </w:tcBorders>
            <w:noWrap/>
            <w:vAlign w:val="bottom"/>
            <w:hideMark/>
          </w:tcPr>
          <w:p w14:paraId="2633E30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2F99524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0,070%</w:t>
            </w:r>
          </w:p>
        </w:tc>
      </w:tr>
      <w:tr w:rsidR="003E7E3E" w:rsidRPr="00E440A7" w14:paraId="13461BD4" w14:textId="77777777" w:rsidTr="003E7E3E">
        <w:trPr>
          <w:trHeight w:val="260"/>
          <w:jc w:val="center"/>
        </w:trPr>
        <w:tc>
          <w:tcPr>
            <w:tcW w:w="3970" w:type="dxa"/>
            <w:tcBorders>
              <w:top w:val="nil"/>
              <w:left w:val="nil"/>
              <w:bottom w:val="nil"/>
              <w:right w:val="nil"/>
            </w:tcBorders>
            <w:noWrap/>
            <w:vAlign w:val="bottom"/>
            <w:hideMark/>
          </w:tcPr>
          <w:p w14:paraId="44990100"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5.02.07 Instalaciones</w:t>
            </w:r>
          </w:p>
        </w:tc>
        <w:tc>
          <w:tcPr>
            <w:tcW w:w="2160" w:type="dxa"/>
            <w:tcBorders>
              <w:top w:val="nil"/>
              <w:left w:val="nil"/>
              <w:bottom w:val="nil"/>
              <w:right w:val="nil"/>
            </w:tcBorders>
            <w:noWrap/>
            <w:vAlign w:val="bottom"/>
            <w:hideMark/>
          </w:tcPr>
          <w:p w14:paraId="3CC84081"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695F771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0,178%</w:t>
            </w:r>
          </w:p>
        </w:tc>
        <w:tc>
          <w:tcPr>
            <w:tcW w:w="1520" w:type="dxa"/>
            <w:tcBorders>
              <w:top w:val="nil"/>
              <w:left w:val="nil"/>
              <w:bottom w:val="nil"/>
              <w:right w:val="nil"/>
            </w:tcBorders>
            <w:noWrap/>
            <w:vAlign w:val="bottom"/>
            <w:hideMark/>
          </w:tcPr>
          <w:p w14:paraId="0E68B29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6197AFF4"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0,045%</w:t>
            </w:r>
          </w:p>
        </w:tc>
      </w:tr>
      <w:tr w:rsidR="003E7E3E" w:rsidRPr="00E440A7" w14:paraId="5857B7E3" w14:textId="77777777" w:rsidTr="003E7E3E">
        <w:trPr>
          <w:trHeight w:val="260"/>
          <w:jc w:val="center"/>
        </w:trPr>
        <w:tc>
          <w:tcPr>
            <w:tcW w:w="3970" w:type="dxa"/>
            <w:tcBorders>
              <w:top w:val="nil"/>
              <w:left w:val="nil"/>
              <w:bottom w:val="nil"/>
              <w:right w:val="nil"/>
            </w:tcBorders>
            <w:noWrap/>
            <w:vAlign w:val="bottom"/>
            <w:hideMark/>
          </w:tcPr>
          <w:p w14:paraId="03A654FC"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5.02.99 Otras Construcciones, Adiciones y Mejoras</w:t>
            </w:r>
          </w:p>
        </w:tc>
        <w:tc>
          <w:tcPr>
            <w:tcW w:w="2160" w:type="dxa"/>
            <w:tcBorders>
              <w:top w:val="nil"/>
              <w:left w:val="nil"/>
              <w:bottom w:val="nil"/>
              <w:right w:val="nil"/>
            </w:tcBorders>
            <w:noWrap/>
            <w:vAlign w:val="bottom"/>
            <w:hideMark/>
          </w:tcPr>
          <w:p w14:paraId="1F16E72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4CAF291F"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520" w:type="dxa"/>
            <w:tcBorders>
              <w:top w:val="nil"/>
              <w:left w:val="nil"/>
              <w:bottom w:val="nil"/>
              <w:right w:val="nil"/>
            </w:tcBorders>
            <w:noWrap/>
            <w:vAlign w:val="bottom"/>
            <w:hideMark/>
          </w:tcPr>
          <w:p w14:paraId="76C9758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29AFCCFC"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r>
      <w:tr w:rsidR="003E7E3E" w:rsidRPr="00E440A7" w14:paraId="29D48FD3" w14:textId="77777777" w:rsidTr="003E7E3E">
        <w:trPr>
          <w:trHeight w:val="260"/>
          <w:jc w:val="center"/>
        </w:trPr>
        <w:tc>
          <w:tcPr>
            <w:tcW w:w="3970" w:type="dxa"/>
            <w:tcBorders>
              <w:top w:val="nil"/>
              <w:left w:val="nil"/>
              <w:bottom w:val="nil"/>
              <w:right w:val="nil"/>
            </w:tcBorders>
            <w:noWrap/>
            <w:vAlign w:val="bottom"/>
            <w:hideMark/>
          </w:tcPr>
          <w:p w14:paraId="38365F39"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18EFECCB"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475BEE7A"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2CD8AA25"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0F040F88"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16FD7DB1" w14:textId="77777777" w:rsidTr="003E7E3E">
        <w:trPr>
          <w:trHeight w:val="260"/>
          <w:jc w:val="center"/>
        </w:trPr>
        <w:tc>
          <w:tcPr>
            <w:tcW w:w="3970" w:type="dxa"/>
            <w:tcBorders>
              <w:top w:val="nil"/>
              <w:left w:val="nil"/>
              <w:bottom w:val="nil"/>
              <w:right w:val="nil"/>
            </w:tcBorders>
            <w:noWrap/>
            <w:vAlign w:val="bottom"/>
            <w:hideMark/>
          </w:tcPr>
          <w:p w14:paraId="5A9E6D10"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5.03.00 Bienes Preexistentes</w:t>
            </w:r>
          </w:p>
        </w:tc>
        <w:tc>
          <w:tcPr>
            <w:tcW w:w="2160" w:type="dxa"/>
            <w:tcBorders>
              <w:top w:val="nil"/>
              <w:left w:val="nil"/>
              <w:bottom w:val="nil"/>
              <w:right w:val="nil"/>
            </w:tcBorders>
            <w:noWrap/>
            <w:vAlign w:val="bottom"/>
            <w:hideMark/>
          </w:tcPr>
          <w:p w14:paraId="0ACAEFBC"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0,326%</w:t>
            </w:r>
          </w:p>
        </w:tc>
        <w:tc>
          <w:tcPr>
            <w:tcW w:w="1440" w:type="dxa"/>
            <w:tcBorders>
              <w:top w:val="nil"/>
              <w:left w:val="nil"/>
              <w:bottom w:val="nil"/>
              <w:right w:val="nil"/>
            </w:tcBorders>
            <w:noWrap/>
            <w:vAlign w:val="bottom"/>
            <w:hideMark/>
          </w:tcPr>
          <w:p w14:paraId="265BA882"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0,000%</w:t>
            </w:r>
          </w:p>
        </w:tc>
        <w:tc>
          <w:tcPr>
            <w:tcW w:w="1520" w:type="dxa"/>
            <w:tcBorders>
              <w:top w:val="nil"/>
              <w:left w:val="nil"/>
              <w:bottom w:val="nil"/>
              <w:right w:val="nil"/>
            </w:tcBorders>
            <w:noWrap/>
            <w:vAlign w:val="bottom"/>
            <w:hideMark/>
          </w:tcPr>
          <w:p w14:paraId="255C5952"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0,000%</w:t>
            </w:r>
          </w:p>
        </w:tc>
        <w:tc>
          <w:tcPr>
            <w:tcW w:w="1440" w:type="dxa"/>
            <w:tcBorders>
              <w:top w:val="nil"/>
              <w:left w:val="nil"/>
              <w:bottom w:val="nil"/>
              <w:right w:val="nil"/>
            </w:tcBorders>
            <w:noWrap/>
            <w:vAlign w:val="bottom"/>
            <w:hideMark/>
          </w:tcPr>
          <w:p w14:paraId="62DB6D50"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0,196%</w:t>
            </w:r>
          </w:p>
        </w:tc>
      </w:tr>
      <w:tr w:rsidR="003E7E3E" w:rsidRPr="00E440A7" w14:paraId="036BC23A" w14:textId="77777777" w:rsidTr="003E7E3E">
        <w:trPr>
          <w:trHeight w:val="260"/>
          <w:jc w:val="center"/>
        </w:trPr>
        <w:tc>
          <w:tcPr>
            <w:tcW w:w="3970" w:type="dxa"/>
            <w:tcBorders>
              <w:top w:val="nil"/>
              <w:left w:val="nil"/>
              <w:bottom w:val="nil"/>
              <w:right w:val="nil"/>
            </w:tcBorders>
            <w:noWrap/>
            <w:vAlign w:val="bottom"/>
            <w:hideMark/>
          </w:tcPr>
          <w:p w14:paraId="15CBAACC"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5.03.02 Edificios Preexistentes</w:t>
            </w:r>
          </w:p>
        </w:tc>
        <w:tc>
          <w:tcPr>
            <w:tcW w:w="2160" w:type="dxa"/>
            <w:tcBorders>
              <w:top w:val="nil"/>
              <w:left w:val="nil"/>
              <w:bottom w:val="nil"/>
              <w:right w:val="nil"/>
            </w:tcBorders>
            <w:noWrap/>
            <w:vAlign w:val="bottom"/>
            <w:hideMark/>
          </w:tcPr>
          <w:p w14:paraId="41641021"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0,326%</w:t>
            </w:r>
          </w:p>
        </w:tc>
        <w:tc>
          <w:tcPr>
            <w:tcW w:w="1440" w:type="dxa"/>
            <w:tcBorders>
              <w:top w:val="nil"/>
              <w:left w:val="nil"/>
              <w:bottom w:val="nil"/>
              <w:right w:val="nil"/>
            </w:tcBorders>
            <w:noWrap/>
            <w:vAlign w:val="bottom"/>
            <w:hideMark/>
          </w:tcPr>
          <w:p w14:paraId="36CB886C"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520" w:type="dxa"/>
            <w:tcBorders>
              <w:top w:val="nil"/>
              <w:left w:val="nil"/>
              <w:bottom w:val="nil"/>
              <w:right w:val="nil"/>
            </w:tcBorders>
            <w:noWrap/>
            <w:vAlign w:val="bottom"/>
            <w:hideMark/>
          </w:tcPr>
          <w:p w14:paraId="393D672F"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03AC48A6"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0,196%</w:t>
            </w:r>
          </w:p>
        </w:tc>
      </w:tr>
      <w:tr w:rsidR="003E7E3E" w:rsidRPr="00E440A7" w14:paraId="51CB6C0F" w14:textId="77777777" w:rsidTr="003E7E3E">
        <w:trPr>
          <w:trHeight w:val="260"/>
          <w:jc w:val="center"/>
        </w:trPr>
        <w:tc>
          <w:tcPr>
            <w:tcW w:w="3970" w:type="dxa"/>
            <w:tcBorders>
              <w:top w:val="nil"/>
              <w:left w:val="nil"/>
              <w:bottom w:val="nil"/>
              <w:right w:val="nil"/>
            </w:tcBorders>
            <w:noWrap/>
            <w:vAlign w:val="bottom"/>
            <w:hideMark/>
          </w:tcPr>
          <w:p w14:paraId="5806EE34"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1CED3781"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537717F2"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1ADE6EB7"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624A271D"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235044E5" w14:textId="77777777" w:rsidTr="003E7E3E">
        <w:trPr>
          <w:trHeight w:val="260"/>
          <w:jc w:val="center"/>
        </w:trPr>
        <w:tc>
          <w:tcPr>
            <w:tcW w:w="3970" w:type="dxa"/>
            <w:tcBorders>
              <w:top w:val="nil"/>
              <w:left w:val="nil"/>
              <w:bottom w:val="nil"/>
              <w:right w:val="nil"/>
            </w:tcBorders>
            <w:noWrap/>
            <w:vAlign w:val="bottom"/>
            <w:hideMark/>
          </w:tcPr>
          <w:p w14:paraId="03FD6434"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5.99.00 Bienes Duraderos Diversos</w:t>
            </w:r>
          </w:p>
        </w:tc>
        <w:tc>
          <w:tcPr>
            <w:tcW w:w="2160" w:type="dxa"/>
            <w:tcBorders>
              <w:top w:val="nil"/>
              <w:left w:val="nil"/>
              <w:bottom w:val="nil"/>
              <w:right w:val="nil"/>
            </w:tcBorders>
            <w:noWrap/>
            <w:vAlign w:val="bottom"/>
            <w:hideMark/>
          </w:tcPr>
          <w:p w14:paraId="2AF9CFD2"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0,055%</w:t>
            </w:r>
          </w:p>
        </w:tc>
        <w:tc>
          <w:tcPr>
            <w:tcW w:w="1440" w:type="dxa"/>
            <w:tcBorders>
              <w:top w:val="nil"/>
              <w:left w:val="nil"/>
              <w:bottom w:val="nil"/>
              <w:right w:val="nil"/>
            </w:tcBorders>
            <w:noWrap/>
            <w:vAlign w:val="bottom"/>
            <w:hideMark/>
          </w:tcPr>
          <w:p w14:paraId="4CA67638"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2,793%</w:t>
            </w:r>
          </w:p>
        </w:tc>
        <w:tc>
          <w:tcPr>
            <w:tcW w:w="1520" w:type="dxa"/>
            <w:tcBorders>
              <w:top w:val="nil"/>
              <w:left w:val="nil"/>
              <w:bottom w:val="nil"/>
              <w:right w:val="nil"/>
            </w:tcBorders>
            <w:noWrap/>
            <w:vAlign w:val="bottom"/>
            <w:hideMark/>
          </w:tcPr>
          <w:p w14:paraId="29120E66"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2,402%</w:t>
            </w:r>
          </w:p>
        </w:tc>
        <w:tc>
          <w:tcPr>
            <w:tcW w:w="1440" w:type="dxa"/>
            <w:tcBorders>
              <w:top w:val="nil"/>
              <w:left w:val="nil"/>
              <w:bottom w:val="nil"/>
              <w:right w:val="nil"/>
            </w:tcBorders>
            <w:noWrap/>
            <w:vAlign w:val="bottom"/>
            <w:hideMark/>
          </w:tcPr>
          <w:p w14:paraId="34BF208B"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1,090%</w:t>
            </w:r>
          </w:p>
        </w:tc>
      </w:tr>
      <w:tr w:rsidR="003E7E3E" w:rsidRPr="00E440A7" w14:paraId="04C7FB30" w14:textId="77777777" w:rsidTr="003E7E3E">
        <w:trPr>
          <w:trHeight w:val="260"/>
          <w:jc w:val="center"/>
        </w:trPr>
        <w:tc>
          <w:tcPr>
            <w:tcW w:w="3970" w:type="dxa"/>
            <w:tcBorders>
              <w:top w:val="nil"/>
              <w:left w:val="nil"/>
              <w:bottom w:val="nil"/>
              <w:right w:val="nil"/>
            </w:tcBorders>
            <w:noWrap/>
            <w:vAlign w:val="bottom"/>
            <w:hideMark/>
          </w:tcPr>
          <w:p w14:paraId="596FDB35"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5.99.03 Bienes Intangibles</w:t>
            </w:r>
          </w:p>
        </w:tc>
        <w:tc>
          <w:tcPr>
            <w:tcW w:w="2160" w:type="dxa"/>
            <w:tcBorders>
              <w:top w:val="nil"/>
              <w:left w:val="nil"/>
              <w:bottom w:val="nil"/>
              <w:right w:val="nil"/>
            </w:tcBorders>
            <w:noWrap/>
            <w:vAlign w:val="bottom"/>
            <w:hideMark/>
          </w:tcPr>
          <w:p w14:paraId="33396E2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0,055%</w:t>
            </w:r>
          </w:p>
        </w:tc>
        <w:tc>
          <w:tcPr>
            <w:tcW w:w="1440" w:type="dxa"/>
            <w:tcBorders>
              <w:top w:val="nil"/>
              <w:left w:val="nil"/>
              <w:bottom w:val="nil"/>
              <w:right w:val="nil"/>
            </w:tcBorders>
            <w:noWrap/>
            <w:vAlign w:val="bottom"/>
            <w:hideMark/>
          </w:tcPr>
          <w:p w14:paraId="3D4479B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2,793%</w:t>
            </w:r>
          </w:p>
        </w:tc>
        <w:tc>
          <w:tcPr>
            <w:tcW w:w="1520" w:type="dxa"/>
            <w:tcBorders>
              <w:top w:val="nil"/>
              <w:left w:val="nil"/>
              <w:bottom w:val="nil"/>
              <w:right w:val="nil"/>
            </w:tcBorders>
            <w:noWrap/>
            <w:vAlign w:val="bottom"/>
            <w:hideMark/>
          </w:tcPr>
          <w:p w14:paraId="06FEDC6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2,402%</w:t>
            </w:r>
          </w:p>
        </w:tc>
        <w:tc>
          <w:tcPr>
            <w:tcW w:w="1440" w:type="dxa"/>
            <w:tcBorders>
              <w:top w:val="nil"/>
              <w:left w:val="nil"/>
              <w:bottom w:val="nil"/>
              <w:right w:val="nil"/>
            </w:tcBorders>
            <w:noWrap/>
            <w:vAlign w:val="bottom"/>
            <w:hideMark/>
          </w:tcPr>
          <w:p w14:paraId="7A5AB46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1,090%</w:t>
            </w:r>
          </w:p>
        </w:tc>
      </w:tr>
      <w:tr w:rsidR="003E7E3E" w:rsidRPr="00E440A7" w14:paraId="4815773C" w14:textId="77777777" w:rsidTr="003E7E3E">
        <w:trPr>
          <w:trHeight w:val="260"/>
          <w:jc w:val="center"/>
        </w:trPr>
        <w:tc>
          <w:tcPr>
            <w:tcW w:w="3970" w:type="dxa"/>
            <w:tcBorders>
              <w:top w:val="nil"/>
              <w:left w:val="nil"/>
              <w:bottom w:val="nil"/>
              <w:right w:val="nil"/>
            </w:tcBorders>
            <w:noWrap/>
            <w:vAlign w:val="bottom"/>
            <w:hideMark/>
          </w:tcPr>
          <w:p w14:paraId="06FC083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0DD45DDC"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27216AA9"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48058F8A"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1860792D"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73DAA46A" w14:textId="77777777" w:rsidTr="003E7E3E">
        <w:trPr>
          <w:trHeight w:val="260"/>
          <w:jc w:val="center"/>
        </w:trPr>
        <w:tc>
          <w:tcPr>
            <w:tcW w:w="3970" w:type="dxa"/>
            <w:tcBorders>
              <w:top w:val="nil"/>
              <w:left w:val="nil"/>
              <w:bottom w:val="single" w:sz="4" w:space="0" w:color="A6A6A6"/>
              <w:right w:val="nil"/>
            </w:tcBorders>
            <w:noWrap/>
            <w:vAlign w:val="bottom"/>
            <w:hideMark/>
          </w:tcPr>
          <w:p w14:paraId="7A8C0200"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lastRenderedPageBreak/>
              <w:t xml:space="preserve">6.00.00 </w:t>
            </w:r>
            <w:proofErr w:type="spellStart"/>
            <w:r w:rsidRPr="00E440A7">
              <w:rPr>
                <w:rFonts w:ascii="Times New Roman" w:eastAsia="Times New Roman" w:hAnsi="Times New Roman" w:cs="Times New Roman"/>
                <w:b/>
                <w:bCs/>
                <w:color w:val="000000"/>
                <w:lang w:eastAsia="es-CR"/>
              </w:rPr>
              <w:t>Transf</w:t>
            </w:r>
            <w:proofErr w:type="spellEnd"/>
            <w:r w:rsidRPr="00E440A7">
              <w:rPr>
                <w:rFonts w:ascii="Times New Roman" w:eastAsia="Times New Roman" w:hAnsi="Times New Roman" w:cs="Times New Roman"/>
                <w:b/>
                <w:bCs/>
                <w:color w:val="000000"/>
                <w:lang w:eastAsia="es-CR"/>
              </w:rPr>
              <w:t>. Corrientes</w:t>
            </w:r>
          </w:p>
        </w:tc>
        <w:tc>
          <w:tcPr>
            <w:tcW w:w="2160" w:type="dxa"/>
            <w:tcBorders>
              <w:top w:val="nil"/>
              <w:left w:val="nil"/>
              <w:bottom w:val="single" w:sz="4" w:space="0" w:color="A6A6A6"/>
              <w:right w:val="nil"/>
            </w:tcBorders>
            <w:noWrap/>
            <w:vAlign w:val="bottom"/>
            <w:hideMark/>
          </w:tcPr>
          <w:p w14:paraId="6835A598"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1,867%</w:t>
            </w:r>
          </w:p>
        </w:tc>
        <w:tc>
          <w:tcPr>
            <w:tcW w:w="1440" w:type="dxa"/>
            <w:tcBorders>
              <w:top w:val="nil"/>
              <w:left w:val="nil"/>
              <w:bottom w:val="single" w:sz="4" w:space="0" w:color="A6A6A6"/>
              <w:right w:val="nil"/>
            </w:tcBorders>
            <w:noWrap/>
            <w:vAlign w:val="bottom"/>
            <w:hideMark/>
          </w:tcPr>
          <w:p w14:paraId="6D1EB220"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4,621%</w:t>
            </w:r>
          </w:p>
        </w:tc>
        <w:tc>
          <w:tcPr>
            <w:tcW w:w="1520" w:type="dxa"/>
            <w:tcBorders>
              <w:top w:val="nil"/>
              <w:left w:val="nil"/>
              <w:bottom w:val="single" w:sz="4" w:space="0" w:color="A6A6A6"/>
              <w:right w:val="nil"/>
            </w:tcBorders>
            <w:noWrap/>
            <w:vAlign w:val="bottom"/>
            <w:hideMark/>
          </w:tcPr>
          <w:p w14:paraId="4DA463C5"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55,361%</w:t>
            </w:r>
          </w:p>
        </w:tc>
        <w:tc>
          <w:tcPr>
            <w:tcW w:w="1440" w:type="dxa"/>
            <w:tcBorders>
              <w:top w:val="nil"/>
              <w:left w:val="nil"/>
              <w:bottom w:val="single" w:sz="4" w:space="0" w:color="A6A6A6"/>
              <w:right w:val="nil"/>
            </w:tcBorders>
            <w:noWrap/>
            <w:vAlign w:val="bottom"/>
            <w:hideMark/>
          </w:tcPr>
          <w:p w14:paraId="36945701"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10,315%</w:t>
            </w:r>
          </w:p>
        </w:tc>
      </w:tr>
      <w:tr w:rsidR="003E7E3E" w:rsidRPr="00E440A7" w14:paraId="55E39AB1" w14:textId="77777777" w:rsidTr="003E7E3E">
        <w:trPr>
          <w:trHeight w:val="260"/>
          <w:jc w:val="center"/>
        </w:trPr>
        <w:tc>
          <w:tcPr>
            <w:tcW w:w="3970" w:type="dxa"/>
            <w:tcBorders>
              <w:top w:val="nil"/>
              <w:left w:val="nil"/>
              <w:bottom w:val="nil"/>
              <w:right w:val="nil"/>
            </w:tcBorders>
            <w:noWrap/>
            <w:vAlign w:val="bottom"/>
            <w:hideMark/>
          </w:tcPr>
          <w:p w14:paraId="25E27BA8"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 xml:space="preserve">6.01.00 </w:t>
            </w:r>
            <w:proofErr w:type="spellStart"/>
            <w:r w:rsidRPr="00E440A7">
              <w:rPr>
                <w:rFonts w:ascii="Times New Roman" w:eastAsia="Times New Roman" w:hAnsi="Times New Roman" w:cs="Times New Roman"/>
                <w:b/>
                <w:bCs/>
                <w:color w:val="000000"/>
                <w:lang w:eastAsia="es-CR"/>
              </w:rPr>
              <w:t>Transf</w:t>
            </w:r>
            <w:proofErr w:type="spellEnd"/>
            <w:r w:rsidRPr="00E440A7">
              <w:rPr>
                <w:rFonts w:ascii="Times New Roman" w:eastAsia="Times New Roman" w:hAnsi="Times New Roman" w:cs="Times New Roman"/>
                <w:b/>
                <w:bCs/>
                <w:color w:val="000000"/>
                <w:lang w:eastAsia="es-CR"/>
              </w:rPr>
              <w:t>. Corrientes al Sector Público</w:t>
            </w:r>
          </w:p>
        </w:tc>
        <w:tc>
          <w:tcPr>
            <w:tcW w:w="2160" w:type="dxa"/>
            <w:tcBorders>
              <w:top w:val="nil"/>
              <w:left w:val="nil"/>
              <w:bottom w:val="nil"/>
              <w:right w:val="nil"/>
            </w:tcBorders>
            <w:noWrap/>
            <w:vAlign w:val="bottom"/>
            <w:hideMark/>
          </w:tcPr>
          <w:p w14:paraId="7CAEAD53"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0,002%</w:t>
            </w:r>
          </w:p>
        </w:tc>
        <w:tc>
          <w:tcPr>
            <w:tcW w:w="1440" w:type="dxa"/>
            <w:tcBorders>
              <w:top w:val="nil"/>
              <w:left w:val="nil"/>
              <w:bottom w:val="nil"/>
              <w:right w:val="nil"/>
            </w:tcBorders>
            <w:noWrap/>
            <w:vAlign w:val="bottom"/>
            <w:hideMark/>
          </w:tcPr>
          <w:p w14:paraId="543C4C6D"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0,000%</w:t>
            </w:r>
          </w:p>
        </w:tc>
        <w:tc>
          <w:tcPr>
            <w:tcW w:w="1520" w:type="dxa"/>
            <w:tcBorders>
              <w:top w:val="nil"/>
              <w:left w:val="nil"/>
              <w:bottom w:val="nil"/>
              <w:right w:val="nil"/>
            </w:tcBorders>
            <w:noWrap/>
            <w:vAlign w:val="bottom"/>
            <w:hideMark/>
          </w:tcPr>
          <w:p w14:paraId="284CD46E"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0,290%</w:t>
            </w:r>
          </w:p>
        </w:tc>
        <w:tc>
          <w:tcPr>
            <w:tcW w:w="1440" w:type="dxa"/>
            <w:tcBorders>
              <w:top w:val="nil"/>
              <w:left w:val="nil"/>
              <w:bottom w:val="nil"/>
              <w:right w:val="nil"/>
            </w:tcBorders>
            <w:noWrap/>
            <w:vAlign w:val="bottom"/>
            <w:hideMark/>
          </w:tcPr>
          <w:p w14:paraId="267E49D8"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0,043%</w:t>
            </w:r>
          </w:p>
        </w:tc>
      </w:tr>
      <w:tr w:rsidR="003E7E3E" w:rsidRPr="00E440A7" w14:paraId="4778ED9A" w14:textId="77777777" w:rsidTr="003E7E3E">
        <w:trPr>
          <w:trHeight w:val="260"/>
          <w:jc w:val="center"/>
        </w:trPr>
        <w:tc>
          <w:tcPr>
            <w:tcW w:w="3970" w:type="dxa"/>
            <w:tcBorders>
              <w:top w:val="nil"/>
              <w:left w:val="nil"/>
              <w:bottom w:val="nil"/>
              <w:right w:val="nil"/>
            </w:tcBorders>
            <w:noWrap/>
            <w:vAlign w:val="bottom"/>
            <w:hideMark/>
          </w:tcPr>
          <w:p w14:paraId="17B24D1F"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6.01.03 </w:t>
            </w:r>
            <w:proofErr w:type="spellStart"/>
            <w:r w:rsidRPr="00E440A7">
              <w:rPr>
                <w:rFonts w:ascii="Times New Roman" w:eastAsia="Times New Roman" w:hAnsi="Times New Roman" w:cs="Times New Roman"/>
                <w:color w:val="000000"/>
                <w:lang w:eastAsia="es-CR"/>
              </w:rPr>
              <w:t>Transf</w:t>
            </w:r>
            <w:proofErr w:type="spellEnd"/>
            <w:r w:rsidRPr="00E440A7">
              <w:rPr>
                <w:rFonts w:ascii="Times New Roman" w:eastAsia="Times New Roman" w:hAnsi="Times New Roman" w:cs="Times New Roman"/>
                <w:color w:val="000000"/>
                <w:lang w:eastAsia="es-CR"/>
              </w:rPr>
              <w:t xml:space="preserve">. </w:t>
            </w:r>
            <w:proofErr w:type="spellStart"/>
            <w:r w:rsidRPr="00E440A7">
              <w:rPr>
                <w:rFonts w:ascii="Times New Roman" w:eastAsia="Times New Roman" w:hAnsi="Times New Roman" w:cs="Times New Roman"/>
                <w:color w:val="000000"/>
                <w:lang w:eastAsia="es-CR"/>
              </w:rPr>
              <w:t>Ctes</w:t>
            </w:r>
            <w:proofErr w:type="spellEnd"/>
            <w:r w:rsidRPr="00E440A7">
              <w:rPr>
                <w:rFonts w:ascii="Times New Roman" w:eastAsia="Times New Roman" w:hAnsi="Times New Roman" w:cs="Times New Roman"/>
                <w:color w:val="000000"/>
                <w:lang w:eastAsia="es-CR"/>
              </w:rPr>
              <w:t xml:space="preserve">. a </w:t>
            </w:r>
            <w:proofErr w:type="spellStart"/>
            <w:r w:rsidRPr="00E440A7">
              <w:rPr>
                <w:rFonts w:ascii="Times New Roman" w:eastAsia="Times New Roman" w:hAnsi="Times New Roman" w:cs="Times New Roman"/>
                <w:color w:val="000000"/>
                <w:lang w:eastAsia="es-CR"/>
              </w:rPr>
              <w:t>Instit</w:t>
            </w:r>
            <w:proofErr w:type="spellEnd"/>
            <w:r w:rsidRPr="00E440A7">
              <w:rPr>
                <w:rFonts w:ascii="Times New Roman" w:eastAsia="Times New Roman" w:hAnsi="Times New Roman" w:cs="Times New Roman"/>
                <w:color w:val="000000"/>
                <w:lang w:eastAsia="es-CR"/>
              </w:rPr>
              <w:t xml:space="preserve">. </w:t>
            </w:r>
            <w:proofErr w:type="spellStart"/>
            <w:r w:rsidRPr="00E440A7">
              <w:rPr>
                <w:rFonts w:ascii="Times New Roman" w:eastAsia="Times New Roman" w:hAnsi="Times New Roman" w:cs="Times New Roman"/>
                <w:color w:val="000000"/>
                <w:lang w:eastAsia="es-CR"/>
              </w:rPr>
              <w:t>Descent</w:t>
            </w:r>
            <w:proofErr w:type="spellEnd"/>
            <w:r w:rsidRPr="00E440A7">
              <w:rPr>
                <w:rFonts w:ascii="Times New Roman" w:eastAsia="Times New Roman" w:hAnsi="Times New Roman" w:cs="Times New Roman"/>
                <w:color w:val="000000"/>
                <w:lang w:eastAsia="es-CR"/>
              </w:rPr>
              <w:t>. No Empresariales</w:t>
            </w:r>
          </w:p>
        </w:tc>
        <w:tc>
          <w:tcPr>
            <w:tcW w:w="2160" w:type="dxa"/>
            <w:tcBorders>
              <w:top w:val="nil"/>
              <w:left w:val="nil"/>
              <w:bottom w:val="nil"/>
              <w:right w:val="nil"/>
            </w:tcBorders>
            <w:noWrap/>
            <w:vAlign w:val="bottom"/>
            <w:hideMark/>
          </w:tcPr>
          <w:p w14:paraId="2E45696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0,002%</w:t>
            </w:r>
          </w:p>
        </w:tc>
        <w:tc>
          <w:tcPr>
            <w:tcW w:w="1440" w:type="dxa"/>
            <w:tcBorders>
              <w:top w:val="nil"/>
              <w:left w:val="nil"/>
              <w:bottom w:val="nil"/>
              <w:right w:val="nil"/>
            </w:tcBorders>
            <w:noWrap/>
            <w:vAlign w:val="bottom"/>
            <w:hideMark/>
          </w:tcPr>
          <w:p w14:paraId="37E9E87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520" w:type="dxa"/>
            <w:tcBorders>
              <w:top w:val="nil"/>
              <w:left w:val="nil"/>
              <w:bottom w:val="nil"/>
              <w:right w:val="nil"/>
            </w:tcBorders>
            <w:noWrap/>
            <w:vAlign w:val="bottom"/>
            <w:hideMark/>
          </w:tcPr>
          <w:p w14:paraId="2387F8B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0,290%</w:t>
            </w:r>
          </w:p>
        </w:tc>
        <w:tc>
          <w:tcPr>
            <w:tcW w:w="1440" w:type="dxa"/>
            <w:tcBorders>
              <w:top w:val="nil"/>
              <w:left w:val="nil"/>
              <w:bottom w:val="nil"/>
              <w:right w:val="nil"/>
            </w:tcBorders>
            <w:noWrap/>
            <w:vAlign w:val="bottom"/>
            <w:hideMark/>
          </w:tcPr>
          <w:p w14:paraId="325D7C5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0,043%</w:t>
            </w:r>
          </w:p>
        </w:tc>
      </w:tr>
      <w:tr w:rsidR="003E7E3E" w:rsidRPr="00E440A7" w14:paraId="2A42164C" w14:textId="77777777" w:rsidTr="003E7E3E">
        <w:trPr>
          <w:trHeight w:val="260"/>
          <w:jc w:val="center"/>
        </w:trPr>
        <w:tc>
          <w:tcPr>
            <w:tcW w:w="3970" w:type="dxa"/>
            <w:tcBorders>
              <w:top w:val="nil"/>
              <w:left w:val="nil"/>
              <w:bottom w:val="nil"/>
              <w:right w:val="nil"/>
            </w:tcBorders>
            <w:noWrap/>
            <w:vAlign w:val="bottom"/>
            <w:hideMark/>
          </w:tcPr>
          <w:p w14:paraId="0540036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03CFC484"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54B2A89C"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64FB4C66"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17AEDC32"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592C71E8" w14:textId="77777777" w:rsidTr="003E7E3E">
        <w:trPr>
          <w:trHeight w:val="260"/>
          <w:jc w:val="center"/>
        </w:trPr>
        <w:tc>
          <w:tcPr>
            <w:tcW w:w="3970" w:type="dxa"/>
            <w:tcBorders>
              <w:top w:val="nil"/>
              <w:left w:val="nil"/>
              <w:bottom w:val="nil"/>
              <w:right w:val="nil"/>
            </w:tcBorders>
            <w:noWrap/>
            <w:vAlign w:val="bottom"/>
            <w:hideMark/>
          </w:tcPr>
          <w:p w14:paraId="445E3AED"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 xml:space="preserve">6.02.00 </w:t>
            </w:r>
            <w:proofErr w:type="spellStart"/>
            <w:r w:rsidRPr="00E440A7">
              <w:rPr>
                <w:rFonts w:ascii="Times New Roman" w:eastAsia="Times New Roman" w:hAnsi="Times New Roman" w:cs="Times New Roman"/>
                <w:b/>
                <w:bCs/>
                <w:color w:val="000000"/>
                <w:lang w:eastAsia="es-CR"/>
              </w:rPr>
              <w:t>Transf</w:t>
            </w:r>
            <w:proofErr w:type="spellEnd"/>
            <w:r w:rsidRPr="00E440A7">
              <w:rPr>
                <w:rFonts w:ascii="Times New Roman" w:eastAsia="Times New Roman" w:hAnsi="Times New Roman" w:cs="Times New Roman"/>
                <w:b/>
                <w:bCs/>
                <w:color w:val="000000"/>
                <w:lang w:eastAsia="es-CR"/>
              </w:rPr>
              <w:t>. Corrientes a Personas</w:t>
            </w:r>
          </w:p>
        </w:tc>
        <w:tc>
          <w:tcPr>
            <w:tcW w:w="2160" w:type="dxa"/>
            <w:tcBorders>
              <w:top w:val="nil"/>
              <w:left w:val="nil"/>
              <w:bottom w:val="nil"/>
              <w:right w:val="nil"/>
            </w:tcBorders>
            <w:noWrap/>
            <w:vAlign w:val="bottom"/>
            <w:hideMark/>
          </w:tcPr>
          <w:p w14:paraId="6E075D5A"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0,314%</w:t>
            </w:r>
          </w:p>
        </w:tc>
        <w:tc>
          <w:tcPr>
            <w:tcW w:w="1440" w:type="dxa"/>
            <w:tcBorders>
              <w:top w:val="nil"/>
              <w:left w:val="nil"/>
              <w:bottom w:val="nil"/>
              <w:right w:val="nil"/>
            </w:tcBorders>
            <w:noWrap/>
            <w:vAlign w:val="bottom"/>
            <w:hideMark/>
          </w:tcPr>
          <w:p w14:paraId="2B953BEF"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0,266%</w:t>
            </w:r>
          </w:p>
        </w:tc>
        <w:tc>
          <w:tcPr>
            <w:tcW w:w="1520" w:type="dxa"/>
            <w:tcBorders>
              <w:top w:val="nil"/>
              <w:left w:val="nil"/>
              <w:bottom w:val="nil"/>
              <w:right w:val="nil"/>
            </w:tcBorders>
            <w:noWrap/>
            <w:vAlign w:val="bottom"/>
            <w:hideMark/>
          </w:tcPr>
          <w:p w14:paraId="17290B94"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54,361%</w:t>
            </w:r>
          </w:p>
        </w:tc>
        <w:tc>
          <w:tcPr>
            <w:tcW w:w="1440" w:type="dxa"/>
            <w:tcBorders>
              <w:top w:val="nil"/>
              <w:left w:val="nil"/>
              <w:bottom w:val="nil"/>
              <w:right w:val="nil"/>
            </w:tcBorders>
            <w:noWrap/>
            <w:vAlign w:val="bottom"/>
            <w:hideMark/>
          </w:tcPr>
          <w:p w14:paraId="1CADF8BF"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8,132%</w:t>
            </w:r>
          </w:p>
        </w:tc>
      </w:tr>
      <w:tr w:rsidR="003E7E3E" w:rsidRPr="00E440A7" w14:paraId="4A6F7638" w14:textId="77777777" w:rsidTr="003E7E3E">
        <w:trPr>
          <w:trHeight w:val="260"/>
          <w:jc w:val="center"/>
        </w:trPr>
        <w:tc>
          <w:tcPr>
            <w:tcW w:w="3970" w:type="dxa"/>
            <w:tcBorders>
              <w:top w:val="nil"/>
              <w:left w:val="nil"/>
              <w:bottom w:val="nil"/>
              <w:right w:val="nil"/>
            </w:tcBorders>
            <w:noWrap/>
            <w:vAlign w:val="bottom"/>
            <w:hideMark/>
          </w:tcPr>
          <w:p w14:paraId="191AA5CE"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6.02.01 Becas a Funcionarios</w:t>
            </w:r>
          </w:p>
        </w:tc>
        <w:tc>
          <w:tcPr>
            <w:tcW w:w="2160" w:type="dxa"/>
            <w:tcBorders>
              <w:top w:val="nil"/>
              <w:left w:val="nil"/>
              <w:bottom w:val="nil"/>
              <w:right w:val="nil"/>
            </w:tcBorders>
            <w:noWrap/>
            <w:vAlign w:val="bottom"/>
            <w:hideMark/>
          </w:tcPr>
          <w:p w14:paraId="2E577F1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0,044%</w:t>
            </w:r>
          </w:p>
        </w:tc>
        <w:tc>
          <w:tcPr>
            <w:tcW w:w="1440" w:type="dxa"/>
            <w:tcBorders>
              <w:top w:val="nil"/>
              <w:left w:val="nil"/>
              <w:bottom w:val="nil"/>
              <w:right w:val="nil"/>
            </w:tcBorders>
            <w:noWrap/>
            <w:vAlign w:val="bottom"/>
            <w:hideMark/>
          </w:tcPr>
          <w:p w14:paraId="6DB46CF9"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0,009%</w:t>
            </w:r>
          </w:p>
        </w:tc>
        <w:tc>
          <w:tcPr>
            <w:tcW w:w="1520" w:type="dxa"/>
            <w:tcBorders>
              <w:top w:val="nil"/>
              <w:left w:val="nil"/>
              <w:bottom w:val="nil"/>
              <w:right w:val="nil"/>
            </w:tcBorders>
            <w:noWrap/>
            <w:vAlign w:val="bottom"/>
            <w:hideMark/>
          </w:tcPr>
          <w:p w14:paraId="3DC58CCF"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1,456%</w:t>
            </w:r>
          </w:p>
        </w:tc>
        <w:tc>
          <w:tcPr>
            <w:tcW w:w="1440" w:type="dxa"/>
            <w:tcBorders>
              <w:top w:val="nil"/>
              <w:left w:val="nil"/>
              <w:bottom w:val="nil"/>
              <w:right w:val="nil"/>
            </w:tcBorders>
            <w:noWrap/>
            <w:vAlign w:val="bottom"/>
            <w:hideMark/>
          </w:tcPr>
          <w:p w14:paraId="5EB7C0E2"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0,240%</w:t>
            </w:r>
          </w:p>
        </w:tc>
      </w:tr>
      <w:tr w:rsidR="003E7E3E" w:rsidRPr="00E440A7" w14:paraId="4F814B3A" w14:textId="77777777" w:rsidTr="003E7E3E">
        <w:trPr>
          <w:trHeight w:val="260"/>
          <w:jc w:val="center"/>
        </w:trPr>
        <w:tc>
          <w:tcPr>
            <w:tcW w:w="3970" w:type="dxa"/>
            <w:tcBorders>
              <w:top w:val="nil"/>
              <w:left w:val="nil"/>
              <w:bottom w:val="nil"/>
              <w:right w:val="nil"/>
            </w:tcBorders>
            <w:noWrap/>
            <w:vAlign w:val="bottom"/>
            <w:hideMark/>
          </w:tcPr>
          <w:p w14:paraId="31170D33"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6.02.02 Becas a Terceras Personas</w:t>
            </w:r>
          </w:p>
        </w:tc>
        <w:tc>
          <w:tcPr>
            <w:tcW w:w="2160" w:type="dxa"/>
            <w:tcBorders>
              <w:top w:val="nil"/>
              <w:left w:val="nil"/>
              <w:bottom w:val="nil"/>
              <w:right w:val="nil"/>
            </w:tcBorders>
            <w:noWrap/>
            <w:vAlign w:val="bottom"/>
            <w:hideMark/>
          </w:tcPr>
          <w:p w14:paraId="5C62229C"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0,249%</w:t>
            </w:r>
          </w:p>
        </w:tc>
        <w:tc>
          <w:tcPr>
            <w:tcW w:w="1440" w:type="dxa"/>
            <w:tcBorders>
              <w:top w:val="nil"/>
              <w:left w:val="nil"/>
              <w:bottom w:val="nil"/>
              <w:right w:val="nil"/>
            </w:tcBorders>
            <w:noWrap/>
            <w:vAlign w:val="bottom"/>
            <w:hideMark/>
          </w:tcPr>
          <w:p w14:paraId="3BD6A6A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0,255%</w:t>
            </w:r>
          </w:p>
        </w:tc>
        <w:tc>
          <w:tcPr>
            <w:tcW w:w="1520" w:type="dxa"/>
            <w:tcBorders>
              <w:top w:val="nil"/>
              <w:left w:val="nil"/>
              <w:bottom w:val="nil"/>
              <w:right w:val="nil"/>
            </w:tcBorders>
            <w:noWrap/>
            <w:vAlign w:val="bottom"/>
            <w:hideMark/>
          </w:tcPr>
          <w:p w14:paraId="34C3D7F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51,707%</w:t>
            </w:r>
          </w:p>
        </w:tc>
        <w:tc>
          <w:tcPr>
            <w:tcW w:w="1440" w:type="dxa"/>
            <w:tcBorders>
              <w:top w:val="nil"/>
              <w:left w:val="nil"/>
              <w:bottom w:val="nil"/>
              <w:right w:val="nil"/>
            </w:tcBorders>
            <w:noWrap/>
            <w:vAlign w:val="bottom"/>
            <w:hideMark/>
          </w:tcPr>
          <w:p w14:paraId="5840F84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7,705%</w:t>
            </w:r>
          </w:p>
        </w:tc>
      </w:tr>
      <w:tr w:rsidR="003E7E3E" w:rsidRPr="00E440A7" w14:paraId="11015595" w14:textId="77777777" w:rsidTr="003E7E3E">
        <w:trPr>
          <w:trHeight w:val="260"/>
          <w:jc w:val="center"/>
        </w:trPr>
        <w:tc>
          <w:tcPr>
            <w:tcW w:w="3970" w:type="dxa"/>
            <w:tcBorders>
              <w:top w:val="nil"/>
              <w:left w:val="nil"/>
              <w:bottom w:val="nil"/>
              <w:right w:val="nil"/>
            </w:tcBorders>
            <w:noWrap/>
            <w:vAlign w:val="bottom"/>
            <w:hideMark/>
          </w:tcPr>
          <w:p w14:paraId="2E2FD9F2"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6.02.03 Ayudas a Funcionarios</w:t>
            </w:r>
          </w:p>
        </w:tc>
        <w:tc>
          <w:tcPr>
            <w:tcW w:w="2160" w:type="dxa"/>
            <w:tcBorders>
              <w:top w:val="nil"/>
              <w:left w:val="nil"/>
              <w:bottom w:val="nil"/>
              <w:right w:val="nil"/>
            </w:tcBorders>
            <w:noWrap/>
            <w:vAlign w:val="bottom"/>
            <w:hideMark/>
          </w:tcPr>
          <w:p w14:paraId="7CC8E5A3"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0,008%</w:t>
            </w:r>
          </w:p>
        </w:tc>
        <w:tc>
          <w:tcPr>
            <w:tcW w:w="1440" w:type="dxa"/>
            <w:tcBorders>
              <w:top w:val="nil"/>
              <w:left w:val="nil"/>
              <w:bottom w:val="nil"/>
              <w:right w:val="nil"/>
            </w:tcBorders>
            <w:noWrap/>
            <w:vAlign w:val="bottom"/>
            <w:hideMark/>
          </w:tcPr>
          <w:p w14:paraId="421E9E6B"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0,001%</w:t>
            </w:r>
          </w:p>
        </w:tc>
        <w:tc>
          <w:tcPr>
            <w:tcW w:w="1520" w:type="dxa"/>
            <w:tcBorders>
              <w:top w:val="nil"/>
              <w:left w:val="nil"/>
              <w:bottom w:val="nil"/>
              <w:right w:val="nil"/>
            </w:tcBorders>
            <w:noWrap/>
            <w:vAlign w:val="bottom"/>
            <w:hideMark/>
          </w:tcPr>
          <w:p w14:paraId="2BB0409F"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1,136%</w:t>
            </w:r>
          </w:p>
        </w:tc>
        <w:tc>
          <w:tcPr>
            <w:tcW w:w="1440" w:type="dxa"/>
            <w:tcBorders>
              <w:top w:val="nil"/>
              <w:left w:val="nil"/>
              <w:bottom w:val="nil"/>
              <w:right w:val="nil"/>
            </w:tcBorders>
            <w:noWrap/>
            <w:vAlign w:val="bottom"/>
            <w:hideMark/>
          </w:tcPr>
          <w:p w14:paraId="23ABCDC2"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0,169%</w:t>
            </w:r>
          </w:p>
        </w:tc>
      </w:tr>
      <w:tr w:rsidR="003E7E3E" w:rsidRPr="00E440A7" w14:paraId="20E9D6D1" w14:textId="77777777" w:rsidTr="003E7E3E">
        <w:trPr>
          <w:trHeight w:val="260"/>
          <w:jc w:val="center"/>
        </w:trPr>
        <w:tc>
          <w:tcPr>
            <w:tcW w:w="3970" w:type="dxa"/>
            <w:tcBorders>
              <w:top w:val="nil"/>
              <w:left w:val="nil"/>
              <w:bottom w:val="nil"/>
              <w:right w:val="nil"/>
            </w:tcBorders>
            <w:noWrap/>
            <w:vAlign w:val="bottom"/>
            <w:hideMark/>
          </w:tcPr>
          <w:p w14:paraId="7B3D0141"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6.02.99 Otras </w:t>
            </w:r>
            <w:proofErr w:type="spellStart"/>
            <w:r w:rsidRPr="00E440A7">
              <w:rPr>
                <w:rFonts w:ascii="Times New Roman" w:eastAsia="Times New Roman" w:hAnsi="Times New Roman" w:cs="Times New Roman"/>
                <w:color w:val="000000"/>
                <w:lang w:eastAsia="es-CR"/>
              </w:rPr>
              <w:t>Transf</w:t>
            </w:r>
            <w:proofErr w:type="spellEnd"/>
            <w:r w:rsidRPr="00E440A7">
              <w:rPr>
                <w:rFonts w:ascii="Times New Roman" w:eastAsia="Times New Roman" w:hAnsi="Times New Roman" w:cs="Times New Roman"/>
                <w:color w:val="000000"/>
                <w:lang w:eastAsia="es-CR"/>
              </w:rPr>
              <w:t>. a Personas</w:t>
            </w:r>
          </w:p>
        </w:tc>
        <w:tc>
          <w:tcPr>
            <w:tcW w:w="2160" w:type="dxa"/>
            <w:tcBorders>
              <w:top w:val="nil"/>
              <w:left w:val="nil"/>
              <w:bottom w:val="nil"/>
              <w:right w:val="nil"/>
            </w:tcBorders>
            <w:noWrap/>
            <w:vAlign w:val="bottom"/>
            <w:hideMark/>
          </w:tcPr>
          <w:p w14:paraId="6E66096E"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0,013%</w:t>
            </w:r>
          </w:p>
        </w:tc>
        <w:tc>
          <w:tcPr>
            <w:tcW w:w="1440" w:type="dxa"/>
            <w:tcBorders>
              <w:top w:val="nil"/>
              <w:left w:val="nil"/>
              <w:bottom w:val="nil"/>
              <w:right w:val="nil"/>
            </w:tcBorders>
            <w:noWrap/>
            <w:vAlign w:val="bottom"/>
            <w:hideMark/>
          </w:tcPr>
          <w:p w14:paraId="5B84B3A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0,001%</w:t>
            </w:r>
          </w:p>
        </w:tc>
        <w:tc>
          <w:tcPr>
            <w:tcW w:w="1520" w:type="dxa"/>
            <w:tcBorders>
              <w:top w:val="nil"/>
              <w:left w:val="nil"/>
              <w:bottom w:val="nil"/>
              <w:right w:val="nil"/>
            </w:tcBorders>
            <w:noWrap/>
            <w:vAlign w:val="bottom"/>
            <w:hideMark/>
          </w:tcPr>
          <w:p w14:paraId="0CEDD149"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0,062%</w:t>
            </w:r>
          </w:p>
        </w:tc>
        <w:tc>
          <w:tcPr>
            <w:tcW w:w="1440" w:type="dxa"/>
            <w:tcBorders>
              <w:top w:val="nil"/>
              <w:left w:val="nil"/>
              <w:bottom w:val="nil"/>
              <w:right w:val="nil"/>
            </w:tcBorders>
            <w:noWrap/>
            <w:vAlign w:val="bottom"/>
            <w:hideMark/>
          </w:tcPr>
          <w:p w14:paraId="1A82A46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0,017%</w:t>
            </w:r>
          </w:p>
        </w:tc>
      </w:tr>
      <w:tr w:rsidR="003E7E3E" w:rsidRPr="00E440A7" w14:paraId="18C0B669" w14:textId="77777777" w:rsidTr="003E7E3E">
        <w:trPr>
          <w:trHeight w:val="260"/>
          <w:jc w:val="center"/>
        </w:trPr>
        <w:tc>
          <w:tcPr>
            <w:tcW w:w="3970" w:type="dxa"/>
            <w:tcBorders>
              <w:top w:val="nil"/>
              <w:left w:val="nil"/>
              <w:bottom w:val="nil"/>
              <w:right w:val="nil"/>
            </w:tcBorders>
            <w:noWrap/>
            <w:vAlign w:val="bottom"/>
            <w:hideMark/>
          </w:tcPr>
          <w:p w14:paraId="45E2C9C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28636D19"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095D2C74"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567F25D9"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66DBC926"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7EBA8634" w14:textId="77777777" w:rsidTr="003E7E3E">
        <w:trPr>
          <w:trHeight w:val="260"/>
          <w:jc w:val="center"/>
        </w:trPr>
        <w:tc>
          <w:tcPr>
            <w:tcW w:w="3970" w:type="dxa"/>
            <w:tcBorders>
              <w:top w:val="nil"/>
              <w:left w:val="nil"/>
              <w:bottom w:val="nil"/>
              <w:right w:val="nil"/>
            </w:tcBorders>
            <w:noWrap/>
            <w:vAlign w:val="bottom"/>
            <w:hideMark/>
          </w:tcPr>
          <w:p w14:paraId="34229A6F"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6.03.00 Prestaciones</w:t>
            </w:r>
          </w:p>
        </w:tc>
        <w:tc>
          <w:tcPr>
            <w:tcW w:w="2160" w:type="dxa"/>
            <w:tcBorders>
              <w:top w:val="nil"/>
              <w:left w:val="nil"/>
              <w:bottom w:val="nil"/>
              <w:right w:val="nil"/>
            </w:tcBorders>
            <w:noWrap/>
            <w:vAlign w:val="bottom"/>
            <w:hideMark/>
          </w:tcPr>
          <w:p w14:paraId="2E8B6852"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0,000%</w:t>
            </w:r>
          </w:p>
        </w:tc>
        <w:tc>
          <w:tcPr>
            <w:tcW w:w="1440" w:type="dxa"/>
            <w:tcBorders>
              <w:top w:val="nil"/>
              <w:left w:val="nil"/>
              <w:bottom w:val="nil"/>
              <w:right w:val="nil"/>
            </w:tcBorders>
            <w:noWrap/>
            <w:vAlign w:val="bottom"/>
            <w:hideMark/>
          </w:tcPr>
          <w:p w14:paraId="352DDD05"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2,598%</w:t>
            </w:r>
          </w:p>
        </w:tc>
        <w:tc>
          <w:tcPr>
            <w:tcW w:w="1520" w:type="dxa"/>
            <w:tcBorders>
              <w:top w:val="nil"/>
              <w:left w:val="nil"/>
              <w:bottom w:val="nil"/>
              <w:right w:val="nil"/>
            </w:tcBorders>
            <w:noWrap/>
            <w:vAlign w:val="bottom"/>
            <w:hideMark/>
          </w:tcPr>
          <w:p w14:paraId="3B84CA61"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0,000%</w:t>
            </w:r>
          </w:p>
        </w:tc>
        <w:tc>
          <w:tcPr>
            <w:tcW w:w="1440" w:type="dxa"/>
            <w:tcBorders>
              <w:top w:val="nil"/>
              <w:left w:val="nil"/>
              <w:bottom w:val="nil"/>
              <w:right w:val="nil"/>
            </w:tcBorders>
            <w:noWrap/>
            <w:vAlign w:val="bottom"/>
            <w:hideMark/>
          </w:tcPr>
          <w:p w14:paraId="7054C29A"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0,659%</w:t>
            </w:r>
          </w:p>
        </w:tc>
      </w:tr>
      <w:tr w:rsidR="003E7E3E" w:rsidRPr="00E440A7" w14:paraId="19B753DD" w14:textId="77777777" w:rsidTr="003E7E3E">
        <w:trPr>
          <w:trHeight w:val="260"/>
          <w:jc w:val="center"/>
        </w:trPr>
        <w:tc>
          <w:tcPr>
            <w:tcW w:w="3970" w:type="dxa"/>
            <w:tcBorders>
              <w:top w:val="nil"/>
              <w:left w:val="nil"/>
              <w:bottom w:val="nil"/>
              <w:right w:val="nil"/>
            </w:tcBorders>
            <w:noWrap/>
            <w:vAlign w:val="bottom"/>
            <w:hideMark/>
          </w:tcPr>
          <w:p w14:paraId="54BB6742"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6.03.01 Prestaciones Legales</w:t>
            </w:r>
          </w:p>
        </w:tc>
        <w:tc>
          <w:tcPr>
            <w:tcW w:w="2160" w:type="dxa"/>
            <w:tcBorders>
              <w:top w:val="nil"/>
              <w:left w:val="nil"/>
              <w:bottom w:val="nil"/>
              <w:right w:val="nil"/>
            </w:tcBorders>
            <w:noWrap/>
            <w:vAlign w:val="bottom"/>
            <w:hideMark/>
          </w:tcPr>
          <w:p w14:paraId="34753E3F"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10E1C69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2,598%</w:t>
            </w:r>
          </w:p>
        </w:tc>
        <w:tc>
          <w:tcPr>
            <w:tcW w:w="1520" w:type="dxa"/>
            <w:tcBorders>
              <w:top w:val="nil"/>
              <w:left w:val="nil"/>
              <w:bottom w:val="nil"/>
              <w:right w:val="nil"/>
            </w:tcBorders>
            <w:noWrap/>
            <w:vAlign w:val="bottom"/>
            <w:hideMark/>
          </w:tcPr>
          <w:p w14:paraId="408D32B4"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03DEE9A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0,659%</w:t>
            </w:r>
          </w:p>
        </w:tc>
      </w:tr>
      <w:tr w:rsidR="003E7E3E" w:rsidRPr="00E440A7" w14:paraId="04E4DB52" w14:textId="77777777" w:rsidTr="003E7E3E">
        <w:trPr>
          <w:trHeight w:val="260"/>
          <w:jc w:val="center"/>
        </w:trPr>
        <w:tc>
          <w:tcPr>
            <w:tcW w:w="3970" w:type="dxa"/>
            <w:tcBorders>
              <w:top w:val="nil"/>
              <w:left w:val="nil"/>
              <w:bottom w:val="nil"/>
              <w:right w:val="nil"/>
            </w:tcBorders>
            <w:noWrap/>
            <w:vAlign w:val="bottom"/>
            <w:hideMark/>
          </w:tcPr>
          <w:p w14:paraId="2918F9B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3E3180D5"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0C283590"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7D9B820B"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51D8CAB1"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1BD771A9" w14:textId="77777777" w:rsidTr="003E7E3E">
        <w:trPr>
          <w:trHeight w:val="260"/>
          <w:jc w:val="center"/>
        </w:trPr>
        <w:tc>
          <w:tcPr>
            <w:tcW w:w="3970" w:type="dxa"/>
            <w:tcBorders>
              <w:top w:val="nil"/>
              <w:left w:val="nil"/>
              <w:bottom w:val="nil"/>
              <w:right w:val="nil"/>
            </w:tcBorders>
            <w:noWrap/>
            <w:vAlign w:val="bottom"/>
            <w:hideMark/>
          </w:tcPr>
          <w:p w14:paraId="5ABE854C"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 xml:space="preserve">6.04.00 </w:t>
            </w:r>
            <w:proofErr w:type="spellStart"/>
            <w:r w:rsidRPr="00E440A7">
              <w:rPr>
                <w:rFonts w:ascii="Times New Roman" w:eastAsia="Times New Roman" w:hAnsi="Times New Roman" w:cs="Times New Roman"/>
                <w:b/>
                <w:bCs/>
                <w:color w:val="000000"/>
                <w:lang w:eastAsia="es-CR"/>
              </w:rPr>
              <w:t>Transf</w:t>
            </w:r>
            <w:proofErr w:type="spellEnd"/>
            <w:r w:rsidRPr="00E440A7">
              <w:rPr>
                <w:rFonts w:ascii="Times New Roman" w:eastAsia="Times New Roman" w:hAnsi="Times New Roman" w:cs="Times New Roman"/>
                <w:b/>
                <w:bCs/>
                <w:color w:val="000000"/>
                <w:lang w:eastAsia="es-CR"/>
              </w:rPr>
              <w:t>. Corrientes a Entidades Privadas Sin Fines de Lucro</w:t>
            </w:r>
          </w:p>
        </w:tc>
        <w:tc>
          <w:tcPr>
            <w:tcW w:w="2160" w:type="dxa"/>
            <w:tcBorders>
              <w:top w:val="nil"/>
              <w:left w:val="nil"/>
              <w:bottom w:val="nil"/>
              <w:right w:val="nil"/>
            </w:tcBorders>
            <w:noWrap/>
            <w:vAlign w:val="bottom"/>
            <w:hideMark/>
          </w:tcPr>
          <w:p w14:paraId="5A0C8A67"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1,529%</w:t>
            </w:r>
          </w:p>
        </w:tc>
        <w:tc>
          <w:tcPr>
            <w:tcW w:w="1440" w:type="dxa"/>
            <w:tcBorders>
              <w:top w:val="nil"/>
              <w:left w:val="nil"/>
              <w:bottom w:val="nil"/>
              <w:right w:val="nil"/>
            </w:tcBorders>
            <w:noWrap/>
            <w:vAlign w:val="bottom"/>
            <w:hideMark/>
          </w:tcPr>
          <w:p w14:paraId="2E266A6F"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0,822%</w:t>
            </w:r>
          </w:p>
        </w:tc>
        <w:tc>
          <w:tcPr>
            <w:tcW w:w="1520" w:type="dxa"/>
            <w:tcBorders>
              <w:top w:val="nil"/>
              <w:left w:val="nil"/>
              <w:bottom w:val="nil"/>
              <w:right w:val="nil"/>
            </w:tcBorders>
            <w:noWrap/>
            <w:vAlign w:val="bottom"/>
            <w:hideMark/>
          </w:tcPr>
          <w:p w14:paraId="12CDF613"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0,583%</w:t>
            </w:r>
          </w:p>
        </w:tc>
        <w:tc>
          <w:tcPr>
            <w:tcW w:w="1440" w:type="dxa"/>
            <w:tcBorders>
              <w:top w:val="nil"/>
              <w:left w:val="nil"/>
              <w:bottom w:val="nil"/>
              <w:right w:val="nil"/>
            </w:tcBorders>
            <w:noWrap/>
            <w:vAlign w:val="bottom"/>
            <w:hideMark/>
          </w:tcPr>
          <w:p w14:paraId="0265F0E7"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1,213%</w:t>
            </w:r>
          </w:p>
        </w:tc>
      </w:tr>
      <w:tr w:rsidR="003E7E3E" w:rsidRPr="00E440A7" w14:paraId="2E5660F5" w14:textId="77777777" w:rsidTr="003E7E3E">
        <w:trPr>
          <w:trHeight w:val="260"/>
          <w:jc w:val="center"/>
        </w:trPr>
        <w:tc>
          <w:tcPr>
            <w:tcW w:w="3970" w:type="dxa"/>
            <w:tcBorders>
              <w:top w:val="nil"/>
              <w:left w:val="nil"/>
              <w:bottom w:val="nil"/>
              <w:right w:val="nil"/>
            </w:tcBorders>
            <w:noWrap/>
            <w:vAlign w:val="bottom"/>
            <w:hideMark/>
          </w:tcPr>
          <w:p w14:paraId="33302C86"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6.04.01 </w:t>
            </w:r>
            <w:proofErr w:type="spellStart"/>
            <w:r w:rsidRPr="00E440A7">
              <w:rPr>
                <w:rFonts w:ascii="Times New Roman" w:eastAsia="Times New Roman" w:hAnsi="Times New Roman" w:cs="Times New Roman"/>
                <w:color w:val="000000"/>
                <w:lang w:eastAsia="es-CR"/>
              </w:rPr>
              <w:t>Transf</w:t>
            </w:r>
            <w:proofErr w:type="spellEnd"/>
            <w:r w:rsidRPr="00E440A7">
              <w:rPr>
                <w:rFonts w:ascii="Times New Roman" w:eastAsia="Times New Roman" w:hAnsi="Times New Roman" w:cs="Times New Roman"/>
                <w:color w:val="000000"/>
                <w:lang w:eastAsia="es-CR"/>
              </w:rPr>
              <w:t>. Corrientes a Asociaciones</w:t>
            </w:r>
          </w:p>
        </w:tc>
        <w:tc>
          <w:tcPr>
            <w:tcW w:w="2160" w:type="dxa"/>
            <w:tcBorders>
              <w:top w:val="nil"/>
              <w:left w:val="nil"/>
              <w:bottom w:val="nil"/>
              <w:right w:val="nil"/>
            </w:tcBorders>
            <w:noWrap/>
            <w:vAlign w:val="bottom"/>
            <w:hideMark/>
          </w:tcPr>
          <w:p w14:paraId="5A28F023"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1,129%</w:t>
            </w:r>
          </w:p>
        </w:tc>
        <w:tc>
          <w:tcPr>
            <w:tcW w:w="1440" w:type="dxa"/>
            <w:tcBorders>
              <w:top w:val="nil"/>
              <w:left w:val="nil"/>
              <w:bottom w:val="nil"/>
              <w:right w:val="nil"/>
            </w:tcBorders>
            <w:noWrap/>
            <w:vAlign w:val="bottom"/>
            <w:hideMark/>
          </w:tcPr>
          <w:p w14:paraId="6F915849"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0,756%</w:t>
            </w:r>
          </w:p>
        </w:tc>
        <w:tc>
          <w:tcPr>
            <w:tcW w:w="1520" w:type="dxa"/>
            <w:tcBorders>
              <w:top w:val="nil"/>
              <w:left w:val="nil"/>
              <w:bottom w:val="nil"/>
              <w:right w:val="nil"/>
            </w:tcBorders>
            <w:noWrap/>
            <w:vAlign w:val="bottom"/>
            <w:hideMark/>
          </w:tcPr>
          <w:p w14:paraId="35F4E61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0,583%</w:t>
            </w:r>
          </w:p>
        </w:tc>
        <w:tc>
          <w:tcPr>
            <w:tcW w:w="1440" w:type="dxa"/>
            <w:tcBorders>
              <w:top w:val="nil"/>
              <w:left w:val="nil"/>
              <w:bottom w:val="nil"/>
              <w:right w:val="nil"/>
            </w:tcBorders>
            <w:noWrap/>
            <w:vAlign w:val="bottom"/>
            <w:hideMark/>
          </w:tcPr>
          <w:p w14:paraId="0F2C3769"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0,955%</w:t>
            </w:r>
          </w:p>
        </w:tc>
      </w:tr>
      <w:tr w:rsidR="003E7E3E" w:rsidRPr="00E440A7" w14:paraId="7C108DA9" w14:textId="77777777" w:rsidTr="003E7E3E">
        <w:trPr>
          <w:trHeight w:val="260"/>
          <w:jc w:val="center"/>
        </w:trPr>
        <w:tc>
          <w:tcPr>
            <w:tcW w:w="3970" w:type="dxa"/>
            <w:tcBorders>
              <w:top w:val="nil"/>
              <w:left w:val="nil"/>
              <w:bottom w:val="nil"/>
              <w:right w:val="nil"/>
            </w:tcBorders>
            <w:noWrap/>
            <w:vAlign w:val="bottom"/>
            <w:hideMark/>
          </w:tcPr>
          <w:p w14:paraId="42D2581E"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6.04.02 </w:t>
            </w:r>
            <w:proofErr w:type="spellStart"/>
            <w:r w:rsidRPr="00E440A7">
              <w:rPr>
                <w:rFonts w:ascii="Times New Roman" w:eastAsia="Times New Roman" w:hAnsi="Times New Roman" w:cs="Times New Roman"/>
                <w:color w:val="000000"/>
                <w:lang w:eastAsia="es-CR"/>
              </w:rPr>
              <w:t>Transf</w:t>
            </w:r>
            <w:proofErr w:type="spellEnd"/>
            <w:r w:rsidRPr="00E440A7">
              <w:rPr>
                <w:rFonts w:ascii="Times New Roman" w:eastAsia="Times New Roman" w:hAnsi="Times New Roman" w:cs="Times New Roman"/>
                <w:color w:val="000000"/>
                <w:lang w:eastAsia="es-CR"/>
              </w:rPr>
              <w:t>. Corrientes a Fundaciones</w:t>
            </w:r>
          </w:p>
        </w:tc>
        <w:tc>
          <w:tcPr>
            <w:tcW w:w="2160" w:type="dxa"/>
            <w:tcBorders>
              <w:top w:val="nil"/>
              <w:left w:val="nil"/>
              <w:bottom w:val="nil"/>
              <w:right w:val="nil"/>
            </w:tcBorders>
            <w:noWrap/>
            <w:vAlign w:val="bottom"/>
            <w:hideMark/>
          </w:tcPr>
          <w:p w14:paraId="1A8B4AD2"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0,400%</w:t>
            </w:r>
          </w:p>
        </w:tc>
        <w:tc>
          <w:tcPr>
            <w:tcW w:w="1440" w:type="dxa"/>
            <w:tcBorders>
              <w:top w:val="nil"/>
              <w:left w:val="nil"/>
              <w:bottom w:val="nil"/>
              <w:right w:val="nil"/>
            </w:tcBorders>
            <w:noWrap/>
            <w:vAlign w:val="bottom"/>
            <w:hideMark/>
          </w:tcPr>
          <w:p w14:paraId="6CC21E8C"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520" w:type="dxa"/>
            <w:tcBorders>
              <w:top w:val="nil"/>
              <w:left w:val="nil"/>
              <w:bottom w:val="nil"/>
              <w:right w:val="nil"/>
            </w:tcBorders>
            <w:noWrap/>
            <w:vAlign w:val="bottom"/>
            <w:hideMark/>
          </w:tcPr>
          <w:p w14:paraId="6E1ACCE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1533B76D"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0,240%</w:t>
            </w:r>
          </w:p>
        </w:tc>
      </w:tr>
      <w:tr w:rsidR="003E7E3E" w:rsidRPr="00E440A7" w14:paraId="6ACCF463" w14:textId="77777777" w:rsidTr="003E7E3E">
        <w:trPr>
          <w:trHeight w:val="260"/>
          <w:jc w:val="center"/>
        </w:trPr>
        <w:tc>
          <w:tcPr>
            <w:tcW w:w="3970" w:type="dxa"/>
            <w:tcBorders>
              <w:top w:val="nil"/>
              <w:left w:val="nil"/>
              <w:bottom w:val="nil"/>
              <w:right w:val="nil"/>
            </w:tcBorders>
            <w:noWrap/>
            <w:vAlign w:val="bottom"/>
            <w:hideMark/>
          </w:tcPr>
          <w:p w14:paraId="22178E06"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6.04.04 </w:t>
            </w:r>
            <w:proofErr w:type="spellStart"/>
            <w:r w:rsidRPr="00E440A7">
              <w:rPr>
                <w:rFonts w:ascii="Times New Roman" w:eastAsia="Times New Roman" w:hAnsi="Times New Roman" w:cs="Times New Roman"/>
                <w:color w:val="000000"/>
                <w:lang w:eastAsia="es-CR"/>
              </w:rPr>
              <w:t>Transf</w:t>
            </w:r>
            <w:proofErr w:type="spellEnd"/>
            <w:r w:rsidRPr="00E440A7">
              <w:rPr>
                <w:rFonts w:ascii="Times New Roman" w:eastAsia="Times New Roman" w:hAnsi="Times New Roman" w:cs="Times New Roman"/>
                <w:color w:val="000000"/>
                <w:lang w:eastAsia="es-CR"/>
              </w:rPr>
              <w:t>. Corrientes a otras Entidades Privadas sin Fines de Lucro</w:t>
            </w:r>
          </w:p>
        </w:tc>
        <w:tc>
          <w:tcPr>
            <w:tcW w:w="2160" w:type="dxa"/>
            <w:tcBorders>
              <w:top w:val="nil"/>
              <w:left w:val="nil"/>
              <w:bottom w:val="nil"/>
              <w:right w:val="nil"/>
            </w:tcBorders>
            <w:noWrap/>
            <w:vAlign w:val="bottom"/>
            <w:hideMark/>
          </w:tcPr>
          <w:p w14:paraId="7CB038F1"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0F8581AC"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0,066%</w:t>
            </w:r>
          </w:p>
        </w:tc>
        <w:tc>
          <w:tcPr>
            <w:tcW w:w="1520" w:type="dxa"/>
            <w:tcBorders>
              <w:top w:val="nil"/>
              <w:left w:val="nil"/>
              <w:bottom w:val="nil"/>
              <w:right w:val="nil"/>
            </w:tcBorders>
            <w:noWrap/>
            <w:vAlign w:val="bottom"/>
            <w:hideMark/>
          </w:tcPr>
          <w:p w14:paraId="0FCC4A60"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0,000%</w:t>
            </w:r>
          </w:p>
        </w:tc>
        <w:tc>
          <w:tcPr>
            <w:tcW w:w="1440" w:type="dxa"/>
            <w:tcBorders>
              <w:top w:val="nil"/>
              <w:left w:val="nil"/>
              <w:bottom w:val="nil"/>
              <w:right w:val="nil"/>
            </w:tcBorders>
            <w:noWrap/>
            <w:vAlign w:val="bottom"/>
            <w:hideMark/>
          </w:tcPr>
          <w:p w14:paraId="2B4E02C4"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0,017%</w:t>
            </w:r>
          </w:p>
        </w:tc>
      </w:tr>
      <w:tr w:rsidR="003E7E3E" w:rsidRPr="00E440A7" w14:paraId="4F7C3719" w14:textId="77777777" w:rsidTr="003E7E3E">
        <w:trPr>
          <w:trHeight w:val="260"/>
          <w:jc w:val="center"/>
        </w:trPr>
        <w:tc>
          <w:tcPr>
            <w:tcW w:w="3970" w:type="dxa"/>
            <w:tcBorders>
              <w:top w:val="nil"/>
              <w:left w:val="nil"/>
              <w:bottom w:val="nil"/>
              <w:right w:val="nil"/>
            </w:tcBorders>
            <w:noWrap/>
            <w:vAlign w:val="bottom"/>
            <w:hideMark/>
          </w:tcPr>
          <w:p w14:paraId="53C87C57"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4D56F18B"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1B7D3678"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2D9F4C52"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533FBE81"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112EC2F9" w14:textId="77777777" w:rsidTr="003E7E3E">
        <w:trPr>
          <w:trHeight w:val="260"/>
          <w:jc w:val="center"/>
        </w:trPr>
        <w:tc>
          <w:tcPr>
            <w:tcW w:w="3970" w:type="dxa"/>
            <w:tcBorders>
              <w:top w:val="nil"/>
              <w:left w:val="nil"/>
              <w:bottom w:val="nil"/>
              <w:right w:val="nil"/>
            </w:tcBorders>
            <w:noWrap/>
            <w:vAlign w:val="bottom"/>
            <w:hideMark/>
          </w:tcPr>
          <w:p w14:paraId="6B5AAAEC"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 xml:space="preserve">6.06.00 Otras </w:t>
            </w:r>
            <w:proofErr w:type="spellStart"/>
            <w:r w:rsidRPr="00E440A7">
              <w:rPr>
                <w:rFonts w:ascii="Times New Roman" w:eastAsia="Times New Roman" w:hAnsi="Times New Roman" w:cs="Times New Roman"/>
                <w:b/>
                <w:bCs/>
                <w:color w:val="000000"/>
                <w:lang w:eastAsia="es-CR"/>
              </w:rPr>
              <w:t>Transf</w:t>
            </w:r>
            <w:proofErr w:type="spellEnd"/>
            <w:r w:rsidRPr="00E440A7">
              <w:rPr>
                <w:rFonts w:ascii="Times New Roman" w:eastAsia="Times New Roman" w:hAnsi="Times New Roman" w:cs="Times New Roman"/>
                <w:b/>
                <w:bCs/>
                <w:color w:val="000000"/>
                <w:lang w:eastAsia="es-CR"/>
              </w:rPr>
              <w:t>. Corrientes al Sector Privado</w:t>
            </w:r>
          </w:p>
        </w:tc>
        <w:tc>
          <w:tcPr>
            <w:tcW w:w="2160" w:type="dxa"/>
            <w:tcBorders>
              <w:top w:val="nil"/>
              <w:left w:val="nil"/>
              <w:bottom w:val="nil"/>
              <w:right w:val="nil"/>
            </w:tcBorders>
            <w:noWrap/>
            <w:vAlign w:val="bottom"/>
            <w:hideMark/>
          </w:tcPr>
          <w:p w14:paraId="105C0EB5"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0,018%</w:t>
            </w:r>
          </w:p>
        </w:tc>
        <w:tc>
          <w:tcPr>
            <w:tcW w:w="1440" w:type="dxa"/>
            <w:tcBorders>
              <w:top w:val="nil"/>
              <w:left w:val="nil"/>
              <w:bottom w:val="nil"/>
              <w:right w:val="nil"/>
            </w:tcBorders>
            <w:noWrap/>
            <w:vAlign w:val="bottom"/>
            <w:hideMark/>
          </w:tcPr>
          <w:p w14:paraId="36ACE9AE"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0,895%</w:t>
            </w:r>
          </w:p>
        </w:tc>
        <w:tc>
          <w:tcPr>
            <w:tcW w:w="1520" w:type="dxa"/>
            <w:tcBorders>
              <w:top w:val="nil"/>
              <w:left w:val="nil"/>
              <w:bottom w:val="nil"/>
              <w:right w:val="nil"/>
            </w:tcBorders>
            <w:noWrap/>
            <w:vAlign w:val="bottom"/>
            <w:hideMark/>
          </w:tcPr>
          <w:p w14:paraId="228D8D55"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0,009%</w:t>
            </w:r>
          </w:p>
        </w:tc>
        <w:tc>
          <w:tcPr>
            <w:tcW w:w="1440" w:type="dxa"/>
            <w:tcBorders>
              <w:top w:val="nil"/>
              <w:left w:val="nil"/>
              <w:bottom w:val="nil"/>
              <w:right w:val="nil"/>
            </w:tcBorders>
            <w:noWrap/>
            <w:vAlign w:val="bottom"/>
            <w:hideMark/>
          </w:tcPr>
          <w:p w14:paraId="2B73B68B"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0,240%</w:t>
            </w:r>
          </w:p>
        </w:tc>
      </w:tr>
      <w:tr w:rsidR="003E7E3E" w:rsidRPr="00E440A7" w14:paraId="76F70955" w14:textId="77777777" w:rsidTr="003E7E3E">
        <w:trPr>
          <w:trHeight w:val="260"/>
          <w:jc w:val="center"/>
        </w:trPr>
        <w:tc>
          <w:tcPr>
            <w:tcW w:w="3970" w:type="dxa"/>
            <w:tcBorders>
              <w:top w:val="nil"/>
              <w:left w:val="nil"/>
              <w:bottom w:val="nil"/>
              <w:right w:val="nil"/>
            </w:tcBorders>
            <w:noWrap/>
            <w:vAlign w:val="bottom"/>
            <w:hideMark/>
          </w:tcPr>
          <w:p w14:paraId="49FA8114"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6.06.01 Indemnizaciones</w:t>
            </w:r>
          </w:p>
        </w:tc>
        <w:tc>
          <w:tcPr>
            <w:tcW w:w="2160" w:type="dxa"/>
            <w:tcBorders>
              <w:top w:val="nil"/>
              <w:left w:val="nil"/>
              <w:bottom w:val="nil"/>
              <w:right w:val="nil"/>
            </w:tcBorders>
            <w:noWrap/>
            <w:vAlign w:val="bottom"/>
            <w:hideMark/>
          </w:tcPr>
          <w:p w14:paraId="2A36C611"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0,018%</w:t>
            </w:r>
          </w:p>
        </w:tc>
        <w:tc>
          <w:tcPr>
            <w:tcW w:w="1440" w:type="dxa"/>
            <w:tcBorders>
              <w:top w:val="nil"/>
              <w:left w:val="nil"/>
              <w:bottom w:val="nil"/>
              <w:right w:val="nil"/>
            </w:tcBorders>
            <w:noWrap/>
            <w:vAlign w:val="bottom"/>
            <w:hideMark/>
          </w:tcPr>
          <w:p w14:paraId="12593FF0"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0,895%</w:t>
            </w:r>
          </w:p>
        </w:tc>
        <w:tc>
          <w:tcPr>
            <w:tcW w:w="1520" w:type="dxa"/>
            <w:tcBorders>
              <w:top w:val="nil"/>
              <w:left w:val="nil"/>
              <w:bottom w:val="nil"/>
              <w:right w:val="nil"/>
            </w:tcBorders>
            <w:noWrap/>
            <w:vAlign w:val="bottom"/>
            <w:hideMark/>
          </w:tcPr>
          <w:p w14:paraId="04F691CA"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0,009%</w:t>
            </w:r>
          </w:p>
        </w:tc>
        <w:tc>
          <w:tcPr>
            <w:tcW w:w="1440" w:type="dxa"/>
            <w:tcBorders>
              <w:top w:val="nil"/>
              <w:left w:val="nil"/>
              <w:bottom w:val="nil"/>
              <w:right w:val="nil"/>
            </w:tcBorders>
            <w:noWrap/>
            <w:vAlign w:val="bottom"/>
            <w:hideMark/>
          </w:tcPr>
          <w:p w14:paraId="02439D52"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0,240%</w:t>
            </w:r>
          </w:p>
        </w:tc>
      </w:tr>
      <w:tr w:rsidR="003E7E3E" w:rsidRPr="00E440A7" w14:paraId="1CDF41B5" w14:textId="77777777" w:rsidTr="003E7E3E">
        <w:trPr>
          <w:trHeight w:val="260"/>
          <w:jc w:val="center"/>
        </w:trPr>
        <w:tc>
          <w:tcPr>
            <w:tcW w:w="3970" w:type="dxa"/>
            <w:tcBorders>
              <w:top w:val="nil"/>
              <w:left w:val="nil"/>
              <w:bottom w:val="nil"/>
              <w:right w:val="nil"/>
            </w:tcBorders>
            <w:noWrap/>
            <w:vAlign w:val="bottom"/>
            <w:hideMark/>
          </w:tcPr>
          <w:p w14:paraId="7E2E0B12"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476BB8C9"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0A9CCB9E"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3C3C22A6"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6A0A0142"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450D06D2" w14:textId="77777777" w:rsidTr="003E7E3E">
        <w:trPr>
          <w:trHeight w:val="260"/>
          <w:jc w:val="center"/>
        </w:trPr>
        <w:tc>
          <w:tcPr>
            <w:tcW w:w="3970" w:type="dxa"/>
            <w:tcBorders>
              <w:top w:val="nil"/>
              <w:left w:val="nil"/>
              <w:bottom w:val="nil"/>
              <w:right w:val="nil"/>
            </w:tcBorders>
            <w:noWrap/>
            <w:vAlign w:val="bottom"/>
            <w:hideMark/>
          </w:tcPr>
          <w:p w14:paraId="3BE8727A" w14:textId="77777777" w:rsidR="003E7E3E" w:rsidRPr="00E440A7" w:rsidRDefault="003E7E3E" w:rsidP="003E7E3E">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 xml:space="preserve">6.07.00 </w:t>
            </w:r>
            <w:proofErr w:type="spellStart"/>
            <w:r w:rsidRPr="00E440A7">
              <w:rPr>
                <w:rFonts w:ascii="Times New Roman" w:eastAsia="Times New Roman" w:hAnsi="Times New Roman" w:cs="Times New Roman"/>
                <w:b/>
                <w:bCs/>
                <w:color w:val="000000"/>
                <w:lang w:eastAsia="es-CR"/>
              </w:rPr>
              <w:t>Transf</w:t>
            </w:r>
            <w:proofErr w:type="spellEnd"/>
            <w:r w:rsidRPr="00E440A7">
              <w:rPr>
                <w:rFonts w:ascii="Times New Roman" w:eastAsia="Times New Roman" w:hAnsi="Times New Roman" w:cs="Times New Roman"/>
                <w:b/>
                <w:bCs/>
                <w:color w:val="000000"/>
                <w:lang w:eastAsia="es-CR"/>
              </w:rPr>
              <w:t>. Corrientes al Sector Externo</w:t>
            </w:r>
          </w:p>
        </w:tc>
        <w:tc>
          <w:tcPr>
            <w:tcW w:w="2160" w:type="dxa"/>
            <w:tcBorders>
              <w:top w:val="nil"/>
              <w:left w:val="nil"/>
              <w:bottom w:val="nil"/>
              <w:right w:val="nil"/>
            </w:tcBorders>
            <w:noWrap/>
            <w:vAlign w:val="bottom"/>
            <w:hideMark/>
          </w:tcPr>
          <w:p w14:paraId="5F7C9539"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0,003%</w:t>
            </w:r>
          </w:p>
        </w:tc>
        <w:tc>
          <w:tcPr>
            <w:tcW w:w="1440" w:type="dxa"/>
            <w:tcBorders>
              <w:top w:val="nil"/>
              <w:left w:val="nil"/>
              <w:bottom w:val="nil"/>
              <w:right w:val="nil"/>
            </w:tcBorders>
            <w:noWrap/>
            <w:vAlign w:val="bottom"/>
            <w:hideMark/>
          </w:tcPr>
          <w:p w14:paraId="4975A2EB"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0,041%</w:t>
            </w:r>
          </w:p>
        </w:tc>
        <w:tc>
          <w:tcPr>
            <w:tcW w:w="1520" w:type="dxa"/>
            <w:tcBorders>
              <w:top w:val="nil"/>
              <w:left w:val="nil"/>
              <w:bottom w:val="nil"/>
              <w:right w:val="nil"/>
            </w:tcBorders>
            <w:noWrap/>
            <w:vAlign w:val="bottom"/>
            <w:hideMark/>
          </w:tcPr>
          <w:p w14:paraId="40F7EAD6"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0,118%</w:t>
            </w:r>
          </w:p>
        </w:tc>
        <w:tc>
          <w:tcPr>
            <w:tcW w:w="1440" w:type="dxa"/>
            <w:tcBorders>
              <w:top w:val="nil"/>
              <w:left w:val="nil"/>
              <w:bottom w:val="nil"/>
              <w:right w:val="nil"/>
            </w:tcBorders>
            <w:noWrap/>
            <w:vAlign w:val="bottom"/>
            <w:hideMark/>
          </w:tcPr>
          <w:p w14:paraId="01F8E8F1" w14:textId="77777777" w:rsidR="003E7E3E" w:rsidRPr="00E440A7" w:rsidRDefault="003E7E3E" w:rsidP="003E7E3E">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0,029%</w:t>
            </w:r>
          </w:p>
        </w:tc>
      </w:tr>
      <w:tr w:rsidR="003E7E3E" w:rsidRPr="00E440A7" w14:paraId="41430AAE" w14:textId="77777777" w:rsidTr="003E7E3E">
        <w:trPr>
          <w:trHeight w:val="260"/>
          <w:jc w:val="center"/>
        </w:trPr>
        <w:tc>
          <w:tcPr>
            <w:tcW w:w="3970" w:type="dxa"/>
            <w:tcBorders>
              <w:top w:val="nil"/>
              <w:left w:val="nil"/>
              <w:bottom w:val="nil"/>
              <w:right w:val="nil"/>
            </w:tcBorders>
            <w:noWrap/>
            <w:vAlign w:val="bottom"/>
            <w:hideMark/>
          </w:tcPr>
          <w:p w14:paraId="1FCB72A5" w14:textId="77777777" w:rsidR="003E7E3E" w:rsidRPr="00E440A7" w:rsidRDefault="003E7E3E" w:rsidP="003E7E3E">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6.07.01 </w:t>
            </w:r>
            <w:proofErr w:type="spellStart"/>
            <w:r w:rsidRPr="00E440A7">
              <w:rPr>
                <w:rFonts w:ascii="Times New Roman" w:eastAsia="Times New Roman" w:hAnsi="Times New Roman" w:cs="Times New Roman"/>
                <w:color w:val="000000"/>
                <w:lang w:eastAsia="es-CR"/>
              </w:rPr>
              <w:t>Transf</w:t>
            </w:r>
            <w:proofErr w:type="spellEnd"/>
            <w:r w:rsidRPr="00E440A7">
              <w:rPr>
                <w:rFonts w:ascii="Times New Roman" w:eastAsia="Times New Roman" w:hAnsi="Times New Roman" w:cs="Times New Roman"/>
                <w:color w:val="000000"/>
                <w:lang w:eastAsia="es-CR"/>
              </w:rPr>
              <w:t>. Corrientes a Organismos Internacionales</w:t>
            </w:r>
          </w:p>
        </w:tc>
        <w:tc>
          <w:tcPr>
            <w:tcW w:w="2160" w:type="dxa"/>
            <w:tcBorders>
              <w:top w:val="nil"/>
              <w:left w:val="nil"/>
              <w:bottom w:val="nil"/>
              <w:right w:val="nil"/>
            </w:tcBorders>
            <w:noWrap/>
            <w:vAlign w:val="bottom"/>
            <w:hideMark/>
          </w:tcPr>
          <w:p w14:paraId="5AF9F1F1"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0,003%</w:t>
            </w:r>
          </w:p>
        </w:tc>
        <w:tc>
          <w:tcPr>
            <w:tcW w:w="1440" w:type="dxa"/>
            <w:tcBorders>
              <w:top w:val="nil"/>
              <w:left w:val="nil"/>
              <w:bottom w:val="nil"/>
              <w:right w:val="nil"/>
            </w:tcBorders>
            <w:noWrap/>
            <w:vAlign w:val="bottom"/>
            <w:hideMark/>
          </w:tcPr>
          <w:p w14:paraId="41C387C3"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0,041%</w:t>
            </w:r>
          </w:p>
        </w:tc>
        <w:tc>
          <w:tcPr>
            <w:tcW w:w="1520" w:type="dxa"/>
            <w:tcBorders>
              <w:top w:val="nil"/>
              <w:left w:val="nil"/>
              <w:bottom w:val="nil"/>
              <w:right w:val="nil"/>
            </w:tcBorders>
            <w:noWrap/>
            <w:vAlign w:val="bottom"/>
            <w:hideMark/>
          </w:tcPr>
          <w:p w14:paraId="053C1C2F"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0,118%</w:t>
            </w:r>
          </w:p>
        </w:tc>
        <w:tc>
          <w:tcPr>
            <w:tcW w:w="1440" w:type="dxa"/>
            <w:tcBorders>
              <w:top w:val="nil"/>
              <w:left w:val="nil"/>
              <w:bottom w:val="nil"/>
              <w:right w:val="nil"/>
            </w:tcBorders>
            <w:noWrap/>
            <w:vAlign w:val="bottom"/>
            <w:hideMark/>
          </w:tcPr>
          <w:p w14:paraId="6E11F078"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0,029%</w:t>
            </w:r>
          </w:p>
        </w:tc>
      </w:tr>
      <w:tr w:rsidR="003E7E3E" w:rsidRPr="00E440A7" w14:paraId="24CFD7A4" w14:textId="77777777" w:rsidTr="003E7E3E">
        <w:trPr>
          <w:trHeight w:val="260"/>
          <w:jc w:val="center"/>
        </w:trPr>
        <w:tc>
          <w:tcPr>
            <w:tcW w:w="3970" w:type="dxa"/>
            <w:tcBorders>
              <w:top w:val="nil"/>
              <w:left w:val="nil"/>
              <w:bottom w:val="nil"/>
              <w:right w:val="nil"/>
            </w:tcBorders>
            <w:noWrap/>
            <w:vAlign w:val="bottom"/>
            <w:hideMark/>
          </w:tcPr>
          <w:p w14:paraId="43FD7C05" w14:textId="77777777" w:rsidR="003E7E3E" w:rsidRPr="00E440A7" w:rsidRDefault="003E7E3E" w:rsidP="003E7E3E">
            <w:pPr>
              <w:spacing w:before="0" w:after="0" w:line="240" w:lineRule="auto"/>
              <w:jc w:val="right"/>
              <w:rPr>
                <w:rFonts w:ascii="Times New Roman" w:eastAsia="Times New Roman" w:hAnsi="Times New Roman" w:cs="Times New Roman"/>
                <w:color w:val="000000"/>
                <w:lang w:eastAsia="es-CR"/>
              </w:rPr>
            </w:pPr>
          </w:p>
        </w:tc>
        <w:tc>
          <w:tcPr>
            <w:tcW w:w="2160" w:type="dxa"/>
            <w:tcBorders>
              <w:top w:val="nil"/>
              <w:left w:val="nil"/>
              <w:bottom w:val="nil"/>
              <w:right w:val="nil"/>
            </w:tcBorders>
            <w:noWrap/>
            <w:vAlign w:val="bottom"/>
            <w:hideMark/>
          </w:tcPr>
          <w:p w14:paraId="6E8B983E" w14:textId="77777777" w:rsidR="003E7E3E" w:rsidRPr="00E440A7" w:rsidRDefault="003E7E3E" w:rsidP="003E7E3E">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7C5C66D9"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520" w:type="dxa"/>
            <w:tcBorders>
              <w:top w:val="nil"/>
              <w:left w:val="nil"/>
              <w:bottom w:val="nil"/>
              <w:right w:val="nil"/>
            </w:tcBorders>
            <w:noWrap/>
            <w:vAlign w:val="bottom"/>
            <w:hideMark/>
          </w:tcPr>
          <w:p w14:paraId="7FE29B6C"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33718388" w14:textId="77777777" w:rsidR="003E7E3E" w:rsidRPr="00E440A7" w:rsidRDefault="003E7E3E" w:rsidP="003E7E3E">
            <w:pPr>
              <w:spacing w:before="0" w:after="0" w:line="240" w:lineRule="auto"/>
              <w:rPr>
                <w:rFonts w:ascii="Times New Roman" w:eastAsia="Times New Roman" w:hAnsi="Times New Roman" w:cs="Times New Roman"/>
                <w:lang w:eastAsia="es-CR"/>
              </w:rPr>
            </w:pPr>
          </w:p>
        </w:tc>
      </w:tr>
      <w:tr w:rsidR="003E7E3E" w:rsidRPr="00E440A7" w14:paraId="2B82CBAC" w14:textId="77777777" w:rsidTr="003E7E3E">
        <w:trPr>
          <w:trHeight w:val="260"/>
          <w:jc w:val="center"/>
        </w:trPr>
        <w:tc>
          <w:tcPr>
            <w:tcW w:w="3970" w:type="dxa"/>
            <w:tcBorders>
              <w:top w:val="single" w:sz="4" w:space="0" w:color="A6A6A6"/>
              <w:left w:val="nil"/>
              <w:bottom w:val="nil"/>
              <w:right w:val="nil"/>
            </w:tcBorders>
            <w:shd w:val="clear" w:color="000000" w:fill="156082"/>
            <w:noWrap/>
            <w:vAlign w:val="bottom"/>
            <w:hideMark/>
          </w:tcPr>
          <w:p w14:paraId="5490833F" w14:textId="77777777" w:rsidR="003E7E3E" w:rsidRPr="00E440A7" w:rsidRDefault="003E7E3E" w:rsidP="003E7E3E">
            <w:pPr>
              <w:spacing w:before="0"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Tot. Universidad</w:t>
            </w:r>
          </w:p>
        </w:tc>
        <w:tc>
          <w:tcPr>
            <w:tcW w:w="2160" w:type="dxa"/>
            <w:tcBorders>
              <w:top w:val="single" w:sz="4" w:space="0" w:color="A6A6A6"/>
              <w:left w:val="nil"/>
              <w:bottom w:val="nil"/>
              <w:right w:val="nil"/>
            </w:tcBorders>
            <w:shd w:val="clear" w:color="000000" w:fill="156082"/>
            <w:noWrap/>
            <w:vAlign w:val="bottom"/>
            <w:hideMark/>
          </w:tcPr>
          <w:p w14:paraId="4707EB77" w14:textId="77777777" w:rsidR="003E7E3E" w:rsidRPr="00E440A7" w:rsidRDefault="003E7E3E" w:rsidP="003E7E3E">
            <w:pPr>
              <w:spacing w:before="0" w:after="0" w:line="240" w:lineRule="auto"/>
              <w:jc w:val="right"/>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100%</w:t>
            </w:r>
          </w:p>
        </w:tc>
        <w:tc>
          <w:tcPr>
            <w:tcW w:w="1440" w:type="dxa"/>
            <w:tcBorders>
              <w:top w:val="single" w:sz="4" w:space="0" w:color="A6A6A6"/>
              <w:left w:val="nil"/>
              <w:bottom w:val="nil"/>
              <w:right w:val="nil"/>
            </w:tcBorders>
            <w:shd w:val="clear" w:color="000000" w:fill="156082"/>
            <w:noWrap/>
            <w:vAlign w:val="bottom"/>
            <w:hideMark/>
          </w:tcPr>
          <w:p w14:paraId="15E11D6F" w14:textId="77777777" w:rsidR="003E7E3E" w:rsidRPr="00E440A7" w:rsidRDefault="003E7E3E" w:rsidP="003E7E3E">
            <w:pPr>
              <w:spacing w:before="0" w:after="0" w:line="240" w:lineRule="auto"/>
              <w:jc w:val="right"/>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100%</w:t>
            </w:r>
          </w:p>
        </w:tc>
        <w:tc>
          <w:tcPr>
            <w:tcW w:w="1520" w:type="dxa"/>
            <w:tcBorders>
              <w:top w:val="single" w:sz="4" w:space="0" w:color="A6A6A6"/>
              <w:left w:val="nil"/>
              <w:bottom w:val="nil"/>
              <w:right w:val="nil"/>
            </w:tcBorders>
            <w:shd w:val="clear" w:color="000000" w:fill="156082"/>
            <w:noWrap/>
            <w:vAlign w:val="bottom"/>
            <w:hideMark/>
          </w:tcPr>
          <w:p w14:paraId="7832DFB2" w14:textId="77777777" w:rsidR="003E7E3E" w:rsidRPr="00E440A7" w:rsidRDefault="003E7E3E" w:rsidP="003E7E3E">
            <w:pPr>
              <w:spacing w:before="0" w:after="0" w:line="240" w:lineRule="auto"/>
              <w:jc w:val="right"/>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100%</w:t>
            </w:r>
          </w:p>
        </w:tc>
        <w:tc>
          <w:tcPr>
            <w:tcW w:w="1440" w:type="dxa"/>
            <w:tcBorders>
              <w:top w:val="single" w:sz="4" w:space="0" w:color="A6A6A6"/>
              <w:left w:val="nil"/>
              <w:bottom w:val="nil"/>
              <w:right w:val="nil"/>
            </w:tcBorders>
            <w:shd w:val="clear" w:color="000000" w:fill="156082"/>
            <w:noWrap/>
            <w:vAlign w:val="bottom"/>
            <w:hideMark/>
          </w:tcPr>
          <w:p w14:paraId="52BCAE97" w14:textId="77777777" w:rsidR="003E7E3E" w:rsidRPr="00E440A7" w:rsidRDefault="003E7E3E" w:rsidP="003E7E3E">
            <w:pPr>
              <w:spacing w:before="0" w:after="0" w:line="240" w:lineRule="auto"/>
              <w:jc w:val="right"/>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100%</w:t>
            </w:r>
          </w:p>
        </w:tc>
      </w:tr>
    </w:tbl>
    <w:p w14:paraId="0512CCF5" w14:textId="77777777" w:rsidR="00D65AD2" w:rsidRPr="00E440A7" w:rsidRDefault="00D65AD2" w:rsidP="00361FD7">
      <w:pPr>
        <w:sectPr w:rsidR="00D65AD2" w:rsidRPr="00E440A7" w:rsidSect="005849B1">
          <w:pgSz w:w="11906" w:h="16838" w:code="9"/>
          <w:pgMar w:top="1418" w:right="1701" w:bottom="1418" w:left="1701" w:header="709" w:footer="709" w:gutter="0"/>
          <w:cols w:space="708"/>
          <w:docGrid w:linePitch="360"/>
        </w:sectPr>
      </w:pPr>
    </w:p>
    <w:p w14:paraId="3D4D95FE" w14:textId="6C43DD14" w:rsidR="00D65AD2" w:rsidRPr="00E440A7" w:rsidRDefault="00D65AD2" w:rsidP="00D65AD2">
      <w:pPr>
        <w:pStyle w:val="Ttulo3"/>
      </w:pPr>
      <w:bookmarkStart w:id="264" w:name="_Toc208840015"/>
      <w:r w:rsidRPr="00E440A7">
        <w:lastRenderedPageBreak/>
        <w:t>Estructura del Presupuesto de Egresos por Programas Análisis Horizontal</w:t>
      </w:r>
      <w:bookmarkEnd w:id="264"/>
    </w:p>
    <w:p w14:paraId="3579D150" w14:textId="67B98453" w:rsidR="00D65AD2" w:rsidRPr="00E440A7" w:rsidRDefault="00D65AD2" w:rsidP="000A573B">
      <w:pPr>
        <w:spacing w:before="0"/>
      </w:pPr>
      <w:r w:rsidRPr="00E440A7">
        <w:t>(porcentajes)</w:t>
      </w:r>
    </w:p>
    <w:tbl>
      <w:tblPr>
        <w:tblW w:w="10343" w:type="dxa"/>
        <w:jc w:val="center"/>
        <w:tblCellMar>
          <w:left w:w="70" w:type="dxa"/>
          <w:right w:w="70" w:type="dxa"/>
        </w:tblCellMar>
        <w:tblLook w:val="04A0" w:firstRow="1" w:lastRow="0" w:firstColumn="1" w:lastColumn="0" w:noHBand="0" w:noVBand="1"/>
      </w:tblPr>
      <w:tblGrid>
        <w:gridCol w:w="4112"/>
        <w:gridCol w:w="1071"/>
        <w:gridCol w:w="1720"/>
        <w:gridCol w:w="1720"/>
        <w:gridCol w:w="1720"/>
      </w:tblGrid>
      <w:tr w:rsidR="00D45F72" w:rsidRPr="00E440A7" w14:paraId="262E9ED1" w14:textId="77777777" w:rsidTr="000A573B">
        <w:trPr>
          <w:trHeight w:val="400"/>
          <w:tblHeader/>
          <w:jc w:val="center"/>
        </w:trPr>
        <w:tc>
          <w:tcPr>
            <w:tcW w:w="4112" w:type="dxa"/>
            <w:tcBorders>
              <w:top w:val="nil"/>
              <w:left w:val="nil"/>
              <w:bottom w:val="single" w:sz="4" w:space="0" w:color="A6A6A6"/>
              <w:right w:val="nil"/>
            </w:tcBorders>
            <w:shd w:val="clear" w:color="000000" w:fill="156082"/>
            <w:noWrap/>
            <w:vAlign w:val="center"/>
            <w:hideMark/>
          </w:tcPr>
          <w:p w14:paraId="17AB0CB7" w14:textId="77777777" w:rsidR="00D45F72" w:rsidRPr="00E440A7" w:rsidRDefault="00D45F72" w:rsidP="004A4DEF">
            <w:pPr>
              <w:spacing w:before="0" w:after="0" w:line="240" w:lineRule="auto"/>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Cuenta Presupuestaria Hacienda</w:t>
            </w:r>
          </w:p>
        </w:tc>
        <w:tc>
          <w:tcPr>
            <w:tcW w:w="1071" w:type="dxa"/>
            <w:tcBorders>
              <w:top w:val="nil"/>
              <w:left w:val="nil"/>
              <w:bottom w:val="single" w:sz="4" w:space="0" w:color="A6A6A6"/>
              <w:right w:val="nil"/>
            </w:tcBorders>
            <w:shd w:val="clear" w:color="000000" w:fill="156082"/>
            <w:noWrap/>
            <w:vAlign w:val="center"/>
            <w:hideMark/>
          </w:tcPr>
          <w:p w14:paraId="18137AC3" w14:textId="77777777" w:rsidR="00D45F72" w:rsidRPr="00E440A7" w:rsidRDefault="00D45F72" w:rsidP="00D45F72">
            <w:pPr>
              <w:spacing w:before="0" w:after="0" w:line="240" w:lineRule="auto"/>
              <w:jc w:val="center"/>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Académico</w:t>
            </w:r>
          </w:p>
        </w:tc>
        <w:tc>
          <w:tcPr>
            <w:tcW w:w="1720" w:type="dxa"/>
            <w:tcBorders>
              <w:top w:val="nil"/>
              <w:left w:val="nil"/>
              <w:bottom w:val="single" w:sz="4" w:space="0" w:color="A6A6A6"/>
              <w:right w:val="nil"/>
            </w:tcBorders>
            <w:shd w:val="clear" w:color="000000" w:fill="156082"/>
            <w:noWrap/>
            <w:vAlign w:val="center"/>
            <w:hideMark/>
          </w:tcPr>
          <w:p w14:paraId="3E5939BF" w14:textId="77777777" w:rsidR="00D45F72" w:rsidRPr="00E440A7" w:rsidRDefault="00D45F72" w:rsidP="00D45F72">
            <w:pPr>
              <w:spacing w:before="0" w:after="0" w:line="240" w:lineRule="auto"/>
              <w:jc w:val="center"/>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Administrativo</w:t>
            </w:r>
          </w:p>
        </w:tc>
        <w:tc>
          <w:tcPr>
            <w:tcW w:w="1720" w:type="dxa"/>
            <w:tcBorders>
              <w:top w:val="nil"/>
              <w:left w:val="nil"/>
              <w:bottom w:val="single" w:sz="4" w:space="0" w:color="A6A6A6"/>
              <w:right w:val="nil"/>
            </w:tcBorders>
            <w:shd w:val="clear" w:color="000000" w:fill="156082"/>
            <w:noWrap/>
            <w:vAlign w:val="center"/>
            <w:hideMark/>
          </w:tcPr>
          <w:p w14:paraId="000922FE" w14:textId="54236B7B" w:rsidR="00D45F72" w:rsidRPr="00E440A7" w:rsidRDefault="00D45F72" w:rsidP="00D45F72">
            <w:pPr>
              <w:spacing w:before="0" w:after="0" w:line="240" w:lineRule="auto"/>
              <w:jc w:val="center"/>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 xml:space="preserve">Vida </w:t>
            </w:r>
            <w:r w:rsidR="004A4DEF" w:rsidRPr="00E440A7">
              <w:rPr>
                <w:rFonts w:ascii="Aptos Narrow" w:eastAsia="Times New Roman" w:hAnsi="Aptos Narrow" w:cs="Times New Roman"/>
                <w:b/>
                <w:bCs/>
                <w:color w:val="FFFFFF"/>
                <w:lang w:eastAsia="es-CR"/>
              </w:rPr>
              <w:t>Universitaria</w:t>
            </w:r>
          </w:p>
        </w:tc>
        <w:tc>
          <w:tcPr>
            <w:tcW w:w="1720" w:type="dxa"/>
            <w:tcBorders>
              <w:top w:val="nil"/>
              <w:left w:val="nil"/>
              <w:bottom w:val="single" w:sz="4" w:space="0" w:color="A6A6A6"/>
              <w:right w:val="nil"/>
            </w:tcBorders>
            <w:shd w:val="clear" w:color="000000" w:fill="156082"/>
            <w:noWrap/>
            <w:vAlign w:val="center"/>
            <w:hideMark/>
          </w:tcPr>
          <w:p w14:paraId="79900C23" w14:textId="77777777" w:rsidR="00D45F72" w:rsidRPr="00E440A7" w:rsidRDefault="00D45F72" w:rsidP="00D45F72">
            <w:pPr>
              <w:spacing w:before="0" w:after="0" w:line="240" w:lineRule="auto"/>
              <w:jc w:val="center"/>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Tot. Universidad</w:t>
            </w:r>
          </w:p>
        </w:tc>
      </w:tr>
      <w:tr w:rsidR="00D45F72" w:rsidRPr="00E440A7" w14:paraId="45A6F51B" w14:textId="77777777" w:rsidTr="000A573B">
        <w:trPr>
          <w:trHeight w:val="260"/>
          <w:jc w:val="center"/>
        </w:trPr>
        <w:tc>
          <w:tcPr>
            <w:tcW w:w="4112" w:type="dxa"/>
            <w:tcBorders>
              <w:top w:val="nil"/>
              <w:left w:val="nil"/>
              <w:bottom w:val="single" w:sz="4" w:space="0" w:color="A6A6A6"/>
              <w:right w:val="nil"/>
            </w:tcBorders>
            <w:noWrap/>
            <w:vAlign w:val="bottom"/>
            <w:hideMark/>
          </w:tcPr>
          <w:p w14:paraId="658F8207"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0.00.00 Remuneraciones</w:t>
            </w:r>
          </w:p>
        </w:tc>
        <w:tc>
          <w:tcPr>
            <w:tcW w:w="1071" w:type="dxa"/>
            <w:tcBorders>
              <w:top w:val="nil"/>
              <w:left w:val="nil"/>
              <w:bottom w:val="single" w:sz="4" w:space="0" w:color="A6A6A6"/>
              <w:right w:val="nil"/>
            </w:tcBorders>
            <w:noWrap/>
            <w:vAlign w:val="bottom"/>
            <w:hideMark/>
          </w:tcPr>
          <w:p w14:paraId="4D7C3908"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71,00%</w:t>
            </w:r>
          </w:p>
        </w:tc>
        <w:tc>
          <w:tcPr>
            <w:tcW w:w="1720" w:type="dxa"/>
            <w:tcBorders>
              <w:top w:val="nil"/>
              <w:left w:val="nil"/>
              <w:bottom w:val="single" w:sz="4" w:space="0" w:color="A6A6A6"/>
              <w:right w:val="nil"/>
            </w:tcBorders>
            <w:noWrap/>
            <w:vAlign w:val="bottom"/>
            <w:hideMark/>
          </w:tcPr>
          <w:p w14:paraId="31A4D6BA"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20,07%</w:t>
            </w:r>
          </w:p>
        </w:tc>
        <w:tc>
          <w:tcPr>
            <w:tcW w:w="1720" w:type="dxa"/>
            <w:tcBorders>
              <w:top w:val="nil"/>
              <w:left w:val="nil"/>
              <w:bottom w:val="single" w:sz="4" w:space="0" w:color="A6A6A6"/>
              <w:right w:val="nil"/>
            </w:tcBorders>
            <w:noWrap/>
            <w:vAlign w:val="bottom"/>
            <w:hideMark/>
          </w:tcPr>
          <w:p w14:paraId="1BCE69DA"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8,92%</w:t>
            </w:r>
          </w:p>
        </w:tc>
        <w:tc>
          <w:tcPr>
            <w:tcW w:w="1720" w:type="dxa"/>
            <w:tcBorders>
              <w:top w:val="nil"/>
              <w:left w:val="nil"/>
              <w:bottom w:val="single" w:sz="4" w:space="0" w:color="A6A6A6"/>
              <w:right w:val="nil"/>
            </w:tcBorders>
            <w:noWrap/>
            <w:vAlign w:val="bottom"/>
            <w:hideMark/>
          </w:tcPr>
          <w:p w14:paraId="58BF8039"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2076FC0E" w14:textId="77777777" w:rsidTr="000A573B">
        <w:trPr>
          <w:trHeight w:val="260"/>
          <w:jc w:val="center"/>
        </w:trPr>
        <w:tc>
          <w:tcPr>
            <w:tcW w:w="4112" w:type="dxa"/>
            <w:tcBorders>
              <w:top w:val="nil"/>
              <w:left w:val="nil"/>
              <w:bottom w:val="nil"/>
              <w:right w:val="nil"/>
            </w:tcBorders>
            <w:noWrap/>
            <w:vAlign w:val="bottom"/>
            <w:hideMark/>
          </w:tcPr>
          <w:p w14:paraId="3115E3F4"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0.01.00 Remuneraciones Básicas</w:t>
            </w:r>
          </w:p>
        </w:tc>
        <w:tc>
          <w:tcPr>
            <w:tcW w:w="1071" w:type="dxa"/>
            <w:tcBorders>
              <w:top w:val="nil"/>
              <w:left w:val="nil"/>
              <w:bottom w:val="nil"/>
              <w:right w:val="nil"/>
            </w:tcBorders>
            <w:noWrap/>
            <w:vAlign w:val="bottom"/>
            <w:hideMark/>
          </w:tcPr>
          <w:p w14:paraId="2FD6C4A2"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73,14%</w:t>
            </w:r>
          </w:p>
        </w:tc>
        <w:tc>
          <w:tcPr>
            <w:tcW w:w="1720" w:type="dxa"/>
            <w:tcBorders>
              <w:top w:val="nil"/>
              <w:left w:val="nil"/>
              <w:bottom w:val="nil"/>
              <w:right w:val="nil"/>
            </w:tcBorders>
            <w:noWrap/>
            <w:vAlign w:val="bottom"/>
            <w:hideMark/>
          </w:tcPr>
          <w:p w14:paraId="5D424F25"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17,98%</w:t>
            </w:r>
          </w:p>
        </w:tc>
        <w:tc>
          <w:tcPr>
            <w:tcW w:w="1720" w:type="dxa"/>
            <w:tcBorders>
              <w:top w:val="nil"/>
              <w:left w:val="nil"/>
              <w:bottom w:val="nil"/>
              <w:right w:val="nil"/>
            </w:tcBorders>
            <w:noWrap/>
            <w:vAlign w:val="bottom"/>
            <w:hideMark/>
          </w:tcPr>
          <w:p w14:paraId="53E3258B"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8,88%</w:t>
            </w:r>
          </w:p>
        </w:tc>
        <w:tc>
          <w:tcPr>
            <w:tcW w:w="1720" w:type="dxa"/>
            <w:tcBorders>
              <w:top w:val="nil"/>
              <w:left w:val="nil"/>
              <w:bottom w:val="nil"/>
              <w:right w:val="nil"/>
            </w:tcBorders>
            <w:noWrap/>
            <w:vAlign w:val="bottom"/>
            <w:hideMark/>
          </w:tcPr>
          <w:p w14:paraId="4C241CF0"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3BE315F6" w14:textId="77777777" w:rsidTr="000A573B">
        <w:trPr>
          <w:trHeight w:val="260"/>
          <w:jc w:val="center"/>
        </w:trPr>
        <w:tc>
          <w:tcPr>
            <w:tcW w:w="4112" w:type="dxa"/>
            <w:tcBorders>
              <w:top w:val="nil"/>
              <w:left w:val="nil"/>
              <w:bottom w:val="nil"/>
              <w:right w:val="nil"/>
            </w:tcBorders>
            <w:noWrap/>
            <w:vAlign w:val="bottom"/>
            <w:hideMark/>
          </w:tcPr>
          <w:p w14:paraId="0FB068E6"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0.01.01 Sueldos para Cargos Fijos</w:t>
            </w:r>
          </w:p>
        </w:tc>
        <w:tc>
          <w:tcPr>
            <w:tcW w:w="1071" w:type="dxa"/>
            <w:tcBorders>
              <w:top w:val="nil"/>
              <w:left w:val="nil"/>
              <w:bottom w:val="nil"/>
              <w:right w:val="nil"/>
            </w:tcBorders>
            <w:noWrap/>
            <w:vAlign w:val="bottom"/>
            <w:hideMark/>
          </w:tcPr>
          <w:p w14:paraId="7DB501C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72,57%</w:t>
            </w:r>
          </w:p>
        </w:tc>
        <w:tc>
          <w:tcPr>
            <w:tcW w:w="1720" w:type="dxa"/>
            <w:tcBorders>
              <w:top w:val="nil"/>
              <w:left w:val="nil"/>
              <w:bottom w:val="nil"/>
              <w:right w:val="nil"/>
            </w:tcBorders>
            <w:noWrap/>
            <w:vAlign w:val="bottom"/>
            <w:hideMark/>
          </w:tcPr>
          <w:p w14:paraId="2412921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18,43%</w:t>
            </w:r>
          </w:p>
        </w:tc>
        <w:tc>
          <w:tcPr>
            <w:tcW w:w="1720" w:type="dxa"/>
            <w:tcBorders>
              <w:top w:val="nil"/>
              <w:left w:val="nil"/>
              <w:bottom w:val="nil"/>
              <w:right w:val="nil"/>
            </w:tcBorders>
            <w:noWrap/>
            <w:vAlign w:val="bottom"/>
            <w:hideMark/>
          </w:tcPr>
          <w:p w14:paraId="777BC2B0"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9,00%</w:t>
            </w:r>
          </w:p>
        </w:tc>
        <w:tc>
          <w:tcPr>
            <w:tcW w:w="1720" w:type="dxa"/>
            <w:tcBorders>
              <w:top w:val="nil"/>
              <w:left w:val="nil"/>
              <w:bottom w:val="nil"/>
              <w:right w:val="nil"/>
            </w:tcBorders>
            <w:noWrap/>
            <w:vAlign w:val="bottom"/>
            <w:hideMark/>
          </w:tcPr>
          <w:p w14:paraId="61E8D292"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6C55756F" w14:textId="77777777" w:rsidTr="000A573B">
        <w:trPr>
          <w:trHeight w:val="260"/>
          <w:jc w:val="center"/>
        </w:trPr>
        <w:tc>
          <w:tcPr>
            <w:tcW w:w="4112" w:type="dxa"/>
            <w:tcBorders>
              <w:top w:val="nil"/>
              <w:left w:val="nil"/>
              <w:bottom w:val="nil"/>
              <w:right w:val="nil"/>
            </w:tcBorders>
            <w:noWrap/>
            <w:vAlign w:val="bottom"/>
            <w:hideMark/>
          </w:tcPr>
          <w:p w14:paraId="11CE5FED"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0.01.03 Servicios Especiales</w:t>
            </w:r>
          </w:p>
        </w:tc>
        <w:tc>
          <w:tcPr>
            <w:tcW w:w="1071" w:type="dxa"/>
            <w:tcBorders>
              <w:top w:val="nil"/>
              <w:left w:val="nil"/>
              <w:bottom w:val="nil"/>
              <w:right w:val="nil"/>
            </w:tcBorders>
            <w:noWrap/>
            <w:vAlign w:val="bottom"/>
            <w:hideMark/>
          </w:tcPr>
          <w:p w14:paraId="3542CD9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80,09%</w:t>
            </w:r>
          </w:p>
        </w:tc>
        <w:tc>
          <w:tcPr>
            <w:tcW w:w="1720" w:type="dxa"/>
            <w:tcBorders>
              <w:top w:val="nil"/>
              <w:left w:val="nil"/>
              <w:bottom w:val="nil"/>
              <w:right w:val="nil"/>
            </w:tcBorders>
            <w:noWrap/>
            <w:vAlign w:val="bottom"/>
            <w:hideMark/>
          </w:tcPr>
          <w:p w14:paraId="5ED68A39"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11,41%</w:t>
            </w:r>
          </w:p>
        </w:tc>
        <w:tc>
          <w:tcPr>
            <w:tcW w:w="1720" w:type="dxa"/>
            <w:tcBorders>
              <w:top w:val="nil"/>
              <w:left w:val="nil"/>
              <w:bottom w:val="nil"/>
              <w:right w:val="nil"/>
            </w:tcBorders>
            <w:noWrap/>
            <w:vAlign w:val="bottom"/>
            <w:hideMark/>
          </w:tcPr>
          <w:p w14:paraId="6781A18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8,50%</w:t>
            </w:r>
          </w:p>
        </w:tc>
        <w:tc>
          <w:tcPr>
            <w:tcW w:w="1720" w:type="dxa"/>
            <w:tcBorders>
              <w:top w:val="nil"/>
              <w:left w:val="nil"/>
              <w:bottom w:val="nil"/>
              <w:right w:val="nil"/>
            </w:tcBorders>
            <w:noWrap/>
            <w:vAlign w:val="bottom"/>
            <w:hideMark/>
          </w:tcPr>
          <w:p w14:paraId="731E4BF9"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1C5CC3F8" w14:textId="77777777" w:rsidTr="000A573B">
        <w:trPr>
          <w:trHeight w:val="260"/>
          <w:jc w:val="center"/>
        </w:trPr>
        <w:tc>
          <w:tcPr>
            <w:tcW w:w="4112" w:type="dxa"/>
            <w:tcBorders>
              <w:top w:val="nil"/>
              <w:left w:val="nil"/>
              <w:bottom w:val="nil"/>
              <w:right w:val="nil"/>
            </w:tcBorders>
            <w:noWrap/>
            <w:vAlign w:val="bottom"/>
            <w:hideMark/>
          </w:tcPr>
          <w:p w14:paraId="25870568"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0.01.05 Suplencias</w:t>
            </w:r>
          </w:p>
        </w:tc>
        <w:tc>
          <w:tcPr>
            <w:tcW w:w="1071" w:type="dxa"/>
            <w:tcBorders>
              <w:top w:val="nil"/>
              <w:left w:val="nil"/>
              <w:bottom w:val="nil"/>
              <w:right w:val="nil"/>
            </w:tcBorders>
            <w:noWrap/>
            <w:vAlign w:val="bottom"/>
            <w:hideMark/>
          </w:tcPr>
          <w:p w14:paraId="47E737C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49,19%</w:t>
            </w:r>
          </w:p>
        </w:tc>
        <w:tc>
          <w:tcPr>
            <w:tcW w:w="1720" w:type="dxa"/>
            <w:tcBorders>
              <w:top w:val="nil"/>
              <w:left w:val="nil"/>
              <w:bottom w:val="nil"/>
              <w:right w:val="nil"/>
            </w:tcBorders>
            <w:noWrap/>
            <w:vAlign w:val="bottom"/>
            <w:hideMark/>
          </w:tcPr>
          <w:p w14:paraId="0C53B4B3"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50,81%</w:t>
            </w:r>
          </w:p>
        </w:tc>
        <w:tc>
          <w:tcPr>
            <w:tcW w:w="1720" w:type="dxa"/>
            <w:tcBorders>
              <w:top w:val="nil"/>
              <w:left w:val="nil"/>
              <w:bottom w:val="nil"/>
              <w:right w:val="nil"/>
            </w:tcBorders>
            <w:noWrap/>
            <w:vAlign w:val="bottom"/>
            <w:hideMark/>
          </w:tcPr>
          <w:p w14:paraId="0247DD9F"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1A0DBEC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2532EE9B" w14:textId="77777777" w:rsidTr="000A573B">
        <w:trPr>
          <w:trHeight w:val="260"/>
          <w:jc w:val="center"/>
        </w:trPr>
        <w:tc>
          <w:tcPr>
            <w:tcW w:w="4112" w:type="dxa"/>
            <w:tcBorders>
              <w:top w:val="nil"/>
              <w:left w:val="nil"/>
              <w:bottom w:val="nil"/>
              <w:right w:val="nil"/>
            </w:tcBorders>
            <w:noWrap/>
            <w:vAlign w:val="bottom"/>
            <w:hideMark/>
          </w:tcPr>
          <w:p w14:paraId="2DD6CC40"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24666DD9"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0890D2F6"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36F9D287"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90E507F"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7EA9C273" w14:textId="77777777" w:rsidTr="000A573B">
        <w:trPr>
          <w:trHeight w:val="260"/>
          <w:jc w:val="center"/>
        </w:trPr>
        <w:tc>
          <w:tcPr>
            <w:tcW w:w="4112" w:type="dxa"/>
            <w:tcBorders>
              <w:top w:val="nil"/>
              <w:left w:val="nil"/>
              <w:bottom w:val="nil"/>
              <w:right w:val="nil"/>
            </w:tcBorders>
            <w:noWrap/>
            <w:vAlign w:val="bottom"/>
            <w:hideMark/>
          </w:tcPr>
          <w:p w14:paraId="2DF87B50"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0.02.00 Remuneraciones Eventuales</w:t>
            </w:r>
          </w:p>
        </w:tc>
        <w:tc>
          <w:tcPr>
            <w:tcW w:w="1071" w:type="dxa"/>
            <w:tcBorders>
              <w:top w:val="nil"/>
              <w:left w:val="nil"/>
              <w:bottom w:val="nil"/>
              <w:right w:val="nil"/>
            </w:tcBorders>
            <w:noWrap/>
            <w:vAlign w:val="bottom"/>
            <w:hideMark/>
          </w:tcPr>
          <w:p w14:paraId="309F7F16"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44,19%</w:t>
            </w:r>
          </w:p>
        </w:tc>
        <w:tc>
          <w:tcPr>
            <w:tcW w:w="1720" w:type="dxa"/>
            <w:tcBorders>
              <w:top w:val="nil"/>
              <w:left w:val="nil"/>
              <w:bottom w:val="nil"/>
              <w:right w:val="nil"/>
            </w:tcBorders>
            <w:noWrap/>
            <w:vAlign w:val="bottom"/>
            <w:hideMark/>
          </w:tcPr>
          <w:p w14:paraId="71DB2C5B"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48,26%</w:t>
            </w:r>
          </w:p>
        </w:tc>
        <w:tc>
          <w:tcPr>
            <w:tcW w:w="1720" w:type="dxa"/>
            <w:tcBorders>
              <w:top w:val="nil"/>
              <w:left w:val="nil"/>
              <w:bottom w:val="nil"/>
              <w:right w:val="nil"/>
            </w:tcBorders>
            <w:noWrap/>
            <w:vAlign w:val="bottom"/>
            <w:hideMark/>
          </w:tcPr>
          <w:p w14:paraId="00419633"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7,55%</w:t>
            </w:r>
          </w:p>
        </w:tc>
        <w:tc>
          <w:tcPr>
            <w:tcW w:w="1720" w:type="dxa"/>
            <w:tcBorders>
              <w:top w:val="nil"/>
              <w:left w:val="nil"/>
              <w:bottom w:val="nil"/>
              <w:right w:val="nil"/>
            </w:tcBorders>
            <w:noWrap/>
            <w:vAlign w:val="bottom"/>
            <w:hideMark/>
          </w:tcPr>
          <w:p w14:paraId="6F2BCECF"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5685376D" w14:textId="77777777" w:rsidTr="000A573B">
        <w:trPr>
          <w:trHeight w:val="260"/>
          <w:jc w:val="center"/>
        </w:trPr>
        <w:tc>
          <w:tcPr>
            <w:tcW w:w="4112" w:type="dxa"/>
            <w:tcBorders>
              <w:top w:val="nil"/>
              <w:left w:val="nil"/>
              <w:bottom w:val="nil"/>
              <w:right w:val="nil"/>
            </w:tcBorders>
            <w:noWrap/>
            <w:vAlign w:val="bottom"/>
            <w:hideMark/>
          </w:tcPr>
          <w:p w14:paraId="5195A98A"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0.02.01 Tiempo Extraordinario</w:t>
            </w:r>
          </w:p>
        </w:tc>
        <w:tc>
          <w:tcPr>
            <w:tcW w:w="1071" w:type="dxa"/>
            <w:tcBorders>
              <w:top w:val="nil"/>
              <w:left w:val="nil"/>
              <w:bottom w:val="nil"/>
              <w:right w:val="nil"/>
            </w:tcBorders>
            <w:noWrap/>
            <w:vAlign w:val="bottom"/>
            <w:hideMark/>
          </w:tcPr>
          <w:p w14:paraId="7596056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1759F3F9"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c>
          <w:tcPr>
            <w:tcW w:w="1720" w:type="dxa"/>
            <w:tcBorders>
              <w:top w:val="nil"/>
              <w:left w:val="nil"/>
              <w:bottom w:val="nil"/>
              <w:right w:val="nil"/>
            </w:tcBorders>
            <w:noWrap/>
            <w:vAlign w:val="bottom"/>
            <w:hideMark/>
          </w:tcPr>
          <w:p w14:paraId="70F149B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73A68690"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43DCF32F" w14:textId="77777777" w:rsidTr="000A573B">
        <w:trPr>
          <w:trHeight w:val="260"/>
          <w:jc w:val="center"/>
        </w:trPr>
        <w:tc>
          <w:tcPr>
            <w:tcW w:w="4112" w:type="dxa"/>
            <w:tcBorders>
              <w:top w:val="nil"/>
              <w:left w:val="nil"/>
              <w:bottom w:val="nil"/>
              <w:right w:val="nil"/>
            </w:tcBorders>
            <w:noWrap/>
            <w:vAlign w:val="bottom"/>
            <w:hideMark/>
          </w:tcPr>
          <w:p w14:paraId="4FAC26D7"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0.02.02 Recargo de Funciones</w:t>
            </w:r>
          </w:p>
        </w:tc>
        <w:tc>
          <w:tcPr>
            <w:tcW w:w="1071" w:type="dxa"/>
            <w:tcBorders>
              <w:top w:val="nil"/>
              <w:left w:val="nil"/>
              <w:bottom w:val="nil"/>
              <w:right w:val="nil"/>
            </w:tcBorders>
            <w:noWrap/>
            <w:vAlign w:val="bottom"/>
            <w:hideMark/>
          </w:tcPr>
          <w:p w14:paraId="1A5AE292"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79,16%</w:t>
            </w:r>
          </w:p>
        </w:tc>
        <w:tc>
          <w:tcPr>
            <w:tcW w:w="1720" w:type="dxa"/>
            <w:tcBorders>
              <w:top w:val="nil"/>
              <w:left w:val="nil"/>
              <w:bottom w:val="nil"/>
              <w:right w:val="nil"/>
            </w:tcBorders>
            <w:noWrap/>
            <w:vAlign w:val="bottom"/>
            <w:hideMark/>
          </w:tcPr>
          <w:p w14:paraId="2BB2B410"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15,79%</w:t>
            </w:r>
          </w:p>
        </w:tc>
        <w:tc>
          <w:tcPr>
            <w:tcW w:w="1720" w:type="dxa"/>
            <w:tcBorders>
              <w:top w:val="nil"/>
              <w:left w:val="nil"/>
              <w:bottom w:val="nil"/>
              <w:right w:val="nil"/>
            </w:tcBorders>
            <w:noWrap/>
            <w:vAlign w:val="bottom"/>
            <w:hideMark/>
          </w:tcPr>
          <w:p w14:paraId="01B2860F"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5,05%</w:t>
            </w:r>
          </w:p>
        </w:tc>
        <w:tc>
          <w:tcPr>
            <w:tcW w:w="1720" w:type="dxa"/>
            <w:tcBorders>
              <w:top w:val="nil"/>
              <w:left w:val="nil"/>
              <w:bottom w:val="nil"/>
              <w:right w:val="nil"/>
            </w:tcBorders>
            <w:noWrap/>
            <w:vAlign w:val="bottom"/>
            <w:hideMark/>
          </w:tcPr>
          <w:p w14:paraId="38CDA26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12D34297" w14:textId="77777777" w:rsidTr="000A573B">
        <w:trPr>
          <w:trHeight w:val="260"/>
          <w:jc w:val="center"/>
        </w:trPr>
        <w:tc>
          <w:tcPr>
            <w:tcW w:w="4112" w:type="dxa"/>
            <w:tcBorders>
              <w:top w:val="nil"/>
              <w:left w:val="nil"/>
              <w:bottom w:val="nil"/>
              <w:right w:val="nil"/>
            </w:tcBorders>
            <w:noWrap/>
            <w:vAlign w:val="bottom"/>
            <w:hideMark/>
          </w:tcPr>
          <w:p w14:paraId="0E6A3CC7"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0.02.03 Disponibilidad Laboral</w:t>
            </w:r>
          </w:p>
        </w:tc>
        <w:tc>
          <w:tcPr>
            <w:tcW w:w="1071" w:type="dxa"/>
            <w:tcBorders>
              <w:top w:val="nil"/>
              <w:left w:val="nil"/>
              <w:bottom w:val="nil"/>
              <w:right w:val="nil"/>
            </w:tcBorders>
            <w:noWrap/>
            <w:vAlign w:val="bottom"/>
            <w:hideMark/>
          </w:tcPr>
          <w:p w14:paraId="1CAA449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87,12%</w:t>
            </w:r>
          </w:p>
        </w:tc>
        <w:tc>
          <w:tcPr>
            <w:tcW w:w="1720" w:type="dxa"/>
            <w:tcBorders>
              <w:top w:val="nil"/>
              <w:left w:val="nil"/>
              <w:bottom w:val="nil"/>
              <w:right w:val="nil"/>
            </w:tcBorders>
            <w:noWrap/>
            <w:vAlign w:val="bottom"/>
            <w:hideMark/>
          </w:tcPr>
          <w:p w14:paraId="4B15DB00"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12,88%</w:t>
            </w:r>
          </w:p>
        </w:tc>
        <w:tc>
          <w:tcPr>
            <w:tcW w:w="1720" w:type="dxa"/>
            <w:tcBorders>
              <w:top w:val="nil"/>
              <w:left w:val="nil"/>
              <w:bottom w:val="nil"/>
              <w:right w:val="nil"/>
            </w:tcBorders>
            <w:noWrap/>
            <w:vAlign w:val="bottom"/>
            <w:hideMark/>
          </w:tcPr>
          <w:p w14:paraId="207F64CC"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524A98C3"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36C7A28F" w14:textId="77777777" w:rsidTr="000A573B">
        <w:trPr>
          <w:trHeight w:val="260"/>
          <w:jc w:val="center"/>
        </w:trPr>
        <w:tc>
          <w:tcPr>
            <w:tcW w:w="4112" w:type="dxa"/>
            <w:tcBorders>
              <w:top w:val="nil"/>
              <w:left w:val="nil"/>
              <w:bottom w:val="nil"/>
              <w:right w:val="nil"/>
            </w:tcBorders>
            <w:noWrap/>
            <w:vAlign w:val="bottom"/>
            <w:hideMark/>
          </w:tcPr>
          <w:p w14:paraId="4DAE54D9"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0.02.05 Dietas</w:t>
            </w:r>
          </w:p>
        </w:tc>
        <w:tc>
          <w:tcPr>
            <w:tcW w:w="1071" w:type="dxa"/>
            <w:tcBorders>
              <w:top w:val="nil"/>
              <w:left w:val="nil"/>
              <w:bottom w:val="nil"/>
              <w:right w:val="nil"/>
            </w:tcBorders>
            <w:noWrap/>
            <w:vAlign w:val="bottom"/>
            <w:hideMark/>
          </w:tcPr>
          <w:p w14:paraId="33F9F94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15,86%</w:t>
            </w:r>
          </w:p>
        </w:tc>
        <w:tc>
          <w:tcPr>
            <w:tcW w:w="1720" w:type="dxa"/>
            <w:tcBorders>
              <w:top w:val="nil"/>
              <w:left w:val="nil"/>
              <w:bottom w:val="nil"/>
              <w:right w:val="nil"/>
            </w:tcBorders>
            <w:noWrap/>
            <w:vAlign w:val="bottom"/>
            <w:hideMark/>
          </w:tcPr>
          <w:p w14:paraId="17DDCB1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14,79%</w:t>
            </w:r>
          </w:p>
        </w:tc>
        <w:tc>
          <w:tcPr>
            <w:tcW w:w="1720" w:type="dxa"/>
            <w:tcBorders>
              <w:top w:val="nil"/>
              <w:left w:val="nil"/>
              <w:bottom w:val="nil"/>
              <w:right w:val="nil"/>
            </w:tcBorders>
            <w:noWrap/>
            <w:vAlign w:val="bottom"/>
            <w:hideMark/>
          </w:tcPr>
          <w:p w14:paraId="32C56CE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69,35%</w:t>
            </w:r>
          </w:p>
        </w:tc>
        <w:tc>
          <w:tcPr>
            <w:tcW w:w="1720" w:type="dxa"/>
            <w:tcBorders>
              <w:top w:val="nil"/>
              <w:left w:val="nil"/>
              <w:bottom w:val="nil"/>
              <w:right w:val="nil"/>
            </w:tcBorders>
            <w:noWrap/>
            <w:vAlign w:val="bottom"/>
            <w:hideMark/>
          </w:tcPr>
          <w:p w14:paraId="5AEFA632"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28FD873D" w14:textId="77777777" w:rsidTr="000A573B">
        <w:trPr>
          <w:trHeight w:val="260"/>
          <w:jc w:val="center"/>
        </w:trPr>
        <w:tc>
          <w:tcPr>
            <w:tcW w:w="4112" w:type="dxa"/>
            <w:tcBorders>
              <w:top w:val="nil"/>
              <w:left w:val="nil"/>
              <w:bottom w:val="nil"/>
              <w:right w:val="nil"/>
            </w:tcBorders>
            <w:noWrap/>
            <w:vAlign w:val="bottom"/>
            <w:hideMark/>
          </w:tcPr>
          <w:p w14:paraId="23B40BFC"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4D3C99B0"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8E0D84B"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54D6898A"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45675A3C"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2F80E439" w14:textId="77777777" w:rsidTr="000A573B">
        <w:trPr>
          <w:trHeight w:val="260"/>
          <w:jc w:val="center"/>
        </w:trPr>
        <w:tc>
          <w:tcPr>
            <w:tcW w:w="4112" w:type="dxa"/>
            <w:tcBorders>
              <w:top w:val="nil"/>
              <w:left w:val="nil"/>
              <w:bottom w:val="nil"/>
              <w:right w:val="nil"/>
            </w:tcBorders>
            <w:noWrap/>
            <w:vAlign w:val="bottom"/>
            <w:hideMark/>
          </w:tcPr>
          <w:p w14:paraId="213A0807"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0.03.00 Incentivos Salariales</w:t>
            </w:r>
          </w:p>
        </w:tc>
        <w:tc>
          <w:tcPr>
            <w:tcW w:w="1071" w:type="dxa"/>
            <w:tcBorders>
              <w:top w:val="nil"/>
              <w:left w:val="nil"/>
              <w:bottom w:val="nil"/>
              <w:right w:val="nil"/>
            </w:tcBorders>
            <w:noWrap/>
            <w:vAlign w:val="bottom"/>
            <w:hideMark/>
          </w:tcPr>
          <w:p w14:paraId="4A52B85A"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69,74%</w:t>
            </w:r>
          </w:p>
        </w:tc>
        <w:tc>
          <w:tcPr>
            <w:tcW w:w="1720" w:type="dxa"/>
            <w:tcBorders>
              <w:top w:val="nil"/>
              <w:left w:val="nil"/>
              <w:bottom w:val="nil"/>
              <w:right w:val="nil"/>
            </w:tcBorders>
            <w:noWrap/>
            <w:vAlign w:val="bottom"/>
            <w:hideMark/>
          </w:tcPr>
          <w:p w14:paraId="62773D4B"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21,18%</w:t>
            </w:r>
          </w:p>
        </w:tc>
        <w:tc>
          <w:tcPr>
            <w:tcW w:w="1720" w:type="dxa"/>
            <w:tcBorders>
              <w:top w:val="nil"/>
              <w:left w:val="nil"/>
              <w:bottom w:val="nil"/>
              <w:right w:val="nil"/>
            </w:tcBorders>
            <w:noWrap/>
            <w:vAlign w:val="bottom"/>
            <w:hideMark/>
          </w:tcPr>
          <w:p w14:paraId="137755F8"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9,08%</w:t>
            </w:r>
          </w:p>
        </w:tc>
        <w:tc>
          <w:tcPr>
            <w:tcW w:w="1720" w:type="dxa"/>
            <w:tcBorders>
              <w:top w:val="nil"/>
              <w:left w:val="nil"/>
              <w:bottom w:val="nil"/>
              <w:right w:val="nil"/>
            </w:tcBorders>
            <w:noWrap/>
            <w:vAlign w:val="bottom"/>
            <w:hideMark/>
          </w:tcPr>
          <w:p w14:paraId="6429B7E6"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09050F6F" w14:textId="77777777" w:rsidTr="000A573B">
        <w:trPr>
          <w:trHeight w:val="260"/>
          <w:jc w:val="center"/>
        </w:trPr>
        <w:tc>
          <w:tcPr>
            <w:tcW w:w="4112" w:type="dxa"/>
            <w:tcBorders>
              <w:top w:val="nil"/>
              <w:left w:val="nil"/>
              <w:bottom w:val="nil"/>
              <w:right w:val="nil"/>
            </w:tcBorders>
            <w:noWrap/>
            <w:vAlign w:val="bottom"/>
            <w:hideMark/>
          </w:tcPr>
          <w:p w14:paraId="7EC0273C"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0.03.01 Retribución por Años Servidos</w:t>
            </w:r>
          </w:p>
        </w:tc>
        <w:tc>
          <w:tcPr>
            <w:tcW w:w="1071" w:type="dxa"/>
            <w:tcBorders>
              <w:top w:val="nil"/>
              <w:left w:val="nil"/>
              <w:bottom w:val="nil"/>
              <w:right w:val="nil"/>
            </w:tcBorders>
            <w:noWrap/>
            <w:vAlign w:val="bottom"/>
            <w:hideMark/>
          </w:tcPr>
          <w:p w14:paraId="2CAE226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71,23%</w:t>
            </w:r>
          </w:p>
        </w:tc>
        <w:tc>
          <w:tcPr>
            <w:tcW w:w="1720" w:type="dxa"/>
            <w:tcBorders>
              <w:top w:val="nil"/>
              <w:left w:val="nil"/>
              <w:bottom w:val="nil"/>
              <w:right w:val="nil"/>
            </w:tcBorders>
            <w:noWrap/>
            <w:vAlign w:val="bottom"/>
            <w:hideMark/>
          </w:tcPr>
          <w:p w14:paraId="2F6AC221"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19,67%</w:t>
            </w:r>
          </w:p>
        </w:tc>
        <w:tc>
          <w:tcPr>
            <w:tcW w:w="1720" w:type="dxa"/>
            <w:tcBorders>
              <w:top w:val="nil"/>
              <w:left w:val="nil"/>
              <w:bottom w:val="nil"/>
              <w:right w:val="nil"/>
            </w:tcBorders>
            <w:noWrap/>
            <w:vAlign w:val="bottom"/>
            <w:hideMark/>
          </w:tcPr>
          <w:p w14:paraId="2DA6375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9,10%</w:t>
            </w:r>
          </w:p>
        </w:tc>
        <w:tc>
          <w:tcPr>
            <w:tcW w:w="1720" w:type="dxa"/>
            <w:tcBorders>
              <w:top w:val="nil"/>
              <w:left w:val="nil"/>
              <w:bottom w:val="nil"/>
              <w:right w:val="nil"/>
            </w:tcBorders>
            <w:noWrap/>
            <w:vAlign w:val="bottom"/>
            <w:hideMark/>
          </w:tcPr>
          <w:p w14:paraId="5CA6E0A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03324FC7" w14:textId="77777777" w:rsidTr="000A573B">
        <w:trPr>
          <w:trHeight w:val="260"/>
          <w:jc w:val="center"/>
        </w:trPr>
        <w:tc>
          <w:tcPr>
            <w:tcW w:w="4112" w:type="dxa"/>
            <w:tcBorders>
              <w:top w:val="nil"/>
              <w:left w:val="nil"/>
              <w:bottom w:val="nil"/>
              <w:right w:val="nil"/>
            </w:tcBorders>
            <w:noWrap/>
            <w:vAlign w:val="bottom"/>
            <w:hideMark/>
          </w:tcPr>
          <w:p w14:paraId="222DC19C"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0.03.02 Restricción al Ejercicio Liberal de la Profesión</w:t>
            </w:r>
          </w:p>
        </w:tc>
        <w:tc>
          <w:tcPr>
            <w:tcW w:w="1071" w:type="dxa"/>
            <w:tcBorders>
              <w:top w:val="nil"/>
              <w:left w:val="nil"/>
              <w:bottom w:val="nil"/>
              <w:right w:val="nil"/>
            </w:tcBorders>
            <w:noWrap/>
            <w:vAlign w:val="bottom"/>
            <w:hideMark/>
          </w:tcPr>
          <w:p w14:paraId="50693E8F"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68,46%</w:t>
            </w:r>
          </w:p>
        </w:tc>
        <w:tc>
          <w:tcPr>
            <w:tcW w:w="1720" w:type="dxa"/>
            <w:tcBorders>
              <w:top w:val="nil"/>
              <w:left w:val="nil"/>
              <w:bottom w:val="nil"/>
              <w:right w:val="nil"/>
            </w:tcBorders>
            <w:noWrap/>
            <w:vAlign w:val="bottom"/>
            <w:hideMark/>
          </w:tcPr>
          <w:p w14:paraId="7091D953"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22,52%</w:t>
            </w:r>
          </w:p>
        </w:tc>
        <w:tc>
          <w:tcPr>
            <w:tcW w:w="1720" w:type="dxa"/>
            <w:tcBorders>
              <w:top w:val="nil"/>
              <w:left w:val="nil"/>
              <w:bottom w:val="nil"/>
              <w:right w:val="nil"/>
            </w:tcBorders>
            <w:noWrap/>
            <w:vAlign w:val="bottom"/>
            <w:hideMark/>
          </w:tcPr>
          <w:p w14:paraId="264B3C24"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9,01%</w:t>
            </w:r>
          </w:p>
        </w:tc>
        <w:tc>
          <w:tcPr>
            <w:tcW w:w="1720" w:type="dxa"/>
            <w:tcBorders>
              <w:top w:val="nil"/>
              <w:left w:val="nil"/>
              <w:bottom w:val="nil"/>
              <w:right w:val="nil"/>
            </w:tcBorders>
            <w:noWrap/>
            <w:vAlign w:val="bottom"/>
            <w:hideMark/>
          </w:tcPr>
          <w:p w14:paraId="2F4EF5A4"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676AEFC5" w14:textId="77777777" w:rsidTr="000A573B">
        <w:trPr>
          <w:trHeight w:val="260"/>
          <w:jc w:val="center"/>
        </w:trPr>
        <w:tc>
          <w:tcPr>
            <w:tcW w:w="4112" w:type="dxa"/>
            <w:tcBorders>
              <w:top w:val="nil"/>
              <w:left w:val="nil"/>
              <w:bottom w:val="nil"/>
              <w:right w:val="nil"/>
            </w:tcBorders>
            <w:noWrap/>
            <w:vAlign w:val="bottom"/>
            <w:hideMark/>
          </w:tcPr>
          <w:p w14:paraId="3C2B2570"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0.03.03 Decimotercer Mes</w:t>
            </w:r>
          </w:p>
        </w:tc>
        <w:tc>
          <w:tcPr>
            <w:tcW w:w="1071" w:type="dxa"/>
            <w:tcBorders>
              <w:top w:val="nil"/>
              <w:left w:val="nil"/>
              <w:bottom w:val="nil"/>
              <w:right w:val="nil"/>
            </w:tcBorders>
            <w:noWrap/>
            <w:vAlign w:val="bottom"/>
            <w:hideMark/>
          </w:tcPr>
          <w:p w14:paraId="5E48109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71,08%</w:t>
            </w:r>
          </w:p>
        </w:tc>
        <w:tc>
          <w:tcPr>
            <w:tcW w:w="1720" w:type="dxa"/>
            <w:tcBorders>
              <w:top w:val="nil"/>
              <w:left w:val="nil"/>
              <w:bottom w:val="nil"/>
              <w:right w:val="nil"/>
            </w:tcBorders>
            <w:noWrap/>
            <w:vAlign w:val="bottom"/>
            <w:hideMark/>
          </w:tcPr>
          <w:p w14:paraId="0DB1EFC4"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20,08%</w:t>
            </w:r>
          </w:p>
        </w:tc>
        <w:tc>
          <w:tcPr>
            <w:tcW w:w="1720" w:type="dxa"/>
            <w:tcBorders>
              <w:top w:val="nil"/>
              <w:left w:val="nil"/>
              <w:bottom w:val="nil"/>
              <w:right w:val="nil"/>
            </w:tcBorders>
            <w:noWrap/>
            <w:vAlign w:val="bottom"/>
            <w:hideMark/>
          </w:tcPr>
          <w:p w14:paraId="7E47E36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8,84%</w:t>
            </w:r>
          </w:p>
        </w:tc>
        <w:tc>
          <w:tcPr>
            <w:tcW w:w="1720" w:type="dxa"/>
            <w:tcBorders>
              <w:top w:val="nil"/>
              <w:left w:val="nil"/>
              <w:bottom w:val="nil"/>
              <w:right w:val="nil"/>
            </w:tcBorders>
            <w:noWrap/>
            <w:vAlign w:val="bottom"/>
            <w:hideMark/>
          </w:tcPr>
          <w:p w14:paraId="26ECD9C4"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13A81912" w14:textId="77777777" w:rsidTr="000A573B">
        <w:trPr>
          <w:trHeight w:val="260"/>
          <w:jc w:val="center"/>
        </w:trPr>
        <w:tc>
          <w:tcPr>
            <w:tcW w:w="4112" w:type="dxa"/>
            <w:tcBorders>
              <w:top w:val="nil"/>
              <w:left w:val="nil"/>
              <w:bottom w:val="nil"/>
              <w:right w:val="nil"/>
            </w:tcBorders>
            <w:noWrap/>
            <w:vAlign w:val="bottom"/>
            <w:hideMark/>
          </w:tcPr>
          <w:p w14:paraId="0C7D41EB"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0.03.04 Salario Escolar</w:t>
            </w:r>
          </w:p>
        </w:tc>
        <w:tc>
          <w:tcPr>
            <w:tcW w:w="1071" w:type="dxa"/>
            <w:tcBorders>
              <w:top w:val="nil"/>
              <w:left w:val="nil"/>
              <w:bottom w:val="nil"/>
              <w:right w:val="nil"/>
            </w:tcBorders>
            <w:noWrap/>
            <w:vAlign w:val="bottom"/>
            <w:hideMark/>
          </w:tcPr>
          <w:p w14:paraId="3C5696AF"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71,08%</w:t>
            </w:r>
          </w:p>
        </w:tc>
        <w:tc>
          <w:tcPr>
            <w:tcW w:w="1720" w:type="dxa"/>
            <w:tcBorders>
              <w:top w:val="nil"/>
              <w:left w:val="nil"/>
              <w:bottom w:val="nil"/>
              <w:right w:val="nil"/>
            </w:tcBorders>
            <w:noWrap/>
            <w:vAlign w:val="bottom"/>
            <w:hideMark/>
          </w:tcPr>
          <w:p w14:paraId="60DF87E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20,08%</w:t>
            </w:r>
          </w:p>
        </w:tc>
        <w:tc>
          <w:tcPr>
            <w:tcW w:w="1720" w:type="dxa"/>
            <w:tcBorders>
              <w:top w:val="nil"/>
              <w:left w:val="nil"/>
              <w:bottom w:val="nil"/>
              <w:right w:val="nil"/>
            </w:tcBorders>
            <w:noWrap/>
            <w:vAlign w:val="bottom"/>
            <w:hideMark/>
          </w:tcPr>
          <w:p w14:paraId="7A6D519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8,84%</w:t>
            </w:r>
          </w:p>
        </w:tc>
        <w:tc>
          <w:tcPr>
            <w:tcW w:w="1720" w:type="dxa"/>
            <w:tcBorders>
              <w:top w:val="nil"/>
              <w:left w:val="nil"/>
              <w:bottom w:val="nil"/>
              <w:right w:val="nil"/>
            </w:tcBorders>
            <w:noWrap/>
            <w:vAlign w:val="bottom"/>
            <w:hideMark/>
          </w:tcPr>
          <w:p w14:paraId="4EE072FC"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4ECC555D" w14:textId="77777777" w:rsidTr="000A573B">
        <w:trPr>
          <w:trHeight w:val="260"/>
          <w:jc w:val="center"/>
        </w:trPr>
        <w:tc>
          <w:tcPr>
            <w:tcW w:w="4112" w:type="dxa"/>
            <w:tcBorders>
              <w:top w:val="nil"/>
              <w:left w:val="nil"/>
              <w:bottom w:val="nil"/>
              <w:right w:val="nil"/>
            </w:tcBorders>
            <w:noWrap/>
            <w:vAlign w:val="bottom"/>
            <w:hideMark/>
          </w:tcPr>
          <w:p w14:paraId="32D6941E"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0.03.99 Otros Incentivos Salariales</w:t>
            </w:r>
          </w:p>
        </w:tc>
        <w:tc>
          <w:tcPr>
            <w:tcW w:w="1071" w:type="dxa"/>
            <w:tcBorders>
              <w:top w:val="nil"/>
              <w:left w:val="nil"/>
              <w:bottom w:val="nil"/>
              <w:right w:val="nil"/>
            </w:tcBorders>
            <w:noWrap/>
            <w:vAlign w:val="bottom"/>
            <w:hideMark/>
          </w:tcPr>
          <w:p w14:paraId="6CFD0ECC"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55,32%</w:t>
            </w:r>
          </w:p>
        </w:tc>
        <w:tc>
          <w:tcPr>
            <w:tcW w:w="1720" w:type="dxa"/>
            <w:tcBorders>
              <w:top w:val="nil"/>
              <w:left w:val="nil"/>
              <w:bottom w:val="nil"/>
              <w:right w:val="nil"/>
            </w:tcBorders>
            <w:noWrap/>
            <w:vAlign w:val="bottom"/>
            <w:hideMark/>
          </w:tcPr>
          <w:p w14:paraId="432DA863"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34,64%</w:t>
            </w:r>
          </w:p>
        </w:tc>
        <w:tc>
          <w:tcPr>
            <w:tcW w:w="1720" w:type="dxa"/>
            <w:tcBorders>
              <w:top w:val="nil"/>
              <w:left w:val="nil"/>
              <w:bottom w:val="nil"/>
              <w:right w:val="nil"/>
            </w:tcBorders>
            <w:noWrap/>
            <w:vAlign w:val="bottom"/>
            <w:hideMark/>
          </w:tcPr>
          <w:p w14:paraId="49A1B69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10,04%</w:t>
            </w:r>
          </w:p>
        </w:tc>
        <w:tc>
          <w:tcPr>
            <w:tcW w:w="1720" w:type="dxa"/>
            <w:tcBorders>
              <w:top w:val="nil"/>
              <w:left w:val="nil"/>
              <w:bottom w:val="nil"/>
              <w:right w:val="nil"/>
            </w:tcBorders>
            <w:noWrap/>
            <w:vAlign w:val="bottom"/>
            <w:hideMark/>
          </w:tcPr>
          <w:p w14:paraId="5BE72D93"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02A4DBAF" w14:textId="77777777" w:rsidTr="000A573B">
        <w:trPr>
          <w:trHeight w:val="260"/>
          <w:jc w:val="center"/>
        </w:trPr>
        <w:tc>
          <w:tcPr>
            <w:tcW w:w="4112" w:type="dxa"/>
            <w:tcBorders>
              <w:top w:val="nil"/>
              <w:left w:val="nil"/>
              <w:bottom w:val="nil"/>
              <w:right w:val="nil"/>
            </w:tcBorders>
            <w:noWrap/>
            <w:vAlign w:val="bottom"/>
            <w:hideMark/>
          </w:tcPr>
          <w:p w14:paraId="0FF3BF62"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1501C9FA"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00AE3837"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36AF58E4"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7FF20488"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11D7AD82" w14:textId="77777777" w:rsidTr="000A573B">
        <w:trPr>
          <w:trHeight w:val="260"/>
          <w:jc w:val="center"/>
        </w:trPr>
        <w:tc>
          <w:tcPr>
            <w:tcW w:w="4112" w:type="dxa"/>
            <w:tcBorders>
              <w:top w:val="nil"/>
              <w:left w:val="nil"/>
              <w:bottom w:val="nil"/>
              <w:right w:val="nil"/>
            </w:tcBorders>
            <w:noWrap/>
            <w:vAlign w:val="bottom"/>
            <w:hideMark/>
          </w:tcPr>
          <w:p w14:paraId="098C68DF"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0.04.00 Contribuciones Patronales al Desarrollo y la Seguridad Social</w:t>
            </w:r>
          </w:p>
        </w:tc>
        <w:tc>
          <w:tcPr>
            <w:tcW w:w="1071" w:type="dxa"/>
            <w:tcBorders>
              <w:top w:val="nil"/>
              <w:left w:val="nil"/>
              <w:bottom w:val="nil"/>
              <w:right w:val="nil"/>
            </w:tcBorders>
            <w:noWrap/>
            <w:vAlign w:val="bottom"/>
            <w:hideMark/>
          </w:tcPr>
          <w:p w14:paraId="6A9FF181"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71,08%</w:t>
            </w:r>
          </w:p>
        </w:tc>
        <w:tc>
          <w:tcPr>
            <w:tcW w:w="1720" w:type="dxa"/>
            <w:tcBorders>
              <w:top w:val="nil"/>
              <w:left w:val="nil"/>
              <w:bottom w:val="nil"/>
              <w:right w:val="nil"/>
            </w:tcBorders>
            <w:noWrap/>
            <w:vAlign w:val="bottom"/>
            <w:hideMark/>
          </w:tcPr>
          <w:p w14:paraId="1500BF11"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20,08%</w:t>
            </w:r>
          </w:p>
        </w:tc>
        <w:tc>
          <w:tcPr>
            <w:tcW w:w="1720" w:type="dxa"/>
            <w:tcBorders>
              <w:top w:val="nil"/>
              <w:left w:val="nil"/>
              <w:bottom w:val="nil"/>
              <w:right w:val="nil"/>
            </w:tcBorders>
            <w:noWrap/>
            <w:vAlign w:val="bottom"/>
            <w:hideMark/>
          </w:tcPr>
          <w:p w14:paraId="58AEB83B"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8,84%</w:t>
            </w:r>
          </w:p>
        </w:tc>
        <w:tc>
          <w:tcPr>
            <w:tcW w:w="1720" w:type="dxa"/>
            <w:tcBorders>
              <w:top w:val="nil"/>
              <w:left w:val="nil"/>
              <w:bottom w:val="nil"/>
              <w:right w:val="nil"/>
            </w:tcBorders>
            <w:noWrap/>
            <w:vAlign w:val="bottom"/>
            <w:hideMark/>
          </w:tcPr>
          <w:p w14:paraId="41DE8D18"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3AAD7D3A" w14:textId="77777777" w:rsidTr="000A573B">
        <w:trPr>
          <w:trHeight w:val="260"/>
          <w:jc w:val="center"/>
        </w:trPr>
        <w:tc>
          <w:tcPr>
            <w:tcW w:w="4112" w:type="dxa"/>
            <w:tcBorders>
              <w:top w:val="nil"/>
              <w:left w:val="nil"/>
              <w:bottom w:val="nil"/>
              <w:right w:val="nil"/>
            </w:tcBorders>
            <w:noWrap/>
            <w:vAlign w:val="bottom"/>
            <w:hideMark/>
          </w:tcPr>
          <w:p w14:paraId="1A281B43"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0.04.01 Contribución Patronal al Seguro de Salud de la CCSS</w:t>
            </w:r>
          </w:p>
        </w:tc>
        <w:tc>
          <w:tcPr>
            <w:tcW w:w="1071" w:type="dxa"/>
            <w:tcBorders>
              <w:top w:val="nil"/>
              <w:left w:val="nil"/>
              <w:bottom w:val="nil"/>
              <w:right w:val="nil"/>
            </w:tcBorders>
            <w:noWrap/>
            <w:vAlign w:val="bottom"/>
            <w:hideMark/>
          </w:tcPr>
          <w:p w14:paraId="0FAA9450"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71,08%</w:t>
            </w:r>
          </w:p>
        </w:tc>
        <w:tc>
          <w:tcPr>
            <w:tcW w:w="1720" w:type="dxa"/>
            <w:tcBorders>
              <w:top w:val="nil"/>
              <w:left w:val="nil"/>
              <w:bottom w:val="nil"/>
              <w:right w:val="nil"/>
            </w:tcBorders>
            <w:noWrap/>
            <w:vAlign w:val="bottom"/>
            <w:hideMark/>
          </w:tcPr>
          <w:p w14:paraId="1E0872A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20,08%</w:t>
            </w:r>
          </w:p>
        </w:tc>
        <w:tc>
          <w:tcPr>
            <w:tcW w:w="1720" w:type="dxa"/>
            <w:tcBorders>
              <w:top w:val="nil"/>
              <w:left w:val="nil"/>
              <w:bottom w:val="nil"/>
              <w:right w:val="nil"/>
            </w:tcBorders>
            <w:noWrap/>
            <w:vAlign w:val="bottom"/>
            <w:hideMark/>
          </w:tcPr>
          <w:p w14:paraId="4523C70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8,84%</w:t>
            </w:r>
          </w:p>
        </w:tc>
        <w:tc>
          <w:tcPr>
            <w:tcW w:w="1720" w:type="dxa"/>
            <w:tcBorders>
              <w:top w:val="nil"/>
              <w:left w:val="nil"/>
              <w:bottom w:val="nil"/>
              <w:right w:val="nil"/>
            </w:tcBorders>
            <w:noWrap/>
            <w:vAlign w:val="bottom"/>
            <w:hideMark/>
          </w:tcPr>
          <w:p w14:paraId="089797F6"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006B1420" w14:textId="77777777" w:rsidTr="000A573B">
        <w:trPr>
          <w:trHeight w:val="260"/>
          <w:jc w:val="center"/>
        </w:trPr>
        <w:tc>
          <w:tcPr>
            <w:tcW w:w="4112" w:type="dxa"/>
            <w:tcBorders>
              <w:top w:val="nil"/>
              <w:left w:val="nil"/>
              <w:bottom w:val="nil"/>
              <w:right w:val="nil"/>
            </w:tcBorders>
            <w:noWrap/>
            <w:vAlign w:val="bottom"/>
            <w:hideMark/>
          </w:tcPr>
          <w:p w14:paraId="2CA9F123"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0.04.05 Contribución Patronal al Banco Popular y de Desarrollo Comunal</w:t>
            </w:r>
          </w:p>
        </w:tc>
        <w:tc>
          <w:tcPr>
            <w:tcW w:w="1071" w:type="dxa"/>
            <w:tcBorders>
              <w:top w:val="nil"/>
              <w:left w:val="nil"/>
              <w:bottom w:val="nil"/>
              <w:right w:val="nil"/>
            </w:tcBorders>
            <w:noWrap/>
            <w:vAlign w:val="bottom"/>
            <w:hideMark/>
          </w:tcPr>
          <w:p w14:paraId="0E94A81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71,08%</w:t>
            </w:r>
          </w:p>
        </w:tc>
        <w:tc>
          <w:tcPr>
            <w:tcW w:w="1720" w:type="dxa"/>
            <w:tcBorders>
              <w:top w:val="nil"/>
              <w:left w:val="nil"/>
              <w:bottom w:val="nil"/>
              <w:right w:val="nil"/>
            </w:tcBorders>
            <w:noWrap/>
            <w:vAlign w:val="bottom"/>
            <w:hideMark/>
          </w:tcPr>
          <w:p w14:paraId="7801C5DC"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20,08%</w:t>
            </w:r>
          </w:p>
        </w:tc>
        <w:tc>
          <w:tcPr>
            <w:tcW w:w="1720" w:type="dxa"/>
            <w:tcBorders>
              <w:top w:val="nil"/>
              <w:left w:val="nil"/>
              <w:bottom w:val="nil"/>
              <w:right w:val="nil"/>
            </w:tcBorders>
            <w:noWrap/>
            <w:vAlign w:val="bottom"/>
            <w:hideMark/>
          </w:tcPr>
          <w:p w14:paraId="77106FA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8,84%</w:t>
            </w:r>
          </w:p>
        </w:tc>
        <w:tc>
          <w:tcPr>
            <w:tcW w:w="1720" w:type="dxa"/>
            <w:tcBorders>
              <w:top w:val="nil"/>
              <w:left w:val="nil"/>
              <w:bottom w:val="nil"/>
              <w:right w:val="nil"/>
            </w:tcBorders>
            <w:noWrap/>
            <w:vAlign w:val="bottom"/>
            <w:hideMark/>
          </w:tcPr>
          <w:p w14:paraId="4C980E5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3D2BDD49" w14:textId="77777777" w:rsidTr="000A573B">
        <w:trPr>
          <w:trHeight w:val="260"/>
          <w:jc w:val="center"/>
        </w:trPr>
        <w:tc>
          <w:tcPr>
            <w:tcW w:w="4112" w:type="dxa"/>
            <w:tcBorders>
              <w:top w:val="nil"/>
              <w:left w:val="nil"/>
              <w:bottom w:val="nil"/>
              <w:right w:val="nil"/>
            </w:tcBorders>
            <w:noWrap/>
            <w:vAlign w:val="bottom"/>
            <w:hideMark/>
          </w:tcPr>
          <w:p w14:paraId="26EFAE0C"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53F4D275"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723ABE83"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52AB8E3E"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1A7CB4AC"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4E86D3E1" w14:textId="77777777" w:rsidTr="000A573B">
        <w:trPr>
          <w:trHeight w:val="260"/>
          <w:jc w:val="center"/>
        </w:trPr>
        <w:tc>
          <w:tcPr>
            <w:tcW w:w="4112" w:type="dxa"/>
            <w:tcBorders>
              <w:top w:val="nil"/>
              <w:left w:val="nil"/>
              <w:bottom w:val="nil"/>
              <w:right w:val="nil"/>
            </w:tcBorders>
            <w:noWrap/>
            <w:vAlign w:val="bottom"/>
            <w:hideMark/>
          </w:tcPr>
          <w:p w14:paraId="56D51934"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0.05.00 </w:t>
            </w:r>
            <w:proofErr w:type="spellStart"/>
            <w:r w:rsidRPr="00E440A7">
              <w:rPr>
                <w:rFonts w:ascii="Aptos Narrow" w:eastAsia="Times New Roman" w:hAnsi="Aptos Narrow" w:cs="Times New Roman"/>
                <w:b/>
                <w:bCs/>
                <w:color w:val="000000"/>
                <w:lang w:eastAsia="es-CR"/>
              </w:rPr>
              <w:t>Contrib</w:t>
            </w:r>
            <w:proofErr w:type="spellEnd"/>
            <w:r w:rsidRPr="00E440A7">
              <w:rPr>
                <w:rFonts w:ascii="Aptos Narrow" w:eastAsia="Times New Roman" w:hAnsi="Aptos Narrow" w:cs="Times New Roman"/>
                <w:b/>
                <w:bCs/>
                <w:color w:val="000000"/>
                <w:lang w:eastAsia="es-CR"/>
              </w:rPr>
              <w:t xml:space="preserve">. Pat. a </w:t>
            </w:r>
            <w:proofErr w:type="spellStart"/>
            <w:r w:rsidRPr="00E440A7">
              <w:rPr>
                <w:rFonts w:ascii="Aptos Narrow" w:eastAsia="Times New Roman" w:hAnsi="Aptos Narrow" w:cs="Times New Roman"/>
                <w:b/>
                <w:bCs/>
                <w:color w:val="000000"/>
                <w:lang w:eastAsia="es-CR"/>
              </w:rPr>
              <w:t>Fds</w:t>
            </w:r>
            <w:proofErr w:type="spellEnd"/>
            <w:r w:rsidRPr="00E440A7">
              <w:rPr>
                <w:rFonts w:ascii="Aptos Narrow" w:eastAsia="Times New Roman" w:hAnsi="Aptos Narrow" w:cs="Times New Roman"/>
                <w:b/>
                <w:bCs/>
                <w:color w:val="000000"/>
                <w:lang w:eastAsia="es-CR"/>
              </w:rPr>
              <w:t xml:space="preserve">. de Pensiones y Otros </w:t>
            </w:r>
            <w:proofErr w:type="spellStart"/>
            <w:r w:rsidRPr="00E440A7">
              <w:rPr>
                <w:rFonts w:ascii="Aptos Narrow" w:eastAsia="Times New Roman" w:hAnsi="Aptos Narrow" w:cs="Times New Roman"/>
                <w:b/>
                <w:bCs/>
                <w:color w:val="000000"/>
                <w:lang w:eastAsia="es-CR"/>
              </w:rPr>
              <w:t>Fds</w:t>
            </w:r>
            <w:proofErr w:type="spellEnd"/>
            <w:r w:rsidRPr="00E440A7">
              <w:rPr>
                <w:rFonts w:ascii="Aptos Narrow" w:eastAsia="Times New Roman" w:hAnsi="Aptos Narrow" w:cs="Times New Roman"/>
                <w:b/>
                <w:bCs/>
                <w:color w:val="000000"/>
                <w:lang w:eastAsia="es-CR"/>
              </w:rPr>
              <w:t>. de Capitalización</w:t>
            </w:r>
          </w:p>
        </w:tc>
        <w:tc>
          <w:tcPr>
            <w:tcW w:w="1071" w:type="dxa"/>
            <w:tcBorders>
              <w:top w:val="nil"/>
              <w:left w:val="nil"/>
              <w:bottom w:val="nil"/>
              <w:right w:val="nil"/>
            </w:tcBorders>
            <w:noWrap/>
            <w:vAlign w:val="bottom"/>
            <w:hideMark/>
          </w:tcPr>
          <w:p w14:paraId="4834B802"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71,09%</w:t>
            </w:r>
          </w:p>
        </w:tc>
        <w:tc>
          <w:tcPr>
            <w:tcW w:w="1720" w:type="dxa"/>
            <w:tcBorders>
              <w:top w:val="nil"/>
              <w:left w:val="nil"/>
              <w:bottom w:val="nil"/>
              <w:right w:val="nil"/>
            </w:tcBorders>
            <w:noWrap/>
            <w:vAlign w:val="bottom"/>
            <w:hideMark/>
          </w:tcPr>
          <w:p w14:paraId="2983EF95"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20,00%</w:t>
            </w:r>
          </w:p>
        </w:tc>
        <w:tc>
          <w:tcPr>
            <w:tcW w:w="1720" w:type="dxa"/>
            <w:tcBorders>
              <w:top w:val="nil"/>
              <w:left w:val="nil"/>
              <w:bottom w:val="nil"/>
              <w:right w:val="nil"/>
            </w:tcBorders>
            <w:noWrap/>
            <w:vAlign w:val="bottom"/>
            <w:hideMark/>
          </w:tcPr>
          <w:p w14:paraId="458AEC36"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8,91%</w:t>
            </w:r>
          </w:p>
        </w:tc>
        <w:tc>
          <w:tcPr>
            <w:tcW w:w="1720" w:type="dxa"/>
            <w:tcBorders>
              <w:top w:val="nil"/>
              <w:left w:val="nil"/>
              <w:bottom w:val="nil"/>
              <w:right w:val="nil"/>
            </w:tcBorders>
            <w:noWrap/>
            <w:vAlign w:val="bottom"/>
            <w:hideMark/>
          </w:tcPr>
          <w:p w14:paraId="7D94BF96"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786D72B0" w14:textId="77777777" w:rsidTr="000A573B">
        <w:trPr>
          <w:trHeight w:val="260"/>
          <w:jc w:val="center"/>
        </w:trPr>
        <w:tc>
          <w:tcPr>
            <w:tcW w:w="4112" w:type="dxa"/>
            <w:tcBorders>
              <w:top w:val="nil"/>
              <w:left w:val="nil"/>
              <w:bottom w:val="nil"/>
              <w:right w:val="nil"/>
            </w:tcBorders>
            <w:noWrap/>
            <w:vAlign w:val="bottom"/>
            <w:hideMark/>
          </w:tcPr>
          <w:p w14:paraId="257B3848"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0.05.01 Contribución Patronal al Seguro de Pensiones de la CCSS</w:t>
            </w:r>
          </w:p>
        </w:tc>
        <w:tc>
          <w:tcPr>
            <w:tcW w:w="1071" w:type="dxa"/>
            <w:tcBorders>
              <w:top w:val="nil"/>
              <w:left w:val="nil"/>
              <w:bottom w:val="nil"/>
              <w:right w:val="nil"/>
            </w:tcBorders>
            <w:noWrap/>
            <w:vAlign w:val="bottom"/>
            <w:hideMark/>
          </w:tcPr>
          <w:p w14:paraId="032AD7F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52,24%</w:t>
            </w:r>
          </w:p>
        </w:tc>
        <w:tc>
          <w:tcPr>
            <w:tcW w:w="1720" w:type="dxa"/>
            <w:tcBorders>
              <w:top w:val="nil"/>
              <w:left w:val="nil"/>
              <w:bottom w:val="nil"/>
              <w:right w:val="nil"/>
            </w:tcBorders>
            <w:noWrap/>
            <w:vAlign w:val="bottom"/>
            <w:hideMark/>
          </w:tcPr>
          <w:p w14:paraId="1DAB9584"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33,71%</w:t>
            </w:r>
          </w:p>
        </w:tc>
        <w:tc>
          <w:tcPr>
            <w:tcW w:w="1720" w:type="dxa"/>
            <w:tcBorders>
              <w:top w:val="nil"/>
              <w:left w:val="nil"/>
              <w:bottom w:val="nil"/>
              <w:right w:val="nil"/>
            </w:tcBorders>
            <w:noWrap/>
            <w:vAlign w:val="bottom"/>
            <w:hideMark/>
          </w:tcPr>
          <w:p w14:paraId="5A93B5A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14,05%</w:t>
            </w:r>
          </w:p>
        </w:tc>
        <w:tc>
          <w:tcPr>
            <w:tcW w:w="1720" w:type="dxa"/>
            <w:tcBorders>
              <w:top w:val="nil"/>
              <w:left w:val="nil"/>
              <w:bottom w:val="nil"/>
              <w:right w:val="nil"/>
            </w:tcBorders>
            <w:noWrap/>
            <w:vAlign w:val="bottom"/>
            <w:hideMark/>
          </w:tcPr>
          <w:p w14:paraId="6FADC50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0A38F125" w14:textId="77777777" w:rsidTr="000A573B">
        <w:trPr>
          <w:trHeight w:val="260"/>
          <w:jc w:val="center"/>
        </w:trPr>
        <w:tc>
          <w:tcPr>
            <w:tcW w:w="4112" w:type="dxa"/>
            <w:tcBorders>
              <w:top w:val="nil"/>
              <w:left w:val="nil"/>
              <w:bottom w:val="nil"/>
              <w:right w:val="nil"/>
            </w:tcBorders>
            <w:noWrap/>
            <w:vAlign w:val="bottom"/>
            <w:hideMark/>
          </w:tcPr>
          <w:p w14:paraId="19D5CA98"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0.05.02 Aporte Pat. al Régimen Obligatorio de Pensiones Complementarias</w:t>
            </w:r>
          </w:p>
        </w:tc>
        <w:tc>
          <w:tcPr>
            <w:tcW w:w="1071" w:type="dxa"/>
            <w:tcBorders>
              <w:top w:val="nil"/>
              <w:left w:val="nil"/>
              <w:bottom w:val="nil"/>
              <w:right w:val="nil"/>
            </w:tcBorders>
            <w:noWrap/>
            <w:vAlign w:val="bottom"/>
            <w:hideMark/>
          </w:tcPr>
          <w:p w14:paraId="39C9D80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71,08%</w:t>
            </w:r>
          </w:p>
        </w:tc>
        <w:tc>
          <w:tcPr>
            <w:tcW w:w="1720" w:type="dxa"/>
            <w:tcBorders>
              <w:top w:val="nil"/>
              <w:left w:val="nil"/>
              <w:bottom w:val="nil"/>
              <w:right w:val="nil"/>
            </w:tcBorders>
            <w:noWrap/>
            <w:vAlign w:val="bottom"/>
            <w:hideMark/>
          </w:tcPr>
          <w:p w14:paraId="0F72325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20,08%</w:t>
            </w:r>
          </w:p>
        </w:tc>
        <w:tc>
          <w:tcPr>
            <w:tcW w:w="1720" w:type="dxa"/>
            <w:tcBorders>
              <w:top w:val="nil"/>
              <w:left w:val="nil"/>
              <w:bottom w:val="nil"/>
              <w:right w:val="nil"/>
            </w:tcBorders>
            <w:noWrap/>
            <w:vAlign w:val="bottom"/>
            <w:hideMark/>
          </w:tcPr>
          <w:p w14:paraId="2B02996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8,84%</w:t>
            </w:r>
          </w:p>
        </w:tc>
        <w:tc>
          <w:tcPr>
            <w:tcW w:w="1720" w:type="dxa"/>
            <w:tcBorders>
              <w:top w:val="nil"/>
              <w:left w:val="nil"/>
              <w:bottom w:val="nil"/>
              <w:right w:val="nil"/>
            </w:tcBorders>
            <w:noWrap/>
            <w:vAlign w:val="bottom"/>
            <w:hideMark/>
          </w:tcPr>
          <w:p w14:paraId="1DC42E82"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762C3776" w14:textId="77777777" w:rsidTr="000A573B">
        <w:trPr>
          <w:trHeight w:val="260"/>
          <w:jc w:val="center"/>
        </w:trPr>
        <w:tc>
          <w:tcPr>
            <w:tcW w:w="4112" w:type="dxa"/>
            <w:tcBorders>
              <w:top w:val="nil"/>
              <w:left w:val="nil"/>
              <w:bottom w:val="nil"/>
              <w:right w:val="nil"/>
            </w:tcBorders>
            <w:noWrap/>
            <w:vAlign w:val="bottom"/>
            <w:hideMark/>
          </w:tcPr>
          <w:p w14:paraId="4587C998"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0.05.03 Aporte Pat. al Fondo de Capitalización Laboral</w:t>
            </w:r>
          </w:p>
        </w:tc>
        <w:tc>
          <w:tcPr>
            <w:tcW w:w="1071" w:type="dxa"/>
            <w:tcBorders>
              <w:top w:val="nil"/>
              <w:left w:val="nil"/>
              <w:bottom w:val="nil"/>
              <w:right w:val="nil"/>
            </w:tcBorders>
            <w:noWrap/>
            <w:vAlign w:val="bottom"/>
            <w:hideMark/>
          </w:tcPr>
          <w:p w14:paraId="054DAC0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71,08%</w:t>
            </w:r>
          </w:p>
        </w:tc>
        <w:tc>
          <w:tcPr>
            <w:tcW w:w="1720" w:type="dxa"/>
            <w:tcBorders>
              <w:top w:val="nil"/>
              <w:left w:val="nil"/>
              <w:bottom w:val="nil"/>
              <w:right w:val="nil"/>
            </w:tcBorders>
            <w:noWrap/>
            <w:vAlign w:val="bottom"/>
            <w:hideMark/>
          </w:tcPr>
          <w:p w14:paraId="0FCE54C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20,08%</w:t>
            </w:r>
          </w:p>
        </w:tc>
        <w:tc>
          <w:tcPr>
            <w:tcW w:w="1720" w:type="dxa"/>
            <w:tcBorders>
              <w:top w:val="nil"/>
              <w:left w:val="nil"/>
              <w:bottom w:val="nil"/>
              <w:right w:val="nil"/>
            </w:tcBorders>
            <w:noWrap/>
            <w:vAlign w:val="bottom"/>
            <w:hideMark/>
          </w:tcPr>
          <w:p w14:paraId="799718E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8,84%</w:t>
            </w:r>
          </w:p>
        </w:tc>
        <w:tc>
          <w:tcPr>
            <w:tcW w:w="1720" w:type="dxa"/>
            <w:tcBorders>
              <w:top w:val="nil"/>
              <w:left w:val="nil"/>
              <w:bottom w:val="nil"/>
              <w:right w:val="nil"/>
            </w:tcBorders>
            <w:noWrap/>
            <w:vAlign w:val="bottom"/>
            <w:hideMark/>
          </w:tcPr>
          <w:p w14:paraId="34A3421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39DEF700" w14:textId="77777777" w:rsidTr="000A573B">
        <w:trPr>
          <w:trHeight w:val="260"/>
          <w:jc w:val="center"/>
        </w:trPr>
        <w:tc>
          <w:tcPr>
            <w:tcW w:w="4112" w:type="dxa"/>
            <w:tcBorders>
              <w:top w:val="nil"/>
              <w:left w:val="nil"/>
              <w:bottom w:val="nil"/>
              <w:right w:val="nil"/>
            </w:tcBorders>
            <w:noWrap/>
            <w:vAlign w:val="bottom"/>
            <w:hideMark/>
          </w:tcPr>
          <w:p w14:paraId="19589D69"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0.05.04 Contribución Pat. a Otros Fondos Administrados por Entes Públicos</w:t>
            </w:r>
          </w:p>
        </w:tc>
        <w:tc>
          <w:tcPr>
            <w:tcW w:w="1071" w:type="dxa"/>
            <w:tcBorders>
              <w:top w:val="nil"/>
              <w:left w:val="nil"/>
              <w:bottom w:val="nil"/>
              <w:right w:val="nil"/>
            </w:tcBorders>
            <w:noWrap/>
            <w:vAlign w:val="bottom"/>
            <w:hideMark/>
          </w:tcPr>
          <w:p w14:paraId="779B7C3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83,11%</w:t>
            </w:r>
          </w:p>
        </w:tc>
        <w:tc>
          <w:tcPr>
            <w:tcW w:w="1720" w:type="dxa"/>
            <w:tcBorders>
              <w:top w:val="nil"/>
              <w:left w:val="nil"/>
              <w:bottom w:val="nil"/>
              <w:right w:val="nil"/>
            </w:tcBorders>
            <w:noWrap/>
            <w:vAlign w:val="bottom"/>
            <w:hideMark/>
          </w:tcPr>
          <w:p w14:paraId="22F9373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11,29%</w:t>
            </w:r>
          </w:p>
        </w:tc>
        <w:tc>
          <w:tcPr>
            <w:tcW w:w="1720" w:type="dxa"/>
            <w:tcBorders>
              <w:top w:val="nil"/>
              <w:left w:val="nil"/>
              <w:bottom w:val="nil"/>
              <w:right w:val="nil"/>
            </w:tcBorders>
            <w:noWrap/>
            <w:vAlign w:val="bottom"/>
            <w:hideMark/>
          </w:tcPr>
          <w:p w14:paraId="4DC87F9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5,59%</w:t>
            </w:r>
          </w:p>
        </w:tc>
        <w:tc>
          <w:tcPr>
            <w:tcW w:w="1720" w:type="dxa"/>
            <w:tcBorders>
              <w:top w:val="nil"/>
              <w:left w:val="nil"/>
              <w:bottom w:val="nil"/>
              <w:right w:val="nil"/>
            </w:tcBorders>
            <w:noWrap/>
            <w:vAlign w:val="bottom"/>
            <w:hideMark/>
          </w:tcPr>
          <w:p w14:paraId="1FD4982F"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50A92CF1" w14:textId="77777777" w:rsidTr="000A573B">
        <w:trPr>
          <w:trHeight w:val="260"/>
          <w:jc w:val="center"/>
        </w:trPr>
        <w:tc>
          <w:tcPr>
            <w:tcW w:w="4112" w:type="dxa"/>
            <w:tcBorders>
              <w:top w:val="nil"/>
              <w:left w:val="nil"/>
              <w:bottom w:val="nil"/>
              <w:right w:val="nil"/>
            </w:tcBorders>
            <w:noWrap/>
            <w:vAlign w:val="bottom"/>
            <w:hideMark/>
          </w:tcPr>
          <w:p w14:paraId="39B6901F"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0.05.05 Contribución Pat. a Fondos Administrados por Entes Privados</w:t>
            </w:r>
          </w:p>
        </w:tc>
        <w:tc>
          <w:tcPr>
            <w:tcW w:w="1071" w:type="dxa"/>
            <w:tcBorders>
              <w:top w:val="nil"/>
              <w:left w:val="nil"/>
              <w:bottom w:val="nil"/>
              <w:right w:val="nil"/>
            </w:tcBorders>
            <w:noWrap/>
            <w:vAlign w:val="bottom"/>
            <w:hideMark/>
          </w:tcPr>
          <w:p w14:paraId="2BC3B5E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69,93%</w:t>
            </w:r>
          </w:p>
        </w:tc>
        <w:tc>
          <w:tcPr>
            <w:tcW w:w="1720" w:type="dxa"/>
            <w:tcBorders>
              <w:top w:val="nil"/>
              <w:left w:val="nil"/>
              <w:bottom w:val="nil"/>
              <w:right w:val="nil"/>
            </w:tcBorders>
            <w:noWrap/>
            <w:vAlign w:val="bottom"/>
            <w:hideMark/>
          </w:tcPr>
          <w:p w14:paraId="0E271593"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20,73%</w:t>
            </w:r>
          </w:p>
        </w:tc>
        <w:tc>
          <w:tcPr>
            <w:tcW w:w="1720" w:type="dxa"/>
            <w:tcBorders>
              <w:top w:val="nil"/>
              <w:left w:val="nil"/>
              <w:bottom w:val="nil"/>
              <w:right w:val="nil"/>
            </w:tcBorders>
            <w:noWrap/>
            <w:vAlign w:val="bottom"/>
            <w:hideMark/>
          </w:tcPr>
          <w:p w14:paraId="0C735F0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9,34%</w:t>
            </w:r>
          </w:p>
        </w:tc>
        <w:tc>
          <w:tcPr>
            <w:tcW w:w="1720" w:type="dxa"/>
            <w:tcBorders>
              <w:top w:val="nil"/>
              <w:left w:val="nil"/>
              <w:bottom w:val="nil"/>
              <w:right w:val="nil"/>
            </w:tcBorders>
            <w:noWrap/>
            <w:vAlign w:val="bottom"/>
            <w:hideMark/>
          </w:tcPr>
          <w:p w14:paraId="411152F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47941870" w14:textId="77777777" w:rsidTr="000A573B">
        <w:trPr>
          <w:trHeight w:val="260"/>
          <w:jc w:val="center"/>
        </w:trPr>
        <w:tc>
          <w:tcPr>
            <w:tcW w:w="4112" w:type="dxa"/>
            <w:tcBorders>
              <w:top w:val="nil"/>
              <w:left w:val="nil"/>
              <w:bottom w:val="nil"/>
              <w:right w:val="nil"/>
            </w:tcBorders>
            <w:noWrap/>
            <w:vAlign w:val="bottom"/>
            <w:hideMark/>
          </w:tcPr>
          <w:p w14:paraId="052DF784"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4F7D2DE3"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10563A61"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570A57B4"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42D384A2"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501E4533" w14:textId="77777777" w:rsidTr="000A573B">
        <w:trPr>
          <w:trHeight w:val="260"/>
          <w:jc w:val="center"/>
        </w:trPr>
        <w:tc>
          <w:tcPr>
            <w:tcW w:w="4112" w:type="dxa"/>
            <w:tcBorders>
              <w:top w:val="nil"/>
              <w:left w:val="nil"/>
              <w:bottom w:val="nil"/>
              <w:right w:val="nil"/>
            </w:tcBorders>
            <w:noWrap/>
            <w:vAlign w:val="bottom"/>
            <w:hideMark/>
          </w:tcPr>
          <w:p w14:paraId="177A5582"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0.99.00 Remuneraciones Diversas</w:t>
            </w:r>
          </w:p>
        </w:tc>
        <w:tc>
          <w:tcPr>
            <w:tcW w:w="1071" w:type="dxa"/>
            <w:tcBorders>
              <w:top w:val="nil"/>
              <w:left w:val="nil"/>
              <w:bottom w:val="nil"/>
              <w:right w:val="nil"/>
            </w:tcBorders>
            <w:noWrap/>
            <w:vAlign w:val="bottom"/>
            <w:hideMark/>
          </w:tcPr>
          <w:p w14:paraId="4B2F2761"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c>
          <w:tcPr>
            <w:tcW w:w="1720" w:type="dxa"/>
            <w:tcBorders>
              <w:top w:val="nil"/>
              <w:left w:val="nil"/>
              <w:bottom w:val="nil"/>
              <w:right w:val="nil"/>
            </w:tcBorders>
            <w:noWrap/>
            <w:vAlign w:val="bottom"/>
            <w:hideMark/>
          </w:tcPr>
          <w:p w14:paraId="6B069531"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0,00%</w:t>
            </w:r>
          </w:p>
        </w:tc>
        <w:tc>
          <w:tcPr>
            <w:tcW w:w="1720" w:type="dxa"/>
            <w:tcBorders>
              <w:top w:val="nil"/>
              <w:left w:val="nil"/>
              <w:bottom w:val="nil"/>
              <w:right w:val="nil"/>
            </w:tcBorders>
            <w:noWrap/>
            <w:vAlign w:val="bottom"/>
            <w:hideMark/>
          </w:tcPr>
          <w:p w14:paraId="76967AA6"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0,00%</w:t>
            </w:r>
          </w:p>
        </w:tc>
        <w:tc>
          <w:tcPr>
            <w:tcW w:w="1720" w:type="dxa"/>
            <w:tcBorders>
              <w:top w:val="nil"/>
              <w:left w:val="nil"/>
              <w:bottom w:val="nil"/>
              <w:right w:val="nil"/>
            </w:tcBorders>
            <w:noWrap/>
            <w:vAlign w:val="bottom"/>
            <w:hideMark/>
          </w:tcPr>
          <w:p w14:paraId="05EC2A45"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073EE2B0" w14:textId="77777777" w:rsidTr="000A573B">
        <w:trPr>
          <w:trHeight w:val="260"/>
          <w:jc w:val="center"/>
        </w:trPr>
        <w:tc>
          <w:tcPr>
            <w:tcW w:w="4112" w:type="dxa"/>
            <w:tcBorders>
              <w:top w:val="nil"/>
              <w:left w:val="nil"/>
              <w:bottom w:val="nil"/>
              <w:right w:val="nil"/>
            </w:tcBorders>
            <w:noWrap/>
            <w:vAlign w:val="bottom"/>
            <w:hideMark/>
          </w:tcPr>
          <w:p w14:paraId="34518ED8"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0.99.99 Otras Remuneraciones</w:t>
            </w:r>
          </w:p>
        </w:tc>
        <w:tc>
          <w:tcPr>
            <w:tcW w:w="1071" w:type="dxa"/>
            <w:tcBorders>
              <w:top w:val="nil"/>
              <w:left w:val="nil"/>
              <w:bottom w:val="nil"/>
              <w:right w:val="nil"/>
            </w:tcBorders>
            <w:noWrap/>
            <w:vAlign w:val="bottom"/>
            <w:hideMark/>
          </w:tcPr>
          <w:p w14:paraId="37E1BBB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c>
          <w:tcPr>
            <w:tcW w:w="1720" w:type="dxa"/>
            <w:tcBorders>
              <w:top w:val="nil"/>
              <w:left w:val="nil"/>
              <w:bottom w:val="nil"/>
              <w:right w:val="nil"/>
            </w:tcBorders>
            <w:noWrap/>
            <w:vAlign w:val="bottom"/>
            <w:hideMark/>
          </w:tcPr>
          <w:p w14:paraId="69EB9E71"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0F2A470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63F348D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1D3FACB8" w14:textId="77777777" w:rsidTr="000A573B">
        <w:trPr>
          <w:trHeight w:val="260"/>
          <w:jc w:val="center"/>
        </w:trPr>
        <w:tc>
          <w:tcPr>
            <w:tcW w:w="4112" w:type="dxa"/>
            <w:tcBorders>
              <w:top w:val="nil"/>
              <w:left w:val="nil"/>
              <w:bottom w:val="nil"/>
              <w:right w:val="nil"/>
            </w:tcBorders>
            <w:noWrap/>
            <w:vAlign w:val="bottom"/>
            <w:hideMark/>
          </w:tcPr>
          <w:p w14:paraId="128B2759"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7F7137A7"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3570F5F5"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49988E3F"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7C95E358"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051FE9E2" w14:textId="77777777" w:rsidTr="000A573B">
        <w:trPr>
          <w:trHeight w:val="260"/>
          <w:jc w:val="center"/>
        </w:trPr>
        <w:tc>
          <w:tcPr>
            <w:tcW w:w="4112" w:type="dxa"/>
            <w:tcBorders>
              <w:top w:val="nil"/>
              <w:left w:val="nil"/>
              <w:bottom w:val="single" w:sz="4" w:space="0" w:color="A6A6A6"/>
              <w:right w:val="nil"/>
            </w:tcBorders>
            <w:noWrap/>
            <w:vAlign w:val="bottom"/>
            <w:hideMark/>
          </w:tcPr>
          <w:p w14:paraId="2ED1CB2A"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 Servicios</w:t>
            </w:r>
          </w:p>
        </w:tc>
        <w:tc>
          <w:tcPr>
            <w:tcW w:w="1071" w:type="dxa"/>
            <w:tcBorders>
              <w:top w:val="nil"/>
              <w:left w:val="nil"/>
              <w:bottom w:val="single" w:sz="4" w:space="0" w:color="A6A6A6"/>
              <w:right w:val="nil"/>
            </w:tcBorders>
            <w:noWrap/>
            <w:vAlign w:val="bottom"/>
            <w:hideMark/>
          </w:tcPr>
          <w:p w14:paraId="416BC633"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16,65%</w:t>
            </w:r>
          </w:p>
        </w:tc>
        <w:tc>
          <w:tcPr>
            <w:tcW w:w="1720" w:type="dxa"/>
            <w:tcBorders>
              <w:top w:val="nil"/>
              <w:left w:val="nil"/>
              <w:bottom w:val="single" w:sz="4" w:space="0" w:color="A6A6A6"/>
              <w:right w:val="nil"/>
            </w:tcBorders>
            <w:noWrap/>
            <w:vAlign w:val="bottom"/>
            <w:hideMark/>
          </w:tcPr>
          <w:p w14:paraId="5E9F785A"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74,97%</w:t>
            </w:r>
          </w:p>
        </w:tc>
        <w:tc>
          <w:tcPr>
            <w:tcW w:w="1720" w:type="dxa"/>
            <w:tcBorders>
              <w:top w:val="nil"/>
              <w:left w:val="nil"/>
              <w:bottom w:val="single" w:sz="4" w:space="0" w:color="A6A6A6"/>
              <w:right w:val="nil"/>
            </w:tcBorders>
            <w:noWrap/>
            <w:vAlign w:val="bottom"/>
            <w:hideMark/>
          </w:tcPr>
          <w:p w14:paraId="26D90F21"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8,38%</w:t>
            </w:r>
          </w:p>
        </w:tc>
        <w:tc>
          <w:tcPr>
            <w:tcW w:w="1720" w:type="dxa"/>
            <w:tcBorders>
              <w:top w:val="nil"/>
              <w:left w:val="nil"/>
              <w:bottom w:val="single" w:sz="4" w:space="0" w:color="A6A6A6"/>
              <w:right w:val="nil"/>
            </w:tcBorders>
            <w:noWrap/>
            <w:vAlign w:val="bottom"/>
            <w:hideMark/>
          </w:tcPr>
          <w:p w14:paraId="7026372F"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5037DAB7" w14:textId="77777777" w:rsidTr="000A573B">
        <w:trPr>
          <w:trHeight w:val="260"/>
          <w:jc w:val="center"/>
        </w:trPr>
        <w:tc>
          <w:tcPr>
            <w:tcW w:w="4112" w:type="dxa"/>
            <w:tcBorders>
              <w:top w:val="nil"/>
              <w:left w:val="nil"/>
              <w:bottom w:val="nil"/>
              <w:right w:val="nil"/>
            </w:tcBorders>
            <w:noWrap/>
            <w:vAlign w:val="bottom"/>
            <w:hideMark/>
          </w:tcPr>
          <w:p w14:paraId="345C347B"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1.01.00 Alquileres</w:t>
            </w:r>
          </w:p>
        </w:tc>
        <w:tc>
          <w:tcPr>
            <w:tcW w:w="1071" w:type="dxa"/>
            <w:tcBorders>
              <w:top w:val="nil"/>
              <w:left w:val="nil"/>
              <w:bottom w:val="nil"/>
              <w:right w:val="nil"/>
            </w:tcBorders>
            <w:noWrap/>
            <w:vAlign w:val="bottom"/>
            <w:hideMark/>
          </w:tcPr>
          <w:p w14:paraId="5056210F"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14,90%</w:t>
            </w:r>
          </w:p>
        </w:tc>
        <w:tc>
          <w:tcPr>
            <w:tcW w:w="1720" w:type="dxa"/>
            <w:tcBorders>
              <w:top w:val="nil"/>
              <w:left w:val="nil"/>
              <w:bottom w:val="nil"/>
              <w:right w:val="nil"/>
            </w:tcBorders>
            <w:noWrap/>
            <w:vAlign w:val="bottom"/>
            <w:hideMark/>
          </w:tcPr>
          <w:p w14:paraId="133F1624"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66,71%</w:t>
            </w:r>
          </w:p>
        </w:tc>
        <w:tc>
          <w:tcPr>
            <w:tcW w:w="1720" w:type="dxa"/>
            <w:tcBorders>
              <w:top w:val="nil"/>
              <w:left w:val="nil"/>
              <w:bottom w:val="nil"/>
              <w:right w:val="nil"/>
            </w:tcBorders>
            <w:noWrap/>
            <w:vAlign w:val="bottom"/>
            <w:hideMark/>
          </w:tcPr>
          <w:p w14:paraId="764126CF"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18,39%</w:t>
            </w:r>
          </w:p>
        </w:tc>
        <w:tc>
          <w:tcPr>
            <w:tcW w:w="1720" w:type="dxa"/>
            <w:tcBorders>
              <w:top w:val="nil"/>
              <w:left w:val="nil"/>
              <w:bottom w:val="nil"/>
              <w:right w:val="nil"/>
            </w:tcBorders>
            <w:noWrap/>
            <w:vAlign w:val="bottom"/>
            <w:hideMark/>
          </w:tcPr>
          <w:p w14:paraId="3C7ADB32"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63334E03" w14:textId="77777777" w:rsidTr="000A573B">
        <w:trPr>
          <w:trHeight w:val="260"/>
          <w:jc w:val="center"/>
        </w:trPr>
        <w:tc>
          <w:tcPr>
            <w:tcW w:w="4112" w:type="dxa"/>
            <w:tcBorders>
              <w:top w:val="nil"/>
              <w:left w:val="nil"/>
              <w:bottom w:val="nil"/>
              <w:right w:val="nil"/>
            </w:tcBorders>
            <w:noWrap/>
            <w:vAlign w:val="bottom"/>
            <w:hideMark/>
          </w:tcPr>
          <w:p w14:paraId="09CE7840"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1.01.01 Alquiler de Edificios, Locales y Terrenos</w:t>
            </w:r>
          </w:p>
        </w:tc>
        <w:tc>
          <w:tcPr>
            <w:tcW w:w="1071" w:type="dxa"/>
            <w:tcBorders>
              <w:top w:val="nil"/>
              <w:left w:val="nil"/>
              <w:bottom w:val="nil"/>
              <w:right w:val="nil"/>
            </w:tcBorders>
            <w:noWrap/>
            <w:vAlign w:val="bottom"/>
            <w:hideMark/>
          </w:tcPr>
          <w:p w14:paraId="50E7D39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37,96%</w:t>
            </w:r>
          </w:p>
        </w:tc>
        <w:tc>
          <w:tcPr>
            <w:tcW w:w="1720" w:type="dxa"/>
            <w:tcBorders>
              <w:top w:val="nil"/>
              <w:left w:val="nil"/>
              <w:bottom w:val="nil"/>
              <w:right w:val="nil"/>
            </w:tcBorders>
            <w:noWrap/>
            <w:vAlign w:val="bottom"/>
            <w:hideMark/>
          </w:tcPr>
          <w:p w14:paraId="68AD255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62,04%</w:t>
            </w:r>
          </w:p>
        </w:tc>
        <w:tc>
          <w:tcPr>
            <w:tcW w:w="1720" w:type="dxa"/>
            <w:tcBorders>
              <w:top w:val="nil"/>
              <w:left w:val="nil"/>
              <w:bottom w:val="nil"/>
              <w:right w:val="nil"/>
            </w:tcBorders>
            <w:noWrap/>
            <w:vAlign w:val="bottom"/>
            <w:hideMark/>
          </w:tcPr>
          <w:p w14:paraId="557F54FF"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10ECB04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4DE47BC1" w14:textId="77777777" w:rsidTr="000A573B">
        <w:trPr>
          <w:trHeight w:val="260"/>
          <w:jc w:val="center"/>
        </w:trPr>
        <w:tc>
          <w:tcPr>
            <w:tcW w:w="4112" w:type="dxa"/>
            <w:tcBorders>
              <w:top w:val="nil"/>
              <w:left w:val="nil"/>
              <w:bottom w:val="nil"/>
              <w:right w:val="nil"/>
            </w:tcBorders>
            <w:noWrap/>
            <w:vAlign w:val="bottom"/>
            <w:hideMark/>
          </w:tcPr>
          <w:p w14:paraId="4244A819"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1.01.02 Alquiler de Maquinaria, Equipo y Mobiliario</w:t>
            </w:r>
          </w:p>
        </w:tc>
        <w:tc>
          <w:tcPr>
            <w:tcW w:w="1071" w:type="dxa"/>
            <w:tcBorders>
              <w:top w:val="nil"/>
              <w:left w:val="nil"/>
              <w:bottom w:val="nil"/>
              <w:right w:val="nil"/>
            </w:tcBorders>
            <w:noWrap/>
            <w:vAlign w:val="bottom"/>
            <w:hideMark/>
          </w:tcPr>
          <w:p w14:paraId="5EF1AD3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6,98%</w:t>
            </w:r>
          </w:p>
        </w:tc>
        <w:tc>
          <w:tcPr>
            <w:tcW w:w="1720" w:type="dxa"/>
            <w:tcBorders>
              <w:top w:val="nil"/>
              <w:left w:val="nil"/>
              <w:bottom w:val="nil"/>
              <w:right w:val="nil"/>
            </w:tcBorders>
            <w:noWrap/>
            <w:vAlign w:val="bottom"/>
            <w:hideMark/>
          </w:tcPr>
          <w:p w14:paraId="788EBA32"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61,85%</w:t>
            </w:r>
          </w:p>
        </w:tc>
        <w:tc>
          <w:tcPr>
            <w:tcW w:w="1720" w:type="dxa"/>
            <w:tcBorders>
              <w:top w:val="nil"/>
              <w:left w:val="nil"/>
              <w:bottom w:val="nil"/>
              <w:right w:val="nil"/>
            </w:tcBorders>
            <w:noWrap/>
            <w:vAlign w:val="bottom"/>
            <w:hideMark/>
          </w:tcPr>
          <w:p w14:paraId="1689F83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31,16%</w:t>
            </w:r>
          </w:p>
        </w:tc>
        <w:tc>
          <w:tcPr>
            <w:tcW w:w="1720" w:type="dxa"/>
            <w:tcBorders>
              <w:top w:val="nil"/>
              <w:left w:val="nil"/>
              <w:bottom w:val="nil"/>
              <w:right w:val="nil"/>
            </w:tcBorders>
            <w:noWrap/>
            <w:vAlign w:val="bottom"/>
            <w:hideMark/>
          </w:tcPr>
          <w:p w14:paraId="4605218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519301A3" w14:textId="77777777" w:rsidTr="000A573B">
        <w:trPr>
          <w:trHeight w:val="260"/>
          <w:jc w:val="center"/>
        </w:trPr>
        <w:tc>
          <w:tcPr>
            <w:tcW w:w="4112" w:type="dxa"/>
            <w:tcBorders>
              <w:top w:val="nil"/>
              <w:left w:val="nil"/>
              <w:bottom w:val="nil"/>
              <w:right w:val="nil"/>
            </w:tcBorders>
            <w:noWrap/>
            <w:vAlign w:val="bottom"/>
            <w:hideMark/>
          </w:tcPr>
          <w:p w14:paraId="516C8609"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lastRenderedPageBreak/>
              <w:t>1.01.03 Alquiler de Equipo de Cómputo</w:t>
            </w:r>
          </w:p>
        </w:tc>
        <w:tc>
          <w:tcPr>
            <w:tcW w:w="1071" w:type="dxa"/>
            <w:tcBorders>
              <w:top w:val="nil"/>
              <w:left w:val="nil"/>
              <w:bottom w:val="nil"/>
              <w:right w:val="nil"/>
            </w:tcBorders>
            <w:noWrap/>
            <w:vAlign w:val="bottom"/>
            <w:hideMark/>
          </w:tcPr>
          <w:p w14:paraId="4B5EE8D3"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1316D38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6DBD929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c>
          <w:tcPr>
            <w:tcW w:w="1720" w:type="dxa"/>
            <w:tcBorders>
              <w:top w:val="nil"/>
              <w:left w:val="nil"/>
              <w:bottom w:val="nil"/>
              <w:right w:val="nil"/>
            </w:tcBorders>
            <w:noWrap/>
            <w:vAlign w:val="bottom"/>
            <w:hideMark/>
          </w:tcPr>
          <w:p w14:paraId="1CADC609"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4398C31C" w14:textId="77777777" w:rsidTr="000A573B">
        <w:trPr>
          <w:trHeight w:val="260"/>
          <w:jc w:val="center"/>
        </w:trPr>
        <w:tc>
          <w:tcPr>
            <w:tcW w:w="4112" w:type="dxa"/>
            <w:tcBorders>
              <w:top w:val="nil"/>
              <w:left w:val="nil"/>
              <w:bottom w:val="nil"/>
              <w:right w:val="nil"/>
            </w:tcBorders>
            <w:noWrap/>
            <w:vAlign w:val="bottom"/>
            <w:hideMark/>
          </w:tcPr>
          <w:p w14:paraId="0FB2B72A"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1.01.04 Alquiler de equipo y derechos para telecomunicaciones</w:t>
            </w:r>
          </w:p>
        </w:tc>
        <w:tc>
          <w:tcPr>
            <w:tcW w:w="1071" w:type="dxa"/>
            <w:tcBorders>
              <w:top w:val="nil"/>
              <w:left w:val="nil"/>
              <w:bottom w:val="nil"/>
              <w:right w:val="nil"/>
            </w:tcBorders>
            <w:noWrap/>
            <w:vAlign w:val="bottom"/>
            <w:hideMark/>
          </w:tcPr>
          <w:p w14:paraId="56297DC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10CB2BF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87,27%</w:t>
            </w:r>
          </w:p>
        </w:tc>
        <w:tc>
          <w:tcPr>
            <w:tcW w:w="1720" w:type="dxa"/>
            <w:tcBorders>
              <w:top w:val="nil"/>
              <w:left w:val="nil"/>
              <w:bottom w:val="nil"/>
              <w:right w:val="nil"/>
            </w:tcBorders>
            <w:noWrap/>
            <w:vAlign w:val="bottom"/>
            <w:hideMark/>
          </w:tcPr>
          <w:p w14:paraId="5D634394"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12,73%</w:t>
            </w:r>
          </w:p>
        </w:tc>
        <w:tc>
          <w:tcPr>
            <w:tcW w:w="1720" w:type="dxa"/>
            <w:tcBorders>
              <w:top w:val="nil"/>
              <w:left w:val="nil"/>
              <w:bottom w:val="nil"/>
              <w:right w:val="nil"/>
            </w:tcBorders>
            <w:noWrap/>
            <w:vAlign w:val="bottom"/>
            <w:hideMark/>
          </w:tcPr>
          <w:p w14:paraId="44246739"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02A87348" w14:textId="77777777" w:rsidTr="000A573B">
        <w:trPr>
          <w:trHeight w:val="260"/>
          <w:jc w:val="center"/>
        </w:trPr>
        <w:tc>
          <w:tcPr>
            <w:tcW w:w="4112" w:type="dxa"/>
            <w:tcBorders>
              <w:top w:val="nil"/>
              <w:left w:val="nil"/>
              <w:bottom w:val="nil"/>
              <w:right w:val="nil"/>
            </w:tcBorders>
            <w:noWrap/>
            <w:vAlign w:val="bottom"/>
            <w:hideMark/>
          </w:tcPr>
          <w:p w14:paraId="5681D500"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1.01.99 Otros alquileres</w:t>
            </w:r>
          </w:p>
        </w:tc>
        <w:tc>
          <w:tcPr>
            <w:tcW w:w="1071" w:type="dxa"/>
            <w:tcBorders>
              <w:top w:val="nil"/>
              <w:left w:val="nil"/>
              <w:bottom w:val="nil"/>
              <w:right w:val="nil"/>
            </w:tcBorders>
            <w:noWrap/>
            <w:vAlign w:val="bottom"/>
            <w:hideMark/>
          </w:tcPr>
          <w:p w14:paraId="4DD533F2"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1,28%</w:t>
            </w:r>
          </w:p>
        </w:tc>
        <w:tc>
          <w:tcPr>
            <w:tcW w:w="1720" w:type="dxa"/>
            <w:tcBorders>
              <w:top w:val="nil"/>
              <w:left w:val="nil"/>
              <w:bottom w:val="nil"/>
              <w:right w:val="nil"/>
            </w:tcBorders>
            <w:noWrap/>
            <w:vAlign w:val="bottom"/>
            <w:hideMark/>
          </w:tcPr>
          <w:p w14:paraId="0736A7A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98,72%</w:t>
            </w:r>
          </w:p>
        </w:tc>
        <w:tc>
          <w:tcPr>
            <w:tcW w:w="1720" w:type="dxa"/>
            <w:tcBorders>
              <w:top w:val="nil"/>
              <w:left w:val="nil"/>
              <w:bottom w:val="nil"/>
              <w:right w:val="nil"/>
            </w:tcBorders>
            <w:noWrap/>
            <w:vAlign w:val="bottom"/>
            <w:hideMark/>
          </w:tcPr>
          <w:p w14:paraId="56CB6CB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5517872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2EAAB3B5" w14:textId="77777777" w:rsidTr="000A573B">
        <w:trPr>
          <w:trHeight w:val="260"/>
          <w:jc w:val="center"/>
        </w:trPr>
        <w:tc>
          <w:tcPr>
            <w:tcW w:w="4112" w:type="dxa"/>
            <w:tcBorders>
              <w:top w:val="nil"/>
              <w:left w:val="nil"/>
              <w:bottom w:val="nil"/>
              <w:right w:val="nil"/>
            </w:tcBorders>
            <w:noWrap/>
            <w:vAlign w:val="bottom"/>
            <w:hideMark/>
          </w:tcPr>
          <w:p w14:paraId="135B46A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2FB26909"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6A744C1E"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0A99108A"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D1C385B"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6E122E48" w14:textId="77777777" w:rsidTr="000A573B">
        <w:trPr>
          <w:trHeight w:val="260"/>
          <w:jc w:val="center"/>
        </w:trPr>
        <w:tc>
          <w:tcPr>
            <w:tcW w:w="4112" w:type="dxa"/>
            <w:tcBorders>
              <w:top w:val="nil"/>
              <w:left w:val="nil"/>
              <w:bottom w:val="nil"/>
              <w:right w:val="nil"/>
            </w:tcBorders>
            <w:noWrap/>
            <w:vAlign w:val="bottom"/>
            <w:hideMark/>
          </w:tcPr>
          <w:p w14:paraId="65BCE684"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1.02.00 Servicios Básicos</w:t>
            </w:r>
          </w:p>
        </w:tc>
        <w:tc>
          <w:tcPr>
            <w:tcW w:w="1071" w:type="dxa"/>
            <w:tcBorders>
              <w:top w:val="nil"/>
              <w:left w:val="nil"/>
              <w:bottom w:val="nil"/>
              <w:right w:val="nil"/>
            </w:tcBorders>
            <w:noWrap/>
            <w:vAlign w:val="bottom"/>
            <w:hideMark/>
          </w:tcPr>
          <w:p w14:paraId="1AE445E6"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0,21%</w:t>
            </w:r>
          </w:p>
        </w:tc>
        <w:tc>
          <w:tcPr>
            <w:tcW w:w="1720" w:type="dxa"/>
            <w:tcBorders>
              <w:top w:val="nil"/>
              <w:left w:val="nil"/>
              <w:bottom w:val="nil"/>
              <w:right w:val="nil"/>
            </w:tcBorders>
            <w:noWrap/>
            <w:vAlign w:val="bottom"/>
            <w:hideMark/>
          </w:tcPr>
          <w:p w14:paraId="425A4A44"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99,79%</w:t>
            </w:r>
          </w:p>
        </w:tc>
        <w:tc>
          <w:tcPr>
            <w:tcW w:w="1720" w:type="dxa"/>
            <w:tcBorders>
              <w:top w:val="nil"/>
              <w:left w:val="nil"/>
              <w:bottom w:val="nil"/>
              <w:right w:val="nil"/>
            </w:tcBorders>
            <w:noWrap/>
            <w:vAlign w:val="bottom"/>
            <w:hideMark/>
          </w:tcPr>
          <w:p w14:paraId="1CDFF802"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0,00%</w:t>
            </w:r>
          </w:p>
        </w:tc>
        <w:tc>
          <w:tcPr>
            <w:tcW w:w="1720" w:type="dxa"/>
            <w:tcBorders>
              <w:top w:val="nil"/>
              <w:left w:val="nil"/>
              <w:bottom w:val="nil"/>
              <w:right w:val="nil"/>
            </w:tcBorders>
            <w:noWrap/>
            <w:vAlign w:val="bottom"/>
            <w:hideMark/>
          </w:tcPr>
          <w:p w14:paraId="573A2E61"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2DECFE48" w14:textId="77777777" w:rsidTr="000A573B">
        <w:trPr>
          <w:trHeight w:val="260"/>
          <w:jc w:val="center"/>
        </w:trPr>
        <w:tc>
          <w:tcPr>
            <w:tcW w:w="4112" w:type="dxa"/>
            <w:tcBorders>
              <w:top w:val="nil"/>
              <w:left w:val="nil"/>
              <w:bottom w:val="nil"/>
              <w:right w:val="nil"/>
            </w:tcBorders>
            <w:noWrap/>
            <w:vAlign w:val="bottom"/>
            <w:hideMark/>
          </w:tcPr>
          <w:p w14:paraId="4A866157"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1.02.01 Servicio de Agua y Alcantarillado</w:t>
            </w:r>
          </w:p>
        </w:tc>
        <w:tc>
          <w:tcPr>
            <w:tcW w:w="1071" w:type="dxa"/>
            <w:tcBorders>
              <w:top w:val="nil"/>
              <w:left w:val="nil"/>
              <w:bottom w:val="nil"/>
              <w:right w:val="nil"/>
            </w:tcBorders>
            <w:noWrap/>
            <w:vAlign w:val="bottom"/>
            <w:hideMark/>
          </w:tcPr>
          <w:p w14:paraId="205110B6"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60FAE23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c>
          <w:tcPr>
            <w:tcW w:w="1720" w:type="dxa"/>
            <w:tcBorders>
              <w:top w:val="nil"/>
              <w:left w:val="nil"/>
              <w:bottom w:val="nil"/>
              <w:right w:val="nil"/>
            </w:tcBorders>
            <w:noWrap/>
            <w:vAlign w:val="bottom"/>
            <w:hideMark/>
          </w:tcPr>
          <w:p w14:paraId="13C6535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3A78233F"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2ADC6645" w14:textId="77777777" w:rsidTr="000A573B">
        <w:trPr>
          <w:trHeight w:val="260"/>
          <w:jc w:val="center"/>
        </w:trPr>
        <w:tc>
          <w:tcPr>
            <w:tcW w:w="4112" w:type="dxa"/>
            <w:tcBorders>
              <w:top w:val="nil"/>
              <w:left w:val="nil"/>
              <w:bottom w:val="nil"/>
              <w:right w:val="nil"/>
            </w:tcBorders>
            <w:noWrap/>
            <w:vAlign w:val="bottom"/>
            <w:hideMark/>
          </w:tcPr>
          <w:p w14:paraId="77E3D430"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1.02.02 Servicio de Energía Eléctrica</w:t>
            </w:r>
          </w:p>
        </w:tc>
        <w:tc>
          <w:tcPr>
            <w:tcW w:w="1071" w:type="dxa"/>
            <w:tcBorders>
              <w:top w:val="nil"/>
              <w:left w:val="nil"/>
              <w:bottom w:val="nil"/>
              <w:right w:val="nil"/>
            </w:tcBorders>
            <w:noWrap/>
            <w:vAlign w:val="bottom"/>
            <w:hideMark/>
          </w:tcPr>
          <w:p w14:paraId="7A5032F0"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71BF2AF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c>
          <w:tcPr>
            <w:tcW w:w="1720" w:type="dxa"/>
            <w:tcBorders>
              <w:top w:val="nil"/>
              <w:left w:val="nil"/>
              <w:bottom w:val="nil"/>
              <w:right w:val="nil"/>
            </w:tcBorders>
            <w:noWrap/>
            <w:vAlign w:val="bottom"/>
            <w:hideMark/>
          </w:tcPr>
          <w:p w14:paraId="4DE0BA8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41606A5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43E991D2" w14:textId="77777777" w:rsidTr="000A573B">
        <w:trPr>
          <w:trHeight w:val="260"/>
          <w:jc w:val="center"/>
        </w:trPr>
        <w:tc>
          <w:tcPr>
            <w:tcW w:w="4112" w:type="dxa"/>
            <w:tcBorders>
              <w:top w:val="nil"/>
              <w:left w:val="nil"/>
              <w:bottom w:val="nil"/>
              <w:right w:val="nil"/>
            </w:tcBorders>
            <w:noWrap/>
            <w:vAlign w:val="bottom"/>
            <w:hideMark/>
          </w:tcPr>
          <w:p w14:paraId="644C36A9"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1.02.03 Servicio de Correo</w:t>
            </w:r>
          </w:p>
        </w:tc>
        <w:tc>
          <w:tcPr>
            <w:tcW w:w="1071" w:type="dxa"/>
            <w:tcBorders>
              <w:top w:val="nil"/>
              <w:left w:val="nil"/>
              <w:bottom w:val="nil"/>
              <w:right w:val="nil"/>
            </w:tcBorders>
            <w:noWrap/>
            <w:vAlign w:val="bottom"/>
            <w:hideMark/>
          </w:tcPr>
          <w:p w14:paraId="5AD9EA2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74F9B90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c>
          <w:tcPr>
            <w:tcW w:w="1720" w:type="dxa"/>
            <w:tcBorders>
              <w:top w:val="nil"/>
              <w:left w:val="nil"/>
              <w:bottom w:val="nil"/>
              <w:right w:val="nil"/>
            </w:tcBorders>
            <w:noWrap/>
            <w:vAlign w:val="bottom"/>
            <w:hideMark/>
          </w:tcPr>
          <w:p w14:paraId="2B3D3FD4"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67C677A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2DBDF5B9" w14:textId="77777777" w:rsidTr="000A573B">
        <w:trPr>
          <w:trHeight w:val="260"/>
          <w:jc w:val="center"/>
        </w:trPr>
        <w:tc>
          <w:tcPr>
            <w:tcW w:w="4112" w:type="dxa"/>
            <w:tcBorders>
              <w:top w:val="nil"/>
              <w:left w:val="nil"/>
              <w:bottom w:val="nil"/>
              <w:right w:val="nil"/>
            </w:tcBorders>
            <w:noWrap/>
            <w:vAlign w:val="bottom"/>
            <w:hideMark/>
          </w:tcPr>
          <w:p w14:paraId="728BEFB1"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1.02.04 Servicio de Telecomunicaciones</w:t>
            </w:r>
          </w:p>
        </w:tc>
        <w:tc>
          <w:tcPr>
            <w:tcW w:w="1071" w:type="dxa"/>
            <w:tcBorders>
              <w:top w:val="nil"/>
              <w:left w:val="nil"/>
              <w:bottom w:val="nil"/>
              <w:right w:val="nil"/>
            </w:tcBorders>
            <w:noWrap/>
            <w:vAlign w:val="bottom"/>
            <w:hideMark/>
          </w:tcPr>
          <w:p w14:paraId="7D77414C"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0,44%</w:t>
            </w:r>
          </w:p>
        </w:tc>
        <w:tc>
          <w:tcPr>
            <w:tcW w:w="1720" w:type="dxa"/>
            <w:tcBorders>
              <w:top w:val="nil"/>
              <w:left w:val="nil"/>
              <w:bottom w:val="nil"/>
              <w:right w:val="nil"/>
            </w:tcBorders>
            <w:noWrap/>
            <w:vAlign w:val="bottom"/>
            <w:hideMark/>
          </w:tcPr>
          <w:p w14:paraId="6311054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99,56%</w:t>
            </w:r>
          </w:p>
        </w:tc>
        <w:tc>
          <w:tcPr>
            <w:tcW w:w="1720" w:type="dxa"/>
            <w:tcBorders>
              <w:top w:val="nil"/>
              <w:left w:val="nil"/>
              <w:bottom w:val="nil"/>
              <w:right w:val="nil"/>
            </w:tcBorders>
            <w:noWrap/>
            <w:vAlign w:val="bottom"/>
            <w:hideMark/>
          </w:tcPr>
          <w:p w14:paraId="1F05758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2F7B7180"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0C4DA687" w14:textId="77777777" w:rsidTr="000A573B">
        <w:trPr>
          <w:trHeight w:val="260"/>
          <w:jc w:val="center"/>
        </w:trPr>
        <w:tc>
          <w:tcPr>
            <w:tcW w:w="4112" w:type="dxa"/>
            <w:tcBorders>
              <w:top w:val="nil"/>
              <w:left w:val="nil"/>
              <w:bottom w:val="nil"/>
              <w:right w:val="nil"/>
            </w:tcBorders>
            <w:noWrap/>
            <w:vAlign w:val="bottom"/>
            <w:hideMark/>
          </w:tcPr>
          <w:p w14:paraId="6B8872DA"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1.02.99 Otros Servicios Básicos</w:t>
            </w:r>
          </w:p>
        </w:tc>
        <w:tc>
          <w:tcPr>
            <w:tcW w:w="1071" w:type="dxa"/>
            <w:tcBorders>
              <w:top w:val="nil"/>
              <w:left w:val="nil"/>
              <w:bottom w:val="nil"/>
              <w:right w:val="nil"/>
            </w:tcBorders>
            <w:noWrap/>
            <w:vAlign w:val="bottom"/>
            <w:hideMark/>
          </w:tcPr>
          <w:p w14:paraId="6CAAFB52"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1,39%</w:t>
            </w:r>
          </w:p>
        </w:tc>
        <w:tc>
          <w:tcPr>
            <w:tcW w:w="1720" w:type="dxa"/>
            <w:tcBorders>
              <w:top w:val="nil"/>
              <w:left w:val="nil"/>
              <w:bottom w:val="nil"/>
              <w:right w:val="nil"/>
            </w:tcBorders>
            <w:noWrap/>
            <w:vAlign w:val="bottom"/>
            <w:hideMark/>
          </w:tcPr>
          <w:p w14:paraId="767868C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98,61%</w:t>
            </w:r>
          </w:p>
        </w:tc>
        <w:tc>
          <w:tcPr>
            <w:tcW w:w="1720" w:type="dxa"/>
            <w:tcBorders>
              <w:top w:val="nil"/>
              <w:left w:val="nil"/>
              <w:bottom w:val="nil"/>
              <w:right w:val="nil"/>
            </w:tcBorders>
            <w:noWrap/>
            <w:vAlign w:val="bottom"/>
            <w:hideMark/>
          </w:tcPr>
          <w:p w14:paraId="045995F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7BDA99D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40F6CA8B" w14:textId="77777777" w:rsidTr="000A573B">
        <w:trPr>
          <w:trHeight w:val="260"/>
          <w:jc w:val="center"/>
        </w:trPr>
        <w:tc>
          <w:tcPr>
            <w:tcW w:w="4112" w:type="dxa"/>
            <w:tcBorders>
              <w:top w:val="nil"/>
              <w:left w:val="nil"/>
              <w:bottom w:val="nil"/>
              <w:right w:val="nil"/>
            </w:tcBorders>
            <w:noWrap/>
            <w:vAlign w:val="bottom"/>
            <w:hideMark/>
          </w:tcPr>
          <w:p w14:paraId="19FA4A9C"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320CF3AD"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35ED05BF"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61023851"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D3763A7"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749198F5" w14:textId="77777777" w:rsidTr="000A573B">
        <w:trPr>
          <w:trHeight w:val="260"/>
          <w:jc w:val="center"/>
        </w:trPr>
        <w:tc>
          <w:tcPr>
            <w:tcW w:w="4112" w:type="dxa"/>
            <w:tcBorders>
              <w:top w:val="nil"/>
              <w:left w:val="nil"/>
              <w:bottom w:val="nil"/>
              <w:right w:val="nil"/>
            </w:tcBorders>
            <w:noWrap/>
            <w:vAlign w:val="bottom"/>
            <w:hideMark/>
          </w:tcPr>
          <w:p w14:paraId="56C51E45"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1.03.00 Servicios Comerciales y Financieros</w:t>
            </w:r>
          </w:p>
        </w:tc>
        <w:tc>
          <w:tcPr>
            <w:tcW w:w="1071" w:type="dxa"/>
            <w:tcBorders>
              <w:top w:val="nil"/>
              <w:left w:val="nil"/>
              <w:bottom w:val="nil"/>
              <w:right w:val="nil"/>
            </w:tcBorders>
            <w:noWrap/>
            <w:vAlign w:val="bottom"/>
            <w:hideMark/>
          </w:tcPr>
          <w:p w14:paraId="63272CDC"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11,19%</w:t>
            </w:r>
          </w:p>
        </w:tc>
        <w:tc>
          <w:tcPr>
            <w:tcW w:w="1720" w:type="dxa"/>
            <w:tcBorders>
              <w:top w:val="nil"/>
              <w:left w:val="nil"/>
              <w:bottom w:val="nil"/>
              <w:right w:val="nil"/>
            </w:tcBorders>
            <w:noWrap/>
            <w:vAlign w:val="bottom"/>
            <w:hideMark/>
          </w:tcPr>
          <w:p w14:paraId="70F0CE0F"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59,02%</w:t>
            </w:r>
          </w:p>
        </w:tc>
        <w:tc>
          <w:tcPr>
            <w:tcW w:w="1720" w:type="dxa"/>
            <w:tcBorders>
              <w:top w:val="nil"/>
              <w:left w:val="nil"/>
              <w:bottom w:val="nil"/>
              <w:right w:val="nil"/>
            </w:tcBorders>
            <w:noWrap/>
            <w:vAlign w:val="bottom"/>
            <w:hideMark/>
          </w:tcPr>
          <w:p w14:paraId="611E02FE"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29,79%</w:t>
            </w:r>
          </w:p>
        </w:tc>
        <w:tc>
          <w:tcPr>
            <w:tcW w:w="1720" w:type="dxa"/>
            <w:tcBorders>
              <w:top w:val="nil"/>
              <w:left w:val="nil"/>
              <w:bottom w:val="nil"/>
              <w:right w:val="nil"/>
            </w:tcBorders>
            <w:noWrap/>
            <w:vAlign w:val="bottom"/>
            <w:hideMark/>
          </w:tcPr>
          <w:p w14:paraId="5765B9B1"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0EAEF803" w14:textId="77777777" w:rsidTr="000A573B">
        <w:trPr>
          <w:trHeight w:val="260"/>
          <w:jc w:val="center"/>
        </w:trPr>
        <w:tc>
          <w:tcPr>
            <w:tcW w:w="4112" w:type="dxa"/>
            <w:tcBorders>
              <w:top w:val="nil"/>
              <w:left w:val="nil"/>
              <w:bottom w:val="nil"/>
              <w:right w:val="nil"/>
            </w:tcBorders>
            <w:noWrap/>
            <w:vAlign w:val="bottom"/>
            <w:hideMark/>
          </w:tcPr>
          <w:p w14:paraId="10A5F128"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1.03.01 Información</w:t>
            </w:r>
          </w:p>
        </w:tc>
        <w:tc>
          <w:tcPr>
            <w:tcW w:w="1071" w:type="dxa"/>
            <w:tcBorders>
              <w:top w:val="nil"/>
              <w:left w:val="nil"/>
              <w:bottom w:val="nil"/>
              <w:right w:val="nil"/>
            </w:tcBorders>
            <w:noWrap/>
            <w:vAlign w:val="bottom"/>
            <w:hideMark/>
          </w:tcPr>
          <w:p w14:paraId="492152A3"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0,39%</w:t>
            </w:r>
          </w:p>
        </w:tc>
        <w:tc>
          <w:tcPr>
            <w:tcW w:w="1720" w:type="dxa"/>
            <w:tcBorders>
              <w:top w:val="nil"/>
              <w:left w:val="nil"/>
              <w:bottom w:val="nil"/>
              <w:right w:val="nil"/>
            </w:tcBorders>
            <w:noWrap/>
            <w:vAlign w:val="bottom"/>
            <w:hideMark/>
          </w:tcPr>
          <w:p w14:paraId="1E6C1F84"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99,61%</w:t>
            </w:r>
          </w:p>
        </w:tc>
        <w:tc>
          <w:tcPr>
            <w:tcW w:w="1720" w:type="dxa"/>
            <w:tcBorders>
              <w:top w:val="nil"/>
              <w:left w:val="nil"/>
              <w:bottom w:val="nil"/>
              <w:right w:val="nil"/>
            </w:tcBorders>
            <w:noWrap/>
            <w:vAlign w:val="bottom"/>
            <w:hideMark/>
          </w:tcPr>
          <w:p w14:paraId="3501DEC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23CD1BC4"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5FD22044" w14:textId="77777777" w:rsidTr="000A573B">
        <w:trPr>
          <w:trHeight w:val="260"/>
          <w:jc w:val="center"/>
        </w:trPr>
        <w:tc>
          <w:tcPr>
            <w:tcW w:w="4112" w:type="dxa"/>
            <w:tcBorders>
              <w:top w:val="nil"/>
              <w:left w:val="nil"/>
              <w:bottom w:val="nil"/>
              <w:right w:val="nil"/>
            </w:tcBorders>
            <w:noWrap/>
            <w:vAlign w:val="bottom"/>
            <w:hideMark/>
          </w:tcPr>
          <w:p w14:paraId="696D3B57"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1.03.02 Publicidad y Propaganda</w:t>
            </w:r>
          </w:p>
        </w:tc>
        <w:tc>
          <w:tcPr>
            <w:tcW w:w="1071" w:type="dxa"/>
            <w:tcBorders>
              <w:top w:val="nil"/>
              <w:left w:val="nil"/>
              <w:bottom w:val="nil"/>
              <w:right w:val="nil"/>
            </w:tcBorders>
            <w:noWrap/>
            <w:vAlign w:val="bottom"/>
            <w:hideMark/>
          </w:tcPr>
          <w:p w14:paraId="1E8A77E9"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82,85%</w:t>
            </w:r>
          </w:p>
        </w:tc>
        <w:tc>
          <w:tcPr>
            <w:tcW w:w="1720" w:type="dxa"/>
            <w:tcBorders>
              <w:top w:val="nil"/>
              <w:left w:val="nil"/>
              <w:bottom w:val="nil"/>
              <w:right w:val="nil"/>
            </w:tcBorders>
            <w:noWrap/>
            <w:vAlign w:val="bottom"/>
            <w:hideMark/>
          </w:tcPr>
          <w:p w14:paraId="4126F06C"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2,68%</w:t>
            </w:r>
          </w:p>
        </w:tc>
        <w:tc>
          <w:tcPr>
            <w:tcW w:w="1720" w:type="dxa"/>
            <w:tcBorders>
              <w:top w:val="nil"/>
              <w:left w:val="nil"/>
              <w:bottom w:val="nil"/>
              <w:right w:val="nil"/>
            </w:tcBorders>
            <w:noWrap/>
            <w:vAlign w:val="bottom"/>
            <w:hideMark/>
          </w:tcPr>
          <w:p w14:paraId="0DE243B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14,47%</w:t>
            </w:r>
          </w:p>
        </w:tc>
        <w:tc>
          <w:tcPr>
            <w:tcW w:w="1720" w:type="dxa"/>
            <w:tcBorders>
              <w:top w:val="nil"/>
              <w:left w:val="nil"/>
              <w:bottom w:val="nil"/>
              <w:right w:val="nil"/>
            </w:tcBorders>
            <w:noWrap/>
            <w:vAlign w:val="bottom"/>
            <w:hideMark/>
          </w:tcPr>
          <w:p w14:paraId="3C4C8D36"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319B28AB" w14:textId="77777777" w:rsidTr="000A573B">
        <w:trPr>
          <w:trHeight w:val="260"/>
          <w:jc w:val="center"/>
        </w:trPr>
        <w:tc>
          <w:tcPr>
            <w:tcW w:w="4112" w:type="dxa"/>
            <w:tcBorders>
              <w:top w:val="nil"/>
              <w:left w:val="nil"/>
              <w:bottom w:val="nil"/>
              <w:right w:val="nil"/>
            </w:tcBorders>
            <w:noWrap/>
            <w:vAlign w:val="bottom"/>
            <w:hideMark/>
          </w:tcPr>
          <w:p w14:paraId="1B2CADC4"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1.03.03 Impresión, Encuadernación y Otros</w:t>
            </w:r>
          </w:p>
        </w:tc>
        <w:tc>
          <w:tcPr>
            <w:tcW w:w="1071" w:type="dxa"/>
            <w:tcBorders>
              <w:top w:val="nil"/>
              <w:left w:val="nil"/>
              <w:bottom w:val="nil"/>
              <w:right w:val="nil"/>
            </w:tcBorders>
            <w:noWrap/>
            <w:vAlign w:val="bottom"/>
            <w:hideMark/>
          </w:tcPr>
          <w:p w14:paraId="1C13029C"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23,59%</w:t>
            </w:r>
          </w:p>
        </w:tc>
        <w:tc>
          <w:tcPr>
            <w:tcW w:w="1720" w:type="dxa"/>
            <w:tcBorders>
              <w:top w:val="nil"/>
              <w:left w:val="nil"/>
              <w:bottom w:val="nil"/>
              <w:right w:val="nil"/>
            </w:tcBorders>
            <w:noWrap/>
            <w:vAlign w:val="bottom"/>
            <w:hideMark/>
          </w:tcPr>
          <w:p w14:paraId="2057DC50"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15,63%</w:t>
            </w:r>
          </w:p>
        </w:tc>
        <w:tc>
          <w:tcPr>
            <w:tcW w:w="1720" w:type="dxa"/>
            <w:tcBorders>
              <w:top w:val="nil"/>
              <w:left w:val="nil"/>
              <w:bottom w:val="nil"/>
              <w:right w:val="nil"/>
            </w:tcBorders>
            <w:noWrap/>
            <w:vAlign w:val="bottom"/>
            <w:hideMark/>
          </w:tcPr>
          <w:p w14:paraId="65ABA10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60,78%</w:t>
            </w:r>
          </w:p>
        </w:tc>
        <w:tc>
          <w:tcPr>
            <w:tcW w:w="1720" w:type="dxa"/>
            <w:tcBorders>
              <w:top w:val="nil"/>
              <w:left w:val="nil"/>
              <w:bottom w:val="nil"/>
              <w:right w:val="nil"/>
            </w:tcBorders>
            <w:noWrap/>
            <w:vAlign w:val="bottom"/>
            <w:hideMark/>
          </w:tcPr>
          <w:p w14:paraId="044DA40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048A0F0B" w14:textId="77777777" w:rsidTr="000A573B">
        <w:trPr>
          <w:trHeight w:val="260"/>
          <w:jc w:val="center"/>
        </w:trPr>
        <w:tc>
          <w:tcPr>
            <w:tcW w:w="4112" w:type="dxa"/>
            <w:tcBorders>
              <w:top w:val="nil"/>
              <w:left w:val="nil"/>
              <w:bottom w:val="nil"/>
              <w:right w:val="nil"/>
            </w:tcBorders>
            <w:noWrap/>
            <w:vAlign w:val="bottom"/>
            <w:hideMark/>
          </w:tcPr>
          <w:p w14:paraId="2873E677"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1.03.04 Transporte de Bienes</w:t>
            </w:r>
          </w:p>
        </w:tc>
        <w:tc>
          <w:tcPr>
            <w:tcW w:w="1071" w:type="dxa"/>
            <w:tcBorders>
              <w:top w:val="nil"/>
              <w:left w:val="nil"/>
              <w:bottom w:val="nil"/>
              <w:right w:val="nil"/>
            </w:tcBorders>
            <w:noWrap/>
            <w:vAlign w:val="bottom"/>
            <w:hideMark/>
          </w:tcPr>
          <w:p w14:paraId="015D1B81"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4,69%</w:t>
            </w:r>
          </w:p>
        </w:tc>
        <w:tc>
          <w:tcPr>
            <w:tcW w:w="1720" w:type="dxa"/>
            <w:tcBorders>
              <w:top w:val="nil"/>
              <w:left w:val="nil"/>
              <w:bottom w:val="nil"/>
              <w:right w:val="nil"/>
            </w:tcBorders>
            <w:noWrap/>
            <w:vAlign w:val="bottom"/>
            <w:hideMark/>
          </w:tcPr>
          <w:p w14:paraId="6BF4E726"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95,31%</w:t>
            </w:r>
          </w:p>
        </w:tc>
        <w:tc>
          <w:tcPr>
            <w:tcW w:w="1720" w:type="dxa"/>
            <w:tcBorders>
              <w:top w:val="nil"/>
              <w:left w:val="nil"/>
              <w:bottom w:val="nil"/>
              <w:right w:val="nil"/>
            </w:tcBorders>
            <w:noWrap/>
            <w:vAlign w:val="bottom"/>
            <w:hideMark/>
          </w:tcPr>
          <w:p w14:paraId="2D547AF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1CFF2DB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662B5D8C" w14:textId="77777777" w:rsidTr="000A573B">
        <w:trPr>
          <w:trHeight w:val="260"/>
          <w:jc w:val="center"/>
        </w:trPr>
        <w:tc>
          <w:tcPr>
            <w:tcW w:w="4112" w:type="dxa"/>
            <w:tcBorders>
              <w:top w:val="nil"/>
              <w:left w:val="nil"/>
              <w:bottom w:val="nil"/>
              <w:right w:val="nil"/>
            </w:tcBorders>
            <w:noWrap/>
            <w:vAlign w:val="bottom"/>
            <w:hideMark/>
          </w:tcPr>
          <w:p w14:paraId="3F6FBDA3"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1.03.05 Servicios Aduaneros</w:t>
            </w:r>
          </w:p>
        </w:tc>
        <w:tc>
          <w:tcPr>
            <w:tcW w:w="1071" w:type="dxa"/>
            <w:tcBorders>
              <w:top w:val="nil"/>
              <w:left w:val="nil"/>
              <w:bottom w:val="nil"/>
              <w:right w:val="nil"/>
            </w:tcBorders>
            <w:noWrap/>
            <w:vAlign w:val="bottom"/>
            <w:hideMark/>
          </w:tcPr>
          <w:p w14:paraId="3CCAE93C"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12,45%</w:t>
            </w:r>
          </w:p>
        </w:tc>
        <w:tc>
          <w:tcPr>
            <w:tcW w:w="1720" w:type="dxa"/>
            <w:tcBorders>
              <w:top w:val="nil"/>
              <w:left w:val="nil"/>
              <w:bottom w:val="nil"/>
              <w:right w:val="nil"/>
            </w:tcBorders>
            <w:noWrap/>
            <w:vAlign w:val="bottom"/>
            <w:hideMark/>
          </w:tcPr>
          <w:p w14:paraId="4F62868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87,55%</w:t>
            </w:r>
          </w:p>
        </w:tc>
        <w:tc>
          <w:tcPr>
            <w:tcW w:w="1720" w:type="dxa"/>
            <w:tcBorders>
              <w:top w:val="nil"/>
              <w:left w:val="nil"/>
              <w:bottom w:val="nil"/>
              <w:right w:val="nil"/>
            </w:tcBorders>
            <w:noWrap/>
            <w:vAlign w:val="bottom"/>
            <w:hideMark/>
          </w:tcPr>
          <w:p w14:paraId="11CFB9D2"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6918596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08CC6706" w14:textId="77777777" w:rsidTr="000A573B">
        <w:trPr>
          <w:trHeight w:val="260"/>
          <w:jc w:val="center"/>
        </w:trPr>
        <w:tc>
          <w:tcPr>
            <w:tcW w:w="4112" w:type="dxa"/>
            <w:tcBorders>
              <w:top w:val="nil"/>
              <w:left w:val="nil"/>
              <w:bottom w:val="nil"/>
              <w:right w:val="nil"/>
            </w:tcBorders>
            <w:noWrap/>
            <w:vAlign w:val="bottom"/>
            <w:hideMark/>
          </w:tcPr>
          <w:p w14:paraId="28B0B17B"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1.03.06 Comisiones y Gastos por Servicios Financieros y Comerciales</w:t>
            </w:r>
          </w:p>
        </w:tc>
        <w:tc>
          <w:tcPr>
            <w:tcW w:w="1071" w:type="dxa"/>
            <w:tcBorders>
              <w:top w:val="nil"/>
              <w:left w:val="nil"/>
              <w:bottom w:val="nil"/>
              <w:right w:val="nil"/>
            </w:tcBorders>
            <w:noWrap/>
            <w:vAlign w:val="bottom"/>
            <w:hideMark/>
          </w:tcPr>
          <w:p w14:paraId="1D958B8F"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0,15%</w:t>
            </w:r>
          </w:p>
        </w:tc>
        <w:tc>
          <w:tcPr>
            <w:tcW w:w="1720" w:type="dxa"/>
            <w:tcBorders>
              <w:top w:val="nil"/>
              <w:left w:val="nil"/>
              <w:bottom w:val="nil"/>
              <w:right w:val="nil"/>
            </w:tcBorders>
            <w:noWrap/>
            <w:vAlign w:val="bottom"/>
            <w:hideMark/>
          </w:tcPr>
          <w:p w14:paraId="0D17B88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99,69%</w:t>
            </w:r>
          </w:p>
        </w:tc>
        <w:tc>
          <w:tcPr>
            <w:tcW w:w="1720" w:type="dxa"/>
            <w:tcBorders>
              <w:top w:val="nil"/>
              <w:left w:val="nil"/>
              <w:bottom w:val="nil"/>
              <w:right w:val="nil"/>
            </w:tcBorders>
            <w:noWrap/>
            <w:vAlign w:val="bottom"/>
            <w:hideMark/>
          </w:tcPr>
          <w:p w14:paraId="620FDDA0"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0,16%</w:t>
            </w:r>
          </w:p>
        </w:tc>
        <w:tc>
          <w:tcPr>
            <w:tcW w:w="1720" w:type="dxa"/>
            <w:tcBorders>
              <w:top w:val="nil"/>
              <w:left w:val="nil"/>
              <w:bottom w:val="nil"/>
              <w:right w:val="nil"/>
            </w:tcBorders>
            <w:noWrap/>
            <w:vAlign w:val="bottom"/>
            <w:hideMark/>
          </w:tcPr>
          <w:p w14:paraId="15B62C41"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2FCE92FB" w14:textId="77777777" w:rsidTr="000A573B">
        <w:trPr>
          <w:trHeight w:val="260"/>
          <w:jc w:val="center"/>
        </w:trPr>
        <w:tc>
          <w:tcPr>
            <w:tcW w:w="4112" w:type="dxa"/>
            <w:tcBorders>
              <w:top w:val="nil"/>
              <w:left w:val="nil"/>
              <w:bottom w:val="nil"/>
              <w:right w:val="nil"/>
            </w:tcBorders>
            <w:noWrap/>
            <w:vAlign w:val="bottom"/>
            <w:hideMark/>
          </w:tcPr>
          <w:p w14:paraId="24990781"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1.03.07 Servicios de Transferencia Electrónica de Información</w:t>
            </w:r>
          </w:p>
        </w:tc>
        <w:tc>
          <w:tcPr>
            <w:tcW w:w="1071" w:type="dxa"/>
            <w:tcBorders>
              <w:top w:val="nil"/>
              <w:left w:val="nil"/>
              <w:bottom w:val="nil"/>
              <w:right w:val="nil"/>
            </w:tcBorders>
            <w:noWrap/>
            <w:vAlign w:val="bottom"/>
            <w:hideMark/>
          </w:tcPr>
          <w:p w14:paraId="1DC1ADC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2,36%</w:t>
            </w:r>
          </w:p>
        </w:tc>
        <w:tc>
          <w:tcPr>
            <w:tcW w:w="1720" w:type="dxa"/>
            <w:tcBorders>
              <w:top w:val="nil"/>
              <w:left w:val="nil"/>
              <w:bottom w:val="nil"/>
              <w:right w:val="nil"/>
            </w:tcBorders>
            <w:noWrap/>
            <w:vAlign w:val="bottom"/>
            <w:hideMark/>
          </w:tcPr>
          <w:p w14:paraId="2A34F4A0"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40,46%</w:t>
            </w:r>
          </w:p>
        </w:tc>
        <w:tc>
          <w:tcPr>
            <w:tcW w:w="1720" w:type="dxa"/>
            <w:tcBorders>
              <w:top w:val="nil"/>
              <w:left w:val="nil"/>
              <w:bottom w:val="nil"/>
              <w:right w:val="nil"/>
            </w:tcBorders>
            <w:noWrap/>
            <w:vAlign w:val="bottom"/>
            <w:hideMark/>
          </w:tcPr>
          <w:p w14:paraId="4C997A96"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57,18%</w:t>
            </w:r>
          </w:p>
        </w:tc>
        <w:tc>
          <w:tcPr>
            <w:tcW w:w="1720" w:type="dxa"/>
            <w:tcBorders>
              <w:top w:val="nil"/>
              <w:left w:val="nil"/>
              <w:bottom w:val="nil"/>
              <w:right w:val="nil"/>
            </w:tcBorders>
            <w:noWrap/>
            <w:vAlign w:val="bottom"/>
            <w:hideMark/>
          </w:tcPr>
          <w:p w14:paraId="3700ABE0"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78A07393" w14:textId="77777777" w:rsidTr="000A573B">
        <w:trPr>
          <w:trHeight w:val="260"/>
          <w:jc w:val="center"/>
        </w:trPr>
        <w:tc>
          <w:tcPr>
            <w:tcW w:w="4112" w:type="dxa"/>
            <w:tcBorders>
              <w:top w:val="nil"/>
              <w:left w:val="nil"/>
              <w:bottom w:val="nil"/>
              <w:right w:val="nil"/>
            </w:tcBorders>
            <w:noWrap/>
            <w:vAlign w:val="bottom"/>
            <w:hideMark/>
          </w:tcPr>
          <w:p w14:paraId="22E98286"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73411243"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2668E66"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5371B4D9"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4C33C1D9"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48D77A19" w14:textId="77777777" w:rsidTr="000A573B">
        <w:trPr>
          <w:trHeight w:val="260"/>
          <w:jc w:val="center"/>
        </w:trPr>
        <w:tc>
          <w:tcPr>
            <w:tcW w:w="4112" w:type="dxa"/>
            <w:tcBorders>
              <w:top w:val="nil"/>
              <w:left w:val="nil"/>
              <w:bottom w:val="nil"/>
              <w:right w:val="nil"/>
            </w:tcBorders>
            <w:noWrap/>
            <w:vAlign w:val="bottom"/>
            <w:hideMark/>
          </w:tcPr>
          <w:p w14:paraId="3E7ED520"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1.04.00 Servicios de Gestión y Apoyo</w:t>
            </w:r>
          </w:p>
        </w:tc>
        <w:tc>
          <w:tcPr>
            <w:tcW w:w="1071" w:type="dxa"/>
            <w:tcBorders>
              <w:top w:val="nil"/>
              <w:left w:val="nil"/>
              <w:bottom w:val="nil"/>
              <w:right w:val="nil"/>
            </w:tcBorders>
            <w:noWrap/>
            <w:vAlign w:val="bottom"/>
            <w:hideMark/>
          </w:tcPr>
          <w:p w14:paraId="22C2F6E2"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35,22%</w:t>
            </w:r>
          </w:p>
        </w:tc>
        <w:tc>
          <w:tcPr>
            <w:tcW w:w="1720" w:type="dxa"/>
            <w:tcBorders>
              <w:top w:val="nil"/>
              <w:left w:val="nil"/>
              <w:bottom w:val="nil"/>
              <w:right w:val="nil"/>
            </w:tcBorders>
            <w:noWrap/>
            <w:vAlign w:val="bottom"/>
            <w:hideMark/>
          </w:tcPr>
          <w:p w14:paraId="2C85EFCE"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57,57%</w:t>
            </w:r>
          </w:p>
        </w:tc>
        <w:tc>
          <w:tcPr>
            <w:tcW w:w="1720" w:type="dxa"/>
            <w:tcBorders>
              <w:top w:val="nil"/>
              <w:left w:val="nil"/>
              <w:bottom w:val="nil"/>
              <w:right w:val="nil"/>
            </w:tcBorders>
            <w:noWrap/>
            <w:vAlign w:val="bottom"/>
            <w:hideMark/>
          </w:tcPr>
          <w:p w14:paraId="294D720D"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7,21%</w:t>
            </w:r>
          </w:p>
        </w:tc>
        <w:tc>
          <w:tcPr>
            <w:tcW w:w="1720" w:type="dxa"/>
            <w:tcBorders>
              <w:top w:val="nil"/>
              <w:left w:val="nil"/>
              <w:bottom w:val="nil"/>
              <w:right w:val="nil"/>
            </w:tcBorders>
            <w:noWrap/>
            <w:vAlign w:val="bottom"/>
            <w:hideMark/>
          </w:tcPr>
          <w:p w14:paraId="1B1D29C0"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4BB3955E" w14:textId="77777777" w:rsidTr="000A573B">
        <w:trPr>
          <w:trHeight w:val="260"/>
          <w:jc w:val="center"/>
        </w:trPr>
        <w:tc>
          <w:tcPr>
            <w:tcW w:w="4112" w:type="dxa"/>
            <w:tcBorders>
              <w:top w:val="nil"/>
              <w:left w:val="nil"/>
              <w:bottom w:val="nil"/>
              <w:right w:val="nil"/>
            </w:tcBorders>
            <w:noWrap/>
            <w:vAlign w:val="bottom"/>
            <w:hideMark/>
          </w:tcPr>
          <w:p w14:paraId="0D73F8A3"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1.04.01 Servicios en ciencias de la salud</w:t>
            </w:r>
          </w:p>
        </w:tc>
        <w:tc>
          <w:tcPr>
            <w:tcW w:w="1071" w:type="dxa"/>
            <w:tcBorders>
              <w:top w:val="nil"/>
              <w:left w:val="nil"/>
              <w:bottom w:val="nil"/>
              <w:right w:val="nil"/>
            </w:tcBorders>
            <w:noWrap/>
            <w:vAlign w:val="bottom"/>
            <w:hideMark/>
          </w:tcPr>
          <w:p w14:paraId="351639B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27,96%</w:t>
            </w:r>
          </w:p>
        </w:tc>
        <w:tc>
          <w:tcPr>
            <w:tcW w:w="1720" w:type="dxa"/>
            <w:tcBorders>
              <w:top w:val="nil"/>
              <w:left w:val="nil"/>
              <w:bottom w:val="nil"/>
              <w:right w:val="nil"/>
            </w:tcBorders>
            <w:noWrap/>
            <w:vAlign w:val="bottom"/>
            <w:hideMark/>
          </w:tcPr>
          <w:p w14:paraId="30B1EE2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5,06%</w:t>
            </w:r>
          </w:p>
        </w:tc>
        <w:tc>
          <w:tcPr>
            <w:tcW w:w="1720" w:type="dxa"/>
            <w:tcBorders>
              <w:top w:val="nil"/>
              <w:left w:val="nil"/>
              <w:bottom w:val="nil"/>
              <w:right w:val="nil"/>
            </w:tcBorders>
            <w:noWrap/>
            <w:vAlign w:val="bottom"/>
            <w:hideMark/>
          </w:tcPr>
          <w:p w14:paraId="350A8751"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66,97%</w:t>
            </w:r>
          </w:p>
        </w:tc>
        <w:tc>
          <w:tcPr>
            <w:tcW w:w="1720" w:type="dxa"/>
            <w:tcBorders>
              <w:top w:val="nil"/>
              <w:left w:val="nil"/>
              <w:bottom w:val="nil"/>
              <w:right w:val="nil"/>
            </w:tcBorders>
            <w:noWrap/>
            <w:vAlign w:val="bottom"/>
            <w:hideMark/>
          </w:tcPr>
          <w:p w14:paraId="6FF601E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57DDAF6D" w14:textId="77777777" w:rsidTr="000A573B">
        <w:trPr>
          <w:trHeight w:val="260"/>
          <w:jc w:val="center"/>
        </w:trPr>
        <w:tc>
          <w:tcPr>
            <w:tcW w:w="4112" w:type="dxa"/>
            <w:tcBorders>
              <w:top w:val="nil"/>
              <w:left w:val="nil"/>
              <w:bottom w:val="nil"/>
              <w:right w:val="nil"/>
            </w:tcBorders>
            <w:noWrap/>
            <w:vAlign w:val="bottom"/>
            <w:hideMark/>
          </w:tcPr>
          <w:p w14:paraId="437615A2"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1.04.02 Servicios Jurídicos</w:t>
            </w:r>
          </w:p>
        </w:tc>
        <w:tc>
          <w:tcPr>
            <w:tcW w:w="1071" w:type="dxa"/>
            <w:tcBorders>
              <w:top w:val="nil"/>
              <w:left w:val="nil"/>
              <w:bottom w:val="nil"/>
              <w:right w:val="nil"/>
            </w:tcBorders>
            <w:noWrap/>
            <w:vAlign w:val="bottom"/>
            <w:hideMark/>
          </w:tcPr>
          <w:p w14:paraId="2428C391"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4AE351B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c>
          <w:tcPr>
            <w:tcW w:w="1720" w:type="dxa"/>
            <w:tcBorders>
              <w:top w:val="nil"/>
              <w:left w:val="nil"/>
              <w:bottom w:val="nil"/>
              <w:right w:val="nil"/>
            </w:tcBorders>
            <w:noWrap/>
            <w:vAlign w:val="bottom"/>
            <w:hideMark/>
          </w:tcPr>
          <w:p w14:paraId="0DC3A51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25A22121"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475F6929" w14:textId="77777777" w:rsidTr="000A573B">
        <w:trPr>
          <w:trHeight w:val="260"/>
          <w:jc w:val="center"/>
        </w:trPr>
        <w:tc>
          <w:tcPr>
            <w:tcW w:w="4112" w:type="dxa"/>
            <w:tcBorders>
              <w:top w:val="nil"/>
              <w:left w:val="nil"/>
              <w:bottom w:val="nil"/>
              <w:right w:val="nil"/>
            </w:tcBorders>
            <w:noWrap/>
            <w:vAlign w:val="bottom"/>
            <w:hideMark/>
          </w:tcPr>
          <w:p w14:paraId="6E9FCA87"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1.04.03 Servicios de ingeniería y arquitectura</w:t>
            </w:r>
          </w:p>
        </w:tc>
        <w:tc>
          <w:tcPr>
            <w:tcW w:w="1071" w:type="dxa"/>
            <w:tcBorders>
              <w:top w:val="nil"/>
              <w:left w:val="nil"/>
              <w:bottom w:val="nil"/>
              <w:right w:val="nil"/>
            </w:tcBorders>
            <w:noWrap/>
            <w:vAlign w:val="bottom"/>
            <w:hideMark/>
          </w:tcPr>
          <w:p w14:paraId="0329866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1,91%</w:t>
            </w:r>
          </w:p>
        </w:tc>
        <w:tc>
          <w:tcPr>
            <w:tcW w:w="1720" w:type="dxa"/>
            <w:tcBorders>
              <w:top w:val="nil"/>
              <w:left w:val="nil"/>
              <w:bottom w:val="nil"/>
              <w:right w:val="nil"/>
            </w:tcBorders>
            <w:noWrap/>
            <w:vAlign w:val="bottom"/>
            <w:hideMark/>
          </w:tcPr>
          <w:p w14:paraId="6B15932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96,13%</w:t>
            </w:r>
          </w:p>
        </w:tc>
        <w:tc>
          <w:tcPr>
            <w:tcW w:w="1720" w:type="dxa"/>
            <w:tcBorders>
              <w:top w:val="nil"/>
              <w:left w:val="nil"/>
              <w:bottom w:val="nil"/>
              <w:right w:val="nil"/>
            </w:tcBorders>
            <w:noWrap/>
            <w:vAlign w:val="bottom"/>
            <w:hideMark/>
          </w:tcPr>
          <w:p w14:paraId="35BB1D6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1,96%</w:t>
            </w:r>
          </w:p>
        </w:tc>
        <w:tc>
          <w:tcPr>
            <w:tcW w:w="1720" w:type="dxa"/>
            <w:tcBorders>
              <w:top w:val="nil"/>
              <w:left w:val="nil"/>
              <w:bottom w:val="nil"/>
              <w:right w:val="nil"/>
            </w:tcBorders>
            <w:noWrap/>
            <w:vAlign w:val="bottom"/>
            <w:hideMark/>
          </w:tcPr>
          <w:p w14:paraId="6664E2D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71C63124" w14:textId="77777777" w:rsidTr="000A573B">
        <w:trPr>
          <w:trHeight w:val="260"/>
          <w:jc w:val="center"/>
        </w:trPr>
        <w:tc>
          <w:tcPr>
            <w:tcW w:w="4112" w:type="dxa"/>
            <w:tcBorders>
              <w:top w:val="nil"/>
              <w:left w:val="nil"/>
              <w:bottom w:val="nil"/>
              <w:right w:val="nil"/>
            </w:tcBorders>
            <w:noWrap/>
            <w:vAlign w:val="bottom"/>
            <w:hideMark/>
          </w:tcPr>
          <w:p w14:paraId="32522AEE"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1.04.04 Servicios en Ciencias Económicas y Sociales</w:t>
            </w:r>
          </w:p>
        </w:tc>
        <w:tc>
          <w:tcPr>
            <w:tcW w:w="1071" w:type="dxa"/>
            <w:tcBorders>
              <w:top w:val="nil"/>
              <w:left w:val="nil"/>
              <w:bottom w:val="nil"/>
              <w:right w:val="nil"/>
            </w:tcBorders>
            <w:noWrap/>
            <w:vAlign w:val="bottom"/>
            <w:hideMark/>
          </w:tcPr>
          <w:p w14:paraId="1545A88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16,45%</w:t>
            </w:r>
          </w:p>
        </w:tc>
        <w:tc>
          <w:tcPr>
            <w:tcW w:w="1720" w:type="dxa"/>
            <w:tcBorders>
              <w:top w:val="nil"/>
              <w:left w:val="nil"/>
              <w:bottom w:val="nil"/>
              <w:right w:val="nil"/>
            </w:tcBorders>
            <w:noWrap/>
            <w:vAlign w:val="bottom"/>
            <w:hideMark/>
          </w:tcPr>
          <w:p w14:paraId="2C601CF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83,55%</w:t>
            </w:r>
          </w:p>
        </w:tc>
        <w:tc>
          <w:tcPr>
            <w:tcW w:w="1720" w:type="dxa"/>
            <w:tcBorders>
              <w:top w:val="nil"/>
              <w:left w:val="nil"/>
              <w:bottom w:val="nil"/>
              <w:right w:val="nil"/>
            </w:tcBorders>
            <w:noWrap/>
            <w:vAlign w:val="bottom"/>
            <w:hideMark/>
          </w:tcPr>
          <w:p w14:paraId="7E44E1BC"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3394E29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57EA1EDF" w14:textId="77777777" w:rsidTr="000A573B">
        <w:trPr>
          <w:trHeight w:val="260"/>
          <w:jc w:val="center"/>
        </w:trPr>
        <w:tc>
          <w:tcPr>
            <w:tcW w:w="4112" w:type="dxa"/>
            <w:tcBorders>
              <w:top w:val="nil"/>
              <w:left w:val="nil"/>
              <w:bottom w:val="nil"/>
              <w:right w:val="nil"/>
            </w:tcBorders>
            <w:noWrap/>
            <w:vAlign w:val="bottom"/>
            <w:hideMark/>
          </w:tcPr>
          <w:p w14:paraId="5B58344D"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1.04.05 Servicios informáticos</w:t>
            </w:r>
          </w:p>
        </w:tc>
        <w:tc>
          <w:tcPr>
            <w:tcW w:w="1071" w:type="dxa"/>
            <w:tcBorders>
              <w:top w:val="nil"/>
              <w:left w:val="nil"/>
              <w:bottom w:val="nil"/>
              <w:right w:val="nil"/>
            </w:tcBorders>
            <w:noWrap/>
            <w:vAlign w:val="bottom"/>
            <w:hideMark/>
          </w:tcPr>
          <w:p w14:paraId="61DB627C"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21,40%</w:t>
            </w:r>
          </w:p>
        </w:tc>
        <w:tc>
          <w:tcPr>
            <w:tcW w:w="1720" w:type="dxa"/>
            <w:tcBorders>
              <w:top w:val="nil"/>
              <w:left w:val="nil"/>
              <w:bottom w:val="nil"/>
              <w:right w:val="nil"/>
            </w:tcBorders>
            <w:noWrap/>
            <w:vAlign w:val="bottom"/>
            <w:hideMark/>
          </w:tcPr>
          <w:p w14:paraId="385E1A32"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78,60%</w:t>
            </w:r>
          </w:p>
        </w:tc>
        <w:tc>
          <w:tcPr>
            <w:tcW w:w="1720" w:type="dxa"/>
            <w:tcBorders>
              <w:top w:val="nil"/>
              <w:left w:val="nil"/>
              <w:bottom w:val="nil"/>
              <w:right w:val="nil"/>
            </w:tcBorders>
            <w:noWrap/>
            <w:vAlign w:val="bottom"/>
            <w:hideMark/>
          </w:tcPr>
          <w:p w14:paraId="0D1FC044"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161FAAD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7BA5F555" w14:textId="77777777" w:rsidTr="000A573B">
        <w:trPr>
          <w:trHeight w:val="260"/>
          <w:jc w:val="center"/>
        </w:trPr>
        <w:tc>
          <w:tcPr>
            <w:tcW w:w="4112" w:type="dxa"/>
            <w:tcBorders>
              <w:top w:val="nil"/>
              <w:left w:val="nil"/>
              <w:bottom w:val="nil"/>
              <w:right w:val="nil"/>
            </w:tcBorders>
            <w:noWrap/>
            <w:vAlign w:val="bottom"/>
            <w:hideMark/>
          </w:tcPr>
          <w:p w14:paraId="4BAF3B42"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1.04.06 Servicios Generales</w:t>
            </w:r>
          </w:p>
        </w:tc>
        <w:tc>
          <w:tcPr>
            <w:tcW w:w="1071" w:type="dxa"/>
            <w:tcBorders>
              <w:top w:val="nil"/>
              <w:left w:val="nil"/>
              <w:bottom w:val="nil"/>
              <w:right w:val="nil"/>
            </w:tcBorders>
            <w:noWrap/>
            <w:vAlign w:val="bottom"/>
            <w:hideMark/>
          </w:tcPr>
          <w:p w14:paraId="1C81428C"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24,88%</w:t>
            </w:r>
          </w:p>
        </w:tc>
        <w:tc>
          <w:tcPr>
            <w:tcW w:w="1720" w:type="dxa"/>
            <w:tcBorders>
              <w:top w:val="nil"/>
              <w:left w:val="nil"/>
              <w:bottom w:val="nil"/>
              <w:right w:val="nil"/>
            </w:tcBorders>
            <w:noWrap/>
            <w:vAlign w:val="bottom"/>
            <w:hideMark/>
          </w:tcPr>
          <w:p w14:paraId="25E2BA1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70,80%</w:t>
            </w:r>
          </w:p>
        </w:tc>
        <w:tc>
          <w:tcPr>
            <w:tcW w:w="1720" w:type="dxa"/>
            <w:tcBorders>
              <w:top w:val="nil"/>
              <w:left w:val="nil"/>
              <w:bottom w:val="nil"/>
              <w:right w:val="nil"/>
            </w:tcBorders>
            <w:noWrap/>
            <w:vAlign w:val="bottom"/>
            <w:hideMark/>
          </w:tcPr>
          <w:p w14:paraId="0609FE4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4,32%</w:t>
            </w:r>
          </w:p>
        </w:tc>
        <w:tc>
          <w:tcPr>
            <w:tcW w:w="1720" w:type="dxa"/>
            <w:tcBorders>
              <w:top w:val="nil"/>
              <w:left w:val="nil"/>
              <w:bottom w:val="nil"/>
              <w:right w:val="nil"/>
            </w:tcBorders>
            <w:noWrap/>
            <w:vAlign w:val="bottom"/>
            <w:hideMark/>
          </w:tcPr>
          <w:p w14:paraId="486C3E7C"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166EC337" w14:textId="77777777" w:rsidTr="000A573B">
        <w:trPr>
          <w:trHeight w:val="260"/>
          <w:jc w:val="center"/>
        </w:trPr>
        <w:tc>
          <w:tcPr>
            <w:tcW w:w="4112" w:type="dxa"/>
            <w:tcBorders>
              <w:top w:val="nil"/>
              <w:left w:val="nil"/>
              <w:bottom w:val="nil"/>
              <w:right w:val="nil"/>
            </w:tcBorders>
            <w:noWrap/>
            <w:vAlign w:val="bottom"/>
            <w:hideMark/>
          </w:tcPr>
          <w:p w14:paraId="28C1B95D"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1.04.99 Otros Servicios de Gestión y Apoyo</w:t>
            </w:r>
          </w:p>
        </w:tc>
        <w:tc>
          <w:tcPr>
            <w:tcW w:w="1071" w:type="dxa"/>
            <w:tcBorders>
              <w:top w:val="nil"/>
              <w:left w:val="nil"/>
              <w:bottom w:val="nil"/>
              <w:right w:val="nil"/>
            </w:tcBorders>
            <w:noWrap/>
            <w:vAlign w:val="bottom"/>
            <w:hideMark/>
          </w:tcPr>
          <w:p w14:paraId="2AF0E573"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80,46%</w:t>
            </w:r>
          </w:p>
        </w:tc>
        <w:tc>
          <w:tcPr>
            <w:tcW w:w="1720" w:type="dxa"/>
            <w:tcBorders>
              <w:top w:val="nil"/>
              <w:left w:val="nil"/>
              <w:bottom w:val="nil"/>
              <w:right w:val="nil"/>
            </w:tcBorders>
            <w:noWrap/>
            <w:vAlign w:val="bottom"/>
            <w:hideMark/>
          </w:tcPr>
          <w:p w14:paraId="769F3D3F"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9,12%</w:t>
            </w:r>
          </w:p>
        </w:tc>
        <w:tc>
          <w:tcPr>
            <w:tcW w:w="1720" w:type="dxa"/>
            <w:tcBorders>
              <w:top w:val="nil"/>
              <w:left w:val="nil"/>
              <w:bottom w:val="nil"/>
              <w:right w:val="nil"/>
            </w:tcBorders>
            <w:noWrap/>
            <w:vAlign w:val="bottom"/>
            <w:hideMark/>
          </w:tcPr>
          <w:p w14:paraId="55FD9D3C"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10,41%</w:t>
            </w:r>
          </w:p>
        </w:tc>
        <w:tc>
          <w:tcPr>
            <w:tcW w:w="1720" w:type="dxa"/>
            <w:tcBorders>
              <w:top w:val="nil"/>
              <w:left w:val="nil"/>
              <w:bottom w:val="nil"/>
              <w:right w:val="nil"/>
            </w:tcBorders>
            <w:noWrap/>
            <w:vAlign w:val="bottom"/>
            <w:hideMark/>
          </w:tcPr>
          <w:p w14:paraId="7D85F0A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101EDF37" w14:textId="77777777" w:rsidTr="000A573B">
        <w:trPr>
          <w:trHeight w:val="260"/>
          <w:jc w:val="center"/>
        </w:trPr>
        <w:tc>
          <w:tcPr>
            <w:tcW w:w="4112" w:type="dxa"/>
            <w:tcBorders>
              <w:top w:val="nil"/>
              <w:left w:val="nil"/>
              <w:bottom w:val="nil"/>
              <w:right w:val="nil"/>
            </w:tcBorders>
            <w:noWrap/>
            <w:vAlign w:val="bottom"/>
            <w:hideMark/>
          </w:tcPr>
          <w:p w14:paraId="3243C87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6D6E022C"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305651BD"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7A8A8DF5"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3074E917"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26571136" w14:textId="77777777" w:rsidTr="000A573B">
        <w:trPr>
          <w:trHeight w:val="260"/>
          <w:jc w:val="center"/>
        </w:trPr>
        <w:tc>
          <w:tcPr>
            <w:tcW w:w="4112" w:type="dxa"/>
            <w:tcBorders>
              <w:top w:val="nil"/>
              <w:left w:val="nil"/>
              <w:bottom w:val="nil"/>
              <w:right w:val="nil"/>
            </w:tcBorders>
            <w:noWrap/>
            <w:vAlign w:val="bottom"/>
            <w:hideMark/>
          </w:tcPr>
          <w:p w14:paraId="0B65FBE1"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1.05.00 Gastos de Viaje y de Transporte</w:t>
            </w:r>
          </w:p>
        </w:tc>
        <w:tc>
          <w:tcPr>
            <w:tcW w:w="1071" w:type="dxa"/>
            <w:tcBorders>
              <w:top w:val="nil"/>
              <w:left w:val="nil"/>
              <w:bottom w:val="nil"/>
              <w:right w:val="nil"/>
            </w:tcBorders>
            <w:noWrap/>
            <w:vAlign w:val="bottom"/>
            <w:hideMark/>
          </w:tcPr>
          <w:p w14:paraId="627C915F"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39,66%</w:t>
            </w:r>
          </w:p>
        </w:tc>
        <w:tc>
          <w:tcPr>
            <w:tcW w:w="1720" w:type="dxa"/>
            <w:tcBorders>
              <w:top w:val="nil"/>
              <w:left w:val="nil"/>
              <w:bottom w:val="nil"/>
              <w:right w:val="nil"/>
            </w:tcBorders>
            <w:noWrap/>
            <w:vAlign w:val="bottom"/>
            <w:hideMark/>
          </w:tcPr>
          <w:p w14:paraId="5FE1D0E9"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43,88%</w:t>
            </w:r>
          </w:p>
        </w:tc>
        <w:tc>
          <w:tcPr>
            <w:tcW w:w="1720" w:type="dxa"/>
            <w:tcBorders>
              <w:top w:val="nil"/>
              <w:left w:val="nil"/>
              <w:bottom w:val="nil"/>
              <w:right w:val="nil"/>
            </w:tcBorders>
            <w:noWrap/>
            <w:vAlign w:val="bottom"/>
            <w:hideMark/>
          </w:tcPr>
          <w:p w14:paraId="75186DF5"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16,47%</w:t>
            </w:r>
          </w:p>
        </w:tc>
        <w:tc>
          <w:tcPr>
            <w:tcW w:w="1720" w:type="dxa"/>
            <w:tcBorders>
              <w:top w:val="nil"/>
              <w:left w:val="nil"/>
              <w:bottom w:val="nil"/>
              <w:right w:val="nil"/>
            </w:tcBorders>
            <w:noWrap/>
            <w:vAlign w:val="bottom"/>
            <w:hideMark/>
          </w:tcPr>
          <w:p w14:paraId="453F3EBF"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51938A2E" w14:textId="77777777" w:rsidTr="000A573B">
        <w:trPr>
          <w:trHeight w:val="260"/>
          <w:jc w:val="center"/>
        </w:trPr>
        <w:tc>
          <w:tcPr>
            <w:tcW w:w="4112" w:type="dxa"/>
            <w:tcBorders>
              <w:top w:val="nil"/>
              <w:left w:val="nil"/>
              <w:bottom w:val="nil"/>
              <w:right w:val="nil"/>
            </w:tcBorders>
            <w:noWrap/>
            <w:vAlign w:val="bottom"/>
            <w:hideMark/>
          </w:tcPr>
          <w:p w14:paraId="753C06B3"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1.05.01 Transporte dentro del País</w:t>
            </w:r>
          </w:p>
        </w:tc>
        <w:tc>
          <w:tcPr>
            <w:tcW w:w="1071" w:type="dxa"/>
            <w:tcBorders>
              <w:top w:val="nil"/>
              <w:left w:val="nil"/>
              <w:bottom w:val="nil"/>
              <w:right w:val="nil"/>
            </w:tcBorders>
            <w:noWrap/>
            <w:vAlign w:val="bottom"/>
            <w:hideMark/>
          </w:tcPr>
          <w:p w14:paraId="1ADA092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16,65%</w:t>
            </w:r>
          </w:p>
        </w:tc>
        <w:tc>
          <w:tcPr>
            <w:tcW w:w="1720" w:type="dxa"/>
            <w:tcBorders>
              <w:top w:val="nil"/>
              <w:left w:val="nil"/>
              <w:bottom w:val="nil"/>
              <w:right w:val="nil"/>
            </w:tcBorders>
            <w:noWrap/>
            <w:vAlign w:val="bottom"/>
            <w:hideMark/>
          </w:tcPr>
          <w:p w14:paraId="399EB879"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76,14%</w:t>
            </w:r>
          </w:p>
        </w:tc>
        <w:tc>
          <w:tcPr>
            <w:tcW w:w="1720" w:type="dxa"/>
            <w:tcBorders>
              <w:top w:val="nil"/>
              <w:left w:val="nil"/>
              <w:bottom w:val="nil"/>
              <w:right w:val="nil"/>
            </w:tcBorders>
            <w:noWrap/>
            <w:vAlign w:val="bottom"/>
            <w:hideMark/>
          </w:tcPr>
          <w:p w14:paraId="1917CB7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7,21%</w:t>
            </w:r>
          </w:p>
        </w:tc>
        <w:tc>
          <w:tcPr>
            <w:tcW w:w="1720" w:type="dxa"/>
            <w:tcBorders>
              <w:top w:val="nil"/>
              <w:left w:val="nil"/>
              <w:bottom w:val="nil"/>
              <w:right w:val="nil"/>
            </w:tcBorders>
            <w:noWrap/>
            <w:vAlign w:val="bottom"/>
            <w:hideMark/>
          </w:tcPr>
          <w:p w14:paraId="40E5F923"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166533E8" w14:textId="77777777" w:rsidTr="000A573B">
        <w:trPr>
          <w:trHeight w:val="260"/>
          <w:jc w:val="center"/>
        </w:trPr>
        <w:tc>
          <w:tcPr>
            <w:tcW w:w="4112" w:type="dxa"/>
            <w:tcBorders>
              <w:top w:val="nil"/>
              <w:left w:val="nil"/>
              <w:bottom w:val="nil"/>
              <w:right w:val="nil"/>
            </w:tcBorders>
            <w:noWrap/>
            <w:vAlign w:val="bottom"/>
            <w:hideMark/>
          </w:tcPr>
          <w:p w14:paraId="2428F814"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1.05.02 Viáticos dentro del País</w:t>
            </w:r>
          </w:p>
        </w:tc>
        <w:tc>
          <w:tcPr>
            <w:tcW w:w="1071" w:type="dxa"/>
            <w:tcBorders>
              <w:top w:val="nil"/>
              <w:left w:val="nil"/>
              <w:bottom w:val="nil"/>
              <w:right w:val="nil"/>
            </w:tcBorders>
            <w:noWrap/>
            <w:vAlign w:val="bottom"/>
            <w:hideMark/>
          </w:tcPr>
          <w:p w14:paraId="52C1EA49"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53,81%</w:t>
            </w:r>
          </w:p>
        </w:tc>
        <w:tc>
          <w:tcPr>
            <w:tcW w:w="1720" w:type="dxa"/>
            <w:tcBorders>
              <w:top w:val="nil"/>
              <w:left w:val="nil"/>
              <w:bottom w:val="nil"/>
              <w:right w:val="nil"/>
            </w:tcBorders>
            <w:noWrap/>
            <w:vAlign w:val="bottom"/>
            <w:hideMark/>
          </w:tcPr>
          <w:p w14:paraId="7445D63F"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31,40%</w:t>
            </w:r>
          </w:p>
        </w:tc>
        <w:tc>
          <w:tcPr>
            <w:tcW w:w="1720" w:type="dxa"/>
            <w:tcBorders>
              <w:top w:val="nil"/>
              <w:left w:val="nil"/>
              <w:bottom w:val="nil"/>
              <w:right w:val="nil"/>
            </w:tcBorders>
            <w:noWrap/>
            <w:vAlign w:val="bottom"/>
            <w:hideMark/>
          </w:tcPr>
          <w:p w14:paraId="36392606"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14,79%</w:t>
            </w:r>
          </w:p>
        </w:tc>
        <w:tc>
          <w:tcPr>
            <w:tcW w:w="1720" w:type="dxa"/>
            <w:tcBorders>
              <w:top w:val="nil"/>
              <w:left w:val="nil"/>
              <w:bottom w:val="nil"/>
              <w:right w:val="nil"/>
            </w:tcBorders>
            <w:noWrap/>
            <w:vAlign w:val="bottom"/>
            <w:hideMark/>
          </w:tcPr>
          <w:p w14:paraId="497486D3"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01F28634" w14:textId="77777777" w:rsidTr="000A573B">
        <w:trPr>
          <w:trHeight w:val="260"/>
          <w:jc w:val="center"/>
        </w:trPr>
        <w:tc>
          <w:tcPr>
            <w:tcW w:w="4112" w:type="dxa"/>
            <w:tcBorders>
              <w:top w:val="nil"/>
              <w:left w:val="nil"/>
              <w:bottom w:val="nil"/>
              <w:right w:val="nil"/>
            </w:tcBorders>
            <w:noWrap/>
            <w:vAlign w:val="bottom"/>
            <w:hideMark/>
          </w:tcPr>
          <w:p w14:paraId="43850A4C"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1.05.03 Transporte En El Exterior</w:t>
            </w:r>
          </w:p>
        </w:tc>
        <w:tc>
          <w:tcPr>
            <w:tcW w:w="1071" w:type="dxa"/>
            <w:tcBorders>
              <w:top w:val="nil"/>
              <w:left w:val="nil"/>
              <w:bottom w:val="nil"/>
              <w:right w:val="nil"/>
            </w:tcBorders>
            <w:noWrap/>
            <w:vAlign w:val="bottom"/>
            <w:hideMark/>
          </w:tcPr>
          <w:p w14:paraId="61E8D63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26,15%</w:t>
            </w:r>
          </w:p>
        </w:tc>
        <w:tc>
          <w:tcPr>
            <w:tcW w:w="1720" w:type="dxa"/>
            <w:tcBorders>
              <w:top w:val="nil"/>
              <w:left w:val="nil"/>
              <w:bottom w:val="nil"/>
              <w:right w:val="nil"/>
            </w:tcBorders>
            <w:noWrap/>
            <w:vAlign w:val="bottom"/>
            <w:hideMark/>
          </w:tcPr>
          <w:p w14:paraId="3C6F805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49,97%</w:t>
            </w:r>
          </w:p>
        </w:tc>
        <w:tc>
          <w:tcPr>
            <w:tcW w:w="1720" w:type="dxa"/>
            <w:tcBorders>
              <w:top w:val="nil"/>
              <w:left w:val="nil"/>
              <w:bottom w:val="nil"/>
              <w:right w:val="nil"/>
            </w:tcBorders>
            <w:noWrap/>
            <w:vAlign w:val="bottom"/>
            <w:hideMark/>
          </w:tcPr>
          <w:p w14:paraId="1C9C049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23,88%</w:t>
            </w:r>
          </w:p>
        </w:tc>
        <w:tc>
          <w:tcPr>
            <w:tcW w:w="1720" w:type="dxa"/>
            <w:tcBorders>
              <w:top w:val="nil"/>
              <w:left w:val="nil"/>
              <w:bottom w:val="nil"/>
              <w:right w:val="nil"/>
            </w:tcBorders>
            <w:noWrap/>
            <w:vAlign w:val="bottom"/>
            <w:hideMark/>
          </w:tcPr>
          <w:p w14:paraId="2869E7E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11618480" w14:textId="77777777" w:rsidTr="000A573B">
        <w:trPr>
          <w:trHeight w:val="260"/>
          <w:jc w:val="center"/>
        </w:trPr>
        <w:tc>
          <w:tcPr>
            <w:tcW w:w="4112" w:type="dxa"/>
            <w:tcBorders>
              <w:top w:val="nil"/>
              <w:left w:val="nil"/>
              <w:bottom w:val="nil"/>
              <w:right w:val="nil"/>
            </w:tcBorders>
            <w:noWrap/>
            <w:vAlign w:val="bottom"/>
            <w:hideMark/>
          </w:tcPr>
          <w:p w14:paraId="501320FA"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1.05.04 Viáticos En El Exterior</w:t>
            </w:r>
          </w:p>
        </w:tc>
        <w:tc>
          <w:tcPr>
            <w:tcW w:w="1071" w:type="dxa"/>
            <w:tcBorders>
              <w:top w:val="nil"/>
              <w:left w:val="nil"/>
              <w:bottom w:val="nil"/>
              <w:right w:val="nil"/>
            </w:tcBorders>
            <w:noWrap/>
            <w:vAlign w:val="bottom"/>
            <w:hideMark/>
          </w:tcPr>
          <w:p w14:paraId="08E4F77C"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19,84%</w:t>
            </w:r>
          </w:p>
        </w:tc>
        <w:tc>
          <w:tcPr>
            <w:tcW w:w="1720" w:type="dxa"/>
            <w:tcBorders>
              <w:top w:val="nil"/>
              <w:left w:val="nil"/>
              <w:bottom w:val="nil"/>
              <w:right w:val="nil"/>
            </w:tcBorders>
            <w:noWrap/>
            <w:vAlign w:val="bottom"/>
            <w:hideMark/>
          </w:tcPr>
          <w:p w14:paraId="52F7004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48,70%</w:t>
            </w:r>
          </w:p>
        </w:tc>
        <w:tc>
          <w:tcPr>
            <w:tcW w:w="1720" w:type="dxa"/>
            <w:tcBorders>
              <w:top w:val="nil"/>
              <w:left w:val="nil"/>
              <w:bottom w:val="nil"/>
              <w:right w:val="nil"/>
            </w:tcBorders>
            <w:noWrap/>
            <w:vAlign w:val="bottom"/>
            <w:hideMark/>
          </w:tcPr>
          <w:p w14:paraId="68D362E9"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31,46%</w:t>
            </w:r>
          </w:p>
        </w:tc>
        <w:tc>
          <w:tcPr>
            <w:tcW w:w="1720" w:type="dxa"/>
            <w:tcBorders>
              <w:top w:val="nil"/>
              <w:left w:val="nil"/>
              <w:bottom w:val="nil"/>
              <w:right w:val="nil"/>
            </w:tcBorders>
            <w:noWrap/>
            <w:vAlign w:val="bottom"/>
            <w:hideMark/>
          </w:tcPr>
          <w:p w14:paraId="108675C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762944A9" w14:textId="77777777" w:rsidTr="000A573B">
        <w:trPr>
          <w:trHeight w:val="260"/>
          <w:jc w:val="center"/>
        </w:trPr>
        <w:tc>
          <w:tcPr>
            <w:tcW w:w="4112" w:type="dxa"/>
            <w:tcBorders>
              <w:top w:val="nil"/>
              <w:left w:val="nil"/>
              <w:bottom w:val="nil"/>
              <w:right w:val="nil"/>
            </w:tcBorders>
            <w:noWrap/>
            <w:vAlign w:val="bottom"/>
            <w:hideMark/>
          </w:tcPr>
          <w:p w14:paraId="6524EC3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54876315"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68F0F9B0"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7FA7C5B3"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62587264"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3A72F473" w14:textId="77777777" w:rsidTr="000A573B">
        <w:trPr>
          <w:trHeight w:val="260"/>
          <w:jc w:val="center"/>
        </w:trPr>
        <w:tc>
          <w:tcPr>
            <w:tcW w:w="4112" w:type="dxa"/>
            <w:tcBorders>
              <w:top w:val="nil"/>
              <w:left w:val="nil"/>
              <w:bottom w:val="nil"/>
              <w:right w:val="nil"/>
            </w:tcBorders>
            <w:noWrap/>
            <w:vAlign w:val="bottom"/>
            <w:hideMark/>
          </w:tcPr>
          <w:p w14:paraId="283BFB89"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1.06.00 Seguros, Reaseguros y Otras Obligaciones</w:t>
            </w:r>
          </w:p>
        </w:tc>
        <w:tc>
          <w:tcPr>
            <w:tcW w:w="1071" w:type="dxa"/>
            <w:tcBorders>
              <w:top w:val="nil"/>
              <w:left w:val="nil"/>
              <w:bottom w:val="nil"/>
              <w:right w:val="nil"/>
            </w:tcBorders>
            <w:noWrap/>
            <w:vAlign w:val="bottom"/>
            <w:hideMark/>
          </w:tcPr>
          <w:p w14:paraId="202D7F3A"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13,77%</w:t>
            </w:r>
          </w:p>
        </w:tc>
        <w:tc>
          <w:tcPr>
            <w:tcW w:w="1720" w:type="dxa"/>
            <w:tcBorders>
              <w:top w:val="nil"/>
              <w:left w:val="nil"/>
              <w:bottom w:val="nil"/>
              <w:right w:val="nil"/>
            </w:tcBorders>
            <w:noWrap/>
            <w:vAlign w:val="bottom"/>
            <w:hideMark/>
          </w:tcPr>
          <w:p w14:paraId="0C76A05A"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85,78%</w:t>
            </w:r>
          </w:p>
        </w:tc>
        <w:tc>
          <w:tcPr>
            <w:tcW w:w="1720" w:type="dxa"/>
            <w:tcBorders>
              <w:top w:val="nil"/>
              <w:left w:val="nil"/>
              <w:bottom w:val="nil"/>
              <w:right w:val="nil"/>
            </w:tcBorders>
            <w:noWrap/>
            <w:vAlign w:val="bottom"/>
            <w:hideMark/>
          </w:tcPr>
          <w:p w14:paraId="3DF24CBA"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0,45%</w:t>
            </w:r>
          </w:p>
        </w:tc>
        <w:tc>
          <w:tcPr>
            <w:tcW w:w="1720" w:type="dxa"/>
            <w:tcBorders>
              <w:top w:val="nil"/>
              <w:left w:val="nil"/>
              <w:bottom w:val="nil"/>
              <w:right w:val="nil"/>
            </w:tcBorders>
            <w:noWrap/>
            <w:vAlign w:val="bottom"/>
            <w:hideMark/>
          </w:tcPr>
          <w:p w14:paraId="13763F9C"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29AF0566" w14:textId="77777777" w:rsidTr="000A573B">
        <w:trPr>
          <w:trHeight w:val="260"/>
          <w:jc w:val="center"/>
        </w:trPr>
        <w:tc>
          <w:tcPr>
            <w:tcW w:w="4112" w:type="dxa"/>
            <w:tcBorders>
              <w:top w:val="nil"/>
              <w:left w:val="nil"/>
              <w:bottom w:val="nil"/>
              <w:right w:val="nil"/>
            </w:tcBorders>
            <w:noWrap/>
            <w:vAlign w:val="bottom"/>
            <w:hideMark/>
          </w:tcPr>
          <w:p w14:paraId="6718C321"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1.06.01 Seguros</w:t>
            </w:r>
          </w:p>
        </w:tc>
        <w:tc>
          <w:tcPr>
            <w:tcW w:w="1071" w:type="dxa"/>
            <w:tcBorders>
              <w:top w:val="nil"/>
              <w:left w:val="nil"/>
              <w:bottom w:val="nil"/>
              <w:right w:val="nil"/>
            </w:tcBorders>
            <w:noWrap/>
            <w:vAlign w:val="bottom"/>
            <w:hideMark/>
          </w:tcPr>
          <w:p w14:paraId="3C02C3A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13,77%</w:t>
            </w:r>
          </w:p>
        </w:tc>
        <w:tc>
          <w:tcPr>
            <w:tcW w:w="1720" w:type="dxa"/>
            <w:tcBorders>
              <w:top w:val="nil"/>
              <w:left w:val="nil"/>
              <w:bottom w:val="nil"/>
              <w:right w:val="nil"/>
            </w:tcBorders>
            <w:noWrap/>
            <w:vAlign w:val="bottom"/>
            <w:hideMark/>
          </w:tcPr>
          <w:p w14:paraId="5118780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85,78%</w:t>
            </w:r>
          </w:p>
        </w:tc>
        <w:tc>
          <w:tcPr>
            <w:tcW w:w="1720" w:type="dxa"/>
            <w:tcBorders>
              <w:top w:val="nil"/>
              <w:left w:val="nil"/>
              <w:bottom w:val="nil"/>
              <w:right w:val="nil"/>
            </w:tcBorders>
            <w:noWrap/>
            <w:vAlign w:val="bottom"/>
            <w:hideMark/>
          </w:tcPr>
          <w:p w14:paraId="32C21570"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0,45%</w:t>
            </w:r>
          </w:p>
        </w:tc>
        <w:tc>
          <w:tcPr>
            <w:tcW w:w="1720" w:type="dxa"/>
            <w:tcBorders>
              <w:top w:val="nil"/>
              <w:left w:val="nil"/>
              <w:bottom w:val="nil"/>
              <w:right w:val="nil"/>
            </w:tcBorders>
            <w:noWrap/>
            <w:vAlign w:val="bottom"/>
            <w:hideMark/>
          </w:tcPr>
          <w:p w14:paraId="5ABD428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4601987B" w14:textId="77777777" w:rsidTr="000A573B">
        <w:trPr>
          <w:trHeight w:val="260"/>
          <w:jc w:val="center"/>
        </w:trPr>
        <w:tc>
          <w:tcPr>
            <w:tcW w:w="4112" w:type="dxa"/>
            <w:tcBorders>
              <w:top w:val="nil"/>
              <w:left w:val="nil"/>
              <w:bottom w:val="nil"/>
              <w:right w:val="nil"/>
            </w:tcBorders>
            <w:noWrap/>
            <w:vAlign w:val="bottom"/>
            <w:hideMark/>
          </w:tcPr>
          <w:p w14:paraId="3A6EDC4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4A05F29A"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6138D11D"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5BBB3733"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38418E6C"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4CF7F382" w14:textId="77777777" w:rsidTr="000A573B">
        <w:trPr>
          <w:trHeight w:val="260"/>
          <w:jc w:val="center"/>
        </w:trPr>
        <w:tc>
          <w:tcPr>
            <w:tcW w:w="4112" w:type="dxa"/>
            <w:tcBorders>
              <w:top w:val="nil"/>
              <w:left w:val="nil"/>
              <w:bottom w:val="nil"/>
              <w:right w:val="nil"/>
            </w:tcBorders>
            <w:noWrap/>
            <w:vAlign w:val="bottom"/>
            <w:hideMark/>
          </w:tcPr>
          <w:p w14:paraId="464378F4"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1.07.00 Capacitación y Protocolo</w:t>
            </w:r>
          </w:p>
        </w:tc>
        <w:tc>
          <w:tcPr>
            <w:tcW w:w="1071" w:type="dxa"/>
            <w:tcBorders>
              <w:top w:val="nil"/>
              <w:left w:val="nil"/>
              <w:bottom w:val="nil"/>
              <w:right w:val="nil"/>
            </w:tcBorders>
            <w:noWrap/>
            <w:vAlign w:val="bottom"/>
            <w:hideMark/>
          </w:tcPr>
          <w:p w14:paraId="2584136A"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17,57%</w:t>
            </w:r>
          </w:p>
        </w:tc>
        <w:tc>
          <w:tcPr>
            <w:tcW w:w="1720" w:type="dxa"/>
            <w:tcBorders>
              <w:top w:val="nil"/>
              <w:left w:val="nil"/>
              <w:bottom w:val="nil"/>
              <w:right w:val="nil"/>
            </w:tcBorders>
            <w:noWrap/>
            <w:vAlign w:val="bottom"/>
            <w:hideMark/>
          </w:tcPr>
          <w:p w14:paraId="56E99D20"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34,37%</w:t>
            </w:r>
          </w:p>
        </w:tc>
        <w:tc>
          <w:tcPr>
            <w:tcW w:w="1720" w:type="dxa"/>
            <w:tcBorders>
              <w:top w:val="nil"/>
              <w:left w:val="nil"/>
              <w:bottom w:val="nil"/>
              <w:right w:val="nil"/>
            </w:tcBorders>
            <w:noWrap/>
            <w:vAlign w:val="bottom"/>
            <w:hideMark/>
          </w:tcPr>
          <w:p w14:paraId="5B3DC9BD"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48,06%</w:t>
            </w:r>
          </w:p>
        </w:tc>
        <w:tc>
          <w:tcPr>
            <w:tcW w:w="1720" w:type="dxa"/>
            <w:tcBorders>
              <w:top w:val="nil"/>
              <w:left w:val="nil"/>
              <w:bottom w:val="nil"/>
              <w:right w:val="nil"/>
            </w:tcBorders>
            <w:noWrap/>
            <w:vAlign w:val="bottom"/>
            <w:hideMark/>
          </w:tcPr>
          <w:p w14:paraId="6C712DD3"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57E5E694" w14:textId="77777777" w:rsidTr="000A573B">
        <w:trPr>
          <w:trHeight w:val="260"/>
          <w:jc w:val="center"/>
        </w:trPr>
        <w:tc>
          <w:tcPr>
            <w:tcW w:w="4112" w:type="dxa"/>
            <w:tcBorders>
              <w:top w:val="nil"/>
              <w:left w:val="nil"/>
              <w:bottom w:val="nil"/>
              <w:right w:val="nil"/>
            </w:tcBorders>
            <w:noWrap/>
            <w:vAlign w:val="bottom"/>
            <w:hideMark/>
          </w:tcPr>
          <w:p w14:paraId="5F45A5CE"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1.07.01 Actividades de Capacitación</w:t>
            </w:r>
          </w:p>
        </w:tc>
        <w:tc>
          <w:tcPr>
            <w:tcW w:w="1071" w:type="dxa"/>
            <w:tcBorders>
              <w:top w:val="nil"/>
              <w:left w:val="nil"/>
              <w:bottom w:val="nil"/>
              <w:right w:val="nil"/>
            </w:tcBorders>
            <w:noWrap/>
            <w:vAlign w:val="bottom"/>
            <w:hideMark/>
          </w:tcPr>
          <w:p w14:paraId="0DF6B90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17,90%</w:t>
            </w:r>
          </w:p>
        </w:tc>
        <w:tc>
          <w:tcPr>
            <w:tcW w:w="1720" w:type="dxa"/>
            <w:tcBorders>
              <w:top w:val="nil"/>
              <w:left w:val="nil"/>
              <w:bottom w:val="nil"/>
              <w:right w:val="nil"/>
            </w:tcBorders>
            <w:noWrap/>
            <w:vAlign w:val="bottom"/>
            <w:hideMark/>
          </w:tcPr>
          <w:p w14:paraId="4D256902"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55,00%</w:t>
            </w:r>
          </w:p>
        </w:tc>
        <w:tc>
          <w:tcPr>
            <w:tcW w:w="1720" w:type="dxa"/>
            <w:tcBorders>
              <w:top w:val="nil"/>
              <w:left w:val="nil"/>
              <w:bottom w:val="nil"/>
              <w:right w:val="nil"/>
            </w:tcBorders>
            <w:noWrap/>
            <w:vAlign w:val="bottom"/>
            <w:hideMark/>
          </w:tcPr>
          <w:p w14:paraId="2F3A4A4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27,10%</w:t>
            </w:r>
          </w:p>
        </w:tc>
        <w:tc>
          <w:tcPr>
            <w:tcW w:w="1720" w:type="dxa"/>
            <w:tcBorders>
              <w:top w:val="nil"/>
              <w:left w:val="nil"/>
              <w:bottom w:val="nil"/>
              <w:right w:val="nil"/>
            </w:tcBorders>
            <w:noWrap/>
            <w:vAlign w:val="bottom"/>
            <w:hideMark/>
          </w:tcPr>
          <w:p w14:paraId="6A40ED8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07B4600E" w14:textId="77777777" w:rsidTr="000A573B">
        <w:trPr>
          <w:trHeight w:val="260"/>
          <w:jc w:val="center"/>
        </w:trPr>
        <w:tc>
          <w:tcPr>
            <w:tcW w:w="4112" w:type="dxa"/>
            <w:tcBorders>
              <w:top w:val="nil"/>
              <w:left w:val="nil"/>
              <w:bottom w:val="nil"/>
              <w:right w:val="nil"/>
            </w:tcBorders>
            <w:noWrap/>
            <w:vAlign w:val="bottom"/>
            <w:hideMark/>
          </w:tcPr>
          <w:p w14:paraId="29CBA9FD"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1.07.02 Actividades Protocolarias y Sociales</w:t>
            </w:r>
          </w:p>
        </w:tc>
        <w:tc>
          <w:tcPr>
            <w:tcW w:w="1071" w:type="dxa"/>
            <w:tcBorders>
              <w:top w:val="nil"/>
              <w:left w:val="nil"/>
              <w:bottom w:val="nil"/>
              <w:right w:val="nil"/>
            </w:tcBorders>
            <w:noWrap/>
            <w:vAlign w:val="bottom"/>
            <w:hideMark/>
          </w:tcPr>
          <w:p w14:paraId="054509CF"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17,21%</w:t>
            </w:r>
          </w:p>
        </w:tc>
        <w:tc>
          <w:tcPr>
            <w:tcW w:w="1720" w:type="dxa"/>
            <w:tcBorders>
              <w:top w:val="nil"/>
              <w:left w:val="nil"/>
              <w:bottom w:val="nil"/>
              <w:right w:val="nil"/>
            </w:tcBorders>
            <w:noWrap/>
            <w:vAlign w:val="bottom"/>
            <w:hideMark/>
          </w:tcPr>
          <w:p w14:paraId="4495F4D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4,20%</w:t>
            </w:r>
          </w:p>
        </w:tc>
        <w:tc>
          <w:tcPr>
            <w:tcW w:w="1720" w:type="dxa"/>
            <w:tcBorders>
              <w:top w:val="nil"/>
              <w:left w:val="nil"/>
              <w:bottom w:val="nil"/>
              <w:right w:val="nil"/>
            </w:tcBorders>
            <w:noWrap/>
            <w:vAlign w:val="bottom"/>
            <w:hideMark/>
          </w:tcPr>
          <w:p w14:paraId="47DE76C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78,58%</w:t>
            </w:r>
          </w:p>
        </w:tc>
        <w:tc>
          <w:tcPr>
            <w:tcW w:w="1720" w:type="dxa"/>
            <w:tcBorders>
              <w:top w:val="nil"/>
              <w:left w:val="nil"/>
              <w:bottom w:val="nil"/>
              <w:right w:val="nil"/>
            </w:tcBorders>
            <w:noWrap/>
            <w:vAlign w:val="bottom"/>
            <w:hideMark/>
          </w:tcPr>
          <w:p w14:paraId="3C7FA39C"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4E1F13F1" w14:textId="77777777" w:rsidTr="000A573B">
        <w:trPr>
          <w:trHeight w:val="260"/>
          <w:jc w:val="center"/>
        </w:trPr>
        <w:tc>
          <w:tcPr>
            <w:tcW w:w="4112" w:type="dxa"/>
            <w:tcBorders>
              <w:top w:val="nil"/>
              <w:left w:val="nil"/>
              <w:bottom w:val="nil"/>
              <w:right w:val="nil"/>
            </w:tcBorders>
            <w:noWrap/>
            <w:vAlign w:val="bottom"/>
            <w:hideMark/>
          </w:tcPr>
          <w:p w14:paraId="2DD5BE65"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1.07.03 Gastos de Representación Institucional</w:t>
            </w:r>
          </w:p>
        </w:tc>
        <w:tc>
          <w:tcPr>
            <w:tcW w:w="1071" w:type="dxa"/>
            <w:tcBorders>
              <w:top w:val="nil"/>
              <w:left w:val="nil"/>
              <w:bottom w:val="nil"/>
              <w:right w:val="nil"/>
            </w:tcBorders>
            <w:noWrap/>
            <w:vAlign w:val="bottom"/>
            <w:hideMark/>
          </w:tcPr>
          <w:p w14:paraId="7BF60334"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27E5CBE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35CCAABF"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c>
          <w:tcPr>
            <w:tcW w:w="1720" w:type="dxa"/>
            <w:tcBorders>
              <w:top w:val="nil"/>
              <w:left w:val="nil"/>
              <w:bottom w:val="nil"/>
              <w:right w:val="nil"/>
            </w:tcBorders>
            <w:noWrap/>
            <w:vAlign w:val="bottom"/>
            <w:hideMark/>
          </w:tcPr>
          <w:p w14:paraId="07BF39F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6ADC7378" w14:textId="77777777" w:rsidTr="000A573B">
        <w:trPr>
          <w:trHeight w:val="260"/>
          <w:jc w:val="center"/>
        </w:trPr>
        <w:tc>
          <w:tcPr>
            <w:tcW w:w="4112" w:type="dxa"/>
            <w:tcBorders>
              <w:top w:val="nil"/>
              <w:left w:val="nil"/>
              <w:bottom w:val="nil"/>
              <w:right w:val="nil"/>
            </w:tcBorders>
            <w:noWrap/>
            <w:vAlign w:val="bottom"/>
            <w:hideMark/>
          </w:tcPr>
          <w:p w14:paraId="194CD746"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33EB6049"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67D9B1C6"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585F04B"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1E602E49"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207C2184" w14:textId="77777777" w:rsidTr="000A573B">
        <w:trPr>
          <w:trHeight w:val="260"/>
          <w:jc w:val="center"/>
        </w:trPr>
        <w:tc>
          <w:tcPr>
            <w:tcW w:w="4112" w:type="dxa"/>
            <w:tcBorders>
              <w:top w:val="nil"/>
              <w:left w:val="nil"/>
              <w:bottom w:val="nil"/>
              <w:right w:val="nil"/>
            </w:tcBorders>
            <w:noWrap/>
            <w:vAlign w:val="bottom"/>
            <w:hideMark/>
          </w:tcPr>
          <w:p w14:paraId="2646B157"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1.08.00 Mant. y Rep.</w:t>
            </w:r>
          </w:p>
        </w:tc>
        <w:tc>
          <w:tcPr>
            <w:tcW w:w="1071" w:type="dxa"/>
            <w:tcBorders>
              <w:top w:val="nil"/>
              <w:left w:val="nil"/>
              <w:bottom w:val="nil"/>
              <w:right w:val="nil"/>
            </w:tcBorders>
            <w:noWrap/>
            <w:vAlign w:val="bottom"/>
            <w:hideMark/>
          </w:tcPr>
          <w:p w14:paraId="010E1C11"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12,66%</w:t>
            </w:r>
          </w:p>
        </w:tc>
        <w:tc>
          <w:tcPr>
            <w:tcW w:w="1720" w:type="dxa"/>
            <w:tcBorders>
              <w:top w:val="nil"/>
              <w:left w:val="nil"/>
              <w:bottom w:val="nil"/>
              <w:right w:val="nil"/>
            </w:tcBorders>
            <w:noWrap/>
            <w:vAlign w:val="bottom"/>
            <w:hideMark/>
          </w:tcPr>
          <w:p w14:paraId="15577A44"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83,51%</w:t>
            </w:r>
          </w:p>
        </w:tc>
        <w:tc>
          <w:tcPr>
            <w:tcW w:w="1720" w:type="dxa"/>
            <w:tcBorders>
              <w:top w:val="nil"/>
              <w:left w:val="nil"/>
              <w:bottom w:val="nil"/>
              <w:right w:val="nil"/>
            </w:tcBorders>
            <w:noWrap/>
            <w:vAlign w:val="bottom"/>
            <w:hideMark/>
          </w:tcPr>
          <w:p w14:paraId="57FA3E1F"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3,82%</w:t>
            </w:r>
          </w:p>
        </w:tc>
        <w:tc>
          <w:tcPr>
            <w:tcW w:w="1720" w:type="dxa"/>
            <w:tcBorders>
              <w:top w:val="nil"/>
              <w:left w:val="nil"/>
              <w:bottom w:val="nil"/>
              <w:right w:val="nil"/>
            </w:tcBorders>
            <w:noWrap/>
            <w:vAlign w:val="bottom"/>
            <w:hideMark/>
          </w:tcPr>
          <w:p w14:paraId="362E122D"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62EE9D8B" w14:textId="77777777" w:rsidTr="000A573B">
        <w:trPr>
          <w:trHeight w:val="260"/>
          <w:jc w:val="center"/>
        </w:trPr>
        <w:tc>
          <w:tcPr>
            <w:tcW w:w="4112" w:type="dxa"/>
            <w:tcBorders>
              <w:top w:val="nil"/>
              <w:left w:val="nil"/>
              <w:bottom w:val="nil"/>
              <w:right w:val="nil"/>
            </w:tcBorders>
            <w:noWrap/>
            <w:vAlign w:val="bottom"/>
            <w:hideMark/>
          </w:tcPr>
          <w:p w14:paraId="551E7E46"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1.08.01 Mantenimiento de Edificios Locales y Terrenos</w:t>
            </w:r>
          </w:p>
        </w:tc>
        <w:tc>
          <w:tcPr>
            <w:tcW w:w="1071" w:type="dxa"/>
            <w:tcBorders>
              <w:top w:val="nil"/>
              <w:left w:val="nil"/>
              <w:bottom w:val="nil"/>
              <w:right w:val="nil"/>
            </w:tcBorders>
            <w:noWrap/>
            <w:vAlign w:val="bottom"/>
            <w:hideMark/>
          </w:tcPr>
          <w:p w14:paraId="0DDF1B8C"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10,14%</w:t>
            </w:r>
          </w:p>
        </w:tc>
        <w:tc>
          <w:tcPr>
            <w:tcW w:w="1720" w:type="dxa"/>
            <w:tcBorders>
              <w:top w:val="nil"/>
              <w:left w:val="nil"/>
              <w:bottom w:val="nil"/>
              <w:right w:val="nil"/>
            </w:tcBorders>
            <w:noWrap/>
            <w:vAlign w:val="bottom"/>
            <w:hideMark/>
          </w:tcPr>
          <w:p w14:paraId="433094B6"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87,25%</w:t>
            </w:r>
          </w:p>
        </w:tc>
        <w:tc>
          <w:tcPr>
            <w:tcW w:w="1720" w:type="dxa"/>
            <w:tcBorders>
              <w:top w:val="nil"/>
              <w:left w:val="nil"/>
              <w:bottom w:val="nil"/>
              <w:right w:val="nil"/>
            </w:tcBorders>
            <w:noWrap/>
            <w:vAlign w:val="bottom"/>
            <w:hideMark/>
          </w:tcPr>
          <w:p w14:paraId="39C5F591"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2,61%</w:t>
            </w:r>
          </w:p>
        </w:tc>
        <w:tc>
          <w:tcPr>
            <w:tcW w:w="1720" w:type="dxa"/>
            <w:tcBorders>
              <w:top w:val="nil"/>
              <w:left w:val="nil"/>
              <w:bottom w:val="nil"/>
              <w:right w:val="nil"/>
            </w:tcBorders>
            <w:noWrap/>
            <w:vAlign w:val="bottom"/>
            <w:hideMark/>
          </w:tcPr>
          <w:p w14:paraId="7A6A814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7928D64A" w14:textId="77777777" w:rsidTr="000A573B">
        <w:trPr>
          <w:trHeight w:val="260"/>
          <w:jc w:val="center"/>
        </w:trPr>
        <w:tc>
          <w:tcPr>
            <w:tcW w:w="4112" w:type="dxa"/>
            <w:tcBorders>
              <w:top w:val="nil"/>
              <w:left w:val="nil"/>
              <w:bottom w:val="nil"/>
              <w:right w:val="nil"/>
            </w:tcBorders>
            <w:noWrap/>
            <w:vAlign w:val="bottom"/>
            <w:hideMark/>
          </w:tcPr>
          <w:p w14:paraId="771EB708"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1.08.02 Mantenimiento de Vías de Comunicación</w:t>
            </w:r>
          </w:p>
        </w:tc>
        <w:tc>
          <w:tcPr>
            <w:tcW w:w="1071" w:type="dxa"/>
            <w:tcBorders>
              <w:top w:val="nil"/>
              <w:left w:val="nil"/>
              <w:bottom w:val="nil"/>
              <w:right w:val="nil"/>
            </w:tcBorders>
            <w:noWrap/>
            <w:vAlign w:val="bottom"/>
            <w:hideMark/>
          </w:tcPr>
          <w:p w14:paraId="7060B06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485D55FC"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c>
          <w:tcPr>
            <w:tcW w:w="1720" w:type="dxa"/>
            <w:tcBorders>
              <w:top w:val="nil"/>
              <w:left w:val="nil"/>
              <w:bottom w:val="nil"/>
              <w:right w:val="nil"/>
            </w:tcBorders>
            <w:noWrap/>
            <w:vAlign w:val="bottom"/>
            <w:hideMark/>
          </w:tcPr>
          <w:p w14:paraId="3FB87F49"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23F7EC16"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1A08620B" w14:textId="77777777" w:rsidTr="000A573B">
        <w:trPr>
          <w:trHeight w:val="260"/>
          <w:jc w:val="center"/>
        </w:trPr>
        <w:tc>
          <w:tcPr>
            <w:tcW w:w="4112" w:type="dxa"/>
            <w:tcBorders>
              <w:top w:val="nil"/>
              <w:left w:val="nil"/>
              <w:bottom w:val="nil"/>
              <w:right w:val="nil"/>
            </w:tcBorders>
            <w:noWrap/>
            <w:vAlign w:val="bottom"/>
            <w:hideMark/>
          </w:tcPr>
          <w:p w14:paraId="2EB1CDF8"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lastRenderedPageBreak/>
              <w:t>1.08.03 Mantenimiento de Instalaciones y Otras Obras</w:t>
            </w:r>
          </w:p>
        </w:tc>
        <w:tc>
          <w:tcPr>
            <w:tcW w:w="1071" w:type="dxa"/>
            <w:tcBorders>
              <w:top w:val="nil"/>
              <w:left w:val="nil"/>
              <w:bottom w:val="nil"/>
              <w:right w:val="nil"/>
            </w:tcBorders>
            <w:noWrap/>
            <w:vAlign w:val="bottom"/>
            <w:hideMark/>
          </w:tcPr>
          <w:p w14:paraId="76376AF2"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470ECD89"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c>
          <w:tcPr>
            <w:tcW w:w="1720" w:type="dxa"/>
            <w:tcBorders>
              <w:top w:val="nil"/>
              <w:left w:val="nil"/>
              <w:bottom w:val="nil"/>
              <w:right w:val="nil"/>
            </w:tcBorders>
            <w:noWrap/>
            <w:vAlign w:val="bottom"/>
            <w:hideMark/>
          </w:tcPr>
          <w:p w14:paraId="1DEFD1E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1454F359"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7C7ABFFB" w14:textId="77777777" w:rsidTr="000A573B">
        <w:trPr>
          <w:trHeight w:val="260"/>
          <w:jc w:val="center"/>
        </w:trPr>
        <w:tc>
          <w:tcPr>
            <w:tcW w:w="4112" w:type="dxa"/>
            <w:tcBorders>
              <w:top w:val="nil"/>
              <w:left w:val="nil"/>
              <w:bottom w:val="nil"/>
              <w:right w:val="nil"/>
            </w:tcBorders>
            <w:noWrap/>
            <w:vAlign w:val="bottom"/>
            <w:hideMark/>
          </w:tcPr>
          <w:p w14:paraId="4EA60920"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1.08.04 Mant. y Rep. de Maquinaria y Equipo de Producción</w:t>
            </w:r>
          </w:p>
        </w:tc>
        <w:tc>
          <w:tcPr>
            <w:tcW w:w="1071" w:type="dxa"/>
            <w:tcBorders>
              <w:top w:val="nil"/>
              <w:left w:val="nil"/>
              <w:bottom w:val="nil"/>
              <w:right w:val="nil"/>
            </w:tcBorders>
            <w:noWrap/>
            <w:vAlign w:val="bottom"/>
            <w:hideMark/>
          </w:tcPr>
          <w:p w14:paraId="52B8F541"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0,45%</w:t>
            </w:r>
          </w:p>
        </w:tc>
        <w:tc>
          <w:tcPr>
            <w:tcW w:w="1720" w:type="dxa"/>
            <w:tcBorders>
              <w:top w:val="nil"/>
              <w:left w:val="nil"/>
              <w:bottom w:val="nil"/>
              <w:right w:val="nil"/>
            </w:tcBorders>
            <w:noWrap/>
            <w:vAlign w:val="bottom"/>
            <w:hideMark/>
          </w:tcPr>
          <w:p w14:paraId="1CA5964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94,74%</w:t>
            </w:r>
          </w:p>
        </w:tc>
        <w:tc>
          <w:tcPr>
            <w:tcW w:w="1720" w:type="dxa"/>
            <w:tcBorders>
              <w:top w:val="nil"/>
              <w:left w:val="nil"/>
              <w:bottom w:val="nil"/>
              <w:right w:val="nil"/>
            </w:tcBorders>
            <w:noWrap/>
            <w:vAlign w:val="bottom"/>
            <w:hideMark/>
          </w:tcPr>
          <w:p w14:paraId="17830F91"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4,81%</w:t>
            </w:r>
          </w:p>
        </w:tc>
        <w:tc>
          <w:tcPr>
            <w:tcW w:w="1720" w:type="dxa"/>
            <w:tcBorders>
              <w:top w:val="nil"/>
              <w:left w:val="nil"/>
              <w:bottom w:val="nil"/>
              <w:right w:val="nil"/>
            </w:tcBorders>
            <w:noWrap/>
            <w:vAlign w:val="bottom"/>
            <w:hideMark/>
          </w:tcPr>
          <w:p w14:paraId="19F8E520"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32D62A45" w14:textId="77777777" w:rsidTr="000A573B">
        <w:trPr>
          <w:trHeight w:val="260"/>
          <w:jc w:val="center"/>
        </w:trPr>
        <w:tc>
          <w:tcPr>
            <w:tcW w:w="4112" w:type="dxa"/>
            <w:tcBorders>
              <w:top w:val="nil"/>
              <w:left w:val="nil"/>
              <w:bottom w:val="nil"/>
              <w:right w:val="nil"/>
            </w:tcBorders>
            <w:noWrap/>
            <w:vAlign w:val="bottom"/>
            <w:hideMark/>
          </w:tcPr>
          <w:p w14:paraId="0C240BB4"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1.08.05 Mant. y Rep. de Equipo de Transporte</w:t>
            </w:r>
          </w:p>
        </w:tc>
        <w:tc>
          <w:tcPr>
            <w:tcW w:w="1071" w:type="dxa"/>
            <w:tcBorders>
              <w:top w:val="nil"/>
              <w:left w:val="nil"/>
              <w:bottom w:val="nil"/>
              <w:right w:val="nil"/>
            </w:tcBorders>
            <w:noWrap/>
            <w:vAlign w:val="bottom"/>
            <w:hideMark/>
          </w:tcPr>
          <w:p w14:paraId="5DE1B442"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6,68%</w:t>
            </w:r>
          </w:p>
        </w:tc>
        <w:tc>
          <w:tcPr>
            <w:tcW w:w="1720" w:type="dxa"/>
            <w:tcBorders>
              <w:top w:val="nil"/>
              <w:left w:val="nil"/>
              <w:bottom w:val="nil"/>
              <w:right w:val="nil"/>
            </w:tcBorders>
            <w:noWrap/>
            <w:vAlign w:val="bottom"/>
            <w:hideMark/>
          </w:tcPr>
          <w:p w14:paraId="36CD26D6"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93,32%</w:t>
            </w:r>
          </w:p>
        </w:tc>
        <w:tc>
          <w:tcPr>
            <w:tcW w:w="1720" w:type="dxa"/>
            <w:tcBorders>
              <w:top w:val="nil"/>
              <w:left w:val="nil"/>
              <w:bottom w:val="nil"/>
              <w:right w:val="nil"/>
            </w:tcBorders>
            <w:noWrap/>
            <w:vAlign w:val="bottom"/>
            <w:hideMark/>
          </w:tcPr>
          <w:p w14:paraId="7757B7E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7B381DA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4103B67C" w14:textId="77777777" w:rsidTr="000A573B">
        <w:trPr>
          <w:trHeight w:val="260"/>
          <w:jc w:val="center"/>
        </w:trPr>
        <w:tc>
          <w:tcPr>
            <w:tcW w:w="4112" w:type="dxa"/>
            <w:tcBorders>
              <w:top w:val="nil"/>
              <w:left w:val="nil"/>
              <w:bottom w:val="nil"/>
              <w:right w:val="nil"/>
            </w:tcBorders>
            <w:noWrap/>
            <w:vAlign w:val="bottom"/>
            <w:hideMark/>
          </w:tcPr>
          <w:p w14:paraId="5D205F1F"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1.08.06 Mant. y Rep. de Equipo de Comunicación</w:t>
            </w:r>
          </w:p>
        </w:tc>
        <w:tc>
          <w:tcPr>
            <w:tcW w:w="1071" w:type="dxa"/>
            <w:tcBorders>
              <w:top w:val="nil"/>
              <w:left w:val="nil"/>
              <w:bottom w:val="nil"/>
              <w:right w:val="nil"/>
            </w:tcBorders>
            <w:noWrap/>
            <w:vAlign w:val="bottom"/>
            <w:hideMark/>
          </w:tcPr>
          <w:p w14:paraId="3DEE221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97,17%</w:t>
            </w:r>
          </w:p>
        </w:tc>
        <w:tc>
          <w:tcPr>
            <w:tcW w:w="1720" w:type="dxa"/>
            <w:tcBorders>
              <w:top w:val="nil"/>
              <w:left w:val="nil"/>
              <w:bottom w:val="nil"/>
              <w:right w:val="nil"/>
            </w:tcBorders>
            <w:noWrap/>
            <w:vAlign w:val="bottom"/>
            <w:hideMark/>
          </w:tcPr>
          <w:p w14:paraId="739ED9E4"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2,83%</w:t>
            </w:r>
          </w:p>
        </w:tc>
        <w:tc>
          <w:tcPr>
            <w:tcW w:w="1720" w:type="dxa"/>
            <w:tcBorders>
              <w:top w:val="nil"/>
              <w:left w:val="nil"/>
              <w:bottom w:val="nil"/>
              <w:right w:val="nil"/>
            </w:tcBorders>
            <w:noWrap/>
            <w:vAlign w:val="bottom"/>
            <w:hideMark/>
          </w:tcPr>
          <w:p w14:paraId="301A049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712F5CB0"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7822D0EF" w14:textId="77777777" w:rsidTr="000A573B">
        <w:trPr>
          <w:trHeight w:val="260"/>
          <w:jc w:val="center"/>
        </w:trPr>
        <w:tc>
          <w:tcPr>
            <w:tcW w:w="4112" w:type="dxa"/>
            <w:tcBorders>
              <w:top w:val="nil"/>
              <w:left w:val="nil"/>
              <w:bottom w:val="nil"/>
              <w:right w:val="nil"/>
            </w:tcBorders>
            <w:noWrap/>
            <w:vAlign w:val="bottom"/>
            <w:hideMark/>
          </w:tcPr>
          <w:p w14:paraId="467C9846"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1.08.07 Mant. y Rep. de Equipo y Mobiliario de Oficina</w:t>
            </w:r>
          </w:p>
        </w:tc>
        <w:tc>
          <w:tcPr>
            <w:tcW w:w="1071" w:type="dxa"/>
            <w:tcBorders>
              <w:top w:val="nil"/>
              <w:left w:val="nil"/>
              <w:bottom w:val="nil"/>
              <w:right w:val="nil"/>
            </w:tcBorders>
            <w:noWrap/>
            <w:vAlign w:val="bottom"/>
            <w:hideMark/>
          </w:tcPr>
          <w:p w14:paraId="34EA9E7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5,58%</w:t>
            </w:r>
          </w:p>
        </w:tc>
        <w:tc>
          <w:tcPr>
            <w:tcW w:w="1720" w:type="dxa"/>
            <w:tcBorders>
              <w:top w:val="nil"/>
              <w:left w:val="nil"/>
              <w:bottom w:val="nil"/>
              <w:right w:val="nil"/>
            </w:tcBorders>
            <w:noWrap/>
            <w:vAlign w:val="bottom"/>
            <w:hideMark/>
          </w:tcPr>
          <w:p w14:paraId="27CEA17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93,10%</w:t>
            </w:r>
          </w:p>
        </w:tc>
        <w:tc>
          <w:tcPr>
            <w:tcW w:w="1720" w:type="dxa"/>
            <w:tcBorders>
              <w:top w:val="nil"/>
              <w:left w:val="nil"/>
              <w:bottom w:val="nil"/>
              <w:right w:val="nil"/>
            </w:tcBorders>
            <w:noWrap/>
            <w:vAlign w:val="bottom"/>
            <w:hideMark/>
          </w:tcPr>
          <w:p w14:paraId="3D15F2D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1,32%</w:t>
            </w:r>
          </w:p>
        </w:tc>
        <w:tc>
          <w:tcPr>
            <w:tcW w:w="1720" w:type="dxa"/>
            <w:tcBorders>
              <w:top w:val="nil"/>
              <w:left w:val="nil"/>
              <w:bottom w:val="nil"/>
              <w:right w:val="nil"/>
            </w:tcBorders>
            <w:noWrap/>
            <w:vAlign w:val="bottom"/>
            <w:hideMark/>
          </w:tcPr>
          <w:p w14:paraId="0E12891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3726F8C1" w14:textId="77777777" w:rsidTr="000A573B">
        <w:trPr>
          <w:trHeight w:val="260"/>
          <w:jc w:val="center"/>
        </w:trPr>
        <w:tc>
          <w:tcPr>
            <w:tcW w:w="4112" w:type="dxa"/>
            <w:tcBorders>
              <w:top w:val="nil"/>
              <w:left w:val="nil"/>
              <w:bottom w:val="nil"/>
              <w:right w:val="nil"/>
            </w:tcBorders>
            <w:noWrap/>
            <w:vAlign w:val="bottom"/>
            <w:hideMark/>
          </w:tcPr>
          <w:p w14:paraId="6AB651E4"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1.08.08 Mant. y Rep. de Equipo de Cómputo y Sistemas de Información</w:t>
            </w:r>
          </w:p>
        </w:tc>
        <w:tc>
          <w:tcPr>
            <w:tcW w:w="1071" w:type="dxa"/>
            <w:tcBorders>
              <w:top w:val="nil"/>
              <w:left w:val="nil"/>
              <w:bottom w:val="nil"/>
              <w:right w:val="nil"/>
            </w:tcBorders>
            <w:noWrap/>
            <w:vAlign w:val="bottom"/>
            <w:hideMark/>
          </w:tcPr>
          <w:p w14:paraId="6F707569"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15,84%</w:t>
            </w:r>
          </w:p>
        </w:tc>
        <w:tc>
          <w:tcPr>
            <w:tcW w:w="1720" w:type="dxa"/>
            <w:tcBorders>
              <w:top w:val="nil"/>
              <w:left w:val="nil"/>
              <w:bottom w:val="nil"/>
              <w:right w:val="nil"/>
            </w:tcBorders>
            <w:noWrap/>
            <w:vAlign w:val="bottom"/>
            <w:hideMark/>
          </w:tcPr>
          <w:p w14:paraId="48553854"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80,74%</w:t>
            </w:r>
          </w:p>
        </w:tc>
        <w:tc>
          <w:tcPr>
            <w:tcW w:w="1720" w:type="dxa"/>
            <w:tcBorders>
              <w:top w:val="nil"/>
              <w:left w:val="nil"/>
              <w:bottom w:val="nil"/>
              <w:right w:val="nil"/>
            </w:tcBorders>
            <w:noWrap/>
            <w:vAlign w:val="bottom"/>
            <w:hideMark/>
          </w:tcPr>
          <w:p w14:paraId="085EB9AC"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3,42%</w:t>
            </w:r>
          </w:p>
        </w:tc>
        <w:tc>
          <w:tcPr>
            <w:tcW w:w="1720" w:type="dxa"/>
            <w:tcBorders>
              <w:top w:val="nil"/>
              <w:left w:val="nil"/>
              <w:bottom w:val="nil"/>
              <w:right w:val="nil"/>
            </w:tcBorders>
            <w:noWrap/>
            <w:vAlign w:val="bottom"/>
            <w:hideMark/>
          </w:tcPr>
          <w:p w14:paraId="3505B614"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3382ED7C" w14:textId="77777777" w:rsidTr="000A573B">
        <w:trPr>
          <w:trHeight w:val="260"/>
          <w:jc w:val="center"/>
        </w:trPr>
        <w:tc>
          <w:tcPr>
            <w:tcW w:w="4112" w:type="dxa"/>
            <w:tcBorders>
              <w:top w:val="nil"/>
              <w:left w:val="nil"/>
              <w:bottom w:val="nil"/>
              <w:right w:val="nil"/>
            </w:tcBorders>
            <w:noWrap/>
            <w:vAlign w:val="bottom"/>
            <w:hideMark/>
          </w:tcPr>
          <w:p w14:paraId="6D21D5A2"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1.08.99 Mant. y Rep. de Otros Equipos</w:t>
            </w:r>
          </w:p>
        </w:tc>
        <w:tc>
          <w:tcPr>
            <w:tcW w:w="1071" w:type="dxa"/>
            <w:tcBorders>
              <w:top w:val="nil"/>
              <w:left w:val="nil"/>
              <w:bottom w:val="nil"/>
              <w:right w:val="nil"/>
            </w:tcBorders>
            <w:noWrap/>
            <w:vAlign w:val="bottom"/>
            <w:hideMark/>
          </w:tcPr>
          <w:p w14:paraId="460D99A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44,79%</w:t>
            </w:r>
          </w:p>
        </w:tc>
        <w:tc>
          <w:tcPr>
            <w:tcW w:w="1720" w:type="dxa"/>
            <w:tcBorders>
              <w:top w:val="nil"/>
              <w:left w:val="nil"/>
              <w:bottom w:val="nil"/>
              <w:right w:val="nil"/>
            </w:tcBorders>
            <w:noWrap/>
            <w:vAlign w:val="bottom"/>
            <w:hideMark/>
          </w:tcPr>
          <w:p w14:paraId="12CD0BA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34,52%</w:t>
            </w:r>
          </w:p>
        </w:tc>
        <w:tc>
          <w:tcPr>
            <w:tcW w:w="1720" w:type="dxa"/>
            <w:tcBorders>
              <w:top w:val="nil"/>
              <w:left w:val="nil"/>
              <w:bottom w:val="nil"/>
              <w:right w:val="nil"/>
            </w:tcBorders>
            <w:noWrap/>
            <w:vAlign w:val="bottom"/>
            <w:hideMark/>
          </w:tcPr>
          <w:p w14:paraId="5F454AB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20,69%</w:t>
            </w:r>
          </w:p>
        </w:tc>
        <w:tc>
          <w:tcPr>
            <w:tcW w:w="1720" w:type="dxa"/>
            <w:tcBorders>
              <w:top w:val="nil"/>
              <w:left w:val="nil"/>
              <w:bottom w:val="nil"/>
              <w:right w:val="nil"/>
            </w:tcBorders>
            <w:noWrap/>
            <w:vAlign w:val="bottom"/>
            <w:hideMark/>
          </w:tcPr>
          <w:p w14:paraId="0050B6D6"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0F0D14BA" w14:textId="77777777" w:rsidTr="000A573B">
        <w:trPr>
          <w:trHeight w:val="260"/>
          <w:jc w:val="center"/>
        </w:trPr>
        <w:tc>
          <w:tcPr>
            <w:tcW w:w="4112" w:type="dxa"/>
            <w:tcBorders>
              <w:top w:val="nil"/>
              <w:left w:val="nil"/>
              <w:bottom w:val="nil"/>
              <w:right w:val="nil"/>
            </w:tcBorders>
            <w:noWrap/>
            <w:vAlign w:val="bottom"/>
            <w:hideMark/>
          </w:tcPr>
          <w:p w14:paraId="40DD7B4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0BD00541"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46663EA4"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5B7E03FA"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0C6B64F7"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5B08841C" w14:textId="77777777" w:rsidTr="000A573B">
        <w:trPr>
          <w:trHeight w:val="260"/>
          <w:jc w:val="center"/>
        </w:trPr>
        <w:tc>
          <w:tcPr>
            <w:tcW w:w="4112" w:type="dxa"/>
            <w:tcBorders>
              <w:top w:val="nil"/>
              <w:left w:val="nil"/>
              <w:bottom w:val="nil"/>
              <w:right w:val="nil"/>
            </w:tcBorders>
            <w:noWrap/>
            <w:vAlign w:val="bottom"/>
            <w:hideMark/>
          </w:tcPr>
          <w:p w14:paraId="03E0D181"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1.09.00 Impuestos</w:t>
            </w:r>
          </w:p>
        </w:tc>
        <w:tc>
          <w:tcPr>
            <w:tcW w:w="1071" w:type="dxa"/>
            <w:tcBorders>
              <w:top w:val="nil"/>
              <w:left w:val="nil"/>
              <w:bottom w:val="nil"/>
              <w:right w:val="nil"/>
            </w:tcBorders>
            <w:noWrap/>
            <w:vAlign w:val="bottom"/>
            <w:hideMark/>
          </w:tcPr>
          <w:p w14:paraId="62D20299"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0,00%</w:t>
            </w:r>
          </w:p>
        </w:tc>
        <w:tc>
          <w:tcPr>
            <w:tcW w:w="1720" w:type="dxa"/>
            <w:tcBorders>
              <w:top w:val="nil"/>
              <w:left w:val="nil"/>
              <w:bottom w:val="nil"/>
              <w:right w:val="nil"/>
            </w:tcBorders>
            <w:noWrap/>
            <w:vAlign w:val="bottom"/>
            <w:hideMark/>
          </w:tcPr>
          <w:p w14:paraId="2DBAA563"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c>
          <w:tcPr>
            <w:tcW w:w="1720" w:type="dxa"/>
            <w:tcBorders>
              <w:top w:val="nil"/>
              <w:left w:val="nil"/>
              <w:bottom w:val="nil"/>
              <w:right w:val="nil"/>
            </w:tcBorders>
            <w:noWrap/>
            <w:vAlign w:val="bottom"/>
            <w:hideMark/>
          </w:tcPr>
          <w:p w14:paraId="6C679FD4"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0,00%</w:t>
            </w:r>
          </w:p>
        </w:tc>
        <w:tc>
          <w:tcPr>
            <w:tcW w:w="1720" w:type="dxa"/>
            <w:tcBorders>
              <w:top w:val="nil"/>
              <w:left w:val="nil"/>
              <w:bottom w:val="nil"/>
              <w:right w:val="nil"/>
            </w:tcBorders>
            <w:noWrap/>
            <w:vAlign w:val="bottom"/>
            <w:hideMark/>
          </w:tcPr>
          <w:p w14:paraId="5E6B7230"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262C1B0B" w14:textId="77777777" w:rsidTr="000A573B">
        <w:trPr>
          <w:trHeight w:val="260"/>
          <w:jc w:val="center"/>
        </w:trPr>
        <w:tc>
          <w:tcPr>
            <w:tcW w:w="4112" w:type="dxa"/>
            <w:tcBorders>
              <w:top w:val="nil"/>
              <w:left w:val="nil"/>
              <w:bottom w:val="nil"/>
              <w:right w:val="nil"/>
            </w:tcBorders>
            <w:noWrap/>
            <w:vAlign w:val="bottom"/>
            <w:hideMark/>
          </w:tcPr>
          <w:p w14:paraId="70C11CDB"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1.09.99 Otros impuestos</w:t>
            </w:r>
          </w:p>
        </w:tc>
        <w:tc>
          <w:tcPr>
            <w:tcW w:w="1071" w:type="dxa"/>
            <w:tcBorders>
              <w:top w:val="nil"/>
              <w:left w:val="nil"/>
              <w:bottom w:val="nil"/>
              <w:right w:val="nil"/>
            </w:tcBorders>
            <w:noWrap/>
            <w:vAlign w:val="bottom"/>
            <w:hideMark/>
          </w:tcPr>
          <w:p w14:paraId="3B7CF2F9"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43820636"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c>
          <w:tcPr>
            <w:tcW w:w="1720" w:type="dxa"/>
            <w:tcBorders>
              <w:top w:val="nil"/>
              <w:left w:val="nil"/>
              <w:bottom w:val="nil"/>
              <w:right w:val="nil"/>
            </w:tcBorders>
            <w:noWrap/>
            <w:vAlign w:val="bottom"/>
            <w:hideMark/>
          </w:tcPr>
          <w:p w14:paraId="6E35119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04F0D51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0A9DF491" w14:textId="77777777" w:rsidTr="000A573B">
        <w:trPr>
          <w:trHeight w:val="260"/>
          <w:jc w:val="center"/>
        </w:trPr>
        <w:tc>
          <w:tcPr>
            <w:tcW w:w="4112" w:type="dxa"/>
            <w:tcBorders>
              <w:top w:val="nil"/>
              <w:left w:val="nil"/>
              <w:bottom w:val="nil"/>
              <w:right w:val="nil"/>
            </w:tcBorders>
            <w:noWrap/>
            <w:vAlign w:val="bottom"/>
            <w:hideMark/>
          </w:tcPr>
          <w:p w14:paraId="05162B40"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3E85D6D8"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F8FF6D5"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40FD2577"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4A932923"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44501894" w14:textId="77777777" w:rsidTr="000A573B">
        <w:trPr>
          <w:trHeight w:val="260"/>
          <w:jc w:val="center"/>
        </w:trPr>
        <w:tc>
          <w:tcPr>
            <w:tcW w:w="4112" w:type="dxa"/>
            <w:tcBorders>
              <w:top w:val="nil"/>
              <w:left w:val="nil"/>
              <w:bottom w:val="nil"/>
              <w:right w:val="nil"/>
            </w:tcBorders>
            <w:noWrap/>
            <w:vAlign w:val="bottom"/>
            <w:hideMark/>
          </w:tcPr>
          <w:p w14:paraId="68BC11C6"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1.99.00 Servicios Diversos</w:t>
            </w:r>
          </w:p>
        </w:tc>
        <w:tc>
          <w:tcPr>
            <w:tcW w:w="1071" w:type="dxa"/>
            <w:tcBorders>
              <w:top w:val="nil"/>
              <w:left w:val="nil"/>
              <w:bottom w:val="nil"/>
              <w:right w:val="nil"/>
            </w:tcBorders>
            <w:noWrap/>
            <w:vAlign w:val="bottom"/>
            <w:hideMark/>
          </w:tcPr>
          <w:p w14:paraId="1202D47D"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30,02%</w:t>
            </w:r>
          </w:p>
        </w:tc>
        <w:tc>
          <w:tcPr>
            <w:tcW w:w="1720" w:type="dxa"/>
            <w:tcBorders>
              <w:top w:val="nil"/>
              <w:left w:val="nil"/>
              <w:bottom w:val="nil"/>
              <w:right w:val="nil"/>
            </w:tcBorders>
            <w:noWrap/>
            <w:vAlign w:val="bottom"/>
            <w:hideMark/>
          </w:tcPr>
          <w:p w14:paraId="119E870B"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54,01%</w:t>
            </w:r>
          </w:p>
        </w:tc>
        <w:tc>
          <w:tcPr>
            <w:tcW w:w="1720" w:type="dxa"/>
            <w:tcBorders>
              <w:top w:val="nil"/>
              <w:left w:val="nil"/>
              <w:bottom w:val="nil"/>
              <w:right w:val="nil"/>
            </w:tcBorders>
            <w:noWrap/>
            <w:vAlign w:val="bottom"/>
            <w:hideMark/>
          </w:tcPr>
          <w:p w14:paraId="09AF7D5A"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15,96%</w:t>
            </w:r>
          </w:p>
        </w:tc>
        <w:tc>
          <w:tcPr>
            <w:tcW w:w="1720" w:type="dxa"/>
            <w:tcBorders>
              <w:top w:val="nil"/>
              <w:left w:val="nil"/>
              <w:bottom w:val="nil"/>
              <w:right w:val="nil"/>
            </w:tcBorders>
            <w:noWrap/>
            <w:vAlign w:val="bottom"/>
            <w:hideMark/>
          </w:tcPr>
          <w:p w14:paraId="2C689CB2"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2FAA1167" w14:textId="77777777" w:rsidTr="000A573B">
        <w:trPr>
          <w:trHeight w:val="260"/>
          <w:jc w:val="center"/>
        </w:trPr>
        <w:tc>
          <w:tcPr>
            <w:tcW w:w="4112" w:type="dxa"/>
            <w:tcBorders>
              <w:top w:val="nil"/>
              <w:left w:val="nil"/>
              <w:bottom w:val="nil"/>
              <w:right w:val="nil"/>
            </w:tcBorders>
            <w:noWrap/>
            <w:vAlign w:val="bottom"/>
            <w:hideMark/>
          </w:tcPr>
          <w:p w14:paraId="4FCBBD48"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1.99.01 Servicios de Regulación</w:t>
            </w:r>
          </w:p>
        </w:tc>
        <w:tc>
          <w:tcPr>
            <w:tcW w:w="1071" w:type="dxa"/>
            <w:tcBorders>
              <w:top w:val="nil"/>
              <w:left w:val="nil"/>
              <w:bottom w:val="nil"/>
              <w:right w:val="nil"/>
            </w:tcBorders>
            <w:noWrap/>
            <w:vAlign w:val="bottom"/>
            <w:hideMark/>
          </w:tcPr>
          <w:p w14:paraId="562952F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0A6199F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c>
          <w:tcPr>
            <w:tcW w:w="1720" w:type="dxa"/>
            <w:tcBorders>
              <w:top w:val="nil"/>
              <w:left w:val="nil"/>
              <w:bottom w:val="nil"/>
              <w:right w:val="nil"/>
            </w:tcBorders>
            <w:noWrap/>
            <w:vAlign w:val="bottom"/>
            <w:hideMark/>
          </w:tcPr>
          <w:p w14:paraId="5D5C5B5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3B2904C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28209CCA" w14:textId="77777777" w:rsidTr="000A573B">
        <w:trPr>
          <w:trHeight w:val="260"/>
          <w:jc w:val="center"/>
        </w:trPr>
        <w:tc>
          <w:tcPr>
            <w:tcW w:w="4112" w:type="dxa"/>
            <w:tcBorders>
              <w:top w:val="nil"/>
              <w:left w:val="nil"/>
              <w:bottom w:val="nil"/>
              <w:right w:val="nil"/>
            </w:tcBorders>
            <w:noWrap/>
            <w:vAlign w:val="bottom"/>
            <w:hideMark/>
          </w:tcPr>
          <w:p w14:paraId="2A6A6999"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1.99.02 Intereses Moratorios y Multas</w:t>
            </w:r>
          </w:p>
        </w:tc>
        <w:tc>
          <w:tcPr>
            <w:tcW w:w="1071" w:type="dxa"/>
            <w:tcBorders>
              <w:top w:val="nil"/>
              <w:left w:val="nil"/>
              <w:bottom w:val="nil"/>
              <w:right w:val="nil"/>
            </w:tcBorders>
            <w:noWrap/>
            <w:vAlign w:val="bottom"/>
            <w:hideMark/>
          </w:tcPr>
          <w:p w14:paraId="4F61C981"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757C392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c>
          <w:tcPr>
            <w:tcW w:w="1720" w:type="dxa"/>
            <w:tcBorders>
              <w:top w:val="nil"/>
              <w:left w:val="nil"/>
              <w:bottom w:val="nil"/>
              <w:right w:val="nil"/>
            </w:tcBorders>
            <w:noWrap/>
            <w:vAlign w:val="bottom"/>
            <w:hideMark/>
          </w:tcPr>
          <w:p w14:paraId="39AA289F"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4FE53B4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62F52EEF" w14:textId="77777777" w:rsidTr="000A573B">
        <w:trPr>
          <w:trHeight w:val="260"/>
          <w:jc w:val="center"/>
        </w:trPr>
        <w:tc>
          <w:tcPr>
            <w:tcW w:w="4112" w:type="dxa"/>
            <w:tcBorders>
              <w:top w:val="nil"/>
              <w:left w:val="nil"/>
              <w:bottom w:val="nil"/>
              <w:right w:val="nil"/>
            </w:tcBorders>
            <w:noWrap/>
            <w:vAlign w:val="bottom"/>
            <w:hideMark/>
          </w:tcPr>
          <w:p w14:paraId="062BC47B"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1.99.99 Otros Servicios No Especificados</w:t>
            </w:r>
          </w:p>
        </w:tc>
        <w:tc>
          <w:tcPr>
            <w:tcW w:w="1071" w:type="dxa"/>
            <w:tcBorders>
              <w:top w:val="nil"/>
              <w:left w:val="nil"/>
              <w:bottom w:val="nil"/>
              <w:right w:val="nil"/>
            </w:tcBorders>
            <w:noWrap/>
            <w:vAlign w:val="bottom"/>
            <w:hideMark/>
          </w:tcPr>
          <w:p w14:paraId="581D6704"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30,52%</w:t>
            </w:r>
          </w:p>
        </w:tc>
        <w:tc>
          <w:tcPr>
            <w:tcW w:w="1720" w:type="dxa"/>
            <w:tcBorders>
              <w:top w:val="nil"/>
              <w:left w:val="nil"/>
              <w:bottom w:val="nil"/>
              <w:right w:val="nil"/>
            </w:tcBorders>
            <w:noWrap/>
            <w:vAlign w:val="bottom"/>
            <w:hideMark/>
          </w:tcPr>
          <w:p w14:paraId="7B05F77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53,25%</w:t>
            </w:r>
          </w:p>
        </w:tc>
        <w:tc>
          <w:tcPr>
            <w:tcW w:w="1720" w:type="dxa"/>
            <w:tcBorders>
              <w:top w:val="nil"/>
              <w:left w:val="nil"/>
              <w:bottom w:val="nil"/>
              <w:right w:val="nil"/>
            </w:tcBorders>
            <w:noWrap/>
            <w:vAlign w:val="bottom"/>
            <w:hideMark/>
          </w:tcPr>
          <w:p w14:paraId="2EF3897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16,23%</w:t>
            </w:r>
          </w:p>
        </w:tc>
        <w:tc>
          <w:tcPr>
            <w:tcW w:w="1720" w:type="dxa"/>
            <w:tcBorders>
              <w:top w:val="nil"/>
              <w:left w:val="nil"/>
              <w:bottom w:val="nil"/>
              <w:right w:val="nil"/>
            </w:tcBorders>
            <w:noWrap/>
            <w:vAlign w:val="bottom"/>
            <w:hideMark/>
          </w:tcPr>
          <w:p w14:paraId="4FED702C"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5B0D20F4" w14:textId="77777777" w:rsidTr="000A573B">
        <w:trPr>
          <w:trHeight w:val="260"/>
          <w:jc w:val="center"/>
        </w:trPr>
        <w:tc>
          <w:tcPr>
            <w:tcW w:w="4112" w:type="dxa"/>
            <w:tcBorders>
              <w:top w:val="nil"/>
              <w:left w:val="nil"/>
              <w:bottom w:val="nil"/>
              <w:right w:val="nil"/>
            </w:tcBorders>
            <w:noWrap/>
            <w:vAlign w:val="bottom"/>
            <w:hideMark/>
          </w:tcPr>
          <w:p w14:paraId="731676B0"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3FD44568"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4D779034"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7EE40A88"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0D74F5FA"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78966D59" w14:textId="77777777" w:rsidTr="000A573B">
        <w:trPr>
          <w:trHeight w:val="260"/>
          <w:jc w:val="center"/>
        </w:trPr>
        <w:tc>
          <w:tcPr>
            <w:tcW w:w="4112" w:type="dxa"/>
            <w:tcBorders>
              <w:top w:val="nil"/>
              <w:left w:val="nil"/>
              <w:bottom w:val="single" w:sz="4" w:space="0" w:color="A6A6A6"/>
              <w:right w:val="nil"/>
            </w:tcBorders>
            <w:noWrap/>
            <w:vAlign w:val="bottom"/>
            <w:hideMark/>
          </w:tcPr>
          <w:p w14:paraId="21B62621"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2.00.00 Materiales y Suministros</w:t>
            </w:r>
          </w:p>
        </w:tc>
        <w:tc>
          <w:tcPr>
            <w:tcW w:w="1071" w:type="dxa"/>
            <w:tcBorders>
              <w:top w:val="nil"/>
              <w:left w:val="nil"/>
              <w:bottom w:val="single" w:sz="4" w:space="0" w:color="A6A6A6"/>
              <w:right w:val="nil"/>
            </w:tcBorders>
            <w:noWrap/>
            <w:vAlign w:val="bottom"/>
            <w:hideMark/>
          </w:tcPr>
          <w:p w14:paraId="63E192A2"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49,09%</w:t>
            </w:r>
          </w:p>
        </w:tc>
        <w:tc>
          <w:tcPr>
            <w:tcW w:w="1720" w:type="dxa"/>
            <w:tcBorders>
              <w:top w:val="nil"/>
              <w:left w:val="nil"/>
              <w:bottom w:val="single" w:sz="4" w:space="0" w:color="A6A6A6"/>
              <w:right w:val="nil"/>
            </w:tcBorders>
            <w:noWrap/>
            <w:vAlign w:val="bottom"/>
            <w:hideMark/>
          </w:tcPr>
          <w:p w14:paraId="5FC3381A"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40,68%</w:t>
            </w:r>
          </w:p>
        </w:tc>
        <w:tc>
          <w:tcPr>
            <w:tcW w:w="1720" w:type="dxa"/>
            <w:tcBorders>
              <w:top w:val="nil"/>
              <w:left w:val="nil"/>
              <w:bottom w:val="single" w:sz="4" w:space="0" w:color="A6A6A6"/>
              <w:right w:val="nil"/>
            </w:tcBorders>
            <w:noWrap/>
            <w:vAlign w:val="bottom"/>
            <w:hideMark/>
          </w:tcPr>
          <w:p w14:paraId="5F4C22D2"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10,23%</w:t>
            </w:r>
          </w:p>
        </w:tc>
        <w:tc>
          <w:tcPr>
            <w:tcW w:w="1720" w:type="dxa"/>
            <w:tcBorders>
              <w:top w:val="nil"/>
              <w:left w:val="nil"/>
              <w:bottom w:val="single" w:sz="4" w:space="0" w:color="A6A6A6"/>
              <w:right w:val="nil"/>
            </w:tcBorders>
            <w:noWrap/>
            <w:vAlign w:val="bottom"/>
            <w:hideMark/>
          </w:tcPr>
          <w:p w14:paraId="06E0C947"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119CC0DF" w14:textId="77777777" w:rsidTr="000A573B">
        <w:trPr>
          <w:trHeight w:val="260"/>
          <w:jc w:val="center"/>
        </w:trPr>
        <w:tc>
          <w:tcPr>
            <w:tcW w:w="4112" w:type="dxa"/>
            <w:tcBorders>
              <w:top w:val="nil"/>
              <w:left w:val="nil"/>
              <w:bottom w:val="nil"/>
              <w:right w:val="nil"/>
            </w:tcBorders>
            <w:noWrap/>
            <w:vAlign w:val="bottom"/>
            <w:hideMark/>
          </w:tcPr>
          <w:p w14:paraId="3DEDF741"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2.01.00 Productos Químicos y Conexos</w:t>
            </w:r>
          </w:p>
        </w:tc>
        <w:tc>
          <w:tcPr>
            <w:tcW w:w="1071" w:type="dxa"/>
            <w:tcBorders>
              <w:top w:val="nil"/>
              <w:left w:val="nil"/>
              <w:bottom w:val="nil"/>
              <w:right w:val="nil"/>
            </w:tcBorders>
            <w:noWrap/>
            <w:vAlign w:val="bottom"/>
            <w:hideMark/>
          </w:tcPr>
          <w:p w14:paraId="6D333F45"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32,19%</w:t>
            </w:r>
          </w:p>
        </w:tc>
        <w:tc>
          <w:tcPr>
            <w:tcW w:w="1720" w:type="dxa"/>
            <w:tcBorders>
              <w:top w:val="nil"/>
              <w:left w:val="nil"/>
              <w:bottom w:val="nil"/>
              <w:right w:val="nil"/>
            </w:tcBorders>
            <w:noWrap/>
            <w:vAlign w:val="bottom"/>
            <w:hideMark/>
          </w:tcPr>
          <w:p w14:paraId="620F1EEB"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62,40%</w:t>
            </w:r>
          </w:p>
        </w:tc>
        <w:tc>
          <w:tcPr>
            <w:tcW w:w="1720" w:type="dxa"/>
            <w:tcBorders>
              <w:top w:val="nil"/>
              <w:left w:val="nil"/>
              <w:bottom w:val="nil"/>
              <w:right w:val="nil"/>
            </w:tcBorders>
            <w:noWrap/>
            <w:vAlign w:val="bottom"/>
            <w:hideMark/>
          </w:tcPr>
          <w:p w14:paraId="79220A17"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5,40%</w:t>
            </w:r>
          </w:p>
        </w:tc>
        <w:tc>
          <w:tcPr>
            <w:tcW w:w="1720" w:type="dxa"/>
            <w:tcBorders>
              <w:top w:val="nil"/>
              <w:left w:val="nil"/>
              <w:bottom w:val="nil"/>
              <w:right w:val="nil"/>
            </w:tcBorders>
            <w:noWrap/>
            <w:vAlign w:val="bottom"/>
            <w:hideMark/>
          </w:tcPr>
          <w:p w14:paraId="29EA03B3"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3261629E" w14:textId="77777777" w:rsidTr="000A573B">
        <w:trPr>
          <w:trHeight w:val="260"/>
          <w:jc w:val="center"/>
        </w:trPr>
        <w:tc>
          <w:tcPr>
            <w:tcW w:w="4112" w:type="dxa"/>
            <w:tcBorders>
              <w:top w:val="nil"/>
              <w:left w:val="nil"/>
              <w:bottom w:val="nil"/>
              <w:right w:val="nil"/>
            </w:tcBorders>
            <w:noWrap/>
            <w:vAlign w:val="bottom"/>
            <w:hideMark/>
          </w:tcPr>
          <w:p w14:paraId="459FF27E"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2.01.01 Combustibles y Lubricantes</w:t>
            </w:r>
          </w:p>
        </w:tc>
        <w:tc>
          <w:tcPr>
            <w:tcW w:w="1071" w:type="dxa"/>
            <w:tcBorders>
              <w:top w:val="nil"/>
              <w:left w:val="nil"/>
              <w:bottom w:val="nil"/>
              <w:right w:val="nil"/>
            </w:tcBorders>
            <w:noWrap/>
            <w:vAlign w:val="bottom"/>
            <w:hideMark/>
          </w:tcPr>
          <w:p w14:paraId="2426B08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0,88%</w:t>
            </w:r>
          </w:p>
        </w:tc>
        <w:tc>
          <w:tcPr>
            <w:tcW w:w="1720" w:type="dxa"/>
            <w:tcBorders>
              <w:top w:val="nil"/>
              <w:left w:val="nil"/>
              <w:bottom w:val="nil"/>
              <w:right w:val="nil"/>
            </w:tcBorders>
            <w:noWrap/>
            <w:vAlign w:val="bottom"/>
            <w:hideMark/>
          </w:tcPr>
          <w:p w14:paraId="7B4FF6D2"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99,12%</w:t>
            </w:r>
          </w:p>
        </w:tc>
        <w:tc>
          <w:tcPr>
            <w:tcW w:w="1720" w:type="dxa"/>
            <w:tcBorders>
              <w:top w:val="nil"/>
              <w:left w:val="nil"/>
              <w:bottom w:val="nil"/>
              <w:right w:val="nil"/>
            </w:tcBorders>
            <w:noWrap/>
            <w:vAlign w:val="bottom"/>
            <w:hideMark/>
          </w:tcPr>
          <w:p w14:paraId="45BCE22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7A3DDD5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15549EC2" w14:textId="77777777" w:rsidTr="000A573B">
        <w:trPr>
          <w:trHeight w:val="260"/>
          <w:jc w:val="center"/>
        </w:trPr>
        <w:tc>
          <w:tcPr>
            <w:tcW w:w="4112" w:type="dxa"/>
            <w:tcBorders>
              <w:top w:val="nil"/>
              <w:left w:val="nil"/>
              <w:bottom w:val="nil"/>
              <w:right w:val="nil"/>
            </w:tcBorders>
            <w:noWrap/>
            <w:vAlign w:val="bottom"/>
            <w:hideMark/>
          </w:tcPr>
          <w:p w14:paraId="5D1125BB"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2.01.02 Productos Farmacéuticos y Medicinales</w:t>
            </w:r>
          </w:p>
        </w:tc>
        <w:tc>
          <w:tcPr>
            <w:tcW w:w="1071" w:type="dxa"/>
            <w:tcBorders>
              <w:top w:val="nil"/>
              <w:left w:val="nil"/>
              <w:bottom w:val="nil"/>
              <w:right w:val="nil"/>
            </w:tcBorders>
            <w:noWrap/>
            <w:vAlign w:val="bottom"/>
            <w:hideMark/>
          </w:tcPr>
          <w:p w14:paraId="75E16B12"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49,80%</w:t>
            </w:r>
          </w:p>
        </w:tc>
        <w:tc>
          <w:tcPr>
            <w:tcW w:w="1720" w:type="dxa"/>
            <w:tcBorders>
              <w:top w:val="nil"/>
              <w:left w:val="nil"/>
              <w:bottom w:val="nil"/>
              <w:right w:val="nil"/>
            </w:tcBorders>
            <w:noWrap/>
            <w:vAlign w:val="bottom"/>
            <w:hideMark/>
          </w:tcPr>
          <w:p w14:paraId="63D5803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12,20%</w:t>
            </w:r>
          </w:p>
        </w:tc>
        <w:tc>
          <w:tcPr>
            <w:tcW w:w="1720" w:type="dxa"/>
            <w:tcBorders>
              <w:top w:val="nil"/>
              <w:left w:val="nil"/>
              <w:bottom w:val="nil"/>
              <w:right w:val="nil"/>
            </w:tcBorders>
            <w:noWrap/>
            <w:vAlign w:val="bottom"/>
            <w:hideMark/>
          </w:tcPr>
          <w:p w14:paraId="10A45609"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38,00%</w:t>
            </w:r>
          </w:p>
        </w:tc>
        <w:tc>
          <w:tcPr>
            <w:tcW w:w="1720" w:type="dxa"/>
            <w:tcBorders>
              <w:top w:val="nil"/>
              <w:left w:val="nil"/>
              <w:bottom w:val="nil"/>
              <w:right w:val="nil"/>
            </w:tcBorders>
            <w:noWrap/>
            <w:vAlign w:val="bottom"/>
            <w:hideMark/>
          </w:tcPr>
          <w:p w14:paraId="0B855683"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6D0D4D00" w14:textId="77777777" w:rsidTr="000A573B">
        <w:trPr>
          <w:trHeight w:val="260"/>
          <w:jc w:val="center"/>
        </w:trPr>
        <w:tc>
          <w:tcPr>
            <w:tcW w:w="4112" w:type="dxa"/>
            <w:tcBorders>
              <w:top w:val="nil"/>
              <w:left w:val="nil"/>
              <w:bottom w:val="nil"/>
              <w:right w:val="nil"/>
            </w:tcBorders>
            <w:noWrap/>
            <w:vAlign w:val="bottom"/>
            <w:hideMark/>
          </w:tcPr>
          <w:p w14:paraId="6A5B30AC"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2.01.03 Productos Veterinarios</w:t>
            </w:r>
          </w:p>
        </w:tc>
        <w:tc>
          <w:tcPr>
            <w:tcW w:w="1071" w:type="dxa"/>
            <w:tcBorders>
              <w:top w:val="nil"/>
              <w:left w:val="nil"/>
              <w:bottom w:val="nil"/>
              <w:right w:val="nil"/>
            </w:tcBorders>
            <w:noWrap/>
            <w:vAlign w:val="bottom"/>
            <w:hideMark/>
          </w:tcPr>
          <w:p w14:paraId="4767192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c>
          <w:tcPr>
            <w:tcW w:w="1720" w:type="dxa"/>
            <w:tcBorders>
              <w:top w:val="nil"/>
              <w:left w:val="nil"/>
              <w:bottom w:val="nil"/>
              <w:right w:val="nil"/>
            </w:tcBorders>
            <w:noWrap/>
            <w:vAlign w:val="bottom"/>
            <w:hideMark/>
          </w:tcPr>
          <w:p w14:paraId="593D4290"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1E2F7424"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1D875D26"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125ACC9B" w14:textId="77777777" w:rsidTr="000A573B">
        <w:trPr>
          <w:trHeight w:val="260"/>
          <w:jc w:val="center"/>
        </w:trPr>
        <w:tc>
          <w:tcPr>
            <w:tcW w:w="4112" w:type="dxa"/>
            <w:tcBorders>
              <w:top w:val="nil"/>
              <w:left w:val="nil"/>
              <w:bottom w:val="nil"/>
              <w:right w:val="nil"/>
            </w:tcBorders>
            <w:noWrap/>
            <w:vAlign w:val="bottom"/>
            <w:hideMark/>
          </w:tcPr>
          <w:p w14:paraId="324FDCCE"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2.01.04 Tintas, Pinturas y Diluyentes</w:t>
            </w:r>
          </w:p>
        </w:tc>
        <w:tc>
          <w:tcPr>
            <w:tcW w:w="1071" w:type="dxa"/>
            <w:tcBorders>
              <w:top w:val="nil"/>
              <w:left w:val="nil"/>
              <w:bottom w:val="nil"/>
              <w:right w:val="nil"/>
            </w:tcBorders>
            <w:noWrap/>
            <w:vAlign w:val="bottom"/>
            <w:hideMark/>
          </w:tcPr>
          <w:p w14:paraId="3CD6A294"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46,63%</w:t>
            </w:r>
          </w:p>
        </w:tc>
        <w:tc>
          <w:tcPr>
            <w:tcW w:w="1720" w:type="dxa"/>
            <w:tcBorders>
              <w:top w:val="nil"/>
              <w:left w:val="nil"/>
              <w:bottom w:val="nil"/>
              <w:right w:val="nil"/>
            </w:tcBorders>
            <w:noWrap/>
            <w:vAlign w:val="bottom"/>
            <w:hideMark/>
          </w:tcPr>
          <w:p w14:paraId="1127D62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40,62%</w:t>
            </w:r>
          </w:p>
        </w:tc>
        <w:tc>
          <w:tcPr>
            <w:tcW w:w="1720" w:type="dxa"/>
            <w:tcBorders>
              <w:top w:val="nil"/>
              <w:left w:val="nil"/>
              <w:bottom w:val="nil"/>
              <w:right w:val="nil"/>
            </w:tcBorders>
            <w:noWrap/>
            <w:vAlign w:val="bottom"/>
            <w:hideMark/>
          </w:tcPr>
          <w:p w14:paraId="404EFCC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12,75%</w:t>
            </w:r>
          </w:p>
        </w:tc>
        <w:tc>
          <w:tcPr>
            <w:tcW w:w="1720" w:type="dxa"/>
            <w:tcBorders>
              <w:top w:val="nil"/>
              <w:left w:val="nil"/>
              <w:bottom w:val="nil"/>
              <w:right w:val="nil"/>
            </w:tcBorders>
            <w:noWrap/>
            <w:vAlign w:val="bottom"/>
            <w:hideMark/>
          </w:tcPr>
          <w:p w14:paraId="3143D54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3717509F" w14:textId="77777777" w:rsidTr="000A573B">
        <w:trPr>
          <w:trHeight w:val="260"/>
          <w:jc w:val="center"/>
        </w:trPr>
        <w:tc>
          <w:tcPr>
            <w:tcW w:w="4112" w:type="dxa"/>
            <w:tcBorders>
              <w:top w:val="nil"/>
              <w:left w:val="nil"/>
              <w:bottom w:val="nil"/>
              <w:right w:val="nil"/>
            </w:tcBorders>
            <w:noWrap/>
            <w:vAlign w:val="bottom"/>
            <w:hideMark/>
          </w:tcPr>
          <w:p w14:paraId="406823C9"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2.01.99 Otros Productos Químicos y Conexos</w:t>
            </w:r>
          </w:p>
        </w:tc>
        <w:tc>
          <w:tcPr>
            <w:tcW w:w="1071" w:type="dxa"/>
            <w:tcBorders>
              <w:top w:val="nil"/>
              <w:left w:val="nil"/>
              <w:bottom w:val="nil"/>
              <w:right w:val="nil"/>
            </w:tcBorders>
            <w:noWrap/>
            <w:vAlign w:val="bottom"/>
            <w:hideMark/>
          </w:tcPr>
          <w:p w14:paraId="7631A8D0"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92,65%</w:t>
            </w:r>
          </w:p>
        </w:tc>
        <w:tc>
          <w:tcPr>
            <w:tcW w:w="1720" w:type="dxa"/>
            <w:tcBorders>
              <w:top w:val="nil"/>
              <w:left w:val="nil"/>
              <w:bottom w:val="nil"/>
              <w:right w:val="nil"/>
            </w:tcBorders>
            <w:noWrap/>
            <w:vAlign w:val="bottom"/>
            <w:hideMark/>
          </w:tcPr>
          <w:p w14:paraId="6A2628C0"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0,04%</w:t>
            </w:r>
          </w:p>
        </w:tc>
        <w:tc>
          <w:tcPr>
            <w:tcW w:w="1720" w:type="dxa"/>
            <w:tcBorders>
              <w:top w:val="nil"/>
              <w:left w:val="nil"/>
              <w:bottom w:val="nil"/>
              <w:right w:val="nil"/>
            </w:tcBorders>
            <w:noWrap/>
            <w:vAlign w:val="bottom"/>
            <w:hideMark/>
          </w:tcPr>
          <w:p w14:paraId="54F62AE3"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7,31%</w:t>
            </w:r>
          </w:p>
        </w:tc>
        <w:tc>
          <w:tcPr>
            <w:tcW w:w="1720" w:type="dxa"/>
            <w:tcBorders>
              <w:top w:val="nil"/>
              <w:left w:val="nil"/>
              <w:bottom w:val="nil"/>
              <w:right w:val="nil"/>
            </w:tcBorders>
            <w:noWrap/>
            <w:vAlign w:val="bottom"/>
            <w:hideMark/>
          </w:tcPr>
          <w:p w14:paraId="02D817D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3D99D7C7" w14:textId="77777777" w:rsidTr="000A573B">
        <w:trPr>
          <w:trHeight w:val="260"/>
          <w:jc w:val="center"/>
        </w:trPr>
        <w:tc>
          <w:tcPr>
            <w:tcW w:w="4112" w:type="dxa"/>
            <w:tcBorders>
              <w:top w:val="nil"/>
              <w:left w:val="nil"/>
              <w:bottom w:val="nil"/>
              <w:right w:val="nil"/>
            </w:tcBorders>
            <w:noWrap/>
            <w:vAlign w:val="bottom"/>
            <w:hideMark/>
          </w:tcPr>
          <w:p w14:paraId="147CC27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113D7D38"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7EF977F9"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437C9939"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1E0EECA9"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33A4AB1E" w14:textId="77777777" w:rsidTr="000A573B">
        <w:trPr>
          <w:trHeight w:val="260"/>
          <w:jc w:val="center"/>
        </w:trPr>
        <w:tc>
          <w:tcPr>
            <w:tcW w:w="4112" w:type="dxa"/>
            <w:tcBorders>
              <w:top w:val="nil"/>
              <w:left w:val="nil"/>
              <w:bottom w:val="nil"/>
              <w:right w:val="nil"/>
            </w:tcBorders>
            <w:noWrap/>
            <w:vAlign w:val="bottom"/>
            <w:hideMark/>
          </w:tcPr>
          <w:p w14:paraId="51F7B29A"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2.02.00 Alimentos y Productos Agropecuario</w:t>
            </w:r>
          </w:p>
        </w:tc>
        <w:tc>
          <w:tcPr>
            <w:tcW w:w="1071" w:type="dxa"/>
            <w:tcBorders>
              <w:top w:val="nil"/>
              <w:left w:val="nil"/>
              <w:bottom w:val="nil"/>
              <w:right w:val="nil"/>
            </w:tcBorders>
            <w:noWrap/>
            <w:vAlign w:val="bottom"/>
            <w:hideMark/>
          </w:tcPr>
          <w:p w14:paraId="268B9876"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42,69%</w:t>
            </w:r>
          </w:p>
        </w:tc>
        <w:tc>
          <w:tcPr>
            <w:tcW w:w="1720" w:type="dxa"/>
            <w:tcBorders>
              <w:top w:val="nil"/>
              <w:left w:val="nil"/>
              <w:bottom w:val="nil"/>
              <w:right w:val="nil"/>
            </w:tcBorders>
            <w:noWrap/>
            <w:vAlign w:val="bottom"/>
            <w:hideMark/>
          </w:tcPr>
          <w:p w14:paraId="5464AA87"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29,68%</w:t>
            </w:r>
          </w:p>
        </w:tc>
        <w:tc>
          <w:tcPr>
            <w:tcW w:w="1720" w:type="dxa"/>
            <w:tcBorders>
              <w:top w:val="nil"/>
              <w:left w:val="nil"/>
              <w:bottom w:val="nil"/>
              <w:right w:val="nil"/>
            </w:tcBorders>
            <w:noWrap/>
            <w:vAlign w:val="bottom"/>
            <w:hideMark/>
          </w:tcPr>
          <w:p w14:paraId="34EED7B5"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27,63%</w:t>
            </w:r>
          </w:p>
        </w:tc>
        <w:tc>
          <w:tcPr>
            <w:tcW w:w="1720" w:type="dxa"/>
            <w:tcBorders>
              <w:top w:val="nil"/>
              <w:left w:val="nil"/>
              <w:bottom w:val="nil"/>
              <w:right w:val="nil"/>
            </w:tcBorders>
            <w:noWrap/>
            <w:vAlign w:val="bottom"/>
            <w:hideMark/>
          </w:tcPr>
          <w:p w14:paraId="49D60C5A"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5C1E7868" w14:textId="77777777" w:rsidTr="000A573B">
        <w:trPr>
          <w:trHeight w:val="260"/>
          <w:jc w:val="center"/>
        </w:trPr>
        <w:tc>
          <w:tcPr>
            <w:tcW w:w="4112" w:type="dxa"/>
            <w:tcBorders>
              <w:top w:val="nil"/>
              <w:left w:val="nil"/>
              <w:bottom w:val="nil"/>
              <w:right w:val="nil"/>
            </w:tcBorders>
            <w:noWrap/>
            <w:vAlign w:val="bottom"/>
            <w:hideMark/>
          </w:tcPr>
          <w:p w14:paraId="4F45703E"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2.02.01 Productos Pecuarios y Otras Especies</w:t>
            </w:r>
          </w:p>
        </w:tc>
        <w:tc>
          <w:tcPr>
            <w:tcW w:w="1071" w:type="dxa"/>
            <w:tcBorders>
              <w:top w:val="nil"/>
              <w:left w:val="nil"/>
              <w:bottom w:val="nil"/>
              <w:right w:val="nil"/>
            </w:tcBorders>
            <w:noWrap/>
            <w:vAlign w:val="bottom"/>
            <w:hideMark/>
          </w:tcPr>
          <w:p w14:paraId="35EFEC44"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c>
          <w:tcPr>
            <w:tcW w:w="1720" w:type="dxa"/>
            <w:tcBorders>
              <w:top w:val="nil"/>
              <w:left w:val="nil"/>
              <w:bottom w:val="nil"/>
              <w:right w:val="nil"/>
            </w:tcBorders>
            <w:noWrap/>
            <w:vAlign w:val="bottom"/>
            <w:hideMark/>
          </w:tcPr>
          <w:p w14:paraId="5047BC34"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6B0BE603"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4283FA19"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08DE5519" w14:textId="77777777" w:rsidTr="000A573B">
        <w:trPr>
          <w:trHeight w:val="260"/>
          <w:jc w:val="center"/>
        </w:trPr>
        <w:tc>
          <w:tcPr>
            <w:tcW w:w="4112" w:type="dxa"/>
            <w:tcBorders>
              <w:top w:val="nil"/>
              <w:left w:val="nil"/>
              <w:bottom w:val="nil"/>
              <w:right w:val="nil"/>
            </w:tcBorders>
            <w:noWrap/>
            <w:vAlign w:val="bottom"/>
            <w:hideMark/>
          </w:tcPr>
          <w:p w14:paraId="17FE1A21"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2.02.02 Productos Agroforestales</w:t>
            </w:r>
          </w:p>
        </w:tc>
        <w:tc>
          <w:tcPr>
            <w:tcW w:w="1071" w:type="dxa"/>
            <w:tcBorders>
              <w:top w:val="nil"/>
              <w:left w:val="nil"/>
              <w:bottom w:val="nil"/>
              <w:right w:val="nil"/>
            </w:tcBorders>
            <w:noWrap/>
            <w:vAlign w:val="bottom"/>
            <w:hideMark/>
          </w:tcPr>
          <w:p w14:paraId="0A3D307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c>
          <w:tcPr>
            <w:tcW w:w="1720" w:type="dxa"/>
            <w:tcBorders>
              <w:top w:val="nil"/>
              <w:left w:val="nil"/>
              <w:bottom w:val="nil"/>
              <w:right w:val="nil"/>
            </w:tcBorders>
            <w:noWrap/>
            <w:vAlign w:val="bottom"/>
            <w:hideMark/>
          </w:tcPr>
          <w:p w14:paraId="687A16B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2EC5FBC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7C594CA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7A04429A" w14:textId="77777777" w:rsidTr="000A573B">
        <w:trPr>
          <w:trHeight w:val="260"/>
          <w:jc w:val="center"/>
        </w:trPr>
        <w:tc>
          <w:tcPr>
            <w:tcW w:w="4112" w:type="dxa"/>
            <w:tcBorders>
              <w:top w:val="nil"/>
              <w:left w:val="nil"/>
              <w:bottom w:val="nil"/>
              <w:right w:val="nil"/>
            </w:tcBorders>
            <w:noWrap/>
            <w:vAlign w:val="bottom"/>
            <w:hideMark/>
          </w:tcPr>
          <w:p w14:paraId="54735CFF"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2.02.03 Alimentos y Bebidas</w:t>
            </w:r>
          </w:p>
        </w:tc>
        <w:tc>
          <w:tcPr>
            <w:tcW w:w="1071" w:type="dxa"/>
            <w:tcBorders>
              <w:top w:val="nil"/>
              <w:left w:val="nil"/>
              <w:bottom w:val="nil"/>
              <w:right w:val="nil"/>
            </w:tcBorders>
            <w:noWrap/>
            <w:vAlign w:val="bottom"/>
            <w:hideMark/>
          </w:tcPr>
          <w:p w14:paraId="68C39653"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4,30%</w:t>
            </w:r>
          </w:p>
        </w:tc>
        <w:tc>
          <w:tcPr>
            <w:tcW w:w="1720" w:type="dxa"/>
            <w:tcBorders>
              <w:top w:val="nil"/>
              <w:left w:val="nil"/>
              <w:bottom w:val="nil"/>
              <w:right w:val="nil"/>
            </w:tcBorders>
            <w:noWrap/>
            <w:vAlign w:val="bottom"/>
            <w:hideMark/>
          </w:tcPr>
          <w:p w14:paraId="326AD960"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49,57%</w:t>
            </w:r>
          </w:p>
        </w:tc>
        <w:tc>
          <w:tcPr>
            <w:tcW w:w="1720" w:type="dxa"/>
            <w:tcBorders>
              <w:top w:val="nil"/>
              <w:left w:val="nil"/>
              <w:bottom w:val="nil"/>
              <w:right w:val="nil"/>
            </w:tcBorders>
            <w:noWrap/>
            <w:vAlign w:val="bottom"/>
            <w:hideMark/>
          </w:tcPr>
          <w:p w14:paraId="48220EF1"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46,13%</w:t>
            </w:r>
          </w:p>
        </w:tc>
        <w:tc>
          <w:tcPr>
            <w:tcW w:w="1720" w:type="dxa"/>
            <w:tcBorders>
              <w:top w:val="nil"/>
              <w:left w:val="nil"/>
              <w:bottom w:val="nil"/>
              <w:right w:val="nil"/>
            </w:tcBorders>
            <w:noWrap/>
            <w:vAlign w:val="bottom"/>
            <w:hideMark/>
          </w:tcPr>
          <w:p w14:paraId="5DA40FF0"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39C9C525" w14:textId="77777777" w:rsidTr="000A573B">
        <w:trPr>
          <w:trHeight w:val="260"/>
          <w:jc w:val="center"/>
        </w:trPr>
        <w:tc>
          <w:tcPr>
            <w:tcW w:w="4112" w:type="dxa"/>
            <w:tcBorders>
              <w:top w:val="nil"/>
              <w:left w:val="nil"/>
              <w:bottom w:val="nil"/>
              <w:right w:val="nil"/>
            </w:tcBorders>
            <w:noWrap/>
            <w:vAlign w:val="bottom"/>
            <w:hideMark/>
          </w:tcPr>
          <w:p w14:paraId="107BF4AD"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2.02.04 Alimentos para Animales</w:t>
            </w:r>
          </w:p>
        </w:tc>
        <w:tc>
          <w:tcPr>
            <w:tcW w:w="1071" w:type="dxa"/>
            <w:tcBorders>
              <w:top w:val="nil"/>
              <w:left w:val="nil"/>
              <w:bottom w:val="nil"/>
              <w:right w:val="nil"/>
            </w:tcBorders>
            <w:noWrap/>
            <w:vAlign w:val="bottom"/>
            <w:hideMark/>
          </w:tcPr>
          <w:p w14:paraId="7E66458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c>
          <w:tcPr>
            <w:tcW w:w="1720" w:type="dxa"/>
            <w:tcBorders>
              <w:top w:val="nil"/>
              <w:left w:val="nil"/>
              <w:bottom w:val="nil"/>
              <w:right w:val="nil"/>
            </w:tcBorders>
            <w:noWrap/>
            <w:vAlign w:val="bottom"/>
            <w:hideMark/>
          </w:tcPr>
          <w:p w14:paraId="3485F3C2"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11E51772"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1CC12C36"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2E37294D" w14:textId="77777777" w:rsidTr="000A573B">
        <w:trPr>
          <w:trHeight w:val="260"/>
          <w:jc w:val="center"/>
        </w:trPr>
        <w:tc>
          <w:tcPr>
            <w:tcW w:w="4112" w:type="dxa"/>
            <w:tcBorders>
              <w:top w:val="nil"/>
              <w:left w:val="nil"/>
              <w:bottom w:val="nil"/>
              <w:right w:val="nil"/>
            </w:tcBorders>
            <w:noWrap/>
            <w:vAlign w:val="bottom"/>
            <w:hideMark/>
          </w:tcPr>
          <w:p w14:paraId="0C9CF8C2"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7CFFD58F"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7DB0B9CB"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7FD4A1D8"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1B51DA7A"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068B37E7" w14:textId="77777777" w:rsidTr="000A573B">
        <w:trPr>
          <w:trHeight w:val="260"/>
          <w:jc w:val="center"/>
        </w:trPr>
        <w:tc>
          <w:tcPr>
            <w:tcW w:w="4112" w:type="dxa"/>
            <w:tcBorders>
              <w:top w:val="nil"/>
              <w:left w:val="nil"/>
              <w:bottom w:val="nil"/>
              <w:right w:val="nil"/>
            </w:tcBorders>
            <w:noWrap/>
            <w:vAlign w:val="bottom"/>
            <w:hideMark/>
          </w:tcPr>
          <w:p w14:paraId="1538448B"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2.03.00 Materiales y Productos de Uso en la Construcción y Mantenimiento</w:t>
            </w:r>
          </w:p>
        </w:tc>
        <w:tc>
          <w:tcPr>
            <w:tcW w:w="1071" w:type="dxa"/>
            <w:tcBorders>
              <w:top w:val="nil"/>
              <w:left w:val="nil"/>
              <w:bottom w:val="nil"/>
              <w:right w:val="nil"/>
            </w:tcBorders>
            <w:noWrap/>
            <w:vAlign w:val="bottom"/>
            <w:hideMark/>
          </w:tcPr>
          <w:p w14:paraId="2AAA4C9C"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24,60%</w:t>
            </w:r>
          </w:p>
        </w:tc>
        <w:tc>
          <w:tcPr>
            <w:tcW w:w="1720" w:type="dxa"/>
            <w:tcBorders>
              <w:top w:val="nil"/>
              <w:left w:val="nil"/>
              <w:bottom w:val="nil"/>
              <w:right w:val="nil"/>
            </w:tcBorders>
            <w:noWrap/>
            <w:vAlign w:val="bottom"/>
            <w:hideMark/>
          </w:tcPr>
          <w:p w14:paraId="6249B46B"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75,25%</w:t>
            </w:r>
          </w:p>
        </w:tc>
        <w:tc>
          <w:tcPr>
            <w:tcW w:w="1720" w:type="dxa"/>
            <w:tcBorders>
              <w:top w:val="nil"/>
              <w:left w:val="nil"/>
              <w:bottom w:val="nil"/>
              <w:right w:val="nil"/>
            </w:tcBorders>
            <w:noWrap/>
            <w:vAlign w:val="bottom"/>
            <w:hideMark/>
          </w:tcPr>
          <w:p w14:paraId="409B4C1B"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0,15%</w:t>
            </w:r>
          </w:p>
        </w:tc>
        <w:tc>
          <w:tcPr>
            <w:tcW w:w="1720" w:type="dxa"/>
            <w:tcBorders>
              <w:top w:val="nil"/>
              <w:left w:val="nil"/>
              <w:bottom w:val="nil"/>
              <w:right w:val="nil"/>
            </w:tcBorders>
            <w:noWrap/>
            <w:vAlign w:val="bottom"/>
            <w:hideMark/>
          </w:tcPr>
          <w:p w14:paraId="20C37C7B"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694F421C" w14:textId="77777777" w:rsidTr="000A573B">
        <w:trPr>
          <w:trHeight w:val="260"/>
          <w:jc w:val="center"/>
        </w:trPr>
        <w:tc>
          <w:tcPr>
            <w:tcW w:w="4112" w:type="dxa"/>
            <w:tcBorders>
              <w:top w:val="nil"/>
              <w:left w:val="nil"/>
              <w:bottom w:val="nil"/>
              <w:right w:val="nil"/>
            </w:tcBorders>
            <w:noWrap/>
            <w:vAlign w:val="bottom"/>
            <w:hideMark/>
          </w:tcPr>
          <w:p w14:paraId="25EC5BC2"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2.03.01 Materiales y Productos Metálicos</w:t>
            </w:r>
          </w:p>
        </w:tc>
        <w:tc>
          <w:tcPr>
            <w:tcW w:w="1071" w:type="dxa"/>
            <w:tcBorders>
              <w:top w:val="nil"/>
              <w:left w:val="nil"/>
              <w:bottom w:val="nil"/>
              <w:right w:val="nil"/>
            </w:tcBorders>
            <w:noWrap/>
            <w:vAlign w:val="bottom"/>
            <w:hideMark/>
          </w:tcPr>
          <w:p w14:paraId="7788D5D9"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38,93%</w:t>
            </w:r>
          </w:p>
        </w:tc>
        <w:tc>
          <w:tcPr>
            <w:tcW w:w="1720" w:type="dxa"/>
            <w:tcBorders>
              <w:top w:val="nil"/>
              <w:left w:val="nil"/>
              <w:bottom w:val="nil"/>
              <w:right w:val="nil"/>
            </w:tcBorders>
            <w:noWrap/>
            <w:vAlign w:val="bottom"/>
            <w:hideMark/>
          </w:tcPr>
          <w:p w14:paraId="5780E4C2"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61,07%</w:t>
            </w:r>
          </w:p>
        </w:tc>
        <w:tc>
          <w:tcPr>
            <w:tcW w:w="1720" w:type="dxa"/>
            <w:tcBorders>
              <w:top w:val="nil"/>
              <w:left w:val="nil"/>
              <w:bottom w:val="nil"/>
              <w:right w:val="nil"/>
            </w:tcBorders>
            <w:noWrap/>
            <w:vAlign w:val="bottom"/>
            <w:hideMark/>
          </w:tcPr>
          <w:p w14:paraId="06D4DB4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2EED868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29E83696" w14:textId="77777777" w:rsidTr="000A573B">
        <w:trPr>
          <w:trHeight w:val="260"/>
          <w:jc w:val="center"/>
        </w:trPr>
        <w:tc>
          <w:tcPr>
            <w:tcW w:w="4112" w:type="dxa"/>
            <w:tcBorders>
              <w:top w:val="nil"/>
              <w:left w:val="nil"/>
              <w:bottom w:val="nil"/>
              <w:right w:val="nil"/>
            </w:tcBorders>
            <w:noWrap/>
            <w:vAlign w:val="bottom"/>
            <w:hideMark/>
          </w:tcPr>
          <w:p w14:paraId="20A80E2E"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2.03.02 Materiales y Productos Minerales y Asfálticos</w:t>
            </w:r>
          </w:p>
        </w:tc>
        <w:tc>
          <w:tcPr>
            <w:tcW w:w="1071" w:type="dxa"/>
            <w:tcBorders>
              <w:top w:val="nil"/>
              <w:left w:val="nil"/>
              <w:bottom w:val="nil"/>
              <w:right w:val="nil"/>
            </w:tcBorders>
            <w:noWrap/>
            <w:vAlign w:val="bottom"/>
            <w:hideMark/>
          </w:tcPr>
          <w:p w14:paraId="6A34C4A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10,86%</w:t>
            </w:r>
          </w:p>
        </w:tc>
        <w:tc>
          <w:tcPr>
            <w:tcW w:w="1720" w:type="dxa"/>
            <w:tcBorders>
              <w:top w:val="nil"/>
              <w:left w:val="nil"/>
              <w:bottom w:val="nil"/>
              <w:right w:val="nil"/>
            </w:tcBorders>
            <w:noWrap/>
            <w:vAlign w:val="bottom"/>
            <w:hideMark/>
          </w:tcPr>
          <w:p w14:paraId="05699251"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89,14%</w:t>
            </w:r>
          </w:p>
        </w:tc>
        <w:tc>
          <w:tcPr>
            <w:tcW w:w="1720" w:type="dxa"/>
            <w:tcBorders>
              <w:top w:val="nil"/>
              <w:left w:val="nil"/>
              <w:bottom w:val="nil"/>
              <w:right w:val="nil"/>
            </w:tcBorders>
            <w:noWrap/>
            <w:vAlign w:val="bottom"/>
            <w:hideMark/>
          </w:tcPr>
          <w:p w14:paraId="3E1ED7C3"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40481F5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1A429A5F" w14:textId="77777777" w:rsidTr="000A573B">
        <w:trPr>
          <w:trHeight w:val="260"/>
          <w:jc w:val="center"/>
        </w:trPr>
        <w:tc>
          <w:tcPr>
            <w:tcW w:w="4112" w:type="dxa"/>
            <w:tcBorders>
              <w:top w:val="nil"/>
              <w:left w:val="nil"/>
              <w:bottom w:val="nil"/>
              <w:right w:val="nil"/>
            </w:tcBorders>
            <w:noWrap/>
            <w:vAlign w:val="bottom"/>
            <w:hideMark/>
          </w:tcPr>
          <w:p w14:paraId="4C82DF60"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2.03.03 Madera y sus Derivados</w:t>
            </w:r>
          </w:p>
        </w:tc>
        <w:tc>
          <w:tcPr>
            <w:tcW w:w="1071" w:type="dxa"/>
            <w:tcBorders>
              <w:top w:val="nil"/>
              <w:left w:val="nil"/>
              <w:bottom w:val="nil"/>
              <w:right w:val="nil"/>
            </w:tcBorders>
            <w:noWrap/>
            <w:vAlign w:val="bottom"/>
            <w:hideMark/>
          </w:tcPr>
          <w:p w14:paraId="53C0394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0,99%</w:t>
            </w:r>
          </w:p>
        </w:tc>
        <w:tc>
          <w:tcPr>
            <w:tcW w:w="1720" w:type="dxa"/>
            <w:tcBorders>
              <w:top w:val="nil"/>
              <w:left w:val="nil"/>
              <w:bottom w:val="nil"/>
              <w:right w:val="nil"/>
            </w:tcBorders>
            <w:noWrap/>
            <w:vAlign w:val="bottom"/>
            <w:hideMark/>
          </w:tcPr>
          <w:p w14:paraId="1061EC4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99,01%</w:t>
            </w:r>
          </w:p>
        </w:tc>
        <w:tc>
          <w:tcPr>
            <w:tcW w:w="1720" w:type="dxa"/>
            <w:tcBorders>
              <w:top w:val="nil"/>
              <w:left w:val="nil"/>
              <w:bottom w:val="nil"/>
              <w:right w:val="nil"/>
            </w:tcBorders>
            <w:noWrap/>
            <w:vAlign w:val="bottom"/>
            <w:hideMark/>
          </w:tcPr>
          <w:p w14:paraId="17B21BF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26E780B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2D631B50" w14:textId="77777777" w:rsidTr="000A573B">
        <w:trPr>
          <w:trHeight w:val="260"/>
          <w:jc w:val="center"/>
        </w:trPr>
        <w:tc>
          <w:tcPr>
            <w:tcW w:w="4112" w:type="dxa"/>
            <w:tcBorders>
              <w:top w:val="nil"/>
              <w:left w:val="nil"/>
              <w:bottom w:val="nil"/>
              <w:right w:val="nil"/>
            </w:tcBorders>
            <w:noWrap/>
            <w:vAlign w:val="bottom"/>
            <w:hideMark/>
          </w:tcPr>
          <w:p w14:paraId="0828DB79"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2.03.04 Materiales y Productos Eléctricos, Telefónicos y de Cómputo</w:t>
            </w:r>
          </w:p>
        </w:tc>
        <w:tc>
          <w:tcPr>
            <w:tcW w:w="1071" w:type="dxa"/>
            <w:tcBorders>
              <w:top w:val="nil"/>
              <w:left w:val="nil"/>
              <w:bottom w:val="nil"/>
              <w:right w:val="nil"/>
            </w:tcBorders>
            <w:noWrap/>
            <w:vAlign w:val="bottom"/>
            <w:hideMark/>
          </w:tcPr>
          <w:p w14:paraId="227863D6"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26,71%</w:t>
            </w:r>
          </w:p>
        </w:tc>
        <w:tc>
          <w:tcPr>
            <w:tcW w:w="1720" w:type="dxa"/>
            <w:tcBorders>
              <w:top w:val="nil"/>
              <w:left w:val="nil"/>
              <w:bottom w:val="nil"/>
              <w:right w:val="nil"/>
            </w:tcBorders>
            <w:noWrap/>
            <w:vAlign w:val="bottom"/>
            <w:hideMark/>
          </w:tcPr>
          <w:p w14:paraId="7F9AC90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73,11%</w:t>
            </w:r>
          </w:p>
        </w:tc>
        <w:tc>
          <w:tcPr>
            <w:tcW w:w="1720" w:type="dxa"/>
            <w:tcBorders>
              <w:top w:val="nil"/>
              <w:left w:val="nil"/>
              <w:bottom w:val="nil"/>
              <w:right w:val="nil"/>
            </w:tcBorders>
            <w:noWrap/>
            <w:vAlign w:val="bottom"/>
            <w:hideMark/>
          </w:tcPr>
          <w:p w14:paraId="701F0BE6"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0,18%</w:t>
            </w:r>
          </w:p>
        </w:tc>
        <w:tc>
          <w:tcPr>
            <w:tcW w:w="1720" w:type="dxa"/>
            <w:tcBorders>
              <w:top w:val="nil"/>
              <w:left w:val="nil"/>
              <w:bottom w:val="nil"/>
              <w:right w:val="nil"/>
            </w:tcBorders>
            <w:noWrap/>
            <w:vAlign w:val="bottom"/>
            <w:hideMark/>
          </w:tcPr>
          <w:p w14:paraId="7218683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1737810B" w14:textId="77777777" w:rsidTr="000A573B">
        <w:trPr>
          <w:trHeight w:val="260"/>
          <w:jc w:val="center"/>
        </w:trPr>
        <w:tc>
          <w:tcPr>
            <w:tcW w:w="4112" w:type="dxa"/>
            <w:tcBorders>
              <w:top w:val="nil"/>
              <w:left w:val="nil"/>
              <w:bottom w:val="nil"/>
              <w:right w:val="nil"/>
            </w:tcBorders>
            <w:noWrap/>
            <w:vAlign w:val="bottom"/>
            <w:hideMark/>
          </w:tcPr>
          <w:p w14:paraId="4E1BA65A"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2.03.05 Materiales y Productos de Vidrio</w:t>
            </w:r>
          </w:p>
        </w:tc>
        <w:tc>
          <w:tcPr>
            <w:tcW w:w="1071" w:type="dxa"/>
            <w:tcBorders>
              <w:top w:val="nil"/>
              <w:left w:val="nil"/>
              <w:bottom w:val="nil"/>
              <w:right w:val="nil"/>
            </w:tcBorders>
            <w:noWrap/>
            <w:vAlign w:val="bottom"/>
            <w:hideMark/>
          </w:tcPr>
          <w:p w14:paraId="15C99FD1"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c>
          <w:tcPr>
            <w:tcW w:w="1720" w:type="dxa"/>
            <w:tcBorders>
              <w:top w:val="nil"/>
              <w:left w:val="nil"/>
              <w:bottom w:val="nil"/>
              <w:right w:val="nil"/>
            </w:tcBorders>
            <w:noWrap/>
            <w:vAlign w:val="bottom"/>
            <w:hideMark/>
          </w:tcPr>
          <w:p w14:paraId="7304D596"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1B82D25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04CBBDA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445A447D" w14:textId="77777777" w:rsidTr="000A573B">
        <w:trPr>
          <w:trHeight w:val="260"/>
          <w:jc w:val="center"/>
        </w:trPr>
        <w:tc>
          <w:tcPr>
            <w:tcW w:w="4112" w:type="dxa"/>
            <w:tcBorders>
              <w:top w:val="nil"/>
              <w:left w:val="nil"/>
              <w:bottom w:val="nil"/>
              <w:right w:val="nil"/>
            </w:tcBorders>
            <w:noWrap/>
            <w:vAlign w:val="bottom"/>
            <w:hideMark/>
          </w:tcPr>
          <w:p w14:paraId="475E4083"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2.03.06 Materiales y Productos de Plástico</w:t>
            </w:r>
          </w:p>
        </w:tc>
        <w:tc>
          <w:tcPr>
            <w:tcW w:w="1071" w:type="dxa"/>
            <w:tcBorders>
              <w:top w:val="nil"/>
              <w:left w:val="nil"/>
              <w:bottom w:val="nil"/>
              <w:right w:val="nil"/>
            </w:tcBorders>
            <w:noWrap/>
            <w:vAlign w:val="bottom"/>
            <w:hideMark/>
          </w:tcPr>
          <w:p w14:paraId="05DDC04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90,39%</w:t>
            </w:r>
          </w:p>
        </w:tc>
        <w:tc>
          <w:tcPr>
            <w:tcW w:w="1720" w:type="dxa"/>
            <w:tcBorders>
              <w:top w:val="nil"/>
              <w:left w:val="nil"/>
              <w:bottom w:val="nil"/>
              <w:right w:val="nil"/>
            </w:tcBorders>
            <w:noWrap/>
            <w:vAlign w:val="bottom"/>
            <w:hideMark/>
          </w:tcPr>
          <w:p w14:paraId="2727143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9,61%</w:t>
            </w:r>
          </w:p>
        </w:tc>
        <w:tc>
          <w:tcPr>
            <w:tcW w:w="1720" w:type="dxa"/>
            <w:tcBorders>
              <w:top w:val="nil"/>
              <w:left w:val="nil"/>
              <w:bottom w:val="nil"/>
              <w:right w:val="nil"/>
            </w:tcBorders>
            <w:noWrap/>
            <w:vAlign w:val="bottom"/>
            <w:hideMark/>
          </w:tcPr>
          <w:p w14:paraId="213FCF23"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27FA31E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1CD82E5B" w14:textId="77777777" w:rsidTr="000A573B">
        <w:trPr>
          <w:trHeight w:val="260"/>
          <w:jc w:val="center"/>
        </w:trPr>
        <w:tc>
          <w:tcPr>
            <w:tcW w:w="4112" w:type="dxa"/>
            <w:tcBorders>
              <w:top w:val="nil"/>
              <w:left w:val="nil"/>
              <w:bottom w:val="nil"/>
              <w:right w:val="nil"/>
            </w:tcBorders>
            <w:noWrap/>
            <w:vAlign w:val="bottom"/>
            <w:hideMark/>
          </w:tcPr>
          <w:p w14:paraId="56023EC2"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2.03.99 Otros Materiales y Productos de Uso En la Construcción y Mant.</w:t>
            </w:r>
          </w:p>
        </w:tc>
        <w:tc>
          <w:tcPr>
            <w:tcW w:w="1071" w:type="dxa"/>
            <w:tcBorders>
              <w:top w:val="nil"/>
              <w:left w:val="nil"/>
              <w:bottom w:val="nil"/>
              <w:right w:val="nil"/>
            </w:tcBorders>
            <w:noWrap/>
            <w:vAlign w:val="bottom"/>
            <w:hideMark/>
          </w:tcPr>
          <w:p w14:paraId="2F2E800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10,17%</w:t>
            </w:r>
          </w:p>
        </w:tc>
        <w:tc>
          <w:tcPr>
            <w:tcW w:w="1720" w:type="dxa"/>
            <w:tcBorders>
              <w:top w:val="nil"/>
              <w:left w:val="nil"/>
              <w:bottom w:val="nil"/>
              <w:right w:val="nil"/>
            </w:tcBorders>
            <w:noWrap/>
            <w:vAlign w:val="bottom"/>
            <w:hideMark/>
          </w:tcPr>
          <w:p w14:paraId="25F2676F"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89,68%</w:t>
            </w:r>
          </w:p>
        </w:tc>
        <w:tc>
          <w:tcPr>
            <w:tcW w:w="1720" w:type="dxa"/>
            <w:tcBorders>
              <w:top w:val="nil"/>
              <w:left w:val="nil"/>
              <w:bottom w:val="nil"/>
              <w:right w:val="nil"/>
            </w:tcBorders>
            <w:noWrap/>
            <w:vAlign w:val="bottom"/>
            <w:hideMark/>
          </w:tcPr>
          <w:p w14:paraId="5F76CD76"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0,15%</w:t>
            </w:r>
          </w:p>
        </w:tc>
        <w:tc>
          <w:tcPr>
            <w:tcW w:w="1720" w:type="dxa"/>
            <w:tcBorders>
              <w:top w:val="nil"/>
              <w:left w:val="nil"/>
              <w:bottom w:val="nil"/>
              <w:right w:val="nil"/>
            </w:tcBorders>
            <w:noWrap/>
            <w:vAlign w:val="bottom"/>
            <w:hideMark/>
          </w:tcPr>
          <w:p w14:paraId="6BB51449"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1912A0E4" w14:textId="77777777" w:rsidTr="000A573B">
        <w:trPr>
          <w:trHeight w:val="260"/>
          <w:jc w:val="center"/>
        </w:trPr>
        <w:tc>
          <w:tcPr>
            <w:tcW w:w="4112" w:type="dxa"/>
            <w:tcBorders>
              <w:top w:val="nil"/>
              <w:left w:val="nil"/>
              <w:bottom w:val="nil"/>
              <w:right w:val="nil"/>
            </w:tcBorders>
            <w:noWrap/>
            <w:vAlign w:val="bottom"/>
            <w:hideMark/>
          </w:tcPr>
          <w:p w14:paraId="2C771A06"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702E1E29"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3447FDC3"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48DEE6D9"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A4AF7D6"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068AA144" w14:textId="77777777" w:rsidTr="000A573B">
        <w:trPr>
          <w:trHeight w:val="260"/>
          <w:jc w:val="center"/>
        </w:trPr>
        <w:tc>
          <w:tcPr>
            <w:tcW w:w="4112" w:type="dxa"/>
            <w:tcBorders>
              <w:top w:val="nil"/>
              <w:left w:val="nil"/>
              <w:bottom w:val="nil"/>
              <w:right w:val="nil"/>
            </w:tcBorders>
            <w:noWrap/>
            <w:vAlign w:val="bottom"/>
            <w:hideMark/>
          </w:tcPr>
          <w:p w14:paraId="7AB2FDA0"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2.04.00 Herramientas, Repuestos y Accesorios</w:t>
            </w:r>
          </w:p>
        </w:tc>
        <w:tc>
          <w:tcPr>
            <w:tcW w:w="1071" w:type="dxa"/>
            <w:tcBorders>
              <w:top w:val="nil"/>
              <w:left w:val="nil"/>
              <w:bottom w:val="nil"/>
              <w:right w:val="nil"/>
            </w:tcBorders>
            <w:noWrap/>
            <w:vAlign w:val="bottom"/>
            <w:hideMark/>
          </w:tcPr>
          <w:p w14:paraId="3FB8E92C"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69,04%</w:t>
            </w:r>
          </w:p>
        </w:tc>
        <w:tc>
          <w:tcPr>
            <w:tcW w:w="1720" w:type="dxa"/>
            <w:tcBorders>
              <w:top w:val="nil"/>
              <w:left w:val="nil"/>
              <w:bottom w:val="nil"/>
              <w:right w:val="nil"/>
            </w:tcBorders>
            <w:noWrap/>
            <w:vAlign w:val="bottom"/>
            <w:hideMark/>
          </w:tcPr>
          <w:p w14:paraId="33D6152D"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25,51%</w:t>
            </w:r>
          </w:p>
        </w:tc>
        <w:tc>
          <w:tcPr>
            <w:tcW w:w="1720" w:type="dxa"/>
            <w:tcBorders>
              <w:top w:val="nil"/>
              <w:left w:val="nil"/>
              <w:bottom w:val="nil"/>
              <w:right w:val="nil"/>
            </w:tcBorders>
            <w:noWrap/>
            <w:vAlign w:val="bottom"/>
            <w:hideMark/>
          </w:tcPr>
          <w:p w14:paraId="36F7312C"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5,45%</w:t>
            </w:r>
          </w:p>
        </w:tc>
        <w:tc>
          <w:tcPr>
            <w:tcW w:w="1720" w:type="dxa"/>
            <w:tcBorders>
              <w:top w:val="nil"/>
              <w:left w:val="nil"/>
              <w:bottom w:val="nil"/>
              <w:right w:val="nil"/>
            </w:tcBorders>
            <w:noWrap/>
            <w:vAlign w:val="bottom"/>
            <w:hideMark/>
          </w:tcPr>
          <w:p w14:paraId="442625F3"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08E8994A" w14:textId="77777777" w:rsidTr="000A573B">
        <w:trPr>
          <w:trHeight w:val="260"/>
          <w:jc w:val="center"/>
        </w:trPr>
        <w:tc>
          <w:tcPr>
            <w:tcW w:w="4112" w:type="dxa"/>
            <w:tcBorders>
              <w:top w:val="nil"/>
              <w:left w:val="nil"/>
              <w:bottom w:val="nil"/>
              <w:right w:val="nil"/>
            </w:tcBorders>
            <w:noWrap/>
            <w:vAlign w:val="bottom"/>
            <w:hideMark/>
          </w:tcPr>
          <w:p w14:paraId="0F5953D8"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2.04.01 Herramientas e Instrumentos</w:t>
            </w:r>
          </w:p>
        </w:tc>
        <w:tc>
          <w:tcPr>
            <w:tcW w:w="1071" w:type="dxa"/>
            <w:tcBorders>
              <w:top w:val="nil"/>
              <w:left w:val="nil"/>
              <w:bottom w:val="nil"/>
              <w:right w:val="nil"/>
            </w:tcBorders>
            <w:noWrap/>
            <w:vAlign w:val="bottom"/>
            <w:hideMark/>
          </w:tcPr>
          <w:p w14:paraId="70F24A66"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85,55%</w:t>
            </w:r>
          </w:p>
        </w:tc>
        <w:tc>
          <w:tcPr>
            <w:tcW w:w="1720" w:type="dxa"/>
            <w:tcBorders>
              <w:top w:val="nil"/>
              <w:left w:val="nil"/>
              <w:bottom w:val="nil"/>
              <w:right w:val="nil"/>
            </w:tcBorders>
            <w:noWrap/>
            <w:vAlign w:val="bottom"/>
            <w:hideMark/>
          </w:tcPr>
          <w:p w14:paraId="1A1D2F7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7,86%</w:t>
            </w:r>
          </w:p>
        </w:tc>
        <w:tc>
          <w:tcPr>
            <w:tcW w:w="1720" w:type="dxa"/>
            <w:tcBorders>
              <w:top w:val="nil"/>
              <w:left w:val="nil"/>
              <w:bottom w:val="nil"/>
              <w:right w:val="nil"/>
            </w:tcBorders>
            <w:noWrap/>
            <w:vAlign w:val="bottom"/>
            <w:hideMark/>
          </w:tcPr>
          <w:p w14:paraId="6CB24D7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6,58%</w:t>
            </w:r>
          </w:p>
        </w:tc>
        <w:tc>
          <w:tcPr>
            <w:tcW w:w="1720" w:type="dxa"/>
            <w:tcBorders>
              <w:top w:val="nil"/>
              <w:left w:val="nil"/>
              <w:bottom w:val="nil"/>
              <w:right w:val="nil"/>
            </w:tcBorders>
            <w:noWrap/>
            <w:vAlign w:val="bottom"/>
            <w:hideMark/>
          </w:tcPr>
          <w:p w14:paraId="0F534772"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25FCC4A2" w14:textId="77777777" w:rsidTr="000A573B">
        <w:trPr>
          <w:trHeight w:val="260"/>
          <w:jc w:val="center"/>
        </w:trPr>
        <w:tc>
          <w:tcPr>
            <w:tcW w:w="4112" w:type="dxa"/>
            <w:tcBorders>
              <w:top w:val="nil"/>
              <w:left w:val="nil"/>
              <w:bottom w:val="nil"/>
              <w:right w:val="nil"/>
            </w:tcBorders>
            <w:noWrap/>
            <w:vAlign w:val="bottom"/>
            <w:hideMark/>
          </w:tcPr>
          <w:p w14:paraId="5E4D5A30"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2.04.02 Repuestos y Accesorios</w:t>
            </w:r>
          </w:p>
        </w:tc>
        <w:tc>
          <w:tcPr>
            <w:tcW w:w="1071" w:type="dxa"/>
            <w:tcBorders>
              <w:top w:val="nil"/>
              <w:left w:val="nil"/>
              <w:bottom w:val="nil"/>
              <w:right w:val="nil"/>
            </w:tcBorders>
            <w:noWrap/>
            <w:vAlign w:val="bottom"/>
            <w:hideMark/>
          </w:tcPr>
          <w:p w14:paraId="5889C704"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53,22%</w:t>
            </w:r>
          </w:p>
        </w:tc>
        <w:tc>
          <w:tcPr>
            <w:tcW w:w="1720" w:type="dxa"/>
            <w:tcBorders>
              <w:top w:val="nil"/>
              <w:left w:val="nil"/>
              <w:bottom w:val="nil"/>
              <w:right w:val="nil"/>
            </w:tcBorders>
            <w:noWrap/>
            <w:vAlign w:val="bottom"/>
            <w:hideMark/>
          </w:tcPr>
          <w:p w14:paraId="38A4CDA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42,43%</w:t>
            </w:r>
          </w:p>
        </w:tc>
        <w:tc>
          <w:tcPr>
            <w:tcW w:w="1720" w:type="dxa"/>
            <w:tcBorders>
              <w:top w:val="nil"/>
              <w:left w:val="nil"/>
              <w:bottom w:val="nil"/>
              <w:right w:val="nil"/>
            </w:tcBorders>
            <w:noWrap/>
            <w:vAlign w:val="bottom"/>
            <w:hideMark/>
          </w:tcPr>
          <w:p w14:paraId="25725A6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4,36%</w:t>
            </w:r>
          </w:p>
        </w:tc>
        <w:tc>
          <w:tcPr>
            <w:tcW w:w="1720" w:type="dxa"/>
            <w:tcBorders>
              <w:top w:val="nil"/>
              <w:left w:val="nil"/>
              <w:bottom w:val="nil"/>
              <w:right w:val="nil"/>
            </w:tcBorders>
            <w:noWrap/>
            <w:vAlign w:val="bottom"/>
            <w:hideMark/>
          </w:tcPr>
          <w:p w14:paraId="2F032059"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7A53D4F5" w14:textId="77777777" w:rsidTr="000A573B">
        <w:trPr>
          <w:trHeight w:val="260"/>
          <w:jc w:val="center"/>
        </w:trPr>
        <w:tc>
          <w:tcPr>
            <w:tcW w:w="4112" w:type="dxa"/>
            <w:tcBorders>
              <w:top w:val="nil"/>
              <w:left w:val="nil"/>
              <w:bottom w:val="nil"/>
              <w:right w:val="nil"/>
            </w:tcBorders>
            <w:noWrap/>
            <w:vAlign w:val="bottom"/>
            <w:hideMark/>
          </w:tcPr>
          <w:p w14:paraId="6D104D92"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257CC843"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3F1B6D4F"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1A3D47AB"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3BF3280A"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02BD94BC" w14:textId="77777777" w:rsidTr="000A573B">
        <w:trPr>
          <w:trHeight w:val="260"/>
          <w:jc w:val="center"/>
        </w:trPr>
        <w:tc>
          <w:tcPr>
            <w:tcW w:w="4112" w:type="dxa"/>
            <w:tcBorders>
              <w:top w:val="nil"/>
              <w:left w:val="nil"/>
              <w:bottom w:val="nil"/>
              <w:right w:val="nil"/>
            </w:tcBorders>
            <w:noWrap/>
            <w:vAlign w:val="bottom"/>
            <w:hideMark/>
          </w:tcPr>
          <w:p w14:paraId="7D1DA639"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2.99.00 Útiles, Materiales y Suministros Diversos</w:t>
            </w:r>
          </w:p>
        </w:tc>
        <w:tc>
          <w:tcPr>
            <w:tcW w:w="1071" w:type="dxa"/>
            <w:tcBorders>
              <w:top w:val="nil"/>
              <w:left w:val="nil"/>
              <w:bottom w:val="nil"/>
              <w:right w:val="nil"/>
            </w:tcBorders>
            <w:noWrap/>
            <w:vAlign w:val="bottom"/>
            <w:hideMark/>
          </w:tcPr>
          <w:p w14:paraId="757ED636"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52,28%</w:t>
            </w:r>
          </w:p>
        </w:tc>
        <w:tc>
          <w:tcPr>
            <w:tcW w:w="1720" w:type="dxa"/>
            <w:tcBorders>
              <w:top w:val="nil"/>
              <w:left w:val="nil"/>
              <w:bottom w:val="nil"/>
              <w:right w:val="nil"/>
            </w:tcBorders>
            <w:noWrap/>
            <w:vAlign w:val="bottom"/>
            <w:hideMark/>
          </w:tcPr>
          <w:p w14:paraId="1DECB90D"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35,46%</w:t>
            </w:r>
          </w:p>
        </w:tc>
        <w:tc>
          <w:tcPr>
            <w:tcW w:w="1720" w:type="dxa"/>
            <w:tcBorders>
              <w:top w:val="nil"/>
              <w:left w:val="nil"/>
              <w:bottom w:val="nil"/>
              <w:right w:val="nil"/>
            </w:tcBorders>
            <w:noWrap/>
            <w:vAlign w:val="bottom"/>
            <w:hideMark/>
          </w:tcPr>
          <w:p w14:paraId="1D83DCB3"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12,26%</w:t>
            </w:r>
          </w:p>
        </w:tc>
        <w:tc>
          <w:tcPr>
            <w:tcW w:w="1720" w:type="dxa"/>
            <w:tcBorders>
              <w:top w:val="nil"/>
              <w:left w:val="nil"/>
              <w:bottom w:val="nil"/>
              <w:right w:val="nil"/>
            </w:tcBorders>
            <w:noWrap/>
            <w:vAlign w:val="bottom"/>
            <w:hideMark/>
          </w:tcPr>
          <w:p w14:paraId="66B6829C"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7C6BC9B3" w14:textId="77777777" w:rsidTr="000A573B">
        <w:trPr>
          <w:trHeight w:val="260"/>
          <w:jc w:val="center"/>
        </w:trPr>
        <w:tc>
          <w:tcPr>
            <w:tcW w:w="4112" w:type="dxa"/>
            <w:tcBorders>
              <w:top w:val="nil"/>
              <w:left w:val="nil"/>
              <w:bottom w:val="nil"/>
              <w:right w:val="nil"/>
            </w:tcBorders>
            <w:noWrap/>
            <w:vAlign w:val="bottom"/>
            <w:hideMark/>
          </w:tcPr>
          <w:p w14:paraId="3DFF9FA7"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lastRenderedPageBreak/>
              <w:t>2.99.01 Útiles y Materiales de Oficina y Cómputo</w:t>
            </w:r>
          </w:p>
        </w:tc>
        <w:tc>
          <w:tcPr>
            <w:tcW w:w="1071" w:type="dxa"/>
            <w:tcBorders>
              <w:top w:val="nil"/>
              <w:left w:val="nil"/>
              <w:bottom w:val="nil"/>
              <w:right w:val="nil"/>
            </w:tcBorders>
            <w:noWrap/>
            <w:vAlign w:val="bottom"/>
            <w:hideMark/>
          </w:tcPr>
          <w:p w14:paraId="129C9BB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85,09%</w:t>
            </w:r>
          </w:p>
        </w:tc>
        <w:tc>
          <w:tcPr>
            <w:tcW w:w="1720" w:type="dxa"/>
            <w:tcBorders>
              <w:top w:val="nil"/>
              <w:left w:val="nil"/>
              <w:bottom w:val="nil"/>
              <w:right w:val="nil"/>
            </w:tcBorders>
            <w:noWrap/>
            <w:vAlign w:val="bottom"/>
            <w:hideMark/>
          </w:tcPr>
          <w:p w14:paraId="1D0EA85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10,73%</w:t>
            </w:r>
          </w:p>
        </w:tc>
        <w:tc>
          <w:tcPr>
            <w:tcW w:w="1720" w:type="dxa"/>
            <w:tcBorders>
              <w:top w:val="nil"/>
              <w:left w:val="nil"/>
              <w:bottom w:val="nil"/>
              <w:right w:val="nil"/>
            </w:tcBorders>
            <w:noWrap/>
            <w:vAlign w:val="bottom"/>
            <w:hideMark/>
          </w:tcPr>
          <w:p w14:paraId="565D5B9C"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4,18%</w:t>
            </w:r>
          </w:p>
        </w:tc>
        <w:tc>
          <w:tcPr>
            <w:tcW w:w="1720" w:type="dxa"/>
            <w:tcBorders>
              <w:top w:val="nil"/>
              <w:left w:val="nil"/>
              <w:bottom w:val="nil"/>
              <w:right w:val="nil"/>
            </w:tcBorders>
            <w:noWrap/>
            <w:vAlign w:val="bottom"/>
            <w:hideMark/>
          </w:tcPr>
          <w:p w14:paraId="5690647C"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4BA1A5FD" w14:textId="77777777" w:rsidTr="000A573B">
        <w:trPr>
          <w:trHeight w:val="260"/>
          <w:jc w:val="center"/>
        </w:trPr>
        <w:tc>
          <w:tcPr>
            <w:tcW w:w="4112" w:type="dxa"/>
            <w:tcBorders>
              <w:top w:val="nil"/>
              <w:left w:val="nil"/>
              <w:bottom w:val="nil"/>
              <w:right w:val="nil"/>
            </w:tcBorders>
            <w:noWrap/>
            <w:vAlign w:val="bottom"/>
            <w:hideMark/>
          </w:tcPr>
          <w:p w14:paraId="4E25E45E"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2.99.02 Útiles y Materiales Médico, Hospitalario y de Investigación</w:t>
            </w:r>
          </w:p>
        </w:tc>
        <w:tc>
          <w:tcPr>
            <w:tcW w:w="1071" w:type="dxa"/>
            <w:tcBorders>
              <w:top w:val="nil"/>
              <w:left w:val="nil"/>
              <w:bottom w:val="nil"/>
              <w:right w:val="nil"/>
            </w:tcBorders>
            <w:noWrap/>
            <w:vAlign w:val="bottom"/>
            <w:hideMark/>
          </w:tcPr>
          <w:p w14:paraId="1EB6CC3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89,81%</w:t>
            </w:r>
          </w:p>
        </w:tc>
        <w:tc>
          <w:tcPr>
            <w:tcW w:w="1720" w:type="dxa"/>
            <w:tcBorders>
              <w:top w:val="nil"/>
              <w:left w:val="nil"/>
              <w:bottom w:val="nil"/>
              <w:right w:val="nil"/>
            </w:tcBorders>
            <w:noWrap/>
            <w:vAlign w:val="bottom"/>
            <w:hideMark/>
          </w:tcPr>
          <w:p w14:paraId="65C5C45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0,05%</w:t>
            </w:r>
          </w:p>
        </w:tc>
        <w:tc>
          <w:tcPr>
            <w:tcW w:w="1720" w:type="dxa"/>
            <w:tcBorders>
              <w:top w:val="nil"/>
              <w:left w:val="nil"/>
              <w:bottom w:val="nil"/>
              <w:right w:val="nil"/>
            </w:tcBorders>
            <w:noWrap/>
            <w:vAlign w:val="bottom"/>
            <w:hideMark/>
          </w:tcPr>
          <w:p w14:paraId="6F0AB77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10,14%</w:t>
            </w:r>
          </w:p>
        </w:tc>
        <w:tc>
          <w:tcPr>
            <w:tcW w:w="1720" w:type="dxa"/>
            <w:tcBorders>
              <w:top w:val="nil"/>
              <w:left w:val="nil"/>
              <w:bottom w:val="nil"/>
              <w:right w:val="nil"/>
            </w:tcBorders>
            <w:noWrap/>
            <w:vAlign w:val="bottom"/>
            <w:hideMark/>
          </w:tcPr>
          <w:p w14:paraId="092E2DD9"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79149396" w14:textId="77777777" w:rsidTr="000A573B">
        <w:trPr>
          <w:trHeight w:val="260"/>
          <w:jc w:val="center"/>
        </w:trPr>
        <w:tc>
          <w:tcPr>
            <w:tcW w:w="4112" w:type="dxa"/>
            <w:tcBorders>
              <w:top w:val="nil"/>
              <w:left w:val="nil"/>
              <w:bottom w:val="nil"/>
              <w:right w:val="nil"/>
            </w:tcBorders>
            <w:noWrap/>
            <w:vAlign w:val="bottom"/>
            <w:hideMark/>
          </w:tcPr>
          <w:p w14:paraId="1369B1AE"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2.99.03 Productos de Papel, Cartón e Impresos</w:t>
            </w:r>
          </w:p>
        </w:tc>
        <w:tc>
          <w:tcPr>
            <w:tcW w:w="1071" w:type="dxa"/>
            <w:tcBorders>
              <w:top w:val="nil"/>
              <w:left w:val="nil"/>
              <w:bottom w:val="nil"/>
              <w:right w:val="nil"/>
            </w:tcBorders>
            <w:noWrap/>
            <w:vAlign w:val="bottom"/>
            <w:hideMark/>
          </w:tcPr>
          <w:p w14:paraId="58D220B9"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44,39%</w:t>
            </w:r>
          </w:p>
        </w:tc>
        <w:tc>
          <w:tcPr>
            <w:tcW w:w="1720" w:type="dxa"/>
            <w:tcBorders>
              <w:top w:val="nil"/>
              <w:left w:val="nil"/>
              <w:bottom w:val="nil"/>
              <w:right w:val="nil"/>
            </w:tcBorders>
            <w:noWrap/>
            <w:vAlign w:val="bottom"/>
            <w:hideMark/>
          </w:tcPr>
          <w:p w14:paraId="103E421C"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12,05%</w:t>
            </w:r>
          </w:p>
        </w:tc>
        <w:tc>
          <w:tcPr>
            <w:tcW w:w="1720" w:type="dxa"/>
            <w:tcBorders>
              <w:top w:val="nil"/>
              <w:left w:val="nil"/>
              <w:bottom w:val="nil"/>
              <w:right w:val="nil"/>
            </w:tcBorders>
            <w:noWrap/>
            <w:vAlign w:val="bottom"/>
            <w:hideMark/>
          </w:tcPr>
          <w:p w14:paraId="3F7AEB09"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43,56%</w:t>
            </w:r>
          </w:p>
        </w:tc>
        <w:tc>
          <w:tcPr>
            <w:tcW w:w="1720" w:type="dxa"/>
            <w:tcBorders>
              <w:top w:val="nil"/>
              <w:left w:val="nil"/>
              <w:bottom w:val="nil"/>
              <w:right w:val="nil"/>
            </w:tcBorders>
            <w:noWrap/>
            <w:vAlign w:val="bottom"/>
            <w:hideMark/>
          </w:tcPr>
          <w:p w14:paraId="6997A151"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58E3ED17" w14:textId="77777777" w:rsidTr="000A573B">
        <w:trPr>
          <w:trHeight w:val="260"/>
          <w:jc w:val="center"/>
        </w:trPr>
        <w:tc>
          <w:tcPr>
            <w:tcW w:w="4112" w:type="dxa"/>
            <w:tcBorders>
              <w:top w:val="nil"/>
              <w:left w:val="nil"/>
              <w:bottom w:val="nil"/>
              <w:right w:val="nil"/>
            </w:tcBorders>
            <w:noWrap/>
            <w:vAlign w:val="bottom"/>
            <w:hideMark/>
          </w:tcPr>
          <w:p w14:paraId="256EE8AA"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2.99.04 Textiles y Vestuario</w:t>
            </w:r>
          </w:p>
        </w:tc>
        <w:tc>
          <w:tcPr>
            <w:tcW w:w="1071" w:type="dxa"/>
            <w:tcBorders>
              <w:top w:val="nil"/>
              <w:left w:val="nil"/>
              <w:bottom w:val="nil"/>
              <w:right w:val="nil"/>
            </w:tcBorders>
            <w:noWrap/>
            <w:vAlign w:val="bottom"/>
            <w:hideMark/>
          </w:tcPr>
          <w:p w14:paraId="2AE08F4F"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12,46%</w:t>
            </w:r>
          </w:p>
        </w:tc>
        <w:tc>
          <w:tcPr>
            <w:tcW w:w="1720" w:type="dxa"/>
            <w:tcBorders>
              <w:top w:val="nil"/>
              <w:left w:val="nil"/>
              <w:bottom w:val="nil"/>
              <w:right w:val="nil"/>
            </w:tcBorders>
            <w:noWrap/>
            <w:vAlign w:val="bottom"/>
            <w:hideMark/>
          </w:tcPr>
          <w:p w14:paraId="03E6A37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67,12%</w:t>
            </w:r>
          </w:p>
        </w:tc>
        <w:tc>
          <w:tcPr>
            <w:tcW w:w="1720" w:type="dxa"/>
            <w:tcBorders>
              <w:top w:val="nil"/>
              <w:left w:val="nil"/>
              <w:bottom w:val="nil"/>
              <w:right w:val="nil"/>
            </w:tcBorders>
            <w:noWrap/>
            <w:vAlign w:val="bottom"/>
            <w:hideMark/>
          </w:tcPr>
          <w:p w14:paraId="4219D6EF"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20,41%</w:t>
            </w:r>
          </w:p>
        </w:tc>
        <w:tc>
          <w:tcPr>
            <w:tcW w:w="1720" w:type="dxa"/>
            <w:tcBorders>
              <w:top w:val="nil"/>
              <w:left w:val="nil"/>
              <w:bottom w:val="nil"/>
              <w:right w:val="nil"/>
            </w:tcBorders>
            <w:noWrap/>
            <w:vAlign w:val="bottom"/>
            <w:hideMark/>
          </w:tcPr>
          <w:p w14:paraId="74576C5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13CE9591" w14:textId="77777777" w:rsidTr="000A573B">
        <w:trPr>
          <w:trHeight w:val="260"/>
          <w:jc w:val="center"/>
        </w:trPr>
        <w:tc>
          <w:tcPr>
            <w:tcW w:w="4112" w:type="dxa"/>
            <w:tcBorders>
              <w:top w:val="nil"/>
              <w:left w:val="nil"/>
              <w:bottom w:val="nil"/>
              <w:right w:val="nil"/>
            </w:tcBorders>
            <w:noWrap/>
            <w:vAlign w:val="bottom"/>
            <w:hideMark/>
          </w:tcPr>
          <w:p w14:paraId="3B0B8112"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2.99.05 Útiles y Materiales de Limpieza</w:t>
            </w:r>
          </w:p>
        </w:tc>
        <w:tc>
          <w:tcPr>
            <w:tcW w:w="1071" w:type="dxa"/>
            <w:tcBorders>
              <w:top w:val="nil"/>
              <w:left w:val="nil"/>
              <w:bottom w:val="nil"/>
              <w:right w:val="nil"/>
            </w:tcBorders>
            <w:noWrap/>
            <w:vAlign w:val="bottom"/>
            <w:hideMark/>
          </w:tcPr>
          <w:p w14:paraId="436350B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72,87%</w:t>
            </w:r>
          </w:p>
        </w:tc>
        <w:tc>
          <w:tcPr>
            <w:tcW w:w="1720" w:type="dxa"/>
            <w:tcBorders>
              <w:top w:val="nil"/>
              <w:left w:val="nil"/>
              <w:bottom w:val="nil"/>
              <w:right w:val="nil"/>
            </w:tcBorders>
            <w:noWrap/>
            <w:vAlign w:val="bottom"/>
            <w:hideMark/>
          </w:tcPr>
          <w:p w14:paraId="541CCA7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14,81%</w:t>
            </w:r>
          </w:p>
        </w:tc>
        <w:tc>
          <w:tcPr>
            <w:tcW w:w="1720" w:type="dxa"/>
            <w:tcBorders>
              <w:top w:val="nil"/>
              <w:left w:val="nil"/>
              <w:bottom w:val="nil"/>
              <w:right w:val="nil"/>
            </w:tcBorders>
            <w:noWrap/>
            <w:vAlign w:val="bottom"/>
            <w:hideMark/>
          </w:tcPr>
          <w:p w14:paraId="6F8FD101"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12,32%</w:t>
            </w:r>
          </w:p>
        </w:tc>
        <w:tc>
          <w:tcPr>
            <w:tcW w:w="1720" w:type="dxa"/>
            <w:tcBorders>
              <w:top w:val="nil"/>
              <w:left w:val="nil"/>
              <w:bottom w:val="nil"/>
              <w:right w:val="nil"/>
            </w:tcBorders>
            <w:noWrap/>
            <w:vAlign w:val="bottom"/>
            <w:hideMark/>
          </w:tcPr>
          <w:p w14:paraId="7B51FFC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2F1ED712" w14:textId="77777777" w:rsidTr="000A573B">
        <w:trPr>
          <w:trHeight w:val="260"/>
          <w:jc w:val="center"/>
        </w:trPr>
        <w:tc>
          <w:tcPr>
            <w:tcW w:w="4112" w:type="dxa"/>
            <w:tcBorders>
              <w:top w:val="nil"/>
              <w:left w:val="nil"/>
              <w:bottom w:val="nil"/>
              <w:right w:val="nil"/>
            </w:tcBorders>
            <w:noWrap/>
            <w:vAlign w:val="bottom"/>
            <w:hideMark/>
          </w:tcPr>
          <w:p w14:paraId="774CA387"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2.99.06 Útiles y Materiales de Resguardo y Seguridad</w:t>
            </w:r>
          </w:p>
        </w:tc>
        <w:tc>
          <w:tcPr>
            <w:tcW w:w="1071" w:type="dxa"/>
            <w:tcBorders>
              <w:top w:val="nil"/>
              <w:left w:val="nil"/>
              <w:bottom w:val="nil"/>
              <w:right w:val="nil"/>
            </w:tcBorders>
            <w:noWrap/>
            <w:vAlign w:val="bottom"/>
            <w:hideMark/>
          </w:tcPr>
          <w:p w14:paraId="522A79A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34,73%</w:t>
            </w:r>
          </w:p>
        </w:tc>
        <w:tc>
          <w:tcPr>
            <w:tcW w:w="1720" w:type="dxa"/>
            <w:tcBorders>
              <w:top w:val="nil"/>
              <w:left w:val="nil"/>
              <w:bottom w:val="nil"/>
              <w:right w:val="nil"/>
            </w:tcBorders>
            <w:noWrap/>
            <w:vAlign w:val="bottom"/>
            <w:hideMark/>
          </w:tcPr>
          <w:p w14:paraId="428A3FE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51,52%</w:t>
            </w:r>
          </w:p>
        </w:tc>
        <w:tc>
          <w:tcPr>
            <w:tcW w:w="1720" w:type="dxa"/>
            <w:tcBorders>
              <w:top w:val="nil"/>
              <w:left w:val="nil"/>
              <w:bottom w:val="nil"/>
              <w:right w:val="nil"/>
            </w:tcBorders>
            <w:noWrap/>
            <w:vAlign w:val="bottom"/>
            <w:hideMark/>
          </w:tcPr>
          <w:p w14:paraId="4CC27641"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13,75%</w:t>
            </w:r>
          </w:p>
        </w:tc>
        <w:tc>
          <w:tcPr>
            <w:tcW w:w="1720" w:type="dxa"/>
            <w:tcBorders>
              <w:top w:val="nil"/>
              <w:left w:val="nil"/>
              <w:bottom w:val="nil"/>
              <w:right w:val="nil"/>
            </w:tcBorders>
            <w:noWrap/>
            <w:vAlign w:val="bottom"/>
            <w:hideMark/>
          </w:tcPr>
          <w:p w14:paraId="5B3F86AF"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2978F83D" w14:textId="77777777" w:rsidTr="000A573B">
        <w:trPr>
          <w:trHeight w:val="260"/>
          <w:jc w:val="center"/>
        </w:trPr>
        <w:tc>
          <w:tcPr>
            <w:tcW w:w="4112" w:type="dxa"/>
            <w:tcBorders>
              <w:top w:val="nil"/>
              <w:left w:val="nil"/>
              <w:bottom w:val="nil"/>
              <w:right w:val="nil"/>
            </w:tcBorders>
            <w:noWrap/>
            <w:vAlign w:val="bottom"/>
            <w:hideMark/>
          </w:tcPr>
          <w:p w14:paraId="4D2D8BCE"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2.99.07 Útiles y Materiales de Cocina y Comedor</w:t>
            </w:r>
          </w:p>
        </w:tc>
        <w:tc>
          <w:tcPr>
            <w:tcW w:w="1071" w:type="dxa"/>
            <w:tcBorders>
              <w:top w:val="nil"/>
              <w:left w:val="nil"/>
              <w:bottom w:val="nil"/>
              <w:right w:val="nil"/>
            </w:tcBorders>
            <w:noWrap/>
            <w:vAlign w:val="bottom"/>
            <w:hideMark/>
          </w:tcPr>
          <w:p w14:paraId="67593580"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54,00%</w:t>
            </w:r>
          </w:p>
        </w:tc>
        <w:tc>
          <w:tcPr>
            <w:tcW w:w="1720" w:type="dxa"/>
            <w:tcBorders>
              <w:top w:val="nil"/>
              <w:left w:val="nil"/>
              <w:bottom w:val="nil"/>
              <w:right w:val="nil"/>
            </w:tcBorders>
            <w:noWrap/>
            <w:vAlign w:val="bottom"/>
            <w:hideMark/>
          </w:tcPr>
          <w:p w14:paraId="64665D4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40,97%</w:t>
            </w:r>
          </w:p>
        </w:tc>
        <w:tc>
          <w:tcPr>
            <w:tcW w:w="1720" w:type="dxa"/>
            <w:tcBorders>
              <w:top w:val="nil"/>
              <w:left w:val="nil"/>
              <w:bottom w:val="nil"/>
              <w:right w:val="nil"/>
            </w:tcBorders>
            <w:noWrap/>
            <w:vAlign w:val="bottom"/>
            <w:hideMark/>
          </w:tcPr>
          <w:p w14:paraId="4614FDE0"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5,04%</w:t>
            </w:r>
          </w:p>
        </w:tc>
        <w:tc>
          <w:tcPr>
            <w:tcW w:w="1720" w:type="dxa"/>
            <w:tcBorders>
              <w:top w:val="nil"/>
              <w:left w:val="nil"/>
              <w:bottom w:val="nil"/>
              <w:right w:val="nil"/>
            </w:tcBorders>
            <w:noWrap/>
            <w:vAlign w:val="bottom"/>
            <w:hideMark/>
          </w:tcPr>
          <w:p w14:paraId="2E5C641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38FB429E" w14:textId="77777777" w:rsidTr="000A573B">
        <w:trPr>
          <w:trHeight w:val="260"/>
          <w:jc w:val="center"/>
        </w:trPr>
        <w:tc>
          <w:tcPr>
            <w:tcW w:w="4112" w:type="dxa"/>
            <w:tcBorders>
              <w:top w:val="nil"/>
              <w:left w:val="nil"/>
              <w:bottom w:val="nil"/>
              <w:right w:val="nil"/>
            </w:tcBorders>
            <w:noWrap/>
            <w:vAlign w:val="bottom"/>
            <w:hideMark/>
          </w:tcPr>
          <w:p w14:paraId="20D7F7E1"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2.99.99 Otros Útiles, Materiales y Suministros Diversos</w:t>
            </w:r>
          </w:p>
        </w:tc>
        <w:tc>
          <w:tcPr>
            <w:tcW w:w="1071" w:type="dxa"/>
            <w:tcBorders>
              <w:top w:val="nil"/>
              <w:left w:val="nil"/>
              <w:bottom w:val="nil"/>
              <w:right w:val="nil"/>
            </w:tcBorders>
            <w:noWrap/>
            <w:vAlign w:val="bottom"/>
            <w:hideMark/>
          </w:tcPr>
          <w:p w14:paraId="184D43A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50,16%</w:t>
            </w:r>
          </w:p>
        </w:tc>
        <w:tc>
          <w:tcPr>
            <w:tcW w:w="1720" w:type="dxa"/>
            <w:tcBorders>
              <w:top w:val="nil"/>
              <w:left w:val="nil"/>
              <w:bottom w:val="nil"/>
              <w:right w:val="nil"/>
            </w:tcBorders>
            <w:noWrap/>
            <w:vAlign w:val="bottom"/>
            <w:hideMark/>
          </w:tcPr>
          <w:p w14:paraId="67298AD3"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38,46%</w:t>
            </w:r>
          </w:p>
        </w:tc>
        <w:tc>
          <w:tcPr>
            <w:tcW w:w="1720" w:type="dxa"/>
            <w:tcBorders>
              <w:top w:val="nil"/>
              <w:left w:val="nil"/>
              <w:bottom w:val="nil"/>
              <w:right w:val="nil"/>
            </w:tcBorders>
            <w:noWrap/>
            <w:vAlign w:val="bottom"/>
            <w:hideMark/>
          </w:tcPr>
          <w:p w14:paraId="3FBFB81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11,38%</w:t>
            </w:r>
          </w:p>
        </w:tc>
        <w:tc>
          <w:tcPr>
            <w:tcW w:w="1720" w:type="dxa"/>
            <w:tcBorders>
              <w:top w:val="nil"/>
              <w:left w:val="nil"/>
              <w:bottom w:val="nil"/>
              <w:right w:val="nil"/>
            </w:tcBorders>
            <w:noWrap/>
            <w:vAlign w:val="bottom"/>
            <w:hideMark/>
          </w:tcPr>
          <w:p w14:paraId="3906125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3F09CFCF" w14:textId="77777777" w:rsidTr="000A573B">
        <w:trPr>
          <w:trHeight w:val="260"/>
          <w:jc w:val="center"/>
        </w:trPr>
        <w:tc>
          <w:tcPr>
            <w:tcW w:w="4112" w:type="dxa"/>
            <w:tcBorders>
              <w:top w:val="nil"/>
              <w:left w:val="nil"/>
              <w:bottom w:val="nil"/>
              <w:right w:val="nil"/>
            </w:tcBorders>
            <w:noWrap/>
            <w:vAlign w:val="bottom"/>
            <w:hideMark/>
          </w:tcPr>
          <w:p w14:paraId="1A37702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5BD67051"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4C9FBFB2"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789FB90"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73848C5D"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7C7DF20C" w14:textId="77777777" w:rsidTr="000A573B">
        <w:trPr>
          <w:trHeight w:val="260"/>
          <w:jc w:val="center"/>
        </w:trPr>
        <w:tc>
          <w:tcPr>
            <w:tcW w:w="4112" w:type="dxa"/>
            <w:tcBorders>
              <w:top w:val="nil"/>
              <w:left w:val="nil"/>
              <w:bottom w:val="single" w:sz="4" w:space="0" w:color="A6A6A6"/>
              <w:right w:val="nil"/>
            </w:tcBorders>
            <w:noWrap/>
            <w:vAlign w:val="bottom"/>
            <w:hideMark/>
          </w:tcPr>
          <w:p w14:paraId="76761422"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3.00.00 Intereses y Comisiones</w:t>
            </w:r>
          </w:p>
        </w:tc>
        <w:tc>
          <w:tcPr>
            <w:tcW w:w="1071" w:type="dxa"/>
            <w:tcBorders>
              <w:top w:val="nil"/>
              <w:left w:val="nil"/>
              <w:bottom w:val="single" w:sz="4" w:space="0" w:color="A6A6A6"/>
              <w:right w:val="nil"/>
            </w:tcBorders>
            <w:noWrap/>
            <w:vAlign w:val="bottom"/>
            <w:hideMark/>
          </w:tcPr>
          <w:p w14:paraId="2AEF57AF"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0,00%</w:t>
            </w:r>
          </w:p>
        </w:tc>
        <w:tc>
          <w:tcPr>
            <w:tcW w:w="1720" w:type="dxa"/>
            <w:tcBorders>
              <w:top w:val="nil"/>
              <w:left w:val="nil"/>
              <w:bottom w:val="single" w:sz="4" w:space="0" w:color="A6A6A6"/>
              <w:right w:val="nil"/>
            </w:tcBorders>
            <w:noWrap/>
            <w:vAlign w:val="bottom"/>
            <w:hideMark/>
          </w:tcPr>
          <w:p w14:paraId="3B03ADD0"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c>
          <w:tcPr>
            <w:tcW w:w="1720" w:type="dxa"/>
            <w:tcBorders>
              <w:top w:val="nil"/>
              <w:left w:val="nil"/>
              <w:bottom w:val="single" w:sz="4" w:space="0" w:color="A6A6A6"/>
              <w:right w:val="nil"/>
            </w:tcBorders>
            <w:noWrap/>
            <w:vAlign w:val="bottom"/>
            <w:hideMark/>
          </w:tcPr>
          <w:p w14:paraId="172FEB38"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0,00%</w:t>
            </w:r>
          </w:p>
        </w:tc>
        <w:tc>
          <w:tcPr>
            <w:tcW w:w="1720" w:type="dxa"/>
            <w:tcBorders>
              <w:top w:val="nil"/>
              <w:left w:val="nil"/>
              <w:bottom w:val="single" w:sz="4" w:space="0" w:color="A6A6A6"/>
              <w:right w:val="nil"/>
            </w:tcBorders>
            <w:noWrap/>
            <w:vAlign w:val="bottom"/>
            <w:hideMark/>
          </w:tcPr>
          <w:p w14:paraId="245F70FA"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7E49E1FF" w14:textId="77777777" w:rsidTr="000A573B">
        <w:trPr>
          <w:trHeight w:val="260"/>
          <w:jc w:val="center"/>
        </w:trPr>
        <w:tc>
          <w:tcPr>
            <w:tcW w:w="4112" w:type="dxa"/>
            <w:tcBorders>
              <w:top w:val="nil"/>
              <w:left w:val="nil"/>
              <w:bottom w:val="nil"/>
              <w:right w:val="nil"/>
            </w:tcBorders>
            <w:noWrap/>
            <w:vAlign w:val="bottom"/>
            <w:hideMark/>
          </w:tcPr>
          <w:p w14:paraId="06BB9E4A"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3.04.00 Comisiones y Otros Gastos</w:t>
            </w:r>
          </w:p>
        </w:tc>
        <w:tc>
          <w:tcPr>
            <w:tcW w:w="1071" w:type="dxa"/>
            <w:tcBorders>
              <w:top w:val="nil"/>
              <w:left w:val="nil"/>
              <w:bottom w:val="nil"/>
              <w:right w:val="nil"/>
            </w:tcBorders>
            <w:noWrap/>
            <w:vAlign w:val="bottom"/>
            <w:hideMark/>
          </w:tcPr>
          <w:p w14:paraId="66B42DF5"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0,00%</w:t>
            </w:r>
          </w:p>
        </w:tc>
        <w:tc>
          <w:tcPr>
            <w:tcW w:w="1720" w:type="dxa"/>
            <w:tcBorders>
              <w:top w:val="nil"/>
              <w:left w:val="nil"/>
              <w:bottom w:val="nil"/>
              <w:right w:val="nil"/>
            </w:tcBorders>
            <w:noWrap/>
            <w:vAlign w:val="bottom"/>
            <w:hideMark/>
          </w:tcPr>
          <w:p w14:paraId="29540F3C"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c>
          <w:tcPr>
            <w:tcW w:w="1720" w:type="dxa"/>
            <w:tcBorders>
              <w:top w:val="nil"/>
              <w:left w:val="nil"/>
              <w:bottom w:val="nil"/>
              <w:right w:val="nil"/>
            </w:tcBorders>
            <w:noWrap/>
            <w:vAlign w:val="bottom"/>
            <w:hideMark/>
          </w:tcPr>
          <w:p w14:paraId="18D9349C"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0,00%</w:t>
            </w:r>
          </w:p>
        </w:tc>
        <w:tc>
          <w:tcPr>
            <w:tcW w:w="1720" w:type="dxa"/>
            <w:tcBorders>
              <w:top w:val="nil"/>
              <w:left w:val="nil"/>
              <w:bottom w:val="nil"/>
              <w:right w:val="nil"/>
            </w:tcBorders>
            <w:noWrap/>
            <w:vAlign w:val="bottom"/>
            <w:hideMark/>
          </w:tcPr>
          <w:p w14:paraId="5FC406E8"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2B355351" w14:textId="77777777" w:rsidTr="000A573B">
        <w:trPr>
          <w:trHeight w:val="260"/>
          <w:jc w:val="center"/>
        </w:trPr>
        <w:tc>
          <w:tcPr>
            <w:tcW w:w="4112" w:type="dxa"/>
            <w:tcBorders>
              <w:top w:val="nil"/>
              <w:left w:val="nil"/>
              <w:bottom w:val="nil"/>
              <w:right w:val="nil"/>
            </w:tcBorders>
            <w:noWrap/>
            <w:vAlign w:val="bottom"/>
            <w:hideMark/>
          </w:tcPr>
          <w:p w14:paraId="736FED2B"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3.04.01 Comisiones y Otros Gastos sobre Títulos Valores Internos</w:t>
            </w:r>
          </w:p>
        </w:tc>
        <w:tc>
          <w:tcPr>
            <w:tcW w:w="1071" w:type="dxa"/>
            <w:tcBorders>
              <w:top w:val="nil"/>
              <w:left w:val="nil"/>
              <w:bottom w:val="nil"/>
              <w:right w:val="nil"/>
            </w:tcBorders>
            <w:noWrap/>
            <w:vAlign w:val="bottom"/>
            <w:hideMark/>
          </w:tcPr>
          <w:p w14:paraId="27EA7C70"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69B4AB3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c>
          <w:tcPr>
            <w:tcW w:w="1720" w:type="dxa"/>
            <w:tcBorders>
              <w:top w:val="nil"/>
              <w:left w:val="nil"/>
              <w:bottom w:val="nil"/>
              <w:right w:val="nil"/>
            </w:tcBorders>
            <w:noWrap/>
            <w:vAlign w:val="bottom"/>
            <w:hideMark/>
          </w:tcPr>
          <w:p w14:paraId="5319C86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1F2A0CAF"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5D3D8FAD" w14:textId="77777777" w:rsidTr="000A573B">
        <w:trPr>
          <w:trHeight w:val="260"/>
          <w:jc w:val="center"/>
        </w:trPr>
        <w:tc>
          <w:tcPr>
            <w:tcW w:w="4112" w:type="dxa"/>
            <w:tcBorders>
              <w:top w:val="nil"/>
              <w:left w:val="nil"/>
              <w:bottom w:val="nil"/>
              <w:right w:val="nil"/>
            </w:tcBorders>
            <w:noWrap/>
            <w:vAlign w:val="bottom"/>
            <w:hideMark/>
          </w:tcPr>
          <w:p w14:paraId="37CA17A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5EFB2C1A"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64D7BCA2"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436C6EDD"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31E5F039"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4C053F9E" w14:textId="77777777" w:rsidTr="000A573B">
        <w:trPr>
          <w:trHeight w:val="260"/>
          <w:jc w:val="center"/>
        </w:trPr>
        <w:tc>
          <w:tcPr>
            <w:tcW w:w="4112" w:type="dxa"/>
            <w:tcBorders>
              <w:top w:val="nil"/>
              <w:left w:val="nil"/>
              <w:bottom w:val="single" w:sz="4" w:space="0" w:color="A6A6A6"/>
              <w:right w:val="nil"/>
            </w:tcBorders>
            <w:noWrap/>
            <w:vAlign w:val="bottom"/>
            <w:hideMark/>
          </w:tcPr>
          <w:p w14:paraId="1DBDB8F1"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4.00.00 Activos Financieros</w:t>
            </w:r>
          </w:p>
        </w:tc>
        <w:tc>
          <w:tcPr>
            <w:tcW w:w="1071" w:type="dxa"/>
            <w:tcBorders>
              <w:top w:val="nil"/>
              <w:left w:val="nil"/>
              <w:bottom w:val="single" w:sz="4" w:space="0" w:color="A6A6A6"/>
              <w:right w:val="nil"/>
            </w:tcBorders>
            <w:noWrap/>
            <w:vAlign w:val="bottom"/>
            <w:hideMark/>
          </w:tcPr>
          <w:p w14:paraId="126CA7E8"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94,90%</w:t>
            </w:r>
          </w:p>
        </w:tc>
        <w:tc>
          <w:tcPr>
            <w:tcW w:w="1720" w:type="dxa"/>
            <w:tcBorders>
              <w:top w:val="nil"/>
              <w:left w:val="nil"/>
              <w:bottom w:val="single" w:sz="4" w:space="0" w:color="A6A6A6"/>
              <w:right w:val="nil"/>
            </w:tcBorders>
            <w:noWrap/>
            <w:vAlign w:val="bottom"/>
            <w:hideMark/>
          </w:tcPr>
          <w:p w14:paraId="6D722527"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5,10%</w:t>
            </w:r>
          </w:p>
        </w:tc>
        <w:tc>
          <w:tcPr>
            <w:tcW w:w="1720" w:type="dxa"/>
            <w:tcBorders>
              <w:top w:val="nil"/>
              <w:left w:val="nil"/>
              <w:bottom w:val="single" w:sz="4" w:space="0" w:color="A6A6A6"/>
              <w:right w:val="nil"/>
            </w:tcBorders>
            <w:noWrap/>
            <w:vAlign w:val="bottom"/>
            <w:hideMark/>
          </w:tcPr>
          <w:p w14:paraId="4F083A02"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0,00%</w:t>
            </w:r>
          </w:p>
        </w:tc>
        <w:tc>
          <w:tcPr>
            <w:tcW w:w="1720" w:type="dxa"/>
            <w:tcBorders>
              <w:top w:val="nil"/>
              <w:left w:val="nil"/>
              <w:bottom w:val="single" w:sz="4" w:space="0" w:color="A6A6A6"/>
              <w:right w:val="nil"/>
            </w:tcBorders>
            <w:noWrap/>
            <w:vAlign w:val="bottom"/>
            <w:hideMark/>
          </w:tcPr>
          <w:p w14:paraId="09A64DD9"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5A013B82" w14:textId="77777777" w:rsidTr="000A573B">
        <w:trPr>
          <w:trHeight w:val="260"/>
          <w:jc w:val="center"/>
        </w:trPr>
        <w:tc>
          <w:tcPr>
            <w:tcW w:w="4112" w:type="dxa"/>
            <w:tcBorders>
              <w:top w:val="nil"/>
              <w:left w:val="nil"/>
              <w:bottom w:val="nil"/>
              <w:right w:val="nil"/>
            </w:tcBorders>
            <w:noWrap/>
            <w:vAlign w:val="bottom"/>
            <w:hideMark/>
          </w:tcPr>
          <w:p w14:paraId="00667CAD"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4.02.00 Adquisición de Valores</w:t>
            </w:r>
          </w:p>
        </w:tc>
        <w:tc>
          <w:tcPr>
            <w:tcW w:w="1071" w:type="dxa"/>
            <w:tcBorders>
              <w:top w:val="nil"/>
              <w:left w:val="nil"/>
              <w:bottom w:val="nil"/>
              <w:right w:val="nil"/>
            </w:tcBorders>
            <w:noWrap/>
            <w:vAlign w:val="bottom"/>
            <w:hideMark/>
          </w:tcPr>
          <w:p w14:paraId="76C99804"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94,90%</w:t>
            </w:r>
          </w:p>
        </w:tc>
        <w:tc>
          <w:tcPr>
            <w:tcW w:w="1720" w:type="dxa"/>
            <w:tcBorders>
              <w:top w:val="nil"/>
              <w:left w:val="nil"/>
              <w:bottom w:val="nil"/>
              <w:right w:val="nil"/>
            </w:tcBorders>
            <w:noWrap/>
            <w:vAlign w:val="bottom"/>
            <w:hideMark/>
          </w:tcPr>
          <w:p w14:paraId="2ED9C0E0"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5,10%</w:t>
            </w:r>
          </w:p>
        </w:tc>
        <w:tc>
          <w:tcPr>
            <w:tcW w:w="1720" w:type="dxa"/>
            <w:tcBorders>
              <w:top w:val="nil"/>
              <w:left w:val="nil"/>
              <w:bottom w:val="nil"/>
              <w:right w:val="nil"/>
            </w:tcBorders>
            <w:noWrap/>
            <w:vAlign w:val="bottom"/>
            <w:hideMark/>
          </w:tcPr>
          <w:p w14:paraId="72C91721"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0,00%</w:t>
            </w:r>
          </w:p>
        </w:tc>
        <w:tc>
          <w:tcPr>
            <w:tcW w:w="1720" w:type="dxa"/>
            <w:tcBorders>
              <w:top w:val="nil"/>
              <w:left w:val="nil"/>
              <w:bottom w:val="nil"/>
              <w:right w:val="nil"/>
            </w:tcBorders>
            <w:noWrap/>
            <w:vAlign w:val="bottom"/>
            <w:hideMark/>
          </w:tcPr>
          <w:p w14:paraId="27895150"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025998B6" w14:textId="77777777" w:rsidTr="000A573B">
        <w:trPr>
          <w:trHeight w:val="260"/>
          <w:jc w:val="center"/>
        </w:trPr>
        <w:tc>
          <w:tcPr>
            <w:tcW w:w="4112" w:type="dxa"/>
            <w:tcBorders>
              <w:top w:val="nil"/>
              <w:left w:val="nil"/>
              <w:bottom w:val="nil"/>
              <w:right w:val="nil"/>
            </w:tcBorders>
            <w:noWrap/>
            <w:vAlign w:val="bottom"/>
            <w:hideMark/>
          </w:tcPr>
          <w:p w14:paraId="7C54D512"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4.02.06 Adquisición de Valores de Instituciones Públicas Financieras</w:t>
            </w:r>
          </w:p>
        </w:tc>
        <w:tc>
          <w:tcPr>
            <w:tcW w:w="1071" w:type="dxa"/>
            <w:tcBorders>
              <w:top w:val="nil"/>
              <w:left w:val="nil"/>
              <w:bottom w:val="nil"/>
              <w:right w:val="nil"/>
            </w:tcBorders>
            <w:noWrap/>
            <w:vAlign w:val="bottom"/>
            <w:hideMark/>
          </w:tcPr>
          <w:p w14:paraId="5D7F147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94,90%</w:t>
            </w:r>
          </w:p>
        </w:tc>
        <w:tc>
          <w:tcPr>
            <w:tcW w:w="1720" w:type="dxa"/>
            <w:tcBorders>
              <w:top w:val="nil"/>
              <w:left w:val="nil"/>
              <w:bottom w:val="nil"/>
              <w:right w:val="nil"/>
            </w:tcBorders>
            <w:noWrap/>
            <w:vAlign w:val="bottom"/>
            <w:hideMark/>
          </w:tcPr>
          <w:p w14:paraId="6F41F079"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5,10%</w:t>
            </w:r>
          </w:p>
        </w:tc>
        <w:tc>
          <w:tcPr>
            <w:tcW w:w="1720" w:type="dxa"/>
            <w:tcBorders>
              <w:top w:val="nil"/>
              <w:left w:val="nil"/>
              <w:bottom w:val="nil"/>
              <w:right w:val="nil"/>
            </w:tcBorders>
            <w:noWrap/>
            <w:vAlign w:val="bottom"/>
            <w:hideMark/>
          </w:tcPr>
          <w:p w14:paraId="4FB355D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2DF09A3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00B4126D" w14:textId="77777777" w:rsidTr="000A573B">
        <w:trPr>
          <w:trHeight w:val="260"/>
          <w:jc w:val="center"/>
        </w:trPr>
        <w:tc>
          <w:tcPr>
            <w:tcW w:w="4112" w:type="dxa"/>
            <w:tcBorders>
              <w:top w:val="nil"/>
              <w:left w:val="nil"/>
              <w:bottom w:val="nil"/>
              <w:right w:val="nil"/>
            </w:tcBorders>
            <w:noWrap/>
            <w:vAlign w:val="bottom"/>
            <w:hideMark/>
          </w:tcPr>
          <w:p w14:paraId="42443856"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4E321A41"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73260661"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14CF9E1E"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7BF1A782"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176946CF" w14:textId="77777777" w:rsidTr="000A573B">
        <w:trPr>
          <w:trHeight w:val="260"/>
          <w:jc w:val="center"/>
        </w:trPr>
        <w:tc>
          <w:tcPr>
            <w:tcW w:w="4112" w:type="dxa"/>
            <w:tcBorders>
              <w:top w:val="nil"/>
              <w:left w:val="nil"/>
              <w:bottom w:val="single" w:sz="4" w:space="0" w:color="A6A6A6"/>
              <w:right w:val="nil"/>
            </w:tcBorders>
            <w:noWrap/>
            <w:vAlign w:val="bottom"/>
            <w:hideMark/>
          </w:tcPr>
          <w:p w14:paraId="17339E2A"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5.00.00 Bienes Duraderos</w:t>
            </w:r>
          </w:p>
        </w:tc>
        <w:tc>
          <w:tcPr>
            <w:tcW w:w="1071" w:type="dxa"/>
            <w:tcBorders>
              <w:top w:val="nil"/>
              <w:left w:val="nil"/>
              <w:bottom w:val="single" w:sz="4" w:space="0" w:color="A6A6A6"/>
              <w:right w:val="nil"/>
            </w:tcBorders>
            <w:noWrap/>
            <w:vAlign w:val="bottom"/>
            <w:hideMark/>
          </w:tcPr>
          <w:p w14:paraId="32477E70"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41,84%</w:t>
            </w:r>
          </w:p>
        </w:tc>
        <w:tc>
          <w:tcPr>
            <w:tcW w:w="1720" w:type="dxa"/>
            <w:tcBorders>
              <w:top w:val="nil"/>
              <w:left w:val="nil"/>
              <w:bottom w:val="single" w:sz="4" w:space="0" w:color="A6A6A6"/>
              <w:right w:val="nil"/>
            </w:tcBorders>
            <w:noWrap/>
            <w:vAlign w:val="bottom"/>
            <w:hideMark/>
          </w:tcPr>
          <w:p w14:paraId="7BCA511C"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50,51%</w:t>
            </w:r>
          </w:p>
        </w:tc>
        <w:tc>
          <w:tcPr>
            <w:tcW w:w="1720" w:type="dxa"/>
            <w:tcBorders>
              <w:top w:val="nil"/>
              <w:left w:val="nil"/>
              <w:bottom w:val="single" w:sz="4" w:space="0" w:color="A6A6A6"/>
              <w:right w:val="nil"/>
            </w:tcBorders>
            <w:noWrap/>
            <w:vAlign w:val="bottom"/>
            <w:hideMark/>
          </w:tcPr>
          <w:p w14:paraId="1B968D22"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7,65%</w:t>
            </w:r>
          </w:p>
        </w:tc>
        <w:tc>
          <w:tcPr>
            <w:tcW w:w="1720" w:type="dxa"/>
            <w:tcBorders>
              <w:top w:val="nil"/>
              <w:left w:val="nil"/>
              <w:bottom w:val="single" w:sz="4" w:space="0" w:color="A6A6A6"/>
              <w:right w:val="nil"/>
            </w:tcBorders>
            <w:noWrap/>
            <w:vAlign w:val="bottom"/>
            <w:hideMark/>
          </w:tcPr>
          <w:p w14:paraId="79B10712"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1FC9427E" w14:textId="77777777" w:rsidTr="000A573B">
        <w:trPr>
          <w:trHeight w:val="260"/>
          <w:jc w:val="center"/>
        </w:trPr>
        <w:tc>
          <w:tcPr>
            <w:tcW w:w="4112" w:type="dxa"/>
            <w:tcBorders>
              <w:top w:val="nil"/>
              <w:left w:val="nil"/>
              <w:bottom w:val="nil"/>
              <w:right w:val="nil"/>
            </w:tcBorders>
            <w:noWrap/>
            <w:vAlign w:val="bottom"/>
            <w:hideMark/>
          </w:tcPr>
          <w:p w14:paraId="3CCE440C"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5.01.00 Maquinaria, Equipo y Mobiliario</w:t>
            </w:r>
          </w:p>
        </w:tc>
        <w:tc>
          <w:tcPr>
            <w:tcW w:w="1071" w:type="dxa"/>
            <w:tcBorders>
              <w:top w:val="nil"/>
              <w:left w:val="nil"/>
              <w:bottom w:val="nil"/>
              <w:right w:val="nil"/>
            </w:tcBorders>
            <w:noWrap/>
            <w:vAlign w:val="bottom"/>
            <w:hideMark/>
          </w:tcPr>
          <w:p w14:paraId="501559D3"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42,99%</w:t>
            </w:r>
          </w:p>
        </w:tc>
        <w:tc>
          <w:tcPr>
            <w:tcW w:w="1720" w:type="dxa"/>
            <w:tcBorders>
              <w:top w:val="nil"/>
              <w:left w:val="nil"/>
              <w:bottom w:val="nil"/>
              <w:right w:val="nil"/>
            </w:tcBorders>
            <w:noWrap/>
            <w:vAlign w:val="bottom"/>
            <w:hideMark/>
          </w:tcPr>
          <w:p w14:paraId="5E23C8D8"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52,76%</w:t>
            </w:r>
          </w:p>
        </w:tc>
        <w:tc>
          <w:tcPr>
            <w:tcW w:w="1720" w:type="dxa"/>
            <w:tcBorders>
              <w:top w:val="nil"/>
              <w:left w:val="nil"/>
              <w:bottom w:val="nil"/>
              <w:right w:val="nil"/>
            </w:tcBorders>
            <w:noWrap/>
            <w:vAlign w:val="bottom"/>
            <w:hideMark/>
          </w:tcPr>
          <w:p w14:paraId="1DDCF477"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4,25%</w:t>
            </w:r>
          </w:p>
        </w:tc>
        <w:tc>
          <w:tcPr>
            <w:tcW w:w="1720" w:type="dxa"/>
            <w:tcBorders>
              <w:top w:val="nil"/>
              <w:left w:val="nil"/>
              <w:bottom w:val="nil"/>
              <w:right w:val="nil"/>
            </w:tcBorders>
            <w:noWrap/>
            <w:vAlign w:val="bottom"/>
            <w:hideMark/>
          </w:tcPr>
          <w:p w14:paraId="409B4595"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27915F9E" w14:textId="77777777" w:rsidTr="000A573B">
        <w:trPr>
          <w:trHeight w:val="260"/>
          <w:jc w:val="center"/>
        </w:trPr>
        <w:tc>
          <w:tcPr>
            <w:tcW w:w="4112" w:type="dxa"/>
            <w:tcBorders>
              <w:top w:val="nil"/>
              <w:left w:val="nil"/>
              <w:bottom w:val="nil"/>
              <w:right w:val="nil"/>
            </w:tcBorders>
            <w:noWrap/>
            <w:vAlign w:val="bottom"/>
            <w:hideMark/>
          </w:tcPr>
          <w:p w14:paraId="07089BB1"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5.01.01 Maquinaria y Equipo para la Producción</w:t>
            </w:r>
          </w:p>
        </w:tc>
        <w:tc>
          <w:tcPr>
            <w:tcW w:w="1071" w:type="dxa"/>
            <w:tcBorders>
              <w:top w:val="nil"/>
              <w:left w:val="nil"/>
              <w:bottom w:val="nil"/>
              <w:right w:val="nil"/>
            </w:tcBorders>
            <w:noWrap/>
            <w:vAlign w:val="bottom"/>
            <w:hideMark/>
          </w:tcPr>
          <w:p w14:paraId="70498673"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35,08%</w:t>
            </w:r>
          </w:p>
        </w:tc>
        <w:tc>
          <w:tcPr>
            <w:tcW w:w="1720" w:type="dxa"/>
            <w:tcBorders>
              <w:top w:val="nil"/>
              <w:left w:val="nil"/>
              <w:bottom w:val="nil"/>
              <w:right w:val="nil"/>
            </w:tcBorders>
            <w:noWrap/>
            <w:vAlign w:val="bottom"/>
            <w:hideMark/>
          </w:tcPr>
          <w:p w14:paraId="4FB7EFF9"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63,46%</w:t>
            </w:r>
          </w:p>
        </w:tc>
        <w:tc>
          <w:tcPr>
            <w:tcW w:w="1720" w:type="dxa"/>
            <w:tcBorders>
              <w:top w:val="nil"/>
              <w:left w:val="nil"/>
              <w:bottom w:val="nil"/>
              <w:right w:val="nil"/>
            </w:tcBorders>
            <w:noWrap/>
            <w:vAlign w:val="bottom"/>
            <w:hideMark/>
          </w:tcPr>
          <w:p w14:paraId="5E7E099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1,46%</w:t>
            </w:r>
          </w:p>
        </w:tc>
        <w:tc>
          <w:tcPr>
            <w:tcW w:w="1720" w:type="dxa"/>
            <w:tcBorders>
              <w:top w:val="nil"/>
              <w:left w:val="nil"/>
              <w:bottom w:val="nil"/>
              <w:right w:val="nil"/>
            </w:tcBorders>
            <w:noWrap/>
            <w:vAlign w:val="bottom"/>
            <w:hideMark/>
          </w:tcPr>
          <w:p w14:paraId="24428913"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07EE6812" w14:textId="77777777" w:rsidTr="000A573B">
        <w:trPr>
          <w:trHeight w:val="260"/>
          <w:jc w:val="center"/>
        </w:trPr>
        <w:tc>
          <w:tcPr>
            <w:tcW w:w="4112" w:type="dxa"/>
            <w:tcBorders>
              <w:top w:val="nil"/>
              <w:left w:val="nil"/>
              <w:bottom w:val="nil"/>
              <w:right w:val="nil"/>
            </w:tcBorders>
            <w:noWrap/>
            <w:vAlign w:val="bottom"/>
            <w:hideMark/>
          </w:tcPr>
          <w:p w14:paraId="0F0DEF57"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5.01.02 Equipo de Transporte</w:t>
            </w:r>
          </w:p>
        </w:tc>
        <w:tc>
          <w:tcPr>
            <w:tcW w:w="1071" w:type="dxa"/>
            <w:tcBorders>
              <w:top w:val="nil"/>
              <w:left w:val="nil"/>
              <w:bottom w:val="nil"/>
              <w:right w:val="nil"/>
            </w:tcBorders>
            <w:noWrap/>
            <w:vAlign w:val="bottom"/>
            <w:hideMark/>
          </w:tcPr>
          <w:p w14:paraId="24A3A643"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23,56%</w:t>
            </w:r>
          </w:p>
        </w:tc>
        <w:tc>
          <w:tcPr>
            <w:tcW w:w="1720" w:type="dxa"/>
            <w:tcBorders>
              <w:top w:val="nil"/>
              <w:left w:val="nil"/>
              <w:bottom w:val="nil"/>
              <w:right w:val="nil"/>
            </w:tcBorders>
            <w:noWrap/>
            <w:vAlign w:val="bottom"/>
            <w:hideMark/>
          </w:tcPr>
          <w:p w14:paraId="352E210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76,44%</w:t>
            </w:r>
          </w:p>
        </w:tc>
        <w:tc>
          <w:tcPr>
            <w:tcW w:w="1720" w:type="dxa"/>
            <w:tcBorders>
              <w:top w:val="nil"/>
              <w:left w:val="nil"/>
              <w:bottom w:val="nil"/>
              <w:right w:val="nil"/>
            </w:tcBorders>
            <w:noWrap/>
            <w:vAlign w:val="bottom"/>
            <w:hideMark/>
          </w:tcPr>
          <w:p w14:paraId="45B59E00"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637B300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08543C45" w14:textId="77777777" w:rsidTr="000A573B">
        <w:trPr>
          <w:trHeight w:val="260"/>
          <w:jc w:val="center"/>
        </w:trPr>
        <w:tc>
          <w:tcPr>
            <w:tcW w:w="4112" w:type="dxa"/>
            <w:tcBorders>
              <w:top w:val="nil"/>
              <w:left w:val="nil"/>
              <w:bottom w:val="nil"/>
              <w:right w:val="nil"/>
            </w:tcBorders>
            <w:noWrap/>
            <w:vAlign w:val="bottom"/>
            <w:hideMark/>
          </w:tcPr>
          <w:p w14:paraId="601B20C0"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5.01.03 Equipo de Comunicación</w:t>
            </w:r>
          </w:p>
        </w:tc>
        <w:tc>
          <w:tcPr>
            <w:tcW w:w="1071" w:type="dxa"/>
            <w:tcBorders>
              <w:top w:val="nil"/>
              <w:left w:val="nil"/>
              <w:bottom w:val="nil"/>
              <w:right w:val="nil"/>
            </w:tcBorders>
            <w:noWrap/>
            <w:vAlign w:val="bottom"/>
            <w:hideMark/>
          </w:tcPr>
          <w:p w14:paraId="0BC4580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54,40%</w:t>
            </w:r>
          </w:p>
        </w:tc>
        <w:tc>
          <w:tcPr>
            <w:tcW w:w="1720" w:type="dxa"/>
            <w:tcBorders>
              <w:top w:val="nil"/>
              <w:left w:val="nil"/>
              <w:bottom w:val="nil"/>
              <w:right w:val="nil"/>
            </w:tcBorders>
            <w:noWrap/>
            <w:vAlign w:val="bottom"/>
            <w:hideMark/>
          </w:tcPr>
          <w:p w14:paraId="06716B5F"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42,26%</w:t>
            </w:r>
          </w:p>
        </w:tc>
        <w:tc>
          <w:tcPr>
            <w:tcW w:w="1720" w:type="dxa"/>
            <w:tcBorders>
              <w:top w:val="nil"/>
              <w:left w:val="nil"/>
              <w:bottom w:val="nil"/>
              <w:right w:val="nil"/>
            </w:tcBorders>
            <w:noWrap/>
            <w:vAlign w:val="bottom"/>
            <w:hideMark/>
          </w:tcPr>
          <w:p w14:paraId="4830CDC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3,34%</w:t>
            </w:r>
          </w:p>
        </w:tc>
        <w:tc>
          <w:tcPr>
            <w:tcW w:w="1720" w:type="dxa"/>
            <w:tcBorders>
              <w:top w:val="nil"/>
              <w:left w:val="nil"/>
              <w:bottom w:val="nil"/>
              <w:right w:val="nil"/>
            </w:tcBorders>
            <w:noWrap/>
            <w:vAlign w:val="bottom"/>
            <w:hideMark/>
          </w:tcPr>
          <w:p w14:paraId="135393A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168BECA5" w14:textId="77777777" w:rsidTr="000A573B">
        <w:trPr>
          <w:trHeight w:val="260"/>
          <w:jc w:val="center"/>
        </w:trPr>
        <w:tc>
          <w:tcPr>
            <w:tcW w:w="4112" w:type="dxa"/>
            <w:tcBorders>
              <w:top w:val="nil"/>
              <w:left w:val="nil"/>
              <w:bottom w:val="nil"/>
              <w:right w:val="nil"/>
            </w:tcBorders>
            <w:noWrap/>
            <w:vAlign w:val="bottom"/>
            <w:hideMark/>
          </w:tcPr>
          <w:p w14:paraId="2298EB4D"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5.01.04 Equipo y Mobiliario de Oficina</w:t>
            </w:r>
          </w:p>
        </w:tc>
        <w:tc>
          <w:tcPr>
            <w:tcW w:w="1071" w:type="dxa"/>
            <w:tcBorders>
              <w:top w:val="nil"/>
              <w:left w:val="nil"/>
              <w:bottom w:val="nil"/>
              <w:right w:val="nil"/>
            </w:tcBorders>
            <w:noWrap/>
            <w:vAlign w:val="bottom"/>
            <w:hideMark/>
          </w:tcPr>
          <w:p w14:paraId="5F87A05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86,19%</w:t>
            </w:r>
          </w:p>
        </w:tc>
        <w:tc>
          <w:tcPr>
            <w:tcW w:w="1720" w:type="dxa"/>
            <w:tcBorders>
              <w:top w:val="nil"/>
              <w:left w:val="nil"/>
              <w:bottom w:val="nil"/>
              <w:right w:val="nil"/>
            </w:tcBorders>
            <w:noWrap/>
            <w:vAlign w:val="bottom"/>
            <w:hideMark/>
          </w:tcPr>
          <w:p w14:paraId="711F32B9"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5,20%</w:t>
            </w:r>
          </w:p>
        </w:tc>
        <w:tc>
          <w:tcPr>
            <w:tcW w:w="1720" w:type="dxa"/>
            <w:tcBorders>
              <w:top w:val="nil"/>
              <w:left w:val="nil"/>
              <w:bottom w:val="nil"/>
              <w:right w:val="nil"/>
            </w:tcBorders>
            <w:noWrap/>
            <w:vAlign w:val="bottom"/>
            <w:hideMark/>
          </w:tcPr>
          <w:p w14:paraId="54E9CC7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8,61%</w:t>
            </w:r>
          </w:p>
        </w:tc>
        <w:tc>
          <w:tcPr>
            <w:tcW w:w="1720" w:type="dxa"/>
            <w:tcBorders>
              <w:top w:val="nil"/>
              <w:left w:val="nil"/>
              <w:bottom w:val="nil"/>
              <w:right w:val="nil"/>
            </w:tcBorders>
            <w:noWrap/>
            <w:vAlign w:val="bottom"/>
            <w:hideMark/>
          </w:tcPr>
          <w:p w14:paraId="28566C7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1F896053" w14:textId="77777777" w:rsidTr="000A573B">
        <w:trPr>
          <w:trHeight w:val="260"/>
          <w:jc w:val="center"/>
        </w:trPr>
        <w:tc>
          <w:tcPr>
            <w:tcW w:w="4112" w:type="dxa"/>
            <w:tcBorders>
              <w:top w:val="nil"/>
              <w:left w:val="nil"/>
              <w:bottom w:val="nil"/>
              <w:right w:val="nil"/>
            </w:tcBorders>
            <w:noWrap/>
            <w:vAlign w:val="bottom"/>
            <w:hideMark/>
          </w:tcPr>
          <w:p w14:paraId="11024080"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5.01.05 Equipo de cómputo</w:t>
            </w:r>
          </w:p>
        </w:tc>
        <w:tc>
          <w:tcPr>
            <w:tcW w:w="1071" w:type="dxa"/>
            <w:tcBorders>
              <w:top w:val="nil"/>
              <w:left w:val="nil"/>
              <w:bottom w:val="nil"/>
              <w:right w:val="nil"/>
            </w:tcBorders>
            <w:noWrap/>
            <w:vAlign w:val="bottom"/>
            <w:hideMark/>
          </w:tcPr>
          <w:p w14:paraId="1E7117B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33,28%</w:t>
            </w:r>
          </w:p>
        </w:tc>
        <w:tc>
          <w:tcPr>
            <w:tcW w:w="1720" w:type="dxa"/>
            <w:tcBorders>
              <w:top w:val="nil"/>
              <w:left w:val="nil"/>
              <w:bottom w:val="nil"/>
              <w:right w:val="nil"/>
            </w:tcBorders>
            <w:noWrap/>
            <w:vAlign w:val="bottom"/>
            <w:hideMark/>
          </w:tcPr>
          <w:p w14:paraId="73A7773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65,28%</w:t>
            </w:r>
          </w:p>
        </w:tc>
        <w:tc>
          <w:tcPr>
            <w:tcW w:w="1720" w:type="dxa"/>
            <w:tcBorders>
              <w:top w:val="nil"/>
              <w:left w:val="nil"/>
              <w:bottom w:val="nil"/>
              <w:right w:val="nil"/>
            </w:tcBorders>
            <w:noWrap/>
            <w:vAlign w:val="bottom"/>
            <w:hideMark/>
          </w:tcPr>
          <w:p w14:paraId="7A952124"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1,44%</w:t>
            </w:r>
          </w:p>
        </w:tc>
        <w:tc>
          <w:tcPr>
            <w:tcW w:w="1720" w:type="dxa"/>
            <w:tcBorders>
              <w:top w:val="nil"/>
              <w:left w:val="nil"/>
              <w:bottom w:val="nil"/>
              <w:right w:val="nil"/>
            </w:tcBorders>
            <w:noWrap/>
            <w:vAlign w:val="bottom"/>
            <w:hideMark/>
          </w:tcPr>
          <w:p w14:paraId="462549B4"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10E760C9" w14:textId="77777777" w:rsidTr="000A573B">
        <w:trPr>
          <w:trHeight w:val="260"/>
          <w:jc w:val="center"/>
        </w:trPr>
        <w:tc>
          <w:tcPr>
            <w:tcW w:w="4112" w:type="dxa"/>
            <w:tcBorders>
              <w:top w:val="nil"/>
              <w:left w:val="nil"/>
              <w:bottom w:val="nil"/>
              <w:right w:val="nil"/>
            </w:tcBorders>
            <w:noWrap/>
            <w:vAlign w:val="bottom"/>
            <w:hideMark/>
          </w:tcPr>
          <w:p w14:paraId="74411323"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5.01.06 Equipo Sanitario de laboratorio e Investigación</w:t>
            </w:r>
          </w:p>
        </w:tc>
        <w:tc>
          <w:tcPr>
            <w:tcW w:w="1071" w:type="dxa"/>
            <w:tcBorders>
              <w:top w:val="nil"/>
              <w:left w:val="nil"/>
              <w:bottom w:val="nil"/>
              <w:right w:val="nil"/>
            </w:tcBorders>
            <w:noWrap/>
            <w:vAlign w:val="bottom"/>
            <w:hideMark/>
          </w:tcPr>
          <w:p w14:paraId="7F880E63"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62,34%</w:t>
            </w:r>
          </w:p>
        </w:tc>
        <w:tc>
          <w:tcPr>
            <w:tcW w:w="1720" w:type="dxa"/>
            <w:tcBorders>
              <w:top w:val="nil"/>
              <w:left w:val="nil"/>
              <w:bottom w:val="nil"/>
              <w:right w:val="nil"/>
            </w:tcBorders>
            <w:noWrap/>
            <w:vAlign w:val="bottom"/>
            <w:hideMark/>
          </w:tcPr>
          <w:p w14:paraId="219CE2B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36,61%</w:t>
            </w:r>
          </w:p>
        </w:tc>
        <w:tc>
          <w:tcPr>
            <w:tcW w:w="1720" w:type="dxa"/>
            <w:tcBorders>
              <w:top w:val="nil"/>
              <w:left w:val="nil"/>
              <w:bottom w:val="nil"/>
              <w:right w:val="nil"/>
            </w:tcBorders>
            <w:noWrap/>
            <w:vAlign w:val="bottom"/>
            <w:hideMark/>
          </w:tcPr>
          <w:p w14:paraId="1AB2CFA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1,06%</w:t>
            </w:r>
          </w:p>
        </w:tc>
        <w:tc>
          <w:tcPr>
            <w:tcW w:w="1720" w:type="dxa"/>
            <w:tcBorders>
              <w:top w:val="nil"/>
              <w:left w:val="nil"/>
              <w:bottom w:val="nil"/>
              <w:right w:val="nil"/>
            </w:tcBorders>
            <w:noWrap/>
            <w:vAlign w:val="bottom"/>
            <w:hideMark/>
          </w:tcPr>
          <w:p w14:paraId="58D57B4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0F3E6F92" w14:textId="77777777" w:rsidTr="000A573B">
        <w:trPr>
          <w:trHeight w:val="260"/>
          <w:jc w:val="center"/>
        </w:trPr>
        <w:tc>
          <w:tcPr>
            <w:tcW w:w="4112" w:type="dxa"/>
            <w:tcBorders>
              <w:top w:val="nil"/>
              <w:left w:val="nil"/>
              <w:bottom w:val="nil"/>
              <w:right w:val="nil"/>
            </w:tcBorders>
            <w:noWrap/>
            <w:vAlign w:val="bottom"/>
            <w:hideMark/>
          </w:tcPr>
          <w:p w14:paraId="1778BA84"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5.01.07 Equipo y Mobiliario Educacional, Deportivo y Recreativo</w:t>
            </w:r>
          </w:p>
        </w:tc>
        <w:tc>
          <w:tcPr>
            <w:tcW w:w="1071" w:type="dxa"/>
            <w:tcBorders>
              <w:top w:val="nil"/>
              <w:left w:val="nil"/>
              <w:bottom w:val="nil"/>
              <w:right w:val="nil"/>
            </w:tcBorders>
            <w:noWrap/>
            <w:vAlign w:val="bottom"/>
            <w:hideMark/>
          </w:tcPr>
          <w:p w14:paraId="0D9815F9"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17,64%</w:t>
            </w:r>
          </w:p>
        </w:tc>
        <w:tc>
          <w:tcPr>
            <w:tcW w:w="1720" w:type="dxa"/>
            <w:tcBorders>
              <w:top w:val="nil"/>
              <w:left w:val="nil"/>
              <w:bottom w:val="nil"/>
              <w:right w:val="nil"/>
            </w:tcBorders>
            <w:noWrap/>
            <w:vAlign w:val="bottom"/>
            <w:hideMark/>
          </w:tcPr>
          <w:p w14:paraId="1E8FB7E4"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55,64%</w:t>
            </w:r>
          </w:p>
        </w:tc>
        <w:tc>
          <w:tcPr>
            <w:tcW w:w="1720" w:type="dxa"/>
            <w:tcBorders>
              <w:top w:val="nil"/>
              <w:left w:val="nil"/>
              <w:bottom w:val="nil"/>
              <w:right w:val="nil"/>
            </w:tcBorders>
            <w:noWrap/>
            <w:vAlign w:val="bottom"/>
            <w:hideMark/>
          </w:tcPr>
          <w:p w14:paraId="0A8E75C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26,72%</w:t>
            </w:r>
          </w:p>
        </w:tc>
        <w:tc>
          <w:tcPr>
            <w:tcW w:w="1720" w:type="dxa"/>
            <w:tcBorders>
              <w:top w:val="nil"/>
              <w:left w:val="nil"/>
              <w:bottom w:val="nil"/>
              <w:right w:val="nil"/>
            </w:tcBorders>
            <w:noWrap/>
            <w:vAlign w:val="bottom"/>
            <w:hideMark/>
          </w:tcPr>
          <w:p w14:paraId="164925D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317AAD70" w14:textId="77777777" w:rsidTr="000A573B">
        <w:trPr>
          <w:trHeight w:val="260"/>
          <w:jc w:val="center"/>
        </w:trPr>
        <w:tc>
          <w:tcPr>
            <w:tcW w:w="4112" w:type="dxa"/>
            <w:tcBorders>
              <w:top w:val="nil"/>
              <w:left w:val="nil"/>
              <w:bottom w:val="nil"/>
              <w:right w:val="nil"/>
            </w:tcBorders>
            <w:noWrap/>
            <w:vAlign w:val="bottom"/>
            <w:hideMark/>
          </w:tcPr>
          <w:p w14:paraId="694AF72C"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5.01.99 Maquinaria Equipo y Mobiliario Diverso</w:t>
            </w:r>
          </w:p>
        </w:tc>
        <w:tc>
          <w:tcPr>
            <w:tcW w:w="1071" w:type="dxa"/>
            <w:tcBorders>
              <w:top w:val="nil"/>
              <w:left w:val="nil"/>
              <w:bottom w:val="nil"/>
              <w:right w:val="nil"/>
            </w:tcBorders>
            <w:noWrap/>
            <w:vAlign w:val="bottom"/>
            <w:hideMark/>
          </w:tcPr>
          <w:p w14:paraId="7BF9499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28,07%</w:t>
            </w:r>
          </w:p>
        </w:tc>
        <w:tc>
          <w:tcPr>
            <w:tcW w:w="1720" w:type="dxa"/>
            <w:tcBorders>
              <w:top w:val="nil"/>
              <w:left w:val="nil"/>
              <w:bottom w:val="nil"/>
              <w:right w:val="nil"/>
            </w:tcBorders>
            <w:noWrap/>
            <w:vAlign w:val="bottom"/>
            <w:hideMark/>
          </w:tcPr>
          <w:p w14:paraId="25893AA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68,57%</w:t>
            </w:r>
          </w:p>
        </w:tc>
        <w:tc>
          <w:tcPr>
            <w:tcW w:w="1720" w:type="dxa"/>
            <w:tcBorders>
              <w:top w:val="nil"/>
              <w:left w:val="nil"/>
              <w:bottom w:val="nil"/>
              <w:right w:val="nil"/>
            </w:tcBorders>
            <w:noWrap/>
            <w:vAlign w:val="bottom"/>
            <w:hideMark/>
          </w:tcPr>
          <w:p w14:paraId="1C9C5BB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3,36%</w:t>
            </w:r>
          </w:p>
        </w:tc>
        <w:tc>
          <w:tcPr>
            <w:tcW w:w="1720" w:type="dxa"/>
            <w:tcBorders>
              <w:top w:val="nil"/>
              <w:left w:val="nil"/>
              <w:bottom w:val="nil"/>
              <w:right w:val="nil"/>
            </w:tcBorders>
            <w:noWrap/>
            <w:vAlign w:val="bottom"/>
            <w:hideMark/>
          </w:tcPr>
          <w:p w14:paraId="35770153"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2B6A4456" w14:textId="77777777" w:rsidTr="000A573B">
        <w:trPr>
          <w:trHeight w:val="260"/>
          <w:jc w:val="center"/>
        </w:trPr>
        <w:tc>
          <w:tcPr>
            <w:tcW w:w="4112" w:type="dxa"/>
            <w:tcBorders>
              <w:top w:val="nil"/>
              <w:left w:val="nil"/>
              <w:bottom w:val="nil"/>
              <w:right w:val="nil"/>
            </w:tcBorders>
            <w:noWrap/>
            <w:vAlign w:val="bottom"/>
            <w:hideMark/>
          </w:tcPr>
          <w:p w14:paraId="4A5C64D3"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5594C2E6"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4705E000"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476F2FCC"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0F89901C"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17EA43E2" w14:textId="77777777" w:rsidTr="000A573B">
        <w:trPr>
          <w:trHeight w:val="260"/>
          <w:jc w:val="center"/>
        </w:trPr>
        <w:tc>
          <w:tcPr>
            <w:tcW w:w="4112" w:type="dxa"/>
            <w:tcBorders>
              <w:top w:val="nil"/>
              <w:left w:val="nil"/>
              <w:bottom w:val="nil"/>
              <w:right w:val="nil"/>
            </w:tcBorders>
            <w:noWrap/>
            <w:vAlign w:val="bottom"/>
            <w:hideMark/>
          </w:tcPr>
          <w:p w14:paraId="26CC59A1"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5.02.00 Construcciones, Adiciones y Mejoras</w:t>
            </w:r>
          </w:p>
        </w:tc>
        <w:tc>
          <w:tcPr>
            <w:tcW w:w="1071" w:type="dxa"/>
            <w:tcBorders>
              <w:top w:val="nil"/>
              <w:left w:val="nil"/>
              <w:bottom w:val="nil"/>
              <w:right w:val="nil"/>
            </w:tcBorders>
            <w:noWrap/>
            <w:vAlign w:val="bottom"/>
            <w:hideMark/>
          </w:tcPr>
          <w:p w14:paraId="08974CC9"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49,24%</w:t>
            </w:r>
          </w:p>
        </w:tc>
        <w:tc>
          <w:tcPr>
            <w:tcW w:w="1720" w:type="dxa"/>
            <w:tcBorders>
              <w:top w:val="nil"/>
              <w:left w:val="nil"/>
              <w:bottom w:val="nil"/>
              <w:right w:val="nil"/>
            </w:tcBorders>
            <w:noWrap/>
            <w:vAlign w:val="bottom"/>
            <w:hideMark/>
          </w:tcPr>
          <w:p w14:paraId="2F695F96"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39,37%</w:t>
            </w:r>
          </w:p>
        </w:tc>
        <w:tc>
          <w:tcPr>
            <w:tcW w:w="1720" w:type="dxa"/>
            <w:tcBorders>
              <w:top w:val="nil"/>
              <w:left w:val="nil"/>
              <w:bottom w:val="nil"/>
              <w:right w:val="nil"/>
            </w:tcBorders>
            <w:noWrap/>
            <w:vAlign w:val="bottom"/>
            <w:hideMark/>
          </w:tcPr>
          <w:p w14:paraId="7884C98B"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11,39%</w:t>
            </w:r>
          </w:p>
        </w:tc>
        <w:tc>
          <w:tcPr>
            <w:tcW w:w="1720" w:type="dxa"/>
            <w:tcBorders>
              <w:top w:val="nil"/>
              <w:left w:val="nil"/>
              <w:bottom w:val="nil"/>
              <w:right w:val="nil"/>
            </w:tcBorders>
            <w:noWrap/>
            <w:vAlign w:val="bottom"/>
            <w:hideMark/>
          </w:tcPr>
          <w:p w14:paraId="1934C159"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6A3A1E42" w14:textId="77777777" w:rsidTr="000A573B">
        <w:trPr>
          <w:trHeight w:val="260"/>
          <w:jc w:val="center"/>
        </w:trPr>
        <w:tc>
          <w:tcPr>
            <w:tcW w:w="4112" w:type="dxa"/>
            <w:tcBorders>
              <w:top w:val="nil"/>
              <w:left w:val="nil"/>
              <w:bottom w:val="nil"/>
              <w:right w:val="nil"/>
            </w:tcBorders>
            <w:noWrap/>
            <w:vAlign w:val="bottom"/>
            <w:hideMark/>
          </w:tcPr>
          <w:p w14:paraId="113AF2B2"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5.02.01 Edificios</w:t>
            </w:r>
          </w:p>
        </w:tc>
        <w:tc>
          <w:tcPr>
            <w:tcW w:w="1071" w:type="dxa"/>
            <w:tcBorders>
              <w:top w:val="nil"/>
              <w:left w:val="nil"/>
              <w:bottom w:val="nil"/>
              <w:right w:val="nil"/>
            </w:tcBorders>
            <w:noWrap/>
            <w:vAlign w:val="bottom"/>
            <w:hideMark/>
          </w:tcPr>
          <w:p w14:paraId="1D7D55F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51,52%</w:t>
            </w:r>
          </w:p>
        </w:tc>
        <w:tc>
          <w:tcPr>
            <w:tcW w:w="1720" w:type="dxa"/>
            <w:tcBorders>
              <w:top w:val="nil"/>
              <w:left w:val="nil"/>
              <w:bottom w:val="nil"/>
              <w:right w:val="nil"/>
            </w:tcBorders>
            <w:noWrap/>
            <w:vAlign w:val="bottom"/>
            <w:hideMark/>
          </w:tcPr>
          <w:p w14:paraId="6C584450"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36,57%</w:t>
            </w:r>
          </w:p>
        </w:tc>
        <w:tc>
          <w:tcPr>
            <w:tcW w:w="1720" w:type="dxa"/>
            <w:tcBorders>
              <w:top w:val="nil"/>
              <w:left w:val="nil"/>
              <w:bottom w:val="nil"/>
              <w:right w:val="nil"/>
            </w:tcBorders>
            <w:noWrap/>
            <w:vAlign w:val="bottom"/>
            <w:hideMark/>
          </w:tcPr>
          <w:p w14:paraId="1141B1D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11,92%</w:t>
            </w:r>
          </w:p>
        </w:tc>
        <w:tc>
          <w:tcPr>
            <w:tcW w:w="1720" w:type="dxa"/>
            <w:tcBorders>
              <w:top w:val="nil"/>
              <w:left w:val="nil"/>
              <w:bottom w:val="nil"/>
              <w:right w:val="nil"/>
            </w:tcBorders>
            <w:noWrap/>
            <w:vAlign w:val="bottom"/>
            <w:hideMark/>
          </w:tcPr>
          <w:p w14:paraId="20514E6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20877B7F" w14:textId="77777777" w:rsidTr="000A573B">
        <w:trPr>
          <w:trHeight w:val="260"/>
          <w:jc w:val="center"/>
        </w:trPr>
        <w:tc>
          <w:tcPr>
            <w:tcW w:w="4112" w:type="dxa"/>
            <w:tcBorders>
              <w:top w:val="nil"/>
              <w:left w:val="nil"/>
              <w:bottom w:val="nil"/>
              <w:right w:val="nil"/>
            </w:tcBorders>
            <w:noWrap/>
            <w:vAlign w:val="bottom"/>
            <w:hideMark/>
          </w:tcPr>
          <w:p w14:paraId="52A7BD71"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5.02.02 Vías de Comunicación Terrestre</w:t>
            </w:r>
          </w:p>
        </w:tc>
        <w:tc>
          <w:tcPr>
            <w:tcW w:w="1071" w:type="dxa"/>
            <w:tcBorders>
              <w:top w:val="nil"/>
              <w:left w:val="nil"/>
              <w:bottom w:val="nil"/>
              <w:right w:val="nil"/>
            </w:tcBorders>
            <w:noWrap/>
            <w:vAlign w:val="bottom"/>
            <w:hideMark/>
          </w:tcPr>
          <w:p w14:paraId="081B6E5F"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1F65EF9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c>
          <w:tcPr>
            <w:tcW w:w="1720" w:type="dxa"/>
            <w:tcBorders>
              <w:top w:val="nil"/>
              <w:left w:val="nil"/>
              <w:bottom w:val="nil"/>
              <w:right w:val="nil"/>
            </w:tcBorders>
            <w:noWrap/>
            <w:vAlign w:val="bottom"/>
            <w:hideMark/>
          </w:tcPr>
          <w:p w14:paraId="24A4DC0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6399DB8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25F31611" w14:textId="77777777" w:rsidTr="000A573B">
        <w:trPr>
          <w:trHeight w:val="260"/>
          <w:jc w:val="center"/>
        </w:trPr>
        <w:tc>
          <w:tcPr>
            <w:tcW w:w="4112" w:type="dxa"/>
            <w:tcBorders>
              <w:top w:val="nil"/>
              <w:left w:val="nil"/>
              <w:bottom w:val="nil"/>
              <w:right w:val="nil"/>
            </w:tcBorders>
            <w:noWrap/>
            <w:vAlign w:val="bottom"/>
            <w:hideMark/>
          </w:tcPr>
          <w:p w14:paraId="08998C7C"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5.02.07 Instalaciones</w:t>
            </w:r>
          </w:p>
        </w:tc>
        <w:tc>
          <w:tcPr>
            <w:tcW w:w="1071" w:type="dxa"/>
            <w:tcBorders>
              <w:top w:val="nil"/>
              <w:left w:val="nil"/>
              <w:bottom w:val="nil"/>
              <w:right w:val="nil"/>
            </w:tcBorders>
            <w:noWrap/>
            <w:vAlign w:val="bottom"/>
            <w:hideMark/>
          </w:tcPr>
          <w:p w14:paraId="05AF2041"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2A7521B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c>
          <w:tcPr>
            <w:tcW w:w="1720" w:type="dxa"/>
            <w:tcBorders>
              <w:top w:val="nil"/>
              <w:left w:val="nil"/>
              <w:bottom w:val="nil"/>
              <w:right w:val="nil"/>
            </w:tcBorders>
            <w:noWrap/>
            <w:vAlign w:val="bottom"/>
            <w:hideMark/>
          </w:tcPr>
          <w:p w14:paraId="6A9B9451"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6D95C6A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47AACCAA" w14:textId="77777777" w:rsidTr="000A573B">
        <w:trPr>
          <w:trHeight w:val="260"/>
          <w:jc w:val="center"/>
        </w:trPr>
        <w:tc>
          <w:tcPr>
            <w:tcW w:w="4112" w:type="dxa"/>
            <w:tcBorders>
              <w:top w:val="nil"/>
              <w:left w:val="nil"/>
              <w:bottom w:val="nil"/>
              <w:right w:val="nil"/>
            </w:tcBorders>
            <w:noWrap/>
            <w:vAlign w:val="bottom"/>
            <w:hideMark/>
          </w:tcPr>
          <w:p w14:paraId="79A2478A"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5.02.99 Otras Construcciones, Adiciones y Mejoras</w:t>
            </w:r>
          </w:p>
        </w:tc>
        <w:tc>
          <w:tcPr>
            <w:tcW w:w="1071" w:type="dxa"/>
            <w:tcBorders>
              <w:top w:val="nil"/>
              <w:left w:val="nil"/>
              <w:bottom w:val="nil"/>
              <w:right w:val="nil"/>
            </w:tcBorders>
            <w:noWrap/>
            <w:vAlign w:val="bottom"/>
            <w:hideMark/>
          </w:tcPr>
          <w:p w14:paraId="619F7044"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c>
          <w:tcPr>
            <w:tcW w:w="1720" w:type="dxa"/>
            <w:tcBorders>
              <w:top w:val="nil"/>
              <w:left w:val="nil"/>
              <w:bottom w:val="nil"/>
              <w:right w:val="nil"/>
            </w:tcBorders>
            <w:noWrap/>
            <w:vAlign w:val="bottom"/>
            <w:hideMark/>
          </w:tcPr>
          <w:p w14:paraId="3CA2D9B6"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4E87025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2C72B58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13599878" w14:textId="77777777" w:rsidTr="000A573B">
        <w:trPr>
          <w:trHeight w:val="260"/>
          <w:jc w:val="center"/>
        </w:trPr>
        <w:tc>
          <w:tcPr>
            <w:tcW w:w="4112" w:type="dxa"/>
            <w:tcBorders>
              <w:top w:val="nil"/>
              <w:left w:val="nil"/>
              <w:bottom w:val="nil"/>
              <w:right w:val="nil"/>
            </w:tcBorders>
            <w:noWrap/>
            <w:vAlign w:val="bottom"/>
            <w:hideMark/>
          </w:tcPr>
          <w:p w14:paraId="7E7A80A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3CA774C5"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7F377038"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0CD91F90"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009C9DAD"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132169D8" w14:textId="77777777" w:rsidTr="000A573B">
        <w:trPr>
          <w:trHeight w:val="260"/>
          <w:jc w:val="center"/>
        </w:trPr>
        <w:tc>
          <w:tcPr>
            <w:tcW w:w="4112" w:type="dxa"/>
            <w:tcBorders>
              <w:top w:val="nil"/>
              <w:left w:val="nil"/>
              <w:bottom w:val="nil"/>
              <w:right w:val="nil"/>
            </w:tcBorders>
            <w:noWrap/>
            <w:vAlign w:val="bottom"/>
            <w:hideMark/>
          </w:tcPr>
          <w:p w14:paraId="6F3AE3EC"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5.03.00 Bienes Preexistentes</w:t>
            </w:r>
          </w:p>
        </w:tc>
        <w:tc>
          <w:tcPr>
            <w:tcW w:w="1071" w:type="dxa"/>
            <w:tcBorders>
              <w:top w:val="nil"/>
              <w:left w:val="nil"/>
              <w:bottom w:val="nil"/>
              <w:right w:val="nil"/>
            </w:tcBorders>
            <w:noWrap/>
            <w:vAlign w:val="bottom"/>
            <w:hideMark/>
          </w:tcPr>
          <w:p w14:paraId="4146C025"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c>
          <w:tcPr>
            <w:tcW w:w="1720" w:type="dxa"/>
            <w:tcBorders>
              <w:top w:val="nil"/>
              <w:left w:val="nil"/>
              <w:bottom w:val="nil"/>
              <w:right w:val="nil"/>
            </w:tcBorders>
            <w:noWrap/>
            <w:vAlign w:val="bottom"/>
            <w:hideMark/>
          </w:tcPr>
          <w:p w14:paraId="524620C9"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0,00%</w:t>
            </w:r>
          </w:p>
        </w:tc>
        <w:tc>
          <w:tcPr>
            <w:tcW w:w="1720" w:type="dxa"/>
            <w:tcBorders>
              <w:top w:val="nil"/>
              <w:left w:val="nil"/>
              <w:bottom w:val="nil"/>
              <w:right w:val="nil"/>
            </w:tcBorders>
            <w:noWrap/>
            <w:vAlign w:val="bottom"/>
            <w:hideMark/>
          </w:tcPr>
          <w:p w14:paraId="67649496"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0,00%</w:t>
            </w:r>
          </w:p>
        </w:tc>
        <w:tc>
          <w:tcPr>
            <w:tcW w:w="1720" w:type="dxa"/>
            <w:tcBorders>
              <w:top w:val="nil"/>
              <w:left w:val="nil"/>
              <w:bottom w:val="nil"/>
              <w:right w:val="nil"/>
            </w:tcBorders>
            <w:noWrap/>
            <w:vAlign w:val="bottom"/>
            <w:hideMark/>
          </w:tcPr>
          <w:p w14:paraId="18A528F8"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31155C4F" w14:textId="77777777" w:rsidTr="000A573B">
        <w:trPr>
          <w:trHeight w:val="260"/>
          <w:jc w:val="center"/>
        </w:trPr>
        <w:tc>
          <w:tcPr>
            <w:tcW w:w="4112" w:type="dxa"/>
            <w:tcBorders>
              <w:top w:val="nil"/>
              <w:left w:val="nil"/>
              <w:bottom w:val="nil"/>
              <w:right w:val="nil"/>
            </w:tcBorders>
            <w:noWrap/>
            <w:vAlign w:val="bottom"/>
            <w:hideMark/>
          </w:tcPr>
          <w:p w14:paraId="03E63C58"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5.03.02 Edificios Preexistentes</w:t>
            </w:r>
          </w:p>
        </w:tc>
        <w:tc>
          <w:tcPr>
            <w:tcW w:w="1071" w:type="dxa"/>
            <w:tcBorders>
              <w:top w:val="nil"/>
              <w:left w:val="nil"/>
              <w:bottom w:val="nil"/>
              <w:right w:val="nil"/>
            </w:tcBorders>
            <w:noWrap/>
            <w:vAlign w:val="bottom"/>
            <w:hideMark/>
          </w:tcPr>
          <w:p w14:paraId="32A5AA4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c>
          <w:tcPr>
            <w:tcW w:w="1720" w:type="dxa"/>
            <w:tcBorders>
              <w:top w:val="nil"/>
              <w:left w:val="nil"/>
              <w:bottom w:val="nil"/>
              <w:right w:val="nil"/>
            </w:tcBorders>
            <w:noWrap/>
            <w:vAlign w:val="bottom"/>
            <w:hideMark/>
          </w:tcPr>
          <w:p w14:paraId="18822303"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5385ECE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53DF1AD6"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00FA792D" w14:textId="77777777" w:rsidTr="000A573B">
        <w:trPr>
          <w:trHeight w:val="260"/>
          <w:jc w:val="center"/>
        </w:trPr>
        <w:tc>
          <w:tcPr>
            <w:tcW w:w="4112" w:type="dxa"/>
            <w:tcBorders>
              <w:top w:val="nil"/>
              <w:left w:val="nil"/>
              <w:bottom w:val="nil"/>
              <w:right w:val="nil"/>
            </w:tcBorders>
            <w:noWrap/>
            <w:vAlign w:val="bottom"/>
            <w:hideMark/>
          </w:tcPr>
          <w:p w14:paraId="1B831100"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0E2FFFB9"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62722410"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4FDE5B12"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058928A"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6AD37281" w14:textId="77777777" w:rsidTr="000A573B">
        <w:trPr>
          <w:trHeight w:val="260"/>
          <w:jc w:val="center"/>
        </w:trPr>
        <w:tc>
          <w:tcPr>
            <w:tcW w:w="4112" w:type="dxa"/>
            <w:tcBorders>
              <w:top w:val="nil"/>
              <w:left w:val="nil"/>
              <w:bottom w:val="nil"/>
              <w:right w:val="nil"/>
            </w:tcBorders>
            <w:noWrap/>
            <w:vAlign w:val="bottom"/>
            <w:hideMark/>
          </w:tcPr>
          <w:p w14:paraId="240759F0"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5.99.00 Bienes Duraderos Diversos</w:t>
            </w:r>
          </w:p>
        </w:tc>
        <w:tc>
          <w:tcPr>
            <w:tcW w:w="1071" w:type="dxa"/>
            <w:tcBorders>
              <w:top w:val="nil"/>
              <w:left w:val="nil"/>
              <w:bottom w:val="nil"/>
              <w:right w:val="nil"/>
            </w:tcBorders>
            <w:noWrap/>
            <w:vAlign w:val="bottom"/>
            <w:hideMark/>
          </w:tcPr>
          <w:p w14:paraId="49121492"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3,04%</w:t>
            </w:r>
          </w:p>
        </w:tc>
        <w:tc>
          <w:tcPr>
            <w:tcW w:w="1720" w:type="dxa"/>
            <w:tcBorders>
              <w:top w:val="nil"/>
              <w:left w:val="nil"/>
              <w:bottom w:val="nil"/>
              <w:right w:val="nil"/>
            </w:tcBorders>
            <w:noWrap/>
            <w:vAlign w:val="bottom"/>
            <w:hideMark/>
          </w:tcPr>
          <w:p w14:paraId="55ABF5D9"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65,02%</w:t>
            </w:r>
          </w:p>
        </w:tc>
        <w:tc>
          <w:tcPr>
            <w:tcW w:w="1720" w:type="dxa"/>
            <w:tcBorders>
              <w:top w:val="nil"/>
              <w:left w:val="nil"/>
              <w:bottom w:val="nil"/>
              <w:right w:val="nil"/>
            </w:tcBorders>
            <w:noWrap/>
            <w:vAlign w:val="bottom"/>
            <w:hideMark/>
          </w:tcPr>
          <w:p w14:paraId="41036F08"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31,94%</w:t>
            </w:r>
          </w:p>
        </w:tc>
        <w:tc>
          <w:tcPr>
            <w:tcW w:w="1720" w:type="dxa"/>
            <w:tcBorders>
              <w:top w:val="nil"/>
              <w:left w:val="nil"/>
              <w:bottom w:val="nil"/>
              <w:right w:val="nil"/>
            </w:tcBorders>
            <w:noWrap/>
            <w:vAlign w:val="bottom"/>
            <w:hideMark/>
          </w:tcPr>
          <w:p w14:paraId="3BC760A5"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49B3EB85" w14:textId="77777777" w:rsidTr="000A573B">
        <w:trPr>
          <w:trHeight w:val="260"/>
          <w:jc w:val="center"/>
        </w:trPr>
        <w:tc>
          <w:tcPr>
            <w:tcW w:w="4112" w:type="dxa"/>
            <w:tcBorders>
              <w:top w:val="nil"/>
              <w:left w:val="nil"/>
              <w:bottom w:val="nil"/>
              <w:right w:val="nil"/>
            </w:tcBorders>
            <w:noWrap/>
            <w:vAlign w:val="bottom"/>
            <w:hideMark/>
          </w:tcPr>
          <w:p w14:paraId="4CDCB387"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5.99.03 Bienes Intangibles</w:t>
            </w:r>
          </w:p>
        </w:tc>
        <w:tc>
          <w:tcPr>
            <w:tcW w:w="1071" w:type="dxa"/>
            <w:tcBorders>
              <w:top w:val="nil"/>
              <w:left w:val="nil"/>
              <w:bottom w:val="nil"/>
              <w:right w:val="nil"/>
            </w:tcBorders>
            <w:noWrap/>
            <w:vAlign w:val="bottom"/>
            <w:hideMark/>
          </w:tcPr>
          <w:p w14:paraId="49E014D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3,04%</w:t>
            </w:r>
          </w:p>
        </w:tc>
        <w:tc>
          <w:tcPr>
            <w:tcW w:w="1720" w:type="dxa"/>
            <w:tcBorders>
              <w:top w:val="nil"/>
              <w:left w:val="nil"/>
              <w:bottom w:val="nil"/>
              <w:right w:val="nil"/>
            </w:tcBorders>
            <w:noWrap/>
            <w:vAlign w:val="bottom"/>
            <w:hideMark/>
          </w:tcPr>
          <w:p w14:paraId="348C4AE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65,02%</w:t>
            </w:r>
          </w:p>
        </w:tc>
        <w:tc>
          <w:tcPr>
            <w:tcW w:w="1720" w:type="dxa"/>
            <w:tcBorders>
              <w:top w:val="nil"/>
              <w:left w:val="nil"/>
              <w:bottom w:val="nil"/>
              <w:right w:val="nil"/>
            </w:tcBorders>
            <w:noWrap/>
            <w:vAlign w:val="bottom"/>
            <w:hideMark/>
          </w:tcPr>
          <w:p w14:paraId="0523699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31,94%</w:t>
            </w:r>
          </w:p>
        </w:tc>
        <w:tc>
          <w:tcPr>
            <w:tcW w:w="1720" w:type="dxa"/>
            <w:tcBorders>
              <w:top w:val="nil"/>
              <w:left w:val="nil"/>
              <w:bottom w:val="nil"/>
              <w:right w:val="nil"/>
            </w:tcBorders>
            <w:noWrap/>
            <w:vAlign w:val="bottom"/>
            <w:hideMark/>
          </w:tcPr>
          <w:p w14:paraId="3A96E3F4"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1B5B91F5" w14:textId="77777777" w:rsidTr="000A573B">
        <w:trPr>
          <w:trHeight w:val="260"/>
          <w:jc w:val="center"/>
        </w:trPr>
        <w:tc>
          <w:tcPr>
            <w:tcW w:w="4112" w:type="dxa"/>
            <w:tcBorders>
              <w:top w:val="nil"/>
              <w:left w:val="nil"/>
              <w:bottom w:val="nil"/>
              <w:right w:val="nil"/>
            </w:tcBorders>
            <w:noWrap/>
            <w:vAlign w:val="bottom"/>
            <w:hideMark/>
          </w:tcPr>
          <w:p w14:paraId="165F2C0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5C28D2CC"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52BB62D"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18F89C90"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149B0D57"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16C5B9A1" w14:textId="77777777" w:rsidTr="000A573B">
        <w:trPr>
          <w:trHeight w:val="260"/>
          <w:jc w:val="center"/>
        </w:trPr>
        <w:tc>
          <w:tcPr>
            <w:tcW w:w="4112" w:type="dxa"/>
            <w:tcBorders>
              <w:top w:val="nil"/>
              <w:left w:val="nil"/>
              <w:bottom w:val="single" w:sz="4" w:space="0" w:color="A6A6A6"/>
              <w:right w:val="nil"/>
            </w:tcBorders>
            <w:noWrap/>
            <w:vAlign w:val="bottom"/>
            <w:hideMark/>
          </w:tcPr>
          <w:p w14:paraId="22FB2532"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6.00.00 </w:t>
            </w:r>
            <w:proofErr w:type="spellStart"/>
            <w:r w:rsidRPr="00E440A7">
              <w:rPr>
                <w:rFonts w:ascii="Aptos Narrow" w:eastAsia="Times New Roman" w:hAnsi="Aptos Narrow" w:cs="Times New Roman"/>
                <w:b/>
                <w:bCs/>
                <w:color w:val="000000"/>
                <w:lang w:eastAsia="es-CR"/>
              </w:rPr>
              <w:t>Transf</w:t>
            </w:r>
            <w:proofErr w:type="spellEnd"/>
            <w:r w:rsidRPr="00E440A7">
              <w:rPr>
                <w:rFonts w:ascii="Aptos Narrow" w:eastAsia="Times New Roman" w:hAnsi="Aptos Narrow" w:cs="Times New Roman"/>
                <w:b/>
                <w:bCs/>
                <w:color w:val="000000"/>
                <w:lang w:eastAsia="es-CR"/>
              </w:rPr>
              <w:t>. Corrientes</w:t>
            </w:r>
          </w:p>
        </w:tc>
        <w:tc>
          <w:tcPr>
            <w:tcW w:w="1071" w:type="dxa"/>
            <w:tcBorders>
              <w:top w:val="nil"/>
              <w:left w:val="nil"/>
              <w:bottom w:val="single" w:sz="4" w:space="0" w:color="A6A6A6"/>
              <w:right w:val="nil"/>
            </w:tcBorders>
            <w:noWrap/>
            <w:vAlign w:val="bottom"/>
            <w:hideMark/>
          </w:tcPr>
          <w:p w14:paraId="17CEA3B1"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10,88%</w:t>
            </w:r>
          </w:p>
        </w:tc>
        <w:tc>
          <w:tcPr>
            <w:tcW w:w="1720" w:type="dxa"/>
            <w:tcBorders>
              <w:top w:val="nil"/>
              <w:left w:val="nil"/>
              <w:bottom w:val="single" w:sz="4" w:space="0" w:color="A6A6A6"/>
              <w:right w:val="nil"/>
            </w:tcBorders>
            <w:noWrap/>
            <w:vAlign w:val="bottom"/>
            <w:hideMark/>
          </w:tcPr>
          <w:p w14:paraId="6D6A7D70"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11,37%</w:t>
            </w:r>
          </w:p>
        </w:tc>
        <w:tc>
          <w:tcPr>
            <w:tcW w:w="1720" w:type="dxa"/>
            <w:tcBorders>
              <w:top w:val="nil"/>
              <w:left w:val="nil"/>
              <w:bottom w:val="single" w:sz="4" w:space="0" w:color="A6A6A6"/>
              <w:right w:val="nil"/>
            </w:tcBorders>
            <w:noWrap/>
            <w:vAlign w:val="bottom"/>
            <w:hideMark/>
          </w:tcPr>
          <w:p w14:paraId="295B1E1C"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77,75%</w:t>
            </w:r>
          </w:p>
        </w:tc>
        <w:tc>
          <w:tcPr>
            <w:tcW w:w="1720" w:type="dxa"/>
            <w:tcBorders>
              <w:top w:val="nil"/>
              <w:left w:val="nil"/>
              <w:bottom w:val="single" w:sz="4" w:space="0" w:color="A6A6A6"/>
              <w:right w:val="nil"/>
            </w:tcBorders>
            <w:noWrap/>
            <w:vAlign w:val="bottom"/>
            <w:hideMark/>
          </w:tcPr>
          <w:p w14:paraId="279EEBB8"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0204371E" w14:textId="77777777" w:rsidTr="000A573B">
        <w:trPr>
          <w:trHeight w:val="260"/>
          <w:jc w:val="center"/>
        </w:trPr>
        <w:tc>
          <w:tcPr>
            <w:tcW w:w="4112" w:type="dxa"/>
            <w:tcBorders>
              <w:top w:val="nil"/>
              <w:left w:val="nil"/>
              <w:bottom w:val="nil"/>
              <w:right w:val="nil"/>
            </w:tcBorders>
            <w:noWrap/>
            <w:vAlign w:val="bottom"/>
            <w:hideMark/>
          </w:tcPr>
          <w:p w14:paraId="3A6F096A"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6.01.00 </w:t>
            </w:r>
            <w:proofErr w:type="spellStart"/>
            <w:r w:rsidRPr="00E440A7">
              <w:rPr>
                <w:rFonts w:ascii="Aptos Narrow" w:eastAsia="Times New Roman" w:hAnsi="Aptos Narrow" w:cs="Times New Roman"/>
                <w:b/>
                <w:bCs/>
                <w:color w:val="000000"/>
                <w:lang w:eastAsia="es-CR"/>
              </w:rPr>
              <w:t>Transf</w:t>
            </w:r>
            <w:proofErr w:type="spellEnd"/>
            <w:r w:rsidRPr="00E440A7">
              <w:rPr>
                <w:rFonts w:ascii="Aptos Narrow" w:eastAsia="Times New Roman" w:hAnsi="Aptos Narrow" w:cs="Times New Roman"/>
                <w:b/>
                <w:bCs/>
                <w:color w:val="000000"/>
                <w:lang w:eastAsia="es-CR"/>
              </w:rPr>
              <w:t>. Corrientes al Sector Público</w:t>
            </w:r>
          </w:p>
        </w:tc>
        <w:tc>
          <w:tcPr>
            <w:tcW w:w="1071" w:type="dxa"/>
            <w:tcBorders>
              <w:top w:val="nil"/>
              <w:left w:val="nil"/>
              <w:bottom w:val="nil"/>
              <w:right w:val="nil"/>
            </w:tcBorders>
            <w:noWrap/>
            <w:vAlign w:val="bottom"/>
            <w:hideMark/>
          </w:tcPr>
          <w:p w14:paraId="50C8FCA0"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2,55%</w:t>
            </w:r>
          </w:p>
        </w:tc>
        <w:tc>
          <w:tcPr>
            <w:tcW w:w="1720" w:type="dxa"/>
            <w:tcBorders>
              <w:top w:val="nil"/>
              <w:left w:val="nil"/>
              <w:bottom w:val="nil"/>
              <w:right w:val="nil"/>
            </w:tcBorders>
            <w:noWrap/>
            <w:vAlign w:val="bottom"/>
            <w:hideMark/>
          </w:tcPr>
          <w:p w14:paraId="49906D27"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0,00%</w:t>
            </w:r>
          </w:p>
        </w:tc>
        <w:tc>
          <w:tcPr>
            <w:tcW w:w="1720" w:type="dxa"/>
            <w:tcBorders>
              <w:top w:val="nil"/>
              <w:left w:val="nil"/>
              <w:bottom w:val="nil"/>
              <w:right w:val="nil"/>
            </w:tcBorders>
            <w:noWrap/>
            <w:vAlign w:val="bottom"/>
            <w:hideMark/>
          </w:tcPr>
          <w:p w14:paraId="44B841A4"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97,45%</w:t>
            </w:r>
          </w:p>
        </w:tc>
        <w:tc>
          <w:tcPr>
            <w:tcW w:w="1720" w:type="dxa"/>
            <w:tcBorders>
              <w:top w:val="nil"/>
              <w:left w:val="nil"/>
              <w:bottom w:val="nil"/>
              <w:right w:val="nil"/>
            </w:tcBorders>
            <w:noWrap/>
            <w:vAlign w:val="bottom"/>
            <w:hideMark/>
          </w:tcPr>
          <w:p w14:paraId="6BBB0D90"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0961EA69" w14:textId="77777777" w:rsidTr="000A573B">
        <w:trPr>
          <w:trHeight w:val="260"/>
          <w:jc w:val="center"/>
        </w:trPr>
        <w:tc>
          <w:tcPr>
            <w:tcW w:w="4112" w:type="dxa"/>
            <w:tcBorders>
              <w:top w:val="nil"/>
              <w:left w:val="nil"/>
              <w:bottom w:val="nil"/>
              <w:right w:val="nil"/>
            </w:tcBorders>
            <w:noWrap/>
            <w:vAlign w:val="bottom"/>
            <w:hideMark/>
          </w:tcPr>
          <w:p w14:paraId="76C3194A"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6.01.03 </w:t>
            </w:r>
            <w:proofErr w:type="spellStart"/>
            <w:r w:rsidRPr="00E440A7">
              <w:rPr>
                <w:rFonts w:ascii="Aptos Narrow" w:eastAsia="Times New Roman" w:hAnsi="Aptos Narrow" w:cs="Times New Roman"/>
                <w:color w:val="000000"/>
                <w:lang w:eastAsia="es-CR"/>
              </w:rPr>
              <w:t>Transf</w:t>
            </w:r>
            <w:proofErr w:type="spellEnd"/>
            <w:r w:rsidRPr="00E440A7">
              <w:rPr>
                <w:rFonts w:ascii="Aptos Narrow" w:eastAsia="Times New Roman" w:hAnsi="Aptos Narrow" w:cs="Times New Roman"/>
                <w:color w:val="000000"/>
                <w:lang w:eastAsia="es-CR"/>
              </w:rPr>
              <w:t xml:space="preserve">. </w:t>
            </w:r>
            <w:proofErr w:type="spellStart"/>
            <w:r w:rsidRPr="00E440A7">
              <w:rPr>
                <w:rFonts w:ascii="Aptos Narrow" w:eastAsia="Times New Roman" w:hAnsi="Aptos Narrow" w:cs="Times New Roman"/>
                <w:color w:val="000000"/>
                <w:lang w:eastAsia="es-CR"/>
              </w:rPr>
              <w:t>Ctes</w:t>
            </w:r>
            <w:proofErr w:type="spellEnd"/>
            <w:r w:rsidRPr="00E440A7">
              <w:rPr>
                <w:rFonts w:ascii="Aptos Narrow" w:eastAsia="Times New Roman" w:hAnsi="Aptos Narrow" w:cs="Times New Roman"/>
                <w:color w:val="000000"/>
                <w:lang w:eastAsia="es-CR"/>
              </w:rPr>
              <w:t xml:space="preserve">. a </w:t>
            </w:r>
            <w:proofErr w:type="spellStart"/>
            <w:r w:rsidRPr="00E440A7">
              <w:rPr>
                <w:rFonts w:ascii="Aptos Narrow" w:eastAsia="Times New Roman" w:hAnsi="Aptos Narrow" w:cs="Times New Roman"/>
                <w:color w:val="000000"/>
                <w:lang w:eastAsia="es-CR"/>
              </w:rPr>
              <w:t>Instit</w:t>
            </w:r>
            <w:proofErr w:type="spellEnd"/>
            <w:r w:rsidRPr="00E440A7">
              <w:rPr>
                <w:rFonts w:ascii="Aptos Narrow" w:eastAsia="Times New Roman" w:hAnsi="Aptos Narrow" w:cs="Times New Roman"/>
                <w:color w:val="000000"/>
                <w:lang w:eastAsia="es-CR"/>
              </w:rPr>
              <w:t xml:space="preserve">. </w:t>
            </w:r>
            <w:proofErr w:type="spellStart"/>
            <w:r w:rsidRPr="00E440A7">
              <w:rPr>
                <w:rFonts w:ascii="Aptos Narrow" w:eastAsia="Times New Roman" w:hAnsi="Aptos Narrow" w:cs="Times New Roman"/>
                <w:color w:val="000000"/>
                <w:lang w:eastAsia="es-CR"/>
              </w:rPr>
              <w:t>Descent</w:t>
            </w:r>
            <w:proofErr w:type="spellEnd"/>
            <w:r w:rsidRPr="00E440A7">
              <w:rPr>
                <w:rFonts w:ascii="Aptos Narrow" w:eastAsia="Times New Roman" w:hAnsi="Aptos Narrow" w:cs="Times New Roman"/>
                <w:color w:val="000000"/>
                <w:lang w:eastAsia="es-CR"/>
              </w:rPr>
              <w:t>. No Empresariales</w:t>
            </w:r>
          </w:p>
        </w:tc>
        <w:tc>
          <w:tcPr>
            <w:tcW w:w="1071" w:type="dxa"/>
            <w:tcBorders>
              <w:top w:val="nil"/>
              <w:left w:val="nil"/>
              <w:bottom w:val="nil"/>
              <w:right w:val="nil"/>
            </w:tcBorders>
            <w:noWrap/>
            <w:vAlign w:val="bottom"/>
            <w:hideMark/>
          </w:tcPr>
          <w:p w14:paraId="35AE3036"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2,55%</w:t>
            </w:r>
          </w:p>
        </w:tc>
        <w:tc>
          <w:tcPr>
            <w:tcW w:w="1720" w:type="dxa"/>
            <w:tcBorders>
              <w:top w:val="nil"/>
              <w:left w:val="nil"/>
              <w:bottom w:val="nil"/>
              <w:right w:val="nil"/>
            </w:tcBorders>
            <w:noWrap/>
            <w:vAlign w:val="bottom"/>
            <w:hideMark/>
          </w:tcPr>
          <w:p w14:paraId="767C49A0"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1921804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97,45%</w:t>
            </w:r>
          </w:p>
        </w:tc>
        <w:tc>
          <w:tcPr>
            <w:tcW w:w="1720" w:type="dxa"/>
            <w:tcBorders>
              <w:top w:val="nil"/>
              <w:left w:val="nil"/>
              <w:bottom w:val="nil"/>
              <w:right w:val="nil"/>
            </w:tcBorders>
            <w:noWrap/>
            <w:vAlign w:val="bottom"/>
            <w:hideMark/>
          </w:tcPr>
          <w:p w14:paraId="3543E982"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2C7663A0" w14:textId="77777777" w:rsidTr="000A573B">
        <w:trPr>
          <w:trHeight w:val="260"/>
          <w:jc w:val="center"/>
        </w:trPr>
        <w:tc>
          <w:tcPr>
            <w:tcW w:w="4112" w:type="dxa"/>
            <w:tcBorders>
              <w:top w:val="nil"/>
              <w:left w:val="nil"/>
              <w:bottom w:val="nil"/>
              <w:right w:val="nil"/>
            </w:tcBorders>
            <w:noWrap/>
            <w:vAlign w:val="bottom"/>
            <w:hideMark/>
          </w:tcPr>
          <w:p w14:paraId="0C6A6AE1"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6992FE12"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4729EB8E"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E3E7975"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DC6534C"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3EDB05C7" w14:textId="77777777" w:rsidTr="000A573B">
        <w:trPr>
          <w:trHeight w:val="260"/>
          <w:jc w:val="center"/>
        </w:trPr>
        <w:tc>
          <w:tcPr>
            <w:tcW w:w="4112" w:type="dxa"/>
            <w:tcBorders>
              <w:top w:val="nil"/>
              <w:left w:val="nil"/>
              <w:bottom w:val="nil"/>
              <w:right w:val="nil"/>
            </w:tcBorders>
            <w:noWrap/>
            <w:vAlign w:val="bottom"/>
            <w:hideMark/>
          </w:tcPr>
          <w:p w14:paraId="54D8C2DF"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lastRenderedPageBreak/>
              <w:t xml:space="preserve">6.02.00 </w:t>
            </w:r>
            <w:proofErr w:type="spellStart"/>
            <w:r w:rsidRPr="00E440A7">
              <w:rPr>
                <w:rFonts w:ascii="Aptos Narrow" w:eastAsia="Times New Roman" w:hAnsi="Aptos Narrow" w:cs="Times New Roman"/>
                <w:b/>
                <w:bCs/>
                <w:color w:val="000000"/>
                <w:lang w:eastAsia="es-CR"/>
              </w:rPr>
              <w:t>Transf</w:t>
            </w:r>
            <w:proofErr w:type="spellEnd"/>
            <w:r w:rsidRPr="00E440A7">
              <w:rPr>
                <w:rFonts w:ascii="Aptos Narrow" w:eastAsia="Times New Roman" w:hAnsi="Aptos Narrow" w:cs="Times New Roman"/>
                <w:b/>
                <w:bCs/>
                <w:color w:val="000000"/>
                <w:lang w:eastAsia="es-CR"/>
              </w:rPr>
              <w:t>. Corrientes a Personas</w:t>
            </w:r>
          </w:p>
        </w:tc>
        <w:tc>
          <w:tcPr>
            <w:tcW w:w="1071" w:type="dxa"/>
            <w:tcBorders>
              <w:top w:val="nil"/>
              <w:left w:val="nil"/>
              <w:bottom w:val="nil"/>
              <w:right w:val="nil"/>
            </w:tcBorders>
            <w:noWrap/>
            <w:vAlign w:val="bottom"/>
            <w:hideMark/>
          </w:tcPr>
          <w:p w14:paraId="1AB8C55F"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2,32%</w:t>
            </w:r>
          </w:p>
        </w:tc>
        <w:tc>
          <w:tcPr>
            <w:tcW w:w="1720" w:type="dxa"/>
            <w:tcBorders>
              <w:top w:val="nil"/>
              <w:left w:val="nil"/>
              <w:bottom w:val="nil"/>
              <w:right w:val="nil"/>
            </w:tcBorders>
            <w:noWrap/>
            <w:vAlign w:val="bottom"/>
            <w:hideMark/>
          </w:tcPr>
          <w:p w14:paraId="3D78979E"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0,83%</w:t>
            </w:r>
          </w:p>
        </w:tc>
        <w:tc>
          <w:tcPr>
            <w:tcW w:w="1720" w:type="dxa"/>
            <w:tcBorders>
              <w:top w:val="nil"/>
              <w:left w:val="nil"/>
              <w:bottom w:val="nil"/>
              <w:right w:val="nil"/>
            </w:tcBorders>
            <w:noWrap/>
            <w:vAlign w:val="bottom"/>
            <w:hideMark/>
          </w:tcPr>
          <w:p w14:paraId="565D5486"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96,85%</w:t>
            </w:r>
          </w:p>
        </w:tc>
        <w:tc>
          <w:tcPr>
            <w:tcW w:w="1720" w:type="dxa"/>
            <w:tcBorders>
              <w:top w:val="nil"/>
              <w:left w:val="nil"/>
              <w:bottom w:val="nil"/>
              <w:right w:val="nil"/>
            </w:tcBorders>
            <w:noWrap/>
            <w:vAlign w:val="bottom"/>
            <w:hideMark/>
          </w:tcPr>
          <w:p w14:paraId="5580877F"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2975BFC9" w14:textId="77777777" w:rsidTr="000A573B">
        <w:trPr>
          <w:trHeight w:val="260"/>
          <w:jc w:val="center"/>
        </w:trPr>
        <w:tc>
          <w:tcPr>
            <w:tcW w:w="4112" w:type="dxa"/>
            <w:tcBorders>
              <w:top w:val="nil"/>
              <w:left w:val="nil"/>
              <w:bottom w:val="nil"/>
              <w:right w:val="nil"/>
            </w:tcBorders>
            <w:noWrap/>
            <w:vAlign w:val="bottom"/>
            <w:hideMark/>
          </w:tcPr>
          <w:p w14:paraId="737979AF"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6.02.01 Becas a Funcionarios</w:t>
            </w:r>
          </w:p>
        </w:tc>
        <w:tc>
          <w:tcPr>
            <w:tcW w:w="1071" w:type="dxa"/>
            <w:tcBorders>
              <w:top w:val="nil"/>
              <w:left w:val="nil"/>
              <w:bottom w:val="nil"/>
              <w:right w:val="nil"/>
            </w:tcBorders>
            <w:noWrap/>
            <w:vAlign w:val="bottom"/>
            <w:hideMark/>
          </w:tcPr>
          <w:p w14:paraId="163E18F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11,06%</w:t>
            </w:r>
          </w:p>
        </w:tc>
        <w:tc>
          <w:tcPr>
            <w:tcW w:w="1720" w:type="dxa"/>
            <w:tcBorders>
              <w:top w:val="nil"/>
              <w:left w:val="nil"/>
              <w:bottom w:val="nil"/>
              <w:right w:val="nil"/>
            </w:tcBorders>
            <w:noWrap/>
            <w:vAlign w:val="bottom"/>
            <w:hideMark/>
          </w:tcPr>
          <w:p w14:paraId="6750DF99"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w:t>
            </w:r>
          </w:p>
        </w:tc>
        <w:tc>
          <w:tcPr>
            <w:tcW w:w="1720" w:type="dxa"/>
            <w:tcBorders>
              <w:top w:val="nil"/>
              <w:left w:val="nil"/>
              <w:bottom w:val="nil"/>
              <w:right w:val="nil"/>
            </w:tcBorders>
            <w:noWrap/>
            <w:vAlign w:val="bottom"/>
            <w:hideMark/>
          </w:tcPr>
          <w:p w14:paraId="249ED3F0"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87,95%</w:t>
            </w:r>
          </w:p>
        </w:tc>
        <w:tc>
          <w:tcPr>
            <w:tcW w:w="1720" w:type="dxa"/>
            <w:tcBorders>
              <w:top w:val="nil"/>
              <w:left w:val="nil"/>
              <w:bottom w:val="nil"/>
              <w:right w:val="nil"/>
            </w:tcBorders>
            <w:noWrap/>
            <w:vAlign w:val="bottom"/>
            <w:hideMark/>
          </w:tcPr>
          <w:p w14:paraId="7C35727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7A5532AB" w14:textId="77777777" w:rsidTr="000A573B">
        <w:trPr>
          <w:trHeight w:val="260"/>
          <w:jc w:val="center"/>
        </w:trPr>
        <w:tc>
          <w:tcPr>
            <w:tcW w:w="4112" w:type="dxa"/>
            <w:tcBorders>
              <w:top w:val="nil"/>
              <w:left w:val="nil"/>
              <w:bottom w:val="nil"/>
              <w:right w:val="nil"/>
            </w:tcBorders>
            <w:noWrap/>
            <w:vAlign w:val="bottom"/>
            <w:hideMark/>
          </w:tcPr>
          <w:p w14:paraId="254B5976"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6.02.02 Becas a Terceras Personas</w:t>
            </w:r>
          </w:p>
        </w:tc>
        <w:tc>
          <w:tcPr>
            <w:tcW w:w="1071" w:type="dxa"/>
            <w:tcBorders>
              <w:top w:val="nil"/>
              <w:left w:val="nil"/>
              <w:bottom w:val="nil"/>
              <w:right w:val="nil"/>
            </w:tcBorders>
            <w:noWrap/>
            <w:vAlign w:val="bottom"/>
            <w:hideMark/>
          </w:tcPr>
          <w:p w14:paraId="56B3DCB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1,94%</w:t>
            </w:r>
          </w:p>
        </w:tc>
        <w:tc>
          <w:tcPr>
            <w:tcW w:w="1720" w:type="dxa"/>
            <w:tcBorders>
              <w:top w:val="nil"/>
              <w:left w:val="nil"/>
              <w:bottom w:val="nil"/>
              <w:right w:val="nil"/>
            </w:tcBorders>
            <w:noWrap/>
            <w:vAlign w:val="bottom"/>
            <w:hideMark/>
          </w:tcPr>
          <w:p w14:paraId="4D27DC1B"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0,84%</w:t>
            </w:r>
          </w:p>
        </w:tc>
        <w:tc>
          <w:tcPr>
            <w:tcW w:w="1720" w:type="dxa"/>
            <w:tcBorders>
              <w:top w:val="nil"/>
              <w:left w:val="nil"/>
              <w:bottom w:val="nil"/>
              <w:right w:val="nil"/>
            </w:tcBorders>
            <w:noWrap/>
            <w:vAlign w:val="bottom"/>
            <w:hideMark/>
          </w:tcPr>
          <w:p w14:paraId="0D33E069"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97,22%</w:t>
            </w:r>
          </w:p>
        </w:tc>
        <w:tc>
          <w:tcPr>
            <w:tcW w:w="1720" w:type="dxa"/>
            <w:tcBorders>
              <w:top w:val="nil"/>
              <w:left w:val="nil"/>
              <w:bottom w:val="nil"/>
              <w:right w:val="nil"/>
            </w:tcBorders>
            <w:noWrap/>
            <w:vAlign w:val="bottom"/>
            <w:hideMark/>
          </w:tcPr>
          <w:p w14:paraId="1A34E581"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375C3B3C" w14:textId="77777777" w:rsidTr="000A573B">
        <w:trPr>
          <w:trHeight w:val="260"/>
          <w:jc w:val="center"/>
        </w:trPr>
        <w:tc>
          <w:tcPr>
            <w:tcW w:w="4112" w:type="dxa"/>
            <w:tcBorders>
              <w:top w:val="nil"/>
              <w:left w:val="nil"/>
              <w:bottom w:val="nil"/>
              <w:right w:val="nil"/>
            </w:tcBorders>
            <w:noWrap/>
            <w:vAlign w:val="bottom"/>
            <w:hideMark/>
          </w:tcPr>
          <w:p w14:paraId="3185BBCA"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6.02.03 Ayudas a Funcionarios</w:t>
            </w:r>
          </w:p>
        </w:tc>
        <w:tc>
          <w:tcPr>
            <w:tcW w:w="1071" w:type="dxa"/>
            <w:tcBorders>
              <w:top w:val="nil"/>
              <w:left w:val="nil"/>
              <w:bottom w:val="nil"/>
              <w:right w:val="nil"/>
            </w:tcBorders>
            <w:noWrap/>
            <w:vAlign w:val="bottom"/>
            <w:hideMark/>
          </w:tcPr>
          <w:p w14:paraId="7281FCFC"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2,78%</w:t>
            </w:r>
          </w:p>
        </w:tc>
        <w:tc>
          <w:tcPr>
            <w:tcW w:w="1720" w:type="dxa"/>
            <w:tcBorders>
              <w:top w:val="nil"/>
              <w:left w:val="nil"/>
              <w:bottom w:val="nil"/>
              <w:right w:val="nil"/>
            </w:tcBorders>
            <w:noWrap/>
            <w:vAlign w:val="bottom"/>
            <w:hideMark/>
          </w:tcPr>
          <w:p w14:paraId="7FD3501F"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0,13%</w:t>
            </w:r>
          </w:p>
        </w:tc>
        <w:tc>
          <w:tcPr>
            <w:tcW w:w="1720" w:type="dxa"/>
            <w:tcBorders>
              <w:top w:val="nil"/>
              <w:left w:val="nil"/>
              <w:bottom w:val="nil"/>
              <w:right w:val="nil"/>
            </w:tcBorders>
            <w:noWrap/>
            <w:vAlign w:val="bottom"/>
            <w:hideMark/>
          </w:tcPr>
          <w:p w14:paraId="68B5A9C6"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97,09%</w:t>
            </w:r>
          </w:p>
        </w:tc>
        <w:tc>
          <w:tcPr>
            <w:tcW w:w="1720" w:type="dxa"/>
            <w:tcBorders>
              <w:top w:val="nil"/>
              <w:left w:val="nil"/>
              <w:bottom w:val="nil"/>
              <w:right w:val="nil"/>
            </w:tcBorders>
            <w:noWrap/>
            <w:vAlign w:val="bottom"/>
            <w:hideMark/>
          </w:tcPr>
          <w:p w14:paraId="1C3EFC2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0B40F0CE" w14:textId="77777777" w:rsidTr="000A573B">
        <w:trPr>
          <w:trHeight w:val="260"/>
          <w:jc w:val="center"/>
        </w:trPr>
        <w:tc>
          <w:tcPr>
            <w:tcW w:w="4112" w:type="dxa"/>
            <w:tcBorders>
              <w:top w:val="nil"/>
              <w:left w:val="nil"/>
              <w:bottom w:val="nil"/>
              <w:right w:val="nil"/>
            </w:tcBorders>
            <w:noWrap/>
            <w:vAlign w:val="bottom"/>
            <w:hideMark/>
          </w:tcPr>
          <w:p w14:paraId="6859492E"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6.02.99 Otras </w:t>
            </w:r>
            <w:proofErr w:type="spellStart"/>
            <w:r w:rsidRPr="00E440A7">
              <w:rPr>
                <w:rFonts w:ascii="Aptos Narrow" w:eastAsia="Times New Roman" w:hAnsi="Aptos Narrow" w:cs="Times New Roman"/>
                <w:color w:val="000000"/>
                <w:lang w:eastAsia="es-CR"/>
              </w:rPr>
              <w:t>Transf</w:t>
            </w:r>
            <w:proofErr w:type="spellEnd"/>
            <w:r w:rsidRPr="00E440A7">
              <w:rPr>
                <w:rFonts w:ascii="Aptos Narrow" w:eastAsia="Times New Roman" w:hAnsi="Aptos Narrow" w:cs="Times New Roman"/>
                <w:color w:val="000000"/>
                <w:lang w:eastAsia="es-CR"/>
              </w:rPr>
              <w:t>. a Personas</w:t>
            </w:r>
          </w:p>
        </w:tc>
        <w:tc>
          <w:tcPr>
            <w:tcW w:w="1071" w:type="dxa"/>
            <w:tcBorders>
              <w:top w:val="nil"/>
              <w:left w:val="nil"/>
              <w:bottom w:val="nil"/>
              <w:right w:val="nil"/>
            </w:tcBorders>
            <w:noWrap/>
            <w:vAlign w:val="bottom"/>
            <w:hideMark/>
          </w:tcPr>
          <w:p w14:paraId="4459687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46,52%</w:t>
            </w:r>
          </w:p>
        </w:tc>
        <w:tc>
          <w:tcPr>
            <w:tcW w:w="1720" w:type="dxa"/>
            <w:tcBorders>
              <w:top w:val="nil"/>
              <w:left w:val="nil"/>
              <w:bottom w:val="nil"/>
              <w:right w:val="nil"/>
            </w:tcBorders>
            <w:noWrap/>
            <w:vAlign w:val="bottom"/>
            <w:hideMark/>
          </w:tcPr>
          <w:p w14:paraId="350A6A23"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1,53%</w:t>
            </w:r>
          </w:p>
        </w:tc>
        <w:tc>
          <w:tcPr>
            <w:tcW w:w="1720" w:type="dxa"/>
            <w:tcBorders>
              <w:top w:val="nil"/>
              <w:left w:val="nil"/>
              <w:bottom w:val="nil"/>
              <w:right w:val="nil"/>
            </w:tcBorders>
            <w:noWrap/>
            <w:vAlign w:val="bottom"/>
            <w:hideMark/>
          </w:tcPr>
          <w:p w14:paraId="6B969BA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51,96%</w:t>
            </w:r>
          </w:p>
        </w:tc>
        <w:tc>
          <w:tcPr>
            <w:tcW w:w="1720" w:type="dxa"/>
            <w:tcBorders>
              <w:top w:val="nil"/>
              <w:left w:val="nil"/>
              <w:bottom w:val="nil"/>
              <w:right w:val="nil"/>
            </w:tcBorders>
            <w:noWrap/>
            <w:vAlign w:val="bottom"/>
            <w:hideMark/>
          </w:tcPr>
          <w:p w14:paraId="0BDF2952"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0010DEBA" w14:textId="77777777" w:rsidTr="000A573B">
        <w:trPr>
          <w:trHeight w:val="260"/>
          <w:jc w:val="center"/>
        </w:trPr>
        <w:tc>
          <w:tcPr>
            <w:tcW w:w="4112" w:type="dxa"/>
            <w:tcBorders>
              <w:top w:val="nil"/>
              <w:left w:val="nil"/>
              <w:bottom w:val="nil"/>
              <w:right w:val="nil"/>
            </w:tcBorders>
            <w:noWrap/>
            <w:vAlign w:val="bottom"/>
            <w:hideMark/>
          </w:tcPr>
          <w:p w14:paraId="5562C349"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48EAA70E"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6D178E43"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3BB999CD"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5A4E11E2"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553EAB9B" w14:textId="77777777" w:rsidTr="000A573B">
        <w:trPr>
          <w:trHeight w:val="260"/>
          <w:jc w:val="center"/>
        </w:trPr>
        <w:tc>
          <w:tcPr>
            <w:tcW w:w="4112" w:type="dxa"/>
            <w:tcBorders>
              <w:top w:val="nil"/>
              <w:left w:val="nil"/>
              <w:bottom w:val="nil"/>
              <w:right w:val="nil"/>
            </w:tcBorders>
            <w:noWrap/>
            <w:vAlign w:val="bottom"/>
            <w:hideMark/>
          </w:tcPr>
          <w:p w14:paraId="223D2DF5"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6.03.00 Prestaciones</w:t>
            </w:r>
          </w:p>
        </w:tc>
        <w:tc>
          <w:tcPr>
            <w:tcW w:w="1071" w:type="dxa"/>
            <w:tcBorders>
              <w:top w:val="nil"/>
              <w:left w:val="nil"/>
              <w:bottom w:val="nil"/>
              <w:right w:val="nil"/>
            </w:tcBorders>
            <w:noWrap/>
            <w:vAlign w:val="bottom"/>
            <w:hideMark/>
          </w:tcPr>
          <w:p w14:paraId="2018E62D"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0,00%</w:t>
            </w:r>
          </w:p>
        </w:tc>
        <w:tc>
          <w:tcPr>
            <w:tcW w:w="1720" w:type="dxa"/>
            <w:tcBorders>
              <w:top w:val="nil"/>
              <w:left w:val="nil"/>
              <w:bottom w:val="nil"/>
              <w:right w:val="nil"/>
            </w:tcBorders>
            <w:noWrap/>
            <w:vAlign w:val="bottom"/>
            <w:hideMark/>
          </w:tcPr>
          <w:p w14:paraId="7643091D"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c>
          <w:tcPr>
            <w:tcW w:w="1720" w:type="dxa"/>
            <w:tcBorders>
              <w:top w:val="nil"/>
              <w:left w:val="nil"/>
              <w:bottom w:val="nil"/>
              <w:right w:val="nil"/>
            </w:tcBorders>
            <w:noWrap/>
            <w:vAlign w:val="bottom"/>
            <w:hideMark/>
          </w:tcPr>
          <w:p w14:paraId="04C1834B"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0,00%</w:t>
            </w:r>
          </w:p>
        </w:tc>
        <w:tc>
          <w:tcPr>
            <w:tcW w:w="1720" w:type="dxa"/>
            <w:tcBorders>
              <w:top w:val="nil"/>
              <w:left w:val="nil"/>
              <w:bottom w:val="nil"/>
              <w:right w:val="nil"/>
            </w:tcBorders>
            <w:noWrap/>
            <w:vAlign w:val="bottom"/>
            <w:hideMark/>
          </w:tcPr>
          <w:p w14:paraId="0ED67B23"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00A1EB81" w14:textId="77777777" w:rsidTr="000A573B">
        <w:trPr>
          <w:trHeight w:val="260"/>
          <w:jc w:val="center"/>
        </w:trPr>
        <w:tc>
          <w:tcPr>
            <w:tcW w:w="4112" w:type="dxa"/>
            <w:tcBorders>
              <w:top w:val="nil"/>
              <w:left w:val="nil"/>
              <w:bottom w:val="nil"/>
              <w:right w:val="nil"/>
            </w:tcBorders>
            <w:noWrap/>
            <w:vAlign w:val="bottom"/>
            <w:hideMark/>
          </w:tcPr>
          <w:p w14:paraId="604A347F"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6.03.01 Prestaciones Legales</w:t>
            </w:r>
          </w:p>
        </w:tc>
        <w:tc>
          <w:tcPr>
            <w:tcW w:w="1071" w:type="dxa"/>
            <w:tcBorders>
              <w:top w:val="nil"/>
              <w:left w:val="nil"/>
              <w:bottom w:val="nil"/>
              <w:right w:val="nil"/>
            </w:tcBorders>
            <w:noWrap/>
            <w:vAlign w:val="bottom"/>
            <w:hideMark/>
          </w:tcPr>
          <w:p w14:paraId="19CCC82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602735B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c>
          <w:tcPr>
            <w:tcW w:w="1720" w:type="dxa"/>
            <w:tcBorders>
              <w:top w:val="nil"/>
              <w:left w:val="nil"/>
              <w:bottom w:val="nil"/>
              <w:right w:val="nil"/>
            </w:tcBorders>
            <w:noWrap/>
            <w:vAlign w:val="bottom"/>
            <w:hideMark/>
          </w:tcPr>
          <w:p w14:paraId="5B458EF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168B7F5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7D69D093" w14:textId="77777777" w:rsidTr="000A573B">
        <w:trPr>
          <w:trHeight w:val="260"/>
          <w:jc w:val="center"/>
        </w:trPr>
        <w:tc>
          <w:tcPr>
            <w:tcW w:w="4112" w:type="dxa"/>
            <w:tcBorders>
              <w:top w:val="nil"/>
              <w:left w:val="nil"/>
              <w:bottom w:val="nil"/>
              <w:right w:val="nil"/>
            </w:tcBorders>
            <w:noWrap/>
            <w:vAlign w:val="bottom"/>
            <w:hideMark/>
          </w:tcPr>
          <w:p w14:paraId="5ED469BC"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15E94225"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309B3326"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4D060B00"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7BE0E2CD"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6B8514DF" w14:textId="77777777" w:rsidTr="000A573B">
        <w:trPr>
          <w:trHeight w:val="260"/>
          <w:jc w:val="center"/>
        </w:trPr>
        <w:tc>
          <w:tcPr>
            <w:tcW w:w="4112" w:type="dxa"/>
            <w:tcBorders>
              <w:top w:val="nil"/>
              <w:left w:val="nil"/>
              <w:bottom w:val="nil"/>
              <w:right w:val="nil"/>
            </w:tcBorders>
            <w:noWrap/>
            <w:vAlign w:val="bottom"/>
            <w:hideMark/>
          </w:tcPr>
          <w:p w14:paraId="5F738C37"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6.04.00 </w:t>
            </w:r>
            <w:proofErr w:type="spellStart"/>
            <w:r w:rsidRPr="00E440A7">
              <w:rPr>
                <w:rFonts w:ascii="Aptos Narrow" w:eastAsia="Times New Roman" w:hAnsi="Aptos Narrow" w:cs="Times New Roman"/>
                <w:b/>
                <w:bCs/>
                <w:color w:val="000000"/>
                <w:lang w:eastAsia="es-CR"/>
              </w:rPr>
              <w:t>Transf</w:t>
            </w:r>
            <w:proofErr w:type="spellEnd"/>
            <w:r w:rsidRPr="00E440A7">
              <w:rPr>
                <w:rFonts w:ascii="Aptos Narrow" w:eastAsia="Times New Roman" w:hAnsi="Aptos Narrow" w:cs="Times New Roman"/>
                <w:b/>
                <w:bCs/>
                <w:color w:val="000000"/>
                <w:lang w:eastAsia="es-CR"/>
              </w:rPr>
              <w:t>. Corrientes a Entidades Privadas Sin Fines de Lucro</w:t>
            </w:r>
          </w:p>
        </w:tc>
        <w:tc>
          <w:tcPr>
            <w:tcW w:w="1071" w:type="dxa"/>
            <w:tcBorders>
              <w:top w:val="nil"/>
              <w:left w:val="nil"/>
              <w:bottom w:val="nil"/>
              <w:right w:val="nil"/>
            </w:tcBorders>
            <w:noWrap/>
            <w:vAlign w:val="bottom"/>
            <w:hideMark/>
          </w:tcPr>
          <w:p w14:paraId="6ED6FAB6"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75,84%</w:t>
            </w:r>
          </w:p>
        </w:tc>
        <w:tc>
          <w:tcPr>
            <w:tcW w:w="1720" w:type="dxa"/>
            <w:tcBorders>
              <w:top w:val="nil"/>
              <w:left w:val="nil"/>
              <w:bottom w:val="nil"/>
              <w:right w:val="nil"/>
            </w:tcBorders>
            <w:noWrap/>
            <w:vAlign w:val="bottom"/>
            <w:hideMark/>
          </w:tcPr>
          <w:p w14:paraId="485D0510"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17,19%</w:t>
            </w:r>
          </w:p>
        </w:tc>
        <w:tc>
          <w:tcPr>
            <w:tcW w:w="1720" w:type="dxa"/>
            <w:tcBorders>
              <w:top w:val="nil"/>
              <w:left w:val="nil"/>
              <w:bottom w:val="nil"/>
              <w:right w:val="nil"/>
            </w:tcBorders>
            <w:noWrap/>
            <w:vAlign w:val="bottom"/>
            <w:hideMark/>
          </w:tcPr>
          <w:p w14:paraId="339814D9"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6,97%</w:t>
            </w:r>
          </w:p>
        </w:tc>
        <w:tc>
          <w:tcPr>
            <w:tcW w:w="1720" w:type="dxa"/>
            <w:tcBorders>
              <w:top w:val="nil"/>
              <w:left w:val="nil"/>
              <w:bottom w:val="nil"/>
              <w:right w:val="nil"/>
            </w:tcBorders>
            <w:noWrap/>
            <w:vAlign w:val="bottom"/>
            <w:hideMark/>
          </w:tcPr>
          <w:p w14:paraId="6C64A118"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46B53E80" w14:textId="77777777" w:rsidTr="000A573B">
        <w:trPr>
          <w:trHeight w:val="260"/>
          <w:jc w:val="center"/>
        </w:trPr>
        <w:tc>
          <w:tcPr>
            <w:tcW w:w="4112" w:type="dxa"/>
            <w:tcBorders>
              <w:top w:val="nil"/>
              <w:left w:val="nil"/>
              <w:bottom w:val="nil"/>
              <w:right w:val="nil"/>
            </w:tcBorders>
            <w:noWrap/>
            <w:vAlign w:val="bottom"/>
            <w:hideMark/>
          </w:tcPr>
          <w:p w14:paraId="6B7E924A"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6.04.01 </w:t>
            </w:r>
            <w:proofErr w:type="spellStart"/>
            <w:r w:rsidRPr="00E440A7">
              <w:rPr>
                <w:rFonts w:ascii="Aptos Narrow" w:eastAsia="Times New Roman" w:hAnsi="Aptos Narrow" w:cs="Times New Roman"/>
                <w:color w:val="000000"/>
                <w:lang w:eastAsia="es-CR"/>
              </w:rPr>
              <w:t>Transf</w:t>
            </w:r>
            <w:proofErr w:type="spellEnd"/>
            <w:r w:rsidRPr="00E440A7">
              <w:rPr>
                <w:rFonts w:ascii="Aptos Narrow" w:eastAsia="Times New Roman" w:hAnsi="Aptos Narrow" w:cs="Times New Roman"/>
                <w:color w:val="000000"/>
                <w:lang w:eastAsia="es-CR"/>
              </w:rPr>
              <w:t>. Corrientes a Asociaciones</w:t>
            </w:r>
          </w:p>
        </w:tc>
        <w:tc>
          <w:tcPr>
            <w:tcW w:w="1071" w:type="dxa"/>
            <w:tcBorders>
              <w:top w:val="nil"/>
              <w:left w:val="nil"/>
              <w:bottom w:val="nil"/>
              <w:right w:val="nil"/>
            </w:tcBorders>
            <w:noWrap/>
            <w:vAlign w:val="bottom"/>
            <w:hideMark/>
          </w:tcPr>
          <w:p w14:paraId="71BF14A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71,08%</w:t>
            </w:r>
          </w:p>
        </w:tc>
        <w:tc>
          <w:tcPr>
            <w:tcW w:w="1720" w:type="dxa"/>
            <w:tcBorders>
              <w:top w:val="nil"/>
              <w:left w:val="nil"/>
              <w:bottom w:val="nil"/>
              <w:right w:val="nil"/>
            </w:tcBorders>
            <w:noWrap/>
            <w:vAlign w:val="bottom"/>
            <w:hideMark/>
          </w:tcPr>
          <w:p w14:paraId="4A87F035"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20,08%</w:t>
            </w:r>
          </w:p>
        </w:tc>
        <w:tc>
          <w:tcPr>
            <w:tcW w:w="1720" w:type="dxa"/>
            <w:tcBorders>
              <w:top w:val="nil"/>
              <w:left w:val="nil"/>
              <w:bottom w:val="nil"/>
              <w:right w:val="nil"/>
            </w:tcBorders>
            <w:noWrap/>
            <w:vAlign w:val="bottom"/>
            <w:hideMark/>
          </w:tcPr>
          <w:p w14:paraId="5C16FB3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8,84%</w:t>
            </w:r>
          </w:p>
        </w:tc>
        <w:tc>
          <w:tcPr>
            <w:tcW w:w="1720" w:type="dxa"/>
            <w:tcBorders>
              <w:top w:val="nil"/>
              <w:left w:val="nil"/>
              <w:bottom w:val="nil"/>
              <w:right w:val="nil"/>
            </w:tcBorders>
            <w:noWrap/>
            <w:vAlign w:val="bottom"/>
            <w:hideMark/>
          </w:tcPr>
          <w:p w14:paraId="78B15921"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68D2FD05" w14:textId="77777777" w:rsidTr="000A573B">
        <w:trPr>
          <w:trHeight w:val="260"/>
          <w:jc w:val="center"/>
        </w:trPr>
        <w:tc>
          <w:tcPr>
            <w:tcW w:w="4112" w:type="dxa"/>
            <w:tcBorders>
              <w:top w:val="nil"/>
              <w:left w:val="nil"/>
              <w:bottom w:val="nil"/>
              <w:right w:val="nil"/>
            </w:tcBorders>
            <w:noWrap/>
            <w:vAlign w:val="bottom"/>
            <w:hideMark/>
          </w:tcPr>
          <w:p w14:paraId="322B838D"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6.04.02 </w:t>
            </w:r>
            <w:proofErr w:type="spellStart"/>
            <w:r w:rsidRPr="00E440A7">
              <w:rPr>
                <w:rFonts w:ascii="Aptos Narrow" w:eastAsia="Times New Roman" w:hAnsi="Aptos Narrow" w:cs="Times New Roman"/>
                <w:color w:val="000000"/>
                <w:lang w:eastAsia="es-CR"/>
              </w:rPr>
              <w:t>Transf</w:t>
            </w:r>
            <w:proofErr w:type="spellEnd"/>
            <w:r w:rsidRPr="00E440A7">
              <w:rPr>
                <w:rFonts w:ascii="Aptos Narrow" w:eastAsia="Times New Roman" w:hAnsi="Aptos Narrow" w:cs="Times New Roman"/>
                <w:color w:val="000000"/>
                <w:lang w:eastAsia="es-CR"/>
              </w:rPr>
              <w:t>. Corrientes a Fundaciones</w:t>
            </w:r>
          </w:p>
        </w:tc>
        <w:tc>
          <w:tcPr>
            <w:tcW w:w="1071" w:type="dxa"/>
            <w:tcBorders>
              <w:top w:val="nil"/>
              <w:left w:val="nil"/>
              <w:bottom w:val="nil"/>
              <w:right w:val="nil"/>
            </w:tcBorders>
            <w:noWrap/>
            <w:vAlign w:val="bottom"/>
            <w:hideMark/>
          </w:tcPr>
          <w:p w14:paraId="4A6283E6"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c>
          <w:tcPr>
            <w:tcW w:w="1720" w:type="dxa"/>
            <w:tcBorders>
              <w:top w:val="nil"/>
              <w:left w:val="nil"/>
              <w:bottom w:val="nil"/>
              <w:right w:val="nil"/>
            </w:tcBorders>
            <w:noWrap/>
            <w:vAlign w:val="bottom"/>
            <w:hideMark/>
          </w:tcPr>
          <w:p w14:paraId="406AF9E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6302DE19"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000F5F9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46BC13AB" w14:textId="77777777" w:rsidTr="000A573B">
        <w:trPr>
          <w:trHeight w:val="260"/>
          <w:jc w:val="center"/>
        </w:trPr>
        <w:tc>
          <w:tcPr>
            <w:tcW w:w="4112" w:type="dxa"/>
            <w:tcBorders>
              <w:top w:val="nil"/>
              <w:left w:val="nil"/>
              <w:bottom w:val="nil"/>
              <w:right w:val="nil"/>
            </w:tcBorders>
            <w:noWrap/>
            <w:vAlign w:val="bottom"/>
            <w:hideMark/>
          </w:tcPr>
          <w:p w14:paraId="01418881"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6.04.04 </w:t>
            </w:r>
            <w:proofErr w:type="spellStart"/>
            <w:r w:rsidRPr="00E440A7">
              <w:rPr>
                <w:rFonts w:ascii="Aptos Narrow" w:eastAsia="Times New Roman" w:hAnsi="Aptos Narrow" w:cs="Times New Roman"/>
                <w:color w:val="000000"/>
                <w:lang w:eastAsia="es-CR"/>
              </w:rPr>
              <w:t>Transf</w:t>
            </w:r>
            <w:proofErr w:type="spellEnd"/>
            <w:r w:rsidRPr="00E440A7">
              <w:rPr>
                <w:rFonts w:ascii="Aptos Narrow" w:eastAsia="Times New Roman" w:hAnsi="Aptos Narrow" w:cs="Times New Roman"/>
                <w:color w:val="000000"/>
                <w:lang w:eastAsia="es-CR"/>
              </w:rPr>
              <w:t>. Corrientes a otras Entidades Privadas sin Fines de Lucro</w:t>
            </w:r>
          </w:p>
        </w:tc>
        <w:tc>
          <w:tcPr>
            <w:tcW w:w="1071" w:type="dxa"/>
            <w:tcBorders>
              <w:top w:val="nil"/>
              <w:left w:val="nil"/>
              <w:bottom w:val="nil"/>
              <w:right w:val="nil"/>
            </w:tcBorders>
            <w:noWrap/>
            <w:vAlign w:val="bottom"/>
            <w:hideMark/>
          </w:tcPr>
          <w:p w14:paraId="4A1E7C41"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0E9196B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c>
          <w:tcPr>
            <w:tcW w:w="1720" w:type="dxa"/>
            <w:tcBorders>
              <w:top w:val="nil"/>
              <w:left w:val="nil"/>
              <w:bottom w:val="nil"/>
              <w:right w:val="nil"/>
            </w:tcBorders>
            <w:noWrap/>
            <w:vAlign w:val="bottom"/>
            <w:hideMark/>
          </w:tcPr>
          <w:p w14:paraId="024FCC44"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0,00%</w:t>
            </w:r>
          </w:p>
        </w:tc>
        <w:tc>
          <w:tcPr>
            <w:tcW w:w="1720" w:type="dxa"/>
            <w:tcBorders>
              <w:top w:val="nil"/>
              <w:left w:val="nil"/>
              <w:bottom w:val="nil"/>
              <w:right w:val="nil"/>
            </w:tcBorders>
            <w:noWrap/>
            <w:vAlign w:val="bottom"/>
            <w:hideMark/>
          </w:tcPr>
          <w:p w14:paraId="4A5C01C1"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4775CEEB" w14:textId="77777777" w:rsidTr="000A573B">
        <w:trPr>
          <w:trHeight w:val="260"/>
          <w:jc w:val="center"/>
        </w:trPr>
        <w:tc>
          <w:tcPr>
            <w:tcW w:w="4112" w:type="dxa"/>
            <w:tcBorders>
              <w:top w:val="nil"/>
              <w:left w:val="nil"/>
              <w:bottom w:val="nil"/>
              <w:right w:val="nil"/>
            </w:tcBorders>
            <w:noWrap/>
            <w:vAlign w:val="bottom"/>
            <w:hideMark/>
          </w:tcPr>
          <w:p w14:paraId="384B6DB3"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40BC390E"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0FE59D70"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76D592DF"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7A707643"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622C3BFA" w14:textId="77777777" w:rsidTr="000A573B">
        <w:trPr>
          <w:trHeight w:val="260"/>
          <w:jc w:val="center"/>
        </w:trPr>
        <w:tc>
          <w:tcPr>
            <w:tcW w:w="4112" w:type="dxa"/>
            <w:tcBorders>
              <w:top w:val="nil"/>
              <w:left w:val="nil"/>
              <w:bottom w:val="nil"/>
              <w:right w:val="nil"/>
            </w:tcBorders>
            <w:noWrap/>
            <w:vAlign w:val="bottom"/>
            <w:hideMark/>
          </w:tcPr>
          <w:p w14:paraId="0D8FDA7A"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6.06.00 Otras </w:t>
            </w:r>
            <w:proofErr w:type="spellStart"/>
            <w:r w:rsidRPr="00E440A7">
              <w:rPr>
                <w:rFonts w:ascii="Aptos Narrow" w:eastAsia="Times New Roman" w:hAnsi="Aptos Narrow" w:cs="Times New Roman"/>
                <w:b/>
                <w:bCs/>
                <w:color w:val="000000"/>
                <w:lang w:eastAsia="es-CR"/>
              </w:rPr>
              <w:t>Transf</w:t>
            </w:r>
            <w:proofErr w:type="spellEnd"/>
            <w:r w:rsidRPr="00E440A7">
              <w:rPr>
                <w:rFonts w:ascii="Aptos Narrow" w:eastAsia="Times New Roman" w:hAnsi="Aptos Narrow" w:cs="Times New Roman"/>
                <w:b/>
                <w:bCs/>
                <w:color w:val="000000"/>
                <w:lang w:eastAsia="es-CR"/>
              </w:rPr>
              <w:t>. Corrientes al Sector Privado</w:t>
            </w:r>
          </w:p>
        </w:tc>
        <w:tc>
          <w:tcPr>
            <w:tcW w:w="1071" w:type="dxa"/>
            <w:tcBorders>
              <w:top w:val="nil"/>
              <w:left w:val="nil"/>
              <w:bottom w:val="nil"/>
              <w:right w:val="nil"/>
            </w:tcBorders>
            <w:noWrap/>
            <w:vAlign w:val="bottom"/>
            <w:hideMark/>
          </w:tcPr>
          <w:p w14:paraId="62BD2A46"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4,59%</w:t>
            </w:r>
          </w:p>
        </w:tc>
        <w:tc>
          <w:tcPr>
            <w:tcW w:w="1720" w:type="dxa"/>
            <w:tcBorders>
              <w:top w:val="nil"/>
              <w:left w:val="nil"/>
              <w:bottom w:val="nil"/>
              <w:right w:val="nil"/>
            </w:tcBorders>
            <w:noWrap/>
            <w:vAlign w:val="bottom"/>
            <w:hideMark/>
          </w:tcPr>
          <w:p w14:paraId="0E0BA2DD"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94,84%</w:t>
            </w:r>
          </w:p>
        </w:tc>
        <w:tc>
          <w:tcPr>
            <w:tcW w:w="1720" w:type="dxa"/>
            <w:tcBorders>
              <w:top w:val="nil"/>
              <w:left w:val="nil"/>
              <w:bottom w:val="nil"/>
              <w:right w:val="nil"/>
            </w:tcBorders>
            <w:noWrap/>
            <w:vAlign w:val="bottom"/>
            <w:hideMark/>
          </w:tcPr>
          <w:p w14:paraId="6F73AD2F"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0,57%</w:t>
            </w:r>
          </w:p>
        </w:tc>
        <w:tc>
          <w:tcPr>
            <w:tcW w:w="1720" w:type="dxa"/>
            <w:tcBorders>
              <w:top w:val="nil"/>
              <w:left w:val="nil"/>
              <w:bottom w:val="nil"/>
              <w:right w:val="nil"/>
            </w:tcBorders>
            <w:noWrap/>
            <w:vAlign w:val="bottom"/>
            <w:hideMark/>
          </w:tcPr>
          <w:p w14:paraId="43C7C70E"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3C7B2060" w14:textId="77777777" w:rsidTr="000A573B">
        <w:trPr>
          <w:trHeight w:val="260"/>
          <w:jc w:val="center"/>
        </w:trPr>
        <w:tc>
          <w:tcPr>
            <w:tcW w:w="4112" w:type="dxa"/>
            <w:tcBorders>
              <w:top w:val="nil"/>
              <w:left w:val="nil"/>
              <w:bottom w:val="nil"/>
              <w:right w:val="nil"/>
            </w:tcBorders>
            <w:noWrap/>
            <w:vAlign w:val="bottom"/>
            <w:hideMark/>
          </w:tcPr>
          <w:p w14:paraId="5605C222"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6.06.01 Indemnizaciones</w:t>
            </w:r>
          </w:p>
        </w:tc>
        <w:tc>
          <w:tcPr>
            <w:tcW w:w="1071" w:type="dxa"/>
            <w:tcBorders>
              <w:top w:val="nil"/>
              <w:left w:val="nil"/>
              <w:bottom w:val="nil"/>
              <w:right w:val="nil"/>
            </w:tcBorders>
            <w:noWrap/>
            <w:vAlign w:val="bottom"/>
            <w:hideMark/>
          </w:tcPr>
          <w:p w14:paraId="35F563CD"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4,59%</w:t>
            </w:r>
          </w:p>
        </w:tc>
        <w:tc>
          <w:tcPr>
            <w:tcW w:w="1720" w:type="dxa"/>
            <w:tcBorders>
              <w:top w:val="nil"/>
              <w:left w:val="nil"/>
              <w:bottom w:val="nil"/>
              <w:right w:val="nil"/>
            </w:tcBorders>
            <w:noWrap/>
            <w:vAlign w:val="bottom"/>
            <w:hideMark/>
          </w:tcPr>
          <w:p w14:paraId="220273F6"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94,84%</w:t>
            </w:r>
          </w:p>
        </w:tc>
        <w:tc>
          <w:tcPr>
            <w:tcW w:w="1720" w:type="dxa"/>
            <w:tcBorders>
              <w:top w:val="nil"/>
              <w:left w:val="nil"/>
              <w:bottom w:val="nil"/>
              <w:right w:val="nil"/>
            </w:tcBorders>
            <w:noWrap/>
            <w:vAlign w:val="bottom"/>
            <w:hideMark/>
          </w:tcPr>
          <w:p w14:paraId="53275897"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0,57%</w:t>
            </w:r>
          </w:p>
        </w:tc>
        <w:tc>
          <w:tcPr>
            <w:tcW w:w="1720" w:type="dxa"/>
            <w:tcBorders>
              <w:top w:val="nil"/>
              <w:left w:val="nil"/>
              <w:bottom w:val="nil"/>
              <w:right w:val="nil"/>
            </w:tcBorders>
            <w:noWrap/>
            <w:vAlign w:val="bottom"/>
            <w:hideMark/>
          </w:tcPr>
          <w:p w14:paraId="277E89D9"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11A03D40" w14:textId="77777777" w:rsidTr="000A573B">
        <w:trPr>
          <w:trHeight w:val="260"/>
          <w:jc w:val="center"/>
        </w:trPr>
        <w:tc>
          <w:tcPr>
            <w:tcW w:w="4112" w:type="dxa"/>
            <w:tcBorders>
              <w:top w:val="nil"/>
              <w:left w:val="nil"/>
              <w:bottom w:val="nil"/>
              <w:right w:val="nil"/>
            </w:tcBorders>
            <w:noWrap/>
            <w:vAlign w:val="bottom"/>
            <w:hideMark/>
          </w:tcPr>
          <w:p w14:paraId="5A95D4D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411357BB"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1E19850A"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54119DE2"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42E2CB5B"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2317447D" w14:textId="77777777" w:rsidTr="000A573B">
        <w:trPr>
          <w:trHeight w:val="260"/>
          <w:jc w:val="center"/>
        </w:trPr>
        <w:tc>
          <w:tcPr>
            <w:tcW w:w="4112" w:type="dxa"/>
            <w:tcBorders>
              <w:top w:val="nil"/>
              <w:left w:val="nil"/>
              <w:bottom w:val="nil"/>
              <w:right w:val="nil"/>
            </w:tcBorders>
            <w:noWrap/>
            <w:vAlign w:val="bottom"/>
            <w:hideMark/>
          </w:tcPr>
          <w:p w14:paraId="4B5A75E6" w14:textId="77777777" w:rsidR="00D45F72" w:rsidRPr="00E440A7" w:rsidRDefault="00D45F72" w:rsidP="00D45F72">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6.07.00 </w:t>
            </w:r>
            <w:proofErr w:type="spellStart"/>
            <w:r w:rsidRPr="00E440A7">
              <w:rPr>
                <w:rFonts w:ascii="Aptos Narrow" w:eastAsia="Times New Roman" w:hAnsi="Aptos Narrow" w:cs="Times New Roman"/>
                <w:b/>
                <w:bCs/>
                <w:color w:val="000000"/>
                <w:lang w:eastAsia="es-CR"/>
              </w:rPr>
              <w:t>Transf</w:t>
            </w:r>
            <w:proofErr w:type="spellEnd"/>
            <w:r w:rsidRPr="00E440A7">
              <w:rPr>
                <w:rFonts w:ascii="Aptos Narrow" w:eastAsia="Times New Roman" w:hAnsi="Aptos Narrow" w:cs="Times New Roman"/>
                <w:b/>
                <w:bCs/>
                <w:color w:val="000000"/>
                <w:lang w:eastAsia="es-CR"/>
              </w:rPr>
              <w:t>. Corrientes al Sector Externo</w:t>
            </w:r>
          </w:p>
        </w:tc>
        <w:tc>
          <w:tcPr>
            <w:tcW w:w="1071" w:type="dxa"/>
            <w:tcBorders>
              <w:top w:val="nil"/>
              <w:left w:val="nil"/>
              <w:bottom w:val="nil"/>
              <w:right w:val="nil"/>
            </w:tcBorders>
            <w:noWrap/>
            <w:vAlign w:val="bottom"/>
            <w:hideMark/>
          </w:tcPr>
          <w:p w14:paraId="6869D47D"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6,40%</w:t>
            </w:r>
          </w:p>
        </w:tc>
        <w:tc>
          <w:tcPr>
            <w:tcW w:w="1720" w:type="dxa"/>
            <w:tcBorders>
              <w:top w:val="nil"/>
              <w:left w:val="nil"/>
              <w:bottom w:val="nil"/>
              <w:right w:val="nil"/>
            </w:tcBorders>
            <w:noWrap/>
            <w:vAlign w:val="bottom"/>
            <w:hideMark/>
          </w:tcPr>
          <w:p w14:paraId="3F09BABE"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35,27%</w:t>
            </w:r>
          </w:p>
        </w:tc>
        <w:tc>
          <w:tcPr>
            <w:tcW w:w="1720" w:type="dxa"/>
            <w:tcBorders>
              <w:top w:val="nil"/>
              <w:left w:val="nil"/>
              <w:bottom w:val="nil"/>
              <w:right w:val="nil"/>
            </w:tcBorders>
            <w:noWrap/>
            <w:vAlign w:val="bottom"/>
            <w:hideMark/>
          </w:tcPr>
          <w:p w14:paraId="734DE41C"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58,33%</w:t>
            </w:r>
          </w:p>
        </w:tc>
        <w:tc>
          <w:tcPr>
            <w:tcW w:w="1720" w:type="dxa"/>
            <w:tcBorders>
              <w:top w:val="nil"/>
              <w:left w:val="nil"/>
              <w:bottom w:val="nil"/>
              <w:right w:val="nil"/>
            </w:tcBorders>
            <w:noWrap/>
            <w:vAlign w:val="bottom"/>
            <w:hideMark/>
          </w:tcPr>
          <w:p w14:paraId="0E350541" w14:textId="77777777" w:rsidR="00D45F72" w:rsidRPr="00E440A7" w:rsidRDefault="00D45F72" w:rsidP="00D45F72">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100,00%</w:t>
            </w:r>
          </w:p>
        </w:tc>
      </w:tr>
      <w:tr w:rsidR="00D45F72" w:rsidRPr="00E440A7" w14:paraId="0B563196" w14:textId="77777777" w:rsidTr="000A573B">
        <w:trPr>
          <w:trHeight w:val="260"/>
          <w:jc w:val="center"/>
        </w:trPr>
        <w:tc>
          <w:tcPr>
            <w:tcW w:w="4112" w:type="dxa"/>
            <w:tcBorders>
              <w:top w:val="nil"/>
              <w:left w:val="nil"/>
              <w:bottom w:val="nil"/>
              <w:right w:val="nil"/>
            </w:tcBorders>
            <w:noWrap/>
            <w:vAlign w:val="bottom"/>
            <w:hideMark/>
          </w:tcPr>
          <w:p w14:paraId="4EAB39E3" w14:textId="77777777" w:rsidR="00D45F72" w:rsidRPr="00E440A7" w:rsidRDefault="00D45F72" w:rsidP="00D45F72">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6.07.01 </w:t>
            </w:r>
            <w:proofErr w:type="spellStart"/>
            <w:r w:rsidRPr="00E440A7">
              <w:rPr>
                <w:rFonts w:ascii="Aptos Narrow" w:eastAsia="Times New Roman" w:hAnsi="Aptos Narrow" w:cs="Times New Roman"/>
                <w:color w:val="000000"/>
                <w:lang w:eastAsia="es-CR"/>
              </w:rPr>
              <w:t>Transf</w:t>
            </w:r>
            <w:proofErr w:type="spellEnd"/>
            <w:r w:rsidRPr="00E440A7">
              <w:rPr>
                <w:rFonts w:ascii="Aptos Narrow" w:eastAsia="Times New Roman" w:hAnsi="Aptos Narrow" w:cs="Times New Roman"/>
                <w:color w:val="000000"/>
                <w:lang w:eastAsia="es-CR"/>
              </w:rPr>
              <w:t>. Corrientes a Organismos Internacionales</w:t>
            </w:r>
          </w:p>
        </w:tc>
        <w:tc>
          <w:tcPr>
            <w:tcW w:w="1071" w:type="dxa"/>
            <w:tcBorders>
              <w:top w:val="nil"/>
              <w:left w:val="nil"/>
              <w:bottom w:val="nil"/>
              <w:right w:val="nil"/>
            </w:tcBorders>
            <w:noWrap/>
            <w:vAlign w:val="bottom"/>
            <w:hideMark/>
          </w:tcPr>
          <w:p w14:paraId="19D8A870"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6,40%</w:t>
            </w:r>
          </w:p>
        </w:tc>
        <w:tc>
          <w:tcPr>
            <w:tcW w:w="1720" w:type="dxa"/>
            <w:tcBorders>
              <w:top w:val="nil"/>
              <w:left w:val="nil"/>
              <w:bottom w:val="nil"/>
              <w:right w:val="nil"/>
            </w:tcBorders>
            <w:noWrap/>
            <w:vAlign w:val="bottom"/>
            <w:hideMark/>
          </w:tcPr>
          <w:p w14:paraId="27C2848A"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35,27%</w:t>
            </w:r>
          </w:p>
        </w:tc>
        <w:tc>
          <w:tcPr>
            <w:tcW w:w="1720" w:type="dxa"/>
            <w:tcBorders>
              <w:top w:val="nil"/>
              <w:left w:val="nil"/>
              <w:bottom w:val="nil"/>
              <w:right w:val="nil"/>
            </w:tcBorders>
            <w:noWrap/>
            <w:vAlign w:val="bottom"/>
            <w:hideMark/>
          </w:tcPr>
          <w:p w14:paraId="6C637048"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58,33%</w:t>
            </w:r>
          </w:p>
        </w:tc>
        <w:tc>
          <w:tcPr>
            <w:tcW w:w="1720" w:type="dxa"/>
            <w:tcBorders>
              <w:top w:val="nil"/>
              <w:left w:val="nil"/>
              <w:bottom w:val="nil"/>
              <w:right w:val="nil"/>
            </w:tcBorders>
            <w:noWrap/>
            <w:vAlign w:val="bottom"/>
            <w:hideMark/>
          </w:tcPr>
          <w:p w14:paraId="3DD7654E"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100,00%</w:t>
            </w:r>
          </w:p>
        </w:tc>
      </w:tr>
      <w:tr w:rsidR="00D45F72" w:rsidRPr="00E440A7" w14:paraId="67544C04" w14:textId="77777777" w:rsidTr="000A573B">
        <w:trPr>
          <w:trHeight w:val="260"/>
          <w:jc w:val="center"/>
        </w:trPr>
        <w:tc>
          <w:tcPr>
            <w:tcW w:w="4112" w:type="dxa"/>
            <w:tcBorders>
              <w:top w:val="nil"/>
              <w:left w:val="nil"/>
              <w:bottom w:val="nil"/>
              <w:right w:val="nil"/>
            </w:tcBorders>
            <w:noWrap/>
            <w:vAlign w:val="bottom"/>
            <w:hideMark/>
          </w:tcPr>
          <w:p w14:paraId="04B90F94" w14:textId="77777777" w:rsidR="00D45F72" w:rsidRPr="00E440A7" w:rsidRDefault="00D45F72" w:rsidP="00D45F72">
            <w:pPr>
              <w:spacing w:before="0" w:after="0" w:line="240" w:lineRule="auto"/>
              <w:jc w:val="right"/>
              <w:rPr>
                <w:rFonts w:ascii="Aptos Narrow" w:eastAsia="Times New Roman" w:hAnsi="Aptos Narrow" w:cs="Times New Roman"/>
                <w:color w:val="000000"/>
                <w:lang w:eastAsia="es-CR"/>
              </w:rPr>
            </w:pPr>
          </w:p>
        </w:tc>
        <w:tc>
          <w:tcPr>
            <w:tcW w:w="1071" w:type="dxa"/>
            <w:tcBorders>
              <w:top w:val="nil"/>
              <w:left w:val="nil"/>
              <w:bottom w:val="nil"/>
              <w:right w:val="nil"/>
            </w:tcBorders>
            <w:noWrap/>
            <w:vAlign w:val="bottom"/>
            <w:hideMark/>
          </w:tcPr>
          <w:p w14:paraId="4A974A33" w14:textId="77777777" w:rsidR="00D45F72" w:rsidRPr="00E440A7" w:rsidRDefault="00D45F72" w:rsidP="00D45F72">
            <w:pPr>
              <w:spacing w:before="0" w:after="0" w:line="240" w:lineRule="auto"/>
              <w:ind w:firstLineChars="100" w:firstLine="2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9067187"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773E0A34"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21A55A4" w14:textId="77777777" w:rsidR="00D45F72" w:rsidRPr="00E440A7" w:rsidRDefault="00D45F72" w:rsidP="00D45F72">
            <w:pPr>
              <w:spacing w:before="0" w:after="0" w:line="240" w:lineRule="auto"/>
              <w:rPr>
                <w:rFonts w:ascii="Times New Roman" w:eastAsia="Times New Roman" w:hAnsi="Times New Roman" w:cs="Times New Roman"/>
                <w:lang w:eastAsia="es-CR"/>
              </w:rPr>
            </w:pPr>
          </w:p>
        </w:tc>
      </w:tr>
      <w:tr w:rsidR="00D45F72" w:rsidRPr="00E440A7" w14:paraId="61C77B9F" w14:textId="77777777" w:rsidTr="000A573B">
        <w:trPr>
          <w:trHeight w:val="260"/>
          <w:jc w:val="center"/>
        </w:trPr>
        <w:tc>
          <w:tcPr>
            <w:tcW w:w="4112" w:type="dxa"/>
            <w:tcBorders>
              <w:top w:val="single" w:sz="4" w:space="0" w:color="A6A6A6"/>
              <w:left w:val="nil"/>
              <w:bottom w:val="nil"/>
              <w:right w:val="nil"/>
            </w:tcBorders>
            <w:shd w:val="clear" w:color="000000" w:fill="156082"/>
            <w:noWrap/>
            <w:vAlign w:val="bottom"/>
            <w:hideMark/>
          </w:tcPr>
          <w:p w14:paraId="27F534AF" w14:textId="77777777" w:rsidR="00D45F72" w:rsidRPr="00E440A7" w:rsidRDefault="00D45F72" w:rsidP="00D45F72">
            <w:pPr>
              <w:spacing w:before="0" w:after="0" w:line="240" w:lineRule="auto"/>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Tot. Universidad</w:t>
            </w:r>
          </w:p>
        </w:tc>
        <w:tc>
          <w:tcPr>
            <w:tcW w:w="1071" w:type="dxa"/>
            <w:tcBorders>
              <w:top w:val="single" w:sz="4" w:space="0" w:color="A6A6A6"/>
              <w:left w:val="nil"/>
              <w:bottom w:val="nil"/>
              <w:right w:val="nil"/>
            </w:tcBorders>
            <w:shd w:val="clear" w:color="000000" w:fill="156082"/>
            <w:noWrap/>
            <w:vAlign w:val="bottom"/>
            <w:hideMark/>
          </w:tcPr>
          <w:p w14:paraId="04F2E163" w14:textId="77777777" w:rsidR="00D45F72" w:rsidRPr="00E440A7" w:rsidRDefault="00D45F72" w:rsidP="00D45F72">
            <w:pPr>
              <w:spacing w:before="0" w:after="0" w:line="240" w:lineRule="auto"/>
              <w:jc w:val="right"/>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60,14%</w:t>
            </w:r>
          </w:p>
        </w:tc>
        <w:tc>
          <w:tcPr>
            <w:tcW w:w="1720" w:type="dxa"/>
            <w:tcBorders>
              <w:top w:val="single" w:sz="4" w:space="0" w:color="A6A6A6"/>
              <w:left w:val="nil"/>
              <w:bottom w:val="nil"/>
              <w:right w:val="nil"/>
            </w:tcBorders>
            <w:shd w:val="clear" w:color="000000" w:fill="156082"/>
            <w:noWrap/>
            <w:vAlign w:val="bottom"/>
            <w:hideMark/>
          </w:tcPr>
          <w:p w14:paraId="74BD5533" w14:textId="77777777" w:rsidR="00D45F72" w:rsidRPr="00E440A7" w:rsidRDefault="00D45F72" w:rsidP="00D45F72">
            <w:pPr>
              <w:spacing w:before="0" w:after="0" w:line="240" w:lineRule="auto"/>
              <w:jc w:val="right"/>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25,37%</w:t>
            </w:r>
          </w:p>
        </w:tc>
        <w:tc>
          <w:tcPr>
            <w:tcW w:w="1720" w:type="dxa"/>
            <w:tcBorders>
              <w:top w:val="single" w:sz="4" w:space="0" w:color="A6A6A6"/>
              <w:left w:val="nil"/>
              <w:bottom w:val="nil"/>
              <w:right w:val="nil"/>
            </w:tcBorders>
            <w:shd w:val="clear" w:color="000000" w:fill="156082"/>
            <w:noWrap/>
            <w:vAlign w:val="bottom"/>
            <w:hideMark/>
          </w:tcPr>
          <w:p w14:paraId="1E7A753F" w14:textId="77777777" w:rsidR="00D45F72" w:rsidRPr="00E440A7" w:rsidRDefault="00D45F72" w:rsidP="00D45F72">
            <w:pPr>
              <w:spacing w:before="0" w:after="0" w:line="240" w:lineRule="auto"/>
              <w:jc w:val="right"/>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14,49%</w:t>
            </w:r>
          </w:p>
        </w:tc>
        <w:tc>
          <w:tcPr>
            <w:tcW w:w="1720" w:type="dxa"/>
            <w:tcBorders>
              <w:top w:val="single" w:sz="4" w:space="0" w:color="A6A6A6"/>
              <w:left w:val="nil"/>
              <w:bottom w:val="nil"/>
              <w:right w:val="nil"/>
            </w:tcBorders>
            <w:shd w:val="clear" w:color="000000" w:fill="156082"/>
            <w:noWrap/>
            <w:vAlign w:val="bottom"/>
            <w:hideMark/>
          </w:tcPr>
          <w:p w14:paraId="5AF0C521" w14:textId="77777777" w:rsidR="00D45F72" w:rsidRPr="00E440A7" w:rsidRDefault="00D45F72" w:rsidP="00D45F72">
            <w:pPr>
              <w:spacing w:before="0" w:after="0" w:line="240" w:lineRule="auto"/>
              <w:jc w:val="right"/>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100,00%</w:t>
            </w:r>
          </w:p>
        </w:tc>
      </w:tr>
    </w:tbl>
    <w:p w14:paraId="1D5FC182" w14:textId="77777777" w:rsidR="00454B68" w:rsidRPr="00E440A7" w:rsidRDefault="00454B68" w:rsidP="00361FD7">
      <w:pPr>
        <w:sectPr w:rsidR="00454B68" w:rsidRPr="00E440A7" w:rsidSect="005849B1">
          <w:pgSz w:w="11906" w:h="16838" w:code="9"/>
          <w:pgMar w:top="1418" w:right="1701" w:bottom="1418" w:left="1701" w:header="709" w:footer="709" w:gutter="0"/>
          <w:cols w:space="708"/>
          <w:docGrid w:linePitch="360"/>
        </w:sectPr>
      </w:pPr>
    </w:p>
    <w:p w14:paraId="74DBD8DC" w14:textId="3FD081AA" w:rsidR="00454B68" w:rsidRPr="00E440A7" w:rsidRDefault="004B094C" w:rsidP="004B094C">
      <w:pPr>
        <w:pStyle w:val="Ttulo3"/>
      </w:pPr>
      <w:bookmarkStart w:id="265" w:name="_Toc208840016"/>
      <w:r w:rsidRPr="00E440A7">
        <w:lastRenderedPageBreak/>
        <w:t>Evolución del Gasto Periodos 202</w:t>
      </w:r>
      <w:r w:rsidR="00723804" w:rsidRPr="00E440A7">
        <w:t>6</w:t>
      </w:r>
      <w:r w:rsidRPr="00E440A7">
        <w:t xml:space="preserve"> - 202</w:t>
      </w:r>
      <w:r w:rsidR="00723804" w:rsidRPr="00E440A7">
        <w:t>4</w:t>
      </w:r>
      <w:bookmarkEnd w:id="265"/>
    </w:p>
    <w:p w14:paraId="20C4BA5A" w14:textId="77777777" w:rsidR="004B094C" w:rsidRPr="00E440A7" w:rsidRDefault="004B094C" w:rsidP="00361FD7">
      <w:r w:rsidRPr="00E440A7">
        <w:t>(miles de colones y porcentajes)</w:t>
      </w:r>
    </w:p>
    <w:tbl>
      <w:tblPr>
        <w:tblW w:w="14532" w:type="dxa"/>
        <w:tblCellMar>
          <w:left w:w="70" w:type="dxa"/>
          <w:right w:w="70" w:type="dxa"/>
        </w:tblCellMar>
        <w:tblLook w:val="04A0" w:firstRow="1" w:lastRow="0" w:firstColumn="1" w:lastColumn="0" w:noHBand="0" w:noVBand="1"/>
      </w:tblPr>
      <w:tblGrid>
        <w:gridCol w:w="993"/>
        <w:gridCol w:w="5020"/>
        <w:gridCol w:w="1513"/>
        <w:gridCol w:w="1190"/>
        <w:gridCol w:w="1494"/>
        <w:gridCol w:w="857"/>
        <w:gridCol w:w="1454"/>
        <w:gridCol w:w="857"/>
        <w:gridCol w:w="1154"/>
      </w:tblGrid>
      <w:tr w:rsidR="006E6507" w:rsidRPr="00E440A7" w14:paraId="30CD10B3" w14:textId="77777777" w:rsidTr="00162BE8">
        <w:trPr>
          <w:trHeight w:val="733"/>
          <w:tblHeader/>
        </w:trPr>
        <w:tc>
          <w:tcPr>
            <w:tcW w:w="993" w:type="dxa"/>
            <w:tcBorders>
              <w:top w:val="nil"/>
              <w:left w:val="nil"/>
              <w:bottom w:val="nil"/>
              <w:right w:val="nil"/>
            </w:tcBorders>
            <w:shd w:val="clear" w:color="1E4E79" w:fill="2F75B5"/>
            <w:noWrap/>
            <w:vAlign w:val="center"/>
            <w:hideMark/>
          </w:tcPr>
          <w:p w14:paraId="3F6E3A9E" w14:textId="77777777" w:rsidR="006E6507" w:rsidRPr="00E440A7" w:rsidRDefault="006E6507" w:rsidP="006E6507">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COD.</w:t>
            </w:r>
          </w:p>
        </w:tc>
        <w:tc>
          <w:tcPr>
            <w:tcW w:w="5020" w:type="dxa"/>
            <w:tcBorders>
              <w:top w:val="nil"/>
              <w:left w:val="nil"/>
              <w:bottom w:val="nil"/>
              <w:right w:val="nil"/>
            </w:tcBorders>
            <w:shd w:val="clear" w:color="1E4E79" w:fill="2F75B5"/>
            <w:noWrap/>
            <w:vAlign w:val="center"/>
            <w:hideMark/>
          </w:tcPr>
          <w:p w14:paraId="02CB9EF0" w14:textId="77777777" w:rsidR="006E6507" w:rsidRPr="00E440A7" w:rsidRDefault="006E6507" w:rsidP="006E6507">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PARTIDA</w:t>
            </w:r>
          </w:p>
        </w:tc>
        <w:tc>
          <w:tcPr>
            <w:tcW w:w="1513" w:type="dxa"/>
            <w:tcBorders>
              <w:top w:val="nil"/>
              <w:left w:val="nil"/>
              <w:bottom w:val="nil"/>
              <w:right w:val="nil"/>
            </w:tcBorders>
            <w:shd w:val="clear" w:color="ED7D31" w:fill="2F75B5"/>
            <w:vAlign w:val="center"/>
            <w:hideMark/>
          </w:tcPr>
          <w:p w14:paraId="589D0101" w14:textId="77777777" w:rsidR="006E6507" w:rsidRPr="00E440A7" w:rsidRDefault="006E6507" w:rsidP="006E6507">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PRESUP.</w:t>
            </w:r>
            <w:r w:rsidRPr="00E440A7">
              <w:rPr>
                <w:rFonts w:ascii="Times New Roman" w:eastAsia="Times New Roman" w:hAnsi="Times New Roman" w:cs="Times New Roman"/>
                <w:b/>
                <w:bCs/>
                <w:color w:val="FFFFFF"/>
                <w:lang w:eastAsia="es-CR"/>
              </w:rPr>
              <w:br/>
              <w:t>2026</w:t>
            </w:r>
          </w:p>
        </w:tc>
        <w:tc>
          <w:tcPr>
            <w:tcW w:w="1190" w:type="dxa"/>
            <w:tcBorders>
              <w:top w:val="nil"/>
              <w:left w:val="nil"/>
              <w:bottom w:val="nil"/>
              <w:right w:val="nil"/>
            </w:tcBorders>
            <w:shd w:val="clear" w:color="1E4E79" w:fill="2F75B5"/>
            <w:vAlign w:val="center"/>
            <w:hideMark/>
          </w:tcPr>
          <w:p w14:paraId="1A3C5677" w14:textId="77777777" w:rsidR="006E6507" w:rsidRPr="00E440A7" w:rsidRDefault="006E6507" w:rsidP="006E6507">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PART.</w:t>
            </w:r>
            <w:r w:rsidRPr="00E440A7">
              <w:rPr>
                <w:rFonts w:ascii="Times New Roman" w:eastAsia="Times New Roman" w:hAnsi="Times New Roman" w:cs="Times New Roman"/>
                <w:b/>
                <w:bCs/>
                <w:color w:val="FFFFFF"/>
                <w:lang w:eastAsia="es-CR"/>
              </w:rPr>
              <w:br/>
              <w:t>RELAT %</w:t>
            </w:r>
          </w:p>
        </w:tc>
        <w:tc>
          <w:tcPr>
            <w:tcW w:w="1494" w:type="dxa"/>
            <w:tcBorders>
              <w:top w:val="nil"/>
              <w:left w:val="nil"/>
              <w:bottom w:val="nil"/>
              <w:right w:val="nil"/>
            </w:tcBorders>
            <w:shd w:val="clear" w:color="ED7D31" w:fill="2F75B5"/>
            <w:vAlign w:val="center"/>
            <w:hideMark/>
          </w:tcPr>
          <w:p w14:paraId="17CDC835" w14:textId="77777777" w:rsidR="006E6507" w:rsidRPr="00E440A7" w:rsidRDefault="006E6507" w:rsidP="006E6507">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PROYEC.</w:t>
            </w:r>
            <w:r w:rsidRPr="00E440A7">
              <w:rPr>
                <w:rFonts w:ascii="Times New Roman" w:eastAsia="Times New Roman" w:hAnsi="Times New Roman" w:cs="Times New Roman"/>
                <w:b/>
                <w:bCs/>
                <w:color w:val="FFFFFF"/>
                <w:lang w:eastAsia="es-CR"/>
              </w:rPr>
              <w:br/>
              <w:t>2025</w:t>
            </w:r>
          </w:p>
        </w:tc>
        <w:tc>
          <w:tcPr>
            <w:tcW w:w="857" w:type="dxa"/>
            <w:tcBorders>
              <w:top w:val="nil"/>
              <w:left w:val="nil"/>
              <w:bottom w:val="nil"/>
              <w:right w:val="nil"/>
            </w:tcBorders>
            <w:shd w:val="clear" w:color="1E4E79" w:fill="2F75B5"/>
            <w:vAlign w:val="center"/>
            <w:hideMark/>
          </w:tcPr>
          <w:p w14:paraId="4C865CD7" w14:textId="77777777" w:rsidR="006E6507" w:rsidRPr="00E440A7" w:rsidRDefault="006E6507" w:rsidP="006E6507">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PART.</w:t>
            </w:r>
            <w:r w:rsidRPr="00E440A7">
              <w:rPr>
                <w:rFonts w:ascii="Times New Roman" w:eastAsia="Times New Roman" w:hAnsi="Times New Roman" w:cs="Times New Roman"/>
                <w:b/>
                <w:bCs/>
                <w:color w:val="FFFFFF"/>
                <w:lang w:eastAsia="es-CR"/>
              </w:rPr>
              <w:br/>
              <w:t>RELAT %</w:t>
            </w:r>
          </w:p>
        </w:tc>
        <w:tc>
          <w:tcPr>
            <w:tcW w:w="1454" w:type="dxa"/>
            <w:tcBorders>
              <w:top w:val="nil"/>
              <w:left w:val="nil"/>
              <w:bottom w:val="nil"/>
              <w:right w:val="nil"/>
            </w:tcBorders>
            <w:shd w:val="clear" w:color="ED7D31" w:fill="2F75B5"/>
            <w:vAlign w:val="center"/>
            <w:hideMark/>
          </w:tcPr>
          <w:p w14:paraId="59A477CD" w14:textId="77777777" w:rsidR="006E6507" w:rsidRPr="00E440A7" w:rsidRDefault="006E6507" w:rsidP="006E6507">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LIQUIDAC.</w:t>
            </w:r>
            <w:r w:rsidRPr="00E440A7">
              <w:rPr>
                <w:rFonts w:ascii="Times New Roman" w:eastAsia="Times New Roman" w:hAnsi="Times New Roman" w:cs="Times New Roman"/>
                <w:b/>
                <w:bCs/>
                <w:color w:val="FFFFFF"/>
                <w:lang w:eastAsia="es-CR"/>
              </w:rPr>
              <w:br/>
              <w:t>2024</w:t>
            </w:r>
          </w:p>
        </w:tc>
        <w:tc>
          <w:tcPr>
            <w:tcW w:w="857" w:type="dxa"/>
            <w:tcBorders>
              <w:top w:val="nil"/>
              <w:left w:val="nil"/>
              <w:bottom w:val="nil"/>
              <w:right w:val="nil"/>
            </w:tcBorders>
            <w:shd w:val="clear" w:color="1E4E79" w:fill="2F75B5"/>
            <w:vAlign w:val="center"/>
            <w:hideMark/>
          </w:tcPr>
          <w:p w14:paraId="1594C932" w14:textId="77777777" w:rsidR="006E6507" w:rsidRPr="00E440A7" w:rsidRDefault="006E6507" w:rsidP="006E6507">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PART.</w:t>
            </w:r>
            <w:r w:rsidRPr="00E440A7">
              <w:rPr>
                <w:rFonts w:ascii="Times New Roman" w:eastAsia="Times New Roman" w:hAnsi="Times New Roman" w:cs="Times New Roman"/>
                <w:b/>
                <w:bCs/>
                <w:color w:val="FFFFFF"/>
                <w:lang w:eastAsia="es-CR"/>
              </w:rPr>
              <w:br/>
              <w:t>RELAT %</w:t>
            </w:r>
          </w:p>
        </w:tc>
        <w:tc>
          <w:tcPr>
            <w:tcW w:w="1154" w:type="dxa"/>
            <w:tcBorders>
              <w:top w:val="nil"/>
              <w:left w:val="nil"/>
              <w:bottom w:val="nil"/>
              <w:right w:val="nil"/>
            </w:tcBorders>
            <w:shd w:val="clear" w:color="1E4E79" w:fill="2F75B5"/>
            <w:vAlign w:val="center"/>
            <w:hideMark/>
          </w:tcPr>
          <w:p w14:paraId="07F72EDA" w14:textId="77777777" w:rsidR="006E6507" w:rsidRPr="00E440A7" w:rsidRDefault="006E6507" w:rsidP="006E6507">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VARIAC.</w:t>
            </w:r>
            <w:r w:rsidRPr="00E440A7">
              <w:rPr>
                <w:rFonts w:ascii="Times New Roman" w:eastAsia="Times New Roman" w:hAnsi="Times New Roman" w:cs="Times New Roman"/>
                <w:b/>
                <w:bCs/>
                <w:color w:val="FFFFFF"/>
                <w:lang w:eastAsia="es-CR"/>
              </w:rPr>
              <w:br/>
              <w:t>%</w:t>
            </w:r>
          </w:p>
        </w:tc>
      </w:tr>
      <w:tr w:rsidR="006E6507" w:rsidRPr="00E440A7" w14:paraId="42E71B3E" w14:textId="77777777" w:rsidTr="00162BE8">
        <w:trPr>
          <w:trHeight w:val="285"/>
        </w:trPr>
        <w:tc>
          <w:tcPr>
            <w:tcW w:w="993" w:type="dxa"/>
            <w:tcBorders>
              <w:top w:val="nil"/>
              <w:left w:val="nil"/>
              <w:bottom w:val="nil"/>
              <w:right w:val="nil"/>
            </w:tcBorders>
            <w:shd w:val="clear" w:color="FFFFFF" w:fill="FFFFFF"/>
            <w:noWrap/>
            <w:vAlign w:val="bottom"/>
            <w:hideMark/>
          </w:tcPr>
          <w:p w14:paraId="46068303"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02DCD7B8" w14:textId="77777777" w:rsidR="006E6507" w:rsidRPr="00E440A7" w:rsidRDefault="006E6507" w:rsidP="00162BE8">
            <w:pPr>
              <w:spacing w:before="0" w:after="0" w:line="240" w:lineRule="auto"/>
              <w:ind w:left="217" w:hanging="217"/>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6D4C6836"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2746CC91" w14:textId="77777777" w:rsidR="006E6507" w:rsidRPr="00E440A7" w:rsidRDefault="006E6507" w:rsidP="006E6507">
            <w:pPr>
              <w:spacing w:before="0" w:after="0" w:line="240" w:lineRule="auto"/>
              <w:jc w:val="center"/>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6222A546" w14:textId="77777777" w:rsidR="006E6507" w:rsidRPr="00E440A7" w:rsidRDefault="006E6507" w:rsidP="006E6507">
            <w:pPr>
              <w:spacing w:before="0" w:after="0" w:line="240" w:lineRule="auto"/>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662B5D06" w14:textId="77777777" w:rsidR="006E6507" w:rsidRPr="00E440A7" w:rsidRDefault="006E6507" w:rsidP="006E6507">
            <w:pPr>
              <w:spacing w:before="0" w:after="0" w:line="240" w:lineRule="auto"/>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289C8CEB" w14:textId="77777777" w:rsidR="006E6507" w:rsidRPr="00E440A7" w:rsidRDefault="006E6507" w:rsidP="006E6507">
            <w:pPr>
              <w:spacing w:before="0" w:after="0" w:line="240" w:lineRule="auto"/>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18D6CFC4" w14:textId="77777777" w:rsidR="006E6507" w:rsidRPr="00E440A7" w:rsidRDefault="006E6507" w:rsidP="006E6507">
            <w:pPr>
              <w:spacing w:before="0" w:after="0" w:line="240" w:lineRule="auto"/>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03ED551E" w14:textId="77777777" w:rsidR="006E6507" w:rsidRPr="00E440A7" w:rsidRDefault="006E6507" w:rsidP="006E6507">
            <w:pPr>
              <w:spacing w:before="0" w:after="0" w:line="240" w:lineRule="auto"/>
              <w:rPr>
                <w:rFonts w:ascii="Times New Roman" w:eastAsia="Times New Roman" w:hAnsi="Times New Roman" w:cs="Times New Roman"/>
                <w:lang w:eastAsia="es-CR"/>
              </w:rPr>
            </w:pPr>
          </w:p>
        </w:tc>
      </w:tr>
      <w:tr w:rsidR="006E6507" w:rsidRPr="00E440A7" w14:paraId="5B988AF0" w14:textId="77777777" w:rsidTr="00162BE8">
        <w:trPr>
          <w:trHeight w:val="285"/>
        </w:trPr>
        <w:tc>
          <w:tcPr>
            <w:tcW w:w="993" w:type="dxa"/>
            <w:tcBorders>
              <w:top w:val="nil"/>
              <w:left w:val="nil"/>
              <w:bottom w:val="nil"/>
              <w:right w:val="nil"/>
            </w:tcBorders>
            <w:shd w:val="clear" w:color="FFFFFF" w:fill="FFFFFF"/>
            <w:noWrap/>
            <w:vAlign w:val="bottom"/>
            <w:hideMark/>
          </w:tcPr>
          <w:p w14:paraId="370CEDF8"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0 00 00</w:t>
            </w:r>
          </w:p>
        </w:tc>
        <w:tc>
          <w:tcPr>
            <w:tcW w:w="5020" w:type="dxa"/>
            <w:tcBorders>
              <w:top w:val="nil"/>
              <w:left w:val="nil"/>
              <w:bottom w:val="nil"/>
              <w:right w:val="nil"/>
            </w:tcBorders>
            <w:shd w:val="clear" w:color="FFFFFF" w:fill="FFFFFF"/>
            <w:noWrap/>
            <w:vAlign w:val="bottom"/>
            <w:hideMark/>
          </w:tcPr>
          <w:p w14:paraId="061211C6"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REMUNERACIONES</w:t>
            </w:r>
          </w:p>
        </w:tc>
        <w:tc>
          <w:tcPr>
            <w:tcW w:w="1513" w:type="dxa"/>
            <w:tcBorders>
              <w:top w:val="nil"/>
              <w:left w:val="nil"/>
              <w:bottom w:val="nil"/>
              <w:right w:val="nil"/>
            </w:tcBorders>
            <w:noWrap/>
            <w:vAlign w:val="center"/>
            <w:hideMark/>
          </w:tcPr>
          <w:p w14:paraId="7E4081C3"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92 992 614,6</w:t>
            </w:r>
          </w:p>
        </w:tc>
        <w:tc>
          <w:tcPr>
            <w:tcW w:w="1190" w:type="dxa"/>
            <w:tcBorders>
              <w:top w:val="nil"/>
              <w:left w:val="nil"/>
              <w:bottom w:val="nil"/>
              <w:right w:val="nil"/>
            </w:tcBorders>
            <w:noWrap/>
            <w:vAlign w:val="center"/>
            <w:hideMark/>
          </w:tcPr>
          <w:p w14:paraId="0BBF15D2"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3CB4D60E"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89 678 167,2</w:t>
            </w:r>
          </w:p>
        </w:tc>
        <w:tc>
          <w:tcPr>
            <w:tcW w:w="857" w:type="dxa"/>
            <w:tcBorders>
              <w:top w:val="nil"/>
              <w:left w:val="nil"/>
              <w:bottom w:val="nil"/>
              <w:right w:val="nil"/>
            </w:tcBorders>
            <w:noWrap/>
            <w:vAlign w:val="center"/>
            <w:hideMark/>
          </w:tcPr>
          <w:p w14:paraId="0084BCD8"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7F4D5134"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85 737 082,3</w:t>
            </w:r>
          </w:p>
        </w:tc>
        <w:tc>
          <w:tcPr>
            <w:tcW w:w="857" w:type="dxa"/>
            <w:tcBorders>
              <w:top w:val="nil"/>
              <w:left w:val="nil"/>
              <w:bottom w:val="nil"/>
              <w:right w:val="nil"/>
            </w:tcBorders>
            <w:noWrap/>
            <w:vAlign w:val="center"/>
            <w:hideMark/>
          </w:tcPr>
          <w:p w14:paraId="54313492"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7EBAB401"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591AEA3B" w14:textId="77777777" w:rsidTr="00162BE8">
        <w:trPr>
          <w:trHeight w:val="285"/>
        </w:trPr>
        <w:tc>
          <w:tcPr>
            <w:tcW w:w="993" w:type="dxa"/>
            <w:tcBorders>
              <w:top w:val="nil"/>
              <w:left w:val="nil"/>
              <w:bottom w:val="nil"/>
              <w:right w:val="nil"/>
            </w:tcBorders>
            <w:shd w:val="clear" w:color="FFFFFF" w:fill="FFFFFF"/>
            <w:noWrap/>
            <w:vAlign w:val="bottom"/>
            <w:hideMark/>
          </w:tcPr>
          <w:p w14:paraId="06170DB4"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0 01 00</w:t>
            </w:r>
          </w:p>
        </w:tc>
        <w:tc>
          <w:tcPr>
            <w:tcW w:w="5020" w:type="dxa"/>
            <w:tcBorders>
              <w:top w:val="nil"/>
              <w:left w:val="nil"/>
              <w:bottom w:val="nil"/>
              <w:right w:val="nil"/>
            </w:tcBorders>
            <w:shd w:val="clear" w:color="FFFFFF" w:fill="FFFFFF"/>
            <w:noWrap/>
            <w:vAlign w:val="bottom"/>
            <w:hideMark/>
          </w:tcPr>
          <w:p w14:paraId="3D75772D"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REMUNERACIONES BASICAS</w:t>
            </w:r>
          </w:p>
        </w:tc>
        <w:tc>
          <w:tcPr>
            <w:tcW w:w="1513" w:type="dxa"/>
            <w:tcBorders>
              <w:top w:val="nil"/>
              <w:left w:val="nil"/>
              <w:bottom w:val="nil"/>
              <w:right w:val="nil"/>
            </w:tcBorders>
            <w:noWrap/>
            <w:vAlign w:val="center"/>
            <w:hideMark/>
          </w:tcPr>
          <w:p w14:paraId="5E69C972"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38 144 351,4</w:t>
            </w:r>
          </w:p>
        </w:tc>
        <w:tc>
          <w:tcPr>
            <w:tcW w:w="1190" w:type="dxa"/>
            <w:tcBorders>
              <w:top w:val="nil"/>
              <w:left w:val="nil"/>
              <w:bottom w:val="nil"/>
              <w:right w:val="nil"/>
            </w:tcBorders>
            <w:noWrap/>
            <w:vAlign w:val="center"/>
            <w:hideMark/>
          </w:tcPr>
          <w:p w14:paraId="1B61FAED"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18E407C7"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35 379 410,5</w:t>
            </w:r>
          </w:p>
        </w:tc>
        <w:tc>
          <w:tcPr>
            <w:tcW w:w="857" w:type="dxa"/>
            <w:tcBorders>
              <w:top w:val="nil"/>
              <w:left w:val="nil"/>
              <w:bottom w:val="nil"/>
              <w:right w:val="nil"/>
            </w:tcBorders>
            <w:noWrap/>
            <w:vAlign w:val="center"/>
            <w:hideMark/>
          </w:tcPr>
          <w:p w14:paraId="7F0B212D"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6904AAEA"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34 322 537,6</w:t>
            </w:r>
          </w:p>
        </w:tc>
        <w:tc>
          <w:tcPr>
            <w:tcW w:w="857" w:type="dxa"/>
            <w:tcBorders>
              <w:top w:val="nil"/>
              <w:left w:val="nil"/>
              <w:bottom w:val="nil"/>
              <w:right w:val="nil"/>
            </w:tcBorders>
            <w:noWrap/>
            <w:vAlign w:val="center"/>
            <w:hideMark/>
          </w:tcPr>
          <w:p w14:paraId="731DBEAD"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5728F3B9"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4F22E402" w14:textId="77777777" w:rsidTr="00162BE8">
        <w:trPr>
          <w:trHeight w:val="285"/>
        </w:trPr>
        <w:tc>
          <w:tcPr>
            <w:tcW w:w="993" w:type="dxa"/>
            <w:tcBorders>
              <w:top w:val="nil"/>
              <w:left w:val="nil"/>
              <w:bottom w:val="nil"/>
              <w:right w:val="nil"/>
            </w:tcBorders>
            <w:shd w:val="clear" w:color="FFFFFF" w:fill="FFFFFF"/>
            <w:noWrap/>
            <w:vAlign w:val="bottom"/>
            <w:hideMark/>
          </w:tcPr>
          <w:p w14:paraId="7898B418"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0 01 01</w:t>
            </w:r>
          </w:p>
        </w:tc>
        <w:tc>
          <w:tcPr>
            <w:tcW w:w="5020" w:type="dxa"/>
            <w:tcBorders>
              <w:top w:val="nil"/>
              <w:left w:val="nil"/>
              <w:bottom w:val="nil"/>
              <w:right w:val="nil"/>
            </w:tcBorders>
            <w:shd w:val="clear" w:color="FFFFFF" w:fill="FFFFFF"/>
            <w:noWrap/>
            <w:vAlign w:val="bottom"/>
            <w:hideMark/>
          </w:tcPr>
          <w:p w14:paraId="1541F4AF"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Sueldos para Cargos Fijos</w:t>
            </w:r>
          </w:p>
        </w:tc>
        <w:tc>
          <w:tcPr>
            <w:tcW w:w="1513" w:type="dxa"/>
            <w:tcBorders>
              <w:top w:val="nil"/>
              <w:left w:val="nil"/>
              <w:bottom w:val="nil"/>
              <w:right w:val="nil"/>
            </w:tcBorders>
            <w:noWrap/>
            <w:vAlign w:val="bottom"/>
            <w:hideMark/>
          </w:tcPr>
          <w:p w14:paraId="1E5489B6"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33 955 313,1</w:t>
            </w:r>
          </w:p>
        </w:tc>
        <w:tc>
          <w:tcPr>
            <w:tcW w:w="1190" w:type="dxa"/>
            <w:tcBorders>
              <w:top w:val="nil"/>
              <w:left w:val="nil"/>
              <w:bottom w:val="nil"/>
              <w:right w:val="nil"/>
            </w:tcBorders>
            <w:noWrap/>
            <w:vAlign w:val="center"/>
            <w:hideMark/>
          </w:tcPr>
          <w:p w14:paraId="2C33BE1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580F7FC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32 126 936,1</w:t>
            </w:r>
          </w:p>
        </w:tc>
        <w:tc>
          <w:tcPr>
            <w:tcW w:w="857" w:type="dxa"/>
            <w:tcBorders>
              <w:top w:val="nil"/>
              <w:left w:val="nil"/>
              <w:bottom w:val="nil"/>
              <w:right w:val="nil"/>
            </w:tcBorders>
            <w:noWrap/>
            <w:vAlign w:val="center"/>
            <w:hideMark/>
          </w:tcPr>
          <w:p w14:paraId="65A684F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4048832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32 239 502,3</w:t>
            </w:r>
          </w:p>
        </w:tc>
        <w:tc>
          <w:tcPr>
            <w:tcW w:w="857" w:type="dxa"/>
            <w:tcBorders>
              <w:top w:val="nil"/>
              <w:left w:val="nil"/>
              <w:bottom w:val="nil"/>
              <w:right w:val="nil"/>
            </w:tcBorders>
            <w:noWrap/>
            <w:vAlign w:val="center"/>
            <w:hideMark/>
          </w:tcPr>
          <w:p w14:paraId="38DC2D3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71BF336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0CC52263" w14:textId="77777777" w:rsidTr="00162BE8">
        <w:trPr>
          <w:trHeight w:val="285"/>
        </w:trPr>
        <w:tc>
          <w:tcPr>
            <w:tcW w:w="993" w:type="dxa"/>
            <w:tcBorders>
              <w:top w:val="nil"/>
              <w:left w:val="nil"/>
              <w:bottom w:val="nil"/>
              <w:right w:val="nil"/>
            </w:tcBorders>
            <w:shd w:val="clear" w:color="FFFFFF" w:fill="FFFFFF"/>
            <w:noWrap/>
            <w:vAlign w:val="bottom"/>
            <w:hideMark/>
          </w:tcPr>
          <w:p w14:paraId="0891FD91"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0 01 03</w:t>
            </w:r>
          </w:p>
        </w:tc>
        <w:tc>
          <w:tcPr>
            <w:tcW w:w="5020" w:type="dxa"/>
            <w:tcBorders>
              <w:top w:val="nil"/>
              <w:left w:val="nil"/>
              <w:bottom w:val="nil"/>
              <w:right w:val="nil"/>
            </w:tcBorders>
            <w:shd w:val="clear" w:color="FFFFFF" w:fill="FFFFFF"/>
            <w:noWrap/>
            <w:vAlign w:val="bottom"/>
            <w:hideMark/>
          </w:tcPr>
          <w:p w14:paraId="63B9592C"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Servicios Especiales</w:t>
            </w:r>
          </w:p>
        </w:tc>
        <w:tc>
          <w:tcPr>
            <w:tcW w:w="1513" w:type="dxa"/>
            <w:tcBorders>
              <w:top w:val="nil"/>
              <w:left w:val="nil"/>
              <w:bottom w:val="nil"/>
              <w:right w:val="nil"/>
            </w:tcBorders>
            <w:noWrap/>
            <w:vAlign w:val="bottom"/>
            <w:hideMark/>
          </w:tcPr>
          <w:p w14:paraId="589EE159"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3 879 646,2</w:t>
            </w:r>
          </w:p>
        </w:tc>
        <w:tc>
          <w:tcPr>
            <w:tcW w:w="1190" w:type="dxa"/>
            <w:tcBorders>
              <w:top w:val="nil"/>
              <w:left w:val="nil"/>
              <w:bottom w:val="nil"/>
              <w:right w:val="nil"/>
            </w:tcBorders>
            <w:noWrap/>
            <w:vAlign w:val="center"/>
            <w:hideMark/>
          </w:tcPr>
          <w:p w14:paraId="6237F08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1713DCD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3 101 338,1</w:t>
            </w:r>
          </w:p>
        </w:tc>
        <w:tc>
          <w:tcPr>
            <w:tcW w:w="857" w:type="dxa"/>
            <w:tcBorders>
              <w:top w:val="nil"/>
              <w:left w:val="nil"/>
              <w:bottom w:val="nil"/>
              <w:right w:val="nil"/>
            </w:tcBorders>
            <w:noWrap/>
            <w:vAlign w:val="center"/>
            <w:hideMark/>
          </w:tcPr>
          <w:p w14:paraId="700BDD7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123D569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1 885 880,8</w:t>
            </w:r>
          </w:p>
        </w:tc>
        <w:tc>
          <w:tcPr>
            <w:tcW w:w="857" w:type="dxa"/>
            <w:tcBorders>
              <w:top w:val="nil"/>
              <w:left w:val="nil"/>
              <w:bottom w:val="nil"/>
              <w:right w:val="nil"/>
            </w:tcBorders>
            <w:noWrap/>
            <w:vAlign w:val="center"/>
            <w:hideMark/>
          </w:tcPr>
          <w:p w14:paraId="562F7F4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7733796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433FAFB8" w14:textId="77777777" w:rsidTr="00162BE8">
        <w:trPr>
          <w:trHeight w:val="285"/>
        </w:trPr>
        <w:tc>
          <w:tcPr>
            <w:tcW w:w="993" w:type="dxa"/>
            <w:tcBorders>
              <w:top w:val="nil"/>
              <w:left w:val="nil"/>
              <w:bottom w:val="nil"/>
              <w:right w:val="nil"/>
            </w:tcBorders>
            <w:shd w:val="clear" w:color="FFFFFF" w:fill="FFFFFF"/>
            <w:noWrap/>
            <w:vAlign w:val="bottom"/>
            <w:hideMark/>
          </w:tcPr>
          <w:p w14:paraId="01C4EBD6"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0 01 05</w:t>
            </w:r>
          </w:p>
        </w:tc>
        <w:tc>
          <w:tcPr>
            <w:tcW w:w="5020" w:type="dxa"/>
            <w:tcBorders>
              <w:top w:val="nil"/>
              <w:left w:val="nil"/>
              <w:bottom w:val="nil"/>
              <w:right w:val="nil"/>
            </w:tcBorders>
            <w:shd w:val="clear" w:color="FFFFFF" w:fill="FFFFFF"/>
            <w:noWrap/>
            <w:vAlign w:val="bottom"/>
            <w:hideMark/>
          </w:tcPr>
          <w:p w14:paraId="7A98293C"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Suplencias</w:t>
            </w:r>
          </w:p>
        </w:tc>
        <w:tc>
          <w:tcPr>
            <w:tcW w:w="1513" w:type="dxa"/>
            <w:tcBorders>
              <w:top w:val="nil"/>
              <w:left w:val="nil"/>
              <w:bottom w:val="nil"/>
              <w:right w:val="nil"/>
            </w:tcBorders>
            <w:noWrap/>
            <w:vAlign w:val="bottom"/>
            <w:hideMark/>
          </w:tcPr>
          <w:p w14:paraId="3A72E15B"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309 392,0</w:t>
            </w:r>
          </w:p>
        </w:tc>
        <w:tc>
          <w:tcPr>
            <w:tcW w:w="1190" w:type="dxa"/>
            <w:tcBorders>
              <w:top w:val="nil"/>
              <w:left w:val="nil"/>
              <w:bottom w:val="nil"/>
              <w:right w:val="nil"/>
            </w:tcBorders>
            <w:noWrap/>
            <w:vAlign w:val="center"/>
            <w:hideMark/>
          </w:tcPr>
          <w:p w14:paraId="643C228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7205269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151 136,3</w:t>
            </w:r>
          </w:p>
        </w:tc>
        <w:tc>
          <w:tcPr>
            <w:tcW w:w="857" w:type="dxa"/>
            <w:tcBorders>
              <w:top w:val="nil"/>
              <w:left w:val="nil"/>
              <w:bottom w:val="nil"/>
              <w:right w:val="nil"/>
            </w:tcBorders>
            <w:noWrap/>
            <w:vAlign w:val="center"/>
            <w:hideMark/>
          </w:tcPr>
          <w:p w14:paraId="4AA5C29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54264DE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197 154,6</w:t>
            </w:r>
          </w:p>
        </w:tc>
        <w:tc>
          <w:tcPr>
            <w:tcW w:w="857" w:type="dxa"/>
            <w:tcBorders>
              <w:top w:val="nil"/>
              <w:left w:val="nil"/>
              <w:bottom w:val="nil"/>
              <w:right w:val="nil"/>
            </w:tcBorders>
            <w:noWrap/>
            <w:vAlign w:val="center"/>
            <w:hideMark/>
          </w:tcPr>
          <w:p w14:paraId="5C87823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559B560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0015071D" w14:textId="77777777" w:rsidTr="00162BE8">
        <w:trPr>
          <w:trHeight w:val="285"/>
        </w:trPr>
        <w:tc>
          <w:tcPr>
            <w:tcW w:w="993" w:type="dxa"/>
            <w:tcBorders>
              <w:top w:val="nil"/>
              <w:left w:val="nil"/>
              <w:bottom w:val="nil"/>
              <w:right w:val="nil"/>
            </w:tcBorders>
            <w:shd w:val="clear" w:color="FFFFFF" w:fill="FFFFFF"/>
            <w:noWrap/>
            <w:vAlign w:val="bottom"/>
            <w:hideMark/>
          </w:tcPr>
          <w:p w14:paraId="7D44FEA1"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5AE9700E"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487CB5CF"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73578F2D"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011CAE68"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445B8567"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06198E0C"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1D6B2832"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32F1C4BB"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1922F0E9" w14:textId="77777777" w:rsidTr="00162BE8">
        <w:trPr>
          <w:trHeight w:val="285"/>
        </w:trPr>
        <w:tc>
          <w:tcPr>
            <w:tcW w:w="993" w:type="dxa"/>
            <w:tcBorders>
              <w:top w:val="nil"/>
              <w:left w:val="nil"/>
              <w:bottom w:val="nil"/>
              <w:right w:val="nil"/>
            </w:tcBorders>
            <w:shd w:val="clear" w:color="FFFFFF" w:fill="FFFFFF"/>
            <w:noWrap/>
            <w:vAlign w:val="bottom"/>
            <w:hideMark/>
          </w:tcPr>
          <w:p w14:paraId="41BE9A75"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0 02 00</w:t>
            </w:r>
          </w:p>
        </w:tc>
        <w:tc>
          <w:tcPr>
            <w:tcW w:w="5020" w:type="dxa"/>
            <w:tcBorders>
              <w:top w:val="nil"/>
              <w:left w:val="nil"/>
              <w:bottom w:val="nil"/>
              <w:right w:val="nil"/>
            </w:tcBorders>
            <w:shd w:val="clear" w:color="FFFFFF" w:fill="FFFFFF"/>
            <w:noWrap/>
            <w:vAlign w:val="bottom"/>
            <w:hideMark/>
          </w:tcPr>
          <w:p w14:paraId="483859D0"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REMUNERACIONES EVENTUALES</w:t>
            </w:r>
          </w:p>
        </w:tc>
        <w:tc>
          <w:tcPr>
            <w:tcW w:w="1513" w:type="dxa"/>
            <w:tcBorders>
              <w:top w:val="nil"/>
              <w:left w:val="nil"/>
              <w:bottom w:val="nil"/>
              <w:right w:val="nil"/>
            </w:tcBorders>
            <w:noWrap/>
            <w:vAlign w:val="center"/>
            <w:hideMark/>
          </w:tcPr>
          <w:p w14:paraId="34DA69D6"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1 547 325,0</w:t>
            </w:r>
          </w:p>
        </w:tc>
        <w:tc>
          <w:tcPr>
            <w:tcW w:w="1190" w:type="dxa"/>
            <w:tcBorders>
              <w:top w:val="nil"/>
              <w:left w:val="nil"/>
              <w:bottom w:val="nil"/>
              <w:right w:val="nil"/>
            </w:tcBorders>
            <w:noWrap/>
            <w:vAlign w:val="center"/>
            <w:hideMark/>
          </w:tcPr>
          <w:p w14:paraId="3A1B1873"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3C85C839"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1 320 477,3</w:t>
            </w:r>
          </w:p>
        </w:tc>
        <w:tc>
          <w:tcPr>
            <w:tcW w:w="857" w:type="dxa"/>
            <w:tcBorders>
              <w:top w:val="nil"/>
              <w:left w:val="nil"/>
              <w:bottom w:val="nil"/>
              <w:right w:val="nil"/>
            </w:tcBorders>
            <w:noWrap/>
            <w:vAlign w:val="center"/>
            <w:hideMark/>
          </w:tcPr>
          <w:p w14:paraId="735F0161"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1EC4DBCE"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1 178 255,8</w:t>
            </w:r>
          </w:p>
        </w:tc>
        <w:tc>
          <w:tcPr>
            <w:tcW w:w="857" w:type="dxa"/>
            <w:tcBorders>
              <w:top w:val="nil"/>
              <w:left w:val="nil"/>
              <w:bottom w:val="nil"/>
              <w:right w:val="nil"/>
            </w:tcBorders>
            <w:noWrap/>
            <w:vAlign w:val="center"/>
            <w:hideMark/>
          </w:tcPr>
          <w:p w14:paraId="0131212A"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54D20BFE"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68417E1F" w14:textId="77777777" w:rsidTr="00162BE8">
        <w:trPr>
          <w:trHeight w:val="285"/>
        </w:trPr>
        <w:tc>
          <w:tcPr>
            <w:tcW w:w="993" w:type="dxa"/>
            <w:tcBorders>
              <w:top w:val="nil"/>
              <w:left w:val="nil"/>
              <w:bottom w:val="nil"/>
              <w:right w:val="nil"/>
            </w:tcBorders>
            <w:shd w:val="clear" w:color="FFFFFF" w:fill="FFFFFF"/>
            <w:noWrap/>
            <w:vAlign w:val="bottom"/>
            <w:hideMark/>
          </w:tcPr>
          <w:p w14:paraId="6C80CD38"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0 02 01</w:t>
            </w:r>
          </w:p>
        </w:tc>
        <w:tc>
          <w:tcPr>
            <w:tcW w:w="5020" w:type="dxa"/>
            <w:tcBorders>
              <w:top w:val="nil"/>
              <w:left w:val="nil"/>
              <w:bottom w:val="nil"/>
              <w:right w:val="nil"/>
            </w:tcBorders>
            <w:shd w:val="clear" w:color="FFFFFF" w:fill="FFFFFF"/>
            <w:noWrap/>
            <w:vAlign w:val="bottom"/>
            <w:hideMark/>
          </w:tcPr>
          <w:p w14:paraId="244DCE7D"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Tiempo Extraordinario</w:t>
            </w:r>
          </w:p>
        </w:tc>
        <w:tc>
          <w:tcPr>
            <w:tcW w:w="1513" w:type="dxa"/>
            <w:tcBorders>
              <w:top w:val="nil"/>
              <w:left w:val="nil"/>
              <w:bottom w:val="nil"/>
              <w:right w:val="nil"/>
            </w:tcBorders>
            <w:noWrap/>
            <w:vAlign w:val="bottom"/>
            <w:hideMark/>
          </w:tcPr>
          <w:p w14:paraId="57F74FAD"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600 000,0</w:t>
            </w:r>
          </w:p>
        </w:tc>
        <w:tc>
          <w:tcPr>
            <w:tcW w:w="1190" w:type="dxa"/>
            <w:tcBorders>
              <w:top w:val="nil"/>
              <w:left w:val="nil"/>
              <w:bottom w:val="nil"/>
              <w:right w:val="nil"/>
            </w:tcBorders>
            <w:noWrap/>
            <w:vAlign w:val="center"/>
            <w:hideMark/>
          </w:tcPr>
          <w:p w14:paraId="45B8778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50CDCA5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588 000,0</w:t>
            </w:r>
          </w:p>
        </w:tc>
        <w:tc>
          <w:tcPr>
            <w:tcW w:w="857" w:type="dxa"/>
            <w:tcBorders>
              <w:top w:val="nil"/>
              <w:left w:val="nil"/>
              <w:bottom w:val="nil"/>
              <w:right w:val="nil"/>
            </w:tcBorders>
            <w:noWrap/>
            <w:vAlign w:val="center"/>
            <w:hideMark/>
          </w:tcPr>
          <w:p w14:paraId="01D9093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7E44062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584 971,0</w:t>
            </w:r>
          </w:p>
        </w:tc>
        <w:tc>
          <w:tcPr>
            <w:tcW w:w="857" w:type="dxa"/>
            <w:tcBorders>
              <w:top w:val="nil"/>
              <w:left w:val="nil"/>
              <w:bottom w:val="nil"/>
              <w:right w:val="nil"/>
            </w:tcBorders>
            <w:noWrap/>
            <w:vAlign w:val="center"/>
            <w:hideMark/>
          </w:tcPr>
          <w:p w14:paraId="12AD11B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148C5FB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43FCA74A" w14:textId="77777777" w:rsidTr="00162BE8">
        <w:trPr>
          <w:trHeight w:val="285"/>
        </w:trPr>
        <w:tc>
          <w:tcPr>
            <w:tcW w:w="993" w:type="dxa"/>
            <w:tcBorders>
              <w:top w:val="nil"/>
              <w:left w:val="nil"/>
              <w:bottom w:val="nil"/>
              <w:right w:val="nil"/>
            </w:tcBorders>
            <w:shd w:val="clear" w:color="FFFFFF" w:fill="FFFFFF"/>
            <w:noWrap/>
            <w:vAlign w:val="bottom"/>
            <w:hideMark/>
          </w:tcPr>
          <w:p w14:paraId="33904866"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0 02 02</w:t>
            </w:r>
          </w:p>
        </w:tc>
        <w:tc>
          <w:tcPr>
            <w:tcW w:w="5020" w:type="dxa"/>
            <w:tcBorders>
              <w:top w:val="nil"/>
              <w:left w:val="nil"/>
              <w:bottom w:val="nil"/>
              <w:right w:val="nil"/>
            </w:tcBorders>
            <w:shd w:val="clear" w:color="FFFFFF" w:fill="FFFFFF"/>
            <w:noWrap/>
            <w:vAlign w:val="bottom"/>
            <w:hideMark/>
          </w:tcPr>
          <w:p w14:paraId="4136426D"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Recargo de Funciones</w:t>
            </w:r>
          </w:p>
        </w:tc>
        <w:tc>
          <w:tcPr>
            <w:tcW w:w="1513" w:type="dxa"/>
            <w:tcBorders>
              <w:top w:val="nil"/>
              <w:left w:val="nil"/>
              <w:bottom w:val="nil"/>
              <w:right w:val="nil"/>
            </w:tcBorders>
            <w:noWrap/>
            <w:vAlign w:val="bottom"/>
            <w:hideMark/>
          </w:tcPr>
          <w:p w14:paraId="599F337A"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777 977,9</w:t>
            </w:r>
          </w:p>
        </w:tc>
        <w:tc>
          <w:tcPr>
            <w:tcW w:w="1190" w:type="dxa"/>
            <w:tcBorders>
              <w:top w:val="nil"/>
              <w:left w:val="nil"/>
              <w:bottom w:val="nil"/>
              <w:right w:val="nil"/>
            </w:tcBorders>
            <w:noWrap/>
            <w:vAlign w:val="center"/>
            <w:hideMark/>
          </w:tcPr>
          <w:p w14:paraId="4B86AE0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08CF332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640 422,9</w:t>
            </w:r>
          </w:p>
        </w:tc>
        <w:tc>
          <w:tcPr>
            <w:tcW w:w="857" w:type="dxa"/>
            <w:tcBorders>
              <w:top w:val="nil"/>
              <w:left w:val="nil"/>
              <w:bottom w:val="nil"/>
              <w:right w:val="nil"/>
            </w:tcBorders>
            <w:noWrap/>
            <w:vAlign w:val="center"/>
            <w:hideMark/>
          </w:tcPr>
          <w:p w14:paraId="0FEA85F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3321EE9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491 116,1</w:t>
            </w:r>
          </w:p>
        </w:tc>
        <w:tc>
          <w:tcPr>
            <w:tcW w:w="857" w:type="dxa"/>
            <w:tcBorders>
              <w:top w:val="nil"/>
              <w:left w:val="nil"/>
              <w:bottom w:val="nil"/>
              <w:right w:val="nil"/>
            </w:tcBorders>
            <w:noWrap/>
            <w:vAlign w:val="center"/>
            <w:hideMark/>
          </w:tcPr>
          <w:p w14:paraId="37CA972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7215A8E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20F439E5" w14:textId="77777777" w:rsidTr="00162BE8">
        <w:trPr>
          <w:trHeight w:val="285"/>
        </w:trPr>
        <w:tc>
          <w:tcPr>
            <w:tcW w:w="993" w:type="dxa"/>
            <w:tcBorders>
              <w:top w:val="nil"/>
              <w:left w:val="nil"/>
              <w:bottom w:val="nil"/>
              <w:right w:val="nil"/>
            </w:tcBorders>
            <w:shd w:val="clear" w:color="FFFFFF" w:fill="FFFFFF"/>
            <w:noWrap/>
            <w:vAlign w:val="bottom"/>
            <w:hideMark/>
          </w:tcPr>
          <w:p w14:paraId="4EAA9CEC"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0 02 03</w:t>
            </w:r>
          </w:p>
        </w:tc>
        <w:tc>
          <w:tcPr>
            <w:tcW w:w="5020" w:type="dxa"/>
            <w:tcBorders>
              <w:top w:val="nil"/>
              <w:left w:val="nil"/>
              <w:bottom w:val="nil"/>
              <w:right w:val="nil"/>
            </w:tcBorders>
            <w:shd w:val="clear" w:color="FFFFFF" w:fill="FFFFFF"/>
            <w:noWrap/>
            <w:vAlign w:val="bottom"/>
            <w:hideMark/>
          </w:tcPr>
          <w:p w14:paraId="0252D7D0"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Disponibilidad Laboral</w:t>
            </w:r>
          </w:p>
        </w:tc>
        <w:tc>
          <w:tcPr>
            <w:tcW w:w="1513" w:type="dxa"/>
            <w:tcBorders>
              <w:top w:val="nil"/>
              <w:left w:val="nil"/>
              <w:bottom w:val="nil"/>
              <w:right w:val="nil"/>
            </w:tcBorders>
            <w:noWrap/>
            <w:vAlign w:val="bottom"/>
            <w:hideMark/>
          </w:tcPr>
          <w:p w14:paraId="3F2E0461"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57 553,9</w:t>
            </w:r>
          </w:p>
        </w:tc>
        <w:tc>
          <w:tcPr>
            <w:tcW w:w="1190" w:type="dxa"/>
            <w:tcBorders>
              <w:top w:val="nil"/>
              <w:left w:val="nil"/>
              <w:bottom w:val="nil"/>
              <w:right w:val="nil"/>
            </w:tcBorders>
            <w:noWrap/>
            <w:vAlign w:val="center"/>
            <w:hideMark/>
          </w:tcPr>
          <w:p w14:paraId="636AD17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13F26CA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49 898,0</w:t>
            </w:r>
          </w:p>
        </w:tc>
        <w:tc>
          <w:tcPr>
            <w:tcW w:w="857" w:type="dxa"/>
            <w:tcBorders>
              <w:top w:val="nil"/>
              <w:left w:val="nil"/>
              <w:bottom w:val="nil"/>
              <w:right w:val="nil"/>
            </w:tcBorders>
            <w:noWrap/>
            <w:vAlign w:val="center"/>
            <w:hideMark/>
          </w:tcPr>
          <w:p w14:paraId="563EA21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3BDC8C3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49 815,3</w:t>
            </w:r>
          </w:p>
        </w:tc>
        <w:tc>
          <w:tcPr>
            <w:tcW w:w="857" w:type="dxa"/>
            <w:tcBorders>
              <w:top w:val="nil"/>
              <w:left w:val="nil"/>
              <w:bottom w:val="nil"/>
              <w:right w:val="nil"/>
            </w:tcBorders>
            <w:noWrap/>
            <w:vAlign w:val="center"/>
            <w:hideMark/>
          </w:tcPr>
          <w:p w14:paraId="16FC079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5DBC6ED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17147469" w14:textId="77777777" w:rsidTr="00162BE8">
        <w:trPr>
          <w:trHeight w:val="285"/>
        </w:trPr>
        <w:tc>
          <w:tcPr>
            <w:tcW w:w="993" w:type="dxa"/>
            <w:tcBorders>
              <w:top w:val="nil"/>
              <w:left w:val="nil"/>
              <w:bottom w:val="nil"/>
              <w:right w:val="nil"/>
            </w:tcBorders>
            <w:shd w:val="clear" w:color="FFFFFF" w:fill="FFFFFF"/>
            <w:noWrap/>
            <w:vAlign w:val="bottom"/>
            <w:hideMark/>
          </w:tcPr>
          <w:p w14:paraId="545DC43B"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0 02 05</w:t>
            </w:r>
          </w:p>
        </w:tc>
        <w:tc>
          <w:tcPr>
            <w:tcW w:w="5020" w:type="dxa"/>
            <w:tcBorders>
              <w:top w:val="nil"/>
              <w:left w:val="nil"/>
              <w:bottom w:val="nil"/>
              <w:right w:val="nil"/>
            </w:tcBorders>
            <w:shd w:val="clear" w:color="FFFFFF" w:fill="FFFFFF"/>
            <w:noWrap/>
            <w:vAlign w:val="bottom"/>
            <w:hideMark/>
          </w:tcPr>
          <w:p w14:paraId="2C3DF48F"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Dietas</w:t>
            </w:r>
          </w:p>
        </w:tc>
        <w:tc>
          <w:tcPr>
            <w:tcW w:w="1513" w:type="dxa"/>
            <w:tcBorders>
              <w:top w:val="nil"/>
              <w:left w:val="nil"/>
              <w:bottom w:val="nil"/>
              <w:right w:val="nil"/>
            </w:tcBorders>
            <w:noWrap/>
            <w:vAlign w:val="bottom"/>
            <w:hideMark/>
          </w:tcPr>
          <w:p w14:paraId="5FDBE5B8"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111 793,2</w:t>
            </w:r>
          </w:p>
        </w:tc>
        <w:tc>
          <w:tcPr>
            <w:tcW w:w="1190" w:type="dxa"/>
            <w:tcBorders>
              <w:top w:val="nil"/>
              <w:left w:val="nil"/>
              <w:bottom w:val="nil"/>
              <w:right w:val="nil"/>
            </w:tcBorders>
            <w:noWrap/>
            <w:vAlign w:val="center"/>
            <w:hideMark/>
          </w:tcPr>
          <w:p w14:paraId="1208A08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70034F5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42 156,4</w:t>
            </w:r>
          </w:p>
        </w:tc>
        <w:tc>
          <w:tcPr>
            <w:tcW w:w="857" w:type="dxa"/>
            <w:tcBorders>
              <w:top w:val="nil"/>
              <w:left w:val="nil"/>
              <w:bottom w:val="nil"/>
              <w:right w:val="nil"/>
            </w:tcBorders>
            <w:noWrap/>
            <w:vAlign w:val="center"/>
            <w:hideMark/>
          </w:tcPr>
          <w:p w14:paraId="4A07461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1419EFC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52 353,4</w:t>
            </w:r>
          </w:p>
        </w:tc>
        <w:tc>
          <w:tcPr>
            <w:tcW w:w="857" w:type="dxa"/>
            <w:tcBorders>
              <w:top w:val="nil"/>
              <w:left w:val="nil"/>
              <w:bottom w:val="nil"/>
              <w:right w:val="nil"/>
            </w:tcBorders>
            <w:noWrap/>
            <w:vAlign w:val="center"/>
            <w:hideMark/>
          </w:tcPr>
          <w:p w14:paraId="42114B7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2C88CC5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7F7B118A" w14:textId="77777777" w:rsidTr="00162BE8">
        <w:trPr>
          <w:trHeight w:val="285"/>
        </w:trPr>
        <w:tc>
          <w:tcPr>
            <w:tcW w:w="993" w:type="dxa"/>
            <w:tcBorders>
              <w:top w:val="nil"/>
              <w:left w:val="nil"/>
              <w:bottom w:val="nil"/>
              <w:right w:val="nil"/>
            </w:tcBorders>
            <w:shd w:val="clear" w:color="FFFFFF" w:fill="FFFFFF"/>
            <w:noWrap/>
            <w:vAlign w:val="bottom"/>
            <w:hideMark/>
          </w:tcPr>
          <w:p w14:paraId="06C2A036"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7388F6B4"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686D5558"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456FF7D8"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7384025E"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2A5BB561"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1B4A0D01"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02E18CC6"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21E23E41"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0CC977E5" w14:textId="77777777" w:rsidTr="00162BE8">
        <w:trPr>
          <w:trHeight w:val="285"/>
        </w:trPr>
        <w:tc>
          <w:tcPr>
            <w:tcW w:w="993" w:type="dxa"/>
            <w:tcBorders>
              <w:top w:val="nil"/>
              <w:left w:val="nil"/>
              <w:bottom w:val="nil"/>
              <w:right w:val="nil"/>
            </w:tcBorders>
            <w:shd w:val="clear" w:color="FFFFFF" w:fill="FFFFFF"/>
            <w:noWrap/>
            <w:vAlign w:val="bottom"/>
            <w:hideMark/>
          </w:tcPr>
          <w:p w14:paraId="2F5CC861"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0 03 00</w:t>
            </w:r>
          </w:p>
        </w:tc>
        <w:tc>
          <w:tcPr>
            <w:tcW w:w="5020" w:type="dxa"/>
            <w:tcBorders>
              <w:top w:val="nil"/>
              <w:left w:val="nil"/>
              <w:bottom w:val="nil"/>
              <w:right w:val="nil"/>
            </w:tcBorders>
            <w:shd w:val="clear" w:color="FFFFFF" w:fill="FFFFFF"/>
            <w:noWrap/>
            <w:vAlign w:val="bottom"/>
            <w:hideMark/>
          </w:tcPr>
          <w:p w14:paraId="158004C9"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INCENTIVOS SALARIALES</w:t>
            </w:r>
          </w:p>
        </w:tc>
        <w:tc>
          <w:tcPr>
            <w:tcW w:w="1513" w:type="dxa"/>
            <w:tcBorders>
              <w:top w:val="nil"/>
              <w:left w:val="nil"/>
              <w:bottom w:val="nil"/>
              <w:right w:val="nil"/>
            </w:tcBorders>
            <w:noWrap/>
            <w:vAlign w:val="center"/>
            <w:hideMark/>
          </w:tcPr>
          <w:p w14:paraId="6B445ACC"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35 807 415,7</w:t>
            </w:r>
          </w:p>
        </w:tc>
        <w:tc>
          <w:tcPr>
            <w:tcW w:w="1190" w:type="dxa"/>
            <w:tcBorders>
              <w:top w:val="nil"/>
              <w:left w:val="nil"/>
              <w:bottom w:val="nil"/>
              <w:right w:val="nil"/>
            </w:tcBorders>
            <w:noWrap/>
            <w:vAlign w:val="center"/>
            <w:hideMark/>
          </w:tcPr>
          <w:p w14:paraId="385C44C3"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46C6C209"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35 728 086,8</w:t>
            </w:r>
          </w:p>
        </w:tc>
        <w:tc>
          <w:tcPr>
            <w:tcW w:w="857" w:type="dxa"/>
            <w:tcBorders>
              <w:top w:val="nil"/>
              <w:left w:val="nil"/>
              <w:bottom w:val="nil"/>
              <w:right w:val="nil"/>
            </w:tcBorders>
            <w:noWrap/>
            <w:vAlign w:val="center"/>
            <w:hideMark/>
          </w:tcPr>
          <w:p w14:paraId="520E9AE6"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15595C46"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34 031 837,8</w:t>
            </w:r>
          </w:p>
        </w:tc>
        <w:tc>
          <w:tcPr>
            <w:tcW w:w="857" w:type="dxa"/>
            <w:tcBorders>
              <w:top w:val="nil"/>
              <w:left w:val="nil"/>
              <w:bottom w:val="nil"/>
              <w:right w:val="nil"/>
            </w:tcBorders>
            <w:noWrap/>
            <w:vAlign w:val="center"/>
            <w:hideMark/>
          </w:tcPr>
          <w:p w14:paraId="2035A06E"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44585BE0"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0351799D" w14:textId="77777777" w:rsidTr="00162BE8">
        <w:trPr>
          <w:trHeight w:val="285"/>
        </w:trPr>
        <w:tc>
          <w:tcPr>
            <w:tcW w:w="993" w:type="dxa"/>
            <w:tcBorders>
              <w:top w:val="nil"/>
              <w:left w:val="nil"/>
              <w:bottom w:val="nil"/>
              <w:right w:val="nil"/>
            </w:tcBorders>
            <w:shd w:val="clear" w:color="FFFFFF" w:fill="FFFFFF"/>
            <w:noWrap/>
            <w:vAlign w:val="bottom"/>
            <w:hideMark/>
          </w:tcPr>
          <w:p w14:paraId="280945AA"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0 03 01</w:t>
            </w:r>
          </w:p>
        </w:tc>
        <w:tc>
          <w:tcPr>
            <w:tcW w:w="5020" w:type="dxa"/>
            <w:tcBorders>
              <w:top w:val="nil"/>
              <w:left w:val="nil"/>
              <w:bottom w:val="nil"/>
              <w:right w:val="nil"/>
            </w:tcBorders>
            <w:shd w:val="clear" w:color="FFFFFF" w:fill="FFFFFF"/>
            <w:noWrap/>
            <w:vAlign w:val="bottom"/>
            <w:hideMark/>
          </w:tcPr>
          <w:p w14:paraId="06C24A73"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Retribución por Años Servidos</w:t>
            </w:r>
          </w:p>
        </w:tc>
        <w:tc>
          <w:tcPr>
            <w:tcW w:w="1513" w:type="dxa"/>
            <w:tcBorders>
              <w:top w:val="nil"/>
              <w:left w:val="nil"/>
              <w:bottom w:val="nil"/>
              <w:right w:val="nil"/>
            </w:tcBorders>
            <w:noWrap/>
            <w:vAlign w:val="bottom"/>
            <w:hideMark/>
          </w:tcPr>
          <w:p w14:paraId="66AEE063"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18 094 411,0</w:t>
            </w:r>
          </w:p>
        </w:tc>
        <w:tc>
          <w:tcPr>
            <w:tcW w:w="1190" w:type="dxa"/>
            <w:tcBorders>
              <w:top w:val="nil"/>
              <w:left w:val="nil"/>
              <w:bottom w:val="nil"/>
              <w:right w:val="nil"/>
            </w:tcBorders>
            <w:noWrap/>
            <w:vAlign w:val="center"/>
            <w:hideMark/>
          </w:tcPr>
          <w:p w14:paraId="5DE3222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6DA263D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18 899 661,3</w:t>
            </w:r>
          </w:p>
        </w:tc>
        <w:tc>
          <w:tcPr>
            <w:tcW w:w="857" w:type="dxa"/>
            <w:tcBorders>
              <w:top w:val="nil"/>
              <w:left w:val="nil"/>
              <w:bottom w:val="nil"/>
              <w:right w:val="nil"/>
            </w:tcBorders>
            <w:noWrap/>
            <w:vAlign w:val="center"/>
            <w:hideMark/>
          </w:tcPr>
          <w:p w14:paraId="09DC62D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66C83C7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17 029 674,2</w:t>
            </w:r>
          </w:p>
        </w:tc>
        <w:tc>
          <w:tcPr>
            <w:tcW w:w="857" w:type="dxa"/>
            <w:tcBorders>
              <w:top w:val="nil"/>
              <w:left w:val="nil"/>
              <w:bottom w:val="nil"/>
              <w:right w:val="nil"/>
            </w:tcBorders>
            <w:noWrap/>
            <w:vAlign w:val="center"/>
            <w:hideMark/>
          </w:tcPr>
          <w:p w14:paraId="2AC3F50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3A9BBA9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5018562E" w14:textId="77777777" w:rsidTr="00162BE8">
        <w:trPr>
          <w:trHeight w:val="285"/>
        </w:trPr>
        <w:tc>
          <w:tcPr>
            <w:tcW w:w="993" w:type="dxa"/>
            <w:tcBorders>
              <w:top w:val="nil"/>
              <w:left w:val="nil"/>
              <w:bottom w:val="nil"/>
              <w:right w:val="nil"/>
            </w:tcBorders>
            <w:shd w:val="clear" w:color="FFFFFF" w:fill="FFFFFF"/>
            <w:noWrap/>
            <w:vAlign w:val="bottom"/>
            <w:hideMark/>
          </w:tcPr>
          <w:p w14:paraId="67B33833"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0 03 02</w:t>
            </w:r>
          </w:p>
        </w:tc>
        <w:tc>
          <w:tcPr>
            <w:tcW w:w="5020" w:type="dxa"/>
            <w:tcBorders>
              <w:top w:val="nil"/>
              <w:left w:val="nil"/>
              <w:bottom w:val="nil"/>
              <w:right w:val="nil"/>
            </w:tcBorders>
            <w:shd w:val="clear" w:color="FFFFFF" w:fill="FFFFFF"/>
            <w:noWrap/>
            <w:vAlign w:val="bottom"/>
            <w:hideMark/>
          </w:tcPr>
          <w:p w14:paraId="617FF743"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roofErr w:type="spellStart"/>
            <w:r w:rsidRPr="00E440A7">
              <w:rPr>
                <w:rFonts w:ascii="Times New Roman" w:eastAsia="Times New Roman" w:hAnsi="Times New Roman" w:cs="Times New Roman"/>
                <w:color w:val="000000"/>
                <w:lang w:eastAsia="es-CR"/>
              </w:rPr>
              <w:t>Restricc</w:t>
            </w:r>
            <w:proofErr w:type="spellEnd"/>
            <w:r w:rsidRPr="00E440A7">
              <w:rPr>
                <w:rFonts w:ascii="Times New Roman" w:eastAsia="Times New Roman" w:hAnsi="Times New Roman" w:cs="Times New Roman"/>
                <w:color w:val="000000"/>
                <w:lang w:eastAsia="es-CR"/>
              </w:rPr>
              <w:t xml:space="preserve">. al </w:t>
            </w:r>
            <w:proofErr w:type="spellStart"/>
            <w:r w:rsidRPr="00E440A7">
              <w:rPr>
                <w:rFonts w:ascii="Times New Roman" w:eastAsia="Times New Roman" w:hAnsi="Times New Roman" w:cs="Times New Roman"/>
                <w:color w:val="000000"/>
                <w:lang w:eastAsia="es-CR"/>
              </w:rPr>
              <w:t>Ejerc</w:t>
            </w:r>
            <w:proofErr w:type="spellEnd"/>
            <w:r w:rsidRPr="00E440A7">
              <w:rPr>
                <w:rFonts w:ascii="Times New Roman" w:eastAsia="Times New Roman" w:hAnsi="Times New Roman" w:cs="Times New Roman"/>
                <w:color w:val="000000"/>
                <w:lang w:eastAsia="es-CR"/>
              </w:rPr>
              <w:t>. Liberal de la Profesión</w:t>
            </w:r>
          </w:p>
        </w:tc>
        <w:tc>
          <w:tcPr>
            <w:tcW w:w="1513" w:type="dxa"/>
            <w:tcBorders>
              <w:top w:val="nil"/>
              <w:left w:val="nil"/>
              <w:bottom w:val="nil"/>
              <w:right w:val="nil"/>
            </w:tcBorders>
            <w:noWrap/>
            <w:vAlign w:val="bottom"/>
            <w:hideMark/>
          </w:tcPr>
          <w:p w14:paraId="053DA40E"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4 018 929,1</w:t>
            </w:r>
          </w:p>
        </w:tc>
        <w:tc>
          <w:tcPr>
            <w:tcW w:w="1190" w:type="dxa"/>
            <w:tcBorders>
              <w:top w:val="nil"/>
              <w:left w:val="nil"/>
              <w:bottom w:val="nil"/>
              <w:right w:val="nil"/>
            </w:tcBorders>
            <w:noWrap/>
            <w:vAlign w:val="center"/>
            <w:hideMark/>
          </w:tcPr>
          <w:p w14:paraId="28CB50F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1AEE60E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3 859 192,1</w:t>
            </w:r>
          </w:p>
        </w:tc>
        <w:tc>
          <w:tcPr>
            <w:tcW w:w="857" w:type="dxa"/>
            <w:tcBorders>
              <w:top w:val="nil"/>
              <w:left w:val="nil"/>
              <w:bottom w:val="nil"/>
              <w:right w:val="nil"/>
            </w:tcBorders>
            <w:noWrap/>
            <w:vAlign w:val="center"/>
            <w:hideMark/>
          </w:tcPr>
          <w:p w14:paraId="4607A4A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2E45743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4 296 719,6</w:t>
            </w:r>
          </w:p>
        </w:tc>
        <w:tc>
          <w:tcPr>
            <w:tcW w:w="857" w:type="dxa"/>
            <w:tcBorders>
              <w:top w:val="nil"/>
              <w:left w:val="nil"/>
              <w:bottom w:val="nil"/>
              <w:right w:val="nil"/>
            </w:tcBorders>
            <w:noWrap/>
            <w:vAlign w:val="center"/>
            <w:hideMark/>
          </w:tcPr>
          <w:p w14:paraId="3989178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5B57BDC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4E6C59DE" w14:textId="77777777" w:rsidTr="00162BE8">
        <w:trPr>
          <w:trHeight w:val="285"/>
        </w:trPr>
        <w:tc>
          <w:tcPr>
            <w:tcW w:w="993" w:type="dxa"/>
            <w:tcBorders>
              <w:top w:val="nil"/>
              <w:left w:val="nil"/>
              <w:bottom w:val="nil"/>
              <w:right w:val="nil"/>
            </w:tcBorders>
            <w:shd w:val="clear" w:color="FFFFFF" w:fill="FFFFFF"/>
            <w:noWrap/>
            <w:vAlign w:val="bottom"/>
            <w:hideMark/>
          </w:tcPr>
          <w:p w14:paraId="50AF0936"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0 03 03</w:t>
            </w:r>
          </w:p>
        </w:tc>
        <w:tc>
          <w:tcPr>
            <w:tcW w:w="5020" w:type="dxa"/>
            <w:tcBorders>
              <w:top w:val="nil"/>
              <w:left w:val="nil"/>
              <w:bottom w:val="nil"/>
              <w:right w:val="nil"/>
            </w:tcBorders>
            <w:shd w:val="clear" w:color="FFFFFF" w:fill="FFFFFF"/>
            <w:noWrap/>
            <w:vAlign w:val="bottom"/>
            <w:hideMark/>
          </w:tcPr>
          <w:p w14:paraId="66014909"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Décimo Tercer Mes</w:t>
            </w:r>
          </w:p>
        </w:tc>
        <w:tc>
          <w:tcPr>
            <w:tcW w:w="1513" w:type="dxa"/>
            <w:tcBorders>
              <w:top w:val="nil"/>
              <w:left w:val="nil"/>
              <w:bottom w:val="nil"/>
              <w:right w:val="nil"/>
            </w:tcBorders>
            <w:noWrap/>
            <w:vAlign w:val="bottom"/>
            <w:hideMark/>
          </w:tcPr>
          <w:p w14:paraId="5A5BD81A"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5 798 321,1</w:t>
            </w:r>
          </w:p>
        </w:tc>
        <w:tc>
          <w:tcPr>
            <w:tcW w:w="1190" w:type="dxa"/>
            <w:tcBorders>
              <w:top w:val="nil"/>
              <w:left w:val="nil"/>
              <w:bottom w:val="nil"/>
              <w:right w:val="nil"/>
            </w:tcBorders>
            <w:noWrap/>
            <w:vAlign w:val="center"/>
            <w:hideMark/>
          </w:tcPr>
          <w:p w14:paraId="107E44A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571B662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5 582 884,5</w:t>
            </w:r>
          </w:p>
        </w:tc>
        <w:tc>
          <w:tcPr>
            <w:tcW w:w="857" w:type="dxa"/>
            <w:tcBorders>
              <w:top w:val="nil"/>
              <w:left w:val="nil"/>
              <w:bottom w:val="nil"/>
              <w:right w:val="nil"/>
            </w:tcBorders>
            <w:noWrap/>
            <w:vAlign w:val="center"/>
            <w:hideMark/>
          </w:tcPr>
          <w:p w14:paraId="512B7AB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0C101C1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5 375 664,8</w:t>
            </w:r>
          </w:p>
        </w:tc>
        <w:tc>
          <w:tcPr>
            <w:tcW w:w="857" w:type="dxa"/>
            <w:tcBorders>
              <w:top w:val="nil"/>
              <w:left w:val="nil"/>
              <w:bottom w:val="nil"/>
              <w:right w:val="nil"/>
            </w:tcBorders>
            <w:noWrap/>
            <w:vAlign w:val="center"/>
            <w:hideMark/>
          </w:tcPr>
          <w:p w14:paraId="61138FF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468744E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56578C5F" w14:textId="77777777" w:rsidTr="00162BE8">
        <w:trPr>
          <w:trHeight w:val="285"/>
        </w:trPr>
        <w:tc>
          <w:tcPr>
            <w:tcW w:w="993" w:type="dxa"/>
            <w:tcBorders>
              <w:top w:val="nil"/>
              <w:left w:val="nil"/>
              <w:bottom w:val="nil"/>
              <w:right w:val="nil"/>
            </w:tcBorders>
            <w:shd w:val="clear" w:color="FFFFFF" w:fill="FFFFFF"/>
            <w:noWrap/>
            <w:vAlign w:val="bottom"/>
            <w:hideMark/>
          </w:tcPr>
          <w:p w14:paraId="2DC079B5"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0 03 04</w:t>
            </w:r>
          </w:p>
        </w:tc>
        <w:tc>
          <w:tcPr>
            <w:tcW w:w="5020" w:type="dxa"/>
            <w:tcBorders>
              <w:top w:val="nil"/>
              <w:left w:val="nil"/>
              <w:bottom w:val="nil"/>
              <w:right w:val="nil"/>
            </w:tcBorders>
            <w:shd w:val="clear" w:color="FFFFFF" w:fill="FFFFFF"/>
            <w:noWrap/>
            <w:vAlign w:val="bottom"/>
            <w:hideMark/>
          </w:tcPr>
          <w:p w14:paraId="4C09E959"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Salario Escolar</w:t>
            </w:r>
          </w:p>
        </w:tc>
        <w:tc>
          <w:tcPr>
            <w:tcW w:w="1513" w:type="dxa"/>
            <w:tcBorders>
              <w:top w:val="nil"/>
              <w:left w:val="nil"/>
              <w:bottom w:val="nil"/>
              <w:right w:val="nil"/>
            </w:tcBorders>
            <w:noWrap/>
            <w:vAlign w:val="bottom"/>
            <w:hideMark/>
          </w:tcPr>
          <w:p w14:paraId="3349D7F2"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5 360 151,8</w:t>
            </w:r>
          </w:p>
        </w:tc>
        <w:tc>
          <w:tcPr>
            <w:tcW w:w="1190" w:type="dxa"/>
            <w:tcBorders>
              <w:top w:val="nil"/>
              <w:left w:val="nil"/>
              <w:bottom w:val="nil"/>
              <w:right w:val="nil"/>
            </w:tcBorders>
            <w:noWrap/>
            <w:vAlign w:val="center"/>
            <w:hideMark/>
          </w:tcPr>
          <w:p w14:paraId="32EE25D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752FB65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4 963 858,9</w:t>
            </w:r>
          </w:p>
        </w:tc>
        <w:tc>
          <w:tcPr>
            <w:tcW w:w="857" w:type="dxa"/>
            <w:tcBorders>
              <w:top w:val="nil"/>
              <w:left w:val="nil"/>
              <w:bottom w:val="nil"/>
              <w:right w:val="nil"/>
            </w:tcBorders>
            <w:noWrap/>
            <w:vAlign w:val="center"/>
            <w:hideMark/>
          </w:tcPr>
          <w:p w14:paraId="42745CF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051F2C5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4 936 366,0</w:t>
            </w:r>
          </w:p>
        </w:tc>
        <w:tc>
          <w:tcPr>
            <w:tcW w:w="857" w:type="dxa"/>
            <w:tcBorders>
              <w:top w:val="nil"/>
              <w:left w:val="nil"/>
              <w:bottom w:val="nil"/>
              <w:right w:val="nil"/>
            </w:tcBorders>
            <w:noWrap/>
            <w:vAlign w:val="center"/>
            <w:hideMark/>
          </w:tcPr>
          <w:p w14:paraId="17F52A2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335EC92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6DACB5FF" w14:textId="77777777" w:rsidTr="00162BE8">
        <w:trPr>
          <w:trHeight w:val="285"/>
        </w:trPr>
        <w:tc>
          <w:tcPr>
            <w:tcW w:w="993" w:type="dxa"/>
            <w:tcBorders>
              <w:top w:val="nil"/>
              <w:left w:val="nil"/>
              <w:bottom w:val="nil"/>
              <w:right w:val="nil"/>
            </w:tcBorders>
            <w:shd w:val="clear" w:color="FFFFFF" w:fill="FFFFFF"/>
            <w:noWrap/>
            <w:vAlign w:val="bottom"/>
            <w:hideMark/>
          </w:tcPr>
          <w:p w14:paraId="77B102FB"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0 03 99</w:t>
            </w:r>
          </w:p>
        </w:tc>
        <w:tc>
          <w:tcPr>
            <w:tcW w:w="5020" w:type="dxa"/>
            <w:tcBorders>
              <w:top w:val="nil"/>
              <w:left w:val="nil"/>
              <w:bottom w:val="nil"/>
              <w:right w:val="nil"/>
            </w:tcBorders>
            <w:shd w:val="clear" w:color="FFFFFF" w:fill="FFFFFF"/>
            <w:noWrap/>
            <w:vAlign w:val="bottom"/>
            <w:hideMark/>
          </w:tcPr>
          <w:p w14:paraId="5CCC5BA8"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Otros Incentivos Salariales</w:t>
            </w:r>
          </w:p>
        </w:tc>
        <w:tc>
          <w:tcPr>
            <w:tcW w:w="1513" w:type="dxa"/>
            <w:tcBorders>
              <w:top w:val="nil"/>
              <w:left w:val="nil"/>
              <w:bottom w:val="nil"/>
              <w:right w:val="nil"/>
            </w:tcBorders>
            <w:noWrap/>
            <w:vAlign w:val="bottom"/>
            <w:hideMark/>
          </w:tcPr>
          <w:p w14:paraId="26E51B44"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2 535 602,7</w:t>
            </w:r>
          </w:p>
        </w:tc>
        <w:tc>
          <w:tcPr>
            <w:tcW w:w="1190" w:type="dxa"/>
            <w:tcBorders>
              <w:top w:val="nil"/>
              <w:left w:val="nil"/>
              <w:bottom w:val="nil"/>
              <w:right w:val="nil"/>
            </w:tcBorders>
            <w:noWrap/>
            <w:vAlign w:val="center"/>
            <w:hideMark/>
          </w:tcPr>
          <w:p w14:paraId="3E53D45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3107241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2 422 490,0</w:t>
            </w:r>
          </w:p>
        </w:tc>
        <w:tc>
          <w:tcPr>
            <w:tcW w:w="857" w:type="dxa"/>
            <w:tcBorders>
              <w:top w:val="nil"/>
              <w:left w:val="nil"/>
              <w:bottom w:val="nil"/>
              <w:right w:val="nil"/>
            </w:tcBorders>
            <w:noWrap/>
            <w:vAlign w:val="center"/>
            <w:hideMark/>
          </w:tcPr>
          <w:p w14:paraId="7A006F8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7DC4755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2 393 413,2</w:t>
            </w:r>
          </w:p>
        </w:tc>
        <w:tc>
          <w:tcPr>
            <w:tcW w:w="857" w:type="dxa"/>
            <w:tcBorders>
              <w:top w:val="nil"/>
              <w:left w:val="nil"/>
              <w:bottom w:val="nil"/>
              <w:right w:val="nil"/>
            </w:tcBorders>
            <w:noWrap/>
            <w:vAlign w:val="center"/>
            <w:hideMark/>
          </w:tcPr>
          <w:p w14:paraId="74D5C9C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48AB461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179022C5" w14:textId="77777777" w:rsidTr="00162BE8">
        <w:trPr>
          <w:trHeight w:val="285"/>
        </w:trPr>
        <w:tc>
          <w:tcPr>
            <w:tcW w:w="993" w:type="dxa"/>
            <w:tcBorders>
              <w:top w:val="nil"/>
              <w:left w:val="nil"/>
              <w:bottom w:val="nil"/>
              <w:right w:val="nil"/>
            </w:tcBorders>
            <w:shd w:val="clear" w:color="FFFFFF" w:fill="FFFFFF"/>
            <w:noWrap/>
            <w:vAlign w:val="bottom"/>
            <w:hideMark/>
          </w:tcPr>
          <w:p w14:paraId="15CEE915"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3DD07E68"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028E22F8"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21E026A3"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2F370AF1"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6DAB9438"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6A620BEC"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4E704602"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443A9C6F"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3565797E" w14:textId="77777777" w:rsidTr="00162BE8">
        <w:trPr>
          <w:trHeight w:val="285"/>
        </w:trPr>
        <w:tc>
          <w:tcPr>
            <w:tcW w:w="993" w:type="dxa"/>
            <w:tcBorders>
              <w:top w:val="nil"/>
              <w:left w:val="nil"/>
              <w:bottom w:val="nil"/>
              <w:right w:val="nil"/>
            </w:tcBorders>
            <w:shd w:val="clear" w:color="FFFFFF" w:fill="FFFFFF"/>
            <w:noWrap/>
            <w:vAlign w:val="bottom"/>
            <w:hideMark/>
          </w:tcPr>
          <w:p w14:paraId="0F92AE3F"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0 04 00</w:t>
            </w:r>
          </w:p>
        </w:tc>
        <w:tc>
          <w:tcPr>
            <w:tcW w:w="5020" w:type="dxa"/>
            <w:tcBorders>
              <w:top w:val="nil"/>
              <w:left w:val="nil"/>
              <w:bottom w:val="nil"/>
              <w:right w:val="nil"/>
            </w:tcBorders>
            <w:shd w:val="clear" w:color="FFFFFF" w:fill="FFFFFF"/>
            <w:noWrap/>
            <w:vAlign w:val="bottom"/>
            <w:hideMark/>
          </w:tcPr>
          <w:p w14:paraId="09334FBA"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CONTRIB. PAT. A L DESARROLLO Y SEG. SOCIAL</w:t>
            </w:r>
          </w:p>
        </w:tc>
        <w:tc>
          <w:tcPr>
            <w:tcW w:w="1513" w:type="dxa"/>
            <w:tcBorders>
              <w:top w:val="nil"/>
              <w:left w:val="nil"/>
              <w:bottom w:val="nil"/>
              <w:right w:val="nil"/>
            </w:tcBorders>
            <w:noWrap/>
            <w:vAlign w:val="center"/>
            <w:hideMark/>
          </w:tcPr>
          <w:p w14:paraId="108645D3"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6 784 084,8</w:t>
            </w:r>
          </w:p>
        </w:tc>
        <w:tc>
          <w:tcPr>
            <w:tcW w:w="1190" w:type="dxa"/>
            <w:tcBorders>
              <w:top w:val="nil"/>
              <w:left w:val="nil"/>
              <w:bottom w:val="nil"/>
              <w:right w:val="nil"/>
            </w:tcBorders>
            <w:noWrap/>
            <w:vAlign w:val="center"/>
            <w:hideMark/>
          </w:tcPr>
          <w:p w14:paraId="0A316C6C"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25192AA0"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6 633 598,4</w:t>
            </w:r>
          </w:p>
        </w:tc>
        <w:tc>
          <w:tcPr>
            <w:tcW w:w="857" w:type="dxa"/>
            <w:tcBorders>
              <w:top w:val="nil"/>
              <w:left w:val="nil"/>
              <w:bottom w:val="nil"/>
              <w:right w:val="nil"/>
            </w:tcBorders>
            <w:noWrap/>
            <w:vAlign w:val="center"/>
            <w:hideMark/>
          </w:tcPr>
          <w:p w14:paraId="5185093A"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77BFCC62"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6 253 303,4</w:t>
            </w:r>
          </w:p>
        </w:tc>
        <w:tc>
          <w:tcPr>
            <w:tcW w:w="857" w:type="dxa"/>
            <w:tcBorders>
              <w:top w:val="nil"/>
              <w:left w:val="nil"/>
              <w:bottom w:val="nil"/>
              <w:right w:val="nil"/>
            </w:tcBorders>
            <w:noWrap/>
            <w:vAlign w:val="center"/>
            <w:hideMark/>
          </w:tcPr>
          <w:p w14:paraId="1410D566"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64D75F07"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00DC941E" w14:textId="77777777" w:rsidTr="00162BE8">
        <w:trPr>
          <w:trHeight w:val="285"/>
        </w:trPr>
        <w:tc>
          <w:tcPr>
            <w:tcW w:w="993" w:type="dxa"/>
            <w:tcBorders>
              <w:top w:val="nil"/>
              <w:left w:val="nil"/>
              <w:bottom w:val="nil"/>
              <w:right w:val="nil"/>
            </w:tcBorders>
            <w:shd w:val="clear" w:color="FFFFFF" w:fill="FFFFFF"/>
            <w:noWrap/>
            <w:vAlign w:val="bottom"/>
            <w:hideMark/>
          </w:tcPr>
          <w:p w14:paraId="10F2AA79"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0 04 01</w:t>
            </w:r>
          </w:p>
        </w:tc>
        <w:tc>
          <w:tcPr>
            <w:tcW w:w="5020" w:type="dxa"/>
            <w:tcBorders>
              <w:top w:val="nil"/>
              <w:left w:val="nil"/>
              <w:bottom w:val="nil"/>
              <w:right w:val="nil"/>
            </w:tcBorders>
            <w:shd w:val="clear" w:color="FFFFFF" w:fill="FFFFFF"/>
            <w:noWrap/>
            <w:vAlign w:val="bottom"/>
            <w:hideMark/>
          </w:tcPr>
          <w:p w14:paraId="48829350"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roofErr w:type="spellStart"/>
            <w:r w:rsidRPr="00E440A7">
              <w:rPr>
                <w:rFonts w:ascii="Times New Roman" w:eastAsia="Times New Roman" w:hAnsi="Times New Roman" w:cs="Times New Roman"/>
                <w:color w:val="000000"/>
                <w:lang w:eastAsia="es-CR"/>
              </w:rPr>
              <w:t>Contr</w:t>
            </w:r>
            <w:proofErr w:type="spellEnd"/>
            <w:r w:rsidRPr="00E440A7">
              <w:rPr>
                <w:rFonts w:ascii="Times New Roman" w:eastAsia="Times New Roman" w:hAnsi="Times New Roman" w:cs="Times New Roman"/>
                <w:color w:val="000000"/>
                <w:lang w:eastAsia="es-CR"/>
              </w:rPr>
              <w:t xml:space="preserve">. </w:t>
            </w:r>
            <w:proofErr w:type="spellStart"/>
            <w:r w:rsidRPr="00E440A7">
              <w:rPr>
                <w:rFonts w:ascii="Times New Roman" w:eastAsia="Times New Roman" w:hAnsi="Times New Roman" w:cs="Times New Roman"/>
                <w:color w:val="000000"/>
                <w:lang w:eastAsia="es-CR"/>
              </w:rPr>
              <w:t>Patron</w:t>
            </w:r>
            <w:proofErr w:type="spellEnd"/>
            <w:r w:rsidRPr="00E440A7">
              <w:rPr>
                <w:rFonts w:ascii="Times New Roman" w:eastAsia="Times New Roman" w:hAnsi="Times New Roman" w:cs="Times New Roman"/>
                <w:color w:val="000000"/>
                <w:lang w:eastAsia="es-CR"/>
              </w:rPr>
              <w:t>. a Seguro de la Salud CCSS</w:t>
            </w:r>
          </w:p>
        </w:tc>
        <w:tc>
          <w:tcPr>
            <w:tcW w:w="1513" w:type="dxa"/>
            <w:tcBorders>
              <w:top w:val="nil"/>
              <w:left w:val="nil"/>
              <w:bottom w:val="nil"/>
              <w:right w:val="nil"/>
            </w:tcBorders>
            <w:noWrap/>
            <w:vAlign w:val="bottom"/>
            <w:hideMark/>
          </w:tcPr>
          <w:p w14:paraId="545A361C"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6 436 183,0</w:t>
            </w:r>
          </w:p>
        </w:tc>
        <w:tc>
          <w:tcPr>
            <w:tcW w:w="1190" w:type="dxa"/>
            <w:tcBorders>
              <w:top w:val="nil"/>
              <w:left w:val="nil"/>
              <w:bottom w:val="nil"/>
              <w:right w:val="nil"/>
            </w:tcBorders>
            <w:noWrap/>
            <w:vAlign w:val="center"/>
            <w:hideMark/>
          </w:tcPr>
          <w:p w14:paraId="23DAA60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1620AD9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6 293 226,1</w:t>
            </w:r>
          </w:p>
        </w:tc>
        <w:tc>
          <w:tcPr>
            <w:tcW w:w="857" w:type="dxa"/>
            <w:tcBorders>
              <w:top w:val="nil"/>
              <w:left w:val="nil"/>
              <w:bottom w:val="nil"/>
              <w:right w:val="nil"/>
            </w:tcBorders>
            <w:noWrap/>
            <w:vAlign w:val="center"/>
            <w:hideMark/>
          </w:tcPr>
          <w:p w14:paraId="7EB1540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73F14AE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5 932 595,9</w:t>
            </w:r>
          </w:p>
        </w:tc>
        <w:tc>
          <w:tcPr>
            <w:tcW w:w="857" w:type="dxa"/>
            <w:tcBorders>
              <w:top w:val="nil"/>
              <w:left w:val="nil"/>
              <w:bottom w:val="nil"/>
              <w:right w:val="nil"/>
            </w:tcBorders>
            <w:noWrap/>
            <w:vAlign w:val="center"/>
            <w:hideMark/>
          </w:tcPr>
          <w:p w14:paraId="0AD3B9A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778693A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3C40282B" w14:textId="77777777" w:rsidTr="00162BE8">
        <w:trPr>
          <w:trHeight w:val="285"/>
        </w:trPr>
        <w:tc>
          <w:tcPr>
            <w:tcW w:w="993" w:type="dxa"/>
            <w:tcBorders>
              <w:top w:val="nil"/>
              <w:left w:val="nil"/>
              <w:bottom w:val="nil"/>
              <w:right w:val="nil"/>
            </w:tcBorders>
            <w:shd w:val="clear" w:color="FFFFFF" w:fill="FFFFFF"/>
            <w:noWrap/>
            <w:vAlign w:val="bottom"/>
            <w:hideMark/>
          </w:tcPr>
          <w:p w14:paraId="292AF9F9"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0 04 05</w:t>
            </w:r>
          </w:p>
        </w:tc>
        <w:tc>
          <w:tcPr>
            <w:tcW w:w="5020" w:type="dxa"/>
            <w:tcBorders>
              <w:top w:val="nil"/>
              <w:left w:val="nil"/>
              <w:bottom w:val="nil"/>
              <w:right w:val="nil"/>
            </w:tcBorders>
            <w:shd w:val="clear" w:color="FFFFFF" w:fill="FFFFFF"/>
            <w:noWrap/>
            <w:vAlign w:val="bottom"/>
            <w:hideMark/>
          </w:tcPr>
          <w:p w14:paraId="70C48C56"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roofErr w:type="spellStart"/>
            <w:r w:rsidRPr="00E440A7">
              <w:rPr>
                <w:rFonts w:ascii="Times New Roman" w:eastAsia="Times New Roman" w:hAnsi="Times New Roman" w:cs="Times New Roman"/>
                <w:color w:val="000000"/>
                <w:lang w:eastAsia="es-CR"/>
              </w:rPr>
              <w:t>Contr</w:t>
            </w:r>
            <w:proofErr w:type="spellEnd"/>
            <w:r w:rsidRPr="00E440A7">
              <w:rPr>
                <w:rFonts w:ascii="Times New Roman" w:eastAsia="Times New Roman" w:hAnsi="Times New Roman" w:cs="Times New Roman"/>
                <w:color w:val="000000"/>
                <w:lang w:eastAsia="es-CR"/>
              </w:rPr>
              <w:t xml:space="preserve">. </w:t>
            </w:r>
            <w:proofErr w:type="spellStart"/>
            <w:r w:rsidRPr="00E440A7">
              <w:rPr>
                <w:rFonts w:ascii="Times New Roman" w:eastAsia="Times New Roman" w:hAnsi="Times New Roman" w:cs="Times New Roman"/>
                <w:color w:val="000000"/>
                <w:lang w:eastAsia="es-CR"/>
              </w:rPr>
              <w:t>Patron</w:t>
            </w:r>
            <w:proofErr w:type="spellEnd"/>
            <w:r w:rsidRPr="00E440A7">
              <w:rPr>
                <w:rFonts w:ascii="Times New Roman" w:eastAsia="Times New Roman" w:hAnsi="Times New Roman" w:cs="Times New Roman"/>
                <w:color w:val="000000"/>
                <w:lang w:eastAsia="es-CR"/>
              </w:rPr>
              <w:t xml:space="preserve">. a Banco Pop. y </w:t>
            </w:r>
            <w:proofErr w:type="spellStart"/>
            <w:r w:rsidRPr="00E440A7">
              <w:rPr>
                <w:rFonts w:ascii="Times New Roman" w:eastAsia="Times New Roman" w:hAnsi="Times New Roman" w:cs="Times New Roman"/>
                <w:color w:val="000000"/>
                <w:lang w:eastAsia="es-CR"/>
              </w:rPr>
              <w:t>Desar</w:t>
            </w:r>
            <w:proofErr w:type="spellEnd"/>
            <w:r w:rsidRPr="00E440A7">
              <w:rPr>
                <w:rFonts w:ascii="Times New Roman" w:eastAsia="Times New Roman" w:hAnsi="Times New Roman" w:cs="Times New Roman"/>
                <w:color w:val="000000"/>
                <w:lang w:eastAsia="es-CR"/>
              </w:rPr>
              <w:t>. Comunal</w:t>
            </w:r>
          </w:p>
        </w:tc>
        <w:tc>
          <w:tcPr>
            <w:tcW w:w="1513" w:type="dxa"/>
            <w:tcBorders>
              <w:top w:val="nil"/>
              <w:left w:val="nil"/>
              <w:bottom w:val="nil"/>
              <w:right w:val="nil"/>
            </w:tcBorders>
            <w:noWrap/>
            <w:vAlign w:val="bottom"/>
            <w:hideMark/>
          </w:tcPr>
          <w:p w14:paraId="3F48C481"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347 901,8</w:t>
            </w:r>
          </w:p>
        </w:tc>
        <w:tc>
          <w:tcPr>
            <w:tcW w:w="1190" w:type="dxa"/>
            <w:tcBorders>
              <w:top w:val="nil"/>
              <w:left w:val="nil"/>
              <w:bottom w:val="nil"/>
              <w:right w:val="nil"/>
            </w:tcBorders>
            <w:noWrap/>
            <w:vAlign w:val="center"/>
            <w:hideMark/>
          </w:tcPr>
          <w:p w14:paraId="65A7517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5EED42C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340 372,4</w:t>
            </w:r>
          </w:p>
        </w:tc>
        <w:tc>
          <w:tcPr>
            <w:tcW w:w="857" w:type="dxa"/>
            <w:tcBorders>
              <w:top w:val="nil"/>
              <w:left w:val="nil"/>
              <w:bottom w:val="nil"/>
              <w:right w:val="nil"/>
            </w:tcBorders>
            <w:noWrap/>
            <w:vAlign w:val="center"/>
            <w:hideMark/>
          </w:tcPr>
          <w:p w14:paraId="4F28CD5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6B5ABA7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320 707,6</w:t>
            </w:r>
          </w:p>
        </w:tc>
        <w:tc>
          <w:tcPr>
            <w:tcW w:w="857" w:type="dxa"/>
            <w:tcBorders>
              <w:top w:val="nil"/>
              <w:left w:val="nil"/>
              <w:bottom w:val="nil"/>
              <w:right w:val="nil"/>
            </w:tcBorders>
            <w:noWrap/>
            <w:vAlign w:val="center"/>
            <w:hideMark/>
          </w:tcPr>
          <w:p w14:paraId="12B0D0C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2446693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4D01A343" w14:textId="77777777" w:rsidTr="00162BE8">
        <w:trPr>
          <w:trHeight w:val="285"/>
        </w:trPr>
        <w:tc>
          <w:tcPr>
            <w:tcW w:w="993" w:type="dxa"/>
            <w:tcBorders>
              <w:top w:val="nil"/>
              <w:left w:val="nil"/>
              <w:bottom w:val="nil"/>
              <w:right w:val="nil"/>
            </w:tcBorders>
            <w:shd w:val="clear" w:color="FFFFFF" w:fill="FFFFFF"/>
            <w:noWrap/>
            <w:vAlign w:val="bottom"/>
            <w:hideMark/>
          </w:tcPr>
          <w:p w14:paraId="0451DFC1"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 </w:t>
            </w:r>
          </w:p>
        </w:tc>
        <w:tc>
          <w:tcPr>
            <w:tcW w:w="5020" w:type="dxa"/>
            <w:tcBorders>
              <w:top w:val="nil"/>
              <w:left w:val="nil"/>
              <w:bottom w:val="nil"/>
              <w:right w:val="nil"/>
            </w:tcBorders>
            <w:shd w:val="clear" w:color="FFFFFF" w:fill="FFFFFF"/>
            <w:noWrap/>
            <w:vAlign w:val="bottom"/>
            <w:hideMark/>
          </w:tcPr>
          <w:p w14:paraId="54019254"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5B578897"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481FEE29"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0C00648D"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061E3DE8"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5139A819"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2BF2B77A"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1975887B"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1294313B" w14:textId="77777777" w:rsidTr="00162BE8">
        <w:trPr>
          <w:trHeight w:val="285"/>
        </w:trPr>
        <w:tc>
          <w:tcPr>
            <w:tcW w:w="993" w:type="dxa"/>
            <w:tcBorders>
              <w:top w:val="nil"/>
              <w:left w:val="nil"/>
              <w:bottom w:val="nil"/>
              <w:right w:val="nil"/>
            </w:tcBorders>
            <w:shd w:val="clear" w:color="FFFFFF" w:fill="FFFFFF"/>
            <w:noWrap/>
            <w:vAlign w:val="bottom"/>
            <w:hideMark/>
          </w:tcPr>
          <w:p w14:paraId="52E10D3E"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0 05 00</w:t>
            </w:r>
          </w:p>
        </w:tc>
        <w:tc>
          <w:tcPr>
            <w:tcW w:w="5020" w:type="dxa"/>
            <w:tcBorders>
              <w:top w:val="nil"/>
              <w:left w:val="nil"/>
              <w:bottom w:val="nil"/>
              <w:right w:val="nil"/>
            </w:tcBorders>
            <w:shd w:val="clear" w:color="FFFFFF" w:fill="FFFFFF"/>
            <w:noWrap/>
            <w:vAlign w:val="bottom"/>
            <w:hideMark/>
          </w:tcPr>
          <w:p w14:paraId="1EC5DD71"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CONT. PAT. FDS. PENSIONES Y OTR. DE CAPIT.</w:t>
            </w:r>
          </w:p>
        </w:tc>
        <w:tc>
          <w:tcPr>
            <w:tcW w:w="1513" w:type="dxa"/>
            <w:tcBorders>
              <w:top w:val="nil"/>
              <w:left w:val="nil"/>
              <w:bottom w:val="nil"/>
              <w:right w:val="nil"/>
            </w:tcBorders>
            <w:noWrap/>
            <w:vAlign w:val="center"/>
            <w:hideMark/>
          </w:tcPr>
          <w:p w14:paraId="27CCEA54"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10 591 637,7</w:t>
            </w:r>
          </w:p>
        </w:tc>
        <w:tc>
          <w:tcPr>
            <w:tcW w:w="1190" w:type="dxa"/>
            <w:tcBorders>
              <w:top w:val="nil"/>
              <w:left w:val="nil"/>
              <w:bottom w:val="nil"/>
              <w:right w:val="nil"/>
            </w:tcBorders>
            <w:noWrap/>
            <w:vAlign w:val="center"/>
            <w:hideMark/>
          </w:tcPr>
          <w:p w14:paraId="7B466DC8"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57EE869E"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10 543 944,9</w:t>
            </w:r>
          </w:p>
        </w:tc>
        <w:tc>
          <w:tcPr>
            <w:tcW w:w="857" w:type="dxa"/>
            <w:tcBorders>
              <w:top w:val="nil"/>
              <w:left w:val="nil"/>
              <w:bottom w:val="nil"/>
              <w:right w:val="nil"/>
            </w:tcBorders>
            <w:noWrap/>
            <w:vAlign w:val="center"/>
            <w:hideMark/>
          </w:tcPr>
          <w:p w14:paraId="74AF4A11"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03B952E2"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9 892 414,2</w:t>
            </w:r>
          </w:p>
        </w:tc>
        <w:tc>
          <w:tcPr>
            <w:tcW w:w="857" w:type="dxa"/>
            <w:tcBorders>
              <w:top w:val="nil"/>
              <w:left w:val="nil"/>
              <w:bottom w:val="nil"/>
              <w:right w:val="nil"/>
            </w:tcBorders>
            <w:noWrap/>
            <w:vAlign w:val="center"/>
            <w:hideMark/>
          </w:tcPr>
          <w:p w14:paraId="77AD605F"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51570629"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1487D7A1" w14:textId="77777777" w:rsidTr="00162BE8">
        <w:trPr>
          <w:trHeight w:val="285"/>
        </w:trPr>
        <w:tc>
          <w:tcPr>
            <w:tcW w:w="993" w:type="dxa"/>
            <w:tcBorders>
              <w:top w:val="nil"/>
              <w:left w:val="nil"/>
              <w:bottom w:val="nil"/>
              <w:right w:val="nil"/>
            </w:tcBorders>
            <w:shd w:val="clear" w:color="FFFFFF" w:fill="FFFFFF"/>
            <w:noWrap/>
            <w:vAlign w:val="bottom"/>
            <w:hideMark/>
          </w:tcPr>
          <w:p w14:paraId="5A317235"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0 05 01</w:t>
            </w:r>
          </w:p>
        </w:tc>
        <w:tc>
          <w:tcPr>
            <w:tcW w:w="5020" w:type="dxa"/>
            <w:tcBorders>
              <w:top w:val="nil"/>
              <w:left w:val="nil"/>
              <w:bottom w:val="nil"/>
              <w:right w:val="nil"/>
            </w:tcBorders>
            <w:shd w:val="clear" w:color="FFFFFF" w:fill="FFFFFF"/>
            <w:noWrap/>
            <w:vAlign w:val="bottom"/>
            <w:hideMark/>
          </w:tcPr>
          <w:p w14:paraId="35F749ED"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roofErr w:type="spellStart"/>
            <w:r w:rsidRPr="00E440A7">
              <w:rPr>
                <w:rFonts w:ascii="Times New Roman" w:eastAsia="Times New Roman" w:hAnsi="Times New Roman" w:cs="Times New Roman"/>
                <w:color w:val="000000"/>
                <w:lang w:eastAsia="es-CR"/>
              </w:rPr>
              <w:t>Contr</w:t>
            </w:r>
            <w:proofErr w:type="spellEnd"/>
            <w:r w:rsidRPr="00E440A7">
              <w:rPr>
                <w:rFonts w:ascii="Times New Roman" w:eastAsia="Times New Roman" w:hAnsi="Times New Roman" w:cs="Times New Roman"/>
                <w:color w:val="000000"/>
                <w:lang w:eastAsia="es-CR"/>
              </w:rPr>
              <w:t xml:space="preserve">. </w:t>
            </w:r>
            <w:proofErr w:type="spellStart"/>
            <w:r w:rsidRPr="00E440A7">
              <w:rPr>
                <w:rFonts w:ascii="Times New Roman" w:eastAsia="Times New Roman" w:hAnsi="Times New Roman" w:cs="Times New Roman"/>
                <w:color w:val="000000"/>
                <w:lang w:eastAsia="es-CR"/>
              </w:rPr>
              <w:t>Patron.al</w:t>
            </w:r>
            <w:proofErr w:type="spellEnd"/>
            <w:r w:rsidRPr="00E440A7">
              <w:rPr>
                <w:rFonts w:ascii="Times New Roman" w:eastAsia="Times New Roman" w:hAnsi="Times New Roman" w:cs="Times New Roman"/>
                <w:color w:val="000000"/>
                <w:lang w:eastAsia="es-CR"/>
              </w:rPr>
              <w:t xml:space="preserve"> Seguro de Pensiones de la CCSS</w:t>
            </w:r>
          </w:p>
        </w:tc>
        <w:tc>
          <w:tcPr>
            <w:tcW w:w="1513" w:type="dxa"/>
            <w:tcBorders>
              <w:top w:val="nil"/>
              <w:left w:val="nil"/>
              <w:bottom w:val="nil"/>
              <w:right w:val="nil"/>
            </w:tcBorders>
            <w:noWrap/>
            <w:vAlign w:val="bottom"/>
            <w:hideMark/>
          </w:tcPr>
          <w:p w14:paraId="6ADBC770"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1 558 610,3</w:t>
            </w:r>
          </w:p>
        </w:tc>
        <w:tc>
          <w:tcPr>
            <w:tcW w:w="1190" w:type="dxa"/>
            <w:tcBorders>
              <w:top w:val="nil"/>
              <w:left w:val="nil"/>
              <w:bottom w:val="nil"/>
              <w:right w:val="nil"/>
            </w:tcBorders>
            <w:noWrap/>
            <w:vAlign w:val="center"/>
            <w:hideMark/>
          </w:tcPr>
          <w:p w14:paraId="0C7EF25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7D231D8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1 426 681,3</w:t>
            </w:r>
          </w:p>
        </w:tc>
        <w:tc>
          <w:tcPr>
            <w:tcW w:w="857" w:type="dxa"/>
            <w:tcBorders>
              <w:top w:val="nil"/>
              <w:left w:val="nil"/>
              <w:bottom w:val="nil"/>
              <w:right w:val="nil"/>
            </w:tcBorders>
            <w:noWrap/>
            <w:vAlign w:val="center"/>
            <w:hideMark/>
          </w:tcPr>
          <w:p w14:paraId="47300FB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19D8CE4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1 383 283,6</w:t>
            </w:r>
          </w:p>
        </w:tc>
        <w:tc>
          <w:tcPr>
            <w:tcW w:w="857" w:type="dxa"/>
            <w:tcBorders>
              <w:top w:val="nil"/>
              <w:left w:val="nil"/>
              <w:bottom w:val="nil"/>
              <w:right w:val="nil"/>
            </w:tcBorders>
            <w:noWrap/>
            <w:vAlign w:val="center"/>
            <w:hideMark/>
          </w:tcPr>
          <w:p w14:paraId="2D6D727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5ACD642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1C2970DC" w14:textId="77777777" w:rsidTr="00162BE8">
        <w:trPr>
          <w:trHeight w:val="285"/>
        </w:trPr>
        <w:tc>
          <w:tcPr>
            <w:tcW w:w="993" w:type="dxa"/>
            <w:tcBorders>
              <w:top w:val="nil"/>
              <w:left w:val="nil"/>
              <w:bottom w:val="nil"/>
              <w:right w:val="nil"/>
            </w:tcBorders>
            <w:shd w:val="clear" w:color="FFFFFF" w:fill="FFFFFF"/>
            <w:noWrap/>
            <w:vAlign w:val="bottom"/>
            <w:hideMark/>
          </w:tcPr>
          <w:p w14:paraId="3A67FC74"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0 05 02</w:t>
            </w:r>
          </w:p>
        </w:tc>
        <w:tc>
          <w:tcPr>
            <w:tcW w:w="5020" w:type="dxa"/>
            <w:tcBorders>
              <w:top w:val="nil"/>
              <w:left w:val="nil"/>
              <w:bottom w:val="nil"/>
              <w:right w:val="nil"/>
            </w:tcBorders>
            <w:shd w:val="clear" w:color="FFFFFF" w:fill="FFFFFF"/>
            <w:noWrap/>
            <w:vAlign w:val="bottom"/>
            <w:hideMark/>
          </w:tcPr>
          <w:p w14:paraId="424CB420"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Aporte </w:t>
            </w:r>
            <w:proofErr w:type="spellStart"/>
            <w:r w:rsidRPr="00E440A7">
              <w:rPr>
                <w:rFonts w:ascii="Times New Roman" w:eastAsia="Times New Roman" w:hAnsi="Times New Roman" w:cs="Times New Roman"/>
                <w:color w:val="000000"/>
                <w:lang w:eastAsia="es-CR"/>
              </w:rPr>
              <w:t>Patron</w:t>
            </w:r>
            <w:proofErr w:type="spellEnd"/>
            <w:r w:rsidRPr="00E440A7">
              <w:rPr>
                <w:rFonts w:ascii="Times New Roman" w:eastAsia="Times New Roman" w:hAnsi="Times New Roman" w:cs="Times New Roman"/>
                <w:color w:val="000000"/>
                <w:lang w:eastAsia="es-CR"/>
              </w:rPr>
              <w:t xml:space="preserve">. A Reg. </w:t>
            </w:r>
            <w:proofErr w:type="spellStart"/>
            <w:r w:rsidRPr="00E440A7">
              <w:rPr>
                <w:rFonts w:ascii="Times New Roman" w:eastAsia="Times New Roman" w:hAnsi="Times New Roman" w:cs="Times New Roman"/>
                <w:color w:val="000000"/>
                <w:lang w:eastAsia="es-CR"/>
              </w:rPr>
              <w:t>Oblig</w:t>
            </w:r>
            <w:proofErr w:type="spellEnd"/>
            <w:r w:rsidRPr="00E440A7">
              <w:rPr>
                <w:rFonts w:ascii="Times New Roman" w:eastAsia="Times New Roman" w:hAnsi="Times New Roman" w:cs="Times New Roman"/>
                <w:color w:val="000000"/>
                <w:lang w:eastAsia="es-CR"/>
              </w:rPr>
              <w:t xml:space="preserve">. </w:t>
            </w:r>
            <w:proofErr w:type="spellStart"/>
            <w:r w:rsidRPr="00E440A7">
              <w:rPr>
                <w:rFonts w:ascii="Times New Roman" w:eastAsia="Times New Roman" w:hAnsi="Times New Roman" w:cs="Times New Roman"/>
                <w:color w:val="000000"/>
                <w:lang w:eastAsia="es-CR"/>
              </w:rPr>
              <w:t>Pens</w:t>
            </w:r>
            <w:proofErr w:type="spellEnd"/>
            <w:r w:rsidRPr="00E440A7">
              <w:rPr>
                <w:rFonts w:ascii="Times New Roman" w:eastAsia="Times New Roman" w:hAnsi="Times New Roman" w:cs="Times New Roman"/>
                <w:color w:val="000000"/>
                <w:lang w:eastAsia="es-CR"/>
              </w:rPr>
              <w:t>. Complem.</w:t>
            </w:r>
          </w:p>
        </w:tc>
        <w:tc>
          <w:tcPr>
            <w:tcW w:w="1513" w:type="dxa"/>
            <w:tcBorders>
              <w:top w:val="nil"/>
              <w:left w:val="nil"/>
              <w:bottom w:val="nil"/>
              <w:right w:val="nil"/>
            </w:tcBorders>
            <w:noWrap/>
            <w:vAlign w:val="bottom"/>
            <w:hideMark/>
          </w:tcPr>
          <w:p w14:paraId="13A6FC21"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2 087 410,7</w:t>
            </w:r>
          </w:p>
        </w:tc>
        <w:tc>
          <w:tcPr>
            <w:tcW w:w="1190" w:type="dxa"/>
            <w:tcBorders>
              <w:top w:val="nil"/>
              <w:left w:val="nil"/>
              <w:bottom w:val="nil"/>
              <w:right w:val="nil"/>
            </w:tcBorders>
            <w:noWrap/>
            <w:vAlign w:val="center"/>
            <w:hideMark/>
          </w:tcPr>
          <w:p w14:paraId="082342E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4BCB35C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2 040 612,8</w:t>
            </w:r>
          </w:p>
        </w:tc>
        <w:tc>
          <w:tcPr>
            <w:tcW w:w="857" w:type="dxa"/>
            <w:tcBorders>
              <w:top w:val="nil"/>
              <w:left w:val="nil"/>
              <w:bottom w:val="nil"/>
              <w:right w:val="nil"/>
            </w:tcBorders>
            <w:noWrap/>
            <w:vAlign w:val="center"/>
            <w:hideMark/>
          </w:tcPr>
          <w:p w14:paraId="4DDA9ED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570C2A2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1 924 706,7</w:t>
            </w:r>
          </w:p>
        </w:tc>
        <w:tc>
          <w:tcPr>
            <w:tcW w:w="857" w:type="dxa"/>
            <w:tcBorders>
              <w:top w:val="nil"/>
              <w:left w:val="nil"/>
              <w:bottom w:val="nil"/>
              <w:right w:val="nil"/>
            </w:tcBorders>
            <w:noWrap/>
            <w:vAlign w:val="center"/>
            <w:hideMark/>
          </w:tcPr>
          <w:p w14:paraId="08BA96D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7939095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0F27EC50" w14:textId="77777777" w:rsidTr="00162BE8">
        <w:trPr>
          <w:trHeight w:val="285"/>
        </w:trPr>
        <w:tc>
          <w:tcPr>
            <w:tcW w:w="993" w:type="dxa"/>
            <w:tcBorders>
              <w:top w:val="nil"/>
              <w:left w:val="nil"/>
              <w:bottom w:val="nil"/>
              <w:right w:val="nil"/>
            </w:tcBorders>
            <w:shd w:val="clear" w:color="FFFFFF" w:fill="FFFFFF"/>
            <w:noWrap/>
            <w:vAlign w:val="bottom"/>
            <w:hideMark/>
          </w:tcPr>
          <w:p w14:paraId="7CDB5866"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0 05 03</w:t>
            </w:r>
          </w:p>
        </w:tc>
        <w:tc>
          <w:tcPr>
            <w:tcW w:w="5020" w:type="dxa"/>
            <w:tcBorders>
              <w:top w:val="nil"/>
              <w:left w:val="nil"/>
              <w:bottom w:val="nil"/>
              <w:right w:val="nil"/>
            </w:tcBorders>
            <w:shd w:val="clear" w:color="FFFFFF" w:fill="FFFFFF"/>
            <w:noWrap/>
            <w:vAlign w:val="bottom"/>
            <w:hideMark/>
          </w:tcPr>
          <w:p w14:paraId="05DB2EE7"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Aporte </w:t>
            </w:r>
            <w:proofErr w:type="spellStart"/>
            <w:r w:rsidRPr="00E440A7">
              <w:rPr>
                <w:rFonts w:ascii="Times New Roman" w:eastAsia="Times New Roman" w:hAnsi="Times New Roman" w:cs="Times New Roman"/>
                <w:color w:val="000000"/>
                <w:lang w:eastAsia="es-CR"/>
              </w:rPr>
              <w:t>Patron</w:t>
            </w:r>
            <w:proofErr w:type="spellEnd"/>
            <w:r w:rsidRPr="00E440A7">
              <w:rPr>
                <w:rFonts w:ascii="Times New Roman" w:eastAsia="Times New Roman" w:hAnsi="Times New Roman" w:cs="Times New Roman"/>
                <w:color w:val="000000"/>
                <w:lang w:eastAsia="es-CR"/>
              </w:rPr>
              <w:t>. A Fondo de Capital. Laboral.</w:t>
            </w:r>
          </w:p>
        </w:tc>
        <w:tc>
          <w:tcPr>
            <w:tcW w:w="1513" w:type="dxa"/>
            <w:tcBorders>
              <w:top w:val="nil"/>
              <w:left w:val="nil"/>
              <w:bottom w:val="nil"/>
              <w:right w:val="nil"/>
            </w:tcBorders>
            <w:noWrap/>
            <w:vAlign w:val="bottom"/>
            <w:hideMark/>
          </w:tcPr>
          <w:p w14:paraId="44A3127C"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1 043 705,3</w:t>
            </w:r>
          </w:p>
        </w:tc>
        <w:tc>
          <w:tcPr>
            <w:tcW w:w="1190" w:type="dxa"/>
            <w:tcBorders>
              <w:top w:val="nil"/>
              <w:left w:val="nil"/>
              <w:bottom w:val="nil"/>
              <w:right w:val="nil"/>
            </w:tcBorders>
            <w:noWrap/>
            <w:vAlign w:val="center"/>
            <w:hideMark/>
          </w:tcPr>
          <w:p w14:paraId="3F08EC3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545B23F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1 021 258,2</w:t>
            </w:r>
          </w:p>
        </w:tc>
        <w:tc>
          <w:tcPr>
            <w:tcW w:w="857" w:type="dxa"/>
            <w:tcBorders>
              <w:top w:val="nil"/>
              <w:left w:val="nil"/>
              <w:bottom w:val="nil"/>
              <w:right w:val="nil"/>
            </w:tcBorders>
            <w:noWrap/>
            <w:vAlign w:val="center"/>
            <w:hideMark/>
          </w:tcPr>
          <w:p w14:paraId="4780A69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2D837DC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963 972,2</w:t>
            </w:r>
          </w:p>
        </w:tc>
        <w:tc>
          <w:tcPr>
            <w:tcW w:w="857" w:type="dxa"/>
            <w:tcBorders>
              <w:top w:val="nil"/>
              <w:left w:val="nil"/>
              <w:bottom w:val="nil"/>
              <w:right w:val="nil"/>
            </w:tcBorders>
            <w:noWrap/>
            <w:vAlign w:val="center"/>
            <w:hideMark/>
          </w:tcPr>
          <w:p w14:paraId="287CA7A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5138E7F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56B3FCA6" w14:textId="77777777" w:rsidTr="00162BE8">
        <w:trPr>
          <w:trHeight w:val="285"/>
        </w:trPr>
        <w:tc>
          <w:tcPr>
            <w:tcW w:w="993" w:type="dxa"/>
            <w:tcBorders>
              <w:top w:val="nil"/>
              <w:left w:val="nil"/>
              <w:bottom w:val="nil"/>
              <w:right w:val="nil"/>
            </w:tcBorders>
            <w:shd w:val="clear" w:color="FFFFFF" w:fill="FFFFFF"/>
            <w:noWrap/>
            <w:vAlign w:val="bottom"/>
            <w:hideMark/>
          </w:tcPr>
          <w:p w14:paraId="09A17D07"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0 05 04</w:t>
            </w:r>
          </w:p>
        </w:tc>
        <w:tc>
          <w:tcPr>
            <w:tcW w:w="5020" w:type="dxa"/>
            <w:tcBorders>
              <w:top w:val="nil"/>
              <w:left w:val="nil"/>
              <w:bottom w:val="nil"/>
              <w:right w:val="nil"/>
            </w:tcBorders>
            <w:shd w:val="clear" w:color="FFFFFF" w:fill="FFFFFF"/>
            <w:noWrap/>
            <w:vAlign w:val="bottom"/>
            <w:hideMark/>
          </w:tcPr>
          <w:p w14:paraId="13461F5B"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roofErr w:type="spellStart"/>
            <w:r w:rsidRPr="00E440A7">
              <w:rPr>
                <w:rFonts w:ascii="Times New Roman" w:eastAsia="Times New Roman" w:hAnsi="Times New Roman" w:cs="Times New Roman"/>
                <w:color w:val="000000"/>
                <w:lang w:eastAsia="es-CR"/>
              </w:rPr>
              <w:t>Contrib</w:t>
            </w:r>
            <w:proofErr w:type="spellEnd"/>
            <w:r w:rsidRPr="00E440A7">
              <w:rPr>
                <w:rFonts w:ascii="Times New Roman" w:eastAsia="Times New Roman" w:hAnsi="Times New Roman" w:cs="Times New Roman"/>
                <w:color w:val="000000"/>
                <w:lang w:eastAsia="es-CR"/>
              </w:rPr>
              <w:t xml:space="preserve">. </w:t>
            </w:r>
            <w:proofErr w:type="spellStart"/>
            <w:r w:rsidRPr="00E440A7">
              <w:rPr>
                <w:rFonts w:ascii="Times New Roman" w:eastAsia="Times New Roman" w:hAnsi="Times New Roman" w:cs="Times New Roman"/>
                <w:color w:val="000000"/>
                <w:lang w:eastAsia="es-CR"/>
              </w:rPr>
              <w:t>Patron</w:t>
            </w:r>
            <w:proofErr w:type="spellEnd"/>
            <w:r w:rsidRPr="00E440A7">
              <w:rPr>
                <w:rFonts w:ascii="Times New Roman" w:eastAsia="Times New Roman" w:hAnsi="Times New Roman" w:cs="Times New Roman"/>
                <w:color w:val="000000"/>
                <w:lang w:eastAsia="es-CR"/>
              </w:rPr>
              <w:t xml:space="preserve">. Otros Fondos </w:t>
            </w:r>
            <w:proofErr w:type="spellStart"/>
            <w:r w:rsidRPr="00E440A7">
              <w:rPr>
                <w:rFonts w:ascii="Times New Roman" w:eastAsia="Times New Roman" w:hAnsi="Times New Roman" w:cs="Times New Roman"/>
                <w:color w:val="000000"/>
                <w:lang w:eastAsia="es-CR"/>
              </w:rPr>
              <w:t>Amist.Entes</w:t>
            </w:r>
            <w:proofErr w:type="spellEnd"/>
            <w:r w:rsidRPr="00E440A7">
              <w:rPr>
                <w:rFonts w:ascii="Times New Roman" w:eastAsia="Times New Roman" w:hAnsi="Times New Roman" w:cs="Times New Roman"/>
                <w:color w:val="000000"/>
                <w:lang w:eastAsia="es-CR"/>
              </w:rPr>
              <w:t xml:space="preserve"> Públicos</w:t>
            </w:r>
          </w:p>
        </w:tc>
        <w:tc>
          <w:tcPr>
            <w:tcW w:w="1513" w:type="dxa"/>
            <w:tcBorders>
              <w:top w:val="nil"/>
              <w:left w:val="nil"/>
              <w:bottom w:val="nil"/>
              <w:right w:val="nil"/>
            </w:tcBorders>
            <w:noWrap/>
            <w:vAlign w:val="bottom"/>
            <w:hideMark/>
          </w:tcPr>
          <w:p w14:paraId="042DA72D"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2 748 148,0</w:t>
            </w:r>
          </w:p>
        </w:tc>
        <w:tc>
          <w:tcPr>
            <w:tcW w:w="1190" w:type="dxa"/>
            <w:tcBorders>
              <w:top w:val="nil"/>
              <w:left w:val="nil"/>
              <w:bottom w:val="nil"/>
              <w:right w:val="nil"/>
            </w:tcBorders>
            <w:noWrap/>
            <w:vAlign w:val="center"/>
            <w:hideMark/>
          </w:tcPr>
          <w:p w14:paraId="667316E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6842868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2 678 107,5</w:t>
            </w:r>
          </w:p>
        </w:tc>
        <w:tc>
          <w:tcPr>
            <w:tcW w:w="857" w:type="dxa"/>
            <w:tcBorders>
              <w:top w:val="nil"/>
              <w:left w:val="nil"/>
              <w:bottom w:val="nil"/>
              <w:right w:val="nil"/>
            </w:tcBorders>
            <w:noWrap/>
            <w:vAlign w:val="center"/>
            <w:hideMark/>
          </w:tcPr>
          <w:p w14:paraId="5B30482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664DE3B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2 447 363,8</w:t>
            </w:r>
          </w:p>
        </w:tc>
        <w:tc>
          <w:tcPr>
            <w:tcW w:w="857" w:type="dxa"/>
            <w:tcBorders>
              <w:top w:val="nil"/>
              <w:left w:val="nil"/>
              <w:bottom w:val="nil"/>
              <w:right w:val="nil"/>
            </w:tcBorders>
            <w:noWrap/>
            <w:vAlign w:val="center"/>
            <w:hideMark/>
          </w:tcPr>
          <w:p w14:paraId="552545C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11F3F2B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6C49E996" w14:textId="77777777" w:rsidTr="00162BE8">
        <w:trPr>
          <w:trHeight w:val="285"/>
        </w:trPr>
        <w:tc>
          <w:tcPr>
            <w:tcW w:w="993" w:type="dxa"/>
            <w:tcBorders>
              <w:top w:val="nil"/>
              <w:left w:val="nil"/>
              <w:bottom w:val="nil"/>
              <w:right w:val="nil"/>
            </w:tcBorders>
            <w:shd w:val="clear" w:color="FFFFFF" w:fill="FFFFFF"/>
            <w:noWrap/>
            <w:vAlign w:val="bottom"/>
            <w:hideMark/>
          </w:tcPr>
          <w:p w14:paraId="51F04ACA"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0 05 05</w:t>
            </w:r>
          </w:p>
        </w:tc>
        <w:tc>
          <w:tcPr>
            <w:tcW w:w="5020" w:type="dxa"/>
            <w:tcBorders>
              <w:top w:val="nil"/>
              <w:left w:val="nil"/>
              <w:bottom w:val="nil"/>
              <w:right w:val="nil"/>
            </w:tcBorders>
            <w:shd w:val="clear" w:color="FFFFFF" w:fill="FFFFFF"/>
            <w:noWrap/>
            <w:vAlign w:val="bottom"/>
            <w:hideMark/>
          </w:tcPr>
          <w:p w14:paraId="0A720319"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roofErr w:type="spellStart"/>
            <w:r w:rsidRPr="00E440A7">
              <w:rPr>
                <w:rFonts w:ascii="Times New Roman" w:eastAsia="Times New Roman" w:hAnsi="Times New Roman" w:cs="Times New Roman"/>
                <w:color w:val="000000"/>
                <w:lang w:eastAsia="es-CR"/>
              </w:rPr>
              <w:t>Contrib</w:t>
            </w:r>
            <w:proofErr w:type="spellEnd"/>
            <w:r w:rsidRPr="00E440A7">
              <w:rPr>
                <w:rFonts w:ascii="Times New Roman" w:eastAsia="Times New Roman" w:hAnsi="Times New Roman" w:cs="Times New Roman"/>
                <w:color w:val="000000"/>
                <w:lang w:eastAsia="es-CR"/>
              </w:rPr>
              <w:t xml:space="preserve">. </w:t>
            </w:r>
            <w:proofErr w:type="spellStart"/>
            <w:r w:rsidRPr="00E440A7">
              <w:rPr>
                <w:rFonts w:ascii="Times New Roman" w:eastAsia="Times New Roman" w:hAnsi="Times New Roman" w:cs="Times New Roman"/>
                <w:color w:val="000000"/>
                <w:lang w:eastAsia="es-CR"/>
              </w:rPr>
              <w:t>Patron</w:t>
            </w:r>
            <w:proofErr w:type="spellEnd"/>
            <w:r w:rsidRPr="00E440A7">
              <w:rPr>
                <w:rFonts w:ascii="Times New Roman" w:eastAsia="Times New Roman" w:hAnsi="Times New Roman" w:cs="Times New Roman"/>
                <w:color w:val="000000"/>
                <w:lang w:eastAsia="es-CR"/>
              </w:rPr>
              <w:t xml:space="preserve">. </w:t>
            </w:r>
            <w:proofErr w:type="spellStart"/>
            <w:r w:rsidRPr="00E440A7">
              <w:rPr>
                <w:rFonts w:ascii="Times New Roman" w:eastAsia="Times New Roman" w:hAnsi="Times New Roman" w:cs="Times New Roman"/>
                <w:color w:val="000000"/>
                <w:lang w:eastAsia="es-CR"/>
              </w:rPr>
              <w:t>Fdos</w:t>
            </w:r>
            <w:proofErr w:type="spellEnd"/>
            <w:r w:rsidRPr="00E440A7">
              <w:rPr>
                <w:rFonts w:ascii="Times New Roman" w:eastAsia="Times New Roman" w:hAnsi="Times New Roman" w:cs="Times New Roman"/>
                <w:color w:val="000000"/>
                <w:lang w:eastAsia="es-CR"/>
              </w:rPr>
              <w:t xml:space="preserve"> </w:t>
            </w:r>
            <w:proofErr w:type="spellStart"/>
            <w:r w:rsidRPr="00E440A7">
              <w:rPr>
                <w:rFonts w:ascii="Times New Roman" w:eastAsia="Times New Roman" w:hAnsi="Times New Roman" w:cs="Times New Roman"/>
                <w:color w:val="000000"/>
                <w:lang w:eastAsia="es-CR"/>
              </w:rPr>
              <w:t>Admin</w:t>
            </w:r>
            <w:proofErr w:type="spellEnd"/>
            <w:r w:rsidRPr="00E440A7">
              <w:rPr>
                <w:rFonts w:ascii="Times New Roman" w:eastAsia="Times New Roman" w:hAnsi="Times New Roman" w:cs="Times New Roman"/>
                <w:color w:val="000000"/>
                <w:lang w:eastAsia="es-CR"/>
              </w:rPr>
              <w:t>. Por Entes Privados</w:t>
            </w:r>
          </w:p>
        </w:tc>
        <w:tc>
          <w:tcPr>
            <w:tcW w:w="1513" w:type="dxa"/>
            <w:tcBorders>
              <w:top w:val="nil"/>
              <w:left w:val="nil"/>
              <w:bottom w:val="nil"/>
              <w:right w:val="nil"/>
            </w:tcBorders>
            <w:noWrap/>
            <w:vAlign w:val="bottom"/>
            <w:hideMark/>
          </w:tcPr>
          <w:p w14:paraId="52ED9625"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3 153 763,4</w:t>
            </w:r>
          </w:p>
        </w:tc>
        <w:tc>
          <w:tcPr>
            <w:tcW w:w="1190" w:type="dxa"/>
            <w:tcBorders>
              <w:top w:val="nil"/>
              <w:left w:val="nil"/>
              <w:bottom w:val="nil"/>
              <w:right w:val="nil"/>
            </w:tcBorders>
            <w:noWrap/>
            <w:vAlign w:val="center"/>
            <w:hideMark/>
          </w:tcPr>
          <w:p w14:paraId="7FA5EEE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1BCA9EC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3 377 285,2</w:t>
            </w:r>
          </w:p>
        </w:tc>
        <w:tc>
          <w:tcPr>
            <w:tcW w:w="857" w:type="dxa"/>
            <w:tcBorders>
              <w:top w:val="nil"/>
              <w:left w:val="nil"/>
              <w:bottom w:val="nil"/>
              <w:right w:val="nil"/>
            </w:tcBorders>
            <w:noWrap/>
            <w:vAlign w:val="center"/>
            <w:hideMark/>
          </w:tcPr>
          <w:p w14:paraId="473A458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218A5B4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3 173 087,9</w:t>
            </w:r>
          </w:p>
        </w:tc>
        <w:tc>
          <w:tcPr>
            <w:tcW w:w="857" w:type="dxa"/>
            <w:tcBorders>
              <w:top w:val="nil"/>
              <w:left w:val="nil"/>
              <w:bottom w:val="nil"/>
              <w:right w:val="nil"/>
            </w:tcBorders>
            <w:noWrap/>
            <w:vAlign w:val="center"/>
            <w:hideMark/>
          </w:tcPr>
          <w:p w14:paraId="53DDA49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78FF115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626585AA" w14:textId="77777777" w:rsidTr="00162BE8">
        <w:trPr>
          <w:trHeight w:val="285"/>
        </w:trPr>
        <w:tc>
          <w:tcPr>
            <w:tcW w:w="993" w:type="dxa"/>
            <w:tcBorders>
              <w:top w:val="nil"/>
              <w:left w:val="nil"/>
              <w:bottom w:val="nil"/>
              <w:right w:val="nil"/>
            </w:tcBorders>
            <w:shd w:val="clear" w:color="FFFFFF" w:fill="FFFFFF"/>
            <w:noWrap/>
            <w:vAlign w:val="bottom"/>
            <w:hideMark/>
          </w:tcPr>
          <w:p w14:paraId="6A93005F"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24823779"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 </w:t>
            </w:r>
          </w:p>
        </w:tc>
        <w:tc>
          <w:tcPr>
            <w:tcW w:w="1513" w:type="dxa"/>
            <w:tcBorders>
              <w:top w:val="nil"/>
              <w:left w:val="nil"/>
              <w:bottom w:val="nil"/>
              <w:right w:val="nil"/>
            </w:tcBorders>
            <w:noWrap/>
            <w:vAlign w:val="center"/>
            <w:hideMark/>
          </w:tcPr>
          <w:p w14:paraId="3296D335"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p>
        </w:tc>
        <w:tc>
          <w:tcPr>
            <w:tcW w:w="1190" w:type="dxa"/>
            <w:tcBorders>
              <w:top w:val="nil"/>
              <w:left w:val="nil"/>
              <w:bottom w:val="nil"/>
              <w:right w:val="nil"/>
            </w:tcBorders>
            <w:noWrap/>
            <w:vAlign w:val="center"/>
            <w:hideMark/>
          </w:tcPr>
          <w:p w14:paraId="5F315F36"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041E74FC"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1F7A9D46"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3DF042F9"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45461B4E"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2D9258CD"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36B31431" w14:textId="77777777" w:rsidTr="00162BE8">
        <w:trPr>
          <w:trHeight w:val="285"/>
        </w:trPr>
        <w:tc>
          <w:tcPr>
            <w:tcW w:w="993" w:type="dxa"/>
            <w:tcBorders>
              <w:top w:val="nil"/>
              <w:left w:val="nil"/>
              <w:bottom w:val="nil"/>
              <w:right w:val="nil"/>
            </w:tcBorders>
            <w:shd w:val="clear" w:color="FFFFFF" w:fill="FFFFFF"/>
            <w:noWrap/>
            <w:vAlign w:val="bottom"/>
            <w:hideMark/>
          </w:tcPr>
          <w:p w14:paraId="6BC5B8C0"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0 99 00</w:t>
            </w:r>
          </w:p>
        </w:tc>
        <w:tc>
          <w:tcPr>
            <w:tcW w:w="5020" w:type="dxa"/>
            <w:tcBorders>
              <w:top w:val="nil"/>
              <w:left w:val="nil"/>
              <w:bottom w:val="nil"/>
              <w:right w:val="nil"/>
            </w:tcBorders>
            <w:shd w:val="clear" w:color="FFFFFF" w:fill="FFFFFF"/>
            <w:noWrap/>
            <w:vAlign w:val="bottom"/>
            <w:hideMark/>
          </w:tcPr>
          <w:p w14:paraId="1B4D9078"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OTRAS REMUNERACIONES</w:t>
            </w:r>
          </w:p>
        </w:tc>
        <w:tc>
          <w:tcPr>
            <w:tcW w:w="1513" w:type="dxa"/>
            <w:tcBorders>
              <w:top w:val="nil"/>
              <w:left w:val="nil"/>
              <w:bottom w:val="nil"/>
              <w:right w:val="nil"/>
            </w:tcBorders>
            <w:noWrap/>
            <w:vAlign w:val="center"/>
            <w:hideMark/>
          </w:tcPr>
          <w:p w14:paraId="09AC02AB"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117 800,0</w:t>
            </w:r>
          </w:p>
        </w:tc>
        <w:tc>
          <w:tcPr>
            <w:tcW w:w="1190" w:type="dxa"/>
            <w:tcBorders>
              <w:top w:val="nil"/>
              <w:left w:val="nil"/>
              <w:bottom w:val="nil"/>
              <w:right w:val="nil"/>
            </w:tcBorders>
            <w:noWrap/>
            <w:vAlign w:val="center"/>
            <w:hideMark/>
          </w:tcPr>
          <w:p w14:paraId="26EF2101"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3ED1F6C2"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72 649,3</w:t>
            </w:r>
          </w:p>
        </w:tc>
        <w:tc>
          <w:tcPr>
            <w:tcW w:w="857" w:type="dxa"/>
            <w:tcBorders>
              <w:top w:val="nil"/>
              <w:left w:val="nil"/>
              <w:bottom w:val="nil"/>
              <w:right w:val="nil"/>
            </w:tcBorders>
            <w:noWrap/>
            <w:vAlign w:val="center"/>
            <w:hideMark/>
          </w:tcPr>
          <w:p w14:paraId="17F450B0"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12C82C1C"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58 733,5</w:t>
            </w:r>
          </w:p>
        </w:tc>
        <w:tc>
          <w:tcPr>
            <w:tcW w:w="857" w:type="dxa"/>
            <w:tcBorders>
              <w:top w:val="nil"/>
              <w:left w:val="nil"/>
              <w:bottom w:val="nil"/>
              <w:right w:val="nil"/>
            </w:tcBorders>
            <w:noWrap/>
            <w:vAlign w:val="center"/>
            <w:hideMark/>
          </w:tcPr>
          <w:p w14:paraId="2450DC2E"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4D1B986B"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7210C206" w14:textId="77777777" w:rsidTr="00162BE8">
        <w:trPr>
          <w:trHeight w:val="285"/>
        </w:trPr>
        <w:tc>
          <w:tcPr>
            <w:tcW w:w="993" w:type="dxa"/>
            <w:tcBorders>
              <w:top w:val="nil"/>
              <w:left w:val="nil"/>
              <w:bottom w:val="nil"/>
              <w:right w:val="nil"/>
            </w:tcBorders>
            <w:shd w:val="clear" w:color="FFFFFF" w:fill="FFFFFF"/>
            <w:noWrap/>
            <w:vAlign w:val="bottom"/>
            <w:hideMark/>
          </w:tcPr>
          <w:p w14:paraId="0F1A750B"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0 99 99</w:t>
            </w:r>
          </w:p>
        </w:tc>
        <w:tc>
          <w:tcPr>
            <w:tcW w:w="5020" w:type="dxa"/>
            <w:tcBorders>
              <w:top w:val="nil"/>
              <w:left w:val="nil"/>
              <w:bottom w:val="nil"/>
              <w:right w:val="nil"/>
            </w:tcBorders>
            <w:shd w:val="clear" w:color="FFFFFF" w:fill="FFFFFF"/>
            <w:noWrap/>
            <w:vAlign w:val="bottom"/>
            <w:hideMark/>
          </w:tcPr>
          <w:p w14:paraId="0508E74A"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Otras Remuneraciones</w:t>
            </w:r>
          </w:p>
        </w:tc>
        <w:tc>
          <w:tcPr>
            <w:tcW w:w="1513" w:type="dxa"/>
            <w:tcBorders>
              <w:top w:val="nil"/>
              <w:left w:val="nil"/>
              <w:bottom w:val="nil"/>
              <w:right w:val="nil"/>
            </w:tcBorders>
            <w:noWrap/>
            <w:vAlign w:val="bottom"/>
            <w:hideMark/>
          </w:tcPr>
          <w:p w14:paraId="419DAF84"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117 800,0</w:t>
            </w:r>
          </w:p>
        </w:tc>
        <w:tc>
          <w:tcPr>
            <w:tcW w:w="1190" w:type="dxa"/>
            <w:tcBorders>
              <w:top w:val="nil"/>
              <w:left w:val="nil"/>
              <w:bottom w:val="nil"/>
              <w:right w:val="nil"/>
            </w:tcBorders>
            <w:noWrap/>
            <w:vAlign w:val="center"/>
            <w:hideMark/>
          </w:tcPr>
          <w:p w14:paraId="5963262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4BBC9AA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72 649,3</w:t>
            </w:r>
          </w:p>
        </w:tc>
        <w:tc>
          <w:tcPr>
            <w:tcW w:w="857" w:type="dxa"/>
            <w:tcBorders>
              <w:top w:val="nil"/>
              <w:left w:val="nil"/>
              <w:bottom w:val="nil"/>
              <w:right w:val="nil"/>
            </w:tcBorders>
            <w:noWrap/>
            <w:vAlign w:val="center"/>
            <w:hideMark/>
          </w:tcPr>
          <w:p w14:paraId="1D85369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1A8BC40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58 733,5</w:t>
            </w:r>
          </w:p>
        </w:tc>
        <w:tc>
          <w:tcPr>
            <w:tcW w:w="857" w:type="dxa"/>
            <w:tcBorders>
              <w:top w:val="nil"/>
              <w:left w:val="nil"/>
              <w:bottom w:val="nil"/>
              <w:right w:val="nil"/>
            </w:tcBorders>
            <w:noWrap/>
            <w:vAlign w:val="center"/>
            <w:hideMark/>
          </w:tcPr>
          <w:p w14:paraId="7EEC087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400DF22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5D808842" w14:textId="77777777" w:rsidTr="00162BE8">
        <w:trPr>
          <w:trHeight w:val="285"/>
        </w:trPr>
        <w:tc>
          <w:tcPr>
            <w:tcW w:w="993" w:type="dxa"/>
            <w:tcBorders>
              <w:top w:val="nil"/>
              <w:left w:val="nil"/>
              <w:bottom w:val="nil"/>
              <w:right w:val="nil"/>
            </w:tcBorders>
            <w:shd w:val="clear" w:color="FFFFFF" w:fill="FFFFFF"/>
            <w:noWrap/>
            <w:vAlign w:val="bottom"/>
            <w:hideMark/>
          </w:tcPr>
          <w:p w14:paraId="07F04EED"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29109F8F"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7DC5F308"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2E09820D"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3DCF0836"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4A7AD124"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64B61D87"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3997C0E0"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0DCF1C62"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1565F2E4" w14:textId="77777777" w:rsidTr="00162BE8">
        <w:trPr>
          <w:trHeight w:val="285"/>
        </w:trPr>
        <w:tc>
          <w:tcPr>
            <w:tcW w:w="993" w:type="dxa"/>
            <w:tcBorders>
              <w:top w:val="nil"/>
              <w:left w:val="nil"/>
              <w:bottom w:val="nil"/>
              <w:right w:val="nil"/>
            </w:tcBorders>
            <w:shd w:val="clear" w:color="FFFFFF" w:fill="FFFFFF"/>
            <w:noWrap/>
            <w:vAlign w:val="bottom"/>
            <w:hideMark/>
          </w:tcPr>
          <w:p w14:paraId="26F82FB5"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1 00 00</w:t>
            </w:r>
          </w:p>
        </w:tc>
        <w:tc>
          <w:tcPr>
            <w:tcW w:w="5020" w:type="dxa"/>
            <w:tcBorders>
              <w:top w:val="nil"/>
              <w:left w:val="nil"/>
              <w:bottom w:val="nil"/>
              <w:right w:val="nil"/>
            </w:tcBorders>
            <w:shd w:val="clear" w:color="FFFFFF" w:fill="FFFFFF"/>
            <w:noWrap/>
            <w:vAlign w:val="bottom"/>
            <w:hideMark/>
          </w:tcPr>
          <w:p w14:paraId="1A4B0387"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SERVICIOS</w:t>
            </w:r>
          </w:p>
        </w:tc>
        <w:tc>
          <w:tcPr>
            <w:tcW w:w="1513" w:type="dxa"/>
            <w:tcBorders>
              <w:top w:val="nil"/>
              <w:left w:val="nil"/>
              <w:bottom w:val="nil"/>
              <w:right w:val="nil"/>
            </w:tcBorders>
            <w:noWrap/>
            <w:vAlign w:val="center"/>
            <w:hideMark/>
          </w:tcPr>
          <w:p w14:paraId="4AD3248A"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11 982 585,7</w:t>
            </w:r>
          </w:p>
        </w:tc>
        <w:tc>
          <w:tcPr>
            <w:tcW w:w="1190" w:type="dxa"/>
            <w:tcBorders>
              <w:top w:val="nil"/>
              <w:left w:val="nil"/>
              <w:bottom w:val="nil"/>
              <w:right w:val="nil"/>
            </w:tcBorders>
            <w:noWrap/>
            <w:vAlign w:val="center"/>
            <w:hideMark/>
          </w:tcPr>
          <w:p w14:paraId="212D9B73"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6DB15208"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8 854 719,4</w:t>
            </w:r>
          </w:p>
        </w:tc>
        <w:tc>
          <w:tcPr>
            <w:tcW w:w="857" w:type="dxa"/>
            <w:tcBorders>
              <w:top w:val="nil"/>
              <w:left w:val="nil"/>
              <w:bottom w:val="nil"/>
              <w:right w:val="nil"/>
            </w:tcBorders>
            <w:noWrap/>
            <w:vAlign w:val="center"/>
            <w:hideMark/>
          </w:tcPr>
          <w:p w14:paraId="46A4F325"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41109E32"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7 006 692,9</w:t>
            </w:r>
          </w:p>
        </w:tc>
        <w:tc>
          <w:tcPr>
            <w:tcW w:w="857" w:type="dxa"/>
            <w:tcBorders>
              <w:top w:val="nil"/>
              <w:left w:val="nil"/>
              <w:bottom w:val="nil"/>
              <w:right w:val="nil"/>
            </w:tcBorders>
            <w:noWrap/>
            <w:vAlign w:val="center"/>
            <w:hideMark/>
          </w:tcPr>
          <w:p w14:paraId="3591B024"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311F35F6"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6B2D278E" w14:textId="77777777" w:rsidTr="00162BE8">
        <w:trPr>
          <w:trHeight w:val="285"/>
        </w:trPr>
        <w:tc>
          <w:tcPr>
            <w:tcW w:w="993" w:type="dxa"/>
            <w:tcBorders>
              <w:top w:val="nil"/>
              <w:left w:val="nil"/>
              <w:bottom w:val="nil"/>
              <w:right w:val="nil"/>
            </w:tcBorders>
            <w:shd w:val="clear" w:color="FFFFFF" w:fill="FFFFFF"/>
            <w:noWrap/>
            <w:vAlign w:val="bottom"/>
            <w:hideMark/>
          </w:tcPr>
          <w:p w14:paraId="0323C41D"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1 01 00</w:t>
            </w:r>
          </w:p>
        </w:tc>
        <w:tc>
          <w:tcPr>
            <w:tcW w:w="5020" w:type="dxa"/>
            <w:tcBorders>
              <w:top w:val="nil"/>
              <w:left w:val="nil"/>
              <w:bottom w:val="nil"/>
              <w:right w:val="nil"/>
            </w:tcBorders>
            <w:shd w:val="clear" w:color="FFFFFF" w:fill="FFFFFF"/>
            <w:noWrap/>
            <w:vAlign w:val="bottom"/>
            <w:hideMark/>
          </w:tcPr>
          <w:p w14:paraId="0E273141"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ALQUILERES</w:t>
            </w:r>
          </w:p>
        </w:tc>
        <w:tc>
          <w:tcPr>
            <w:tcW w:w="1513" w:type="dxa"/>
            <w:tcBorders>
              <w:top w:val="nil"/>
              <w:left w:val="nil"/>
              <w:bottom w:val="nil"/>
              <w:right w:val="nil"/>
            </w:tcBorders>
            <w:noWrap/>
            <w:vAlign w:val="center"/>
            <w:hideMark/>
          </w:tcPr>
          <w:p w14:paraId="10993E3F"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110 701,6</w:t>
            </w:r>
          </w:p>
        </w:tc>
        <w:tc>
          <w:tcPr>
            <w:tcW w:w="1190" w:type="dxa"/>
            <w:tcBorders>
              <w:top w:val="nil"/>
              <w:left w:val="nil"/>
              <w:bottom w:val="nil"/>
              <w:right w:val="nil"/>
            </w:tcBorders>
            <w:noWrap/>
            <w:vAlign w:val="center"/>
            <w:hideMark/>
          </w:tcPr>
          <w:p w14:paraId="61F5A0C5"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27259403"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130 631,6</w:t>
            </w:r>
          </w:p>
        </w:tc>
        <w:tc>
          <w:tcPr>
            <w:tcW w:w="857" w:type="dxa"/>
            <w:tcBorders>
              <w:top w:val="nil"/>
              <w:left w:val="nil"/>
              <w:bottom w:val="nil"/>
              <w:right w:val="nil"/>
            </w:tcBorders>
            <w:noWrap/>
            <w:vAlign w:val="center"/>
            <w:hideMark/>
          </w:tcPr>
          <w:p w14:paraId="67AC06E3"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4D911D76"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93 127,8</w:t>
            </w:r>
          </w:p>
        </w:tc>
        <w:tc>
          <w:tcPr>
            <w:tcW w:w="857" w:type="dxa"/>
            <w:tcBorders>
              <w:top w:val="nil"/>
              <w:left w:val="nil"/>
              <w:bottom w:val="nil"/>
              <w:right w:val="nil"/>
            </w:tcBorders>
            <w:noWrap/>
            <w:vAlign w:val="center"/>
            <w:hideMark/>
          </w:tcPr>
          <w:p w14:paraId="53242064"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2BFB8514"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495A3E93" w14:textId="77777777" w:rsidTr="00162BE8">
        <w:trPr>
          <w:trHeight w:val="285"/>
        </w:trPr>
        <w:tc>
          <w:tcPr>
            <w:tcW w:w="993" w:type="dxa"/>
            <w:tcBorders>
              <w:top w:val="nil"/>
              <w:left w:val="nil"/>
              <w:bottom w:val="nil"/>
              <w:right w:val="nil"/>
            </w:tcBorders>
            <w:shd w:val="clear" w:color="FFFFFF" w:fill="FFFFFF"/>
            <w:noWrap/>
            <w:vAlign w:val="bottom"/>
            <w:hideMark/>
          </w:tcPr>
          <w:p w14:paraId="3E5363E1"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1 01 01</w:t>
            </w:r>
          </w:p>
        </w:tc>
        <w:tc>
          <w:tcPr>
            <w:tcW w:w="5020" w:type="dxa"/>
            <w:tcBorders>
              <w:top w:val="nil"/>
              <w:left w:val="nil"/>
              <w:bottom w:val="nil"/>
              <w:right w:val="nil"/>
            </w:tcBorders>
            <w:shd w:val="clear" w:color="FFFFFF" w:fill="FFFFFF"/>
            <w:noWrap/>
            <w:vAlign w:val="bottom"/>
            <w:hideMark/>
          </w:tcPr>
          <w:p w14:paraId="202B7ACB"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Alquiler de Edificios, Locales y Terrenos</w:t>
            </w:r>
          </w:p>
        </w:tc>
        <w:tc>
          <w:tcPr>
            <w:tcW w:w="1513" w:type="dxa"/>
            <w:tcBorders>
              <w:top w:val="nil"/>
              <w:left w:val="nil"/>
              <w:bottom w:val="nil"/>
              <w:right w:val="nil"/>
            </w:tcBorders>
            <w:noWrap/>
            <w:vAlign w:val="bottom"/>
            <w:hideMark/>
          </w:tcPr>
          <w:p w14:paraId="3F127F3C"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36 385,3</w:t>
            </w:r>
          </w:p>
        </w:tc>
        <w:tc>
          <w:tcPr>
            <w:tcW w:w="1190" w:type="dxa"/>
            <w:tcBorders>
              <w:top w:val="nil"/>
              <w:left w:val="nil"/>
              <w:bottom w:val="nil"/>
              <w:right w:val="nil"/>
            </w:tcBorders>
            <w:noWrap/>
            <w:vAlign w:val="center"/>
            <w:hideMark/>
          </w:tcPr>
          <w:p w14:paraId="43A7F13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1CDCE12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17 658,1</w:t>
            </w:r>
          </w:p>
        </w:tc>
        <w:tc>
          <w:tcPr>
            <w:tcW w:w="857" w:type="dxa"/>
            <w:tcBorders>
              <w:top w:val="nil"/>
              <w:left w:val="nil"/>
              <w:bottom w:val="nil"/>
              <w:right w:val="nil"/>
            </w:tcBorders>
            <w:noWrap/>
            <w:vAlign w:val="center"/>
            <w:hideMark/>
          </w:tcPr>
          <w:p w14:paraId="60B78FA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7D0DFF3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33 179,6</w:t>
            </w:r>
          </w:p>
        </w:tc>
        <w:tc>
          <w:tcPr>
            <w:tcW w:w="857" w:type="dxa"/>
            <w:tcBorders>
              <w:top w:val="nil"/>
              <w:left w:val="nil"/>
              <w:bottom w:val="nil"/>
              <w:right w:val="nil"/>
            </w:tcBorders>
            <w:noWrap/>
            <w:vAlign w:val="center"/>
            <w:hideMark/>
          </w:tcPr>
          <w:p w14:paraId="1D05824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7763C3C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6AE53929" w14:textId="77777777" w:rsidTr="00162BE8">
        <w:trPr>
          <w:trHeight w:val="285"/>
        </w:trPr>
        <w:tc>
          <w:tcPr>
            <w:tcW w:w="993" w:type="dxa"/>
            <w:tcBorders>
              <w:top w:val="nil"/>
              <w:left w:val="nil"/>
              <w:bottom w:val="nil"/>
              <w:right w:val="nil"/>
            </w:tcBorders>
            <w:shd w:val="clear" w:color="FFFFFF" w:fill="FFFFFF"/>
            <w:noWrap/>
            <w:vAlign w:val="bottom"/>
            <w:hideMark/>
          </w:tcPr>
          <w:p w14:paraId="261F575C"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1 01 02</w:t>
            </w:r>
          </w:p>
        </w:tc>
        <w:tc>
          <w:tcPr>
            <w:tcW w:w="5020" w:type="dxa"/>
            <w:tcBorders>
              <w:top w:val="nil"/>
              <w:left w:val="nil"/>
              <w:bottom w:val="nil"/>
              <w:right w:val="nil"/>
            </w:tcBorders>
            <w:shd w:val="clear" w:color="FFFFFF" w:fill="FFFFFF"/>
            <w:noWrap/>
            <w:vAlign w:val="bottom"/>
            <w:hideMark/>
          </w:tcPr>
          <w:p w14:paraId="1B67229D" w14:textId="286BACB5"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Alquiler de Maquinaria, Equipo y </w:t>
            </w:r>
            <w:r w:rsidR="007D1224" w:rsidRPr="00E440A7">
              <w:rPr>
                <w:rFonts w:ascii="Times New Roman" w:eastAsia="Times New Roman" w:hAnsi="Times New Roman" w:cs="Times New Roman"/>
                <w:color w:val="000000"/>
                <w:lang w:eastAsia="es-CR"/>
              </w:rPr>
              <w:t>Mobiliario</w:t>
            </w:r>
          </w:p>
        </w:tc>
        <w:tc>
          <w:tcPr>
            <w:tcW w:w="1513" w:type="dxa"/>
            <w:tcBorders>
              <w:top w:val="nil"/>
              <w:left w:val="nil"/>
              <w:bottom w:val="nil"/>
              <w:right w:val="nil"/>
            </w:tcBorders>
            <w:noWrap/>
            <w:vAlign w:val="bottom"/>
            <w:hideMark/>
          </w:tcPr>
          <w:p w14:paraId="5EA7B1BB"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35 537,5</w:t>
            </w:r>
          </w:p>
        </w:tc>
        <w:tc>
          <w:tcPr>
            <w:tcW w:w="1190" w:type="dxa"/>
            <w:tcBorders>
              <w:top w:val="nil"/>
              <w:left w:val="nil"/>
              <w:bottom w:val="nil"/>
              <w:right w:val="nil"/>
            </w:tcBorders>
            <w:noWrap/>
            <w:vAlign w:val="center"/>
            <w:hideMark/>
          </w:tcPr>
          <w:p w14:paraId="625A44D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3C0F301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81 026,4</w:t>
            </w:r>
          </w:p>
        </w:tc>
        <w:tc>
          <w:tcPr>
            <w:tcW w:w="857" w:type="dxa"/>
            <w:tcBorders>
              <w:top w:val="nil"/>
              <w:left w:val="nil"/>
              <w:bottom w:val="nil"/>
              <w:right w:val="nil"/>
            </w:tcBorders>
            <w:noWrap/>
            <w:vAlign w:val="center"/>
            <w:hideMark/>
          </w:tcPr>
          <w:p w14:paraId="2DB4A93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06CD5C8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35 437,0</w:t>
            </w:r>
          </w:p>
        </w:tc>
        <w:tc>
          <w:tcPr>
            <w:tcW w:w="857" w:type="dxa"/>
            <w:tcBorders>
              <w:top w:val="nil"/>
              <w:left w:val="nil"/>
              <w:bottom w:val="nil"/>
              <w:right w:val="nil"/>
            </w:tcBorders>
            <w:noWrap/>
            <w:vAlign w:val="center"/>
            <w:hideMark/>
          </w:tcPr>
          <w:p w14:paraId="0F6493C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2086B54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014994E4" w14:textId="77777777" w:rsidTr="00162BE8">
        <w:trPr>
          <w:trHeight w:val="285"/>
        </w:trPr>
        <w:tc>
          <w:tcPr>
            <w:tcW w:w="993" w:type="dxa"/>
            <w:tcBorders>
              <w:top w:val="nil"/>
              <w:left w:val="nil"/>
              <w:bottom w:val="nil"/>
              <w:right w:val="nil"/>
            </w:tcBorders>
            <w:shd w:val="clear" w:color="FFFFFF" w:fill="FFFFFF"/>
            <w:noWrap/>
            <w:vAlign w:val="bottom"/>
            <w:hideMark/>
          </w:tcPr>
          <w:p w14:paraId="76CEC7F6"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1 01 03</w:t>
            </w:r>
          </w:p>
        </w:tc>
        <w:tc>
          <w:tcPr>
            <w:tcW w:w="5020" w:type="dxa"/>
            <w:tcBorders>
              <w:top w:val="nil"/>
              <w:left w:val="nil"/>
              <w:bottom w:val="nil"/>
              <w:right w:val="nil"/>
            </w:tcBorders>
            <w:shd w:val="clear" w:color="FFFFFF" w:fill="FFFFFF"/>
            <w:noWrap/>
            <w:vAlign w:val="bottom"/>
            <w:hideMark/>
          </w:tcPr>
          <w:p w14:paraId="75DA221F"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Alquiler de Equipo de Cómputo</w:t>
            </w:r>
          </w:p>
        </w:tc>
        <w:tc>
          <w:tcPr>
            <w:tcW w:w="1513" w:type="dxa"/>
            <w:tcBorders>
              <w:top w:val="nil"/>
              <w:left w:val="nil"/>
              <w:bottom w:val="nil"/>
              <w:right w:val="nil"/>
            </w:tcBorders>
            <w:noWrap/>
            <w:vAlign w:val="bottom"/>
            <w:hideMark/>
          </w:tcPr>
          <w:p w14:paraId="4C5C05E8"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7 257,1</w:t>
            </w:r>
          </w:p>
        </w:tc>
        <w:tc>
          <w:tcPr>
            <w:tcW w:w="1190" w:type="dxa"/>
            <w:tcBorders>
              <w:top w:val="nil"/>
              <w:left w:val="nil"/>
              <w:bottom w:val="nil"/>
              <w:right w:val="nil"/>
            </w:tcBorders>
            <w:noWrap/>
            <w:vAlign w:val="center"/>
            <w:hideMark/>
          </w:tcPr>
          <w:p w14:paraId="015B7ED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2E1E6EC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857" w:type="dxa"/>
            <w:tcBorders>
              <w:top w:val="nil"/>
              <w:left w:val="nil"/>
              <w:bottom w:val="nil"/>
              <w:right w:val="nil"/>
            </w:tcBorders>
            <w:noWrap/>
            <w:vAlign w:val="center"/>
            <w:hideMark/>
          </w:tcPr>
          <w:p w14:paraId="608C8C4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0AED754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857" w:type="dxa"/>
            <w:tcBorders>
              <w:top w:val="nil"/>
              <w:left w:val="nil"/>
              <w:bottom w:val="nil"/>
              <w:right w:val="nil"/>
            </w:tcBorders>
            <w:noWrap/>
            <w:vAlign w:val="center"/>
            <w:hideMark/>
          </w:tcPr>
          <w:p w14:paraId="52B9679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2DC8895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6EC8490A" w14:textId="77777777" w:rsidTr="00162BE8">
        <w:trPr>
          <w:trHeight w:val="285"/>
        </w:trPr>
        <w:tc>
          <w:tcPr>
            <w:tcW w:w="993" w:type="dxa"/>
            <w:tcBorders>
              <w:top w:val="nil"/>
              <w:left w:val="nil"/>
              <w:bottom w:val="nil"/>
              <w:right w:val="nil"/>
            </w:tcBorders>
            <w:shd w:val="clear" w:color="FFFFFF" w:fill="FFFFFF"/>
            <w:noWrap/>
            <w:vAlign w:val="bottom"/>
            <w:hideMark/>
          </w:tcPr>
          <w:p w14:paraId="7EE1B0D6"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1 01 04</w:t>
            </w:r>
          </w:p>
        </w:tc>
        <w:tc>
          <w:tcPr>
            <w:tcW w:w="5020" w:type="dxa"/>
            <w:tcBorders>
              <w:top w:val="nil"/>
              <w:left w:val="nil"/>
              <w:bottom w:val="nil"/>
              <w:right w:val="nil"/>
            </w:tcBorders>
            <w:shd w:val="clear" w:color="FFFFFF" w:fill="FFFFFF"/>
            <w:noWrap/>
            <w:vAlign w:val="bottom"/>
            <w:hideMark/>
          </w:tcPr>
          <w:p w14:paraId="334A02EC"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Alquiler y Derechos Para Telecomunicaciones</w:t>
            </w:r>
          </w:p>
        </w:tc>
        <w:tc>
          <w:tcPr>
            <w:tcW w:w="1513" w:type="dxa"/>
            <w:tcBorders>
              <w:top w:val="nil"/>
              <w:left w:val="nil"/>
              <w:bottom w:val="nil"/>
              <w:right w:val="nil"/>
            </w:tcBorders>
            <w:noWrap/>
            <w:vAlign w:val="bottom"/>
            <w:hideMark/>
          </w:tcPr>
          <w:p w14:paraId="395EDC72"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15 906,6</w:t>
            </w:r>
          </w:p>
        </w:tc>
        <w:tc>
          <w:tcPr>
            <w:tcW w:w="1190" w:type="dxa"/>
            <w:tcBorders>
              <w:top w:val="nil"/>
              <w:left w:val="nil"/>
              <w:bottom w:val="nil"/>
              <w:right w:val="nil"/>
            </w:tcBorders>
            <w:noWrap/>
            <w:vAlign w:val="center"/>
            <w:hideMark/>
          </w:tcPr>
          <w:p w14:paraId="073BCA8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1BD61B2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15 883,7</w:t>
            </w:r>
          </w:p>
        </w:tc>
        <w:tc>
          <w:tcPr>
            <w:tcW w:w="857" w:type="dxa"/>
            <w:tcBorders>
              <w:top w:val="nil"/>
              <w:left w:val="nil"/>
              <w:bottom w:val="nil"/>
              <w:right w:val="nil"/>
            </w:tcBorders>
            <w:noWrap/>
            <w:vAlign w:val="center"/>
            <w:hideMark/>
          </w:tcPr>
          <w:p w14:paraId="7FDB724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20BC6EA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11 861,6</w:t>
            </w:r>
          </w:p>
        </w:tc>
        <w:tc>
          <w:tcPr>
            <w:tcW w:w="857" w:type="dxa"/>
            <w:tcBorders>
              <w:top w:val="nil"/>
              <w:left w:val="nil"/>
              <w:bottom w:val="nil"/>
              <w:right w:val="nil"/>
            </w:tcBorders>
            <w:noWrap/>
            <w:vAlign w:val="center"/>
            <w:hideMark/>
          </w:tcPr>
          <w:p w14:paraId="77EDDA8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7AE643E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0A995AB5" w14:textId="77777777" w:rsidTr="00162BE8">
        <w:trPr>
          <w:trHeight w:val="285"/>
        </w:trPr>
        <w:tc>
          <w:tcPr>
            <w:tcW w:w="993" w:type="dxa"/>
            <w:tcBorders>
              <w:top w:val="nil"/>
              <w:left w:val="nil"/>
              <w:bottom w:val="nil"/>
              <w:right w:val="nil"/>
            </w:tcBorders>
            <w:shd w:val="clear" w:color="FFFFFF" w:fill="FFFFFF"/>
            <w:noWrap/>
            <w:vAlign w:val="bottom"/>
            <w:hideMark/>
          </w:tcPr>
          <w:p w14:paraId="14A6E72B"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1 01 99</w:t>
            </w:r>
          </w:p>
        </w:tc>
        <w:tc>
          <w:tcPr>
            <w:tcW w:w="5020" w:type="dxa"/>
            <w:tcBorders>
              <w:top w:val="nil"/>
              <w:left w:val="nil"/>
              <w:bottom w:val="nil"/>
              <w:right w:val="nil"/>
            </w:tcBorders>
            <w:shd w:val="clear" w:color="FFFFFF" w:fill="FFFFFF"/>
            <w:noWrap/>
            <w:vAlign w:val="bottom"/>
            <w:hideMark/>
          </w:tcPr>
          <w:p w14:paraId="61FF0AB3"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Otros Alquileres</w:t>
            </w:r>
          </w:p>
        </w:tc>
        <w:tc>
          <w:tcPr>
            <w:tcW w:w="1513" w:type="dxa"/>
            <w:tcBorders>
              <w:top w:val="nil"/>
              <w:left w:val="nil"/>
              <w:bottom w:val="nil"/>
              <w:right w:val="nil"/>
            </w:tcBorders>
            <w:noWrap/>
            <w:vAlign w:val="bottom"/>
            <w:hideMark/>
          </w:tcPr>
          <w:p w14:paraId="104A6A12"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15 615,2</w:t>
            </w:r>
          </w:p>
        </w:tc>
        <w:tc>
          <w:tcPr>
            <w:tcW w:w="1190" w:type="dxa"/>
            <w:tcBorders>
              <w:top w:val="nil"/>
              <w:left w:val="nil"/>
              <w:bottom w:val="nil"/>
              <w:right w:val="nil"/>
            </w:tcBorders>
            <w:noWrap/>
            <w:vAlign w:val="center"/>
            <w:hideMark/>
          </w:tcPr>
          <w:p w14:paraId="11D3DD6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07E0857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16 063,4</w:t>
            </w:r>
          </w:p>
        </w:tc>
        <w:tc>
          <w:tcPr>
            <w:tcW w:w="857" w:type="dxa"/>
            <w:tcBorders>
              <w:top w:val="nil"/>
              <w:left w:val="nil"/>
              <w:bottom w:val="nil"/>
              <w:right w:val="nil"/>
            </w:tcBorders>
            <w:noWrap/>
            <w:vAlign w:val="center"/>
            <w:hideMark/>
          </w:tcPr>
          <w:p w14:paraId="4B6DEF8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538B66E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12 649,5</w:t>
            </w:r>
          </w:p>
        </w:tc>
        <w:tc>
          <w:tcPr>
            <w:tcW w:w="857" w:type="dxa"/>
            <w:tcBorders>
              <w:top w:val="nil"/>
              <w:left w:val="nil"/>
              <w:bottom w:val="nil"/>
              <w:right w:val="nil"/>
            </w:tcBorders>
            <w:noWrap/>
            <w:vAlign w:val="center"/>
            <w:hideMark/>
          </w:tcPr>
          <w:p w14:paraId="25F6DF9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0AEB93F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3EB4E7B8" w14:textId="77777777" w:rsidTr="00162BE8">
        <w:trPr>
          <w:trHeight w:val="285"/>
        </w:trPr>
        <w:tc>
          <w:tcPr>
            <w:tcW w:w="993" w:type="dxa"/>
            <w:tcBorders>
              <w:top w:val="nil"/>
              <w:left w:val="nil"/>
              <w:bottom w:val="nil"/>
              <w:right w:val="nil"/>
            </w:tcBorders>
            <w:shd w:val="clear" w:color="FFFFFF" w:fill="FFFFFF"/>
            <w:noWrap/>
            <w:vAlign w:val="bottom"/>
            <w:hideMark/>
          </w:tcPr>
          <w:p w14:paraId="383986A7"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11EF97A7"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2F99931F"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31ADE19B"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76B4CCE0"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112497DA"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43E23E04"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597205A7"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064FCE95"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5048403D" w14:textId="77777777" w:rsidTr="00162BE8">
        <w:trPr>
          <w:trHeight w:val="285"/>
        </w:trPr>
        <w:tc>
          <w:tcPr>
            <w:tcW w:w="993" w:type="dxa"/>
            <w:tcBorders>
              <w:top w:val="nil"/>
              <w:left w:val="nil"/>
              <w:bottom w:val="nil"/>
              <w:right w:val="nil"/>
            </w:tcBorders>
            <w:shd w:val="clear" w:color="FFFFFF" w:fill="FFFFFF"/>
            <w:noWrap/>
            <w:vAlign w:val="bottom"/>
            <w:hideMark/>
          </w:tcPr>
          <w:p w14:paraId="3D2A6386"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1 02 00</w:t>
            </w:r>
          </w:p>
        </w:tc>
        <w:tc>
          <w:tcPr>
            <w:tcW w:w="5020" w:type="dxa"/>
            <w:tcBorders>
              <w:top w:val="nil"/>
              <w:left w:val="nil"/>
              <w:bottom w:val="nil"/>
              <w:right w:val="nil"/>
            </w:tcBorders>
            <w:shd w:val="clear" w:color="FFFFFF" w:fill="FFFFFF"/>
            <w:noWrap/>
            <w:vAlign w:val="bottom"/>
            <w:hideMark/>
          </w:tcPr>
          <w:p w14:paraId="1E38D1D1"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SERVICIOS BASICOS</w:t>
            </w:r>
          </w:p>
        </w:tc>
        <w:tc>
          <w:tcPr>
            <w:tcW w:w="1513" w:type="dxa"/>
            <w:tcBorders>
              <w:top w:val="nil"/>
              <w:left w:val="nil"/>
              <w:bottom w:val="nil"/>
              <w:right w:val="nil"/>
            </w:tcBorders>
            <w:noWrap/>
            <w:vAlign w:val="center"/>
            <w:hideMark/>
          </w:tcPr>
          <w:p w14:paraId="04D5F301"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2 108 833,9</w:t>
            </w:r>
          </w:p>
        </w:tc>
        <w:tc>
          <w:tcPr>
            <w:tcW w:w="1190" w:type="dxa"/>
            <w:tcBorders>
              <w:top w:val="nil"/>
              <w:left w:val="nil"/>
              <w:bottom w:val="nil"/>
              <w:right w:val="nil"/>
            </w:tcBorders>
            <w:noWrap/>
            <w:vAlign w:val="center"/>
            <w:hideMark/>
          </w:tcPr>
          <w:p w14:paraId="1ED82A0F"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65D239DE"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2 159 854,8</w:t>
            </w:r>
          </w:p>
        </w:tc>
        <w:tc>
          <w:tcPr>
            <w:tcW w:w="857" w:type="dxa"/>
            <w:tcBorders>
              <w:top w:val="nil"/>
              <w:left w:val="nil"/>
              <w:bottom w:val="nil"/>
              <w:right w:val="nil"/>
            </w:tcBorders>
            <w:noWrap/>
            <w:vAlign w:val="center"/>
            <w:hideMark/>
          </w:tcPr>
          <w:p w14:paraId="4D02F13C"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04ED60BE"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1 847 942,3</w:t>
            </w:r>
          </w:p>
        </w:tc>
        <w:tc>
          <w:tcPr>
            <w:tcW w:w="857" w:type="dxa"/>
            <w:tcBorders>
              <w:top w:val="nil"/>
              <w:left w:val="nil"/>
              <w:bottom w:val="nil"/>
              <w:right w:val="nil"/>
            </w:tcBorders>
            <w:noWrap/>
            <w:vAlign w:val="center"/>
            <w:hideMark/>
          </w:tcPr>
          <w:p w14:paraId="21A5199D"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55D4658A"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1BC31769" w14:textId="77777777" w:rsidTr="00162BE8">
        <w:trPr>
          <w:trHeight w:val="285"/>
        </w:trPr>
        <w:tc>
          <w:tcPr>
            <w:tcW w:w="993" w:type="dxa"/>
            <w:tcBorders>
              <w:top w:val="nil"/>
              <w:left w:val="nil"/>
              <w:bottom w:val="nil"/>
              <w:right w:val="nil"/>
            </w:tcBorders>
            <w:shd w:val="clear" w:color="FFFFFF" w:fill="FFFFFF"/>
            <w:noWrap/>
            <w:vAlign w:val="bottom"/>
            <w:hideMark/>
          </w:tcPr>
          <w:p w14:paraId="7ED54D95"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1 02 01</w:t>
            </w:r>
          </w:p>
        </w:tc>
        <w:tc>
          <w:tcPr>
            <w:tcW w:w="5020" w:type="dxa"/>
            <w:tcBorders>
              <w:top w:val="nil"/>
              <w:left w:val="nil"/>
              <w:bottom w:val="nil"/>
              <w:right w:val="nil"/>
            </w:tcBorders>
            <w:shd w:val="clear" w:color="FFFFFF" w:fill="FFFFFF"/>
            <w:noWrap/>
            <w:vAlign w:val="bottom"/>
            <w:hideMark/>
          </w:tcPr>
          <w:p w14:paraId="580E3CC5"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Servicio de Agua y Alcantarillados</w:t>
            </w:r>
          </w:p>
        </w:tc>
        <w:tc>
          <w:tcPr>
            <w:tcW w:w="1513" w:type="dxa"/>
            <w:tcBorders>
              <w:top w:val="nil"/>
              <w:left w:val="nil"/>
              <w:bottom w:val="nil"/>
              <w:right w:val="nil"/>
            </w:tcBorders>
            <w:noWrap/>
            <w:vAlign w:val="bottom"/>
            <w:hideMark/>
          </w:tcPr>
          <w:p w14:paraId="353E4448"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398 820,7</w:t>
            </w:r>
          </w:p>
        </w:tc>
        <w:tc>
          <w:tcPr>
            <w:tcW w:w="1190" w:type="dxa"/>
            <w:tcBorders>
              <w:top w:val="nil"/>
              <w:left w:val="nil"/>
              <w:bottom w:val="nil"/>
              <w:right w:val="nil"/>
            </w:tcBorders>
            <w:noWrap/>
            <w:vAlign w:val="center"/>
            <w:hideMark/>
          </w:tcPr>
          <w:p w14:paraId="30CE5B8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7799BD3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377 870,1</w:t>
            </w:r>
          </w:p>
        </w:tc>
        <w:tc>
          <w:tcPr>
            <w:tcW w:w="857" w:type="dxa"/>
            <w:tcBorders>
              <w:top w:val="nil"/>
              <w:left w:val="nil"/>
              <w:bottom w:val="nil"/>
              <w:right w:val="nil"/>
            </w:tcBorders>
            <w:noWrap/>
            <w:vAlign w:val="center"/>
            <w:hideMark/>
          </w:tcPr>
          <w:p w14:paraId="5FFD57F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1523E51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324 999,1</w:t>
            </w:r>
          </w:p>
        </w:tc>
        <w:tc>
          <w:tcPr>
            <w:tcW w:w="857" w:type="dxa"/>
            <w:tcBorders>
              <w:top w:val="nil"/>
              <w:left w:val="nil"/>
              <w:bottom w:val="nil"/>
              <w:right w:val="nil"/>
            </w:tcBorders>
            <w:noWrap/>
            <w:vAlign w:val="center"/>
            <w:hideMark/>
          </w:tcPr>
          <w:p w14:paraId="1D19493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6E1AF8A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32E8BA0B" w14:textId="77777777" w:rsidTr="00162BE8">
        <w:trPr>
          <w:trHeight w:val="285"/>
        </w:trPr>
        <w:tc>
          <w:tcPr>
            <w:tcW w:w="993" w:type="dxa"/>
            <w:tcBorders>
              <w:top w:val="nil"/>
              <w:left w:val="nil"/>
              <w:bottom w:val="nil"/>
              <w:right w:val="nil"/>
            </w:tcBorders>
            <w:shd w:val="clear" w:color="FFFFFF" w:fill="FFFFFF"/>
            <w:noWrap/>
            <w:vAlign w:val="bottom"/>
            <w:hideMark/>
          </w:tcPr>
          <w:p w14:paraId="2665D5B6"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1 02 02</w:t>
            </w:r>
          </w:p>
        </w:tc>
        <w:tc>
          <w:tcPr>
            <w:tcW w:w="5020" w:type="dxa"/>
            <w:tcBorders>
              <w:top w:val="nil"/>
              <w:left w:val="nil"/>
              <w:bottom w:val="nil"/>
              <w:right w:val="nil"/>
            </w:tcBorders>
            <w:shd w:val="clear" w:color="FFFFFF" w:fill="FFFFFF"/>
            <w:noWrap/>
            <w:vAlign w:val="bottom"/>
            <w:hideMark/>
          </w:tcPr>
          <w:p w14:paraId="2BC4744B"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Servicio de Energía Eléctrica</w:t>
            </w:r>
          </w:p>
        </w:tc>
        <w:tc>
          <w:tcPr>
            <w:tcW w:w="1513" w:type="dxa"/>
            <w:tcBorders>
              <w:top w:val="nil"/>
              <w:left w:val="nil"/>
              <w:bottom w:val="nil"/>
              <w:right w:val="nil"/>
            </w:tcBorders>
            <w:noWrap/>
            <w:vAlign w:val="bottom"/>
            <w:hideMark/>
          </w:tcPr>
          <w:p w14:paraId="2AAE3E89"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861 084,3</w:t>
            </w:r>
          </w:p>
        </w:tc>
        <w:tc>
          <w:tcPr>
            <w:tcW w:w="1190" w:type="dxa"/>
            <w:tcBorders>
              <w:top w:val="nil"/>
              <w:left w:val="nil"/>
              <w:bottom w:val="nil"/>
              <w:right w:val="nil"/>
            </w:tcBorders>
            <w:noWrap/>
            <w:vAlign w:val="center"/>
            <w:hideMark/>
          </w:tcPr>
          <w:p w14:paraId="79A1C6B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4E51361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872 311,5</w:t>
            </w:r>
          </w:p>
        </w:tc>
        <w:tc>
          <w:tcPr>
            <w:tcW w:w="857" w:type="dxa"/>
            <w:tcBorders>
              <w:top w:val="nil"/>
              <w:left w:val="nil"/>
              <w:bottom w:val="nil"/>
              <w:right w:val="nil"/>
            </w:tcBorders>
            <w:noWrap/>
            <w:vAlign w:val="center"/>
            <w:hideMark/>
          </w:tcPr>
          <w:p w14:paraId="1C95FC6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4101F88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878 746,7</w:t>
            </w:r>
          </w:p>
        </w:tc>
        <w:tc>
          <w:tcPr>
            <w:tcW w:w="857" w:type="dxa"/>
            <w:tcBorders>
              <w:top w:val="nil"/>
              <w:left w:val="nil"/>
              <w:bottom w:val="nil"/>
              <w:right w:val="nil"/>
            </w:tcBorders>
            <w:noWrap/>
            <w:vAlign w:val="center"/>
            <w:hideMark/>
          </w:tcPr>
          <w:p w14:paraId="03A73FF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424D84B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37F4D1F5" w14:textId="77777777" w:rsidTr="00162BE8">
        <w:trPr>
          <w:trHeight w:val="285"/>
        </w:trPr>
        <w:tc>
          <w:tcPr>
            <w:tcW w:w="993" w:type="dxa"/>
            <w:tcBorders>
              <w:top w:val="nil"/>
              <w:left w:val="nil"/>
              <w:bottom w:val="nil"/>
              <w:right w:val="nil"/>
            </w:tcBorders>
            <w:shd w:val="clear" w:color="FFFFFF" w:fill="FFFFFF"/>
            <w:noWrap/>
            <w:vAlign w:val="bottom"/>
            <w:hideMark/>
          </w:tcPr>
          <w:p w14:paraId="25360ADE"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1 02 03</w:t>
            </w:r>
          </w:p>
        </w:tc>
        <w:tc>
          <w:tcPr>
            <w:tcW w:w="5020" w:type="dxa"/>
            <w:tcBorders>
              <w:top w:val="nil"/>
              <w:left w:val="nil"/>
              <w:bottom w:val="nil"/>
              <w:right w:val="nil"/>
            </w:tcBorders>
            <w:shd w:val="clear" w:color="FFFFFF" w:fill="FFFFFF"/>
            <w:noWrap/>
            <w:vAlign w:val="bottom"/>
            <w:hideMark/>
          </w:tcPr>
          <w:p w14:paraId="254BBC71"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Servicio de Correo</w:t>
            </w:r>
          </w:p>
        </w:tc>
        <w:tc>
          <w:tcPr>
            <w:tcW w:w="1513" w:type="dxa"/>
            <w:tcBorders>
              <w:top w:val="nil"/>
              <w:left w:val="nil"/>
              <w:bottom w:val="nil"/>
              <w:right w:val="nil"/>
            </w:tcBorders>
            <w:noWrap/>
            <w:vAlign w:val="bottom"/>
            <w:hideMark/>
          </w:tcPr>
          <w:p w14:paraId="65891410"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10 500,0</w:t>
            </w:r>
          </w:p>
        </w:tc>
        <w:tc>
          <w:tcPr>
            <w:tcW w:w="1190" w:type="dxa"/>
            <w:tcBorders>
              <w:top w:val="nil"/>
              <w:left w:val="nil"/>
              <w:bottom w:val="nil"/>
              <w:right w:val="nil"/>
            </w:tcBorders>
            <w:noWrap/>
            <w:vAlign w:val="center"/>
            <w:hideMark/>
          </w:tcPr>
          <w:p w14:paraId="56D3A1E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0FF7BB1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8 480,7</w:t>
            </w:r>
          </w:p>
        </w:tc>
        <w:tc>
          <w:tcPr>
            <w:tcW w:w="857" w:type="dxa"/>
            <w:tcBorders>
              <w:top w:val="nil"/>
              <w:left w:val="nil"/>
              <w:bottom w:val="nil"/>
              <w:right w:val="nil"/>
            </w:tcBorders>
            <w:noWrap/>
            <w:vAlign w:val="center"/>
            <w:hideMark/>
          </w:tcPr>
          <w:p w14:paraId="2DD151D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523CD7C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4 387,1</w:t>
            </w:r>
          </w:p>
        </w:tc>
        <w:tc>
          <w:tcPr>
            <w:tcW w:w="857" w:type="dxa"/>
            <w:tcBorders>
              <w:top w:val="nil"/>
              <w:left w:val="nil"/>
              <w:bottom w:val="nil"/>
              <w:right w:val="nil"/>
            </w:tcBorders>
            <w:noWrap/>
            <w:vAlign w:val="center"/>
            <w:hideMark/>
          </w:tcPr>
          <w:p w14:paraId="032EDC1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37BF10D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7D388EE7" w14:textId="77777777" w:rsidTr="00162BE8">
        <w:trPr>
          <w:trHeight w:val="285"/>
        </w:trPr>
        <w:tc>
          <w:tcPr>
            <w:tcW w:w="993" w:type="dxa"/>
            <w:tcBorders>
              <w:top w:val="nil"/>
              <w:left w:val="nil"/>
              <w:bottom w:val="nil"/>
              <w:right w:val="nil"/>
            </w:tcBorders>
            <w:shd w:val="clear" w:color="FFFFFF" w:fill="FFFFFF"/>
            <w:noWrap/>
            <w:vAlign w:val="bottom"/>
            <w:hideMark/>
          </w:tcPr>
          <w:p w14:paraId="46277F0B"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1 02 04</w:t>
            </w:r>
          </w:p>
        </w:tc>
        <w:tc>
          <w:tcPr>
            <w:tcW w:w="5020" w:type="dxa"/>
            <w:tcBorders>
              <w:top w:val="nil"/>
              <w:left w:val="nil"/>
              <w:bottom w:val="nil"/>
              <w:right w:val="nil"/>
            </w:tcBorders>
            <w:shd w:val="clear" w:color="FFFFFF" w:fill="FFFFFF"/>
            <w:noWrap/>
            <w:vAlign w:val="bottom"/>
            <w:hideMark/>
          </w:tcPr>
          <w:p w14:paraId="74419712"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Servicio de Telecomunicaciones</w:t>
            </w:r>
          </w:p>
        </w:tc>
        <w:tc>
          <w:tcPr>
            <w:tcW w:w="1513" w:type="dxa"/>
            <w:tcBorders>
              <w:top w:val="nil"/>
              <w:left w:val="nil"/>
              <w:bottom w:val="nil"/>
              <w:right w:val="nil"/>
            </w:tcBorders>
            <w:noWrap/>
            <w:vAlign w:val="bottom"/>
            <w:hideMark/>
          </w:tcPr>
          <w:p w14:paraId="134D71B9"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766 371,7</w:t>
            </w:r>
          </w:p>
        </w:tc>
        <w:tc>
          <w:tcPr>
            <w:tcW w:w="1190" w:type="dxa"/>
            <w:tcBorders>
              <w:top w:val="nil"/>
              <w:left w:val="nil"/>
              <w:bottom w:val="nil"/>
              <w:right w:val="nil"/>
            </w:tcBorders>
            <w:noWrap/>
            <w:vAlign w:val="center"/>
            <w:hideMark/>
          </w:tcPr>
          <w:p w14:paraId="1D10742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1B4449D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853 193,2</w:t>
            </w:r>
          </w:p>
        </w:tc>
        <w:tc>
          <w:tcPr>
            <w:tcW w:w="857" w:type="dxa"/>
            <w:tcBorders>
              <w:top w:val="nil"/>
              <w:left w:val="nil"/>
              <w:bottom w:val="nil"/>
              <w:right w:val="nil"/>
            </w:tcBorders>
            <w:noWrap/>
            <w:vAlign w:val="center"/>
            <w:hideMark/>
          </w:tcPr>
          <w:p w14:paraId="25D0AE5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51BE250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606 931,3</w:t>
            </w:r>
          </w:p>
        </w:tc>
        <w:tc>
          <w:tcPr>
            <w:tcW w:w="857" w:type="dxa"/>
            <w:tcBorders>
              <w:top w:val="nil"/>
              <w:left w:val="nil"/>
              <w:bottom w:val="nil"/>
              <w:right w:val="nil"/>
            </w:tcBorders>
            <w:noWrap/>
            <w:vAlign w:val="center"/>
            <w:hideMark/>
          </w:tcPr>
          <w:p w14:paraId="069ECE4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155BC8F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63319205" w14:textId="77777777" w:rsidTr="00162BE8">
        <w:trPr>
          <w:trHeight w:val="285"/>
        </w:trPr>
        <w:tc>
          <w:tcPr>
            <w:tcW w:w="993" w:type="dxa"/>
            <w:tcBorders>
              <w:top w:val="nil"/>
              <w:left w:val="nil"/>
              <w:bottom w:val="nil"/>
              <w:right w:val="nil"/>
            </w:tcBorders>
            <w:shd w:val="clear" w:color="FFFFFF" w:fill="FFFFFF"/>
            <w:noWrap/>
            <w:vAlign w:val="bottom"/>
            <w:hideMark/>
          </w:tcPr>
          <w:p w14:paraId="7DCF2D73"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1 02 99</w:t>
            </w:r>
          </w:p>
        </w:tc>
        <w:tc>
          <w:tcPr>
            <w:tcW w:w="5020" w:type="dxa"/>
            <w:tcBorders>
              <w:top w:val="nil"/>
              <w:left w:val="nil"/>
              <w:bottom w:val="nil"/>
              <w:right w:val="nil"/>
            </w:tcBorders>
            <w:shd w:val="clear" w:color="FFFFFF" w:fill="FFFFFF"/>
            <w:noWrap/>
            <w:vAlign w:val="bottom"/>
            <w:hideMark/>
          </w:tcPr>
          <w:p w14:paraId="100F8699"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Otros Servicios Básicos</w:t>
            </w:r>
          </w:p>
        </w:tc>
        <w:tc>
          <w:tcPr>
            <w:tcW w:w="1513" w:type="dxa"/>
            <w:tcBorders>
              <w:top w:val="nil"/>
              <w:left w:val="nil"/>
              <w:bottom w:val="nil"/>
              <w:right w:val="nil"/>
            </w:tcBorders>
            <w:noWrap/>
            <w:vAlign w:val="bottom"/>
            <w:hideMark/>
          </w:tcPr>
          <w:p w14:paraId="3EAB4BC3"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72 057,2</w:t>
            </w:r>
          </w:p>
        </w:tc>
        <w:tc>
          <w:tcPr>
            <w:tcW w:w="1190" w:type="dxa"/>
            <w:tcBorders>
              <w:top w:val="nil"/>
              <w:left w:val="nil"/>
              <w:bottom w:val="nil"/>
              <w:right w:val="nil"/>
            </w:tcBorders>
            <w:noWrap/>
            <w:vAlign w:val="center"/>
            <w:hideMark/>
          </w:tcPr>
          <w:p w14:paraId="4C8649D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56CA7F7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47 999,3</w:t>
            </w:r>
          </w:p>
        </w:tc>
        <w:tc>
          <w:tcPr>
            <w:tcW w:w="857" w:type="dxa"/>
            <w:tcBorders>
              <w:top w:val="nil"/>
              <w:left w:val="nil"/>
              <w:bottom w:val="nil"/>
              <w:right w:val="nil"/>
            </w:tcBorders>
            <w:noWrap/>
            <w:vAlign w:val="center"/>
            <w:hideMark/>
          </w:tcPr>
          <w:p w14:paraId="3188B5F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64B9DEB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32 878,0</w:t>
            </w:r>
          </w:p>
        </w:tc>
        <w:tc>
          <w:tcPr>
            <w:tcW w:w="857" w:type="dxa"/>
            <w:tcBorders>
              <w:top w:val="nil"/>
              <w:left w:val="nil"/>
              <w:bottom w:val="nil"/>
              <w:right w:val="nil"/>
            </w:tcBorders>
            <w:noWrap/>
            <w:vAlign w:val="center"/>
            <w:hideMark/>
          </w:tcPr>
          <w:p w14:paraId="49A1AA0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5A03E9E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264AB4DE" w14:textId="77777777" w:rsidTr="00162BE8">
        <w:trPr>
          <w:trHeight w:val="285"/>
        </w:trPr>
        <w:tc>
          <w:tcPr>
            <w:tcW w:w="993" w:type="dxa"/>
            <w:tcBorders>
              <w:top w:val="nil"/>
              <w:left w:val="nil"/>
              <w:bottom w:val="nil"/>
              <w:right w:val="nil"/>
            </w:tcBorders>
            <w:shd w:val="clear" w:color="FFFFFF" w:fill="FFFFFF"/>
            <w:noWrap/>
            <w:vAlign w:val="bottom"/>
            <w:hideMark/>
          </w:tcPr>
          <w:p w14:paraId="7FBBA5C0"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5CD2B215"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1A06A8DF"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0C89334E"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0681E4F9"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4039C952"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03ED36B8"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3E58E1D9"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72DD13BA"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029CABA9" w14:textId="77777777" w:rsidTr="00162BE8">
        <w:trPr>
          <w:trHeight w:val="285"/>
        </w:trPr>
        <w:tc>
          <w:tcPr>
            <w:tcW w:w="993" w:type="dxa"/>
            <w:tcBorders>
              <w:top w:val="nil"/>
              <w:left w:val="nil"/>
              <w:bottom w:val="nil"/>
              <w:right w:val="nil"/>
            </w:tcBorders>
            <w:shd w:val="clear" w:color="FFFFFF" w:fill="FFFFFF"/>
            <w:noWrap/>
            <w:vAlign w:val="bottom"/>
            <w:hideMark/>
          </w:tcPr>
          <w:p w14:paraId="1B096A83"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1 03 00</w:t>
            </w:r>
          </w:p>
        </w:tc>
        <w:tc>
          <w:tcPr>
            <w:tcW w:w="5020" w:type="dxa"/>
            <w:tcBorders>
              <w:top w:val="nil"/>
              <w:left w:val="nil"/>
              <w:bottom w:val="nil"/>
              <w:right w:val="nil"/>
            </w:tcBorders>
            <w:shd w:val="clear" w:color="FFFFFF" w:fill="FFFFFF"/>
            <w:noWrap/>
            <w:vAlign w:val="bottom"/>
            <w:hideMark/>
          </w:tcPr>
          <w:p w14:paraId="5347F077"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SERVICIOS COMERCIALES Y FINANCIEROS</w:t>
            </w:r>
          </w:p>
        </w:tc>
        <w:tc>
          <w:tcPr>
            <w:tcW w:w="1513" w:type="dxa"/>
            <w:tcBorders>
              <w:top w:val="nil"/>
              <w:left w:val="nil"/>
              <w:bottom w:val="nil"/>
              <w:right w:val="nil"/>
            </w:tcBorders>
            <w:noWrap/>
            <w:vAlign w:val="center"/>
            <w:hideMark/>
          </w:tcPr>
          <w:p w14:paraId="09E0ED03"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385 241,2</w:t>
            </w:r>
          </w:p>
        </w:tc>
        <w:tc>
          <w:tcPr>
            <w:tcW w:w="1190" w:type="dxa"/>
            <w:tcBorders>
              <w:top w:val="nil"/>
              <w:left w:val="nil"/>
              <w:bottom w:val="nil"/>
              <w:right w:val="nil"/>
            </w:tcBorders>
            <w:noWrap/>
            <w:vAlign w:val="center"/>
            <w:hideMark/>
          </w:tcPr>
          <w:p w14:paraId="14F12F29"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03AAEBAD"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283 428,9</w:t>
            </w:r>
          </w:p>
        </w:tc>
        <w:tc>
          <w:tcPr>
            <w:tcW w:w="857" w:type="dxa"/>
            <w:tcBorders>
              <w:top w:val="nil"/>
              <w:left w:val="nil"/>
              <w:bottom w:val="nil"/>
              <w:right w:val="nil"/>
            </w:tcBorders>
            <w:noWrap/>
            <w:vAlign w:val="center"/>
            <w:hideMark/>
          </w:tcPr>
          <w:p w14:paraId="4F1FECAA"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16C72507"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333 914,3</w:t>
            </w:r>
          </w:p>
        </w:tc>
        <w:tc>
          <w:tcPr>
            <w:tcW w:w="857" w:type="dxa"/>
            <w:tcBorders>
              <w:top w:val="nil"/>
              <w:left w:val="nil"/>
              <w:bottom w:val="nil"/>
              <w:right w:val="nil"/>
            </w:tcBorders>
            <w:noWrap/>
            <w:vAlign w:val="center"/>
            <w:hideMark/>
          </w:tcPr>
          <w:p w14:paraId="70E44D44"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01750DBD"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6E0D9BFF" w14:textId="77777777" w:rsidTr="00162BE8">
        <w:trPr>
          <w:trHeight w:val="285"/>
        </w:trPr>
        <w:tc>
          <w:tcPr>
            <w:tcW w:w="993" w:type="dxa"/>
            <w:tcBorders>
              <w:top w:val="nil"/>
              <w:left w:val="nil"/>
              <w:bottom w:val="nil"/>
              <w:right w:val="nil"/>
            </w:tcBorders>
            <w:shd w:val="clear" w:color="FFFFFF" w:fill="FFFFFF"/>
            <w:noWrap/>
            <w:vAlign w:val="bottom"/>
            <w:hideMark/>
          </w:tcPr>
          <w:p w14:paraId="4F721503"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1 03 01</w:t>
            </w:r>
          </w:p>
        </w:tc>
        <w:tc>
          <w:tcPr>
            <w:tcW w:w="5020" w:type="dxa"/>
            <w:tcBorders>
              <w:top w:val="nil"/>
              <w:left w:val="nil"/>
              <w:bottom w:val="nil"/>
              <w:right w:val="nil"/>
            </w:tcBorders>
            <w:shd w:val="clear" w:color="FFFFFF" w:fill="FFFFFF"/>
            <w:noWrap/>
            <w:vAlign w:val="bottom"/>
            <w:hideMark/>
          </w:tcPr>
          <w:p w14:paraId="669CF647"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Información</w:t>
            </w:r>
          </w:p>
        </w:tc>
        <w:tc>
          <w:tcPr>
            <w:tcW w:w="1513" w:type="dxa"/>
            <w:tcBorders>
              <w:top w:val="nil"/>
              <w:left w:val="nil"/>
              <w:bottom w:val="nil"/>
              <w:right w:val="nil"/>
            </w:tcBorders>
            <w:noWrap/>
            <w:vAlign w:val="bottom"/>
            <w:hideMark/>
          </w:tcPr>
          <w:p w14:paraId="2EA0FFC0"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114 883,5</w:t>
            </w:r>
          </w:p>
        </w:tc>
        <w:tc>
          <w:tcPr>
            <w:tcW w:w="1190" w:type="dxa"/>
            <w:tcBorders>
              <w:top w:val="nil"/>
              <w:left w:val="nil"/>
              <w:bottom w:val="nil"/>
              <w:right w:val="nil"/>
            </w:tcBorders>
            <w:noWrap/>
            <w:vAlign w:val="center"/>
            <w:hideMark/>
          </w:tcPr>
          <w:p w14:paraId="7180293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5CB8F85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106 771,0</w:t>
            </w:r>
          </w:p>
        </w:tc>
        <w:tc>
          <w:tcPr>
            <w:tcW w:w="857" w:type="dxa"/>
            <w:tcBorders>
              <w:top w:val="nil"/>
              <w:left w:val="nil"/>
              <w:bottom w:val="nil"/>
              <w:right w:val="nil"/>
            </w:tcBorders>
            <w:noWrap/>
            <w:vAlign w:val="center"/>
            <w:hideMark/>
          </w:tcPr>
          <w:p w14:paraId="3F1D179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5A1E2BA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128 628,8</w:t>
            </w:r>
          </w:p>
        </w:tc>
        <w:tc>
          <w:tcPr>
            <w:tcW w:w="857" w:type="dxa"/>
            <w:tcBorders>
              <w:top w:val="nil"/>
              <w:left w:val="nil"/>
              <w:bottom w:val="nil"/>
              <w:right w:val="nil"/>
            </w:tcBorders>
            <w:noWrap/>
            <w:vAlign w:val="center"/>
            <w:hideMark/>
          </w:tcPr>
          <w:p w14:paraId="527EA4C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5F8435B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0ACEA5AC" w14:textId="77777777" w:rsidTr="00162BE8">
        <w:trPr>
          <w:trHeight w:val="285"/>
        </w:trPr>
        <w:tc>
          <w:tcPr>
            <w:tcW w:w="993" w:type="dxa"/>
            <w:tcBorders>
              <w:top w:val="nil"/>
              <w:left w:val="nil"/>
              <w:bottom w:val="nil"/>
              <w:right w:val="nil"/>
            </w:tcBorders>
            <w:shd w:val="clear" w:color="FFFFFF" w:fill="FFFFFF"/>
            <w:noWrap/>
            <w:vAlign w:val="bottom"/>
            <w:hideMark/>
          </w:tcPr>
          <w:p w14:paraId="1B2682C5"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1 03 02</w:t>
            </w:r>
          </w:p>
        </w:tc>
        <w:tc>
          <w:tcPr>
            <w:tcW w:w="5020" w:type="dxa"/>
            <w:tcBorders>
              <w:top w:val="nil"/>
              <w:left w:val="nil"/>
              <w:bottom w:val="nil"/>
              <w:right w:val="nil"/>
            </w:tcBorders>
            <w:shd w:val="clear" w:color="FFFFFF" w:fill="FFFFFF"/>
            <w:noWrap/>
            <w:vAlign w:val="bottom"/>
            <w:hideMark/>
          </w:tcPr>
          <w:p w14:paraId="2F73803B"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Publicidad y Propaganda</w:t>
            </w:r>
          </w:p>
        </w:tc>
        <w:tc>
          <w:tcPr>
            <w:tcW w:w="1513" w:type="dxa"/>
            <w:tcBorders>
              <w:top w:val="nil"/>
              <w:left w:val="nil"/>
              <w:bottom w:val="nil"/>
              <w:right w:val="nil"/>
            </w:tcBorders>
            <w:noWrap/>
            <w:vAlign w:val="bottom"/>
            <w:hideMark/>
          </w:tcPr>
          <w:p w14:paraId="7D0B27E7"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11 547,3</w:t>
            </w:r>
          </w:p>
        </w:tc>
        <w:tc>
          <w:tcPr>
            <w:tcW w:w="1190" w:type="dxa"/>
            <w:tcBorders>
              <w:top w:val="nil"/>
              <w:left w:val="nil"/>
              <w:bottom w:val="nil"/>
              <w:right w:val="nil"/>
            </w:tcBorders>
            <w:noWrap/>
            <w:vAlign w:val="center"/>
            <w:hideMark/>
          </w:tcPr>
          <w:p w14:paraId="3006CC4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0FD7369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6 040,2</w:t>
            </w:r>
          </w:p>
        </w:tc>
        <w:tc>
          <w:tcPr>
            <w:tcW w:w="857" w:type="dxa"/>
            <w:tcBorders>
              <w:top w:val="nil"/>
              <w:left w:val="nil"/>
              <w:bottom w:val="nil"/>
              <w:right w:val="nil"/>
            </w:tcBorders>
            <w:noWrap/>
            <w:vAlign w:val="center"/>
            <w:hideMark/>
          </w:tcPr>
          <w:p w14:paraId="4E55987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44C7F39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8 742,2</w:t>
            </w:r>
          </w:p>
        </w:tc>
        <w:tc>
          <w:tcPr>
            <w:tcW w:w="857" w:type="dxa"/>
            <w:tcBorders>
              <w:top w:val="nil"/>
              <w:left w:val="nil"/>
              <w:bottom w:val="nil"/>
              <w:right w:val="nil"/>
            </w:tcBorders>
            <w:noWrap/>
            <w:vAlign w:val="center"/>
            <w:hideMark/>
          </w:tcPr>
          <w:p w14:paraId="45D99FB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48D0BC2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7C5A756A" w14:textId="77777777" w:rsidTr="00162BE8">
        <w:trPr>
          <w:trHeight w:val="285"/>
        </w:trPr>
        <w:tc>
          <w:tcPr>
            <w:tcW w:w="993" w:type="dxa"/>
            <w:tcBorders>
              <w:top w:val="nil"/>
              <w:left w:val="nil"/>
              <w:bottom w:val="nil"/>
              <w:right w:val="nil"/>
            </w:tcBorders>
            <w:shd w:val="clear" w:color="FFFFFF" w:fill="FFFFFF"/>
            <w:noWrap/>
            <w:vAlign w:val="bottom"/>
            <w:hideMark/>
          </w:tcPr>
          <w:p w14:paraId="34B65CE0"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1 03 03</w:t>
            </w:r>
          </w:p>
        </w:tc>
        <w:tc>
          <w:tcPr>
            <w:tcW w:w="5020" w:type="dxa"/>
            <w:tcBorders>
              <w:top w:val="nil"/>
              <w:left w:val="nil"/>
              <w:bottom w:val="nil"/>
              <w:right w:val="nil"/>
            </w:tcBorders>
            <w:shd w:val="clear" w:color="FFFFFF" w:fill="FFFFFF"/>
            <w:noWrap/>
            <w:vAlign w:val="bottom"/>
            <w:hideMark/>
          </w:tcPr>
          <w:p w14:paraId="5315C95A"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Impresión, Encuadernación y Otros</w:t>
            </w:r>
          </w:p>
        </w:tc>
        <w:tc>
          <w:tcPr>
            <w:tcW w:w="1513" w:type="dxa"/>
            <w:tcBorders>
              <w:top w:val="nil"/>
              <w:left w:val="nil"/>
              <w:bottom w:val="nil"/>
              <w:right w:val="nil"/>
            </w:tcBorders>
            <w:noWrap/>
            <w:vAlign w:val="bottom"/>
            <w:hideMark/>
          </w:tcPr>
          <w:p w14:paraId="05DA6295"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125 030,5</w:t>
            </w:r>
          </w:p>
        </w:tc>
        <w:tc>
          <w:tcPr>
            <w:tcW w:w="1190" w:type="dxa"/>
            <w:tcBorders>
              <w:top w:val="nil"/>
              <w:left w:val="nil"/>
              <w:bottom w:val="nil"/>
              <w:right w:val="nil"/>
            </w:tcBorders>
            <w:noWrap/>
            <w:vAlign w:val="center"/>
            <w:hideMark/>
          </w:tcPr>
          <w:p w14:paraId="26049C4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19EC722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65 240,4</w:t>
            </w:r>
          </w:p>
        </w:tc>
        <w:tc>
          <w:tcPr>
            <w:tcW w:w="857" w:type="dxa"/>
            <w:tcBorders>
              <w:top w:val="nil"/>
              <w:left w:val="nil"/>
              <w:bottom w:val="nil"/>
              <w:right w:val="nil"/>
            </w:tcBorders>
            <w:noWrap/>
            <w:vAlign w:val="center"/>
            <w:hideMark/>
          </w:tcPr>
          <w:p w14:paraId="1EE4805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3F1C3D3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104 461,0</w:t>
            </w:r>
          </w:p>
        </w:tc>
        <w:tc>
          <w:tcPr>
            <w:tcW w:w="857" w:type="dxa"/>
            <w:tcBorders>
              <w:top w:val="nil"/>
              <w:left w:val="nil"/>
              <w:bottom w:val="nil"/>
              <w:right w:val="nil"/>
            </w:tcBorders>
            <w:noWrap/>
            <w:vAlign w:val="center"/>
            <w:hideMark/>
          </w:tcPr>
          <w:p w14:paraId="3965E00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1450D72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4FDA0C8D" w14:textId="77777777" w:rsidTr="00162BE8">
        <w:trPr>
          <w:trHeight w:val="285"/>
        </w:trPr>
        <w:tc>
          <w:tcPr>
            <w:tcW w:w="993" w:type="dxa"/>
            <w:tcBorders>
              <w:top w:val="nil"/>
              <w:left w:val="nil"/>
              <w:bottom w:val="nil"/>
              <w:right w:val="nil"/>
            </w:tcBorders>
            <w:shd w:val="clear" w:color="FFFFFF" w:fill="FFFFFF"/>
            <w:noWrap/>
            <w:vAlign w:val="bottom"/>
            <w:hideMark/>
          </w:tcPr>
          <w:p w14:paraId="35574E95"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1 03 04</w:t>
            </w:r>
          </w:p>
        </w:tc>
        <w:tc>
          <w:tcPr>
            <w:tcW w:w="5020" w:type="dxa"/>
            <w:tcBorders>
              <w:top w:val="nil"/>
              <w:left w:val="nil"/>
              <w:bottom w:val="nil"/>
              <w:right w:val="nil"/>
            </w:tcBorders>
            <w:shd w:val="clear" w:color="FFFFFF" w:fill="FFFFFF"/>
            <w:noWrap/>
            <w:vAlign w:val="bottom"/>
            <w:hideMark/>
          </w:tcPr>
          <w:p w14:paraId="716E7355"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Transporte de Bienes</w:t>
            </w:r>
          </w:p>
        </w:tc>
        <w:tc>
          <w:tcPr>
            <w:tcW w:w="1513" w:type="dxa"/>
            <w:tcBorders>
              <w:top w:val="nil"/>
              <w:left w:val="nil"/>
              <w:bottom w:val="nil"/>
              <w:right w:val="nil"/>
            </w:tcBorders>
            <w:noWrap/>
            <w:vAlign w:val="bottom"/>
            <w:hideMark/>
          </w:tcPr>
          <w:p w14:paraId="354B6F7A"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4 326,8</w:t>
            </w:r>
          </w:p>
        </w:tc>
        <w:tc>
          <w:tcPr>
            <w:tcW w:w="1190" w:type="dxa"/>
            <w:tcBorders>
              <w:top w:val="nil"/>
              <w:left w:val="nil"/>
              <w:bottom w:val="nil"/>
              <w:right w:val="nil"/>
            </w:tcBorders>
            <w:noWrap/>
            <w:vAlign w:val="center"/>
            <w:hideMark/>
          </w:tcPr>
          <w:p w14:paraId="2A006ED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6DAA026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38 279,6</w:t>
            </w:r>
          </w:p>
        </w:tc>
        <w:tc>
          <w:tcPr>
            <w:tcW w:w="857" w:type="dxa"/>
            <w:tcBorders>
              <w:top w:val="nil"/>
              <w:left w:val="nil"/>
              <w:bottom w:val="nil"/>
              <w:right w:val="nil"/>
            </w:tcBorders>
            <w:noWrap/>
            <w:vAlign w:val="center"/>
            <w:hideMark/>
          </w:tcPr>
          <w:p w14:paraId="2E2C104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6B783C7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3 628,6</w:t>
            </w:r>
          </w:p>
        </w:tc>
        <w:tc>
          <w:tcPr>
            <w:tcW w:w="857" w:type="dxa"/>
            <w:tcBorders>
              <w:top w:val="nil"/>
              <w:left w:val="nil"/>
              <w:bottom w:val="nil"/>
              <w:right w:val="nil"/>
            </w:tcBorders>
            <w:noWrap/>
            <w:vAlign w:val="center"/>
            <w:hideMark/>
          </w:tcPr>
          <w:p w14:paraId="7EB3A90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4D68FDB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2CB9EF02" w14:textId="77777777" w:rsidTr="00162BE8">
        <w:trPr>
          <w:trHeight w:val="285"/>
        </w:trPr>
        <w:tc>
          <w:tcPr>
            <w:tcW w:w="993" w:type="dxa"/>
            <w:tcBorders>
              <w:top w:val="nil"/>
              <w:left w:val="nil"/>
              <w:bottom w:val="nil"/>
              <w:right w:val="nil"/>
            </w:tcBorders>
            <w:shd w:val="clear" w:color="FFFFFF" w:fill="FFFFFF"/>
            <w:noWrap/>
            <w:vAlign w:val="bottom"/>
            <w:hideMark/>
          </w:tcPr>
          <w:p w14:paraId="7B206A77"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1 03 05</w:t>
            </w:r>
          </w:p>
        </w:tc>
        <w:tc>
          <w:tcPr>
            <w:tcW w:w="5020" w:type="dxa"/>
            <w:tcBorders>
              <w:top w:val="nil"/>
              <w:left w:val="nil"/>
              <w:bottom w:val="nil"/>
              <w:right w:val="nil"/>
            </w:tcBorders>
            <w:shd w:val="clear" w:color="FFFFFF" w:fill="FFFFFF"/>
            <w:noWrap/>
            <w:vAlign w:val="bottom"/>
            <w:hideMark/>
          </w:tcPr>
          <w:p w14:paraId="25A150FE"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Servicios Aduaneros</w:t>
            </w:r>
          </w:p>
        </w:tc>
        <w:tc>
          <w:tcPr>
            <w:tcW w:w="1513" w:type="dxa"/>
            <w:tcBorders>
              <w:top w:val="nil"/>
              <w:left w:val="nil"/>
              <w:bottom w:val="nil"/>
              <w:right w:val="nil"/>
            </w:tcBorders>
            <w:noWrap/>
            <w:vAlign w:val="bottom"/>
            <w:hideMark/>
          </w:tcPr>
          <w:p w14:paraId="38ACDA32"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14 465,0</w:t>
            </w:r>
          </w:p>
        </w:tc>
        <w:tc>
          <w:tcPr>
            <w:tcW w:w="1190" w:type="dxa"/>
            <w:tcBorders>
              <w:top w:val="nil"/>
              <w:left w:val="nil"/>
              <w:bottom w:val="nil"/>
              <w:right w:val="nil"/>
            </w:tcBorders>
            <w:noWrap/>
            <w:vAlign w:val="center"/>
            <w:hideMark/>
          </w:tcPr>
          <w:p w14:paraId="5A3B734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35C3213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5 645,6</w:t>
            </w:r>
          </w:p>
        </w:tc>
        <w:tc>
          <w:tcPr>
            <w:tcW w:w="857" w:type="dxa"/>
            <w:tcBorders>
              <w:top w:val="nil"/>
              <w:left w:val="nil"/>
              <w:bottom w:val="nil"/>
              <w:right w:val="nil"/>
            </w:tcBorders>
            <w:noWrap/>
            <w:vAlign w:val="center"/>
            <w:hideMark/>
          </w:tcPr>
          <w:p w14:paraId="19DE4FC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00A7C83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808,1</w:t>
            </w:r>
          </w:p>
        </w:tc>
        <w:tc>
          <w:tcPr>
            <w:tcW w:w="857" w:type="dxa"/>
            <w:tcBorders>
              <w:top w:val="nil"/>
              <w:left w:val="nil"/>
              <w:bottom w:val="nil"/>
              <w:right w:val="nil"/>
            </w:tcBorders>
            <w:noWrap/>
            <w:vAlign w:val="center"/>
            <w:hideMark/>
          </w:tcPr>
          <w:p w14:paraId="3FB777B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7C78434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4876CFC4" w14:textId="77777777" w:rsidTr="00162BE8">
        <w:trPr>
          <w:trHeight w:val="285"/>
        </w:trPr>
        <w:tc>
          <w:tcPr>
            <w:tcW w:w="993" w:type="dxa"/>
            <w:tcBorders>
              <w:top w:val="nil"/>
              <w:left w:val="nil"/>
              <w:bottom w:val="nil"/>
              <w:right w:val="nil"/>
            </w:tcBorders>
            <w:shd w:val="clear" w:color="FFFFFF" w:fill="FFFFFF"/>
            <w:noWrap/>
            <w:vAlign w:val="bottom"/>
            <w:hideMark/>
          </w:tcPr>
          <w:p w14:paraId="7412EF13"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1 03 06</w:t>
            </w:r>
          </w:p>
        </w:tc>
        <w:tc>
          <w:tcPr>
            <w:tcW w:w="5020" w:type="dxa"/>
            <w:tcBorders>
              <w:top w:val="nil"/>
              <w:left w:val="nil"/>
              <w:bottom w:val="nil"/>
              <w:right w:val="nil"/>
            </w:tcBorders>
            <w:shd w:val="clear" w:color="FFFFFF" w:fill="FFFFFF"/>
            <w:noWrap/>
            <w:vAlign w:val="bottom"/>
            <w:hideMark/>
          </w:tcPr>
          <w:p w14:paraId="156A9375"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roofErr w:type="spellStart"/>
            <w:r w:rsidRPr="00E440A7">
              <w:rPr>
                <w:rFonts w:ascii="Times New Roman" w:eastAsia="Times New Roman" w:hAnsi="Times New Roman" w:cs="Times New Roman"/>
                <w:color w:val="000000"/>
                <w:lang w:eastAsia="es-CR"/>
              </w:rPr>
              <w:t>Comis</w:t>
            </w:r>
            <w:proofErr w:type="spellEnd"/>
            <w:r w:rsidRPr="00E440A7">
              <w:rPr>
                <w:rFonts w:ascii="Times New Roman" w:eastAsia="Times New Roman" w:hAnsi="Times New Roman" w:cs="Times New Roman"/>
                <w:color w:val="000000"/>
                <w:lang w:eastAsia="es-CR"/>
              </w:rPr>
              <w:t xml:space="preserve">. y Gastos por </w:t>
            </w:r>
            <w:proofErr w:type="spellStart"/>
            <w:r w:rsidRPr="00E440A7">
              <w:rPr>
                <w:rFonts w:ascii="Times New Roman" w:eastAsia="Times New Roman" w:hAnsi="Times New Roman" w:cs="Times New Roman"/>
                <w:color w:val="000000"/>
                <w:lang w:eastAsia="es-CR"/>
              </w:rPr>
              <w:t>Serv</w:t>
            </w:r>
            <w:proofErr w:type="spellEnd"/>
            <w:r w:rsidRPr="00E440A7">
              <w:rPr>
                <w:rFonts w:ascii="Times New Roman" w:eastAsia="Times New Roman" w:hAnsi="Times New Roman" w:cs="Times New Roman"/>
                <w:color w:val="000000"/>
                <w:lang w:eastAsia="es-CR"/>
              </w:rPr>
              <w:t xml:space="preserve">. </w:t>
            </w:r>
            <w:proofErr w:type="spellStart"/>
            <w:r w:rsidRPr="00E440A7">
              <w:rPr>
                <w:rFonts w:ascii="Times New Roman" w:eastAsia="Times New Roman" w:hAnsi="Times New Roman" w:cs="Times New Roman"/>
                <w:color w:val="000000"/>
                <w:lang w:eastAsia="es-CR"/>
              </w:rPr>
              <w:t>Financ</w:t>
            </w:r>
            <w:proofErr w:type="spellEnd"/>
            <w:r w:rsidRPr="00E440A7">
              <w:rPr>
                <w:rFonts w:ascii="Times New Roman" w:eastAsia="Times New Roman" w:hAnsi="Times New Roman" w:cs="Times New Roman"/>
                <w:color w:val="000000"/>
                <w:lang w:eastAsia="es-CR"/>
              </w:rPr>
              <w:t xml:space="preserve">. y </w:t>
            </w:r>
            <w:proofErr w:type="spellStart"/>
            <w:r w:rsidRPr="00E440A7">
              <w:rPr>
                <w:rFonts w:ascii="Times New Roman" w:eastAsia="Times New Roman" w:hAnsi="Times New Roman" w:cs="Times New Roman"/>
                <w:color w:val="000000"/>
                <w:lang w:eastAsia="es-CR"/>
              </w:rPr>
              <w:t>Comerc</w:t>
            </w:r>
            <w:proofErr w:type="spellEnd"/>
            <w:r w:rsidRPr="00E440A7">
              <w:rPr>
                <w:rFonts w:ascii="Times New Roman" w:eastAsia="Times New Roman" w:hAnsi="Times New Roman" w:cs="Times New Roman"/>
                <w:color w:val="000000"/>
                <w:lang w:eastAsia="es-CR"/>
              </w:rPr>
              <w:t>.</w:t>
            </w:r>
          </w:p>
        </w:tc>
        <w:tc>
          <w:tcPr>
            <w:tcW w:w="1513" w:type="dxa"/>
            <w:tcBorders>
              <w:top w:val="nil"/>
              <w:left w:val="nil"/>
              <w:bottom w:val="nil"/>
              <w:right w:val="nil"/>
            </w:tcBorders>
            <w:noWrap/>
            <w:vAlign w:val="bottom"/>
            <w:hideMark/>
          </w:tcPr>
          <w:p w14:paraId="34A7A42E"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50 280,0</w:t>
            </w:r>
          </w:p>
        </w:tc>
        <w:tc>
          <w:tcPr>
            <w:tcW w:w="1190" w:type="dxa"/>
            <w:tcBorders>
              <w:top w:val="nil"/>
              <w:left w:val="nil"/>
              <w:bottom w:val="nil"/>
              <w:right w:val="nil"/>
            </w:tcBorders>
            <w:noWrap/>
            <w:vAlign w:val="center"/>
            <w:hideMark/>
          </w:tcPr>
          <w:p w14:paraId="1E5246C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5572713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44 270,3</w:t>
            </w:r>
          </w:p>
        </w:tc>
        <w:tc>
          <w:tcPr>
            <w:tcW w:w="857" w:type="dxa"/>
            <w:tcBorders>
              <w:top w:val="nil"/>
              <w:left w:val="nil"/>
              <w:bottom w:val="nil"/>
              <w:right w:val="nil"/>
            </w:tcBorders>
            <w:noWrap/>
            <w:vAlign w:val="center"/>
            <w:hideMark/>
          </w:tcPr>
          <w:p w14:paraId="226D85C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5EB0D08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60 377,8</w:t>
            </w:r>
          </w:p>
        </w:tc>
        <w:tc>
          <w:tcPr>
            <w:tcW w:w="857" w:type="dxa"/>
            <w:tcBorders>
              <w:top w:val="nil"/>
              <w:left w:val="nil"/>
              <w:bottom w:val="nil"/>
              <w:right w:val="nil"/>
            </w:tcBorders>
            <w:noWrap/>
            <w:vAlign w:val="center"/>
            <w:hideMark/>
          </w:tcPr>
          <w:p w14:paraId="403C59E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6650E53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7412B579" w14:textId="77777777" w:rsidTr="00162BE8">
        <w:trPr>
          <w:trHeight w:val="285"/>
        </w:trPr>
        <w:tc>
          <w:tcPr>
            <w:tcW w:w="993" w:type="dxa"/>
            <w:tcBorders>
              <w:top w:val="nil"/>
              <w:left w:val="nil"/>
              <w:bottom w:val="nil"/>
              <w:right w:val="nil"/>
            </w:tcBorders>
            <w:shd w:val="clear" w:color="FFFFFF" w:fill="FFFFFF"/>
            <w:noWrap/>
            <w:vAlign w:val="bottom"/>
            <w:hideMark/>
          </w:tcPr>
          <w:p w14:paraId="110D690C"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1 03 07</w:t>
            </w:r>
          </w:p>
        </w:tc>
        <w:tc>
          <w:tcPr>
            <w:tcW w:w="5020" w:type="dxa"/>
            <w:tcBorders>
              <w:top w:val="nil"/>
              <w:left w:val="nil"/>
              <w:bottom w:val="nil"/>
              <w:right w:val="nil"/>
            </w:tcBorders>
            <w:shd w:val="clear" w:color="FFFFFF" w:fill="FFFFFF"/>
            <w:noWrap/>
            <w:vAlign w:val="bottom"/>
            <w:hideMark/>
          </w:tcPr>
          <w:p w14:paraId="4A83B8D7"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roofErr w:type="spellStart"/>
            <w:r w:rsidRPr="00E440A7">
              <w:rPr>
                <w:rFonts w:ascii="Times New Roman" w:eastAsia="Times New Roman" w:hAnsi="Times New Roman" w:cs="Times New Roman"/>
                <w:color w:val="000000"/>
                <w:lang w:eastAsia="es-CR"/>
              </w:rPr>
              <w:t>Servs</w:t>
            </w:r>
            <w:proofErr w:type="spellEnd"/>
            <w:r w:rsidRPr="00E440A7">
              <w:rPr>
                <w:rFonts w:ascii="Times New Roman" w:eastAsia="Times New Roman" w:hAnsi="Times New Roman" w:cs="Times New Roman"/>
                <w:color w:val="000000"/>
                <w:lang w:eastAsia="es-CR"/>
              </w:rPr>
              <w:t xml:space="preserve">. de Transfer. </w:t>
            </w:r>
            <w:proofErr w:type="spellStart"/>
            <w:r w:rsidRPr="00E440A7">
              <w:rPr>
                <w:rFonts w:ascii="Times New Roman" w:eastAsia="Times New Roman" w:hAnsi="Times New Roman" w:cs="Times New Roman"/>
                <w:color w:val="000000"/>
                <w:lang w:eastAsia="es-CR"/>
              </w:rPr>
              <w:t>Elect</w:t>
            </w:r>
            <w:proofErr w:type="spellEnd"/>
            <w:r w:rsidRPr="00E440A7">
              <w:rPr>
                <w:rFonts w:ascii="Times New Roman" w:eastAsia="Times New Roman" w:hAnsi="Times New Roman" w:cs="Times New Roman"/>
                <w:color w:val="000000"/>
                <w:lang w:eastAsia="es-CR"/>
              </w:rPr>
              <w:t xml:space="preserve">. de </w:t>
            </w:r>
            <w:proofErr w:type="spellStart"/>
            <w:r w:rsidRPr="00E440A7">
              <w:rPr>
                <w:rFonts w:ascii="Times New Roman" w:eastAsia="Times New Roman" w:hAnsi="Times New Roman" w:cs="Times New Roman"/>
                <w:color w:val="000000"/>
                <w:lang w:eastAsia="es-CR"/>
              </w:rPr>
              <w:t>Informac</w:t>
            </w:r>
            <w:proofErr w:type="spellEnd"/>
            <w:r w:rsidRPr="00E440A7">
              <w:rPr>
                <w:rFonts w:ascii="Times New Roman" w:eastAsia="Times New Roman" w:hAnsi="Times New Roman" w:cs="Times New Roman"/>
                <w:color w:val="000000"/>
                <w:lang w:eastAsia="es-CR"/>
              </w:rPr>
              <w:t>.</w:t>
            </w:r>
          </w:p>
        </w:tc>
        <w:tc>
          <w:tcPr>
            <w:tcW w:w="1513" w:type="dxa"/>
            <w:tcBorders>
              <w:top w:val="nil"/>
              <w:left w:val="nil"/>
              <w:bottom w:val="nil"/>
              <w:right w:val="nil"/>
            </w:tcBorders>
            <w:noWrap/>
            <w:vAlign w:val="bottom"/>
            <w:hideMark/>
          </w:tcPr>
          <w:p w14:paraId="3A56F4E2"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64 708,0</w:t>
            </w:r>
          </w:p>
        </w:tc>
        <w:tc>
          <w:tcPr>
            <w:tcW w:w="1190" w:type="dxa"/>
            <w:tcBorders>
              <w:top w:val="nil"/>
              <w:left w:val="nil"/>
              <w:bottom w:val="nil"/>
              <w:right w:val="nil"/>
            </w:tcBorders>
            <w:noWrap/>
            <w:vAlign w:val="center"/>
            <w:hideMark/>
          </w:tcPr>
          <w:p w14:paraId="34FD67B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788049E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17 181,8</w:t>
            </w:r>
          </w:p>
        </w:tc>
        <w:tc>
          <w:tcPr>
            <w:tcW w:w="857" w:type="dxa"/>
            <w:tcBorders>
              <w:top w:val="nil"/>
              <w:left w:val="nil"/>
              <w:bottom w:val="nil"/>
              <w:right w:val="nil"/>
            </w:tcBorders>
            <w:noWrap/>
            <w:vAlign w:val="center"/>
            <w:hideMark/>
          </w:tcPr>
          <w:p w14:paraId="6CA09AE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68647F4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27 267,8</w:t>
            </w:r>
          </w:p>
        </w:tc>
        <w:tc>
          <w:tcPr>
            <w:tcW w:w="857" w:type="dxa"/>
            <w:tcBorders>
              <w:top w:val="nil"/>
              <w:left w:val="nil"/>
              <w:bottom w:val="nil"/>
              <w:right w:val="nil"/>
            </w:tcBorders>
            <w:noWrap/>
            <w:vAlign w:val="center"/>
            <w:hideMark/>
          </w:tcPr>
          <w:p w14:paraId="72742A3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6D83CB1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5B131F5F" w14:textId="77777777" w:rsidTr="00162BE8">
        <w:trPr>
          <w:trHeight w:val="285"/>
        </w:trPr>
        <w:tc>
          <w:tcPr>
            <w:tcW w:w="993" w:type="dxa"/>
            <w:tcBorders>
              <w:top w:val="nil"/>
              <w:left w:val="nil"/>
              <w:bottom w:val="nil"/>
              <w:right w:val="nil"/>
            </w:tcBorders>
            <w:shd w:val="clear" w:color="FFFFFF" w:fill="FFFFFF"/>
            <w:noWrap/>
            <w:vAlign w:val="bottom"/>
            <w:hideMark/>
          </w:tcPr>
          <w:p w14:paraId="0CC8E2DD"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11B3EE29"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3EC46560"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0F71DC7C"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1E2434E6"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6E0E29B4"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3062C98A"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58DA8361"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51EF0EAF"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08449166" w14:textId="77777777" w:rsidTr="00162BE8">
        <w:trPr>
          <w:trHeight w:val="285"/>
        </w:trPr>
        <w:tc>
          <w:tcPr>
            <w:tcW w:w="993" w:type="dxa"/>
            <w:tcBorders>
              <w:top w:val="nil"/>
              <w:left w:val="nil"/>
              <w:bottom w:val="nil"/>
              <w:right w:val="nil"/>
            </w:tcBorders>
            <w:shd w:val="clear" w:color="FFFFFF" w:fill="FFFFFF"/>
            <w:noWrap/>
            <w:vAlign w:val="bottom"/>
            <w:hideMark/>
          </w:tcPr>
          <w:p w14:paraId="07A76A83"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1 04 00</w:t>
            </w:r>
          </w:p>
        </w:tc>
        <w:tc>
          <w:tcPr>
            <w:tcW w:w="5020" w:type="dxa"/>
            <w:tcBorders>
              <w:top w:val="nil"/>
              <w:left w:val="nil"/>
              <w:bottom w:val="nil"/>
              <w:right w:val="nil"/>
            </w:tcBorders>
            <w:shd w:val="clear" w:color="FFFFFF" w:fill="FFFFFF"/>
            <w:noWrap/>
            <w:vAlign w:val="bottom"/>
            <w:hideMark/>
          </w:tcPr>
          <w:p w14:paraId="3CADE5C1"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SERVICIOS DE GESTIÓN Y APOYO</w:t>
            </w:r>
          </w:p>
        </w:tc>
        <w:tc>
          <w:tcPr>
            <w:tcW w:w="1513" w:type="dxa"/>
            <w:tcBorders>
              <w:top w:val="nil"/>
              <w:left w:val="nil"/>
              <w:bottom w:val="nil"/>
              <w:right w:val="nil"/>
            </w:tcBorders>
            <w:noWrap/>
            <w:vAlign w:val="center"/>
            <w:hideMark/>
          </w:tcPr>
          <w:p w14:paraId="7653DF7F"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1 609 685,6</w:t>
            </w:r>
          </w:p>
        </w:tc>
        <w:tc>
          <w:tcPr>
            <w:tcW w:w="1190" w:type="dxa"/>
            <w:tcBorders>
              <w:top w:val="nil"/>
              <w:left w:val="nil"/>
              <w:bottom w:val="nil"/>
              <w:right w:val="nil"/>
            </w:tcBorders>
            <w:noWrap/>
            <w:vAlign w:val="center"/>
            <w:hideMark/>
          </w:tcPr>
          <w:p w14:paraId="0AB208CC"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6B081EBF"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926 875,0</w:t>
            </w:r>
          </w:p>
        </w:tc>
        <w:tc>
          <w:tcPr>
            <w:tcW w:w="857" w:type="dxa"/>
            <w:tcBorders>
              <w:top w:val="nil"/>
              <w:left w:val="nil"/>
              <w:bottom w:val="nil"/>
              <w:right w:val="nil"/>
            </w:tcBorders>
            <w:noWrap/>
            <w:vAlign w:val="center"/>
            <w:hideMark/>
          </w:tcPr>
          <w:p w14:paraId="31907EC6"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0F5C2F4D"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704 741,6</w:t>
            </w:r>
          </w:p>
        </w:tc>
        <w:tc>
          <w:tcPr>
            <w:tcW w:w="857" w:type="dxa"/>
            <w:tcBorders>
              <w:top w:val="nil"/>
              <w:left w:val="nil"/>
              <w:bottom w:val="nil"/>
              <w:right w:val="nil"/>
            </w:tcBorders>
            <w:noWrap/>
            <w:vAlign w:val="center"/>
            <w:hideMark/>
          </w:tcPr>
          <w:p w14:paraId="5E8F4761"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39B24D19"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239759FF" w14:textId="77777777" w:rsidTr="00162BE8">
        <w:trPr>
          <w:trHeight w:val="285"/>
        </w:trPr>
        <w:tc>
          <w:tcPr>
            <w:tcW w:w="993" w:type="dxa"/>
            <w:tcBorders>
              <w:top w:val="nil"/>
              <w:left w:val="nil"/>
              <w:bottom w:val="nil"/>
              <w:right w:val="nil"/>
            </w:tcBorders>
            <w:shd w:val="clear" w:color="FFFFFF" w:fill="FFFFFF"/>
            <w:noWrap/>
            <w:vAlign w:val="bottom"/>
            <w:hideMark/>
          </w:tcPr>
          <w:p w14:paraId="498ABD50"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1 04 01</w:t>
            </w:r>
          </w:p>
        </w:tc>
        <w:tc>
          <w:tcPr>
            <w:tcW w:w="5020" w:type="dxa"/>
            <w:tcBorders>
              <w:top w:val="nil"/>
              <w:left w:val="nil"/>
              <w:bottom w:val="nil"/>
              <w:right w:val="nil"/>
            </w:tcBorders>
            <w:shd w:val="clear" w:color="FFFFFF" w:fill="FFFFFF"/>
            <w:noWrap/>
            <w:vAlign w:val="bottom"/>
            <w:hideMark/>
          </w:tcPr>
          <w:p w14:paraId="6A8D75EF"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Servicios en Ciencias de la Salud</w:t>
            </w:r>
          </w:p>
        </w:tc>
        <w:tc>
          <w:tcPr>
            <w:tcW w:w="1513" w:type="dxa"/>
            <w:tcBorders>
              <w:top w:val="nil"/>
              <w:left w:val="nil"/>
              <w:bottom w:val="nil"/>
              <w:right w:val="nil"/>
            </w:tcBorders>
            <w:noWrap/>
            <w:vAlign w:val="bottom"/>
            <w:hideMark/>
          </w:tcPr>
          <w:p w14:paraId="4FF243CA"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55 493,5</w:t>
            </w:r>
          </w:p>
        </w:tc>
        <w:tc>
          <w:tcPr>
            <w:tcW w:w="1190" w:type="dxa"/>
            <w:tcBorders>
              <w:top w:val="nil"/>
              <w:left w:val="nil"/>
              <w:bottom w:val="nil"/>
              <w:right w:val="nil"/>
            </w:tcBorders>
            <w:noWrap/>
            <w:vAlign w:val="center"/>
            <w:hideMark/>
          </w:tcPr>
          <w:p w14:paraId="1C1F80C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7F9C882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49 272,7</w:t>
            </w:r>
          </w:p>
        </w:tc>
        <w:tc>
          <w:tcPr>
            <w:tcW w:w="857" w:type="dxa"/>
            <w:tcBorders>
              <w:top w:val="nil"/>
              <w:left w:val="nil"/>
              <w:bottom w:val="nil"/>
              <w:right w:val="nil"/>
            </w:tcBorders>
            <w:noWrap/>
            <w:vAlign w:val="center"/>
            <w:hideMark/>
          </w:tcPr>
          <w:p w14:paraId="331FC73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652A3F7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26 540,1</w:t>
            </w:r>
          </w:p>
        </w:tc>
        <w:tc>
          <w:tcPr>
            <w:tcW w:w="857" w:type="dxa"/>
            <w:tcBorders>
              <w:top w:val="nil"/>
              <w:left w:val="nil"/>
              <w:bottom w:val="nil"/>
              <w:right w:val="nil"/>
            </w:tcBorders>
            <w:noWrap/>
            <w:vAlign w:val="center"/>
            <w:hideMark/>
          </w:tcPr>
          <w:p w14:paraId="20D1210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11EBF15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0DCCDF4A" w14:textId="77777777" w:rsidTr="00162BE8">
        <w:trPr>
          <w:trHeight w:val="285"/>
        </w:trPr>
        <w:tc>
          <w:tcPr>
            <w:tcW w:w="993" w:type="dxa"/>
            <w:tcBorders>
              <w:top w:val="nil"/>
              <w:left w:val="nil"/>
              <w:bottom w:val="nil"/>
              <w:right w:val="nil"/>
            </w:tcBorders>
            <w:shd w:val="clear" w:color="FFFFFF" w:fill="FFFFFF"/>
            <w:noWrap/>
            <w:vAlign w:val="bottom"/>
            <w:hideMark/>
          </w:tcPr>
          <w:p w14:paraId="006463FB"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1 04 02</w:t>
            </w:r>
          </w:p>
        </w:tc>
        <w:tc>
          <w:tcPr>
            <w:tcW w:w="5020" w:type="dxa"/>
            <w:tcBorders>
              <w:top w:val="nil"/>
              <w:left w:val="nil"/>
              <w:bottom w:val="nil"/>
              <w:right w:val="nil"/>
            </w:tcBorders>
            <w:shd w:val="clear" w:color="FFFFFF" w:fill="FFFFFF"/>
            <w:noWrap/>
            <w:vAlign w:val="bottom"/>
            <w:hideMark/>
          </w:tcPr>
          <w:p w14:paraId="265C4D95"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Servicios Jurídicos</w:t>
            </w:r>
          </w:p>
        </w:tc>
        <w:tc>
          <w:tcPr>
            <w:tcW w:w="1513" w:type="dxa"/>
            <w:tcBorders>
              <w:top w:val="nil"/>
              <w:left w:val="nil"/>
              <w:bottom w:val="nil"/>
              <w:right w:val="nil"/>
            </w:tcBorders>
            <w:noWrap/>
            <w:vAlign w:val="bottom"/>
            <w:hideMark/>
          </w:tcPr>
          <w:p w14:paraId="3E1905DA"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13 642,6</w:t>
            </w:r>
          </w:p>
        </w:tc>
        <w:tc>
          <w:tcPr>
            <w:tcW w:w="1190" w:type="dxa"/>
            <w:tcBorders>
              <w:top w:val="nil"/>
              <w:left w:val="nil"/>
              <w:bottom w:val="nil"/>
              <w:right w:val="nil"/>
            </w:tcBorders>
            <w:noWrap/>
            <w:vAlign w:val="center"/>
            <w:hideMark/>
          </w:tcPr>
          <w:p w14:paraId="6102515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30F6511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4 645,2</w:t>
            </w:r>
          </w:p>
        </w:tc>
        <w:tc>
          <w:tcPr>
            <w:tcW w:w="857" w:type="dxa"/>
            <w:tcBorders>
              <w:top w:val="nil"/>
              <w:left w:val="nil"/>
              <w:bottom w:val="nil"/>
              <w:right w:val="nil"/>
            </w:tcBorders>
            <w:noWrap/>
            <w:vAlign w:val="center"/>
            <w:hideMark/>
          </w:tcPr>
          <w:p w14:paraId="7491AFD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1413350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155,5</w:t>
            </w:r>
          </w:p>
        </w:tc>
        <w:tc>
          <w:tcPr>
            <w:tcW w:w="857" w:type="dxa"/>
            <w:tcBorders>
              <w:top w:val="nil"/>
              <w:left w:val="nil"/>
              <w:bottom w:val="nil"/>
              <w:right w:val="nil"/>
            </w:tcBorders>
            <w:noWrap/>
            <w:vAlign w:val="center"/>
            <w:hideMark/>
          </w:tcPr>
          <w:p w14:paraId="3FE52AE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55AAA01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3FF52AEE" w14:textId="77777777" w:rsidTr="00162BE8">
        <w:trPr>
          <w:trHeight w:val="285"/>
        </w:trPr>
        <w:tc>
          <w:tcPr>
            <w:tcW w:w="993" w:type="dxa"/>
            <w:tcBorders>
              <w:top w:val="nil"/>
              <w:left w:val="nil"/>
              <w:bottom w:val="nil"/>
              <w:right w:val="nil"/>
            </w:tcBorders>
            <w:shd w:val="clear" w:color="FFFFFF" w:fill="FFFFFF"/>
            <w:noWrap/>
            <w:vAlign w:val="bottom"/>
            <w:hideMark/>
          </w:tcPr>
          <w:p w14:paraId="079EC532"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1 04 03</w:t>
            </w:r>
          </w:p>
        </w:tc>
        <w:tc>
          <w:tcPr>
            <w:tcW w:w="5020" w:type="dxa"/>
            <w:tcBorders>
              <w:top w:val="nil"/>
              <w:left w:val="nil"/>
              <w:bottom w:val="nil"/>
              <w:right w:val="nil"/>
            </w:tcBorders>
            <w:shd w:val="clear" w:color="FFFFFF" w:fill="FFFFFF"/>
            <w:noWrap/>
            <w:vAlign w:val="bottom"/>
            <w:hideMark/>
          </w:tcPr>
          <w:p w14:paraId="70FFC230"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Servicios de Ingeniería</w:t>
            </w:r>
          </w:p>
        </w:tc>
        <w:tc>
          <w:tcPr>
            <w:tcW w:w="1513" w:type="dxa"/>
            <w:tcBorders>
              <w:top w:val="nil"/>
              <w:left w:val="nil"/>
              <w:bottom w:val="nil"/>
              <w:right w:val="nil"/>
            </w:tcBorders>
            <w:noWrap/>
            <w:vAlign w:val="bottom"/>
            <w:hideMark/>
          </w:tcPr>
          <w:p w14:paraId="1EC9A007"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127 769,4</w:t>
            </w:r>
          </w:p>
        </w:tc>
        <w:tc>
          <w:tcPr>
            <w:tcW w:w="1190" w:type="dxa"/>
            <w:tcBorders>
              <w:top w:val="nil"/>
              <w:left w:val="nil"/>
              <w:bottom w:val="nil"/>
              <w:right w:val="nil"/>
            </w:tcBorders>
            <w:noWrap/>
            <w:vAlign w:val="center"/>
            <w:hideMark/>
          </w:tcPr>
          <w:p w14:paraId="380CF84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649E479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139 904,5</w:t>
            </w:r>
          </w:p>
        </w:tc>
        <w:tc>
          <w:tcPr>
            <w:tcW w:w="857" w:type="dxa"/>
            <w:tcBorders>
              <w:top w:val="nil"/>
              <w:left w:val="nil"/>
              <w:bottom w:val="nil"/>
              <w:right w:val="nil"/>
            </w:tcBorders>
            <w:noWrap/>
            <w:vAlign w:val="center"/>
            <w:hideMark/>
          </w:tcPr>
          <w:p w14:paraId="272D266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0A26056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22 514,0</w:t>
            </w:r>
          </w:p>
        </w:tc>
        <w:tc>
          <w:tcPr>
            <w:tcW w:w="857" w:type="dxa"/>
            <w:tcBorders>
              <w:top w:val="nil"/>
              <w:left w:val="nil"/>
              <w:bottom w:val="nil"/>
              <w:right w:val="nil"/>
            </w:tcBorders>
            <w:noWrap/>
            <w:vAlign w:val="center"/>
            <w:hideMark/>
          </w:tcPr>
          <w:p w14:paraId="6FA9C95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5F9DB35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530DFDE5" w14:textId="77777777" w:rsidTr="00162BE8">
        <w:trPr>
          <w:trHeight w:val="285"/>
        </w:trPr>
        <w:tc>
          <w:tcPr>
            <w:tcW w:w="993" w:type="dxa"/>
            <w:tcBorders>
              <w:top w:val="nil"/>
              <w:left w:val="nil"/>
              <w:bottom w:val="nil"/>
              <w:right w:val="nil"/>
            </w:tcBorders>
            <w:shd w:val="clear" w:color="FFFFFF" w:fill="FFFFFF"/>
            <w:noWrap/>
            <w:vAlign w:val="bottom"/>
            <w:hideMark/>
          </w:tcPr>
          <w:p w14:paraId="3B7CB3A5"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1 04 04</w:t>
            </w:r>
          </w:p>
        </w:tc>
        <w:tc>
          <w:tcPr>
            <w:tcW w:w="5020" w:type="dxa"/>
            <w:tcBorders>
              <w:top w:val="nil"/>
              <w:left w:val="nil"/>
              <w:bottom w:val="nil"/>
              <w:right w:val="nil"/>
            </w:tcBorders>
            <w:shd w:val="clear" w:color="FFFFFF" w:fill="FFFFFF"/>
            <w:noWrap/>
            <w:vAlign w:val="bottom"/>
            <w:hideMark/>
          </w:tcPr>
          <w:p w14:paraId="3A0489D9"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Servicios en Ciencias Económicas y Sociales</w:t>
            </w:r>
          </w:p>
        </w:tc>
        <w:tc>
          <w:tcPr>
            <w:tcW w:w="1513" w:type="dxa"/>
            <w:tcBorders>
              <w:top w:val="nil"/>
              <w:left w:val="nil"/>
              <w:bottom w:val="nil"/>
              <w:right w:val="nil"/>
            </w:tcBorders>
            <w:noWrap/>
            <w:vAlign w:val="bottom"/>
            <w:hideMark/>
          </w:tcPr>
          <w:p w14:paraId="5B29198E"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48 926,1</w:t>
            </w:r>
          </w:p>
        </w:tc>
        <w:tc>
          <w:tcPr>
            <w:tcW w:w="1190" w:type="dxa"/>
            <w:tcBorders>
              <w:top w:val="nil"/>
              <w:left w:val="nil"/>
              <w:bottom w:val="nil"/>
              <w:right w:val="nil"/>
            </w:tcBorders>
            <w:noWrap/>
            <w:vAlign w:val="center"/>
            <w:hideMark/>
          </w:tcPr>
          <w:p w14:paraId="52C6409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1AA9B3A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20 475,8</w:t>
            </w:r>
          </w:p>
        </w:tc>
        <w:tc>
          <w:tcPr>
            <w:tcW w:w="857" w:type="dxa"/>
            <w:tcBorders>
              <w:top w:val="nil"/>
              <w:left w:val="nil"/>
              <w:bottom w:val="nil"/>
              <w:right w:val="nil"/>
            </w:tcBorders>
            <w:noWrap/>
            <w:vAlign w:val="center"/>
            <w:hideMark/>
          </w:tcPr>
          <w:p w14:paraId="7B5F029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06F30F4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18 449,8</w:t>
            </w:r>
          </w:p>
        </w:tc>
        <w:tc>
          <w:tcPr>
            <w:tcW w:w="857" w:type="dxa"/>
            <w:tcBorders>
              <w:top w:val="nil"/>
              <w:left w:val="nil"/>
              <w:bottom w:val="nil"/>
              <w:right w:val="nil"/>
            </w:tcBorders>
            <w:noWrap/>
            <w:vAlign w:val="center"/>
            <w:hideMark/>
          </w:tcPr>
          <w:p w14:paraId="359F02D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303DEF3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4DAA6755" w14:textId="77777777" w:rsidTr="00162BE8">
        <w:trPr>
          <w:trHeight w:val="285"/>
        </w:trPr>
        <w:tc>
          <w:tcPr>
            <w:tcW w:w="993" w:type="dxa"/>
            <w:tcBorders>
              <w:top w:val="nil"/>
              <w:left w:val="nil"/>
              <w:bottom w:val="nil"/>
              <w:right w:val="nil"/>
            </w:tcBorders>
            <w:shd w:val="clear" w:color="FFFFFF" w:fill="FFFFFF"/>
            <w:noWrap/>
            <w:vAlign w:val="bottom"/>
            <w:hideMark/>
          </w:tcPr>
          <w:p w14:paraId="5AD224E3"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1 04 05</w:t>
            </w:r>
          </w:p>
        </w:tc>
        <w:tc>
          <w:tcPr>
            <w:tcW w:w="5020" w:type="dxa"/>
            <w:tcBorders>
              <w:top w:val="nil"/>
              <w:left w:val="nil"/>
              <w:bottom w:val="nil"/>
              <w:right w:val="nil"/>
            </w:tcBorders>
            <w:shd w:val="clear" w:color="FFFFFF" w:fill="FFFFFF"/>
            <w:noWrap/>
            <w:vAlign w:val="bottom"/>
            <w:hideMark/>
          </w:tcPr>
          <w:p w14:paraId="4ADE0B7B"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roofErr w:type="spellStart"/>
            <w:r w:rsidRPr="00E440A7">
              <w:rPr>
                <w:rFonts w:ascii="Times New Roman" w:eastAsia="Times New Roman" w:hAnsi="Times New Roman" w:cs="Times New Roman"/>
                <w:color w:val="000000"/>
                <w:lang w:eastAsia="es-CR"/>
              </w:rPr>
              <w:t>Serv</w:t>
            </w:r>
            <w:proofErr w:type="spellEnd"/>
            <w:r w:rsidRPr="00E440A7">
              <w:rPr>
                <w:rFonts w:ascii="Times New Roman" w:eastAsia="Times New Roman" w:hAnsi="Times New Roman" w:cs="Times New Roman"/>
                <w:color w:val="000000"/>
                <w:lang w:eastAsia="es-CR"/>
              </w:rPr>
              <w:t xml:space="preserve">. de desarrollo de </w:t>
            </w:r>
            <w:proofErr w:type="spellStart"/>
            <w:r w:rsidRPr="00E440A7">
              <w:rPr>
                <w:rFonts w:ascii="Times New Roman" w:eastAsia="Times New Roman" w:hAnsi="Times New Roman" w:cs="Times New Roman"/>
                <w:color w:val="000000"/>
                <w:lang w:eastAsia="es-CR"/>
              </w:rPr>
              <w:t>Sist</w:t>
            </w:r>
            <w:proofErr w:type="spellEnd"/>
            <w:r w:rsidRPr="00E440A7">
              <w:rPr>
                <w:rFonts w:ascii="Times New Roman" w:eastAsia="Times New Roman" w:hAnsi="Times New Roman" w:cs="Times New Roman"/>
                <w:color w:val="000000"/>
                <w:lang w:eastAsia="es-CR"/>
              </w:rPr>
              <w:t>. Informáticos</w:t>
            </w:r>
          </w:p>
        </w:tc>
        <w:tc>
          <w:tcPr>
            <w:tcW w:w="1513" w:type="dxa"/>
            <w:tcBorders>
              <w:top w:val="nil"/>
              <w:left w:val="nil"/>
              <w:bottom w:val="nil"/>
              <w:right w:val="nil"/>
            </w:tcBorders>
            <w:noWrap/>
            <w:vAlign w:val="bottom"/>
            <w:hideMark/>
          </w:tcPr>
          <w:p w14:paraId="436B408E"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117 039,3</w:t>
            </w:r>
          </w:p>
        </w:tc>
        <w:tc>
          <w:tcPr>
            <w:tcW w:w="1190" w:type="dxa"/>
            <w:tcBorders>
              <w:top w:val="nil"/>
              <w:left w:val="nil"/>
              <w:bottom w:val="nil"/>
              <w:right w:val="nil"/>
            </w:tcBorders>
            <w:noWrap/>
            <w:vAlign w:val="center"/>
            <w:hideMark/>
          </w:tcPr>
          <w:p w14:paraId="04985D6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64432B4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37 226,7</w:t>
            </w:r>
          </w:p>
        </w:tc>
        <w:tc>
          <w:tcPr>
            <w:tcW w:w="857" w:type="dxa"/>
            <w:tcBorders>
              <w:top w:val="nil"/>
              <w:left w:val="nil"/>
              <w:bottom w:val="nil"/>
              <w:right w:val="nil"/>
            </w:tcBorders>
            <w:noWrap/>
            <w:vAlign w:val="center"/>
            <w:hideMark/>
          </w:tcPr>
          <w:p w14:paraId="7FDF2E5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30025FC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52 027,7</w:t>
            </w:r>
          </w:p>
        </w:tc>
        <w:tc>
          <w:tcPr>
            <w:tcW w:w="857" w:type="dxa"/>
            <w:tcBorders>
              <w:top w:val="nil"/>
              <w:left w:val="nil"/>
              <w:bottom w:val="nil"/>
              <w:right w:val="nil"/>
            </w:tcBorders>
            <w:noWrap/>
            <w:vAlign w:val="center"/>
            <w:hideMark/>
          </w:tcPr>
          <w:p w14:paraId="662145E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2583D5B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2E401922" w14:textId="77777777" w:rsidTr="00162BE8">
        <w:trPr>
          <w:trHeight w:val="285"/>
        </w:trPr>
        <w:tc>
          <w:tcPr>
            <w:tcW w:w="993" w:type="dxa"/>
            <w:tcBorders>
              <w:top w:val="nil"/>
              <w:left w:val="nil"/>
              <w:bottom w:val="nil"/>
              <w:right w:val="nil"/>
            </w:tcBorders>
            <w:shd w:val="clear" w:color="FFFFFF" w:fill="FFFFFF"/>
            <w:noWrap/>
            <w:vAlign w:val="bottom"/>
            <w:hideMark/>
          </w:tcPr>
          <w:p w14:paraId="1D4AF4E8"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1 04 06</w:t>
            </w:r>
          </w:p>
        </w:tc>
        <w:tc>
          <w:tcPr>
            <w:tcW w:w="5020" w:type="dxa"/>
            <w:tcBorders>
              <w:top w:val="nil"/>
              <w:left w:val="nil"/>
              <w:bottom w:val="nil"/>
              <w:right w:val="nil"/>
            </w:tcBorders>
            <w:shd w:val="clear" w:color="FFFFFF" w:fill="FFFFFF"/>
            <w:noWrap/>
            <w:vAlign w:val="bottom"/>
            <w:hideMark/>
          </w:tcPr>
          <w:p w14:paraId="5FA237A1"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Servicios Generales</w:t>
            </w:r>
          </w:p>
        </w:tc>
        <w:tc>
          <w:tcPr>
            <w:tcW w:w="1513" w:type="dxa"/>
            <w:tcBorders>
              <w:top w:val="nil"/>
              <w:left w:val="nil"/>
              <w:bottom w:val="nil"/>
              <w:right w:val="nil"/>
            </w:tcBorders>
            <w:noWrap/>
            <w:vAlign w:val="bottom"/>
            <w:hideMark/>
          </w:tcPr>
          <w:p w14:paraId="6D3D0309"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876 908,1</w:t>
            </w:r>
          </w:p>
        </w:tc>
        <w:tc>
          <w:tcPr>
            <w:tcW w:w="1190" w:type="dxa"/>
            <w:tcBorders>
              <w:top w:val="nil"/>
              <w:left w:val="nil"/>
              <w:bottom w:val="nil"/>
              <w:right w:val="nil"/>
            </w:tcBorders>
            <w:noWrap/>
            <w:vAlign w:val="center"/>
            <w:hideMark/>
          </w:tcPr>
          <w:p w14:paraId="58AA718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1DD1E1E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491 869,4</w:t>
            </w:r>
          </w:p>
        </w:tc>
        <w:tc>
          <w:tcPr>
            <w:tcW w:w="857" w:type="dxa"/>
            <w:tcBorders>
              <w:top w:val="nil"/>
              <w:left w:val="nil"/>
              <w:bottom w:val="nil"/>
              <w:right w:val="nil"/>
            </w:tcBorders>
            <w:noWrap/>
            <w:vAlign w:val="center"/>
            <w:hideMark/>
          </w:tcPr>
          <w:p w14:paraId="17D3DB3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358DC2B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405 871,3</w:t>
            </w:r>
          </w:p>
        </w:tc>
        <w:tc>
          <w:tcPr>
            <w:tcW w:w="857" w:type="dxa"/>
            <w:tcBorders>
              <w:top w:val="nil"/>
              <w:left w:val="nil"/>
              <w:bottom w:val="nil"/>
              <w:right w:val="nil"/>
            </w:tcBorders>
            <w:noWrap/>
            <w:vAlign w:val="center"/>
            <w:hideMark/>
          </w:tcPr>
          <w:p w14:paraId="1A72E7D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4535711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47092BAE" w14:textId="77777777" w:rsidTr="00162BE8">
        <w:trPr>
          <w:trHeight w:val="285"/>
        </w:trPr>
        <w:tc>
          <w:tcPr>
            <w:tcW w:w="993" w:type="dxa"/>
            <w:tcBorders>
              <w:top w:val="nil"/>
              <w:left w:val="nil"/>
              <w:bottom w:val="nil"/>
              <w:right w:val="nil"/>
            </w:tcBorders>
            <w:shd w:val="clear" w:color="FFFFFF" w:fill="FFFFFF"/>
            <w:noWrap/>
            <w:vAlign w:val="bottom"/>
            <w:hideMark/>
          </w:tcPr>
          <w:p w14:paraId="6C10F368"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1 04 99</w:t>
            </w:r>
          </w:p>
        </w:tc>
        <w:tc>
          <w:tcPr>
            <w:tcW w:w="5020" w:type="dxa"/>
            <w:tcBorders>
              <w:top w:val="nil"/>
              <w:left w:val="nil"/>
              <w:bottom w:val="nil"/>
              <w:right w:val="nil"/>
            </w:tcBorders>
            <w:shd w:val="clear" w:color="FFFFFF" w:fill="FFFFFF"/>
            <w:noWrap/>
            <w:vAlign w:val="bottom"/>
            <w:hideMark/>
          </w:tcPr>
          <w:p w14:paraId="6156D69D"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Otros Servicios de Gestión y Apoyo</w:t>
            </w:r>
          </w:p>
        </w:tc>
        <w:tc>
          <w:tcPr>
            <w:tcW w:w="1513" w:type="dxa"/>
            <w:tcBorders>
              <w:top w:val="nil"/>
              <w:left w:val="nil"/>
              <w:bottom w:val="nil"/>
              <w:right w:val="nil"/>
            </w:tcBorders>
            <w:noWrap/>
            <w:vAlign w:val="bottom"/>
            <w:hideMark/>
          </w:tcPr>
          <w:p w14:paraId="5B742C5C"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369 906,7</w:t>
            </w:r>
          </w:p>
        </w:tc>
        <w:tc>
          <w:tcPr>
            <w:tcW w:w="1190" w:type="dxa"/>
            <w:tcBorders>
              <w:top w:val="nil"/>
              <w:left w:val="nil"/>
              <w:bottom w:val="nil"/>
              <w:right w:val="nil"/>
            </w:tcBorders>
            <w:noWrap/>
            <w:vAlign w:val="center"/>
            <w:hideMark/>
          </w:tcPr>
          <w:p w14:paraId="12D6B1C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516E9F1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183 480,6</w:t>
            </w:r>
          </w:p>
        </w:tc>
        <w:tc>
          <w:tcPr>
            <w:tcW w:w="857" w:type="dxa"/>
            <w:tcBorders>
              <w:top w:val="nil"/>
              <w:left w:val="nil"/>
              <w:bottom w:val="nil"/>
              <w:right w:val="nil"/>
            </w:tcBorders>
            <w:noWrap/>
            <w:vAlign w:val="center"/>
            <w:hideMark/>
          </w:tcPr>
          <w:p w14:paraId="1BD93A7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77A511F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179 183,2</w:t>
            </w:r>
          </w:p>
        </w:tc>
        <w:tc>
          <w:tcPr>
            <w:tcW w:w="857" w:type="dxa"/>
            <w:tcBorders>
              <w:top w:val="nil"/>
              <w:left w:val="nil"/>
              <w:bottom w:val="nil"/>
              <w:right w:val="nil"/>
            </w:tcBorders>
            <w:noWrap/>
            <w:vAlign w:val="center"/>
            <w:hideMark/>
          </w:tcPr>
          <w:p w14:paraId="12B0158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0837281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2DADDA88" w14:textId="77777777" w:rsidTr="00162BE8">
        <w:trPr>
          <w:trHeight w:val="285"/>
        </w:trPr>
        <w:tc>
          <w:tcPr>
            <w:tcW w:w="993" w:type="dxa"/>
            <w:tcBorders>
              <w:top w:val="nil"/>
              <w:left w:val="nil"/>
              <w:bottom w:val="nil"/>
              <w:right w:val="nil"/>
            </w:tcBorders>
            <w:shd w:val="clear" w:color="FFFFFF" w:fill="FFFFFF"/>
            <w:noWrap/>
            <w:vAlign w:val="bottom"/>
            <w:hideMark/>
          </w:tcPr>
          <w:p w14:paraId="45DD96B1"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60EACE07"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2AEED88E"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27F69CA6"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3AE456B6"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64DF45C1"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6483DB72"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3186988E"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139747E5"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6313EA71" w14:textId="77777777" w:rsidTr="00162BE8">
        <w:trPr>
          <w:trHeight w:val="285"/>
        </w:trPr>
        <w:tc>
          <w:tcPr>
            <w:tcW w:w="993" w:type="dxa"/>
            <w:tcBorders>
              <w:top w:val="nil"/>
              <w:left w:val="nil"/>
              <w:bottom w:val="nil"/>
              <w:right w:val="nil"/>
            </w:tcBorders>
            <w:shd w:val="clear" w:color="FFFFFF" w:fill="FFFFFF"/>
            <w:noWrap/>
            <w:vAlign w:val="bottom"/>
            <w:hideMark/>
          </w:tcPr>
          <w:p w14:paraId="01A5720B"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1 05 00</w:t>
            </w:r>
          </w:p>
        </w:tc>
        <w:tc>
          <w:tcPr>
            <w:tcW w:w="5020" w:type="dxa"/>
            <w:tcBorders>
              <w:top w:val="nil"/>
              <w:left w:val="nil"/>
              <w:bottom w:val="nil"/>
              <w:right w:val="nil"/>
            </w:tcBorders>
            <w:shd w:val="clear" w:color="FFFFFF" w:fill="FFFFFF"/>
            <w:noWrap/>
            <w:vAlign w:val="bottom"/>
            <w:hideMark/>
          </w:tcPr>
          <w:p w14:paraId="4314D348"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GASTOS DE VIAJE Y TRANSPORTE</w:t>
            </w:r>
          </w:p>
        </w:tc>
        <w:tc>
          <w:tcPr>
            <w:tcW w:w="1513" w:type="dxa"/>
            <w:tcBorders>
              <w:top w:val="nil"/>
              <w:left w:val="nil"/>
              <w:bottom w:val="nil"/>
              <w:right w:val="nil"/>
            </w:tcBorders>
            <w:noWrap/>
            <w:vAlign w:val="center"/>
            <w:hideMark/>
          </w:tcPr>
          <w:p w14:paraId="10FA4F58"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628 104,9</w:t>
            </w:r>
          </w:p>
        </w:tc>
        <w:tc>
          <w:tcPr>
            <w:tcW w:w="1190" w:type="dxa"/>
            <w:tcBorders>
              <w:top w:val="nil"/>
              <w:left w:val="nil"/>
              <w:bottom w:val="nil"/>
              <w:right w:val="nil"/>
            </w:tcBorders>
            <w:noWrap/>
            <w:vAlign w:val="center"/>
            <w:hideMark/>
          </w:tcPr>
          <w:p w14:paraId="6DC2AE45"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60A47BF5"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572 144,6</w:t>
            </w:r>
          </w:p>
        </w:tc>
        <w:tc>
          <w:tcPr>
            <w:tcW w:w="857" w:type="dxa"/>
            <w:tcBorders>
              <w:top w:val="nil"/>
              <w:left w:val="nil"/>
              <w:bottom w:val="nil"/>
              <w:right w:val="nil"/>
            </w:tcBorders>
            <w:noWrap/>
            <w:vAlign w:val="center"/>
            <w:hideMark/>
          </w:tcPr>
          <w:p w14:paraId="21345F9D"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7144DC4E"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699 058,9</w:t>
            </w:r>
          </w:p>
        </w:tc>
        <w:tc>
          <w:tcPr>
            <w:tcW w:w="857" w:type="dxa"/>
            <w:tcBorders>
              <w:top w:val="nil"/>
              <w:left w:val="nil"/>
              <w:bottom w:val="nil"/>
              <w:right w:val="nil"/>
            </w:tcBorders>
            <w:noWrap/>
            <w:vAlign w:val="center"/>
            <w:hideMark/>
          </w:tcPr>
          <w:p w14:paraId="79C4871B"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038010DF"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11BD7D16" w14:textId="77777777" w:rsidTr="00162BE8">
        <w:trPr>
          <w:trHeight w:val="285"/>
        </w:trPr>
        <w:tc>
          <w:tcPr>
            <w:tcW w:w="993" w:type="dxa"/>
            <w:tcBorders>
              <w:top w:val="nil"/>
              <w:left w:val="nil"/>
              <w:bottom w:val="nil"/>
              <w:right w:val="nil"/>
            </w:tcBorders>
            <w:shd w:val="clear" w:color="FFFFFF" w:fill="FFFFFF"/>
            <w:noWrap/>
            <w:vAlign w:val="bottom"/>
            <w:hideMark/>
          </w:tcPr>
          <w:p w14:paraId="0E15CA12"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1 05 01</w:t>
            </w:r>
          </w:p>
        </w:tc>
        <w:tc>
          <w:tcPr>
            <w:tcW w:w="5020" w:type="dxa"/>
            <w:tcBorders>
              <w:top w:val="nil"/>
              <w:left w:val="nil"/>
              <w:bottom w:val="nil"/>
              <w:right w:val="nil"/>
            </w:tcBorders>
            <w:shd w:val="clear" w:color="FFFFFF" w:fill="FFFFFF"/>
            <w:noWrap/>
            <w:vAlign w:val="bottom"/>
            <w:hideMark/>
          </w:tcPr>
          <w:p w14:paraId="74F5BFEB"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Transportes Dentro del País</w:t>
            </w:r>
          </w:p>
        </w:tc>
        <w:tc>
          <w:tcPr>
            <w:tcW w:w="1513" w:type="dxa"/>
            <w:tcBorders>
              <w:top w:val="nil"/>
              <w:left w:val="nil"/>
              <w:bottom w:val="nil"/>
              <w:right w:val="nil"/>
            </w:tcBorders>
            <w:noWrap/>
            <w:vAlign w:val="bottom"/>
            <w:hideMark/>
          </w:tcPr>
          <w:p w14:paraId="12D0A118"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115 284,5</w:t>
            </w:r>
          </w:p>
        </w:tc>
        <w:tc>
          <w:tcPr>
            <w:tcW w:w="1190" w:type="dxa"/>
            <w:tcBorders>
              <w:top w:val="nil"/>
              <w:left w:val="nil"/>
              <w:bottom w:val="nil"/>
              <w:right w:val="nil"/>
            </w:tcBorders>
            <w:noWrap/>
            <w:vAlign w:val="center"/>
            <w:hideMark/>
          </w:tcPr>
          <w:p w14:paraId="68C0DFF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4A5D2D8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85 016,8</w:t>
            </w:r>
          </w:p>
        </w:tc>
        <w:tc>
          <w:tcPr>
            <w:tcW w:w="857" w:type="dxa"/>
            <w:tcBorders>
              <w:top w:val="nil"/>
              <w:left w:val="nil"/>
              <w:bottom w:val="nil"/>
              <w:right w:val="nil"/>
            </w:tcBorders>
            <w:noWrap/>
            <w:vAlign w:val="center"/>
            <w:hideMark/>
          </w:tcPr>
          <w:p w14:paraId="73A82DE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15F5773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163 760,7</w:t>
            </w:r>
          </w:p>
        </w:tc>
        <w:tc>
          <w:tcPr>
            <w:tcW w:w="857" w:type="dxa"/>
            <w:tcBorders>
              <w:top w:val="nil"/>
              <w:left w:val="nil"/>
              <w:bottom w:val="nil"/>
              <w:right w:val="nil"/>
            </w:tcBorders>
            <w:noWrap/>
            <w:vAlign w:val="center"/>
            <w:hideMark/>
          </w:tcPr>
          <w:p w14:paraId="04EB6EB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570263D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3C8AE3D2" w14:textId="77777777" w:rsidTr="00162BE8">
        <w:trPr>
          <w:trHeight w:val="285"/>
        </w:trPr>
        <w:tc>
          <w:tcPr>
            <w:tcW w:w="993" w:type="dxa"/>
            <w:tcBorders>
              <w:top w:val="nil"/>
              <w:left w:val="nil"/>
              <w:bottom w:val="nil"/>
              <w:right w:val="nil"/>
            </w:tcBorders>
            <w:shd w:val="clear" w:color="FFFFFF" w:fill="FFFFFF"/>
            <w:noWrap/>
            <w:vAlign w:val="bottom"/>
            <w:hideMark/>
          </w:tcPr>
          <w:p w14:paraId="2D747522"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1 05 02</w:t>
            </w:r>
          </w:p>
        </w:tc>
        <w:tc>
          <w:tcPr>
            <w:tcW w:w="5020" w:type="dxa"/>
            <w:tcBorders>
              <w:top w:val="nil"/>
              <w:left w:val="nil"/>
              <w:bottom w:val="nil"/>
              <w:right w:val="nil"/>
            </w:tcBorders>
            <w:shd w:val="clear" w:color="FFFFFF" w:fill="FFFFFF"/>
            <w:noWrap/>
            <w:vAlign w:val="bottom"/>
            <w:hideMark/>
          </w:tcPr>
          <w:p w14:paraId="67BE5F68"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Viáticos Dentro del País</w:t>
            </w:r>
          </w:p>
        </w:tc>
        <w:tc>
          <w:tcPr>
            <w:tcW w:w="1513" w:type="dxa"/>
            <w:tcBorders>
              <w:top w:val="nil"/>
              <w:left w:val="nil"/>
              <w:bottom w:val="nil"/>
              <w:right w:val="nil"/>
            </w:tcBorders>
            <w:noWrap/>
            <w:vAlign w:val="bottom"/>
            <w:hideMark/>
          </w:tcPr>
          <w:p w14:paraId="0D5F129E"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363 465,0</w:t>
            </w:r>
          </w:p>
        </w:tc>
        <w:tc>
          <w:tcPr>
            <w:tcW w:w="1190" w:type="dxa"/>
            <w:tcBorders>
              <w:top w:val="nil"/>
              <w:left w:val="nil"/>
              <w:bottom w:val="nil"/>
              <w:right w:val="nil"/>
            </w:tcBorders>
            <w:noWrap/>
            <w:vAlign w:val="center"/>
            <w:hideMark/>
          </w:tcPr>
          <w:p w14:paraId="1359F83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7D940E0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310 060,7</w:t>
            </w:r>
          </w:p>
        </w:tc>
        <w:tc>
          <w:tcPr>
            <w:tcW w:w="857" w:type="dxa"/>
            <w:tcBorders>
              <w:top w:val="nil"/>
              <w:left w:val="nil"/>
              <w:bottom w:val="nil"/>
              <w:right w:val="nil"/>
            </w:tcBorders>
            <w:noWrap/>
            <w:vAlign w:val="center"/>
            <w:hideMark/>
          </w:tcPr>
          <w:p w14:paraId="33EAF74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581D962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270 695,6</w:t>
            </w:r>
          </w:p>
        </w:tc>
        <w:tc>
          <w:tcPr>
            <w:tcW w:w="857" w:type="dxa"/>
            <w:tcBorders>
              <w:top w:val="nil"/>
              <w:left w:val="nil"/>
              <w:bottom w:val="nil"/>
              <w:right w:val="nil"/>
            </w:tcBorders>
            <w:noWrap/>
            <w:vAlign w:val="center"/>
            <w:hideMark/>
          </w:tcPr>
          <w:p w14:paraId="0215CF2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19B7D59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03072573" w14:textId="77777777" w:rsidTr="00162BE8">
        <w:trPr>
          <w:trHeight w:val="285"/>
        </w:trPr>
        <w:tc>
          <w:tcPr>
            <w:tcW w:w="993" w:type="dxa"/>
            <w:tcBorders>
              <w:top w:val="nil"/>
              <w:left w:val="nil"/>
              <w:bottom w:val="nil"/>
              <w:right w:val="nil"/>
            </w:tcBorders>
            <w:shd w:val="clear" w:color="FFFFFF" w:fill="FFFFFF"/>
            <w:noWrap/>
            <w:vAlign w:val="bottom"/>
            <w:hideMark/>
          </w:tcPr>
          <w:p w14:paraId="3752BC77"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1 05 03</w:t>
            </w:r>
          </w:p>
        </w:tc>
        <w:tc>
          <w:tcPr>
            <w:tcW w:w="5020" w:type="dxa"/>
            <w:tcBorders>
              <w:top w:val="nil"/>
              <w:left w:val="nil"/>
              <w:bottom w:val="nil"/>
              <w:right w:val="nil"/>
            </w:tcBorders>
            <w:shd w:val="clear" w:color="FFFFFF" w:fill="FFFFFF"/>
            <w:noWrap/>
            <w:vAlign w:val="bottom"/>
            <w:hideMark/>
          </w:tcPr>
          <w:p w14:paraId="7C14FE83"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Transporte en el Exterior</w:t>
            </w:r>
          </w:p>
        </w:tc>
        <w:tc>
          <w:tcPr>
            <w:tcW w:w="1513" w:type="dxa"/>
            <w:tcBorders>
              <w:top w:val="nil"/>
              <w:left w:val="nil"/>
              <w:bottom w:val="nil"/>
              <w:right w:val="nil"/>
            </w:tcBorders>
            <w:noWrap/>
            <w:vAlign w:val="bottom"/>
            <w:hideMark/>
          </w:tcPr>
          <w:p w14:paraId="4C74ED43"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74 363,1</w:t>
            </w:r>
          </w:p>
        </w:tc>
        <w:tc>
          <w:tcPr>
            <w:tcW w:w="1190" w:type="dxa"/>
            <w:tcBorders>
              <w:top w:val="nil"/>
              <w:left w:val="nil"/>
              <w:bottom w:val="nil"/>
              <w:right w:val="nil"/>
            </w:tcBorders>
            <w:noWrap/>
            <w:vAlign w:val="center"/>
            <w:hideMark/>
          </w:tcPr>
          <w:p w14:paraId="3CBEFEF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06489C4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90 099,1</w:t>
            </w:r>
          </w:p>
        </w:tc>
        <w:tc>
          <w:tcPr>
            <w:tcW w:w="857" w:type="dxa"/>
            <w:tcBorders>
              <w:top w:val="nil"/>
              <w:left w:val="nil"/>
              <w:bottom w:val="nil"/>
              <w:right w:val="nil"/>
            </w:tcBorders>
            <w:noWrap/>
            <w:vAlign w:val="center"/>
            <w:hideMark/>
          </w:tcPr>
          <w:p w14:paraId="2AA0395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5FC5A25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145 974,9</w:t>
            </w:r>
          </w:p>
        </w:tc>
        <w:tc>
          <w:tcPr>
            <w:tcW w:w="857" w:type="dxa"/>
            <w:tcBorders>
              <w:top w:val="nil"/>
              <w:left w:val="nil"/>
              <w:bottom w:val="nil"/>
              <w:right w:val="nil"/>
            </w:tcBorders>
            <w:noWrap/>
            <w:vAlign w:val="center"/>
            <w:hideMark/>
          </w:tcPr>
          <w:p w14:paraId="3BF2B41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68F4665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5E6E81EA" w14:textId="77777777" w:rsidTr="00162BE8">
        <w:trPr>
          <w:trHeight w:val="285"/>
        </w:trPr>
        <w:tc>
          <w:tcPr>
            <w:tcW w:w="993" w:type="dxa"/>
            <w:tcBorders>
              <w:top w:val="nil"/>
              <w:left w:val="nil"/>
              <w:bottom w:val="nil"/>
              <w:right w:val="nil"/>
            </w:tcBorders>
            <w:shd w:val="clear" w:color="FFFFFF" w:fill="FFFFFF"/>
            <w:noWrap/>
            <w:vAlign w:val="bottom"/>
            <w:hideMark/>
          </w:tcPr>
          <w:p w14:paraId="44345A55"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1 05 04</w:t>
            </w:r>
          </w:p>
        </w:tc>
        <w:tc>
          <w:tcPr>
            <w:tcW w:w="5020" w:type="dxa"/>
            <w:tcBorders>
              <w:top w:val="nil"/>
              <w:left w:val="nil"/>
              <w:bottom w:val="nil"/>
              <w:right w:val="nil"/>
            </w:tcBorders>
            <w:shd w:val="clear" w:color="FFFFFF" w:fill="FFFFFF"/>
            <w:noWrap/>
            <w:vAlign w:val="bottom"/>
            <w:hideMark/>
          </w:tcPr>
          <w:p w14:paraId="277A5982"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Viáticos en el Exterior</w:t>
            </w:r>
          </w:p>
        </w:tc>
        <w:tc>
          <w:tcPr>
            <w:tcW w:w="1513" w:type="dxa"/>
            <w:tcBorders>
              <w:top w:val="nil"/>
              <w:left w:val="nil"/>
              <w:bottom w:val="nil"/>
              <w:right w:val="nil"/>
            </w:tcBorders>
            <w:noWrap/>
            <w:vAlign w:val="bottom"/>
            <w:hideMark/>
          </w:tcPr>
          <w:p w14:paraId="1BC8868D"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74 992,3</w:t>
            </w:r>
          </w:p>
        </w:tc>
        <w:tc>
          <w:tcPr>
            <w:tcW w:w="1190" w:type="dxa"/>
            <w:tcBorders>
              <w:top w:val="nil"/>
              <w:left w:val="nil"/>
              <w:bottom w:val="nil"/>
              <w:right w:val="nil"/>
            </w:tcBorders>
            <w:noWrap/>
            <w:vAlign w:val="center"/>
            <w:hideMark/>
          </w:tcPr>
          <w:p w14:paraId="76DE9D2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553F910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86 968,1</w:t>
            </w:r>
          </w:p>
        </w:tc>
        <w:tc>
          <w:tcPr>
            <w:tcW w:w="857" w:type="dxa"/>
            <w:tcBorders>
              <w:top w:val="nil"/>
              <w:left w:val="nil"/>
              <w:bottom w:val="nil"/>
              <w:right w:val="nil"/>
            </w:tcBorders>
            <w:noWrap/>
            <w:vAlign w:val="center"/>
            <w:hideMark/>
          </w:tcPr>
          <w:p w14:paraId="02AC55E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2868188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118 627,7</w:t>
            </w:r>
          </w:p>
        </w:tc>
        <w:tc>
          <w:tcPr>
            <w:tcW w:w="857" w:type="dxa"/>
            <w:tcBorders>
              <w:top w:val="nil"/>
              <w:left w:val="nil"/>
              <w:bottom w:val="nil"/>
              <w:right w:val="nil"/>
            </w:tcBorders>
            <w:noWrap/>
            <w:vAlign w:val="center"/>
            <w:hideMark/>
          </w:tcPr>
          <w:p w14:paraId="3C826AF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724F11E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21525B65" w14:textId="77777777" w:rsidTr="00162BE8">
        <w:trPr>
          <w:trHeight w:val="285"/>
        </w:trPr>
        <w:tc>
          <w:tcPr>
            <w:tcW w:w="993" w:type="dxa"/>
            <w:tcBorders>
              <w:top w:val="nil"/>
              <w:left w:val="nil"/>
              <w:bottom w:val="nil"/>
              <w:right w:val="nil"/>
            </w:tcBorders>
            <w:shd w:val="clear" w:color="FFFFFF" w:fill="FFFFFF"/>
            <w:noWrap/>
            <w:vAlign w:val="bottom"/>
            <w:hideMark/>
          </w:tcPr>
          <w:p w14:paraId="507AD46F"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13348BC8"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61E328E2"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62A44CE7"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54271BD9"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7B643D2E"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4F8BF663"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4778045D"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624C39CD"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7879155F" w14:textId="77777777" w:rsidTr="00162BE8">
        <w:trPr>
          <w:trHeight w:val="285"/>
        </w:trPr>
        <w:tc>
          <w:tcPr>
            <w:tcW w:w="993" w:type="dxa"/>
            <w:tcBorders>
              <w:top w:val="nil"/>
              <w:left w:val="nil"/>
              <w:bottom w:val="nil"/>
              <w:right w:val="nil"/>
            </w:tcBorders>
            <w:shd w:val="clear" w:color="FFFFFF" w:fill="FFFFFF"/>
            <w:noWrap/>
            <w:vAlign w:val="bottom"/>
            <w:hideMark/>
          </w:tcPr>
          <w:p w14:paraId="6F88F713"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1 06 00</w:t>
            </w:r>
          </w:p>
        </w:tc>
        <w:tc>
          <w:tcPr>
            <w:tcW w:w="5020" w:type="dxa"/>
            <w:tcBorders>
              <w:top w:val="nil"/>
              <w:left w:val="nil"/>
              <w:bottom w:val="nil"/>
              <w:right w:val="nil"/>
            </w:tcBorders>
            <w:shd w:val="clear" w:color="FFFFFF" w:fill="FFFFFF"/>
            <w:noWrap/>
            <w:vAlign w:val="bottom"/>
            <w:hideMark/>
          </w:tcPr>
          <w:p w14:paraId="747B7562"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SEGUROS, REASEGUROS Y OTRAS OBLIG.</w:t>
            </w:r>
          </w:p>
        </w:tc>
        <w:tc>
          <w:tcPr>
            <w:tcW w:w="1513" w:type="dxa"/>
            <w:tcBorders>
              <w:top w:val="nil"/>
              <w:left w:val="nil"/>
              <w:bottom w:val="nil"/>
              <w:right w:val="nil"/>
            </w:tcBorders>
            <w:noWrap/>
            <w:vAlign w:val="center"/>
            <w:hideMark/>
          </w:tcPr>
          <w:p w14:paraId="3F531694"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560 218,6</w:t>
            </w:r>
          </w:p>
        </w:tc>
        <w:tc>
          <w:tcPr>
            <w:tcW w:w="1190" w:type="dxa"/>
            <w:tcBorders>
              <w:top w:val="nil"/>
              <w:left w:val="nil"/>
              <w:bottom w:val="nil"/>
              <w:right w:val="nil"/>
            </w:tcBorders>
            <w:noWrap/>
            <w:vAlign w:val="center"/>
            <w:hideMark/>
          </w:tcPr>
          <w:p w14:paraId="71960DD8"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249E0EC2"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657 128,9</w:t>
            </w:r>
          </w:p>
        </w:tc>
        <w:tc>
          <w:tcPr>
            <w:tcW w:w="857" w:type="dxa"/>
            <w:tcBorders>
              <w:top w:val="nil"/>
              <w:left w:val="nil"/>
              <w:bottom w:val="nil"/>
              <w:right w:val="nil"/>
            </w:tcBorders>
            <w:noWrap/>
            <w:vAlign w:val="center"/>
            <w:hideMark/>
          </w:tcPr>
          <w:p w14:paraId="5EA8E28B"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1007E5EF"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433 129,1</w:t>
            </w:r>
          </w:p>
        </w:tc>
        <w:tc>
          <w:tcPr>
            <w:tcW w:w="857" w:type="dxa"/>
            <w:tcBorders>
              <w:top w:val="nil"/>
              <w:left w:val="nil"/>
              <w:bottom w:val="nil"/>
              <w:right w:val="nil"/>
            </w:tcBorders>
            <w:noWrap/>
            <w:vAlign w:val="center"/>
            <w:hideMark/>
          </w:tcPr>
          <w:p w14:paraId="1A0CC9D5"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77A7B935"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10CD6C92" w14:textId="77777777" w:rsidTr="00162BE8">
        <w:trPr>
          <w:trHeight w:val="285"/>
        </w:trPr>
        <w:tc>
          <w:tcPr>
            <w:tcW w:w="993" w:type="dxa"/>
            <w:tcBorders>
              <w:top w:val="nil"/>
              <w:left w:val="nil"/>
              <w:bottom w:val="nil"/>
              <w:right w:val="nil"/>
            </w:tcBorders>
            <w:shd w:val="clear" w:color="FFFFFF" w:fill="FFFFFF"/>
            <w:noWrap/>
            <w:vAlign w:val="bottom"/>
            <w:hideMark/>
          </w:tcPr>
          <w:p w14:paraId="5835C5BC"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1 06 01</w:t>
            </w:r>
          </w:p>
        </w:tc>
        <w:tc>
          <w:tcPr>
            <w:tcW w:w="5020" w:type="dxa"/>
            <w:tcBorders>
              <w:top w:val="nil"/>
              <w:left w:val="nil"/>
              <w:bottom w:val="nil"/>
              <w:right w:val="nil"/>
            </w:tcBorders>
            <w:shd w:val="clear" w:color="FFFFFF" w:fill="FFFFFF"/>
            <w:noWrap/>
            <w:vAlign w:val="bottom"/>
            <w:hideMark/>
          </w:tcPr>
          <w:p w14:paraId="21EFB09D"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Seguros</w:t>
            </w:r>
          </w:p>
        </w:tc>
        <w:tc>
          <w:tcPr>
            <w:tcW w:w="1513" w:type="dxa"/>
            <w:tcBorders>
              <w:top w:val="nil"/>
              <w:left w:val="nil"/>
              <w:bottom w:val="nil"/>
              <w:right w:val="nil"/>
            </w:tcBorders>
            <w:noWrap/>
            <w:vAlign w:val="bottom"/>
            <w:hideMark/>
          </w:tcPr>
          <w:p w14:paraId="03573F6B"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560 218,6</w:t>
            </w:r>
          </w:p>
        </w:tc>
        <w:tc>
          <w:tcPr>
            <w:tcW w:w="1190" w:type="dxa"/>
            <w:tcBorders>
              <w:top w:val="nil"/>
              <w:left w:val="nil"/>
              <w:bottom w:val="nil"/>
              <w:right w:val="nil"/>
            </w:tcBorders>
            <w:noWrap/>
            <w:vAlign w:val="center"/>
            <w:hideMark/>
          </w:tcPr>
          <w:p w14:paraId="4528B12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45220C3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657 128,9</w:t>
            </w:r>
          </w:p>
        </w:tc>
        <w:tc>
          <w:tcPr>
            <w:tcW w:w="857" w:type="dxa"/>
            <w:tcBorders>
              <w:top w:val="nil"/>
              <w:left w:val="nil"/>
              <w:bottom w:val="nil"/>
              <w:right w:val="nil"/>
            </w:tcBorders>
            <w:noWrap/>
            <w:vAlign w:val="center"/>
            <w:hideMark/>
          </w:tcPr>
          <w:p w14:paraId="463BD0B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7FC3709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433 129,1</w:t>
            </w:r>
          </w:p>
        </w:tc>
        <w:tc>
          <w:tcPr>
            <w:tcW w:w="857" w:type="dxa"/>
            <w:tcBorders>
              <w:top w:val="nil"/>
              <w:left w:val="nil"/>
              <w:bottom w:val="nil"/>
              <w:right w:val="nil"/>
            </w:tcBorders>
            <w:noWrap/>
            <w:vAlign w:val="center"/>
            <w:hideMark/>
          </w:tcPr>
          <w:p w14:paraId="07C36F2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6F8D0A3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1B4B62B7" w14:textId="77777777" w:rsidTr="00162BE8">
        <w:trPr>
          <w:trHeight w:val="285"/>
        </w:trPr>
        <w:tc>
          <w:tcPr>
            <w:tcW w:w="993" w:type="dxa"/>
            <w:tcBorders>
              <w:top w:val="nil"/>
              <w:left w:val="nil"/>
              <w:bottom w:val="nil"/>
              <w:right w:val="nil"/>
            </w:tcBorders>
            <w:shd w:val="clear" w:color="FFFFFF" w:fill="FFFFFF"/>
            <w:noWrap/>
            <w:vAlign w:val="bottom"/>
            <w:hideMark/>
          </w:tcPr>
          <w:p w14:paraId="33CAE44C"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09A5077D"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1B1CEBA7"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3F8923B5"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0B2BBFE2"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286CEE83"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7606CDE9"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7E1657EE"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3A384211"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6DDCB6CA" w14:textId="77777777" w:rsidTr="00162BE8">
        <w:trPr>
          <w:trHeight w:val="285"/>
        </w:trPr>
        <w:tc>
          <w:tcPr>
            <w:tcW w:w="993" w:type="dxa"/>
            <w:tcBorders>
              <w:top w:val="nil"/>
              <w:left w:val="nil"/>
              <w:bottom w:val="nil"/>
              <w:right w:val="nil"/>
            </w:tcBorders>
            <w:shd w:val="clear" w:color="FFFFFF" w:fill="FFFFFF"/>
            <w:noWrap/>
            <w:vAlign w:val="bottom"/>
            <w:hideMark/>
          </w:tcPr>
          <w:p w14:paraId="3616C678"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1 07 00</w:t>
            </w:r>
          </w:p>
        </w:tc>
        <w:tc>
          <w:tcPr>
            <w:tcW w:w="5020" w:type="dxa"/>
            <w:tcBorders>
              <w:top w:val="nil"/>
              <w:left w:val="nil"/>
              <w:bottom w:val="nil"/>
              <w:right w:val="nil"/>
            </w:tcBorders>
            <w:shd w:val="clear" w:color="FFFFFF" w:fill="FFFFFF"/>
            <w:noWrap/>
            <w:vAlign w:val="bottom"/>
            <w:hideMark/>
          </w:tcPr>
          <w:p w14:paraId="22C8C815"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CAPACITACIÓN Y PROTOCOLO</w:t>
            </w:r>
          </w:p>
        </w:tc>
        <w:tc>
          <w:tcPr>
            <w:tcW w:w="1513" w:type="dxa"/>
            <w:tcBorders>
              <w:top w:val="nil"/>
              <w:left w:val="nil"/>
              <w:bottom w:val="nil"/>
              <w:right w:val="nil"/>
            </w:tcBorders>
            <w:noWrap/>
            <w:vAlign w:val="center"/>
            <w:hideMark/>
          </w:tcPr>
          <w:p w14:paraId="0BB082FB"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619 087,6</w:t>
            </w:r>
          </w:p>
        </w:tc>
        <w:tc>
          <w:tcPr>
            <w:tcW w:w="1190" w:type="dxa"/>
            <w:tcBorders>
              <w:top w:val="nil"/>
              <w:left w:val="nil"/>
              <w:bottom w:val="nil"/>
              <w:right w:val="nil"/>
            </w:tcBorders>
            <w:noWrap/>
            <w:vAlign w:val="center"/>
            <w:hideMark/>
          </w:tcPr>
          <w:p w14:paraId="0D9D9740"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71C03156"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339 655,8</w:t>
            </w:r>
          </w:p>
        </w:tc>
        <w:tc>
          <w:tcPr>
            <w:tcW w:w="857" w:type="dxa"/>
            <w:tcBorders>
              <w:top w:val="nil"/>
              <w:left w:val="nil"/>
              <w:bottom w:val="nil"/>
              <w:right w:val="nil"/>
            </w:tcBorders>
            <w:noWrap/>
            <w:vAlign w:val="center"/>
            <w:hideMark/>
          </w:tcPr>
          <w:p w14:paraId="7531AE32"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0DF49B0B"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547 682,4</w:t>
            </w:r>
          </w:p>
        </w:tc>
        <w:tc>
          <w:tcPr>
            <w:tcW w:w="857" w:type="dxa"/>
            <w:tcBorders>
              <w:top w:val="nil"/>
              <w:left w:val="nil"/>
              <w:bottom w:val="nil"/>
              <w:right w:val="nil"/>
            </w:tcBorders>
            <w:noWrap/>
            <w:vAlign w:val="center"/>
            <w:hideMark/>
          </w:tcPr>
          <w:p w14:paraId="7BECB79B"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434CA181"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5FB7245F" w14:textId="77777777" w:rsidTr="00162BE8">
        <w:trPr>
          <w:trHeight w:val="285"/>
        </w:trPr>
        <w:tc>
          <w:tcPr>
            <w:tcW w:w="993" w:type="dxa"/>
            <w:tcBorders>
              <w:top w:val="nil"/>
              <w:left w:val="nil"/>
              <w:bottom w:val="nil"/>
              <w:right w:val="nil"/>
            </w:tcBorders>
            <w:shd w:val="clear" w:color="FFFFFF" w:fill="FFFFFF"/>
            <w:noWrap/>
            <w:vAlign w:val="bottom"/>
            <w:hideMark/>
          </w:tcPr>
          <w:p w14:paraId="475D56EC"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1 07 01</w:t>
            </w:r>
          </w:p>
        </w:tc>
        <w:tc>
          <w:tcPr>
            <w:tcW w:w="5020" w:type="dxa"/>
            <w:tcBorders>
              <w:top w:val="nil"/>
              <w:left w:val="nil"/>
              <w:bottom w:val="nil"/>
              <w:right w:val="nil"/>
            </w:tcBorders>
            <w:shd w:val="clear" w:color="FFFFFF" w:fill="FFFFFF"/>
            <w:noWrap/>
            <w:vAlign w:val="bottom"/>
            <w:hideMark/>
          </w:tcPr>
          <w:p w14:paraId="62DC792B"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Actividades de Capacitación</w:t>
            </w:r>
          </w:p>
        </w:tc>
        <w:tc>
          <w:tcPr>
            <w:tcW w:w="1513" w:type="dxa"/>
            <w:tcBorders>
              <w:top w:val="nil"/>
              <w:left w:val="nil"/>
              <w:bottom w:val="nil"/>
              <w:right w:val="nil"/>
            </w:tcBorders>
            <w:noWrap/>
            <w:vAlign w:val="bottom"/>
            <w:hideMark/>
          </w:tcPr>
          <w:p w14:paraId="3F2153DE"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367 902,5</w:t>
            </w:r>
          </w:p>
        </w:tc>
        <w:tc>
          <w:tcPr>
            <w:tcW w:w="1190" w:type="dxa"/>
            <w:tcBorders>
              <w:top w:val="nil"/>
              <w:left w:val="nil"/>
              <w:bottom w:val="nil"/>
              <w:right w:val="nil"/>
            </w:tcBorders>
            <w:noWrap/>
            <w:vAlign w:val="center"/>
            <w:hideMark/>
          </w:tcPr>
          <w:p w14:paraId="7C9B3F0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6ACE693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166 861,0</w:t>
            </w:r>
          </w:p>
        </w:tc>
        <w:tc>
          <w:tcPr>
            <w:tcW w:w="857" w:type="dxa"/>
            <w:tcBorders>
              <w:top w:val="nil"/>
              <w:left w:val="nil"/>
              <w:bottom w:val="nil"/>
              <w:right w:val="nil"/>
            </w:tcBorders>
            <w:noWrap/>
            <w:vAlign w:val="center"/>
            <w:hideMark/>
          </w:tcPr>
          <w:p w14:paraId="0BA6D26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19E34DA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298 420,1</w:t>
            </w:r>
          </w:p>
        </w:tc>
        <w:tc>
          <w:tcPr>
            <w:tcW w:w="857" w:type="dxa"/>
            <w:tcBorders>
              <w:top w:val="nil"/>
              <w:left w:val="nil"/>
              <w:bottom w:val="nil"/>
              <w:right w:val="nil"/>
            </w:tcBorders>
            <w:noWrap/>
            <w:vAlign w:val="center"/>
            <w:hideMark/>
          </w:tcPr>
          <w:p w14:paraId="4027DAE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540505A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1ABC7D93" w14:textId="77777777" w:rsidTr="00162BE8">
        <w:trPr>
          <w:trHeight w:val="285"/>
        </w:trPr>
        <w:tc>
          <w:tcPr>
            <w:tcW w:w="993" w:type="dxa"/>
            <w:tcBorders>
              <w:top w:val="nil"/>
              <w:left w:val="nil"/>
              <w:bottom w:val="nil"/>
              <w:right w:val="nil"/>
            </w:tcBorders>
            <w:shd w:val="clear" w:color="FFFFFF" w:fill="FFFFFF"/>
            <w:noWrap/>
            <w:vAlign w:val="bottom"/>
            <w:hideMark/>
          </w:tcPr>
          <w:p w14:paraId="0FFB33A5"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1 07 02</w:t>
            </w:r>
          </w:p>
        </w:tc>
        <w:tc>
          <w:tcPr>
            <w:tcW w:w="5020" w:type="dxa"/>
            <w:tcBorders>
              <w:top w:val="nil"/>
              <w:left w:val="nil"/>
              <w:bottom w:val="nil"/>
              <w:right w:val="nil"/>
            </w:tcBorders>
            <w:shd w:val="clear" w:color="FFFFFF" w:fill="FFFFFF"/>
            <w:noWrap/>
            <w:vAlign w:val="bottom"/>
            <w:hideMark/>
          </w:tcPr>
          <w:p w14:paraId="32F90055"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Actividades Protocolarias y Sociales</w:t>
            </w:r>
          </w:p>
        </w:tc>
        <w:tc>
          <w:tcPr>
            <w:tcW w:w="1513" w:type="dxa"/>
            <w:tcBorders>
              <w:top w:val="nil"/>
              <w:left w:val="nil"/>
              <w:bottom w:val="nil"/>
              <w:right w:val="nil"/>
            </w:tcBorders>
            <w:noWrap/>
            <w:vAlign w:val="bottom"/>
            <w:hideMark/>
          </w:tcPr>
          <w:p w14:paraId="158E89FC"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249 146,1</w:t>
            </w:r>
          </w:p>
        </w:tc>
        <w:tc>
          <w:tcPr>
            <w:tcW w:w="1190" w:type="dxa"/>
            <w:tcBorders>
              <w:top w:val="nil"/>
              <w:left w:val="nil"/>
              <w:bottom w:val="nil"/>
              <w:right w:val="nil"/>
            </w:tcBorders>
            <w:noWrap/>
            <w:vAlign w:val="center"/>
            <w:hideMark/>
          </w:tcPr>
          <w:p w14:paraId="1850388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589469E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171 157,9</w:t>
            </w:r>
          </w:p>
        </w:tc>
        <w:tc>
          <w:tcPr>
            <w:tcW w:w="857" w:type="dxa"/>
            <w:tcBorders>
              <w:top w:val="nil"/>
              <w:left w:val="nil"/>
              <w:bottom w:val="nil"/>
              <w:right w:val="nil"/>
            </w:tcBorders>
            <w:noWrap/>
            <w:vAlign w:val="center"/>
            <w:hideMark/>
          </w:tcPr>
          <w:p w14:paraId="50B0AAB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24925E3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249 262,3</w:t>
            </w:r>
          </w:p>
        </w:tc>
        <w:tc>
          <w:tcPr>
            <w:tcW w:w="857" w:type="dxa"/>
            <w:tcBorders>
              <w:top w:val="nil"/>
              <w:left w:val="nil"/>
              <w:bottom w:val="nil"/>
              <w:right w:val="nil"/>
            </w:tcBorders>
            <w:noWrap/>
            <w:vAlign w:val="center"/>
            <w:hideMark/>
          </w:tcPr>
          <w:p w14:paraId="1E342F4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5305A5F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0905C315" w14:textId="77777777" w:rsidTr="00162BE8">
        <w:trPr>
          <w:trHeight w:val="285"/>
        </w:trPr>
        <w:tc>
          <w:tcPr>
            <w:tcW w:w="993" w:type="dxa"/>
            <w:tcBorders>
              <w:top w:val="nil"/>
              <w:left w:val="nil"/>
              <w:bottom w:val="nil"/>
              <w:right w:val="nil"/>
            </w:tcBorders>
            <w:shd w:val="clear" w:color="FFFFFF" w:fill="FFFFFF"/>
            <w:noWrap/>
            <w:vAlign w:val="bottom"/>
            <w:hideMark/>
          </w:tcPr>
          <w:p w14:paraId="4C2A3483"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1 07 03</w:t>
            </w:r>
          </w:p>
        </w:tc>
        <w:tc>
          <w:tcPr>
            <w:tcW w:w="5020" w:type="dxa"/>
            <w:tcBorders>
              <w:top w:val="nil"/>
              <w:left w:val="nil"/>
              <w:bottom w:val="nil"/>
              <w:right w:val="nil"/>
            </w:tcBorders>
            <w:shd w:val="clear" w:color="FFFFFF" w:fill="FFFFFF"/>
            <w:noWrap/>
            <w:vAlign w:val="bottom"/>
            <w:hideMark/>
          </w:tcPr>
          <w:p w14:paraId="0A2D63B4"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Gastos de Representación Institucional</w:t>
            </w:r>
          </w:p>
        </w:tc>
        <w:tc>
          <w:tcPr>
            <w:tcW w:w="1513" w:type="dxa"/>
            <w:tcBorders>
              <w:top w:val="nil"/>
              <w:left w:val="nil"/>
              <w:bottom w:val="nil"/>
              <w:right w:val="nil"/>
            </w:tcBorders>
            <w:noWrap/>
            <w:vAlign w:val="bottom"/>
            <w:hideMark/>
          </w:tcPr>
          <w:p w14:paraId="0A56A944"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2 039,0</w:t>
            </w:r>
          </w:p>
        </w:tc>
        <w:tc>
          <w:tcPr>
            <w:tcW w:w="1190" w:type="dxa"/>
            <w:tcBorders>
              <w:top w:val="nil"/>
              <w:left w:val="nil"/>
              <w:bottom w:val="nil"/>
              <w:right w:val="nil"/>
            </w:tcBorders>
            <w:noWrap/>
            <w:vAlign w:val="center"/>
            <w:hideMark/>
          </w:tcPr>
          <w:p w14:paraId="39A8440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0745E44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1 636,9</w:t>
            </w:r>
          </w:p>
        </w:tc>
        <w:tc>
          <w:tcPr>
            <w:tcW w:w="857" w:type="dxa"/>
            <w:tcBorders>
              <w:top w:val="nil"/>
              <w:left w:val="nil"/>
              <w:bottom w:val="nil"/>
              <w:right w:val="nil"/>
            </w:tcBorders>
            <w:noWrap/>
            <w:vAlign w:val="center"/>
            <w:hideMark/>
          </w:tcPr>
          <w:p w14:paraId="1F546D8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04FAFB8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857" w:type="dxa"/>
            <w:tcBorders>
              <w:top w:val="nil"/>
              <w:left w:val="nil"/>
              <w:bottom w:val="nil"/>
              <w:right w:val="nil"/>
            </w:tcBorders>
            <w:noWrap/>
            <w:vAlign w:val="center"/>
            <w:hideMark/>
          </w:tcPr>
          <w:p w14:paraId="2B8F82C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3B99740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0CC43BA8" w14:textId="77777777" w:rsidTr="00162BE8">
        <w:trPr>
          <w:trHeight w:val="285"/>
        </w:trPr>
        <w:tc>
          <w:tcPr>
            <w:tcW w:w="993" w:type="dxa"/>
            <w:tcBorders>
              <w:top w:val="nil"/>
              <w:left w:val="nil"/>
              <w:bottom w:val="nil"/>
              <w:right w:val="nil"/>
            </w:tcBorders>
            <w:shd w:val="clear" w:color="FFFFFF" w:fill="FFFFFF"/>
            <w:noWrap/>
            <w:vAlign w:val="bottom"/>
            <w:hideMark/>
          </w:tcPr>
          <w:p w14:paraId="3D19C47C"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2093AA4E"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5BF94355"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0498FB49"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7BECC61B"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4578E88D"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4A7E550B"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6B916F72"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456D4A32"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483060E9" w14:textId="77777777" w:rsidTr="00162BE8">
        <w:trPr>
          <w:trHeight w:val="285"/>
        </w:trPr>
        <w:tc>
          <w:tcPr>
            <w:tcW w:w="993" w:type="dxa"/>
            <w:tcBorders>
              <w:top w:val="nil"/>
              <w:left w:val="nil"/>
              <w:bottom w:val="nil"/>
              <w:right w:val="nil"/>
            </w:tcBorders>
            <w:shd w:val="clear" w:color="FFFFFF" w:fill="FFFFFF"/>
            <w:noWrap/>
            <w:vAlign w:val="bottom"/>
            <w:hideMark/>
          </w:tcPr>
          <w:p w14:paraId="5F314730"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1 08 00</w:t>
            </w:r>
          </w:p>
        </w:tc>
        <w:tc>
          <w:tcPr>
            <w:tcW w:w="5020" w:type="dxa"/>
            <w:tcBorders>
              <w:top w:val="nil"/>
              <w:left w:val="nil"/>
              <w:bottom w:val="nil"/>
              <w:right w:val="nil"/>
            </w:tcBorders>
            <w:shd w:val="clear" w:color="FFFFFF" w:fill="FFFFFF"/>
            <w:noWrap/>
            <w:vAlign w:val="bottom"/>
            <w:hideMark/>
          </w:tcPr>
          <w:p w14:paraId="0084EE42"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MANTENIMIENTO REPARACIÓN</w:t>
            </w:r>
          </w:p>
        </w:tc>
        <w:tc>
          <w:tcPr>
            <w:tcW w:w="1513" w:type="dxa"/>
            <w:tcBorders>
              <w:top w:val="nil"/>
              <w:left w:val="nil"/>
              <w:bottom w:val="nil"/>
              <w:right w:val="nil"/>
            </w:tcBorders>
            <w:noWrap/>
            <w:vAlign w:val="center"/>
            <w:hideMark/>
          </w:tcPr>
          <w:p w14:paraId="06B50A16"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4 957 175,5</w:t>
            </w:r>
          </w:p>
        </w:tc>
        <w:tc>
          <w:tcPr>
            <w:tcW w:w="1190" w:type="dxa"/>
            <w:tcBorders>
              <w:top w:val="nil"/>
              <w:left w:val="nil"/>
              <w:bottom w:val="nil"/>
              <w:right w:val="nil"/>
            </w:tcBorders>
            <w:noWrap/>
            <w:vAlign w:val="center"/>
            <w:hideMark/>
          </w:tcPr>
          <w:p w14:paraId="6A5092A2"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30162F60"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3 235 161,5</w:t>
            </w:r>
          </w:p>
        </w:tc>
        <w:tc>
          <w:tcPr>
            <w:tcW w:w="857" w:type="dxa"/>
            <w:tcBorders>
              <w:top w:val="nil"/>
              <w:left w:val="nil"/>
              <w:bottom w:val="nil"/>
              <w:right w:val="nil"/>
            </w:tcBorders>
            <w:noWrap/>
            <w:vAlign w:val="center"/>
            <w:hideMark/>
          </w:tcPr>
          <w:p w14:paraId="5E2441DA"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2FFF2914"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1 978 282,0</w:t>
            </w:r>
          </w:p>
        </w:tc>
        <w:tc>
          <w:tcPr>
            <w:tcW w:w="857" w:type="dxa"/>
            <w:tcBorders>
              <w:top w:val="nil"/>
              <w:left w:val="nil"/>
              <w:bottom w:val="nil"/>
              <w:right w:val="nil"/>
            </w:tcBorders>
            <w:noWrap/>
            <w:vAlign w:val="center"/>
            <w:hideMark/>
          </w:tcPr>
          <w:p w14:paraId="6AD7B8C8"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70D8CCA9"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4EB84227" w14:textId="77777777" w:rsidTr="00162BE8">
        <w:trPr>
          <w:trHeight w:val="285"/>
        </w:trPr>
        <w:tc>
          <w:tcPr>
            <w:tcW w:w="993" w:type="dxa"/>
            <w:tcBorders>
              <w:top w:val="nil"/>
              <w:left w:val="nil"/>
              <w:bottom w:val="nil"/>
              <w:right w:val="nil"/>
            </w:tcBorders>
            <w:shd w:val="clear" w:color="FFFFFF" w:fill="FFFFFF"/>
            <w:noWrap/>
            <w:vAlign w:val="bottom"/>
            <w:hideMark/>
          </w:tcPr>
          <w:p w14:paraId="0302ABAE"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1 08 01</w:t>
            </w:r>
          </w:p>
        </w:tc>
        <w:tc>
          <w:tcPr>
            <w:tcW w:w="5020" w:type="dxa"/>
            <w:tcBorders>
              <w:top w:val="nil"/>
              <w:left w:val="nil"/>
              <w:bottom w:val="nil"/>
              <w:right w:val="nil"/>
            </w:tcBorders>
            <w:shd w:val="clear" w:color="FFFFFF" w:fill="FFFFFF"/>
            <w:noWrap/>
            <w:vAlign w:val="bottom"/>
            <w:hideMark/>
          </w:tcPr>
          <w:p w14:paraId="1880EE4E"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Mantenimiento de Edificios y Locales</w:t>
            </w:r>
          </w:p>
        </w:tc>
        <w:tc>
          <w:tcPr>
            <w:tcW w:w="1513" w:type="dxa"/>
            <w:tcBorders>
              <w:top w:val="nil"/>
              <w:left w:val="nil"/>
              <w:bottom w:val="nil"/>
              <w:right w:val="nil"/>
            </w:tcBorders>
            <w:noWrap/>
            <w:vAlign w:val="bottom"/>
            <w:hideMark/>
          </w:tcPr>
          <w:p w14:paraId="2542F3BE"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2 295 329,7</w:t>
            </w:r>
          </w:p>
        </w:tc>
        <w:tc>
          <w:tcPr>
            <w:tcW w:w="1190" w:type="dxa"/>
            <w:tcBorders>
              <w:top w:val="nil"/>
              <w:left w:val="nil"/>
              <w:bottom w:val="nil"/>
              <w:right w:val="nil"/>
            </w:tcBorders>
            <w:noWrap/>
            <w:vAlign w:val="center"/>
            <w:hideMark/>
          </w:tcPr>
          <w:p w14:paraId="148D7C7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12EDB7A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777 601,6</w:t>
            </w:r>
          </w:p>
        </w:tc>
        <w:tc>
          <w:tcPr>
            <w:tcW w:w="857" w:type="dxa"/>
            <w:tcBorders>
              <w:top w:val="nil"/>
              <w:left w:val="nil"/>
              <w:bottom w:val="nil"/>
              <w:right w:val="nil"/>
            </w:tcBorders>
            <w:noWrap/>
            <w:vAlign w:val="center"/>
            <w:hideMark/>
          </w:tcPr>
          <w:p w14:paraId="44AB5F4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7D72156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709 639,9</w:t>
            </w:r>
          </w:p>
        </w:tc>
        <w:tc>
          <w:tcPr>
            <w:tcW w:w="857" w:type="dxa"/>
            <w:tcBorders>
              <w:top w:val="nil"/>
              <w:left w:val="nil"/>
              <w:bottom w:val="nil"/>
              <w:right w:val="nil"/>
            </w:tcBorders>
            <w:noWrap/>
            <w:vAlign w:val="center"/>
            <w:hideMark/>
          </w:tcPr>
          <w:p w14:paraId="1CAD0E7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36113F5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3938EABC" w14:textId="77777777" w:rsidTr="00162BE8">
        <w:trPr>
          <w:trHeight w:val="285"/>
        </w:trPr>
        <w:tc>
          <w:tcPr>
            <w:tcW w:w="993" w:type="dxa"/>
            <w:tcBorders>
              <w:top w:val="nil"/>
              <w:left w:val="nil"/>
              <w:bottom w:val="nil"/>
              <w:right w:val="nil"/>
            </w:tcBorders>
            <w:shd w:val="clear" w:color="FFFFFF" w:fill="FFFFFF"/>
            <w:noWrap/>
            <w:vAlign w:val="bottom"/>
            <w:hideMark/>
          </w:tcPr>
          <w:p w14:paraId="0DCE9F93"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1 08 02</w:t>
            </w:r>
          </w:p>
        </w:tc>
        <w:tc>
          <w:tcPr>
            <w:tcW w:w="5020" w:type="dxa"/>
            <w:tcBorders>
              <w:top w:val="nil"/>
              <w:left w:val="nil"/>
              <w:bottom w:val="nil"/>
              <w:right w:val="nil"/>
            </w:tcBorders>
            <w:shd w:val="clear" w:color="FFFFFF" w:fill="FFFFFF"/>
            <w:noWrap/>
            <w:vAlign w:val="bottom"/>
            <w:hideMark/>
          </w:tcPr>
          <w:p w14:paraId="4ACC6FDE"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Mantenimiento de </w:t>
            </w:r>
            <w:proofErr w:type="spellStart"/>
            <w:r w:rsidRPr="00E440A7">
              <w:rPr>
                <w:rFonts w:ascii="Times New Roman" w:eastAsia="Times New Roman" w:hAnsi="Times New Roman" w:cs="Times New Roman"/>
                <w:color w:val="000000"/>
                <w:lang w:eastAsia="es-CR"/>
              </w:rPr>
              <w:t>Vias</w:t>
            </w:r>
            <w:proofErr w:type="spellEnd"/>
            <w:r w:rsidRPr="00E440A7">
              <w:rPr>
                <w:rFonts w:ascii="Times New Roman" w:eastAsia="Times New Roman" w:hAnsi="Times New Roman" w:cs="Times New Roman"/>
                <w:color w:val="000000"/>
                <w:lang w:eastAsia="es-CR"/>
              </w:rPr>
              <w:t xml:space="preserve"> de Comunicación</w:t>
            </w:r>
          </w:p>
        </w:tc>
        <w:tc>
          <w:tcPr>
            <w:tcW w:w="1513" w:type="dxa"/>
            <w:tcBorders>
              <w:top w:val="nil"/>
              <w:left w:val="nil"/>
              <w:bottom w:val="nil"/>
              <w:right w:val="nil"/>
            </w:tcBorders>
            <w:noWrap/>
            <w:vAlign w:val="bottom"/>
            <w:hideMark/>
          </w:tcPr>
          <w:p w14:paraId="1FEC6A99"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46 611,9</w:t>
            </w:r>
          </w:p>
        </w:tc>
        <w:tc>
          <w:tcPr>
            <w:tcW w:w="1190" w:type="dxa"/>
            <w:tcBorders>
              <w:top w:val="nil"/>
              <w:left w:val="nil"/>
              <w:bottom w:val="nil"/>
              <w:right w:val="nil"/>
            </w:tcBorders>
            <w:noWrap/>
            <w:vAlign w:val="center"/>
            <w:hideMark/>
          </w:tcPr>
          <w:p w14:paraId="4BC225F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7237E31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190 780,1</w:t>
            </w:r>
          </w:p>
        </w:tc>
        <w:tc>
          <w:tcPr>
            <w:tcW w:w="857" w:type="dxa"/>
            <w:tcBorders>
              <w:top w:val="nil"/>
              <w:left w:val="nil"/>
              <w:bottom w:val="nil"/>
              <w:right w:val="nil"/>
            </w:tcBorders>
            <w:noWrap/>
            <w:vAlign w:val="center"/>
            <w:hideMark/>
          </w:tcPr>
          <w:p w14:paraId="650F486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1658DAC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1 104,5</w:t>
            </w:r>
          </w:p>
        </w:tc>
        <w:tc>
          <w:tcPr>
            <w:tcW w:w="857" w:type="dxa"/>
            <w:tcBorders>
              <w:top w:val="nil"/>
              <w:left w:val="nil"/>
              <w:bottom w:val="nil"/>
              <w:right w:val="nil"/>
            </w:tcBorders>
            <w:noWrap/>
            <w:vAlign w:val="center"/>
            <w:hideMark/>
          </w:tcPr>
          <w:p w14:paraId="69CEC65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3C9B9F3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0,2</w:t>
            </w:r>
          </w:p>
        </w:tc>
      </w:tr>
      <w:tr w:rsidR="006E6507" w:rsidRPr="00E440A7" w14:paraId="051C8627" w14:textId="77777777" w:rsidTr="00162BE8">
        <w:trPr>
          <w:trHeight w:val="285"/>
        </w:trPr>
        <w:tc>
          <w:tcPr>
            <w:tcW w:w="993" w:type="dxa"/>
            <w:tcBorders>
              <w:top w:val="nil"/>
              <w:left w:val="nil"/>
              <w:bottom w:val="nil"/>
              <w:right w:val="nil"/>
            </w:tcBorders>
            <w:shd w:val="clear" w:color="FFFFFF" w:fill="FFFFFF"/>
            <w:noWrap/>
            <w:vAlign w:val="bottom"/>
            <w:hideMark/>
          </w:tcPr>
          <w:p w14:paraId="579206A3"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1 08 03</w:t>
            </w:r>
          </w:p>
        </w:tc>
        <w:tc>
          <w:tcPr>
            <w:tcW w:w="5020" w:type="dxa"/>
            <w:tcBorders>
              <w:top w:val="nil"/>
              <w:left w:val="nil"/>
              <w:bottom w:val="nil"/>
              <w:right w:val="nil"/>
            </w:tcBorders>
            <w:shd w:val="clear" w:color="FFFFFF" w:fill="FFFFFF"/>
            <w:noWrap/>
            <w:vAlign w:val="bottom"/>
            <w:hideMark/>
          </w:tcPr>
          <w:p w14:paraId="18157AFA"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Mantenimiento de Instalaciones y Otras Obras</w:t>
            </w:r>
          </w:p>
        </w:tc>
        <w:tc>
          <w:tcPr>
            <w:tcW w:w="1513" w:type="dxa"/>
            <w:tcBorders>
              <w:top w:val="nil"/>
              <w:left w:val="nil"/>
              <w:bottom w:val="nil"/>
              <w:right w:val="nil"/>
            </w:tcBorders>
            <w:noWrap/>
            <w:vAlign w:val="bottom"/>
            <w:hideMark/>
          </w:tcPr>
          <w:p w14:paraId="0B1B818B"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503 740,4</w:t>
            </w:r>
          </w:p>
        </w:tc>
        <w:tc>
          <w:tcPr>
            <w:tcW w:w="1190" w:type="dxa"/>
            <w:tcBorders>
              <w:top w:val="nil"/>
              <w:left w:val="nil"/>
              <w:bottom w:val="nil"/>
              <w:right w:val="nil"/>
            </w:tcBorders>
            <w:noWrap/>
            <w:vAlign w:val="center"/>
            <w:hideMark/>
          </w:tcPr>
          <w:p w14:paraId="3945783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392234E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444 568,0</w:t>
            </w:r>
          </w:p>
        </w:tc>
        <w:tc>
          <w:tcPr>
            <w:tcW w:w="857" w:type="dxa"/>
            <w:tcBorders>
              <w:top w:val="nil"/>
              <w:left w:val="nil"/>
              <w:bottom w:val="nil"/>
              <w:right w:val="nil"/>
            </w:tcBorders>
            <w:noWrap/>
            <w:vAlign w:val="center"/>
            <w:hideMark/>
          </w:tcPr>
          <w:p w14:paraId="7053F74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6042409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353 756,9</w:t>
            </w:r>
          </w:p>
        </w:tc>
        <w:tc>
          <w:tcPr>
            <w:tcW w:w="857" w:type="dxa"/>
            <w:tcBorders>
              <w:top w:val="nil"/>
              <w:left w:val="nil"/>
              <w:bottom w:val="nil"/>
              <w:right w:val="nil"/>
            </w:tcBorders>
            <w:noWrap/>
            <w:vAlign w:val="center"/>
            <w:hideMark/>
          </w:tcPr>
          <w:p w14:paraId="68B422E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61AB565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4194D862" w14:textId="77777777" w:rsidTr="00162BE8">
        <w:trPr>
          <w:trHeight w:val="285"/>
        </w:trPr>
        <w:tc>
          <w:tcPr>
            <w:tcW w:w="993" w:type="dxa"/>
            <w:tcBorders>
              <w:top w:val="nil"/>
              <w:left w:val="nil"/>
              <w:bottom w:val="nil"/>
              <w:right w:val="nil"/>
            </w:tcBorders>
            <w:shd w:val="clear" w:color="FFFFFF" w:fill="FFFFFF"/>
            <w:noWrap/>
            <w:vAlign w:val="bottom"/>
            <w:hideMark/>
          </w:tcPr>
          <w:p w14:paraId="32533646"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1 08 04</w:t>
            </w:r>
          </w:p>
        </w:tc>
        <w:tc>
          <w:tcPr>
            <w:tcW w:w="5020" w:type="dxa"/>
            <w:tcBorders>
              <w:top w:val="nil"/>
              <w:left w:val="nil"/>
              <w:bottom w:val="nil"/>
              <w:right w:val="nil"/>
            </w:tcBorders>
            <w:shd w:val="clear" w:color="FFFFFF" w:fill="FFFFFF"/>
            <w:noWrap/>
            <w:vAlign w:val="bottom"/>
            <w:hideMark/>
          </w:tcPr>
          <w:p w14:paraId="3D55E66F"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Mantenimiento y </w:t>
            </w:r>
            <w:proofErr w:type="spellStart"/>
            <w:r w:rsidRPr="00E440A7">
              <w:rPr>
                <w:rFonts w:ascii="Times New Roman" w:eastAsia="Times New Roman" w:hAnsi="Times New Roman" w:cs="Times New Roman"/>
                <w:color w:val="000000"/>
                <w:lang w:eastAsia="es-CR"/>
              </w:rPr>
              <w:t>Repar</w:t>
            </w:r>
            <w:proofErr w:type="spellEnd"/>
            <w:r w:rsidRPr="00E440A7">
              <w:rPr>
                <w:rFonts w:ascii="Times New Roman" w:eastAsia="Times New Roman" w:hAnsi="Times New Roman" w:cs="Times New Roman"/>
                <w:color w:val="000000"/>
                <w:lang w:eastAsia="es-CR"/>
              </w:rPr>
              <w:t xml:space="preserve">. de </w:t>
            </w:r>
            <w:proofErr w:type="spellStart"/>
            <w:r w:rsidRPr="00E440A7">
              <w:rPr>
                <w:rFonts w:ascii="Times New Roman" w:eastAsia="Times New Roman" w:hAnsi="Times New Roman" w:cs="Times New Roman"/>
                <w:color w:val="000000"/>
                <w:lang w:eastAsia="es-CR"/>
              </w:rPr>
              <w:t>Maq</w:t>
            </w:r>
            <w:proofErr w:type="spellEnd"/>
            <w:r w:rsidRPr="00E440A7">
              <w:rPr>
                <w:rFonts w:ascii="Times New Roman" w:eastAsia="Times New Roman" w:hAnsi="Times New Roman" w:cs="Times New Roman"/>
                <w:color w:val="000000"/>
                <w:lang w:eastAsia="es-CR"/>
              </w:rPr>
              <w:t xml:space="preserve">. y Equipo </w:t>
            </w:r>
            <w:proofErr w:type="spellStart"/>
            <w:r w:rsidRPr="00E440A7">
              <w:rPr>
                <w:rFonts w:ascii="Times New Roman" w:eastAsia="Times New Roman" w:hAnsi="Times New Roman" w:cs="Times New Roman"/>
                <w:color w:val="000000"/>
                <w:lang w:eastAsia="es-CR"/>
              </w:rPr>
              <w:t>Produc</w:t>
            </w:r>
            <w:proofErr w:type="spellEnd"/>
            <w:r w:rsidRPr="00E440A7">
              <w:rPr>
                <w:rFonts w:ascii="Times New Roman" w:eastAsia="Times New Roman" w:hAnsi="Times New Roman" w:cs="Times New Roman"/>
                <w:color w:val="000000"/>
                <w:lang w:eastAsia="es-CR"/>
              </w:rPr>
              <w:t>.</w:t>
            </w:r>
          </w:p>
        </w:tc>
        <w:tc>
          <w:tcPr>
            <w:tcW w:w="1513" w:type="dxa"/>
            <w:tcBorders>
              <w:top w:val="nil"/>
              <w:left w:val="nil"/>
              <w:bottom w:val="nil"/>
              <w:right w:val="nil"/>
            </w:tcBorders>
            <w:noWrap/>
            <w:vAlign w:val="bottom"/>
            <w:hideMark/>
          </w:tcPr>
          <w:p w14:paraId="23760359"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210 986,3</w:t>
            </w:r>
          </w:p>
        </w:tc>
        <w:tc>
          <w:tcPr>
            <w:tcW w:w="1190" w:type="dxa"/>
            <w:tcBorders>
              <w:top w:val="nil"/>
              <w:left w:val="nil"/>
              <w:bottom w:val="nil"/>
              <w:right w:val="nil"/>
            </w:tcBorders>
            <w:noWrap/>
            <w:vAlign w:val="center"/>
            <w:hideMark/>
          </w:tcPr>
          <w:p w14:paraId="016B2AB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0751E5C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178 192,2</w:t>
            </w:r>
          </w:p>
        </w:tc>
        <w:tc>
          <w:tcPr>
            <w:tcW w:w="857" w:type="dxa"/>
            <w:tcBorders>
              <w:top w:val="nil"/>
              <w:left w:val="nil"/>
              <w:bottom w:val="nil"/>
              <w:right w:val="nil"/>
            </w:tcBorders>
            <w:noWrap/>
            <w:vAlign w:val="center"/>
            <w:hideMark/>
          </w:tcPr>
          <w:p w14:paraId="6BE9BBF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00DCFDE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91 321,2</w:t>
            </w:r>
          </w:p>
        </w:tc>
        <w:tc>
          <w:tcPr>
            <w:tcW w:w="857" w:type="dxa"/>
            <w:tcBorders>
              <w:top w:val="nil"/>
              <w:left w:val="nil"/>
              <w:bottom w:val="nil"/>
              <w:right w:val="nil"/>
            </w:tcBorders>
            <w:noWrap/>
            <w:vAlign w:val="center"/>
            <w:hideMark/>
          </w:tcPr>
          <w:p w14:paraId="3905A99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2947C67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0311C0EB" w14:textId="77777777" w:rsidTr="00162BE8">
        <w:trPr>
          <w:trHeight w:val="285"/>
        </w:trPr>
        <w:tc>
          <w:tcPr>
            <w:tcW w:w="993" w:type="dxa"/>
            <w:tcBorders>
              <w:top w:val="nil"/>
              <w:left w:val="nil"/>
              <w:bottom w:val="nil"/>
              <w:right w:val="nil"/>
            </w:tcBorders>
            <w:shd w:val="clear" w:color="FFFFFF" w:fill="FFFFFF"/>
            <w:noWrap/>
            <w:vAlign w:val="bottom"/>
            <w:hideMark/>
          </w:tcPr>
          <w:p w14:paraId="063E00B2"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1 08 05</w:t>
            </w:r>
          </w:p>
        </w:tc>
        <w:tc>
          <w:tcPr>
            <w:tcW w:w="5020" w:type="dxa"/>
            <w:tcBorders>
              <w:top w:val="nil"/>
              <w:left w:val="nil"/>
              <w:bottom w:val="nil"/>
              <w:right w:val="nil"/>
            </w:tcBorders>
            <w:shd w:val="clear" w:color="FFFFFF" w:fill="FFFFFF"/>
            <w:noWrap/>
            <w:vAlign w:val="bottom"/>
            <w:hideMark/>
          </w:tcPr>
          <w:p w14:paraId="13AD5F05"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roofErr w:type="spellStart"/>
            <w:r w:rsidRPr="00E440A7">
              <w:rPr>
                <w:rFonts w:ascii="Times New Roman" w:eastAsia="Times New Roman" w:hAnsi="Times New Roman" w:cs="Times New Roman"/>
                <w:color w:val="000000"/>
                <w:lang w:eastAsia="es-CR"/>
              </w:rPr>
              <w:t>Manten</w:t>
            </w:r>
            <w:proofErr w:type="spellEnd"/>
            <w:r w:rsidRPr="00E440A7">
              <w:rPr>
                <w:rFonts w:ascii="Times New Roman" w:eastAsia="Times New Roman" w:hAnsi="Times New Roman" w:cs="Times New Roman"/>
                <w:color w:val="000000"/>
                <w:lang w:eastAsia="es-CR"/>
              </w:rPr>
              <w:t xml:space="preserve">. y </w:t>
            </w:r>
            <w:proofErr w:type="spellStart"/>
            <w:r w:rsidRPr="00E440A7">
              <w:rPr>
                <w:rFonts w:ascii="Times New Roman" w:eastAsia="Times New Roman" w:hAnsi="Times New Roman" w:cs="Times New Roman"/>
                <w:color w:val="000000"/>
                <w:lang w:eastAsia="es-CR"/>
              </w:rPr>
              <w:t>Repar</w:t>
            </w:r>
            <w:proofErr w:type="spellEnd"/>
            <w:r w:rsidRPr="00E440A7">
              <w:rPr>
                <w:rFonts w:ascii="Times New Roman" w:eastAsia="Times New Roman" w:hAnsi="Times New Roman" w:cs="Times New Roman"/>
                <w:color w:val="000000"/>
                <w:lang w:eastAsia="es-CR"/>
              </w:rPr>
              <w:t>. de Equipo de Transporte</w:t>
            </w:r>
          </w:p>
        </w:tc>
        <w:tc>
          <w:tcPr>
            <w:tcW w:w="1513" w:type="dxa"/>
            <w:tcBorders>
              <w:top w:val="nil"/>
              <w:left w:val="nil"/>
              <w:bottom w:val="nil"/>
              <w:right w:val="nil"/>
            </w:tcBorders>
            <w:noWrap/>
            <w:vAlign w:val="bottom"/>
            <w:hideMark/>
          </w:tcPr>
          <w:p w14:paraId="7D22F8B0"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270 945,3</w:t>
            </w:r>
          </w:p>
        </w:tc>
        <w:tc>
          <w:tcPr>
            <w:tcW w:w="1190" w:type="dxa"/>
            <w:tcBorders>
              <w:top w:val="nil"/>
              <w:left w:val="nil"/>
              <w:bottom w:val="nil"/>
              <w:right w:val="nil"/>
            </w:tcBorders>
            <w:noWrap/>
            <w:vAlign w:val="center"/>
            <w:hideMark/>
          </w:tcPr>
          <w:p w14:paraId="41AB68C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67DF896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175 070,3</w:t>
            </w:r>
          </w:p>
        </w:tc>
        <w:tc>
          <w:tcPr>
            <w:tcW w:w="857" w:type="dxa"/>
            <w:tcBorders>
              <w:top w:val="nil"/>
              <w:left w:val="nil"/>
              <w:bottom w:val="nil"/>
              <w:right w:val="nil"/>
            </w:tcBorders>
            <w:noWrap/>
            <w:vAlign w:val="center"/>
            <w:hideMark/>
          </w:tcPr>
          <w:p w14:paraId="05A7694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027F4E8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156 576,0</w:t>
            </w:r>
          </w:p>
        </w:tc>
        <w:tc>
          <w:tcPr>
            <w:tcW w:w="857" w:type="dxa"/>
            <w:tcBorders>
              <w:top w:val="nil"/>
              <w:left w:val="nil"/>
              <w:bottom w:val="nil"/>
              <w:right w:val="nil"/>
            </w:tcBorders>
            <w:noWrap/>
            <w:vAlign w:val="center"/>
            <w:hideMark/>
          </w:tcPr>
          <w:p w14:paraId="68F409D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752AB94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67A6E356" w14:textId="77777777" w:rsidTr="00162BE8">
        <w:trPr>
          <w:trHeight w:val="285"/>
        </w:trPr>
        <w:tc>
          <w:tcPr>
            <w:tcW w:w="993" w:type="dxa"/>
            <w:tcBorders>
              <w:top w:val="nil"/>
              <w:left w:val="nil"/>
              <w:bottom w:val="nil"/>
              <w:right w:val="nil"/>
            </w:tcBorders>
            <w:shd w:val="clear" w:color="FFFFFF" w:fill="FFFFFF"/>
            <w:noWrap/>
            <w:vAlign w:val="bottom"/>
            <w:hideMark/>
          </w:tcPr>
          <w:p w14:paraId="5B22A3CD"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1 08 06</w:t>
            </w:r>
          </w:p>
        </w:tc>
        <w:tc>
          <w:tcPr>
            <w:tcW w:w="5020" w:type="dxa"/>
            <w:tcBorders>
              <w:top w:val="nil"/>
              <w:left w:val="nil"/>
              <w:bottom w:val="nil"/>
              <w:right w:val="nil"/>
            </w:tcBorders>
            <w:shd w:val="clear" w:color="FFFFFF" w:fill="FFFFFF"/>
            <w:noWrap/>
            <w:vAlign w:val="bottom"/>
            <w:hideMark/>
          </w:tcPr>
          <w:p w14:paraId="5AF2E4A9"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roofErr w:type="spellStart"/>
            <w:r w:rsidRPr="00E440A7">
              <w:rPr>
                <w:rFonts w:ascii="Times New Roman" w:eastAsia="Times New Roman" w:hAnsi="Times New Roman" w:cs="Times New Roman"/>
                <w:color w:val="000000"/>
                <w:lang w:eastAsia="es-CR"/>
              </w:rPr>
              <w:t>Manten</w:t>
            </w:r>
            <w:proofErr w:type="spellEnd"/>
            <w:r w:rsidRPr="00E440A7">
              <w:rPr>
                <w:rFonts w:ascii="Times New Roman" w:eastAsia="Times New Roman" w:hAnsi="Times New Roman" w:cs="Times New Roman"/>
                <w:color w:val="000000"/>
                <w:lang w:eastAsia="es-CR"/>
              </w:rPr>
              <w:t xml:space="preserve">. y </w:t>
            </w:r>
            <w:proofErr w:type="spellStart"/>
            <w:r w:rsidRPr="00E440A7">
              <w:rPr>
                <w:rFonts w:ascii="Times New Roman" w:eastAsia="Times New Roman" w:hAnsi="Times New Roman" w:cs="Times New Roman"/>
                <w:color w:val="000000"/>
                <w:lang w:eastAsia="es-CR"/>
              </w:rPr>
              <w:t>Repar</w:t>
            </w:r>
            <w:proofErr w:type="spellEnd"/>
            <w:r w:rsidRPr="00E440A7">
              <w:rPr>
                <w:rFonts w:ascii="Times New Roman" w:eastAsia="Times New Roman" w:hAnsi="Times New Roman" w:cs="Times New Roman"/>
                <w:color w:val="000000"/>
                <w:lang w:eastAsia="es-CR"/>
              </w:rPr>
              <w:t>. de Equipo de Comunicación</w:t>
            </w:r>
          </w:p>
        </w:tc>
        <w:tc>
          <w:tcPr>
            <w:tcW w:w="1513" w:type="dxa"/>
            <w:tcBorders>
              <w:top w:val="nil"/>
              <w:left w:val="nil"/>
              <w:bottom w:val="nil"/>
              <w:right w:val="nil"/>
            </w:tcBorders>
            <w:noWrap/>
            <w:vAlign w:val="bottom"/>
            <w:hideMark/>
          </w:tcPr>
          <w:p w14:paraId="333B1B89"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24 416,4</w:t>
            </w:r>
          </w:p>
        </w:tc>
        <w:tc>
          <w:tcPr>
            <w:tcW w:w="1190" w:type="dxa"/>
            <w:tcBorders>
              <w:top w:val="nil"/>
              <w:left w:val="nil"/>
              <w:bottom w:val="nil"/>
              <w:right w:val="nil"/>
            </w:tcBorders>
            <w:noWrap/>
            <w:vAlign w:val="center"/>
            <w:hideMark/>
          </w:tcPr>
          <w:p w14:paraId="7D9C1F1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6961009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2 266,4</w:t>
            </w:r>
          </w:p>
        </w:tc>
        <w:tc>
          <w:tcPr>
            <w:tcW w:w="857" w:type="dxa"/>
            <w:tcBorders>
              <w:top w:val="nil"/>
              <w:left w:val="nil"/>
              <w:bottom w:val="nil"/>
              <w:right w:val="nil"/>
            </w:tcBorders>
            <w:noWrap/>
            <w:vAlign w:val="center"/>
            <w:hideMark/>
          </w:tcPr>
          <w:p w14:paraId="496118F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2D06BF3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3 446,2</w:t>
            </w:r>
          </w:p>
        </w:tc>
        <w:tc>
          <w:tcPr>
            <w:tcW w:w="857" w:type="dxa"/>
            <w:tcBorders>
              <w:top w:val="nil"/>
              <w:left w:val="nil"/>
              <w:bottom w:val="nil"/>
              <w:right w:val="nil"/>
            </w:tcBorders>
            <w:noWrap/>
            <w:vAlign w:val="center"/>
            <w:hideMark/>
          </w:tcPr>
          <w:p w14:paraId="76E1E5B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53365D5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6C700F42" w14:textId="77777777" w:rsidTr="00162BE8">
        <w:trPr>
          <w:trHeight w:val="285"/>
        </w:trPr>
        <w:tc>
          <w:tcPr>
            <w:tcW w:w="993" w:type="dxa"/>
            <w:tcBorders>
              <w:top w:val="nil"/>
              <w:left w:val="nil"/>
              <w:bottom w:val="nil"/>
              <w:right w:val="nil"/>
            </w:tcBorders>
            <w:shd w:val="clear" w:color="FFFFFF" w:fill="FFFFFF"/>
            <w:noWrap/>
            <w:vAlign w:val="bottom"/>
            <w:hideMark/>
          </w:tcPr>
          <w:p w14:paraId="086C3E33"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1 08 07</w:t>
            </w:r>
          </w:p>
        </w:tc>
        <w:tc>
          <w:tcPr>
            <w:tcW w:w="5020" w:type="dxa"/>
            <w:tcBorders>
              <w:top w:val="nil"/>
              <w:left w:val="nil"/>
              <w:bottom w:val="nil"/>
              <w:right w:val="nil"/>
            </w:tcBorders>
            <w:shd w:val="clear" w:color="FFFFFF" w:fill="FFFFFF"/>
            <w:noWrap/>
            <w:vAlign w:val="bottom"/>
            <w:hideMark/>
          </w:tcPr>
          <w:p w14:paraId="3B9AE9D8"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Mantenimiento y </w:t>
            </w:r>
            <w:proofErr w:type="spellStart"/>
            <w:r w:rsidRPr="00E440A7">
              <w:rPr>
                <w:rFonts w:ascii="Times New Roman" w:eastAsia="Times New Roman" w:hAnsi="Times New Roman" w:cs="Times New Roman"/>
                <w:color w:val="000000"/>
                <w:lang w:eastAsia="es-CR"/>
              </w:rPr>
              <w:t>Repar</w:t>
            </w:r>
            <w:proofErr w:type="spellEnd"/>
            <w:r w:rsidRPr="00E440A7">
              <w:rPr>
                <w:rFonts w:ascii="Times New Roman" w:eastAsia="Times New Roman" w:hAnsi="Times New Roman" w:cs="Times New Roman"/>
                <w:color w:val="000000"/>
                <w:lang w:eastAsia="es-CR"/>
              </w:rPr>
              <w:t xml:space="preserve">. de Equipo y </w:t>
            </w:r>
            <w:proofErr w:type="spellStart"/>
            <w:r w:rsidRPr="00E440A7">
              <w:rPr>
                <w:rFonts w:ascii="Times New Roman" w:eastAsia="Times New Roman" w:hAnsi="Times New Roman" w:cs="Times New Roman"/>
                <w:color w:val="000000"/>
                <w:lang w:eastAsia="es-CR"/>
              </w:rPr>
              <w:t>Mobil</w:t>
            </w:r>
            <w:proofErr w:type="spellEnd"/>
            <w:r w:rsidRPr="00E440A7">
              <w:rPr>
                <w:rFonts w:ascii="Times New Roman" w:eastAsia="Times New Roman" w:hAnsi="Times New Roman" w:cs="Times New Roman"/>
                <w:color w:val="000000"/>
                <w:lang w:eastAsia="es-CR"/>
              </w:rPr>
              <w:t>. Oficina</w:t>
            </w:r>
          </w:p>
        </w:tc>
        <w:tc>
          <w:tcPr>
            <w:tcW w:w="1513" w:type="dxa"/>
            <w:tcBorders>
              <w:top w:val="nil"/>
              <w:left w:val="nil"/>
              <w:bottom w:val="nil"/>
              <w:right w:val="nil"/>
            </w:tcBorders>
            <w:noWrap/>
            <w:vAlign w:val="bottom"/>
            <w:hideMark/>
          </w:tcPr>
          <w:p w14:paraId="4109C99A"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156 757,8</w:t>
            </w:r>
          </w:p>
        </w:tc>
        <w:tc>
          <w:tcPr>
            <w:tcW w:w="1190" w:type="dxa"/>
            <w:tcBorders>
              <w:top w:val="nil"/>
              <w:left w:val="nil"/>
              <w:bottom w:val="nil"/>
              <w:right w:val="nil"/>
            </w:tcBorders>
            <w:noWrap/>
            <w:vAlign w:val="center"/>
            <w:hideMark/>
          </w:tcPr>
          <w:p w14:paraId="2F87F36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0D90D9A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243 873,5</w:t>
            </w:r>
          </w:p>
        </w:tc>
        <w:tc>
          <w:tcPr>
            <w:tcW w:w="857" w:type="dxa"/>
            <w:tcBorders>
              <w:top w:val="nil"/>
              <w:left w:val="nil"/>
              <w:bottom w:val="nil"/>
              <w:right w:val="nil"/>
            </w:tcBorders>
            <w:noWrap/>
            <w:vAlign w:val="center"/>
            <w:hideMark/>
          </w:tcPr>
          <w:p w14:paraId="08FAE0D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1B8F832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146 062,7</w:t>
            </w:r>
          </w:p>
        </w:tc>
        <w:tc>
          <w:tcPr>
            <w:tcW w:w="857" w:type="dxa"/>
            <w:tcBorders>
              <w:top w:val="nil"/>
              <w:left w:val="nil"/>
              <w:bottom w:val="nil"/>
              <w:right w:val="nil"/>
            </w:tcBorders>
            <w:noWrap/>
            <w:vAlign w:val="center"/>
            <w:hideMark/>
          </w:tcPr>
          <w:p w14:paraId="6BA71EB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05536C5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0B9018DE" w14:textId="77777777" w:rsidTr="00162BE8">
        <w:trPr>
          <w:trHeight w:val="285"/>
        </w:trPr>
        <w:tc>
          <w:tcPr>
            <w:tcW w:w="993" w:type="dxa"/>
            <w:tcBorders>
              <w:top w:val="nil"/>
              <w:left w:val="nil"/>
              <w:bottom w:val="nil"/>
              <w:right w:val="nil"/>
            </w:tcBorders>
            <w:shd w:val="clear" w:color="FFFFFF" w:fill="FFFFFF"/>
            <w:noWrap/>
            <w:vAlign w:val="bottom"/>
            <w:hideMark/>
          </w:tcPr>
          <w:p w14:paraId="22064606"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1 08 08</w:t>
            </w:r>
          </w:p>
        </w:tc>
        <w:tc>
          <w:tcPr>
            <w:tcW w:w="5020" w:type="dxa"/>
            <w:tcBorders>
              <w:top w:val="nil"/>
              <w:left w:val="nil"/>
              <w:bottom w:val="nil"/>
              <w:right w:val="nil"/>
            </w:tcBorders>
            <w:shd w:val="clear" w:color="FFFFFF" w:fill="FFFFFF"/>
            <w:noWrap/>
            <w:vAlign w:val="bottom"/>
            <w:hideMark/>
          </w:tcPr>
          <w:p w14:paraId="65B90F25"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roofErr w:type="spellStart"/>
            <w:r w:rsidRPr="00E440A7">
              <w:rPr>
                <w:rFonts w:ascii="Times New Roman" w:eastAsia="Times New Roman" w:hAnsi="Times New Roman" w:cs="Times New Roman"/>
                <w:color w:val="000000"/>
                <w:lang w:eastAsia="es-CR"/>
              </w:rPr>
              <w:t>Manten</w:t>
            </w:r>
            <w:proofErr w:type="spellEnd"/>
            <w:r w:rsidRPr="00E440A7">
              <w:rPr>
                <w:rFonts w:ascii="Times New Roman" w:eastAsia="Times New Roman" w:hAnsi="Times New Roman" w:cs="Times New Roman"/>
                <w:color w:val="000000"/>
                <w:lang w:eastAsia="es-CR"/>
              </w:rPr>
              <w:t xml:space="preserve">. y </w:t>
            </w:r>
            <w:proofErr w:type="spellStart"/>
            <w:r w:rsidRPr="00E440A7">
              <w:rPr>
                <w:rFonts w:ascii="Times New Roman" w:eastAsia="Times New Roman" w:hAnsi="Times New Roman" w:cs="Times New Roman"/>
                <w:color w:val="000000"/>
                <w:lang w:eastAsia="es-CR"/>
              </w:rPr>
              <w:t>Repar</w:t>
            </w:r>
            <w:proofErr w:type="spellEnd"/>
            <w:r w:rsidRPr="00E440A7">
              <w:rPr>
                <w:rFonts w:ascii="Times New Roman" w:eastAsia="Times New Roman" w:hAnsi="Times New Roman" w:cs="Times New Roman"/>
                <w:color w:val="000000"/>
                <w:lang w:eastAsia="es-CR"/>
              </w:rPr>
              <w:t xml:space="preserve">. de Equipo de Comp. y </w:t>
            </w:r>
            <w:proofErr w:type="spellStart"/>
            <w:r w:rsidRPr="00E440A7">
              <w:rPr>
                <w:rFonts w:ascii="Times New Roman" w:eastAsia="Times New Roman" w:hAnsi="Times New Roman" w:cs="Times New Roman"/>
                <w:color w:val="000000"/>
                <w:lang w:eastAsia="es-CR"/>
              </w:rPr>
              <w:t>Sist</w:t>
            </w:r>
            <w:proofErr w:type="spellEnd"/>
            <w:r w:rsidRPr="00E440A7">
              <w:rPr>
                <w:rFonts w:ascii="Times New Roman" w:eastAsia="Times New Roman" w:hAnsi="Times New Roman" w:cs="Times New Roman"/>
                <w:color w:val="000000"/>
                <w:lang w:eastAsia="es-CR"/>
              </w:rPr>
              <w:t>.</w:t>
            </w:r>
          </w:p>
        </w:tc>
        <w:tc>
          <w:tcPr>
            <w:tcW w:w="1513" w:type="dxa"/>
            <w:tcBorders>
              <w:top w:val="nil"/>
              <w:left w:val="nil"/>
              <w:bottom w:val="nil"/>
              <w:right w:val="nil"/>
            </w:tcBorders>
            <w:noWrap/>
            <w:vAlign w:val="bottom"/>
            <w:hideMark/>
          </w:tcPr>
          <w:p w14:paraId="0786FCC6"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1 054 689,8</w:t>
            </w:r>
          </w:p>
        </w:tc>
        <w:tc>
          <w:tcPr>
            <w:tcW w:w="1190" w:type="dxa"/>
            <w:tcBorders>
              <w:top w:val="nil"/>
              <w:left w:val="nil"/>
              <w:bottom w:val="nil"/>
              <w:right w:val="nil"/>
            </w:tcBorders>
            <w:noWrap/>
            <w:vAlign w:val="center"/>
            <w:hideMark/>
          </w:tcPr>
          <w:p w14:paraId="609BF4D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5A0CF62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557 133,4</w:t>
            </w:r>
          </w:p>
        </w:tc>
        <w:tc>
          <w:tcPr>
            <w:tcW w:w="857" w:type="dxa"/>
            <w:tcBorders>
              <w:top w:val="nil"/>
              <w:left w:val="nil"/>
              <w:bottom w:val="nil"/>
              <w:right w:val="nil"/>
            </w:tcBorders>
            <w:noWrap/>
            <w:vAlign w:val="center"/>
            <w:hideMark/>
          </w:tcPr>
          <w:p w14:paraId="3E4C47C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0F698E2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363 267,1</w:t>
            </w:r>
          </w:p>
        </w:tc>
        <w:tc>
          <w:tcPr>
            <w:tcW w:w="857" w:type="dxa"/>
            <w:tcBorders>
              <w:top w:val="nil"/>
              <w:left w:val="nil"/>
              <w:bottom w:val="nil"/>
              <w:right w:val="nil"/>
            </w:tcBorders>
            <w:noWrap/>
            <w:vAlign w:val="center"/>
            <w:hideMark/>
          </w:tcPr>
          <w:p w14:paraId="5F80571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599A327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7F064F6E" w14:textId="77777777" w:rsidTr="00162BE8">
        <w:trPr>
          <w:trHeight w:val="285"/>
        </w:trPr>
        <w:tc>
          <w:tcPr>
            <w:tcW w:w="993" w:type="dxa"/>
            <w:tcBorders>
              <w:top w:val="nil"/>
              <w:left w:val="nil"/>
              <w:bottom w:val="nil"/>
              <w:right w:val="nil"/>
            </w:tcBorders>
            <w:shd w:val="clear" w:color="FFFFFF" w:fill="FFFFFF"/>
            <w:noWrap/>
            <w:vAlign w:val="bottom"/>
            <w:hideMark/>
          </w:tcPr>
          <w:p w14:paraId="3216B140"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1 08 99</w:t>
            </w:r>
          </w:p>
        </w:tc>
        <w:tc>
          <w:tcPr>
            <w:tcW w:w="5020" w:type="dxa"/>
            <w:tcBorders>
              <w:top w:val="nil"/>
              <w:left w:val="nil"/>
              <w:bottom w:val="nil"/>
              <w:right w:val="nil"/>
            </w:tcBorders>
            <w:shd w:val="clear" w:color="FFFFFF" w:fill="FFFFFF"/>
            <w:noWrap/>
            <w:vAlign w:val="bottom"/>
            <w:hideMark/>
          </w:tcPr>
          <w:p w14:paraId="2B9AAB5C"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roofErr w:type="spellStart"/>
            <w:r w:rsidRPr="00E440A7">
              <w:rPr>
                <w:rFonts w:ascii="Times New Roman" w:eastAsia="Times New Roman" w:hAnsi="Times New Roman" w:cs="Times New Roman"/>
                <w:color w:val="000000"/>
                <w:lang w:eastAsia="es-CR"/>
              </w:rPr>
              <w:t>Manten</w:t>
            </w:r>
            <w:proofErr w:type="spellEnd"/>
            <w:r w:rsidRPr="00E440A7">
              <w:rPr>
                <w:rFonts w:ascii="Times New Roman" w:eastAsia="Times New Roman" w:hAnsi="Times New Roman" w:cs="Times New Roman"/>
                <w:color w:val="000000"/>
                <w:lang w:eastAsia="es-CR"/>
              </w:rPr>
              <w:t xml:space="preserve">. y </w:t>
            </w:r>
            <w:proofErr w:type="spellStart"/>
            <w:r w:rsidRPr="00E440A7">
              <w:rPr>
                <w:rFonts w:ascii="Times New Roman" w:eastAsia="Times New Roman" w:hAnsi="Times New Roman" w:cs="Times New Roman"/>
                <w:color w:val="000000"/>
                <w:lang w:eastAsia="es-CR"/>
              </w:rPr>
              <w:t>Repar</w:t>
            </w:r>
            <w:proofErr w:type="spellEnd"/>
            <w:r w:rsidRPr="00E440A7">
              <w:rPr>
                <w:rFonts w:ascii="Times New Roman" w:eastAsia="Times New Roman" w:hAnsi="Times New Roman" w:cs="Times New Roman"/>
                <w:color w:val="000000"/>
                <w:lang w:eastAsia="es-CR"/>
              </w:rPr>
              <w:t>. de Otros Equipos.</w:t>
            </w:r>
          </w:p>
        </w:tc>
        <w:tc>
          <w:tcPr>
            <w:tcW w:w="1513" w:type="dxa"/>
            <w:tcBorders>
              <w:top w:val="nil"/>
              <w:left w:val="nil"/>
              <w:bottom w:val="nil"/>
              <w:right w:val="nil"/>
            </w:tcBorders>
            <w:noWrap/>
            <w:vAlign w:val="bottom"/>
            <w:hideMark/>
          </w:tcPr>
          <w:p w14:paraId="67ACAA5B"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393 697,9</w:t>
            </w:r>
          </w:p>
        </w:tc>
        <w:tc>
          <w:tcPr>
            <w:tcW w:w="1190" w:type="dxa"/>
            <w:tcBorders>
              <w:top w:val="nil"/>
              <w:left w:val="nil"/>
              <w:bottom w:val="nil"/>
              <w:right w:val="nil"/>
            </w:tcBorders>
            <w:noWrap/>
            <w:vAlign w:val="center"/>
            <w:hideMark/>
          </w:tcPr>
          <w:p w14:paraId="66105F4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1D23975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665 676,0</w:t>
            </w:r>
          </w:p>
        </w:tc>
        <w:tc>
          <w:tcPr>
            <w:tcW w:w="857" w:type="dxa"/>
            <w:tcBorders>
              <w:top w:val="nil"/>
              <w:left w:val="nil"/>
              <w:bottom w:val="nil"/>
              <w:right w:val="nil"/>
            </w:tcBorders>
            <w:noWrap/>
            <w:vAlign w:val="center"/>
            <w:hideMark/>
          </w:tcPr>
          <w:p w14:paraId="79726E3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35FB7DB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153 107,6</w:t>
            </w:r>
          </w:p>
        </w:tc>
        <w:tc>
          <w:tcPr>
            <w:tcW w:w="857" w:type="dxa"/>
            <w:tcBorders>
              <w:top w:val="nil"/>
              <w:left w:val="nil"/>
              <w:bottom w:val="nil"/>
              <w:right w:val="nil"/>
            </w:tcBorders>
            <w:noWrap/>
            <w:vAlign w:val="center"/>
            <w:hideMark/>
          </w:tcPr>
          <w:p w14:paraId="0C11A1E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1B7BFF8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7A1265C0" w14:textId="77777777" w:rsidTr="00162BE8">
        <w:trPr>
          <w:trHeight w:val="285"/>
        </w:trPr>
        <w:tc>
          <w:tcPr>
            <w:tcW w:w="993" w:type="dxa"/>
            <w:tcBorders>
              <w:top w:val="nil"/>
              <w:left w:val="nil"/>
              <w:bottom w:val="nil"/>
              <w:right w:val="nil"/>
            </w:tcBorders>
            <w:shd w:val="clear" w:color="FFFFFF" w:fill="FFFFFF"/>
            <w:noWrap/>
            <w:vAlign w:val="bottom"/>
            <w:hideMark/>
          </w:tcPr>
          <w:p w14:paraId="30221F0E"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280E2BBD"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42B0A85C"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0E379BD4"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0661D5A8"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724E4600"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3FE06224"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1E21C789"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10F09F0D"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3E435BC8" w14:textId="77777777" w:rsidTr="00162BE8">
        <w:trPr>
          <w:trHeight w:val="285"/>
        </w:trPr>
        <w:tc>
          <w:tcPr>
            <w:tcW w:w="993" w:type="dxa"/>
            <w:tcBorders>
              <w:top w:val="nil"/>
              <w:left w:val="nil"/>
              <w:bottom w:val="nil"/>
              <w:right w:val="nil"/>
            </w:tcBorders>
            <w:shd w:val="clear" w:color="FFFFFF" w:fill="FFFFFF"/>
            <w:noWrap/>
            <w:vAlign w:val="bottom"/>
            <w:hideMark/>
          </w:tcPr>
          <w:p w14:paraId="2ED66126"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1 09 00</w:t>
            </w:r>
          </w:p>
        </w:tc>
        <w:tc>
          <w:tcPr>
            <w:tcW w:w="5020" w:type="dxa"/>
            <w:tcBorders>
              <w:top w:val="nil"/>
              <w:left w:val="nil"/>
              <w:bottom w:val="nil"/>
              <w:right w:val="nil"/>
            </w:tcBorders>
            <w:shd w:val="clear" w:color="FFFFFF" w:fill="FFFFFF"/>
            <w:noWrap/>
            <w:vAlign w:val="bottom"/>
            <w:hideMark/>
          </w:tcPr>
          <w:p w14:paraId="7159C5F2"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IMPUESTOS</w:t>
            </w:r>
          </w:p>
        </w:tc>
        <w:tc>
          <w:tcPr>
            <w:tcW w:w="1513" w:type="dxa"/>
            <w:tcBorders>
              <w:top w:val="nil"/>
              <w:left w:val="nil"/>
              <w:bottom w:val="nil"/>
              <w:right w:val="nil"/>
            </w:tcBorders>
            <w:noWrap/>
            <w:vAlign w:val="center"/>
            <w:hideMark/>
          </w:tcPr>
          <w:p w14:paraId="1C0BB846"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1 000,0</w:t>
            </w:r>
          </w:p>
        </w:tc>
        <w:tc>
          <w:tcPr>
            <w:tcW w:w="1190" w:type="dxa"/>
            <w:tcBorders>
              <w:top w:val="nil"/>
              <w:left w:val="nil"/>
              <w:bottom w:val="nil"/>
              <w:right w:val="nil"/>
            </w:tcBorders>
            <w:noWrap/>
            <w:vAlign w:val="center"/>
            <w:hideMark/>
          </w:tcPr>
          <w:p w14:paraId="08A90384"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56F88743"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502,5</w:t>
            </w:r>
          </w:p>
        </w:tc>
        <w:tc>
          <w:tcPr>
            <w:tcW w:w="857" w:type="dxa"/>
            <w:tcBorders>
              <w:top w:val="nil"/>
              <w:left w:val="nil"/>
              <w:bottom w:val="nil"/>
              <w:right w:val="nil"/>
            </w:tcBorders>
            <w:noWrap/>
            <w:vAlign w:val="center"/>
            <w:hideMark/>
          </w:tcPr>
          <w:p w14:paraId="176A0AE8"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5A311988"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857" w:type="dxa"/>
            <w:tcBorders>
              <w:top w:val="nil"/>
              <w:left w:val="nil"/>
              <w:bottom w:val="nil"/>
              <w:right w:val="nil"/>
            </w:tcBorders>
            <w:noWrap/>
            <w:vAlign w:val="center"/>
            <w:hideMark/>
          </w:tcPr>
          <w:p w14:paraId="28AD598A"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1D50C286"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7C612D36" w14:textId="77777777" w:rsidTr="00162BE8">
        <w:trPr>
          <w:trHeight w:val="285"/>
        </w:trPr>
        <w:tc>
          <w:tcPr>
            <w:tcW w:w="993" w:type="dxa"/>
            <w:tcBorders>
              <w:top w:val="nil"/>
              <w:left w:val="nil"/>
              <w:bottom w:val="nil"/>
              <w:right w:val="nil"/>
            </w:tcBorders>
            <w:shd w:val="clear" w:color="FFFFFF" w:fill="FFFFFF"/>
            <w:noWrap/>
            <w:vAlign w:val="bottom"/>
            <w:hideMark/>
          </w:tcPr>
          <w:p w14:paraId="3924DDF9"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1 09 99</w:t>
            </w:r>
          </w:p>
        </w:tc>
        <w:tc>
          <w:tcPr>
            <w:tcW w:w="5020" w:type="dxa"/>
            <w:tcBorders>
              <w:top w:val="nil"/>
              <w:left w:val="nil"/>
              <w:bottom w:val="nil"/>
              <w:right w:val="nil"/>
            </w:tcBorders>
            <w:shd w:val="clear" w:color="FFFFFF" w:fill="FFFFFF"/>
            <w:noWrap/>
            <w:vAlign w:val="bottom"/>
            <w:hideMark/>
          </w:tcPr>
          <w:p w14:paraId="56647CE3"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Otros Impuestos</w:t>
            </w:r>
          </w:p>
        </w:tc>
        <w:tc>
          <w:tcPr>
            <w:tcW w:w="1513" w:type="dxa"/>
            <w:tcBorders>
              <w:top w:val="nil"/>
              <w:left w:val="nil"/>
              <w:bottom w:val="nil"/>
              <w:right w:val="nil"/>
            </w:tcBorders>
            <w:noWrap/>
            <w:vAlign w:val="bottom"/>
            <w:hideMark/>
          </w:tcPr>
          <w:p w14:paraId="6817EBBA"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1 000,0</w:t>
            </w:r>
          </w:p>
        </w:tc>
        <w:tc>
          <w:tcPr>
            <w:tcW w:w="1190" w:type="dxa"/>
            <w:tcBorders>
              <w:top w:val="nil"/>
              <w:left w:val="nil"/>
              <w:bottom w:val="nil"/>
              <w:right w:val="nil"/>
            </w:tcBorders>
            <w:noWrap/>
            <w:vAlign w:val="center"/>
            <w:hideMark/>
          </w:tcPr>
          <w:p w14:paraId="78BB218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3E02F60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502,5</w:t>
            </w:r>
          </w:p>
        </w:tc>
        <w:tc>
          <w:tcPr>
            <w:tcW w:w="857" w:type="dxa"/>
            <w:tcBorders>
              <w:top w:val="nil"/>
              <w:left w:val="nil"/>
              <w:bottom w:val="nil"/>
              <w:right w:val="nil"/>
            </w:tcBorders>
            <w:noWrap/>
            <w:vAlign w:val="center"/>
            <w:hideMark/>
          </w:tcPr>
          <w:p w14:paraId="12A5B2F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79CFF66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857" w:type="dxa"/>
            <w:tcBorders>
              <w:top w:val="nil"/>
              <w:left w:val="nil"/>
              <w:bottom w:val="nil"/>
              <w:right w:val="nil"/>
            </w:tcBorders>
            <w:noWrap/>
            <w:vAlign w:val="center"/>
            <w:hideMark/>
          </w:tcPr>
          <w:p w14:paraId="3A2C1E7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49988CD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468DF610" w14:textId="77777777" w:rsidTr="00162BE8">
        <w:trPr>
          <w:trHeight w:val="285"/>
        </w:trPr>
        <w:tc>
          <w:tcPr>
            <w:tcW w:w="993" w:type="dxa"/>
            <w:tcBorders>
              <w:top w:val="nil"/>
              <w:left w:val="nil"/>
              <w:bottom w:val="nil"/>
              <w:right w:val="nil"/>
            </w:tcBorders>
            <w:shd w:val="clear" w:color="FFFFFF" w:fill="FFFFFF"/>
            <w:noWrap/>
            <w:vAlign w:val="bottom"/>
            <w:hideMark/>
          </w:tcPr>
          <w:p w14:paraId="37106787"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0B608A13"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119DC130"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6C091072"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32C8E697"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60430E63"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078BDC83"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1B973A53"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13A5467D"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54AB2F01" w14:textId="77777777" w:rsidTr="00162BE8">
        <w:trPr>
          <w:trHeight w:val="285"/>
        </w:trPr>
        <w:tc>
          <w:tcPr>
            <w:tcW w:w="993" w:type="dxa"/>
            <w:tcBorders>
              <w:top w:val="nil"/>
              <w:left w:val="nil"/>
              <w:bottom w:val="nil"/>
              <w:right w:val="nil"/>
            </w:tcBorders>
            <w:shd w:val="clear" w:color="FFFFFF" w:fill="FFFFFF"/>
            <w:noWrap/>
            <w:vAlign w:val="bottom"/>
            <w:hideMark/>
          </w:tcPr>
          <w:p w14:paraId="4F2596AF"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1 99 00</w:t>
            </w:r>
          </w:p>
        </w:tc>
        <w:tc>
          <w:tcPr>
            <w:tcW w:w="5020" w:type="dxa"/>
            <w:tcBorders>
              <w:top w:val="nil"/>
              <w:left w:val="nil"/>
              <w:bottom w:val="nil"/>
              <w:right w:val="nil"/>
            </w:tcBorders>
            <w:shd w:val="clear" w:color="FFFFFF" w:fill="FFFFFF"/>
            <w:noWrap/>
            <w:vAlign w:val="bottom"/>
            <w:hideMark/>
          </w:tcPr>
          <w:p w14:paraId="70128D5D"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SERVICIOS DIVERSOS</w:t>
            </w:r>
          </w:p>
        </w:tc>
        <w:tc>
          <w:tcPr>
            <w:tcW w:w="1513" w:type="dxa"/>
            <w:tcBorders>
              <w:top w:val="nil"/>
              <w:left w:val="nil"/>
              <w:bottom w:val="nil"/>
              <w:right w:val="nil"/>
            </w:tcBorders>
            <w:noWrap/>
            <w:vAlign w:val="center"/>
            <w:hideMark/>
          </w:tcPr>
          <w:p w14:paraId="12C6282B"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1 002 536,8</w:t>
            </w:r>
          </w:p>
        </w:tc>
        <w:tc>
          <w:tcPr>
            <w:tcW w:w="1190" w:type="dxa"/>
            <w:tcBorders>
              <w:top w:val="nil"/>
              <w:left w:val="nil"/>
              <w:bottom w:val="nil"/>
              <w:right w:val="nil"/>
            </w:tcBorders>
            <w:noWrap/>
            <w:vAlign w:val="center"/>
            <w:hideMark/>
          </w:tcPr>
          <w:p w14:paraId="56FFA501"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2869F7B9"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549 335,7</w:t>
            </w:r>
          </w:p>
        </w:tc>
        <w:tc>
          <w:tcPr>
            <w:tcW w:w="857" w:type="dxa"/>
            <w:tcBorders>
              <w:top w:val="nil"/>
              <w:left w:val="nil"/>
              <w:bottom w:val="nil"/>
              <w:right w:val="nil"/>
            </w:tcBorders>
            <w:noWrap/>
            <w:vAlign w:val="center"/>
            <w:hideMark/>
          </w:tcPr>
          <w:p w14:paraId="04513E51"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3BD04F31"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368 814,6</w:t>
            </w:r>
          </w:p>
        </w:tc>
        <w:tc>
          <w:tcPr>
            <w:tcW w:w="857" w:type="dxa"/>
            <w:tcBorders>
              <w:top w:val="nil"/>
              <w:left w:val="nil"/>
              <w:bottom w:val="nil"/>
              <w:right w:val="nil"/>
            </w:tcBorders>
            <w:noWrap/>
            <w:vAlign w:val="center"/>
            <w:hideMark/>
          </w:tcPr>
          <w:p w14:paraId="417AD342"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20075741"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6D67FA00" w14:textId="77777777" w:rsidTr="00162BE8">
        <w:trPr>
          <w:trHeight w:val="285"/>
        </w:trPr>
        <w:tc>
          <w:tcPr>
            <w:tcW w:w="993" w:type="dxa"/>
            <w:tcBorders>
              <w:top w:val="nil"/>
              <w:left w:val="nil"/>
              <w:bottom w:val="nil"/>
              <w:right w:val="nil"/>
            </w:tcBorders>
            <w:shd w:val="clear" w:color="FFFFFF" w:fill="FFFFFF"/>
            <w:noWrap/>
            <w:vAlign w:val="bottom"/>
            <w:hideMark/>
          </w:tcPr>
          <w:p w14:paraId="463723C3"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1 99 01</w:t>
            </w:r>
          </w:p>
        </w:tc>
        <w:tc>
          <w:tcPr>
            <w:tcW w:w="5020" w:type="dxa"/>
            <w:tcBorders>
              <w:top w:val="nil"/>
              <w:left w:val="nil"/>
              <w:bottom w:val="nil"/>
              <w:right w:val="nil"/>
            </w:tcBorders>
            <w:shd w:val="clear" w:color="FFFFFF" w:fill="FFFFFF"/>
            <w:noWrap/>
            <w:vAlign w:val="bottom"/>
            <w:hideMark/>
          </w:tcPr>
          <w:p w14:paraId="4C63C6FB"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Servicios de Regulación</w:t>
            </w:r>
          </w:p>
        </w:tc>
        <w:tc>
          <w:tcPr>
            <w:tcW w:w="1513" w:type="dxa"/>
            <w:tcBorders>
              <w:top w:val="nil"/>
              <w:left w:val="nil"/>
              <w:bottom w:val="nil"/>
              <w:right w:val="nil"/>
            </w:tcBorders>
            <w:noWrap/>
            <w:vAlign w:val="bottom"/>
            <w:hideMark/>
          </w:tcPr>
          <w:p w14:paraId="2AD56E8A"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1 500,0</w:t>
            </w:r>
          </w:p>
        </w:tc>
        <w:tc>
          <w:tcPr>
            <w:tcW w:w="1190" w:type="dxa"/>
            <w:tcBorders>
              <w:top w:val="nil"/>
              <w:left w:val="nil"/>
              <w:bottom w:val="nil"/>
              <w:right w:val="nil"/>
            </w:tcBorders>
            <w:noWrap/>
            <w:vAlign w:val="center"/>
            <w:hideMark/>
          </w:tcPr>
          <w:p w14:paraId="58FE786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355ED4B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802,5</w:t>
            </w:r>
          </w:p>
        </w:tc>
        <w:tc>
          <w:tcPr>
            <w:tcW w:w="857" w:type="dxa"/>
            <w:tcBorders>
              <w:top w:val="nil"/>
              <w:left w:val="nil"/>
              <w:bottom w:val="nil"/>
              <w:right w:val="nil"/>
            </w:tcBorders>
            <w:noWrap/>
            <w:vAlign w:val="center"/>
            <w:hideMark/>
          </w:tcPr>
          <w:p w14:paraId="1212AE7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71BC0A7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658,2</w:t>
            </w:r>
          </w:p>
        </w:tc>
        <w:tc>
          <w:tcPr>
            <w:tcW w:w="857" w:type="dxa"/>
            <w:tcBorders>
              <w:top w:val="nil"/>
              <w:left w:val="nil"/>
              <w:bottom w:val="nil"/>
              <w:right w:val="nil"/>
            </w:tcBorders>
            <w:noWrap/>
            <w:vAlign w:val="center"/>
            <w:hideMark/>
          </w:tcPr>
          <w:p w14:paraId="55EA14A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1028198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477FB968" w14:textId="77777777" w:rsidTr="00162BE8">
        <w:trPr>
          <w:trHeight w:val="285"/>
        </w:trPr>
        <w:tc>
          <w:tcPr>
            <w:tcW w:w="993" w:type="dxa"/>
            <w:tcBorders>
              <w:top w:val="nil"/>
              <w:left w:val="nil"/>
              <w:bottom w:val="nil"/>
              <w:right w:val="nil"/>
            </w:tcBorders>
            <w:shd w:val="clear" w:color="FFFFFF" w:fill="FFFFFF"/>
            <w:noWrap/>
            <w:vAlign w:val="bottom"/>
            <w:hideMark/>
          </w:tcPr>
          <w:p w14:paraId="48EEC76A"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1 99 02</w:t>
            </w:r>
          </w:p>
        </w:tc>
        <w:tc>
          <w:tcPr>
            <w:tcW w:w="5020" w:type="dxa"/>
            <w:tcBorders>
              <w:top w:val="nil"/>
              <w:left w:val="nil"/>
              <w:bottom w:val="nil"/>
              <w:right w:val="nil"/>
            </w:tcBorders>
            <w:shd w:val="clear" w:color="FFFFFF" w:fill="FFFFFF"/>
            <w:noWrap/>
            <w:vAlign w:val="bottom"/>
            <w:hideMark/>
          </w:tcPr>
          <w:p w14:paraId="0B64F944"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Intereses Moratorios y Multas</w:t>
            </w:r>
          </w:p>
        </w:tc>
        <w:tc>
          <w:tcPr>
            <w:tcW w:w="1513" w:type="dxa"/>
            <w:tcBorders>
              <w:top w:val="nil"/>
              <w:left w:val="nil"/>
              <w:bottom w:val="nil"/>
              <w:right w:val="nil"/>
            </w:tcBorders>
            <w:noWrap/>
            <w:vAlign w:val="bottom"/>
            <w:hideMark/>
          </w:tcPr>
          <w:p w14:paraId="3BBB4B51"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15 000,0</w:t>
            </w:r>
          </w:p>
        </w:tc>
        <w:tc>
          <w:tcPr>
            <w:tcW w:w="1190" w:type="dxa"/>
            <w:tcBorders>
              <w:top w:val="nil"/>
              <w:left w:val="nil"/>
              <w:bottom w:val="nil"/>
              <w:right w:val="nil"/>
            </w:tcBorders>
            <w:noWrap/>
            <w:vAlign w:val="center"/>
            <w:hideMark/>
          </w:tcPr>
          <w:p w14:paraId="1B45435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4B34023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5 946,6</w:t>
            </w:r>
          </w:p>
        </w:tc>
        <w:tc>
          <w:tcPr>
            <w:tcW w:w="857" w:type="dxa"/>
            <w:tcBorders>
              <w:top w:val="nil"/>
              <w:left w:val="nil"/>
              <w:bottom w:val="nil"/>
              <w:right w:val="nil"/>
            </w:tcBorders>
            <w:noWrap/>
            <w:vAlign w:val="center"/>
            <w:hideMark/>
          </w:tcPr>
          <w:p w14:paraId="2545F3F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07ADFBF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3 350,4</w:t>
            </w:r>
          </w:p>
        </w:tc>
        <w:tc>
          <w:tcPr>
            <w:tcW w:w="857" w:type="dxa"/>
            <w:tcBorders>
              <w:top w:val="nil"/>
              <w:left w:val="nil"/>
              <w:bottom w:val="nil"/>
              <w:right w:val="nil"/>
            </w:tcBorders>
            <w:noWrap/>
            <w:vAlign w:val="center"/>
            <w:hideMark/>
          </w:tcPr>
          <w:p w14:paraId="38A8F2E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447B412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4FDB4D61" w14:textId="77777777" w:rsidTr="00162BE8">
        <w:trPr>
          <w:trHeight w:val="285"/>
        </w:trPr>
        <w:tc>
          <w:tcPr>
            <w:tcW w:w="993" w:type="dxa"/>
            <w:tcBorders>
              <w:top w:val="nil"/>
              <w:left w:val="nil"/>
              <w:bottom w:val="nil"/>
              <w:right w:val="nil"/>
            </w:tcBorders>
            <w:shd w:val="clear" w:color="FFFFFF" w:fill="FFFFFF"/>
            <w:noWrap/>
            <w:vAlign w:val="bottom"/>
            <w:hideMark/>
          </w:tcPr>
          <w:p w14:paraId="09F899C2"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1 99 04</w:t>
            </w:r>
          </w:p>
        </w:tc>
        <w:tc>
          <w:tcPr>
            <w:tcW w:w="5020" w:type="dxa"/>
            <w:tcBorders>
              <w:top w:val="nil"/>
              <w:left w:val="nil"/>
              <w:bottom w:val="nil"/>
              <w:right w:val="nil"/>
            </w:tcBorders>
            <w:shd w:val="clear" w:color="FFFFFF" w:fill="FFFFFF"/>
            <w:noWrap/>
            <w:vAlign w:val="bottom"/>
            <w:hideMark/>
          </w:tcPr>
          <w:p w14:paraId="212F6C30"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Gastos de Misiones Especiales en el Exterior</w:t>
            </w:r>
          </w:p>
        </w:tc>
        <w:tc>
          <w:tcPr>
            <w:tcW w:w="1513" w:type="dxa"/>
            <w:tcBorders>
              <w:top w:val="nil"/>
              <w:left w:val="nil"/>
              <w:bottom w:val="nil"/>
              <w:right w:val="nil"/>
            </w:tcBorders>
            <w:noWrap/>
            <w:vAlign w:val="bottom"/>
            <w:hideMark/>
          </w:tcPr>
          <w:p w14:paraId="33563692"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0,0</w:t>
            </w:r>
          </w:p>
        </w:tc>
        <w:tc>
          <w:tcPr>
            <w:tcW w:w="1190" w:type="dxa"/>
            <w:tcBorders>
              <w:top w:val="nil"/>
              <w:left w:val="nil"/>
              <w:bottom w:val="nil"/>
              <w:right w:val="nil"/>
            </w:tcBorders>
            <w:noWrap/>
            <w:vAlign w:val="center"/>
            <w:hideMark/>
          </w:tcPr>
          <w:p w14:paraId="0D783D4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58D4B10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825,0</w:t>
            </w:r>
          </w:p>
        </w:tc>
        <w:tc>
          <w:tcPr>
            <w:tcW w:w="857" w:type="dxa"/>
            <w:tcBorders>
              <w:top w:val="nil"/>
              <w:left w:val="nil"/>
              <w:bottom w:val="nil"/>
              <w:right w:val="nil"/>
            </w:tcBorders>
            <w:noWrap/>
            <w:vAlign w:val="center"/>
            <w:hideMark/>
          </w:tcPr>
          <w:p w14:paraId="72973AC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2EB6756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857" w:type="dxa"/>
            <w:tcBorders>
              <w:top w:val="nil"/>
              <w:left w:val="nil"/>
              <w:bottom w:val="nil"/>
              <w:right w:val="nil"/>
            </w:tcBorders>
            <w:noWrap/>
            <w:vAlign w:val="center"/>
            <w:hideMark/>
          </w:tcPr>
          <w:p w14:paraId="28C1CD9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2DF94BB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2A0DFDBD" w14:textId="77777777" w:rsidTr="00162BE8">
        <w:trPr>
          <w:trHeight w:val="285"/>
        </w:trPr>
        <w:tc>
          <w:tcPr>
            <w:tcW w:w="993" w:type="dxa"/>
            <w:tcBorders>
              <w:top w:val="nil"/>
              <w:left w:val="nil"/>
              <w:bottom w:val="nil"/>
              <w:right w:val="nil"/>
            </w:tcBorders>
            <w:noWrap/>
            <w:vAlign w:val="bottom"/>
            <w:hideMark/>
          </w:tcPr>
          <w:p w14:paraId="2B34532A"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1 99 05</w:t>
            </w:r>
          </w:p>
        </w:tc>
        <w:tc>
          <w:tcPr>
            <w:tcW w:w="5020" w:type="dxa"/>
            <w:tcBorders>
              <w:top w:val="nil"/>
              <w:left w:val="nil"/>
              <w:bottom w:val="nil"/>
              <w:right w:val="nil"/>
            </w:tcBorders>
            <w:shd w:val="clear" w:color="FFFFFF" w:fill="FFFFFF"/>
            <w:noWrap/>
            <w:vAlign w:val="bottom"/>
            <w:hideMark/>
          </w:tcPr>
          <w:p w14:paraId="11672C55"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Deducibles</w:t>
            </w:r>
          </w:p>
        </w:tc>
        <w:tc>
          <w:tcPr>
            <w:tcW w:w="1513" w:type="dxa"/>
            <w:tcBorders>
              <w:top w:val="nil"/>
              <w:left w:val="nil"/>
              <w:bottom w:val="nil"/>
              <w:right w:val="nil"/>
            </w:tcBorders>
            <w:noWrap/>
            <w:vAlign w:val="center"/>
            <w:hideMark/>
          </w:tcPr>
          <w:p w14:paraId="3E1C639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90" w:type="dxa"/>
            <w:tcBorders>
              <w:top w:val="nil"/>
              <w:left w:val="nil"/>
              <w:bottom w:val="nil"/>
              <w:right w:val="nil"/>
            </w:tcBorders>
            <w:noWrap/>
            <w:vAlign w:val="center"/>
            <w:hideMark/>
          </w:tcPr>
          <w:p w14:paraId="62255FD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4EDB6A1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1 414,2</w:t>
            </w:r>
          </w:p>
        </w:tc>
        <w:tc>
          <w:tcPr>
            <w:tcW w:w="857" w:type="dxa"/>
            <w:tcBorders>
              <w:top w:val="nil"/>
              <w:left w:val="nil"/>
              <w:bottom w:val="nil"/>
              <w:right w:val="nil"/>
            </w:tcBorders>
            <w:noWrap/>
            <w:vAlign w:val="center"/>
            <w:hideMark/>
          </w:tcPr>
          <w:p w14:paraId="5282C9A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7E7EF3D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1 816,4</w:t>
            </w:r>
          </w:p>
        </w:tc>
        <w:tc>
          <w:tcPr>
            <w:tcW w:w="857" w:type="dxa"/>
            <w:tcBorders>
              <w:top w:val="nil"/>
              <w:left w:val="nil"/>
              <w:bottom w:val="nil"/>
              <w:right w:val="nil"/>
            </w:tcBorders>
            <w:noWrap/>
            <w:vAlign w:val="center"/>
            <w:hideMark/>
          </w:tcPr>
          <w:p w14:paraId="675C853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636EBB2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72B8FC1E" w14:textId="77777777" w:rsidTr="00162BE8">
        <w:trPr>
          <w:trHeight w:val="285"/>
        </w:trPr>
        <w:tc>
          <w:tcPr>
            <w:tcW w:w="993" w:type="dxa"/>
            <w:tcBorders>
              <w:top w:val="nil"/>
              <w:left w:val="nil"/>
              <w:bottom w:val="nil"/>
              <w:right w:val="nil"/>
            </w:tcBorders>
            <w:shd w:val="clear" w:color="FFFFFF" w:fill="FFFFFF"/>
            <w:noWrap/>
            <w:vAlign w:val="bottom"/>
            <w:hideMark/>
          </w:tcPr>
          <w:p w14:paraId="75CC1532"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1 99 99</w:t>
            </w:r>
          </w:p>
        </w:tc>
        <w:tc>
          <w:tcPr>
            <w:tcW w:w="5020" w:type="dxa"/>
            <w:tcBorders>
              <w:top w:val="nil"/>
              <w:left w:val="nil"/>
              <w:bottom w:val="nil"/>
              <w:right w:val="nil"/>
            </w:tcBorders>
            <w:shd w:val="clear" w:color="FFFFFF" w:fill="FFFFFF"/>
            <w:noWrap/>
            <w:vAlign w:val="bottom"/>
            <w:hideMark/>
          </w:tcPr>
          <w:p w14:paraId="315621B1"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Otros Servicios No Especificados</w:t>
            </w:r>
          </w:p>
        </w:tc>
        <w:tc>
          <w:tcPr>
            <w:tcW w:w="1513" w:type="dxa"/>
            <w:tcBorders>
              <w:top w:val="nil"/>
              <w:left w:val="nil"/>
              <w:bottom w:val="nil"/>
              <w:right w:val="nil"/>
            </w:tcBorders>
            <w:noWrap/>
            <w:vAlign w:val="bottom"/>
            <w:hideMark/>
          </w:tcPr>
          <w:p w14:paraId="505746F6"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986 036,8</w:t>
            </w:r>
          </w:p>
        </w:tc>
        <w:tc>
          <w:tcPr>
            <w:tcW w:w="1190" w:type="dxa"/>
            <w:tcBorders>
              <w:top w:val="nil"/>
              <w:left w:val="nil"/>
              <w:bottom w:val="nil"/>
              <w:right w:val="nil"/>
            </w:tcBorders>
            <w:noWrap/>
            <w:vAlign w:val="center"/>
            <w:hideMark/>
          </w:tcPr>
          <w:p w14:paraId="3F4A260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1AA1D28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540 347,5</w:t>
            </w:r>
          </w:p>
        </w:tc>
        <w:tc>
          <w:tcPr>
            <w:tcW w:w="857" w:type="dxa"/>
            <w:tcBorders>
              <w:top w:val="nil"/>
              <w:left w:val="nil"/>
              <w:bottom w:val="nil"/>
              <w:right w:val="nil"/>
            </w:tcBorders>
            <w:noWrap/>
            <w:vAlign w:val="center"/>
            <w:hideMark/>
          </w:tcPr>
          <w:p w14:paraId="4D15714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4AA7CFD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362 989,7</w:t>
            </w:r>
          </w:p>
        </w:tc>
        <w:tc>
          <w:tcPr>
            <w:tcW w:w="857" w:type="dxa"/>
            <w:tcBorders>
              <w:top w:val="nil"/>
              <w:left w:val="nil"/>
              <w:bottom w:val="nil"/>
              <w:right w:val="nil"/>
            </w:tcBorders>
            <w:noWrap/>
            <w:vAlign w:val="center"/>
            <w:hideMark/>
          </w:tcPr>
          <w:p w14:paraId="22DE430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43BE330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2F5FB9B8" w14:textId="77777777" w:rsidTr="00162BE8">
        <w:trPr>
          <w:trHeight w:val="285"/>
        </w:trPr>
        <w:tc>
          <w:tcPr>
            <w:tcW w:w="993" w:type="dxa"/>
            <w:tcBorders>
              <w:top w:val="nil"/>
              <w:left w:val="nil"/>
              <w:bottom w:val="nil"/>
              <w:right w:val="nil"/>
            </w:tcBorders>
            <w:shd w:val="clear" w:color="FFFFFF" w:fill="FFFFFF"/>
            <w:noWrap/>
            <w:vAlign w:val="bottom"/>
            <w:hideMark/>
          </w:tcPr>
          <w:p w14:paraId="3DAD03E8"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317BC29C"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73E5A0A7"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4B511988"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014D61C8"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10ACF44D"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5624DBC1"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5F0F5FC7"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6BDA4396"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2258CD5B" w14:textId="77777777" w:rsidTr="00162BE8">
        <w:trPr>
          <w:trHeight w:val="285"/>
        </w:trPr>
        <w:tc>
          <w:tcPr>
            <w:tcW w:w="993" w:type="dxa"/>
            <w:tcBorders>
              <w:top w:val="nil"/>
              <w:left w:val="nil"/>
              <w:bottom w:val="nil"/>
              <w:right w:val="nil"/>
            </w:tcBorders>
            <w:shd w:val="clear" w:color="FFFFFF" w:fill="FFFFFF"/>
            <w:noWrap/>
            <w:vAlign w:val="bottom"/>
            <w:hideMark/>
          </w:tcPr>
          <w:p w14:paraId="066494CD"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2 00 00</w:t>
            </w:r>
          </w:p>
        </w:tc>
        <w:tc>
          <w:tcPr>
            <w:tcW w:w="5020" w:type="dxa"/>
            <w:tcBorders>
              <w:top w:val="nil"/>
              <w:left w:val="nil"/>
              <w:bottom w:val="nil"/>
              <w:right w:val="nil"/>
            </w:tcBorders>
            <w:shd w:val="clear" w:color="FFFFFF" w:fill="FFFFFF"/>
            <w:noWrap/>
            <w:vAlign w:val="bottom"/>
            <w:hideMark/>
          </w:tcPr>
          <w:p w14:paraId="5BAD1E7D"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MATERIALES Y SUMINISTROS</w:t>
            </w:r>
          </w:p>
        </w:tc>
        <w:tc>
          <w:tcPr>
            <w:tcW w:w="1513" w:type="dxa"/>
            <w:tcBorders>
              <w:top w:val="nil"/>
              <w:left w:val="nil"/>
              <w:bottom w:val="nil"/>
              <w:right w:val="nil"/>
            </w:tcBorders>
            <w:noWrap/>
            <w:vAlign w:val="center"/>
            <w:hideMark/>
          </w:tcPr>
          <w:p w14:paraId="1B778D16"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4 994 586,9</w:t>
            </w:r>
          </w:p>
        </w:tc>
        <w:tc>
          <w:tcPr>
            <w:tcW w:w="1190" w:type="dxa"/>
            <w:tcBorders>
              <w:top w:val="nil"/>
              <w:left w:val="nil"/>
              <w:bottom w:val="nil"/>
              <w:right w:val="nil"/>
            </w:tcBorders>
            <w:noWrap/>
            <w:vAlign w:val="center"/>
            <w:hideMark/>
          </w:tcPr>
          <w:p w14:paraId="546C3924"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56D9041A"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3 253 944,2</w:t>
            </w:r>
          </w:p>
        </w:tc>
        <w:tc>
          <w:tcPr>
            <w:tcW w:w="857" w:type="dxa"/>
            <w:tcBorders>
              <w:top w:val="nil"/>
              <w:left w:val="nil"/>
              <w:bottom w:val="nil"/>
              <w:right w:val="nil"/>
            </w:tcBorders>
            <w:noWrap/>
            <w:vAlign w:val="center"/>
            <w:hideMark/>
          </w:tcPr>
          <w:p w14:paraId="5E7F341B"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50FEE7C5"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1 554 722,5</w:t>
            </w:r>
          </w:p>
        </w:tc>
        <w:tc>
          <w:tcPr>
            <w:tcW w:w="857" w:type="dxa"/>
            <w:tcBorders>
              <w:top w:val="nil"/>
              <w:left w:val="nil"/>
              <w:bottom w:val="nil"/>
              <w:right w:val="nil"/>
            </w:tcBorders>
            <w:noWrap/>
            <w:vAlign w:val="center"/>
            <w:hideMark/>
          </w:tcPr>
          <w:p w14:paraId="5E0E42FC"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642CB641"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291EBC60" w14:textId="77777777" w:rsidTr="00162BE8">
        <w:trPr>
          <w:trHeight w:val="285"/>
        </w:trPr>
        <w:tc>
          <w:tcPr>
            <w:tcW w:w="993" w:type="dxa"/>
            <w:tcBorders>
              <w:top w:val="nil"/>
              <w:left w:val="nil"/>
              <w:bottom w:val="nil"/>
              <w:right w:val="nil"/>
            </w:tcBorders>
            <w:shd w:val="clear" w:color="FFFFFF" w:fill="FFFFFF"/>
            <w:noWrap/>
            <w:vAlign w:val="bottom"/>
            <w:hideMark/>
          </w:tcPr>
          <w:p w14:paraId="43CAEB8F"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2 01 00</w:t>
            </w:r>
          </w:p>
        </w:tc>
        <w:tc>
          <w:tcPr>
            <w:tcW w:w="5020" w:type="dxa"/>
            <w:tcBorders>
              <w:top w:val="nil"/>
              <w:left w:val="nil"/>
              <w:bottom w:val="nil"/>
              <w:right w:val="nil"/>
            </w:tcBorders>
            <w:shd w:val="clear" w:color="FFFFFF" w:fill="FFFFFF"/>
            <w:noWrap/>
            <w:vAlign w:val="bottom"/>
            <w:hideMark/>
          </w:tcPr>
          <w:p w14:paraId="5ABB9C12"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PRODUCTOS QUIMICOS Y CONEXOS</w:t>
            </w:r>
          </w:p>
        </w:tc>
        <w:tc>
          <w:tcPr>
            <w:tcW w:w="1513" w:type="dxa"/>
            <w:tcBorders>
              <w:top w:val="nil"/>
              <w:left w:val="nil"/>
              <w:bottom w:val="nil"/>
              <w:right w:val="nil"/>
            </w:tcBorders>
            <w:noWrap/>
            <w:vAlign w:val="center"/>
            <w:hideMark/>
          </w:tcPr>
          <w:p w14:paraId="6A5F578C"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502 445,1</w:t>
            </w:r>
          </w:p>
        </w:tc>
        <w:tc>
          <w:tcPr>
            <w:tcW w:w="1190" w:type="dxa"/>
            <w:tcBorders>
              <w:top w:val="nil"/>
              <w:left w:val="nil"/>
              <w:bottom w:val="nil"/>
              <w:right w:val="nil"/>
            </w:tcBorders>
            <w:noWrap/>
            <w:vAlign w:val="center"/>
            <w:hideMark/>
          </w:tcPr>
          <w:p w14:paraId="66AE7D1C"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4F02808D"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342 926,7</w:t>
            </w:r>
          </w:p>
        </w:tc>
        <w:tc>
          <w:tcPr>
            <w:tcW w:w="857" w:type="dxa"/>
            <w:tcBorders>
              <w:top w:val="nil"/>
              <w:left w:val="nil"/>
              <w:bottom w:val="nil"/>
              <w:right w:val="nil"/>
            </w:tcBorders>
            <w:noWrap/>
            <w:vAlign w:val="center"/>
            <w:hideMark/>
          </w:tcPr>
          <w:p w14:paraId="2E0A71D9"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61BE5664"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295 440,9</w:t>
            </w:r>
          </w:p>
        </w:tc>
        <w:tc>
          <w:tcPr>
            <w:tcW w:w="857" w:type="dxa"/>
            <w:tcBorders>
              <w:top w:val="nil"/>
              <w:left w:val="nil"/>
              <w:bottom w:val="nil"/>
              <w:right w:val="nil"/>
            </w:tcBorders>
            <w:noWrap/>
            <w:vAlign w:val="center"/>
            <w:hideMark/>
          </w:tcPr>
          <w:p w14:paraId="5E051BE2"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050B99FA"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5A2255C5" w14:textId="77777777" w:rsidTr="00162BE8">
        <w:trPr>
          <w:trHeight w:val="285"/>
        </w:trPr>
        <w:tc>
          <w:tcPr>
            <w:tcW w:w="993" w:type="dxa"/>
            <w:tcBorders>
              <w:top w:val="nil"/>
              <w:left w:val="nil"/>
              <w:bottom w:val="nil"/>
              <w:right w:val="nil"/>
            </w:tcBorders>
            <w:shd w:val="clear" w:color="FFFFFF" w:fill="FFFFFF"/>
            <w:noWrap/>
            <w:vAlign w:val="bottom"/>
            <w:hideMark/>
          </w:tcPr>
          <w:p w14:paraId="1B2D7D54"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2 01 01</w:t>
            </w:r>
          </w:p>
        </w:tc>
        <w:tc>
          <w:tcPr>
            <w:tcW w:w="5020" w:type="dxa"/>
            <w:tcBorders>
              <w:top w:val="nil"/>
              <w:left w:val="nil"/>
              <w:bottom w:val="nil"/>
              <w:right w:val="nil"/>
            </w:tcBorders>
            <w:shd w:val="clear" w:color="FFFFFF" w:fill="FFFFFF"/>
            <w:noWrap/>
            <w:vAlign w:val="bottom"/>
            <w:hideMark/>
          </w:tcPr>
          <w:p w14:paraId="3B2DB9CF"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Combustibles y Lubricantes</w:t>
            </w:r>
          </w:p>
        </w:tc>
        <w:tc>
          <w:tcPr>
            <w:tcW w:w="1513" w:type="dxa"/>
            <w:tcBorders>
              <w:top w:val="nil"/>
              <w:left w:val="nil"/>
              <w:bottom w:val="nil"/>
              <w:right w:val="nil"/>
            </w:tcBorders>
            <w:noWrap/>
            <w:vAlign w:val="bottom"/>
            <w:hideMark/>
          </w:tcPr>
          <w:p w14:paraId="643E202D"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267 569,7</w:t>
            </w:r>
          </w:p>
        </w:tc>
        <w:tc>
          <w:tcPr>
            <w:tcW w:w="1190" w:type="dxa"/>
            <w:tcBorders>
              <w:top w:val="nil"/>
              <w:left w:val="nil"/>
              <w:bottom w:val="nil"/>
              <w:right w:val="nil"/>
            </w:tcBorders>
            <w:noWrap/>
            <w:vAlign w:val="center"/>
            <w:hideMark/>
          </w:tcPr>
          <w:p w14:paraId="3E65405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4D62AD0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165 631,6</w:t>
            </w:r>
          </w:p>
        </w:tc>
        <w:tc>
          <w:tcPr>
            <w:tcW w:w="857" w:type="dxa"/>
            <w:tcBorders>
              <w:top w:val="nil"/>
              <w:left w:val="nil"/>
              <w:bottom w:val="nil"/>
              <w:right w:val="nil"/>
            </w:tcBorders>
            <w:noWrap/>
            <w:vAlign w:val="center"/>
            <w:hideMark/>
          </w:tcPr>
          <w:p w14:paraId="5D9430A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191AFAA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164 241,5</w:t>
            </w:r>
          </w:p>
        </w:tc>
        <w:tc>
          <w:tcPr>
            <w:tcW w:w="857" w:type="dxa"/>
            <w:tcBorders>
              <w:top w:val="nil"/>
              <w:left w:val="nil"/>
              <w:bottom w:val="nil"/>
              <w:right w:val="nil"/>
            </w:tcBorders>
            <w:noWrap/>
            <w:vAlign w:val="center"/>
            <w:hideMark/>
          </w:tcPr>
          <w:p w14:paraId="3B0E311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2A7EB63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53204076" w14:textId="77777777" w:rsidTr="00162BE8">
        <w:trPr>
          <w:trHeight w:val="285"/>
        </w:trPr>
        <w:tc>
          <w:tcPr>
            <w:tcW w:w="993" w:type="dxa"/>
            <w:tcBorders>
              <w:top w:val="nil"/>
              <w:left w:val="nil"/>
              <w:bottom w:val="nil"/>
              <w:right w:val="nil"/>
            </w:tcBorders>
            <w:shd w:val="clear" w:color="FFFFFF" w:fill="FFFFFF"/>
            <w:noWrap/>
            <w:vAlign w:val="bottom"/>
            <w:hideMark/>
          </w:tcPr>
          <w:p w14:paraId="724139F5"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2 01 02</w:t>
            </w:r>
          </w:p>
        </w:tc>
        <w:tc>
          <w:tcPr>
            <w:tcW w:w="5020" w:type="dxa"/>
            <w:tcBorders>
              <w:top w:val="nil"/>
              <w:left w:val="nil"/>
              <w:bottom w:val="nil"/>
              <w:right w:val="nil"/>
            </w:tcBorders>
            <w:shd w:val="clear" w:color="FFFFFF" w:fill="FFFFFF"/>
            <w:noWrap/>
            <w:vAlign w:val="bottom"/>
            <w:hideMark/>
          </w:tcPr>
          <w:p w14:paraId="4B597293"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Productos Farmacéuticos y Medicinales</w:t>
            </w:r>
          </w:p>
        </w:tc>
        <w:tc>
          <w:tcPr>
            <w:tcW w:w="1513" w:type="dxa"/>
            <w:tcBorders>
              <w:top w:val="nil"/>
              <w:left w:val="nil"/>
              <w:bottom w:val="nil"/>
              <w:right w:val="nil"/>
            </w:tcBorders>
            <w:noWrap/>
            <w:vAlign w:val="bottom"/>
            <w:hideMark/>
          </w:tcPr>
          <w:p w14:paraId="418D53EF"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12 374,1</w:t>
            </w:r>
          </w:p>
        </w:tc>
        <w:tc>
          <w:tcPr>
            <w:tcW w:w="1190" w:type="dxa"/>
            <w:tcBorders>
              <w:top w:val="nil"/>
              <w:left w:val="nil"/>
              <w:bottom w:val="nil"/>
              <w:right w:val="nil"/>
            </w:tcBorders>
            <w:noWrap/>
            <w:vAlign w:val="center"/>
            <w:hideMark/>
          </w:tcPr>
          <w:p w14:paraId="65D9CC3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6F7B61D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12 987,2</w:t>
            </w:r>
          </w:p>
        </w:tc>
        <w:tc>
          <w:tcPr>
            <w:tcW w:w="857" w:type="dxa"/>
            <w:tcBorders>
              <w:top w:val="nil"/>
              <w:left w:val="nil"/>
              <w:bottom w:val="nil"/>
              <w:right w:val="nil"/>
            </w:tcBorders>
            <w:noWrap/>
            <w:vAlign w:val="center"/>
            <w:hideMark/>
          </w:tcPr>
          <w:p w14:paraId="6B667B5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5596451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10 472,2</w:t>
            </w:r>
          </w:p>
        </w:tc>
        <w:tc>
          <w:tcPr>
            <w:tcW w:w="857" w:type="dxa"/>
            <w:tcBorders>
              <w:top w:val="nil"/>
              <w:left w:val="nil"/>
              <w:bottom w:val="nil"/>
              <w:right w:val="nil"/>
            </w:tcBorders>
            <w:noWrap/>
            <w:vAlign w:val="center"/>
            <w:hideMark/>
          </w:tcPr>
          <w:p w14:paraId="00E676A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2461B31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33859CE3" w14:textId="77777777" w:rsidTr="00162BE8">
        <w:trPr>
          <w:trHeight w:val="285"/>
        </w:trPr>
        <w:tc>
          <w:tcPr>
            <w:tcW w:w="993" w:type="dxa"/>
            <w:tcBorders>
              <w:top w:val="nil"/>
              <w:left w:val="nil"/>
              <w:bottom w:val="nil"/>
              <w:right w:val="nil"/>
            </w:tcBorders>
            <w:shd w:val="clear" w:color="FFFFFF" w:fill="FFFFFF"/>
            <w:noWrap/>
            <w:vAlign w:val="bottom"/>
            <w:hideMark/>
          </w:tcPr>
          <w:p w14:paraId="1755E2AC"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2 01 03</w:t>
            </w:r>
          </w:p>
        </w:tc>
        <w:tc>
          <w:tcPr>
            <w:tcW w:w="5020" w:type="dxa"/>
            <w:tcBorders>
              <w:top w:val="nil"/>
              <w:left w:val="nil"/>
              <w:bottom w:val="nil"/>
              <w:right w:val="nil"/>
            </w:tcBorders>
            <w:shd w:val="clear" w:color="FFFFFF" w:fill="FFFFFF"/>
            <w:noWrap/>
            <w:vAlign w:val="bottom"/>
            <w:hideMark/>
          </w:tcPr>
          <w:p w14:paraId="54E59C93"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Productos Veterinarios</w:t>
            </w:r>
          </w:p>
        </w:tc>
        <w:tc>
          <w:tcPr>
            <w:tcW w:w="1513" w:type="dxa"/>
            <w:tcBorders>
              <w:top w:val="nil"/>
              <w:left w:val="nil"/>
              <w:bottom w:val="nil"/>
              <w:right w:val="nil"/>
            </w:tcBorders>
            <w:noWrap/>
            <w:vAlign w:val="bottom"/>
            <w:hideMark/>
          </w:tcPr>
          <w:p w14:paraId="07B4A72C"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1 076,4</w:t>
            </w:r>
          </w:p>
        </w:tc>
        <w:tc>
          <w:tcPr>
            <w:tcW w:w="1190" w:type="dxa"/>
            <w:tcBorders>
              <w:top w:val="nil"/>
              <w:left w:val="nil"/>
              <w:bottom w:val="nil"/>
              <w:right w:val="nil"/>
            </w:tcBorders>
            <w:noWrap/>
            <w:vAlign w:val="center"/>
            <w:hideMark/>
          </w:tcPr>
          <w:p w14:paraId="387DE87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514B56B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2 322,9</w:t>
            </w:r>
          </w:p>
        </w:tc>
        <w:tc>
          <w:tcPr>
            <w:tcW w:w="857" w:type="dxa"/>
            <w:tcBorders>
              <w:top w:val="nil"/>
              <w:left w:val="nil"/>
              <w:bottom w:val="nil"/>
              <w:right w:val="nil"/>
            </w:tcBorders>
            <w:noWrap/>
            <w:vAlign w:val="center"/>
            <w:hideMark/>
          </w:tcPr>
          <w:p w14:paraId="524AD3F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1BB2A5F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5 538,6</w:t>
            </w:r>
          </w:p>
        </w:tc>
        <w:tc>
          <w:tcPr>
            <w:tcW w:w="857" w:type="dxa"/>
            <w:tcBorders>
              <w:top w:val="nil"/>
              <w:left w:val="nil"/>
              <w:bottom w:val="nil"/>
              <w:right w:val="nil"/>
            </w:tcBorders>
            <w:noWrap/>
            <w:vAlign w:val="center"/>
            <w:hideMark/>
          </w:tcPr>
          <w:p w14:paraId="2F96AD0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4278E8B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6111F9A5" w14:textId="77777777" w:rsidTr="00162BE8">
        <w:trPr>
          <w:trHeight w:val="285"/>
        </w:trPr>
        <w:tc>
          <w:tcPr>
            <w:tcW w:w="993" w:type="dxa"/>
            <w:tcBorders>
              <w:top w:val="nil"/>
              <w:left w:val="nil"/>
              <w:bottom w:val="nil"/>
              <w:right w:val="nil"/>
            </w:tcBorders>
            <w:shd w:val="clear" w:color="FFFFFF" w:fill="FFFFFF"/>
            <w:noWrap/>
            <w:vAlign w:val="bottom"/>
            <w:hideMark/>
          </w:tcPr>
          <w:p w14:paraId="27E07E78"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2 01 04</w:t>
            </w:r>
          </w:p>
        </w:tc>
        <w:tc>
          <w:tcPr>
            <w:tcW w:w="5020" w:type="dxa"/>
            <w:tcBorders>
              <w:top w:val="nil"/>
              <w:left w:val="nil"/>
              <w:bottom w:val="nil"/>
              <w:right w:val="nil"/>
            </w:tcBorders>
            <w:shd w:val="clear" w:color="FFFFFF" w:fill="FFFFFF"/>
            <w:noWrap/>
            <w:vAlign w:val="bottom"/>
            <w:hideMark/>
          </w:tcPr>
          <w:p w14:paraId="6A607870"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Tintas, Pinturas y Diluyentes</w:t>
            </w:r>
          </w:p>
        </w:tc>
        <w:tc>
          <w:tcPr>
            <w:tcW w:w="1513" w:type="dxa"/>
            <w:tcBorders>
              <w:top w:val="nil"/>
              <w:left w:val="nil"/>
              <w:bottom w:val="nil"/>
              <w:right w:val="nil"/>
            </w:tcBorders>
            <w:noWrap/>
            <w:vAlign w:val="bottom"/>
            <w:hideMark/>
          </w:tcPr>
          <w:p w14:paraId="11F95F65"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115 116,8</w:t>
            </w:r>
          </w:p>
        </w:tc>
        <w:tc>
          <w:tcPr>
            <w:tcW w:w="1190" w:type="dxa"/>
            <w:tcBorders>
              <w:top w:val="nil"/>
              <w:left w:val="nil"/>
              <w:bottom w:val="nil"/>
              <w:right w:val="nil"/>
            </w:tcBorders>
            <w:noWrap/>
            <w:vAlign w:val="center"/>
            <w:hideMark/>
          </w:tcPr>
          <w:p w14:paraId="26CD5F1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2FC5AE1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83 893,2</w:t>
            </w:r>
          </w:p>
        </w:tc>
        <w:tc>
          <w:tcPr>
            <w:tcW w:w="857" w:type="dxa"/>
            <w:tcBorders>
              <w:top w:val="nil"/>
              <w:left w:val="nil"/>
              <w:bottom w:val="nil"/>
              <w:right w:val="nil"/>
            </w:tcBorders>
            <w:noWrap/>
            <w:vAlign w:val="center"/>
            <w:hideMark/>
          </w:tcPr>
          <w:p w14:paraId="4DB3FBF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0CD7517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56 507,5</w:t>
            </w:r>
          </w:p>
        </w:tc>
        <w:tc>
          <w:tcPr>
            <w:tcW w:w="857" w:type="dxa"/>
            <w:tcBorders>
              <w:top w:val="nil"/>
              <w:left w:val="nil"/>
              <w:bottom w:val="nil"/>
              <w:right w:val="nil"/>
            </w:tcBorders>
            <w:noWrap/>
            <w:vAlign w:val="center"/>
            <w:hideMark/>
          </w:tcPr>
          <w:p w14:paraId="3B5CDDF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74BBBB6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599B3820" w14:textId="77777777" w:rsidTr="00162BE8">
        <w:trPr>
          <w:trHeight w:val="285"/>
        </w:trPr>
        <w:tc>
          <w:tcPr>
            <w:tcW w:w="993" w:type="dxa"/>
            <w:tcBorders>
              <w:top w:val="nil"/>
              <w:left w:val="nil"/>
              <w:bottom w:val="nil"/>
              <w:right w:val="nil"/>
            </w:tcBorders>
            <w:shd w:val="clear" w:color="FFFFFF" w:fill="FFFFFF"/>
            <w:noWrap/>
            <w:vAlign w:val="bottom"/>
            <w:hideMark/>
          </w:tcPr>
          <w:p w14:paraId="09A31FDD"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2 01 99</w:t>
            </w:r>
          </w:p>
        </w:tc>
        <w:tc>
          <w:tcPr>
            <w:tcW w:w="5020" w:type="dxa"/>
            <w:tcBorders>
              <w:top w:val="nil"/>
              <w:left w:val="nil"/>
              <w:bottom w:val="nil"/>
              <w:right w:val="nil"/>
            </w:tcBorders>
            <w:shd w:val="clear" w:color="FFFFFF" w:fill="FFFFFF"/>
            <w:noWrap/>
            <w:vAlign w:val="bottom"/>
            <w:hideMark/>
          </w:tcPr>
          <w:p w14:paraId="520A0A7F"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Otros Productos Químicos y Conexos</w:t>
            </w:r>
          </w:p>
        </w:tc>
        <w:tc>
          <w:tcPr>
            <w:tcW w:w="1513" w:type="dxa"/>
            <w:tcBorders>
              <w:top w:val="nil"/>
              <w:left w:val="nil"/>
              <w:bottom w:val="nil"/>
              <w:right w:val="nil"/>
            </w:tcBorders>
            <w:noWrap/>
            <w:vAlign w:val="bottom"/>
            <w:hideMark/>
          </w:tcPr>
          <w:p w14:paraId="6641803A"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106 308,1</w:t>
            </w:r>
          </w:p>
        </w:tc>
        <w:tc>
          <w:tcPr>
            <w:tcW w:w="1190" w:type="dxa"/>
            <w:tcBorders>
              <w:top w:val="nil"/>
              <w:left w:val="nil"/>
              <w:bottom w:val="nil"/>
              <w:right w:val="nil"/>
            </w:tcBorders>
            <w:noWrap/>
            <w:vAlign w:val="center"/>
            <w:hideMark/>
          </w:tcPr>
          <w:p w14:paraId="79E125F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4D7A0FA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78 091,8</w:t>
            </w:r>
          </w:p>
        </w:tc>
        <w:tc>
          <w:tcPr>
            <w:tcW w:w="857" w:type="dxa"/>
            <w:tcBorders>
              <w:top w:val="nil"/>
              <w:left w:val="nil"/>
              <w:bottom w:val="nil"/>
              <w:right w:val="nil"/>
            </w:tcBorders>
            <w:noWrap/>
            <w:vAlign w:val="center"/>
            <w:hideMark/>
          </w:tcPr>
          <w:p w14:paraId="5EB6756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18C3733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58 681,2</w:t>
            </w:r>
          </w:p>
        </w:tc>
        <w:tc>
          <w:tcPr>
            <w:tcW w:w="857" w:type="dxa"/>
            <w:tcBorders>
              <w:top w:val="nil"/>
              <w:left w:val="nil"/>
              <w:bottom w:val="nil"/>
              <w:right w:val="nil"/>
            </w:tcBorders>
            <w:noWrap/>
            <w:vAlign w:val="center"/>
            <w:hideMark/>
          </w:tcPr>
          <w:p w14:paraId="1D28140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2594D42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297F9D36" w14:textId="77777777" w:rsidTr="00162BE8">
        <w:trPr>
          <w:trHeight w:val="285"/>
        </w:trPr>
        <w:tc>
          <w:tcPr>
            <w:tcW w:w="993" w:type="dxa"/>
            <w:tcBorders>
              <w:top w:val="nil"/>
              <w:left w:val="nil"/>
              <w:bottom w:val="nil"/>
              <w:right w:val="nil"/>
            </w:tcBorders>
            <w:shd w:val="clear" w:color="FFFFFF" w:fill="FFFFFF"/>
            <w:noWrap/>
            <w:vAlign w:val="bottom"/>
            <w:hideMark/>
          </w:tcPr>
          <w:p w14:paraId="32C515AB"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4DDD0621"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334104FE"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6069586B"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4471DA09"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5EC66AF4"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7D01EAC1"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4D97DF54"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565F8509"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283D4789" w14:textId="77777777" w:rsidTr="00162BE8">
        <w:trPr>
          <w:trHeight w:val="285"/>
        </w:trPr>
        <w:tc>
          <w:tcPr>
            <w:tcW w:w="993" w:type="dxa"/>
            <w:tcBorders>
              <w:top w:val="nil"/>
              <w:left w:val="nil"/>
              <w:bottom w:val="nil"/>
              <w:right w:val="nil"/>
            </w:tcBorders>
            <w:shd w:val="clear" w:color="FFFFFF" w:fill="FFFFFF"/>
            <w:noWrap/>
            <w:vAlign w:val="bottom"/>
            <w:hideMark/>
          </w:tcPr>
          <w:p w14:paraId="1FBEEC86"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2 02 00</w:t>
            </w:r>
          </w:p>
        </w:tc>
        <w:tc>
          <w:tcPr>
            <w:tcW w:w="5020" w:type="dxa"/>
            <w:tcBorders>
              <w:top w:val="nil"/>
              <w:left w:val="nil"/>
              <w:bottom w:val="nil"/>
              <w:right w:val="nil"/>
            </w:tcBorders>
            <w:shd w:val="clear" w:color="FFFFFF" w:fill="FFFFFF"/>
            <w:noWrap/>
            <w:vAlign w:val="bottom"/>
            <w:hideMark/>
          </w:tcPr>
          <w:p w14:paraId="7A84843A"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ALIMENTOS Y PRODUCTOS AGROPECUARIOS</w:t>
            </w:r>
          </w:p>
        </w:tc>
        <w:tc>
          <w:tcPr>
            <w:tcW w:w="1513" w:type="dxa"/>
            <w:tcBorders>
              <w:top w:val="nil"/>
              <w:left w:val="nil"/>
              <w:bottom w:val="nil"/>
              <w:right w:val="nil"/>
            </w:tcBorders>
            <w:noWrap/>
            <w:vAlign w:val="center"/>
            <w:hideMark/>
          </w:tcPr>
          <w:p w14:paraId="48D1A413"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33 688,8</w:t>
            </w:r>
          </w:p>
        </w:tc>
        <w:tc>
          <w:tcPr>
            <w:tcW w:w="1190" w:type="dxa"/>
            <w:tcBorders>
              <w:top w:val="nil"/>
              <w:left w:val="nil"/>
              <w:bottom w:val="nil"/>
              <w:right w:val="nil"/>
            </w:tcBorders>
            <w:noWrap/>
            <w:vAlign w:val="center"/>
            <w:hideMark/>
          </w:tcPr>
          <w:p w14:paraId="2D90423F"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124A4075"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58 162,2</w:t>
            </w:r>
          </w:p>
        </w:tc>
        <w:tc>
          <w:tcPr>
            <w:tcW w:w="857" w:type="dxa"/>
            <w:tcBorders>
              <w:top w:val="nil"/>
              <w:left w:val="nil"/>
              <w:bottom w:val="nil"/>
              <w:right w:val="nil"/>
            </w:tcBorders>
            <w:noWrap/>
            <w:vAlign w:val="center"/>
            <w:hideMark/>
          </w:tcPr>
          <w:p w14:paraId="45978C9D"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61FA4125"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66 771,5</w:t>
            </w:r>
          </w:p>
        </w:tc>
        <w:tc>
          <w:tcPr>
            <w:tcW w:w="857" w:type="dxa"/>
            <w:tcBorders>
              <w:top w:val="nil"/>
              <w:left w:val="nil"/>
              <w:bottom w:val="nil"/>
              <w:right w:val="nil"/>
            </w:tcBorders>
            <w:noWrap/>
            <w:vAlign w:val="center"/>
            <w:hideMark/>
          </w:tcPr>
          <w:p w14:paraId="58A207AD"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5B0D4C84"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350486E6" w14:textId="77777777" w:rsidTr="00162BE8">
        <w:trPr>
          <w:trHeight w:val="285"/>
        </w:trPr>
        <w:tc>
          <w:tcPr>
            <w:tcW w:w="993" w:type="dxa"/>
            <w:tcBorders>
              <w:top w:val="nil"/>
              <w:left w:val="nil"/>
              <w:bottom w:val="nil"/>
              <w:right w:val="nil"/>
            </w:tcBorders>
            <w:shd w:val="clear" w:color="FFFFFF" w:fill="FFFFFF"/>
            <w:noWrap/>
            <w:vAlign w:val="bottom"/>
            <w:hideMark/>
          </w:tcPr>
          <w:p w14:paraId="51EE159B"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2 02 01</w:t>
            </w:r>
          </w:p>
        </w:tc>
        <w:tc>
          <w:tcPr>
            <w:tcW w:w="5020" w:type="dxa"/>
            <w:tcBorders>
              <w:top w:val="nil"/>
              <w:left w:val="nil"/>
              <w:bottom w:val="nil"/>
              <w:right w:val="nil"/>
            </w:tcBorders>
            <w:shd w:val="clear" w:color="FFFFFF" w:fill="FFFFFF"/>
            <w:noWrap/>
            <w:vAlign w:val="bottom"/>
            <w:hideMark/>
          </w:tcPr>
          <w:p w14:paraId="35BFB60C"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Productos Pecuarios y Otras Especies</w:t>
            </w:r>
          </w:p>
        </w:tc>
        <w:tc>
          <w:tcPr>
            <w:tcW w:w="1513" w:type="dxa"/>
            <w:tcBorders>
              <w:top w:val="nil"/>
              <w:left w:val="nil"/>
              <w:bottom w:val="nil"/>
              <w:right w:val="nil"/>
            </w:tcBorders>
            <w:noWrap/>
            <w:vAlign w:val="bottom"/>
            <w:hideMark/>
          </w:tcPr>
          <w:p w14:paraId="16B7C2ED"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1 000,0</w:t>
            </w:r>
          </w:p>
        </w:tc>
        <w:tc>
          <w:tcPr>
            <w:tcW w:w="1190" w:type="dxa"/>
            <w:tcBorders>
              <w:top w:val="nil"/>
              <w:left w:val="nil"/>
              <w:bottom w:val="nil"/>
              <w:right w:val="nil"/>
            </w:tcBorders>
            <w:noWrap/>
            <w:vAlign w:val="center"/>
            <w:hideMark/>
          </w:tcPr>
          <w:p w14:paraId="22BDCC6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665737C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1 848,3</w:t>
            </w:r>
          </w:p>
        </w:tc>
        <w:tc>
          <w:tcPr>
            <w:tcW w:w="857" w:type="dxa"/>
            <w:tcBorders>
              <w:top w:val="nil"/>
              <w:left w:val="nil"/>
              <w:bottom w:val="nil"/>
              <w:right w:val="nil"/>
            </w:tcBorders>
            <w:noWrap/>
            <w:vAlign w:val="center"/>
            <w:hideMark/>
          </w:tcPr>
          <w:p w14:paraId="3B03952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137DB41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2 822,6</w:t>
            </w:r>
          </w:p>
        </w:tc>
        <w:tc>
          <w:tcPr>
            <w:tcW w:w="857" w:type="dxa"/>
            <w:tcBorders>
              <w:top w:val="nil"/>
              <w:left w:val="nil"/>
              <w:bottom w:val="nil"/>
              <w:right w:val="nil"/>
            </w:tcBorders>
            <w:noWrap/>
            <w:vAlign w:val="center"/>
            <w:hideMark/>
          </w:tcPr>
          <w:p w14:paraId="58719AC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194CDE9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488E5761" w14:textId="77777777" w:rsidTr="00162BE8">
        <w:trPr>
          <w:trHeight w:val="285"/>
        </w:trPr>
        <w:tc>
          <w:tcPr>
            <w:tcW w:w="993" w:type="dxa"/>
            <w:tcBorders>
              <w:top w:val="nil"/>
              <w:left w:val="nil"/>
              <w:bottom w:val="nil"/>
              <w:right w:val="nil"/>
            </w:tcBorders>
            <w:shd w:val="clear" w:color="FFFFFF" w:fill="FFFFFF"/>
            <w:noWrap/>
            <w:vAlign w:val="bottom"/>
            <w:hideMark/>
          </w:tcPr>
          <w:p w14:paraId="09B7EDF0"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2 02 02</w:t>
            </w:r>
          </w:p>
        </w:tc>
        <w:tc>
          <w:tcPr>
            <w:tcW w:w="5020" w:type="dxa"/>
            <w:tcBorders>
              <w:top w:val="nil"/>
              <w:left w:val="nil"/>
              <w:bottom w:val="nil"/>
              <w:right w:val="nil"/>
            </w:tcBorders>
            <w:shd w:val="clear" w:color="FFFFFF" w:fill="FFFFFF"/>
            <w:noWrap/>
            <w:vAlign w:val="bottom"/>
            <w:hideMark/>
          </w:tcPr>
          <w:p w14:paraId="702FD57E"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Productos Agroforestales</w:t>
            </w:r>
          </w:p>
        </w:tc>
        <w:tc>
          <w:tcPr>
            <w:tcW w:w="1513" w:type="dxa"/>
            <w:tcBorders>
              <w:top w:val="nil"/>
              <w:left w:val="nil"/>
              <w:bottom w:val="nil"/>
              <w:right w:val="nil"/>
            </w:tcBorders>
            <w:noWrap/>
            <w:vAlign w:val="bottom"/>
            <w:hideMark/>
          </w:tcPr>
          <w:p w14:paraId="761E43A6"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1 078,2</w:t>
            </w:r>
          </w:p>
        </w:tc>
        <w:tc>
          <w:tcPr>
            <w:tcW w:w="1190" w:type="dxa"/>
            <w:tcBorders>
              <w:top w:val="nil"/>
              <w:left w:val="nil"/>
              <w:bottom w:val="nil"/>
              <w:right w:val="nil"/>
            </w:tcBorders>
            <w:noWrap/>
            <w:vAlign w:val="center"/>
            <w:hideMark/>
          </w:tcPr>
          <w:p w14:paraId="0216215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26096E4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3 156,3</w:t>
            </w:r>
          </w:p>
        </w:tc>
        <w:tc>
          <w:tcPr>
            <w:tcW w:w="857" w:type="dxa"/>
            <w:tcBorders>
              <w:top w:val="nil"/>
              <w:left w:val="nil"/>
              <w:bottom w:val="nil"/>
              <w:right w:val="nil"/>
            </w:tcBorders>
            <w:noWrap/>
            <w:vAlign w:val="center"/>
            <w:hideMark/>
          </w:tcPr>
          <w:p w14:paraId="52D78C2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3229A60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6 479,2</w:t>
            </w:r>
          </w:p>
        </w:tc>
        <w:tc>
          <w:tcPr>
            <w:tcW w:w="857" w:type="dxa"/>
            <w:tcBorders>
              <w:top w:val="nil"/>
              <w:left w:val="nil"/>
              <w:bottom w:val="nil"/>
              <w:right w:val="nil"/>
            </w:tcBorders>
            <w:noWrap/>
            <w:vAlign w:val="center"/>
            <w:hideMark/>
          </w:tcPr>
          <w:p w14:paraId="02D2B11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67E147D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2A17CE99" w14:textId="77777777" w:rsidTr="00162BE8">
        <w:trPr>
          <w:trHeight w:val="285"/>
        </w:trPr>
        <w:tc>
          <w:tcPr>
            <w:tcW w:w="993" w:type="dxa"/>
            <w:tcBorders>
              <w:top w:val="nil"/>
              <w:left w:val="nil"/>
              <w:bottom w:val="nil"/>
              <w:right w:val="nil"/>
            </w:tcBorders>
            <w:shd w:val="clear" w:color="FFFFFF" w:fill="FFFFFF"/>
            <w:noWrap/>
            <w:vAlign w:val="bottom"/>
            <w:hideMark/>
          </w:tcPr>
          <w:p w14:paraId="17BB0546"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2 02 03</w:t>
            </w:r>
          </w:p>
        </w:tc>
        <w:tc>
          <w:tcPr>
            <w:tcW w:w="5020" w:type="dxa"/>
            <w:tcBorders>
              <w:top w:val="nil"/>
              <w:left w:val="nil"/>
              <w:bottom w:val="nil"/>
              <w:right w:val="nil"/>
            </w:tcBorders>
            <w:shd w:val="clear" w:color="FFFFFF" w:fill="FFFFFF"/>
            <w:noWrap/>
            <w:vAlign w:val="bottom"/>
            <w:hideMark/>
          </w:tcPr>
          <w:p w14:paraId="7CC60A85"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Alimentos y Bebidas</w:t>
            </w:r>
          </w:p>
        </w:tc>
        <w:tc>
          <w:tcPr>
            <w:tcW w:w="1513" w:type="dxa"/>
            <w:tcBorders>
              <w:top w:val="nil"/>
              <w:left w:val="nil"/>
              <w:bottom w:val="nil"/>
              <w:right w:val="nil"/>
            </w:tcBorders>
            <w:noWrap/>
            <w:vAlign w:val="bottom"/>
            <w:hideMark/>
          </w:tcPr>
          <w:p w14:paraId="548E8414"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20 174,9</w:t>
            </w:r>
          </w:p>
        </w:tc>
        <w:tc>
          <w:tcPr>
            <w:tcW w:w="1190" w:type="dxa"/>
            <w:tcBorders>
              <w:top w:val="nil"/>
              <w:left w:val="nil"/>
              <w:bottom w:val="nil"/>
              <w:right w:val="nil"/>
            </w:tcBorders>
            <w:noWrap/>
            <w:vAlign w:val="center"/>
            <w:hideMark/>
          </w:tcPr>
          <w:p w14:paraId="7A6DE58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650B6C5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46 677,9</w:t>
            </w:r>
          </w:p>
        </w:tc>
        <w:tc>
          <w:tcPr>
            <w:tcW w:w="857" w:type="dxa"/>
            <w:tcBorders>
              <w:top w:val="nil"/>
              <w:left w:val="nil"/>
              <w:bottom w:val="nil"/>
              <w:right w:val="nil"/>
            </w:tcBorders>
            <w:noWrap/>
            <w:vAlign w:val="center"/>
            <w:hideMark/>
          </w:tcPr>
          <w:p w14:paraId="02475E6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06FE773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44 373,8</w:t>
            </w:r>
          </w:p>
        </w:tc>
        <w:tc>
          <w:tcPr>
            <w:tcW w:w="857" w:type="dxa"/>
            <w:tcBorders>
              <w:top w:val="nil"/>
              <w:left w:val="nil"/>
              <w:bottom w:val="nil"/>
              <w:right w:val="nil"/>
            </w:tcBorders>
            <w:noWrap/>
            <w:vAlign w:val="center"/>
            <w:hideMark/>
          </w:tcPr>
          <w:p w14:paraId="6B30E10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4D35F57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6BD3CCA0" w14:textId="77777777" w:rsidTr="00162BE8">
        <w:trPr>
          <w:trHeight w:val="285"/>
        </w:trPr>
        <w:tc>
          <w:tcPr>
            <w:tcW w:w="993" w:type="dxa"/>
            <w:tcBorders>
              <w:top w:val="nil"/>
              <w:left w:val="nil"/>
              <w:bottom w:val="nil"/>
              <w:right w:val="nil"/>
            </w:tcBorders>
            <w:shd w:val="clear" w:color="FFFFFF" w:fill="FFFFFF"/>
            <w:noWrap/>
            <w:vAlign w:val="bottom"/>
            <w:hideMark/>
          </w:tcPr>
          <w:p w14:paraId="6E5D85AB"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2 02 04</w:t>
            </w:r>
          </w:p>
        </w:tc>
        <w:tc>
          <w:tcPr>
            <w:tcW w:w="5020" w:type="dxa"/>
            <w:tcBorders>
              <w:top w:val="nil"/>
              <w:left w:val="nil"/>
              <w:bottom w:val="nil"/>
              <w:right w:val="nil"/>
            </w:tcBorders>
            <w:shd w:val="clear" w:color="FFFFFF" w:fill="FFFFFF"/>
            <w:noWrap/>
            <w:vAlign w:val="bottom"/>
            <w:hideMark/>
          </w:tcPr>
          <w:p w14:paraId="14DDD2E8"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Alimentos para Animales</w:t>
            </w:r>
          </w:p>
        </w:tc>
        <w:tc>
          <w:tcPr>
            <w:tcW w:w="1513" w:type="dxa"/>
            <w:tcBorders>
              <w:top w:val="nil"/>
              <w:left w:val="nil"/>
              <w:bottom w:val="nil"/>
              <w:right w:val="nil"/>
            </w:tcBorders>
            <w:noWrap/>
            <w:vAlign w:val="bottom"/>
            <w:hideMark/>
          </w:tcPr>
          <w:p w14:paraId="1CF0C368"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11 435,8</w:t>
            </w:r>
          </w:p>
        </w:tc>
        <w:tc>
          <w:tcPr>
            <w:tcW w:w="1190" w:type="dxa"/>
            <w:tcBorders>
              <w:top w:val="nil"/>
              <w:left w:val="nil"/>
              <w:bottom w:val="nil"/>
              <w:right w:val="nil"/>
            </w:tcBorders>
            <w:noWrap/>
            <w:vAlign w:val="center"/>
            <w:hideMark/>
          </w:tcPr>
          <w:p w14:paraId="5B853E4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21B401C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6 479,7</w:t>
            </w:r>
          </w:p>
        </w:tc>
        <w:tc>
          <w:tcPr>
            <w:tcW w:w="857" w:type="dxa"/>
            <w:tcBorders>
              <w:top w:val="nil"/>
              <w:left w:val="nil"/>
              <w:bottom w:val="nil"/>
              <w:right w:val="nil"/>
            </w:tcBorders>
            <w:noWrap/>
            <w:vAlign w:val="center"/>
            <w:hideMark/>
          </w:tcPr>
          <w:p w14:paraId="11B578D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79EA0E3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13 096,0</w:t>
            </w:r>
          </w:p>
        </w:tc>
        <w:tc>
          <w:tcPr>
            <w:tcW w:w="857" w:type="dxa"/>
            <w:tcBorders>
              <w:top w:val="nil"/>
              <w:left w:val="nil"/>
              <w:bottom w:val="nil"/>
              <w:right w:val="nil"/>
            </w:tcBorders>
            <w:noWrap/>
            <w:vAlign w:val="center"/>
            <w:hideMark/>
          </w:tcPr>
          <w:p w14:paraId="232F8D8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7256179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22DD53DA" w14:textId="77777777" w:rsidTr="00162BE8">
        <w:trPr>
          <w:trHeight w:val="285"/>
        </w:trPr>
        <w:tc>
          <w:tcPr>
            <w:tcW w:w="993" w:type="dxa"/>
            <w:tcBorders>
              <w:top w:val="nil"/>
              <w:left w:val="nil"/>
              <w:bottom w:val="nil"/>
              <w:right w:val="nil"/>
            </w:tcBorders>
            <w:shd w:val="clear" w:color="FFFFFF" w:fill="FFFFFF"/>
            <w:noWrap/>
            <w:vAlign w:val="bottom"/>
            <w:hideMark/>
          </w:tcPr>
          <w:p w14:paraId="375E0F23"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2E7772AE"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37774332"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7559A1AA"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0A9BE20F"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193C1120"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3069AA87"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60BFD5D5"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3A7B2F96"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2D1BA4D8" w14:textId="77777777" w:rsidTr="00162BE8">
        <w:trPr>
          <w:trHeight w:val="285"/>
        </w:trPr>
        <w:tc>
          <w:tcPr>
            <w:tcW w:w="993" w:type="dxa"/>
            <w:tcBorders>
              <w:top w:val="nil"/>
              <w:left w:val="nil"/>
              <w:bottom w:val="nil"/>
              <w:right w:val="nil"/>
            </w:tcBorders>
            <w:shd w:val="clear" w:color="FFFFFF" w:fill="FFFFFF"/>
            <w:noWrap/>
            <w:vAlign w:val="bottom"/>
            <w:hideMark/>
          </w:tcPr>
          <w:p w14:paraId="1FE69B2E"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2 03 00</w:t>
            </w:r>
          </w:p>
        </w:tc>
        <w:tc>
          <w:tcPr>
            <w:tcW w:w="5020" w:type="dxa"/>
            <w:tcBorders>
              <w:top w:val="nil"/>
              <w:left w:val="nil"/>
              <w:bottom w:val="nil"/>
              <w:right w:val="nil"/>
            </w:tcBorders>
            <w:shd w:val="clear" w:color="FFFFFF" w:fill="FFFFFF"/>
            <w:noWrap/>
            <w:vAlign w:val="bottom"/>
            <w:hideMark/>
          </w:tcPr>
          <w:p w14:paraId="6CDBE40A"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MATER. Y PROD. DE USO EN CONST. Y MANTEN.</w:t>
            </w:r>
          </w:p>
        </w:tc>
        <w:tc>
          <w:tcPr>
            <w:tcW w:w="1513" w:type="dxa"/>
            <w:tcBorders>
              <w:top w:val="nil"/>
              <w:left w:val="nil"/>
              <w:bottom w:val="nil"/>
              <w:right w:val="nil"/>
            </w:tcBorders>
            <w:noWrap/>
            <w:vAlign w:val="center"/>
            <w:hideMark/>
          </w:tcPr>
          <w:p w14:paraId="4AC8338A"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404 554,7</w:t>
            </w:r>
          </w:p>
        </w:tc>
        <w:tc>
          <w:tcPr>
            <w:tcW w:w="1190" w:type="dxa"/>
            <w:tcBorders>
              <w:top w:val="nil"/>
              <w:left w:val="nil"/>
              <w:bottom w:val="nil"/>
              <w:right w:val="nil"/>
            </w:tcBorders>
            <w:noWrap/>
            <w:vAlign w:val="center"/>
            <w:hideMark/>
          </w:tcPr>
          <w:p w14:paraId="7D6E2226"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05211706"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337 504,2</w:t>
            </w:r>
          </w:p>
        </w:tc>
        <w:tc>
          <w:tcPr>
            <w:tcW w:w="857" w:type="dxa"/>
            <w:tcBorders>
              <w:top w:val="nil"/>
              <w:left w:val="nil"/>
              <w:bottom w:val="nil"/>
              <w:right w:val="nil"/>
            </w:tcBorders>
            <w:noWrap/>
            <w:vAlign w:val="center"/>
            <w:hideMark/>
          </w:tcPr>
          <w:p w14:paraId="617D0789"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1497021E"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322 700,4</w:t>
            </w:r>
          </w:p>
        </w:tc>
        <w:tc>
          <w:tcPr>
            <w:tcW w:w="857" w:type="dxa"/>
            <w:tcBorders>
              <w:top w:val="nil"/>
              <w:left w:val="nil"/>
              <w:bottom w:val="nil"/>
              <w:right w:val="nil"/>
            </w:tcBorders>
            <w:noWrap/>
            <w:vAlign w:val="center"/>
            <w:hideMark/>
          </w:tcPr>
          <w:p w14:paraId="0038E93B"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225835FB"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6BBFD100" w14:textId="77777777" w:rsidTr="00162BE8">
        <w:trPr>
          <w:trHeight w:val="285"/>
        </w:trPr>
        <w:tc>
          <w:tcPr>
            <w:tcW w:w="993" w:type="dxa"/>
            <w:tcBorders>
              <w:top w:val="nil"/>
              <w:left w:val="nil"/>
              <w:bottom w:val="nil"/>
              <w:right w:val="nil"/>
            </w:tcBorders>
            <w:shd w:val="clear" w:color="FFFFFF" w:fill="FFFFFF"/>
            <w:noWrap/>
            <w:vAlign w:val="bottom"/>
            <w:hideMark/>
          </w:tcPr>
          <w:p w14:paraId="188FBF59"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2 03 01</w:t>
            </w:r>
          </w:p>
        </w:tc>
        <w:tc>
          <w:tcPr>
            <w:tcW w:w="5020" w:type="dxa"/>
            <w:tcBorders>
              <w:top w:val="nil"/>
              <w:left w:val="nil"/>
              <w:bottom w:val="nil"/>
              <w:right w:val="nil"/>
            </w:tcBorders>
            <w:shd w:val="clear" w:color="FFFFFF" w:fill="FFFFFF"/>
            <w:noWrap/>
            <w:vAlign w:val="bottom"/>
            <w:hideMark/>
          </w:tcPr>
          <w:p w14:paraId="5DAC7ABE"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Materiales y Productos Metálicos</w:t>
            </w:r>
          </w:p>
        </w:tc>
        <w:tc>
          <w:tcPr>
            <w:tcW w:w="1513" w:type="dxa"/>
            <w:tcBorders>
              <w:top w:val="nil"/>
              <w:left w:val="nil"/>
              <w:bottom w:val="nil"/>
              <w:right w:val="nil"/>
            </w:tcBorders>
            <w:noWrap/>
            <w:vAlign w:val="bottom"/>
            <w:hideMark/>
          </w:tcPr>
          <w:p w14:paraId="3CEDBAD1"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47 668,4</w:t>
            </w:r>
          </w:p>
        </w:tc>
        <w:tc>
          <w:tcPr>
            <w:tcW w:w="1190" w:type="dxa"/>
            <w:tcBorders>
              <w:top w:val="nil"/>
              <w:left w:val="nil"/>
              <w:bottom w:val="nil"/>
              <w:right w:val="nil"/>
            </w:tcBorders>
            <w:noWrap/>
            <w:vAlign w:val="center"/>
            <w:hideMark/>
          </w:tcPr>
          <w:p w14:paraId="0724BE1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279C595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29 461,9</w:t>
            </w:r>
          </w:p>
        </w:tc>
        <w:tc>
          <w:tcPr>
            <w:tcW w:w="857" w:type="dxa"/>
            <w:tcBorders>
              <w:top w:val="nil"/>
              <w:left w:val="nil"/>
              <w:bottom w:val="nil"/>
              <w:right w:val="nil"/>
            </w:tcBorders>
            <w:noWrap/>
            <w:vAlign w:val="center"/>
            <w:hideMark/>
          </w:tcPr>
          <w:p w14:paraId="341CE75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53E3513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20 025,6</w:t>
            </w:r>
          </w:p>
        </w:tc>
        <w:tc>
          <w:tcPr>
            <w:tcW w:w="857" w:type="dxa"/>
            <w:tcBorders>
              <w:top w:val="nil"/>
              <w:left w:val="nil"/>
              <w:bottom w:val="nil"/>
              <w:right w:val="nil"/>
            </w:tcBorders>
            <w:noWrap/>
            <w:vAlign w:val="center"/>
            <w:hideMark/>
          </w:tcPr>
          <w:p w14:paraId="52B0753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568C9F1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4F8F8FB1" w14:textId="77777777" w:rsidTr="00162BE8">
        <w:trPr>
          <w:trHeight w:val="285"/>
        </w:trPr>
        <w:tc>
          <w:tcPr>
            <w:tcW w:w="993" w:type="dxa"/>
            <w:tcBorders>
              <w:top w:val="nil"/>
              <w:left w:val="nil"/>
              <w:bottom w:val="nil"/>
              <w:right w:val="nil"/>
            </w:tcBorders>
            <w:shd w:val="clear" w:color="FFFFFF" w:fill="FFFFFF"/>
            <w:noWrap/>
            <w:vAlign w:val="bottom"/>
            <w:hideMark/>
          </w:tcPr>
          <w:p w14:paraId="38C1EE2D"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2 03 02</w:t>
            </w:r>
          </w:p>
        </w:tc>
        <w:tc>
          <w:tcPr>
            <w:tcW w:w="5020" w:type="dxa"/>
            <w:tcBorders>
              <w:top w:val="nil"/>
              <w:left w:val="nil"/>
              <w:bottom w:val="nil"/>
              <w:right w:val="nil"/>
            </w:tcBorders>
            <w:shd w:val="clear" w:color="FFFFFF" w:fill="FFFFFF"/>
            <w:noWrap/>
            <w:vAlign w:val="bottom"/>
            <w:hideMark/>
          </w:tcPr>
          <w:p w14:paraId="02DB13E3"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Mater. y Prod. Minerales y Asfálticos y Derivados</w:t>
            </w:r>
          </w:p>
        </w:tc>
        <w:tc>
          <w:tcPr>
            <w:tcW w:w="1513" w:type="dxa"/>
            <w:tcBorders>
              <w:top w:val="nil"/>
              <w:left w:val="nil"/>
              <w:bottom w:val="nil"/>
              <w:right w:val="nil"/>
            </w:tcBorders>
            <w:noWrap/>
            <w:vAlign w:val="bottom"/>
            <w:hideMark/>
          </w:tcPr>
          <w:p w14:paraId="29968F48"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9 210,1</w:t>
            </w:r>
          </w:p>
        </w:tc>
        <w:tc>
          <w:tcPr>
            <w:tcW w:w="1190" w:type="dxa"/>
            <w:tcBorders>
              <w:top w:val="nil"/>
              <w:left w:val="nil"/>
              <w:bottom w:val="nil"/>
              <w:right w:val="nil"/>
            </w:tcBorders>
            <w:noWrap/>
            <w:vAlign w:val="center"/>
            <w:hideMark/>
          </w:tcPr>
          <w:p w14:paraId="1003904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73C1E8F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7 091,8</w:t>
            </w:r>
          </w:p>
        </w:tc>
        <w:tc>
          <w:tcPr>
            <w:tcW w:w="857" w:type="dxa"/>
            <w:tcBorders>
              <w:top w:val="nil"/>
              <w:left w:val="nil"/>
              <w:bottom w:val="nil"/>
              <w:right w:val="nil"/>
            </w:tcBorders>
            <w:noWrap/>
            <w:vAlign w:val="center"/>
            <w:hideMark/>
          </w:tcPr>
          <w:p w14:paraId="71129C3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720030E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18 751,4</w:t>
            </w:r>
          </w:p>
        </w:tc>
        <w:tc>
          <w:tcPr>
            <w:tcW w:w="857" w:type="dxa"/>
            <w:tcBorders>
              <w:top w:val="nil"/>
              <w:left w:val="nil"/>
              <w:bottom w:val="nil"/>
              <w:right w:val="nil"/>
            </w:tcBorders>
            <w:noWrap/>
            <w:vAlign w:val="center"/>
            <w:hideMark/>
          </w:tcPr>
          <w:p w14:paraId="0C6164B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0F62778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2E2F13E4" w14:textId="77777777" w:rsidTr="00162BE8">
        <w:trPr>
          <w:trHeight w:val="285"/>
        </w:trPr>
        <w:tc>
          <w:tcPr>
            <w:tcW w:w="993" w:type="dxa"/>
            <w:tcBorders>
              <w:top w:val="nil"/>
              <w:left w:val="nil"/>
              <w:bottom w:val="nil"/>
              <w:right w:val="nil"/>
            </w:tcBorders>
            <w:shd w:val="clear" w:color="FFFFFF" w:fill="FFFFFF"/>
            <w:noWrap/>
            <w:vAlign w:val="bottom"/>
            <w:hideMark/>
          </w:tcPr>
          <w:p w14:paraId="51884E7E"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2 03 03</w:t>
            </w:r>
          </w:p>
        </w:tc>
        <w:tc>
          <w:tcPr>
            <w:tcW w:w="5020" w:type="dxa"/>
            <w:tcBorders>
              <w:top w:val="nil"/>
              <w:left w:val="nil"/>
              <w:bottom w:val="nil"/>
              <w:right w:val="nil"/>
            </w:tcBorders>
            <w:shd w:val="clear" w:color="FFFFFF" w:fill="FFFFFF"/>
            <w:noWrap/>
            <w:vAlign w:val="bottom"/>
            <w:hideMark/>
          </w:tcPr>
          <w:p w14:paraId="753825C4"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Madera y sus Derivados</w:t>
            </w:r>
          </w:p>
        </w:tc>
        <w:tc>
          <w:tcPr>
            <w:tcW w:w="1513" w:type="dxa"/>
            <w:tcBorders>
              <w:top w:val="nil"/>
              <w:left w:val="nil"/>
              <w:bottom w:val="nil"/>
              <w:right w:val="nil"/>
            </w:tcBorders>
            <w:noWrap/>
            <w:vAlign w:val="bottom"/>
            <w:hideMark/>
          </w:tcPr>
          <w:p w14:paraId="060DC2EC"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10 100,0</w:t>
            </w:r>
          </w:p>
        </w:tc>
        <w:tc>
          <w:tcPr>
            <w:tcW w:w="1190" w:type="dxa"/>
            <w:tcBorders>
              <w:top w:val="nil"/>
              <w:left w:val="nil"/>
              <w:bottom w:val="nil"/>
              <w:right w:val="nil"/>
            </w:tcBorders>
            <w:noWrap/>
            <w:vAlign w:val="center"/>
            <w:hideMark/>
          </w:tcPr>
          <w:p w14:paraId="58FB8EC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45A2621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12 096,8</w:t>
            </w:r>
          </w:p>
        </w:tc>
        <w:tc>
          <w:tcPr>
            <w:tcW w:w="857" w:type="dxa"/>
            <w:tcBorders>
              <w:top w:val="nil"/>
              <w:left w:val="nil"/>
              <w:bottom w:val="nil"/>
              <w:right w:val="nil"/>
            </w:tcBorders>
            <w:noWrap/>
            <w:vAlign w:val="center"/>
            <w:hideMark/>
          </w:tcPr>
          <w:p w14:paraId="0199930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7BAA2D6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6 233,0</w:t>
            </w:r>
          </w:p>
        </w:tc>
        <w:tc>
          <w:tcPr>
            <w:tcW w:w="857" w:type="dxa"/>
            <w:tcBorders>
              <w:top w:val="nil"/>
              <w:left w:val="nil"/>
              <w:bottom w:val="nil"/>
              <w:right w:val="nil"/>
            </w:tcBorders>
            <w:noWrap/>
            <w:vAlign w:val="center"/>
            <w:hideMark/>
          </w:tcPr>
          <w:p w14:paraId="4A9C117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6058151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2774E164" w14:textId="77777777" w:rsidTr="00162BE8">
        <w:trPr>
          <w:trHeight w:val="285"/>
        </w:trPr>
        <w:tc>
          <w:tcPr>
            <w:tcW w:w="993" w:type="dxa"/>
            <w:tcBorders>
              <w:top w:val="nil"/>
              <w:left w:val="nil"/>
              <w:bottom w:val="nil"/>
              <w:right w:val="nil"/>
            </w:tcBorders>
            <w:shd w:val="clear" w:color="FFFFFF" w:fill="FFFFFF"/>
            <w:noWrap/>
            <w:vAlign w:val="bottom"/>
            <w:hideMark/>
          </w:tcPr>
          <w:p w14:paraId="5F1ACC32"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2 03 04</w:t>
            </w:r>
          </w:p>
        </w:tc>
        <w:tc>
          <w:tcPr>
            <w:tcW w:w="5020" w:type="dxa"/>
            <w:tcBorders>
              <w:top w:val="nil"/>
              <w:left w:val="nil"/>
              <w:bottom w:val="nil"/>
              <w:right w:val="nil"/>
            </w:tcBorders>
            <w:shd w:val="clear" w:color="FFFFFF" w:fill="FFFFFF"/>
            <w:noWrap/>
            <w:vAlign w:val="bottom"/>
            <w:hideMark/>
          </w:tcPr>
          <w:p w14:paraId="2218871D"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Materiales y Prod. </w:t>
            </w:r>
            <w:proofErr w:type="spellStart"/>
            <w:r w:rsidRPr="00E440A7">
              <w:rPr>
                <w:rFonts w:ascii="Times New Roman" w:eastAsia="Times New Roman" w:hAnsi="Times New Roman" w:cs="Times New Roman"/>
                <w:color w:val="000000"/>
                <w:lang w:eastAsia="es-CR"/>
              </w:rPr>
              <w:t>Elect</w:t>
            </w:r>
            <w:proofErr w:type="spellEnd"/>
            <w:r w:rsidRPr="00E440A7">
              <w:rPr>
                <w:rFonts w:ascii="Times New Roman" w:eastAsia="Times New Roman" w:hAnsi="Times New Roman" w:cs="Times New Roman"/>
                <w:color w:val="000000"/>
                <w:lang w:eastAsia="es-CR"/>
              </w:rPr>
              <w:t xml:space="preserve">. </w:t>
            </w:r>
            <w:proofErr w:type="spellStart"/>
            <w:r w:rsidRPr="00E440A7">
              <w:rPr>
                <w:rFonts w:ascii="Times New Roman" w:eastAsia="Times New Roman" w:hAnsi="Times New Roman" w:cs="Times New Roman"/>
                <w:color w:val="000000"/>
                <w:lang w:eastAsia="es-CR"/>
              </w:rPr>
              <w:t>Telef</w:t>
            </w:r>
            <w:proofErr w:type="spellEnd"/>
            <w:r w:rsidRPr="00E440A7">
              <w:rPr>
                <w:rFonts w:ascii="Times New Roman" w:eastAsia="Times New Roman" w:hAnsi="Times New Roman" w:cs="Times New Roman"/>
                <w:color w:val="000000"/>
                <w:lang w:eastAsia="es-CR"/>
              </w:rPr>
              <w:t>. y de Cómputo</w:t>
            </w:r>
          </w:p>
        </w:tc>
        <w:tc>
          <w:tcPr>
            <w:tcW w:w="1513" w:type="dxa"/>
            <w:tcBorders>
              <w:top w:val="nil"/>
              <w:left w:val="nil"/>
              <w:bottom w:val="nil"/>
              <w:right w:val="nil"/>
            </w:tcBorders>
            <w:noWrap/>
            <w:vAlign w:val="bottom"/>
            <w:hideMark/>
          </w:tcPr>
          <w:p w14:paraId="22041B0F"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268 687,1</w:t>
            </w:r>
          </w:p>
        </w:tc>
        <w:tc>
          <w:tcPr>
            <w:tcW w:w="1190" w:type="dxa"/>
            <w:tcBorders>
              <w:top w:val="nil"/>
              <w:left w:val="nil"/>
              <w:bottom w:val="nil"/>
              <w:right w:val="nil"/>
            </w:tcBorders>
            <w:noWrap/>
            <w:vAlign w:val="center"/>
            <w:hideMark/>
          </w:tcPr>
          <w:p w14:paraId="128ED8C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0D1F2B5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267 963,8</w:t>
            </w:r>
          </w:p>
        </w:tc>
        <w:tc>
          <w:tcPr>
            <w:tcW w:w="857" w:type="dxa"/>
            <w:tcBorders>
              <w:top w:val="nil"/>
              <w:left w:val="nil"/>
              <w:bottom w:val="nil"/>
              <w:right w:val="nil"/>
            </w:tcBorders>
            <w:noWrap/>
            <w:vAlign w:val="center"/>
            <w:hideMark/>
          </w:tcPr>
          <w:p w14:paraId="7FCDF19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1ABABB1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246 316,2</w:t>
            </w:r>
          </w:p>
        </w:tc>
        <w:tc>
          <w:tcPr>
            <w:tcW w:w="857" w:type="dxa"/>
            <w:tcBorders>
              <w:top w:val="nil"/>
              <w:left w:val="nil"/>
              <w:bottom w:val="nil"/>
              <w:right w:val="nil"/>
            </w:tcBorders>
            <w:noWrap/>
            <w:vAlign w:val="center"/>
            <w:hideMark/>
          </w:tcPr>
          <w:p w14:paraId="08A793C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1FDE1FC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061EDF8C" w14:textId="77777777" w:rsidTr="00162BE8">
        <w:trPr>
          <w:trHeight w:val="285"/>
        </w:trPr>
        <w:tc>
          <w:tcPr>
            <w:tcW w:w="993" w:type="dxa"/>
            <w:tcBorders>
              <w:top w:val="nil"/>
              <w:left w:val="nil"/>
              <w:bottom w:val="nil"/>
              <w:right w:val="nil"/>
            </w:tcBorders>
            <w:shd w:val="clear" w:color="FFFFFF" w:fill="FFFFFF"/>
            <w:noWrap/>
            <w:vAlign w:val="bottom"/>
            <w:hideMark/>
          </w:tcPr>
          <w:p w14:paraId="49F78E99"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2 03 05</w:t>
            </w:r>
          </w:p>
        </w:tc>
        <w:tc>
          <w:tcPr>
            <w:tcW w:w="5020" w:type="dxa"/>
            <w:tcBorders>
              <w:top w:val="nil"/>
              <w:left w:val="nil"/>
              <w:bottom w:val="nil"/>
              <w:right w:val="nil"/>
            </w:tcBorders>
            <w:shd w:val="clear" w:color="FFFFFF" w:fill="FFFFFF"/>
            <w:noWrap/>
            <w:vAlign w:val="bottom"/>
            <w:hideMark/>
          </w:tcPr>
          <w:p w14:paraId="3926522F"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Materiales y Productos de Vidrio</w:t>
            </w:r>
          </w:p>
        </w:tc>
        <w:tc>
          <w:tcPr>
            <w:tcW w:w="1513" w:type="dxa"/>
            <w:tcBorders>
              <w:top w:val="nil"/>
              <w:left w:val="nil"/>
              <w:bottom w:val="nil"/>
              <w:right w:val="nil"/>
            </w:tcBorders>
            <w:noWrap/>
            <w:vAlign w:val="bottom"/>
            <w:hideMark/>
          </w:tcPr>
          <w:p w14:paraId="0E2B9D4F"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150,0</w:t>
            </w:r>
          </w:p>
        </w:tc>
        <w:tc>
          <w:tcPr>
            <w:tcW w:w="1190" w:type="dxa"/>
            <w:tcBorders>
              <w:top w:val="nil"/>
              <w:left w:val="nil"/>
              <w:bottom w:val="nil"/>
              <w:right w:val="nil"/>
            </w:tcBorders>
            <w:noWrap/>
            <w:vAlign w:val="center"/>
            <w:hideMark/>
          </w:tcPr>
          <w:p w14:paraId="3A3E971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0E36704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917,8</w:t>
            </w:r>
          </w:p>
        </w:tc>
        <w:tc>
          <w:tcPr>
            <w:tcW w:w="857" w:type="dxa"/>
            <w:tcBorders>
              <w:top w:val="nil"/>
              <w:left w:val="nil"/>
              <w:bottom w:val="nil"/>
              <w:right w:val="nil"/>
            </w:tcBorders>
            <w:noWrap/>
            <w:vAlign w:val="center"/>
            <w:hideMark/>
          </w:tcPr>
          <w:p w14:paraId="597ED68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71F88E0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6 659,7</w:t>
            </w:r>
          </w:p>
        </w:tc>
        <w:tc>
          <w:tcPr>
            <w:tcW w:w="857" w:type="dxa"/>
            <w:tcBorders>
              <w:top w:val="nil"/>
              <w:left w:val="nil"/>
              <w:bottom w:val="nil"/>
              <w:right w:val="nil"/>
            </w:tcBorders>
            <w:noWrap/>
            <w:vAlign w:val="center"/>
            <w:hideMark/>
          </w:tcPr>
          <w:p w14:paraId="676D509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67BAD8D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7228F6DB" w14:textId="77777777" w:rsidTr="00162BE8">
        <w:trPr>
          <w:trHeight w:val="285"/>
        </w:trPr>
        <w:tc>
          <w:tcPr>
            <w:tcW w:w="993" w:type="dxa"/>
            <w:tcBorders>
              <w:top w:val="nil"/>
              <w:left w:val="nil"/>
              <w:bottom w:val="nil"/>
              <w:right w:val="nil"/>
            </w:tcBorders>
            <w:shd w:val="clear" w:color="FFFFFF" w:fill="FFFFFF"/>
            <w:noWrap/>
            <w:vAlign w:val="bottom"/>
            <w:hideMark/>
          </w:tcPr>
          <w:p w14:paraId="6972ACFD"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2 03 06</w:t>
            </w:r>
          </w:p>
        </w:tc>
        <w:tc>
          <w:tcPr>
            <w:tcW w:w="5020" w:type="dxa"/>
            <w:tcBorders>
              <w:top w:val="nil"/>
              <w:left w:val="nil"/>
              <w:bottom w:val="nil"/>
              <w:right w:val="nil"/>
            </w:tcBorders>
            <w:shd w:val="clear" w:color="FFFFFF" w:fill="FFFFFF"/>
            <w:noWrap/>
            <w:vAlign w:val="bottom"/>
            <w:hideMark/>
          </w:tcPr>
          <w:p w14:paraId="6F63496A"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Materiales y Productos de Plástico</w:t>
            </w:r>
          </w:p>
        </w:tc>
        <w:tc>
          <w:tcPr>
            <w:tcW w:w="1513" w:type="dxa"/>
            <w:tcBorders>
              <w:top w:val="nil"/>
              <w:left w:val="nil"/>
              <w:bottom w:val="nil"/>
              <w:right w:val="nil"/>
            </w:tcBorders>
            <w:noWrap/>
            <w:vAlign w:val="bottom"/>
            <w:hideMark/>
          </w:tcPr>
          <w:p w14:paraId="4F0449BD"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1 217,0</w:t>
            </w:r>
          </w:p>
        </w:tc>
        <w:tc>
          <w:tcPr>
            <w:tcW w:w="1190" w:type="dxa"/>
            <w:tcBorders>
              <w:top w:val="nil"/>
              <w:left w:val="nil"/>
              <w:bottom w:val="nil"/>
              <w:right w:val="nil"/>
            </w:tcBorders>
            <w:noWrap/>
            <w:vAlign w:val="center"/>
            <w:hideMark/>
          </w:tcPr>
          <w:p w14:paraId="728DB69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41A2C46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7 049,0</w:t>
            </w:r>
          </w:p>
        </w:tc>
        <w:tc>
          <w:tcPr>
            <w:tcW w:w="857" w:type="dxa"/>
            <w:tcBorders>
              <w:top w:val="nil"/>
              <w:left w:val="nil"/>
              <w:bottom w:val="nil"/>
              <w:right w:val="nil"/>
            </w:tcBorders>
            <w:noWrap/>
            <w:vAlign w:val="center"/>
            <w:hideMark/>
          </w:tcPr>
          <w:p w14:paraId="1C548B1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7268C0A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8 543,0</w:t>
            </w:r>
          </w:p>
        </w:tc>
        <w:tc>
          <w:tcPr>
            <w:tcW w:w="857" w:type="dxa"/>
            <w:tcBorders>
              <w:top w:val="nil"/>
              <w:left w:val="nil"/>
              <w:bottom w:val="nil"/>
              <w:right w:val="nil"/>
            </w:tcBorders>
            <w:noWrap/>
            <w:vAlign w:val="center"/>
            <w:hideMark/>
          </w:tcPr>
          <w:p w14:paraId="37B2C11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5FA5AE9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2BCFF353" w14:textId="77777777" w:rsidTr="00162BE8">
        <w:trPr>
          <w:trHeight w:val="285"/>
        </w:trPr>
        <w:tc>
          <w:tcPr>
            <w:tcW w:w="993" w:type="dxa"/>
            <w:tcBorders>
              <w:top w:val="nil"/>
              <w:left w:val="nil"/>
              <w:bottom w:val="nil"/>
              <w:right w:val="nil"/>
            </w:tcBorders>
            <w:shd w:val="clear" w:color="FFFFFF" w:fill="FFFFFF"/>
            <w:noWrap/>
            <w:vAlign w:val="bottom"/>
            <w:hideMark/>
          </w:tcPr>
          <w:p w14:paraId="28931B62"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2 03 99</w:t>
            </w:r>
          </w:p>
        </w:tc>
        <w:tc>
          <w:tcPr>
            <w:tcW w:w="5020" w:type="dxa"/>
            <w:tcBorders>
              <w:top w:val="nil"/>
              <w:left w:val="nil"/>
              <w:bottom w:val="nil"/>
              <w:right w:val="nil"/>
            </w:tcBorders>
            <w:shd w:val="clear" w:color="FFFFFF" w:fill="FFFFFF"/>
            <w:noWrap/>
            <w:vAlign w:val="bottom"/>
            <w:hideMark/>
          </w:tcPr>
          <w:p w14:paraId="2E8E40C4"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Otros Mater. y Prod de uso en la Construcción</w:t>
            </w:r>
          </w:p>
        </w:tc>
        <w:tc>
          <w:tcPr>
            <w:tcW w:w="1513" w:type="dxa"/>
            <w:tcBorders>
              <w:top w:val="nil"/>
              <w:left w:val="nil"/>
              <w:bottom w:val="nil"/>
              <w:right w:val="nil"/>
            </w:tcBorders>
            <w:noWrap/>
            <w:vAlign w:val="bottom"/>
            <w:hideMark/>
          </w:tcPr>
          <w:p w14:paraId="22576197"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67 522,0</w:t>
            </w:r>
          </w:p>
        </w:tc>
        <w:tc>
          <w:tcPr>
            <w:tcW w:w="1190" w:type="dxa"/>
            <w:tcBorders>
              <w:top w:val="nil"/>
              <w:left w:val="nil"/>
              <w:bottom w:val="nil"/>
              <w:right w:val="nil"/>
            </w:tcBorders>
            <w:noWrap/>
            <w:vAlign w:val="center"/>
            <w:hideMark/>
          </w:tcPr>
          <w:p w14:paraId="0D47B52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12FD3DB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12 923,1</w:t>
            </w:r>
          </w:p>
        </w:tc>
        <w:tc>
          <w:tcPr>
            <w:tcW w:w="857" w:type="dxa"/>
            <w:tcBorders>
              <w:top w:val="nil"/>
              <w:left w:val="nil"/>
              <w:bottom w:val="nil"/>
              <w:right w:val="nil"/>
            </w:tcBorders>
            <w:noWrap/>
            <w:vAlign w:val="center"/>
            <w:hideMark/>
          </w:tcPr>
          <w:p w14:paraId="1836215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6FAA3B2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16 171,7</w:t>
            </w:r>
          </w:p>
        </w:tc>
        <w:tc>
          <w:tcPr>
            <w:tcW w:w="857" w:type="dxa"/>
            <w:tcBorders>
              <w:top w:val="nil"/>
              <w:left w:val="nil"/>
              <w:bottom w:val="nil"/>
              <w:right w:val="nil"/>
            </w:tcBorders>
            <w:noWrap/>
            <w:vAlign w:val="center"/>
            <w:hideMark/>
          </w:tcPr>
          <w:p w14:paraId="70AD4A7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430EDA0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5728BD49" w14:textId="77777777" w:rsidTr="00162BE8">
        <w:trPr>
          <w:trHeight w:val="285"/>
        </w:trPr>
        <w:tc>
          <w:tcPr>
            <w:tcW w:w="993" w:type="dxa"/>
            <w:tcBorders>
              <w:top w:val="nil"/>
              <w:left w:val="nil"/>
              <w:bottom w:val="nil"/>
              <w:right w:val="nil"/>
            </w:tcBorders>
            <w:shd w:val="clear" w:color="FFFFFF" w:fill="FFFFFF"/>
            <w:noWrap/>
            <w:vAlign w:val="bottom"/>
            <w:hideMark/>
          </w:tcPr>
          <w:p w14:paraId="63B67F62"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6B41B056"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5216B5FF"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4C50E10F"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55D6EC17"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312C20EC"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04F7CD2A"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3186660D"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0C05D77E"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076F7A54" w14:textId="77777777" w:rsidTr="00162BE8">
        <w:trPr>
          <w:trHeight w:val="285"/>
        </w:trPr>
        <w:tc>
          <w:tcPr>
            <w:tcW w:w="993" w:type="dxa"/>
            <w:tcBorders>
              <w:top w:val="nil"/>
              <w:left w:val="nil"/>
              <w:bottom w:val="nil"/>
              <w:right w:val="nil"/>
            </w:tcBorders>
            <w:shd w:val="clear" w:color="FFFFFF" w:fill="FFFFFF"/>
            <w:noWrap/>
            <w:vAlign w:val="bottom"/>
            <w:hideMark/>
          </w:tcPr>
          <w:p w14:paraId="50F2826B"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2 04 00</w:t>
            </w:r>
          </w:p>
        </w:tc>
        <w:tc>
          <w:tcPr>
            <w:tcW w:w="5020" w:type="dxa"/>
            <w:tcBorders>
              <w:top w:val="nil"/>
              <w:left w:val="nil"/>
              <w:bottom w:val="nil"/>
              <w:right w:val="nil"/>
            </w:tcBorders>
            <w:shd w:val="clear" w:color="FFFFFF" w:fill="FFFFFF"/>
            <w:noWrap/>
            <w:vAlign w:val="bottom"/>
            <w:hideMark/>
          </w:tcPr>
          <w:p w14:paraId="0282281A"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HERRAMIENTAS, REPUESTOS Y ACCESORIOS</w:t>
            </w:r>
          </w:p>
        </w:tc>
        <w:tc>
          <w:tcPr>
            <w:tcW w:w="1513" w:type="dxa"/>
            <w:tcBorders>
              <w:top w:val="nil"/>
              <w:left w:val="nil"/>
              <w:bottom w:val="nil"/>
              <w:right w:val="nil"/>
            </w:tcBorders>
            <w:noWrap/>
            <w:vAlign w:val="center"/>
            <w:hideMark/>
          </w:tcPr>
          <w:p w14:paraId="56493021"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338 856,4</w:t>
            </w:r>
          </w:p>
        </w:tc>
        <w:tc>
          <w:tcPr>
            <w:tcW w:w="1190" w:type="dxa"/>
            <w:tcBorders>
              <w:top w:val="nil"/>
              <w:left w:val="nil"/>
              <w:bottom w:val="nil"/>
              <w:right w:val="nil"/>
            </w:tcBorders>
            <w:noWrap/>
            <w:vAlign w:val="center"/>
            <w:hideMark/>
          </w:tcPr>
          <w:p w14:paraId="50C85528"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3077B0FB"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242 469,6</w:t>
            </w:r>
          </w:p>
        </w:tc>
        <w:tc>
          <w:tcPr>
            <w:tcW w:w="857" w:type="dxa"/>
            <w:tcBorders>
              <w:top w:val="nil"/>
              <w:left w:val="nil"/>
              <w:bottom w:val="nil"/>
              <w:right w:val="nil"/>
            </w:tcBorders>
            <w:noWrap/>
            <w:vAlign w:val="center"/>
            <w:hideMark/>
          </w:tcPr>
          <w:p w14:paraId="7ACD51AA"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31C2E7B6"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221 938,0</w:t>
            </w:r>
          </w:p>
        </w:tc>
        <w:tc>
          <w:tcPr>
            <w:tcW w:w="857" w:type="dxa"/>
            <w:tcBorders>
              <w:top w:val="nil"/>
              <w:left w:val="nil"/>
              <w:bottom w:val="nil"/>
              <w:right w:val="nil"/>
            </w:tcBorders>
            <w:noWrap/>
            <w:vAlign w:val="center"/>
            <w:hideMark/>
          </w:tcPr>
          <w:p w14:paraId="1D3FFBD3"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3AAC84CD"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4AA25646" w14:textId="77777777" w:rsidTr="00162BE8">
        <w:trPr>
          <w:trHeight w:val="285"/>
        </w:trPr>
        <w:tc>
          <w:tcPr>
            <w:tcW w:w="993" w:type="dxa"/>
            <w:tcBorders>
              <w:top w:val="nil"/>
              <w:left w:val="nil"/>
              <w:bottom w:val="nil"/>
              <w:right w:val="nil"/>
            </w:tcBorders>
            <w:shd w:val="clear" w:color="FFFFFF" w:fill="FFFFFF"/>
            <w:noWrap/>
            <w:vAlign w:val="bottom"/>
            <w:hideMark/>
          </w:tcPr>
          <w:p w14:paraId="5AB4916D"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2 04 01</w:t>
            </w:r>
          </w:p>
        </w:tc>
        <w:tc>
          <w:tcPr>
            <w:tcW w:w="5020" w:type="dxa"/>
            <w:tcBorders>
              <w:top w:val="nil"/>
              <w:left w:val="nil"/>
              <w:bottom w:val="nil"/>
              <w:right w:val="nil"/>
            </w:tcBorders>
            <w:shd w:val="clear" w:color="FFFFFF" w:fill="FFFFFF"/>
            <w:noWrap/>
            <w:vAlign w:val="bottom"/>
            <w:hideMark/>
          </w:tcPr>
          <w:p w14:paraId="5C3BE32E"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Herramientas e Instrumentos</w:t>
            </w:r>
          </w:p>
        </w:tc>
        <w:tc>
          <w:tcPr>
            <w:tcW w:w="1513" w:type="dxa"/>
            <w:tcBorders>
              <w:top w:val="nil"/>
              <w:left w:val="nil"/>
              <w:bottom w:val="nil"/>
              <w:right w:val="nil"/>
            </w:tcBorders>
            <w:noWrap/>
            <w:vAlign w:val="bottom"/>
            <w:hideMark/>
          </w:tcPr>
          <w:p w14:paraId="00873AB9"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165 808,0</w:t>
            </w:r>
          </w:p>
        </w:tc>
        <w:tc>
          <w:tcPr>
            <w:tcW w:w="1190" w:type="dxa"/>
            <w:tcBorders>
              <w:top w:val="nil"/>
              <w:left w:val="nil"/>
              <w:bottom w:val="nil"/>
              <w:right w:val="nil"/>
            </w:tcBorders>
            <w:noWrap/>
            <w:vAlign w:val="center"/>
            <w:hideMark/>
          </w:tcPr>
          <w:p w14:paraId="5EE48AF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00B43C0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81 034,8</w:t>
            </w:r>
          </w:p>
        </w:tc>
        <w:tc>
          <w:tcPr>
            <w:tcW w:w="857" w:type="dxa"/>
            <w:tcBorders>
              <w:top w:val="nil"/>
              <w:left w:val="nil"/>
              <w:bottom w:val="nil"/>
              <w:right w:val="nil"/>
            </w:tcBorders>
            <w:noWrap/>
            <w:vAlign w:val="center"/>
            <w:hideMark/>
          </w:tcPr>
          <w:p w14:paraId="1D7018D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70749A7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90 655,7</w:t>
            </w:r>
          </w:p>
        </w:tc>
        <w:tc>
          <w:tcPr>
            <w:tcW w:w="857" w:type="dxa"/>
            <w:tcBorders>
              <w:top w:val="nil"/>
              <w:left w:val="nil"/>
              <w:bottom w:val="nil"/>
              <w:right w:val="nil"/>
            </w:tcBorders>
            <w:noWrap/>
            <w:vAlign w:val="center"/>
            <w:hideMark/>
          </w:tcPr>
          <w:p w14:paraId="445771D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69B7C8E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17868DE5" w14:textId="77777777" w:rsidTr="00162BE8">
        <w:trPr>
          <w:trHeight w:val="285"/>
        </w:trPr>
        <w:tc>
          <w:tcPr>
            <w:tcW w:w="993" w:type="dxa"/>
            <w:tcBorders>
              <w:top w:val="nil"/>
              <w:left w:val="nil"/>
              <w:bottom w:val="nil"/>
              <w:right w:val="nil"/>
            </w:tcBorders>
            <w:shd w:val="clear" w:color="FFFFFF" w:fill="FFFFFF"/>
            <w:noWrap/>
            <w:vAlign w:val="bottom"/>
            <w:hideMark/>
          </w:tcPr>
          <w:p w14:paraId="50D4A2E8"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2 04 02</w:t>
            </w:r>
          </w:p>
        </w:tc>
        <w:tc>
          <w:tcPr>
            <w:tcW w:w="5020" w:type="dxa"/>
            <w:tcBorders>
              <w:top w:val="nil"/>
              <w:left w:val="nil"/>
              <w:bottom w:val="nil"/>
              <w:right w:val="nil"/>
            </w:tcBorders>
            <w:shd w:val="clear" w:color="FFFFFF" w:fill="FFFFFF"/>
            <w:noWrap/>
            <w:vAlign w:val="bottom"/>
            <w:hideMark/>
          </w:tcPr>
          <w:p w14:paraId="087A7234"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Repuestos y Accesorios</w:t>
            </w:r>
          </w:p>
        </w:tc>
        <w:tc>
          <w:tcPr>
            <w:tcW w:w="1513" w:type="dxa"/>
            <w:tcBorders>
              <w:top w:val="nil"/>
              <w:left w:val="nil"/>
              <w:bottom w:val="nil"/>
              <w:right w:val="nil"/>
            </w:tcBorders>
            <w:noWrap/>
            <w:vAlign w:val="bottom"/>
            <w:hideMark/>
          </w:tcPr>
          <w:p w14:paraId="5C7BF926"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173 048,4</w:t>
            </w:r>
          </w:p>
        </w:tc>
        <w:tc>
          <w:tcPr>
            <w:tcW w:w="1190" w:type="dxa"/>
            <w:tcBorders>
              <w:top w:val="nil"/>
              <w:left w:val="nil"/>
              <w:bottom w:val="nil"/>
              <w:right w:val="nil"/>
            </w:tcBorders>
            <w:noWrap/>
            <w:vAlign w:val="center"/>
            <w:hideMark/>
          </w:tcPr>
          <w:p w14:paraId="1B1212D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1F6A0C3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161 434,8</w:t>
            </w:r>
          </w:p>
        </w:tc>
        <w:tc>
          <w:tcPr>
            <w:tcW w:w="857" w:type="dxa"/>
            <w:tcBorders>
              <w:top w:val="nil"/>
              <w:left w:val="nil"/>
              <w:bottom w:val="nil"/>
              <w:right w:val="nil"/>
            </w:tcBorders>
            <w:noWrap/>
            <w:vAlign w:val="center"/>
            <w:hideMark/>
          </w:tcPr>
          <w:p w14:paraId="426262D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5377481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131 282,3</w:t>
            </w:r>
          </w:p>
        </w:tc>
        <w:tc>
          <w:tcPr>
            <w:tcW w:w="857" w:type="dxa"/>
            <w:tcBorders>
              <w:top w:val="nil"/>
              <w:left w:val="nil"/>
              <w:bottom w:val="nil"/>
              <w:right w:val="nil"/>
            </w:tcBorders>
            <w:noWrap/>
            <w:vAlign w:val="center"/>
            <w:hideMark/>
          </w:tcPr>
          <w:p w14:paraId="2215A71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33B73C0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3061833C" w14:textId="77777777" w:rsidTr="00162BE8">
        <w:trPr>
          <w:trHeight w:val="285"/>
        </w:trPr>
        <w:tc>
          <w:tcPr>
            <w:tcW w:w="993" w:type="dxa"/>
            <w:tcBorders>
              <w:top w:val="nil"/>
              <w:left w:val="nil"/>
              <w:bottom w:val="nil"/>
              <w:right w:val="nil"/>
            </w:tcBorders>
            <w:shd w:val="clear" w:color="FFFFFF" w:fill="FFFFFF"/>
            <w:noWrap/>
            <w:vAlign w:val="bottom"/>
            <w:hideMark/>
          </w:tcPr>
          <w:p w14:paraId="1FFE4A42"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79738510"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5FC4B4C4"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1857AA15"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7624AA2A"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77A0F27C"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7483682B"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704033D4"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6A112FBE"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251F23E4" w14:textId="77777777" w:rsidTr="00162BE8">
        <w:trPr>
          <w:trHeight w:val="285"/>
        </w:trPr>
        <w:tc>
          <w:tcPr>
            <w:tcW w:w="993" w:type="dxa"/>
            <w:tcBorders>
              <w:top w:val="nil"/>
              <w:left w:val="nil"/>
              <w:bottom w:val="nil"/>
              <w:right w:val="nil"/>
            </w:tcBorders>
            <w:shd w:val="clear" w:color="FFFFFF" w:fill="FFFFFF"/>
            <w:noWrap/>
            <w:vAlign w:val="bottom"/>
            <w:hideMark/>
          </w:tcPr>
          <w:p w14:paraId="27F46E43"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2 05 00</w:t>
            </w:r>
          </w:p>
        </w:tc>
        <w:tc>
          <w:tcPr>
            <w:tcW w:w="5020" w:type="dxa"/>
            <w:tcBorders>
              <w:top w:val="nil"/>
              <w:left w:val="nil"/>
              <w:bottom w:val="nil"/>
              <w:right w:val="nil"/>
            </w:tcBorders>
            <w:shd w:val="clear" w:color="FFFFFF" w:fill="FFFFFF"/>
            <w:noWrap/>
            <w:vAlign w:val="bottom"/>
            <w:hideMark/>
          </w:tcPr>
          <w:p w14:paraId="6736D588"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BIENES PARA LA PRODUC. Y COMERCIAL.</w:t>
            </w:r>
          </w:p>
        </w:tc>
        <w:tc>
          <w:tcPr>
            <w:tcW w:w="1513" w:type="dxa"/>
            <w:tcBorders>
              <w:top w:val="nil"/>
              <w:left w:val="nil"/>
              <w:bottom w:val="nil"/>
              <w:right w:val="nil"/>
            </w:tcBorders>
            <w:noWrap/>
            <w:vAlign w:val="center"/>
            <w:hideMark/>
          </w:tcPr>
          <w:p w14:paraId="3DAAB067"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90" w:type="dxa"/>
            <w:tcBorders>
              <w:top w:val="nil"/>
              <w:left w:val="nil"/>
              <w:bottom w:val="nil"/>
              <w:right w:val="nil"/>
            </w:tcBorders>
            <w:noWrap/>
            <w:vAlign w:val="center"/>
            <w:hideMark/>
          </w:tcPr>
          <w:p w14:paraId="583E2BC5"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642201ED"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108,6</w:t>
            </w:r>
          </w:p>
        </w:tc>
        <w:tc>
          <w:tcPr>
            <w:tcW w:w="857" w:type="dxa"/>
            <w:tcBorders>
              <w:top w:val="nil"/>
              <w:left w:val="nil"/>
              <w:bottom w:val="nil"/>
              <w:right w:val="nil"/>
            </w:tcBorders>
            <w:noWrap/>
            <w:vAlign w:val="center"/>
            <w:hideMark/>
          </w:tcPr>
          <w:p w14:paraId="07B0C761"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23DD8565"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857" w:type="dxa"/>
            <w:tcBorders>
              <w:top w:val="nil"/>
              <w:left w:val="nil"/>
              <w:bottom w:val="nil"/>
              <w:right w:val="nil"/>
            </w:tcBorders>
            <w:noWrap/>
            <w:vAlign w:val="center"/>
            <w:hideMark/>
          </w:tcPr>
          <w:p w14:paraId="04532D2A"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05F863F3"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4F3247B3" w14:textId="77777777" w:rsidTr="00162BE8">
        <w:trPr>
          <w:trHeight w:val="285"/>
        </w:trPr>
        <w:tc>
          <w:tcPr>
            <w:tcW w:w="993" w:type="dxa"/>
            <w:tcBorders>
              <w:top w:val="nil"/>
              <w:left w:val="nil"/>
              <w:bottom w:val="nil"/>
              <w:right w:val="nil"/>
            </w:tcBorders>
            <w:shd w:val="clear" w:color="FFFFFF" w:fill="FFFFFF"/>
            <w:noWrap/>
            <w:vAlign w:val="bottom"/>
            <w:hideMark/>
          </w:tcPr>
          <w:p w14:paraId="36B0A7AA"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2 05 01</w:t>
            </w:r>
          </w:p>
        </w:tc>
        <w:tc>
          <w:tcPr>
            <w:tcW w:w="5020" w:type="dxa"/>
            <w:tcBorders>
              <w:top w:val="nil"/>
              <w:left w:val="nil"/>
              <w:bottom w:val="nil"/>
              <w:right w:val="nil"/>
            </w:tcBorders>
            <w:shd w:val="clear" w:color="FFFFFF" w:fill="FFFFFF"/>
            <w:noWrap/>
            <w:vAlign w:val="bottom"/>
            <w:hideMark/>
          </w:tcPr>
          <w:p w14:paraId="321CE353"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Materia Prima</w:t>
            </w:r>
          </w:p>
        </w:tc>
        <w:tc>
          <w:tcPr>
            <w:tcW w:w="1513" w:type="dxa"/>
            <w:tcBorders>
              <w:top w:val="nil"/>
              <w:left w:val="nil"/>
              <w:bottom w:val="nil"/>
              <w:right w:val="nil"/>
            </w:tcBorders>
            <w:noWrap/>
            <w:vAlign w:val="center"/>
            <w:hideMark/>
          </w:tcPr>
          <w:p w14:paraId="1949B45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90" w:type="dxa"/>
            <w:tcBorders>
              <w:top w:val="nil"/>
              <w:left w:val="nil"/>
              <w:bottom w:val="nil"/>
              <w:right w:val="nil"/>
            </w:tcBorders>
            <w:noWrap/>
            <w:vAlign w:val="center"/>
            <w:hideMark/>
          </w:tcPr>
          <w:p w14:paraId="3B97D7C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4B3EB2C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108,6</w:t>
            </w:r>
          </w:p>
        </w:tc>
        <w:tc>
          <w:tcPr>
            <w:tcW w:w="857" w:type="dxa"/>
            <w:tcBorders>
              <w:top w:val="nil"/>
              <w:left w:val="nil"/>
              <w:bottom w:val="nil"/>
              <w:right w:val="nil"/>
            </w:tcBorders>
            <w:noWrap/>
            <w:vAlign w:val="center"/>
            <w:hideMark/>
          </w:tcPr>
          <w:p w14:paraId="3F5D7E4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00C2E2B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857" w:type="dxa"/>
            <w:tcBorders>
              <w:top w:val="nil"/>
              <w:left w:val="nil"/>
              <w:bottom w:val="nil"/>
              <w:right w:val="nil"/>
            </w:tcBorders>
            <w:noWrap/>
            <w:vAlign w:val="center"/>
            <w:hideMark/>
          </w:tcPr>
          <w:p w14:paraId="4F7FFCF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7C1866F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07281F4B" w14:textId="77777777" w:rsidTr="00162BE8">
        <w:trPr>
          <w:trHeight w:val="285"/>
        </w:trPr>
        <w:tc>
          <w:tcPr>
            <w:tcW w:w="993" w:type="dxa"/>
            <w:tcBorders>
              <w:top w:val="nil"/>
              <w:left w:val="nil"/>
              <w:bottom w:val="nil"/>
              <w:right w:val="nil"/>
            </w:tcBorders>
            <w:shd w:val="clear" w:color="FFFFFF" w:fill="FFFFFF"/>
            <w:noWrap/>
            <w:vAlign w:val="bottom"/>
            <w:hideMark/>
          </w:tcPr>
          <w:p w14:paraId="56F58C8C"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 </w:t>
            </w:r>
          </w:p>
        </w:tc>
        <w:tc>
          <w:tcPr>
            <w:tcW w:w="5020" w:type="dxa"/>
            <w:tcBorders>
              <w:top w:val="nil"/>
              <w:left w:val="nil"/>
              <w:bottom w:val="nil"/>
              <w:right w:val="nil"/>
            </w:tcBorders>
            <w:shd w:val="clear" w:color="FFFFFF" w:fill="FFFFFF"/>
            <w:noWrap/>
            <w:vAlign w:val="bottom"/>
            <w:hideMark/>
          </w:tcPr>
          <w:p w14:paraId="251DADA1"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7E9ABA00"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10DE7AE7"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421DAEC8"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07C717B6"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7BE5478D"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25F6F365"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0DE4373F"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54E215F9" w14:textId="77777777" w:rsidTr="00162BE8">
        <w:trPr>
          <w:trHeight w:val="285"/>
        </w:trPr>
        <w:tc>
          <w:tcPr>
            <w:tcW w:w="993" w:type="dxa"/>
            <w:tcBorders>
              <w:top w:val="nil"/>
              <w:left w:val="nil"/>
              <w:bottom w:val="nil"/>
              <w:right w:val="nil"/>
            </w:tcBorders>
            <w:shd w:val="clear" w:color="FFFFFF" w:fill="FFFFFF"/>
            <w:noWrap/>
            <w:vAlign w:val="bottom"/>
            <w:hideMark/>
          </w:tcPr>
          <w:p w14:paraId="29452497"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2 99 00</w:t>
            </w:r>
          </w:p>
        </w:tc>
        <w:tc>
          <w:tcPr>
            <w:tcW w:w="5020" w:type="dxa"/>
            <w:tcBorders>
              <w:top w:val="nil"/>
              <w:left w:val="nil"/>
              <w:bottom w:val="nil"/>
              <w:right w:val="nil"/>
            </w:tcBorders>
            <w:shd w:val="clear" w:color="FFFFFF" w:fill="FFFFFF"/>
            <w:noWrap/>
            <w:vAlign w:val="bottom"/>
            <w:hideMark/>
          </w:tcPr>
          <w:p w14:paraId="5C996C00"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UTILES, MATERIALES Y SUMINISTROS DIVERSOS</w:t>
            </w:r>
          </w:p>
        </w:tc>
        <w:tc>
          <w:tcPr>
            <w:tcW w:w="1513" w:type="dxa"/>
            <w:tcBorders>
              <w:top w:val="nil"/>
              <w:left w:val="nil"/>
              <w:bottom w:val="nil"/>
              <w:right w:val="nil"/>
            </w:tcBorders>
            <w:noWrap/>
            <w:vAlign w:val="center"/>
            <w:hideMark/>
          </w:tcPr>
          <w:p w14:paraId="04D13038"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3 715 041,9</w:t>
            </w:r>
          </w:p>
        </w:tc>
        <w:tc>
          <w:tcPr>
            <w:tcW w:w="1190" w:type="dxa"/>
            <w:tcBorders>
              <w:top w:val="nil"/>
              <w:left w:val="nil"/>
              <w:bottom w:val="nil"/>
              <w:right w:val="nil"/>
            </w:tcBorders>
            <w:noWrap/>
            <w:vAlign w:val="center"/>
            <w:hideMark/>
          </w:tcPr>
          <w:p w14:paraId="68337D41"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1A590733"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2 272 772,8</w:t>
            </w:r>
          </w:p>
        </w:tc>
        <w:tc>
          <w:tcPr>
            <w:tcW w:w="857" w:type="dxa"/>
            <w:tcBorders>
              <w:top w:val="nil"/>
              <w:left w:val="nil"/>
              <w:bottom w:val="nil"/>
              <w:right w:val="nil"/>
            </w:tcBorders>
            <w:noWrap/>
            <w:vAlign w:val="center"/>
            <w:hideMark/>
          </w:tcPr>
          <w:p w14:paraId="6475E82C"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1A58C61D"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647 871,6</w:t>
            </w:r>
          </w:p>
        </w:tc>
        <w:tc>
          <w:tcPr>
            <w:tcW w:w="857" w:type="dxa"/>
            <w:tcBorders>
              <w:top w:val="nil"/>
              <w:left w:val="nil"/>
              <w:bottom w:val="nil"/>
              <w:right w:val="nil"/>
            </w:tcBorders>
            <w:noWrap/>
            <w:vAlign w:val="center"/>
            <w:hideMark/>
          </w:tcPr>
          <w:p w14:paraId="5AB5101D"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6F38109C"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368A3BC3" w14:textId="77777777" w:rsidTr="00162BE8">
        <w:trPr>
          <w:trHeight w:val="285"/>
        </w:trPr>
        <w:tc>
          <w:tcPr>
            <w:tcW w:w="993" w:type="dxa"/>
            <w:tcBorders>
              <w:top w:val="nil"/>
              <w:left w:val="nil"/>
              <w:bottom w:val="nil"/>
              <w:right w:val="nil"/>
            </w:tcBorders>
            <w:shd w:val="clear" w:color="FFFFFF" w:fill="FFFFFF"/>
            <w:noWrap/>
            <w:vAlign w:val="bottom"/>
            <w:hideMark/>
          </w:tcPr>
          <w:p w14:paraId="0071E17B"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2 99 01</w:t>
            </w:r>
          </w:p>
        </w:tc>
        <w:tc>
          <w:tcPr>
            <w:tcW w:w="5020" w:type="dxa"/>
            <w:tcBorders>
              <w:top w:val="nil"/>
              <w:left w:val="nil"/>
              <w:bottom w:val="nil"/>
              <w:right w:val="nil"/>
            </w:tcBorders>
            <w:shd w:val="clear" w:color="FFFFFF" w:fill="FFFFFF"/>
            <w:noWrap/>
            <w:vAlign w:val="bottom"/>
            <w:hideMark/>
          </w:tcPr>
          <w:p w14:paraId="2BE3CE01"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Útiles y Materiales de Oficina y Cómputo</w:t>
            </w:r>
          </w:p>
        </w:tc>
        <w:tc>
          <w:tcPr>
            <w:tcW w:w="1513" w:type="dxa"/>
            <w:tcBorders>
              <w:top w:val="nil"/>
              <w:left w:val="nil"/>
              <w:bottom w:val="nil"/>
              <w:right w:val="nil"/>
            </w:tcBorders>
            <w:noWrap/>
            <w:vAlign w:val="bottom"/>
            <w:hideMark/>
          </w:tcPr>
          <w:p w14:paraId="5D62B72F"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245 273,6</w:t>
            </w:r>
          </w:p>
        </w:tc>
        <w:tc>
          <w:tcPr>
            <w:tcW w:w="1190" w:type="dxa"/>
            <w:tcBorders>
              <w:top w:val="nil"/>
              <w:left w:val="nil"/>
              <w:bottom w:val="nil"/>
              <w:right w:val="nil"/>
            </w:tcBorders>
            <w:noWrap/>
            <w:vAlign w:val="center"/>
            <w:hideMark/>
          </w:tcPr>
          <w:p w14:paraId="2F1A5B9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21391D1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58 840,4</w:t>
            </w:r>
          </w:p>
        </w:tc>
        <w:tc>
          <w:tcPr>
            <w:tcW w:w="857" w:type="dxa"/>
            <w:tcBorders>
              <w:top w:val="nil"/>
              <w:left w:val="nil"/>
              <w:bottom w:val="nil"/>
              <w:right w:val="nil"/>
            </w:tcBorders>
            <w:noWrap/>
            <w:vAlign w:val="center"/>
            <w:hideMark/>
          </w:tcPr>
          <w:p w14:paraId="271D64F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2DB6B29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76 667,6</w:t>
            </w:r>
          </w:p>
        </w:tc>
        <w:tc>
          <w:tcPr>
            <w:tcW w:w="857" w:type="dxa"/>
            <w:tcBorders>
              <w:top w:val="nil"/>
              <w:left w:val="nil"/>
              <w:bottom w:val="nil"/>
              <w:right w:val="nil"/>
            </w:tcBorders>
            <w:noWrap/>
            <w:vAlign w:val="center"/>
            <w:hideMark/>
          </w:tcPr>
          <w:p w14:paraId="54ED3AE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2BFA25D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45F2172F" w14:textId="77777777" w:rsidTr="00162BE8">
        <w:trPr>
          <w:trHeight w:val="285"/>
        </w:trPr>
        <w:tc>
          <w:tcPr>
            <w:tcW w:w="993" w:type="dxa"/>
            <w:tcBorders>
              <w:top w:val="nil"/>
              <w:left w:val="nil"/>
              <w:bottom w:val="nil"/>
              <w:right w:val="nil"/>
            </w:tcBorders>
            <w:shd w:val="clear" w:color="FFFFFF" w:fill="FFFFFF"/>
            <w:noWrap/>
            <w:vAlign w:val="bottom"/>
            <w:hideMark/>
          </w:tcPr>
          <w:p w14:paraId="70238A71"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2 99 02</w:t>
            </w:r>
          </w:p>
        </w:tc>
        <w:tc>
          <w:tcPr>
            <w:tcW w:w="5020" w:type="dxa"/>
            <w:tcBorders>
              <w:top w:val="nil"/>
              <w:left w:val="nil"/>
              <w:bottom w:val="nil"/>
              <w:right w:val="nil"/>
            </w:tcBorders>
            <w:shd w:val="clear" w:color="FFFFFF" w:fill="FFFFFF"/>
            <w:noWrap/>
            <w:vAlign w:val="bottom"/>
            <w:hideMark/>
          </w:tcPr>
          <w:p w14:paraId="1E8312C1"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Útiles y Mater. Médicos, Hospitalarios y de </w:t>
            </w:r>
            <w:proofErr w:type="spellStart"/>
            <w:r w:rsidRPr="00E440A7">
              <w:rPr>
                <w:rFonts w:ascii="Times New Roman" w:eastAsia="Times New Roman" w:hAnsi="Times New Roman" w:cs="Times New Roman"/>
                <w:color w:val="000000"/>
                <w:lang w:eastAsia="es-CR"/>
              </w:rPr>
              <w:t>Invest</w:t>
            </w:r>
            <w:proofErr w:type="spellEnd"/>
            <w:r w:rsidRPr="00E440A7">
              <w:rPr>
                <w:rFonts w:ascii="Times New Roman" w:eastAsia="Times New Roman" w:hAnsi="Times New Roman" w:cs="Times New Roman"/>
                <w:color w:val="000000"/>
                <w:lang w:eastAsia="es-CR"/>
              </w:rPr>
              <w:t>.</w:t>
            </w:r>
          </w:p>
        </w:tc>
        <w:tc>
          <w:tcPr>
            <w:tcW w:w="1513" w:type="dxa"/>
            <w:tcBorders>
              <w:top w:val="nil"/>
              <w:left w:val="nil"/>
              <w:bottom w:val="nil"/>
              <w:right w:val="nil"/>
            </w:tcBorders>
            <w:noWrap/>
            <w:vAlign w:val="bottom"/>
            <w:hideMark/>
          </w:tcPr>
          <w:p w14:paraId="257339C7"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74 985,5</w:t>
            </w:r>
          </w:p>
        </w:tc>
        <w:tc>
          <w:tcPr>
            <w:tcW w:w="1190" w:type="dxa"/>
            <w:tcBorders>
              <w:top w:val="nil"/>
              <w:left w:val="nil"/>
              <w:bottom w:val="nil"/>
              <w:right w:val="nil"/>
            </w:tcBorders>
            <w:noWrap/>
            <w:vAlign w:val="center"/>
            <w:hideMark/>
          </w:tcPr>
          <w:p w14:paraId="507C3B9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490707D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47 249,4</w:t>
            </w:r>
          </w:p>
        </w:tc>
        <w:tc>
          <w:tcPr>
            <w:tcW w:w="857" w:type="dxa"/>
            <w:tcBorders>
              <w:top w:val="nil"/>
              <w:left w:val="nil"/>
              <w:bottom w:val="nil"/>
              <w:right w:val="nil"/>
            </w:tcBorders>
            <w:noWrap/>
            <w:vAlign w:val="center"/>
            <w:hideMark/>
          </w:tcPr>
          <w:p w14:paraId="2DC3AF5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472ABBA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23 578,4</w:t>
            </w:r>
          </w:p>
        </w:tc>
        <w:tc>
          <w:tcPr>
            <w:tcW w:w="857" w:type="dxa"/>
            <w:tcBorders>
              <w:top w:val="nil"/>
              <w:left w:val="nil"/>
              <w:bottom w:val="nil"/>
              <w:right w:val="nil"/>
            </w:tcBorders>
            <w:noWrap/>
            <w:vAlign w:val="center"/>
            <w:hideMark/>
          </w:tcPr>
          <w:p w14:paraId="4D6ECD9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2ED1E95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1E212625" w14:textId="77777777" w:rsidTr="00162BE8">
        <w:trPr>
          <w:trHeight w:val="285"/>
        </w:trPr>
        <w:tc>
          <w:tcPr>
            <w:tcW w:w="993" w:type="dxa"/>
            <w:tcBorders>
              <w:top w:val="nil"/>
              <w:left w:val="nil"/>
              <w:bottom w:val="nil"/>
              <w:right w:val="nil"/>
            </w:tcBorders>
            <w:shd w:val="clear" w:color="FFFFFF" w:fill="FFFFFF"/>
            <w:noWrap/>
            <w:vAlign w:val="bottom"/>
            <w:hideMark/>
          </w:tcPr>
          <w:p w14:paraId="737038B8"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2 99 03</w:t>
            </w:r>
          </w:p>
        </w:tc>
        <w:tc>
          <w:tcPr>
            <w:tcW w:w="5020" w:type="dxa"/>
            <w:tcBorders>
              <w:top w:val="nil"/>
              <w:left w:val="nil"/>
              <w:bottom w:val="nil"/>
              <w:right w:val="nil"/>
            </w:tcBorders>
            <w:shd w:val="clear" w:color="FFFFFF" w:fill="FFFFFF"/>
            <w:noWrap/>
            <w:vAlign w:val="bottom"/>
            <w:hideMark/>
          </w:tcPr>
          <w:p w14:paraId="333CD219"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Productos de Papel, Cartón e Impresos</w:t>
            </w:r>
          </w:p>
        </w:tc>
        <w:tc>
          <w:tcPr>
            <w:tcW w:w="1513" w:type="dxa"/>
            <w:tcBorders>
              <w:top w:val="nil"/>
              <w:left w:val="nil"/>
              <w:bottom w:val="nil"/>
              <w:right w:val="nil"/>
            </w:tcBorders>
            <w:noWrap/>
            <w:vAlign w:val="bottom"/>
            <w:hideMark/>
          </w:tcPr>
          <w:p w14:paraId="3F54C83F"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92 355,2</w:t>
            </w:r>
          </w:p>
        </w:tc>
        <w:tc>
          <w:tcPr>
            <w:tcW w:w="1190" w:type="dxa"/>
            <w:tcBorders>
              <w:top w:val="nil"/>
              <w:left w:val="nil"/>
              <w:bottom w:val="nil"/>
              <w:right w:val="nil"/>
            </w:tcBorders>
            <w:noWrap/>
            <w:vAlign w:val="center"/>
            <w:hideMark/>
          </w:tcPr>
          <w:p w14:paraId="3292F77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4B2BB31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105 994,3</w:t>
            </w:r>
          </w:p>
        </w:tc>
        <w:tc>
          <w:tcPr>
            <w:tcW w:w="857" w:type="dxa"/>
            <w:tcBorders>
              <w:top w:val="nil"/>
              <w:left w:val="nil"/>
              <w:bottom w:val="nil"/>
              <w:right w:val="nil"/>
            </w:tcBorders>
            <w:noWrap/>
            <w:vAlign w:val="center"/>
            <w:hideMark/>
          </w:tcPr>
          <w:p w14:paraId="6682820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37C3060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88 628,5</w:t>
            </w:r>
          </w:p>
        </w:tc>
        <w:tc>
          <w:tcPr>
            <w:tcW w:w="857" w:type="dxa"/>
            <w:tcBorders>
              <w:top w:val="nil"/>
              <w:left w:val="nil"/>
              <w:bottom w:val="nil"/>
              <w:right w:val="nil"/>
            </w:tcBorders>
            <w:noWrap/>
            <w:vAlign w:val="center"/>
            <w:hideMark/>
          </w:tcPr>
          <w:p w14:paraId="4FCA4EC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1F3DBA4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6DC191D8" w14:textId="77777777" w:rsidTr="00162BE8">
        <w:trPr>
          <w:trHeight w:val="285"/>
        </w:trPr>
        <w:tc>
          <w:tcPr>
            <w:tcW w:w="993" w:type="dxa"/>
            <w:tcBorders>
              <w:top w:val="nil"/>
              <w:left w:val="nil"/>
              <w:bottom w:val="nil"/>
              <w:right w:val="nil"/>
            </w:tcBorders>
            <w:shd w:val="clear" w:color="FFFFFF" w:fill="FFFFFF"/>
            <w:noWrap/>
            <w:vAlign w:val="bottom"/>
            <w:hideMark/>
          </w:tcPr>
          <w:p w14:paraId="78C10AD1"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2 99 04</w:t>
            </w:r>
          </w:p>
        </w:tc>
        <w:tc>
          <w:tcPr>
            <w:tcW w:w="5020" w:type="dxa"/>
            <w:tcBorders>
              <w:top w:val="nil"/>
              <w:left w:val="nil"/>
              <w:bottom w:val="nil"/>
              <w:right w:val="nil"/>
            </w:tcBorders>
            <w:shd w:val="clear" w:color="FFFFFF" w:fill="FFFFFF"/>
            <w:noWrap/>
            <w:vAlign w:val="bottom"/>
            <w:hideMark/>
          </w:tcPr>
          <w:p w14:paraId="20C8E8AB"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Textiles y Vestuarios</w:t>
            </w:r>
          </w:p>
        </w:tc>
        <w:tc>
          <w:tcPr>
            <w:tcW w:w="1513" w:type="dxa"/>
            <w:tcBorders>
              <w:top w:val="nil"/>
              <w:left w:val="nil"/>
              <w:bottom w:val="nil"/>
              <w:right w:val="nil"/>
            </w:tcBorders>
            <w:noWrap/>
            <w:vAlign w:val="bottom"/>
            <w:hideMark/>
          </w:tcPr>
          <w:p w14:paraId="56929B99"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201 580,3</w:t>
            </w:r>
          </w:p>
        </w:tc>
        <w:tc>
          <w:tcPr>
            <w:tcW w:w="1190" w:type="dxa"/>
            <w:tcBorders>
              <w:top w:val="nil"/>
              <w:left w:val="nil"/>
              <w:bottom w:val="nil"/>
              <w:right w:val="nil"/>
            </w:tcBorders>
            <w:noWrap/>
            <w:vAlign w:val="center"/>
            <w:hideMark/>
          </w:tcPr>
          <w:p w14:paraId="51680E4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1FF7AD0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154 723,8</w:t>
            </w:r>
          </w:p>
        </w:tc>
        <w:tc>
          <w:tcPr>
            <w:tcW w:w="857" w:type="dxa"/>
            <w:tcBorders>
              <w:top w:val="nil"/>
              <w:left w:val="nil"/>
              <w:bottom w:val="nil"/>
              <w:right w:val="nil"/>
            </w:tcBorders>
            <w:noWrap/>
            <w:vAlign w:val="center"/>
            <w:hideMark/>
          </w:tcPr>
          <w:p w14:paraId="7BB4CD9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623FE59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59 523,3</w:t>
            </w:r>
          </w:p>
        </w:tc>
        <w:tc>
          <w:tcPr>
            <w:tcW w:w="857" w:type="dxa"/>
            <w:tcBorders>
              <w:top w:val="nil"/>
              <w:left w:val="nil"/>
              <w:bottom w:val="nil"/>
              <w:right w:val="nil"/>
            </w:tcBorders>
            <w:noWrap/>
            <w:vAlign w:val="center"/>
            <w:hideMark/>
          </w:tcPr>
          <w:p w14:paraId="48585DB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01106A1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1DFFA848" w14:textId="77777777" w:rsidTr="00162BE8">
        <w:trPr>
          <w:trHeight w:val="285"/>
        </w:trPr>
        <w:tc>
          <w:tcPr>
            <w:tcW w:w="993" w:type="dxa"/>
            <w:tcBorders>
              <w:top w:val="nil"/>
              <w:left w:val="nil"/>
              <w:bottom w:val="nil"/>
              <w:right w:val="nil"/>
            </w:tcBorders>
            <w:shd w:val="clear" w:color="FFFFFF" w:fill="FFFFFF"/>
            <w:noWrap/>
            <w:vAlign w:val="bottom"/>
            <w:hideMark/>
          </w:tcPr>
          <w:p w14:paraId="360507DA"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2 99 05</w:t>
            </w:r>
          </w:p>
        </w:tc>
        <w:tc>
          <w:tcPr>
            <w:tcW w:w="5020" w:type="dxa"/>
            <w:tcBorders>
              <w:top w:val="nil"/>
              <w:left w:val="nil"/>
              <w:bottom w:val="nil"/>
              <w:right w:val="nil"/>
            </w:tcBorders>
            <w:shd w:val="clear" w:color="FFFFFF" w:fill="FFFFFF"/>
            <w:noWrap/>
            <w:vAlign w:val="bottom"/>
            <w:hideMark/>
          </w:tcPr>
          <w:p w14:paraId="7A0B094A"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roofErr w:type="spellStart"/>
            <w:r w:rsidRPr="00E440A7">
              <w:rPr>
                <w:rFonts w:ascii="Times New Roman" w:eastAsia="Times New Roman" w:hAnsi="Times New Roman" w:cs="Times New Roman"/>
                <w:color w:val="000000"/>
                <w:lang w:eastAsia="es-CR"/>
              </w:rPr>
              <w:t>Utiles</w:t>
            </w:r>
            <w:proofErr w:type="spellEnd"/>
            <w:r w:rsidRPr="00E440A7">
              <w:rPr>
                <w:rFonts w:ascii="Times New Roman" w:eastAsia="Times New Roman" w:hAnsi="Times New Roman" w:cs="Times New Roman"/>
                <w:color w:val="000000"/>
                <w:lang w:eastAsia="es-CR"/>
              </w:rPr>
              <w:t xml:space="preserve"> y Materiales de Limpieza</w:t>
            </w:r>
          </w:p>
        </w:tc>
        <w:tc>
          <w:tcPr>
            <w:tcW w:w="1513" w:type="dxa"/>
            <w:tcBorders>
              <w:top w:val="nil"/>
              <w:left w:val="nil"/>
              <w:bottom w:val="nil"/>
              <w:right w:val="nil"/>
            </w:tcBorders>
            <w:noWrap/>
            <w:vAlign w:val="bottom"/>
            <w:hideMark/>
          </w:tcPr>
          <w:p w14:paraId="14704695"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236 652,3</w:t>
            </w:r>
          </w:p>
        </w:tc>
        <w:tc>
          <w:tcPr>
            <w:tcW w:w="1190" w:type="dxa"/>
            <w:tcBorders>
              <w:top w:val="nil"/>
              <w:left w:val="nil"/>
              <w:bottom w:val="nil"/>
              <w:right w:val="nil"/>
            </w:tcBorders>
            <w:noWrap/>
            <w:vAlign w:val="center"/>
            <w:hideMark/>
          </w:tcPr>
          <w:p w14:paraId="32508EC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5782618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192 877,2</w:t>
            </w:r>
          </w:p>
        </w:tc>
        <w:tc>
          <w:tcPr>
            <w:tcW w:w="857" w:type="dxa"/>
            <w:tcBorders>
              <w:top w:val="nil"/>
              <w:left w:val="nil"/>
              <w:bottom w:val="nil"/>
              <w:right w:val="nil"/>
            </w:tcBorders>
            <w:noWrap/>
            <w:vAlign w:val="center"/>
            <w:hideMark/>
          </w:tcPr>
          <w:p w14:paraId="3FE44DD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348AE3C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282 621,8</w:t>
            </w:r>
          </w:p>
        </w:tc>
        <w:tc>
          <w:tcPr>
            <w:tcW w:w="857" w:type="dxa"/>
            <w:tcBorders>
              <w:top w:val="nil"/>
              <w:left w:val="nil"/>
              <w:bottom w:val="nil"/>
              <w:right w:val="nil"/>
            </w:tcBorders>
            <w:noWrap/>
            <w:vAlign w:val="center"/>
            <w:hideMark/>
          </w:tcPr>
          <w:p w14:paraId="4F505B3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58C87A1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2E23117B" w14:textId="77777777" w:rsidTr="00162BE8">
        <w:trPr>
          <w:trHeight w:val="285"/>
        </w:trPr>
        <w:tc>
          <w:tcPr>
            <w:tcW w:w="993" w:type="dxa"/>
            <w:tcBorders>
              <w:top w:val="nil"/>
              <w:left w:val="nil"/>
              <w:bottom w:val="nil"/>
              <w:right w:val="nil"/>
            </w:tcBorders>
            <w:shd w:val="clear" w:color="FFFFFF" w:fill="FFFFFF"/>
            <w:noWrap/>
            <w:vAlign w:val="bottom"/>
            <w:hideMark/>
          </w:tcPr>
          <w:p w14:paraId="73E79E48"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2 99 06</w:t>
            </w:r>
          </w:p>
        </w:tc>
        <w:tc>
          <w:tcPr>
            <w:tcW w:w="5020" w:type="dxa"/>
            <w:tcBorders>
              <w:top w:val="nil"/>
              <w:left w:val="nil"/>
              <w:bottom w:val="nil"/>
              <w:right w:val="nil"/>
            </w:tcBorders>
            <w:shd w:val="clear" w:color="FFFFFF" w:fill="FFFFFF"/>
            <w:noWrap/>
            <w:vAlign w:val="bottom"/>
            <w:hideMark/>
          </w:tcPr>
          <w:p w14:paraId="17B01EFA"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roofErr w:type="spellStart"/>
            <w:r w:rsidRPr="00E440A7">
              <w:rPr>
                <w:rFonts w:ascii="Times New Roman" w:eastAsia="Times New Roman" w:hAnsi="Times New Roman" w:cs="Times New Roman"/>
                <w:color w:val="000000"/>
                <w:lang w:eastAsia="es-CR"/>
              </w:rPr>
              <w:t>Utiles</w:t>
            </w:r>
            <w:proofErr w:type="spellEnd"/>
            <w:r w:rsidRPr="00E440A7">
              <w:rPr>
                <w:rFonts w:ascii="Times New Roman" w:eastAsia="Times New Roman" w:hAnsi="Times New Roman" w:cs="Times New Roman"/>
                <w:color w:val="000000"/>
                <w:lang w:eastAsia="es-CR"/>
              </w:rPr>
              <w:t xml:space="preserve"> y Materiales de Resguardo y Seguridad</w:t>
            </w:r>
          </w:p>
        </w:tc>
        <w:tc>
          <w:tcPr>
            <w:tcW w:w="1513" w:type="dxa"/>
            <w:tcBorders>
              <w:top w:val="nil"/>
              <w:left w:val="nil"/>
              <w:bottom w:val="nil"/>
              <w:right w:val="nil"/>
            </w:tcBorders>
            <w:noWrap/>
            <w:vAlign w:val="bottom"/>
            <w:hideMark/>
          </w:tcPr>
          <w:p w14:paraId="5AA1292C"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59 386,8</w:t>
            </w:r>
          </w:p>
        </w:tc>
        <w:tc>
          <w:tcPr>
            <w:tcW w:w="1190" w:type="dxa"/>
            <w:tcBorders>
              <w:top w:val="nil"/>
              <w:left w:val="nil"/>
              <w:bottom w:val="nil"/>
              <w:right w:val="nil"/>
            </w:tcBorders>
            <w:noWrap/>
            <w:vAlign w:val="center"/>
            <w:hideMark/>
          </w:tcPr>
          <w:p w14:paraId="73B55A5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0F57C84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33 442,1</w:t>
            </w:r>
          </w:p>
        </w:tc>
        <w:tc>
          <w:tcPr>
            <w:tcW w:w="857" w:type="dxa"/>
            <w:tcBorders>
              <w:top w:val="nil"/>
              <w:left w:val="nil"/>
              <w:bottom w:val="nil"/>
              <w:right w:val="nil"/>
            </w:tcBorders>
            <w:noWrap/>
            <w:vAlign w:val="center"/>
            <w:hideMark/>
          </w:tcPr>
          <w:p w14:paraId="35A9F07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537B5F1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53 624,8</w:t>
            </w:r>
          </w:p>
        </w:tc>
        <w:tc>
          <w:tcPr>
            <w:tcW w:w="857" w:type="dxa"/>
            <w:tcBorders>
              <w:top w:val="nil"/>
              <w:left w:val="nil"/>
              <w:bottom w:val="nil"/>
              <w:right w:val="nil"/>
            </w:tcBorders>
            <w:noWrap/>
            <w:vAlign w:val="center"/>
            <w:hideMark/>
          </w:tcPr>
          <w:p w14:paraId="3EFD0A3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0C7CE32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5E7D26EE" w14:textId="77777777" w:rsidTr="00162BE8">
        <w:trPr>
          <w:trHeight w:val="285"/>
        </w:trPr>
        <w:tc>
          <w:tcPr>
            <w:tcW w:w="993" w:type="dxa"/>
            <w:tcBorders>
              <w:top w:val="nil"/>
              <w:left w:val="nil"/>
              <w:bottom w:val="nil"/>
              <w:right w:val="nil"/>
            </w:tcBorders>
            <w:shd w:val="clear" w:color="FFFFFF" w:fill="FFFFFF"/>
            <w:noWrap/>
            <w:vAlign w:val="bottom"/>
            <w:hideMark/>
          </w:tcPr>
          <w:p w14:paraId="12626C03"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2 99 07</w:t>
            </w:r>
          </w:p>
        </w:tc>
        <w:tc>
          <w:tcPr>
            <w:tcW w:w="5020" w:type="dxa"/>
            <w:tcBorders>
              <w:top w:val="nil"/>
              <w:left w:val="nil"/>
              <w:bottom w:val="nil"/>
              <w:right w:val="nil"/>
            </w:tcBorders>
            <w:shd w:val="clear" w:color="FFFFFF" w:fill="FFFFFF"/>
            <w:noWrap/>
            <w:vAlign w:val="bottom"/>
            <w:hideMark/>
          </w:tcPr>
          <w:p w14:paraId="64D657C6"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roofErr w:type="spellStart"/>
            <w:r w:rsidRPr="00E440A7">
              <w:rPr>
                <w:rFonts w:ascii="Times New Roman" w:eastAsia="Times New Roman" w:hAnsi="Times New Roman" w:cs="Times New Roman"/>
                <w:color w:val="000000"/>
                <w:lang w:eastAsia="es-CR"/>
              </w:rPr>
              <w:t>Utiles</w:t>
            </w:r>
            <w:proofErr w:type="spellEnd"/>
            <w:r w:rsidRPr="00E440A7">
              <w:rPr>
                <w:rFonts w:ascii="Times New Roman" w:eastAsia="Times New Roman" w:hAnsi="Times New Roman" w:cs="Times New Roman"/>
                <w:color w:val="000000"/>
                <w:lang w:eastAsia="es-CR"/>
              </w:rPr>
              <w:t xml:space="preserve"> y Materiales de Cocina y Comedor</w:t>
            </w:r>
          </w:p>
        </w:tc>
        <w:tc>
          <w:tcPr>
            <w:tcW w:w="1513" w:type="dxa"/>
            <w:tcBorders>
              <w:top w:val="nil"/>
              <w:left w:val="nil"/>
              <w:bottom w:val="nil"/>
              <w:right w:val="nil"/>
            </w:tcBorders>
            <w:noWrap/>
            <w:vAlign w:val="bottom"/>
            <w:hideMark/>
          </w:tcPr>
          <w:p w14:paraId="0DF238F9"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6 680,2</w:t>
            </w:r>
          </w:p>
        </w:tc>
        <w:tc>
          <w:tcPr>
            <w:tcW w:w="1190" w:type="dxa"/>
            <w:tcBorders>
              <w:top w:val="nil"/>
              <w:left w:val="nil"/>
              <w:bottom w:val="nil"/>
              <w:right w:val="nil"/>
            </w:tcBorders>
            <w:noWrap/>
            <w:vAlign w:val="center"/>
            <w:hideMark/>
          </w:tcPr>
          <w:p w14:paraId="20806D7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79F4533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9 498,6</w:t>
            </w:r>
          </w:p>
        </w:tc>
        <w:tc>
          <w:tcPr>
            <w:tcW w:w="857" w:type="dxa"/>
            <w:tcBorders>
              <w:top w:val="nil"/>
              <w:left w:val="nil"/>
              <w:bottom w:val="nil"/>
              <w:right w:val="nil"/>
            </w:tcBorders>
            <w:noWrap/>
            <w:vAlign w:val="center"/>
            <w:hideMark/>
          </w:tcPr>
          <w:p w14:paraId="2D29F8F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3E400EC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10 827,8</w:t>
            </w:r>
          </w:p>
        </w:tc>
        <w:tc>
          <w:tcPr>
            <w:tcW w:w="857" w:type="dxa"/>
            <w:tcBorders>
              <w:top w:val="nil"/>
              <w:left w:val="nil"/>
              <w:bottom w:val="nil"/>
              <w:right w:val="nil"/>
            </w:tcBorders>
            <w:noWrap/>
            <w:vAlign w:val="center"/>
            <w:hideMark/>
          </w:tcPr>
          <w:p w14:paraId="3A84420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7EE6274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5D1ED511" w14:textId="77777777" w:rsidTr="00162BE8">
        <w:trPr>
          <w:trHeight w:val="285"/>
        </w:trPr>
        <w:tc>
          <w:tcPr>
            <w:tcW w:w="993" w:type="dxa"/>
            <w:tcBorders>
              <w:top w:val="nil"/>
              <w:left w:val="nil"/>
              <w:bottom w:val="nil"/>
              <w:right w:val="nil"/>
            </w:tcBorders>
            <w:shd w:val="clear" w:color="FFFFFF" w:fill="FFFFFF"/>
            <w:noWrap/>
            <w:vAlign w:val="bottom"/>
            <w:hideMark/>
          </w:tcPr>
          <w:p w14:paraId="024B6064"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2 99 99</w:t>
            </w:r>
          </w:p>
        </w:tc>
        <w:tc>
          <w:tcPr>
            <w:tcW w:w="5020" w:type="dxa"/>
            <w:tcBorders>
              <w:top w:val="nil"/>
              <w:left w:val="nil"/>
              <w:bottom w:val="nil"/>
              <w:right w:val="nil"/>
            </w:tcBorders>
            <w:shd w:val="clear" w:color="FFFFFF" w:fill="FFFFFF"/>
            <w:noWrap/>
            <w:vAlign w:val="bottom"/>
            <w:hideMark/>
          </w:tcPr>
          <w:p w14:paraId="20BD8D55"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Otros Útiles, Materiales y Suministros Diversos</w:t>
            </w:r>
          </w:p>
        </w:tc>
        <w:tc>
          <w:tcPr>
            <w:tcW w:w="1513" w:type="dxa"/>
            <w:tcBorders>
              <w:top w:val="nil"/>
              <w:left w:val="nil"/>
              <w:bottom w:val="nil"/>
              <w:right w:val="nil"/>
            </w:tcBorders>
            <w:noWrap/>
            <w:vAlign w:val="bottom"/>
            <w:hideMark/>
          </w:tcPr>
          <w:p w14:paraId="22E3C7C8"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2 798 128,0</w:t>
            </w:r>
          </w:p>
        </w:tc>
        <w:tc>
          <w:tcPr>
            <w:tcW w:w="1190" w:type="dxa"/>
            <w:tcBorders>
              <w:top w:val="nil"/>
              <w:left w:val="nil"/>
              <w:bottom w:val="nil"/>
              <w:right w:val="nil"/>
            </w:tcBorders>
            <w:noWrap/>
            <w:vAlign w:val="center"/>
            <w:hideMark/>
          </w:tcPr>
          <w:p w14:paraId="1773FC3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57A01C3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1 670 147,2</w:t>
            </w:r>
          </w:p>
        </w:tc>
        <w:tc>
          <w:tcPr>
            <w:tcW w:w="857" w:type="dxa"/>
            <w:tcBorders>
              <w:top w:val="nil"/>
              <w:left w:val="nil"/>
              <w:bottom w:val="nil"/>
              <w:right w:val="nil"/>
            </w:tcBorders>
            <w:noWrap/>
            <w:vAlign w:val="center"/>
            <w:hideMark/>
          </w:tcPr>
          <w:p w14:paraId="3467D12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0DCEED0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52 399,5</w:t>
            </w:r>
          </w:p>
        </w:tc>
        <w:tc>
          <w:tcPr>
            <w:tcW w:w="857" w:type="dxa"/>
            <w:tcBorders>
              <w:top w:val="nil"/>
              <w:left w:val="nil"/>
              <w:bottom w:val="nil"/>
              <w:right w:val="nil"/>
            </w:tcBorders>
            <w:noWrap/>
            <w:vAlign w:val="center"/>
            <w:hideMark/>
          </w:tcPr>
          <w:p w14:paraId="5668F48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137A7D1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32E64384" w14:textId="77777777" w:rsidTr="00162BE8">
        <w:trPr>
          <w:trHeight w:val="285"/>
        </w:trPr>
        <w:tc>
          <w:tcPr>
            <w:tcW w:w="993" w:type="dxa"/>
            <w:tcBorders>
              <w:top w:val="nil"/>
              <w:left w:val="nil"/>
              <w:bottom w:val="nil"/>
              <w:right w:val="nil"/>
            </w:tcBorders>
            <w:shd w:val="clear" w:color="FFFFFF" w:fill="FFFFFF"/>
            <w:noWrap/>
            <w:vAlign w:val="bottom"/>
            <w:hideMark/>
          </w:tcPr>
          <w:p w14:paraId="02E0DFF8"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07FCEB10"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0CD2809C"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029CA932"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4F13A727"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40005AC1"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68A66644"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52AE3BD5"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013A4142"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7FB14C54" w14:textId="77777777" w:rsidTr="00162BE8">
        <w:trPr>
          <w:trHeight w:val="285"/>
        </w:trPr>
        <w:tc>
          <w:tcPr>
            <w:tcW w:w="993" w:type="dxa"/>
            <w:tcBorders>
              <w:top w:val="nil"/>
              <w:left w:val="nil"/>
              <w:bottom w:val="nil"/>
              <w:right w:val="nil"/>
            </w:tcBorders>
            <w:shd w:val="clear" w:color="FFFFFF" w:fill="FFFFFF"/>
            <w:noWrap/>
            <w:vAlign w:val="bottom"/>
            <w:hideMark/>
          </w:tcPr>
          <w:p w14:paraId="46B8DDD2"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3 00 00</w:t>
            </w:r>
          </w:p>
        </w:tc>
        <w:tc>
          <w:tcPr>
            <w:tcW w:w="5020" w:type="dxa"/>
            <w:tcBorders>
              <w:top w:val="nil"/>
              <w:left w:val="nil"/>
              <w:bottom w:val="nil"/>
              <w:right w:val="nil"/>
            </w:tcBorders>
            <w:shd w:val="clear" w:color="FFFFFF" w:fill="FFFFFF"/>
            <w:noWrap/>
            <w:vAlign w:val="bottom"/>
            <w:hideMark/>
          </w:tcPr>
          <w:p w14:paraId="3D228F7A"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INTERESES Y COMISIONES</w:t>
            </w:r>
          </w:p>
        </w:tc>
        <w:tc>
          <w:tcPr>
            <w:tcW w:w="1513" w:type="dxa"/>
            <w:tcBorders>
              <w:top w:val="nil"/>
              <w:left w:val="nil"/>
              <w:bottom w:val="nil"/>
              <w:right w:val="nil"/>
            </w:tcBorders>
            <w:noWrap/>
            <w:vAlign w:val="center"/>
            <w:hideMark/>
          </w:tcPr>
          <w:p w14:paraId="71E716BB"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5 000,0</w:t>
            </w:r>
          </w:p>
        </w:tc>
        <w:tc>
          <w:tcPr>
            <w:tcW w:w="1190" w:type="dxa"/>
            <w:tcBorders>
              <w:top w:val="nil"/>
              <w:left w:val="nil"/>
              <w:bottom w:val="nil"/>
              <w:right w:val="nil"/>
            </w:tcBorders>
            <w:noWrap/>
            <w:vAlign w:val="center"/>
            <w:hideMark/>
          </w:tcPr>
          <w:p w14:paraId="495FF4DA"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01411ED9"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4 952,0</w:t>
            </w:r>
          </w:p>
        </w:tc>
        <w:tc>
          <w:tcPr>
            <w:tcW w:w="857" w:type="dxa"/>
            <w:tcBorders>
              <w:top w:val="nil"/>
              <w:left w:val="nil"/>
              <w:bottom w:val="nil"/>
              <w:right w:val="nil"/>
            </w:tcBorders>
            <w:noWrap/>
            <w:vAlign w:val="center"/>
            <w:hideMark/>
          </w:tcPr>
          <w:p w14:paraId="3A492188"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229828D0"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857" w:type="dxa"/>
            <w:tcBorders>
              <w:top w:val="nil"/>
              <w:left w:val="nil"/>
              <w:bottom w:val="nil"/>
              <w:right w:val="nil"/>
            </w:tcBorders>
            <w:noWrap/>
            <w:vAlign w:val="center"/>
            <w:hideMark/>
          </w:tcPr>
          <w:p w14:paraId="426280AA"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57EED013"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3BEB3105" w14:textId="77777777" w:rsidTr="00162BE8">
        <w:trPr>
          <w:trHeight w:val="285"/>
        </w:trPr>
        <w:tc>
          <w:tcPr>
            <w:tcW w:w="993" w:type="dxa"/>
            <w:tcBorders>
              <w:top w:val="nil"/>
              <w:left w:val="nil"/>
              <w:bottom w:val="nil"/>
              <w:right w:val="nil"/>
            </w:tcBorders>
            <w:shd w:val="clear" w:color="FFFFFF" w:fill="FFFFFF"/>
            <w:noWrap/>
            <w:vAlign w:val="bottom"/>
            <w:hideMark/>
          </w:tcPr>
          <w:p w14:paraId="4FCA3424"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3 04 00</w:t>
            </w:r>
          </w:p>
        </w:tc>
        <w:tc>
          <w:tcPr>
            <w:tcW w:w="5020" w:type="dxa"/>
            <w:tcBorders>
              <w:top w:val="nil"/>
              <w:left w:val="nil"/>
              <w:bottom w:val="nil"/>
              <w:right w:val="nil"/>
            </w:tcBorders>
            <w:shd w:val="clear" w:color="FFFFFF" w:fill="FFFFFF"/>
            <w:noWrap/>
            <w:vAlign w:val="bottom"/>
            <w:hideMark/>
          </w:tcPr>
          <w:p w14:paraId="1B3F2C36"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COMISIONES Y OTROS GASTOS</w:t>
            </w:r>
          </w:p>
        </w:tc>
        <w:tc>
          <w:tcPr>
            <w:tcW w:w="1513" w:type="dxa"/>
            <w:tcBorders>
              <w:top w:val="nil"/>
              <w:left w:val="nil"/>
              <w:bottom w:val="nil"/>
              <w:right w:val="nil"/>
            </w:tcBorders>
            <w:noWrap/>
            <w:vAlign w:val="center"/>
            <w:hideMark/>
          </w:tcPr>
          <w:p w14:paraId="618FD301"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5 000,0</w:t>
            </w:r>
          </w:p>
        </w:tc>
        <w:tc>
          <w:tcPr>
            <w:tcW w:w="1190" w:type="dxa"/>
            <w:tcBorders>
              <w:top w:val="nil"/>
              <w:left w:val="nil"/>
              <w:bottom w:val="nil"/>
              <w:right w:val="nil"/>
            </w:tcBorders>
            <w:noWrap/>
            <w:vAlign w:val="center"/>
            <w:hideMark/>
          </w:tcPr>
          <w:p w14:paraId="659EC0D3"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16585B56"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4 952,0</w:t>
            </w:r>
          </w:p>
        </w:tc>
        <w:tc>
          <w:tcPr>
            <w:tcW w:w="857" w:type="dxa"/>
            <w:tcBorders>
              <w:top w:val="nil"/>
              <w:left w:val="nil"/>
              <w:bottom w:val="nil"/>
              <w:right w:val="nil"/>
            </w:tcBorders>
            <w:noWrap/>
            <w:vAlign w:val="center"/>
            <w:hideMark/>
          </w:tcPr>
          <w:p w14:paraId="56B4AF4F"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6CB644F6"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857" w:type="dxa"/>
            <w:tcBorders>
              <w:top w:val="nil"/>
              <w:left w:val="nil"/>
              <w:bottom w:val="nil"/>
              <w:right w:val="nil"/>
            </w:tcBorders>
            <w:noWrap/>
            <w:vAlign w:val="center"/>
            <w:hideMark/>
          </w:tcPr>
          <w:p w14:paraId="27807459"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05FC523A"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7206BF75" w14:textId="77777777" w:rsidTr="00162BE8">
        <w:trPr>
          <w:trHeight w:val="285"/>
        </w:trPr>
        <w:tc>
          <w:tcPr>
            <w:tcW w:w="993" w:type="dxa"/>
            <w:tcBorders>
              <w:top w:val="nil"/>
              <w:left w:val="nil"/>
              <w:bottom w:val="nil"/>
              <w:right w:val="nil"/>
            </w:tcBorders>
            <w:shd w:val="clear" w:color="FFFFFF" w:fill="FFFFFF"/>
            <w:noWrap/>
            <w:vAlign w:val="bottom"/>
            <w:hideMark/>
          </w:tcPr>
          <w:p w14:paraId="48C45E43"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3 04 01</w:t>
            </w:r>
          </w:p>
        </w:tc>
        <w:tc>
          <w:tcPr>
            <w:tcW w:w="5020" w:type="dxa"/>
            <w:tcBorders>
              <w:top w:val="nil"/>
              <w:left w:val="nil"/>
              <w:bottom w:val="nil"/>
              <w:right w:val="nil"/>
            </w:tcBorders>
            <w:shd w:val="clear" w:color="FFFFFF" w:fill="FFFFFF"/>
            <w:noWrap/>
            <w:vAlign w:val="bottom"/>
            <w:hideMark/>
          </w:tcPr>
          <w:p w14:paraId="30611B30"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roofErr w:type="spellStart"/>
            <w:r w:rsidRPr="00E440A7">
              <w:rPr>
                <w:rFonts w:ascii="Times New Roman" w:eastAsia="Times New Roman" w:hAnsi="Times New Roman" w:cs="Times New Roman"/>
                <w:color w:val="000000"/>
                <w:lang w:eastAsia="es-CR"/>
              </w:rPr>
              <w:t>Comis</w:t>
            </w:r>
            <w:proofErr w:type="spellEnd"/>
            <w:r w:rsidRPr="00E440A7">
              <w:rPr>
                <w:rFonts w:ascii="Times New Roman" w:eastAsia="Times New Roman" w:hAnsi="Times New Roman" w:cs="Times New Roman"/>
                <w:color w:val="000000"/>
                <w:lang w:eastAsia="es-CR"/>
              </w:rPr>
              <w:t xml:space="preserve">. y Otros </w:t>
            </w:r>
            <w:proofErr w:type="spellStart"/>
            <w:r w:rsidRPr="00E440A7">
              <w:rPr>
                <w:rFonts w:ascii="Times New Roman" w:eastAsia="Times New Roman" w:hAnsi="Times New Roman" w:cs="Times New Roman"/>
                <w:color w:val="000000"/>
                <w:lang w:eastAsia="es-CR"/>
              </w:rPr>
              <w:t>Gts</w:t>
            </w:r>
            <w:proofErr w:type="spellEnd"/>
            <w:r w:rsidRPr="00E440A7">
              <w:rPr>
                <w:rFonts w:ascii="Times New Roman" w:eastAsia="Times New Roman" w:hAnsi="Times New Roman" w:cs="Times New Roman"/>
                <w:color w:val="000000"/>
                <w:lang w:eastAsia="es-CR"/>
              </w:rPr>
              <w:t>. sobre Tít. Valores Internos</w:t>
            </w:r>
          </w:p>
        </w:tc>
        <w:tc>
          <w:tcPr>
            <w:tcW w:w="1513" w:type="dxa"/>
            <w:tcBorders>
              <w:top w:val="nil"/>
              <w:left w:val="nil"/>
              <w:bottom w:val="nil"/>
              <w:right w:val="nil"/>
            </w:tcBorders>
            <w:noWrap/>
            <w:vAlign w:val="bottom"/>
            <w:hideMark/>
          </w:tcPr>
          <w:p w14:paraId="185CDB0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5 000,0</w:t>
            </w:r>
          </w:p>
        </w:tc>
        <w:tc>
          <w:tcPr>
            <w:tcW w:w="1190" w:type="dxa"/>
            <w:tcBorders>
              <w:top w:val="nil"/>
              <w:left w:val="nil"/>
              <w:bottom w:val="nil"/>
              <w:right w:val="nil"/>
            </w:tcBorders>
            <w:noWrap/>
            <w:vAlign w:val="center"/>
            <w:hideMark/>
          </w:tcPr>
          <w:p w14:paraId="3D4B662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109B7C8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4 952,0</w:t>
            </w:r>
          </w:p>
        </w:tc>
        <w:tc>
          <w:tcPr>
            <w:tcW w:w="857" w:type="dxa"/>
            <w:tcBorders>
              <w:top w:val="nil"/>
              <w:left w:val="nil"/>
              <w:bottom w:val="nil"/>
              <w:right w:val="nil"/>
            </w:tcBorders>
            <w:noWrap/>
            <w:vAlign w:val="center"/>
            <w:hideMark/>
          </w:tcPr>
          <w:p w14:paraId="3805190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369D7D5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857" w:type="dxa"/>
            <w:tcBorders>
              <w:top w:val="nil"/>
              <w:left w:val="nil"/>
              <w:bottom w:val="nil"/>
              <w:right w:val="nil"/>
            </w:tcBorders>
            <w:noWrap/>
            <w:vAlign w:val="center"/>
            <w:hideMark/>
          </w:tcPr>
          <w:p w14:paraId="52DEC9C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47F08AB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38BA2719" w14:textId="77777777" w:rsidTr="00162BE8">
        <w:trPr>
          <w:trHeight w:val="285"/>
        </w:trPr>
        <w:tc>
          <w:tcPr>
            <w:tcW w:w="993" w:type="dxa"/>
            <w:tcBorders>
              <w:top w:val="nil"/>
              <w:left w:val="nil"/>
              <w:bottom w:val="nil"/>
              <w:right w:val="nil"/>
            </w:tcBorders>
            <w:shd w:val="clear" w:color="FFFFFF" w:fill="FFFFFF"/>
            <w:noWrap/>
            <w:vAlign w:val="bottom"/>
            <w:hideMark/>
          </w:tcPr>
          <w:p w14:paraId="07EBED0F"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00F20E2D"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611690E3"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39C14BAD"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478110C7"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3D6D6F78"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2A5A2BE2"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6052360C"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4CF045FF"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0CF8C2BD" w14:textId="77777777" w:rsidTr="00162BE8">
        <w:trPr>
          <w:trHeight w:val="285"/>
        </w:trPr>
        <w:tc>
          <w:tcPr>
            <w:tcW w:w="993" w:type="dxa"/>
            <w:tcBorders>
              <w:top w:val="nil"/>
              <w:left w:val="nil"/>
              <w:bottom w:val="nil"/>
              <w:right w:val="nil"/>
            </w:tcBorders>
            <w:shd w:val="clear" w:color="FFFFFF" w:fill="FFFFFF"/>
            <w:noWrap/>
            <w:vAlign w:val="bottom"/>
            <w:hideMark/>
          </w:tcPr>
          <w:p w14:paraId="587AAD4B"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4 00 00</w:t>
            </w:r>
          </w:p>
        </w:tc>
        <w:tc>
          <w:tcPr>
            <w:tcW w:w="5020" w:type="dxa"/>
            <w:tcBorders>
              <w:top w:val="nil"/>
              <w:left w:val="nil"/>
              <w:bottom w:val="nil"/>
              <w:right w:val="nil"/>
            </w:tcBorders>
            <w:shd w:val="clear" w:color="FFFFFF" w:fill="FFFFFF"/>
            <w:noWrap/>
            <w:vAlign w:val="bottom"/>
            <w:hideMark/>
          </w:tcPr>
          <w:p w14:paraId="7556ED76"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ACTIVOS FINANCIEROS</w:t>
            </w:r>
          </w:p>
        </w:tc>
        <w:tc>
          <w:tcPr>
            <w:tcW w:w="1513" w:type="dxa"/>
            <w:tcBorders>
              <w:top w:val="nil"/>
              <w:left w:val="nil"/>
              <w:bottom w:val="nil"/>
              <w:right w:val="nil"/>
            </w:tcBorders>
            <w:noWrap/>
            <w:vAlign w:val="center"/>
            <w:hideMark/>
          </w:tcPr>
          <w:p w14:paraId="22E0B231"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27 650 533,6</w:t>
            </w:r>
          </w:p>
        </w:tc>
        <w:tc>
          <w:tcPr>
            <w:tcW w:w="1190" w:type="dxa"/>
            <w:tcBorders>
              <w:top w:val="nil"/>
              <w:left w:val="nil"/>
              <w:bottom w:val="nil"/>
              <w:right w:val="nil"/>
            </w:tcBorders>
            <w:noWrap/>
            <w:vAlign w:val="center"/>
            <w:hideMark/>
          </w:tcPr>
          <w:p w14:paraId="2120D20D"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032704CF"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23 150 211,1</w:t>
            </w:r>
          </w:p>
        </w:tc>
        <w:tc>
          <w:tcPr>
            <w:tcW w:w="857" w:type="dxa"/>
            <w:tcBorders>
              <w:top w:val="nil"/>
              <w:left w:val="nil"/>
              <w:bottom w:val="nil"/>
              <w:right w:val="nil"/>
            </w:tcBorders>
            <w:noWrap/>
            <w:vAlign w:val="center"/>
            <w:hideMark/>
          </w:tcPr>
          <w:p w14:paraId="0AF022A3"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396D8BDA"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13 977 902,1</w:t>
            </w:r>
          </w:p>
        </w:tc>
        <w:tc>
          <w:tcPr>
            <w:tcW w:w="857" w:type="dxa"/>
            <w:tcBorders>
              <w:top w:val="nil"/>
              <w:left w:val="nil"/>
              <w:bottom w:val="nil"/>
              <w:right w:val="nil"/>
            </w:tcBorders>
            <w:noWrap/>
            <w:vAlign w:val="center"/>
            <w:hideMark/>
          </w:tcPr>
          <w:p w14:paraId="3A9B035A"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67DC6417"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2874948C" w14:textId="77777777" w:rsidTr="00162BE8">
        <w:trPr>
          <w:trHeight w:val="285"/>
        </w:trPr>
        <w:tc>
          <w:tcPr>
            <w:tcW w:w="993" w:type="dxa"/>
            <w:tcBorders>
              <w:top w:val="nil"/>
              <w:left w:val="nil"/>
              <w:bottom w:val="nil"/>
              <w:right w:val="nil"/>
            </w:tcBorders>
            <w:shd w:val="clear" w:color="FFFFFF" w:fill="FFFFFF"/>
            <w:noWrap/>
            <w:vAlign w:val="bottom"/>
            <w:hideMark/>
          </w:tcPr>
          <w:p w14:paraId="3E539438"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4 02 00</w:t>
            </w:r>
          </w:p>
        </w:tc>
        <w:tc>
          <w:tcPr>
            <w:tcW w:w="5020" w:type="dxa"/>
            <w:tcBorders>
              <w:top w:val="nil"/>
              <w:left w:val="nil"/>
              <w:bottom w:val="nil"/>
              <w:right w:val="nil"/>
            </w:tcBorders>
            <w:shd w:val="clear" w:color="FFFFFF" w:fill="FFFFFF"/>
            <w:noWrap/>
            <w:vAlign w:val="bottom"/>
            <w:hideMark/>
          </w:tcPr>
          <w:p w14:paraId="2769EDBB"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ADQUISICIÓN DE VALORES</w:t>
            </w:r>
          </w:p>
        </w:tc>
        <w:tc>
          <w:tcPr>
            <w:tcW w:w="1513" w:type="dxa"/>
            <w:tcBorders>
              <w:top w:val="nil"/>
              <w:left w:val="nil"/>
              <w:bottom w:val="nil"/>
              <w:right w:val="nil"/>
            </w:tcBorders>
            <w:noWrap/>
            <w:vAlign w:val="center"/>
            <w:hideMark/>
          </w:tcPr>
          <w:p w14:paraId="25D1DA0E"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27 650 533,6</w:t>
            </w:r>
          </w:p>
        </w:tc>
        <w:tc>
          <w:tcPr>
            <w:tcW w:w="1190" w:type="dxa"/>
            <w:tcBorders>
              <w:top w:val="nil"/>
              <w:left w:val="nil"/>
              <w:bottom w:val="nil"/>
              <w:right w:val="nil"/>
            </w:tcBorders>
            <w:noWrap/>
            <w:vAlign w:val="center"/>
            <w:hideMark/>
          </w:tcPr>
          <w:p w14:paraId="7EA70A9F"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694F7729"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23 150 211,1</w:t>
            </w:r>
          </w:p>
        </w:tc>
        <w:tc>
          <w:tcPr>
            <w:tcW w:w="857" w:type="dxa"/>
            <w:tcBorders>
              <w:top w:val="nil"/>
              <w:left w:val="nil"/>
              <w:bottom w:val="nil"/>
              <w:right w:val="nil"/>
            </w:tcBorders>
            <w:noWrap/>
            <w:vAlign w:val="center"/>
            <w:hideMark/>
          </w:tcPr>
          <w:p w14:paraId="289B5469"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6A0204ED"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13 977 902,1</w:t>
            </w:r>
          </w:p>
        </w:tc>
        <w:tc>
          <w:tcPr>
            <w:tcW w:w="857" w:type="dxa"/>
            <w:tcBorders>
              <w:top w:val="nil"/>
              <w:left w:val="nil"/>
              <w:bottom w:val="nil"/>
              <w:right w:val="nil"/>
            </w:tcBorders>
            <w:noWrap/>
            <w:vAlign w:val="center"/>
            <w:hideMark/>
          </w:tcPr>
          <w:p w14:paraId="6A83EE8F"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6263C475"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670067B0" w14:textId="77777777" w:rsidTr="00162BE8">
        <w:trPr>
          <w:trHeight w:val="285"/>
        </w:trPr>
        <w:tc>
          <w:tcPr>
            <w:tcW w:w="993" w:type="dxa"/>
            <w:tcBorders>
              <w:top w:val="nil"/>
              <w:left w:val="nil"/>
              <w:bottom w:val="nil"/>
              <w:right w:val="nil"/>
            </w:tcBorders>
            <w:shd w:val="clear" w:color="FFFFFF" w:fill="FFFFFF"/>
            <w:noWrap/>
            <w:vAlign w:val="bottom"/>
            <w:hideMark/>
          </w:tcPr>
          <w:p w14:paraId="1B7382BF"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4 02 06</w:t>
            </w:r>
          </w:p>
        </w:tc>
        <w:tc>
          <w:tcPr>
            <w:tcW w:w="5020" w:type="dxa"/>
            <w:tcBorders>
              <w:top w:val="nil"/>
              <w:left w:val="nil"/>
              <w:bottom w:val="nil"/>
              <w:right w:val="nil"/>
            </w:tcBorders>
            <w:shd w:val="clear" w:color="FFFFFF" w:fill="FFFFFF"/>
            <w:noWrap/>
            <w:vAlign w:val="bottom"/>
            <w:hideMark/>
          </w:tcPr>
          <w:p w14:paraId="396BA298"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Adquisición de Valores de Instituciones Públicas Financieras</w:t>
            </w:r>
          </w:p>
        </w:tc>
        <w:tc>
          <w:tcPr>
            <w:tcW w:w="1513" w:type="dxa"/>
            <w:tcBorders>
              <w:top w:val="nil"/>
              <w:left w:val="nil"/>
              <w:bottom w:val="nil"/>
              <w:right w:val="nil"/>
            </w:tcBorders>
            <w:noWrap/>
            <w:vAlign w:val="bottom"/>
            <w:hideMark/>
          </w:tcPr>
          <w:p w14:paraId="71496673"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27 650 533,6</w:t>
            </w:r>
          </w:p>
        </w:tc>
        <w:tc>
          <w:tcPr>
            <w:tcW w:w="1190" w:type="dxa"/>
            <w:tcBorders>
              <w:top w:val="nil"/>
              <w:left w:val="nil"/>
              <w:bottom w:val="nil"/>
              <w:right w:val="nil"/>
            </w:tcBorders>
            <w:noWrap/>
            <w:vAlign w:val="center"/>
            <w:hideMark/>
          </w:tcPr>
          <w:p w14:paraId="27EC43B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2DED7EC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23 150 211,1</w:t>
            </w:r>
          </w:p>
        </w:tc>
        <w:tc>
          <w:tcPr>
            <w:tcW w:w="857" w:type="dxa"/>
            <w:tcBorders>
              <w:top w:val="nil"/>
              <w:left w:val="nil"/>
              <w:bottom w:val="nil"/>
              <w:right w:val="nil"/>
            </w:tcBorders>
            <w:noWrap/>
            <w:vAlign w:val="center"/>
            <w:hideMark/>
          </w:tcPr>
          <w:p w14:paraId="0B26130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4EB3DE5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13 977 902,1</w:t>
            </w:r>
          </w:p>
        </w:tc>
        <w:tc>
          <w:tcPr>
            <w:tcW w:w="857" w:type="dxa"/>
            <w:tcBorders>
              <w:top w:val="nil"/>
              <w:left w:val="nil"/>
              <w:bottom w:val="nil"/>
              <w:right w:val="nil"/>
            </w:tcBorders>
            <w:noWrap/>
            <w:vAlign w:val="center"/>
            <w:hideMark/>
          </w:tcPr>
          <w:p w14:paraId="656656D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221DA99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79A80AFD" w14:textId="77777777" w:rsidTr="00162BE8">
        <w:trPr>
          <w:trHeight w:val="285"/>
        </w:trPr>
        <w:tc>
          <w:tcPr>
            <w:tcW w:w="993" w:type="dxa"/>
            <w:tcBorders>
              <w:top w:val="nil"/>
              <w:left w:val="nil"/>
              <w:bottom w:val="nil"/>
              <w:right w:val="nil"/>
            </w:tcBorders>
            <w:shd w:val="clear" w:color="FFFFFF" w:fill="FFFFFF"/>
            <w:noWrap/>
            <w:vAlign w:val="bottom"/>
            <w:hideMark/>
          </w:tcPr>
          <w:p w14:paraId="1596B69D"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51E8592F"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59B24A19"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27D17BBF"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2A851FFC"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5028D8F8"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4A187471"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2737DE6E"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255CF176"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48552EFF" w14:textId="77777777" w:rsidTr="00162BE8">
        <w:trPr>
          <w:trHeight w:val="285"/>
        </w:trPr>
        <w:tc>
          <w:tcPr>
            <w:tcW w:w="993" w:type="dxa"/>
            <w:tcBorders>
              <w:top w:val="nil"/>
              <w:left w:val="nil"/>
              <w:bottom w:val="nil"/>
              <w:right w:val="nil"/>
            </w:tcBorders>
            <w:shd w:val="clear" w:color="FFFFFF" w:fill="FFFFFF"/>
            <w:noWrap/>
            <w:vAlign w:val="bottom"/>
            <w:hideMark/>
          </w:tcPr>
          <w:p w14:paraId="3EBA84EB"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5 00 00</w:t>
            </w:r>
          </w:p>
        </w:tc>
        <w:tc>
          <w:tcPr>
            <w:tcW w:w="5020" w:type="dxa"/>
            <w:tcBorders>
              <w:top w:val="nil"/>
              <w:left w:val="nil"/>
              <w:bottom w:val="nil"/>
              <w:right w:val="nil"/>
            </w:tcBorders>
            <w:shd w:val="clear" w:color="FFFFFF" w:fill="FFFFFF"/>
            <w:noWrap/>
            <w:vAlign w:val="bottom"/>
            <w:hideMark/>
          </w:tcPr>
          <w:p w14:paraId="148A12B3"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BIENES DURADEROS</w:t>
            </w:r>
          </w:p>
        </w:tc>
        <w:tc>
          <w:tcPr>
            <w:tcW w:w="1513" w:type="dxa"/>
            <w:tcBorders>
              <w:top w:val="nil"/>
              <w:left w:val="nil"/>
              <w:bottom w:val="nil"/>
              <w:right w:val="nil"/>
            </w:tcBorders>
            <w:noWrap/>
            <w:vAlign w:val="center"/>
            <w:hideMark/>
          </w:tcPr>
          <w:p w14:paraId="0FFC2303"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25 660 138,7</w:t>
            </w:r>
          </w:p>
        </w:tc>
        <w:tc>
          <w:tcPr>
            <w:tcW w:w="1190" w:type="dxa"/>
            <w:tcBorders>
              <w:top w:val="nil"/>
              <w:left w:val="nil"/>
              <w:bottom w:val="nil"/>
              <w:right w:val="nil"/>
            </w:tcBorders>
            <w:noWrap/>
            <w:vAlign w:val="center"/>
            <w:hideMark/>
          </w:tcPr>
          <w:p w14:paraId="56D7F697"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361BEA27"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10 986 487,7</w:t>
            </w:r>
          </w:p>
        </w:tc>
        <w:tc>
          <w:tcPr>
            <w:tcW w:w="857" w:type="dxa"/>
            <w:tcBorders>
              <w:top w:val="nil"/>
              <w:left w:val="nil"/>
              <w:bottom w:val="nil"/>
              <w:right w:val="nil"/>
            </w:tcBorders>
            <w:noWrap/>
            <w:vAlign w:val="center"/>
            <w:hideMark/>
          </w:tcPr>
          <w:p w14:paraId="67F2B833"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65917B27"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8 623 782,5</w:t>
            </w:r>
          </w:p>
        </w:tc>
        <w:tc>
          <w:tcPr>
            <w:tcW w:w="857" w:type="dxa"/>
            <w:tcBorders>
              <w:top w:val="nil"/>
              <w:left w:val="nil"/>
              <w:bottom w:val="nil"/>
              <w:right w:val="nil"/>
            </w:tcBorders>
            <w:noWrap/>
            <w:vAlign w:val="center"/>
            <w:hideMark/>
          </w:tcPr>
          <w:p w14:paraId="192E8653"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28E3DAFF"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53FEF76D" w14:textId="77777777" w:rsidTr="00162BE8">
        <w:trPr>
          <w:trHeight w:val="285"/>
        </w:trPr>
        <w:tc>
          <w:tcPr>
            <w:tcW w:w="993" w:type="dxa"/>
            <w:tcBorders>
              <w:top w:val="nil"/>
              <w:left w:val="nil"/>
              <w:bottom w:val="nil"/>
              <w:right w:val="nil"/>
            </w:tcBorders>
            <w:shd w:val="clear" w:color="FFFFFF" w:fill="FFFFFF"/>
            <w:noWrap/>
            <w:vAlign w:val="bottom"/>
            <w:hideMark/>
          </w:tcPr>
          <w:p w14:paraId="06F8B59F"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5 01 00</w:t>
            </w:r>
          </w:p>
        </w:tc>
        <w:tc>
          <w:tcPr>
            <w:tcW w:w="5020" w:type="dxa"/>
            <w:tcBorders>
              <w:top w:val="nil"/>
              <w:left w:val="nil"/>
              <w:bottom w:val="nil"/>
              <w:right w:val="nil"/>
            </w:tcBorders>
            <w:shd w:val="clear" w:color="FFFFFF" w:fill="FFFFFF"/>
            <w:noWrap/>
            <w:vAlign w:val="bottom"/>
            <w:hideMark/>
          </w:tcPr>
          <w:p w14:paraId="0E5C4518"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MAQUINARIA, EQUIPO Y MOBILIARIO</w:t>
            </w:r>
          </w:p>
        </w:tc>
        <w:tc>
          <w:tcPr>
            <w:tcW w:w="1513" w:type="dxa"/>
            <w:tcBorders>
              <w:top w:val="nil"/>
              <w:left w:val="nil"/>
              <w:bottom w:val="nil"/>
              <w:right w:val="nil"/>
            </w:tcBorders>
            <w:noWrap/>
            <w:vAlign w:val="center"/>
            <w:hideMark/>
          </w:tcPr>
          <w:p w14:paraId="04D36345"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18 590 833,1</w:t>
            </w:r>
          </w:p>
        </w:tc>
        <w:tc>
          <w:tcPr>
            <w:tcW w:w="1190" w:type="dxa"/>
            <w:tcBorders>
              <w:top w:val="nil"/>
              <w:left w:val="nil"/>
              <w:bottom w:val="nil"/>
              <w:right w:val="nil"/>
            </w:tcBorders>
            <w:noWrap/>
            <w:vAlign w:val="center"/>
            <w:hideMark/>
          </w:tcPr>
          <w:p w14:paraId="3C93EE5C"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122C2447"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9 372 384,6</w:t>
            </w:r>
          </w:p>
        </w:tc>
        <w:tc>
          <w:tcPr>
            <w:tcW w:w="857" w:type="dxa"/>
            <w:tcBorders>
              <w:top w:val="nil"/>
              <w:left w:val="nil"/>
              <w:bottom w:val="nil"/>
              <w:right w:val="nil"/>
            </w:tcBorders>
            <w:noWrap/>
            <w:vAlign w:val="center"/>
            <w:hideMark/>
          </w:tcPr>
          <w:p w14:paraId="42787E00"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2386A769"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5 230 456,4</w:t>
            </w:r>
          </w:p>
        </w:tc>
        <w:tc>
          <w:tcPr>
            <w:tcW w:w="857" w:type="dxa"/>
            <w:tcBorders>
              <w:top w:val="nil"/>
              <w:left w:val="nil"/>
              <w:bottom w:val="nil"/>
              <w:right w:val="nil"/>
            </w:tcBorders>
            <w:noWrap/>
            <w:vAlign w:val="center"/>
            <w:hideMark/>
          </w:tcPr>
          <w:p w14:paraId="7FD11FB6"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14BA8EA4"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2FFA4EAA" w14:textId="77777777" w:rsidTr="00162BE8">
        <w:trPr>
          <w:trHeight w:val="285"/>
        </w:trPr>
        <w:tc>
          <w:tcPr>
            <w:tcW w:w="993" w:type="dxa"/>
            <w:tcBorders>
              <w:top w:val="nil"/>
              <w:left w:val="nil"/>
              <w:bottom w:val="nil"/>
              <w:right w:val="nil"/>
            </w:tcBorders>
            <w:shd w:val="clear" w:color="FFFFFF" w:fill="FFFFFF"/>
            <w:noWrap/>
            <w:vAlign w:val="bottom"/>
            <w:hideMark/>
          </w:tcPr>
          <w:p w14:paraId="7767063B"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5 01 01</w:t>
            </w:r>
          </w:p>
        </w:tc>
        <w:tc>
          <w:tcPr>
            <w:tcW w:w="5020" w:type="dxa"/>
            <w:tcBorders>
              <w:top w:val="nil"/>
              <w:left w:val="nil"/>
              <w:bottom w:val="nil"/>
              <w:right w:val="nil"/>
            </w:tcBorders>
            <w:shd w:val="clear" w:color="FFFFFF" w:fill="FFFFFF"/>
            <w:noWrap/>
            <w:vAlign w:val="bottom"/>
            <w:hideMark/>
          </w:tcPr>
          <w:p w14:paraId="46670C61"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Maquinaria y Equipo para la Producción</w:t>
            </w:r>
          </w:p>
        </w:tc>
        <w:tc>
          <w:tcPr>
            <w:tcW w:w="1513" w:type="dxa"/>
            <w:tcBorders>
              <w:top w:val="nil"/>
              <w:left w:val="nil"/>
              <w:bottom w:val="nil"/>
              <w:right w:val="nil"/>
            </w:tcBorders>
            <w:noWrap/>
            <w:vAlign w:val="bottom"/>
            <w:hideMark/>
          </w:tcPr>
          <w:p w14:paraId="7A52C452"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646 308,3</w:t>
            </w:r>
          </w:p>
        </w:tc>
        <w:tc>
          <w:tcPr>
            <w:tcW w:w="1190" w:type="dxa"/>
            <w:tcBorders>
              <w:top w:val="nil"/>
              <w:left w:val="nil"/>
              <w:bottom w:val="nil"/>
              <w:right w:val="nil"/>
            </w:tcBorders>
            <w:noWrap/>
            <w:vAlign w:val="center"/>
            <w:hideMark/>
          </w:tcPr>
          <w:p w14:paraId="54426AE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130B4BE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619 865,5</w:t>
            </w:r>
          </w:p>
        </w:tc>
        <w:tc>
          <w:tcPr>
            <w:tcW w:w="857" w:type="dxa"/>
            <w:tcBorders>
              <w:top w:val="nil"/>
              <w:left w:val="nil"/>
              <w:bottom w:val="nil"/>
              <w:right w:val="nil"/>
            </w:tcBorders>
            <w:noWrap/>
            <w:vAlign w:val="center"/>
            <w:hideMark/>
          </w:tcPr>
          <w:p w14:paraId="336C852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653E3DD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154 829,5</w:t>
            </w:r>
          </w:p>
        </w:tc>
        <w:tc>
          <w:tcPr>
            <w:tcW w:w="857" w:type="dxa"/>
            <w:tcBorders>
              <w:top w:val="nil"/>
              <w:left w:val="nil"/>
              <w:bottom w:val="nil"/>
              <w:right w:val="nil"/>
            </w:tcBorders>
            <w:noWrap/>
            <w:vAlign w:val="center"/>
            <w:hideMark/>
          </w:tcPr>
          <w:p w14:paraId="1FD7D5F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36387C0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2196CC5B" w14:textId="77777777" w:rsidTr="00162BE8">
        <w:trPr>
          <w:trHeight w:val="285"/>
        </w:trPr>
        <w:tc>
          <w:tcPr>
            <w:tcW w:w="993" w:type="dxa"/>
            <w:tcBorders>
              <w:top w:val="nil"/>
              <w:left w:val="nil"/>
              <w:bottom w:val="nil"/>
              <w:right w:val="nil"/>
            </w:tcBorders>
            <w:shd w:val="clear" w:color="FFFFFF" w:fill="FFFFFF"/>
            <w:noWrap/>
            <w:vAlign w:val="bottom"/>
            <w:hideMark/>
          </w:tcPr>
          <w:p w14:paraId="30A8A5DA"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5 01 02</w:t>
            </w:r>
          </w:p>
        </w:tc>
        <w:tc>
          <w:tcPr>
            <w:tcW w:w="5020" w:type="dxa"/>
            <w:tcBorders>
              <w:top w:val="nil"/>
              <w:left w:val="nil"/>
              <w:bottom w:val="nil"/>
              <w:right w:val="nil"/>
            </w:tcBorders>
            <w:shd w:val="clear" w:color="FFFFFF" w:fill="FFFFFF"/>
            <w:noWrap/>
            <w:vAlign w:val="bottom"/>
            <w:hideMark/>
          </w:tcPr>
          <w:p w14:paraId="50EF6AB8"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Equipo de Transporte</w:t>
            </w:r>
          </w:p>
        </w:tc>
        <w:tc>
          <w:tcPr>
            <w:tcW w:w="1513" w:type="dxa"/>
            <w:tcBorders>
              <w:top w:val="nil"/>
              <w:left w:val="nil"/>
              <w:bottom w:val="nil"/>
              <w:right w:val="nil"/>
            </w:tcBorders>
            <w:noWrap/>
            <w:vAlign w:val="bottom"/>
            <w:hideMark/>
          </w:tcPr>
          <w:p w14:paraId="0BDDFC79"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1 998 049,7</w:t>
            </w:r>
          </w:p>
        </w:tc>
        <w:tc>
          <w:tcPr>
            <w:tcW w:w="1190" w:type="dxa"/>
            <w:tcBorders>
              <w:top w:val="nil"/>
              <w:left w:val="nil"/>
              <w:bottom w:val="nil"/>
              <w:right w:val="nil"/>
            </w:tcBorders>
            <w:noWrap/>
            <w:vAlign w:val="center"/>
            <w:hideMark/>
          </w:tcPr>
          <w:p w14:paraId="5E2B697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4279432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1 206 072,4</w:t>
            </w:r>
          </w:p>
        </w:tc>
        <w:tc>
          <w:tcPr>
            <w:tcW w:w="857" w:type="dxa"/>
            <w:tcBorders>
              <w:top w:val="nil"/>
              <w:left w:val="nil"/>
              <w:bottom w:val="nil"/>
              <w:right w:val="nil"/>
            </w:tcBorders>
            <w:noWrap/>
            <w:vAlign w:val="center"/>
            <w:hideMark/>
          </w:tcPr>
          <w:p w14:paraId="4112425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7487607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163 223,6</w:t>
            </w:r>
          </w:p>
        </w:tc>
        <w:tc>
          <w:tcPr>
            <w:tcW w:w="857" w:type="dxa"/>
            <w:tcBorders>
              <w:top w:val="nil"/>
              <w:left w:val="nil"/>
              <w:bottom w:val="nil"/>
              <w:right w:val="nil"/>
            </w:tcBorders>
            <w:noWrap/>
            <w:vAlign w:val="center"/>
            <w:hideMark/>
          </w:tcPr>
          <w:p w14:paraId="088C87C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1242A3E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2989F9A6" w14:textId="77777777" w:rsidTr="00162BE8">
        <w:trPr>
          <w:trHeight w:val="285"/>
        </w:trPr>
        <w:tc>
          <w:tcPr>
            <w:tcW w:w="993" w:type="dxa"/>
            <w:tcBorders>
              <w:top w:val="nil"/>
              <w:left w:val="nil"/>
              <w:bottom w:val="nil"/>
              <w:right w:val="nil"/>
            </w:tcBorders>
            <w:shd w:val="clear" w:color="FFFFFF" w:fill="FFFFFF"/>
            <w:noWrap/>
            <w:vAlign w:val="bottom"/>
            <w:hideMark/>
          </w:tcPr>
          <w:p w14:paraId="312A8711"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5 01 03</w:t>
            </w:r>
          </w:p>
        </w:tc>
        <w:tc>
          <w:tcPr>
            <w:tcW w:w="5020" w:type="dxa"/>
            <w:tcBorders>
              <w:top w:val="nil"/>
              <w:left w:val="nil"/>
              <w:bottom w:val="nil"/>
              <w:right w:val="nil"/>
            </w:tcBorders>
            <w:shd w:val="clear" w:color="FFFFFF" w:fill="FFFFFF"/>
            <w:noWrap/>
            <w:vAlign w:val="bottom"/>
            <w:hideMark/>
          </w:tcPr>
          <w:p w14:paraId="478C6002"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Equipo de Comunicación</w:t>
            </w:r>
          </w:p>
        </w:tc>
        <w:tc>
          <w:tcPr>
            <w:tcW w:w="1513" w:type="dxa"/>
            <w:tcBorders>
              <w:top w:val="nil"/>
              <w:left w:val="nil"/>
              <w:bottom w:val="nil"/>
              <w:right w:val="nil"/>
            </w:tcBorders>
            <w:noWrap/>
            <w:vAlign w:val="bottom"/>
            <w:hideMark/>
          </w:tcPr>
          <w:p w14:paraId="6F4BF57B"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1 123 198,6</w:t>
            </w:r>
          </w:p>
        </w:tc>
        <w:tc>
          <w:tcPr>
            <w:tcW w:w="1190" w:type="dxa"/>
            <w:tcBorders>
              <w:top w:val="nil"/>
              <w:left w:val="nil"/>
              <w:bottom w:val="nil"/>
              <w:right w:val="nil"/>
            </w:tcBorders>
            <w:noWrap/>
            <w:vAlign w:val="center"/>
            <w:hideMark/>
          </w:tcPr>
          <w:p w14:paraId="501557D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5DD772C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628 618,0</w:t>
            </w:r>
          </w:p>
        </w:tc>
        <w:tc>
          <w:tcPr>
            <w:tcW w:w="857" w:type="dxa"/>
            <w:tcBorders>
              <w:top w:val="nil"/>
              <w:left w:val="nil"/>
              <w:bottom w:val="nil"/>
              <w:right w:val="nil"/>
            </w:tcBorders>
            <w:noWrap/>
            <w:vAlign w:val="center"/>
            <w:hideMark/>
          </w:tcPr>
          <w:p w14:paraId="2D5BF5F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3BF705B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1 129 229,5</w:t>
            </w:r>
          </w:p>
        </w:tc>
        <w:tc>
          <w:tcPr>
            <w:tcW w:w="857" w:type="dxa"/>
            <w:tcBorders>
              <w:top w:val="nil"/>
              <w:left w:val="nil"/>
              <w:bottom w:val="nil"/>
              <w:right w:val="nil"/>
            </w:tcBorders>
            <w:noWrap/>
            <w:vAlign w:val="center"/>
            <w:hideMark/>
          </w:tcPr>
          <w:p w14:paraId="0EA38EF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33B107E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4BF7354D" w14:textId="77777777" w:rsidTr="00162BE8">
        <w:trPr>
          <w:trHeight w:val="285"/>
        </w:trPr>
        <w:tc>
          <w:tcPr>
            <w:tcW w:w="993" w:type="dxa"/>
            <w:tcBorders>
              <w:top w:val="nil"/>
              <w:left w:val="nil"/>
              <w:bottom w:val="nil"/>
              <w:right w:val="nil"/>
            </w:tcBorders>
            <w:shd w:val="clear" w:color="FFFFFF" w:fill="FFFFFF"/>
            <w:noWrap/>
            <w:vAlign w:val="bottom"/>
            <w:hideMark/>
          </w:tcPr>
          <w:p w14:paraId="2D3B1405"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5 01 04</w:t>
            </w:r>
          </w:p>
        </w:tc>
        <w:tc>
          <w:tcPr>
            <w:tcW w:w="5020" w:type="dxa"/>
            <w:tcBorders>
              <w:top w:val="nil"/>
              <w:left w:val="nil"/>
              <w:bottom w:val="nil"/>
              <w:right w:val="nil"/>
            </w:tcBorders>
            <w:shd w:val="clear" w:color="FFFFFF" w:fill="FFFFFF"/>
            <w:noWrap/>
            <w:vAlign w:val="bottom"/>
            <w:hideMark/>
          </w:tcPr>
          <w:p w14:paraId="4E7BDEEE"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Equipo y Mobiliario de Oficina</w:t>
            </w:r>
          </w:p>
        </w:tc>
        <w:tc>
          <w:tcPr>
            <w:tcW w:w="1513" w:type="dxa"/>
            <w:tcBorders>
              <w:top w:val="nil"/>
              <w:left w:val="nil"/>
              <w:bottom w:val="nil"/>
              <w:right w:val="nil"/>
            </w:tcBorders>
            <w:noWrap/>
            <w:vAlign w:val="bottom"/>
            <w:hideMark/>
          </w:tcPr>
          <w:p w14:paraId="01242582"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1 669 201,9</w:t>
            </w:r>
          </w:p>
        </w:tc>
        <w:tc>
          <w:tcPr>
            <w:tcW w:w="1190" w:type="dxa"/>
            <w:tcBorders>
              <w:top w:val="nil"/>
              <w:left w:val="nil"/>
              <w:bottom w:val="nil"/>
              <w:right w:val="nil"/>
            </w:tcBorders>
            <w:noWrap/>
            <w:vAlign w:val="center"/>
            <w:hideMark/>
          </w:tcPr>
          <w:p w14:paraId="62BFA5E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6D4D235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998 974,4</w:t>
            </w:r>
          </w:p>
        </w:tc>
        <w:tc>
          <w:tcPr>
            <w:tcW w:w="857" w:type="dxa"/>
            <w:tcBorders>
              <w:top w:val="nil"/>
              <w:left w:val="nil"/>
              <w:bottom w:val="nil"/>
              <w:right w:val="nil"/>
            </w:tcBorders>
            <w:noWrap/>
            <w:vAlign w:val="center"/>
            <w:hideMark/>
          </w:tcPr>
          <w:p w14:paraId="4351359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1D81C73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567 207,2</w:t>
            </w:r>
          </w:p>
        </w:tc>
        <w:tc>
          <w:tcPr>
            <w:tcW w:w="857" w:type="dxa"/>
            <w:tcBorders>
              <w:top w:val="nil"/>
              <w:left w:val="nil"/>
              <w:bottom w:val="nil"/>
              <w:right w:val="nil"/>
            </w:tcBorders>
            <w:noWrap/>
            <w:vAlign w:val="center"/>
            <w:hideMark/>
          </w:tcPr>
          <w:p w14:paraId="16C5196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226D08C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36032EFE" w14:textId="77777777" w:rsidTr="00162BE8">
        <w:trPr>
          <w:trHeight w:val="285"/>
        </w:trPr>
        <w:tc>
          <w:tcPr>
            <w:tcW w:w="993" w:type="dxa"/>
            <w:tcBorders>
              <w:top w:val="nil"/>
              <w:left w:val="nil"/>
              <w:bottom w:val="nil"/>
              <w:right w:val="nil"/>
            </w:tcBorders>
            <w:shd w:val="clear" w:color="FFFFFF" w:fill="FFFFFF"/>
            <w:noWrap/>
            <w:vAlign w:val="bottom"/>
            <w:hideMark/>
          </w:tcPr>
          <w:p w14:paraId="65C4B7D7"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5 01 05</w:t>
            </w:r>
          </w:p>
        </w:tc>
        <w:tc>
          <w:tcPr>
            <w:tcW w:w="5020" w:type="dxa"/>
            <w:tcBorders>
              <w:top w:val="nil"/>
              <w:left w:val="nil"/>
              <w:bottom w:val="nil"/>
              <w:right w:val="nil"/>
            </w:tcBorders>
            <w:shd w:val="clear" w:color="FFFFFF" w:fill="FFFFFF"/>
            <w:noWrap/>
            <w:vAlign w:val="bottom"/>
            <w:hideMark/>
          </w:tcPr>
          <w:p w14:paraId="46CDB063"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Equipo y Programas de Cómputo</w:t>
            </w:r>
          </w:p>
        </w:tc>
        <w:tc>
          <w:tcPr>
            <w:tcW w:w="1513" w:type="dxa"/>
            <w:tcBorders>
              <w:top w:val="nil"/>
              <w:left w:val="nil"/>
              <w:bottom w:val="nil"/>
              <w:right w:val="nil"/>
            </w:tcBorders>
            <w:noWrap/>
            <w:vAlign w:val="bottom"/>
            <w:hideMark/>
          </w:tcPr>
          <w:p w14:paraId="5BF4946A"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5 902 571,8</w:t>
            </w:r>
          </w:p>
        </w:tc>
        <w:tc>
          <w:tcPr>
            <w:tcW w:w="1190" w:type="dxa"/>
            <w:tcBorders>
              <w:top w:val="nil"/>
              <w:left w:val="nil"/>
              <w:bottom w:val="nil"/>
              <w:right w:val="nil"/>
            </w:tcBorders>
            <w:noWrap/>
            <w:vAlign w:val="center"/>
            <w:hideMark/>
          </w:tcPr>
          <w:p w14:paraId="50EE872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69C43C3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2 359 917,6</w:t>
            </w:r>
          </w:p>
        </w:tc>
        <w:tc>
          <w:tcPr>
            <w:tcW w:w="857" w:type="dxa"/>
            <w:tcBorders>
              <w:top w:val="nil"/>
              <w:left w:val="nil"/>
              <w:bottom w:val="nil"/>
              <w:right w:val="nil"/>
            </w:tcBorders>
            <w:noWrap/>
            <w:vAlign w:val="center"/>
            <w:hideMark/>
          </w:tcPr>
          <w:p w14:paraId="2847ABC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6096C7C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1 217 703,9</w:t>
            </w:r>
          </w:p>
        </w:tc>
        <w:tc>
          <w:tcPr>
            <w:tcW w:w="857" w:type="dxa"/>
            <w:tcBorders>
              <w:top w:val="nil"/>
              <w:left w:val="nil"/>
              <w:bottom w:val="nil"/>
              <w:right w:val="nil"/>
            </w:tcBorders>
            <w:noWrap/>
            <w:vAlign w:val="center"/>
            <w:hideMark/>
          </w:tcPr>
          <w:p w14:paraId="137B74F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0241EBE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44D25454" w14:textId="77777777" w:rsidTr="00162BE8">
        <w:trPr>
          <w:trHeight w:val="285"/>
        </w:trPr>
        <w:tc>
          <w:tcPr>
            <w:tcW w:w="993" w:type="dxa"/>
            <w:tcBorders>
              <w:top w:val="nil"/>
              <w:left w:val="nil"/>
              <w:bottom w:val="nil"/>
              <w:right w:val="nil"/>
            </w:tcBorders>
            <w:shd w:val="clear" w:color="FFFFFF" w:fill="FFFFFF"/>
            <w:noWrap/>
            <w:vAlign w:val="bottom"/>
            <w:hideMark/>
          </w:tcPr>
          <w:p w14:paraId="332EA3B6"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5 01 06</w:t>
            </w:r>
          </w:p>
        </w:tc>
        <w:tc>
          <w:tcPr>
            <w:tcW w:w="5020" w:type="dxa"/>
            <w:tcBorders>
              <w:top w:val="nil"/>
              <w:left w:val="nil"/>
              <w:bottom w:val="nil"/>
              <w:right w:val="nil"/>
            </w:tcBorders>
            <w:shd w:val="clear" w:color="FFFFFF" w:fill="FFFFFF"/>
            <w:noWrap/>
            <w:vAlign w:val="bottom"/>
            <w:hideMark/>
          </w:tcPr>
          <w:p w14:paraId="1F4B5B01"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Equipo Sanitario de Laboratorio e Investigación</w:t>
            </w:r>
          </w:p>
        </w:tc>
        <w:tc>
          <w:tcPr>
            <w:tcW w:w="1513" w:type="dxa"/>
            <w:tcBorders>
              <w:top w:val="nil"/>
              <w:left w:val="nil"/>
              <w:bottom w:val="nil"/>
              <w:right w:val="nil"/>
            </w:tcBorders>
            <w:noWrap/>
            <w:vAlign w:val="bottom"/>
            <w:hideMark/>
          </w:tcPr>
          <w:p w14:paraId="28EEFFB2"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4 109 793,7</w:t>
            </w:r>
          </w:p>
        </w:tc>
        <w:tc>
          <w:tcPr>
            <w:tcW w:w="1190" w:type="dxa"/>
            <w:tcBorders>
              <w:top w:val="nil"/>
              <w:left w:val="nil"/>
              <w:bottom w:val="nil"/>
              <w:right w:val="nil"/>
            </w:tcBorders>
            <w:noWrap/>
            <w:vAlign w:val="center"/>
            <w:hideMark/>
          </w:tcPr>
          <w:p w14:paraId="73D40A5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289D415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2 598 668,8</w:t>
            </w:r>
          </w:p>
        </w:tc>
        <w:tc>
          <w:tcPr>
            <w:tcW w:w="857" w:type="dxa"/>
            <w:tcBorders>
              <w:top w:val="nil"/>
              <w:left w:val="nil"/>
              <w:bottom w:val="nil"/>
              <w:right w:val="nil"/>
            </w:tcBorders>
            <w:noWrap/>
            <w:vAlign w:val="center"/>
            <w:hideMark/>
          </w:tcPr>
          <w:p w14:paraId="33E04DC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3F153E8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1 305 878,8</w:t>
            </w:r>
          </w:p>
        </w:tc>
        <w:tc>
          <w:tcPr>
            <w:tcW w:w="857" w:type="dxa"/>
            <w:tcBorders>
              <w:top w:val="nil"/>
              <w:left w:val="nil"/>
              <w:bottom w:val="nil"/>
              <w:right w:val="nil"/>
            </w:tcBorders>
            <w:noWrap/>
            <w:vAlign w:val="center"/>
            <w:hideMark/>
          </w:tcPr>
          <w:p w14:paraId="2D0BF24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3E5B04C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5F5A0E13" w14:textId="77777777" w:rsidTr="00162BE8">
        <w:trPr>
          <w:trHeight w:val="285"/>
        </w:trPr>
        <w:tc>
          <w:tcPr>
            <w:tcW w:w="993" w:type="dxa"/>
            <w:tcBorders>
              <w:top w:val="nil"/>
              <w:left w:val="nil"/>
              <w:bottom w:val="nil"/>
              <w:right w:val="nil"/>
            </w:tcBorders>
            <w:shd w:val="clear" w:color="FFFFFF" w:fill="FFFFFF"/>
            <w:noWrap/>
            <w:vAlign w:val="bottom"/>
            <w:hideMark/>
          </w:tcPr>
          <w:p w14:paraId="53F9E9CA"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5 01 07</w:t>
            </w:r>
          </w:p>
        </w:tc>
        <w:tc>
          <w:tcPr>
            <w:tcW w:w="5020" w:type="dxa"/>
            <w:tcBorders>
              <w:top w:val="nil"/>
              <w:left w:val="nil"/>
              <w:bottom w:val="nil"/>
              <w:right w:val="nil"/>
            </w:tcBorders>
            <w:shd w:val="clear" w:color="FFFFFF" w:fill="FFFFFF"/>
            <w:noWrap/>
            <w:vAlign w:val="bottom"/>
            <w:hideMark/>
          </w:tcPr>
          <w:p w14:paraId="358ACAF7"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Equipo y </w:t>
            </w:r>
            <w:proofErr w:type="spellStart"/>
            <w:r w:rsidRPr="00E440A7">
              <w:rPr>
                <w:rFonts w:ascii="Times New Roman" w:eastAsia="Times New Roman" w:hAnsi="Times New Roman" w:cs="Times New Roman"/>
                <w:color w:val="000000"/>
                <w:lang w:eastAsia="es-CR"/>
              </w:rPr>
              <w:t>Mobil</w:t>
            </w:r>
            <w:proofErr w:type="spellEnd"/>
            <w:r w:rsidRPr="00E440A7">
              <w:rPr>
                <w:rFonts w:ascii="Times New Roman" w:eastAsia="Times New Roman" w:hAnsi="Times New Roman" w:cs="Times New Roman"/>
                <w:color w:val="000000"/>
                <w:lang w:eastAsia="es-CR"/>
              </w:rPr>
              <w:t xml:space="preserve">. </w:t>
            </w:r>
            <w:proofErr w:type="spellStart"/>
            <w:r w:rsidRPr="00E440A7">
              <w:rPr>
                <w:rFonts w:ascii="Times New Roman" w:eastAsia="Times New Roman" w:hAnsi="Times New Roman" w:cs="Times New Roman"/>
                <w:color w:val="000000"/>
                <w:lang w:eastAsia="es-CR"/>
              </w:rPr>
              <w:t>Educac</w:t>
            </w:r>
            <w:proofErr w:type="spellEnd"/>
            <w:r w:rsidRPr="00E440A7">
              <w:rPr>
                <w:rFonts w:ascii="Times New Roman" w:eastAsia="Times New Roman" w:hAnsi="Times New Roman" w:cs="Times New Roman"/>
                <w:color w:val="000000"/>
                <w:lang w:eastAsia="es-CR"/>
              </w:rPr>
              <w:t>., Deportivo y Recreativo</w:t>
            </w:r>
          </w:p>
        </w:tc>
        <w:tc>
          <w:tcPr>
            <w:tcW w:w="1513" w:type="dxa"/>
            <w:tcBorders>
              <w:top w:val="nil"/>
              <w:left w:val="nil"/>
              <w:bottom w:val="nil"/>
              <w:right w:val="nil"/>
            </w:tcBorders>
            <w:noWrap/>
            <w:vAlign w:val="bottom"/>
            <w:hideMark/>
          </w:tcPr>
          <w:p w14:paraId="289944BE"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1 562 529,3</w:t>
            </w:r>
          </w:p>
        </w:tc>
        <w:tc>
          <w:tcPr>
            <w:tcW w:w="1190" w:type="dxa"/>
            <w:tcBorders>
              <w:top w:val="nil"/>
              <w:left w:val="nil"/>
              <w:bottom w:val="nil"/>
              <w:right w:val="nil"/>
            </w:tcBorders>
            <w:noWrap/>
            <w:vAlign w:val="center"/>
            <w:hideMark/>
          </w:tcPr>
          <w:p w14:paraId="1AEEECC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5AFECAF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644 489,1</w:t>
            </w:r>
          </w:p>
        </w:tc>
        <w:tc>
          <w:tcPr>
            <w:tcW w:w="857" w:type="dxa"/>
            <w:tcBorders>
              <w:top w:val="nil"/>
              <w:left w:val="nil"/>
              <w:bottom w:val="nil"/>
              <w:right w:val="nil"/>
            </w:tcBorders>
            <w:noWrap/>
            <w:vAlign w:val="center"/>
            <w:hideMark/>
          </w:tcPr>
          <w:p w14:paraId="7BBD277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229EFF5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288 553,8</w:t>
            </w:r>
          </w:p>
        </w:tc>
        <w:tc>
          <w:tcPr>
            <w:tcW w:w="857" w:type="dxa"/>
            <w:tcBorders>
              <w:top w:val="nil"/>
              <w:left w:val="nil"/>
              <w:bottom w:val="nil"/>
              <w:right w:val="nil"/>
            </w:tcBorders>
            <w:noWrap/>
            <w:vAlign w:val="center"/>
            <w:hideMark/>
          </w:tcPr>
          <w:p w14:paraId="48B70FB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31E2A82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523C948C" w14:textId="77777777" w:rsidTr="00162BE8">
        <w:trPr>
          <w:trHeight w:val="285"/>
        </w:trPr>
        <w:tc>
          <w:tcPr>
            <w:tcW w:w="993" w:type="dxa"/>
            <w:tcBorders>
              <w:top w:val="nil"/>
              <w:left w:val="nil"/>
              <w:bottom w:val="nil"/>
              <w:right w:val="nil"/>
            </w:tcBorders>
            <w:shd w:val="clear" w:color="FFFFFF" w:fill="FFFFFF"/>
            <w:noWrap/>
            <w:vAlign w:val="bottom"/>
            <w:hideMark/>
          </w:tcPr>
          <w:p w14:paraId="1CDADF4C"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5 01 99</w:t>
            </w:r>
          </w:p>
        </w:tc>
        <w:tc>
          <w:tcPr>
            <w:tcW w:w="5020" w:type="dxa"/>
            <w:tcBorders>
              <w:top w:val="nil"/>
              <w:left w:val="nil"/>
              <w:bottom w:val="nil"/>
              <w:right w:val="nil"/>
            </w:tcBorders>
            <w:shd w:val="clear" w:color="FFFFFF" w:fill="FFFFFF"/>
            <w:noWrap/>
            <w:vAlign w:val="bottom"/>
            <w:hideMark/>
          </w:tcPr>
          <w:p w14:paraId="13B52BC5"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Maquinaria y Equipo Diverso</w:t>
            </w:r>
          </w:p>
        </w:tc>
        <w:tc>
          <w:tcPr>
            <w:tcW w:w="1513" w:type="dxa"/>
            <w:tcBorders>
              <w:top w:val="nil"/>
              <w:left w:val="nil"/>
              <w:bottom w:val="nil"/>
              <w:right w:val="nil"/>
            </w:tcBorders>
            <w:noWrap/>
            <w:vAlign w:val="bottom"/>
            <w:hideMark/>
          </w:tcPr>
          <w:p w14:paraId="285CF125"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1 579 179,8</w:t>
            </w:r>
          </w:p>
        </w:tc>
        <w:tc>
          <w:tcPr>
            <w:tcW w:w="1190" w:type="dxa"/>
            <w:tcBorders>
              <w:top w:val="nil"/>
              <w:left w:val="nil"/>
              <w:bottom w:val="nil"/>
              <w:right w:val="nil"/>
            </w:tcBorders>
            <w:noWrap/>
            <w:vAlign w:val="center"/>
            <w:hideMark/>
          </w:tcPr>
          <w:p w14:paraId="109BE45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4793DDE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315 778,8</w:t>
            </w:r>
          </w:p>
        </w:tc>
        <w:tc>
          <w:tcPr>
            <w:tcW w:w="857" w:type="dxa"/>
            <w:tcBorders>
              <w:top w:val="nil"/>
              <w:left w:val="nil"/>
              <w:bottom w:val="nil"/>
              <w:right w:val="nil"/>
            </w:tcBorders>
            <w:noWrap/>
            <w:vAlign w:val="center"/>
            <w:hideMark/>
          </w:tcPr>
          <w:p w14:paraId="0EB3FFB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2A66F14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403 830,3</w:t>
            </w:r>
          </w:p>
        </w:tc>
        <w:tc>
          <w:tcPr>
            <w:tcW w:w="857" w:type="dxa"/>
            <w:tcBorders>
              <w:top w:val="nil"/>
              <w:left w:val="nil"/>
              <w:bottom w:val="nil"/>
              <w:right w:val="nil"/>
            </w:tcBorders>
            <w:noWrap/>
            <w:vAlign w:val="center"/>
            <w:hideMark/>
          </w:tcPr>
          <w:p w14:paraId="4A4398D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1E4B851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1A6EE5A7" w14:textId="77777777" w:rsidTr="00162BE8">
        <w:trPr>
          <w:trHeight w:val="285"/>
        </w:trPr>
        <w:tc>
          <w:tcPr>
            <w:tcW w:w="993" w:type="dxa"/>
            <w:tcBorders>
              <w:top w:val="nil"/>
              <w:left w:val="nil"/>
              <w:bottom w:val="nil"/>
              <w:right w:val="nil"/>
            </w:tcBorders>
            <w:shd w:val="clear" w:color="FFFFFF" w:fill="FFFFFF"/>
            <w:noWrap/>
            <w:vAlign w:val="bottom"/>
            <w:hideMark/>
          </w:tcPr>
          <w:p w14:paraId="791BA19D"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3413ED4F"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7B83D17A"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0B08371A"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553684A2"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278B30CA"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21DB8B7A"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7E8295D7"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72BB6718"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5C742FA6" w14:textId="77777777" w:rsidTr="00162BE8">
        <w:trPr>
          <w:trHeight w:val="285"/>
        </w:trPr>
        <w:tc>
          <w:tcPr>
            <w:tcW w:w="993" w:type="dxa"/>
            <w:tcBorders>
              <w:top w:val="nil"/>
              <w:left w:val="nil"/>
              <w:bottom w:val="nil"/>
              <w:right w:val="nil"/>
            </w:tcBorders>
            <w:shd w:val="clear" w:color="FFFFFF" w:fill="FFFFFF"/>
            <w:noWrap/>
            <w:vAlign w:val="bottom"/>
            <w:hideMark/>
          </w:tcPr>
          <w:p w14:paraId="2B6CFABB"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5 02 00</w:t>
            </w:r>
          </w:p>
        </w:tc>
        <w:tc>
          <w:tcPr>
            <w:tcW w:w="5020" w:type="dxa"/>
            <w:tcBorders>
              <w:top w:val="nil"/>
              <w:left w:val="nil"/>
              <w:bottom w:val="nil"/>
              <w:right w:val="nil"/>
            </w:tcBorders>
            <w:shd w:val="clear" w:color="FFFFFF" w:fill="FFFFFF"/>
            <w:noWrap/>
            <w:vAlign w:val="bottom"/>
            <w:hideMark/>
          </w:tcPr>
          <w:p w14:paraId="0EDBA137"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CONSTRUCCIONES, ADICIONES Y MEJORAS</w:t>
            </w:r>
          </w:p>
        </w:tc>
        <w:tc>
          <w:tcPr>
            <w:tcW w:w="1513" w:type="dxa"/>
            <w:tcBorders>
              <w:top w:val="nil"/>
              <w:left w:val="nil"/>
              <w:bottom w:val="nil"/>
              <w:right w:val="nil"/>
            </w:tcBorders>
            <w:noWrap/>
            <w:vAlign w:val="center"/>
            <w:hideMark/>
          </w:tcPr>
          <w:p w14:paraId="1AC4872F"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4 728 668,6</w:t>
            </w:r>
          </w:p>
        </w:tc>
        <w:tc>
          <w:tcPr>
            <w:tcW w:w="1190" w:type="dxa"/>
            <w:tcBorders>
              <w:top w:val="nil"/>
              <w:left w:val="nil"/>
              <w:bottom w:val="nil"/>
              <w:right w:val="nil"/>
            </w:tcBorders>
            <w:noWrap/>
            <w:vAlign w:val="center"/>
            <w:hideMark/>
          </w:tcPr>
          <w:p w14:paraId="0082E581"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38AB27A8"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1 041 476,6</w:t>
            </w:r>
          </w:p>
        </w:tc>
        <w:tc>
          <w:tcPr>
            <w:tcW w:w="857" w:type="dxa"/>
            <w:tcBorders>
              <w:top w:val="nil"/>
              <w:left w:val="nil"/>
              <w:bottom w:val="nil"/>
              <w:right w:val="nil"/>
            </w:tcBorders>
            <w:noWrap/>
            <w:vAlign w:val="center"/>
            <w:hideMark/>
          </w:tcPr>
          <w:p w14:paraId="191D2ECD"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0F993A74"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2 507 807,3</w:t>
            </w:r>
          </w:p>
        </w:tc>
        <w:tc>
          <w:tcPr>
            <w:tcW w:w="857" w:type="dxa"/>
            <w:tcBorders>
              <w:top w:val="nil"/>
              <w:left w:val="nil"/>
              <w:bottom w:val="nil"/>
              <w:right w:val="nil"/>
            </w:tcBorders>
            <w:noWrap/>
            <w:vAlign w:val="center"/>
            <w:hideMark/>
          </w:tcPr>
          <w:p w14:paraId="04642EAA"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125EDDEB"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352FBE6C" w14:textId="77777777" w:rsidTr="00162BE8">
        <w:trPr>
          <w:trHeight w:val="285"/>
        </w:trPr>
        <w:tc>
          <w:tcPr>
            <w:tcW w:w="993" w:type="dxa"/>
            <w:tcBorders>
              <w:top w:val="nil"/>
              <w:left w:val="nil"/>
              <w:bottom w:val="nil"/>
              <w:right w:val="nil"/>
            </w:tcBorders>
            <w:shd w:val="clear" w:color="FFFFFF" w:fill="FFFFFF"/>
            <w:noWrap/>
            <w:vAlign w:val="bottom"/>
            <w:hideMark/>
          </w:tcPr>
          <w:p w14:paraId="7054E4BE"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5 02 01</w:t>
            </w:r>
          </w:p>
        </w:tc>
        <w:tc>
          <w:tcPr>
            <w:tcW w:w="5020" w:type="dxa"/>
            <w:tcBorders>
              <w:top w:val="nil"/>
              <w:left w:val="nil"/>
              <w:bottom w:val="nil"/>
              <w:right w:val="nil"/>
            </w:tcBorders>
            <w:shd w:val="clear" w:color="FFFFFF" w:fill="FFFFFF"/>
            <w:noWrap/>
            <w:vAlign w:val="bottom"/>
            <w:hideMark/>
          </w:tcPr>
          <w:p w14:paraId="03D84D61"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Edificios</w:t>
            </w:r>
          </w:p>
        </w:tc>
        <w:tc>
          <w:tcPr>
            <w:tcW w:w="1513" w:type="dxa"/>
            <w:tcBorders>
              <w:top w:val="nil"/>
              <w:left w:val="nil"/>
              <w:bottom w:val="nil"/>
              <w:right w:val="nil"/>
            </w:tcBorders>
            <w:noWrap/>
            <w:vAlign w:val="bottom"/>
            <w:hideMark/>
          </w:tcPr>
          <w:p w14:paraId="1C1D3B90"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4 519 264,0</w:t>
            </w:r>
          </w:p>
        </w:tc>
        <w:tc>
          <w:tcPr>
            <w:tcW w:w="1190" w:type="dxa"/>
            <w:tcBorders>
              <w:top w:val="nil"/>
              <w:left w:val="nil"/>
              <w:bottom w:val="nil"/>
              <w:right w:val="nil"/>
            </w:tcBorders>
            <w:noWrap/>
            <w:vAlign w:val="center"/>
            <w:hideMark/>
          </w:tcPr>
          <w:p w14:paraId="2882B51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3969180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1 041 476,6</w:t>
            </w:r>
          </w:p>
        </w:tc>
        <w:tc>
          <w:tcPr>
            <w:tcW w:w="857" w:type="dxa"/>
            <w:tcBorders>
              <w:top w:val="nil"/>
              <w:left w:val="nil"/>
              <w:bottom w:val="nil"/>
              <w:right w:val="nil"/>
            </w:tcBorders>
            <w:noWrap/>
            <w:vAlign w:val="center"/>
            <w:hideMark/>
          </w:tcPr>
          <w:p w14:paraId="0FCBAFF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142B68E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2 370 779,1</w:t>
            </w:r>
          </w:p>
        </w:tc>
        <w:tc>
          <w:tcPr>
            <w:tcW w:w="857" w:type="dxa"/>
            <w:tcBorders>
              <w:top w:val="nil"/>
              <w:left w:val="nil"/>
              <w:bottom w:val="nil"/>
              <w:right w:val="nil"/>
            </w:tcBorders>
            <w:noWrap/>
            <w:vAlign w:val="center"/>
            <w:hideMark/>
          </w:tcPr>
          <w:p w14:paraId="6063762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62B7832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5073CACD" w14:textId="77777777" w:rsidTr="00162BE8">
        <w:trPr>
          <w:trHeight w:val="285"/>
        </w:trPr>
        <w:tc>
          <w:tcPr>
            <w:tcW w:w="993" w:type="dxa"/>
            <w:tcBorders>
              <w:top w:val="nil"/>
              <w:left w:val="nil"/>
              <w:bottom w:val="nil"/>
              <w:right w:val="nil"/>
            </w:tcBorders>
            <w:shd w:val="clear" w:color="FFFFFF" w:fill="FFFFFF"/>
            <w:noWrap/>
            <w:vAlign w:val="bottom"/>
            <w:hideMark/>
          </w:tcPr>
          <w:p w14:paraId="03A8F8C0"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5 02 02</w:t>
            </w:r>
          </w:p>
        </w:tc>
        <w:tc>
          <w:tcPr>
            <w:tcW w:w="5020" w:type="dxa"/>
            <w:tcBorders>
              <w:top w:val="nil"/>
              <w:left w:val="nil"/>
              <w:bottom w:val="nil"/>
              <w:right w:val="nil"/>
            </w:tcBorders>
            <w:shd w:val="clear" w:color="FFFFFF" w:fill="FFFFFF"/>
            <w:noWrap/>
            <w:vAlign w:val="bottom"/>
            <w:hideMark/>
          </w:tcPr>
          <w:p w14:paraId="045B841E"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Vías de Comunicación Terrestre</w:t>
            </w:r>
          </w:p>
        </w:tc>
        <w:tc>
          <w:tcPr>
            <w:tcW w:w="1513" w:type="dxa"/>
            <w:tcBorders>
              <w:top w:val="nil"/>
              <w:left w:val="nil"/>
              <w:bottom w:val="nil"/>
              <w:right w:val="nil"/>
            </w:tcBorders>
            <w:noWrap/>
            <w:vAlign w:val="bottom"/>
            <w:hideMark/>
          </w:tcPr>
          <w:p w14:paraId="45E82660"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127 166,7</w:t>
            </w:r>
          </w:p>
        </w:tc>
        <w:tc>
          <w:tcPr>
            <w:tcW w:w="1190" w:type="dxa"/>
            <w:tcBorders>
              <w:top w:val="nil"/>
              <w:left w:val="nil"/>
              <w:bottom w:val="nil"/>
              <w:right w:val="nil"/>
            </w:tcBorders>
            <w:noWrap/>
            <w:vAlign w:val="center"/>
            <w:hideMark/>
          </w:tcPr>
          <w:p w14:paraId="7615028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1F0F8E4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857" w:type="dxa"/>
            <w:tcBorders>
              <w:top w:val="nil"/>
              <w:left w:val="nil"/>
              <w:bottom w:val="nil"/>
              <w:right w:val="nil"/>
            </w:tcBorders>
            <w:noWrap/>
            <w:vAlign w:val="center"/>
            <w:hideMark/>
          </w:tcPr>
          <w:p w14:paraId="32D0FB8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164F22F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857" w:type="dxa"/>
            <w:tcBorders>
              <w:top w:val="nil"/>
              <w:left w:val="nil"/>
              <w:bottom w:val="nil"/>
              <w:right w:val="nil"/>
            </w:tcBorders>
            <w:noWrap/>
            <w:vAlign w:val="center"/>
            <w:hideMark/>
          </w:tcPr>
          <w:p w14:paraId="74FC65C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11D917D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2F714ECE" w14:textId="77777777" w:rsidTr="00162BE8">
        <w:trPr>
          <w:trHeight w:val="285"/>
        </w:trPr>
        <w:tc>
          <w:tcPr>
            <w:tcW w:w="993" w:type="dxa"/>
            <w:tcBorders>
              <w:top w:val="nil"/>
              <w:left w:val="nil"/>
              <w:bottom w:val="nil"/>
              <w:right w:val="nil"/>
            </w:tcBorders>
            <w:shd w:val="clear" w:color="FFFFFF" w:fill="FFFFFF"/>
            <w:noWrap/>
            <w:vAlign w:val="bottom"/>
            <w:hideMark/>
          </w:tcPr>
          <w:p w14:paraId="0537E973"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5 02 07</w:t>
            </w:r>
          </w:p>
        </w:tc>
        <w:tc>
          <w:tcPr>
            <w:tcW w:w="5020" w:type="dxa"/>
            <w:tcBorders>
              <w:top w:val="nil"/>
              <w:left w:val="nil"/>
              <w:bottom w:val="nil"/>
              <w:right w:val="nil"/>
            </w:tcBorders>
            <w:shd w:val="clear" w:color="FFFFFF" w:fill="FFFFFF"/>
            <w:noWrap/>
            <w:vAlign w:val="bottom"/>
            <w:hideMark/>
          </w:tcPr>
          <w:p w14:paraId="4D03A57C"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Instalaciones</w:t>
            </w:r>
          </w:p>
        </w:tc>
        <w:tc>
          <w:tcPr>
            <w:tcW w:w="1513" w:type="dxa"/>
            <w:tcBorders>
              <w:top w:val="nil"/>
              <w:left w:val="nil"/>
              <w:bottom w:val="nil"/>
              <w:right w:val="nil"/>
            </w:tcBorders>
            <w:noWrap/>
            <w:vAlign w:val="bottom"/>
            <w:hideMark/>
          </w:tcPr>
          <w:p w14:paraId="1FF0758B"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82 122,6</w:t>
            </w:r>
          </w:p>
        </w:tc>
        <w:tc>
          <w:tcPr>
            <w:tcW w:w="1190" w:type="dxa"/>
            <w:tcBorders>
              <w:top w:val="nil"/>
              <w:left w:val="nil"/>
              <w:bottom w:val="nil"/>
              <w:right w:val="nil"/>
            </w:tcBorders>
            <w:noWrap/>
            <w:vAlign w:val="center"/>
            <w:hideMark/>
          </w:tcPr>
          <w:p w14:paraId="66DA13C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5734F78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857" w:type="dxa"/>
            <w:tcBorders>
              <w:top w:val="nil"/>
              <w:left w:val="nil"/>
              <w:bottom w:val="nil"/>
              <w:right w:val="nil"/>
            </w:tcBorders>
            <w:noWrap/>
            <w:vAlign w:val="center"/>
            <w:hideMark/>
          </w:tcPr>
          <w:p w14:paraId="2607FDA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1B9A0DA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137 028,2</w:t>
            </w:r>
          </w:p>
        </w:tc>
        <w:tc>
          <w:tcPr>
            <w:tcW w:w="857" w:type="dxa"/>
            <w:tcBorders>
              <w:top w:val="nil"/>
              <w:left w:val="nil"/>
              <w:bottom w:val="nil"/>
              <w:right w:val="nil"/>
            </w:tcBorders>
            <w:noWrap/>
            <w:vAlign w:val="center"/>
            <w:hideMark/>
          </w:tcPr>
          <w:p w14:paraId="000AF61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3F90C20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4C4DCC01" w14:textId="77777777" w:rsidTr="00162BE8">
        <w:trPr>
          <w:trHeight w:val="285"/>
        </w:trPr>
        <w:tc>
          <w:tcPr>
            <w:tcW w:w="993" w:type="dxa"/>
            <w:tcBorders>
              <w:top w:val="nil"/>
              <w:left w:val="nil"/>
              <w:bottom w:val="nil"/>
              <w:right w:val="nil"/>
            </w:tcBorders>
            <w:shd w:val="clear" w:color="FFFFFF" w:fill="FFFFFF"/>
            <w:noWrap/>
            <w:vAlign w:val="bottom"/>
            <w:hideMark/>
          </w:tcPr>
          <w:p w14:paraId="28E91366"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5 02 99</w:t>
            </w:r>
          </w:p>
        </w:tc>
        <w:tc>
          <w:tcPr>
            <w:tcW w:w="5020" w:type="dxa"/>
            <w:tcBorders>
              <w:top w:val="nil"/>
              <w:left w:val="nil"/>
              <w:bottom w:val="nil"/>
              <w:right w:val="nil"/>
            </w:tcBorders>
            <w:shd w:val="clear" w:color="FFFFFF" w:fill="FFFFFF"/>
            <w:noWrap/>
            <w:vAlign w:val="bottom"/>
            <w:hideMark/>
          </w:tcPr>
          <w:p w14:paraId="1099EC60"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Otras </w:t>
            </w:r>
            <w:proofErr w:type="spellStart"/>
            <w:r w:rsidRPr="00E440A7">
              <w:rPr>
                <w:rFonts w:ascii="Times New Roman" w:eastAsia="Times New Roman" w:hAnsi="Times New Roman" w:cs="Times New Roman"/>
                <w:color w:val="000000"/>
                <w:lang w:eastAsia="es-CR"/>
              </w:rPr>
              <w:t>Construc</w:t>
            </w:r>
            <w:proofErr w:type="spellEnd"/>
            <w:r w:rsidRPr="00E440A7">
              <w:rPr>
                <w:rFonts w:ascii="Times New Roman" w:eastAsia="Times New Roman" w:hAnsi="Times New Roman" w:cs="Times New Roman"/>
                <w:color w:val="000000"/>
                <w:lang w:eastAsia="es-CR"/>
              </w:rPr>
              <w:t>., Adiciones y Mejoras</w:t>
            </w:r>
          </w:p>
        </w:tc>
        <w:tc>
          <w:tcPr>
            <w:tcW w:w="1513" w:type="dxa"/>
            <w:tcBorders>
              <w:top w:val="nil"/>
              <w:left w:val="nil"/>
              <w:bottom w:val="nil"/>
              <w:right w:val="nil"/>
            </w:tcBorders>
            <w:noWrap/>
            <w:vAlign w:val="bottom"/>
            <w:hideMark/>
          </w:tcPr>
          <w:p w14:paraId="7C0DDAD0"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115,3</w:t>
            </w:r>
          </w:p>
        </w:tc>
        <w:tc>
          <w:tcPr>
            <w:tcW w:w="1190" w:type="dxa"/>
            <w:tcBorders>
              <w:top w:val="nil"/>
              <w:left w:val="nil"/>
              <w:bottom w:val="nil"/>
              <w:right w:val="nil"/>
            </w:tcBorders>
            <w:noWrap/>
            <w:vAlign w:val="center"/>
            <w:hideMark/>
          </w:tcPr>
          <w:p w14:paraId="3A9069C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5135E54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857" w:type="dxa"/>
            <w:tcBorders>
              <w:top w:val="nil"/>
              <w:left w:val="nil"/>
              <w:bottom w:val="nil"/>
              <w:right w:val="nil"/>
            </w:tcBorders>
            <w:noWrap/>
            <w:vAlign w:val="center"/>
            <w:hideMark/>
          </w:tcPr>
          <w:p w14:paraId="1BA8EE2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3AC4BAC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857" w:type="dxa"/>
            <w:tcBorders>
              <w:top w:val="nil"/>
              <w:left w:val="nil"/>
              <w:bottom w:val="nil"/>
              <w:right w:val="nil"/>
            </w:tcBorders>
            <w:noWrap/>
            <w:vAlign w:val="center"/>
            <w:hideMark/>
          </w:tcPr>
          <w:p w14:paraId="283DA2F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5FA15BD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46A1482D" w14:textId="77777777" w:rsidTr="00162BE8">
        <w:trPr>
          <w:trHeight w:val="285"/>
        </w:trPr>
        <w:tc>
          <w:tcPr>
            <w:tcW w:w="993" w:type="dxa"/>
            <w:tcBorders>
              <w:top w:val="nil"/>
              <w:left w:val="nil"/>
              <w:bottom w:val="nil"/>
              <w:right w:val="nil"/>
            </w:tcBorders>
            <w:shd w:val="clear" w:color="FFFFFF" w:fill="FFFFFF"/>
            <w:noWrap/>
            <w:vAlign w:val="bottom"/>
            <w:hideMark/>
          </w:tcPr>
          <w:p w14:paraId="5F982E55"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6C366943"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7E712F3D"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572E39C2"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236AB865"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5030CA44"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7ACC68CB"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0EDD28A3"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556CB67A"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2E817A0E" w14:textId="77777777" w:rsidTr="00162BE8">
        <w:trPr>
          <w:trHeight w:val="285"/>
        </w:trPr>
        <w:tc>
          <w:tcPr>
            <w:tcW w:w="993" w:type="dxa"/>
            <w:tcBorders>
              <w:top w:val="nil"/>
              <w:left w:val="nil"/>
              <w:bottom w:val="nil"/>
              <w:right w:val="nil"/>
            </w:tcBorders>
            <w:shd w:val="clear" w:color="FFFFFF" w:fill="FFFFFF"/>
            <w:noWrap/>
            <w:vAlign w:val="bottom"/>
            <w:hideMark/>
          </w:tcPr>
          <w:p w14:paraId="345AC8BB"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5 03 00</w:t>
            </w:r>
          </w:p>
        </w:tc>
        <w:tc>
          <w:tcPr>
            <w:tcW w:w="5020" w:type="dxa"/>
            <w:tcBorders>
              <w:top w:val="nil"/>
              <w:left w:val="nil"/>
              <w:bottom w:val="nil"/>
              <w:right w:val="nil"/>
            </w:tcBorders>
            <w:shd w:val="clear" w:color="FFFFFF" w:fill="FFFFFF"/>
            <w:noWrap/>
            <w:vAlign w:val="bottom"/>
            <w:hideMark/>
          </w:tcPr>
          <w:p w14:paraId="19D3745E"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BIENES PREEXISTENTES</w:t>
            </w:r>
          </w:p>
        </w:tc>
        <w:tc>
          <w:tcPr>
            <w:tcW w:w="1513" w:type="dxa"/>
            <w:tcBorders>
              <w:top w:val="nil"/>
              <w:left w:val="nil"/>
              <w:bottom w:val="nil"/>
              <w:right w:val="nil"/>
            </w:tcBorders>
            <w:noWrap/>
            <w:vAlign w:val="center"/>
            <w:hideMark/>
          </w:tcPr>
          <w:p w14:paraId="60240A18"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356 607,9</w:t>
            </w:r>
          </w:p>
        </w:tc>
        <w:tc>
          <w:tcPr>
            <w:tcW w:w="1190" w:type="dxa"/>
            <w:tcBorders>
              <w:top w:val="nil"/>
              <w:left w:val="nil"/>
              <w:bottom w:val="nil"/>
              <w:right w:val="nil"/>
            </w:tcBorders>
            <w:noWrap/>
            <w:vAlign w:val="center"/>
            <w:hideMark/>
          </w:tcPr>
          <w:p w14:paraId="61A433A7"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735E6DF3"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857" w:type="dxa"/>
            <w:tcBorders>
              <w:top w:val="nil"/>
              <w:left w:val="nil"/>
              <w:bottom w:val="nil"/>
              <w:right w:val="nil"/>
            </w:tcBorders>
            <w:noWrap/>
            <w:vAlign w:val="center"/>
            <w:hideMark/>
          </w:tcPr>
          <w:p w14:paraId="08ACECC8"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6D045E8A"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1 693,2</w:t>
            </w:r>
          </w:p>
        </w:tc>
        <w:tc>
          <w:tcPr>
            <w:tcW w:w="857" w:type="dxa"/>
            <w:tcBorders>
              <w:top w:val="nil"/>
              <w:left w:val="nil"/>
              <w:bottom w:val="nil"/>
              <w:right w:val="nil"/>
            </w:tcBorders>
            <w:noWrap/>
            <w:vAlign w:val="center"/>
            <w:hideMark/>
          </w:tcPr>
          <w:p w14:paraId="5BABC293"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675477B6"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69C3319D" w14:textId="77777777" w:rsidTr="00162BE8">
        <w:trPr>
          <w:trHeight w:val="285"/>
        </w:trPr>
        <w:tc>
          <w:tcPr>
            <w:tcW w:w="993" w:type="dxa"/>
            <w:tcBorders>
              <w:top w:val="nil"/>
              <w:left w:val="nil"/>
              <w:bottom w:val="nil"/>
              <w:right w:val="nil"/>
            </w:tcBorders>
            <w:shd w:val="clear" w:color="FFFFFF" w:fill="FFFFFF"/>
            <w:noWrap/>
            <w:vAlign w:val="bottom"/>
            <w:hideMark/>
          </w:tcPr>
          <w:p w14:paraId="38342502"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5 03 02</w:t>
            </w:r>
          </w:p>
        </w:tc>
        <w:tc>
          <w:tcPr>
            <w:tcW w:w="5020" w:type="dxa"/>
            <w:tcBorders>
              <w:top w:val="nil"/>
              <w:left w:val="nil"/>
              <w:bottom w:val="nil"/>
              <w:right w:val="nil"/>
            </w:tcBorders>
            <w:shd w:val="clear" w:color="FFFFFF" w:fill="FFFFFF"/>
            <w:noWrap/>
            <w:vAlign w:val="bottom"/>
            <w:hideMark/>
          </w:tcPr>
          <w:p w14:paraId="437C80DD"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Edificios Preexistentes</w:t>
            </w:r>
          </w:p>
        </w:tc>
        <w:tc>
          <w:tcPr>
            <w:tcW w:w="1513" w:type="dxa"/>
            <w:tcBorders>
              <w:top w:val="nil"/>
              <w:left w:val="nil"/>
              <w:bottom w:val="nil"/>
              <w:right w:val="nil"/>
            </w:tcBorders>
            <w:noWrap/>
            <w:vAlign w:val="bottom"/>
            <w:hideMark/>
          </w:tcPr>
          <w:p w14:paraId="1A686E89"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356 607,9</w:t>
            </w:r>
          </w:p>
        </w:tc>
        <w:tc>
          <w:tcPr>
            <w:tcW w:w="1190" w:type="dxa"/>
            <w:tcBorders>
              <w:top w:val="nil"/>
              <w:left w:val="nil"/>
              <w:bottom w:val="nil"/>
              <w:right w:val="nil"/>
            </w:tcBorders>
            <w:noWrap/>
            <w:vAlign w:val="center"/>
            <w:hideMark/>
          </w:tcPr>
          <w:p w14:paraId="336545D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4F358BF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857" w:type="dxa"/>
            <w:tcBorders>
              <w:top w:val="nil"/>
              <w:left w:val="nil"/>
              <w:bottom w:val="nil"/>
              <w:right w:val="nil"/>
            </w:tcBorders>
            <w:noWrap/>
            <w:vAlign w:val="center"/>
            <w:hideMark/>
          </w:tcPr>
          <w:p w14:paraId="54487A4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7B87919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1 693,2</w:t>
            </w:r>
          </w:p>
        </w:tc>
        <w:tc>
          <w:tcPr>
            <w:tcW w:w="857" w:type="dxa"/>
            <w:tcBorders>
              <w:top w:val="nil"/>
              <w:left w:val="nil"/>
              <w:bottom w:val="nil"/>
              <w:right w:val="nil"/>
            </w:tcBorders>
            <w:noWrap/>
            <w:vAlign w:val="center"/>
            <w:hideMark/>
          </w:tcPr>
          <w:p w14:paraId="1AE9369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7FE0AFB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4E60F1FC" w14:textId="77777777" w:rsidTr="00162BE8">
        <w:trPr>
          <w:trHeight w:val="285"/>
        </w:trPr>
        <w:tc>
          <w:tcPr>
            <w:tcW w:w="993" w:type="dxa"/>
            <w:tcBorders>
              <w:top w:val="nil"/>
              <w:left w:val="nil"/>
              <w:bottom w:val="nil"/>
              <w:right w:val="nil"/>
            </w:tcBorders>
            <w:shd w:val="clear" w:color="FFFFFF" w:fill="FFFFFF"/>
            <w:noWrap/>
            <w:vAlign w:val="bottom"/>
            <w:hideMark/>
          </w:tcPr>
          <w:p w14:paraId="00533E5D"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148C1F99"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5EA4F1B2"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78D91BF3"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3C1226F9"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1F6DF54D"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58685274"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353010EC"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1005ECFA"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7FF0D0F2" w14:textId="77777777" w:rsidTr="00162BE8">
        <w:trPr>
          <w:trHeight w:val="285"/>
        </w:trPr>
        <w:tc>
          <w:tcPr>
            <w:tcW w:w="993" w:type="dxa"/>
            <w:tcBorders>
              <w:top w:val="nil"/>
              <w:left w:val="nil"/>
              <w:bottom w:val="nil"/>
              <w:right w:val="nil"/>
            </w:tcBorders>
            <w:shd w:val="clear" w:color="FFFFFF" w:fill="FFFFFF"/>
            <w:noWrap/>
            <w:vAlign w:val="bottom"/>
            <w:hideMark/>
          </w:tcPr>
          <w:p w14:paraId="78302F1A"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5 99 00</w:t>
            </w:r>
          </w:p>
        </w:tc>
        <w:tc>
          <w:tcPr>
            <w:tcW w:w="5020" w:type="dxa"/>
            <w:tcBorders>
              <w:top w:val="nil"/>
              <w:left w:val="nil"/>
              <w:bottom w:val="nil"/>
              <w:right w:val="nil"/>
            </w:tcBorders>
            <w:shd w:val="clear" w:color="FFFFFF" w:fill="FFFFFF"/>
            <w:noWrap/>
            <w:vAlign w:val="bottom"/>
            <w:hideMark/>
          </w:tcPr>
          <w:p w14:paraId="6B8C017D"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BIENES DURADEROS DIVERSOS</w:t>
            </w:r>
          </w:p>
        </w:tc>
        <w:tc>
          <w:tcPr>
            <w:tcW w:w="1513" w:type="dxa"/>
            <w:tcBorders>
              <w:top w:val="nil"/>
              <w:left w:val="nil"/>
              <w:bottom w:val="nil"/>
              <w:right w:val="nil"/>
            </w:tcBorders>
            <w:noWrap/>
            <w:vAlign w:val="center"/>
            <w:hideMark/>
          </w:tcPr>
          <w:p w14:paraId="7521FACA"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1 984 029,0</w:t>
            </w:r>
          </w:p>
        </w:tc>
        <w:tc>
          <w:tcPr>
            <w:tcW w:w="1190" w:type="dxa"/>
            <w:tcBorders>
              <w:top w:val="nil"/>
              <w:left w:val="nil"/>
              <w:bottom w:val="nil"/>
              <w:right w:val="nil"/>
            </w:tcBorders>
            <w:noWrap/>
            <w:vAlign w:val="center"/>
            <w:hideMark/>
          </w:tcPr>
          <w:p w14:paraId="339F0441"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7673089A"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572 626,5</w:t>
            </w:r>
          </w:p>
        </w:tc>
        <w:tc>
          <w:tcPr>
            <w:tcW w:w="857" w:type="dxa"/>
            <w:tcBorders>
              <w:top w:val="nil"/>
              <w:left w:val="nil"/>
              <w:bottom w:val="nil"/>
              <w:right w:val="nil"/>
            </w:tcBorders>
            <w:noWrap/>
            <w:vAlign w:val="center"/>
            <w:hideMark/>
          </w:tcPr>
          <w:p w14:paraId="361DF7BA"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36B5771C"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883 825,7</w:t>
            </w:r>
          </w:p>
        </w:tc>
        <w:tc>
          <w:tcPr>
            <w:tcW w:w="857" w:type="dxa"/>
            <w:tcBorders>
              <w:top w:val="nil"/>
              <w:left w:val="nil"/>
              <w:bottom w:val="nil"/>
              <w:right w:val="nil"/>
            </w:tcBorders>
            <w:noWrap/>
            <w:vAlign w:val="center"/>
            <w:hideMark/>
          </w:tcPr>
          <w:p w14:paraId="6AA72D29"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2A7C5C61"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1738CCFE" w14:textId="77777777" w:rsidTr="00162BE8">
        <w:trPr>
          <w:trHeight w:val="285"/>
        </w:trPr>
        <w:tc>
          <w:tcPr>
            <w:tcW w:w="993" w:type="dxa"/>
            <w:tcBorders>
              <w:top w:val="nil"/>
              <w:left w:val="nil"/>
              <w:bottom w:val="nil"/>
              <w:right w:val="nil"/>
            </w:tcBorders>
            <w:shd w:val="clear" w:color="FFFFFF" w:fill="FFFFFF"/>
            <w:noWrap/>
            <w:vAlign w:val="bottom"/>
            <w:hideMark/>
          </w:tcPr>
          <w:p w14:paraId="548CE0B4"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5 99 03</w:t>
            </w:r>
          </w:p>
        </w:tc>
        <w:tc>
          <w:tcPr>
            <w:tcW w:w="5020" w:type="dxa"/>
            <w:tcBorders>
              <w:top w:val="nil"/>
              <w:left w:val="nil"/>
              <w:bottom w:val="nil"/>
              <w:right w:val="nil"/>
            </w:tcBorders>
            <w:shd w:val="clear" w:color="FFFFFF" w:fill="FFFFFF"/>
            <w:noWrap/>
            <w:vAlign w:val="bottom"/>
            <w:hideMark/>
          </w:tcPr>
          <w:p w14:paraId="3B953EEB"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Bienes Intangibles</w:t>
            </w:r>
          </w:p>
        </w:tc>
        <w:tc>
          <w:tcPr>
            <w:tcW w:w="1513" w:type="dxa"/>
            <w:tcBorders>
              <w:top w:val="nil"/>
              <w:left w:val="nil"/>
              <w:bottom w:val="nil"/>
              <w:right w:val="nil"/>
            </w:tcBorders>
            <w:noWrap/>
            <w:vAlign w:val="center"/>
            <w:hideMark/>
          </w:tcPr>
          <w:p w14:paraId="679B9BE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1 984 029,0</w:t>
            </w:r>
          </w:p>
        </w:tc>
        <w:tc>
          <w:tcPr>
            <w:tcW w:w="1190" w:type="dxa"/>
            <w:tcBorders>
              <w:top w:val="nil"/>
              <w:left w:val="nil"/>
              <w:bottom w:val="nil"/>
              <w:right w:val="nil"/>
            </w:tcBorders>
            <w:noWrap/>
            <w:vAlign w:val="center"/>
            <w:hideMark/>
          </w:tcPr>
          <w:p w14:paraId="57B9DC2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103F336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572 626,5</w:t>
            </w:r>
          </w:p>
        </w:tc>
        <w:tc>
          <w:tcPr>
            <w:tcW w:w="857" w:type="dxa"/>
            <w:tcBorders>
              <w:top w:val="nil"/>
              <w:left w:val="nil"/>
              <w:bottom w:val="nil"/>
              <w:right w:val="nil"/>
            </w:tcBorders>
            <w:noWrap/>
            <w:vAlign w:val="center"/>
            <w:hideMark/>
          </w:tcPr>
          <w:p w14:paraId="63A31C6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03867C0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883 825,7</w:t>
            </w:r>
          </w:p>
        </w:tc>
        <w:tc>
          <w:tcPr>
            <w:tcW w:w="857" w:type="dxa"/>
            <w:tcBorders>
              <w:top w:val="nil"/>
              <w:left w:val="nil"/>
              <w:bottom w:val="nil"/>
              <w:right w:val="nil"/>
            </w:tcBorders>
            <w:noWrap/>
            <w:vAlign w:val="center"/>
            <w:hideMark/>
          </w:tcPr>
          <w:p w14:paraId="5951111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1609F64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379D0106" w14:textId="77777777" w:rsidTr="00162BE8">
        <w:trPr>
          <w:trHeight w:val="285"/>
        </w:trPr>
        <w:tc>
          <w:tcPr>
            <w:tcW w:w="993" w:type="dxa"/>
            <w:tcBorders>
              <w:top w:val="nil"/>
              <w:left w:val="nil"/>
              <w:bottom w:val="nil"/>
              <w:right w:val="nil"/>
            </w:tcBorders>
            <w:shd w:val="clear" w:color="FFFFFF" w:fill="FFFFFF"/>
            <w:noWrap/>
            <w:vAlign w:val="bottom"/>
            <w:hideMark/>
          </w:tcPr>
          <w:p w14:paraId="791CFAA5"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67C88BFE"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13AF7973"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4DD2F303"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30C1A9CF"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109C3D5F"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54EB30D0"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5DBC8A74"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25187DC0"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4DABF7DA" w14:textId="77777777" w:rsidTr="00162BE8">
        <w:trPr>
          <w:trHeight w:val="285"/>
        </w:trPr>
        <w:tc>
          <w:tcPr>
            <w:tcW w:w="993" w:type="dxa"/>
            <w:tcBorders>
              <w:top w:val="nil"/>
              <w:left w:val="nil"/>
              <w:bottom w:val="nil"/>
              <w:right w:val="nil"/>
            </w:tcBorders>
            <w:shd w:val="clear" w:color="FFFFFF" w:fill="FFFFFF"/>
            <w:noWrap/>
            <w:vAlign w:val="bottom"/>
            <w:hideMark/>
          </w:tcPr>
          <w:p w14:paraId="1D3D0797"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6 00 00</w:t>
            </w:r>
          </w:p>
        </w:tc>
        <w:tc>
          <w:tcPr>
            <w:tcW w:w="5020" w:type="dxa"/>
            <w:tcBorders>
              <w:top w:val="nil"/>
              <w:left w:val="nil"/>
              <w:bottom w:val="nil"/>
              <w:right w:val="nil"/>
            </w:tcBorders>
            <w:shd w:val="clear" w:color="FFFFFF" w:fill="FFFFFF"/>
            <w:noWrap/>
            <w:vAlign w:val="bottom"/>
            <w:hideMark/>
          </w:tcPr>
          <w:p w14:paraId="4958FF7A"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TRANSFERENCIAS CORRIENTES</w:t>
            </w:r>
          </w:p>
        </w:tc>
        <w:tc>
          <w:tcPr>
            <w:tcW w:w="1513" w:type="dxa"/>
            <w:tcBorders>
              <w:top w:val="nil"/>
              <w:left w:val="nil"/>
              <w:bottom w:val="nil"/>
              <w:right w:val="nil"/>
            </w:tcBorders>
            <w:noWrap/>
            <w:vAlign w:val="center"/>
            <w:hideMark/>
          </w:tcPr>
          <w:p w14:paraId="764DBA11"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18 781 041,4</w:t>
            </w:r>
          </w:p>
        </w:tc>
        <w:tc>
          <w:tcPr>
            <w:tcW w:w="1190" w:type="dxa"/>
            <w:tcBorders>
              <w:top w:val="nil"/>
              <w:left w:val="nil"/>
              <w:bottom w:val="nil"/>
              <w:right w:val="nil"/>
            </w:tcBorders>
            <w:noWrap/>
            <w:vAlign w:val="center"/>
            <w:hideMark/>
          </w:tcPr>
          <w:p w14:paraId="1EE81AB5"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49556766"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17 372 242,3</w:t>
            </w:r>
          </w:p>
        </w:tc>
        <w:tc>
          <w:tcPr>
            <w:tcW w:w="857" w:type="dxa"/>
            <w:tcBorders>
              <w:top w:val="nil"/>
              <w:left w:val="nil"/>
              <w:bottom w:val="nil"/>
              <w:right w:val="nil"/>
            </w:tcBorders>
            <w:noWrap/>
            <w:vAlign w:val="center"/>
            <w:hideMark/>
          </w:tcPr>
          <w:p w14:paraId="6C6C7F21"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19561558"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17 525 742,1</w:t>
            </w:r>
          </w:p>
        </w:tc>
        <w:tc>
          <w:tcPr>
            <w:tcW w:w="857" w:type="dxa"/>
            <w:tcBorders>
              <w:top w:val="nil"/>
              <w:left w:val="nil"/>
              <w:bottom w:val="nil"/>
              <w:right w:val="nil"/>
            </w:tcBorders>
            <w:noWrap/>
            <w:vAlign w:val="center"/>
            <w:hideMark/>
          </w:tcPr>
          <w:p w14:paraId="167D8A4B"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692F10FF"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1BD693D1" w14:textId="77777777" w:rsidTr="00162BE8">
        <w:trPr>
          <w:trHeight w:val="285"/>
        </w:trPr>
        <w:tc>
          <w:tcPr>
            <w:tcW w:w="993" w:type="dxa"/>
            <w:tcBorders>
              <w:top w:val="nil"/>
              <w:left w:val="nil"/>
              <w:bottom w:val="nil"/>
              <w:right w:val="nil"/>
            </w:tcBorders>
            <w:shd w:val="clear" w:color="FFFFFF" w:fill="FFFFFF"/>
            <w:noWrap/>
            <w:vAlign w:val="bottom"/>
            <w:hideMark/>
          </w:tcPr>
          <w:p w14:paraId="595051A4"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6 01 00</w:t>
            </w:r>
          </w:p>
        </w:tc>
        <w:tc>
          <w:tcPr>
            <w:tcW w:w="5020" w:type="dxa"/>
            <w:tcBorders>
              <w:top w:val="nil"/>
              <w:left w:val="nil"/>
              <w:bottom w:val="nil"/>
              <w:right w:val="nil"/>
            </w:tcBorders>
            <w:shd w:val="clear" w:color="FFFFFF" w:fill="FFFFFF"/>
            <w:noWrap/>
            <w:vAlign w:val="bottom"/>
            <w:hideMark/>
          </w:tcPr>
          <w:p w14:paraId="7958EC8C"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TRANSFER. CORRIENTES SECTOR PÚBLICO</w:t>
            </w:r>
          </w:p>
        </w:tc>
        <w:tc>
          <w:tcPr>
            <w:tcW w:w="1513" w:type="dxa"/>
            <w:tcBorders>
              <w:top w:val="nil"/>
              <w:left w:val="nil"/>
              <w:bottom w:val="nil"/>
              <w:right w:val="nil"/>
            </w:tcBorders>
            <w:noWrap/>
            <w:vAlign w:val="center"/>
            <w:hideMark/>
          </w:tcPr>
          <w:p w14:paraId="6377AD3F"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78 394,8</w:t>
            </w:r>
          </w:p>
        </w:tc>
        <w:tc>
          <w:tcPr>
            <w:tcW w:w="1190" w:type="dxa"/>
            <w:tcBorders>
              <w:top w:val="nil"/>
              <w:left w:val="nil"/>
              <w:bottom w:val="nil"/>
              <w:right w:val="nil"/>
            </w:tcBorders>
            <w:noWrap/>
            <w:vAlign w:val="center"/>
            <w:hideMark/>
          </w:tcPr>
          <w:p w14:paraId="013E236E"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47E1E8C2"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72 644,8</w:t>
            </w:r>
          </w:p>
        </w:tc>
        <w:tc>
          <w:tcPr>
            <w:tcW w:w="857" w:type="dxa"/>
            <w:tcBorders>
              <w:top w:val="nil"/>
              <w:left w:val="nil"/>
              <w:bottom w:val="nil"/>
              <w:right w:val="nil"/>
            </w:tcBorders>
            <w:noWrap/>
            <w:vAlign w:val="center"/>
            <w:hideMark/>
          </w:tcPr>
          <w:p w14:paraId="40AB445A"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056A08E4"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67 124,6</w:t>
            </w:r>
          </w:p>
        </w:tc>
        <w:tc>
          <w:tcPr>
            <w:tcW w:w="857" w:type="dxa"/>
            <w:tcBorders>
              <w:top w:val="nil"/>
              <w:left w:val="nil"/>
              <w:bottom w:val="nil"/>
              <w:right w:val="nil"/>
            </w:tcBorders>
            <w:noWrap/>
            <w:vAlign w:val="center"/>
            <w:hideMark/>
          </w:tcPr>
          <w:p w14:paraId="4FE3BE49"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6F07DDD8"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399B8ADD" w14:textId="77777777" w:rsidTr="00162BE8">
        <w:trPr>
          <w:trHeight w:val="285"/>
        </w:trPr>
        <w:tc>
          <w:tcPr>
            <w:tcW w:w="993" w:type="dxa"/>
            <w:tcBorders>
              <w:top w:val="nil"/>
              <w:left w:val="nil"/>
              <w:bottom w:val="nil"/>
              <w:right w:val="nil"/>
            </w:tcBorders>
            <w:shd w:val="clear" w:color="FFFFFF" w:fill="FFFFFF"/>
            <w:noWrap/>
            <w:vAlign w:val="bottom"/>
            <w:hideMark/>
          </w:tcPr>
          <w:p w14:paraId="11F18595"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6 01 03</w:t>
            </w:r>
          </w:p>
        </w:tc>
        <w:tc>
          <w:tcPr>
            <w:tcW w:w="5020" w:type="dxa"/>
            <w:tcBorders>
              <w:top w:val="nil"/>
              <w:left w:val="nil"/>
              <w:bottom w:val="nil"/>
              <w:right w:val="nil"/>
            </w:tcBorders>
            <w:shd w:val="clear" w:color="FFFFFF" w:fill="FFFFFF"/>
            <w:noWrap/>
            <w:vAlign w:val="bottom"/>
            <w:hideMark/>
          </w:tcPr>
          <w:p w14:paraId="799E51A2"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roofErr w:type="spellStart"/>
            <w:r w:rsidRPr="00E440A7">
              <w:rPr>
                <w:rFonts w:ascii="Times New Roman" w:eastAsia="Times New Roman" w:hAnsi="Times New Roman" w:cs="Times New Roman"/>
                <w:color w:val="000000"/>
                <w:lang w:eastAsia="es-CR"/>
              </w:rPr>
              <w:t>Transf</w:t>
            </w:r>
            <w:proofErr w:type="spellEnd"/>
            <w:r w:rsidRPr="00E440A7">
              <w:rPr>
                <w:rFonts w:ascii="Times New Roman" w:eastAsia="Times New Roman" w:hAnsi="Times New Roman" w:cs="Times New Roman"/>
                <w:color w:val="000000"/>
                <w:lang w:eastAsia="es-CR"/>
              </w:rPr>
              <w:t xml:space="preserve">. </w:t>
            </w:r>
            <w:proofErr w:type="spellStart"/>
            <w:r w:rsidRPr="00E440A7">
              <w:rPr>
                <w:rFonts w:ascii="Times New Roman" w:eastAsia="Times New Roman" w:hAnsi="Times New Roman" w:cs="Times New Roman"/>
                <w:color w:val="000000"/>
                <w:lang w:eastAsia="es-CR"/>
              </w:rPr>
              <w:t>Ctes</w:t>
            </w:r>
            <w:proofErr w:type="spellEnd"/>
            <w:r w:rsidRPr="00E440A7">
              <w:rPr>
                <w:rFonts w:ascii="Times New Roman" w:eastAsia="Times New Roman" w:hAnsi="Times New Roman" w:cs="Times New Roman"/>
                <w:color w:val="000000"/>
                <w:lang w:eastAsia="es-CR"/>
              </w:rPr>
              <w:t xml:space="preserve">. Inst. </w:t>
            </w:r>
            <w:proofErr w:type="spellStart"/>
            <w:r w:rsidRPr="00E440A7">
              <w:rPr>
                <w:rFonts w:ascii="Times New Roman" w:eastAsia="Times New Roman" w:hAnsi="Times New Roman" w:cs="Times New Roman"/>
                <w:color w:val="000000"/>
                <w:lang w:eastAsia="es-CR"/>
              </w:rPr>
              <w:t>Descentr</w:t>
            </w:r>
            <w:proofErr w:type="spellEnd"/>
            <w:r w:rsidRPr="00E440A7">
              <w:rPr>
                <w:rFonts w:ascii="Times New Roman" w:eastAsia="Times New Roman" w:hAnsi="Times New Roman" w:cs="Times New Roman"/>
                <w:color w:val="000000"/>
                <w:lang w:eastAsia="es-CR"/>
              </w:rPr>
              <w:t>. No Empresariales</w:t>
            </w:r>
          </w:p>
        </w:tc>
        <w:tc>
          <w:tcPr>
            <w:tcW w:w="1513" w:type="dxa"/>
            <w:tcBorders>
              <w:top w:val="nil"/>
              <w:left w:val="nil"/>
              <w:bottom w:val="nil"/>
              <w:right w:val="nil"/>
            </w:tcBorders>
            <w:noWrap/>
            <w:vAlign w:val="bottom"/>
            <w:hideMark/>
          </w:tcPr>
          <w:p w14:paraId="49AEB002"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78 394,8</w:t>
            </w:r>
          </w:p>
        </w:tc>
        <w:tc>
          <w:tcPr>
            <w:tcW w:w="1190" w:type="dxa"/>
            <w:tcBorders>
              <w:top w:val="nil"/>
              <w:left w:val="nil"/>
              <w:bottom w:val="nil"/>
              <w:right w:val="nil"/>
            </w:tcBorders>
            <w:noWrap/>
            <w:vAlign w:val="center"/>
            <w:hideMark/>
          </w:tcPr>
          <w:p w14:paraId="4DA315D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0488CBA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72 644,8</w:t>
            </w:r>
          </w:p>
        </w:tc>
        <w:tc>
          <w:tcPr>
            <w:tcW w:w="857" w:type="dxa"/>
            <w:tcBorders>
              <w:top w:val="nil"/>
              <w:left w:val="nil"/>
              <w:bottom w:val="nil"/>
              <w:right w:val="nil"/>
            </w:tcBorders>
            <w:noWrap/>
            <w:vAlign w:val="center"/>
            <w:hideMark/>
          </w:tcPr>
          <w:p w14:paraId="0EF92ED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0885D26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67 124,6</w:t>
            </w:r>
          </w:p>
        </w:tc>
        <w:tc>
          <w:tcPr>
            <w:tcW w:w="857" w:type="dxa"/>
            <w:tcBorders>
              <w:top w:val="nil"/>
              <w:left w:val="nil"/>
              <w:bottom w:val="nil"/>
              <w:right w:val="nil"/>
            </w:tcBorders>
            <w:noWrap/>
            <w:vAlign w:val="center"/>
            <w:hideMark/>
          </w:tcPr>
          <w:p w14:paraId="10E5A86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5579B82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7C15F4E9" w14:textId="77777777" w:rsidTr="00162BE8">
        <w:trPr>
          <w:trHeight w:val="285"/>
        </w:trPr>
        <w:tc>
          <w:tcPr>
            <w:tcW w:w="993" w:type="dxa"/>
            <w:tcBorders>
              <w:top w:val="nil"/>
              <w:left w:val="nil"/>
              <w:bottom w:val="nil"/>
              <w:right w:val="nil"/>
            </w:tcBorders>
            <w:shd w:val="clear" w:color="FFFFFF" w:fill="FFFFFF"/>
            <w:noWrap/>
            <w:vAlign w:val="bottom"/>
            <w:hideMark/>
          </w:tcPr>
          <w:p w14:paraId="1F2B0512"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506E53A3"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338B74B9"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0809B540"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777B1C22"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48F333EB"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351BAA0B"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01574283"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0B9F5F41"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561947EF" w14:textId="77777777" w:rsidTr="00162BE8">
        <w:trPr>
          <w:trHeight w:val="285"/>
        </w:trPr>
        <w:tc>
          <w:tcPr>
            <w:tcW w:w="993" w:type="dxa"/>
            <w:tcBorders>
              <w:top w:val="nil"/>
              <w:left w:val="nil"/>
              <w:bottom w:val="nil"/>
              <w:right w:val="nil"/>
            </w:tcBorders>
            <w:shd w:val="clear" w:color="FFFFFF" w:fill="FFFFFF"/>
            <w:noWrap/>
            <w:vAlign w:val="bottom"/>
            <w:hideMark/>
          </w:tcPr>
          <w:p w14:paraId="7161921B"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6 02 00</w:t>
            </w:r>
          </w:p>
        </w:tc>
        <w:tc>
          <w:tcPr>
            <w:tcW w:w="5020" w:type="dxa"/>
            <w:tcBorders>
              <w:top w:val="nil"/>
              <w:left w:val="nil"/>
              <w:bottom w:val="nil"/>
              <w:right w:val="nil"/>
            </w:tcBorders>
            <w:shd w:val="clear" w:color="FFFFFF" w:fill="FFFFFF"/>
            <w:noWrap/>
            <w:vAlign w:val="bottom"/>
            <w:hideMark/>
          </w:tcPr>
          <w:p w14:paraId="472EF6FE"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TRANSFERENCIAS CORRIENTES A PERSONAS</w:t>
            </w:r>
          </w:p>
        </w:tc>
        <w:tc>
          <w:tcPr>
            <w:tcW w:w="1513" w:type="dxa"/>
            <w:tcBorders>
              <w:top w:val="nil"/>
              <w:left w:val="nil"/>
              <w:bottom w:val="nil"/>
              <w:right w:val="nil"/>
            </w:tcBorders>
            <w:noWrap/>
            <w:vAlign w:val="center"/>
            <w:hideMark/>
          </w:tcPr>
          <w:p w14:paraId="6FC63860"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14 805 760,4</w:t>
            </w:r>
          </w:p>
        </w:tc>
        <w:tc>
          <w:tcPr>
            <w:tcW w:w="1190" w:type="dxa"/>
            <w:tcBorders>
              <w:top w:val="nil"/>
              <w:left w:val="nil"/>
              <w:bottom w:val="nil"/>
              <w:right w:val="nil"/>
            </w:tcBorders>
            <w:noWrap/>
            <w:vAlign w:val="center"/>
            <w:hideMark/>
          </w:tcPr>
          <w:p w14:paraId="226DAD5E"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64A0B79A"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14 369 676,6</w:t>
            </w:r>
          </w:p>
        </w:tc>
        <w:tc>
          <w:tcPr>
            <w:tcW w:w="857" w:type="dxa"/>
            <w:tcBorders>
              <w:top w:val="nil"/>
              <w:left w:val="nil"/>
              <w:bottom w:val="nil"/>
              <w:right w:val="nil"/>
            </w:tcBorders>
            <w:noWrap/>
            <w:vAlign w:val="center"/>
            <w:hideMark/>
          </w:tcPr>
          <w:p w14:paraId="04B08197"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02682DE3"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13 874 141,1</w:t>
            </w:r>
          </w:p>
        </w:tc>
        <w:tc>
          <w:tcPr>
            <w:tcW w:w="857" w:type="dxa"/>
            <w:tcBorders>
              <w:top w:val="nil"/>
              <w:left w:val="nil"/>
              <w:bottom w:val="nil"/>
              <w:right w:val="nil"/>
            </w:tcBorders>
            <w:noWrap/>
            <w:vAlign w:val="center"/>
            <w:hideMark/>
          </w:tcPr>
          <w:p w14:paraId="71B5217F"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4CD302A5"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6A5F1A6F" w14:textId="77777777" w:rsidTr="00162BE8">
        <w:trPr>
          <w:trHeight w:val="285"/>
        </w:trPr>
        <w:tc>
          <w:tcPr>
            <w:tcW w:w="993" w:type="dxa"/>
            <w:tcBorders>
              <w:top w:val="nil"/>
              <w:left w:val="nil"/>
              <w:bottom w:val="nil"/>
              <w:right w:val="nil"/>
            </w:tcBorders>
            <w:shd w:val="clear" w:color="FFFFFF" w:fill="FFFFFF"/>
            <w:noWrap/>
            <w:vAlign w:val="bottom"/>
            <w:hideMark/>
          </w:tcPr>
          <w:p w14:paraId="22E98D6B"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6 02 01</w:t>
            </w:r>
          </w:p>
        </w:tc>
        <w:tc>
          <w:tcPr>
            <w:tcW w:w="5020" w:type="dxa"/>
            <w:tcBorders>
              <w:top w:val="nil"/>
              <w:left w:val="nil"/>
              <w:bottom w:val="nil"/>
              <w:right w:val="nil"/>
            </w:tcBorders>
            <w:shd w:val="clear" w:color="FFFFFF" w:fill="FFFFFF"/>
            <w:noWrap/>
            <w:vAlign w:val="bottom"/>
            <w:hideMark/>
          </w:tcPr>
          <w:p w14:paraId="74E3036E"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Becas a Funcionarios</w:t>
            </w:r>
          </w:p>
        </w:tc>
        <w:tc>
          <w:tcPr>
            <w:tcW w:w="1513" w:type="dxa"/>
            <w:tcBorders>
              <w:top w:val="nil"/>
              <w:left w:val="nil"/>
              <w:bottom w:val="nil"/>
              <w:right w:val="nil"/>
            </w:tcBorders>
            <w:noWrap/>
            <w:vAlign w:val="bottom"/>
            <w:hideMark/>
          </w:tcPr>
          <w:p w14:paraId="440790B1"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436 657,0</w:t>
            </w:r>
          </w:p>
        </w:tc>
        <w:tc>
          <w:tcPr>
            <w:tcW w:w="1190" w:type="dxa"/>
            <w:tcBorders>
              <w:top w:val="nil"/>
              <w:left w:val="nil"/>
              <w:bottom w:val="nil"/>
              <w:right w:val="nil"/>
            </w:tcBorders>
            <w:noWrap/>
            <w:vAlign w:val="center"/>
            <w:hideMark/>
          </w:tcPr>
          <w:p w14:paraId="7146A85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3EB5343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143 105,3</w:t>
            </w:r>
          </w:p>
        </w:tc>
        <w:tc>
          <w:tcPr>
            <w:tcW w:w="857" w:type="dxa"/>
            <w:tcBorders>
              <w:top w:val="nil"/>
              <w:left w:val="nil"/>
              <w:bottom w:val="nil"/>
              <w:right w:val="nil"/>
            </w:tcBorders>
            <w:noWrap/>
            <w:vAlign w:val="center"/>
            <w:hideMark/>
          </w:tcPr>
          <w:p w14:paraId="48A068A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4CDBF6F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139 933,2</w:t>
            </w:r>
          </w:p>
        </w:tc>
        <w:tc>
          <w:tcPr>
            <w:tcW w:w="857" w:type="dxa"/>
            <w:tcBorders>
              <w:top w:val="nil"/>
              <w:left w:val="nil"/>
              <w:bottom w:val="nil"/>
              <w:right w:val="nil"/>
            </w:tcBorders>
            <w:noWrap/>
            <w:vAlign w:val="center"/>
            <w:hideMark/>
          </w:tcPr>
          <w:p w14:paraId="2D9DED7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1EACE87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7C97B45E" w14:textId="77777777" w:rsidTr="00162BE8">
        <w:trPr>
          <w:trHeight w:val="285"/>
        </w:trPr>
        <w:tc>
          <w:tcPr>
            <w:tcW w:w="993" w:type="dxa"/>
            <w:tcBorders>
              <w:top w:val="nil"/>
              <w:left w:val="nil"/>
              <w:bottom w:val="nil"/>
              <w:right w:val="nil"/>
            </w:tcBorders>
            <w:shd w:val="clear" w:color="FFFFFF" w:fill="FFFFFF"/>
            <w:noWrap/>
            <w:vAlign w:val="bottom"/>
            <w:hideMark/>
          </w:tcPr>
          <w:p w14:paraId="5D86022B"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6 02 02</w:t>
            </w:r>
          </w:p>
        </w:tc>
        <w:tc>
          <w:tcPr>
            <w:tcW w:w="5020" w:type="dxa"/>
            <w:tcBorders>
              <w:top w:val="nil"/>
              <w:left w:val="nil"/>
              <w:bottom w:val="nil"/>
              <w:right w:val="nil"/>
            </w:tcBorders>
            <w:shd w:val="clear" w:color="FFFFFF" w:fill="FFFFFF"/>
            <w:noWrap/>
            <w:vAlign w:val="bottom"/>
            <w:hideMark/>
          </w:tcPr>
          <w:p w14:paraId="790E1066"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Becas a Terceras Personas</w:t>
            </w:r>
          </w:p>
        </w:tc>
        <w:tc>
          <w:tcPr>
            <w:tcW w:w="1513" w:type="dxa"/>
            <w:tcBorders>
              <w:top w:val="nil"/>
              <w:left w:val="nil"/>
              <w:bottom w:val="nil"/>
              <w:right w:val="nil"/>
            </w:tcBorders>
            <w:noWrap/>
            <w:vAlign w:val="bottom"/>
            <w:hideMark/>
          </w:tcPr>
          <w:p w14:paraId="2B97FEA9"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14 028 958,9</w:t>
            </w:r>
          </w:p>
        </w:tc>
        <w:tc>
          <w:tcPr>
            <w:tcW w:w="1190" w:type="dxa"/>
            <w:tcBorders>
              <w:top w:val="nil"/>
              <w:left w:val="nil"/>
              <w:bottom w:val="nil"/>
              <w:right w:val="nil"/>
            </w:tcBorders>
            <w:noWrap/>
            <w:vAlign w:val="center"/>
            <w:hideMark/>
          </w:tcPr>
          <w:p w14:paraId="0111589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117F448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14 053 693,2</w:t>
            </w:r>
          </w:p>
        </w:tc>
        <w:tc>
          <w:tcPr>
            <w:tcW w:w="857" w:type="dxa"/>
            <w:tcBorders>
              <w:top w:val="nil"/>
              <w:left w:val="nil"/>
              <w:bottom w:val="nil"/>
              <w:right w:val="nil"/>
            </w:tcBorders>
            <w:noWrap/>
            <w:vAlign w:val="center"/>
            <w:hideMark/>
          </w:tcPr>
          <w:p w14:paraId="5A7411E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31DFDF1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13 507 334,8</w:t>
            </w:r>
          </w:p>
        </w:tc>
        <w:tc>
          <w:tcPr>
            <w:tcW w:w="857" w:type="dxa"/>
            <w:tcBorders>
              <w:top w:val="nil"/>
              <w:left w:val="nil"/>
              <w:bottom w:val="nil"/>
              <w:right w:val="nil"/>
            </w:tcBorders>
            <w:noWrap/>
            <w:vAlign w:val="center"/>
            <w:hideMark/>
          </w:tcPr>
          <w:p w14:paraId="747E436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2AEDB72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0808E2C6" w14:textId="77777777" w:rsidTr="00162BE8">
        <w:trPr>
          <w:trHeight w:val="285"/>
        </w:trPr>
        <w:tc>
          <w:tcPr>
            <w:tcW w:w="993" w:type="dxa"/>
            <w:tcBorders>
              <w:top w:val="nil"/>
              <w:left w:val="nil"/>
              <w:bottom w:val="nil"/>
              <w:right w:val="nil"/>
            </w:tcBorders>
            <w:shd w:val="clear" w:color="FFFFFF" w:fill="FFFFFF"/>
            <w:noWrap/>
            <w:vAlign w:val="bottom"/>
            <w:hideMark/>
          </w:tcPr>
          <w:p w14:paraId="62EF879C"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6 02 03</w:t>
            </w:r>
          </w:p>
        </w:tc>
        <w:tc>
          <w:tcPr>
            <w:tcW w:w="5020" w:type="dxa"/>
            <w:tcBorders>
              <w:top w:val="nil"/>
              <w:left w:val="nil"/>
              <w:bottom w:val="nil"/>
              <w:right w:val="nil"/>
            </w:tcBorders>
            <w:shd w:val="clear" w:color="FFFFFF" w:fill="FFFFFF"/>
            <w:noWrap/>
            <w:vAlign w:val="bottom"/>
            <w:hideMark/>
          </w:tcPr>
          <w:p w14:paraId="1A32697B"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Ayudas a Funcionarios</w:t>
            </w:r>
          </w:p>
        </w:tc>
        <w:tc>
          <w:tcPr>
            <w:tcW w:w="1513" w:type="dxa"/>
            <w:tcBorders>
              <w:top w:val="nil"/>
              <w:left w:val="nil"/>
              <w:bottom w:val="nil"/>
              <w:right w:val="nil"/>
            </w:tcBorders>
            <w:noWrap/>
            <w:vAlign w:val="bottom"/>
            <w:hideMark/>
          </w:tcPr>
          <w:p w14:paraId="1B054630"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308 500,0</w:t>
            </w:r>
          </w:p>
        </w:tc>
        <w:tc>
          <w:tcPr>
            <w:tcW w:w="1190" w:type="dxa"/>
            <w:tcBorders>
              <w:top w:val="nil"/>
              <w:left w:val="nil"/>
              <w:bottom w:val="nil"/>
              <w:right w:val="nil"/>
            </w:tcBorders>
            <w:noWrap/>
            <w:vAlign w:val="center"/>
            <w:hideMark/>
          </w:tcPr>
          <w:p w14:paraId="3462634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3D86507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156 070,8</w:t>
            </w:r>
          </w:p>
        </w:tc>
        <w:tc>
          <w:tcPr>
            <w:tcW w:w="857" w:type="dxa"/>
            <w:tcBorders>
              <w:top w:val="nil"/>
              <w:left w:val="nil"/>
              <w:bottom w:val="nil"/>
              <w:right w:val="nil"/>
            </w:tcBorders>
            <w:noWrap/>
            <w:vAlign w:val="center"/>
            <w:hideMark/>
          </w:tcPr>
          <w:p w14:paraId="64CA94C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4AB9F66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214 546,4</w:t>
            </w:r>
          </w:p>
        </w:tc>
        <w:tc>
          <w:tcPr>
            <w:tcW w:w="857" w:type="dxa"/>
            <w:tcBorders>
              <w:top w:val="nil"/>
              <w:left w:val="nil"/>
              <w:bottom w:val="nil"/>
              <w:right w:val="nil"/>
            </w:tcBorders>
            <w:noWrap/>
            <w:vAlign w:val="center"/>
            <w:hideMark/>
          </w:tcPr>
          <w:p w14:paraId="5B2D8C2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7D67893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523B7CEA" w14:textId="77777777" w:rsidTr="00162BE8">
        <w:trPr>
          <w:trHeight w:val="285"/>
        </w:trPr>
        <w:tc>
          <w:tcPr>
            <w:tcW w:w="993" w:type="dxa"/>
            <w:tcBorders>
              <w:top w:val="nil"/>
              <w:left w:val="nil"/>
              <w:bottom w:val="nil"/>
              <w:right w:val="nil"/>
            </w:tcBorders>
            <w:shd w:val="clear" w:color="FFFFFF" w:fill="FFFFFF"/>
            <w:noWrap/>
            <w:vAlign w:val="bottom"/>
            <w:hideMark/>
          </w:tcPr>
          <w:p w14:paraId="57F071E9"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6 02 99</w:t>
            </w:r>
          </w:p>
        </w:tc>
        <w:tc>
          <w:tcPr>
            <w:tcW w:w="5020" w:type="dxa"/>
            <w:tcBorders>
              <w:top w:val="nil"/>
              <w:left w:val="nil"/>
              <w:bottom w:val="nil"/>
              <w:right w:val="nil"/>
            </w:tcBorders>
            <w:shd w:val="clear" w:color="FFFFFF" w:fill="FFFFFF"/>
            <w:noWrap/>
            <w:vAlign w:val="bottom"/>
            <w:hideMark/>
          </w:tcPr>
          <w:p w14:paraId="3E4EE963"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Otras Transferencias a Personas</w:t>
            </w:r>
          </w:p>
        </w:tc>
        <w:tc>
          <w:tcPr>
            <w:tcW w:w="1513" w:type="dxa"/>
            <w:tcBorders>
              <w:top w:val="nil"/>
              <w:left w:val="nil"/>
              <w:bottom w:val="nil"/>
              <w:right w:val="nil"/>
            </w:tcBorders>
            <w:noWrap/>
            <w:vAlign w:val="bottom"/>
            <w:hideMark/>
          </w:tcPr>
          <w:p w14:paraId="745C4A76"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31 644,5</w:t>
            </w:r>
          </w:p>
        </w:tc>
        <w:tc>
          <w:tcPr>
            <w:tcW w:w="1190" w:type="dxa"/>
            <w:tcBorders>
              <w:top w:val="nil"/>
              <w:left w:val="nil"/>
              <w:bottom w:val="nil"/>
              <w:right w:val="nil"/>
            </w:tcBorders>
            <w:noWrap/>
            <w:vAlign w:val="center"/>
            <w:hideMark/>
          </w:tcPr>
          <w:p w14:paraId="13A1865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36AC23B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16 807,3</w:t>
            </w:r>
          </w:p>
        </w:tc>
        <w:tc>
          <w:tcPr>
            <w:tcW w:w="857" w:type="dxa"/>
            <w:tcBorders>
              <w:top w:val="nil"/>
              <w:left w:val="nil"/>
              <w:bottom w:val="nil"/>
              <w:right w:val="nil"/>
            </w:tcBorders>
            <w:noWrap/>
            <w:vAlign w:val="center"/>
            <w:hideMark/>
          </w:tcPr>
          <w:p w14:paraId="04E297A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03E053F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12 326,7</w:t>
            </w:r>
          </w:p>
        </w:tc>
        <w:tc>
          <w:tcPr>
            <w:tcW w:w="857" w:type="dxa"/>
            <w:tcBorders>
              <w:top w:val="nil"/>
              <w:left w:val="nil"/>
              <w:bottom w:val="nil"/>
              <w:right w:val="nil"/>
            </w:tcBorders>
            <w:noWrap/>
            <w:vAlign w:val="center"/>
            <w:hideMark/>
          </w:tcPr>
          <w:p w14:paraId="5001AEA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6B951B0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2686CEBF" w14:textId="77777777" w:rsidTr="00162BE8">
        <w:trPr>
          <w:trHeight w:val="285"/>
        </w:trPr>
        <w:tc>
          <w:tcPr>
            <w:tcW w:w="993" w:type="dxa"/>
            <w:tcBorders>
              <w:top w:val="nil"/>
              <w:left w:val="nil"/>
              <w:bottom w:val="nil"/>
              <w:right w:val="nil"/>
            </w:tcBorders>
            <w:shd w:val="clear" w:color="FFFFFF" w:fill="FFFFFF"/>
            <w:noWrap/>
            <w:vAlign w:val="bottom"/>
            <w:hideMark/>
          </w:tcPr>
          <w:p w14:paraId="4F340A07"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1A719366"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12307644"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6835C9BF"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72898351"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207FBFF3"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5FF39B20"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1F931044"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67E3BAEC"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5EA7E871" w14:textId="77777777" w:rsidTr="00162BE8">
        <w:trPr>
          <w:trHeight w:val="285"/>
        </w:trPr>
        <w:tc>
          <w:tcPr>
            <w:tcW w:w="993" w:type="dxa"/>
            <w:tcBorders>
              <w:top w:val="nil"/>
              <w:left w:val="nil"/>
              <w:bottom w:val="nil"/>
              <w:right w:val="nil"/>
            </w:tcBorders>
            <w:shd w:val="clear" w:color="FFFFFF" w:fill="FFFFFF"/>
            <w:noWrap/>
            <w:vAlign w:val="bottom"/>
            <w:hideMark/>
          </w:tcPr>
          <w:p w14:paraId="1CB63527"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6 03 00</w:t>
            </w:r>
          </w:p>
        </w:tc>
        <w:tc>
          <w:tcPr>
            <w:tcW w:w="5020" w:type="dxa"/>
            <w:tcBorders>
              <w:top w:val="nil"/>
              <w:left w:val="nil"/>
              <w:bottom w:val="nil"/>
              <w:right w:val="nil"/>
            </w:tcBorders>
            <w:shd w:val="clear" w:color="FFFFFF" w:fill="FFFFFF"/>
            <w:noWrap/>
            <w:vAlign w:val="bottom"/>
            <w:hideMark/>
          </w:tcPr>
          <w:p w14:paraId="1521E2C0"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PRESTACIONES</w:t>
            </w:r>
          </w:p>
        </w:tc>
        <w:tc>
          <w:tcPr>
            <w:tcW w:w="1513" w:type="dxa"/>
            <w:tcBorders>
              <w:top w:val="nil"/>
              <w:left w:val="nil"/>
              <w:bottom w:val="nil"/>
              <w:right w:val="nil"/>
            </w:tcBorders>
            <w:noWrap/>
            <w:vAlign w:val="center"/>
            <w:hideMark/>
          </w:tcPr>
          <w:p w14:paraId="5004A176"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1 200 021,5</w:t>
            </w:r>
          </w:p>
        </w:tc>
        <w:tc>
          <w:tcPr>
            <w:tcW w:w="1190" w:type="dxa"/>
            <w:tcBorders>
              <w:top w:val="nil"/>
              <w:left w:val="nil"/>
              <w:bottom w:val="nil"/>
              <w:right w:val="nil"/>
            </w:tcBorders>
            <w:noWrap/>
            <w:vAlign w:val="center"/>
            <w:hideMark/>
          </w:tcPr>
          <w:p w14:paraId="5CB3112B"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5CA68EA3"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447 054,4</w:t>
            </w:r>
          </w:p>
        </w:tc>
        <w:tc>
          <w:tcPr>
            <w:tcW w:w="857" w:type="dxa"/>
            <w:tcBorders>
              <w:top w:val="nil"/>
              <w:left w:val="nil"/>
              <w:bottom w:val="nil"/>
              <w:right w:val="nil"/>
            </w:tcBorders>
            <w:noWrap/>
            <w:vAlign w:val="center"/>
            <w:hideMark/>
          </w:tcPr>
          <w:p w14:paraId="7CBAF241"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2AECAF29"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1 151 832,3</w:t>
            </w:r>
          </w:p>
        </w:tc>
        <w:tc>
          <w:tcPr>
            <w:tcW w:w="857" w:type="dxa"/>
            <w:tcBorders>
              <w:top w:val="nil"/>
              <w:left w:val="nil"/>
              <w:bottom w:val="nil"/>
              <w:right w:val="nil"/>
            </w:tcBorders>
            <w:noWrap/>
            <w:vAlign w:val="center"/>
            <w:hideMark/>
          </w:tcPr>
          <w:p w14:paraId="550881FF"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42700621"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0A46041B" w14:textId="77777777" w:rsidTr="00162BE8">
        <w:trPr>
          <w:trHeight w:val="285"/>
        </w:trPr>
        <w:tc>
          <w:tcPr>
            <w:tcW w:w="993" w:type="dxa"/>
            <w:tcBorders>
              <w:top w:val="nil"/>
              <w:left w:val="nil"/>
              <w:bottom w:val="nil"/>
              <w:right w:val="nil"/>
            </w:tcBorders>
            <w:shd w:val="clear" w:color="FFFFFF" w:fill="FFFFFF"/>
            <w:noWrap/>
            <w:vAlign w:val="bottom"/>
            <w:hideMark/>
          </w:tcPr>
          <w:p w14:paraId="6A8D29B0"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6 03 01</w:t>
            </w:r>
          </w:p>
        </w:tc>
        <w:tc>
          <w:tcPr>
            <w:tcW w:w="5020" w:type="dxa"/>
            <w:tcBorders>
              <w:top w:val="nil"/>
              <w:left w:val="nil"/>
              <w:bottom w:val="nil"/>
              <w:right w:val="nil"/>
            </w:tcBorders>
            <w:shd w:val="clear" w:color="FFFFFF" w:fill="FFFFFF"/>
            <w:noWrap/>
            <w:vAlign w:val="bottom"/>
            <w:hideMark/>
          </w:tcPr>
          <w:p w14:paraId="448541B1"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Prestaciones Legales</w:t>
            </w:r>
          </w:p>
        </w:tc>
        <w:tc>
          <w:tcPr>
            <w:tcW w:w="1513" w:type="dxa"/>
            <w:tcBorders>
              <w:top w:val="nil"/>
              <w:left w:val="nil"/>
              <w:bottom w:val="nil"/>
              <w:right w:val="nil"/>
            </w:tcBorders>
            <w:noWrap/>
            <w:vAlign w:val="bottom"/>
            <w:hideMark/>
          </w:tcPr>
          <w:p w14:paraId="47360DB3"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1 200 021,5</w:t>
            </w:r>
          </w:p>
        </w:tc>
        <w:tc>
          <w:tcPr>
            <w:tcW w:w="1190" w:type="dxa"/>
            <w:tcBorders>
              <w:top w:val="nil"/>
              <w:left w:val="nil"/>
              <w:bottom w:val="nil"/>
              <w:right w:val="nil"/>
            </w:tcBorders>
            <w:noWrap/>
            <w:vAlign w:val="center"/>
            <w:hideMark/>
          </w:tcPr>
          <w:p w14:paraId="7FB8632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5FC14BF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447 054,4</w:t>
            </w:r>
          </w:p>
        </w:tc>
        <w:tc>
          <w:tcPr>
            <w:tcW w:w="857" w:type="dxa"/>
            <w:tcBorders>
              <w:top w:val="nil"/>
              <w:left w:val="nil"/>
              <w:bottom w:val="nil"/>
              <w:right w:val="nil"/>
            </w:tcBorders>
            <w:noWrap/>
            <w:vAlign w:val="center"/>
            <w:hideMark/>
          </w:tcPr>
          <w:p w14:paraId="158C8A44"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4BA12161"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1 151 832,3</w:t>
            </w:r>
          </w:p>
        </w:tc>
        <w:tc>
          <w:tcPr>
            <w:tcW w:w="857" w:type="dxa"/>
            <w:tcBorders>
              <w:top w:val="nil"/>
              <w:left w:val="nil"/>
              <w:bottom w:val="nil"/>
              <w:right w:val="nil"/>
            </w:tcBorders>
            <w:noWrap/>
            <w:vAlign w:val="center"/>
            <w:hideMark/>
          </w:tcPr>
          <w:p w14:paraId="7F8A556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78FC834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2AEBED47" w14:textId="77777777" w:rsidTr="00162BE8">
        <w:trPr>
          <w:trHeight w:val="285"/>
        </w:trPr>
        <w:tc>
          <w:tcPr>
            <w:tcW w:w="993" w:type="dxa"/>
            <w:tcBorders>
              <w:top w:val="nil"/>
              <w:left w:val="nil"/>
              <w:bottom w:val="nil"/>
              <w:right w:val="nil"/>
            </w:tcBorders>
            <w:shd w:val="clear" w:color="FFFFFF" w:fill="FFFFFF"/>
            <w:noWrap/>
            <w:vAlign w:val="bottom"/>
            <w:hideMark/>
          </w:tcPr>
          <w:p w14:paraId="3B183F46"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2C403480"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362AE4B2"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26946478"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25DF2756"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7CF4DC9D"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58C07316"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6A0BFD2A"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68FC1CDB"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5016B2EC" w14:textId="77777777" w:rsidTr="00162BE8">
        <w:trPr>
          <w:trHeight w:val="285"/>
        </w:trPr>
        <w:tc>
          <w:tcPr>
            <w:tcW w:w="993" w:type="dxa"/>
            <w:tcBorders>
              <w:top w:val="nil"/>
              <w:left w:val="nil"/>
              <w:bottom w:val="nil"/>
              <w:right w:val="nil"/>
            </w:tcBorders>
            <w:shd w:val="clear" w:color="FFFFFF" w:fill="FFFFFF"/>
            <w:noWrap/>
            <w:vAlign w:val="bottom"/>
            <w:hideMark/>
          </w:tcPr>
          <w:p w14:paraId="37FA8FF7"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6 04 00</w:t>
            </w:r>
          </w:p>
        </w:tc>
        <w:tc>
          <w:tcPr>
            <w:tcW w:w="5020" w:type="dxa"/>
            <w:tcBorders>
              <w:top w:val="nil"/>
              <w:left w:val="nil"/>
              <w:bottom w:val="nil"/>
              <w:right w:val="nil"/>
            </w:tcBorders>
            <w:shd w:val="clear" w:color="FFFFFF" w:fill="FFFFFF"/>
            <w:noWrap/>
            <w:vAlign w:val="bottom"/>
            <w:hideMark/>
          </w:tcPr>
          <w:p w14:paraId="2271C209"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TRANSF. CORR. A EMP. PRIV. SIN FINES DE LUCRO</w:t>
            </w:r>
          </w:p>
        </w:tc>
        <w:tc>
          <w:tcPr>
            <w:tcW w:w="1513" w:type="dxa"/>
            <w:tcBorders>
              <w:top w:val="nil"/>
              <w:left w:val="nil"/>
              <w:bottom w:val="nil"/>
              <w:right w:val="nil"/>
            </w:tcBorders>
            <w:noWrap/>
            <w:vAlign w:val="center"/>
            <w:hideMark/>
          </w:tcPr>
          <w:p w14:paraId="012D9BCE"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2 207 608,1</w:t>
            </w:r>
          </w:p>
        </w:tc>
        <w:tc>
          <w:tcPr>
            <w:tcW w:w="1190" w:type="dxa"/>
            <w:tcBorders>
              <w:top w:val="nil"/>
              <w:left w:val="nil"/>
              <w:bottom w:val="nil"/>
              <w:right w:val="nil"/>
            </w:tcBorders>
            <w:noWrap/>
            <w:vAlign w:val="center"/>
            <w:hideMark/>
          </w:tcPr>
          <w:p w14:paraId="4DBEDAB8"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2DD9971E"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2 051 517,8</w:t>
            </w:r>
          </w:p>
        </w:tc>
        <w:tc>
          <w:tcPr>
            <w:tcW w:w="857" w:type="dxa"/>
            <w:tcBorders>
              <w:top w:val="nil"/>
              <w:left w:val="nil"/>
              <w:bottom w:val="nil"/>
              <w:right w:val="nil"/>
            </w:tcBorders>
            <w:noWrap/>
            <w:vAlign w:val="center"/>
            <w:hideMark/>
          </w:tcPr>
          <w:p w14:paraId="0F8729C6"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4F5A5C88"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2 174 344,1</w:t>
            </w:r>
          </w:p>
        </w:tc>
        <w:tc>
          <w:tcPr>
            <w:tcW w:w="857" w:type="dxa"/>
            <w:tcBorders>
              <w:top w:val="nil"/>
              <w:left w:val="nil"/>
              <w:bottom w:val="nil"/>
              <w:right w:val="nil"/>
            </w:tcBorders>
            <w:noWrap/>
            <w:vAlign w:val="center"/>
            <w:hideMark/>
          </w:tcPr>
          <w:p w14:paraId="589CB1CF"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0E5E3B54"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608C78B3" w14:textId="77777777" w:rsidTr="00162BE8">
        <w:trPr>
          <w:trHeight w:val="285"/>
        </w:trPr>
        <w:tc>
          <w:tcPr>
            <w:tcW w:w="993" w:type="dxa"/>
            <w:tcBorders>
              <w:top w:val="nil"/>
              <w:left w:val="nil"/>
              <w:bottom w:val="nil"/>
              <w:right w:val="nil"/>
            </w:tcBorders>
            <w:shd w:val="clear" w:color="FFFFFF" w:fill="FFFFFF"/>
            <w:noWrap/>
            <w:vAlign w:val="bottom"/>
            <w:hideMark/>
          </w:tcPr>
          <w:p w14:paraId="11DAE46C"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6 04 01</w:t>
            </w:r>
          </w:p>
        </w:tc>
        <w:tc>
          <w:tcPr>
            <w:tcW w:w="5020" w:type="dxa"/>
            <w:tcBorders>
              <w:top w:val="nil"/>
              <w:left w:val="nil"/>
              <w:bottom w:val="nil"/>
              <w:right w:val="nil"/>
            </w:tcBorders>
            <w:shd w:val="clear" w:color="FFFFFF" w:fill="FFFFFF"/>
            <w:noWrap/>
            <w:vAlign w:val="bottom"/>
            <w:hideMark/>
          </w:tcPr>
          <w:p w14:paraId="1579D12A"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Transferencias Corrientes a Asociaciones</w:t>
            </w:r>
          </w:p>
        </w:tc>
        <w:tc>
          <w:tcPr>
            <w:tcW w:w="1513" w:type="dxa"/>
            <w:tcBorders>
              <w:top w:val="nil"/>
              <w:left w:val="nil"/>
              <w:bottom w:val="nil"/>
              <w:right w:val="nil"/>
            </w:tcBorders>
            <w:noWrap/>
            <w:vAlign w:val="bottom"/>
            <w:hideMark/>
          </w:tcPr>
          <w:p w14:paraId="7D59E822"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1 739 508,9</w:t>
            </w:r>
          </w:p>
        </w:tc>
        <w:tc>
          <w:tcPr>
            <w:tcW w:w="1190" w:type="dxa"/>
            <w:tcBorders>
              <w:top w:val="nil"/>
              <w:left w:val="nil"/>
              <w:bottom w:val="nil"/>
              <w:right w:val="nil"/>
            </w:tcBorders>
            <w:noWrap/>
            <w:vAlign w:val="center"/>
            <w:hideMark/>
          </w:tcPr>
          <w:p w14:paraId="7D2B632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048894E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1 701 784,1</w:t>
            </w:r>
          </w:p>
        </w:tc>
        <w:tc>
          <w:tcPr>
            <w:tcW w:w="857" w:type="dxa"/>
            <w:tcBorders>
              <w:top w:val="nil"/>
              <w:left w:val="nil"/>
              <w:bottom w:val="nil"/>
              <w:right w:val="nil"/>
            </w:tcBorders>
            <w:noWrap/>
            <w:vAlign w:val="center"/>
            <w:hideMark/>
          </w:tcPr>
          <w:p w14:paraId="06C46C5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387DB92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1 630 007,7</w:t>
            </w:r>
          </w:p>
        </w:tc>
        <w:tc>
          <w:tcPr>
            <w:tcW w:w="857" w:type="dxa"/>
            <w:tcBorders>
              <w:top w:val="nil"/>
              <w:left w:val="nil"/>
              <w:bottom w:val="nil"/>
              <w:right w:val="nil"/>
            </w:tcBorders>
            <w:noWrap/>
            <w:vAlign w:val="center"/>
            <w:hideMark/>
          </w:tcPr>
          <w:p w14:paraId="4A33C0D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3E79C52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635DEF03" w14:textId="77777777" w:rsidTr="00162BE8">
        <w:trPr>
          <w:trHeight w:val="285"/>
        </w:trPr>
        <w:tc>
          <w:tcPr>
            <w:tcW w:w="993" w:type="dxa"/>
            <w:tcBorders>
              <w:top w:val="nil"/>
              <w:left w:val="nil"/>
              <w:bottom w:val="nil"/>
              <w:right w:val="nil"/>
            </w:tcBorders>
            <w:shd w:val="clear" w:color="FFFFFF" w:fill="FFFFFF"/>
            <w:noWrap/>
            <w:vAlign w:val="bottom"/>
            <w:hideMark/>
          </w:tcPr>
          <w:p w14:paraId="07FF5295"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6 04 02</w:t>
            </w:r>
          </w:p>
        </w:tc>
        <w:tc>
          <w:tcPr>
            <w:tcW w:w="5020" w:type="dxa"/>
            <w:tcBorders>
              <w:top w:val="nil"/>
              <w:left w:val="nil"/>
              <w:bottom w:val="nil"/>
              <w:right w:val="nil"/>
            </w:tcBorders>
            <w:shd w:val="clear" w:color="FFFFFF" w:fill="FFFFFF"/>
            <w:noWrap/>
            <w:vAlign w:val="bottom"/>
            <w:hideMark/>
          </w:tcPr>
          <w:p w14:paraId="690FD2A7"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roofErr w:type="spellStart"/>
            <w:r w:rsidRPr="00E440A7">
              <w:rPr>
                <w:rFonts w:ascii="Times New Roman" w:eastAsia="Times New Roman" w:hAnsi="Times New Roman" w:cs="Times New Roman"/>
                <w:color w:val="000000"/>
                <w:lang w:eastAsia="es-CR"/>
              </w:rPr>
              <w:t>Transf</w:t>
            </w:r>
            <w:proofErr w:type="spellEnd"/>
            <w:r w:rsidRPr="00E440A7">
              <w:rPr>
                <w:rFonts w:ascii="Times New Roman" w:eastAsia="Times New Roman" w:hAnsi="Times New Roman" w:cs="Times New Roman"/>
                <w:color w:val="000000"/>
                <w:lang w:eastAsia="es-CR"/>
              </w:rPr>
              <w:t>. Corrientes a Fundaciones</w:t>
            </w:r>
          </w:p>
        </w:tc>
        <w:tc>
          <w:tcPr>
            <w:tcW w:w="1513" w:type="dxa"/>
            <w:tcBorders>
              <w:top w:val="nil"/>
              <w:left w:val="nil"/>
              <w:bottom w:val="nil"/>
              <w:right w:val="nil"/>
            </w:tcBorders>
            <w:noWrap/>
            <w:vAlign w:val="bottom"/>
            <w:hideMark/>
          </w:tcPr>
          <w:p w14:paraId="1F11372C"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437 839,6</w:t>
            </w:r>
          </w:p>
        </w:tc>
        <w:tc>
          <w:tcPr>
            <w:tcW w:w="1190" w:type="dxa"/>
            <w:tcBorders>
              <w:top w:val="nil"/>
              <w:left w:val="nil"/>
              <w:bottom w:val="nil"/>
              <w:right w:val="nil"/>
            </w:tcBorders>
            <w:noWrap/>
            <w:vAlign w:val="center"/>
            <w:hideMark/>
          </w:tcPr>
          <w:p w14:paraId="727E590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742ACE7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324 517,4</w:t>
            </w:r>
          </w:p>
        </w:tc>
        <w:tc>
          <w:tcPr>
            <w:tcW w:w="857" w:type="dxa"/>
            <w:tcBorders>
              <w:top w:val="nil"/>
              <w:left w:val="nil"/>
              <w:bottom w:val="nil"/>
              <w:right w:val="nil"/>
            </w:tcBorders>
            <w:noWrap/>
            <w:vAlign w:val="center"/>
            <w:hideMark/>
          </w:tcPr>
          <w:p w14:paraId="293F928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06E63E0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516 065,6</w:t>
            </w:r>
          </w:p>
        </w:tc>
        <w:tc>
          <w:tcPr>
            <w:tcW w:w="857" w:type="dxa"/>
            <w:tcBorders>
              <w:top w:val="nil"/>
              <w:left w:val="nil"/>
              <w:bottom w:val="nil"/>
              <w:right w:val="nil"/>
            </w:tcBorders>
            <w:noWrap/>
            <w:vAlign w:val="center"/>
            <w:hideMark/>
          </w:tcPr>
          <w:p w14:paraId="49E5A63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0A25B358"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3F812540" w14:textId="77777777" w:rsidTr="00162BE8">
        <w:trPr>
          <w:trHeight w:val="285"/>
        </w:trPr>
        <w:tc>
          <w:tcPr>
            <w:tcW w:w="993" w:type="dxa"/>
            <w:tcBorders>
              <w:top w:val="nil"/>
              <w:left w:val="nil"/>
              <w:bottom w:val="nil"/>
              <w:right w:val="nil"/>
            </w:tcBorders>
            <w:shd w:val="clear" w:color="FFFFFF" w:fill="FFFFFF"/>
            <w:noWrap/>
            <w:vAlign w:val="bottom"/>
            <w:hideMark/>
          </w:tcPr>
          <w:p w14:paraId="25A74133"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6 04 04</w:t>
            </w:r>
          </w:p>
        </w:tc>
        <w:tc>
          <w:tcPr>
            <w:tcW w:w="5020" w:type="dxa"/>
            <w:tcBorders>
              <w:top w:val="nil"/>
              <w:left w:val="nil"/>
              <w:bottom w:val="nil"/>
              <w:right w:val="nil"/>
            </w:tcBorders>
            <w:shd w:val="clear" w:color="FFFFFF" w:fill="FFFFFF"/>
            <w:noWrap/>
            <w:vAlign w:val="bottom"/>
            <w:hideMark/>
          </w:tcPr>
          <w:p w14:paraId="1C7D05B7"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roofErr w:type="spellStart"/>
            <w:r w:rsidRPr="00E440A7">
              <w:rPr>
                <w:rFonts w:ascii="Times New Roman" w:eastAsia="Times New Roman" w:hAnsi="Times New Roman" w:cs="Times New Roman"/>
                <w:color w:val="000000"/>
                <w:lang w:eastAsia="es-CR"/>
              </w:rPr>
              <w:t>Transf</w:t>
            </w:r>
            <w:proofErr w:type="spellEnd"/>
            <w:r w:rsidRPr="00E440A7">
              <w:rPr>
                <w:rFonts w:ascii="Times New Roman" w:eastAsia="Times New Roman" w:hAnsi="Times New Roman" w:cs="Times New Roman"/>
                <w:color w:val="000000"/>
                <w:lang w:eastAsia="es-CR"/>
              </w:rPr>
              <w:t xml:space="preserve">. </w:t>
            </w:r>
            <w:proofErr w:type="spellStart"/>
            <w:r w:rsidRPr="00E440A7">
              <w:rPr>
                <w:rFonts w:ascii="Times New Roman" w:eastAsia="Times New Roman" w:hAnsi="Times New Roman" w:cs="Times New Roman"/>
                <w:color w:val="000000"/>
                <w:lang w:eastAsia="es-CR"/>
              </w:rPr>
              <w:t>Corr</w:t>
            </w:r>
            <w:proofErr w:type="spellEnd"/>
            <w:r w:rsidRPr="00E440A7">
              <w:rPr>
                <w:rFonts w:ascii="Times New Roman" w:eastAsia="Times New Roman" w:hAnsi="Times New Roman" w:cs="Times New Roman"/>
                <w:color w:val="000000"/>
                <w:lang w:eastAsia="es-CR"/>
              </w:rPr>
              <w:t>. a Otras Entidades Sin Fines de lucro</w:t>
            </w:r>
          </w:p>
        </w:tc>
        <w:tc>
          <w:tcPr>
            <w:tcW w:w="1513" w:type="dxa"/>
            <w:tcBorders>
              <w:top w:val="nil"/>
              <w:left w:val="nil"/>
              <w:bottom w:val="nil"/>
              <w:right w:val="nil"/>
            </w:tcBorders>
            <w:noWrap/>
            <w:vAlign w:val="center"/>
            <w:hideMark/>
          </w:tcPr>
          <w:p w14:paraId="0350FC3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30 259,6</w:t>
            </w:r>
          </w:p>
        </w:tc>
        <w:tc>
          <w:tcPr>
            <w:tcW w:w="1190" w:type="dxa"/>
            <w:tcBorders>
              <w:top w:val="nil"/>
              <w:left w:val="nil"/>
              <w:bottom w:val="nil"/>
              <w:right w:val="nil"/>
            </w:tcBorders>
            <w:noWrap/>
            <w:vAlign w:val="center"/>
            <w:hideMark/>
          </w:tcPr>
          <w:p w14:paraId="54E7E54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5F53A9D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25 216,3</w:t>
            </w:r>
          </w:p>
        </w:tc>
        <w:tc>
          <w:tcPr>
            <w:tcW w:w="857" w:type="dxa"/>
            <w:tcBorders>
              <w:top w:val="nil"/>
              <w:left w:val="nil"/>
              <w:bottom w:val="nil"/>
              <w:right w:val="nil"/>
            </w:tcBorders>
            <w:noWrap/>
            <w:vAlign w:val="center"/>
            <w:hideMark/>
          </w:tcPr>
          <w:p w14:paraId="27A76DCE"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5D2C435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28 270,9</w:t>
            </w:r>
          </w:p>
        </w:tc>
        <w:tc>
          <w:tcPr>
            <w:tcW w:w="857" w:type="dxa"/>
            <w:tcBorders>
              <w:top w:val="nil"/>
              <w:left w:val="nil"/>
              <w:bottom w:val="nil"/>
              <w:right w:val="nil"/>
            </w:tcBorders>
            <w:noWrap/>
            <w:vAlign w:val="center"/>
            <w:hideMark/>
          </w:tcPr>
          <w:p w14:paraId="0621243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4077659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09884652" w14:textId="77777777" w:rsidTr="00162BE8">
        <w:trPr>
          <w:trHeight w:val="285"/>
        </w:trPr>
        <w:tc>
          <w:tcPr>
            <w:tcW w:w="993" w:type="dxa"/>
            <w:tcBorders>
              <w:top w:val="nil"/>
              <w:left w:val="nil"/>
              <w:bottom w:val="nil"/>
              <w:right w:val="nil"/>
            </w:tcBorders>
            <w:shd w:val="clear" w:color="FFFFFF" w:fill="FFFFFF"/>
            <w:noWrap/>
            <w:vAlign w:val="bottom"/>
            <w:hideMark/>
          </w:tcPr>
          <w:p w14:paraId="587EE875"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17A8B30A"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3DE934A4"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36953F49"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16A9A6D8"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05725F59"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0FC099A0"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6AD23CC1"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1E71A9B5"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3505FC2C" w14:textId="77777777" w:rsidTr="00162BE8">
        <w:trPr>
          <w:trHeight w:val="285"/>
        </w:trPr>
        <w:tc>
          <w:tcPr>
            <w:tcW w:w="993" w:type="dxa"/>
            <w:tcBorders>
              <w:top w:val="nil"/>
              <w:left w:val="nil"/>
              <w:bottom w:val="nil"/>
              <w:right w:val="nil"/>
            </w:tcBorders>
            <w:shd w:val="clear" w:color="FFFFFF" w:fill="FFFFFF"/>
            <w:noWrap/>
            <w:vAlign w:val="bottom"/>
            <w:hideMark/>
          </w:tcPr>
          <w:p w14:paraId="4BFE68CB"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6 06 00</w:t>
            </w:r>
          </w:p>
        </w:tc>
        <w:tc>
          <w:tcPr>
            <w:tcW w:w="5020" w:type="dxa"/>
            <w:tcBorders>
              <w:top w:val="nil"/>
              <w:left w:val="nil"/>
              <w:bottom w:val="nil"/>
              <w:right w:val="nil"/>
            </w:tcBorders>
            <w:shd w:val="clear" w:color="FFFFFF" w:fill="FFFFFF"/>
            <w:noWrap/>
            <w:vAlign w:val="bottom"/>
            <w:hideMark/>
          </w:tcPr>
          <w:p w14:paraId="7A0705A4"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OTRAS TRANSFER. CORRIENT. SECTOR PRIVADO</w:t>
            </w:r>
          </w:p>
        </w:tc>
        <w:tc>
          <w:tcPr>
            <w:tcW w:w="1513" w:type="dxa"/>
            <w:tcBorders>
              <w:top w:val="nil"/>
              <w:left w:val="nil"/>
              <w:bottom w:val="nil"/>
              <w:right w:val="nil"/>
            </w:tcBorders>
            <w:noWrap/>
            <w:vAlign w:val="center"/>
            <w:hideMark/>
          </w:tcPr>
          <w:p w14:paraId="7A7052DF"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436 112,9</w:t>
            </w:r>
          </w:p>
        </w:tc>
        <w:tc>
          <w:tcPr>
            <w:tcW w:w="1190" w:type="dxa"/>
            <w:tcBorders>
              <w:top w:val="nil"/>
              <w:left w:val="nil"/>
              <w:bottom w:val="nil"/>
              <w:right w:val="nil"/>
            </w:tcBorders>
            <w:noWrap/>
            <w:vAlign w:val="center"/>
            <w:hideMark/>
          </w:tcPr>
          <w:p w14:paraId="42281D3D"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17F67A1D"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365 272,4</w:t>
            </w:r>
          </w:p>
        </w:tc>
        <w:tc>
          <w:tcPr>
            <w:tcW w:w="857" w:type="dxa"/>
            <w:tcBorders>
              <w:top w:val="nil"/>
              <w:left w:val="nil"/>
              <w:bottom w:val="nil"/>
              <w:right w:val="nil"/>
            </w:tcBorders>
            <w:noWrap/>
            <w:vAlign w:val="center"/>
            <w:hideMark/>
          </w:tcPr>
          <w:p w14:paraId="65B772EA"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49C066AE"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219 286,2</w:t>
            </w:r>
          </w:p>
        </w:tc>
        <w:tc>
          <w:tcPr>
            <w:tcW w:w="857" w:type="dxa"/>
            <w:tcBorders>
              <w:top w:val="nil"/>
              <w:left w:val="nil"/>
              <w:bottom w:val="nil"/>
              <w:right w:val="nil"/>
            </w:tcBorders>
            <w:noWrap/>
            <w:vAlign w:val="center"/>
            <w:hideMark/>
          </w:tcPr>
          <w:p w14:paraId="752FFBB9"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4CD8D23B"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5B92F89F" w14:textId="77777777" w:rsidTr="00162BE8">
        <w:trPr>
          <w:trHeight w:val="285"/>
        </w:trPr>
        <w:tc>
          <w:tcPr>
            <w:tcW w:w="993" w:type="dxa"/>
            <w:tcBorders>
              <w:top w:val="nil"/>
              <w:left w:val="nil"/>
              <w:bottom w:val="nil"/>
              <w:right w:val="nil"/>
            </w:tcBorders>
            <w:shd w:val="clear" w:color="FFFFFF" w:fill="FFFFFF"/>
            <w:noWrap/>
            <w:vAlign w:val="bottom"/>
            <w:hideMark/>
          </w:tcPr>
          <w:p w14:paraId="41A7FC8D"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6 06 01</w:t>
            </w:r>
          </w:p>
        </w:tc>
        <w:tc>
          <w:tcPr>
            <w:tcW w:w="5020" w:type="dxa"/>
            <w:tcBorders>
              <w:top w:val="nil"/>
              <w:left w:val="nil"/>
              <w:bottom w:val="nil"/>
              <w:right w:val="nil"/>
            </w:tcBorders>
            <w:shd w:val="clear" w:color="FFFFFF" w:fill="FFFFFF"/>
            <w:noWrap/>
            <w:vAlign w:val="bottom"/>
            <w:hideMark/>
          </w:tcPr>
          <w:p w14:paraId="64907B85"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Indemnizaciones</w:t>
            </w:r>
          </w:p>
        </w:tc>
        <w:tc>
          <w:tcPr>
            <w:tcW w:w="1513" w:type="dxa"/>
            <w:tcBorders>
              <w:top w:val="nil"/>
              <w:left w:val="nil"/>
              <w:bottom w:val="nil"/>
              <w:right w:val="nil"/>
            </w:tcBorders>
            <w:noWrap/>
            <w:vAlign w:val="bottom"/>
            <w:hideMark/>
          </w:tcPr>
          <w:p w14:paraId="15DF9667"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436 112,9</w:t>
            </w:r>
          </w:p>
        </w:tc>
        <w:tc>
          <w:tcPr>
            <w:tcW w:w="1190" w:type="dxa"/>
            <w:tcBorders>
              <w:top w:val="nil"/>
              <w:left w:val="nil"/>
              <w:bottom w:val="nil"/>
              <w:right w:val="nil"/>
            </w:tcBorders>
            <w:noWrap/>
            <w:vAlign w:val="center"/>
            <w:hideMark/>
          </w:tcPr>
          <w:p w14:paraId="3D99B546"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4CCC1FB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365 272,4</w:t>
            </w:r>
          </w:p>
        </w:tc>
        <w:tc>
          <w:tcPr>
            <w:tcW w:w="857" w:type="dxa"/>
            <w:tcBorders>
              <w:top w:val="nil"/>
              <w:left w:val="nil"/>
              <w:bottom w:val="nil"/>
              <w:right w:val="nil"/>
            </w:tcBorders>
            <w:noWrap/>
            <w:vAlign w:val="center"/>
            <w:hideMark/>
          </w:tcPr>
          <w:p w14:paraId="4DE873EF"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69B47F39"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219 286,2</w:t>
            </w:r>
          </w:p>
        </w:tc>
        <w:tc>
          <w:tcPr>
            <w:tcW w:w="857" w:type="dxa"/>
            <w:tcBorders>
              <w:top w:val="nil"/>
              <w:left w:val="nil"/>
              <w:bottom w:val="nil"/>
              <w:right w:val="nil"/>
            </w:tcBorders>
            <w:noWrap/>
            <w:vAlign w:val="center"/>
            <w:hideMark/>
          </w:tcPr>
          <w:p w14:paraId="4C81A10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240B2B9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3FEEC15A" w14:textId="77777777" w:rsidTr="00162BE8">
        <w:trPr>
          <w:trHeight w:val="285"/>
        </w:trPr>
        <w:tc>
          <w:tcPr>
            <w:tcW w:w="993" w:type="dxa"/>
            <w:tcBorders>
              <w:top w:val="nil"/>
              <w:left w:val="nil"/>
              <w:bottom w:val="nil"/>
              <w:right w:val="nil"/>
            </w:tcBorders>
            <w:shd w:val="clear" w:color="FFFFFF" w:fill="FFFFFF"/>
            <w:noWrap/>
            <w:vAlign w:val="bottom"/>
            <w:hideMark/>
          </w:tcPr>
          <w:p w14:paraId="3058C647"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58BB5574"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25CA1DCE"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55E6396F"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7C3629BE"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44EC56BC"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39C835C0"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50C2DD37"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5EAD7858"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0F56CB9C" w14:textId="77777777" w:rsidTr="00162BE8">
        <w:trPr>
          <w:trHeight w:val="285"/>
        </w:trPr>
        <w:tc>
          <w:tcPr>
            <w:tcW w:w="993" w:type="dxa"/>
            <w:tcBorders>
              <w:top w:val="nil"/>
              <w:left w:val="nil"/>
              <w:bottom w:val="nil"/>
              <w:right w:val="nil"/>
            </w:tcBorders>
            <w:shd w:val="clear" w:color="FFFFFF" w:fill="FFFFFF"/>
            <w:noWrap/>
            <w:vAlign w:val="bottom"/>
            <w:hideMark/>
          </w:tcPr>
          <w:p w14:paraId="457C7D6D"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6 07 00</w:t>
            </w:r>
          </w:p>
        </w:tc>
        <w:tc>
          <w:tcPr>
            <w:tcW w:w="5020" w:type="dxa"/>
            <w:tcBorders>
              <w:top w:val="nil"/>
              <w:left w:val="nil"/>
              <w:bottom w:val="nil"/>
              <w:right w:val="nil"/>
            </w:tcBorders>
            <w:shd w:val="clear" w:color="FFFFFF" w:fill="FFFFFF"/>
            <w:noWrap/>
            <w:vAlign w:val="bottom"/>
            <w:hideMark/>
          </w:tcPr>
          <w:p w14:paraId="53E48F5F"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TRANSFER. CORRIENTES AL SECTOR EXTERNO</w:t>
            </w:r>
          </w:p>
        </w:tc>
        <w:tc>
          <w:tcPr>
            <w:tcW w:w="1513" w:type="dxa"/>
            <w:tcBorders>
              <w:top w:val="nil"/>
              <w:left w:val="nil"/>
              <w:bottom w:val="nil"/>
              <w:right w:val="nil"/>
            </w:tcBorders>
            <w:noWrap/>
            <w:vAlign w:val="center"/>
            <w:hideMark/>
          </w:tcPr>
          <w:p w14:paraId="025D0203"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53 143,7</w:t>
            </w:r>
          </w:p>
        </w:tc>
        <w:tc>
          <w:tcPr>
            <w:tcW w:w="1190" w:type="dxa"/>
            <w:tcBorders>
              <w:top w:val="nil"/>
              <w:left w:val="nil"/>
              <w:bottom w:val="nil"/>
              <w:right w:val="nil"/>
            </w:tcBorders>
            <w:noWrap/>
            <w:vAlign w:val="center"/>
            <w:hideMark/>
          </w:tcPr>
          <w:p w14:paraId="4522E00B"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65F9CD41"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66 076,2</w:t>
            </w:r>
          </w:p>
        </w:tc>
        <w:tc>
          <w:tcPr>
            <w:tcW w:w="857" w:type="dxa"/>
            <w:tcBorders>
              <w:top w:val="nil"/>
              <w:left w:val="nil"/>
              <w:bottom w:val="nil"/>
              <w:right w:val="nil"/>
            </w:tcBorders>
            <w:noWrap/>
            <w:vAlign w:val="center"/>
            <w:hideMark/>
          </w:tcPr>
          <w:p w14:paraId="3B441D7E"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3F2C2D4F"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39 013,8</w:t>
            </w:r>
          </w:p>
        </w:tc>
        <w:tc>
          <w:tcPr>
            <w:tcW w:w="857" w:type="dxa"/>
            <w:tcBorders>
              <w:top w:val="nil"/>
              <w:left w:val="nil"/>
              <w:bottom w:val="nil"/>
              <w:right w:val="nil"/>
            </w:tcBorders>
            <w:noWrap/>
            <w:vAlign w:val="center"/>
            <w:hideMark/>
          </w:tcPr>
          <w:p w14:paraId="1CD314EE"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68D6B125"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06F84673" w14:textId="77777777" w:rsidTr="00162BE8">
        <w:trPr>
          <w:trHeight w:val="285"/>
        </w:trPr>
        <w:tc>
          <w:tcPr>
            <w:tcW w:w="993" w:type="dxa"/>
            <w:tcBorders>
              <w:top w:val="nil"/>
              <w:left w:val="nil"/>
              <w:bottom w:val="nil"/>
              <w:right w:val="nil"/>
            </w:tcBorders>
            <w:shd w:val="clear" w:color="FFFFFF" w:fill="FFFFFF"/>
            <w:noWrap/>
            <w:vAlign w:val="bottom"/>
            <w:hideMark/>
          </w:tcPr>
          <w:p w14:paraId="0FCDDA1F"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6 07 01</w:t>
            </w:r>
          </w:p>
        </w:tc>
        <w:tc>
          <w:tcPr>
            <w:tcW w:w="5020" w:type="dxa"/>
            <w:tcBorders>
              <w:top w:val="nil"/>
              <w:left w:val="nil"/>
              <w:bottom w:val="nil"/>
              <w:right w:val="nil"/>
            </w:tcBorders>
            <w:shd w:val="clear" w:color="FFFFFF" w:fill="FFFFFF"/>
            <w:noWrap/>
            <w:vAlign w:val="bottom"/>
            <w:hideMark/>
          </w:tcPr>
          <w:p w14:paraId="67357E72"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Transfer. Corrientes Organismos Internacionales</w:t>
            </w:r>
          </w:p>
        </w:tc>
        <w:tc>
          <w:tcPr>
            <w:tcW w:w="1513" w:type="dxa"/>
            <w:tcBorders>
              <w:top w:val="nil"/>
              <w:left w:val="nil"/>
              <w:bottom w:val="nil"/>
              <w:right w:val="nil"/>
            </w:tcBorders>
            <w:noWrap/>
            <w:vAlign w:val="bottom"/>
            <w:hideMark/>
          </w:tcPr>
          <w:p w14:paraId="0A40DB8C" w14:textId="77777777" w:rsidR="006E6507" w:rsidRPr="00E440A7" w:rsidRDefault="006E6507" w:rsidP="006E6507">
            <w:pPr>
              <w:spacing w:before="0" w:after="0" w:line="240" w:lineRule="auto"/>
              <w:jc w:val="right"/>
              <w:rPr>
                <w:rFonts w:ascii="Times New Roman" w:eastAsia="Times New Roman" w:hAnsi="Times New Roman" w:cs="Times New Roman"/>
                <w:color w:val="000000"/>
                <w:sz w:val="22"/>
                <w:szCs w:val="22"/>
                <w:lang w:eastAsia="es-CR"/>
              </w:rPr>
            </w:pPr>
            <w:r w:rsidRPr="00E440A7">
              <w:rPr>
                <w:rFonts w:ascii="Times New Roman" w:eastAsia="Times New Roman" w:hAnsi="Times New Roman" w:cs="Times New Roman"/>
                <w:color w:val="000000"/>
                <w:sz w:val="22"/>
                <w:szCs w:val="22"/>
                <w:lang w:eastAsia="es-CR"/>
              </w:rPr>
              <w:t>53 143,7</w:t>
            </w:r>
          </w:p>
        </w:tc>
        <w:tc>
          <w:tcPr>
            <w:tcW w:w="1190" w:type="dxa"/>
            <w:tcBorders>
              <w:top w:val="nil"/>
              <w:left w:val="nil"/>
              <w:bottom w:val="nil"/>
              <w:right w:val="nil"/>
            </w:tcBorders>
            <w:noWrap/>
            <w:vAlign w:val="center"/>
            <w:hideMark/>
          </w:tcPr>
          <w:p w14:paraId="75332E32"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4780380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66 076,2</w:t>
            </w:r>
          </w:p>
        </w:tc>
        <w:tc>
          <w:tcPr>
            <w:tcW w:w="857" w:type="dxa"/>
            <w:tcBorders>
              <w:top w:val="nil"/>
              <w:left w:val="nil"/>
              <w:bottom w:val="nil"/>
              <w:right w:val="nil"/>
            </w:tcBorders>
            <w:noWrap/>
            <w:vAlign w:val="center"/>
            <w:hideMark/>
          </w:tcPr>
          <w:p w14:paraId="1CF2A57C"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23C3555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39 013,8</w:t>
            </w:r>
          </w:p>
        </w:tc>
        <w:tc>
          <w:tcPr>
            <w:tcW w:w="857" w:type="dxa"/>
            <w:tcBorders>
              <w:top w:val="nil"/>
              <w:left w:val="nil"/>
              <w:bottom w:val="nil"/>
              <w:right w:val="nil"/>
            </w:tcBorders>
            <w:noWrap/>
            <w:vAlign w:val="center"/>
            <w:hideMark/>
          </w:tcPr>
          <w:p w14:paraId="17AD0B60"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649A1A8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4DA23910" w14:textId="77777777" w:rsidTr="00162BE8">
        <w:trPr>
          <w:trHeight w:val="285"/>
        </w:trPr>
        <w:tc>
          <w:tcPr>
            <w:tcW w:w="993" w:type="dxa"/>
            <w:tcBorders>
              <w:top w:val="nil"/>
              <w:left w:val="nil"/>
              <w:bottom w:val="nil"/>
              <w:right w:val="nil"/>
            </w:tcBorders>
            <w:shd w:val="clear" w:color="FFFFFF" w:fill="FFFFFF"/>
            <w:noWrap/>
            <w:vAlign w:val="bottom"/>
            <w:hideMark/>
          </w:tcPr>
          <w:p w14:paraId="7DB34CFD"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629D9459"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5250FFB6"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086EB9BE"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1AD87296"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7CB09FAF"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1EEAE973"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350A9168"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71791832"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3E44107E" w14:textId="77777777" w:rsidTr="00162BE8">
        <w:trPr>
          <w:trHeight w:val="285"/>
        </w:trPr>
        <w:tc>
          <w:tcPr>
            <w:tcW w:w="993" w:type="dxa"/>
            <w:tcBorders>
              <w:top w:val="nil"/>
              <w:left w:val="nil"/>
              <w:bottom w:val="nil"/>
              <w:right w:val="nil"/>
            </w:tcBorders>
            <w:shd w:val="clear" w:color="FFFFFF" w:fill="FFFFFF"/>
            <w:noWrap/>
            <w:vAlign w:val="bottom"/>
            <w:hideMark/>
          </w:tcPr>
          <w:p w14:paraId="6374013D"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9 00 00</w:t>
            </w:r>
          </w:p>
        </w:tc>
        <w:tc>
          <w:tcPr>
            <w:tcW w:w="5020" w:type="dxa"/>
            <w:tcBorders>
              <w:top w:val="nil"/>
              <w:left w:val="nil"/>
              <w:bottom w:val="nil"/>
              <w:right w:val="nil"/>
            </w:tcBorders>
            <w:shd w:val="clear" w:color="FFFFFF" w:fill="FFFFFF"/>
            <w:noWrap/>
            <w:vAlign w:val="bottom"/>
            <w:hideMark/>
          </w:tcPr>
          <w:p w14:paraId="7460669C"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CUENTAS ESPECIALES</w:t>
            </w:r>
          </w:p>
        </w:tc>
        <w:tc>
          <w:tcPr>
            <w:tcW w:w="1513" w:type="dxa"/>
            <w:tcBorders>
              <w:top w:val="nil"/>
              <w:left w:val="nil"/>
              <w:bottom w:val="nil"/>
              <w:right w:val="nil"/>
            </w:tcBorders>
            <w:noWrap/>
            <w:vAlign w:val="center"/>
            <w:hideMark/>
          </w:tcPr>
          <w:p w14:paraId="314D6CA1"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90" w:type="dxa"/>
            <w:tcBorders>
              <w:top w:val="nil"/>
              <w:left w:val="nil"/>
              <w:bottom w:val="nil"/>
              <w:right w:val="nil"/>
            </w:tcBorders>
            <w:noWrap/>
            <w:vAlign w:val="center"/>
            <w:hideMark/>
          </w:tcPr>
          <w:p w14:paraId="024D1D01"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635E71E6"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4 959,4</w:t>
            </w:r>
          </w:p>
        </w:tc>
        <w:tc>
          <w:tcPr>
            <w:tcW w:w="857" w:type="dxa"/>
            <w:tcBorders>
              <w:top w:val="nil"/>
              <w:left w:val="nil"/>
              <w:bottom w:val="nil"/>
              <w:right w:val="nil"/>
            </w:tcBorders>
            <w:noWrap/>
            <w:vAlign w:val="center"/>
            <w:hideMark/>
          </w:tcPr>
          <w:p w14:paraId="394469C9"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109B1DB6"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857" w:type="dxa"/>
            <w:tcBorders>
              <w:top w:val="nil"/>
              <w:left w:val="nil"/>
              <w:bottom w:val="nil"/>
              <w:right w:val="nil"/>
            </w:tcBorders>
            <w:noWrap/>
            <w:vAlign w:val="center"/>
            <w:hideMark/>
          </w:tcPr>
          <w:p w14:paraId="29CF92DB"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1B4196D4"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78E6A3A5" w14:textId="77777777" w:rsidTr="00162BE8">
        <w:trPr>
          <w:trHeight w:val="285"/>
        </w:trPr>
        <w:tc>
          <w:tcPr>
            <w:tcW w:w="993" w:type="dxa"/>
            <w:tcBorders>
              <w:top w:val="nil"/>
              <w:left w:val="nil"/>
              <w:bottom w:val="nil"/>
              <w:right w:val="nil"/>
            </w:tcBorders>
            <w:shd w:val="clear" w:color="FFFFFF" w:fill="FFFFFF"/>
            <w:noWrap/>
            <w:vAlign w:val="bottom"/>
            <w:hideMark/>
          </w:tcPr>
          <w:p w14:paraId="54398491" w14:textId="77777777" w:rsidR="006E6507" w:rsidRPr="00E440A7" w:rsidRDefault="006E6507" w:rsidP="006E6507">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9 02 00</w:t>
            </w:r>
          </w:p>
        </w:tc>
        <w:tc>
          <w:tcPr>
            <w:tcW w:w="5020" w:type="dxa"/>
            <w:tcBorders>
              <w:top w:val="nil"/>
              <w:left w:val="nil"/>
              <w:bottom w:val="nil"/>
              <w:right w:val="nil"/>
            </w:tcBorders>
            <w:shd w:val="clear" w:color="FFFFFF" w:fill="FFFFFF"/>
            <w:noWrap/>
            <w:vAlign w:val="bottom"/>
            <w:hideMark/>
          </w:tcPr>
          <w:p w14:paraId="3D9FA3DD" w14:textId="77777777" w:rsidR="006E6507" w:rsidRPr="00E440A7" w:rsidRDefault="006E6507" w:rsidP="006E6507">
            <w:pPr>
              <w:spacing w:before="0" w:after="0" w:line="240" w:lineRule="auto"/>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SUMAS SIN ASIGNACIÓN PRESUPUESTARIA</w:t>
            </w:r>
          </w:p>
        </w:tc>
        <w:tc>
          <w:tcPr>
            <w:tcW w:w="1513" w:type="dxa"/>
            <w:tcBorders>
              <w:top w:val="nil"/>
              <w:left w:val="nil"/>
              <w:bottom w:val="nil"/>
              <w:right w:val="nil"/>
            </w:tcBorders>
            <w:noWrap/>
            <w:vAlign w:val="center"/>
            <w:hideMark/>
          </w:tcPr>
          <w:p w14:paraId="305E326C"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90" w:type="dxa"/>
            <w:tcBorders>
              <w:top w:val="nil"/>
              <w:left w:val="nil"/>
              <w:bottom w:val="nil"/>
              <w:right w:val="nil"/>
            </w:tcBorders>
            <w:noWrap/>
            <w:vAlign w:val="center"/>
            <w:hideMark/>
          </w:tcPr>
          <w:p w14:paraId="28C12A9C"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94" w:type="dxa"/>
            <w:tcBorders>
              <w:top w:val="nil"/>
              <w:left w:val="nil"/>
              <w:bottom w:val="nil"/>
              <w:right w:val="nil"/>
            </w:tcBorders>
            <w:noWrap/>
            <w:vAlign w:val="center"/>
            <w:hideMark/>
          </w:tcPr>
          <w:p w14:paraId="158C6031"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4 959,4</w:t>
            </w:r>
          </w:p>
        </w:tc>
        <w:tc>
          <w:tcPr>
            <w:tcW w:w="857" w:type="dxa"/>
            <w:tcBorders>
              <w:top w:val="nil"/>
              <w:left w:val="nil"/>
              <w:bottom w:val="nil"/>
              <w:right w:val="nil"/>
            </w:tcBorders>
            <w:noWrap/>
            <w:vAlign w:val="center"/>
            <w:hideMark/>
          </w:tcPr>
          <w:p w14:paraId="4552F026"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54" w:type="dxa"/>
            <w:tcBorders>
              <w:top w:val="nil"/>
              <w:left w:val="nil"/>
              <w:bottom w:val="nil"/>
              <w:right w:val="nil"/>
            </w:tcBorders>
            <w:noWrap/>
            <w:vAlign w:val="center"/>
            <w:hideMark/>
          </w:tcPr>
          <w:p w14:paraId="19D3AC10"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857" w:type="dxa"/>
            <w:tcBorders>
              <w:top w:val="nil"/>
              <w:left w:val="nil"/>
              <w:bottom w:val="nil"/>
              <w:right w:val="nil"/>
            </w:tcBorders>
            <w:noWrap/>
            <w:vAlign w:val="center"/>
            <w:hideMark/>
          </w:tcPr>
          <w:p w14:paraId="687C9583"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154" w:type="dxa"/>
            <w:tcBorders>
              <w:top w:val="nil"/>
              <w:left w:val="nil"/>
              <w:bottom w:val="nil"/>
              <w:right w:val="nil"/>
            </w:tcBorders>
            <w:noWrap/>
            <w:vAlign w:val="center"/>
            <w:hideMark/>
          </w:tcPr>
          <w:p w14:paraId="0E80A92C" w14:textId="77777777" w:rsidR="006E6507" w:rsidRPr="00E440A7" w:rsidRDefault="006E6507" w:rsidP="006E6507">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r>
      <w:tr w:rsidR="006E6507" w:rsidRPr="00E440A7" w14:paraId="4BAB19D8" w14:textId="77777777" w:rsidTr="00162BE8">
        <w:trPr>
          <w:trHeight w:val="285"/>
        </w:trPr>
        <w:tc>
          <w:tcPr>
            <w:tcW w:w="993" w:type="dxa"/>
            <w:tcBorders>
              <w:top w:val="nil"/>
              <w:left w:val="nil"/>
              <w:bottom w:val="nil"/>
              <w:right w:val="nil"/>
            </w:tcBorders>
            <w:shd w:val="clear" w:color="FFFFFF" w:fill="FFFFFF"/>
            <w:noWrap/>
            <w:vAlign w:val="bottom"/>
            <w:hideMark/>
          </w:tcPr>
          <w:p w14:paraId="4320E6A7"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9 02 01</w:t>
            </w:r>
          </w:p>
        </w:tc>
        <w:tc>
          <w:tcPr>
            <w:tcW w:w="5020" w:type="dxa"/>
            <w:tcBorders>
              <w:top w:val="nil"/>
              <w:left w:val="nil"/>
              <w:bottom w:val="nil"/>
              <w:right w:val="nil"/>
            </w:tcBorders>
            <w:shd w:val="clear" w:color="FFFFFF" w:fill="FFFFFF"/>
            <w:noWrap/>
            <w:vAlign w:val="bottom"/>
            <w:hideMark/>
          </w:tcPr>
          <w:p w14:paraId="603D7C4B"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Sumas Libres Sin Asignación Presupuestaria</w:t>
            </w:r>
          </w:p>
        </w:tc>
        <w:tc>
          <w:tcPr>
            <w:tcW w:w="1513" w:type="dxa"/>
            <w:tcBorders>
              <w:top w:val="nil"/>
              <w:left w:val="nil"/>
              <w:bottom w:val="nil"/>
              <w:right w:val="nil"/>
            </w:tcBorders>
            <w:noWrap/>
            <w:vAlign w:val="center"/>
            <w:hideMark/>
          </w:tcPr>
          <w:p w14:paraId="31D62B1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90" w:type="dxa"/>
            <w:tcBorders>
              <w:top w:val="nil"/>
              <w:left w:val="nil"/>
              <w:bottom w:val="nil"/>
              <w:right w:val="nil"/>
            </w:tcBorders>
            <w:noWrap/>
            <w:vAlign w:val="center"/>
            <w:hideMark/>
          </w:tcPr>
          <w:p w14:paraId="004066D5"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94" w:type="dxa"/>
            <w:tcBorders>
              <w:top w:val="nil"/>
              <w:left w:val="nil"/>
              <w:bottom w:val="nil"/>
              <w:right w:val="nil"/>
            </w:tcBorders>
            <w:noWrap/>
            <w:vAlign w:val="center"/>
            <w:hideMark/>
          </w:tcPr>
          <w:p w14:paraId="41B59973"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4 959,4</w:t>
            </w:r>
          </w:p>
        </w:tc>
        <w:tc>
          <w:tcPr>
            <w:tcW w:w="857" w:type="dxa"/>
            <w:tcBorders>
              <w:top w:val="nil"/>
              <w:left w:val="nil"/>
              <w:bottom w:val="nil"/>
              <w:right w:val="nil"/>
            </w:tcBorders>
            <w:noWrap/>
            <w:vAlign w:val="center"/>
            <w:hideMark/>
          </w:tcPr>
          <w:p w14:paraId="6ECCA0BA"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54" w:type="dxa"/>
            <w:tcBorders>
              <w:top w:val="nil"/>
              <w:left w:val="nil"/>
              <w:bottom w:val="nil"/>
              <w:right w:val="nil"/>
            </w:tcBorders>
            <w:noWrap/>
            <w:vAlign w:val="center"/>
            <w:hideMark/>
          </w:tcPr>
          <w:p w14:paraId="3B3EE087"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857" w:type="dxa"/>
            <w:tcBorders>
              <w:top w:val="nil"/>
              <w:left w:val="nil"/>
              <w:bottom w:val="nil"/>
              <w:right w:val="nil"/>
            </w:tcBorders>
            <w:noWrap/>
            <w:vAlign w:val="center"/>
            <w:hideMark/>
          </w:tcPr>
          <w:p w14:paraId="763876AD"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154" w:type="dxa"/>
            <w:tcBorders>
              <w:top w:val="nil"/>
              <w:left w:val="nil"/>
              <w:bottom w:val="nil"/>
              <w:right w:val="nil"/>
            </w:tcBorders>
            <w:noWrap/>
            <w:vAlign w:val="center"/>
            <w:hideMark/>
          </w:tcPr>
          <w:p w14:paraId="6F2DD0AB" w14:textId="77777777" w:rsidR="006E6507" w:rsidRPr="00E440A7" w:rsidRDefault="006E6507" w:rsidP="006E6507">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r>
      <w:tr w:rsidR="006E6507" w:rsidRPr="00E440A7" w14:paraId="05E0C065" w14:textId="77777777" w:rsidTr="00162BE8">
        <w:trPr>
          <w:trHeight w:val="285"/>
        </w:trPr>
        <w:tc>
          <w:tcPr>
            <w:tcW w:w="993" w:type="dxa"/>
            <w:tcBorders>
              <w:top w:val="nil"/>
              <w:left w:val="nil"/>
              <w:bottom w:val="nil"/>
              <w:right w:val="nil"/>
            </w:tcBorders>
            <w:shd w:val="clear" w:color="FFFFFF" w:fill="FFFFFF"/>
            <w:noWrap/>
            <w:vAlign w:val="bottom"/>
            <w:hideMark/>
          </w:tcPr>
          <w:p w14:paraId="7E0B58B2" w14:textId="77777777" w:rsidR="006E6507" w:rsidRPr="00E440A7" w:rsidRDefault="006E6507" w:rsidP="006E6507">
            <w:pPr>
              <w:spacing w:before="0" w:after="0" w:line="240" w:lineRule="auto"/>
              <w:jc w:val="center"/>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5020" w:type="dxa"/>
            <w:tcBorders>
              <w:top w:val="nil"/>
              <w:left w:val="nil"/>
              <w:bottom w:val="nil"/>
              <w:right w:val="nil"/>
            </w:tcBorders>
            <w:shd w:val="clear" w:color="FFFFFF" w:fill="FFFFFF"/>
            <w:noWrap/>
            <w:vAlign w:val="bottom"/>
            <w:hideMark/>
          </w:tcPr>
          <w:p w14:paraId="14568DB7"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w:t>
            </w:r>
          </w:p>
        </w:tc>
        <w:tc>
          <w:tcPr>
            <w:tcW w:w="1513" w:type="dxa"/>
            <w:tcBorders>
              <w:top w:val="nil"/>
              <w:left w:val="nil"/>
              <w:bottom w:val="nil"/>
              <w:right w:val="nil"/>
            </w:tcBorders>
            <w:noWrap/>
            <w:vAlign w:val="center"/>
            <w:hideMark/>
          </w:tcPr>
          <w:p w14:paraId="5787726E" w14:textId="77777777" w:rsidR="006E6507" w:rsidRPr="00E440A7" w:rsidRDefault="006E6507" w:rsidP="006E6507">
            <w:pPr>
              <w:spacing w:before="0" w:after="0" w:line="240" w:lineRule="auto"/>
              <w:rPr>
                <w:rFonts w:ascii="Times New Roman" w:eastAsia="Times New Roman" w:hAnsi="Times New Roman" w:cs="Times New Roman"/>
                <w:color w:val="000000"/>
                <w:lang w:eastAsia="es-CR"/>
              </w:rPr>
            </w:pPr>
          </w:p>
        </w:tc>
        <w:tc>
          <w:tcPr>
            <w:tcW w:w="1190" w:type="dxa"/>
            <w:tcBorders>
              <w:top w:val="nil"/>
              <w:left w:val="nil"/>
              <w:bottom w:val="nil"/>
              <w:right w:val="nil"/>
            </w:tcBorders>
            <w:noWrap/>
            <w:vAlign w:val="center"/>
            <w:hideMark/>
          </w:tcPr>
          <w:p w14:paraId="023DD4B6"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94" w:type="dxa"/>
            <w:tcBorders>
              <w:top w:val="nil"/>
              <w:left w:val="nil"/>
              <w:bottom w:val="nil"/>
              <w:right w:val="nil"/>
            </w:tcBorders>
            <w:noWrap/>
            <w:vAlign w:val="center"/>
            <w:hideMark/>
          </w:tcPr>
          <w:p w14:paraId="1915E911"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789AE553"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454" w:type="dxa"/>
            <w:tcBorders>
              <w:top w:val="nil"/>
              <w:left w:val="nil"/>
              <w:bottom w:val="nil"/>
              <w:right w:val="nil"/>
            </w:tcBorders>
            <w:noWrap/>
            <w:vAlign w:val="center"/>
            <w:hideMark/>
          </w:tcPr>
          <w:p w14:paraId="695CA22D"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857" w:type="dxa"/>
            <w:tcBorders>
              <w:top w:val="nil"/>
              <w:left w:val="nil"/>
              <w:bottom w:val="nil"/>
              <w:right w:val="nil"/>
            </w:tcBorders>
            <w:noWrap/>
            <w:vAlign w:val="center"/>
            <w:hideMark/>
          </w:tcPr>
          <w:p w14:paraId="21C69076"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c>
          <w:tcPr>
            <w:tcW w:w="1154" w:type="dxa"/>
            <w:tcBorders>
              <w:top w:val="nil"/>
              <w:left w:val="nil"/>
              <w:bottom w:val="nil"/>
              <w:right w:val="nil"/>
            </w:tcBorders>
            <w:noWrap/>
            <w:vAlign w:val="center"/>
            <w:hideMark/>
          </w:tcPr>
          <w:p w14:paraId="59A0B8DC" w14:textId="77777777" w:rsidR="006E6507" w:rsidRPr="00E440A7" w:rsidRDefault="006E6507" w:rsidP="006E6507">
            <w:pPr>
              <w:spacing w:before="0" w:after="0" w:line="240" w:lineRule="auto"/>
              <w:jc w:val="right"/>
              <w:rPr>
                <w:rFonts w:ascii="Times New Roman" w:eastAsia="Times New Roman" w:hAnsi="Times New Roman" w:cs="Times New Roman"/>
                <w:lang w:eastAsia="es-CR"/>
              </w:rPr>
            </w:pPr>
          </w:p>
        </w:tc>
      </w:tr>
      <w:tr w:rsidR="006E6507" w:rsidRPr="00E440A7" w14:paraId="4E2A0FD5" w14:textId="77777777" w:rsidTr="00162BE8">
        <w:trPr>
          <w:trHeight w:val="435"/>
        </w:trPr>
        <w:tc>
          <w:tcPr>
            <w:tcW w:w="6013" w:type="dxa"/>
            <w:gridSpan w:val="2"/>
            <w:tcBorders>
              <w:top w:val="nil"/>
              <w:left w:val="nil"/>
              <w:bottom w:val="nil"/>
              <w:right w:val="nil"/>
            </w:tcBorders>
            <w:shd w:val="clear" w:color="1E4E79" w:fill="2F75B5"/>
            <w:noWrap/>
            <w:vAlign w:val="center"/>
            <w:hideMark/>
          </w:tcPr>
          <w:p w14:paraId="1A418875" w14:textId="77777777" w:rsidR="006E6507" w:rsidRPr="00E440A7" w:rsidRDefault="006E6507" w:rsidP="006E6507">
            <w:pPr>
              <w:spacing w:before="0" w:after="0" w:line="240" w:lineRule="auto"/>
              <w:jc w:val="center"/>
              <w:rPr>
                <w:rFonts w:ascii="Times New Roman" w:eastAsia="Times New Roman" w:hAnsi="Times New Roman" w:cs="Times New Roman"/>
                <w:b/>
                <w:bCs/>
                <w:color w:val="FFFFFF"/>
                <w:lang w:eastAsia="es-CR"/>
              </w:rPr>
            </w:pPr>
            <w:proofErr w:type="gramStart"/>
            <w:r w:rsidRPr="00E440A7">
              <w:rPr>
                <w:rFonts w:ascii="Times New Roman" w:eastAsia="Times New Roman" w:hAnsi="Times New Roman" w:cs="Times New Roman"/>
                <w:b/>
                <w:bCs/>
                <w:color w:val="FFFFFF"/>
                <w:lang w:eastAsia="es-CR"/>
              </w:rPr>
              <w:t>TOTAL</w:t>
            </w:r>
            <w:proofErr w:type="gramEnd"/>
            <w:r w:rsidRPr="00E440A7">
              <w:rPr>
                <w:rFonts w:ascii="Times New Roman" w:eastAsia="Times New Roman" w:hAnsi="Times New Roman" w:cs="Times New Roman"/>
                <w:b/>
                <w:bCs/>
                <w:color w:val="FFFFFF"/>
                <w:lang w:eastAsia="es-CR"/>
              </w:rPr>
              <w:t xml:space="preserve"> EGRESOS</w:t>
            </w:r>
          </w:p>
        </w:tc>
        <w:tc>
          <w:tcPr>
            <w:tcW w:w="1513" w:type="dxa"/>
            <w:tcBorders>
              <w:top w:val="nil"/>
              <w:left w:val="nil"/>
              <w:bottom w:val="nil"/>
              <w:right w:val="nil"/>
            </w:tcBorders>
            <w:shd w:val="clear" w:color="1E4E79" w:fill="2F75B5"/>
            <w:noWrap/>
            <w:vAlign w:val="center"/>
            <w:hideMark/>
          </w:tcPr>
          <w:p w14:paraId="5F1CB8F5" w14:textId="77777777" w:rsidR="006E6507" w:rsidRPr="00E440A7" w:rsidRDefault="006E6507" w:rsidP="006E6507">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182 066 500,8</w:t>
            </w:r>
          </w:p>
        </w:tc>
        <w:tc>
          <w:tcPr>
            <w:tcW w:w="1190" w:type="dxa"/>
            <w:tcBorders>
              <w:top w:val="nil"/>
              <w:left w:val="nil"/>
              <w:bottom w:val="nil"/>
              <w:right w:val="nil"/>
            </w:tcBorders>
            <w:shd w:val="clear" w:color="1E4E79" w:fill="2F75B5"/>
            <w:noWrap/>
            <w:vAlign w:val="center"/>
            <w:hideMark/>
          </w:tcPr>
          <w:p w14:paraId="6BF081A4" w14:textId="77777777" w:rsidR="006E6507" w:rsidRPr="00E440A7" w:rsidRDefault="006E6507" w:rsidP="006E6507">
            <w:pPr>
              <w:spacing w:before="0" w:after="0" w:line="240" w:lineRule="auto"/>
              <w:jc w:val="right"/>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0,0</w:t>
            </w:r>
          </w:p>
        </w:tc>
        <w:tc>
          <w:tcPr>
            <w:tcW w:w="1494" w:type="dxa"/>
            <w:tcBorders>
              <w:top w:val="nil"/>
              <w:left w:val="nil"/>
              <w:bottom w:val="nil"/>
              <w:right w:val="nil"/>
            </w:tcBorders>
            <w:shd w:val="clear" w:color="1E4E79" w:fill="2F75B5"/>
            <w:noWrap/>
            <w:vAlign w:val="center"/>
            <w:hideMark/>
          </w:tcPr>
          <w:p w14:paraId="04AA6D56" w14:textId="77777777" w:rsidR="006E6507" w:rsidRPr="00E440A7" w:rsidRDefault="006E6507" w:rsidP="006E6507">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153 305 683,1</w:t>
            </w:r>
          </w:p>
        </w:tc>
        <w:tc>
          <w:tcPr>
            <w:tcW w:w="857" w:type="dxa"/>
            <w:tcBorders>
              <w:top w:val="nil"/>
              <w:left w:val="nil"/>
              <w:bottom w:val="nil"/>
              <w:right w:val="nil"/>
            </w:tcBorders>
            <w:shd w:val="clear" w:color="1E4E79" w:fill="2F75B5"/>
            <w:noWrap/>
            <w:vAlign w:val="center"/>
            <w:hideMark/>
          </w:tcPr>
          <w:p w14:paraId="1931405B" w14:textId="77777777" w:rsidR="006E6507" w:rsidRPr="00E440A7" w:rsidRDefault="006E6507" w:rsidP="006E6507">
            <w:pPr>
              <w:spacing w:before="0" w:after="0" w:line="240" w:lineRule="auto"/>
              <w:jc w:val="right"/>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0,0</w:t>
            </w:r>
          </w:p>
        </w:tc>
        <w:tc>
          <w:tcPr>
            <w:tcW w:w="1454" w:type="dxa"/>
            <w:tcBorders>
              <w:top w:val="nil"/>
              <w:left w:val="nil"/>
              <w:bottom w:val="nil"/>
              <w:right w:val="nil"/>
            </w:tcBorders>
            <w:shd w:val="clear" w:color="1E4E79" w:fill="2F75B5"/>
            <w:noWrap/>
            <w:vAlign w:val="center"/>
            <w:hideMark/>
          </w:tcPr>
          <w:p w14:paraId="117E9ACF" w14:textId="77777777" w:rsidR="006E6507" w:rsidRPr="00E440A7" w:rsidRDefault="006E6507" w:rsidP="006E6507">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134 425 924,4</w:t>
            </w:r>
          </w:p>
        </w:tc>
        <w:tc>
          <w:tcPr>
            <w:tcW w:w="857" w:type="dxa"/>
            <w:tcBorders>
              <w:top w:val="nil"/>
              <w:left w:val="nil"/>
              <w:bottom w:val="nil"/>
              <w:right w:val="nil"/>
            </w:tcBorders>
            <w:shd w:val="clear" w:color="1E4E79" w:fill="2F75B5"/>
            <w:noWrap/>
            <w:vAlign w:val="center"/>
            <w:hideMark/>
          </w:tcPr>
          <w:p w14:paraId="4105B012" w14:textId="77777777" w:rsidR="006E6507" w:rsidRPr="00E440A7" w:rsidRDefault="006E6507" w:rsidP="006E6507">
            <w:pPr>
              <w:spacing w:before="0" w:after="0" w:line="240" w:lineRule="auto"/>
              <w:jc w:val="right"/>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0,0</w:t>
            </w:r>
          </w:p>
        </w:tc>
        <w:tc>
          <w:tcPr>
            <w:tcW w:w="1154" w:type="dxa"/>
            <w:tcBorders>
              <w:top w:val="nil"/>
              <w:left w:val="nil"/>
              <w:bottom w:val="nil"/>
              <w:right w:val="nil"/>
            </w:tcBorders>
            <w:shd w:val="clear" w:color="1E4E79" w:fill="2F75B5"/>
            <w:noWrap/>
            <w:vAlign w:val="center"/>
            <w:hideMark/>
          </w:tcPr>
          <w:p w14:paraId="12407736" w14:textId="77777777" w:rsidR="006E6507" w:rsidRPr="00E440A7" w:rsidRDefault="006E6507" w:rsidP="006E6507">
            <w:pPr>
              <w:spacing w:before="0" w:after="0" w:line="240" w:lineRule="auto"/>
              <w:jc w:val="right"/>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0,0</w:t>
            </w:r>
          </w:p>
        </w:tc>
      </w:tr>
    </w:tbl>
    <w:p w14:paraId="67B48308" w14:textId="77777777" w:rsidR="00A24A1C" w:rsidRPr="00E440A7" w:rsidRDefault="00A24A1C" w:rsidP="00361FD7"/>
    <w:p w14:paraId="561D4D07" w14:textId="77777777" w:rsidR="00C254C7" w:rsidRPr="00E440A7" w:rsidRDefault="00C254C7" w:rsidP="00361FD7"/>
    <w:p w14:paraId="693F9B91" w14:textId="7734CF46" w:rsidR="00C254C7" w:rsidRPr="00E440A7" w:rsidRDefault="00C254C7" w:rsidP="00361FD7">
      <w:pPr>
        <w:sectPr w:rsidR="00C254C7" w:rsidRPr="00E440A7" w:rsidSect="004B094C">
          <w:pgSz w:w="16838" w:h="11906" w:orient="landscape" w:code="9"/>
          <w:pgMar w:top="1701" w:right="1418" w:bottom="1701" w:left="1418" w:header="709" w:footer="709" w:gutter="0"/>
          <w:cols w:space="708"/>
          <w:docGrid w:linePitch="360"/>
        </w:sectPr>
      </w:pPr>
    </w:p>
    <w:p w14:paraId="30E18761" w14:textId="77777777" w:rsidR="000C007C" w:rsidRPr="00E440A7" w:rsidRDefault="006976BE" w:rsidP="000C007C">
      <w:pPr>
        <w:pStyle w:val="Ttulo2"/>
        <w:rPr>
          <w:sz w:val="72"/>
          <w:szCs w:val="72"/>
        </w:rPr>
      </w:pPr>
      <w:bookmarkStart w:id="266" w:name="_Toc208840017"/>
      <w:r w:rsidRPr="00E440A7">
        <w:rPr>
          <w:sz w:val="72"/>
          <w:szCs w:val="72"/>
        </w:rPr>
        <w:lastRenderedPageBreak/>
        <w:t>Anexo 6</w:t>
      </w:r>
      <w:r w:rsidR="000C007C" w:rsidRPr="00E440A7">
        <w:rPr>
          <w:sz w:val="72"/>
          <w:szCs w:val="72"/>
        </w:rPr>
        <w:t xml:space="preserve"> Clasificación económica del Gasto</w:t>
      </w:r>
      <w:bookmarkEnd w:id="266"/>
    </w:p>
    <w:p w14:paraId="1CF4A3A6" w14:textId="77777777" w:rsidR="00C254C7" w:rsidRPr="00E440A7" w:rsidRDefault="00C254C7" w:rsidP="00C254C7"/>
    <w:p w14:paraId="7036EAD9" w14:textId="77777777" w:rsidR="00C254C7" w:rsidRPr="00E440A7" w:rsidRDefault="00C254C7" w:rsidP="00C254C7">
      <w:pPr>
        <w:sectPr w:rsidR="00C254C7" w:rsidRPr="00E440A7" w:rsidSect="00C71902">
          <w:pgSz w:w="11906" w:h="16838" w:code="9"/>
          <w:pgMar w:top="1418" w:right="1701" w:bottom="1418" w:left="1701" w:header="709" w:footer="709" w:gutter="0"/>
          <w:cols w:space="708"/>
          <w:vAlign w:val="center"/>
          <w:docGrid w:linePitch="360"/>
        </w:sectPr>
      </w:pPr>
    </w:p>
    <w:p w14:paraId="4DE99A1C" w14:textId="77777777" w:rsidR="00C254C7" w:rsidRPr="00E440A7" w:rsidRDefault="00585B26" w:rsidP="00A5110D">
      <w:pPr>
        <w:pStyle w:val="Ttulo3"/>
      </w:pPr>
      <w:bookmarkStart w:id="267" w:name="_Toc208840018"/>
      <w:r w:rsidRPr="00E440A7">
        <w:lastRenderedPageBreak/>
        <w:t xml:space="preserve">Presupuesto de Egresos </w:t>
      </w:r>
      <w:r w:rsidR="006A1484" w:rsidRPr="00E440A7">
        <w:t xml:space="preserve">según </w:t>
      </w:r>
      <w:r w:rsidR="00A5110D" w:rsidRPr="00E440A7">
        <w:t>Clasificación Económica</w:t>
      </w:r>
      <w:bookmarkEnd w:id="267"/>
    </w:p>
    <w:p w14:paraId="46F8ACAF" w14:textId="77777777" w:rsidR="00A5110D" w:rsidRPr="00E440A7" w:rsidRDefault="00A5110D" w:rsidP="00C254C7">
      <w:r w:rsidRPr="00E440A7">
        <w:t>(miles de colones)</w:t>
      </w:r>
    </w:p>
    <w:tbl>
      <w:tblPr>
        <w:tblW w:w="8666" w:type="dxa"/>
        <w:tblCellMar>
          <w:left w:w="70" w:type="dxa"/>
          <w:right w:w="70" w:type="dxa"/>
        </w:tblCellMar>
        <w:tblLook w:val="04A0" w:firstRow="1" w:lastRow="0" w:firstColumn="1" w:lastColumn="0" w:noHBand="0" w:noVBand="1"/>
      </w:tblPr>
      <w:tblGrid>
        <w:gridCol w:w="6946"/>
        <w:gridCol w:w="1720"/>
      </w:tblGrid>
      <w:tr w:rsidR="00152DE4" w:rsidRPr="00E440A7" w14:paraId="77365556" w14:textId="77777777" w:rsidTr="00152DE4">
        <w:trPr>
          <w:trHeight w:val="290"/>
        </w:trPr>
        <w:tc>
          <w:tcPr>
            <w:tcW w:w="6946" w:type="dxa"/>
            <w:tcBorders>
              <w:top w:val="nil"/>
              <w:left w:val="nil"/>
              <w:bottom w:val="single" w:sz="4" w:space="0" w:color="A6A6A6"/>
              <w:right w:val="nil"/>
            </w:tcBorders>
            <w:shd w:val="clear" w:color="000000" w:fill="156082"/>
            <w:noWrap/>
            <w:vAlign w:val="bottom"/>
            <w:hideMark/>
          </w:tcPr>
          <w:p w14:paraId="35C68348" w14:textId="77777777" w:rsidR="00152DE4" w:rsidRPr="00E440A7" w:rsidRDefault="00152DE4" w:rsidP="00152DE4">
            <w:pPr>
              <w:spacing w:before="0" w:after="0" w:line="240" w:lineRule="auto"/>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Clasificación Económica</w:t>
            </w:r>
          </w:p>
        </w:tc>
        <w:tc>
          <w:tcPr>
            <w:tcW w:w="1720" w:type="dxa"/>
            <w:tcBorders>
              <w:top w:val="nil"/>
              <w:left w:val="nil"/>
              <w:bottom w:val="single" w:sz="4" w:space="0" w:color="A6A6A6"/>
              <w:right w:val="nil"/>
            </w:tcBorders>
            <w:shd w:val="clear" w:color="000000" w:fill="156082"/>
            <w:noWrap/>
            <w:vAlign w:val="center"/>
            <w:hideMark/>
          </w:tcPr>
          <w:p w14:paraId="1BA72B56" w14:textId="77777777" w:rsidR="00152DE4" w:rsidRPr="00E440A7" w:rsidRDefault="00152DE4" w:rsidP="00152DE4">
            <w:pPr>
              <w:spacing w:before="0" w:after="0" w:line="240" w:lineRule="auto"/>
              <w:jc w:val="center"/>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 xml:space="preserve"> Total </w:t>
            </w:r>
          </w:p>
        </w:tc>
      </w:tr>
      <w:tr w:rsidR="00152DE4" w:rsidRPr="00E440A7" w14:paraId="5AA83DD6" w14:textId="77777777" w:rsidTr="00152DE4">
        <w:trPr>
          <w:trHeight w:val="400"/>
        </w:trPr>
        <w:tc>
          <w:tcPr>
            <w:tcW w:w="6946" w:type="dxa"/>
            <w:tcBorders>
              <w:top w:val="nil"/>
              <w:left w:val="nil"/>
              <w:bottom w:val="single" w:sz="4" w:space="0" w:color="A6A6A6"/>
              <w:right w:val="nil"/>
            </w:tcBorders>
            <w:noWrap/>
            <w:vAlign w:val="bottom"/>
            <w:hideMark/>
          </w:tcPr>
          <w:p w14:paraId="7A74AEF0" w14:textId="77777777" w:rsidR="00152DE4" w:rsidRPr="00E440A7" w:rsidRDefault="00152DE4" w:rsidP="00152DE4">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 GASTOS CORRIENTES</w:t>
            </w:r>
          </w:p>
        </w:tc>
        <w:tc>
          <w:tcPr>
            <w:tcW w:w="1720" w:type="dxa"/>
            <w:tcBorders>
              <w:top w:val="nil"/>
              <w:left w:val="nil"/>
              <w:bottom w:val="single" w:sz="4" w:space="0" w:color="A6A6A6"/>
              <w:right w:val="nil"/>
            </w:tcBorders>
            <w:noWrap/>
            <w:vAlign w:val="bottom"/>
            <w:hideMark/>
          </w:tcPr>
          <w:p w14:paraId="69682033" w14:textId="77777777" w:rsidR="00152DE4" w:rsidRPr="00E440A7" w:rsidRDefault="00152DE4" w:rsidP="00152DE4">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127 450 577,0 </w:t>
            </w:r>
          </w:p>
        </w:tc>
      </w:tr>
      <w:tr w:rsidR="00152DE4" w:rsidRPr="00E440A7" w14:paraId="4BDCD899" w14:textId="77777777" w:rsidTr="00152DE4">
        <w:trPr>
          <w:trHeight w:val="290"/>
        </w:trPr>
        <w:tc>
          <w:tcPr>
            <w:tcW w:w="6946" w:type="dxa"/>
            <w:tcBorders>
              <w:top w:val="nil"/>
              <w:left w:val="nil"/>
              <w:bottom w:val="nil"/>
              <w:right w:val="nil"/>
            </w:tcBorders>
            <w:noWrap/>
            <w:vAlign w:val="bottom"/>
            <w:hideMark/>
          </w:tcPr>
          <w:p w14:paraId="03591782" w14:textId="77777777" w:rsidR="00152DE4" w:rsidRPr="00E440A7" w:rsidRDefault="00152DE4" w:rsidP="00152DE4">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1.1 GASTOS DE CONSUMO</w:t>
            </w:r>
          </w:p>
        </w:tc>
        <w:tc>
          <w:tcPr>
            <w:tcW w:w="1720" w:type="dxa"/>
            <w:tcBorders>
              <w:top w:val="nil"/>
              <w:left w:val="nil"/>
              <w:bottom w:val="nil"/>
              <w:right w:val="nil"/>
            </w:tcBorders>
            <w:noWrap/>
            <w:vAlign w:val="bottom"/>
            <w:hideMark/>
          </w:tcPr>
          <w:p w14:paraId="0BE784C3" w14:textId="77777777" w:rsidR="00152DE4" w:rsidRPr="00E440A7" w:rsidRDefault="00152DE4" w:rsidP="00152DE4">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108 668 535,6 </w:t>
            </w:r>
          </w:p>
        </w:tc>
      </w:tr>
      <w:tr w:rsidR="00152DE4" w:rsidRPr="00E440A7" w14:paraId="3BCBA073" w14:textId="77777777" w:rsidTr="00152DE4">
        <w:trPr>
          <w:trHeight w:val="290"/>
        </w:trPr>
        <w:tc>
          <w:tcPr>
            <w:tcW w:w="6946" w:type="dxa"/>
            <w:tcBorders>
              <w:top w:val="nil"/>
              <w:left w:val="nil"/>
              <w:bottom w:val="nil"/>
              <w:right w:val="nil"/>
            </w:tcBorders>
            <w:noWrap/>
            <w:vAlign w:val="bottom"/>
            <w:hideMark/>
          </w:tcPr>
          <w:p w14:paraId="726E426A"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1.1.1 REMUNERACIONES</w:t>
            </w:r>
          </w:p>
        </w:tc>
        <w:tc>
          <w:tcPr>
            <w:tcW w:w="1720" w:type="dxa"/>
            <w:tcBorders>
              <w:top w:val="nil"/>
              <w:left w:val="nil"/>
              <w:bottom w:val="nil"/>
              <w:right w:val="nil"/>
            </w:tcBorders>
            <w:noWrap/>
            <w:vAlign w:val="bottom"/>
            <w:hideMark/>
          </w:tcPr>
          <w:p w14:paraId="0AF6DEBD"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91 687 363,0 </w:t>
            </w:r>
          </w:p>
        </w:tc>
      </w:tr>
      <w:tr w:rsidR="00152DE4" w:rsidRPr="00E440A7" w14:paraId="21FB10A8" w14:textId="77777777" w:rsidTr="00152DE4">
        <w:trPr>
          <w:trHeight w:val="290"/>
        </w:trPr>
        <w:tc>
          <w:tcPr>
            <w:tcW w:w="6946" w:type="dxa"/>
            <w:tcBorders>
              <w:top w:val="nil"/>
              <w:left w:val="nil"/>
              <w:bottom w:val="nil"/>
              <w:right w:val="nil"/>
            </w:tcBorders>
            <w:noWrap/>
            <w:vAlign w:val="bottom"/>
            <w:hideMark/>
          </w:tcPr>
          <w:p w14:paraId="0DD72091"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1.1.1.1 Sueldos y salarios </w:t>
            </w:r>
          </w:p>
        </w:tc>
        <w:tc>
          <w:tcPr>
            <w:tcW w:w="1720" w:type="dxa"/>
            <w:tcBorders>
              <w:top w:val="nil"/>
              <w:left w:val="nil"/>
              <w:bottom w:val="nil"/>
              <w:right w:val="nil"/>
            </w:tcBorders>
            <w:noWrap/>
            <w:vAlign w:val="bottom"/>
            <w:hideMark/>
          </w:tcPr>
          <w:p w14:paraId="1109046A"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74 555 228,7 </w:t>
            </w:r>
          </w:p>
        </w:tc>
      </w:tr>
      <w:tr w:rsidR="00152DE4" w:rsidRPr="00E440A7" w14:paraId="501D2F91" w14:textId="77777777" w:rsidTr="00152DE4">
        <w:trPr>
          <w:trHeight w:val="290"/>
        </w:trPr>
        <w:tc>
          <w:tcPr>
            <w:tcW w:w="6946" w:type="dxa"/>
            <w:tcBorders>
              <w:top w:val="nil"/>
              <w:left w:val="nil"/>
              <w:bottom w:val="nil"/>
              <w:right w:val="nil"/>
            </w:tcBorders>
            <w:noWrap/>
            <w:vAlign w:val="bottom"/>
            <w:hideMark/>
          </w:tcPr>
          <w:p w14:paraId="37BAAEB6"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1.1.1.2 Contribuciones sociales</w:t>
            </w:r>
          </w:p>
        </w:tc>
        <w:tc>
          <w:tcPr>
            <w:tcW w:w="1720" w:type="dxa"/>
            <w:tcBorders>
              <w:top w:val="nil"/>
              <w:left w:val="nil"/>
              <w:bottom w:val="nil"/>
              <w:right w:val="nil"/>
            </w:tcBorders>
            <w:noWrap/>
            <w:vAlign w:val="bottom"/>
            <w:hideMark/>
          </w:tcPr>
          <w:p w14:paraId="0FCD4001"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17 132 134,4 </w:t>
            </w:r>
          </w:p>
        </w:tc>
      </w:tr>
      <w:tr w:rsidR="00152DE4" w:rsidRPr="00E440A7" w14:paraId="3F968F9A" w14:textId="77777777" w:rsidTr="00152DE4">
        <w:trPr>
          <w:trHeight w:val="290"/>
        </w:trPr>
        <w:tc>
          <w:tcPr>
            <w:tcW w:w="6946" w:type="dxa"/>
            <w:tcBorders>
              <w:top w:val="nil"/>
              <w:left w:val="nil"/>
              <w:bottom w:val="nil"/>
              <w:right w:val="nil"/>
            </w:tcBorders>
            <w:noWrap/>
            <w:vAlign w:val="bottom"/>
            <w:hideMark/>
          </w:tcPr>
          <w:p w14:paraId="0AB6B947"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p>
        </w:tc>
        <w:tc>
          <w:tcPr>
            <w:tcW w:w="1720" w:type="dxa"/>
            <w:tcBorders>
              <w:top w:val="nil"/>
              <w:left w:val="nil"/>
              <w:bottom w:val="nil"/>
              <w:right w:val="nil"/>
            </w:tcBorders>
            <w:noWrap/>
            <w:vAlign w:val="bottom"/>
            <w:hideMark/>
          </w:tcPr>
          <w:p w14:paraId="1EEE85FA" w14:textId="77777777" w:rsidR="00152DE4" w:rsidRPr="00E440A7" w:rsidRDefault="00152DE4" w:rsidP="00152DE4">
            <w:pPr>
              <w:spacing w:before="0" w:after="0" w:line="240" w:lineRule="auto"/>
              <w:ind w:firstLineChars="200" w:firstLine="400"/>
              <w:rPr>
                <w:rFonts w:ascii="Times New Roman" w:eastAsia="Times New Roman" w:hAnsi="Times New Roman" w:cs="Times New Roman"/>
                <w:lang w:eastAsia="es-CR"/>
              </w:rPr>
            </w:pPr>
          </w:p>
        </w:tc>
      </w:tr>
      <w:tr w:rsidR="00152DE4" w:rsidRPr="00E440A7" w14:paraId="51DDEB09" w14:textId="77777777" w:rsidTr="00152DE4">
        <w:trPr>
          <w:trHeight w:val="290"/>
        </w:trPr>
        <w:tc>
          <w:tcPr>
            <w:tcW w:w="6946" w:type="dxa"/>
            <w:tcBorders>
              <w:top w:val="nil"/>
              <w:left w:val="nil"/>
              <w:bottom w:val="nil"/>
              <w:right w:val="nil"/>
            </w:tcBorders>
            <w:noWrap/>
            <w:vAlign w:val="bottom"/>
            <w:hideMark/>
          </w:tcPr>
          <w:p w14:paraId="0E0FE13D"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1.1.2 ADQUISICIÓN DE BIENES Y SERVICIOS</w:t>
            </w:r>
          </w:p>
        </w:tc>
        <w:tc>
          <w:tcPr>
            <w:tcW w:w="1720" w:type="dxa"/>
            <w:tcBorders>
              <w:top w:val="nil"/>
              <w:left w:val="nil"/>
              <w:bottom w:val="nil"/>
              <w:right w:val="nil"/>
            </w:tcBorders>
            <w:noWrap/>
            <w:vAlign w:val="bottom"/>
            <w:hideMark/>
          </w:tcPr>
          <w:p w14:paraId="12408FEB"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16 981 172,6 </w:t>
            </w:r>
          </w:p>
        </w:tc>
      </w:tr>
      <w:tr w:rsidR="00152DE4" w:rsidRPr="00E440A7" w14:paraId="0F263C87" w14:textId="77777777" w:rsidTr="00152DE4">
        <w:trPr>
          <w:trHeight w:val="290"/>
        </w:trPr>
        <w:tc>
          <w:tcPr>
            <w:tcW w:w="6946" w:type="dxa"/>
            <w:tcBorders>
              <w:top w:val="nil"/>
              <w:left w:val="nil"/>
              <w:bottom w:val="nil"/>
              <w:right w:val="nil"/>
            </w:tcBorders>
            <w:noWrap/>
            <w:vAlign w:val="bottom"/>
            <w:hideMark/>
          </w:tcPr>
          <w:p w14:paraId="498E88BE"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p>
        </w:tc>
        <w:tc>
          <w:tcPr>
            <w:tcW w:w="1720" w:type="dxa"/>
            <w:tcBorders>
              <w:top w:val="nil"/>
              <w:left w:val="nil"/>
              <w:bottom w:val="nil"/>
              <w:right w:val="nil"/>
            </w:tcBorders>
            <w:noWrap/>
            <w:vAlign w:val="bottom"/>
            <w:hideMark/>
          </w:tcPr>
          <w:p w14:paraId="7C20BE02" w14:textId="77777777" w:rsidR="00152DE4" w:rsidRPr="00E440A7" w:rsidRDefault="00152DE4" w:rsidP="00152DE4">
            <w:pPr>
              <w:spacing w:before="0" w:after="0" w:line="240" w:lineRule="auto"/>
              <w:ind w:firstLineChars="200" w:firstLine="400"/>
              <w:rPr>
                <w:rFonts w:ascii="Times New Roman" w:eastAsia="Times New Roman" w:hAnsi="Times New Roman" w:cs="Times New Roman"/>
                <w:lang w:eastAsia="es-CR"/>
              </w:rPr>
            </w:pPr>
          </w:p>
        </w:tc>
      </w:tr>
      <w:tr w:rsidR="00152DE4" w:rsidRPr="00E440A7" w14:paraId="3ABF1D9F" w14:textId="77777777" w:rsidTr="00152DE4">
        <w:trPr>
          <w:trHeight w:val="290"/>
        </w:trPr>
        <w:tc>
          <w:tcPr>
            <w:tcW w:w="6946" w:type="dxa"/>
            <w:tcBorders>
              <w:top w:val="nil"/>
              <w:left w:val="nil"/>
              <w:bottom w:val="nil"/>
              <w:right w:val="nil"/>
            </w:tcBorders>
            <w:noWrap/>
            <w:vAlign w:val="bottom"/>
            <w:hideMark/>
          </w:tcPr>
          <w:p w14:paraId="48ECCCCD" w14:textId="77777777" w:rsidR="00152DE4" w:rsidRPr="00E440A7" w:rsidRDefault="00152DE4" w:rsidP="00152DE4">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1.3 TRANSFERENCIAS CORRIENTES</w:t>
            </w:r>
          </w:p>
        </w:tc>
        <w:tc>
          <w:tcPr>
            <w:tcW w:w="1720" w:type="dxa"/>
            <w:tcBorders>
              <w:top w:val="nil"/>
              <w:left w:val="nil"/>
              <w:bottom w:val="nil"/>
              <w:right w:val="nil"/>
            </w:tcBorders>
            <w:noWrap/>
            <w:vAlign w:val="bottom"/>
            <w:hideMark/>
          </w:tcPr>
          <w:p w14:paraId="3F79B26F" w14:textId="77777777" w:rsidR="00152DE4" w:rsidRPr="00E440A7" w:rsidRDefault="00152DE4" w:rsidP="00152DE4">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18 782 041,4 </w:t>
            </w:r>
          </w:p>
        </w:tc>
      </w:tr>
      <w:tr w:rsidR="00152DE4" w:rsidRPr="00E440A7" w14:paraId="465C134E" w14:textId="77777777" w:rsidTr="00152DE4">
        <w:trPr>
          <w:trHeight w:val="290"/>
        </w:trPr>
        <w:tc>
          <w:tcPr>
            <w:tcW w:w="6946" w:type="dxa"/>
            <w:tcBorders>
              <w:top w:val="nil"/>
              <w:left w:val="nil"/>
              <w:bottom w:val="nil"/>
              <w:right w:val="nil"/>
            </w:tcBorders>
            <w:noWrap/>
            <w:vAlign w:val="bottom"/>
            <w:hideMark/>
          </w:tcPr>
          <w:p w14:paraId="50E039AC"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1.3.1 Transferencias corrientes al Sector Público </w:t>
            </w:r>
          </w:p>
        </w:tc>
        <w:tc>
          <w:tcPr>
            <w:tcW w:w="1720" w:type="dxa"/>
            <w:tcBorders>
              <w:top w:val="nil"/>
              <w:left w:val="nil"/>
              <w:bottom w:val="nil"/>
              <w:right w:val="nil"/>
            </w:tcBorders>
            <w:noWrap/>
            <w:vAlign w:val="bottom"/>
            <w:hideMark/>
          </w:tcPr>
          <w:p w14:paraId="45115E51"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79 394,8 </w:t>
            </w:r>
          </w:p>
        </w:tc>
      </w:tr>
      <w:tr w:rsidR="00152DE4" w:rsidRPr="00E440A7" w14:paraId="341450BD" w14:textId="77777777" w:rsidTr="00152DE4">
        <w:trPr>
          <w:trHeight w:val="290"/>
        </w:trPr>
        <w:tc>
          <w:tcPr>
            <w:tcW w:w="6946" w:type="dxa"/>
            <w:tcBorders>
              <w:top w:val="nil"/>
              <w:left w:val="nil"/>
              <w:bottom w:val="nil"/>
              <w:right w:val="nil"/>
            </w:tcBorders>
            <w:noWrap/>
            <w:vAlign w:val="bottom"/>
            <w:hideMark/>
          </w:tcPr>
          <w:p w14:paraId="555D74EC"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1.3.2 Transferencias corrientes al Sector Privado</w:t>
            </w:r>
          </w:p>
        </w:tc>
        <w:tc>
          <w:tcPr>
            <w:tcW w:w="1720" w:type="dxa"/>
            <w:tcBorders>
              <w:top w:val="nil"/>
              <w:left w:val="nil"/>
              <w:bottom w:val="nil"/>
              <w:right w:val="nil"/>
            </w:tcBorders>
            <w:noWrap/>
            <w:vAlign w:val="bottom"/>
            <w:hideMark/>
          </w:tcPr>
          <w:p w14:paraId="7D5B568D"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18 649 502,9 </w:t>
            </w:r>
          </w:p>
        </w:tc>
      </w:tr>
      <w:tr w:rsidR="00152DE4" w:rsidRPr="00E440A7" w14:paraId="6FD042E0" w14:textId="77777777" w:rsidTr="00152DE4">
        <w:trPr>
          <w:trHeight w:val="290"/>
        </w:trPr>
        <w:tc>
          <w:tcPr>
            <w:tcW w:w="6946" w:type="dxa"/>
            <w:tcBorders>
              <w:top w:val="nil"/>
              <w:left w:val="nil"/>
              <w:bottom w:val="nil"/>
              <w:right w:val="nil"/>
            </w:tcBorders>
            <w:noWrap/>
            <w:vAlign w:val="bottom"/>
            <w:hideMark/>
          </w:tcPr>
          <w:p w14:paraId="0A6A43B2"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1.3.3  Transferencias corrientes al Sector Externo</w:t>
            </w:r>
          </w:p>
        </w:tc>
        <w:tc>
          <w:tcPr>
            <w:tcW w:w="1720" w:type="dxa"/>
            <w:tcBorders>
              <w:top w:val="nil"/>
              <w:left w:val="nil"/>
              <w:bottom w:val="nil"/>
              <w:right w:val="nil"/>
            </w:tcBorders>
            <w:noWrap/>
            <w:vAlign w:val="bottom"/>
            <w:hideMark/>
          </w:tcPr>
          <w:p w14:paraId="29B3BFC2"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53 143,7 </w:t>
            </w:r>
          </w:p>
        </w:tc>
      </w:tr>
      <w:tr w:rsidR="00152DE4" w:rsidRPr="00E440A7" w14:paraId="4B7D0E86" w14:textId="77777777" w:rsidTr="00152DE4">
        <w:trPr>
          <w:trHeight w:val="290"/>
        </w:trPr>
        <w:tc>
          <w:tcPr>
            <w:tcW w:w="6946" w:type="dxa"/>
            <w:tcBorders>
              <w:top w:val="nil"/>
              <w:left w:val="nil"/>
              <w:bottom w:val="nil"/>
              <w:right w:val="nil"/>
            </w:tcBorders>
            <w:noWrap/>
            <w:vAlign w:val="bottom"/>
            <w:hideMark/>
          </w:tcPr>
          <w:p w14:paraId="23A27D91"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p>
        </w:tc>
        <w:tc>
          <w:tcPr>
            <w:tcW w:w="1720" w:type="dxa"/>
            <w:tcBorders>
              <w:top w:val="nil"/>
              <w:left w:val="nil"/>
              <w:bottom w:val="nil"/>
              <w:right w:val="nil"/>
            </w:tcBorders>
            <w:noWrap/>
            <w:vAlign w:val="bottom"/>
            <w:hideMark/>
          </w:tcPr>
          <w:p w14:paraId="2BB7F69F" w14:textId="77777777" w:rsidR="00152DE4" w:rsidRPr="00E440A7" w:rsidRDefault="00152DE4" w:rsidP="00152DE4">
            <w:pPr>
              <w:spacing w:before="0" w:after="0" w:line="240" w:lineRule="auto"/>
              <w:ind w:firstLineChars="200" w:firstLine="400"/>
              <w:rPr>
                <w:rFonts w:ascii="Times New Roman" w:eastAsia="Times New Roman" w:hAnsi="Times New Roman" w:cs="Times New Roman"/>
                <w:lang w:eastAsia="es-CR"/>
              </w:rPr>
            </w:pPr>
          </w:p>
        </w:tc>
      </w:tr>
      <w:tr w:rsidR="00152DE4" w:rsidRPr="00E440A7" w14:paraId="493CFD84" w14:textId="77777777" w:rsidTr="00152DE4">
        <w:trPr>
          <w:trHeight w:val="290"/>
        </w:trPr>
        <w:tc>
          <w:tcPr>
            <w:tcW w:w="6946" w:type="dxa"/>
            <w:tcBorders>
              <w:top w:val="nil"/>
              <w:left w:val="nil"/>
              <w:bottom w:val="single" w:sz="4" w:space="0" w:color="A6A6A6"/>
              <w:right w:val="nil"/>
            </w:tcBorders>
            <w:noWrap/>
            <w:vAlign w:val="bottom"/>
            <w:hideMark/>
          </w:tcPr>
          <w:p w14:paraId="17A2FF94" w14:textId="77777777" w:rsidR="00152DE4" w:rsidRPr="00E440A7" w:rsidRDefault="00152DE4" w:rsidP="00152DE4">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 GASTOS DE CAPITAL</w:t>
            </w:r>
          </w:p>
        </w:tc>
        <w:tc>
          <w:tcPr>
            <w:tcW w:w="1720" w:type="dxa"/>
            <w:tcBorders>
              <w:top w:val="nil"/>
              <w:left w:val="nil"/>
              <w:bottom w:val="single" w:sz="4" w:space="0" w:color="A6A6A6"/>
              <w:right w:val="nil"/>
            </w:tcBorders>
            <w:noWrap/>
            <w:vAlign w:val="bottom"/>
            <w:hideMark/>
          </w:tcPr>
          <w:p w14:paraId="63337C86" w14:textId="77777777" w:rsidR="00152DE4" w:rsidRPr="00E440A7" w:rsidRDefault="00152DE4" w:rsidP="00152DE4">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26 965 390,2 </w:t>
            </w:r>
          </w:p>
        </w:tc>
      </w:tr>
      <w:tr w:rsidR="00152DE4" w:rsidRPr="00E440A7" w14:paraId="23A1904F" w14:textId="77777777" w:rsidTr="00152DE4">
        <w:trPr>
          <w:trHeight w:val="290"/>
        </w:trPr>
        <w:tc>
          <w:tcPr>
            <w:tcW w:w="6946" w:type="dxa"/>
            <w:tcBorders>
              <w:top w:val="nil"/>
              <w:left w:val="nil"/>
              <w:bottom w:val="nil"/>
              <w:right w:val="nil"/>
            </w:tcBorders>
            <w:noWrap/>
            <w:vAlign w:val="bottom"/>
            <w:hideMark/>
          </w:tcPr>
          <w:p w14:paraId="43D68CD1" w14:textId="77777777" w:rsidR="00152DE4" w:rsidRPr="00E440A7" w:rsidRDefault="00152DE4" w:rsidP="00152DE4">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2.1 FORMACIÓN DE CAPITAL</w:t>
            </w:r>
          </w:p>
        </w:tc>
        <w:tc>
          <w:tcPr>
            <w:tcW w:w="1720" w:type="dxa"/>
            <w:tcBorders>
              <w:top w:val="nil"/>
              <w:left w:val="nil"/>
              <w:bottom w:val="nil"/>
              <w:right w:val="nil"/>
            </w:tcBorders>
            <w:noWrap/>
            <w:vAlign w:val="bottom"/>
            <w:hideMark/>
          </w:tcPr>
          <w:p w14:paraId="18E4FBEE" w14:textId="77777777" w:rsidR="00152DE4" w:rsidRPr="00E440A7" w:rsidRDefault="00152DE4" w:rsidP="00152DE4">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6 033 920,1 </w:t>
            </w:r>
          </w:p>
        </w:tc>
      </w:tr>
      <w:tr w:rsidR="00152DE4" w:rsidRPr="00E440A7" w14:paraId="3CAA956A" w14:textId="77777777" w:rsidTr="00152DE4">
        <w:trPr>
          <w:trHeight w:val="290"/>
        </w:trPr>
        <w:tc>
          <w:tcPr>
            <w:tcW w:w="6946" w:type="dxa"/>
            <w:tcBorders>
              <w:top w:val="nil"/>
              <w:left w:val="nil"/>
              <w:bottom w:val="nil"/>
              <w:right w:val="nil"/>
            </w:tcBorders>
            <w:noWrap/>
            <w:vAlign w:val="bottom"/>
            <w:hideMark/>
          </w:tcPr>
          <w:p w14:paraId="0829FF0B"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2.1.1 Edificaciones</w:t>
            </w:r>
          </w:p>
        </w:tc>
        <w:tc>
          <w:tcPr>
            <w:tcW w:w="1720" w:type="dxa"/>
            <w:tcBorders>
              <w:top w:val="nil"/>
              <w:left w:val="nil"/>
              <w:bottom w:val="nil"/>
              <w:right w:val="nil"/>
            </w:tcBorders>
            <w:noWrap/>
            <w:vAlign w:val="bottom"/>
            <w:hideMark/>
          </w:tcPr>
          <w:p w14:paraId="4E2A0264"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5 824 515,5 </w:t>
            </w:r>
          </w:p>
        </w:tc>
      </w:tr>
      <w:tr w:rsidR="00152DE4" w:rsidRPr="00E440A7" w14:paraId="047292B6" w14:textId="77777777" w:rsidTr="00152DE4">
        <w:trPr>
          <w:trHeight w:val="290"/>
        </w:trPr>
        <w:tc>
          <w:tcPr>
            <w:tcW w:w="6946" w:type="dxa"/>
            <w:tcBorders>
              <w:top w:val="nil"/>
              <w:left w:val="nil"/>
              <w:bottom w:val="nil"/>
              <w:right w:val="nil"/>
            </w:tcBorders>
            <w:noWrap/>
            <w:vAlign w:val="bottom"/>
            <w:hideMark/>
          </w:tcPr>
          <w:p w14:paraId="7732CA3D"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2.1.2 Vías de comunicación</w:t>
            </w:r>
          </w:p>
        </w:tc>
        <w:tc>
          <w:tcPr>
            <w:tcW w:w="1720" w:type="dxa"/>
            <w:tcBorders>
              <w:top w:val="nil"/>
              <w:left w:val="nil"/>
              <w:bottom w:val="nil"/>
              <w:right w:val="nil"/>
            </w:tcBorders>
            <w:noWrap/>
            <w:vAlign w:val="bottom"/>
            <w:hideMark/>
          </w:tcPr>
          <w:p w14:paraId="728571FB"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127 166,7 </w:t>
            </w:r>
          </w:p>
        </w:tc>
      </w:tr>
      <w:tr w:rsidR="00152DE4" w:rsidRPr="00E440A7" w14:paraId="71345159" w14:textId="77777777" w:rsidTr="00152DE4">
        <w:trPr>
          <w:trHeight w:val="290"/>
        </w:trPr>
        <w:tc>
          <w:tcPr>
            <w:tcW w:w="6946" w:type="dxa"/>
            <w:tcBorders>
              <w:top w:val="nil"/>
              <w:left w:val="nil"/>
              <w:bottom w:val="nil"/>
              <w:right w:val="nil"/>
            </w:tcBorders>
            <w:noWrap/>
            <w:vAlign w:val="bottom"/>
            <w:hideMark/>
          </w:tcPr>
          <w:p w14:paraId="3A731294"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2.1.4 Instalaciones</w:t>
            </w:r>
          </w:p>
        </w:tc>
        <w:tc>
          <w:tcPr>
            <w:tcW w:w="1720" w:type="dxa"/>
            <w:tcBorders>
              <w:top w:val="nil"/>
              <w:left w:val="nil"/>
              <w:bottom w:val="nil"/>
              <w:right w:val="nil"/>
            </w:tcBorders>
            <w:noWrap/>
            <w:vAlign w:val="bottom"/>
            <w:hideMark/>
          </w:tcPr>
          <w:p w14:paraId="6B9C9606"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82 122,6 </w:t>
            </w:r>
          </w:p>
        </w:tc>
      </w:tr>
      <w:tr w:rsidR="00152DE4" w:rsidRPr="00E440A7" w14:paraId="77F777D8" w14:textId="77777777" w:rsidTr="00152DE4">
        <w:trPr>
          <w:trHeight w:val="290"/>
        </w:trPr>
        <w:tc>
          <w:tcPr>
            <w:tcW w:w="6946" w:type="dxa"/>
            <w:tcBorders>
              <w:top w:val="nil"/>
              <w:left w:val="nil"/>
              <w:bottom w:val="nil"/>
              <w:right w:val="nil"/>
            </w:tcBorders>
            <w:noWrap/>
            <w:vAlign w:val="bottom"/>
            <w:hideMark/>
          </w:tcPr>
          <w:p w14:paraId="7F21B632"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2.1.5 Otras obras</w:t>
            </w:r>
          </w:p>
        </w:tc>
        <w:tc>
          <w:tcPr>
            <w:tcW w:w="1720" w:type="dxa"/>
            <w:tcBorders>
              <w:top w:val="nil"/>
              <w:left w:val="nil"/>
              <w:bottom w:val="nil"/>
              <w:right w:val="nil"/>
            </w:tcBorders>
            <w:noWrap/>
            <w:vAlign w:val="bottom"/>
            <w:hideMark/>
          </w:tcPr>
          <w:p w14:paraId="4B578789"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115,3 </w:t>
            </w:r>
          </w:p>
        </w:tc>
      </w:tr>
      <w:tr w:rsidR="00152DE4" w:rsidRPr="00E440A7" w14:paraId="3E273923" w14:textId="77777777" w:rsidTr="00152DE4">
        <w:trPr>
          <w:trHeight w:val="290"/>
        </w:trPr>
        <w:tc>
          <w:tcPr>
            <w:tcW w:w="6946" w:type="dxa"/>
            <w:tcBorders>
              <w:top w:val="nil"/>
              <w:left w:val="nil"/>
              <w:bottom w:val="nil"/>
              <w:right w:val="nil"/>
            </w:tcBorders>
            <w:noWrap/>
            <w:vAlign w:val="bottom"/>
            <w:hideMark/>
          </w:tcPr>
          <w:p w14:paraId="6BBD9AF1"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p>
        </w:tc>
        <w:tc>
          <w:tcPr>
            <w:tcW w:w="1720" w:type="dxa"/>
            <w:tcBorders>
              <w:top w:val="nil"/>
              <w:left w:val="nil"/>
              <w:bottom w:val="nil"/>
              <w:right w:val="nil"/>
            </w:tcBorders>
            <w:noWrap/>
            <w:vAlign w:val="bottom"/>
            <w:hideMark/>
          </w:tcPr>
          <w:p w14:paraId="63EE0AF5" w14:textId="77777777" w:rsidR="00152DE4" w:rsidRPr="00E440A7" w:rsidRDefault="00152DE4" w:rsidP="00152DE4">
            <w:pPr>
              <w:spacing w:before="0" w:after="0" w:line="240" w:lineRule="auto"/>
              <w:ind w:firstLineChars="200" w:firstLine="400"/>
              <w:rPr>
                <w:rFonts w:ascii="Times New Roman" w:eastAsia="Times New Roman" w:hAnsi="Times New Roman" w:cs="Times New Roman"/>
                <w:lang w:eastAsia="es-CR"/>
              </w:rPr>
            </w:pPr>
          </w:p>
        </w:tc>
      </w:tr>
      <w:tr w:rsidR="00152DE4" w:rsidRPr="00E440A7" w14:paraId="49BC4ADA" w14:textId="77777777" w:rsidTr="00152DE4">
        <w:trPr>
          <w:trHeight w:val="290"/>
        </w:trPr>
        <w:tc>
          <w:tcPr>
            <w:tcW w:w="6946" w:type="dxa"/>
            <w:tcBorders>
              <w:top w:val="nil"/>
              <w:left w:val="nil"/>
              <w:bottom w:val="nil"/>
              <w:right w:val="nil"/>
            </w:tcBorders>
            <w:noWrap/>
            <w:vAlign w:val="bottom"/>
            <w:hideMark/>
          </w:tcPr>
          <w:p w14:paraId="01C7CF48" w14:textId="77777777" w:rsidR="00152DE4" w:rsidRPr="00E440A7" w:rsidRDefault="00152DE4" w:rsidP="00152DE4">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2.2 ADQUISICIÓN DE ACTIVOS</w:t>
            </w:r>
          </w:p>
        </w:tc>
        <w:tc>
          <w:tcPr>
            <w:tcW w:w="1720" w:type="dxa"/>
            <w:tcBorders>
              <w:top w:val="nil"/>
              <w:left w:val="nil"/>
              <w:bottom w:val="nil"/>
              <w:right w:val="nil"/>
            </w:tcBorders>
            <w:noWrap/>
            <w:vAlign w:val="bottom"/>
            <w:hideMark/>
          </w:tcPr>
          <w:p w14:paraId="6967AF48" w14:textId="77777777" w:rsidR="00152DE4" w:rsidRPr="00E440A7" w:rsidRDefault="00152DE4" w:rsidP="00152DE4">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20 931 470,1 </w:t>
            </w:r>
          </w:p>
        </w:tc>
      </w:tr>
      <w:tr w:rsidR="00152DE4" w:rsidRPr="00E440A7" w14:paraId="426E88BF" w14:textId="77777777" w:rsidTr="00152DE4">
        <w:trPr>
          <w:trHeight w:val="290"/>
        </w:trPr>
        <w:tc>
          <w:tcPr>
            <w:tcW w:w="6946" w:type="dxa"/>
            <w:tcBorders>
              <w:top w:val="nil"/>
              <w:left w:val="nil"/>
              <w:bottom w:val="nil"/>
              <w:right w:val="nil"/>
            </w:tcBorders>
            <w:noWrap/>
            <w:vAlign w:val="bottom"/>
            <w:hideMark/>
          </w:tcPr>
          <w:p w14:paraId="57907B0A"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2.2.1 Maquinaria y equipo </w:t>
            </w:r>
          </w:p>
        </w:tc>
        <w:tc>
          <w:tcPr>
            <w:tcW w:w="1720" w:type="dxa"/>
            <w:tcBorders>
              <w:top w:val="nil"/>
              <w:left w:val="nil"/>
              <w:bottom w:val="nil"/>
              <w:right w:val="nil"/>
            </w:tcBorders>
            <w:noWrap/>
            <w:vAlign w:val="bottom"/>
            <w:hideMark/>
          </w:tcPr>
          <w:p w14:paraId="5CCD1369"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18 590 833,1 </w:t>
            </w:r>
          </w:p>
        </w:tc>
      </w:tr>
      <w:tr w:rsidR="00152DE4" w:rsidRPr="00E440A7" w14:paraId="4D7BBC5B" w14:textId="77777777" w:rsidTr="00152DE4">
        <w:trPr>
          <w:trHeight w:val="290"/>
        </w:trPr>
        <w:tc>
          <w:tcPr>
            <w:tcW w:w="6946" w:type="dxa"/>
            <w:tcBorders>
              <w:top w:val="nil"/>
              <w:left w:val="nil"/>
              <w:bottom w:val="nil"/>
              <w:right w:val="nil"/>
            </w:tcBorders>
            <w:noWrap/>
            <w:vAlign w:val="bottom"/>
            <w:hideMark/>
          </w:tcPr>
          <w:p w14:paraId="2580ECEB"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2.2.3 Edificios</w:t>
            </w:r>
          </w:p>
        </w:tc>
        <w:tc>
          <w:tcPr>
            <w:tcW w:w="1720" w:type="dxa"/>
            <w:tcBorders>
              <w:top w:val="nil"/>
              <w:left w:val="nil"/>
              <w:bottom w:val="nil"/>
              <w:right w:val="nil"/>
            </w:tcBorders>
            <w:noWrap/>
            <w:vAlign w:val="bottom"/>
            <w:hideMark/>
          </w:tcPr>
          <w:p w14:paraId="5E0DAB91"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356 607,9 </w:t>
            </w:r>
          </w:p>
        </w:tc>
      </w:tr>
      <w:tr w:rsidR="00152DE4" w:rsidRPr="00E440A7" w14:paraId="28CFD51B" w14:textId="77777777" w:rsidTr="00152DE4">
        <w:trPr>
          <w:trHeight w:val="290"/>
        </w:trPr>
        <w:tc>
          <w:tcPr>
            <w:tcW w:w="6946" w:type="dxa"/>
            <w:tcBorders>
              <w:top w:val="nil"/>
              <w:left w:val="nil"/>
              <w:bottom w:val="nil"/>
              <w:right w:val="nil"/>
            </w:tcBorders>
            <w:noWrap/>
            <w:vAlign w:val="bottom"/>
            <w:hideMark/>
          </w:tcPr>
          <w:p w14:paraId="1EF5D15E"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2.2.4 Intangibles</w:t>
            </w:r>
          </w:p>
        </w:tc>
        <w:tc>
          <w:tcPr>
            <w:tcW w:w="1720" w:type="dxa"/>
            <w:tcBorders>
              <w:top w:val="nil"/>
              <w:left w:val="nil"/>
              <w:bottom w:val="nil"/>
              <w:right w:val="nil"/>
            </w:tcBorders>
            <w:noWrap/>
            <w:vAlign w:val="bottom"/>
            <w:hideMark/>
          </w:tcPr>
          <w:p w14:paraId="576DC29D"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1 984 029,0 </w:t>
            </w:r>
          </w:p>
        </w:tc>
      </w:tr>
      <w:tr w:rsidR="00152DE4" w:rsidRPr="00E440A7" w14:paraId="6DE7625C" w14:textId="77777777" w:rsidTr="00152DE4">
        <w:trPr>
          <w:trHeight w:val="290"/>
        </w:trPr>
        <w:tc>
          <w:tcPr>
            <w:tcW w:w="6946" w:type="dxa"/>
            <w:tcBorders>
              <w:top w:val="nil"/>
              <w:left w:val="nil"/>
              <w:bottom w:val="nil"/>
              <w:right w:val="nil"/>
            </w:tcBorders>
            <w:noWrap/>
            <w:vAlign w:val="bottom"/>
            <w:hideMark/>
          </w:tcPr>
          <w:p w14:paraId="482F3F01"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p>
        </w:tc>
        <w:tc>
          <w:tcPr>
            <w:tcW w:w="1720" w:type="dxa"/>
            <w:tcBorders>
              <w:top w:val="nil"/>
              <w:left w:val="nil"/>
              <w:bottom w:val="nil"/>
              <w:right w:val="nil"/>
            </w:tcBorders>
            <w:noWrap/>
            <w:vAlign w:val="bottom"/>
            <w:hideMark/>
          </w:tcPr>
          <w:p w14:paraId="5790ED2B" w14:textId="77777777" w:rsidR="00152DE4" w:rsidRPr="00E440A7" w:rsidRDefault="00152DE4" w:rsidP="00152DE4">
            <w:pPr>
              <w:spacing w:before="0" w:after="0" w:line="240" w:lineRule="auto"/>
              <w:ind w:firstLineChars="200" w:firstLine="400"/>
              <w:rPr>
                <w:rFonts w:ascii="Times New Roman" w:eastAsia="Times New Roman" w:hAnsi="Times New Roman" w:cs="Times New Roman"/>
                <w:lang w:eastAsia="es-CR"/>
              </w:rPr>
            </w:pPr>
          </w:p>
        </w:tc>
      </w:tr>
      <w:tr w:rsidR="00152DE4" w:rsidRPr="00E440A7" w14:paraId="3B1D5BF8" w14:textId="77777777" w:rsidTr="00152DE4">
        <w:trPr>
          <w:trHeight w:val="290"/>
        </w:trPr>
        <w:tc>
          <w:tcPr>
            <w:tcW w:w="6946" w:type="dxa"/>
            <w:tcBorders>
              <w:top w:val="nil"/>
              <w:left w:val="nil"/>
              <w:bottom w:val="single" w:sz="4" w:space="0" w:color="A6A6A6"/>
              <w:right w:val="nil"/>
            </w:tcBorders>
            <w:noWrap/>
            <w:vAlign w:val="bottom"/>
            <w:hideMark/>
          </w:tcPr>
          <w:p w14:paraId="60B55829" w14:textId="77777777" w:rsidR="00152DE4" w:rsidRPr="00E440A7" w:rsidRDefault="00152DE4" w:rsidP="00152DE4">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 TRANSACCIONES FINANCIERAS</w:t>
            </w:r>
          </w:p>
        </w:tc>
        <w:tc>
          <w:tcPr>
            <w:tcW w:w="1720" w:type="dxa"/>
            <w:tcBorders>
              <w:top w:val="nil"/>
              <w:left w:val="nil"/>
              <w:bottom w:val="single" w:sz="4" w:space="0" w:color="A6A6A6"/>
              <w:right w:val="nil"/>
            </w:tcBorders>
            <w:noWrap/>
            <w:vAlign w:val="bottom"/>
            <w:hideMark/>
          </w:tcPr>
          <w:p w14:paraId="2803F6BC" w14:textId="77777777" w:rsidR="00152DE4" w:rsidRPr="00E440A7" w:rsidRDefault="00152DE4" w:rsidP="00152DE4">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27 650 533,6 </w:t>
            </w:r>
          </w:p>
        </w:tc>
      </w:tr>
      <w:tr w:rsidR="00152DE4" w:rsidRPr="00E440A7" w14:paraId="3956622F" w14:textId="77777777" w:rsidTr="00152DE4">
        <w:trPr>
          <w:trHeight w:val="290"/>
        </w:trPr>
        <w:tc>
          <w:tcPr>
            <w:tcW w:w="6946" w:type="dxa"/>
            <w:tcBorders>
              <w:top w:val="nil"/>
              <w:left w:val="nil"/>
              <w:bottom w:val="nil"/>
              <w:right w:val="nil"/>
            </w:tcBorders>
            <w:noWrap/>
            <w:vAlign w:val="bottom"/>
            <w:hideMark/>
          </w:tcPr>
          <w:p w14:paraId="705E127B" w14:textId="77777777" w:rsidR="00152DE4" w:rsidRPr="00E440A7" w:rsidRDefault="00152DE4" w:rsidP="00152DE4">
            <w:pPr>
              <w:spacing w:before="0" w:after="0" w:line="240" w:lineRule="auto"/>
              <w:ind w:firstLineChars="100" w:firstLine="201"/>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3.2 ADQUISICIÓN DE VALORES</w:t>
            </w:r>
          </w:p>
        </w:tc>
        <w:tc>
          <w:tcPr>
            <w:tcW w:w="1720" w:type="dxa"/>
            <w:tcBorders>
              <w:top w:val="nil"/>
              <w:left w:val="nil"/>
              <w:bottom w:val="nil"/>
              <w:right w:val="nil"/>
            </w:tcBorders>
            <w:noWrap/>
            <w:vAlign w:val="bottom"/>
            <w:hideMark/>
          </w:tcPr>
          <w:p w14:paraId="63F7ED45" w14:textId="77777777" w:rsidR="00152DE4" w:rsidRPr="00E440A7" w:rsidRDefault="00152DE4" w:rsidP="00152DE4">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27 650 533,6 </w:t>
            </w:r>
          </w:p>
        </w:tc>
      </w:tr>
      <w:tr w:rsidR="00152DE4" w:rsidRPr="00E440A7" w14:paraId="55676ED4" w14:textId="77777777" w:rsidTr="00152DE4">
        <w:trPr>
          <w:trHeight w:val="290"/>
        </w:trPr>
        <w:tc>
          <w:tcPr>
            <w:tcW w:w="6946" w:type="dxa"/>
            <w:tcBorders>
              <w:top w:val="nil"/>
              <w:left w:val="nil"/>
              <w:bottom w:val="nil"/>
              <w:right w:val="nil"/>
            </w:tcBorders>
            <w:noWrap/>
            <w:vAlign w:val="bottom"/>
            <w:hideMark/>
          </w:tcPr>
          <w:p w14:paraId="4201710D"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3.2 ADQUISICIÓN DE VALORES</w:t>
            </w:r>
          </w:p>
        </w:tc>
        <w:tc>
          <w:tcPr>
            <w:tcW w:w="1720" w:type="dxa"/>
            <w:tcBorders>
              <w:top w:val="nil"/>
              <w:left w:val="nil"/>
              <w:bottom w:val="nil"/>
              <w:right w:val="nil"/>
            </w:tcBorders>
            <w:noWrap/>
            <w:vAlign w:val="bottom"/>
            <w:hideMark/>
          </w:tcPr>
          <w:p w14:paraId="4C5AE09B"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27 650 533,6 </w:t>
            </w:r>
          </w:p>
        </w:tc>
      </w:tr>
      <w:tr w:rsidR="00152DE4" w:rsidRPr="00E440A7" w14:paraId="6D17F218" w14:textId="77777777" w:rsidTr="00152DE4">
        <w:trPr>
          <w:trHeight w:val="290"/>
        </w:trPr>
        <w:tc>
          <w:tcPr>
            <w:tcW w:w="6946" w:type="dxa"/>
            <w:tcBorders>
              <w:top w:val="nil"/>
              <w:left w:val="nil"/>
              <w:bottom w:val="nil"/>
              <w:right w:val="nil"/>
            </w:tcBorders>
            <w:noWrap/>
            <w:vAlign w:val="bottom"/>
            <w:hideMark/>
          </w:tcPr>
          <w:p w14:paraId="7C1390A8"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3.2 ADQUISICIÓN DE VALORES</w:t>
            </w:r>
          </w:p>
        </w:tc>
        <w:tc>
          <w:tcPr>
            <w:tcW w:w="1720" w:type="dxa"/>
            <w:tcBorders>
              <w:top w:val="nil"/>
              <w:left w:val="nil"/>
              <w:bottom w:val="nil"/>
              <w:right w:val="nil"/>
            </w:tcBorders>
            <w:noWrap/>
            <w:vAlign w:val="bottom"/>
            <w:hideMark/>
          </w:tcPr>
          <w:p w14:paraId="15A16E7A"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27 650 533,6 </w:t>
            </w:r>
          </w:p>
        </w:tc>
      </w:tr>
      <w:tr w:rsidR="00152DE4" w:rsidRPr="00E440A7" w14:paraId="14E75524" w14:textId="77777777" w:rsidTr="00152DE4">
        <w:trPr>
          <w:trHeight w:val="290"/>
        </w:trPr>
        <w:tc>
          <w:tcPr>
            <w:tcW w:w="6946" w:type="dxa"/>
            <w:tcBorders>
              <w:top w:val="nil"/>
              <w:left w:val="nil"/>
              <w:bottom w:val="nil"/>
              <w:right w:val="nil"/>
            </w:tcBorders>
            <w:noWrap/>
            <w:vAlign w:val="bottom"/>
            <w:hideMark/>
          </w:tcPr>
          <w:p w14:paraId="4AAF7043" w14:textId="77777777" w:rsidR="00152DE4" w:rsidRPr="00E440A7" w:rsidRDefault="00152DE4" w:rsidP="00152DE4">
            <w:pPr>
              <w:spacing w:before="0" w:after="0" w:line="240" w:lineRule="auto"/>
              <w:rPr>
                <w:rFonts w:ascii="Aptos Narrow" w:eastAsia="Times New Roman" w:hAnsi="Aptos Narrow" w:cs="Times New Roman"/>
                <w:color w:val="000000"/>
                <w:lang w:eastAsia="es-CR"/>
              </w:rPr>
            </w:pPr>
          </w:p>
        </w:tc>
        <w:tc>
          <w:tcPr>
            <w:tcW w:w="1720" w:type="dxa"/>
            <w:tcBorders>
              <w:top w:val="nil"/>
              <w:left w:val="nil"/>
              <w:bottom w:val="nil"/>
              <w:right w:val="nil"/>
            </w:tcBorders>
            <w:noWrap/>
            <w:vAlign w:val="bottom"/>
            <w:hideMark/>
          </w:tcPr>
          <w:p w14:paraId="4772A9C2" w14:textId="77777777" w:rsidR="00152DE4" w:rsidRPr="00E440A7" w:rsidRDefault="00152DE4" w:rsidP="00152DE4">
            <w:pPr>
              <w:spacing w:before="0" w:after="0" w:line="240" w:lineRule="auto"/>
              <w:ind w:firstLineChars="200" w:firstLine="400"/>
              <w:rPr>
                <w:rFonts w:ascii="Times New Roman" w:eastAsia="Times New Roman" w:hAnsi="Times New Roman" w:cs="Times New Roman"/>
                <w:lang w:eastAsia="es-CR"/>
              </w:rPr>
            </w:pPr>
          </w:p>
        </w:tc>
      </w:tr>
      <w:tr w:rsidR="00152DE4" w:rsidRPr="00E440A7" w14:paraId="70301485" w14:textId="77777777" w:rsidTr="00152DE4">
        <w:trPr>
          <w:trHeight w:val="290"/>
        </w:trPr>
        <w:tc>
          <w:tcPr>
            <w:tcW w:w="6946" w:type="dxa"/>
            <w:tcBorders>
              <w:top w:val="single" w:sz="4" w:space="0" w:color="A6A6A6"/>
              <w:left w:val="nil"/>
              <w:bottom w:val="nil"/>
              <w:right w:val="nil"/>
            </w:tcBorders>
            <w:shd w:val="clear" w:color="000000" w:fill="156082"/>
            <w:noWrap/>
            <w:vAlign w:val="bottom"/>
            <w:hideMark/>
          </w:tcPr>
          <w:p w14:paraId="09B9FB81" w14:textId="77777777" w:rsidR="00152DE4" w:rsidRPr="00E440A7" w:rsidRDefault="00152DE4" w:rsidP="00152DE4">
            <w:pPr>
              <w:spacing w:before="0" w:after="0" w:line="240" w:lineRule="auto"/>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Tot. Universidad</w:t>
            </w:r>
          </w:p>
        </w:tc>
        <w:tc>
          <w:tcPr>
            <w:tcW w:w="1720" w:type="dxa"/>
            <w:tcBorders>
              <w:top w:val="single" w:sz="4" w:space="0" w:color="A6A6A6"/>
              <w:left w:val="nil"/>
              <w:bottom w:val="nil"/>
              <w:right w:val="nil"/>
            </w:tcBorders>
            <w:shd w:val="clear" w:color="000000" w:fill="156082"/>
            <w:noWrap/>
            <w:vAlign w:val="bottom"/>
            <w:hideMark/>
          </w:tcPr>
          <w:p w14:paraId="3EF24AE5" w14:textId="77777777" w:rsidR="00152DE4" w:rsidRPr="00E440A7" w:rsidRDefault="00152DE4" w:rsidP="00152DE4">
            <w:pPr>
              <w:spacing w:before="0" w:after="0" w:line="240" w:lineRule="auto"/>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 xml:space="preserve">            182 066 500,8 </w:t>
            </w:r>
          </w:p>
        </w:tc>
      </w:tr>
    </w:tbl>
    <w:p w14:paraId="5DA4C3CA" w14:textId="77777777" w:rsidR="00A5110D" w:rsidRPr="00E440A7" w:rsidRDefault="00A5110D" w:rsidP="00C254C7"/>
    <w:p w14:paraId="42EDC8BF" w14:textId="77777777" w:rsidR="00E6276B" w:rsidRPr="00E440A7" w:rsidRDefault="00E6276B" w:rsidP="00C254C7"/>
    <w:p w14:paraId="373B1BD5" w14:textId="77777777" w:rsidR="00E6276B" w:rsidRPr="00E440A7" w:rsidRDefault="00E6276B" w:rsidP="00C254C7">
      <w:pPr>
        <w:sectPr w:rsidR="00E6276B" w:rsidRPr="00E440A7" w:rsidSect="00585B26">
          <w:pgSz w:w="11906" w:h="16838" w:code="9"/>
          <w:pgMar w:top="1418" w:right="1701" w:bottom="1418" w:left="1701" w:header="709" w:footer="709" w:gutter="0"/>
          <w:cols w:space="708"/>
          <w:docGrid w:linePitch="360"/>
        </w:sectPr>
      </w:pPr>
    </w:p>
    <w:p w14:paraId="1B75D03B" w14:textId="77777777" w:rsidR="00E6276B" w:rsidRPr="00E440A7" w:rsidRDefault="00E6276B" w:rsidP="00E6276B">
      <w:pPr>
        <w:pStyle w:val="Ttulo3"/>
      </w:pPr>
      <w:bookmarkStart w:id="268" w:name="_Toc208840019"/>
      <w:r w:rsidRPr="00E440A7">
        <w:lastRenderedPageBreak/>
        <w:t>Presupuesto de Egresos según Clasificación Económica por Programas</w:t>
      </w:r>
      <w:bookmarkEnd w:id="268"/>
    </w:p>
    <w:p w14:paraId="57B50026" w14:textId="77777777" w:rsidR="00E6276B" w:rsidRPr="00E440A7" w:rsidRDefault="00E6276B" w:rsidP="00C254C7">
      <w:r w:rsidRPr="00E440A7">
        <w:t>(miles de colones)</w:t>
      </w:r>
    </w:p>
    <w:p w14:paraId="3391FD39" w14:textId="77777777" w:rsidR="00E6276B" w:rsidRPr="00E440A7" w:rsidRDefault="00E6276B" w:rsidP="00C254C7"/>
    <w:p w14:paraId="642839AA" w14:textId="77777777" w:rsidR="00E6276B" w:rsidRPr="00E440A7" w:rsidRDefault="00E6276B" w:rsidP="00C254C7"/>
    <w:tbl>
      <w:tblPr>
        <w:tblW w:w="10991" w:type="dxa"/>
        <w:tblInd w:w="-1134" w:type="dxa"/>
        <w:tblCellMar>
          <w:left w:w="70" w:type="dxa"/>
          <w:right w:w="70" w:type="dxa"/>
        </w:tblCellMar>
        <w:tblLook w:val="04A0" w:firstRow="1" w:lastRow="0" w:firstColumn="1" w:lastColumn="0" w:noHBand="0" w:noVBand="1"/>
      </w:tblPr>
      <w:tblGrid>
        <w:gridCol w:w="4111"/>
        <w:gridCol w:w="1720"/>
        <w:gridCol w:w="1720"/>
        <w:gridCol w:w="1720"/>
        <w:gridCol w:w="1720"/>
      </w:tblGrid>
      <w:tr w:rsidR="00BD560B" w:rsidRPr="00E440A7" w14:paraId="7E6989A9" w14:textId="77777777" w:rsidTr="00BD560B">
        <w:trPr>
          <w:trHeight w:val="400"/>
        </w:trPr>
        <w:tc>
          <w:tcPr>
            <w:tcW w:w="4111" w:type="dxa"/>
            <w:tcBorders>
              <w:top w:val="nil"/>
              <w:left w:val="nil"/>
              <w:bottom w:val="single" w:sz="4" w:space="0" w:color="A6A6A6"/>
              <w:right w:val="nil"/>
            </w:tcBorders>
            <w:shd w:val="clear" w:color="000000" w:fill="156082"/>
            <w:noWrap/>
            <w:vAlign w:val="bottom"/>
            <w:hideMark/>
          </w:tcPr>
          <w:p w14:paraId="5CF1A729" w14:textId="77777777" w:rsidR="00BD560B" w:rsidRPr="00E440A7" w:rsidRDefault="00BD560B" w:rsidP="00BD560B">
            <w:pPr>
              <w:spacing w:before="0" w:after="0" w:line="240" w:lineRule="auto"/>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Clasificación Económica</w:t>
            </w:r>
          </w:p>
        </w:tc>
        <w:tc>
          <w:tcPr>
            <w:tcW w:w="1720" w:type="dxa"/>
            <w:tcBorders>
              <w:top w:val="nil"/>
              <w:left w:val="nil"/>
              <w:bottom w:val="single" w:sz="4" w:space="0" w:color="A6A6A6"/>
              <w:right w:val="nil"/>
            </w:tcBorders>
            <w:shd w:val="clear" w:color="000000" w:fill="156082"/>
            <w:noWrap/>
            <w:vAlign w:val="center"/>
            <w:hideMark/>
          </w:tcPr>
          <w:p w14:paraId="3DA6B1C0" w14:textId="77777777" w:rsidR="00BD560B" w:rsidRPr="00E440A7" w:rsidRDefault="00BD560B" w:rsidP="00BD560B">
            <w:pPr>
              <w:spacing w:before="0" w:after="0" w:line="240" w:lineRule="auto"/>
              <w:jc w:val="center"/>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 xml:space="preserve"> Académico </w:t>
            </w:r>
          </w:p>
        </w:tc>
        <w:tc>
          <w:tcPr>
            <w:tcW w:w="1720" w:type="dxa"/>
            <w:tcBorders>
              <w:top w:val="nil"/>
              <w:left w:val="nil"/>
              <w:bottom w:val="single" w:sz="4" w:space="0" w:color="A6A6A6"/>
              <w:right w:val="nil"/>
            </w:tcBorders>
            <w:shd w:val="clear" w:color="000000" w:fill="156082"/>
            <w:noWrap/>
            <w:vAlign w:val="center"/>
            <w:hideMark/>
          </w:tcPr>
          <w:p w14:paraId="3EFDF522" w14:textId="77777777" w:rsidR="00BD560B" w:rsidRPr="00E440A7" w:rsidRDefault="00BD560B" w:rsidP="00BD560B">
            <w:pPr>
              <w:spacing w:before="0" w:after="0" w:line="240" w:lineRule="auto"/>
              <w:jc w:val="center"/>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 xml:space="preserve"> Administrativo </w:t>
            </w:r>
          </w:p>
        </w:tc>
        <w:tc>
          <w:tcPr>
            <w:tcW w:w="1720" w:type="dxa"/>
            <w:tcBorders>
              <w:top w:val="nil"/>
              <w:left w:val="nil"/>
              <w:bottom w:val="single" w:sz="4" w:space="0" w:color="A6A6A6"/>
              <w:right w:val="nil"/>
            </w:tcBorders>
            <w:shd w:val="clear" w:color="000000" w:fill="156082"/>
            <w:noWrap/>
            <w:vAlign w:val="center"/>
            <w:hideMark/>
          </w:tcPr>
          <w:p w14:paraId="2FB1DFC9" w14:textId="77777777" w:rsidR="00BD560B" w:rsidRPr="00E440A7" w:rsidRDefault="00BD560B" w:rsidP="00BD560B">
            <w:pPr>
              <w:spacing w:before="0" w:after="0" w:line="240" w:lineRule="auto"/>
              <w:jc w:val="center"/>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 xml:space="preserve"> Vida </w:t>
            </w:r>
            <w:proofErr w:type="spellStart"/>
            <w:r w:rsidRPr="00E440A7">
              <w:rPr>
                <w:rFonts w:ascii="Aptos Narrow" w:eastAsia="Times New Roman" w:hAnsi="Aptos Narrow" w:cs="Times New Roman"/>
                <w:b/>
                <w:bCs/>
                <w:color w:val="FFFFFF"/>
                <w:lang w:eastAsia="es-CR"/>
              </w:rPr>
              <w:t>Universtaria</w:t>
            </w:r>
            <w:proofErr w:type="spellEnd"/>
            <w:r w:rsidRPr="00E440A7">
              <w:rPr>
                <w:rFonts w:ascii="Aptos Narrow" w:eastAsia="Times New Roman" w:hAnsi="Aptos Narrow" w:cs="Times New Roman"/>
                <w:b/>
                <w:bCs/>
                <w:color w:val="FFFFFF"/>
                <w:lang w:eastAsia="es-CR"/>
              </w:rPr>
              <w:t xml:space="preserve"> </w:t>
            </w:r>
          </w:p>
        </w:tc>
        <w:tc>
          <w:tcPr>
            <w:tcW w:w="1720" w:type="dxa"/>
            <w:tcBorders>
              <w:top w:val="nil"/>
              <w:left w:val="nil"/>
              <w:bottom w:val="single" w:sz="4" w:space="0" w:color="A6A6A6"/>
              <w:right w:val="nil"/>
            </w:tcBorders>
            <w:shd w:val="clear" w:color="000000" w:fill="156082"/>
            <w:noWrap/>
            <w:vAlign w:val="center"/>
            <w:hideMark/>
          </w:tcPr>
          <w:p w14:paraId="55E2F1F8" w14:textId="77777777" w:rsidR="00BD560B" w:rsidRPr="00E440A7" w:rsidRDefault="00BD560B" w:rsidP="00BD560B">
            <w:pPr>
              <w:spacing w:before="0" w:after="0" w:line="240" w:lineRule="auto"/>
              <w:jc w:val="center"/>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 xml:space="preserve"> Tot. Universidad </w:t>
            </w:r>
          </w:p>
        </w:tc>
      </w:tr>
      <w:tr w:rsidR="00BD560B" w:rsidRPr="00E440A7" w14:paraId="6DD367F8" w14:textId="77777777" w:rsidTr="00BD560B">
        <w:trPr>
          <w:trHeight w:val="260"/>
        </w:trPr>
        <w:tc>
          <w:tcPr>
            <w:tcW w:w="4111" w:type="dxa"/>
            <w:tcBorders>
              <w:top w:val="nil"/>
              <w:left w:val="nil"/>
              <w:bottom w:val="single" w:sz="4" w:space="0" w:color="A6A6A6"/>
              <w:right w:val="nil"/>
            </w:tcBorders>
            <w:noWrap/>
            <w:vAlign w:val="bottom"/>
            <w:hideMark/>
          </w:tcPr>
          <w:p w14:paraId="31D31F0B"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 GASTOS CORRIENTES</w:t>
            </w:r>
          </w:p>
        </w:tc>
        <w:tc>
          <w:tcPr>
            <w:tcW w:w="1720" w:type="dxa"/>
            <w:tcBorders>
              <w:top w:val="nil"/>
              <w:left w:val="nil"/>
              <w:bottom w:val="single" w:sz="4" w:space="0" w:color="A6A6A6"/>
              <w:right w:val="nil"/>
            </w:tcBorders>
            <w:noWrap/>
            <w:vAlign w:val="bottom"/>
            <w:hideMark/>
          </w:tcPr>
          <w:p w14:paraId="0B5AAC36"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72 517 182,2 </w:t>
            </w:r>
          </w:p>
        </w:tc>
        <w:tc>
          <w:tcPr>
            <w:tcW w:w="1720" w:type="dxa"/>
            <w:tcBorders>
              <w:top w:val="nil"/>
              <w:left w:val="nil"/>
              <w:bottom w:val="single" w:sz="4" w:space="0" w:color="A6A6A6"/>
              <w:right w:val="nil"/>
            </w:tcBorders>
            <w:noWrap/>
            <w:vAlign w:val="bottom"/>
            <w:hideMark/>
          </w:tcPr>
          <w:p w14:paraId="308D4479"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30 518 229,8 </w:t>
            </w:r>
          </w:p>
        </w:tc>
        <w:tc>
          <w:tcPr>
            <w:tcW w:w="1720" w:type="dxa"/>
            <w:tcBorders>
              <w:top w:val="nil"/>
              <w:left w:val="nil"/>
              <w:bottom w:val="single" w:sz="4" w:space="0" w:color="A6A6A6"/>
              <w:right w:val="nil"/>
            </w:tcBorders>
            <w:noWrap/>
            <w:vAlign w:val="bottom"/>
            <w:hideMark/>
          </w:tcPr>
          <w:p w14:paraId="368899EB"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24 415 165,0 </w:t>
            </w:r>
          </w:p>
        </w:tc>
        <w:tc>
          <w:tcPr>
            <w:tcW w:w="1720" w:type="dxa"/>
            <w:tcBorders>
              <w:top w:val="nil"/>
              <w:left w:val="nil"/>
              <w:bottom w:val="single" w:sz="4" w:space="0" w:color="A6A6A6"/>
              <w:right w:val="nil"/>
            </w:tcBorders>
            <w:noWrap/>
            <w:vAlign w:val="bottom"/>
            <w:hideMark/>
          </w:tcPr>
          <w:p w14:paraId="31859C8C"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127 450 577,0 </w:t>
            </w:r>
          </w:p>
        </w:tc>
      </w:tr>
      <w:tr w:rsidR="00BD560B" w:rsidRPr="00E440A7" w14:paraId="164E36A1" w14:textId="77777777" w:rsidTr="00BD560B">
        <w:trPr>
          <w:trHeight w:val="260"/>
        </w:trPr>
        <w:tc>
          <w:tcPr>
            <w:tcW w:w="4111" w:type="dxa"/>
            <w:tcBorders>
              <w:top w:val="nil"/>
              <w:left w:val="nil"/>
              <w:bottom w:val="nil"/>
              <w:right w:val="nil"/>
            </w:tcBorders>
            <w:noWrap/>
            <w:vAlign w:val="bottom"/>
            <w:hideMark/>
          </w:tcPr>
          <w:p w14:paraId="62488F60"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1.1 GASTOS DE CONSUMO</w:t>
            </w:r>
          </w:p>
        </w:tc>
        <w:tc>
          <w:tcPr>
            <w:tcW w:w="1720" w:type="dxa"/>
            <w:tcBorders>
              <w:top w:val="nil"/>
              <w:left w:val="nil"/>
              <w:bottom w:val="nil"/>
              <w:right w:val="nil"/>
            </w:tcBorders>
            <w:noWrap/>
            <w:vAlign w:val="bottom"/>
            <w:hideMark/>
          </w:tcPr>
          <w:p w14:paraId="14B14080"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70 473 438,4 </w:t>
            </w:r>
          </w:p>
        </w:tc>
        <w:tc>
          <w:tcPr>
            <w:tcW w:w="1720" w:type="dxa"/>
            <w:tcBorders>
              <w:top w:val="nil"/>
              <w:left w:val="nil"/>
              <w:bottom w:val="nil"/>
              <w:right w:val="nil"/>
            </w:tcBorders>
            <w:noWrap/>
            <w:vAlign w:val="bottom"/>
            <w:hideMark/>
          </w:tcPr>
          <w:p w14:paraId="6F04342E"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28 382 500,0 </w:t>
            </w:r>
          </w:p>
        </w:tc>
        <w:tc>
          <w:tcPr>
            <w:tcW w:w="1720" w:type="dxa"/>
            <w:tcBorders>
              <w:top w:val="nil"/>
              <w:left w:val="nil"/>
              <w:bottom w:val="nil"/>
              <w:right w:val="nil"/>
            </w:tcBorders>
            <w:noWrap/>
            <w:vAlign w:val="bottom"/>
            <w:hideMark/>
          </w:tcPr>
          <w:p w14:paraId="0F52C612"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9 812 597,2 </w:t>
            </w:r>
          </w:p>
        </w:tc>
        <w:tc>
          <w:tcPr>
            <w:tcW w:w="1720" w:type="dxa"/>
            <w:tcBorders>
              <w:top w:val="nil"/>
              <w:left w:val="nil"/>
              <w:bottom w:val="nil"/>
              <w:right w:val="nil"/>
            </w:tcBorders>
            <w:noWrap/>
            <w:vAlign w:val="bottom"/>
            <w:hideMark/>
          </w:tcPr>
          <w:p w14:paraId="75854FAB"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108 668 535,6 </w:t>
            </w:r>
          </w:p>
        </w:tc>
      </w:tr>
      <w:tr w:rsidR="00BD560B" w:rsidRPr="00E440A7" w14:paraId="35868A16" w14:textId="77777777" w:rsidTr="00BD560B">
        <w:trPr>
          <w:trHeight w:val="260"/>
        </w:trPr>
        <w:tc>
          <w:tcPr>
            <w:tcW w:w="4111" w:type="dxa"/>
            <w:tcBorders>
              <w:top w:val="nil"/>
              <w:left w:val="nil"/>
              <w:bottom w:val="nil"/>
              <w:right w:val="nil"/>
            </w:tcBorders>
            <w:noWrap/>
            <w:vAlign w:val="bottom"/>
            <w:hideMark/>
          </w:tcPr>
          <w:p w14:paraId="51927A5B"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1.1.1 REMUNERACIONES</w:t>
            </w:r>
          </w:p>
        </w:tc>
        <w:tc>
          <w:tcPr>
            <w:tcW w:w="1720" w:type="dxa"/>
            <w:tcBorders>
              <w:top w:val="nil"/>
              <w:left w:val="nil"/>
              <w:bottom w:val="nil"/>
              <w:right w:val="nil"/>
            </w:tcBorders>
            <w:noWrap/>
            <w:vAlign w:val="bottom"/>
            <w:hideMark/>
          </w:tcPr>
          <w:p w14:paraId="7B6CD3EA"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66 026 942,1 </w:t>
            </w:r>
          </w:p>
        </w:tc>
        <w:tc>
          <w:tcPr>
            <w:tcW w:w="1720" w:type="dxa"/>
            <w:tcBorders>
              <w:top w:val="nil"/>
              <w:left w:val="nil"/>
              <w:bottom w:val="nil"/>
              <w:right w:val="nil"/>
            </w:tcBorders>
            <w:noWrap/>
            <w:vAlign w:val="bottom"/>
            <w:hideMark/>
          </w:tcPr>
          <w:p w14:paraId="190AB690"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17 362 913,7 </w:t>
            </w:r>
          </w:p>
        </w:tc>
        <w:tc>
          <w:tcPr>
            <w:tcW w:w="1720" w:type="dxa"/>
            <w:tcBorders>
              <w:top w:val="nil"/>
              <w:left w:val="nil"/>
              <w:bottom w:val="nil"/>
              <w:right w:val="nil"/>
            </w:tcBorders>
            <w:noWrap/>
            <w:vAlign w:val="bottom"/>
            <w:hideMark/>
          </w:tcPr>
          <w:p w14:paraId="4B0A8435"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8 297 507,2 </w:t>
            </w:r>
          </w:p>
        </w:tc>
        <w:tc>
          <w:tcPr>
            <w:tcW w:w="1720" w:type="dxa"/>
            <w:tcBorders>
              <w:top w:val="nil"/>
              <w:left w:val="nil"/>
              <w:bottom w:val="nil"/>
              <w:right w:val="nil"/>
            </w:tcBorders>
            <w:noWrap/>
            <w:vAlign w:val="bottom"/>
            <w:hideMark/>
          </w:tcPr>
          <w:p w14:paraId="6D7ED38C"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91 687 363,0 </w:t>
            </w:r>
          </w:p>
        </w:tc>
      </w:tr>
      <w:tr w:rsidR="00BD560B" w:rsidRPr="00E440A7" w14:paraId="2A6BED4B" w14:textId="77777777" w:rsidTr="00BD560B">
        <w:trPr>
          <w:trHeight w:val="260"/>
        </w:trPr>
        <w:tc>
          <w:tcPr>
            <w:tcW w:w="4111" w:type="dxa"/>
            <w:tcBorders>
              <w:top w:val="nil"/>
              <w:left w:val="nil"/>
              <w:bottom w:val="nil"/>
              <w:right w:val="nil"/>
            </w:tcBorders>
            <w:noWrap/>
            <w:vAlign w:val="bottom"/>
            <w:hideMark/>
          </w:tcPr>
          <w:p w14:paraId="056C3AF3"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1.1.1.1 Sueldos y salarios </w:t>
            </w:r>
          </w:p>
        </w:tc>
        <w:tc>
          <w:tcPr>
            <w:tcW w:w="1720" w:type="dxa"/>
            <w:tcBorders>
              <w:top w:val="nil"/>
              <w:left w:val="nil"/>
              <w:bottom w:val="nil"/>
              <w:right w:val="nil"/>
            </w:tcBorders>
            <w:noWrap/>
            <w:vAlign w:val="bottom"/>
            <w:hideMark/>
          </w:tcPr>
          <w:p w14:paraId="241E1E4C"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53 675 509,5 </w:t>
            </w:r>
          </w:p>
        </w:tc>
        <w:tc>
          <w:tcPr>
            <w:tcW w:w="1720" w:type="dxa"/>
            <w:tcBorders>
              <w:top w:val="nil"/>
              <w:left w:val="nil"/>
              <w:bottom w:val="nil"/>
              <w:right w:val="nil"/>
            </w:tcBorders>
            <w:noWrap/>
            <w:vAlign w:val="bottom"/>
            <w:hideMark/>
          </w:tcPr>
          <w:p w14:paraId="327D0EEB"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14 126 402,3 </w:t>
            </w:r>
          </w:p>
        </w:tc>
        <w:tc>
          <w:tcPr>
            <w:tcW w:w="1720" w:type="dxa"/>
            <w:tcBorders>
              <w:top w:val="nil"/>
              <w:left w:val="nil"/>
              <w:bottom w:val="nil"/>
              <w:right w:val="nil"/>
            </w:tcBorders>
            <w:noWrap/>
            <w:vAlign w:val="bottom"/>
            <w:hideMark/>
          </w:tcPr>
          <w:p w14:paraId="02B227E3"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6 753 316,8 </w:t>
            </w:r>
          </w:p>
        </w:tc>
        <w:tc>
          <w:tcPr>
            <w:tcW w:w="1720" w:type="dxa"/>
            <w:tcBorders>
              <w:top w:val="nil"/>
              <w:left w:val="nil"/>
              <w:bottom w:val="nil"/>
              <w:right w:val="nil"/>
            </w:tcBorders>
            <w:noWrap/>
            <w:vAlign w:val="bottom"/>
            <w:hideMark/>
          </w:tcPr>
          <w:p w14:paraId="07B0F321"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74 555 228,7 </w:t>
            </w:r>
          </w:p>
        </w:tc>
      </w:tr>
      <w:tr w:rsidR="00BD560B" w:rsidRPr="00E440A7" w14:paraId="39C1D559" w14:textId="77777777" w:rsidTr="00BD560B">
        <w:trPr>
          <w:trHeight w:val="260"/>
        </w:trPr>
        <w:tc>
          <w:tcPr>
            <w:tcW w:w="4111" w:type="dxa"/>
            <w:tcBorders>
              <w:top w:val="nil"/>
              <w:left w:val="nil"/>
              <w:bottom w:val="nil"/>
              <w:right w:val="nil"/>
            </w:tcBorders>
            <w:noWrap/>
            <w:vAlign w:val="bottom"/>
            <w:hideMark/>
          </w:tcPr>
          <w:p w14:paraId="097B187A"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1.1.1.2 Contribuciones sociales</w:t>
            </w:r>
          </w:p>
        </w:tc>
        <w:tc>
          <w:tcPr>
            <w:tcW w:w="1720" w:type="dxa"/>
            <w:tcBorders>
              <w:top w:val="nil"/>
              <w:left w:val="nil"/>
              <w:bottom w:val="nil"/>
              <w:right w:val="nil"/>
            </w:tcBorders>
            <w:noWrap/>
            <w:vAlign w:val="bottom"/>
            <w:hideMark/>
          </w:tcPr>
          <w:p w14:paraId="5266BA6D"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12 351 432,7 </w:t>
            </w:r>
          </w:p>
        </w:tc>
        <w:tc>
          <w:tcPr>
            <w:tcW w:w="1720" w:type="dxa"/>
            <w:tcBorders>
              <w:top w:val="nil"/>
              <w:left w:val="nil"/>
              <w:bottom w:val="nil"/>
              <w:right w:val="nil"/>
            </w:tcBorders>
            <w:noWrap/>
            <w:vAlign w:val="bottom"/>
            <w:hideMark/>
          </w:tcPr>
          <w:p w14:paraId="4A0ACF56"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3 236 511,3 </w:t>
            </w:r>
          </w:p>
        </w:tc>
        <w:tc>
          <w:tcPr>
            <w:tcW w:w="1720" w:type="dxa"/>
            <w:tcBorders>
              <w:top w:val="nil"/>
              <w:left w:val="nil"/>
              <w:bottom w:val="nil"/>
              <w:right w:val="nil"/>
            </w:tcBorders>
            <w:noWrap/>
            <w:vAlign w:val="bottom"/>
            <w:hideMark/>
          </w:tcPr>
          <w:p w14:paraId="1BC0EF69"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1 544 190,4 </w:t>
            </w:r>
          </w:p>
        </w:tc>
        <w:tc>
          <w:tcPr>
            <w:tcW w:w="1720" w:type="dxa"/>
            <w:tcBorders>
              <w:top w:val="nil"/>
              <w:left w:val="nil"/>
              <w:bottom w:val="nil"/>
              <w:right w:val="nil"/>
            </w:tcBorders>
            <w:noWrap/>
            <w:vAlign w:val="bottom"/>
            <w:hideMark/>
          </w:tcPr>
          <w:p w14:paraId="53AD4877"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17 132 134,4 </w:t>
            </w:r>
          </w:p>
        </w:tc>
      </w:tr>
      <w:tr w:rsidR="00BD560B" w:rsidRPr="00E440A7" w14:paraId="53FC6573" w14:textId="77777777" w:rsidTr="00BD560B">
        <w:trPr>
          <w:trHeight w:val="260"/>
        </w:trPr>
        <w:tc>
          <w:tcPr>
            <w:tcW w:w="4111" w:type="dxa"/>
            <w:tcBorders>
              <w:top w:val="nil"/>
              <w:left w:val="nil"/>
              <w:bottom w:val="nil"/>
              <w:right w:val="nil"/>
            </w:tcBorders>
            <w:noWrap/>
            <w:vAlign w:val="bottom"/>
            <w:hideMark/>
          </w:tcPr>
          <w:p w14:paraId="5C22822F"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1.1.2 ADQUISICIÓN DE BIENES Y SERVICIOS</w:t>
            </w:r>
          </w:p>
        </w:tc>
        <w:tc>
          <w:tcPr>
            <w:tcW w:w="1720" w:type="dxa"/>
            <w:tcBorders>
              <w:top w:val="nil"/>
              <w:left w:val="nil"/>
              <w:bottom w:val="nil"/>
              <w:right w:val="nil"/>
            </w:tcBorders>
            <w:noWrap/>
            <w:vAlign w:val="bottom"/>
            <w:hideMark/>
          </w:tcPr>
          <w:p w14:paraId="32E93086"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4 446 496,3 </w:t>
            </w:r>
          </w:p>
        </w:tc>
        <w:tc>
          <w:tcPr>
            <w:tcW w:w="1720" w:type="dxa"/>
            <w:tcBorders>
              <w:top w:val="nil"/>
              <w:left w:val="nil"/>
              <w:bottom w:val="nil"/>
              <w:right w:val="nil"/>
            </w:tcBorders>
            <w:noWrap/>
            <w:vAlign w:val="bottom"/>
            <w:hideMark/>
          </w:tcPr>
          <w:p w14:paraId="36F74A4A"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11 019 586,3 </w:t>
            </w:r>
          </w:p>
        </w:tc>
        <w:tc>
          <w:tcPr>
            <w:tcW w:w="1720" w:type="dxa"/>
            <w:tcBorders>
              <w:top w:val="nil"/>
              <w:left w:val="nil"/>
              <w:bottom w:val="nil"/>
              <w:right w:val="nil"/>
            </w:tcBorders>
            <w:noWrap/>
            <w:vAlign w:val="bottom"/>
            <w:hideMark/>
          </w:tcPr>
          <w:p w14:paraId="47E9C8E8"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1 515 090,0 </w:t>
            </w:r>
          </w:p>
        </w:tc>
        <w:tc>
          <w:tcPr>
            <w:tcW w:w="1720" w:type="dxa"/>
            <w:tcBorders>
              <w:top w:val="nil"/>
              <w:left w:val="nil"/>
              <w:bottom w:val="nil"/>
              <w:right w:val="nil"/>
            </w:tcBorders>
            <w:noWrap/>
            <w:vAlign w:val="bottom"/>
            <w:hideMark/>
          </w:tcPr>
          <w:p w14:paraId="6ECD45D1"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16 981 172,6 </w:t>
            </w:r>
          </w:p>
        </w:tc>
      </w:tr>
      <w:tr w:rsidR="00BD560B" w:rsidRPr="00E440A7" w14:paraId="34785112" w14:textId="77777777" w:rsidTr="00BD560B">
        <w:trPr>
          <w:trHeight w:val="260"/>
        </w:trPr>
        <w:tc>
          <w:tcPr>
            <w:tcW w:w="4111" w:type="dxa"/>
            <w:tcBorders>
              <w:top w:val="nil"/>
              <w:left w:val="nil"/>
              <w:bottom w:val="nil"/>
              <w:right w:val="nil"/>
            </w:tcBorders>
            <w:noWrap/>
            <w:vAlign w:val="bottom"/>
            <w:hideMark/>
          </w:tcPr>
          <w:p w14:paraId="14CCD6CE"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p>
        </w:tc>
        <w:tc>
          <w:tcPr>
            <w:tcW w:w="1720" w:type="dxa"/>
            <w:tcBorders>
              <w:top w:val="nil"/>
              <w:left w:val="nil"/>
              <w:bottom w:val="nil"/>
              <w:right w:val="nil"/>
            </w:tcBorders>
            <w:noWrap/>
            <w:vAlign w:val="bottom"/>
            <w:hideMark/>
          </w:tcPr>
          <w:p w14:paraId="11595124" w14:textId="77777777" w:rsidR="00BD560B" w:rsidRPr="00E440A7" w:rsidRDefault="00BD560B" w:rsidP="00BD560B">
            <w:pPr>
              <w:spacing w:before="0" w:after="0" w:line="240" w:lineRule="auto"/>
              <w:ind w:firstLineChars="200" w:firstLine="4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A8A7D50" w14:textId="77777777" w:rsidR="00BD560B" w:rsidRPr="00E440A7" w:rsidRDefault="00BD560B" w:rsidP="00BD560B">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1DF6387C" w14:textId="77777777" w:rsidR="00BD560B" w:rsidRPr="00E440A7" w:rsidRDefault="00BD560B" w:rsidP="00BD560B">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09E1BF66" w14:textId="77777777" w:rsidR="00BD560B" w:rsidRPr="00E440A7" w:rsidRDefault="00BD560B" w:rsidP="00BD560B">
            <w:pPr>
              <w:spacing w:before="0" w:after="0" w:line="240" w:lineRule="auto"/>
              <w:rPr>
                <w:rFonts w:ascii="Times New Roman" w:eastAsia="Times New Roman" w:hAnsi="Times New Roman" w:cs="Times New Roman"/>
                <w:lang w:eastAsia="es-CR"/>
              </w:rPr>
            </w:pPr>
          </w:p>
        </w:tc>
      </w:tr>
      <w:tr w:rsidR="00BD560B" w:rsidRPr="00E440A7" w14:paraId="5035FEB7" w14:textId="77777777" w:rsidTr="00BD560B">
        <w:trPr>
          <w:trHeight w:val="260"/>
        </w:trPr>
        <w:tc>
          <w:tcPr>
            <w:tcW w:w="4111" w:type="dxa"/>
            <w:tcBorders>
              <w:top w:val="nil"/>
              <w:left w:val="nil"/>
              <w:bottom w:val="nil"/>
              <w:right w:val="nil"/>
            </w:tcBorders>
            <w:noWrap/>
            <w:vAlign w:val="bottom"/>
            <w:hideMark/>
          </w:tcPr>
          <w:p w14:paraId="06CAEF0B"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1.3 TRANSFERENCIAS CORRIENTES</w:t>
            </w:r>
          </w:p>
        </w:tc>
        <w:tc>
          <w:tcPr>
            <w:tcW w:w="1720" w:type="dxa"/>
            <w:tcBorders>
              <w:top w:val="nil"/>
              <w:left w:val="nil"/>
              <w:bottom w:val="nil"/>
              <w:right w:val="nil"/>
            </w:tcBorders>
            <w:noWrap/>
            <w:vAlign w:val="bottom"/>
            <w:hideMark/>
          </w:tcPr>
          <w:p w14:paraId="324121C2"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2 043 743,8 </w:t>
            </w:r>
          </w:p>
        </w:tc>
        <w:tc>
          <w:tcPr>
            <w:tcW w:w="1720" w:type="dxa"/>
            <w:tcBorders>
              <w:top w:val="nil"/>
              <w:left w:val="nil"/>
              <w:bottom w:val="nil"/>
              <w:right w:val="nil"/>
            </w:tcBorders>
            <w:noWrap/>
            <w:vAlign w:val="bottom"/>
            <w:hideMark/>
          </w:tcPr>
          <w:p w14:paraId="07B8E220"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2 135 729,8 </w:t>
            </w:r>
          </w:p>
        </w:tc>
        <w:tc>
          <w:tcPr>
            <w:tcW w:w="1720" w:type="dxa"/>
            <w:tcBorders>
              <w:top w:val="nil"/>
              <w:left w:val="nil"/>
              <w:bottom w:val="nil"/>
              <w:right w:val="nil"/>
            </w:tcBorders>
            <w:noWrap/>
            <w:vAlign w:val="bottom"/>
            <w:hideMark/>
          </w:tcPr>
          <w:p w14:paraId="5AC7A683"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14 602 567,9 </w:t>
            </w:r>
          </w:p>
        </w:tc>
        <w:tc>
          <w:tcPr>
            <w:tcW w:w="1720" w:type="dxa"/>
            <w:tcBorders>
              <w:top w:val="nil"/>
              <w:left w:val="nil"/>
              <w:bottom w:val="nil"/>
              <w:right w:val="nil"/>
            </w:tcBorders>
            <w:noWrap/>
            <w:vAlign w:val="bottom"/>
            <w:hideMark/>
          </w:tcPr>
          <w:p w14:paraId="384BD4F8"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18 782 041,4 </w:t>
            </w:r>
          </w:p>
        </w:tc>
      </w:tr>
      <w:tr w:rsidR="00BD560B" w:rsidRPr="00E440A7" w14:paraId="57BEAB96" w14:textId="77777777" w:rsidTr="00BD560B">
        <w:trPr>
          <w:trHeight w:val="260"/>
        </w:trPr>
        <w:tc>
          <w:tcPr>
            <w:tcW w:w="4111" w:type="dxa"/>
            <w:tcBorders>
              <w:top w:val="nil"/>
              <w:left w:val="nil"/>
              <w:bottom w:val="nil"/>
              <w:right w:val="nil"/>
            </w:tcBorders>
            <w:noWrap/>
            <w:vAlign w:val="bottom"/>
            <w:hideMark/>
          </w:tcPr>
          <w:p w14:paraId="42799D67"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1.3.1 Transferencias corrientes al Sector Público </w:t>
            </w:r>
          </w:p>
        </w:tc>
        <w:tc>
          <w:tcPr>
            <w:tcW w:w="1720" w:type="dxa"/>
            <w:tcBorders>
              <w:top w:val="nil"/>
              <w:left w:val="nil"/>
              <w:bottom w:val="nil"/>
              <w:right w:val="nil"/>
            </w:tcBorders>
            <w:noWrap/>
            <w:vAlign w:val="bottom"/>
            <w:hideMark/>
          </w:tcPr>
          <w:p w14:paraId="4E9859F9"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2 000,0 </w:t>
            </w:r>
          </w:p>
        </w:tc>
        <w:tc>
          <w:tcPr>
            <w:tcW w:w="1720" w:type="dxa"/>
            <w:tcBorders>
              <w:top w:val="nil"/>
              <w:left w:val="nil"/>
              <w:bottom w:val="nil"/>
              <w:right w:val="nil"/>
            </w:tcBorders>
            <w:noWrap/>
            <w:vAlign w:val="bottom"/>
            <w:hideMark/>
          </w:tcPr>
          <w:p w14:paraId="45C09254"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1 000,0 </w:t>
            </w:r>
          </w:p>
        </w:tc>
        <w:tc>
          <w:tcPr>
            <w:tcW w:w="1720" w:type="dxa"/>
            <w:tcBorders>
              <w:top w:val="nil"/>
              <w:left w:val="nil"/>
              <w:bottom w:val="nil"/>
              <w:right w:val="nil"/>
            </w:tcBorders>
            <w:noWrap/>
            <w:vAlign w:val="bottom"/>
            <w:hideMark/>
          </w:tcPr>
          <w:p w14:paraId="07BA7770"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76 394,8 </w:t>
            </w:r>
          </w:p>
        </w:tc>
        <w:tc>
          <w:tcPr>
            <w:tcW w:w="1720" w:type="dxa"/>
            <w:tcBorders>
              <w:top w:val="nil"/>
              <w:left w:val="nil"/>
              <w:bottom w:val="nil"/>
              <w:right w:val="nil"/>
            </w:tcBorders>
            <w:noWrap/>
            <w:vAlign w:val="bottom"/>
            <w:hideMark/>
          </w:tcPr>
          <w:p w14:paraId="1784ABC7"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79 394,8 </w:t>
            </w:r>
          </w:p>
        </w:tc>
      </w:tr>
      <w:tr w:rsidR="00BD560B" w:rsidRPr="00E440A7" w14:paraId="6850E76E" w14:textId="77777777" w:rsidTr="00BD560B">
        <w:trPr>
          <w:trHeight w:val="260"/>
        </w:trPr>
        <w:tc>
          <w:tcPr>
            <w:tcW w:w="4111" w:type="dxa"/>
            <w:tcBorders>
              <w:top w:val="nil"/>
              <w:left w:val="nil"/>
              <w:bottom w:val="nil"/>
              <w:right w:val="nil"/>
            </w:tcBorders>
            <w:noWrap/>
            <w:vAlign w:val="bottom"/>
            <w:hideMark/>
          </w:tcPr>
          <w:p w14:paraId="48C97F78"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1.3.2 Transferencias corrientes al Sector Privado</w:t>
            </w:r>
          </w:p>
        </w:tc>
        <w:tc>
          <w:tcPr>
            <w:tcW w:w="1720" w:type="dxa"/>
            <w:tcBorders>
              <w:top w:val="nil"/>
              <w:left w:val="nil"/>
              <w:bottom w:val="nil"/>
              <w:right w:val="nil"/>
            </w:tcBorders>
            <w:noWrap/>
            <w:vAlign w:val="bottom"/>
            <w:hideMark/>
          </w:tcPr>
          <w:p w14:paraId="752C0099"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2 038 343,8 </w:t>
            </w:r>
          </w:p>
        </w:tc>
        <w:tc>
          <w:tcPr>
            <w:tcW w:w="1720" w:type="dxa"/>
            <w:tcBorders>
              <w:top w:val="nil"/>
              <w:left w:val="nil"/>
              <w:bottom w:val="nil"/>
              <w:right w:val="nil"/>
            </w:tcBorders>
            <w:noWrap/>
            <w:vAlign w:val="bottom"/>
            <w:hideMark/>
          </w:tcPr>
          <w:p w14:paraId="341FDDE7"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2 115 986,1 </w:t>
            </w:r>
          </w:p>
        </w:tc>
        <w:tc>
          <w:tcPr>
            <w:tcW w:w="1720" w:type="dxa"/>
            <w:tcBorders>
              <w:top w:val="nil"/>
              <w:left w:val="nil"/>
              <w:bottom w:val="nil"/>
              <w:right w:val="nil"/>
            </w:tcBorders>
            <w:noWrap/>
            <w:vAlign w:val="bottom"/>
            <w:hideMark/>
          </w:tcPr>
          <w:p w14:paraId="4590A52F"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14 495 173,1 </w:t>
            </w:r>
          </w:p>
        </w:tc>
        <w:tc>
          <w:tcPr>
            <w:tcW w:w="1720" w:type="dxa"/>
            <w:tcBorders>
              <w:top w:val="nil"/>
              <w:left w:val="nil"/>
              <w:bottom w:val="nil"/>
              <w:right w:val="nil"/>
            </w:tcBorders>
            <w:noWrap/>
            <w:vAlign w:val="bottom"/>
            <w:hideMark/>
          </w:tcPr>
          <w:p w14:paraId="591DD3BD"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18 649 502,9 </w:t>
            </w:r>
          </w:p>
        </w:tc>
      </w:tr>
      <w:tr w:rsidR="00BD560B" w:rsidRPr="00E440A7" w14:paraId="0B105545" w14:textId="77777777" w:rsidTr="00BD560B">
        <w:trPr>
          <w:trHeight w:val="260"/>
        </w:trPr>
        <w:tc>
          <w:tcPr>
            <w:tcW w:w="4111" w:type="dxa"/>
            <w:tcBorders>
              <w:top w:val="nil"/>
              <w:left w:val="nil"/>
              <w:bottom w:val="nil"/>
              <w:right w:val="nil"/>
            </w:tcBorders>
            <w:noWrap/>
            <w:vAlign w:val="bottom"/>
            <w:hideMark/>
          </w:tcPr>
          <w:p w14:paraId="02CB44C6"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1.3.3  Transferencias corrientes al Sector Externo</w:t>
            </w:r>
          </w:p>
        </w:tc>
        <w:tc>
          <w:tcPr>
            <w:tcW w:w="1720" w:type="dxa"/>
            <w:tcBorders>
              <w:top w:val="nil"/>
              <w:left w:val="nil"/>
              <w:bottom w:val="nil"/>
              <w:right w:val="nil"/>
            </w:tcBorders>
            <w:noWrap/>
            <w:vAlign w:val="bottom"/>
            <w:hideMark/>
          </w:tcPr>
          <w:p w14:paraId="4B1A234A"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3 400,0 </w:t>
            </w:r>
          </w:p>
        </w:tc>
        <w:tc>
          <w:tcPr>
            <w:tcW w:w="1720" w:type="dxa"/>
            <w:tcBorders>
              <w:top w:val="nil"/>
              <w:left w:val="nil"/>
              <w:bottom w:val="nil"/>
              <w:right w:val="nil"/>
            </w:tcBorders>
            <w:noWrap/>
            <w:vAlign w:val="bottom"/>
            <w:hideMark/>
          </w:tcPr>
          <w:p w14:paraId="44C8B30A"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18 743,7 </w:t>
            </w:r>
          </w:p>
        </w:tc>
        <w:tc>
          <w:tcPr>
            <w:tcW w:w="1720" w:type="dxa"/>
            <w:tcBorders>
              <w:top w:val="nil"/>
              <w:left w:val="nil"/>
              <w:bottom w:val="nil"/>
              <w:right w:val="nil"/>
            </w:tcBorders>
            <w:noWrap/>
            <w:vAlign w:val="bottom"/>
            <w:hideMark/>
          </w:tcPr>
          <w:p w14:paraId="6289595A"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31 000,0 </w:t>
            </w:r>
          </w:p>
        </w:tc>
        <w:tc>
          <w:tcPr>
            <w:tcW w:w="1720" w:type="dxa"/>
            <w:tcBorders>
              <w:top w:val="nil"/>
              <w:left w:val="nil"/>
              <w:bottom w:val="nil"/>
              <w:right w:val="nil"/>
            </w:tcBorders>
            <w:noWrap/>
            <w:vAlign w:val="bottom"/>
            <w:hideMark/>
          </w:tcPr>
          <w:p w14:paraId="4A35BFEA"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53 143,7 </w:t>
            </w:r>
          </w:p>
        </w:tc>
      </w:tr>
      <w:tr w:rsidR="00BD560B" w:rsidRPr="00E440A7" w14:paraId="766E41BA" w14:textId="77777777" w:rsidTr="00BD560B">
        <w:trPr>
          <w:trHeight w:val="260"/>
        </w:trPr>
        <w:tc>
          <w:tcPr>
            <w:tcW w:w="4111" w:type="dxa"/>
            <w:tcBorders>
              <w:top w:val="nil"/>
              <w:left w:val="nil"/>
              <w:bottom w:val="nil"/>
              <w:right w:val="nil"/>
            </w:tcBorders>
            <w:noWrap/>
            <w:vAlign w:val="bottom"/>
            <w:hideMark/>
          </w:tcPr>
          <w:p w14:paraId="0CA3E2B4"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p>
        </w:tc>
        <w:tc>
          <w:tcPr>
            <w:tcW w:w="1720" w:type="dxa"/>
            <w:tcBorders>
              <w:top w:val="nil"/>
              <w:left w:val="nil"/>
              <w:bottom w:val="nil"/>
              <w:right w:val="nil"/>
            </w:tcBorders>
            <w:noWrap/>
            <w:vAlign w:val="bottom"/>
            <w:hideMark/>
          </w:tcPr>
          <w:p w14:paraId="063CD46F" w14:textId="77777777" w:rsidR="00BD560B" w:rsidRPr="00E440A7" w:rsidRDefault="00BD560B" w:rsidP="00BD560B">
            <w:pPr>
              <w:spacing w:before="0" w:after="0" w:line="240" w:lineRule="auto"/>
              <w:ind w:firstLineChars="200" w:firstLine="4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66AE4CE9" w14:textId="77777777" w:rsidR="00BD560B" w:rsidRPr="00E440A7" w:rsidRDefault="00BD560B" w:rsidP="00BD560B">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47C97563" w14:textId="77777777" w:rsidR="00BD560B" w:rsidRPr="00E440A7" w:rsidRDefault="00BD560B" w:rsidP="00BD560B">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16A942A4" w14:textId="77777777" w:rsidR="00BD560B" w:rsidRPr="00E440A7" w:rsidRDefault="00BD560B" w:rsidP="00BD560B">
            <w:pPr>
              <w:spacing w:before="0" w:after="0" w:line="240" w:lineRule="auto"/>
              <w:rPr>
                <w:rFonts w:ascii="Times New Roman" w:eastAsia="Times New Roman" w:hAnsi="Times New Roman" w:cs="Times New Roman"/>
                <w:lang w:eastAsia="es-CR"/>
              </w:rPr>
            </w:pPr>
          </w:p>
        </w:tc>
      </w:tr>
      <w:tr w:rsidR="00BD560B" w:rsidRPr="00E440A7" w14:paraId="2360AB94" w14:textId="77777777" w:rsidTr="00BD560B">
        <w:trPr>
          <w:trHeight w:val="260"/>
        </w:trPr>
        <w:tc>
          <w:tcPr>
            <w:tcW w:w="4111" w:type="dxa"/>
            <w:tcBorders>
              <w:top w:val="nil"/>
              <w:left w:val="nil"/>
              <w:bottom w:val="single" w:sz="4" w:space="0" w:color="A6A6A6"/>
              <w:right w:val="nil"/>
            </w:tcBorders>
            <w:noWrap/>
            <w:vAlign w:val="bottom"/>
            <w:hideMark/>
          </w:tcPr>
          <w:p w14:paraId="7EDC6697"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 GASTOS DE CAPITAL</w:t>
            </w:r>
          </w:p>
        </w:tc>
        <w:tc>
          <w:tcPr>
            <w:tcW w:w="1720" w:type="dxa"/>
            <w:tcBorders>
              <w:top w:val="nil"/>
              <w:left w:val="nil"/>
              <w:bottom w:val="single" w:sz="4" w:space="0" w:color="A6A6A6"/>
              <w:right w:val="nil"/>
            </w:tcBorders>
            <w:noWrap/>
            <w:vAlign w:val="bottom"/>
            <w:hideMark/>
          </w:tcPr>
          <w:p w14:paraId="6858AFF4"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10 737 398,7 </w:t>
            </w:r>
          </w:p>
        </w:tc>
        <w:tc>
          <w:tcPr>
            <w:tcW w:w="1720" w:type="dxa"/>
            <w:tcBorders>
              <w:top w:val="nil"/>
              <w:left w:val="nil"/>
              <w:bottom w:val="single" w:sz="4" w:space="0" w:color="A6A6A6"/>
              <w:right w:val="nil"/>
            </w:tcBorders>
            <w:noWrap/>
            <w:vAlign w:val="bottom"/>
            <w:hideMark/>
          </w:tcPr>
          <w:p w14:paraId="2D6322A5"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14 266 148,4 </w:t>
            </w:r>
          </w:p>
        </w:tc>
        <w:tc>
          <w:tcPr>
            <w:tcW w:w="1720" w:type="dxa"/>
            <w:tcBorders>
              <w:top w:val="nil"/>
              <w:left w:val="nil"/>
              <w:bottom w:val="single" w:sz="4" w:space="0" w:color="A6A6A6"/>
              <w:right w:val="nil"/>
            </w:tcBorders>
            <w:noWrap/>
            <w:vAlign w:val="bottom"/>
            <w:hideMark/>
          </w:tcPr>
          <w:p w14:paraId="4F34E936"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1 961 843,1 </w:t>
            </w:r>
          </w:p>
        </w:tc>
        <w:tc>
          <w:tcPr>
            <w:tcW w:w="1720" w:type="dxa"/>
            <w:tcBorders>
              <w:top w:val="nil"/>
              <w:left w:val="nil"/>
              <w:bottom w:val="single" w:sz="4" w:space="0" w:color="A6A6A6"/>
              <w:right w:val="nil"/>
            </w:tcBorders>
            <w:noWrap/>
            <w:vAlign w:val="bottom"/>
            <w:hideMark/>
          </w:tcPr>
          <w:p w14:paraId="3BE38B38"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26 965 390,2 </w:t>
            </w:r>
          </w:p>
        </w:tc>
      </w:tr>
      <w:tr w:rsidR="00BD560B" w:rsidRPr="00E440A7" w14:paraId="7B5A4D9C" w14:textId="77777777" w:rsidTr="00BD560B">
        <w:trPr>
          <w:trHeight w:val="260"/>
        </w:trPr>
        <w:tc>
          <w:tcPr>
            <w:tcW w:w="4111" w:type="dxa"/>
            <w:tcBorders>
              <w:top w:val="nil"/>
              <w:left w:val="nil"/>
              <w:bottom w:val="nil"/>
              <w:right w:val="nil"/>
            </w:tcBorders>
            <w:noWrap/>
            <w:vAlign w:val="bottom"/>
            <w:hideMark/>
          </w:tcPr>
          <w:p w14:paraId="4EA30423"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2.1 FORMACIÓN DE CAPITAL</w:t>
            </w:r>
          </w:p>
        </w:tc>
        <w:tc>
          <w:tcPr>
            <w:tcW w:w="1720" w:type="dxa"/>
            <w:tcBorders>
              <w:top w:val="nil"/>
              <w:left w:val="nil"/>
              <w:bottom w:val="nil"/>
              <w:right w:val="nil"/>
            </w:tcBorders>
            <w:noWrap/>
            <w:vAlign w:val="bottom"/>
            <w:hideMark/>
          </w:tcPr>
          <w:p w14:paraId="5EE29578"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2 328 221,3 </w:t>
            </w:r>
          </w:p>
        </w:tc>
        <w:tc>
          <w:tcPr>
            <w:tcW w:w="1720" w:type="dxa"/>
            <w:tcBorders>
              <w:top w:val="nil"/>
              <w:left w:val="nil"/>
              <w:bottom w:val="nil"/>
              <w:right w:val="nil"/>
            </w:tcBorders>
            <w:noWrap/>
            <w:vAlign w:val="bottom"/>
            <w:hideMark/>
          </w:tcPr>
          <w:p w14:paraId="358D05DE"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3 167 018,4 </w:t>
            </w:r>
          </w:p>
        </w:tc>
        <w:tc>
          <w:tcPr>
            <w:tcW w:w="1720" w:type="dxa"/>
            <w:tcBorders>
              <w:top w:val="nil"/>
              <w:left w:val="nil"/>
              <w:bottom w:val="nil"/>
              <w:right w:val="nil"/>
            </w:tcBorders>
            <w:noWrap/>
            <w:vAlign w:val="bottom"/>
            <w:hideMark/>
          </w:tcPr>
          <w:p w14:paraId="7E26F75A"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538 680,4 </w:t>
            </w:r>
          </w:p>
        </w:tc>
        <w:tc>
          <w:tcPr>
            <w:tcW w:w="1720" w:type="dxa"/>
            <w:tcBorders>
              <w:top w:val="nil"/>
              <w:left w:val="nil"/>
              <w:bottom w:val="nil"/>
              <w:right w:val="nil"/>
            </w:tcBorders>
            <w:noWrap/>
            <w:vAlign w:val="bottom"/>
            <w:hideMark/>
          </w:tcPr>
          <w:p w14:paraId="37EC3281"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6 033 920,1 </w:t>
            </w:r>
          </w:p>
        </w:tc>
      </w:tr>
      <w:tr w:rsidR="00BD560B" w:rsidRPr="00E440A7" w14:paraId="0A816994" w14:textId="77777777" w:rsidTr="00BD560B">
        <w:trPr>
          <w:trHeight w:val="260"/>
        </w:trPr>
        <w:tc>
          <w:tcPr>
            <w:tcW w:w="4111" w:type="dxa"/>
            <w:tcBorders>
              <w:top w:val="nil"/>
              <w:left w:val="nil"/>
              <w:bottom w:val="nil"/>
              <w:right w:val="nil"/>
            </w:tcBorders>
            <w:noWrap/>
            <w:vAlign w:val="bottom"/>
            <w:hideMark/>
          </w:tcPr>
          <w:p w14:paraId="52605634"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2.1.1 Edificaciones</w:t>
            </w:r>
          </w:p>
        </w:tc>
        <w:tc>
          <w:tcPr>
            <w:tcW w:w="1720" w:type="dxa"/>
            <w:tcBorders>
              <w:top w:val="nil"/>
              <w:left w:val="nil"/>
              <w:bottom w:val="nil"/>
              <w:right w:val="nil"/>
            </w:tcBorders>
            <w:noWrap/>
            <w:vAlign w:val="bottom"/>
            <w:hideMark/>
          </w:tcPr>
          <w:p w14:paraId="54D7DE88"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2 328 106,0 </w:t>
            </w:r>
          </w:p>
        </w:tc>
        <w:tc>
          <w:tcPr>
            <w:tcW w:w="1720" w:type="dxa"/>
            <w:tcBorders>
              <w:top w:val="nil"/>
              <w:left w:val="nil"/>
              <w:bottom w:val="nil"/>
              <w:right w:val="nil"/>
            </w:tcBorders>
            <w:noWrap/>
            <w:vAlign w:val="bottom"/>
            <w:hideMark/>
          </w:tcPr>
          <w:p w14:paraId="7880F8D8"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2 957 729,1 </w:t>
            </w:r>
          </w:p>
        </w:tc>
        <w:tc>
          <w:tcPr>
            <w:tcW w:w="1720" w:type="dxa"/>
            <w:tcBorders>
              <w:top w:val="nil"/>
              <w:left w:val="nil"/>
              <w:bottom w:val="nil"/>
              <w:right w:val="nil"/>
            </w:tcBorders>
            <w:noWrap/>
            <w:vAlign w:val="bottom"/>
            <w:hideMark/>
          </w:tcPr>
          <w:p w14:paraId="06D776D3"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538 680,4 </w:t>
            </w:r>
          </w:p>
        </w:tc>
        <w:tc>
          <w:tcPr>
            <w:tcW w:w="1720" w:type="dxa"/>
            <w:tcBorders>
              <w:top w:val="nil"/>
              <w:left w:val="nil"/>
              <w:bottom w:val="nil"/>
              <w:right w:val="nil"/>
            </w:tcBorders>
            <w:noWrap/>
            <w:vAlign w:val="bottom"/>
            <w:hideMark/>
          </w:tcPr>
          <w:p w14:paraId="12F635FA"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5 824 515,5 </w:t>
            </w:r>
          </w:p>
        </w:tc>
      </w:tr>
      <w:tr w:rsidR="00BD560B" w:rsidRPr="00E440A7" w14:paraId="1942FF1E" w14:textId="77777777" w:rsidTr="00BD560B">
        <w:trPr>
          <w:trHeight w:val="260"/>
        </w:trPr>
        <w:tc>
          <w:tcPr>
            <w:tcW w:w="4111" w:type="dxa"/>
            <w:tcBorders>
              <w:top w:val="nil"/>
              <w:left w:val="nil"/>
              <w:bottom w:val="nil"/>
              <w:right w:val="nil"/>
            </w:tcBorders>
            <w:noWrap/>
            <w:vAlign w:val="bottom"/>
            <w:hideMark/>
          </w:tcPr>
          <w:p w14:paraId="21BBF742"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2.1.4 Instalaciones</w:t>
            </w:r>
          </w:p>
        </w:tc>
        <w:tc>
          <w:tcPr>
            <w:tcW w:w="1720" w:type="dxa"/>
            <w:tcBorders>
              <w:top w:val="nil"/>
              <w:left w:val="nil"/>
              <w:bottom w:val="nil"/>
              <w:right w:val="nil"/>
            </w:tcBorders>
            <w:noWrap/>
            <w:vAlign w:val="bottom"/>
            <w:hideMark/>
          </w:tcPr>
          <w:p w14:paraId="43096410"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   </w:t>
            </w:r>
          </w:p>
        </w:tc>
        <w:tc>
          <w:tcPr>
            <w:tcW w:w="1720" w:type="dxa"/>
            <w:tcBorders>
              <w:top w:val="nil"/>
              <w:left w:val="nil"/>
              <w:bottom w:val="nil"/>
              <w:right w:val="nil"/>
            </w:tcBorders>
            <w:noWrap/>
            <w:vAlign w:val="bottom"/>
            <w:hideMark/>
          </w:tcPr>
          <w:p w14:paraId="5A507F6B"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82 122,6 </w:t>
            </w:r>
          </w:p>
        </w:tc>
        <w:tc>
          <w:tcPr>
            <w:tcW w:w="1720" w:type="dxa"/>
            <w:tcBorders>
              <w:top w:val="nil"/>
              <w:left w:val="nil"/>
              <w:bottom w:val="nil"/>
              <w:right w:val="nil"/>
            </w:tcBorders>
            <w:noWrap/>
            <w:vAlign w:val="bottom"/>
            <w:hideMark/>
          </w:tcPr>
          <w:p w14:paraId="5D352242"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   </w:t>
            </w:r>
          </w:p>
        </w:tc>
        <w:tc>
          <w:tcPr>
            <w:tcW w:w="1720" w:type="dxa"/>
            <w:tcBorders>
              <w:top w:val="nil"/>
              <w:left w:val="nil"/>
              <w:bottom w:val="nil"/>
              <w:right w:val="nil"/>
            </w:tcBorders>
            <w:noWrap/>
            <w:vAlign w:val="bottom"/>
            <w:hideMark/>
          </w:tcPr>
          <w:p w14:paraId="5A701784"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82 122,6 </w:t>
            </w:r>
          </w:p>
        </w:tc>
      </w:tr>
      <w:tr w:rsidR="00BD560B" w:rsidRPr="00E440A7" w14:paraId="11C2AC9A" w14:textId="77777777" w:rsidTr="00BD560B">
        <w:trPr>
          <w:trHeight w:val="260"/>
        </w:trPr>
        <w:tc>
          <w:tcPr>
            <w:tcW w:w="4111" w:type="dxa"/>
            <w:tcBorders>
              <w:top w:val="nil"/>
              <w:left w:val="nil"/>
              <w:bottom w:val="nil"/>
              <w:right w:val="nil"/>
            </w:tcBorders>
            <w:noWrap/>
            <w:vAlign w:val="bottom"/>
            <w:hideMark/>
          </w:tcPr>
          <w:p w14:paraId="3A41E569"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2.1.5 Otras obras</w:t>
            </w:r>
          </w:p>
        </w:tc>
        <w:tc>
          <w:tcPr>
            <w:tcW w:w="1720" w:type="dxa"/>
            <w:tcBorders>
              <w:top w:val="nil"/>
              <w:left w:val="nil"/>
              <w:bottom w:val="nil"/>
              <w:right w:val="nil"/>
            </w:tcBorders>
            <w:noWrap/>
            <w:vAlign w:val="bottom"/>
            <w:hideMark/>
          </w:tcPr>
          <w:p w14:paraId="0D0AB9E0"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115,3 </w:t>
            </w:r>
          </w:p>
        </w:tc>
        <w:tc>
          <w:tcPr>
            <w:tcW w:w="1720" w:type="dxa"/>
            <w:tcBorders>
              <w:top w:val="nil"/>
              <w:left w:val="nil"/>
              <w:bottom w:val="nil"/>
              <w:right w:val="nil"/>
            </w:tcBorders>
            <w:noWrap/>
            <w:vAlign w:val="bottom"/>
            <w:hideMark/>
          </w:tcPr>
          <w:p w14:paraId="6F8979D9"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   </w:t>
            </w:r>
          </w:p>
        </w:tc>
        <w:tc>
          <w:tcPr>
            <w:tcW w:w="1720" w:type="dxa"/>
            <w:tcBorders>
              <w:top w:val="nil"/>
              <w:left w:val="nil"/>
              <w:bottom w:val="nil"/>
              <w:right w:val="nil"/>
            </w:tcBorders>
            <w:noWrap/>
            <w:vAlign w:val="bottom"/>
            <w:hideMark/>
          </w:tcPr>
          <w:p w14:paraId="081471DF"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   </w:t>
            </w:r>
          </w:p>
        </w:tc>
        <w:tc>
          <w:tcPr>
            <w:tcW w:w="1720" w:type="dxa"/>
            <w:tcBorders>
              <w:top w:val="nil"/>
              <w:left w:val="nil"/>
              <w:bottom w:val="nil"/>
              <w:right w:val="nil"/>
            </w:tcBorders>
            <w:noWrap/>
            <w:vAlign w:val="bottom"/>
            <w:hideMark/>
          </w:tcPr>
          <w:p w14:paraId="13612B31"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115,3 </w:t>
            </w:r>
          </w:p>
        </w:tc>
      </w:tr>
      <w:tr w:rsidR="00BD560B" w:rsidRPr="00E440A7" w14:paraId="04959DF9" w14:textId="77777777" w:rsidTr="00BD560B">
        <w:trPr>
          <w:trHeight w:val="260"/>
        </w:trPr>
        <w:tc>
          <w:tcPr>
            <w:tcW w:w="4111" w:type="dxa"/>
            <w:tcBorders>
              <w:top w:val="nil"/>
              <w:left w:val="nil"/>
              <w:bottom w:val="nil"/>
              <w:right w:val="nil"/>
            </w:tcBorders>
            <w:noWrap/>
            <w:vAlign w:val="bottom"/>
            <w:hideMark/>
          </w:tcPr>
          <w:p w14:paraId="74645374"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2.1.2 Vías de comunicación</w:t>
            </w:r>
          </w:p>
        </w:tc>
        <w:tc>
          <w:tcPr>
            <w:tcW w:w="1720" w:type="dxa"/>
            <w:tcBorders>
              <w:top w:val="nil"/>
              <w:left w:val="nil"/>
              <w:bottom w:val="nil"/>
              <w:right w:val="nil"/>
            </w:tcBorders>
            <w:noWrap/>
            <w:vAlign w:val="bottom"/>
            <w:hideMark/>
          </w:tcPr>
          <w:p w14:paraId="47E27C3B"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   </w:t>
            </w:r>
          </w:p>
        </w:tc>
        <w:tc>
          <w:tcPr>
            <w:tcW w:w="1720" w:type="dxa"/>
            <w:tcBorders>
              <w:top w:val="nil"/>
              <w:left w:val="nil"/>
              <w:bottom w:val="nil"/>
              <w:right w:val="nil"/>
            </w:tcBorders>
            <w:noWrap/>
            <w:vAlign w:val="bottom"/>
            <w:hideMark/>
          </w:tcPr>
          <w:p w14:paraId="56C4BD46"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127 166,7 </w:t>
            </w:r>
          </w:p>
        </w:tc>
        <w:tc>
          <w:tcPr>
            <w:tcW w:w="1720" w:type="dxa"/>
            <w:tcBorders>
              <w:top w:val="nil"/>
              <w:left w:val="nil"/>
              <w:bottom w:val="nil"/>
              <w:right w:val="nil"/>
            </w:tcBorders>
            <w:noWrap/>
            <w:vAlign w:val="bottom"/>
            <w:hideMark/>
          </w:tcPr>
          <w:p w14:paraId="549DF81A"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   </w:t>
            </w:r>
          </w:p>
        </w:tc>
        <w:tc>
          <w:tcPr>
            <w:tcW w:w="1720" w:type="dxa"/>
            <w:tcBorders>
              <w:top w:val="nil"/>
              <w:left w:val="nil"/>
              <w:bottom w:val="nil"/>
              <w:right w:val="nil"/>
            </w:tcBorders>
            <w:noWrap/>
            <w:vAlign w:val="bottom"/>
            <w:hideMark/>
          </w:tcPr>
          <w:p w14:paraId="4B43D6D6"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127 166,7 </w:t>
            </w:r>
          </w:p>
        </w:tc>
      </w:tr>
      <w:tr w:rsidR="00BD560B" w:rsidRPr="00E440A7" w14:paraId="0FAAF044" w14:textId="77777777" w:rsidTr="00BD560B">
        <w:trPr>
          <w:trHeight w:val="260"/>
        </w:trPr>
        <w:tc>
          <w:tcPr>
            <w:tcW w:w="4111" w:type="dxa"/>
            <w:tcBorders>
              <w:top w:val="nil"/>
              <w:left w:val="nil"/>
              <w:bottom w:val="nil"/>
              <w:right w:val="nil"/>
            </w:tcBorders>
            <w:noWrap/>
            <w:vAlign w:val="bottom"/>
            <w:hideMark/>
          </w:tcPr>
          <w:p w14:paraId="7AD9FED8"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p>
        </w:tc>
        <w:tc>
          <w:tcPr>
            <w:tcW w:w="1720" w:type="dxa"/>
            <w:tcBorders>
              <w:top w:val="nil"/>
              <w:left w:val="nil"/>
              <w:bottom w:val="nil"/>
              <w:right w:val="nil"/>
            </w:tcBorders>
            <w:noWrap/>
            <w:vAlign w:val="bottom"/>
            <w:hideMark/>
          </w:tcPr>
          <w:p w14:paraId="181296D0" w14:textId="77777777" w:rsidR="00BD560B" w:rsidRPr="00E440A7" w:rsidRDefault="00BD560B" w:rsidP="00BD560B">
            <w:pPr>
              <w:spacing w:before="0" w:after="0" w:line="240" w:lineRule="auto"/>
              <w:ind w:firstLineChars="200" w:firstLine="4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1C30643C" w14:textId="77777777" w:rsidR="00BD560B" w:rsidRPr="00E440A7" w:rsidRDefault="00BD560B" w:rsidP="00BD560B">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07820DE5" w14:textId="77777777" w:rsidR="00BD560B" w:rsidRPr="00E440A7" w:rsidRDefault="00BD560B" w:rsidP="00BD560B">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35BB13B" w14:textId="77777777" w:rsidR="00BD560B" w:rsidRPr="00E440A7" w:rsidRDefault="00BD560B" w:rsidP="00BD560B">
            <w:pPr>
              <w:spacing w:before="0" w:after="0" w:line="240" w:lineRule="auto"/>
              <w:rPr>
                <w:rFonts w:ascii="Times New Roman" w:eastAsia="Times New Roman" w:hAnsi="Times New Roman" w:cs="Times New Roman"/>
                <w:lang w:eastAsia="es-CR"/>
              </w:rPr>
            </w:pPr>
          </w:p>
        </w:tc>
      </w:tr>
      <w:tr w:rsidR="00BD560B" w:rsidRPr="00E440A7" w14:paraId="1C546033" w14:textId="77777777" w:rsidTr="00BD560B">
        <w:trPr>
          <w:trHeight w:val="260"/>
        </w:trPr>
        <w:tc>
          <w:tcPr>
            <w:tcW w:w="4111" w:type="dxa"/>
            <w:tcBorders>
              <w:top w:val="nil"/>
              <w:left w:val="nil"/>
              <w:bottom w:val="nil"/>
              <w:right w:val="nil"/>
            </w:tcBorders>
            <w:noWrap/>
            <w:vAlign w:val="bottom"/>
            <w:hideMark/>
          </w:tcPr>
          <w:p w14:paraId="2BD00D49"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2.2 ADQUISICIÓN DE ACTIVOS</w:t>
            </w:r>
          </w:p>
        </w:tc>
        <w:tc>
          <w:tcPr>
            <w:tcW w:w="1720" w:type="dxa"/>
            <w:tcBorders>
              <w:top w:val="nil"/>
              <w:left w:val="nil"/>
              <w:bottom w:val="nil"/>
              <w:right w:val="nil"/>
            </w:tcBorders>
            <w:noWrap/>
            <w:vAlign w:val="bottom"/>
            <w:hideMark/>
          </w:tcPr>
          <w:p w14:paraId="679A8647"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8 409 177,4 </w:t>
            </w:r>
          </w:p>
        </w:tc>
        <w:tc>
          <w:tcPr>
            <w:tcW w:w="1720" w:type="dxa"/>
            <w:tcBorders>
              <w:top w:val="nil"/>
              <w:left w:val="nil"/>
              <w:bottom w:val="nil"/>
              <w:right w:val="nil"/>
            </w:tcBorders>
            <w:noWrap/>
            <w:vAlign w:val="bottom"/>
            <w:hideMark/>
          </w:tcPr>
          <w:p w14:paraId="2E1E4D0D"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11 099 130,0 </w:t>
            </w:r>
          </w:p>
        </w:tc>
        <w:tc>
          <w:tcPr>
            <w:tcW w:w="1720" w:type="dxa"/>
            <w:tcBorders>
              <w:top w:val="nil"/>
              <w:left w:val="nil"/>
              <w:bottom w:val="nil"/>
              <w:right w:val="nil"/>
            </w:tcBorders>
            <w:noWrap/>
            <w:vAlign w:val="bottom"/>
            <w:hideMark/>
          </w:tcPr>
          <w:p w14:paraId="5B7EBDD8"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1 423 162,7 </w:t>
            </w:r>
          </w:p>
        </w:tc>
        <w:tc>
          <w:tcPr>
            <w:tcW w:w="1720" w:type="dxa"/>
            <w:tcBorders>
              <w:top w:val="nil"/>
              <w:left w:val="nil"/>
              <w:bottom w:val="nil"/>
              <w:right w:val="nil"/>
            </w:tcBorders>
            <w:noWrap/>
            <w:vAlign w:val="bottom"/>
            <w:hideMark/>
          </w:tcPr>
          <w:p w14:paraId="2845E44F"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20 931 470,1 </w:t>
            </w:r>
          </w:p>
        </w:tc>
      </w:tr>
      <w:tr w:rsidR="00BD560B" w:rsidRPr="00E440A7" w14:paraId="41260EE3" w14:textId="77777777" w:rsidTr="00BD560B">
        <w:trPr>
          <w:trHeight w:val="260"/>
        </w:trPr>
        <w:tc>
          <w:tcPr>
            <w:tcW w:w="4111" w:type="dxa"/>
            <w:tcBorders>
              <w:top w:val="nil"/>
              <w:left w:val="nil"/>
              <w:bottom w:val="nil"/>
              <w:right w:val="nil"/>
            </w:tcBorders>
            <w:noWrap/>
            <w:vAlign w:val="bottom"/>
            <w:hideMark/>
          </w:tcPr>
          <w:p w14:paraId="6BFB5286"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2.2.1 Maquinaria y equipo </w:t>
            </w:r>
          </w:p>
        </w:tc>
        <w:tc>
          <w:tcPr>
            <w:tcW w:w="1720" w:type="dxa"/>
            <w:tcBorders>
              <w:top w:val="nil"/>
              <w:left w:val="nil"/>
              <w:bottom w:val="nil"/>
              <w:right w:val="nil"/>
            </w:tcBorders>
            <w:noWrap/>
            <w:vAlign w:val="bottom"/>
            <w:hideMark/>
          </w:tcPr>
          <w:p w14:paraId="2399E241"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7 992 250,7 </w:t>
            </w:r>
          </w:p>
        </w:tc>
        <w:tc>
          <w:tcPr>
            <w:tcW w:w="1720" w:type="dxa"/>
            <w:tcBorders>
              <w:top w:val="nil"/>
              <w:left w:val="nil"/>
              <w:bottom w:val="nil"/>
              <w:right w:val="nil"/>
            </w:tcBorders>
            <w:noWrap/>
            <w:vAlign w:val="bottom"/>
            <w:hideMark/>
          </w:tcPr>
          <w:p w14:paraId="6189AFF4"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9 809 021,8 </w:t>
            </w:r>
          </w:p>
        </w:tc>
        <w:tc>
          <w:tcPr>
            <w:tcW w:w="1720" w:type="dxa"/>
            <w:tcBorders>
              <w:top w:val="nil"/>
              <w:left w:val="nil"/>
              <w:bottom w:val="nil"/>
              <w:right w:val="nil"/>
            </w:tcBorders>
            <w:noWrap/>
            <w:vAlign w:val="bottom"/>
            <w:hideMark/>
          </w:tcPr>
          <w:p w14:paraId="7A300365"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789 560,6 </w:t>
            </w:r>
          </w:p>
        </w:tc>
        <w:tc>
          <w:tcPr>
            <w:tcW w:w="1720" w:type="dxa"/>
            <w:tcBorders>
              <w:top w:val="nil"/>
              <w:left w:val="nil"/>
              <w:bottom w:val="nil"/>
              <w:right w:val="nil"/>
            </w:tcBorders>
            <w:noWrap/>
            <w:vAlign w:val="bottom"/>
            <w:hideMark/>
          </w:tcPr>
          <w:p w14:paraId="1EFF3F24"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18 590 833,1 </w:t>
            </w:r>
          </w:p>
        </w:tc>
      </w:tr>
      <w:tr w:rsidR="00BD560B" w:rsidRPr="00E440A7" w14:paraId="4BE7F12A" w14:textId="77777777" w:rsidTr="00BD560B">
        <w:trPr>
          <w:trHeight w:val="260"/>
        </w:trPr>
        <w:tc>
          <w:tcPr>
            <w:tcW w:w="4111" w:type="dxa"/>
            <w:tcBorders>
              <w:top w:val="nil"/>
              <w:left w:val="nil"/>
              <w:bottom w:val="nil"/>
              <w:right w:val="nil"/>
            </w:tcBorders>
            <w:noWrap/>
            <w:vAlign w:val="bottom"/>
            <w:hideMark/>
          </w:tcPr>
          <w:p w14:paraId="6C15E6E4"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2.2.3 Edificios</w:t>
            </w:r>
          </w:p>
        </w:tc>
        <w:tc>
          <w:tcPr>
            <w:tcW w:w="1720" w:type="dxa"/>
            <w:tcBorders>
              <w:top w:val="nil"/>
              <w:left w:val="nil"/>
              <w:bottom w:val="nil"/>
              <w:right w:val="nil"/>
            </w:tcBorders>
            <w:noWrap/>
            <w:vAlign w:val="bottom"/>
            <w:hideMark/>
          </w:tcPr>
          <w:p w14:paraId="1F479D29"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356 607,9 </w:t>
            </w:r>
          </w:p>
        </w:tc>
        <w:tc>
          <w:tcPr>
            <w:tcW w:w="1720" w:type="dxa"/>
            <w:tcBorders>
              <w:top w:val="nil"/>
              <w:left w:val="nil"/>
              <w:bottom w:val="nil"/>
              <w:right w:val="nil"/>
            </w:tcBorders>
            <w:noWrap/>
            <w:vAlign w:val="bottom"/>
            <w:hideMark/>
          </w:tcPr>
          <w:p w14:paraId="1964E9C4"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   </w:t>
            </w:r>
          </w:p>
        </w:tc>
        <w:tc>
          <w:tcPr>
            <w:tcW w:w="1720" w:type="dxa"/>
            <w:tcBorders>
              <w:top w:val="nil"/>
              <w:left w:val="nil"/>
              <w:bottom w:val="nil"/>
              <w:right w:val="nil"/>
            </w:tcBorders>
            <w:noWrap/>
            <w:vAlign w:val="bottom"/>
            <w:hideMark/>
          </w:tcPr>
          <w:p w14:paraId="4F68BCB3"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   </w:t>
            </w:r>
          </w:p>
        </w:tc>
        <w:tc>
          <w:tcPr>
            <w:tcW w:w="1720" w:type="dxa"/>
            <w:tcBorders>
              <w:top w:val="nil"/>
              <w:left w:val="nil"/>
              <w:bottom w:val="nil"/>
              <w:right w:val="nil"/>
            </w:tcBorders>
            <w:noWrap/>
            <w:vAlign w:val="bottom"/>
            <w:hideMark/>
          </w:tcPr>
          <w:p w14:paraId="001BF739"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356 607,9 </w:t>
            </w:r>
          </w:p>
        </w:tc>
      </w:tr>
      <w:tr w:rsidR="00BD560B" w:rsidRPr="00E440A7" w14:paraId="6E972E0C" w14:textId="77777777" w:rsidTr="00BD560B">
        <w:trPr>
          <w:trHeight w:val="260"/>
        </w:trPr>
        <w:tc>
          <w:tcPr>
            <w:tcW w:w="4111" w:type="dxa"/>
            <w:tcBorders>
              <w:top w:val="nil"/>
              <w:left w:val="nil"/>
              <w:bottom w:val="nil"/>
              <w:right w:val="nil"/>
            </w:tcBorders>
            <w:noWrap/>
            <w:vAlign w:val="bottom"/>
            <w:hideMark/>
          </w:tcPr>
          <w:p w14:paraId="1C1BBF97"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2.2.4 Intangibles</w:t>
            </w:r>
          </w:p>
        </w:tc>
        <w:tc>
          <w:tcPr>
            <w:tcW w:w="1720" w:type="dxa"/>
            <w:tcBorders>
              <w:top w:val="nil"/>
              <w:left w:val="nil"/>
              <w:bottom w:val="nil"/>
              <w:right w:val="nil"/>
            </w:tcBorders>
            <w:noWrap/>
            <w:vAlign w:val="bottom"/>
            <w:hideMark/>
          </w:tcPr>
          <w:p w14:paraId="6F91B1DC"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60 318,7 </w:t>
            </w:r>
          </w:p>
        </w:tc>
        <w:tc>
          <w:tcPr>
            <w:tcW w:w="1720" w:type="dxa"/>
            <w:tcBorders>
              <w:top w:val="nil"/>
              <w:left w:val="nil"/>
              <w:bottom w:val="nil"/>
              <w:right w:val="nil"/>
            </w:tcBorders>
            <w:noWrap/>
            <w:vAlign w:val="bottom"/>
            <w:hideMark/>
          </w:tcPr>
          <w:p w14:paraId="436132FE"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1 290 108,2 </w:t>
            </w:r>
          </w:p>
        </w:tc>
        <w:tc>
          <w:tcPr>
            <w:tcW w:w="1720" w:type="dxa"/>
            <w:tcBorders>
              <w:top w:val="nil"/>
              <w:left w:val="nil"/>
              <w:bottom w:val="nil"/>
              <w:right w:val="nil"/>
            </w:tcBorders>
            <w:noWrap/>
            <w:vAlign w:val="bottom"/>
            <w:hideMark/>
          </w:tcPr>
          <w:p w14:paraId="02EE0DAC"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633 602,1 </w:t>
            </w:r>
          </w:p>
        </w:tc>
        <w:tc>
          <w:tcPr>
            <w:tcW w:w="1720" w:type="dxa"/>
            <w:tcBorders>
              <w:top w:val="nil"/>
              <w:left w:val="nil"/>
              <w:bottom w:val="nil"/>
              <w:right w:val="nil"/>
            </w:tcBorders>
            <w:noWrap/>
            <w:vAlign w:val="bottom"/>
            <w:hideMark/>
          </w:tcPr>
          <w:p w14:paraId="018F3955"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1 984 029,0 </w:t>
            </w:r>
          </w:p>
        </w:tc>
      </w:tr>
      <w:tr w:rsidR="00BD560B" w:rsidRPr="00E440A7" w14:paraId="6F5AA84E" w14:textId="77777777" w:rsidTr="00BD560B">
        <w:trPr>
          <w:trHeight w:val="260"/>
        </w:trPr>
        <w:tc>
          <w:tcPr>
            <w:tcW w:w="4111" w:type="dxa"/>
            <w:tcBorders>
              <w:top w:val="nil"/>
              <w:left w:val="nil"/>
              <w:bottom w:val="nil"/>
              <w:right w:val="nil"/>
            </w:tcBorders>
            <w:noWrap/>
            <w:vAlign w:val="bottom"/>
            <w:hideMark/>
          </w:tcPr>
          <w:p w14:paraId="38CE6DBA"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p>
        </w:tc>
        <w:tc>
          <w:tcPr>
            <w:tcW w:w="1720" w:type="dxa"/>
            <w:tcBorders>
              <w:top w:val="nil"/>
              <w:left w:val="nil"/>
              <w:bottom w:val="nil"/>
              <w:right w:val="nil"/>
            </w:tcBorders>
            <w:noWrap/>
            <w:vAlign w:val="bottom"/>
            <w:hideMark/>
          </w:tcPr>
          <w:p w14:paraId="62544A77" w14:textId="77777777" w:rsidR="00BD560B" w:rsidRPr="00E440A7" w:rsidRDefault="00BD560B" w:rsidP="00BD560B">
            <w:pPr>
              <w:spacing w:before="0" w:after="0" w:line="240" w:lineRule="auto"/>
              <w:ind w:firstLineChars="200" w:firstLine="4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56B9A586" w14:textId="77777777" w:rsidR="00BD560B" w:rsidRPr="00E440A7" w:rsidRDefault="00BD560B" w:rsidP="00BD560B">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B0FEDE8" w14:textId="77777777" w:rsidR="00BD560B" w:rsidRPr="00E440A7" w:rsidRDefault="00BD560B" w:rsidP="00BD560B">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1D26AA29" w14:textId="77777777" w:rsidR="00BD560B" w:rsidRPr="00E440A7" w:rsidRDefault="00BD560B" w:rsidP="00BD560B">
            <w:pPr>
              <w:spacing w:before="0" w:after="0" w:line="240" w:lineRule="auto"/>
              <w:rPr>
                <w:rFonts w:ascii="Times New Roman" w:eastAsia="Times New Roman" w:hAnsi="Times New Roman" w:cs="Times New Roman"/>
                <w:lang w:eastAsia="es-CR"/>
              </w:rPr>
            </w:pPr>
          </w:p>
        </w:tc>
      </w:tr>
      <w:tr w:rsidR="00BD560B" w:rsidRPr="00E440A7" w14:paraId="7D87E840" w14:textId="77777777" w:rsidTr="00BD560B">
        <w:trPr>
          <w:trHeight w:val="260"/>
        </w:trPr>
        <w:tc>
          <w:tcPr>
            <w:tcW w:w="4111" w:type="dxa"/>
            <w:tcBorders>
              <w:top w:val="nil"/>
              <w:left w:val="nil"/>
              <w:bottom w:val="single" w:sz="4" w:space="0" w:color="A6A6A6"/>
              <w:right w:val="nil"/>
            </w:tcBorders>
            <w:noWrap/>
            <w:vAlign w:val="bottom"/>
            <w:hideMark/>
          </w:tcPr>
          <w:p w14:paraId="03F7A822"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 TRANSACCIONES FINANCIERAS</w:t>
            </w:r>
          </w:p>
        </w:tc>
        <w:tc>
          <w:tcPr>
            <w:tcW w:w="1720" w:type="dxa"/>
            <w:tcBorders>
              <w:top w:val="nil"/>
              <w:left w:val="nil"/>
              <w:bottom w:val="single" w:sz="4" w:space="0" w:color="A6A6A6"/>
              <w:right w:val="nil"/>
            </w:tcBorders>
            <w:noWrap/>
            <w:vAlign w:val="bottom"/>
            <w:hideMark/>
          </w:tcPr>
          <w:p w14:paraId="4EF9D420"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26 240 859,1 </w:t>
            </w:r>
          </w:p>
        </w:tc>
        <w:tc>
          <w:tcPr>
            <w:tcW w:w="1720" w:type="dxa"/>
            <w:tcBorders>
              <w:top w:val="nil"/>
              <w:left w:val="nil"/>
              <w:bottom w:val="single" w:sz="4" w:space="0" w:color="A6A6A6"/>
              <w:right w:val="nil"/>
            </w:tcBorders>
            <w:noWrap/>
            <w:vAlign w:val="bottom"/>
            <w:hideMark/>
          </w:tcPr>
          <w:p w14:paraId="614BBD2B"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1 409 674,4 </w:t>
            </w:r>
          </w:p>
        </w:tc>
        <w:tc>
          <w:tcPr>
            <w:tcW w:w="1720" w:type="dxa"/>
            <w:tcBorders>
              <w:top w:val="nil"/>
              <w:left w:val="nil"/>
              <w:bottom w:val="single" w:sz="4" w:space="0" w:color="A6A6A6"/>
              <w:right w:val="nil"/>
            </w:tcBorders>
            <w:noWrap/>
            <w:vAlign w:val="bottom"/>
            <w:hideMark/>
          </w:tcPr>
          <w:p w14:paraId="31A509E4"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   </w:t>
            </w:r>
          </w:p>
        </w:tc>
        <w:tc>
          <w:tcPr>
            <w:tcW w:w="1720" w:type="dxa"/>
            <w:tcBorders>
              <w:top w:val="nil"/>
              <w:left w:val="nil"/>
              <w:bottom w:val="single" w:sz="4" w:space="0" w:color="A6A6A6"/>
              <w:right w:val="nil"/>
            </w:tcBorders>
            <w:noWrap/>
            <w:vAlign w:val="bottom"/>
            <w:hideMark/>
          </w:tcPr>
          <w:p w14:paraId="23793F8E"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27 650 533,6 </w:t>
            </w:r>
          </w:p>
        </w:tc>
      </w:tr>
      <w:tr w:rsidR="00BD560B" w:rsidRPr="00E440A7" w14:paraId="611F5B7F" w14:textId="77777777" w:rsidTr="00BD560B">
        <w:trPr>
          <w:trHeight w:val="260"/>
        </w:trPr>
        <w:tc>
          <w:tcPr>
            <w:tcW w:w="4111" w:type="dxa"/>
            <w:tcBorders>
              <w:top w:val="nil"/>
              <w:left w:val="nil"/>
              <w:bottom w:val="nil"/>
              <w:right w:val="nil"/>
            </w:tcBorders>
            <w:noWrap/>
            <w:vAlign w:val="bottom"/>
            <w:hideMark/>
          </w:tcPr>
          <w:p w14:paraId="61E5CBE5"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3.2 ADQUISICIÓN DE VALORES</w:t>
            </w:r>
          </w:p>
        </w:tc>
        <w:tc>
          <w:tcPr>
            <w:tcW w:w="1720" w:type="dxa"/>
            <w:tcBorders>
              <w:top w:val="nil"/>
              <w:left w:val="nil"/>
              <w:bottom w:val="nil"/>
              <w:right w:val="nil"/>
            </w:tcBorders>
            <w:noWrap/>
            <w:vAlign w:val="bottom"/>
            <w:hideMark/>
          </w:tcPr>
          <w:p w14:paraId="47CBF8B7"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26 240 859,1 </w:t>
            </w:r>
          </w:p>
        </w:tc>
        <w:tc>
          <w:tcPr>
            <w:tcW w:w="1720" w:type="dxa"/>
            <w:tcBorders>
              <w:top w:val="nil"/>
              <w:left w:val="nil"/>
              <w:bottom w:val="nil"/>
              <w:right w:val="nil"/>
            </w:tcBorders>
            <w:noWrap/>
            <w:vAlign w:val="bottom"/>
            <w:hideMark/>
          </w:tcPr>
          <w:p w14:paraId="77116D3A"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1 409 674,4 </w:t>
            </w:r>
          </w:p>
        </w:tc>
        <w:tc>
          <w:tcPr>
            <w:tcW w:w="1720" w:type="dxa"/>
            <w:tcBorders>
              <w:top w:val="nil"/>
              <w:left w:val="nil"/>
              <w:bottom w:val="nil"/>
              <w:right w:val="nil"/>
            </w:tcBorders>
            <w:noWrap/>
            <w:vAlign w:val="bottom"/>
            <w:hideMark/>
          </w:tcPr>
          <w:p w14:paraId="729847B9"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   </w:t>
            </w:r>
          </w:p>
        </w:tc>
        <w:tc>
          <w:tcPr>
            <w:tcW w:w="1720" w:type="dxa"/>
            <w:tcBorders>
              <w:top w:val="nil"/>
              <w:left w:val="nil"/>
              <w:bottom w:val="nil"/>
              <w:right w:val="nil"/>
            </w:tcBorders>
            <w:noWrap/>
            <w:vAlign w:val="bottom"/>
            <w:hideMark/>
          </w:tcPr>
          <w:p w14:paraId="57047593" w14:textId="77777777" w:rsidR="00BD560B" w:rsidRPr="00E440A7" w:rsidRDefault="00BD560B" w:rsidP="00BD560B">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 xml:space="preserve">              27 650 533,6 </w:t>
            </w:r>
          </w:p>
        </w:tc>
      </w:tr>
      <w:tr w:rsidR="00BD560B" w:rsidRPr="00E440A7" w14:paraId="565DFE6D" w14:textId="77777777" w:rsidTr="00BD560B">
        <w:trPr>
          <w:trHeight w:val="260"/>
        </w:trPr>
        <w:tc>
          <w:tcPr>
            <w:tcW w:w="4111" w:type="dxa"/>
            <w:tcBorders>
              <w:top w:val="nil"/>
              <w:left w:val="nil"/>
              <w:bottom w:val="nil"/>
              <w:right w:val="nil"/>
            </w:tcBorders>
            <w:noWrap/>
            <w:vAlign w:val="bottom"/>
            <w:hideMark/>
          </w:tcPr>
          <w:p w14:paraId="0B0601D7"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3.2 ADQUISICIÓN DE VALORES</w:t>
            </w:r>
          </w:p>
        </w:tc>
        <w:tc>
          <w:tcPr>
            <w:tcW w:w="1720" w:type="dxa"/>
            <w:tcBorders>
              <w:top w:val="nil"/>
              <w:left w:val="nil"/>
              <w:bottom w:val="nil"/>
              <w:right w:val="nil"/>
            </w:tcBorders>
            <w:noWrap/>
            <w:vAlign w:val="bottom"/>
            <w:hideMark/>
          </w:tcPr>
          <w:p w14:paraId="00813B66"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26 240 859,1 </w:t>
            </w:r>
          </w:p>
        </w:tc>
        <w:tc>
          <w:tcPr>
            <w:tcW w:w="1720" w:type="dxa"/>
            <w:tcBorders>
              <w:top w:val="nil"/>
              <w:left w:val="nil"/>
              <w:bottom w:val="nil"/>
              <w:right w:val="nil"/>
            </w:tcBorders>
            <w:noWrap/>
            <w:vAlign w:val="bottom"/>
            <w:hideMark/>
          </w:tcPr>
          <w:p w14:paraId="78D0648F"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1 409 674,4 </w:t>
            </w:r>
          </w:p>
        </w:tc>
        <w:tc>
          <w:tcPr>
            <w:tcW w:w="1720" w:type="dxa"/>
            <w:tcBorders>
              <w:top w:val="nil"/>
              <w:left w:val="nil"/>
              <w:bottom w:val="nil"/>
              <w:right w:val="nil"/>
            </w:tcBorders>
            <w:noWrap/>
            <w:vAlign w:val="bottom"/>
            <w:hideMark/>
          </w:tcPr>
          <w:p w14:paraId="6DAEBE1B"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   </w:t>
            </w:r>
          </w:p>
        </w:tc>
        <w:tc>
          <w:tcPr>
            <w:tcW w:w="1720" w:type="dxa"/>
            <w:tcBorders>
              <w:top w:val="nil"/>
              <w:left w:val="nil"/>
              <w:bottom w:val="nil"/>
              <w:right w:val="nil"/>
            </w:tcBorders>
            <w:noWrap/>
            <w:vAlign w:val="bottom"/>
            <w:hideMark/>
          </w:tcPr>
          <w:p w14:paraId="63BFF66F"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              27 650 533,6 </w:t>
            </w:r>
          </w:p>
        </w:tc>
      </w:tr>
      <w:tr w:rsidR="00BD560B" w:rsidRPr="00E440A7" w14:paraId="6299114E" w14:textId="77777777" w:rsidTr="00BD560B">
        <w:trPr>
          <w:trHeight w:val="260"/>
        </w:trPr>
        <w:tc>
          <w:tcPr>
            <w:tcW w:w="4111" w:type="dxa"/>
            <w:tcBorders>
              <w:top w:val="nil"/>
              <w:left w:val="nil"/>
              <w:bottom w:val="nil"/>
              <w:right w:val="nil"/>
            </w:tcBorders>
            <w:noWrap/>
            <w:vAlign w:val="bottom"/>
            <w:hideMark/>
          </w:tcPr>
          <w:p w14:paraId="6EF69055" w14:textId="77777777" w:rsidR="00BD560B" w:rsidRPr="00E440A7" w:rsidRDefault="00BD560B" w:rsidP="00BD560B">
            <w:pPr>
              <w:spacing w:before="0" w:after="0" w:line="240" w:lineRule="auto"/>
              <w:rPr>
                <w:rFonts w:ascii="Aptos Narrow" w:eastAsia="Times New Roman" w:hAnsi="Aptos Narrow" w:cs="Times New Roman"/>
                <w:color w:val="000000"/>
                <w:lang w:eastAsia="es-CR"/>
              </w:rPr>
            </w:pPr>
          </w:p>
        </w:tc>
        <w:tc>
          <w:tcPr>
            <w:tcW w:w="1720" w:type="dxa"/>
            <w:tcBorders>
              <w:top w:val="nil"/>
              <w:left w:val="nil"/>
              <w:bottom w:val="nil"/>
              <w:right w:val="nil"/>
            </w:tcBorders>
            <w:noWrap/>
            <w:vAlign w:val="bottom"/>
            <w:hideMark/>
          </w:tcPr>
          <w:p w14:paraId="040C0CEF" w14:textId="77777777" w:rsidR="00BD560B" w:rsidRPr="00E440A7" w:rsidRDefault="00BD560B" w:rsidP="00BD560B">
            <w:pPr>
              <w:spacing w:before="0" w:after="0" w:line="240" w:lineRule="auto"/>
              <w:ind w:firstLineChars="200" w:firstLine="4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5D58F0A2" w14:textId="77777777" w:rsidR="00BD560B" w:rsidRPr="00E440A7" w:rsidRDefault="00BD560B" w:rsidP="00BD560B">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38145F74" w14:textId="77777777" w:rsidR="00BD560B" w:rsidRPr="00E440A7" w:rsidRDefault="00BD560B" w:rsidP="00BD560B">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009EAE80" w14:textId="77777777" w:rsidR="00BD560B" w:rsidRPr="00E440A7" w:rsidRDefault="00BD560B" w:rsidP="00BD560B">
            <w:pPr>
              <w:spacing w:before="0" w:after="0" w:line="240" w:lineRule="auto"/>
              <w:rPr>
                <w:rFonts w:ascii="Times New Roman" w:eastAsia="Times New Roman" w:hAnsi="Times New Roman" w:cs="Times New Roman"/>
                <w:lang w:eastAsia="es-CR"/>
              </w:rPr>
            </w:pPr>
          </w:p>
        </w:tc>
      </w:tr>
      <w:tr w:rsidR="00BD560B" w:rsidRPr="00E440A7" w14:paraId="090D695F" w14:textId="77777777" w:rsidTr="00BD560B">
        <w:trPr>
          <w:trHeight w:val="260"/>
        </w:trPr>
        <w:tc>
          <w:tcPr>
            <w:tcW w:w="4111" w:type="dxa"/>
            <w:tcBorders>
              <w:top w:val="single" w:sz="4" w:space="0" w:color="A6A6A6"/>
              <w:left w:val="nil"/>
              <w:bottom w:val="nil"/>
              <w:right w:val="nil"/>
            </w:tcBorders>
            <w:shd w:val="clear" w:color="000000" w:fill="156082"/>
            <w:noWrap/>
            <w:vAlign w:val="bottom"/>
            <w:hideMark/>
          </w:tcPr>
          <w:p w14:paraId="2539CF01" w14:textId="77777777" w:rsidR="00BD560B" w:rsidRPr="00E440A7" w:rsidRDefault="00BD560B" w:rsidP="00BD560B">
            <w:pPr>
              <w:spacing w:before="0" w:after="0" w:line="240" w:lineRule="auto"/>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Tot. Universidad</w:t>
            </w:r>
          </w:p>
        </w:tc>
        <w:tc>
          <w:tcPr>
            <w:tcW w:w="1720" w:type="dxa"/>
            <w:tcBorders>
              <w:top w:val="single" w:sz="4" w:space="0" w:color="A6A6A6"/>
              <w:left w:val="nil"/>
              <w:bottom w:val="nil"/>
              <w:right w:val="nil"/>
            </w:tcBorders>
            <w:shd w:val="clear" w:color="000000" w:fill="156082"/>
            <w:noWrap/>
            <w:vAlign w:val="bottom"/>
            <w:hideMark/>
          </w:tcPr>
          <w:p w14:paraId="35C72D5C" w14:textId="77777777" w:rsidR="00BD560B" w:rsidRPr="00E440A7" w:rsidRDefault="00BD560B" w:rsidP="00BD560B">
            <w:pPr>
              <w:spacing w:before="0" w:after="0" w:line="240" w:lineRule="auto"/>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 xml:space="preserve">            109 495 440,0 </w:t>
            </w:r>
          </w:p>
        </w:tc>
        <w:tc>
          <w:tcPr>
            <w:tcW w:w="1720" w:type="dxa"/>
            <w:tcBorders>
              <w:top w:val="single" w:sz="4" w:space="0" w:color="A6A6A6"/>
              <w:left w:val="nil"/>
              <w:bottom w:val="nil"/>
              <w:right w:val="nil"/>
            </w:tcBorders>
            <w:shd w:val="clear" w:color="000000" w:fill="156082"/>
            <w:noWrap/>
            <w:vAlign w:val="bottom"/>
            <w:hideMark/>
          </w:tcPr>
          <w:p w14:paraId="3523EDA7" w14:textId="77777777" w:rsidR="00BD560B" w:rsidRPr="00E440A7" w:rsidRDefault="00BD560B" w:rsidP="00BD560B">
            <w:pPr>
              <w:spacing w:before="0" w:after="0" w:line="240" w:lineRule="auto"/>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 xml:space="preserve">              46 194 052,6 </w:t>
            </w:r>
          </w:p>
        </w:tc>
        <w:tc>
          <w:tcPr>
            <w:tcW w:w="1720" w:type="dxa"/>
            <w:tcBorders>
              <w:top w:val="single" w:sz="4" w:space="0" w:color="A6A6A6"/>
              <w:left w:val="nil"/>
              <w:bottom w:val="nil"/>
              <w:right w:val="nil"/>
            </w:tcBorders>
            <w:shd w:val="clear" w:color="000000" w:fill="156082"/>
            <w:noWrap/>
            <w:vAlign w:val="bottom"/>
            <w:hideMark/>
          </w:tcPr>
          <w:p w14:paraId="3E60E13B" w14:textId="77777777" w:rsidR="00BD560B" w:rsidRPr="00E440A7" w:rsidRDefault="00BD560B" w:rsidP="00BD560B">
            <w:pPr>
              <w:spacing w:before="0" w:after="0" w:line="240" w:lineRule="auto"/>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 xml:space="preserve">              26 377 008,2 </w:t>
            </w:r>
          </w:p>
        </w:tc>
        <w:tc>
          <w:tcPr>
            <w:tcW w:w="1720" w:type="dxa"/>
            <w:tcBorders>
              <w:top w:val="single" w:sz="4" w:space="0" w:color="A6A6A6"/>
              <w:left w:val="nil"/>
              <w:bottom w:val="nil"/>
              <w:right w:val="nil"/>
            </w:tcBorders>
            <w:shd w:val="clear" w:color="000000" w:fill="156082"/>
            <w:noWrap/>
            <w:vAlign w:val="bottom"/>
            <w:hideMark/>
          </w:tcPr>
          <w:p w14:paraId="25AD6BCD" w14:textId="77777777" w:rsidR="00BD560B" w:rsidRPr="00E440A7" w:rsidRDefault="00BD560B" w:rsidP="00BD560B">
            <w:pPr>
              <w:spacing w:before="0" w:after="0" w:line="240" w:lineRule="auto"/>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 xml:space="preserve">            182 066 500,8 </w:t>
            </w:r>
          </w:p>
        </w:tc>
      </w:tr>
    </w:tbl>
    <w:p w14:paraId="215A9777" w14:textId="77777777" w:rsidR="00FD76A6" w:rsidRPr="00E440A7" w:rsidRDefault="00FD76A6" w:rsidP="00C254C7">
      <w:pPr>
        <w:sectPr w:rsidR="00FD76A6" w:rsidRPr="00E440A7" w:rsidSect="00585B26">
          <w:pgSz w:w="11906" w:h="16838" w:code="9"/>
          <w:pgMar w:top="1418" w:right="1701" w:bottom="1418" w:left="1701" w:header="709" w:footer="709" w:gutter="0"/>
          <w:cols w:space="708"/>
          <w:docGrid w:linePitch="360"/>
        </w:sectPr>
      </w:pPr>
    </w:p>
    <w:p w14:paraId="710A15E2" w14:textId="77777777" w:rsidR="00FD76A6" w:rsidRPr="00E440A7" w:rsidRDefault="00FD76A6" w:rsidP="00FD76A6">
      <w:pPr>
        <w:pStyle w:val="Ttulo3"/>
      </w:pPr>
      <w:bookmarkStart w:id="269" w:name="_Toc208840020"/>
      <w:r w:rsidRPr="00E440A7">
        <w:lastRenderedPageBreak/>
        <w:t>Presupuesto de Egresos según Clasificación Económica por Aplicación</w:t>
      </w:r>
      <w:bookmarkEnd w:id="269"/>
    </w:p>
    <w:p w14:paraId="15FDCBFF" w14:textId="626EB529" w:rsidR="00FD76A6" w:rsidRPr="00E440A7" w:rsidRDefault="00FD76A6" w:rsidP="00C254C7">
      <w:r w:rsidRPr="00E440A7">
        <w:t>(miles de colones</w:t>
      </w:r>
      <w:r w:rsidR="007A4845" w:rsidRPr="00E440A7">
        <w:t>)</w:t>
      </w:r>
    </w:p>
    <w:tbl>
      <w:tblPr>
        <w:tblW w:w="9838" w:type="dxa"/>
        <w:tblInd w:w="-567" w:type="dxa"/>
        <w:tblCellMar>
          <w:left w:w="70" w:type="dxa"/>
          <w:right w:w="70" w:type="dxa"/>
        </w:tblCellMar>
        <w:tblLook w:val="04A0" w:firstRow="1" w:lastRow="0" w:firstColumn="1" w:lastColumn="0" w:noHBand="0" w:noVBand="1"/>
      </w:tblPr>
      <w:tblGrid>
        <w:gridCol w:w="4678"/>
        <w:gridCol w:w="1720"/>
        <w:gridCol w:w="1720"/>
        <w:gridCol w:w="1720"/>
      </w:tblGrid>
      <w:tr w:rsidR="007A4845" w:rsidRPr="00E440A7" w14:paraId="75D6338A" w14:textId="77777777" w:rsidTr="007A4845">
        <w:trPr>
          <w:trHeight w:val="400"/>
        </w:trPr>
        <w:tc>
          <w:tcPr>
            <w:tcW w:w="4678" w:type="dxa"/>
            <w:tcBorders>
              <w:top w:val="nil"/>
              <w:left w:val="nil"/>
              <w:bottom w:val="single" w:sz="4" w:space="0" w:color="A6A6A6"/>
              <w:right w:val="nil"/>
            </w:tcBorders>
            <w:shd w:val="clear" w:color="000000" w:fill="156082"/>
            <w:noWrap/>
            <w:vAlign w:val="bottom"/>
            <w:hideMark/>
          </w:tcPr>
          <w:p w14:paraId="7E1701B5" w14:textId="77777777" w:rsidR="007A4845" w:rsidRPr="00E440A7" w:rsidRDefault="007A4845" w:rsidP="007A4845">
            <w:pPr>
              <w:spacing w:before="0" w:after="0" w:line="240" w:lineRule="auto"/>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Clasificación Económica</w:t>
            </w:r>
          </w:p>
        </w:tc>
        <w:tc>
          <w:tcPr>
            <w:tcW w:w="1720" w:type="dxa"/>
            <w:tcBorders>
              <w:top w:val="nil"/>
              <w:left w:val="nil"/>
              <w:bottom w:val="single" w:sz="4" w:space="0" w:color="A6A6A6"/>
              <w:right w:val="nil"/>
            </w:tcBorders>
            <w:shd w:val="clear" w:color="000000" w:fill="156082"/>
            <w:noWrap/>
            <w:vAlign w:val="bottom"/>
            <w:hideMark/>
          </w:tcPr>
          <w:p w14:paraId="53A98712" w14:textId="77777777" w:rsidR="007A4845" w:rsidRPr="00E440A7" w:rsidRDefault="007A4845" w:rsidP="007A4845">
            <w:pPr>
              <w:spacing w:before="0" w:after="0" w:line="240" w:lineRule="auto"/>
              <w:jc w:val="center"/>
              <w:rPr>
                <w:rFonts w:ascii="Aptos Narrow" w:eastAsia="Times New Roman" w:hAnsi="Aptos Narrow" w:cs="Times New Roman"/>
                <w:b/>
                <w:bCs/>
                <w:color w:val="FFFFFF"/>
                <w:lang w:eastAsia="es-CR"/>
              </w:rPr>
            </w:pPr>
            <w:proofErr w:type="spellStart"/>
            <w:r w:rsidRPr="00E440A7">
              <w:rPr>
                <w:rFonts w:ascii="Aptos Narrow" w:eastAsia="Times New Roman" w:hAnsi="Aptos Narrow" w:cs="Times New Roman"/>
                <w:b/>
                <w:bCs/>
                <w:color w:val="FFFFFF"/>
                <w:lang w:eastAsia="es-CR"/>
              </w:rPr>
              <w:t>Aplic</w:t>
            </w:r>
            <w:proofErr w:type="spellEnd"/>
            <w:r w:rsidRPr="00E440A7">
              <w:rPr>
                <w:rFonts w:ascii="Aptos Narrow" w:eastAsia="Times New Roman" w:hAnsi="Aptos Narrow" w:cs="Times New Roman"/>
                <w:b/>
                <w:bCs/>
                <w:color w:val="FFFFFF"/>
                <w:lang w:eastAsia="es-CR"/>
              </w:rPr>
              <w:t>. General</w:t>
            </w:r>
          </w:p>
        </w:tc>
        <w:tc>
          <w:tcPr>
            <w:tcW w:w="1720" w:type="dxa"/>
            <w:tcBorders>
              <w:top w:val="nil"/>
              <w:left w:val="nil"/>
              <w:bottom w:val="single" w:sz="4" w:space="0" w:color="A6A6A6"/>
              <w:right w:val="nil"/>
            </w:tcBorders>
            <w:shd w:val="clear" w:color="000000" w:fill="156082"/>
            <w:noWrap/>
            <w:vAlign w:val="bottom"/>
            <w:hideMark/>
          </w:tcPr>
          <w:p w14:paraId="29AFA35E" w14:textId="77777777" w:rsidR="007A4845" w:rsidRPr="00E440A7" w:rsidRDefault="007A4845" w:rsidP="007A4845">
            <w:pPr>
              <w:spacing w:before="0" w:after="0" w:line="240" w:lineRule="auto"/>
              <w:jc w:val="center"/>
              <w:rPr>
                <w:rFonts w:ascii="Aptos Narrow" w:eastAsia="Times New Roman" w:hAnsi="Aptos Narrow" w:cs="Times New Roman"/>
                <w:b/>
                <w:bCs/>
                <w:color w:val="FFFFFF"/>
                <w:lang w:eastAsia="es-CR"/>
              </w:rPr>
            </w:pPr>
            <w:proofErr w:type="spellStart"/>
            <w:r w:rsidRPr="00E440A7">
              <w:rPr>
                <w:rFonts w:ascii="Aptos Narrow" w:eastAsia="Times New Roman" w:hAnsi="Aptos Narrow" w:cs="Times New Roman"/>
                <w:b/>
                <w:bCs/>
                <w:color w:val="FFFFFF"/>
                <w:lang w:eastAsia="es-CR"/>
              </w:rPr>
              <w:t>Aplic</w:t>
            </w:r>
            <w:proofErr w:type="spellEnd"/>
            <w:r w:rsidRPr="00E440A7">
              <w:rPr>
                <w:rFonts w:ascii="Aptos Narrow" w:eastAsia="Times New Roman" w:hAnsi="Aptos Narrow" w:cs="Times New Roman"/>
                <w:b/>
                <w:bCs/>
                <w:color w:val="FFFFFF"/>
                <w:lang w:eastAsia="es-CR"/>
              </w:rPr>
              <w:t>. Específica</w:t>
            </w:r>
          </w:p>
        </w:tc>
        <w:tc>
          <w:tcPr>
            <w:tcW w:w="1720" w:type="dxa"/>
            <w:tcBorders>
              <w:top w:val="nil"/>
              <w:left w:val="nil"/>
              <w:bottom w:val="single" w:sz="4" w:space="0" w:color="A6A6A6"/>
              <w:right w:val="nil"/>
            </w:tcBorders>
            <w:shd w:val="clear" w:color="000000" w:fill="156082"/>
            <w:noWrap/>
            <w:vAlign w:val="bottom"/>
            <w:hideMark/>
          </w:tcPr>
          <w:p w14:paraId="521B2138" w14:textId="77777777" w:rsidR="007A4845" w:rsidRPr="00E440A7" w:rsidRDefault="007A4845" w:rsidP="007A4845">
            <w:pPr>
              <w:spacing w:before="0" w:after="0" w:line="240" w:lineRule="auto"/>
              <w:jc w:val="center"/>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Tot. Universidad</w:t>
            </w:r>
          </w:p>
        </w:tc>
      </w:tr>
      <w:tr w:rsidR="007A4845" w:rsidRPr="00E440A7" w14:paraId="185A9B10" w14:textId="77777777" w:rsidTr="007A4845">
        <w:trPr>
          <w:trHeight w:val="260"/>
        </w:trPr>
        <w:tc>
          <w:tcPr>
            <w:tcW w:w="4678" w:type="dxa"/>
            <w:tcBorders>
              <w:top w:val="nil"/>
              <w:left w:val="nil"/>
              <w:bottom w:val="single" w:sz="4" w:space="0" w:color="A6A6A6"/>
              <w:right w:val="nil"/>
            </w:tcBorders>
            <w:noWrap/>
            <w:vAlign w:val="bottom"/>
            <w:hideMark/>
          </w:tcPr>
          <w:p w14:paraId="358418F0" w14:textId="77777777" w:rsidR="007A4845" w:rsidRPr="00E440A7" w:rsidRDefault="007A4845" w:rsidP="007A4845">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 GASTOS CORRIENTES</w:t>
            </w:r>
          </w:p>
        </w:tc>
        <w:tc>
          <w:tcPr>
            <w:tcW w:w="1720" w:type="dxa"/>
            <w:tcBorders>
              <w:top w:val="nil"/>
              <w:left w:val="nil"/>
              <w:bottom w:val="single" w:sz="4" w:space="0" w:color="A6A6A6"/>
              <w:right w:val="nil"/>
            </w:tcBorders>
            <w:noWrap/>
            <w:vAlign w:val="bottom"/>
            <w:hideMark/>
          </w:tcPr>
          <w:p w14:paraId="27BD86EE" w14:textId="77777777" w:rsidR="007A4845" w:rsidRPr="00E440A7" w:rsidRDefault="007A4845" w:rsidP="007A4845">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126 536 851,5</w:t>
            </w:r>
          </w:p>
        </w:tc>
        <w:tc>
          <w:tcPr>
            <w:tcW w:w="1720" w:type="dxa"/>
            <w:tcBorders>
              <w:top w:val="nil"/>
              <w:left w:val="nil"/>
              <w:bottom w:val="single" w:sz="4" w:space="0" w:color="A6A6A6"/>
              <w:right w:val="nil"/>
            </w:tcBorders>
            <w:noWrap/>
            <w:vAlign w:val="bottom"/>
            <w:hideMark/>
          </w:tcPr>
          <w:p w14:paraId="2CEE26D6" w14:textId="77777777" w:rsidR="007A4845" w:rsidRPr="00E440A7" w:rsidRDefault="007A4845" w:rsidP="007A4845">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913 725,5</w:t>
            </w:r>
          </w:p>
        </w:tc>
        <w:tc>
          <w:tcPr>
            <w:tcW w:w="1720" w:type="dxa"/>
            <w:tcBorders>
              <w:top w:val="nil"/>
              <w:left w:val="nil"/>
              <w:bottom w:val="single" w:sz="4" w:space="0" w:color="A6A6A6"/>
              <w:right w:val="nil"/>
            </w:tcBorders>
            <w:noWrap/>
            <w:vAlign w:val="bottom"/>
            <w:hideMark/>
          </w:tcPr>
          <w:p w14:paraId="4754B96E" w14:textId="77777777" w:rsidR="007A4845" w:rsidRPr="00E440A7" w:rsidRDefault="007A4845" w:rsidP="007A4845">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127 450 577,0</w:t>
            </w:r>
          </w:p>
        </w:tc>
      </w:tr>
      <w:tr w:rsidR="007A4845" w:rsidRPr="00E440A7" w14:paraId="2A21B77D" w14:textId="77777777" w:rsidTr="007A4845">
        <w:trPr>
          <w:trHeight w:val="260"/>
        </w:trPr>
        <w:tc>
          <w:tcPr>
            <w:tcW w:w="4678" w:type="dxa"/>
            <w:tcBorders>
              <w:top w:val="nil"/>
              <w:left w:val="nil"/>
              <w:bottom w:val="nil"/>
              <w:right w:val="nil"/>
            </w:tcBorders>
            <w:noWrap/>
            <w:vAlign w:val="bottom"/>
            <w:hideMark/>
          </w:tcPr>
          <w:p w14:paraId="66FB7014" w14:textId="77777777" w:rsidR="007A4845" w:rsidRPr="00E440A7" w:rsidRDefault="007A4845" w:rsidP="007A4845">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1.1 GASTOS DE CONSUMO</w:t>
            </w:r>
          </w:p>
        </w:tc>
        <w:tc>
          <w:tcPr>
            <w:tcW w:w="1720" w:type="dxa"/>
            <w:tcBorders>
              <w:top w:val="nil"/>
              <w:left w:val="nil"/>
              <w:bottom w:val="nil"/>
              <w:right w:val="nil"/>
            </w:tcBorders>
            <w:noWrap/>
            <w:vAlign w:val="bottom"/>
            <w:hideMark/>
          </w:tcPr>
          <w:p w14:paraId="5707A31B" w14:textId="77777777" w:rsidR="007A4845" w:rsidRPr="00E440A7" w:rsidRDefault="007A4845" w:rsidP="007A4845">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107 942 919,1</w:t>
            </w:r>
          </w:p>
        </w:tc>
        <w:tc>
          <w:tcPr>
            <w:tcW w:w="1720" w:type="dxa"/>
            <w:tcBorders>
              <w:top w:val="nil"/>
              <w:left w:val="nil"/>
              <w:bottom w:val="nil"/>
              <w:right w:val="nil"/>
            </w:tcBorders>
            <w:noWrap/>
            <w:vAlign w:val="bottom"/>
            <w:hideMark/>
          </w:tcPr>
          <w:p w14:paraId="5B09159A" w14:textId="77777777" w:rsidR="007A4845" w:rsidRPr="00E440A7" w:rsidRDefault="007A4845" w:rsidP="007A4845">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725 616,5</w:t>
            </w:r>
          </w:p>
        </w:tc>
        <w:tc>
          <w:tcPr>
            <w:tcW w:w="1720" w:type="dxa"/>
            <w:tcBorders>
              <w:top w:val="nil"/>
              <w:left w:val="nil"/>
              <w:bottom w:val="nil"/>
              <w:right w:val="nil"/>
            </w:tcBorders>
            <w:noWrap/>
            <w:vAlign w:val="bottom"/>
            <w:hideMark/>
          </w:tcPr>
          <w:p w14:paraId="068EAA23" w14:textId="77777777" w:rsidR="007A4845" w:rsidRPr="00E440A7" w:rsidRDefault="007A4845" w:rsidP="007A4845">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108 668 535,6</w:t>
            </w:r>
          </w:p>
        </w:tc>
      </w:tr>
      <w:tr w:rsidR="007A4845" w:rsidRPr="00E440A7" w14:paraId="7AC54240" w14:textId="77777777" w:rsidTr="007A4845">
        <w:trPr>
          <w:trHeight w:val="260"/>
        </w:trPr>
        <w:tc>
          <w:tcPr>
            <w:tcW w:w="4678" w:type="dxa"/>
            <w:tcBorders>
              <w:top w:val="nil"/>
              <w:left w:val="nil"/>
              <w:bottom w:val="nil"/>
              <w:right w:val="nil"/>
            </w:tcBorders>
            <w:noWrap/>
            <w:vAlign w:val="bottom"/>
            <w:hideMark/>
          </w:tcPr>
          <w:p w14:paraId="6A8907C8" w14:textId="77777777" w:rsidR="007A4845" w:rsidRPr="00E440A7" w:rsidRDefault="007A4845" w:rsidP="007A4845">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1.1.1 REMUNERACIONES</w:t>
            </w:r>
          </w:p>
        </w:tc>
        <w:tc>
          <w:tcPr>
            <w:tcW w:w="1720" w:type="dxa"/>
            <w:tcBorders>
              <w:top w:val="nil"/>
              <w:left w:val="nil"/>
              <w:bottom w:val="nil"/>
              <w:right w:val="nil"/>
            </w:tcBorders>
            <w:noWrap/>
            <w:vAlign w:val="bottom"/>
            <w:hideMark/>
          </w:tcPr>
          <w:p w14:paraId="25FC678A"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91 673 456,4</w:t>
            </w:r>
          </w:p>
        </w:tc>
        <w:tc>
          <w:tcPr>
            <w:tcW w:w="1720" w:type="dxa"/>
            <w:tcBorders>
              <w:top w:val="nil"/>
              <w:left w:val="nil"/>
              <w:bottom w:val="nil"/>
              <w:right w:val="nil"/>
            </w:tcBorders>
            <w:noWrap/>
            <w:vAlign w:val="bottom"/>
            <w:hideMark/>
          </w:tcPr>
          <w:p w14:paraId="5F1CD17A"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13 906,6</w:t>
            </w:r>
          </w:p>
        </w:tc>
        <w:tc>
          <w:tcPr>
            <w:tcW w:w="1720" w:type="dxa"/>
            <w:tcBorders>
              <w:top w:val="nil"/>
              <w:left w:val="nil"/>
              <w:bottom w:val="nil"/>
              <w:right w:val="nil"/>
            </w:tcBorders>
            <w:noWrap/>
            <w:vAlign w:val="bottom"/>
            <w:hideMark/>
          </w:tcPr>
          <w:p w14:paraId="6F9D25EF"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91 687 363,0</w:t>
            </w:r>
          </w:p>
        </w:tc>
      </w:tr>
      <w:tr w:rsidR="007A4845" w:rsidRPr="00E440A7" w14:paraId="62406B2F" w14:textId="77777777" w:rsidTr="007A4845">
        <w:trPr>
          <w:trHeight w:val="260"/>
        </w:trPr>
        <w:tc>
          <w:tcPr>
            <w:tcW w:w="4678" w:type="dxa"/>
            <w:tcBorders>
              <w:top w:val="nil"/>
              <w:left w:val="nil"/>
              <w:bottom w:val="nil"/>
              <w:right w:val="nil"/>
            </w:tcBorders>
            <w:noWrap/>
            <w:vAlign w:val="bottom"/>
            <w:hideMark/>
          </w:tcPr>
          <w:p w14:paraId="7C8B77F9" w14:textId="77777777" w:rsidR="007A4845" w:rsidRPr="00E440A7" w:rsidRDefault="007A4845" w:rsidP="007A4845">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1.1.1.1 Sueldos y salarios </w:t>
            </w:r>
          </w:p>
        </w:tc>
        <w:tc>
          <w:tcPr>
            <w:tcW w:w="1720" w:type="dxa"/>
            <w:tcBorders>
              <w:top w:val="nil"/>
              <w:left w:val="nil"/>
              <w:bottom w:val="nil"/>
              <w:right w:val="nil"/>
            </w:tcBorders>
            <w:noWrap/>
            <w:vAlign w:val="bottom"/>
            <w:hideMark/>
          </w:tcPr>
          <w:p w14:paraId="0D868CDD"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74 543 946,0</w:t>
            </w:r>
          </w:p>
        </w:tc>
        <w:tc>
          <w:tcPr>
            <w:tcW w:w="1720" w:type="dxa"/>
            <w:tcBorders>
              <w:top w:val="nil"/>
              <w:left w:val="nil"/>
              <w:bottom w:val="nil"/>
              <w:right w:val="nil"/>
            </w:tcBorders>
            <w:noWrap/>
            <w:vAlign w:val="bottom"/>
            <w:hideMark/>
          </w:tcPr>
          <w:p w14:paraId="7DD6A212"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11 282,7</w:t>
            </w:r>
          </w:p>
        </w:tc>
        <w:tc>
          <w:tcPr>
            <w:tcW w:w="1720" w:type="dxa"/>
            <w:tcBorders>
              <w:top w:val="nil"/>
              <w:left w:val="nil"/>
              <w:bottom w:val="nil"/>
              <w:right w:val="nil"/>
            </w:tcBorders>
            <w:noWrap/>
            <w:vAlign w:val="bottom"/>
            <w:hideMark/>
          </w:tcPr>
          <w:p w14:paraId="2E1477B0"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74 555 228,7</w:t>
            </w:r>
          </w:p>
        </w:tc>
      </w:tr>
      <w:tr w:rsidR="007A4845" w:rsidRPr="00E440A7" w14:paraId="5BEAC136" w14:textId="77777777" w:rsidTr="007A4845">
        <w:trPr>
          <w:trHeight w:val="260"/>
        </w:trPr>
        <w:tc>
          <w:tcPr>
            <w:tcW w:w="4678" w:type="dxa"/>
            <w:tcBorders>
              <w:top w:val="nil"/>
              <w:left w:val="nil"/>
              <w:bottom w:val="nil"/>
              <w:right w:val="nil"/>
            </w:tcBorders>
            <w:noWrap/>
            <w:vAlign w:val="bottom"/>
            <w:hideMark/>
          </w:tcPr>
          <w:p w14:paraId="5C5CD884" w14:textId="77777777" w:rsidR="007A4845" w:rsidRPr="00E440A7" w:rsidRDefault="007A4845" w:rsidP="007A4845">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1.1.1.2 Contribuciones sociales</w:t>
            </w:r>
          </w:p>
        </w:tc>
        <w:tc>
          <w:tcPr>
            <w:tcW w:w="1720" w:type="dxa"/>
            <w:tcBorders>
              <w:top w:val="nil"/>
              <w:left w:val="nil"/>
              <w:bottom w:val="nil"/>
              <w:right w:val="nil"/>
            </w:tcBorders>
            <w:noWrap/>
            <w:vAlign w:val="bottom"/>
            <w:hideMark/>
          </w:tcPr>
          <w:p w14:paraId="70EB361D"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17 129 510,4</w:t>
            </w:r>
          </w:p>
        </w:tc>
        <w:tc>
          <w:tcPr>
            <w:tcW w:w="1720" w:type="dxa"/>
            <w:tcBorders>
              <w:top w:val="nil"/>
              <w:left w:val="nil"/>
              <w:bottom w:val="nil"/>
              <w:right w:val="nil"/>
            </w:tcBorders>
            <w:noWrap/>
            <w:vAlign w:val="bottom"/>
            <w:hideMark/>
          </w:tcPr>
          <w:p w14:paraId="0A87E189"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2 623,9</w:t>
            </w:r>
          </w:p>
        </w:tc>
        <w:tc>
          <w:tcPr>
            <w:tcW w:w="1720" w:type="dxa"/>
            <w:tcBorders>
              <w:top w:val="nil"/>
              <w:left w:val="nil"/>
              <w:bottom w:val="nil"/>
              <w:right w:val="nil"/>
            </w:tcBorders>
            <w:noWrap/>
            <w:vAlign w:val="bottom"/>
            <w:hideMark/>
          </w:tcPr>
          <w:p w14:paraId="19E406EF"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17 132 134,4</w:t>
            </w:r>
          </w:p>
        </w:tc>
      </w:tr>
      <w:tr w:rsidR="007A4845" w:rsidRPr="00E440A7" w14:paraId="556794AC" w14:textId="77777777" w:rsidTr="007A4845">
        <w:trPr>
          <w:trHeight w:val="260"/>
        </w:trPr>
        <w:tc>
          <w:tcPr>
            <w:tcW w:w="4678" w:type="dxa"/>
            <w:tcBorders>
              <w:top w:val="nil"/>
              <w:left w:val="nil"/>
              <w:bottom w:val="nil"/>
              <w:right w:val="nil"/>
            </w:tcBorders>
            <w:noWrap/>
            <w:vAlign w:val="bottom"/>
            <w:hideMark/>
          </w:tcPr>
          <w:p w14:paraId="58030BE8"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p>
        </w:tc>
        <w:tc>
          <w:tcPr>
            <w:tcW w:w="1720" w:type="dxa"/>
            <w:tcBorders>
              <w:top w:val="nil"/>
              <w:left w:val="nil"/>
              <w:bottom w:val="nil"/>
              <w:right w:val="nil"/>
            </w:tcBorders>
            <w:noWrap/>
            <w:vAlign w:val="bottom"/>
            <w:hideMark/>
          </w:tcPr>
          <w:p w14:paraId="07ECB494" w14:textId="77777777" w:rsidR="007A4845" w:rsidRPr="00E440A7" w:rsidRDefault="007A4845" w:rsidP="007A4845">
            <w:pPr>
              <w:spacing w:before="0" w:after="0" w:line="240" w:lineRule="auto"/>
              <w:ind w:firstLineChars="200" w:firstLine="4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1ED83775" w14:textId="77777777" w:rsidR="007A4845" w:rsidRPr="00E440A7" w:rsidRDefault="007A4845" w:rsidP="007A4845">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67D444FD" w14:textId="77777777" w:rsidR="007A4845" w:rsidRPr="00E440A7" w:rsidRDefault="007A4845" w:rsidP="007A4845">
            <w:pPr>
              <w:spacing w:before="0" w:after="0" w:line="240" w:lineRule="auto"/>
              <w:rPr>
                <w:rFonts w:ascii="Times New Roman" w:eastAsia="Times New Roman" w:hAnsi="Times New Roman" w:cs="Times New Roman"/>
                <w:lang w:eastAsia="es-CR"/>
              </w:rPr>
            </w:pPr>
          </w:p>
        </w:tc>
      </w:tr>
      <w:tr w:rsidR="007A4845" w:rsidRPr="00E440A7" w14:paraId="3C3A2BF1" w14:textId="77777777" w:rsidTr="007A4845">
        <w:trPr>
          <w:trHeight w:val="260"/>
        </w:trPr>
        <w:tc>
          <w:tcPr>
            <w:tcW w:w="4678" w:type="dxa"/>
            <w:tcBorders>
              <w:top w:val="nil"/>
              <w:left w:val="nil"/>
              <w:bottom w:val="nil"/>
              <w:right w:val="nil"/>
            </w:tcBorders>
            <w:noWrap/>
            <w:vAlign w:val="bottom"/>
            <w:hideMark/>
          </w:tcPr>
          <w:p w14:paraId="01BF6082" w14:textId="77777777" w:rsidR="007A4845" w:rsidRPr="00E440A7" w:rsidRDefault="007A4845" w:rsidP="007A4845">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1.1.2 ADQUISICIÓN DE BIENES Y SERVICIOS</w:t>
            </w:r>
          </w:p>
        </w:tc>
        <w:tc>
          <w:tcPr>
            <w:tcW w:w="1720" w:type="dxa"/>
            <w:tcBorders>
              <w:top w:val="nil"/>
              <w:left w:val="nil"/>
              <w:bottom w:val="nil"/>
              <w:right w:val="nil"/>
            </w:tcBorders>
            <w:noWrap/>
            <w:vAlign w:val="bottom"/>
            <w:hideMark/>
          </w:tcPr>
          <w:p w14:paraId="25E5FC6C"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16 269 462,7</w:t>
            </w:r>
          </w:p>
        </w:tc>
        <w:tc>
          <w:tcPr>
            <w:tcW w:w="1720" w:type="dxa"/>
            <w:tcBorders>
              <w:top w:val="nil"/>
              <w:left w:val="nil"/>
              <w:bottom w:val="nil"/>
              <w:right w:val="nil"/>
            </w:tcBorders>
            <w:noWrap/>
            <w:vAlign w:val="bottom"/>
            <w:hideMark/>
          </w:tcPr>
          <w:p w14:paraId="031180A0"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711 709,9</w:t>
            </w:r>
          </w:p>
        </w:tc>
        <w:tc>
          <w:tcPr>
            <w:tcW w:w="1720" w:type="dxa"/>
            <w:tcBorders>
              <w:top w:val="nil"/>
              <w:left w:val="nil"/>
              <w:bottom w:val="nil"/>
              <w:right w:val="nil"/>
            </w:tcBorders>
            <w:noWrap/>
            <w:vAlign w:val="bottom"/>
            <w:hideMark/>
          </w:tcPr>
          <w:p w14:paraId="518025E2"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16 981 172,6</w:t>
            </w:r>
          </w:p>
        </w:tc>
      </w:tr>
      <w:tr w:rsidR="007A4845" w:rsidRPr="00E440A7" w14:paraId="1CEF92A9" w14:textId="77777777" w:rsidTr="007A4845">
        <w:trPr>
          <w:trHeight w:val="260"/>
        </w:trPr>
        <w:tc>
          <w:tcPr>
            <w:tcW w:w="4678" w:type="dxa"/>
            <w:tcBorders>
              <w:top w:val="nil"/>
              <w:left w:val="nil"/>
              <w:bottom w:val="nil"/>
              <w:right w:val="nil"/>
            </w:tcBorders>
            <w:noWrap/>
            <w:vAlign w:val="bottom"/>
            <w:hideMark/>
          </w:tcPr>
          <w:p w14:paraId="1EB4890E"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p>
        </w:tc>
        <w:tc>
          <w:tcPr>
            <w:tcW w:w="1720" w:type="dxa"/>
            <w:tcBorders>
              <w:top w:val="nil"/>
              <w:left w:val="nil"/>
              <w:bottom w:val="nil"/>
              <w:right w:val="nil"/>
            </w:tcBorders>
            <w:noWrap/>
            <w:vAlign w:val="bottom"/>
            <w:hideMark/>
          </w:tcPr>
          <w:p w14:paraId="0EFAA306" w14:textId="77777777" w:rsidR="007A4845" w:rsidRPr="00E440A7" w:rsidRDefault="007A4845" w:rsidP="007A4845">
            <w:pPr>
              <w:spacing w:before="0" w:after="0" w:line="240" w:lineRule="auto"/>
              <w:ind w:firstLineChars="200" w:firstLine="4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404CD4DA" w14:textId="77777777" w:rsidR="007A4845" w:rsidRPr="00E440A7" w:rsidRDefault="007A4845" w:rsidP="007A4845">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5E8E8776" w14:textId="77777777" w:rsidR="007A4845" w:rsidRPr="00E440A7" w:rsidRDefault="007A4845" w:rsidP="007A4845">
            <w:pPr>
              <w:spacing w:before="0" w:after="0" w:line="240" w:lineRule="auto"/>
              <w:rPr>
                <w:rFonts w:ascii="Times New Roman" w:eastAsia="Times New Roman" w:hAnsi="Times New Roman" w:cs="Times New Roman"/>
                <w:lang w:eastAsia="es-CR"/>
              </w:rPr>
            </w:pPr>
          </w:p>
        </w:tc>
      </w:tr>
      <w:tr w:rsidR="007A4845" w:rsidRPr="00E440A7" w14:paraId="7C0EF6E1" w14:textId="77777777" w:rsidTr="007A4845">
        <w:trPr>
          <w:trHeight w:val="260"/>
        </w:trPr>
        <w:tc>
          <w:tcPr>
            <w:tcW w:w="4678" w:type="dxa"/>
            <w:tcBorders>
              <w:top w:val="nil"/>
              <w:left w:val="nil"/>
              <w:bottom w:val="nil"/>
              <w:right w:val="nil"/>
            </w:tcBorders>
            <w:noWrap/>
            <w:vAlign w:val="bottom"/>
            <w:hideMark/>
          </w:tcPr>
          <w:p w14:paraId="2DDA1A3D" w14:textId="77777777" w:rsidR="007A4845" w:rsidRPr="00E440A7" w:rsidRDefault="007A4845" w:rsidP="007A4845">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1.3 TRANSFERENCIAS CORRIENTES</w:t>
            </w:r>
          </w:p>
        </w:tc>
        <w:tc>
          <w:tcPr>
            <w:tcW w:w="1720" w:type="dxa"/>
            <w:tcBorders>
              <w:top w:val="nil"/>
              <w:left w:val="nil"/>
              <w:bottom w:val="nil"/>
              <w:right w:val="nil"/>
            </w:tcBorders>
            <w:noWrap/>
            <w:vAlign w:val="bottom"/>
            <w:hideMark/>
          </w:tcPr>
          <w:p w14:paraId="232D5C85" w14:textId="77777777" w:rsidR="007A4845" w:rsidRPr="00E440A7" w:rsidRDefault="007A4845" w:rsidP="007A4845">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18 593 932,4</w:t>
            </w:r>
          </w:p>
        </w:tc>
        <w:tc>
          <w:tcPr>
            <w:tcW w:w="1720" w:type="dxa"/>
            <w:tcBorders>
              <w:top w:val="nil"/>
              <w:left w:val="nil"/>
              <w:bottom w:val="nil"/>
              <w:right w:val="nil"/>
            </w:tcBorders>
            <w:noWrap/>
            <w:vAlign w:val="bottom"/>
            <w:hideMark/>
          </w:tcPr>
          <w:p w14:paraId="1E43234D" w14:textId="77777777" w:rsidR="007A4845" w:rsidRPr="00E440A7" w:rsidRDefault="007A4845" w:rsidP="007A4845">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188 109,0</w:t>
            </w:r>
          </w:p>
        </w:tc>
        <w:tc>
          <w:tcPr>
            <w:tcW w:w="1720" w:type="dxa"/>
            <w:tcBorders>
              <w:top w:val="nil"/>
              <w:left w:val="nil"/>
              <w:bottom w:val="nil"/>
              <w:right w:val="nil"/>
            </w:tcBorders>
            <w:noWrap/>
            <w:vAlign w:val="bottom"/>
            <w:hideMark/>
          </w:tcPr>
          <w:p w14:paraId="10ADF14E" w14:textId="77777777" w:rsidR="007A4845" w:rsidRPr="00E440A7" w:rsidRDefault="007A4845" w:rsidP="007A4845">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18 782 041,4</w:t>
            </w:r>
          </w:p>
        </w:tc>
      </w:tr>
      <w:tr w:rsidR="007A4845" w:rsidRPr="00E440A7" w14:paraId="19112132" w14:textId="77777777" w:rsidTr="007A4845">
        <w:trPr>
          <w:trHeight w:val="260"/>
        </w:trPr>
        <w:tc>
          <w:tcPr>
            <w:tcW w:w="4678" w:type="dxa"/>
            <w:tcBorders>
              <w:top w:val="nil"/>
              <w:left w:val="nil"/>
              <w:bottom w:val="nil"/>
              <w:right w:val="nil"/>
            </w:tcBorders>
            <w:noWrap/>
            <w:vAlign w:val="bottom"/>
            <w:hideMark/>
          </w:tcPr>
          <w:p w14:paraId="652202C2" w14:textId="77777777" w:rsidR="007A4845" w:rsidRPr="00E440A7" w:rsidRDefault="007A4845" w:rsidP="007A4845">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1.3.1 Transferencias corrientes al Sector Público </w:t>
            </w:r>
          </w:p>
        </w:tc>
        <w:tc>
          <w:tcPr>
            <w:tcW w:w="1720" w:type="dxa"/>
            <w:tcBorders>
              <w:top w:val="nil"/>
              <w:left w:val="nil"/>
              <w:bottom w:val="nil"/>
              <w:right w:val="nil"/>
            </w:tcBorders>
            <w:noWrap/>
            <w:vAlign w:val="bottom"/>
            <w:hideMark/>
          </w:tcPr>
          <w:p w14:paraId="64D0B167"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79 394,8</w:t>
            </w:r>
          </w:p>
        </w:tc>
        <w:tc>
          <w:tcPr>
            <w:tcW w:w="1720" w:type="dxa"/>
            <w:tcBorders>
              <w:top w:val="nil"/>
              <w:left w:val="nil"/>
              <w:bottom w:val="nil"/>
              <w:right w:val="nil"/>
            </w:tcBorders>
            <w:noWrap/>
            <w:vAlign w:val="bottom"/>
            <w:hideMark/>
          </w:tcPr>
          <w:p w14:paraId="3532AFF5"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74952749"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79 394,8</w:t>
            </w:r>
          </w:p>
        </w:tc>
      </w:tr>
      <w:tr w:rsidR="007A4845" w:rsidRPr="00E440A7" w14:paraId="18758F72" w14:textId="77777777" w:rsidTr="007A4845">
        <w:trPr>
          <w:trHeight w:val="260"/>
        </w:trPr>
        <w:tc>
          <w:tcPr>
            <w:tcW w:w="4678" w:type="dxa"/>
            <w:tcBorders>
              <w:top w:val="nil"/>
              <w:left w:val="nil"/>
              <w:bottom w:val="nil"/>
              <w:right w:val="nil"/>
            </w:tcBorders>
            <w:noWrap/>
            <w:vAlign w:val="bottom"/>
            <w:hideMark/>
          </w:tcPr>
          <w:p w14:paraId="41333070" w14:textId="77777777" w:rsidR="007A4845" w:rsidRPr="00E440A7" w:rsidRDefault="007A4845" w:rsidP="007A4845">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1.3.2 Transferencias corrientes al Sector Privado</w:t>
            </w:r>
          </w:p>
        </w:tc>
        <w:tc>
          <w:tcPr>
            <w:tcW w:w="1720" w:type="dxa"/>
            <w:tcBorders>
              <w:top w:val="nil"/>
              <w:left w:val="nil"/>
              <w:bottom w:val="nil"/>
              <w:right w:val="nil"/>
            </w:tcBorders>
            <w:noWrap/>
            <w:vAlign w:val="bottom"/>
            <w:hideMark/>
          </w:tcPr>
          <w:p w14:paraId="63D61825"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18 461 393,9</w:t>
            </w:r>
          </w:p>
        </w:tc>
        <w:tc>
          <w:tcPr>
            <w:tcW w:w="1720" w:type="dxa"/>
            <w:tcBorders>
              <w:top w:val="nil"/>
              <w:left w:val="nil"/>
              <w:bottom w:val="nil"/>
              <w:right w:val="nil"/>
            </w:tcBorders>
            <w:noWrap/>
            <w:vAlign w:val="bottom"/>
            <w:hideMark/>
          </w:tcPr>
          <w:p w14:paraId="27692D04"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188 109,0</w:t>
            </w:r>
          </w:p>
        </w:tc>
        <w:tc>
          <w:tcPr>
            <w:tcW w:w="1720" w:type="dxa"/>
            <w:tcBorders>
              <w:top w:val="nil"/>
              <w:left w:val="nil"/>
              <w:bottom w:val="nil"/>
              <w:right w:val="nil"/>
            </w:tcBorders>
            <w:noWrap/>
            <w:vAlign w:val="bottom"/>
            <w:hideMark/>
          </w:tcPr>
          <w:p w14:paraId="08F0C9AC"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18 649 502,9</w:t>
            </w:r>
          </w:p>
        </w:tc>
      </w:tr>
      <w:tr w:rsidR="007A4845" w:rsidRPr="00E440A7" w14:paraId="32BB100E" w14:textId="77777777" w:rsidTr="007A4845">
        <w:trPr>
          <w:trHeight w:val="260"/>
        </w:trPr>
        <w:tc>
          <w:tcPr>
            <w:tcW w:w="4678" w:type="dxa"/>
            <w:tcBorders>
              <w:top w:val="nil"/>
              <w:left w:val="nil"/>
              <w:bottom w:val="nil"/>
              <w:right w:val="nil"/>
            </w:tcBorders>
            <w:noWrap/>
            <w:vAlign w:val="bottom"/>
            <w:hideMark/>
          </w:tcPr>
          <w:p w14:paraId="710CD896" w14:textId="77777777" w:rsidR="007A4845" w:rsidRPr="00E440A7" w:rsidRDefault="007A4845" w:rsidP="007A4845">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1.3.3  Transferencias corrientes al Sector Externo</w:t>
            </w:r>
          </w:p>
        </w:tc>
        <w:tc>
          <w:tcPr>
            <w:tcW w:w="1720" w:type="dxa"/>
            <w:tcBorders>
              <w:top w:val="nil"/>
              <w:left w:val="nil"/>
              <w:bottom w:val="nil"/>
              <w:right w:val="nil"/>
            </w:tcBorders>
            <w:noWrap/>
            <w:vAlign w:val="bottom"/>
            <w:hideMark/>
          </w:tcPr>
          <w:p w14:paraId="14DDD9F9"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53 143,7</w:t>
            </w:r>
          </w:p>
        </w:tc>
        <w:tc>
          <w:tcPr>
            <w:tcW w:w="1720" w:type="dxa"/>
            <w:tcBorders>
              <w:top w:val="nil"/>
              <w:left w:val="nil"/>
              <w:bottom w:val="nil"/>
              <w:right w:val="nil"/>
            </w:tcBorders>
            <w:noWrap/>
            <w:vAlign w:val="bottom"/>
            <w:hideMark/>
          </w:tcPr>
          <w:p w14:paraId="1DFFD317"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7A51E495"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53 143,7</w:t>
            </w:r>
          </w:p>
        </w:tc>
      </w:tr>
      <w:tr w:rsidR="007A4845" w:rsidRPr="00E440A7" w14:paraId="2A38E161" w14:textId="77777777" w:rsidTr="007A4845">
        <w:trPr>
          <w:trHeight w:val="260"/>
        </w:trPr>
        <w:tc>
          <w:tcPr>
            <w:tcW w:w="4678" w:type="dxa"/>
            <w:tcBorders>
              <w:top w:val="nil"/>
              <w:left w:val="nil"/>
              <w:bottom w:val="nil"/>
              <w:right w:val="nil"/>
            </w:tcBorders>
            <w:noWrap/>
            <w:vAlign w:val="bottom"/>
            <w:hideMark/>
          </w:tcPr>
          <w:p w14:paraId="4D63C087"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p>
        </w:tc>
        <w:tc>
          <w:tcPr>
            <w:tcW w:w="1720" w:type="dxa"/>
            <w:tcBorders>
              <w:top w:val="nil"/>
              <w:left w:val="nil"/>
              <w:bottom w:val="nil"/>
              <w:right w:val="nil"/>
            </w:tcBorders>
            <w:noWrap/>
            <w:vAlign w:val="bottom"/>
            <w:hideMark/>
          </w:tcPr>
          <w:p w14:paraId="06DDD3E9" w14:textId="77777777" w:rsidR="007A4845" w:rsidRPr="00E440A7" w:rsidRDefault="007A4845" w:rsidP="007A4845">
            <w:pPr>
              <w:spacing w:before="0" w:after="0" w:line="240" w:lineRule="auto"/>
              <w:ind w:firstLineChars="200" w:firstLine="4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07175575" w14:textId="77777777" w:rsidR="007A4845" w:rsidRPr="00E440A7" w:rsidRDefault="007A4845" w:rsidP="007A4845">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25362BBE" w14:textId="77777777" w:rsidR="007A4845" w:rsidRPr="00E440A7" w:rsidRDefault="007A4845" w:rsidP="007A4845">
            <w:pPr>
              <w:spacing w:before="0" w:after="0" w:line="240" w:lineRule="auto"/>
              <w:rPr>
                <w:rFonts w:ascii="Times New Roman" w:eastAsia="Times New Roman" w:hAnsi="Times New Roman" w:cs="Times New Roman"/>
                <w:lang w:eastAsia="es-CR"/>
              </w:rPr>
            </w:pPr>
          </w:p>
        </w:tc>
      </w:tr>
      <w:tr w:rsidR="007A4845" w:rsidRPr="00E440A7" w14:paraId="0F06AB30" w14:textId="77777777" w:rsidTr="007A4845">
        <w:trPr>
          <w:trHeight w:val="260"/>
        </w:trPr>
        <w:tc>
          <w:tcPr>
            <w:tcW w:w="4678" w:type="dxa"/>
            <w:tcBorders>
              <w:top w:val="nil"/>
              <w:left w:val="nil"/>
              <w:bottom w:val="single" w:sz="4" w:space="0" w:color="A6A6A6"/>
              <w:right w:val="nil"/>
            </w:tcBorders>
            <w:noWrap/>
            <w:vAlign w:val="bottom"/>
            <w:hideMark/>
          </w:tcPr>
          <w:p w14:paraId="632B1968" w14:textId="77777777" w:rsidR="007A4845" w:rsidRPr="00E440A7" w:rsidRDefault="007A4845" w:rsidP="007A4845">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 GASTOS DE CAPITAL</w:t>
            </w:r>
          </w:p>
        </w:tc>
        <w:tc>
          <w:tcPr>
            <w:tcW w:w="1720" w:type="dxa"/>
            <w:tcBorders>
              <w:top w:val="nil"/>
              <w:left w:val="nil"/>
              <w:bottom w:val="single" w:sz="4" w:space="0" w:color="A6A6A6"/>
              <w:right w:val="nil"/>
            </w:tcBorders>
            <w:noWrap/>
            <w:vAlign w:val="bottom"/>
            <w:hideMark/>
          </w:tcPr>
          <w:p w14:paraId="077A9C74" w14:textId="77777777" w:rsidR="007A4845" w:rsidRPr="00E440A7" w:rsidRDefault="007A4845" w:rsidP="007A4845">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25 623 685,7</w:t>
            </w:r>
          </w:p>
        </w:tc>
        <w:tc>
          <w:tcPr>
            <w:tcW w:w="1720" w:type="dxa"/>
            <w:tcBorders>
              <w:top w:val="nil"/>
              <w:left w:val="nil"/>
              <w:bottom w:val="single" w:sz="4" w:space="0" w:color="A6A6A6"/>
              <w:right w:val="nil"/>
            </w:tcBorders>
            <w:noWrap/>
            <w:vAlign w:val="bottom"/>
            <w:hideMark/>
          </w:tcPr>
          <w:p w14:paraId="05D0B050" w14:textId="77777777" w:rsidR="007A4845" w:rsidRPr="00E440A7" w:rsidRDefault="007A4845" w:rsidP="007A4845">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1 341 704,5</w:t>
            </w:r>
          </w:p>
        </w:tc>
        <w:tc>
          <w:tcPr>
            <w:tcW w:w="1720" w:type="dxa"/>
            <w:tcBorders>
              <w:top w:val="nil"/>
              <w:left w:val="nil"/>
              <w:bottom w:val="single" w:sz="4" w:space="0" w:color="A6A6A6"/>
              <w:right w:val="nil"/>
            </w:tcBorders>
            <w:noWrap/>
            <w:vAlign w:val="bottom"/>
            <w:hideMark/>
          </w:tcPr>
          <w:p w14:paraId="320899F2" w14:textId="77777777" w:rsidR="007A4845" w:rsidRPr="00E440A7" w:rsidRDefault="007A4845" w:rsidP="007A4845">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26 965 390,2</w:t>
            </w:r>
          </w:p>
        </w:tc>
      </w:tr>
      <w:tr w:rsidR="007A4845" w:rsidRPr="00E440A7" w14:paraId="21AAC848" w14:textId="77777777" w:rsidTr="007A4845">
        <w:trPr>
          <w:trHeight w:val="260"/>
        </w:trPr>
        <w:tc>
          <w:tcPr>
            <w:tcW w:w="4678" w:type="dxa"/>
            <w:tcBorders>
              <w:top w:val="nil"/>
              <w:left w:val="nil"/>
              <w:bottom w:val="nil"/>
              <w:right w:val="nil"/>
            </w:tcBorders>
            <w:noWrap/>
            <w:vAlign w:val="bottom"/>
            <w:hideMark/>
          </w:tcPr>
          <w:p w14:paraId="0DE214DA" w14:textId="77777777" w:rsidR="007A4845" w:rsidRPr="00E440A7" w:rsidRDefault="007A4845" w:rsidP="007A4845">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2.1 FORMACIÓN DE CAPITAL</w:t>
            </w:r>
          </w:p>
        </w:tc>
        <w:tc>
          <w:tcPr>
            <w:tcW w:w="1720" w:type="dxa"/>
            <w:tcBorders>
              <w:top w:val="nil"/>
              <w:left w:val="nil"/>
              <w:bottom w:val="nil"/>
              <w:right w:val="nil"/>
            </w:tcBorders>
            <w:noWrap/>
            <w:vAlign w:val="bottom"/>
            <w:hideMark/>
          </w:tcPr>
          <w:p w14:paraId="35469C74" w14:textId="77777777" w:rsidR="007A4845" w:rsidRPr="00E440A7" w:rsidRDefault="007A4845" w:rsidP="007A4845">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6 033 920,1</w:t>
            </w:r>
          </w:p>
        </w:tc>
        <w:tc>
          <w:tcPr>
            <w:tcW w:w="1720" w:type="dxa"/>
            <w:tcBorders>
              <w:top w:val="nil"/>
              <w:left w:val="nil"/>
              <w:bottom w:val="nil"/>
              <w:right w:val="nil"/>
            </w:tcBorders>
            <w:noWrap/>
            <w:vAlign w:val="bottom"/>
            <w:hideMark/>
          </w:tcPr>
          <w:p w14:paraId="70ECDCE3" w14:textId="77777777" w:rsidR="007A4845" w:rsidRPr="00E440A7" w:rsidRDefault="007A4845" w:rsidP="007A4845">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w:t>
            </w:r>
          </w:p>
        </w:tc>
        <w:tc>
          <w:tcPr>
            <w:tcW w:w="1720" w:type="dxa"/>
            <w:tcBorders>
              <w:top w:val="nil"/>
              <w:left w:val="nil"/>
              <w:bottom w:val="nil"/>
              <w:right w:val="nil"/>
            </w:tcBorders>
            <w:noWrap/>
            <w:vAlign w:val="bottom"/>
            <w:hideMark/>
          </w:tcPr>
          <w:p w14:paraId="49E2ECFF" w14:textId="77777777" w:rsidR="007A4845" w:rsidRPr="00E440A7" w:rsidRDefault="007A4845" w:rsidP="007A4845">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6 033 920,1</w:t>
            </w:r>
          </w:p>
        </w:tc>
      </w:tr>
      <w:tr w:rsidR="007A4845" w:rsidRPr="00E440A7" w14:paraId="15323744" w14:textId="77777777" w:rsidTr="007A4845">
        <w:trPr>
          <w:trHeight w:val="260"/>
        </w:trPr>
        <w:tc>
          <w:tcPr>
            <w:tcW w:w="4678" w:type="dxa"/>
            <w:tcBorders>
              <w:top w:val="nil"/>
              <w:left w:val="nil"/>
              <w:bottom w:val="nil"/>
              <w:right w:val="nil"/>
            </w:tcBorders>
            <w:noWrap/>
            <w:vAlign w:val="bottom"/>
            <w:hideMark/>
          </w:tcPr>
          <w:p w14:paraId="2FD23D3C" w14:textId="77777777" w:rsidR="007A4845" w:rsidRPr="00E440A7" w:rsidRDefault="007A4845" w:rsidP="007A4845">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2.1.1 Edificaciones</w:t>
            </w:r>
          </w:p>
        </w:tc>
        <w:tc>
          <w:tcPr>
            <w:tcW w:w="1720" w:type="dxa"/>
            <w:tcBorders>
              <w:top w:val="nil"/>
              <w:left w:val="nil"/>
              <w:bottom w:val="nil"/>
              <w:right w:val="nil"/>
            </w:tcBorders>
            <w:noWrap/>
            <w:vAlign w:val="bottom"/>
            <w:hideMark/>
          </w:tcPr>
          <w:p w14:paraId="2F8400C9"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5 824 515,5</w:t>
            </w:r>
          </w:p>
        </w:tc>
        <w:tc>
          <w:tcPr>
            <w:tcW w:w="1720" w:type="dxa"/>
            <w:tcBorders>
              <w:top w:val="nil"/>
              <w:left w:val="nil"/>
              <w:bottom w:val="nil"/>
              <w:right w:val="nil"/>
            </w:tcBorders>
            <w:noWrap/>
            <w:vAlign w:val="bottom"/>
            <w:hideMark/>
          </w:tcPr>
          <w:p w14:paraId="761EFEA0"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1E1B37A3"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5 824 515,5</w:t>
            </w:r>
          </w:p>
        </w:tc>
      </w:tr>
      <w:tr w:rsidR="007A4845" w:rsidRPr="00E440A7" w14:paraId="1F63C171" w14:textId="77777777" w:rsidTr="007A4845">
        <w:trPr>
          <w:trHeight w:val="260"/>
        </w:trPr>
        <w:tc>
          <w:tcPr>
            <w:tcW w:w="4678" w:type="dxa"/>
            <w:tcBorders>
              <w:top w:val="nil"/>
              <w:left w:val="nil"/>
              <w:bottom w:val="nil"/>
              <w:right w:val="nil"/>
            </w:tcBorders>
            <w:noWrap/>
            <w:vAlign w:val="bottom"/>
            <w:hideMark/>
          </w:tcPr>
          <w:p w14:paraId="427EF762" w14:textId="77777777" w:rsidR="007A4845" w:rsidRPr="00E440A7" w:rsidRDefault="007A4845" w:rsidP="007A4845">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2.1.4 Instalaciones</w:t>
            </w:r>
          </w:p>
        </w:tc>
        <w:tc>
          <w:tcPr>
            <w:tcW w:w="1720" w:type="dxa"/>
            <w:tcBorders>
              <w:top w:val="nil"/>
              <w:left w:val="nil"/>
              <w:bottom w:val="nil"/>
              <w:right w:val="nil"/>
            </w:tcBorders>
            <w:noWrap/>
            <w:vAlign w:val="bottom"/>
            <w:hideMark/>
          </w:tcPr>
          <w:p w14:paraId="1BE52F9D"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82 122,6</w:t>
            </w:r>
          </w:p>
        </w:tc>
        <w:tc>
          <w:tcPr>
            <w:tcW w:w="1720" w:type="dxa"/>
            <w:tcBorders>
              <w:top w:val="nil"/>
              <w:left w:val="nil"/>
              <w:bottom w:val="nil"/>
              <w:right w:val="nil"/>
            </w:tcBorders>
            <w:noWrap/>
            <w:vAlign w:val="bottom"/>
            <w:hideMark/>
          </w:tcPr>
          <w:p w14:paraId="426058AD"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0536B8FF"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82 122,6</w:t>
            </w:r>
          </w:p>
        </w:tc>
      </w:tr>
      <w:tr w:rsidR="007A4845" w:rsidRPr="00E440A7" w14:paraId="70619BB1" w14:textId="77777777" w:rsidTr="007A4845">
        <w:trPr>
          <w:trHeight w:val="260"/>
        </w:trPr>
        <w:tc>
          <w:tcPr>
            <w:tcW w:w="4678" w:type="dxa"/>
            <w:tcBorders>
              <w:top w:val="nil"/>
              <w:left w:val="nil"/>
              <w:bottom w:val="nil"/>
              <w:right w:val="nil"/>
            </w:tcBorders>
            <w:noWrap/>
            <w:vAlign w:val="bottom"/>
            <w:hideMark/>
          </w:tcPr>
          <w:p w14:paraId="5100C55F" w14:textId="77777777" w:rsidR="007A4845" w:rsidRPr="00E440A7" w:rsidRDefault="007A4845" w:rsidP="007A4845">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2.1.5 Otras obras</w:t>
            </w:r>
          </w:p>
        </w:tc>
        <w:tc>
          <w:tcPr>
            <w:tcW w:w="1720" w:type="dxa"/>
            <w:tcBorders>
              <w:top w:val="nil"/>
              <w:left w:val="nil"/>
              <w:bottom w:val="nil"/>
              <w:right w:val="nil"/>
            </w:tcBorders>
            <w:noWrap/>
            <w:vAlign w:val="bottom"/>
            <w:hideMark/>
          </w:tcPr>
          <w:p w14:paraId="25A0A5A1"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115,3</w:t>
            </w:r>
          </w:p>
        </w:tc>
        <w:tc>
          <w:tcPr>
            <w:tcW w:w="1720" w:type="dxa"/>
            <w:tcBorders>
              <w:top w:val="nil"/>
              <w:left w:val="nil"/>
              <w:bottom w:val="nil"/>
              <w:right w:val="nil"/>
            </w:tcBorders>
            <w:noWrap/>
            <w:vAlign w:val="bottom"/>
            <w:hideMark/>
          </w:tcPr>
          <w:p w14:paraId="1EFEDC58"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3257E10E"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115,3</w:t>
            </w:r>
          </w:p>
        </w:tc>
      </w:tr>
      <w:tr w:rsidR="007A4845" w:rsidRPr="00E440A7" w14:paraId="777FB8B7" w14:textId="77777777" w:rsidTr="007A4845">
        <w:trPr>
          <w:trHeight w:val="260"/>
        </w:trPr>
        <w:tc>
          <w:tcPr>
            <w:tcW w:w="4678" w:type="dxa"/>
            <w:tcBorders>
              <w:top w:val="nil"/>
              <w:left w:val="nil"/>
              <w:bottom w:val="nil"/>
              <w:right w:val="nil"/>
            </w:tcBorders>
            <w:noWrap/>
            <w:vAlign w:val="bottom"/>
            <w:hideMark/>
          </w:tcPr>
          <w:p w14:paraId="6B9ECBAF" w14:textId="77777777" w:rsidR="007A4845" w:rsidRPr="00E440A7" w:rsidRDefault="007A4845" w:rsidP="007A4845">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2.1.2 Vías de comunicación</w:t>
            </w:r>
          </w:p>
        </w:tc>
        <w:tc>
          <w:tcPr>
            <w:tcW w:w="1720" w:type="dxa"/>
            <w:tcBorders>
              <w:top w:val="nil"/>
              <w:left w:val="nil"/>
              <w:bottom w:val="nil"/>
              <w:right w:val="nil"/>
            </w:tcBorders>
            <w:noWrap/>
            <w:vAlign w:val="bottom"/>
            <w:hideMark/>
          </w:tcPr>
          <w:p w14:paraId="45F8F87A"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127 166,7</w:t>
            </w:r>
          </w:p>
        </w:tc>
        <w:tc>
          <w:tcPr>
            <w:tcW w:w="1720" w:type="dxa"/>
            <w:tcBorders>
              <w:top w:val="nil"/>
              <w:left w:val="nil"/>
              <w:bottom w:val="nil"/>
              <w:right w:val="nil"/>
            </w:tcBorders>
            <w:noWrap/>
            <w:vAlign w:val="bottom"/>
            <w:hideMark/>
          </w:tcPr>
          <w:p w14:paraId="7B613C8E"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5C5D046D"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127 166,7</w:t>
            </w:r>
          </w:p>
        </w:tc>
      </w:tr>
      <w:tr w:rsidR="007A4845" w:rsidRPr="00E440A7" w14:paraId="06FDC76C" w14:textId="77777777" w:rsidTr="007A4845">
        <w:trPr>
          <w:trHeight w:val="260"/>
        </w:trPr>
        <w:tc>
          <w:tcPr>
            <w:tcW w:w="4678" w:type="dxa"/>
            <w:tcBorders>
              <w:top w:val="nil"/>
              <w:left w:val="nil"/>
              <w:bottom w:val="nil"/>
              <w:right w:val="nil"/>
            </w:tcBorders>
            <w:noWrap/>
            <w:vAlign w:val="bottom"/>
            <w:hideMark/>
          </w:tcPr>
          <w:p w14:paraId="79DE2CA1"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p>
        </w:tc>
        <w:tc>
          <w:tcPr>
            <w:tcW w:w="1720" w:type="dxa"/>
            <w:tcBorders>
              <w:top w:val="nil"/>
              <w:left w:val="nil"/>
              <w:bottom w:val="nil"/>
              <w:right w:val="nil"/>
            </w:tcBorders>
            <w:noWrap/>
            <w:vAlign w:val="bottom"/>
            <w:hideMark/>
          </w:tcPr>
          <w:p w14:paraId="5B6308E8" w14:textId="77777777" w:rsidR="007A4845" w:rsidRPr="00E440A7" w:rsidRDefault="007A4845" w:rsidP="007A4845">
            <w:pPr>
              <w:spacing w:before="0" w:after="0" w:line="240" w:lineRule="auto"/>
              <w:ind w:firstLineChars="200" w:firstLine="4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0159A632" w14:textId="77777777" w:rsidR="007A4845" w:rsidRPr="00E440A7" w:rsidRDefault="007A4845" w:rsidP="007A4845">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67496D94" w14:textId="77777777" w:rsidR="007A4845" w:rsidRPr="00E440A7" w:rsidRDefault="007A4845" w:rsidP="007A4845">
            <w:pPr>
              <w:spacing w:before="0" w:after="0" w:line="240" w:lineRule="auto"/>
              <w:rPr>
                <w:rFonts w:ascii="Times New Roman" w:eastAsia="Times New Roman" w:hAnsi="Times New Roman" w:cs="Times New Roman"/>
                <w:lang w:eastAsia="es-CR"/>
              </w:rPr>
            </w:pPr>
          </w:p>
        </w:tc>
      </w:tr>
      <w:tr w:rsidR="007A4845" w:rsidRPr="00E440A7" w14:paraId="1181917F" w14:textId="77777777" w:rsidTr="007A4845">
        <w:trPr>
          <w:trHeight w:val="260"/>
        </w:trPr>
        <w:tc>
          <w:tcPr>
            <w:tcW w:w="4678" w:type="dxa"/>
            <w:tcBorders>
              <w:top w:val="nil"/>
              <w:left w:val="nil"/>
              <w:bottom w:val="nil"/>
              <w:right w:val="nil"/>
            </w:tcBorders>
            <w:noWrap/>
            <w:vAlign w:val="bottom"/>
            <w:hideMark/>
          </w:tcPr>
          <w:p w14:paraId="50D83474" w14:textId="77777777" w:rsidR="007A4845" w:rsidRPr="00E440A7" w:rsidRDefault="007A4845" w:rsidP="007A4845">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2.2 ADQUISICIÓN DE ACTIVOS</w:t>
            </w:r>
          </w:p>
        </w:tc>
        <w:tc>
          <w:tcPr>
            <w:tcW w:w="1720" w:type="dxa"/>
            <w:tcBorders>
              <w:top w:val="nil"/>
              <w:left w:val="nil"/>
              <w:bottom w:val="nil"/>
              <w:right w:val="nil"/>
            </w:tcBorders>
            <w:noWrap/>
            <w:vAlign w:val="bottom"/>
            <w:hideMark/>
          </w:tcPr>
          <w:p w14:paraId="11612527" w14:textId="77777777" w:rsidR="007A4845" w:rsidRPr="00E440A7" w:rsidRDefault="007A4845" w:rsidP="007A4845">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19 589 765,6</w:t>
            </w:r>
          </w:p>
        </w:tc>
        <w:tc>
          <w:tcPr>
            <w:tcW w:w="1720" w:type="dxa"/>
            <w:tcBorders>
              <w:top w:val="nil"/>
              <w:left w:val="nil"/>
              <w:bottom w:val="nil"/>
              <w:right w:val="nil"/>
            </w:tcBorders>
            <w:noWrap/>
            <w:vAlign w:val="bottom"/>
            <w:hideMark/>
          </w:tcPr>
          <w:p w14:paraId="56DB08EE" w14:textId="77777777" w:rsidR="007A4845" w:rsidRPr="00E440A7" w:rsidRDefault="007A4845" w:rsidP="007A4845">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1 341 704,5</w:t>
            </w:r>
          </w:p>
        </w:tc>
        <w:tc>
          <w:tcPr>
            <w:tcW w:w="1720" w:type="dxa"/>
            <w:tcBorders>
              <w:top w:val="nil"/>
              <w:left w:val="nil"/>
              <w:bottom w:val="nil"/>
              <w:right w:val="nil"/>
            </w:tcBorders>
            <w:noWrap/>
            <w:vAlign w:val="bottom"/>
            <w:hideMark/>
          </w:tcPr>
          <w:p w14:paraId="2BF28268" w14:textId="77777777" w:rsidR="007A4845" w:rsidRPr="00E440A7" w:rsidRDefault="007A4845" w:rsidP="007A4845">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20 931 470,1</w:t>
            </w:r>
          </w:p>
        </w:tc>
      </w:tr>
      <w:tr w:rsidR="007A4845" w:rsidRPr="00E440A7" w14:paraId="63689954" w14:textId="77777777" w:rsidTr="007A4845">
        <w:trPr>
          <w:trHeight w:val="260"/>
        </w:trPr>
        <w:tc>
          <w:tcPr>
            <w:tcW w:w="4678" w:type="dxa"/>
            <w:tcBorders>
              <w:top w:val="nil"/>
              <w:left w:val="nil"/>
              <w:bottom w:val="nil"/>
              <w:right w:val="nil"/>
            </w:tcBorders>
            <w:noWrap/>
            <w:vAlign w:val="bottom"/>
            <w:hideMark/>
          </w:tcPr>
          <w:p w14:paraId="32B77414" w14:textId="77777777" w:rsidR="007A4845" w:rsidRPr="00E440A7" w:rsidRDefault="007A4845" w:rsidP="007A4845">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2.2.1 Maquinaria y equipo </w:t>
            </w:r>
          </w:p>
        </w:tc>
        <w:tc>
          <w:tcPr>
            <w:tcW w:w="1720" w:type="dxa"/>
            <w:tcBorders>
              <w:top w:val="nil"/>
              <w:left w:val="nil"/>
              <w:bottom w:val="nil"/>
              <w:right w:val="nil"/>
            </w:tcBorders>
            <w:noWrap/>
            <w:vAlign w:val="bottom"/>
            <w:hideMark/>
          </w:tcPr>
          <w:p w14:paraId="42ECECEC"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17 249 128,6</w:t>
            </w:r>
          </w:p>
        </w:tc>
        <w:tc>
          <w:tcPr>
            <w:tcW w:w="1720" w:type="dxa"/>
            <w:tcBorders>
              <w:top w:val="nil"/>
              <w:left w:val="nil"/>
              <w:bottom w:val="nil"/>
              <w:right w:val="nil"/>
            </w:tcBorders>
            <w:noWrap/>
            <w:vAlign w:val="bottom"/>
            <w:hideMark/>
          </w:tcPr>
          <w:p w14:paraId="1649E26B"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1 341 704,5</w:t>
            </w:r>
          </w:p>
        </w:tc>
        <w:tc>
          <w:tcPr>
            <w:tcW w:w="1720" w:type="dxa"/>
            <w:tcBorders>
              <w:top w:val="nil"/>
              <w:left w:val="nil"/>
              <w:bottom w:val="nil"/>
              <w:right w:val="nil"/>
            </w:tcBorders>
            <w:noWrap/>
            <w:vAlign w:val="bottom"/>
            <w:hideMark/>
          </w:tcPr>
          <w:p w14:paraId="2B7FDDB1"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18 590 833,1</w:t>
            </w:r>
          </w:p>
        </w:tc>
      </w:tr>
      <w:tr w:rsidR="007A4845" w:rsidRPr="00E440A7" w14:paraId="2FA5D613" w14:textId="77777777" w:rsidTr="007A4845">
        <w:trPr>
          <w:trHeight w:val="260"/>
        </w:trPr>
        <w:tc>
          <w:tcPr>
            <w:tcW w:w="4678" w:type="dxa"/>
            <w:tcBorders>
              <w:top w:val="nil"/>
              <w:left w:val="nil"/>
              <w:bottom w:val="nil"/>
              <w:right w:val="nil"/>
            </w:tcBorders>
            <w:noWrap/>
            <w:vAlign w:val="bottom"/>
            <w:hideMark/>
          </w:tcPr>
          <w:p w14:paraId="3ECF170A" w14:textId="77777777" w:rsidR="007A4845" w:rsidRPr="00E440A7" w:rsidRDefault="007A4845" w:rsidP="007A4845">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2.2.3 Edificios</w:t>
            </w:r>
          </w:p>
        </w:tc>
        <w:tc>
          <w:tcPr>
            <w:tcW w:w="1720" w:type="dxa"/>
            <w:tcBorders>
              <w:top w:val="nil"/>
              <w:left w:val="nil"/>
              <w:bottom w:val="nil"/>
              <w:right w:val="nil"/>
            </w:tcBorders>
            <w:noWrap/>
            <w:vAlign w:val="bottom"/>
            <w:hideMark/>
          </w:tcPr>
          <w:p w14:paraId="29B3A736"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356 607,9</w:t>
            </w:r>
          </w:p>
        </w:tc>
        <w:tc>
          <w:tcPr>
            <w:tcW w:w="1720" w:type="dxa"/>
            <w:tcBorders>
              <w:top w:val="nil"/>
              <w:left w:val="nil"/>
              <w:bottom w:val="nil"/>
              <w:right w:val="nil"/>
            </w:tcBorders>
            <w:noWrap/>
            <w:vAlign w:val="bottom"/>
            <w:hideMark/>
          </w:tcPr>
          <w:p w14:paraId="6C228E84"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04C25E3C"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356 607,9</w:t>
            </w:r>
          </w:p>
        </w:tc>
      </w:tr>
      <w:tr w:rsidR="007A4845" w:rsidRPr="00E440A7" w14:paraId="552B7A4E" w14:textId="77777777" w:rsidTr="007A4845">
        <w:trPr>
          <w:trHeight w:val="260"/>
        </w:trPr>
        <w:tc>
          <w:tcPr>
            <w:tcW w:w="4678" w:type="dxa"/>
            <w:tcBorders>
              <w:top w:val="nil"/>
              <w:left w:val="nil"/>
              <w:bottom w:val="nil"/>
              <w:right w:val="nil"/>
            </w:tcBorders>
            <w:noWrap/>
            <w:vAlign w:val="bottom"/>
            <w:hideMark/>
          </w:tcPr>
          <w:p w14:paraId="08126C2D" w14:textId="77777777" w:rsidR="007A4845" w:rsidRPr="00E440A7" w:rsidRDefault="007A4845" w:rsidP="007A4845">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2.2.4 Intangibles</w:t>
            </w:r>
          </w:p>
        </w:tc>
        <w:tc>
          <w:tcPr>
            <w:tcW w:w="1720" w:type="dxa"/>
            <w:tcBorders>
              <w:top w:val="nil"/>
              <w:left w:val="nil"/>
              <w:bottom w:val="nil"/>
              <w:right w:val="nil"/>
            </w:tcBorders>
            <w:noWrap/>
            <w:vAlign w:val="bottom"/>
            <w:hideMark/>
          </w:tcPr>
          <w:p w14:paraId="45CCA296"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1 984 029,0</w:t>
            </w:r>
          </w:p>
        </w:tc>
        <w:tc>
          <w:tcPr>
            <w:tcW w:w="1720" w:type="dxa"/>
            <w:tcBorders>
              <w:top w:val="nil"/>
              <w:left w:val="nil"/>
              <w:bottom w:val="nil"/>
              <w:right w:val="nil"/>
            </w:tcBorders>
            <w:noWrap/>
            <w:vAlign w:val="bottom"/>
            <w:hideMark/>
          </w:tcPr>
          <w:p w14:paraId="56861CB9"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7208C2F1"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1 984 029,0</w:t>
            </w:r>
          </w:p>
        </w:tc>
      </w:tr>
      <w:tr w:rsidR="007A4845" w:rsidRPr="00E440A7" w14:paraId="2528FB1F" w14:textId="77777777" w:rsidTr="007A4845">
        <w:trPr>
          <w:trHeight w:val="260"/>
        </w:trPr>
        <w:tc>
          <w:tcPr>
            <w:tcW w:w="4678" w:type="dxa"/>
            <w:tcBorders>
              <w:top w:val="nil"/>
              <w:left w:val="nil"/>
              <w:bottom w:val="nil"/>
              <w:right w:val="nil"/>
            </w:tcBorders>
            <w:noWrap/>
            <w:vAlign w:val="bottom"/>
            <w:hideMark/>
          </w:tcPr>
          <w:p w14:paraId="7FFFEBC2"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p>
        </w:tc>
        <w:tc>
          <w:tcPr>
            <w:tcW w:w="1720" w:type="dxa"/>
            <w:tcBorders>
              <w:top w:val="nil"/>
              <w:left w:val="nil"/>
              <w:bottom w:val="nil"/>
              <w:right w:val="nil"/>
            </w:tcBorders>
            <w:noWrap/>
            <w:vAlign w:val="bottom"/>
            <w:hideMark/>
          </w:tcPr>
          <w:p w14:paraId="1804611F" w14:textId="77777777" w:rsidR="007A4845" w:rsidRPr="00E440A7" w:rsidRDefault="007A4845" w:rsidP="007A4845">
            <w:pPr>
              <w:spacing w:before="0" w:after="0" w:line="240" w:lineRule="auto"/>
              <w:ind w:firstLineChars="200" w:firstLine="4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7B0EAE9C" w14:textId="77777777" w:rsidR="007A4845" w:rsidRPr="00E440A7" w:rsidRDefault="007A4845" w:rsidP="007A4845">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7D4D9A64" w14:textId="77777777" w:rsidR="007A4845" w:rsidRPr="00E440A7" w:rsidRDefault="007A4845" w:rsidP="007A4845">
            <w:pPr>
              <w:spacing w:before="0" w:after="0" w:line="240" w:lineRule="auto"/>
              <w:rPr>
                <w:rFonts w:ascii="Times New Roman" w:eastAsia="Times New Roman" w:hAnsi="Times New Roman" w:cs="Times New Roman"/>
                <w:lang w:eastAsia="es-CR"/>
              </w:rPr>
            </w:pPr>
          </w:p>
        </w:tc>
      </w:tr>
      <w:tr w:rsidR="007A4845" w:rsidRPr="00E440A7" w14:paraId="05996891" w14:textId="77777777" w:rsidTr="007A4845">
        <w:trPr>
          <w:trHeight w:val="260"/>
        </w:trPr>
        <w:tc>
          <w:tcPr>
            <w:tcW w:w="4678" w:type="dxa"/>
            <w:tcBorders>
              <w:top w:val="nil"/>
              <w:left w:val="nil"/>
              <w:bottom w:val="single" w:sz="4" w:space="0" w:color="A6A6A6"/>
              <w:right w:val="nil"/>
            </w:tcBorders>
            <w:noWrap/>
            <w:vAlign w:val="bottom"/>
            <w:hideMark/>
          </w:tcPr>
          <w:p w14:paraId="3036936D" w14:textId="77777777" w:rsidR="007A4845" w:rsidRPr="00E440A7" w:rsidRDefault="007A4845" w:rsidP="007A4845">
            <w:pPr>
              <w:spacing w:before="0" w:after="0" w:line="240" w:lineRule="auto"/>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 TRANSACCIONES FINANCIERAS</w:t>
            </w:r>
          </w:p>
        </w:tc>
        <w:tc>
          <w:tcPr>
            <w:tcW w:w="1720" w:type="dxa"/>
            <w:tcBorders>
              <w:top w:val="nil"/>
              <w:left w:val="nil"/>
              <w:bottom w:val="single" w:sz="4" w:space="0" w:color="A6A6A6"/>
              <w:right w:val="nil"/>
            </w:tcBorders>
            <w:noWrap/>
            <w:vAlign w:val="bottom"/>
            <w:hideMark/>
          </w:tcPr>
          <w:p w14:paraId="38C29B28" w14:textId="77777777" w:rsidR="007A4845" w:rsidRPr="00E440A7" w:rsidRDefault="007A4845" w:rsidP="007A4845">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27 650 533,6</w:t>
            </w:r>
          </w:p>
        </w:tc>
        <w:tc>
          <w:tcPr>
            <w:tcW w:w="1720" w:type="dxa"/>
            <w:tcBorders>
              <w:top w:val="nil"/>
              <w:left w:val="nil"/>
              <w:bottom w:val="single" w:sz="4" w:space="0" w:color="A6A6A6"/>
              <w:right w:val="nil"/>
            </w:tcBorders>
            <w:noWrap/>
            <w:vAlign w:val="bottom"/>
            <w:hideMark/>
          </w:tcPr>
          <w:p w14:paraId="1CC73037" w14:textId="77777777" w:rsidR="007A4845" w:rsidRPr="00E440A7" w:rsidRDefault="007A4845" w:rsidP="007A4845">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w:t>
            </w:r>
          </w:p>
        </w:tc>
        <w:tc>
          <w:tcPr>
            <w:tcW w:w="1720" w:type="dxa"/>
            <w:tcBorders>
              <w:top w:val="nil"/>
              <w:left w:val="nil"/>
              <w:bottom w:val="single" w:sz="4" w:space="0" w:color="A6A6A6"/>
              <w:right w:val="nil"/>
            </w:tcBorders>
            <w:noWrap/>
            <w:vAlign w:val="bottom"/>
            <w:hideMark/>
          </w:tcPr>
          <w:p w14:paraId="209169ED" w14:textId="77777777" w:rsidR="007A4845" w:rsidRPr="00E440A7" w:rsidRDefault="007A4845" w:rsidP="007A4845">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27 650 533,6</w:t>
            </w:r>
          </w:p>
        </w:tc>
      </w:tr>
      <w:tr w:rsidR="007A4845" w:rsidRPr="00E440A7" w14:paraId="2B266E20" w14:textId="77777777" w:rsidTr="007A4845">
        <w:trPr>
          <w:trHeight w:val="260"/>
        </w:trPr>
        <w:tc>
          <w:tcPr>
            <w:tcW w:w="4678" w:type="dxa"/>
            <w:tcBorders>
              <w:top w:val="nil"/>
              <w:left w:val="nil"/>
              <w:bottom w:val="nil"/>
              <w:right w:val="nil"/>
            </w:tcBorders>
            <w:noWrap/>
            <w:vAlign w:val="bottom"/>
            <w:hideMark/>
          </w:tcPr>
          <w:p w14:paraId="694D3061" w14:textId="77777777" w:rsidR="007A4845" w:rsidRPr="00E440A7" w:rsidRDefault="007A4845" w:rsidP="007A4845">
            <w:pPr>
              <w:spacing w:before="0" w:after="0" w:line="240" w:lineRule="auto"/>
              <w:ind w:firstLineChars="100" w:firstLine="201"/>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3.2 ADQUISICIÓN DE VALORES</w:t>
            </w:r>
          </w:p>
        </w:tc>
        <w:tc>
          <w:tcPr>
            <w:tcW w:w="1720" w:type="dxa"/>
            <w:tcBorders>
              <w:top w:val="nil"/>
              <w:left w:val="nil"/>
              <w:bottom w:val="nil"/>
              <w:right w:val="nil"/>
            </w:tcBorders>
            <w:noWrap/>
            <w:vAlign w:val="bottom"/>
            <w:hideMark/>
          </w:tcPr>
          <w:p w14:paraId="5145F1CC" w14:textId="77777777" w:rsidR="007A4845" w:rsidRPr="00E440A7" w:rsidRDefault="007A4845" w:rsidP="007A4845">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27 650 533,6</w:t>
            </w:r>
          </w:p>
        </w:tc>
        <w:tc>
          <w:tcPr>
            <w:tcW w:w="1720" w:type="dxa"/>
            <w:tcBorders>
              <w:top w:val="nil"/>
              <w:left w:val="nil"/>
              <w:bottom w:val="nil"/>
              <w:right w:val="nil"/>
            </w:tcBorders>
            <w:noWrap/>
            <w:vAlign w:val="bottom"/>
            <w:hideMark/>
          </w:tcPr>
          <w:p w14:paraId="035A02EB" w14:textId="77777777" w:rsidR="007A4845" w:rsidRPr="00E440A7" w:rsidRDefault="007A4845" w:rsidP="007A4845">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0,0</w:t>
            </w:r>
          </w:p>
        </w:tc>
        <w:tc>
          <w:tcPr>
            <w:tcW w:w="1720" w:type="dxa"/>
            <w:tcBorders>
              <w:top w:val="nil"/>
              <w:left w:val="nil"/>
              <w:bottom w:val="nil"/>
              <w:right w:val="nil"/>
            </w:tcBorders>
            <w:noWrap/>
            <w:vAlign w:val="bottom"/>
            <w:hideMark/>
          </w:tcPr>
          <w:p w14:paraId="2F2EA2C0" w14:textId="77777777" w:rsidR="007A4845" w:rsidRPr="00E440A7" w:rsidRDefault="007A4845" w:rsidP="007A4845">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27 650 533,6</w:t>
            </w:r>
          </w:p>
        </w:tc>
      </w:tr>
      <w:tr w:rsidR="007A4845" w:rsidRPr="00E440A7" w14:paraId="47C96D1D" w14:textId="77777777" w:rsidTr="007A4845">
        <w:trPr>
          <w:trHeight w:val="260"/>
        </w:trPr>
        <w:tc>
          <w:tcPr>
            <w:tcW w:w="4678" w:type="dxa"/>
            <w:tcBorders>
              <w:top w:val="nil"/>
              <w:left w:val="nil"/>
              <w:bottom w:val="nil"/>
              <w:right w:val="nil"/>
            </w:tcBorders>
            <w:noWrap/>
            <w:vAlign w:val="bottom"/>
            <w:hideMark/>
          </w:tcPr>
          <w:p w14:paraId="7C5B9B50" w14:textId="77777777" w:rsidR="007A4845" w:rsidRPr="00E440A7" w:rsidRDefault="007A4845" w:rsidP="007A4845">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3.2 ADQUISICIÓN DE VALORES</w:t>
            </w:r>
          </w:p>
        </w:tc>
        <w:tc>
          <w:tcPr>
            <w:tcW w:w="1720" w:type="dxa"/>
            <w:tcBorders>
              <w:top w:val="nil"/>
              <w:left w:val="nil"/>
              <w:bottom w:val="nil"/>
              <w:right w:val="nil"/>
            </w:tcBorders>
            <w:noWrap/>
            <w:vAlign w:val="bottom"/>
            <w:hideMark/>
          </w:tcPr>
          <w:p w14:paraId="61623629"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27 650 533,6</w:t>
            </w:r>
          </w:p>
        </w:tc>
        <w:tc>
          <w:tcPr>
            <w:tcW w:w="1720" w:type="dxa"/>
            <w:tcBorders>
              <w:top w:val="nil"/>
              <w:left w:val="nil"/>
              <w:bottom w:val="nil"/>
              <w:right w:val="nil"/>
            </w:tcBorders>
            <w:noWrap/>
            <w:vAlign w:val="bottom"/>
            <w:hideMark/>
          </w:tcPr>
          <w:p w14:paraId="0FC4A488"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05E89C86"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27 650 533,6</w:t>
            </w:r>
          </w:p>
        </w:tc>
      </w:tr>
      <w:tr w:rsidR="007A4845" w:rsidRPr="00E440A7" w14:paraId="49CD4CD5" w14:textId="77777777" w:rsidTr="007A4845">
        <w:trPr>
          <w:trHeight w:val="260"/>
        </w:trPr>
        <w:tc>
          <w:tcPr>
            <w:tcW w:w="4678" w:type="dxa"/>
            <w:tcBorders>
              <w:top w:val="nil"/>
              <w:left w:val="nil"/>
              <w:bottom w:val="nil"/>
              <w:right w:val="nil"/>
            </w:tcBorders>
            <w:noWrap/>
            <w:vAlign w:val="bottom"/>
            <w:hideMark/>
          </w:tcPr>
          <w:p w14:paraId="156BC05D" w14:textId="77777777" w:rsidR="007A4845" w:rsidRPr="00E440A7" w:rsidRDefault="007A4845" w:rsidP="007A4845">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3.2 ADQUISICIÓN DE VALORES</w:t>
            </w:r>
          </w:p>
        </w:tc>
        <w:tc>
          <w:tcPr>
            <w:tcW w:w="1720" w:type="dxa"/>
            <w:tcBorders>
              <w:top w:val="nil"/>
              <w:left w:val="nil"/>
              <w:bottom w:val="nil"/>
              <w:right w:val="nil"/>
            </w:tcBorders>
            <w:noWrap/>
            <w:vAlign w:val="bottom"/>
            <w:hideMark/>
          </w:tcPr>
          <w:p w14:paraId="61BF668E"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27 650 533,6</w:t>
            </w:r>
          </w:p>
        </w:tc>
        <w:tc>
          <w:tcPr>
            <w:tcW w:w="1720" w:type="dxa"/>
            <w:tcBorders>
              <w:top w:val="nil"/>
              <w:left w:val="nil"/>
              <w:bottom w:val="nil"/>
              <w:right w:val="nil"/>
            </w:tcBorders>
            <w:noWrap/>
            <w:vAlign w:val="bottom"/>
            <w:hideMark/>
          </w:tcPr>
          <w:p w14:paraId="06CE4D53"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720" w:type="dxa"/>
            <w:tcBorders>
              <w:top w:val="nil"/>
              <w:left w:val="nil"/>
              <w:bottom w:val="nil"/>
              <w:right w:val="nil"/>
            </w:tcBorders>
            <w:noWrap/>
            <w:vAlign w:val="bottom"/>
            <w:hideMark/>
          </w:tcPr>
          <w:p w14:paraId="337926AB"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27 650 533,6</w:t>
            </w:r>
          </w:p>
        </w:tc>
      </w:tr>
      <w:tr w:rsidR="007A4845" w:rsidRPr="00E440A7" w14:paraId="326B38AB" w14:textId="77777777" w:rsidTr="007A4845">
        <w:trPr>
          <w:trHeight w:val="260"/>
        </w:trPr>
        <w:tc>
          <w:tcPr>
            <w:tcW w:w="4678" w:type="dxa"/>
            <w:tcBorders>
              <w:top w:val="nil"/>
              <w:left w:val="nil"/>
              <w:bottom w:val="nil"/>
              <w:right w:val="nil"/>
            </w:tcBorders>
            <w:noWrap/>
            <w:vAlign w:val="bottom"/>
            <w:hideMark/>
          </w:tcPr>
          <w:p w14:paraId="640951A2" w14:textId="77777777" w:rsidR="007A4845" w:rsidRPr="00E440A7" w:rsidRDefault="007A4845" w:rsidP="007A4845">
            <w:pPr>
              <w:spacing w:before="0" w:after="0" w:line="240" w:lineRule="auto"/>
              <w:jc w:val="right"/>
              <w:rPr>
                <w:rFonts w:ascii="Aptos Narrow" w:eastAsia="Times New Roman" w:hAnsi="Aptos Narrow" w:cs="Times New Roman"/>
                <w:color w:val="000000"/>
                <w:lang w:eastAsia="es-CR"/>
              </w:rPr>
            </w:pPr>
          </w:p>
        </w:tc>
        <w:tc>
          <w:tcPr>
            <w:tcW w:w="1720" w:type="dxa"/>
            <w:tcBorders>
              <w:top w:val="nil"/>
              <w:left w:val="nil"/>
              <w:bottom w:val="nil"/>
              <w:right w:val="nil"/>
            </w:tcBorders>
            <w:noWrap/>
            <w:vAlign w:val="bottom"/>
            <w:hideMark/>
          </w:tcPr>
          <w:p w14:paraId="548D8DEA" w14:textId="77777777" w:rsidR="007A4845" w:rsidRPr="00E440A7" w:rsidRDefault="007A4845" w:rsidP="007A4845">
            <w:pPr>
              <w:spacing w:before="0" w:after="0" w:line="240" w:lineRule="auto"/>
              <w:ind w:firstLineChars="200" w:firstLine="400"/>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558A3095" w14:textId="77777777" w:rsidR="007A4845" w:rsidRPr="00E440A7" w:rsidRDefault="007A4845" w:rsidP="007A4845">
            <w:pPr>
              <w:spacing w:before="0" w:after="0" w:line="240" w:lineRule="auto"/>
              <w:rPr>
                <w:rFonts w:ascii="Times New Roman" w:eastAsia="Times New Roman" w:hAnsi="Times New Roman" w:cs="Times New Roman"/>
                <w:lang w:eastAsia="es-CR"/>
              </w:rPr>
            </w:pPr>
          </w:p>
        </w:tc>
        <w:tc>
          <w:tcPr>
            <w:tcW w:w="1720" w:type="dxa"/>
            <w:tcBorders>
              <w:top w:val="nil"/>
              <w:left w:val="nil"/>
              <w:bottom w:val="nil"/>
              <w:right w:val="nil"/>
            </w:tcBorders>
            <w:noWrap/>
            <w:vAlign w:val="bottom"/>
            <w:hideMark/>
          </w:tcPr>
          <w:p w14:paraId="3176B785" w14:textId="77777777" w:rsidR="007A4845" w:rsidRPr="00E440A7" w:rsidRDefault="007A4845" w:rsidP="007A4845">
            <w:pPr>
              <w:spacing w:before="0" w:after="0" w:line="240" w:lineRule="auto"/>
              <w:rPr>
                <w:rFonts w:ascii="Times New Roman" w:eastAsia="Times New Roman" w:hAnsi="Times New Roman" w:cs="Times New Roman"/>
                <w:lang w:eastAsia="es-CR"/>
              </w:rPr>
            </w:pPr>
          </w:p>
        </w:tc>
      </w:tr>
      <w:tr w:rsidR="007A4845" w:rsidRPr="00E440A7" w14:paraId="053DEA23" w14:textId="77777777" w:rsidTr="007A4845">
        <w:trPr>
          <w:trHeight w:val="260"/>
        </w:trPr>
        <w:tc>
          <w:tcPr>
            <w:tcW w:w="4678" w:type="dxa"/>
            <w:tcBorders>
              <w:top w:val="single" w:sz="4" w:space="0" w:color="A6A6A6"/>
              <w:left w:val="nil"/>
              <w:bottom w:val="nil"/>
              <w:right w:val="nil"/>
            </w:tcBorders>
            <w:shd w:val="clear" w:color="000000" w:fill="156082"/>
            <w:noWrap/>
            <w:vAlign w:val="bottom"/>
            <w:hideMark/>
          </w:tcPr>
          <w:p w14:paraId="5669B94F" w14:textId="77777777" w:rsidR="007A4845" w:rsidRPr="00E440A7" w:rsidRDefault="007A4845" w:rsidP="007A4845">
            <w:pPr>
              <w:spacing w:before="0" w:after="0" w:line="240" w:lineRule="auto"/>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Tot. Universidad</w:t>
            </w:r>
          </w:p>
        </w:tc>
        <w:tc>
          <w:tcPr>
            <w:tcW w:w="1720" w:type="dxa"/>
            <w:tcBorders>
              <w:top w:val="single" w:sz="4" w:space="0" w:color="A6A6A6"/>
              <w:left w:val="nil"/>
              <w:bottom w:val="nil"/>
              <w:right w:val="nil"/>
            </w:tcBorders>
            <w:shd w:val="clear" w:color="000000" w:fill="156082"/>
            <w:noWrap/>
            <w:vAlign w:val="bottom"/>
            <w:hideMark/>
          </w:tcPr>
          <w:p w14:paraId="30F6E697" w14:textId="77777777" w:rsidR="007A4845" w:rsidRPr="00E440A7" w:rsidRDefault="007A4845" w:rsidP="007A4845">
            <w:pPr>
              <w:spacing w:before="0" w:after="0" w:line="240" w:lineRule="auto"/>
              <w:jc w:val="right"/>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179 811 070,8</w:t>
            </w:r>
          </w:p>
        </w:tc>
        <w:tc>
          <w:tcPr>
            <w:tcW w:w="1720" w:type="dxa"/>
            <w:tcBorders>
              <w:top w:val="single" w:sz="4" w:space="0" w:color="A6A6A6"/>
              <w:left w:val="nil"/>
              <w:bottom w:val="nil"/>
              <w:right w:val="nil"/>
            </w:tcBorders>
            <w:shd w:val="clear" w:color="000000" w:fill="156082"/>
            <w:noWrap/>
            <w:vAlign w:val="bottom"/>
            <w:hideMark/>
          </w:tcPr>
          <w:p w14:paraId="0AF8EEFF" w14:textId="77777777" w:rsidR="007A4845" w:rsidRPr="00E440A7" w:rsidRDefault="007A4845" w:rsidP="007A4845">
            <w:pPr>
              <w:spacing w:before="0" w:after="0" w:line="240" w:lineRule="auto"/>
              <w:jc w:val="right"/>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2 255 429,9</w:t>
            </w:r>
          </w:p>
        </w:tc>
        <w:tc>
          <w:tcPr>
            <w:tcW w:w="1720" w:type="dxa"/>
            <w:tcBorders>
              <w:top w:val="single" w:sz="4" w:space="0" w:color="A6A6A6"/>
              <w:left w:val="nil"/>
              <w:bottom w:val="nil"/>
              <w:right w:val="nil"/>
            </w:tcBorders>
            <w:shd w:val="clear" w:color="000000" w:fill="156082"/>
            <w:noWrap/>
            <w:vAlign w:val="bottom"/>
            <w:hideMark/>
          </w:tcPr>
          <w:p w14:paraId="0AF572B3" w14:textId="77777777" w:rsidR="007A4845" w:rsidRPr="00E440A7" w:rsidRDefault="007A4845" w:rsidP="007A4845">
            <w:pPr>
              <w:spacing w:before="0" w:after="0" w:line="240" w:lineRule="auto"/>
              <w:jc w:val="right"/>
              <w:rPr>
                <w:rFonts w:ascii="Aptos Narrow" w:eastAsia="Times New Roman" w:hAnsi="Aptos Narrow" w:cs="Times New Roman"/>
                <w:b/>
                <w:bCs/>
                <w:color w:val="FFFFFF"/>
                <w:lang w:eastAsia="es-CR"/>
              </w:rPr>
            </w:pPr>
            <w:r w:rsidRPr="00E440A7">
              <w:rPr>
                <w:rFonts w:ascii="Aptos Narrow" w:eastAsia="Times New Roman" w:hAnsi="Aptos Narrow" w:cs="Times New Roman"/>
                <w:b/>
                <w:bCs/>
                <w:color w:val="FFFFFF"/>
                <w:lang w:eastAsia="es-CR"/>
              </w:rPr>
              <w:t>182 066 500,8</w:t>
            </w:r>
          </w:p>
        </w:tc>
      </w:tr>
    </w:tbl>
    <w:p w14:paraId="328FD22F" w14:textId="77777777" w:rsidR="00F30909" w:rsidRPr="00E440A7" w:rsidRDefault="00F30909" w:rsidP="00C254C7">
      <w:pPr>
        <w:sectPr w:rsidR="00F30909" w:rsidRPr="00E440A7" w:rsidSect="00585B26">
          <w:pgSz w:w="11906" w:h="16838" w:code="9"/>
          <w:pgMar w:top="1418" w:right="1701" w:bottom="1418" w:left="1701" w:header="709" w:footer="709" w:gutter="0"/>
          <w:cols w:space="708"/>
          <w:docGrid w:linePitch="360"/>
        </w:sectPr>
      </w:pPr>
    </w:p>
    <w:p w14:paraId="2B5F500E" w14:textId="1E5EBBE7" w:rsidR="00F30909" w:rsidRPr="00E440A7" w:rsidRDefault="00F30909" w:rsidP="00F30909">
      <w:pPr>
        <w:pStyle w:val="Ttulo3"/>
      </w:pPr>
      <w:bookmarkStart w:id="270" w:name="_Toc208840021"/>
      <w:r w:rsidRPr="00E440A7">
        <w:lastRenderedPageBreak/>
        <w:t>Evolución Presupuesto de Egresos por Clasificación Económica 202</w:t>
      </w:r>
      <w:r w:rsidR="009D01C6" w:rsidRPr="00E440A7">
        <w:t>6</w:t>
      </w:r>
      <w:r w:rsidRPr="00E440A7">
        <w:t xml:space="preserve"> – 202</w:t>
      </w:r>
      <w:r w:rsidR="009D01C6" w:rsidRPr="00E440A7">
        <w:t>4</w:t>
      </w:r>
      <w:bookmarkEnd w:id="270"/>
    </w:p>
    <w:p w14:paraId="336C73BD" w14:textId="77777777" w:rsidR="00133F1F" w:rsidRPr="00E440A7" w:rsidRDefault="00F30909" w:rsidP="00F30909">
      <w:pPr>
        <w:spacing w:after="0"/>
      </w:pPr>
      <w:r w:rsidRPr="00E440A7">
        <w:t>(miles de colones)</w:t>
      </w:r>
    </w:p>
    <w:tbl>
      <w:tblPr>
        <w:tblW w:w="10784" w:type="dxa"/>
        <w:tblInd w:w="-1134" w:type="dxa"/>
        <w:tblCellMar>
          <w:left w:w="70" w:type="dxa"/>
          <w:right w:w="70" w:type="dxa"/>
        </w:tblCellMar>
        <w:tblLook w:val="04A0" w:firstRow="1" w:lastRow="0" w:firstColumn="1" w:lastColumn="0" w:noHBand="0" w:noVBand="1"/>
      </w:tblPr>
      <w:tblGrid>
        <w:gridCol w:w="791"/>
        <w:gridCol w:w="2895"/>
        <w:gridCol w:w="1417"/>
        <w:gridCol w:w="1134"/>
        <w:gridCol w:w="1276"/>
        <w:gridCol w:w="1010"/>
        <w:gridCol w:w="1252"/>
        <w:gridCol w:w="1009"/>
      </w:tblGrid>
      <w:tr w:rsidR="004D1D3D" w:rsidRPr="00E440A7" w14:paraId="64183AD1" w14:textId="77777777" w:rsidTr="004D1D3D">
        <w:trPr>
          <w:trHeight w:val="810"/>
        </w:trPr>
        <w:tc>
          <w:tcPr>
            <w:tcW w:w="791" w:type="dxa"/>
            <w:tcBorders>
              <w:top w:val="nil"/>
              <w:left w:val="nil"/>
              <w:bottom w:val="nil"/>
              <w:right w:val="nil"/>
            </w:tcBorders>
            <w:shd w:val="clear" w:color="1E4E79" w:fill="2F75B5"/>
            <w:vAlign w:val="center"/>
            <w:hideMark/>
          </w:tcPr>
          <w:p w14:paraId="237DBE3C" w14:textId="77777777" w:rsidR="004D1D3D" w:rsidRPr="00E440A7" w:rsidRDefault="004D1D3D" w:rsidP="004D1D3D">
            <w:pPr>
              <w:spacing w:before="0" w:after="0" w:line="240" w:lineRule="auto"/>
              <w:jc w:val="center"/>
              <w:rPr>
                <w:rFonts w:ascii="Times New Roman" w:eastAsia="Times New Roman" w:hAnsi="Times New Roman" w:cs="Times New Roman"/>
                <w:b/>
                <w:bCs/>
                <w:color w:val="FFFFFF"/>
                <w:sz w:val="18"/>
                <w:szCs w:val="18"/>
                <w:lang w:eastAsia="es-CR"/>
              </w:rPr>
            </w:pPr>
            <w:r w:rsidRPr="00E440A7">
              <w:rPr>
                <w:rFonts w:ascii="Times New Roman" w:eastAsia="Times New Roman" w:hAnsi="Times New Roman" w:cs="Times New Roman"/>
                <w:b/>
                <w:bCs/>
                <w:color w:val="FFFFFF"/>
                <w:sz w:val="18"/>
                <w:szCs w:val="18"/>
                <w:lang w:eastAsia="es-CR"/>
              </w:rPr>
              <w:t>CÓD.</w:t>
            </w:r>
          </w:p>
        </w:tc>
        <w:tc>
          <w:tcPr>
            <w:tcW w:w="2895" w:type="dxa"/>
            <w:tcBorders>
              <w:top w:val="nil"/>
              <w:left w:val="nil"/>
              <w:bottom w:val="nil"/>
              <w:right w:val="nil"/>
            </w:tcBorders>
            <w:shd w:val="clear" w:color="1E4E79" w:fill="2F75B5"/>
            <w:vAlign w:val="center"/>
            <w:hideMark/>
          </w:tcPr>
          <w:p w14:paraId="29F7C37D" w14:textId="77777777" w:rsidR="004D1D3D" w:rsidRPr="00E440A7" w:rsidRDefault="004D1D3D" w:rsidP="004D1D3D">
            <w:pPr>
              <w:spacing w:before="0" w:after="0" w:line="240" w:lineRule="auto"/>
              <w:jc w:val="center"/>
              <w:rPr>
                <w:rFonts w:ascii="Times New Roman" w:eastAsia="Times New Roman" w:hAnsi="Times New Roman" w:cs="Times New Roman"/>
                <w:b/>
                <w:bCs/>
                <w:color w:val="FFFFFF"/>
                <w:sz w:val="18"/>
                <w:szCs w:val="18"/>
                <w:lang w:eastAsia="es-CR"/>
              </w:rPr>
            </w:pPr>
            <w:r w:rsidRPr="00E440A7">
              <w:rPr>
                <w:rFonts w:ascii="Times New Roman" w:eastAsia="Times New Roman" w:hAnsi="Times New Roman" w:cs="Times New Roman"/>
                <w:b/>
                <w:bCs/>
                <w:color w:val="FFFFFF"/>
                <w:sz w:val="18"/>
                <w:szCs w:val="18"/>
                <w:lang w:eastAsia="es-CR"/>
              </w:rPr>
              <w:t xml:space="preserve">             DESCRIPCIÓN</w:t>
            </w:r>
          </w:p>
        </w:tc>
        <w:tc>
          <w:tcPr>
            <w:tcW w:w="1417" w:type="dxa"/>
            <w:tcBorders>
              <w:top w:val="nil"/>
              <w:left w:val="nil"/>
              <w:bottom w:val="nil"/>
              <w:right w:val="nil"/>
            </w:tcBorders>
            <w:shd w:val="clear" w:color="1E4E79" w:fill="2F75B5"/>
            <w:vAlign w:val="center"/>
            <w:hideMark/>
          </w:tcPr>
          <w:p w14:paraId="21135506" w14:textId="77777777" w:rsidR="004D1D3D" w:rsidRPr="00E440A7" w:rsidRDefault="004D1D3D" w:rsidP="004D1D3D">
            <w:pPr>
              <w:spacing w:before="0" w:after="0" w:line="240" w:lineRule="auto"/>
              <w:jc w:val="center"/>
              <w:rPr>
                <w:rFonts w:ascii="Times New Roman" w:eastAsia="Times New Roman" w:hAnsi="Times New Roman" w:cs="Times New Roman"/>
                <w:b/>
                <w:bCs/>
                <w:color w:val="FFFFFF"/>
                <w:sz w:val="18"/>
                <w:szCs w:val="18"/>
                <w:lang w:eastAsia="es-CR"/>
              </w:rPr>
            </w:pPr>
            <w:r w:rsidRPr="00E440A7">
              <w:rPr>
                <w:rFonts w:ascii="Times New Roman" w:eastAsia="Times New Roman" w:hAnsi="Times New Roman" w:cs="Times New Roman"/>
                <w:b/>
                <w:bCs/>
                <w:color w:val="FFFFFF"/>
                <w:sz w:val="18"/>
                <w:szCs w:val="18"/>
                <w:lang w:eastAsia="es-CR"/>
              </w:rPr>
              <w:t>PRESUP. 2026</w:t>
            </w:r>
          </w:p>
        </w:tc>
        <w:tc>
          <w:tcPr>
            <w:tcW w:w="1134" w:type="dxa"/>
            <w:tcBorders>
              <w:top w:val="nil"/>
              <w:left w:val="nil"/>
              <w:bottom w:val="nil"/>
              <w:right w:val="nil"/>
            </w:tcBorders>
            <w:shd w:val="clear" w:color="1E4E79" w:fill="2F75B5"/>
            <w:vAlign w:val="center"/>
            <w:hideMark/>
          </w:tcPr>
          <w:p w14:paraId="7DB18D02" w14:textId="77777777" w:rsidR="004D1D3D" w:rsidRPr="00E440A7" w:rsidRDefault="004D1D3D" w:rsidP="004D1D3D">
            <w:pPr>
              <w:spacing w:before="0" w:after="0" w:line="240" w:lineRule="auto"/>
              <w:jc w:val="center"/>
              <w:rPr>
                <w:rFonts w:ascii="Times New Roman" w:eastAsia="Times New Roman" w:hAnsi="Times New Roman" w:cs="Times New Roman"/>
                <w:b/>
                <w:bCs/>
                <w:color w:val="FFFFFF"/>
                <w:sz w:val="18"/>
                <w:szCs w:val="18"/>
                <w:lang w:eastAsia="es-CR"/>
              </w:rPr>
            </w:pPr>
            <w:r w:rsidRPr="00E440A7">
              <w:rPr>
                <w:rFonts w:ascii="Times New Roman" w:eastAsia="Times New Roman" w:hAnsi="Times New Roman" w:cs="Times New Roman"/>
                <w:b/>
                <w:bCs/>
                <w:color w:val="FFFFFF"/>
                <w:sz w:val="18"/>
                <w:szCs w:val="18"/>
                <w:lang w:eastAsia="es-CR"/>
              </w:rPr>
              <w:t xml:space="preserve">PART. </w:t>
            </w:r>
            <w:r w:rsidRPr="00E440A7">
              <w:rPr>
                <w:rFonts w:ascii="Times New Roman" w:eastAsia="Times New Roman" w:hAnsi="Times New Roman" w:cs="Times New Roman"/>
                <w:b/>
                <w:bCs/>
                <w:color w:val="FFFFFF"/>
                <w:sz w:val="18"/>
                <w:szCs w:val="18"/>
                <w:lang w:eastAsia="es-CR"/>
              </w:rPr>
              <w:br/>
              <w:t>RELATIV. %</w:t>
            </w:r>
          </w:p>
        </w:tc>
        <w:tc>
          <w:tcPr>
            <w:tcW w:w="1276" w:type="dxa"/>
            <w:tcBorders>
              <w:top w:val="nil"/>
              <w:left w:val="nil"/>
              <w:bottom w:val="nil"/>
              <w:right w:val="nil"/>
            </w:tcBorders>
            <w:shd w:val="clear" w:color="1E4E79" w:fill="2F75B5"/>
            <w:vAlign w:val="center"/>
            <w:hideMark/>
          </w:tcPr>
          <w:p w14:paraId="1F7B9105" w14:textId="77777777" w:rsidR="004D1D3D" w:rsidRPr="00E440A7" w:rsidRDefault="004D1D3D" w:rsidP="004D1D3D">
            <w:pPr>
              <w:spacing w:before="0" w:after="0" w:line="240" w:lineRule="auto"/>
              <w:jc w:val="center"/>
              <w:rPr>
                <w:rFonts w:ascii="Times New Roman" w:eastAsia="Times New Roman" w:hAnsi="Times New Roman" w:cs="Times New Roman"/>
                <w:b/>
                <w:bCs/>
                <w:color w:val="FFFFFF"/>
                <w:sz w:val="18"/>
                <w:szCs w:val="18"/>
                <w:lang w:eastAsia="es-CR"/>
              </w:rPr>
            </w:pPr>
            <w:r w:rsidRPr="00E440A7">
              <w:rPr>
                <w:rFonts w:ascii="Times New Roman" w:eastAsia="Times New Roman" w:hAnsi="Times New Roman" w:cs="Times New Roman"/>
                <w:b/>
                <w:bCs/>
                <w:color w:val="FFFFFF"/>
                <w:sz w:val="18"/>
                <w:szCs w:val="18"/>
                <w:lang w:eastAsia="es-CR"/>
              </w:rPr>
              <w:t>PROYEC. 2025</w:t>
            </w:r>
          </w:p>
        </w:tc>
        <w:tc>
          <w:tcPr>
            <w:tcW w:w="1010" w:type="dxa"/>
            <w:tcBorders>
              <w:top w:val="nil"/>
              <w:left w:val="nil"/>
              <w:bottom w:val="nil"/>
              <w:right w:val="nil"/>
            </w:tcBorders>
            <w:shd w:val="clear" w:color="1E4E79" w:fill="2F75B5"/>
            <w:vAlign w:val="center"/>
            <w:hideMark/>
          </w:tcPr>
          <w:p w14:paraId="62773A11" w14:textId="77777777" w:rsidR="004D1D3D" w:rsidRPr="00E440A7" w:rsidRDefault="004D1D3D" w:rsidP="004D1D3D">
            <w:pPr>
              <w:spacing w:before="0" w:after="0" w:line="240" w:lineRule="auto"/>
              <w:jc w:val="center"/>
              <w:rPr>
                <w:rFonts w:ascii="Times New Roman" w:eastAsia="Times New Roman" w:hAnsi="Times New Roman" w:cs="Times New Roman"/>
                <w:b/>
                <w:bCs/>
                <w:color w:val="FFFFFF"/>
                <w:sz w:val="18"/>
                <w:szCs w:val="18"/>
                <w:lang w:eastAsia="es-CR"/>
              </w:rPr>
            </w:pPr>
            <w:r w:rsidRPr="00E440A7">
              <w:rPr>
                <w:rFonts w:ascii="Times New Roman" w:eastAsia="Times New Roman" w:hAnsi="Times New Roman" w:cs="Times New Roman"/>
                <w:b/>
                <w:bCs/>
                <w:color w:val="FFFFFF"/>
                <w:sz w:val="18"/>
                <w:szCs w:val="18"/>
                <w:lang w:eastAsia="es-CR"/>
              </w:rPr>
              <w:t xml:space="preserve">PART. </w:t>
            </w:r>
            <w:r w:rsidRPr="00E440A7">
              <w:rPr>
                <w:rFonts w:ascii="Times New Roman" w:eastAsia="Times New Roman" w:hAnsi="Times New Roman" w:cs="Times New Roman"/>
                <w:b/>
                <w:bCs/>
                <w:color w:val="FFFFFF"/>
                <w:sz w:val="18"/>
                <w:szCs w:val="18"/>
                <w:lang w:eastAsia="es-CR"/>
              </w:rPr>
              <w:br/>
              <w:t>RELATIV. %</w:t>
            </w:r>
          </w:p>
        </w:tc>
        <w:tc>
          <w:tcPr>
            <w:tcW w:w="1252" w:type="dxa"/>
            <w:tcBorders>
              <w:top w:val="nil"/>
              <w:left w:val="nil"/>
              <w:bottom w:val="nil"/>
              <w:right w:val="nil"/>
            </w:tcBorders>
            <w:shd w:val="clear" w:color="1E4E79" w:fill="2F75B5"/>
            <w:vAlign w:val="center"/>
            <w:hideMark/>
          </w:tcPr>
          <w:p w14:paraId="12FB826F" w14:textId="77777777" w:rsidR="004D1D3D" w:rsidRPr="00E440A7" w:rsidRDefault="004D1D3D" w:rsidP="004D1D3D">
            <w:pPr>
              <w:spacing w:before="0" w:after="0" w:line="240" w:lineRule="auto"/>
              <w:jc w:val="center"/>
              <w:rPr>
                <w:rFonts w:ascii="Times New Roman" w:eastAsia="Times New Roman" w:hAnsi="Times New Roman" w:cs="Times New Roman"/>
                <w:b/>
                <w:bCs/>
                <w:color w:val="FFFFFF"/>
                <w:sz w:val="18"/>
                <w:szCs w:val="18"/>
                <w:lang w:eastAsia="es-CR"/>
              </w:rPr>
            </w:pPr>
            <w:r w:rsidRPr="00E440A7">
              <w:rPr>
                <w:rFonts w:ascii="Times New Roman" w:eastAsia="Times New Roman" w:hAnsi="Times New Roman" w:cs="Times New Roman"/>
                <w:b/>
                <w:bCs/>
                <w:color w:val="FFFFFF"/>
                <w:sz w:val="18"/>
                <w:szCs w:val="18"/>
                <w:lang w:eastAsia="es-CR"/>
              </w:rPr>
              <w:t>LIQ. 2024</w:t>
            </w:r>
          </w:p>
        </w:tc>
        <w:tc>
          <w:tcPr>
            <w:tcW w:w="1009" w:type="dxa"/>
            <w:tcBorders>
              <w:top w:val="nil"/>
              <w:left w:val="nil"/>
              <w:bottom w:val="nil"/>
              <w:right w:val="nil"/>
            </w:tcBorders>
            <w:shd w:val="clear" w:color="1E4E79" w:fill="2F75B5"/>
            <w:vAlign w:val="center"/>
            <w:hideMark/>
          </w:tcPr>
          <w:p w14:paraId="55C79126" w14:textId="77777777" w:rsidR="004D1D3D" w:rsidRPr="00E440A7" w:rsidRDefault="004D1D3D" w:rsidP="004D1D3D">
            <w:pPr>
              <w:spacing w:before="0" w:after="0" w:line="240" w:lineRule="auto"/>
              <w:jc w:val="center"/>
              <w:rPr>
                <w:rFonts w:ascii="Times New Roman" w:eastAsia="Times New Roman" w:hAnsi="Times New Roman" w:cs="Times New Roman"/>
                <w:b/>
                <w:bCs/>
                <w:color w:val="FFFFFF"/>
                <w:sz w:val="18"/>
                <w:szCs w:val="18"/>
                <w:lang w:eastAsia="es-CR"/>
              </w:rPr>
            </w:pPr>
            <w:r w:rsidRPr="00E440A7">
              <w:rPr>
                <w:rFonts w:ascii="Times New Roman" w:eastAsia="Times New Roman" w:hAnsi="Times New Roman" w:cs="Times New Roman"/>
                <w:b/>
                <w:bCs/>
                <w:color w:val="FFFFFF"/>
                <w:sz w:val="18"/>
                <w:szCs w:val="18"/>
                <w:lang w:eastAsia="es-CR"/>
              </w:rPr>
              <w:t xml:space="preserve">PART. </w:t>
            </w:r>
            <w:r w:rsidRPr="00E440A7">
              <w:rPr>
                <w:rFonts w:ascii="Times New Roman" w:eastAsia="Times New Roman" w:hAnsi="Times New Roman" w:cs="Times New Roman"/>
                <w:b/>
                <w:bCs/>
                <w:color w:val="FFFFFF"/>
                <w:sz w:val="18"/>
                <w:szCs w:val="18"/>
                <w:lang w:eastAsia="es-CR"/>
              </w:rPr>
              <w:br/>
              <w:t xml:space="preserve">RELATIV. % </w:t>
            </w:r>
          </w:p>
        </w:tc>
      </w:tr>
      <w:tr w:rsidR="004D1D3D" w:rsidRPr="00E440A7" w14:paraId="1BD54D48" w14:textId="77777777" w:rsidTr="004D1D3D">
        <w:trPr>
          <w:trHeight w:val="253"/>
        </w:trPr>
        <w:tc>
          <w:tcPr>
            <w:tcW w:w="791" w:type="dxa"/>
            <w:tcBorders>
              <w:top w:val="nil"/>
              <w:left w:val="nil"/>
              <w:bottom w:val="nil"/>
              <w:right w:val="nil"/>
            </w:tcBorders>
            <w:noWrap/>
            <w:vAlign w:val="bottom"/>
            <w:hideMark/>
          </w:tcPr>
          <w:p w14:paraId="10953FDE" w14:textId="77777777" w:rsidR="004D1D3D" w:rsidRPr="00E440A7" w:rsidRDefault="004D1D3D" w:rsidP="004D1D3D">
            <w:pPr>
              <w:spacing w:before="0" w:after="0" w:line="240" w:lineRule="auto"/>
              <w:jc w:val="center"/>
              <w:rPr>
                <w:rFonts w:ascii="Times New Roman" w:eastAsia="Times New Roman" w:hAnsi="Times New Roman" w:cs="Times New Roman"/>
                <w:b/>
                <w:bCs/>
                <w:color w:val="FFFFFF"/>
                <w:sz w:val="18"/>
                <w:szCs w:val="18"/>
                <w:lang w:eastAsia="es-CR"/>
              </w:rPr>
            </w:pPr>
          </w:p>
        </w:tc>
        <w:tc>
          <w:tcPr>
            <w:tcW w:w="2895" w:type="dxa"/>
            <w:tcBorders>
              <w:top w:val="nil"/>
              <w:left w:val="nil"/>
              <w:bottom w:val="nil"/>
              <w:right w:val="nil"/>
            </w:tcBorders>
            <w:noWrap/>
            <w:vAlign w:val="bottom"/>
            <w:hideMark/>
          </w:tcPr>
          <w:p w14:paraId="48BFD641" w14:textId="77777777" w:rsidR="004D1D3D" w:rsidRPr="00E440A7" w:rsidRDefault="004D1D3D" w:rsidP="004D1D3D">
            <w:pPr>
              <w:spacing w:before="0" w:after="0" w:line="240" w:lineRule="auto"/>
              <w:rPr>
                <w:rFonts w:ascii="Times New Roman" w:eastAsia="Times New Roman" w:hAnsi="Times New Roman" w:cs="Times New Roman"/>
                <w:sz w:val="18"/>
                <w:szCs w:val="18"/>
                <w:lang w:eastAsia="es-CR"/>
              </w:rPr>
            </w:pPr>
          </w:p>
        </w:tc>
        <w:tc>
          <w:tcPr>
            <w:tcW w:w="1417" w:type="dxa"/>
            <w:tcBorders>
              <w:top w:val="nil"/>
              <w:left w:val="nil"/>
              <w:bottom w:val="nil"/>
              <w:right w:val="nil"/>
            </w:tcBorders>
            <w:noWrap/>
            <w:vAlign w:val="bottom"/>
            <w:hideMark/>
          </w:tcPr>
          <w:p w14:paraId="028B54B5" w14:textId="77777777" w:rsidR="004D1D3D" w:rsidRPr="00E440A7" w:rsidRDefault="004D1D3D" w:rsidP="004D1D3D">
            <w:pPr>
              <w:spacing w:before="0" w:after="0" w:line="240" w:lineRule="auto"/>
              <w:rPr>
                <w:rFonts w:ascii="Times New Roman" w:eastAsia="Times New Roman" w:hAnsi="Times New Roman" w:cs="Times New Roman"/>
                <w:sz w:val="18"/>
                <w:szCs w:val="18"/>
                <w:lang w:eastAsia="es-CR"/>
              </w:rPr>
            </w:pPr>
          </w:p>
        </w:tc>
        <w:tc>
          <w:tcPr>
            <w:tcW w:w="1134" w:type="dxa"/>
            <w:tcBorders>
              <w:top w:val="nil"/>
              <w:left w:val="nil"/>
              <w:bottom w:val="nil"/>
              <w:right w:val="nil"/>
            </w:tcBorders>
            <w:noWrap/>
            <w:vAlign w:val="bottom"/>
            <w:hideMark/>
          </w:tcPr>
          <w:p w14:paraId="363D561B" w14:textId="77777777" w:rsidR="004D1D3D" w:rsidRPr="00E440A7" w:rsidRDefault="004D1D3D" w:rsidP="004D1D3D">
            <w:pPr>
              <w:spacing w:before="0" w:after="0" w:line="240" w:lineRule="auto"/>
              <w:rPr>
                <w:rFonts w:ascii="Times New Roman" w:eastAsia="Times New Roman" w:hAnsi="Times New Roman" w:cs="Times New Roman"/>
                <w:sz w:val="18"/>
                <w:szCs w:val="18"/>
                <w:lang w:eastAsia="es-CR"/>
              </w:rPr>
            </w:pPr>
          </w:p>
        </w:tc>
        <w:tc>
          <w:tcPr>
            <w:tcW w:w="1276" w:type="dxa"/>
            <w:tcBorders>
              <w:top w:val="nil"/>
              <w:left w:val="nil"/>
              <w:bottom w:val="nil"/>
              <w:right w:val="nil"/>
            </w:tcBorders>
            <w:noWrap/>
            <w:vAlign w:val="bottom"/>
            <w:hideMark/>
          </w:tcPr>
          <w:p w14:paraId="6A1D260C" w14:textId="77777777" w:rsidR="004D1D3D" w:rsidRPr="00E440A7" w:rsidRDefault="004D1D3D" w:rsidP="004D1D3D">
            <w:pPr>
              <w:spacing w:before="0" w:after="0" w:line="240" w:lineRule="auto"/>
              <w:rPr>
                <w:rFonts w:ascii="Times New Roman" w:eastAsia="Times New Roman" w:hAnsi="Times New Roman" w:cs="Times New Roman"/>
                <w:sz w:val="18"/>
                <w:szCs w:val="18"/>
                <w:lang w:eastAsia="es-CR"/>
              </w:rPr>
            </w:pPr>
          </w:p>
        </w:tc>
        <w:tc>
          <w:tcPr>
            <w:tcW w:w="1010" w:type="dxa"/>
            <w:tcBorders>
              <w:top w:val="nil"/>
              <w:left w:val="nil"/>
              <w:bottom w:val="nil"/>
              <w:right w:val="nil"/>
            </w:tcBorders>
            <w:noWrap/>
            <w:vAlign w:val="bottom"/>
            <w:hideMark/>
          </w:tcPr>
          <w:p w14:paraId="7B497BD6"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252" w:type="dxa"/>
            <w:tcBorders>
              <w:top w:val="nil"/>
              <w:left w:val="nil"/>
              <w:bottom w:val="nil"/>
              <w:right w:val="nil"/>
            </w:tcBorders>
            <w:noWrap/>
            <w:vAlign w:val="bottom"/>
            <w:hideMark/>
          </w:tcPr>
          <w:p w14:paraId="4D20CD02" w14:textId="77777777" w:rsidR="004D1D3D" w:rsidRPr="00E440A7" w:rsidRDefault="004D1D3D" w:rsidP="004D1D3D">
            <w:pPr>
              <w:spacing w:before="0" w:after="0" w:line="240" w:lineRule="auto"/>
              <w:rPr>
                <w:rFonts w:ascii="Times New Roman" w:eastAsia="Times New Roman" w:hAnsi="Times New Roman" w:cs="Times New Roman"/>
                <w:sz w:val="18"/>
                <w:szCs w:val="18"/>
                <w:lang w:eastAsia="es-CR"/>
              </w:rPr>
            </w:pPr>
          </w:p>
        </w:tc>
        <w:tc>
          <w:tcPr>
            <w:tcW w:w="1009" w:type="dxa"/>
            <w:tcBorders>
              <w:top w:val="nil"/>
              <w:left w:val="nil"/>
              <w:bottom w:val="nil"/>
              <w:right w:val="nil"/>
            </w:tcBorders>
            <w:noWrap/>
            <w:vAlign w:val="bottom"/>
            <w:hideMark/>
          </w:tcPr>
          <w:p w14:paraId="7E65A0C3"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r>
      <w:tr w:rsidR="004D1D3D" w:rsidRPr="00E440A7" w14:paraId="33CFBC01" w14:textId="77777777" w:rsidTr="004D1D3D">
        <w:trPr>
          <w:trHeight w:val="255"/>
        </w:trPr>
        <w:tc>
          <w:tcPr>
            <w:tcW w:w="791" w:type="dxa"/>
            <w:tcBorders>
              <w:top w:val="nil"/>
              <w:left w:val="nil"/>
              <w:bottom w:val="nil"/>
              <w:right w:val="nil"/>
            </w:tcBorders>
            <w:noWrap/>
            <w:vAlign w:val="bottom"/>
            <w:hideMark/>
          </w:tcPr>
          <w:p w14:paraId="6102811F" w14:textId="77777777" w:rsidR="004D1D3D" w:rsidRPr="00E440A7" w:rsidRDefault="004D1D3D" w:rsidP="004D1D3D">
            <w:pPr>
              <w:spacing w:before="0" w:after="0" w:line="240" w:lineRule="auto"/>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1</w:t>
            </w:r>
          </w:p>
        </w:tc>
        <w:tc>
          <w:tcPr>
            <w:tcW w:w="2895" w:type="dxa"/>
            <w:tcBorders>
              <w:top w:val="nil"/>
              <w:left w:val="nil"/>
              <w:bottom w:val="nil"/>
              <w:right w:val="nil"/>
            </w:tcBorders>
            <w:noWrap/>
            <w:vAlign w:val="bottom"/>
            <w:hideMark/>
          </w:tcPr>
          <w:p w14:paraId="3820646B" w14:textId="77777777" w:rsidR="004D1D3D" w:rsidRPr="00E440A7" w:rsidRDefault="004D1D3D" w:rsidP="004D1D3D">
            <w:pPr>
              <w:spacing w:before="0" w:after="0" w:line="240" w:lineRule="auto"/>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GASTOS CORRIENTES</w:t>
            </w:r>
          </w:p>
        </w:tc>
        <w:tc>
          <w:tcPr>
            <w:tcW w:w="1417" w:type="dxa"/>
            <w:tcBorders>
              <w:top w:val="nil"/>
              <w:left w:val="nil"/>
              <w:bottom w:val="nil"/>
              <w:right w:val="nil"/>
            </w:tcBorders>
            <w:noWrap/>
            <w:vAlign w:val="bottom"/>
            <w:hideMark/>
          </w:tcPr>
          <w:p w14:paraId="4DB934C3"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128 755 828,5</w:t>
            </w:r>
          </w:p>
        </w:tc>
        <w:tc>
          <w:tcPr>
            <w:tcW w:w="1134" w:type="dxa"/>
            <w:tcBorders>
              <w:top w:val="nil"/>
              <w:left w:val="nil"/>
              <w:bottom w:val="nil"/>
              <w:right w:val="nil"/>
            </w:tcBorders>
            <w:noWrap/>
            <w:vAlign w:val="bottom"/>
            <w:hideMark/>
          </w:tcPr>
          <w:p w14:paraId="5529F927"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70,7%</w:t>
            </w:r>
          </w:p>
        </w:tc>
        <w:tc>
          <w:tcPr>
            <w:tcW w:w="1276" w:type="dxa"/>
            <w:tcBorders>
              <w:top w:val="nil"/>
              <w:left w:val="nil"/>
              <w:bottom w:val="nil"/>
              <w:right w:val="nil"/>
            </w:tcBorders>
            <w:noWrap/>
            <w:vAlign w:val="bottom"/>
            <w:hideMark/>
          </w:tcPr>
          <w:p w14:paraId="46481E9D"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119 164 024,9</w:t>
            </w:r>
          </w:p>
        </w:tc>
        <w:tc>
          <w:tcPr>
            <w:tcW w:w="1010" w:type="dxa"/>
            <w:tcBorders>
              <w:top w:val="nil"/>
              <w:left w:val="nil"/>
              <w:bottom w:val="nil"/>
              <w:right w:val="nil"/>
            </w:tcBorders>
            <w:noWrap/>
            <w:vAlign w:val="bottom"/>
            <w:hideMark/>
          </w:tcPr>
          <w:p w14:paraId="57CB57E2"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77,7%</w:t>
            </w:r>
          </w:p>
        </w:tc>
        <w:tc>
          <w:tcPr>
            <w:tcW w:w="1252" w:type="dxa"/>
            <w:tcBorders>
              <w:top w:val="nil"/>
              <w:left w:val="nil"/>
              <w:bottom w:val="nil"/>
              <w:right w:val="nil"/>
            </w:tcBorders>
            <w:noWrap/>
            <w:vAlign w:val="bottom"/>
            <w:hideMark/>
          </w:tcPr>
          <w:p w14:paraId="2EF753B1"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111 824 239,7</w:t>
            </w:r>
          </w:p>
        </w:tc>
        <w:tc>
          <w:tcPr>
            <w:tcW w:w="1009" w:type="dxa"/>
            <w:tcBorders>
              <w:top w:val="nil"/>
              <w:left w:val="nil"/>
              <w:bottom w:val="nil"/>
              <w:right w:val="nil"/>
            </w:tcBorders>
            <w:noWrap/>
            <w:vAlign w:val="bottom"/>
            <w:hideMark/>
          </w:tcPr>
          <w:p w14:paraId="615277ED"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83%</w:t>
            </w:r>
          </w:p>
        </w:tc>
      </w:tr>
      <w:tr w:rsidR="004D1D3D" w:rsidRPr="00E440A7" w14:paraId="016C505C" w14:textId="77777777" w:rsidTr="004D1D3D">
        <w:trPr>
          <w:trHeight w:val="255"/>
        </w:trPr>
        <w:tc>
          <w:tcPr>
            <w:tcW w:w="791" w:type="dxa"/>
            <w:tcBorders>
              <w:top w:val="nil"/>
              <w:left w:val="nil"/>
              <w:bottom w:val="nil"/>
              <w:right w:val="nil"/>
            </w:tcBorders>
            <w:noWrap/>
            <w:vAlign w:val="bottom"/>
            <w:hideMark/>
          </w:tcPr>
          <w:p w14:paraId="436C4456"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p>
        </w:tc>
        <w:tc>
          <w:tcPr>
            <w:tcW w:w="2895" w:type="dxa"/>
            <w:tcBorders>
              <w:top w:val="nil"/>
              <w:left w:val="nil"/>
              <w:bottom w:val="nil"/>
              <w:right w:val="nil"/>
            </w:tcBorders>
            <w:noWrap/>
            <w:vAlign w:val="bottom"/>
            <w:hideMark/>
          </w:tcPr>
          <w:p w14:paraId="2B866625" w14:textId="77777777" w:rsidR="004D1D3D" w:rsidRPr="00E440A7" w:rsidRDefault="004D1D3D" w:rsidP="004D1D3D">
            <w:pPr>
              <w:spacing w:before="0" w:after="0" w:line="240" w:lineRule="auto"/>
              <w:rPr>
                <w:rFonts w:ascii="Times New Roman" w:eastAsia="Times New Roman" w:hAnsi="Times New Roman" w:cs="Times New Roman"/>
                <w:sz w:val="18"/>
                <w:szCs w:val="18"/>
                <w:lang w:eastAsia="es-CR"/>
              </w:rPr>
            </w:pPr>
          </w:p>
        </w:tc>
        <w:tc>
          <w:tcPr>
            <w:tcW w:w="1417" w:type="dxa"/>
            <w:tcBorders>
              <w:top w:val="nil"/>
              <w:left w:val="nil"/>
              <w:bottom w:val="nil"/>
              <w:right w:val="nil"/>
            </w:tcBorders>
            <w:noWrap/>
            <w:vAlign w:val="bottom"/>
            <w:hideMark/>
          </w:tcPr>
          <w:p w14:paraId="5E09572E" w14:textId="77777777" w:rsidR="004D1D3D" w:rsidRPr="00E440A7" w:rsidRDefault="004D1D3D" w:rsidP="004D1D3D">
            <w:pPr>
              <w:spacing w:before="0" w:after="0" w:line="240" w:lineRule="auto"/>
              <w:rPr>
                <w:rFonts w:ascii="Times New Roman" w:eastAsia="Times New Roman" w:hAnsi="Times New Roman" w:cs="Times New Roman"/>
                <w:sz w:val="18"/>
                <w:szCs w:val="18"/>
                <w:lang w:eastAsia="es-CR"/>
              </w:rPr>
            </w:pPr>
          </w:p>
        </w:tc>
        <w:tc>
          <w:tcPr>
            <w:tcW w:w="1134" w:type="dxa"/>
            <w:tcBorders>
              <w:top w:val="nil"/>
              <w:left w:val="nil"/>
              <w:bottom w:val="nil"/>
              <w:right w:val="nil"/>
            </w:tcBorders>
            <w:noWrap/>
            <w:vAlign w:val="bottom"/>
            <w:hideMark/>
          </w:tcPr>
          <w:p w14:paraId="27627354"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276" w:type="dxa"/>
            <w:tcBorders>
              <w:top w:val="nil"/>
              <w:left w:val="nil"/>
              <w:bottom w:val="nil"/>
              <w:right w:val="nil"/>
            </w:tcBorders>
            <w:noWrap/>
            <w:vAlign w:val="bottom"/>
            <w:hideMark/>
          </w:tcPr>
          <w:p w14:paraId="06EF1B69"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010" w:type="dxa"/>
            <w:tcBorders>
              <w:top w:val="nil"/>
              <w:left w:val="nil"/>
              <w:bottom w:val="nil"/>
              <w:right w:val="nil"/>
            </w:tcBorders>
            <w:noWrap/>
            <w:vAlign w:val="bottom"/>
            <w:hideMark/>
          </w:tcPr>
          <w:p w14:paraId="1DFB3FF9"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252" w:type="dxa"/>
            <w:tcBorders>
              <w:top w:val="nil"/>
              <w:left w:val="nil"/>
              <w:bottom w:val="nil"/>
              <w:right w:val="nil"/>
            </w:tcBorders>
            <w:noWrap/>
            <w:vAlign w:val="bottom"/>
            <w:hideMark/>
          </w:tcPr>
          <w:p w14:paraId="4AD1E91B"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009" w:type="dxa"/>
            <w:tcBorders>
              <w:top w:val="nil"/>
              <w:left w:val="nil"/>
              <w:bottom w:val="nil"/>
              <w:right w:val="nil"/>
            </w:tcBorders>
            <w:noWrap/>
            <w:vAlign w:val="bottom"/>
            <w:hideMark/>
          </w:tcPr>
          <w:p w14:paraId="71E88CBE"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r>
      <w:tr w:rsidR="004D1D3D" w:rsidRPr="00E440A7" w14:paraId="1B15364A" w14:textId="77777777" w:rsidTr="004D1D3D">
        <w:trPr>
          <w:trHeight w:val="255"/>
        </w:trPr>
        <w:tc>
          <w:tcPr>
            <w:tcW w:w="791" w:type="dxa"/>
            <w:tcBorders>
              <w:top w:val="nil"/>
              <w:left w:val="nil"/>
              <w:bottom w:val="nil"/>
              <w:right w:val="nil"/>
            </w:tcBorders>
            <w:noWrap/>
            <w:vAlign w:val="bottom"/>
            <w:hideMark/>
          </w:tcPr>
          <w:p w14:paraId="33538C4D" w14:textId="77777777" w:rsidR="004D1D3D" w:rsidRPr="00E440A7" w:rsidRDefault="004D1D3D" w:rsidP="004D1D3D">
            <w:pPr>
              <w:spacing w:before="0" w:after="0" w:line="240" w:lineRule="auto"/>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1.1</w:t>
            </w:r>
          </w:p>
        </w:tc>
        <w:tc>
          <w:tcPr>
            <w:tcW w:w="2895" w:type="dxa"/>
            <w:tcBorders>
              <w:top w:val="nil"/>
              <w:left w:val="nil"/>
              <w:bottom w:val="nil"/>
              <w:right w:val="nil"/>
            </w:tcBorders>
            <w:noWrap/>
            <w:vAlign w:val="bottom"/>
            <w:hideMark/>
          </w:tcPr>
          <w:p w14:paraId="273A2644" w14:textId="77777777" w:rsidR="004D1D3D" w:rsidRPr="00E440A7" w:rsidRDefault="004D1D3D" w:rsidP="004D1D3D">
            <w:pPr>
              <w:spacing w:before="0" w:after="0" w:line="240" w:lineRule="auto"/>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GASTOS DE CONSUMO</w:t>
            </w:r>
          </w:p>
        </w:tc>
        <w:tc>
          <w:tcPr>
            <w:tcW w:w="1417" w:type="dxa"/>
            <w:tcBorders>
              <w:top w:val="nil"/>
              <w:left w:val="nil"/>
              <w:bottom w:val="nil"/>
              <w:right w:val="nil"/>
            </w:tcBorders>
            <w:noWrap/>
            <w:vAlign w:val="bottom"/>
            <w:hideMark/>
          </w:tcPr>
          <w:p w14:paraId="7CDAB7D5"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109 973 787,2</w:t>
            </w:r>
          </w:p>
        </w:tc>
        <w:tc>
          <w:tcPr>
            <w:tcW w:w="1134" w:type="dxa"/>
            <w:tcBorders>
              <w:top w:val="nil"/>
              <w:left w:val="nil"/>
              <w:bottom w:val="nil"/>
              <w:right w:val="nil"/>
            </w:tcBorders>
            <w:noWrap/>
            <w:vAlign w:val="bottom"/>
            <w:hideMark/>
          </w:tcPr>
          <w:p w14:paraId="6DCB669E"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60,4%</w:t>
            </w:r>
          </w:p>
        </w:tc>
        <w:tc>
          <w:tcPr>
            <w:tcW w:w="1276" w:type="dxa"/>
            <w:tcBorders>
              <w:top w:val="nil"/>
              <w:left w:val="nil"/>
              <w:bottom w:val="nil"/>
              <w:right w:val="nil"/>
            </w:tcBorders>
            <w:noWrap/>
            <w:vAlign w:val="bottom"/>
            <w:hideMark/>
          </w:tcPr>
          <w:p w14:paraId="2F2CA3C6"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101 791 280,2</w:t>
            </w:r>
          </w:p>
        </w:tc>
        <w:tc>
          <w:tcPr>
            <w:tcW w:w="1010" w:type="dxa"/>
            <w:tcBorders>
              <w:top w:val="nil"/>
              <w:left w:val="nil"/>
              <w:bottom w:val="nil"/>
              <w:right w:val="nil"/>
            </w:tcBorders>
            <w:noWrap/>
            <w:vAlign w:val="bottom"/>
            <w:hideMark/>
          </w:tcPr>
          <w:p w14:paraId="5E93BDD1"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66,4%</w:t>
            </w:r>
          </w:p>
        </w:tc>
        <w:tc>
          <w:tcPr>
            <w:tcW w:w="1252" w:type="dxa"/>
            <w:tcBorders>
              <w:top w:val="nil"/>
              <w:left w:val="nil"/>
              <w:bottom w:val="nil"/>
              <w:right w:val="nil"/>
            </w:tcBorders>
            <w:noWrap/>
            <w:vAlign w:val="bottom"/>
            <w:hideMark/>
          </w:tcPr>
          <w:p w14:paraId="64E5E16D"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94 298 497,6</w:t>
            </w:r>
          </w:p>
        </w:tc>
        <w:tc>
          <w:tcPr>
            <w:tcW w:w="1009" w:type="dxa"/>
            <w:tcBorders>
              <w:top w:val="nil"/>
              <w:left w:val="nil"/>
              <w:bottom w:val="nil"/>
              <w:right w:val="nil"/>
            </w:tcBorders>
            <w:noWrap/>
            <w:vAlign w:val="bottom"/>
            <w:hideMark/>
          </w:tcPr>
          <w:p w14:paraId="6205FF04"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70%</w:t>
            </w:r>
          </w:p>
        </w:tc>
      </w:tr>
      <w:tr w:rsidR="004D1D3D" w:rsidRPr="00E440A7" w14:paraId="1CBDCE73" w14:textId="77777777" w:rsidTr="004D1D3D">
        <w:trPr>
          <w:trHeight w:val="255"/>
        </w:trPr>
        <w:tc>
          <w:tcPr>
            <w:tcW w:w="791" w:type="dxa"/>
            <w:tcBorders>
              <w:top w:val="nil"/>
              <w:left w:val="nil"/>
              <w:bottom w:val="nil"/>
              <w:right w:val="nil"/>
            </w:tcBorders>
            <w:noWrap/>
            <w:vAlign w:val="bottom"/>
            <w:hideMark/>
          </w:tcPr>
          <w:p w14:paraId="17D075B3" w14:textId="77777777" w:rsidR="004D1D3D" w:rsidRPr="00E440A7" w:rsidRDefault="004D1D3D" w:rsidP="004D1D3D">
            <w:pPr>
              <w:spacing w:before="0" w:after="0" w:line="240" w:lineRule="auto"/>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1.1.1</w:t>
            </w:r>
          </w:p>
        </w:tc>
        <w:tc>
          <w:tcPr>
            <w:tcW w:w="2895" w:type="dxa"/>
            <w:tcBorders>
              <w:top w:val="nil"/>
              <w:left w:val="nil"/>
              <w:bottom w:val="nil"/>
              <w:right w:val="nil"/>
            </w:tcBorders>
            <w:noWrap/>
            <w:vAlign w:val="bottom"/>
            <w:hideMark/>
          </w:tcPr>
          <w:p w14:paraId="33400C13" w14:textId="77777777" w:rsidR="004D1D3D" w:rsidRPr="00E440A7" w:rsidRDefault="004D1D3D" w:rsidP="004D1D3D">
            <w:pPr>
              <w:spacing w:before="0" w:after="0" w:line="240" w:lineRule="auto"/>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Remuneraciones</w:t>
            </w:r>
          </w:p>
        </w:tc>
        <w:tc>
          <w:tcPr>
            <w:tcW w:w="1417" w:type="dxa"/>
            <w:tcBorders>
              <w:top w:val="nil"/>
              <w:left w:val="nil"/>
              <w:bottom w:val="nil"/>
              <w:right w:val="nil"/>
            </w:tcBorders>
            <w:noWrap/>
            <w:vAlign w:val="bottom"/>
            <w:hideMark/>
          </w:tcPr>
          <w:p w14:paraId="3B1C09A6"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92 992 614,6</w:t>
            </w:r>
          </w:p>
        </w:tc>
        <w:tc>
          <w:tcPr>
            <w:tcW w:w="1134" w:type="dxa"/>
            <w:tcBorders>
              <w:top w:val="nil"/>
              <w:left w:val="nil"/>
              <w:bottom w:val="nil"/>
              <w:right w:val="nil"/>
            </w:tcBorders>
            <w:noWrap/>
            <w:vAlign w:val="bottom"/>
            <w:hideMark/>
          </w:tcPr>
          <w:p w14:paraId="3DAAE97D"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51,1%</w:t>
            </w:r>
          </w:p>
        </w:tc>
        <w:tc>
          <w:tcPr>
            <w:tcW w:w="1276" w:type="dxa"/>
            <w:tcBorders>
              <w:top w:val="nil"/>
              <w:left w:val="nil"/>
              <w:bottom w:val="nil"/>
              <w:right w:val="nil"/>
            </w:tcBorders>
            <w:noWrap/>
            <w:vAlign w:val="bottom"/>
            <w:hideMark/>
          </w:tcPr>
          <w:p w14:paraId="60CC457D"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89 678 167,2</w:t>
            </w:r>
          </w:p>
        </w:tc>
        <w:tc>
          <w:tcPr>
            <w:tcW w:w="1010" w:type="dxa"/>
            <w:tcBorders>
              <w:top w:val="nil"/>
              <w:left w:val="nil"/>
              <w:bottom w:val="nil"/>
              <w:right w:val="nil"/>
            </w:tcBorders>
            <w:noWrap/>
            <w:vAlign w:val="bottom"/>
            <w:hideMark/>
          </w:tcPr>
          <w:p w14:paraId="1792A787"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58,5%</w:t>
            </w:r>
          </w:p>
        </w:tc>
        <w:tc>
          <w:tcPr>
            <w:tcW w:w="1252" w:type="dxa"/>
            <w:tcBorders>
              <w:top w:val="nil"/>
              <w:left w:val="nil"/>
              <w:bottom w:val="nil"/>
              <w:right w:val="nil"/>
            </w:tcBorders>
            <w:noWrap/>
            <w:vAlign w:val="bottom"/>
            <w:hideMark/>
          </w:tcPr>
          <w:p w14:paraId="703194B8"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85 737 082,3</w:t>
            </w:r>
          </w:p>
        </w:tc>
        <w:tc>
          <w:tcPr>
            <w:tcW w:w="1009" w:type="dxa"/>
            <w:tcBorders>
              <w:top w:val="nil"/>
              <w:left w:val="nil"/>
              <w:bottom w:val="nil"/>
              <w:right w:val="nil"/>
            </w:tcBorders>
            <w:noWrap/>
            <w:vAlign w:val="bottom"/>
            <w:hideMark/>
          </w:tcPr>
          <w:p w14:paraId="39235D44"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64%</w:t>
            </w:r>
          </w:p>
        </w:tc>
      </w:tr>
      <w:tr w:rsidR="004D1D3D" w:rsidRPr="00E440A7" w14:paraId="1ED877A0" w14:textId="77777777" w:rsidTr="004D1D3D">
        <w:trPr>
          <w:trHeight w:val="255"/>
        </w:trPr>
        <w:tc>
          <w:tcPr>
            <w:tcW w:w="791" w:type="dxa"/>
            <w:tcBorders>
              <w:top w:val="nil"/>
              <w:left w:val="nil"/>
              <w:bottom w:val="nil"/>
              <w:right w:val="nil"/>
            </w:tcBorders>
            <w:noWrap/>
            <w:vAlign w:val="bottom"/>
            <w:hideMark/>
          </w:tcPr>
          <w:p w14:paraId="38A5D5F6" w14:textId="77777777" w:rsidR="004D1D3D" w:rsidRPr="00E440A7" w:rsidRDefault="004D1D3D" w:rsidP="004D1D3D">
            <w:pPr>
              <w:spacing w:before="0" w:after="0" w:line="240" w:lineRule="auto"/>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1.1.1.1</w:t>
            </w:r>
          </w:p>
        </w:tc>
        <w:tc>
          <w:tcPr>
            <w:tcW w:w="2895" w:type="dxa"/>
            <w:tcBorders>
              <w:top w:val="nil"/>
              <w:left w:val="nil"/>
              <w:bottom w:val="nil"/>
              <w:right w:val="nil"/>
            </w:tcBorders>
            <w:noWrap/>
            <w:vAlign w:val="bottom"/>
            <w:hideMark/>
          </w:tcPr>
          <w:p w14:paraId="4D0E2372" w14:textId="77777777" w:rsidR="004D1D3D" w:rsidRPr="00E440A7" w:rsidRDefault="004D1D3D" w:rsidP="004D1D3D">
            <w:pPr>
              <w:spacing w:before="0" w:after="0" w:line="240" w:lineRule="auto"/>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Sueldos y Salarios</w:t>
            </w:r>
          </w:p>
        </w:tc>
        <w:tc>
          <w:tcPr>
            <w:tcW w:w="1417" w:type="dxa"/>
            <w:tcBorders>
              <w:top w:val="nil"/>
              <w:left w:val="nil"/>
              <w:bottom w:val="nil"/>
              <w:right w:val="nil"/>
            </w:tcBorders>
            <w:noWrap/>
            <w:vAlign w:val="bottom"/>
            <w:hideMark/>
          </w:tcPr>
          <w:p w14:paraId="3272A787"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75 616 892,1</w:t>
            </w:r>
          </w:p>
        </w:tc>
        <w:tc>
          <w:tcPr>
            <w:tcW w:w="1134" w:type="dxa"/>
            <w:tcBorders>
              <w:top w:val="nil"/>
              <w:left w:val="nil"/>
              <w:bottom w:val="nil"/>
              <w:right w:val="nil"/>
            </w:tcBorders>
            <w:noWrap/>
            <w:vAlign w:val="bottom"/>
            <w:hideMark/>
          </w:tcPr>
          <w:p w14:paraId="7391BB15"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41,5%</w:t>
            </w:r>
          </w:p>
        </w:tc>
        <w:tc>
          <w:tcPr>
            <w:tcW w:w="1276" w:type="dxa"/>
            <w:tcBorders>
              <w:top w:val="nil"/>
              <w:left w:val="nil"/>
              <w:bottom w:val="nil"/>
              <w:right w:val="nil"/>
            </w:tcBorders>
            <w:noWrap/>
            <w:vAlign w:val="bottom"/>
            <w:hideMark/>
          </w:tcPr>
          <w:p w14:paraId="38C31B0D"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72 500 623,8</w:t>
            </w:r>
          </w:p>
        </w:tc>
        <w:tc>
          <w:tcPr>
            <w:tcW w:w="1010" w:type="dxa"/>
            <w:tcBorders>
              <w:top w:val="nil"/>
              <w:left w:val="nil"/>
              <w:bottom w:val="nil"/>
              <w:right w:val="nil"/>
            </w:tcBorders>
            <w:noWrap/>
            <w:vAlign w:val="bottom"/>
            <w:hideMark/>
          </w:tcPr>
          <w:p w14:paraId="2FF19678"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47,3%</w:t>
            </w:r>
          </w:p>
        </w:tc>
        <w:tc>
          <w:tcPr>
            <w:tcW w:w="1252" w:type="dxa"/>
            <w:tcBorders>
              <w:top w:val="nil"/>
              <w:left w:val="nil"/>
              <w:bottom w:val="nil"/>
              <w:right w:val="nil"/>
            </w:tcBorders>
            <w:noWrap/>
            <w:vAlign w:val="bottom"/>
            <w:hideMark/>
          </w:tcPr>
          <w:p w14:paraId="62263DC7"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69 591 364,7</w:t>
            </w:r>
          </w:p>
        </w:tc>
        <w:tc>
          <w:tcPr>
            <w:tcW w:w="1009" w:type="dxa"/>
            <w:tcBorders>
              <w:top w:val="nil"/>
              <w:left w:val="nil"/>
              <w:bottom w:val="nil"/>
              <w:right w:val="nil"/>
            </w:tcBorders>
            <w:noWrap/>
            <w:vAlign w:val="bottom"/>
            <w:hideMark/>
          </w:tcPr>
          <w:p w14:paraId="701CE05E"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52%</w:t>
            </w:r>
          </w:p>
        </w:tc>
      </w:tr>
      <w:tr w:rsidR="004D1D3D" w:rsidRPr="00E440A7" w14:paraId="7F3882E1" w14:textId="77777777" w:rsidTr="004D1D3D">
        <w:trPr>
          <w:trHeight w:val="255"/>
        </w:trPr>
        <w:tc>
          <w:tcPr>
            <w:tcW w:w="791" w:type="dxa"/>
            <w:tcBorders>
              <w:top w:val="nil"/>
              <w:left w:val="nil"/>
              <w:bottom w:val="nil"/>
              <w:right w:val="nil"/>
            </w:tcBorders>
            <w:noWrap/>
            <w:vAlign w:val="bottom"/>
            <w:hideMark/>
          </w:tcPr>
          <w:p w14:paraId="71720A2A" w14:textId="77777777" w:rsidR="004D1D3D" w:rsidRPr="00E440A7" w:rsidRDefault="004D1D3D" w:rsidP="004D1D3D">
            <w:pPr>
              <w:spacing w:before="0" w:after="0" w:line="240" w:lineRule="auto"/>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1.1.1.2</w:t>
            </w:r>
          </w:p>
        </w:tc>
        <w:tc>
          <w:tcPr>
            <w:tcW w:w="2895" w:type="dxa"/>
            <w:tcBorders>
              <w:top w:val="nil"/>
              <w:left w:val="nil"/>
              <w:bottom w:val="nil"/>
              <w:right w:val="nil"/>
            </w:tcBorders>
            <w:noWrap/>
            <w:vAlign w:val="bottom"/>
            <w:hideMark/>
          </w:tcPr>
          <w:p w14:paraId="3EFCF3AE" w14:textId="77777777" w:rsidR="004D1D3D" w:rsidRPr="00E440A7" w:rsidRDefault="004D1D3D" w:rsidP="004D1D3D">
            <w:pPr>
              <w:spacing w:before="0" w:after="0" w:line="240" w:lineRule="auto"/>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Contribuciones Sociales</w:t>
            </w:r>
          </w:p>
        </w:tc>
        <w:tc>
          <w:tcPr>
            <w:tcW w:w="1417" w:type="dxa"/>
            <w:tcBorders>
              <w:top w:val="nil"/>
              <w:left w:val="nil"/>
              <w:bottom w:val="nil"/>
              <w:right w:val="nil"/>
            </w:tcBorders>
            <w:noWrap/>
            <w:vAlign w:val="bottom"/>
            <w:hideMark/>
          </w:tcPr>
          <w:p w14:paraId="091D2EF5"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17 375 722,5</w:t>
            </w:r>
          </w:p>
        </w:tc>
        <w:tc>
          <w:tcPr>
            <w:tcW w:w="1134" w:type="dxa"/>
            <w:tcBorders>
              <w:top w:val="nil"/>
              <w:left w:val="nil"/>
              <w:bottom w:val="nil"/>
              <w:right w:val="nil"/>
            </w:tcBorders>
            <w:noWrap/>
            <w:vAlign w:val="bottom"/>
            <w:hideMark/>
          </w:tcPr>
          <w:p w14:paraId="3F9F3130"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9,5%</w:t>
            </w:r>
          </w:p>
        </w:tc>
        <w:tc>
          <w:tcPr>
            <w:tcW w:w="1276" w:type="dxa"/>
            <w:tcBorders>
              <w:top w:val="nil"/>
              <w:left w:val="nil"/>
              <w:bottom w:val="nil"/>
              <w:right w:val="nil"/>
            </w:tcBorders>
            <w:noWrap/>
            <w:vAlign w:val="bottom"/>
            <w:hideMark/>
          </w:tcPr>
          <w:p w14:paraId="592EE384"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17 177 543,3</w:t>
            </w:r>
          </w:p>
        </w:tc>
        <w:tc>
          <w:tcPr>
            <w:tcW w:w="1010" w:type="dxa"/>
            <w:tcBorders>
              <w:top w:val="nil"/>
              <w:left w:val="nil"/>
              <w:bottom w:val="nil"/>
              <w:right w:val="nil"/>
            </w:tcBorders>
            <w:noWrap/>
            <w:vAlign w:val="bottom"/>
            <w:hideMark/>
          </w:tcPr>
          <w:p w14:paraId="76DB1A10"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11,2%</w:t>
            </w:r>
          </w:p>
        </w:tc>
        <w:tc>
          <w:tcPr>
            <w:tcW w:w="1252" w:type="dxa"/>
            <w:tcBorders>
              <w:top w:val="nil"/>
              <w:left w:val="nil"/>
              <w:bottom w:val="nil"/>
              <w:right w:val="nil"/>
            </w:tcBorders>
            <w:noWrap/>
            <w:vAlign w:val="bottom"/>
            <w:hideMark/>
          </w:tcPr>
          <w:p w14:paraId="4E83D338"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16 145 717,6</w:t>
            </w:r>
          </w:p>
        </w:tc>
        <w:tc>
          <w:tcPr>
            <w:tcW w:w="1009" w:type="dxa"/>
            <w:tcBorders>
              <w:top w:val="nil"/>
              <w:left w:val="nil"/>
              <w:bottom w:val="nil"/>
              <w:right w:val="nil"/>
            </w:tcBorders>
            <w:noWrap/>
            <w:vAlign w:val="bottom"/>
            <w:hideMark/>
          </w:tcPr>
          <w:p w14:paraId="324AEB7A"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12%</w:t>
            </w:r>
          </w:p>
        </w:tc>
      </w:tr>
      <w:tr w:rsidR="004D1D3D" w:rsidRPr="00E440A7" w14:paraId="69B7C98D" w14:textId="77777777" w:rsidTr="004D1D3D">
        <w:trPr>
          <w:trHeight w:val="255"/>
        </w:trPr>
        <w:tc>
          <w:tcPr>
            <w:tcW w:w="791" w:type="dxa"/>
            <w:tcBorders>
              <w:top w:val="nil"/>
              <w:left w:val="nil"/>
              <w:bottom w:val="nil"/>
              <w:right w:val="nil"/>
            </w:tcBorders>
            <w:noWrap/>
            <w:vAlign w:val="bottom"/>
            <w:hideMark/>
          </w:tcPr>
          <w:p w14:paraId="3601F098"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p>
        </w:tc>
        <w:tc>
          <w:tcPr>
            <w:tcW w:w="2895" w:type="dxa"/>
            <w:tcBorders>
              <w:top w:val="nil"/>
              <w:left w:val="nil"/>
              <w:bottom w:val="nil"/>
              <w:right w:val="nil"/>
            </w:tcBorders>
            <w:noWrap/>
            <w:vAlign w:val="bottom"/>
            <w:hideMark/>
          </w:tcPr>
          <w:p w14:paraId="0377BEA1" w14:textId="77777777" w:rsidR="004D1D3D" w:rsidRPr="00E440A7" w:rsidRDefault="004D1D3D" w:rsidP="004D1D3D">
            <w:pPr>
              <w:spacing w:before="0" w:after="0" w:line="240" w:lineRule="auto"/>
              <w:rPr>
                <w:rFonts w:ascii="Times New Roman" w:eastAsia="Times New Roman" w:hAnsi="Times New Roman" w:cs="Times New Roman"/>
                <w:sz w:val="18"/>
                <w:szCs w:val="18"/>
                <w:lang w:eastAsia="es-CR"/>
              </w:rPr>
            </w:pPr>
          </w:p>
        </w:tc>
        <w:tc>
          <w:tcPr>
            <w:tcW w:w="1417" w:type="dxa"/>
            <w:tcBorders>
              <w:top w:val="nil"/>
              <w:left w:val="nil"/>
              <w:bottom w:val="nil"/>
              <w:right w:val="nil"/>
            </w:tcBorders>
            <w:noWrap/>
            <w:vAlign w:val="bottom"/>
            <w:hideMark/>
          </w:tcPr>
          <w:p w14:paraId="23D8DDF0" w14:textId="77777777" w:rsidR="004D1D3D" w:rsidRPr="00E440A7" w:rsidRDefault="004D1D3D" w:rsidP="004D1D3D">
            <w:pPr>
              <w:spacing w:before="0" w:after="0" w:line="240" w:lineRule="auto"/>
              <w:rPr>
                <w:rFonts w:ascii="Times New Roman" w:eastAsia="Times New Roman" w:hAnsi="Times New Roman" w:cs="Times New Roman"/>
                <w:sz w:val="18"/>
                <w:szCs w:val="18"/>
                <w:lang w:eastAsia="es-CR"/>
              </w:rPr>
            </w:pPr>
          </w:p>
        </w:tc>
        <w:tc>
          <w:tcPr>
            <w:tcW w:w="1134" w:type="dxa"/>
            <w:tcBorders>
              <w:top w:val="nil"/>
              <w:left w:val="nil"/>
              <w:bottom w:val="nil"/>
              <w:right w:val="nil"/>
            </w:tcBorders>
            <w:noWrap/>
            <w:vAlign w:val="bottom"/>
            <w:hideMark/>
          </w:tcPr>
          <w:p w14:paraId="51C7038C"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276" w:type="dxa"/>
            <w:tcBorders>
              <w:top w:val="nil"/>
              <w:left w:val="nil"/>
              <w:bottom w:val="nil"/>
              <w:right w:val="nil"/>
            </w:tcBorders>
            <w:noWrap/>
            <w:vAlign w:val="bottom"/>
            <w:hideMark/>
          </w:tcPr>
          <w:p w14:paraId="5ADFF703"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010" w:type="dxa"/>
            <w:tcBorders>
              <w:top w:val="nil"/>
              <w:left w:val="nil"/>
              <w:bottom w:val="nil"/>
              <w:right w:val="nil"/>
            </w:tcBorders>
            <w:noWrap/>
            <w:vAlign w:val="bottom"/>
            <w:hideMark/>
          </w:tcPr>
          <w:p w14:paraId="5D14102B"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252" w:type="dxa"/>
            <w:tcBorders>
              <w:top w:val="nil"/>
              <w:left w:val="nil"/>
              <w:bottom w:val="nil"/>
              <w:right w:val="nil"/>
            </w:tcBorders>
            <w:noWrap/>
            <w:vAlign w:val="bottom"/>
            <w:hideMark/>
          </w:tcPr>
          <w:p w14:paraId="65BD38E8"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009" w:type="dxa"/>
            <w:tcBorders>
              <w:top w:val="nil"/>
              <w:left w:val="nil"/>
              <w:bottom w:val="nil"/>
              <w:right w:val="nil"/>
            </w:tcBorders>
            <w:noWrap/>
            <w:vAlign w:val="bottom"/>
            <w:hideMark/>
          </w:tcPr>
          <w:p w14:paraId="273CFCB7"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r>
      <w:tr w:rsidR="004D1D3D" w:rsidRPr="00E440A7" w14:paraId="7F678C5C" w14:textId="77777777" w:rsidTr="004D1D3D">
        <w:trPr>
          <w:trHeight w:val="255"/>
        </w:trPr>
        <w:tc>
          <w:tcPr>
            <w:tcW w:w="791" w:type="dxa"/>
            <w:tcBorders>
              <w:top w:val="nil"/>
              <w:left w:val="nil"/>
              <w:bottom w:val="nil"/>
              <w:right w:val="nil"/>
            </w:tcBorders>
            <w:noWrap/>
            <w:vAlign w:val="bottom"/>
            <w:hideMark/>
          </w:tcPr>
          <w:p w14:paraId="4ABC1497" w14:textId="77777777" w:rsidR="004D1D3D" w:rsidRPr="00E440A7" w:rsidRDefault="004D1D3D" w:rsidP="004D1D3D">
            <w:pPr>
              <w:spacing w:before="0" w:after="0" w:line="240" w:lineRule="auto"/>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1.1.2</w:t>
            </w:r>
          </w:p>
        </w:tc>
        <w:tc>
          <w:tcPr>
            <w:tcW w:w="2895" w:type="dxa"/>
            <w:tcBorders>
              <w:top w:val="nil"/>
              <w:left w:val="nil"/>
              <w:bottom w:val="nil"/>
              <w:right w:val="nil"/>
            </w:tcBorders>
            <w:noWrap/>
            <w:vAlign w:val="bottom"/>
            <w:hideMark/>
          </w:tcPr>
          <w:p w14:paraId="2C6ED40D" w14:textId="77777777" w:rsidR="004D1D3D" w:rsidRPr="00E440A7" w:rsidRDefault="004D1D3D" w:rsidP="004D1D3D">
            <w:pPr>
              <w:spacing w:before="0" w:after="0" w:line="240" w:lineRule="auto"/>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Adquisición de Bienes y Servicios</w:t>
            </w:r>
          </w:p>
        </w:tc>
        <w:tc>
          <w:tcPr>
            <w:tcW w:w="1417" w:type="dxa"/>
            <w:tcBorders>
              <w:top w:val="nil"/>
              <w:left w:val="nil"/>
              <w:bottom w:val="nil"/>
              <w:right w:val="nil"/>
            </w:tcBorders>
            <w:noWrap/>
            <w:vAlign w:val="bottom"/>
            <w:hideMark/>
          </w:tcPr>
          <w:p w14:paraId="32C9BF7B"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16 981 172,6</w:t>
            </w:r>
          </w:p>
        </w:tc>
        <w:tc>
          <w:tcPr>
            <w:tcW w:w="1134" w:type="dxa"/>
            <w:tcBorders>
              <w:top w:val="nil"/>
              <w:left w:val="nil"/>
              <w:bottom w:val="nil"/>
              <w:right w:val="nil"/>
            </w:tcBorders>
            <w:noWrap/>
            <w:vAlign w:val="bottom"/>
            <w:hideMark/>
          </w:tcPr>
          <w:p w14:paraId="00C3937A"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9,3%</w:t>
            </w:r>
          </w:p>
        </w:tc>
        <w:tc>
          <w:tcPr>
            <w:tcW w:w="1276" w:type="dxa"/>
            <w:tcBorders>
              <w:top w:val="nil"/>
              <w:left w:val="nil"/>
              <w:bottom w:val="nil"/>
              <w:right w:val="nil"/>
            </w:tcBorders>
            <w:noWrap/>
            <w:vAlign w:val="bottom"/>
            <w:hideMark/>
          </w:tcPr>
          <w:p w14:paraId="69FD4EDD"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12 113 113,0</w:t>
            </w:r>
          </w:p>
        </w:tc>
        <w:tc>
          <w:tcPr>
            <w:tcW w:w="1010" w:type="dxa"/>
            <w:tcBorders>
              <w:top w:val="nil"/>
              <w:left w:val="nil"/>
              <w:bottom w:val="nil"/>
              <w:right w:val="nil"/>
            </w:tcBorders>
            <w:noWrap/>
            <w:vAlign w:val="bottom"/>
            <w:hideMark/>
          </w:tcPr>
          <w:p w14:paraId="35C7602F"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7,9%</w:t>
            </w:r>
          </w:p>
        </w:tc>
        <w:tc>
          <w:tcPr>
            <w:tcW w:w="1252" w:type="dxa"/>
            <w:tcBorders>
              <w:top w:val="nil"/>
              <w:left w:val="nil"/>
              <w:bottom w:val="nil"/>
              <w:right w:val="nil"/>
            </w:tcBorders>
            <w:noWrap/>
            <w:vAlign w:val="bottom"/>
            <w:hideMark/>
          </w:tcPr>
          <w:p w14:paraId="3CC1BF98"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8 561 415,4</w:t>
            </w:r>
          </w:p>
        </w:tc>
        <w:tc>
          <w:tcPr>
            <w:tcW w:w="1009" w:type="dxa"/>
            <w:tcBorders>
              <w:top w:val="nil"/>
              <w:left w:val="nil"/>
              <w:bottom w:val="nil"/>
              <w:right w:val="nil"/>
            </w:tcBorders>
            <w:noWrap/>
            <w:vAlign w:val="bottom"/>
            <w:hideMark/>
          </w:tcPr>
          <w:p w14:paraId="6FDFFFDC"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6%</w:t>
            </w:r>
          </w:p>
        </w:tc>
      </w:tr>
      <w:tr w:rsidR="004D1D3D" w:rsidRPr="00E440A7" w14:paraId="74760988" w14:textId="77777777" w:rsidTr="004D1D3D">
        <w:trPr>
          <w:trHeight w:val="255"/>
        </w:trPr>
        <w:tc>
          <w:tcPr>
            <w:tcW w:w="791" w:type="dxa"/>
            <w:tcBorders>
              <w:top w:val="nil"/>
              <w:left w:val="nil"/>
              <w:bottom w:val="nil"/>
              <w:right w:val="nil"/>
            </w:tcBorders>
            <w:noWrap/>
            <w:vAlign w:val="bottom"/>
            <w:hideMark/>
          </w:tcPr>
          <w:p w14:paraId="4280A5ED" w14:textId="77777777" w:rsidR="004D1D3D" w:rsidRPr="00E440A7" w:rsidRDefault="004D1D3D" w:rsidP="004D1D3D">
            <w:pPr>
              <w:spacing w:before="0" w:after="0" w:line="240" w:lineRule="auto"/>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1.1.2</w:t>
            </w:r>
          </w:p>
        </w:tc>
        <w:tc>
          <w:tcPr>
            <w:tcW w:w="2895" w:type="dxa"/>
            <w:tcBorders>
              <w:top w:val="nil"/>
              <w:left w:val="nil"/>
              <w:bottom w:val="nil"/>
              <w:right w:val="nil"/>
            </w:tcBorders>
            <w:noWrap/>
            <w:vAlign w:val="bottom"/>
            <w:hideMark/>
          </w:tcPr>
          <w:p w14:paraId="5C6A3C5A" w14:textId="77777777" w:rsidR="004D1D3D" w:rsidRPr="00E440A7" w:rsidRDefault="004D1D3D" w:rsidP="004D1D3D">
            <w:pPr>
              <w:spacing w:before="0" w:after="0" w:line="240" w:lineRule="auto"/>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Bienes y Servicios</w:t>
            </w:r>
          </w:p>
        </w:tc>
        <w:tc>
          <w:tcPr>
            <w:tcW w:w="1417" w:type="dxa"/>
            <w:tcBorders>
              <w:top w:val="nil"/>
              <w:left w:val="nil"/>
              <w:bottom w:val="nil"/>
              <w:right w:val="nil"/>
            </w:tcBorders>
            <w:noWrap/>
            <w:vAlign w:val="bottom"/>
            <w:hideMark/>
          </w:tcPr>
          <w:p w14:paraId="729A3EEE"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16 981 172,6</w:t>
            </w:r>
          </w:p>
        </w:tc>
        <w:tc>
          <w:tcPr>
            <w:tcW w:w="1134" w:type="dxa"/>
            <w:tcBorders>
              <w:top w:val="nil"/>
              <w:left w:val="nil"/>
              <w:bottom w:val="nil"/>
              <w:right w:val="nil"/>
            </w:tcBorders>
            <w:noWrap/>
            <w:vAlign w:val="bottom"/>
            <w:hideMark/>
          </w:tcPr>
          <w:p w14:paraId="226D226E"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9,3%</w:t>
            </w:r>
          </w:p>
        </w:tc>
        <w:tc>
          <w:tcPr>
            <w:tcW w:w="1276" w:type="dxa"/>
            <w:tcBorders>
              <w:top w:val="nil"/>
              <w:left w:val="nil"/>
              <w:bottom w:val="nil"/>
              <w:right w:val="nil"/>
            </w:tcBorders>
            <w:noWrap/>
            <w:vAlign w:val="bottom"/>
            <w:hideMark/>
          </w:tcPr>
          <w:p w14:paraId="4FCE9413"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12 113 113,0</w:t>
            </w:r>
          </w:p>
        </w:tc>
        <w:tc>
          <w:tcPr>
            <w:tcW w:w="1010" w:type="dxa"/>
            <w:tcBorders>
              <w:top w:val="nil"/>
              <w:left w:val="nil"/>
              <w:bottom w:val="nil"/>
              <w:right w:val="nil"/>
            </w:tcBorders>
            <w:noWrap/>
            <w:vAlign w:val="bottom"/>
            <w:hideMark/>
          </w:tcPr>
          <w:p w14:paraId="43138CFF"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7,9%</w:t>
            </w:r>
          </w:p>
        </w:tc>
        <w:tc>
          <w:tcPr>
            <w:tcW w:w="1252" w:type="dxa"/>
            <w:tcBorders>
              <w:top w:val="nil"/>
              <w:left w:val="nil"/>
              <w:bottom w:val="nil"/>
              <w:right w:val="nil"/>
            </w:tcBorders>
            <w:noWrap/>
            <w:vAlign w:val="bottom"/>
            <w:hideMark/>
          </w:tcPr>
          <w:p w14:paraId="6014E249"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8 561 415,4</w:t>
            </w:r>
          </w:p>
        </w:tc>
        <w:tc>
          <w:tcPr>
            <w:tcW w:w="1009" w:type="dxa"/>
            <w:tcBorders>
              <w:top w:val="nil"/>
              <w:left w:val="nil"/>
              <w:bottom w:val="nil"/>
              <w:right w:val="nil"/>
            </w:tcBorders>
            <w:noWrap/>
            <w:vAlign w:val="bottom"/>
            <w:hideMark/>
          </w:tcPr>
          <w:p w14:paraId="1C39E795"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6%</w:t>
            </w:r>
          </w:p>
        </w:tc>
      </w:tr>
      <w:tr w:rsidR="004D1D3D" w:rsidRPr="00E440A7" w14:paraId="5CBBAABA" w14:textId="77777777" w:rsidTr="004D1D3D">
        <w:trPr>
          <w:trHeight w:val="255"/>
        </w:trPr>
        <w:tc>
          <w:tcPr>
            <w:tcW w:w="791" w:type="dxa"/>
            <w:tcBorders>
              <w:top w:val="nil"/>
              <w:left w:val="nil"/>
              <w:bottom w:val="nil"/>
              <w:right w:val="nil"/>
            </w:tcBorders>
            <w:noWrap/>
            <w:vAlign w:val="bottom"/>
            <w:hideMark/>
          </w:tcPr>
          <w:p w14:paraId="6F588E67"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p>
        </w:tc>
        <w:tc>
          <w:tcPr>
            <w:tcW w:w="2895" w:type="dxa"/>
            <w:tcBorders>
              <w:top w:val="nil"/>
              <w:left w:val="nil"/>
              <w:bottom w:val="nil"/>
              <w:right w:val="nil"/>
            </w:tcBorders>
            <w:noWrap/>
            <w:vAlign w:val="bottom"/>
            <w:hideMark/>
          </w:tcPr>
          <w:p w14:paraId="335C0A1E" w14:textId="77777777" w:rsidR="004D1D3D" w:rsidRPr="00E440A7" w:rsidRDefault="004D1D3D" w:rsidP="004D1D3D">
            <w:pPr>
              <w:spacing w:before="0" w:after="0" w:line="240" w:lineRule="auto"/>
              <w:rPr>
                <w:rFonts w:ascii="Times New Roman" w:eastAsia="Times New Roman" w:hAnsi="Times New Roman" w:cs="Times New Roman"/>
                <w:sz w:val="18"/>
                <w:szCs w:val="18"/>
                <w:lang w:eastAsia="es-CR"/>
              </w:rPr>
            </w:pPr>
          </w:p>
        </w:tc>
        <w:tc>
          <w:tcPr>
            <w:tcW w:w="1417" w:type="dxa"/>
            <w:tcBorders>
              <w:top w:val="nil"/>
              <w:left w:val="nil"/>
              <w:bottom w:val="nil"/>
              <w:right w:val="nil"/>
            </w:tcBorders>
            <w:noWrap/>
            <w:vAlign w:val="bottom"/>
            <w:hideMark/>
          </w:tcPr>
          <w:p w14:paraId="6CFCEEBF" w14:textId="77777777" w:rsidR="004D1D3D" w:rsidRPr="00E440A7" w:rsidRDefault="004D1D3D" w:rsidP="004D1D3D">
            <w:pPr>
              <w:spacing w:before="0" w:after="0" w:line="240" w:lineRule="auto"/>
              <w:rPr>
                <w:rFonts w:ascii="Times New Roman" w:eastAsia="Times New Roman" w:hAnsi="Times New Roman" w:cs="Times New Roman"/>
                <w:sz w:val="18"/>
                <w:szCs w:val="18"/>
                <w:lang w:eastAsia="es-CR"/>
              </w:rPr>
            </w:pPr>
          </w:p>
        </w:tc>
        <w:tc>
          <w:tcPr>
            <w:tcW w:w="1134" w:type="dxa"/>
            <w:tcBorders>
              <w:top w:val="nil"/>
              <w:left w:val="nil"/>
              <w:bottom w:val="nil"/>
              <w:right w:val="nil"/>
            </w:tcBorders>
            <w:noWrap/>
            <w:vAlign w:val="bottom"/>
            <w:hideMark/>
          </w:tcPr>
          <w:p w14:paraId="3E600B06"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276" w:type="dxa"/>
            <w:tcBorders>
              <w:top w:val="nil"/>
              <w:left w:val="nil"/>
              <w:bottom w:val="nil"/>
              <w:right w:val="nil"/>
            </w:tcBorders>
            <w:noWrap/>
            <w:vAlign w:val="bottom"/>
            <w:hideMark/>
          </w:tcPr>
          <w:p w14:paraId="0593C5EA"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010" w:type="dxa"/>
            <w:tcBorders>
              <w:top w:val="nil"/>
              <w:left w:val="nil"/>
              <w:bottom w:val="nil"/>
              <w:right w:val="nil"/>
            </w:tcBorders>
            <w:noWrap/>
            <w:vAlign w:val="bottom"/>
            <w:hideMark/>
          </w:tcPr>
          <w:p w14:paraId="111C6898"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252" w:type="dxa"/>
            <w:tcBorders>
              <w:top w:val="nil"/>
              <w:left w:val="nil"/>
              <w:bottom w:val="nil"/>
              <w:right w:val="nil"/>
            </w:tcBorders>
            <w:noWrap/>
            <w:vAlign w:val="bottom"/>
            <w:hideMark/>
          </w:tcPr>
          <w:p w14:paraId="09E546BF"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009" w:type="dxa"/>
            <w:tcBorders>
              <w:top w:val="nil"/>
              <w:left w:val="nil"/>
              <w:bottom w:val="nil"/>
              <w:right w:val="nil"/>
            </w:tcBorders>
            <w:noWrap/>
            <w:vAlign w:val="bottom"/>
            <w:hideMark/>
          </w:tcPr>
          <w:p w14:paraId="3BD7B15A"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r>
      <w:tr w:rsidR="004D1D3D" w:rsidRPr="00E440A7" w14:paraId="7FE63435" w14:textId="77777777" w:rsidTr="004D1D3D">
        <w:trPr>
          <w:trHeight w:val="255"/>
        </w:trPr>
        <w:tc>
          <w:tcPr>
            <w:tcW w:w="791" w:type="dxa"/>
            <w:tcBorders>
              <w:top w:val="nil"/>
              <w:left w:val="nil"/>
              <w:bottom w:val="nil"/>
              <w:right w:val="nil"/>
            </w:tcBorders>
            <w:noWrap/>
            <w:vAlign w:val="bottom"/>
            <w:hideMark/>
          </w:tcPr>
          <w:p w14:paraId="26918407"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2895" w:type="dxa"/>
            <w:tcBorders>
              <w:top w:val="nil"/>
              <w:left w:val="nil"/>
              <w:bottom w:val="nil"/>
              <w:right w:val="nil"/>
            </w:tcBorders>
            <w:noWrap/>
            <w:vAlign w:val="bottom"/>
            <w:hideMark/>
          </w:tcPr>
          <w:p w14:paraId="3782CDF2" w14:textId="77777777" w:rsidR="004D1D3D" w:rsidRPr="00E440A7" w:rsidRDefault="004D1D3D" w:rsidP="004D1D3D">
            <w:pPr>
              <w:spacing w:before="0" w:after="0" w:line="240" w:lineRule="auto"/>
              <w:rPr>
                <w:rFonts w:ascii="Times New Roman" w:eastAsia="Times New Roman" w:hAnsi="Times New Roman" w:cs="Times New Roman"/>
                <w:sz w:val="18"/>
                <w:szCs w:val="18"/>
                <w:lang w:eastAsia="es-CR"/>
              </w:rPr>
            </w:pPr>
          </w:p>
        </w:tc>
        <w:tc>
          <w:tcPr>
            <w:tcW w:w="1417" w:type="dxa"/>
            <w:tcBorders>
              <w:top w:val="nil"/>
              <w:left w:val="nil"/>
              <w:bottom w:val="nil"/>
              <w:right w:val="nil"/>
            </w:tcBorders>
            <w:noWrap/>
            <w:vAlign w:val="bottom"/>
            <w:hideMark/>
          </w:tcPr>
          <w:p w14:paraId="302388BE" w14:textId="77777777" w:rsidR="004D1D3D" w:rsidRPr="00E440A7" w:rsidRDefault="004D1D3D" w:rsidP="004D1D3D">
            <w:pPr>
              <w:spacing w:before="0" w:after="0" w:line="240" w:lineRule="auto"/>
              <w:rPr>
                <w:rFonts w:ascii="Times New Roman" w:eastAsia="Times New Roman" w:hAnsi="Times New Roman" w:cs="Times New Roman"/>
                <w:sz w:val="18"/>
                <w:szCs w:val="18"/>
                <w:lang w:eastAsia="es-CR"/>
              </w:rPr>
            </w:pPr>
          </w:p>
        </w:tc>
        <w:tc>
          <w:tcPr>
            <w:tcW w:w="1134" w:type="dxa"/>
            <w:tcBorders>
              <w:top w:val="nil"/>
              <w:left w:val="nil"/>
              <w:bottom w:val="nil"/>
              <w:right w:val="nil"/>
            </w:tcBorders>
            <w:noWrap/>
            <w:vAlign w:val="bottom"/>
            <w:hideMark/>
          </w:tcPr>
          <w:p w14:paraId="5E41B3F8"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276" w:type="dxa"/>
            <w:tcBorders>
              <w:top w:val="nil"/>
              <w:left w:val="nil"/>
              <w:bottom w:val="nil"/>
              <w:right w:val="nil"/>
            </w:tcBorders>
            <w:noWrap/>
            <w:vAlign w:val="bottom"/>
            <w:hideMark/>
          </w:tcPr>
          <w:p w14:paraId="19A20DDC"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010" w:type="dxa"/>
            <w:tcBorders>
              <w:top w:val="nil"/>
              <w:left w:val="nil"/>
              <w:bottom w:val="nil"/>
              <w:right w:val="nil"/>
            </w:tcBorders>
            <w:noWrap/>
            <w:vAlign w:val="bottom"/>
            <w:hideMark/>
          </w:tcPr>
          <w:p w14:paraId="78FA5F73"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252" w:type="dxa"/>
            <w:tcBorders>
              <w:top w:val="nil"/>
              <w:left w:val="nil"/>
              <w:bottom w:val="nil"/>
              <w:right w:val="nil"/>
            </w:tcBorders>
            <w:noWrap/>
            <w:vAlign w:val="bottom"/>
            <w:hideMark/>
          </w:tcPr>
          <w:p w14:paraId="382CB743"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009" w:type="dxa"/>
            <w:tcBorders>
              <w:top w:val="nil"/>
              <w:left w:val="nil"/>
              <w:bottom w:val="nil"/>
              <w:right w:val="nil"/>
            </w:tcBorders>
            <w:noWrap/>
            <w:vAlign w:val="bottom"/>
            <w:hideMark/>
          </w:tcPr>
          <w:p w14:paraId="267F622E"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r>
      <w:tr w:rsidR="004D1D3D" w:rsidRPr="00E440A7" w14:paraId="5E9F93DF" w14:textId="77777777" w:rsidTr="004D1D3D">
        <w:trPr>
          <w:trHeight w:val="255"/>
        </w:trPr>
        <w:tc>
          <w:tcPr>
            <w:tcW w:w="791" w:type="dxa"/>
            <w:tcBorders>
              <w:top w:val="nil"/>
              <w:left w:val="nil"/>
              <w:bottom w:val="nil"/>
              <w:right w:val="nil"/>
            </w:tcBorders>
            <w:noWrap/>
            <w:vAlign w:val="bottom"/>
            <w:hideMark/>
          </w:tcPr>
          <w:p w14:paraId="3D6DC99E" w14:textId="77777777" w:rsidR="004D1D3D" w:rsidRPr="00E440A7" w:rsidRDefault="004D1D3D" w:rsidP="004D1D3D">
            <w:pPr>
              <w:spacing w:before="0" w:after="0" w:line="240" w:lineRule="auto"/>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1.3</w:t>
            </w:r>
          </w:p>
        </w:tc>
        <w:tc>
          <w:tcPr>
            <w:tcW w:w="2895" w:type="dxa"/>
            <w:tcBorders>
              <w:top w:val="nil"/>
              <w:left w:val="nil"/>
              <w:bottom w:val="nil"/>
              <w:right w:val="nil"/>
            </w:tcBorders>
            <w:noWrap/>
            <w:vAlign w:val="bottom"/>
            <w:hideMark/>
          </w:tcPr>
          <w:p w14:paraId="37DC8FAF" w14:textId="77777777" w:rsidR="004D1D3D" w:rsidRPr="00E440A7" w:rsidRDefault="004D1D3D" w:rsidP="004D1D3D">
            <w:pPr>
              <w:spacing w:before="0" w:after="0" w:line="240" w:lineRule="auto"/>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TRANSFERENCIAS CORRIENTES</w:t>
            </w:r>
          </w:p>
        </w:tc>
        <w:tc>
          <w:tcPr>
            <w:tcW w:w="1417" w:type="dxa"/>
            <w:tcBorders>
              <w:top w:val="nil"/>
              <w:left w:val="nil"/>
              <w:bottom w:val="nil"/>
              <w:right w:val="nil"/>
            </w:tcBorders>
            <w:noWrap/>
            <w:vAlign w:val="bottom"/>
            <w:hideMark/>
          </w:tcPr>
          <w:p w14:paraId="23810BE3"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18 782 041,4</w:t>
            </w:r>
          </w:p>
        </w:tc>
        <w:tc>
          <w:tcPr>
            <w:tcW w:w="1134" w:type="dxa"/>
            <w:tcBorders>
              <w:top w:val="nil"/>
              <w:left w:val="nil"/>
              <w:bottom w:val="nil"/>
              <w:right w:val="nil"/>
            </w:tcBorders>
            <w:noWrap/>
            <w:vAlign w:val="bottom"/>
            <w:hideMark/>
          </w:tcPr>
          <w:p w14:paraId="28B1B8BE"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10,3%</w:t>
            </w:r>
          </w:p>
        </w:tc>
        <w:tc>
          <w:tcPr>
            <w:tcW w:w="1276" w:type="dxa"/>
            <w:tcBorders>
              <w:top w:val="nil"/>
              <w:left w:val="nil"/>
              <w:bottom w:val="nil"/>
              <w:right w:val="nil"/>
            </w:tcBorders>
            <w:noWrap/>
            <w:vAlign w:val="bottom"/>
            <w:hideMark/>
          </w:tcPr>
          <w:p w14:paraId="45090A1E"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17 372 744,8</w:t>
            </w:r>
          </w:p>
        </w:tc>
        <w:tc>
          <w:tcPr>
            <w:tcW w:w="1010" w:type="dxa"/>
            <w:tcBorders>
              <w:top w:val="nil"/>
              <w:left w:val="nil"/>
              <w:bottom w:val="nil"/>
              <w:right w:val="nil"/>
            </w:tcBorders>
            <w:noWrap/>
            <w:vAlign w:val="bottom"/>
            <w:hideMark/>
          </w:tcPr>
          <w:p w14:paraId="06D60A7A"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11,3%</w:t>
            </w:r>
          </w:p>
        </w:tc>
        <w:tc>
          <w:tcPr>
            <w:tcW w:w="1252" w:type="dxa"/>
            <w:tcBorders>
              <w:top w:val="nil"/>
              <w:left w:val="nil"/>
              <w:bottom w:val="nil"/>
              <w:right w:val="nil"/>
            </w:tcBorders>
            <w:noWrap/>
            <w:vAlign w:val="bottom"/>
            <w:hideMark/>
          </w:tcPr>
          <w:p w14:paraId="5C5C9B2C"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17 525 742,1</w:t>
            </w:r>
          </w:p>
        </w:tc>
        <w:tc>
          <w:tcPr>
            <w:tcW w:w="1009" w:type="dxa"/>
            <w:tcBorders>
              <w:top w:val="nil"/>
              <w:left w:val="nil"/>
              <w:bottom w:val="nil"/>
              <w:right w:val="nil"/>
            </w:tcBorders>
            <w:noWrap/>
            <w:vAlign w:val="bottom"/>
            <w:hideMark/>
          </w:tcPr>
          <w:p w14:paraId="67B9D14E"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13%</w:t>
            </w:r>
          </w:p>
        </w:tc>
      </w:tr>
      <w:tr w:rsidR="004D1D3D" w:rsidRPr="00E440A7" w14:paraId="3C4427BB" w14:textId="77777777" w:rsidTr="004D1D3D">
        <w:trPr>
          <w:trHeight w:val="255"/>
        </w:trPr>
        <w:tc>
          <w:tcPr>
            <w:tcW w:w="791" w:type="dxa"/>
            <w:tcBorders>
              <w:top w:val="nil"/>
              <w:left w:val="nil"/>
              <w:bottom w:val="nil"/>
              <w:right w:val="nil"/>
            </w:tcBorders>
            <w:noWrap/>
            <w:vAlign w:val="bottom"/>
            <w:hideMark/>
          </w:tcPr>
          <w:p w14:paraId="2AF8B97D" w14:textId="77777777" w:rsidR="004D1D3D" w:rsidRPr="00E440A7" w:rsidRDefault="004D1D3D" w:rsidP="004D1D3D">
            <w:pPr>
              <w:spacing w:before="0" w:after="0" w:line="240" w:lineRule="auto"/>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1.3.1</w:t>
            </w:r>
          </w:p>
        </w:tc>
        <w:tc>
          <w:tcPr>
            <w:tcW w:w="2895" w:type="dxa"/>
            <w:tcBorders>
              <w:top w:val="nil"/>
              <w:left w:val="nil"/>
              <w:bottom w:val="nil"/>
              <w:right w:val="nil"/>
            </w:tcBorders>
            <w:noWrap/>
            <w:vAlign w:val="bottom"/>
            <w:hideMark/>
          </w:tcPr>
          <w:p w14:paraId="22F0C455" w14:textId="77777777" w:rsidR="004D1D3D" w:rsidRPr="00E440A7" w:rsidRDefault="004D1D3D" w:rsidP="004D1D3D">
            <w:pPr>
              <w:spacing w:before="0" w:after="0" w:line="240" w:lineRule="auto"/>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Transfer. Corrientes al Sector Público</w:t>
            </w:r>
          </w:p>
        </w:tc>
        <w:tc>
          <w:tcPr>
            <w:tcW w:w="1417" w:type="dxa"/>
            <w:tcBorders>
              <w:top w:val="nil"/>
              <w:left w:val="nil"/>
              <w:bottom w:val="nil"/>
              <w:right w:val="nil"/>
            </w:tcBorders>
            <w:noWrap/>
            <w:vAlign w:val="bottom"/>
            <w:hideMark/>
          </w:tcPr>
          <w:p w14:paraId="09A8B524"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79 394,8</w:t>
            </w:r>
          </w:p>
        </w:tc>
        <w:tc>
          <w:tcPr>
            <w:tcW w:w="1134" w:type="dxa"/>
            <w:tcBorders>
              <w:top w:val="nil"/>
              <w:left w:val="nil"/>
              <w:bottom w:val="nil"/>
              <w:right w:val="nil"/>
            </w:tcBorders>
            <w:noWrap/>
            <w:vAlign w:val="bottom"/>
            <w:hideMark/>
          </w:tcPr>
          <w:p w14:paraId="2839EBC3"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0,0%</w:t>
            </w:r>
          </w:p>
        </w:tc>
        <w:tc>
          <w:tcPr>
            <w:tcW w:w="1276" w:type="dxa"/>
            <w:tcBorders>
              <w:top w:val="nil"/>
              <w:left w:val="nil"/>
              <w:bottom w:val="nil"/>
              <w:right w:val="nil"/>
            </w:tcBorders>
            <w:noWrap/>
            <w:vAlign w:val="bottom"/>
            <w:hideMark/>
          </w:tcPr>
          <w:p w14:paraId="51166ED5"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73 147,3</w:t>
            </w:r>
          </w:p>
        </w:tc>
        <w:tc>
          <w:tcPr>
            <w:tcW w:w="1010" w:type="dxa"/>
            <w:tcBorders>
              <w:top w:val="nil"/>
              <w:left w:val="nil"/>
              <w:bottom w:val="nil"/>
              <w:right w:val="nil"/>
            </w:tcBorders>
            <w:noWrap/>
            <w:vAlign w:val="bottom"/>
            <w:hideMark/>
          </w:tcPr>
          <w:p w14:paraId="64A6B6CC"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0,0%</w:t>
            </w:r>
          </w:p>
        </w:tc>
        <w:tc>
          <w:tcPr>
            <w:tcW w:w="1252" w:type="dxa"/>
            <w:tcBorders>
              <w:top w:val="nil"/>
              <w:left w:val="nil"/>
              <w:bottom w:val="nil"/>
              <w:right w:val="nil"/>
            </w:tcBorders>
            <w:noWrap/>
            <w:vAlign w:val="bottom"/>
            <w:hideMark/>
          </w:tcPr>
          <w:p w14:paraId="6ABF8CA5"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67 124,6</w:t>
            </w:r>
          </w:p>
        </w:tc>
        <w:tc>
          <w:tcPr>
            <w:tcW w:w="1009" w:type="dxa"/>
            <w:tcBorders>
              <w:top w:val="nil"/>
              <w:left w:val="nil"/>
              <w:bottom w:val="nil"/>
              <w:right w:val="nil"/>
            </w:tcBorders>
            <w:noWrap/>
            <w:vAlign w:val="bottom"/>
            <w:hideMark/>
          </w:tcPr>
          <w:p w14:paraId="51837C4B"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0%</w:t>
            </w:r>
          </w:p>
        </w:tc>
      </w:tr>
      <w:tr w:rsidR="004D1D3D" w:rsidRPr="00E440A7" w14:paraId="7E89C334" w14:textId="77777777" w:rsidTr="004D1D3D">
        <w:trPr>
          <w:trHeight w:val="255"/>
        </w:trPr>
        <w:tc>
          <w:tcPr>
            <w:tcW w:w="791" w:type="dxa"/>
            <w:tcBorders>
              <w:top w:val="nil"/>
              <w:left w:val="nil"/>
              <w:bottom w:val="nil"/>
              <w:right w:val="nil"/>
            </w:tcBorders>
            <w:noWrap/>
            <w:vAlign w:val="bottom"/>
            <w:hideMark/>
          </w:tcPr>
          <w:p w14:paraId="1DB50CA6" w14:textId="77777777" w:rsidR="004D1D3D" w:rsidRPr="00E440A7" w:rsidRDefault="004D1D3D" w:rsidP="004D1D3D">
            <w:pPr>
              <w:spacing w:before="0" w:after="0" w:line="240" w:lineRule="auto"/>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1.3.2</w:t>
            </w:r>
          </w:p>
        </w:tc>
        <w:tc>
          <w:tcPr>
            <w:tcW w:w="2895" w:type="dxa"/>
            <w:tcBorders>
              <w:top w:val="nil"/>
              <w:left w:val="nil"/>
              <w:bottom w:val="nil"/>
              <w:right w:val="nil"/>
            </w:tcBorders>
            <w:noWrap/>
            <w:vAlign w:val="bottom"/>
            <w:hideMark/>
          </w:tcPr>
          <w:p w14:paraId="45B2FC5E" w14:textId="77777777" w:rsidR="004D1D3D" w:rsidRPr="00E440A7" w:rsidRDefault="004D1D3D" w:rsidP="004D1D3D">
            <w:pPr>
              <w:spacing w:before="0" w:after="0" w:line="240" w:lineRule="auto"/>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Transfer. Corrientes al Sector Privado</w:t>
            </w:r>
          </w:p>
        </w:tc>
        <w:tc>
          <w:tcPr>
            <w:tcW w:w="1417" w:type="dxa"/>
            <w:tcBorders>
              <w:top w:val="nil"/>
              <w:left w:val="nil"/>
              <w:bottom w:val="nil"/>
              <w:right w:val="nil"/>
            </w:tcBorders>
            <w:noWrap/>
            <w:vAlign w:val="bottom"/>
            <w:hideMark/>
          </w:tcPr>
          <w:p w14:paraId="7E888799"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18 649 502,9</w:t>
            </w:r>
          </w:p>
        </w:tc>
        <w:tc>
          <w:tcPr>
            <w:tcW w:w="1134" w:type="dxa"/>
            <w:tcBorders>
              <w:top w:val="nil"/>
              <w:left w:val="nil"/>
              <w:bottom w:val="nil"/>
              <w:right w:val="nil"/>
            </w:tcBorders>
            <w:noWrap/>
            <w:vAlign w:val="bottom"/>
            <w:hideMark/>
          </w:tcPr>
          <w:p w14:paraId="56C6F689"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10,2%</w:t>
            </w:r>
          </w:p>
        </w:tc>
        <w:tc>
          <w:tcPr>
            <w:tcW w:w="1276" w:type="dxa"/>
            <w:tcBorders>
              <w:top w:val="nil"/>
              <w:left w:val="nil"/>
              <w:bottom w:val="nil"/>
              <w:right w:val="nil"/>
            </w:tcBorders>
            <w:noWrap/>
            <w:vAlign w:val="bottom"/>
            <w:hideMark/>
          </w:tcPr>
          <w:p w14:paraId="29ECCCA6"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17 233 521,2</w:t>
            </w:r>
          </w:p>
        </w:tc>
        <w:tc>
          <w:tcPr>
            <w:tcW w:w="1010" w:type="dxa"/>
            <w:tcBorders>
              <w:top w:val="nil"/>
              <w:left w:val="nil"/>
              <w:bottom w:val="nil"/>
              <w:right w:val="nil"/>
            </w:tcBorders>
            <w:noWrap/>
            <w:vAlign w:val="bottom"/>
            <w:hideMark/>
          </w:tcPr>
          <w:p w14:paraId="7C73BED6"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11,2%</w:t>
            </w:r>
          </w:p>
        </w:tc>
        <w:tc>
          <w:tcPr>
            <w:tcW w:w="1252" w:type="dxa"/>
            <w:tcBorders>
              <w:top w:val="nil"/>
              <w:left w:val="nil"/>
              <w:bottom w:val="nil"/>
              <w:right w:val="nil"/>
            </w:tcBorders>
            <w:noWrap/>
            <w:vAlign w:val="bottom"/>
            <w:hideMark/>
          </w:tcPr>
          <w:p w14:paraId="7F6D2354"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17 419 603,6</w:t>
            </w:r>
          </w:p>
        </w:tc>
        <w:tc>
          <w:tcPr>
            <w:tcW w:w="1009" w:type="dxa"/>
            <w:tcBorders>
              <w:top w:val="nil"/>
              <w:left w:val="nil"/>
              <w:bottom w:val="nil"/>
              <w:right w:val="nil"/>
            </w:tcBorders>
            <w:noWrap/>
            <w:vAlign w:val="bottom"/>
            <w:hideMark/>
          </w:tcPr>
          <w:p w14:paraId="18F15D02"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13%</w:t>
            </w:r>
          </w:p>
        </w:tc>
      </w:tr>
      <w:tr w:rsidR="004D1D3D" w:rsidRPr="00E440A7" w14:paraId="4887E6E1" w14:textId="77777777" w:rsidTr="004D1D3D">
        <w:trPr>
          <w:trHeight w:val="255"/>
        </w:trPr>
        <w:tc>
          <w:tcPr>
            <w:tcW w:w="791" w:type="dxa"/>
            <w:tcBorders>
              <w:top w:val="nil"/>
              <w:left w:val="nil"/>
              <w:bottom w:val="nil"/>
              <w:right w:val="nil"/>
            </w:tcBorders>
            <w:noWrap/>
            <w:vAlign w:val="bottom"/>
            <w:hideMark/>
          </w:tcPr>
          <w:p w14:paraId="0612ABEA" w14:textId="77777777" w:rsidR="004D1D3D" w:rsidRPr="00E440A7" w:rsidRDefault="004D1D3D" w:rsidP="004D1D3D">
            <w:pPr>
              <w:spacing w:before="0" w:after="0" w:line="240" w:lineRule="auto"/>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1.3.3</w:t>
            </w:r>
          </w:p>
        </w:tc>
        <w:tc>
          <w:tcPr>
            <w:tcW w:w="2895" w:type="dxa"/>
            <w:tcBorders>
              <w:top w:val="nil"/>
              <w:left w:val="nil"/>
              <w:bottom w:val="nil"/>
              <w:right w:val="nil"/>
            </w:tcBorders>
            <w:noWrap/>
            <w:vAlign w:val="bottom"/>
            <w:hideMark/>
          </w:tcPr>
          <w:p w14:paraId="1559D39A" w14:textId="77777777" w:rsidR="004D1D3D" w:rsidRPr="00E440A7" w:rsidRDefault="004D1D3D" w:rsidP="004D1D3D">
            <w:pPr>
              <w:spacing w:before="0" w:after="0" w:line="240" w:lineRule="auto"/>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Transfer. Corrientes al Sector Externo</w:t>
            </w:r>
          </w:p>
        </w:tc>
        <w:tc>
          <w:tcPr>
            <w:tcW w:w="1417" w:type="dxa"/>
            <w:tcBorders>
              <w:top w:val="nil"/>
              <w:left w:val="nil"/>
              <w:bottom w:val="nil"/>
              <w:right w:val="nil"/>
            </w:tcBorders>
            <w:noWrap/>
            <w:vAlign w:val="bottom"/>
            <w:hideMark/>
          </w:tcPr>
          <w:p w14:paraId="32177923"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53 143,7</w:t>
            </w:r>
          </w:p>
        </w:tc>
        <w:tc>
          <w:tcPr>
            <w:tcW w:w="1134" w:type="dxa"/>
            <w:tcBorders>
              <w:top w:val="nil"/>
              <w:left w:val="nil"/>
              <w:bottom w:val="nil"/>
              <w:right w:val="nil"/>
            </w:tcBorders>
            <w:noWrap/>
            <w:vAlign w:val="bottom"/>
            <w:hideMark/>
          </w:tcPr>
          <w:p w14:paraId="498F046A"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0,0%</w:t>
            </w:r>
          </w:p>
        </w:tc>
        <w:tc>
          <w:tcPr>
            <w:tcW w:w="1276" w:type="dxa"/>
            <w:tcBorders>
              <w:top w:val="nil"/>
              <w:left w:val="nil"/>
              <w:bottom w:val="nil"/>
              <w:right w:val="nil"/>
            </w:tcBorders>
            <w:noWrap/>
            <w:vAlign w:val="bottom"/>
            <w:hideMark/>
          </w:tcPr>
          <w:p w14:paraId="0EA9220A"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66 076,2</w:t>
            </w:r>
          </w:p>
        </w:tc>
        <w:tc>
          <w:tcPr>
            <w:tcW w:w="1010" w:type="dxa"/>
            <w:tcBorders>
              <w:top w:val="nil"/>
              <w:left w:val="nil"/>
              <w:bottom w:val="nil"/>
              <w:right w:val="nil"/>
            </w:tcBorders>
            <w:noWrap/>
            <w:vAlign w:val="bottom"/>
            <w:hideMark/>
          </w:tcPr>
          <w:p w14:paraId="098B90B5"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0,0%</w:t>
            </w:r>
          </w:p>
        </w:tc>
        <w:tc>
          <w:tcPr>
            <w:tcW w:w="1252" w:type="dxa"/>
            <w:tcBorders>
              <w:top w:val="nil"/>
              <w:left w:val="nil"/>
              <w:bottom w:val="nil"/>
              <w:right w:val="nil"/>
            </w:tcBorders>
            <w:noWrap/>
            <w:vAlign w:val="bottom"/>
            <w:hideMark/>
          </w:tcPr>
          <w:p w14:paraId="4A3B36A3"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39 013,8</w:t>
            </w:r>
          </w:p>
        </w:tc>
        <w:tc>
          <w:tcPr>
            <w:tcW w:w="1009" w:type="dxa"/>
            <w:tcBorders>
              <w:top w:val="nil"/>
              <w:left w:val="nil"/>
              <w:bottom w:val="nil"/>
              <w:right w:val="nil"/>
            </w:tcBorders>
            <w:noWrap/>
            <w:vAlign w:val="bottom"/>
            <w:hideMark/>
          </w:tcPr>
          <w:p w14:paraId="5CABDE9C"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0%</w:t>
            </w:r>
          </w:p>
        </w:tc>
      </w:tr>
      <w:tr w:rsidR="004D1D3D" w:rsidRPr="00E440A7" w14:paraId="60A0A10D" w14:textId="77777777" w:rsidTr="004D1D3D">
        <w:trPr>
          <w:trHeight w:val="255"/>
        </w:trPr>
        <w:tc>
          <w:tcPr>
            <w:tcW w:w="791" w:type="dxa"/>
            <w:tcBorders>
              <w:top w:val="nil"/>
              <w:left w:val="nil"/>
              <w:bottom w:val="nil"/>
              <w:right w:val="nil"/>
            </w:tcBorders>
            <w:noWrap/>
            <w:vAlign w:val="bottom"/>
            <w:hideMark/>
          </w:tcPr>
          <w:p w14:paraId="20B12845"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p>
        </w:tc>
        <w:tc>
          <w:tcPr>
            <w:tcW w:w="2895" w:type="dxa"/>
            <w:tcBorders>
              <w:top w:val="nil"/>
              <w:left w:val="nil"/>
              <w:bottom w:val="nil"/>
              <w:right w:val="nil"/>
            </w:tcBorders>
            <w:noWrap/>
            <w:vAlign w:val="bottom"/>
            <w:hideMark/>
          </w:tcPr>
          <w:p w14:paraId="4762B36F" w14:textId="77777777" w:rsidR="004D1D3D" w:rsidRPr="00E440A7" w:rsidRDefault="004D1D3D" w:rsidP="004D1D3D">
            <w:pPr>
              <w:spacing w:before="0" w:after="0" w:line="240" w:lineRule="auto"/>
              <w:rPr>
                <w:rFonts w:ascii="Times New Roman" w:eastAsia="Times New Roman" w:hAnsi="Times New Roman" w:cs="Times New Roman"/>
                <w:sz w:val="18"/>
                <w:szCs w:val="18"/>
                <w:lang w:eastAsia="es-CR"/>
              </w:rPr>
            </w:pPr>
          </w:p>
        </w:tc>
        <w:tc>
          <w:tcPr>
            <w:tcW w:w="1417" w:type="dxa"/>
            <w:tcBorders>
              <w:top w:val="nil"/>
              <w:left w:val="nil"/>
              <w:bottom w:val="nil"/>
              <w:right w:val="nil"/>
            </w:tcBorders>
            <w:noWrap/>
            <w:vAlign w:val="bottom"/>
            <w:hideMark/>
          </w:tcPr>
          <w:p w14:paraId="308A9765" w14:textId="77777777" w:rsidR="004D1D3D" w:rsidRPr="00E440A7" w:rsidRDefault="004D1D3D" w:rsidP="004D1D3D">
            <w:pPr>
              <w:spacing w:before="0" w:after="0" w:line="240" w:lineRule="auto"/>
              <w:rPr>
                <w:rFonts w:ascii="Times New Roman" w:eastAsia="Times New Roman" w:hAnsi="Times New Roman" w:cs="Times New Roman"/>
                <w:sz w:val="18"/>
                <w:szCs w:val="18"/>
                <w:lang w:eastAsia="es-CR"/>
              </w:rPr>
            </w:pPr>
          </w:p>
        </w:tc>
        <w:tc>
          <w:tcPr>
            <w:tcW w:w="1134" w:type="dxa"/>
            <w:tcBorders>
              <w:top w:val="nil"/>
              <w:left w:val="nil"/>
              <w:bottom w:val="nil"/>
              <w:right w:val="nil"/>
            </w:tcBorders>
            <w:noWrap/>
            <w:vAlign w:val="bottom"/>
            <w:hideMark/>
          </w:tcPr>
          <w:p w14:paraId="4FDED103"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276" w:type="dxa"/>
            <w:tcBorders>
              <w:top w:val="nil"/>
              <w:left w:val="nil"/>
              <w:bottom w:val="nil"/>
              <w:right w:val="nil"/>
            </w:tcBorders>
            <w:noWrap/>
            <w:vAlign w:val="bottom"/>
            <w:hideMark/>
          </w:tcPr>
          <w:p w14:paraId="32053955"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010" w:type="dxa"/>
            <w:tcBorders>
              <w:top w:val="nil"/>
              <w:left w:val="nil"/>
              <w:bottom w:val="nil"/>
              <w:right w:val="nil"/>
            </w:tcBorders>
            <w:noWrap/>
            <w:vAlign w:val="bottom"/>
            <w:hideMark/>
          </w:tcPr>
          <w:p w14:paraId="0D75322C"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252" w:type="dxa"/>
            <w:tcBorders>
              <w:top w:val="nil"/>
              <w:left w:val="nil"/>
              <w:bottom w:val="nil"/>
              <w:right w:val="nil"/>
            </w:tcBorders>
            <w:noWrap/>
            <w:vAlign w:val="bottom"/>
            <w:hideMark/>
          </w:tcPr>
          <w:p w14:paraId="64126F9D"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009" w:type="dxa"/>
            <w:tcBorders>
              <w:top w:val="nil"/>
              <w:left w:val="nil"/>
              <w:bottom w:val="nil"/>
              <w:right w:val="nil"/>
            </w:tcBorders>
            <w:noWrap/>
            <w:vAlign w:val="bottom"/>
            <w:hideMark/>
          </w:tcPr>
          <w:p w14:paraId="3250CBA1"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r>
      <w:tr w:rsidR="004D1D3D" w:rsidRPr="00E440A7" w14:paraId="18A88924" w14:textId="77777777" w:rsidTr="004D1D3D">
        <w:trPr>
          <w:trHeight w:val="255"/>
        </w:trPr>
        <w:tc>
          <w:tcPr>
            <w:tcW w:w="791" w:type="dxa"/>
            <w:tcBorders>
              <w:top w:val="nil"/>
              <w:left w:val="nil"/>
              <w:bottom w:val="nil"/>
              <w:right w:val="nil"/>
            </w:tcBorders>
            <w:noWrap/>
            <w:vAlign w:val="bottom"/>
            <w:hideMark/>
          </w:tcPr>
          <w:p w14:paraId="0D4F4718" w14:textId="77777777" w:rsidR="004D1D3D" w:rsidRPr="00E440A7" w:rsidRDefault="004D1D3D" w:rsidP="004D1D3D">
            <w:pPr>
              <w:spacing w:before="0" w:after="0" w:line="240" w:lineRule="auto"/>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2</w:t>
            </w:r>
          </w:p>
        </w:tc>
        <w:tc>
          <w:tcPr>
            <w:tcW w:w="2895" w:type="dxa"/>
            <w:tcBorders>
              <w:top w:val="nil"/>
              <w:left w:val="nil"/>
              <w:bottom w:val="nil"/>
              <w:right w:val="nil"/>
            </w:tcBorders>
            <w:noWrap/>
            <w:vAlign w:val="bottom"/>
            <w:hideMark/>
          </w:tcPr>
          <w:p w14:paraId="35670F41" w14:textId="77777777" w:rsidR="004D1D3D" w:rsidRPr="00E440A7" w:rsidRDefault="004D1D3D" w:rsidP="004D1D3D">
            <w:pPr>
              <w:spacing w:before="0" w:after="0" w:line="240" w:lineRule="auto"/>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GASTO DE CAPITAL</w:t>
            </w:r>
          </w:p>
        </w:tc>
        <w:tc>
          <w:tcPr>
            <w:tcW w:w="1417" w:type="dxa"/>
            <w:tcBorders>
              <w:top w:val="nil"/>
              <w:left w:val="nil"/>
              <w:bottom w:val="nil"/>
              <w:right w:val="nil"/>
            </w:tcBorders>
            <w:noWrap/>
            <w:vAlign w:val="bottom"/>
            <w:hideMark/>
          </w:tcPr>
          <w:p w14:paraId="4DC0F88B"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25 660 138,7</w:t>
            </w:r>
          </w:p>
        </w:tc>
        <w:tc>
          <w:tcPr>
            <w:tcW w:w="1134" w:type="dxa"/>
            <w:tcBorders>
              <w:top w:val="nil"/>
              <w:left w:val="nil"/>
              <w:bottom w:val="nil"/>
              <w:right w:val="nil"/>
            </w:tcBorders>
            <w:noWrap/>
            <w:vAlign w:val="bottom"/>
            <w:hideMark/>
          </w:tcPr>
          <w:p w14:paraId="7F0BD4B8"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14,1%</w:t>
            </w:r>
          </w:p>
        </w:tc>
        <w:tc>
          <w:tcPr>
            <w:tcW w:w="1276" w:type="dxa"/>
            <w:tcBorders>
              <w:top w:val="nil"/>
              <w:left w:val="nil"/>
              <w:bottom w:val="nil"/>
              <w:right w:val="nil"/>
            </w:tcBorders>
            <w:noWrap/>
            <w:vAlign w:val="bottom"/>
            <w:hideMark/>
          </w:tcPr>
          <w:p w14:paraId="03EC8A16"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10 986 487,7</w:t>
            </w:r>
          </w:p>
        </w:tc>
        <w:tc>
          <w:tcPr>
            <w:tcW w:w="1010" w:type="dxa"/>
            <w:tcBorders>
              <w:top w:val="nil"/>
              <w:left w:val="nil"/>
              <w:bottom w:val="nil"/>
              <w:right w:val="nil"/>
            </w:tcBorders>
            <w:noWrap/>
            <w:vAlign w:val="bottom"/>
            <w:hideMark/>
          </w:tcPr>
          <w:p w14:paraId="247A2F8E"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7,2%</w:t>
            </w:r>
          </w:p>
        </w:tc>
        <w:tc>
          <w:tcPr>
            <w:tcW w:w="1252" w:type="dxa"/>
            <w:tcBorders>
              <w:top w:val="nil"/>
              <w:left w:val="nil"/>
              <w:bottom w:val="nil"/>
              <w:right w:val="nil"/>
            </w:tcBorders>
            <w:noWrap/>
            <w:vAlign w:val="bottom"/>
            <w:hideMark/>
          </w:tcPr>
          <w:p w14:paraId="7E7F31F3"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8 623 782,5</w:t>
            </w:r>
          </w:p>
        </w:tc>
        <w:tc>
          <w:tcPr>
            <w:tcW w:w="1009" w:type="dxa"/>
            <w:tcBorders>
              <w:top w:val="nil"/>
              <w:left w:val="nil"/>
              <w:bottom w:val="nil"/>
              <w:right w:val="nil"/>
            </w:tcBorders>
            <w:noWrap/>
            <w:vAlign w:val="bottom"/>
            <w:hideMark/>
          </w:tcPr>
          <w:p w14:paraId="70AC2F89"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6%</w:t>
            </w:r>
          </w:p>
        </w:tc>
      </w:tr>
      <w:tr w:rsidR="004D1D3D" w:rsidRPr="00E440A7" w14:paraId="6AEDA50E" w14:textId="77777777" w:rsidTr="004D1D3D">
        <w:trPr>
          <w:trHeight w:val="255"/>
        </w:trPr>
        <w:tc>
          <w:tcPr>
            <w:tcW w:w="791" w:type="dxa"/>
            <w:tcBorders>
              <w:top w:val="nil"/>
              <w:left w:val="nil"/>
              <w:bottom w:val="nil"/>
              <w:right w:val="nil"/>
            </w:tcBorders>
            <w:noWrap/>
            <w:vAlign w:val="bottom"/>
            <w:hideMark/>
          </w:tcPr>
          <w:p w14:paraId="14A1F2FC" w14:textId="77777777" w:rsidR="004D1D3D" w:rsidRPr="00E440A7" w:rsidRDefault="004D1D3D" w:rsidP="004D1D3D">
            <w:pPr>
              <w:spacing w:before="0" w:after="0" w:line="240" w:lineRule="auto"/>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2.1</w:t>
            </w:r>
          </w:p>
        </w:tc>
        <w:tc>
          <w:tcPr>
            <w:tcW w:w="2895" w:type="dxa"/>
            <w:tcBorders>
              <w:top w:val="nil"/>
              <w:left w:val="nil"/>
              <w:bottom w:val="nil"/>
              <w:right w:val="nil"/>
            </w:tcBorders>
            <w:noWrap/>
            <w:vAlign w:val="bottom"/>
            <w:hideMark/>
          </w:tcPr>
          <w:p w14:paraId="23F37D46" w14:textId="77777777" w:rsidR="004D1D3D" w:rsidRPr="00E440A7" w:rsidRDefault="004D1D3D" w:rsidP="004D1D3D">
            <w:pPr>
              <w:spacing w:before="0" w:after="0" w:line="240" w:lineRule="auto"/>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FORMACIÓN DE CAPITAL</w:t>
            </w:r>
          </w:p>
        </w:tc>
        <w:tc>
          <w:tcPr>
            <w:tcW w:w="1417" w:type="dxa"/>
            <w:tcBorders>
              <w:top w:val="nil"/>
              <w:left w:val="nil"/>
              <w:bottom w:val="nil"/>
              <w:right w:val="nil"/>
            </w:tcBorders>
            <w:noWrap/>
            <w:vAlign w:val="bottom"/>
            <w:hideMark/>
          </w:tcPr>
          <w:p w14:paraId="4F19A418"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4 728 668,6</w:t>
            </w:r>
          </w:p>
        </w:tc>
        <w:tc>
          <w:tcPr>
            <w:tcW w:w="1134" w:type="dxa"/>
            <w:tcBorders>
              <w:top w:val="nil"/>
              <w:left w:val="nil"/>
              <w:bottom w:val="nil"/>
              <w:right w:val="nil"/>
            </w:tcBorders>
            <w:noWrap/>
            <w:vAlign w:val="bottom"/>
            <w:hideMark/>
          </w:tcPr>
          <w:p w14:paraId="25B9195E"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2,6%</w:t>
            </w:r>
          </w:p>
        </w:tc>
        <w:tc>
          <w:tcPr>
            <w:tcW w:w="1276" w:type="dxa"/>
            <w:tcBorders>
              <w:top w:val="nil"/>
              <w:left w:val="nil"/>
              <w:bottom w:val="nil"/>
              <w:right w:val="nil"/>
            </w:tcBorders>
            <w:noWrap/>
            <w:vAlign w:val="bottom"/>
            <w:hideMark/>
          </w:tcPr>
          <w:p w14:paraId="490EED29"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1 041 476,6</w:t>
            </w:r>
          </w:p>
        </w:tc>
        <w:tc>
          <w:tcPr>
            <w:tcW w:w="1010" w:type="dxa"/>
            <w:tcBorders>
              <w:top w:val="nil"/>
              <w:left w:val="nil"/>
              <w:bottom w:val="nil"/>
              <w:right w:val="nil"/>
            </w:tcBorders>
            <w:noWrap/>
            <w:vAlign w:val="bottom"/>
            <w:hideMark/>
          </w:tcPr>
          <w:p w14:paraId="5CAD18B5"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0,7%</w:t>
            </w:r>
          </w:p>
        </w:tc>
        <w:tc>
          <w:tcPr>
            <w:tcW w:w="1252" w:type="dxa"/>
            <w:tcBorders>
              <w:top w:val="nil"/>
              <w:left w:val="nil"/>
              <w:bottom w:val="nil"/>
              <w:right w:val="nil"/>
            </w:tcBorders>
            <w:noWrap/>
            <w:vAlign w:val="bottom"/>
            <w:hideMark/>
          </w:tcPr>
          <w:p w14:paraId="7799B749"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2 507 807,3</w:t>
            </w:r>
          </w:p>
        </w:tc>
        <w:tc>
          <w:tcPr>
            <w:tcW w:w="1009" w:type="dxa"/>
            <w:tcBorders>
              <w:top w:val="nil"/>
              <w:left w:val="nil"/>
              <w:bottom w:val="nil"/>
              <w:right w:val="nil"/>
            </w:tcBorders>
            <w:noWrap/>
            <w:vAlign w:val="bottom"/>
            <w:hideMark/>
          </w:tcPr>
          <w:p w14:paraId="5F195C0F"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2%</w:t>
            </w:r>
          </w:p>
        </w:tc>
      </w:tr>
      <w:tr w:rsidR="004D1D3D" w:rsidRPr="00E440A7" w14:paraId="11145D3B" w14:textId="77777777" w:rsidTr="004D1D3D">
        <w:trPr>
          <w:trHeight w:val="255"/>
        </w:trPr>
        <w:tc>
          <w:tcPr>
            <w:tcW w:w="791" w:type="dxa"/>
            <w:tcBorders>
              <w:top w:val="nil"/>
              <w:left w:val="nil"/>
              <w:bottom w:val="nil"/>
              <w:right w:val="nil"/>
            </w:tcBorders>
            <w:noWrap/>
            <w:vAlign w:val="bottom"/>
            <w:hideMark/>
          </w:tcPr>
          <w:p w14:paraId="39E202B9" w14:textId="77777777" w:rsidR="004D1D3D" w:rsidRPr="00E440A7" w:rsidRDefault="004D1D3D" w:rsidP="004D1D3D">
            <w:pPr>
              <w:spacing w:before="0" w:after="0" w:line="240" w:lineRule="auto"/>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2.1.1</w:t>
            </w:r>
          </w:p>
        </w:tc>
        <w:tc>
          <w:tcPr>
            <w:tcW w:w="2895" w:type="dxa"/>
            <w:tcBorders>
              <w:top w:val="nil"/>
              <w:left w:val="nil"/>
              <w:bottom w:val="nil"/>
              <w:right w:val="nil"/>
            </w:tcBorders>
            <w:noWrap/>
            <w:vAlign w:val="bottom"/>
            <w:hideMark/>
          </w:tcPr>
          <w:p w14:paraId="2E8F37C5" w14:textId="77777777" w:rsidR="004D1D3D" w:rsidRPr="00E440A7" w:rsidRDefault="004D1D3D" w:rsidP="004D1D3D">
            <w:pPr>
              <w:spacing w:before="0" w:after="0" w:line="240" w:lineRule="auto"/>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Edificaciones</w:t>
            </w:r>
          </w:p>
        </w:tc>
        <w:tc>
          <w:tcPr>
            <w:tcW w:w="1417" w:type="dxa"/>
            <w:tcBorders>
              <w:top w:val="nil"/>
              <w:left w:val="nil"/>
              <w:bottom w:val="nil"/>
              <w:right w:val="nil"/>
            </w:tcBorders>
            <w:noWrap/>
            <w:vAlign w:val="bottom"/>
            <w:hideMark/>
          </w:tcPr>
          <w:p w14:paraId="475B3BC2"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4 519 264,0</w:t>
            </w:r>
          </w:p>
        </w:tc>
        <w:tc>
          <w:tcPr>
            <w:tcW w:w="1134" w:type="dxa"/>
            <w:tcBorders>
              <w:top w:val="nil"/>
              <w:left w:val="nil"/>
              <w:bottom w:val="nil"/>
              <w:right w:val="nil"/>
            </w:tcBorders>
            <w:noWrap/>
            <w:vAlign w:val="bottom"/>
            <w:hideMark/>
          </w:tcPr>
          <w:p w14:paraId="12106E5A"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2,5%</w:t>
            </w:r>
          </w:p>
        </w:tc>
        <w:tc>
          <w:tcPr>
            <w:tcW w:w="1276" w:type="dxa"/>
            <w:tcBorders>
              <w:top w:val="nil"/>
              <w:left w:val="nil"/>
              <w:bottom w:val="nil"/>
              <w:right w:val="nil"/>
            </w:tcBorders>
            <w:noWrap/>
            <w:vAlign w:val="bottom"/>
            <w:hideMark/>
          </w:tcPr>
          <w:p w14:paraId="1B662340"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1 041 476,6</w:t>
            </w:r>
          </w:p>
        </w:tc>
        <w:tc>
          <w:tcPr>
            <w:tcW w:w="1010" w:type="dxa"/>
            <w:tcBorders>
              <w:top w:val="nil"/>
              <w:left w:val="nil"/>
              <w:bottom w:val="nil"/>
              <w:right w:val="nil"/>
            </w:tcBorders>
            <w:noWrap/>
            <w:vAlign w:val="bottom"/>
            <w:hideMark/>
          </w:tcPr>
          <w:p w14:paraId="38631CB3"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0,7%</w:t>
            </w:r>
          </w:p>
        </w:tc>
        <w:tc>
          <w:tcPr>
            <w:tcW w:w="1252" w:type="dxa"/>
            <w:tcBorders>
              <w:top w:val="nil"/>
              <w:left w:val="nil"/>
              <w:bottom w:val="nil"/>
              <w:right w:val="nil"/>
            </w:tcBorders>
            <w:noWrap/>
            <w:vAlign w:val="bottom"/>
            <w:hideMark/>
          </w:tcPr>
          <w:p w14:paraId="4D50DFAF"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2 370 779,1</w:t>
            </w:r>
          </w:p>
        </w:tc>
        <w:tc>
          <w:tcPr>
            <w:tcW w:w="1009" w:type="dxa"/>
            <w:tcBorders>
              <w:top w:val="nil"/>
              <w:left w:val="nil"/>
              <w:bottom w:val="nil"/>
              <w:right w:val="nil"/>
            </w:tcBorders>
            <w:noWrap/>
            <w:vAlign w:val="bottom"/>
            <w:hideMark/>
          </w:tcPr>
          <w:p w14:paraId="32A2228E"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2%</w:t>
            </w:r>
          </w:p>
        </w:tc>
      </w:tr>
      <w:tr w:rsidR="004D1D3D" w:rsidRPr="00E440A7" w14:paraId="2839B037" w14:textId="77777777" w:rsidTr="004D1D3D">
        <w:trPr>
          <w:trHeight w:val="255"/>
        </w:trPr>
        <w:tc>
          <w:tcPr>
            <w:tcW w:w="791" w:type="dxa"/>
            <w:tcBorders>
              <w:top w:val="nil"/>
              <w:left w:val="nil"/>
              <w:bottom w:val="nil"/>
              <w:right w:val="nil"/>
            </w:tcBorders>
            <w:noWrap/>
            <w:vAlign w:val="bottom"/>
            <w:hideMark/>
          </w:tcPr>
          <w:p w14:paraId="55496A63" w14:textId="77777777" w:rsidR="004D1D3D" w:rsidRPr="00E440A7" w:rsidRDefault="004D1D3D" w:rsidP="004D1D3D">
            <w:pPr>
              <w:spacing w:before="0" w:after="0" w:line="240" w:lineRule="auto"/>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2.1.2</w:t>
            </w:r>
          </w:p>
        </w:tc>
        <w:tc>
          <w:tcPr>
            <w:tcW w:w="2895" w:type="dxa"/>
            <w:tcBorders>
              <w:top w:val="nil"/>
              <w:left w:val="nil"/>
              <w:bottom w:val="nil"/>
              <w:right w:val="nil"/>
            </w:tcBorders>
            <w:noWrap/>
            <w:vAlign w:val="bottom"/>
            <w:hideMark/>
          </w:tcPr>
          <w:p w14:paraId="7C833C84" w14:textId="77777777" w:rsidR="004D1D3D" w:rsidRPr="00E440A7" w:rsidRDefault="004D1D3D" w:rsidP="004D1D3D">
            <w:pPr>
              <w:spacing w:before="0" w:after="0" w:line="240" w:lineRule="auto"/>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Vías de Comunicación</w:t>
            </w:r>
          </w:p>
        </w:tc>
        <w:tc>
          <w:tcPr>
            <w:tcW w:w="1417" w:type="dxa"/>
            <w:tcBorders>
              <w:top w:val="nil"/>
              <w:left w:val="nil"/>
              <w:bottom w:val="nil"/>
              <w:right w:val="nil"/>
            </w:tcBorders>
            <w:noWrap/>
            <w:vAlign w:val="bottom"/>
            <w:hideMark/>
          </w:tcPr>
          <w:p w14:paraId="51B58B03"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127 166,7</w:t>
            </w:r>
          </w:p>
        </w:tc>
        <w:tc>
          <w:tcPr>
            <w:tcW w:w="1134" w:type="dxa"/>
            <w:tcBorders>
              <w:top w:val="nil"/>
              <w:left w:val="nil"/>
              <w:bottom w:val="nil"/>
              <w:right w:val="nil"/>
            </w:tcBorders>
            <w:noWrap/>
            <w:vAlign w:val="bottom"/>
            <w:hideMark/>
          </w:tcPr>
          <w:p w14:paraId="3CA2E40E"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0,1%</w:t>
            </w:r>
          </w:p>
        </w:tc>
        <w:tc>
          <w:tcPr>
            <w:tcW w:w="1276" w:type="dxa"/>
            <w:tcBorders>
              <w:top w:val="nil"/>
              <w:left w:val="nil"/>
              <w:bottom w:val="nil"/>
              <w:right w:val="nil"/>
            </w:tcBorders>
            <w:noWrap/>
            <w:vAlign w:val="bottom"/>
            <w:hideMark/>
          </w:tcPr>
          <w:p w14:paraId="5013D17D"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0,0</w:t>
            </w:r>
          </w:p>
        </w:tc>
        <w:tc>
          <w:tcPr>
            <w:tcW w:w="1010" w:type="dxa"/>
            <w:tcBorders>
              <w:top w:val="nil"/>
              <w:left w:val="nil"/>
              <w:bottom w:val="nil"/>
              <w:right w:val="nil"/>
            </w:tcBorders>
            <w:noWrap/>
            <w:vAlign w:val="bottom"/>
            <w:hideMark/>
          </w:tcPr>
          <w:p w14:paraId="23589189"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0,0%</w:t>
            </w:r>
          </w:p>
        </w:tc>
        <w:tc>
          <w:tcPr>
            <w:tcW w:w="1252" w:type="dxa"/>
            <w:tcBorders>
              <w:top w:val="nil"/>
              <w:left w:val="nil"/>
              <w:bottom w:val="nil"/>
              <w:right w:val="nil"/>
            </w:tcBorders>
            <w:noWrap/>
            <w:vAlign w:val="bottom"/>
            <w:hideMark/>
          </w:tcPr>
          <w:p w14:paraId="17D4088B"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0,0</w:t>
            </w:r>
          </w:p>
        </w:tc>
        <w:tc>
          <w:tcPr>
            <w:tcW w:w="1009" w:type="dxa"/>
            <w:tcBorders>
              <w:top w:val="nil"/>
              <w:left w:val="nil"/>
              <w:bottom w:val="nil"/>
              <w:right w:val="nil"/>
            </w:tcBorders>
            <w:noWrap/>
            <w:vAlign w:val="bottom"/>
            <w:hideMark/>
          </w:tcPr>
          <w:p w14:paraId="3C5872D2"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0%</w:t>
            </w:r>
          </w:p>
        </w:tc>
      </w:tr>
      <w:tr w:rsidR="004D1D3D" w:rsidRPr="00E440A7" w14:paraId="5BA9C933" w14:textId="77777777" w:rsidTr="004D1D3D">
        <w:trPr>
          <w:trHeight w:val="255"/>
        </w:trPr>
        <w:tc>
          <w:tcPr>
            <w:tcW w:w="791" w:type="dxa"/>
            <w:tcBorders>
              <w:top w:val="nil"/>
              <w:left w:val="nil"/>
              <w:bottom w:val="nil"/>
              <w:right w:val="nil"/>
            </w:tcBorders>
            <w:noWrap/>
            <w:vAlign w:val="bottom"/>
            <w:hideMark/>
          </w:tcPr>
          <w:p w14:paraId="482A0439" w14:textId="77777777" w:rsidR="004D1D3D" w:rsidRPr="00E440A7" w:rsidRDefault="004D1D3D" w:rsidP="004D1D3D">
            <w:pPr>
              <w:spacing w:before="0" w:after="0" w:line="240" w:lineRule="auto"/>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2.1.4</w:t>
            </w:r>
          </w:p>
        </w:tc>
        <w:tc>
          <w:tcPr>
            <w:tcW w:w="2895" w:type="dxa"/>
            <w:tcBorders>
              <w:top w:val="nil"/>
              <w:left w:val="nil"/>
              <w:bottom w:val="nil"/>
              <w:right w:val="nil"/>
            </w:tcBorders>
            <w:noWrap/>
            <w:vAlign w:val="bottom"/>
            <w:hideMark/>
          </w:tcPr>
          <w:p w14:paraId="0EF0DB2C" w14:textId="77777777" w:rsidR="004D1D3D" w:rsidRPr="00E440A7" w:rsidRDefault="004D1D3D" w:rsidP="004D1D3D">
            <w:pPr>
              <w:spacing w:before="0" w:after="0" w:line="240" w:lineRule="auto"/>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Instalaciones</w:t>
            </w:r>
          </w:p>
        </w:tc>
        <w:tc>
          <w:tcPr>
            <w:tcW w:w="1417" w:type="dxa"/>
            <w:tcBorders>
              <w:top w:val="nil"/>
              <w:left w:val="nil"/>
              <w:bottom w:val="nil"/>
              <w:right w:val="nil"/>
            </w:tcBorders>
            <w:noWrap/>
            <w:vAlign w:val="bottom"/>
            <w:hideMark/>
          </w:tcPr>
          <w:p w14:paraId="4914E001"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82 122,6</w:t>
            </w:r>
          </w:p>
        </w:tc>
        <w:tc>
          <w:tcPr>
            <w:tcW w:w="1134" w:type="dxa"/>
            <w:tcBorders>
              <w:top w:val="nil"/>
              <w:left w:val="nil"/>
              <w:bottom w:val="nil"/>
              <w:right w:val="nil"/>
            </w:tcBorders>
            <w:noWrap/>
            <w:vAlign w:val="bottom"/>
            <w:hideMark/>
          </w:tcPr>
          <w:p w14:paraId="40E268F8"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0,0%</w:t>
            </w:r>
          </w:p>
        </w:tc>
        <w:tc>
          <w:tcPr>
            <w:tcW w:w="1276" w:type="dxa"/>
            <w:tcBorders>
              <w:top w:val="nil"/>
              <w:left w:val="nil"/>
              <w:bottom w:val="nil"/>
              <w:right w:val="nil"/>
            </w:tcBorders>
            <w:noWrap/>
            <w:vAlign w:val="bottom"/>
            <w:hideMark/>
          </w:tcPr>
          <w:p w14:paraId="48E1CD6E"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0,0</w:t>
            </w:r>
          </w:p>
        </w:tc>
        <w:tc>
          <w:tcPr>
            <w:tcW w:w="1010" w:type="dxa"/>
            <w:tcBorders>
              <w:top w:val="nil"/>
              <w:left w:val="nil"/>
              <w:bottom w:val="nil"/>
              <w:right w:val="nil"/>
            </w:tcBorders>
            <w:noWrap/>
            <w:vAlign w:val="bottom"/>
            <w:hideMark/>
          </w:tcPr>
          <w:p w14:paraId="1992DEEA"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0,0%</w:t>
            </w:r>
          </w:p>
        </w:tc>
        <w:tc>
          <w:tcPr>
            <w:tcW w:w="1252" w:type="dxa"/>
            <w:tcBorders>
              <w:top w:val="nil"/>
              <w:left w:val="nil"/>
              <w:bottom w:val="nil"/>
              <w:right w:val="nil"/>
            </w:tcBorders>
            <w:noWrap/>
            <w:vAlign w:val="bottom"/>
            <w:hideMark/>
          </w:tcPr>
          <w:p w14:paraId="327E6457"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137 028,2</w:t>
            </w:r>
          </w:p>
        </w:tc>
        <w:tc>
          <w:tcPr>
            <w:tcW w:w="1009" w:type="dxa"/>
            <w:tcBorders>
              <w:top w:val="nil"/>
              <w:left w:val="nil"/>
              <w:bottom w:val="nil"/>
              <w:right w:val="nil"/>
            </w:tcBorders>
            <w:noWrap/>
            <w:vAlign w:val="bottom"/>
            <w:hideMark/>
          </w:tcPr>
          <w:p w14:paraId="35DC3353"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0%</w:t>
            </w:r>
          </w:p>
        </w:tc>
      </w:tr>
      <w:tr w:rsidR="004D1D3D" w:rsidRPr="00E440A7" w14:paraId="7A3F1F54" w14:textId="77777777" w:rsidTr="004D1D3D">
        <w:trPr>
          <w:trHeight w:val="255"/>
        </w:trPr>
        <w:tc>
          <w:tcPr>
            <w:tcW w:w="791" w:type="dxa"/>
            <w:tcBorders>
              <w:top w:val="nil"/>
              <w:left w:val="nil"/>
              <w:bottom w:val="nil"/>
              <w:right w:val="nil"/>
            </w:tcBorders>
            <w:noWrap/>
            <w:vAlign w:val="bottom"/>
            <w:hideMark/>
          </w:tcPr>
          <w:p w14:paraId="1B987F66" w14:textId="77777777" w:rsidR="004D1D3D" w:rsidRPr="00E440A7" w:rsidRDefault="004D1D3D" w:rsidP="004D1D3D">
            <w:pPr>
              <w:spacing w:before="0" w:after="0" w:line="240" w:lineRule="auto"/>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2.1.5</w:t>
            </w:r>
          </w:p>
        </w:tc>
        <w:tc>
          <w:tcPr>
            <w:tcW w:w="2895" w:type="dxa"/>
            <w:tcBorders>
              <w:top w:val="nil"/>
              <w:left w:val="nil"/>
              <w:bottom w:val="nil"/>
              <w:right w:val="nil"/>
            </w:tcBorders>
            <w:noWrap/>
            <w:vAlign w:val="bottom"/>
            <w:hideMark/>
          </w:tcPr>
          <w:p w14:paraId="445C25AD" w14:textId="77777777" w:rsidR="004D1D3D" w:rsidRPr="00E440A7" w:rsidRDefault="004D1D3D" w:rsidP="004D1D3D">
            <w:pPr>
              <w:spacing w:before="0" w:after="0" w:line="240" w:lineRule="auto"/>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Otras Obras</w:t>
            </w:r>
          </w:p>
        </w:tc>
        <w:tc>
          <w:tcPr>
            <w:tcW w:w="1417" w:type="dxa"/>
            <w:tcBorders>
              <w:top w:val="nil"/>
              <w:left w:val="nil"/>
              <w:bottom w:val="nil"/>
              <w:right w:val="nil"/>
            </w:tcBorders>
            <w:noWrap/>
            <w:vAlign w:val="bottom"/>
            <w:hideMark/>
          </w:tcPr>
          <w:p w14:paraId="1E1E2B7A"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115,3</w:t>
            </w:r>
          </w:p>
        </w:tc>
        <w:tc>
          <w:tcPr>
            <w:tcW w:w="1134" w:type="dxa"/>
            <w:tcBorders>
              <w:top w:val="nil"/>
              <w:left w:val="nil"/>
              <w:bottom w:val="nil"/>
              <w:right w:val="nil"/>
            </w:tcBorders>
            <w:noWrap/>
            <w:vAlign w:val="bottom"/>
            <w:hideMark/>
          </w:tcPr>
          <w:p w14:paraId="0676A1B1"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0,0%</w:t>
            </w:r>
          </w:p>
        </w:tc>
        <w:tc>
          <w:tcPr>
            <w:tcW w:w="1276" w:type="dxa"/>
            <w:tcBorders>
              <w:top w:val="nil"/>
              <w:left w:val="nil"/>
              <w:bottom w:val="nil"/>
              <w:right w:val="nil"/>
            </w:tcBorders>
            <w:noWrap/>
            <w:vAlign w:val="bottom"/>
            <w:hideMark/>
          </w:tcPr>
          <w:p w14:paraId="1025C9E3"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0,0</w:t>
            </w:r>
          </w:p>
        </w:tc>
        <w:tc>
          <w:tcPr>
            <w:tcW w:w="1010" w:type="dxa"/>
            <w:tcBorders>
              <w:top w:val="nil"/>
              <w:left w:val="nil"/>
              <w:bottom w:val="nil"/>
              <w:right w:val="nil"/>
            </w:tcBorders>
            <w:noWrap/>
            <w:vAlign w:val="bottom"/>
            <w:hideMark/>
          </w:tcPr>
          <w:p w14:paraId="14BEC0FD"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0,0%</w:t>
            </w:r>
          </w:p>
        </w:tc>
        <w:tc>
          <w:tcPr>
            <w:tcW w:w="1252" w:type="dxa"/>
            <w:tcBorders>
              <w:top w:val="nil"/>
              <w:left w:val="nil"/>
              <w:bottom w:val="nil"/>
              <w:right w:val="nil"/>
            </w:tcBorders>
            <w:noWrap/>
            <w:vAlign w:val="bottom"/>
            <w:hideMark/>
          </w:tcPr>
          <w:p w14:paraId="74FE743C"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0,0</w:t>
            </w:r>
          </w:p>
        </w:tc>
        <w:tc>
          <w:tcPr>
            <w:tcW w:w="1009" w:type="dxa"/>
            <w:tcBorders>
              <w:top w:val="nil"/>
              <w:left w:val="nil"/>
              <w:bottom w:val="nil"/>
              <w:right w:val="nil"/>
            </w:tcBorders>
            <w:noWrap/>
            <w:vAlign w:val="bottom"/>
            <w:hideMark/>
          </w:tcPr>
          <w:p w14:paraId="60BE2931"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0%</w:t>
            </w:r>
          </w:p>
        </w:tc>
      </w:tr>
      <w:tr w:rsidR="004D1D3D" w:rsidRPr="00E440A7" w14:paraId="32EE5510" w14:textId="77777777" w:rsidTr="004D1D3D">
        <w:trPr>
          <w:trHeight w:val="255"/>
        </w:trPr>
        <w:tc>
          <w:tcPr>
            <w:tcW w:w="791" w:type="dxa"/>
            <w:tcBorders>
              <w:top w:val="nil"/>
              <w:left w:val="nil"/>
              <w:bottom w:val="nil"/>
              <w:right w:val="nil"/>
            </w:tcBorders>
            <w:noWrap/>
            <w:vAlign w:val="bottom"/>
            <w:hideMark/>
          </w:tcPr>
          <w:p w14:paraId="62A1D43F"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p>
        </w:tc>
        <w:tc>
          <w:tcPr>
            <w:tcW w:w="2895" w:type="dxa"/>
            <w:tcBorders>
              <w:top w:val="nil"/>
              <w:left w:val="nil"/>
              <w:bottom w:val="nil"/>
              <w:right w:val="nil"/>
            </w:tcBorders>
            <w:noWrap/>
            <w:vAlign w:val="bottom"/>
            <w:hideMark/>
          </w:tcPr>
          <w:p w14:paraId="7558631A" w14:textId="77777777" w:rsidR="004D1D3D" w:rsidRPr="00E440A7" w:rsidRDefault="004D1D3D" w:rsidP="004D1D3D">
            <w:pPr>
              <w:spacing w:before="0" w:after="0" w:line="240" w:lineRule="auto"/>
              <w:rPr>
                <w:rFonts w:ascii="Times New Roman" w:eastAsia="Times New Roman" w:hAnsi="Times New Roman" w:cs="Times New Roman"/>
                <w:sz w:val="18"/>
                <w:szCs w:val="18"/>
                <w:lang w:eastAsia="es-CR"/>
              </w:rPr>
            </w:pPr>
          </w:p>
        </w:tc>
        <w:tc>
          <w:tcPr>
            <w:tcW w:w="1417" w:type="dxa"/>
            <w:tcBorders>
              <w:top w:val="nil"/>
              <w:left w:val="nil"/>
              <w:bottom w:val="nil"/>
              <w:right w:val="nil"/>
            </w:tcBorders>
            <w:noWrap/>
            <w:vAlign w:val="bottom"/>
            <w:hideMark/>
          </w:tcPr>
          <w:p w14:paraId="5ADEE410" w14:textId="77777777" w:rsidR="004D1D3D" w:rsidRPr="00E440A7" w:rsidRDefault="004D1D3D" w:rsidP="004D1D3D">
            <w:pPr>
              <w:spacing w:before="0" w:after="0" w:line="240" w:lineRule="auto"/>
              <w:rPr>
                <w:rFonts w:ascii="Times New Roman" w:eastAsia="Times New Roman" w:hAnsi="Times New Roman" w:cs="Times New Roman"/>
                <w:sz w:val="18"/>
                <w:szCs w:val="18"/>
                <w:lang w:eastAsia="es-CR"/>
              </w:rPr>
            </w:pPr>
          </w:p>
        </w:tc>
        <w:tc>
          <w:tcPr>
            <w:tcW w:w="1134" w:type="dxa"/>
            <w:tcBorders>
              <w:top w:val="nil"/>
              <w:left w:val="nil"/>
              <w:bottom w:val="nil"/>
              <w:right w:val="nil"/>
            </w:tcBorders>
            <w:noWrap/>
            <w:vAlign w:val="bottom"/>
            <w:hideMark/>
          </w:tcPr>
          <w:p w14:paraId="33E03153"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276" w:type="dxa"/>
            <w:tcBorders>
              <w:top w:val="nil"/>
              <w:left w:val="nil"/>
              <w:bottom w:val="nil"/>
              <w:right w:val="nil"/>
            </w:tcBorders>
            <w:noWrap/>
            <w:vAlign w:val="bottom"/>
            <w:hideMark/>
          </w:tcPr>
          <w:p w14:paraId="3AD10C21"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010" w:type="dxa"/>
            <w:tcBorders>
              <w:top w:val="nil"/>
              <w:left w:val="nil"/>
              <w:bottom w:val="nil"/>
              <w:right w:val="nil"/>
            </w:tcBorders>
            <w:noWrap/>
            <w:vAlign w:val="bottom"/>
            <w:hideMark/>
          </w:tcPr>
          <w:p w14:paraId="00CB12B4"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252" w:type="dxa"/>
            <w:tcBorders>
              <w:top w:val="nil"/>
              <w:left w:val="nil"/>
              <w:bottom w:val="nil"/>
              <w:right w:val="nil"/>
            </w:tcBorders>
            <w:noWrap/>
            <w:vAlign w:val="bottom"/>
            <w:hideMark/>
          </w:tcPr>
          <w:p w14:paraId="09992629"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009" w:type="dxa"/>
            <w:tcBorders>
              <w:top w:val="nil"/>
              <w:left w:val="nil"/>
              <w:bottom w:val="nil"/>
              <w:right w:val="nil"/>
            </w:tcBorders>
            <w:noWrap/>
            <w:vAlign w:val="bottom"/>
            <w:hideMark/>
          </w:tcPr>
          <w:p w14:paraId="5359B129"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r>
      <w:tr w:rsidR="004D1D3D" w:rsidRPr="00E440A7" w14:paraId="51412A5A" w14:textId="77777777" w:rsidTr="004D1D3D">
        <w:trPr>
          <w:trHeight w:val="255"/>
        </w:trPr>
        <w:tc>
          <w:tcPr>
            <w:tcW w:w="791" w:type="dxa"/>
            <w:tcBorders>
              <w:top w:val="nil"/>
              <w:left w:val="nil"/>
              <w:bottom w:val="nil"/>
              <w:right w:val="nil"/>
            </w:tcBorders>
            <w:noWrap/>
            <w:vAlign w:val="bottom"/>
            <w:hideMark/>
          </w:tcPr>
          <w:p w14:paraId="7C421CD4" w14:textId="77777777" w:rsidR="004D1D3D" w:rsidRPr="00E440A7" w:rsidRDefault="004D1D3D" w:rsidP="004D1D3D">
            <w:pPr>
              <w:spacing w:before="0" w:after="0" w:line="240" w:lineRule="auto"/>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2.2</w:t>
            </w:r>
          </w:p>
        </w:tc>
        <w:tc>
          <w:tcPr>
            <w:tcW w:w="2895" w:type="dxa"/>
            <w:tcBorders>
              <w:top w:val="nil"/>
              <w:left w:val="nil"/>
              <w:bottom w:val="nil"/>
              <w:right w:val="nil"/>
            </w:tcBorders>
            <w:noWrap/>
            <w:vAlign w:val="bottom"/>
            <w:hideMark/>
          </w:tcPr>
          <w:p w14:paraId="0F58DEF0" w14:textId="77777777" w:rsidR="004D1D3D" w:rsidRPr="00E440A7" w:rsidRDefault="004D1D3D" w:rsidP="004D1D3D">
            <w:pPr>
              <w:spacing w:before="0" w:after="0" w:line="240" w:lineRule="auto"/>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ADQUISICIÓN DE ACTIVOS</w:t>
            </w:r>
          </w:p>
        </w:tc>
        <w:tc>
          <w:tcPr>
            <w:tcW w:w="1417" w:type="dxa"/>
            <w:tcBorders>
              <w:top w:val="nil"/>
              <w:left w:val="nil"/>
              <w:bottom w:val="nil"/>
              <w:right w:val="nil"/>
            </w:tcBorders>
            <w:noWrap/>
            <w:vAlign w:val="bottom"/>
            <w:hideMark/>
          </w:tcPr>
          <w:p w14:paraId="5F6D62A5"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20 931 470,1</w:t>
            </w:r>
          </w:p>
        </w:tc>
        <w:tc>
          <w:tcPr>
            <w:tcW w:w="1134" w:type="dxa"/>
            <w:tcBorders>
              <w:top w:val="nil"/>
              <w:left w:val="nil"/>
              <w:bottom w:val="nil"/>
              <w:right w:val="nil"/>
            </w:tcBorders>
            <w:noWrap/>
            <w:vAlign w:val="bottom"/>
            <w:hideMark/>
          </w:tcPr>
          <w:p w14:paraId="026E3C65"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11,5%</w:t>
            </w:r>
          </w:p>
        </w:tc>
        <w:tc>
          <w:tcPr>
            <w:tcW w:w="1276" w:type="dxa"/>
            <w:tcBorders>
              <w:top w:val="nil"/>
              <w:left w:val="nil"/>
              <w:bottom w:val="nil"/>
              <w:right w:val="nil"/>
            </w:tcBorders>
            <w:noWrap/>
            <w:vAlign w:val="bottom"/>
            <w:hideMark/>
          </w:tcPr>
          <w:p w14:paraId="5A0FAA1C"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9 945 011,1</w:t>
            </w:r>
          </w:p>
        </w:tc>
        <w:tc>
          <w:tcPr>
            <w:tcW w:w="1010" w:type="dxa"/>
            <w:tcBorders>
              <w:top w:val="nil"/>
              <w:left w:val="nil"/>
              <w:bottom w:val="nil"/>
              <w:right w:val="nil"/>
            </w:tcBorders>
            <w:noWrap/>
            <w:vAlign w:val="bottom"/>
            <w:hideMark/>
          </w:tcPr>
          <w:p w14:paraId="25FDCF97"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6,5%</w:t>
            </w:r>
          </w:p>
        </w:tc>
        <w:tc>
          <w:tcPr>
            <w:tcW w:w="1252" w:type="dxa"/>
            <w:tcBorders>
              <w:top w:val="nil"/>
              <w:left w:val="nil"/>
              <w:bottom w:val="nil"/>
              <w:right w:val="nil"/>
            </w:tcBorders>
            <w:noWrap/>
            <w:vAlign w:val="bottom"/>
            <w:hideMark/>
          </w:tcPr>
          <w:p w14:paraId="15118F0D"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6 115 975,3</w:t>
            </w:r>
          </w:p>
        </w:tc>
        <w:tc>
          <w:tcPr>
            <w:tcW w:w="1009" w:type="dxa"/>
            <w:tcBorders>
              <w:top w:val="nil"/>
              <w:left w:val="nil"/>
              <w:bottom w:val="nil"/>
              <w:right w:val="nil"/>
            </w:tcBorders>
            <w:noWrap/>
            <w:vAlign w:val="bottom"/>
            <w:hideMark/>
          </w:tcPr>
          <w:p w14:paraId="5DA9AC3B"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5%</w:t>
            </w:r>
          </w:p>
        </w:tc>
      </w:tr>
      <w:tr w:rsidR="004D1D3D" w:rsidRPr="00E440A7" w14:paraId="7065AD18" w14:textId="77777777" w:rsidTr="004D1D3D">
        <w:trPr>
          <w:trHeight w:val="255"/>
        </w:trPr>
        <w:tc>
          <w:tcPr>
            <w:tcW w:w="791" w:type="dxa"/>
            <w:tcBorders>
              <w:top w:val="nil"/>
              <w:left w:val="nil"/>
              <w:bottom w:val="nil"/>
              <w:right w:val="nil"/>
            </w:tcBorders>
            <w:noWrap/>
            <w:vAlign w:val="bottom"/>
            <w:hideMark/>
          </w:tcPr>
          <w:p w14:paraId="4C028D25" w14:textId="77777777" w:rsidR="004D1D3D" w:rsidRPr="00E440A7" w:rsidRDefault="004D1D3D" w:rsidP="004D1D3D">
            <w:pPr>
              <w:spacing w:before="0" w:after="0" w:line="240" w:lineRule="auto"/>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2.2.1</w:t>
            </w:r>
          </w:p>
        </w:tc>
        <w:tc>
          <w:tcPr>
            <w:tcW w:w="2895" w:type="dxa"/>
            <w:tcBorders>
              <w:top w:val="nil"/>
              <w:left w:val="nil"/>
              <w:bottom w:val="nil"/>
              <w:right w:val="nil"/>
            </w:tcBorders>
            <w:noWrap/>
            <w:vAlign w:val="bottom"/>
            <w:hideMark/>
          </w:tcPr>
          <w:p w14:paraId="18EDA51A" w14:textId="77777777" w:rsidR="004D1D3D" w:rsidRPr="00E440A7" w:rsidRDefault="004D1D3D" w:rsidP="004D1D3D">
            <w:pPr>
              <w:spacing w:before="0" w:after="0" w:line="240" w:lineRule="auto"/>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Maquinaria y Equipo</w:t>
            </w:r>
          </w:p>
        </w:tc>
        <w:tc>
          <w:tcPr>
            <w:tcW w:w="1417" w:type="dxa"/>
            <w:tcBorders>
              <w:top w:val="nil"/>
              <w:left w:val="nil"/>
              <w:bottom w:val="nil"/>
              <w:right w:val="nil"/>
            </w:tcBorders>
            <w:noWrap/>
            <w:vAlign w:val="bottom"/>
            <w:hideMark/>
          </w:tcPr>
          <w:p w14:paraId="6FE3960F"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18 590 833,1</w:t>
            </w:r>
          </w:p>
        </w:tc>
        <w:tc>
          <w:tcPr>
            <w:tcW w:w="1134" w:type="dxa"/>
            <w:tcBorders>
              <w:top w:val="nil"/>
              <w:left w:val="nil"/>
              <w:bottom w:val="nil"/>
              <w:right w:val="nil"/>
            </w:tcBorders>
            <w:noWrap/>
            <w:vAlign w:val="bottom"/>
            <w:hideMark/>
          </w:tcPr>
          <w:p w14:paraId="09009F76"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10,2%</w:t>
            </w:r>
          </w:p>
        </w:tc>
        <w:tc>
          <w:tcPr>
            <w:tcW w:w="1276" w:type="dxa"/>
            <w:tcBorders>
              <w:top w:val="nil"/>
              <w:left w:val="nil"/>
              <w:bottom w:val="nil"/>
              <w:right w:val="nil"/>
            </w:tcBorders>
            <w:noWrap/>
            <w:vAlign w:val="bottom"/>
            <w:hideMark/>
          </w:tcPr>
          <w:p w14:paraId="77F21574"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9 372 384,6</w:t>
            </w:r>
          </w:p>
        </w:tc>
        <w:tc>
          <w:tcPr>
            <w:tcW w:w="1010" w:type="dxa"/>
            <w:tcBorders>
              <w:top w:val="nil"/>
              <w:left w:val="nil"/>
              <w:bottom w:val="nil"/>
              <w:right w:val="nil"/>
            </w:tcBorders>
            <w:noWrap/>
            <w:vAlign w:val="bottom"/>
            <w:hideMark/>
          </w:tcPr>
          <w:p w14:paraId="1D2E0E0F"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6,1%</w:t>
            </w:r>
          </w:p>
        </w:tc>
        <w:tc>
          <w:tcPr>
            <w:tcW w:w="1252" w:type="dxa"/>
            <w:tcBorders>
              <w:top w:val="nil"/>
              <w:left w:val="nil"/>
              <w:bottom w:val="nil"/>
              <w:right w:val="nil"/>
            </w:tcBorders>
            <w:noWrap/>
            <w:vAlign w:val="bottom"/>
            <w:hideMark/>
          </w:tcPr>
          <w:p w14:paraId="0ADE264D"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5 230 456,4</w:t>
            </w:r>
          </w:p>
        </w:tc>
        <w:tc>
          <w:tcPr>
            <w:tcW w:w="1009" w:type="dxa"/>
            <w:tcBorders>
              <w:top w:val="nil"/>
              <w:left w:val="nil"/>
              <w:bottom w:val="nil"/>
              <w:right w:val="nil"/>
            </w:tcBorders>
            <w:noWrap/>
            <w:vAlign w:val="bottom"/>
            <w:hideMark/>
          </w:tcPr>
          <w:p w14:paraId="07700B14"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4%</w:t>
            </w:r>
          </w:p>
        </w:tc>
      </w:tr>
      <w:tr w:rsidR="004D1D3D" w:rsidRPr="00E440A7" w14:paraId="01BD68FA" w14:textId="77777777" w:rsidTr="004D1D3D">
        <w:trPr>
          <w:trHeight w:val="255"/>
        </w:trPr>
        <w:tc>
          <w:tcPr>
            <w:tcW w:w="791" w:type="dxa"/>
            <w:tcBorders>
              <w:top w:val="nil"/>
              <w:left w:val="nil"/>
              <w:bottom w:val="nil"/>
              <w:right w:val="nil"/>
            </w:tcBorders>
            <w:noWrap/>
            <w:vAlign w:val="bottom"/>
            <w:hideMark/>
          </w:tcPr>
          <w:p w14:paraId="07AE5FB8" w14:textId="77777777" w:rsidR="004D1D3D" w:rsidRPr="00E440A7" w:rsidRDefault="004D1D3D" w:rsidP="004D1D3D">
            <w:pPr>
              <w:spacing w:before="0" w:after="0" w:line="240" w:lineRule="auto"/>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2.2.3</w:t>
            </w:r>
          </w:p>
        </w:tc>
        <w:tc>
          <w:tcPr>
            <w:tcW w:w="2895" w:type="dxa"/>
            <w:tcBorders>
              <w:top w:val="nil"/>
              <w:left w:val="nil"/>
              <w:bottom w:val="nil"/>
              <w:right w:val="nil"/>
            </w:tcBorders>
            <w:noWrap/>
            <w:vAlign w:val="bottom"/>
            <w:hideMark/>
          </w:tcPr>
          <w:p w14:paraId="479ABBD5" w14:textId="77777777" w:rsidR="004D1D3D" w:rsidRPr="00E440A7" w:rsidRDefault="004D1D3D" w:rsidP="004D1D3D">
            <w:pPr>
              <w:spacing w:before="0" w:after="0" w:line="240" w:lineRule="auto"/>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Edificios</w:t>
            </w:r>
          </w:p>
        </w:tc>
        <w:tc>
          <w:tcPr>
            <w:tcW w:w="1417" w:type="dxa"/>
            <w:tcBorders>
              <w:top w:val="nil"/>
              <w:left w:val="nil"/>
              <w:bottom w:val="nil"/>
              <w:right w:val="nil"/>
            </w:tcBorders>
            <w:noWrap/>
            <w:vAlign w:val="bottom"/>
            <w:hideMark/>
          </w:tcPr>
          <w:p w14:paraId="1624B7BE"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356 607,9</w:t>
            </w:r>
          </w:p>
        </w:tc>
        <w:tc>
          <w:tcPr>
            <w:tcW w:w="1134" w:type="dxa"/>
            <w:tcBorders>
              <w:top w:val="nil"/>
              <w:left w:val="nil"/>
              <w:bottom w:val="nil"/>
              <w:right w:val="nil"/>
            </w:tcBorders>
            <w:noWrap/>
            <w:vAlign w:val="bottom"/>
            <w:hideMark/>
          </w:tcPr>
          <w:p w14:paraId="19A9B3F1"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0,2%</w:t>
            </w:r>
          </w:p>
        </w:tc>
        <w:tc>
          <w:tcPr>
            <w:tcW w:w="1276" w:type="dxa"/>
            <w:tcBorders>
              <w:top w:val="nil"/>
              <w:left w:val="nil"/>
              <w:bottom w:val="nil"/>
              <w:right w:val="nil"/>
            </w:tcBorders>
            <w:noWrap/>
            <w:vAlign w:val="bottom"/>
            <w:hideMark/>
          </w:tcPr>
          <w:p w14:paraId="1E68D5B5"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0,0</w:t>
            </w:r>
          </w:p>
        </w:tc>
        <w:tc>
          <w:tcPr>
            <w:tcW w:w="1010" w:type="dxa"/>
            <w:tcBorders>
              <w:top w:val="nil"/>
              <w:left w:val="nil"/>
              <w:bottom w:val="nil"/>
              <w:right w:val="nil"/>
            </w:tcBorders>
            <w:noWrap/>
            <w:vAlign w:val="bottom"/>
            <w:hideMark/>
          </w:tcPr>
          <w:p w14:paraId="36DB3A3A"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0,0%</w:t>
            </w:r>
          </w:p>
        </w:tc>
        <w:tc>
          <w:tcPr>
            <w:tcW w:w="1252" w:type="dxa"/>
            <w:tcBorders>
              <w:top w:val="nil"/>
              <w:left w:val="nil"/>
              <w:bottom w:val="nil"/>
              <w:right w:val="nil"/>
            </w:tcBorders>
            <w:noWrap/>
            <w:vAlign w:val="bottom"/>
            <w:hideMark/>
          </w:tcPr>
          <w:p w14:paraId="135582C3"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1 693,2</w:t>
            </w:r>
          </w:p>
        </w:tc>
        <w:tc>
          <w:tcPr>
            <w:tcW w:w="1009" w:type="dxa"/>
            <w:tcBorders>
              <w:top w:val="nil"/>
              <w:left w:val="nil"/>
              <w:bottom w:val="nil"/>
              <w:right w:val="nil"/>
            </w:tcBorders>
            <w:noWrap/>
            <w:vAlign w:val="bottom"/>
            <w:hideMark/>
          </w:tcPr>
          <w:p w14:paraId="52863573"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0%</w:t>
            </w:r>
          </w:p>
        </w:tc>
      </w:tr>
      <w:tr w:rsidR="004D1D3D" w:rsidRPr="00E440A7" w14:paraId="3B868FB8" w14:textId="77777777" w:rsidTr="004D1D3D">
        <w:trPr>
          <w:trHeight w:val="255"/>
        </w:trPr>
        <w:tc>
          <w:tcPr>
            <w:tcW w:w="791" w:type="dxa"/>
            <w:tcBorders>
              <w:top w:val="nil"/>
              <w:left w:val="nil"/>
              <w:bottom w:val="nil"/>
              <w:right w:val="nil"/>
            </w:tcBorders>
            <w:noWrap/>
            <w:vAlign w:val="bottom"/>
            <w:hideMark/>
          </w:tcPr>
          <w:p w14:paraId="5A70FD62" w14:textId="77777777" w:rsidR="004D1D3D" w:rsidRPr="00E440A7" w:rsidRDefault="004D1D3D" w:rsidP="004D1D3D">
            <w:pPr>
              <w:spacing w:before="0" w:after="0" w:line="240" w:lineRule="auto"/>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2.2.4</w:t>
            </w:r>
          </w:p>
        </w:tc>
        <w:tc>
          <w:tcPr>
            <w:tcW w:w="2895" w:type="dxa"/>
            <w:tcBorders>
              <w:top w:val="nil"/>
              <w:left w:val="nil"/>
              <w:bottom w:val="nil"/>
              <w:right w:val="nil"/>
            </w:tcBorders>
            <w:noWrap/>
            <w:vAlign w:val="bottom"/>
            <w:hideMark/>
          </w:tcPr>
          <w:p w14:paraId="3BB58C25" w14:textId="77777777" w:rsidR="004D1D3D" w:rsidRPr="00E440A7" w:rsidRDefault="004D1D3D" w:rsidP="004D1D3D">
            <w:pPr>
              <w:spacing w:before="0" w:after="0" w:line="240" w:lineRule="auto"/>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Intangibles</w:t>
            </w:r>
          </w:p>
        </w:tc>
        <w:tc>
          <w:tcPr>
            <w:tcW w:w="1417" w:type="dxa"/>
            <w:tcBorders>
              <w:top w:val="nil"/>
              <w:left w:val="nil"/>
              <w:bottom w:val="nil"/>
              <w:right w:val="nil"/>
            </w:tcBorders>
            <w:noWrap/>
            <w:vAlign w:val="bottom"/>
            <w:hideMark/>
          </w:tcPr>
          <w:p w14:paraId="3ECE355E"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1 984 029,0</w:t>
            </w:r>
          </w:p>
        </w:tc>
        <w:tc>
          <w:tcPr>
            <w:tcW w:w="1134" w:type="dxa"/>
            <w:tcBorders>
              <w:top w:val="nil"/>
              <w:left w:val="nil"/>
              <w:bottom w:val="nil"/>
              <w:right w:val="nil"/>
            </w:tcBorders>
            <w:noWrap/>
            <w:vAlign w:val="bottom"/>
            <w:hideMark/>
          </w:tcPr>
          <w:p w14:paraId="07E22D65"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1,1%</w:t>
            </w:r>
          </w:p>
        </w:tc>
        <w:tc>
          <w:tcPr>
            <w:tcW w:w="1276" w:type="dxa"/>
            <w:tcBorders>
              <w:top w:val="nil"/>
              <w:left w:val="nil"/>
              <w:bottom w:val="nil"/>
              <w:right w:val="nil"/>
            </w:tcBorders>
            <w:noWrap/>
            <w:vAlign w:val="bottom"/>
            <w:hideMark/>
          </w:tcPr>
          <w:p w14:paraId="0AF431CB"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572 626,5</w:t>
            </w:r>
          </w:p>
        </w:tc>
        <w:tc>
          <w:tcPr>
            <w:tcW w:w="1010" w:type="dxa"/>
            <w:tcBorders>
              <w:top w:val="nil"/>
              <w:left w:val="nil"/>
              <w:bottom w:val="nil"/>
              <w:right w:val="nil"/>
            </w:tcBorders>
            <w:noWrap/>
            <w:vAlign w:val="bottom"/>
            <w:hideMark/>
          </w:tcPr>
          <w:p w14:paraId="5526F1C4"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0,4%</w:t>
            </w:r>
          </w:p>
        </w:tc>
        <w:tc>
          <w:tcPr>
            <w:tcW w:w="1252" w:type="dxa"/>
            <w:tcBorders>
              <w:top w:val="nil"/>
              <w:left w:val="nil"/>
              <w:bottom w:val="nil"/>
              <w:right w:val="nil"/>
            </w:tcBorders>
            <w:noWrap/>
            <w:vAlign w:val="bottom"/>
            <w:hideMark/>
          </w:tcPr>
          <w:p w14:paraId="5215CECF"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883 825,7</w:t>
            </w:r>
          </w:p>
        </w:tc>
        <w:tc>
          <w:tcPr>
            <w:tcW w:w="1009" w:type="dxa"/>
            <w:tcBorders>
              <w:top w:val="nil"/>
              <w:left w:val="nil"/>
              <w:bottom w:val="nil"/>
              <w:right w:val="nil"/>
            </w:tcBorders>
            <w:noWrap/>
            <w:vAlign w:val="bottom"/>
            <w:hideMark/>
          </w:tcPr>
          <w:p w14:paraId="29ABB68A"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1%</w:t>
            </w:r>
          </w:p>
        </w:tc>
      </w:tr>
      <w:tr w:rsidR="004D1D3D" w:rsidRPr="00E440A7" w14:paraId="24DBFE10" w14:textId="77777777" w:rsidTr="004D1D3D">
        <w:trPr>
          <w:trHeight w:val="255"/>
        </w:trPr>
        <w:tc>
          <w:tcPr>
            <w:tcW w:w="791" w:type="dxa"/>
            <w:tcBorders>
              <w:top w:val="nil"/>
              <w:left w:val="nil"/>
              <w:bottom w:val="nil"/>
              <w:right w:val="nil"/>
            </w:tcBorders>
            <w:noWrap/>
            <w:vAlign w:val="bottom"/>
            <w:hideMark/>
          </w:tcPr>
          <w:p w14:paraId="3444598A"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p>
        </w:tc>
        <w:tc>
          <w:tcPr>
            <w:tcW w:w="2895" w:type="dxa"/>
            <w:tcBorders>
              <w:top w:val="nil"/>
              <w:left w:val="nil"/>
              <w:bottom w:val="nil"/>
              <w:right w:val="nil"/>
            </w:tcBorders>
            <w:noWrap/>
            <w:vAlign w:val="bottom"/>
            <w:hideMark/>
          </w:tcPr>
          <w:p w14:paraId="3D2BD8DA" w14:textId="77777777" w:rsidR="004D1D3D" w:rsidRPr="00E440A7" w:rsidRDefault="004D1D3D" w:rsidP="004D1D3D">
            <w:pPr>
              <w:spacing w:before="0" w:after="0" w:line="240" w:lineRule="auto"/>
              <w:rPr>
                <w:rFonts w:ascii="Times New Roman" w:eastAsia="Times New Roman" w:hAnsi="Times New Roman" w:cs="Times New Roman"/>
                <w:sz w:val="18"/>
                <w:szCs w:val="18"/>
                <w:lang w:eastAsia="es-CR"/>
              </w:rPr>
            </w:pPr>
          </w:p>
        </w:tc>
        <w:tc>
          <w:tcPr>
            <w:tcW w:w="1417" w:type="dxa"/>
            <w:tcBorders>
              <w:top w:val="nil"/>
              <w:left w:val="nil"/>
              <w:bottom w:val="nil"/>
              <w:right w:val="nil"/>
            </w:tcBorders>
            <w:noWrap/>
            <w:vAlign w:val="bottom"/>
            <w:hideMark/>
          </w:tcPr>
          <w:p w14:paraId="562AF53E" w14:textId="77777777" w:rsidR="004D1D3D" w:rsidRPr="00E440A7" w:rsidRDefault="004D1D3D" w:rsidP="004D1D3D">
            <w:pPr>
              <w:spacing w:before="0" w:after="0" w:line="240" w:lineRule="auto"/>
              <w:rPr>
                <w:rFonts w:ascii="Times New Roman" w:eastAsia="Times New Roman" w:hAnsi="Times New Roman" w:cs="Times New Roman"/>
                <w:sz w:val="18"/>
                <w:szCs w:val="18"/>
                <w:lang w:eastAsia="es-CR"/>
              </w:rPr>
            </w:pPr>
          </w:p>
        </w:tc>
        <w:tc>
          <w:tcPr>
            <w:tcW w:w="1134" w:type="dxa"/>
            <w:tcBorders>
              <w:top w:val="nil"/>
              <w:left w:val="nil"/>
              <w:bottom w:val="nil"/>
              <w:right w:val="nil"/>
            </w:tcBorders>
            <w:noWrap/>
            <w:vAlign w:val="bottom"/>
            <w:hideMark/>
          </w:tcPr>
          <w:p w14:paraId="490F2164"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276" w:type="dxa"/>
            <w:tcBorders>
              <w:top w:val="nil"/>
              <w:left w:val="nil"/>
              <w:bottom w:val="nil"/>
              <w:right w:val="nil"/>
            </w:tcBorders>
            <w:noWrap/>
            <w:vAlign w:val="bottom"/>
            <w:hideMark/>
          </w:tcPr>
          <w:p w14:paraId="6480D94F"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010" w:type="dxa"/>
            <w:tcBorders>
              <w:top w:val="nil"/>
              <w:left w:val="nil"/>
              <w:bottom w:val="nil"/>
              <w:right w:val="nil"/>
            </w:tcBorders>
            <w:noWrap/>
            <w:vAlign w:val="bottom"/>
            <w:hideMark/>
          </w:tcPr>
          <w:p w14:paraId="3E1D9FB0"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252" w:type="dxa"/>
            <w:tcBorders>
              <w:top w:val="nil"/>
              <w:left w:val="nil"/>
              <w:bottom w:val="nil"/>
              <w:right w:val="nil"/>
            </w:tcBorders>
            <w:noWrap/>
            <w:vAlign w:val="bottom"/>
            <w:hideMark/>
          </w:tcPr>
          <w:p w14:paraId="118403AC"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009" w:type="dxa"/>
            <w:tcBorders>
              <w:top w:val="nil"/>
              <w:left w:val="nil"/>
              <w:bottom w:val="nil"/>
              <w:right w:val="nil"/>
            </w:tcBorders>
            <w:noWrap/>
            <w:vAlign w:val="bottom"/>
            <w:hideMark/>
          </w:tcPr>
          <w:p w14:paraId="108DA412"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r>
      <w:tr w:rsidR="004D1D3D" w:rsidRPr="00E440A7" w14:paraId="7F82EA4C" w14:textId="77777777" w:rsidTr="004D1D3D">
        <w:trPr>
          <w:trHeight w:val="255"/>
        </w:trPr>
        <w:tc>
          <w:tcPr>
            <w:tcW w:w="791" w:type="dxa"/>
            <w:tcBorders>
              <w:top w:val="nil"/>
              <w:left w:val="nil"/>
              <w:bottom w:val="nil"/>
              <w:right w:val="nil"/>
            </w:tcBorders>
            <w:noWrap/>
            <w:vAlign w:val="bottom"/>
            <w:hideMark/>
          </w:tcPr>
          <w:p w14:paraId="26AE7625" w14:textId="77777777" w:rsidR="004D1D3D" w:rsidRPr="00E440A7" w:rsidRDefault="004D1D3D" w:rsidP="004D1D3D">
            <w:pPr>
              <w:spacing w:before="0" w:after="0" w:line="240" w:lineRule="auto"/>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3</w:t>
            </w:r>
          </w:p>
        </w:tc>
        <w:tc>
          <w:tcPr>
            <w:tcW w:w="2895" w:type="dxa"/>
            <w:tcBorders>
              <w:top w:val="nil"/>
              <w:left w:val="nil"/>
              <w:bottom w:val="nil"/>
              <w:right w:val="nil"/>
            </w:tcBorders>
            <w:noWrap/>
            <w:vAlign w:val="bottom"/>
            <w:hideMark/>
          </w:tcPr>
          <w:p w14:paraId="0DF7241D" w14:textId="77777777" w:rsidR="004D1D3D" w:rsidRPr="00E440A7" w:rsidRDefault="004D1D3D" w:rsidP="004D1D3D">
            <w:pPr>
              <w:spacing w:before="0" w:after="0" w:line="240" w:lineRule="auto"/>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TRANSACCIONES FINANCIERAS</w:t>
            </w:r>
          </w:p>
        </w:tc>
        <w:tc>
          <w:tcPr>
            <w:tcW w:w="1417" w:type="dxa"/>
            <w:tcBorders>
              <w:top w:val="nil"/>
              <w:left w:val="nil"/>
              <w:bottom w:val="nil"/>
              <w:right w:val="nil"/>
            </w:tcBorders>
            <w:noWrap/>
            <w:vAlign w:val="bottom"/>
            <w:hideMark/>
          </w:tcPr>
          <w:p w14:paraId="5D3128A0"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27 650 533,6</w:t>
            </w:r>
          </w:p>
        </w:tc>
        <w:tc>
          <w:tcPr>
            <w:tcW w:w="1134" w:type="dxa"/>
            <w:tcBorders>
              <w:top w:val="nil"/>
              <w:left w:val="nil"/>
              <w:bottom w:val="nil"/>
              <w:right w:val="nil"/>
            </w:tcBorders>
            <w:noWrap/>
            <w:vAlign w:val="bottom"/>
            <w:hideMark/>
          </w:tcPr>
          <w:p w14:paraId="41F075E4"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15,2%</w:t>
            </w:r>
          </w:p>
        </w:tc>
        <w:tc>
          <w:tcPr>
            <w:tcW w:w="1276" w:type="dxa"/>
            <w:tcBorders>
              <w:top w:val="nil"/>
              <w:left w:val="nil"/>
              <w:bottom w:val="nil"/>
              <w:right w:val="nil"/>
            </w:tcBorders>
            <w:noWrap/>
            <w:vAlign w:val="bottom"/>
            <w:hideMark/>
          </w:tcPr>
          <w:p w14:paraId="40E777A8"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23 150 211,1</w:t>
            </w:r>
          </w:p>
        </w:tc>
        <w:tc>
          <w:tcPr>
            <w:tcW w:w="1010" w:type="dxa"/>
            <w:tcBorders>
              <w:top w:val="nil"/>
              <w:left w:val="nil"/>
              <w:bottom w:val="nil"/>
              <w:right w:val="nil"/>
            </w:tcBorders>
            <w:noWrap/>
            <w:vAlign w:val="bottom"/>
            <w:hideMark/>
          </w:tcPr>
          <w:p w14:paraId="0AE63AFB"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15,1%</w:t>
            </w:r>
          </w:p>
        </w:tc>
        <w:tc>
          <w:tcPr>
            <w:tcW w:w="1252" w:type="dxa"/>
            <w:tcBorders>
              <w:top w:val="nil"/>
              <w:left w:val="nil"/>
              <w:bottom w:val="nil"/>
              <w:right w:val="nil"/>
            </w:tcBorders>
            <w:noWrap/>
            <w:vAlign w:val="bottom"/>
            <w:hideMark/>
          </w:tcPr>
          <w:p w14:paraId="3D716595"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13 977 902,1</w:t>
            </w:r>
          </w:p>
        </w:tc>
        <w:tc>
          <w:tcPr>
            <w:tcW w:w="1009" w:type="dxa"/>
            <w:tcBorders>
              <w:top w:val="nil"/>
              <w:left w:val="nil"/>
              <w:bottom w:val="nil"/>
              <w:right w:val="nil"/>
            </w:tcBorders>
            <w:noWrap/>
            <w:vAlign w:val="bottom"/>
            <w:hideMark/>
          </w:tcPr>
          <w:p w14:paraId="4252DA06"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10%</w:t>
            </w:r>
          </w:p>
        </w:tc>
      </w:tr>
      <w:tr w:rsidR="004D1D3D" w:rsidRPr="00E440A7" w14:paraId="1AA99523" w14:textId="77777777" w:rsidTr="004D1D3D">
        <w:trPr>
          <w:trHeight w:val="255"/>
        </w:trPr>
        <w:tc>
          <w:tcPr>
            <w:tcW w:w="791" w:type="dxa"/>
            <w:tcBorders>
              <w:top w:val="nil"/>
              <w:left w:val="nil"/>
              <w:bottom w:val="nil"/>
              <w:right w:val="nil"/>
            </w:tcBorders>
            <w:noWrap/>
            <w:vAlign w:val="bottom"/>
            <w:hideMark/>
          </w:tcPr>
          <w:p w14:paraId="5C6368CF" w14:textId="77777777" w:rsidR="004D1D3D" w:rsidRPr="00E440A7" w:rsidRDefault="004D1D3D" w:rsidP="004D1D3D">
            <w:pPr>
              <w:spacing w:before="0" w:after="0" w:line="240" w:lineRule="auto"/>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3.2</w:t>
            </w:r>
          </w:p>
        </w:tc>
        <w:tc>
          <w:tcPr>
            <w:tcW w:w="2895" w:type="dxa"/>
            <w:tcBorders>
              <w:top w:val="nil"/>
              <w:left w:val="nil"/>
              <w:bottom w:val="nil"/>
              <w:right w:val="nil"/>
            </w:tcBorders>
            <w:noWrap/>
            <w:vAlign w:val="bottom"/>
            <w:hideMark/>
          </w:tcPr>
          <w:p w14:paraId="6CB8A922" w14:textId="77777777" w:rsidR="004D1D3D" w:rsidRPr="00E440A7" w:rsidRDefault="004D1D3D" w:rsidP="004D1D3D">
            <w:pPr>
              <w:spacing w:before="0" w:after="0" w:line="240" w:lineRule="auto"/>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ADQUISICIÓN DE VALORES</w:t>
            </w:r>
          </w:p>
        </w:tc>
        <w:tc>
          <w:tcPr>
            <w:tcW w:w="1417" w:type="dxa"/>
            <w:tcBorders>
              <w:top w:val="nil"/>
              <w:left w:val="nil"/>
              <w:bottom w:val="nil"/>
              <w:right w:val="nil"/>
            </w:tcBorders>
            <w:noWrap/>
            <w:vAlign w:val="bottom"/>
            <w:hideMark/>
          </w:tcPr>
          <w:p w14:paraId="033D78B0"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27 650 533,6</w:t>
            </w:r>
          </w:p>
        </w:tc>
        <w:tc>
          <w:tcPr>
            <w:tcW w:w="1134" w:type="dxa"/>
            <w:tcBorders>
              <w:top w:val="nil"/>
              <w:left w:val="nil"/>
              <w:bottom w:val="nil"/>
              <w:right w:val="nil"/>
            </w:tcBorders>
            <w:noWrap/>
            <w:vAlign w:val="bottom"/>
            <w:hideMark/>
          </w:tcPr>
          <w:p w14:paraId="684BAAD0"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0,0%</w:t>
            </w:r>
          </w:p>
        </w:tc>
        <w:tc>
          <w:tcPr>
            <w:tcW w:w="1276" w:type="dxa"/>
            <w:tcBorders>
              <w:top w:val="nil"/>
              <w:left w:val="nil"/>
              <w:bottom w:val="nil"/>
              <w:right w:val="nil"/>
            </w:tcBorders>
            <w:noWrap/>
            <w:vAlign w:val="bottom"/>
            <w:hideMark/>
          </w:tcPr>
          <w:p w14:paraId="39E4D438" w14:textId="77777777" w:rsidR="004D1D3D" w:rsidRPr="00E440A7" w:rsidRDefault="004D1D3D" w:rsidP="004D1D3D">
            <w:pPr>
              <w:spacing w:before="0" w:after="0" w:line="240" w:lineRule="auto"/>
              <w:jc w:val="right"/>
              <w:rPr>
                <w:rFonts w:ascii="Times New Roman" w:eastAsia="Times New Roman" w:hAnsi="Times New Roman" w:cs="Times New Roman"/>
                <w:color w:val="000000"/>
                <w:sz w:val="18"/>
                <w:szCs w:val="18"/>
                <w:lang w:eastAsia="es-CR"/>
              </w:rPr>
            </w:pPr>
            <w:r w:rsidRPr="00E440A7">
              <w:rPr>
                <w:rFonts w:ascii="Times New Roman" w:eastAsia="Times New Roman" w:hAnsi="Times New Roman" w:cs="Times New Roman"/>
                <w:color w:val="000000"/>
                <w:sz w:val="18"/>
                <w:szCs w:val="18"/>
                <w:lang w:eastAsia="es-CR"/>
              </w:rPr>
              <w:t>23 150 211,1</w:t>
            </w:r>
          </w:p>
        </w:tc>
        <w:tc>
          <w:tcPr>
            <w:tcW w:w="1010" w:type="dxa"/>
            <w:tcBorders>
              <w:top w:val="nil"/>
              <w:left w:val="nil"/>
              <w:bottom w:val="nil"/>
              <w:right w:val="nil"/>
            </w:tcBorders>
            <w:noWrap/>
            <w:vAlign w:val="bottom"/>
            <w:hideMark/>
          </w:tcPr>
          <w:p w14:paraId="1AAE2CFB"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15,1%</w:t>
            </w:r>
          </w:p>
        </w:tc>
        <w:tc>
          <w:tcPr>
            <w:tcW w:w="1252" w:type="dxa"/>
            <w:tcBorders>
              <w:top w:val="nil"/>
              <w:left w:val="nil"/>
              <w:bottom w:val="nil"/>
              <w:right w:val="nil"/>
            </w:tcBorders>
            <w:noWrap/>
            <w:vAlign w:val="bottom"/>
            <w:hideMark/>
          </w:tcPr>
          <w:p w14:paraId="27005B59"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13 977 902,1</w:t>
            </w:r>
          </w:p>
        </w:tc>
        <w:tc>
          <w:tcPr>
            <w:tcW w:w="1009" w:type="dxa"/>
            <w:tcBorders>
              <w:top w:val="nil"/>
              <w:left w:val="nil"/>
              <w:bottom w:val="nil"/>
              <w:right w:val="nil"/>
            </w:tcBorders>
            <w:noWrap/>
            <w:vAlign w:val="bottom"/>
            <w:hideMark/>
          </w:tcPr>
          <w:p w14:paraId="53BD27B8"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10%</w:t>
            </w:r>
          </w:p>
        </w:tc>
      </w:tr>
      <w:tr w:rsidR="004D1D3D" w:rsidRPr="00E440A7" w14:paraId="18EE1231" w14:textId="77777777" w:rsidTr="004D1D3D">
        <w:trPr>
          <w:trHeight w:val="255"/>
        </w:trPr>
        <w:tc>
          <w:tcPr>
            <w:tcW w:w="791" w:type="dxa"/>
            <w:tcBorders>
              <w:top w:val="nil"/>
              <w:left w:val="nil"/>
              <w:bottom w:val="nil"/>
              <w:right w:val="nil"/>
            </w:tcBorders>
            <w:noWrap/>
            <w:vAlign w:val="bottom"/>
            <w:hideMark/>
          </w:tcPr>
          <w:p w14:paraId="76CB2AA4" w14:textId="77777777" w:rsidR="004D1D3D" w:rsidRPr="00E440A7" w:rsidRDefault="004D1D3D" w:rsidP="004D1D3D">
            <w:pPr>
              <w:spacing w:before="0" w:after="0" w:line="240" w:lineRule="auto"/>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3.3</w:t>
            </w:r>
          </w:p>
        </w:tc>
        <w:tc>
          <w:tcPr>
            <w:tcW w:w="2895" w:type="dxa"/>
            <w:tcBorders>
              <w:top w:val="nil"/>
              <w:left w:val="nil"/>
              <w:bottom w:val="nil"/>
              <w:right w:val="nil"/>
            </w:tcBorders>
            <w:noWrap/>
            <w:vAlign w:val="bottom"/>
            <w:hideMark/>
          </w:tcPr>
          <w:p w14:paraId="6B2FC7FE" w14:textId="77777777" w:rsidR="004D1D3D" w:rsidRPr="00E440A7" w:rsidRDefault="004D1D3D" w:rsidP="004D1D3D">
            <w:pPr>
              <w:spacing w:before="0" w:after="0" w:line="240" w:lineRule="auto"/>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AMORTIZACIÓN</w:t>
            </w:r>
          </w:p>
        </w:tc>
        <w:tc>
          <w:tcPr>
            <w:tcW w:w="1417" w:type="dxa"/>
            <w:tcBorders>
              <w:top w:val="nil"/>
              <w:left w:val="nil"/>
              <w:bottom w:val="nil"/>
              <w:right w:val="nil"/>
            </w:tcBorders>
            <w:noWrap/>
            <w:vAlign w:val="bottom"/>
            <w:hideMark/>
          </w:tcPr>
          <w:p w14:paraId="23184333"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0,0</w:t>
            </w:r>
          </w:p>
        </w:tc>
        <w:tc>
          <w:tcPr>
            <w:tcW w:w="1134" w:type="dxa"/>
            <w:tcBorders>
              <w:top w:val="nil"/>
              <w:left w:val="nil"/>
              <w:bottom w:val="nil"/>
              <w:right w:val="nil"/>
            </w:tcBorders>
            <w:noWrap/>
            <w:vAlign w:val="bottom"/>
            <w:hideMark/>
          </w:tcPr>
          <w:p w14:paraId="74D6D2F7"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0,0%</w:t>
            </w:r>
          </w:p>
        </w:tc>
        <w:tc>
          <w:tcPr>
            <w:tcW w:w="1276" w:type="dxa"/>
            <w:tcBorders>
              <w:top w:val="nil"/>
              <w:left w:val="nil"/>
              <w:bottom w:val="nil"/>
              <w:right w:val="nil"/>
            </w:tcBorders>
            <w:noWrap/>
            <w:vAlign w:val="bottom"/>
            <w:hideMark/>
          </w:tcPr>
          <w:p w14:paraId="70684CF5"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0,0</w:t>
            </w:r>
          </w:p>
        </w:tc>
        <w:tc>
          <w:tcPr>
            <w:tcW w:w="1010" w:type="dxa"/>
            <w:tcBorders>
              <w:top w:val="nil"/>
              <w:left w:val="nil"/>
              <w:bottom w:val="nil"/>
              <w:right w:val="nil"/>
            </w:tcBorders>
            <w:noWrap/>
            <w:vAlign w:val="bottom"/>
            <w:hideMark/>
          </w:tcPr>
          <w:p w14:paraId="6C5D3D53"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0,0%</w:t>
            </w:r>
          </w:p>
        </w:tc>
        <w:tc>
          <w:tcPr>
            <w:tcW w:w="1252" w:type="dxa"/>
            <w:tcBorders>
              <w:top w:val="nil"/>
              <w:left w:val="nil"/>
              <w:bottom w:val="nil"/>
              <w:right w:val="nil"/>
            </w:tcBorders>
            <w:noWrap/>
            <w:vAlign w:val="bottom"/>
            <w:hideMark/>
          </w:tcPr>
          <w:p w14:paraId="50068FC3"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0,0</w:t>
            </w:r>
          </w:p>
        </w:tc>
        <w:tc>
          <w:tcPr>
            <w:tcW w:w="1009" w:type="dxa"/>
            <w:tcBorders>
              <w:top w:val="nil"/>
              <w:left w:val="nil"/>
              <w:bottom w:val="nil"/>
              <w:right w:val="nil"/>
            </w:tcBorders>
            <w:noWrap/>
            <w:vAlign w:val="bottom"/>
            <w:hideMark/>
          </w:tcPr>
          <w:p w14:paraId="26C61A5C"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0%</w:t>
            </w:r>
          </w:p>
        </w:tc>
      </w:tr>
      <w:tr w:rsidR="004D1D3D" w:rsidRPr="00E440A7" w14:paraId="19E27B8C" w14:textId="77777777" w:rsidTr="004D1D3D">
        <w:trPr>
          <w:trHeight w:val="255"/>
        </w:trPr>
        <w:tc>
          <w:tcPr>
            <w:tcW w:w="791" w:type="dxa"/>
            <w:tcBorders>
              <w:top w:val="nil"/>
              <w:left w:val="nil"/>
              <w:bottom w:val="nil"/>
              <w:right w:val="nil"/>
            </w:tcBorders>
            <w:noWrap/>
            <w:vAlign w:val="bottom"/>
            <w:hideMark/>
          </w:tcPr>
          <w:p w14:paraId="003CA251"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p>
        </w:tc>
        <w:tc>
          <w:tcPr>
            <w:tcW w:w="2895" w:type="dxa"/>
            <w:tcBorders>
              <w:top w:val="nil"/>
              <w:left w:val="nil"/>
              <w:bottom w:val="nil"/>
              <w:right w:val="nil"/>
            </w:tcBorders>
            <w:noWrap/>
            <w:vAlign w:val="bottom"/>
            <w:hideMark/>
          </w:tcPr>
          <w:p w14:paraId="312BBFF7" w14:textId="77777777" w:rsidR="004D1D3D" w:rsidRPr="00E440A7" w:rsidRDefault="004D1D3D" w:rsidP="004D1D3D">
            <w:pPr>
              <w:spacing w:before="0" w:after="0" w:line="240" w:lineRule="auto"/>
              <w:rPr>
                <w:rFonts w:ascii="Times New Roman" w:eastAsia="Times New Roman" w:hAnsi="Times New Roman" w:cs="Times New Roman"/>
                <w:sz w:val="18"/>
                <w:szCs w:val="18"/>
                <w:lang w:eastAsia="es-CR"/>
              </w:rPr>
            </w:pPr>
          </w:p>
        </w:tc>
        <w:tc>
          <w:tcPr>
            <w:tcW w:w="1417" w:type="dxa"/>
            <w:tcBorders>
              <w:top w:val="nil"/>
              <w:left w:val="nil"/>
              <w:bottom w:val="nil"/>
              <w:right w:val="nil"/>
            </w:tcBorders>
            <w:noWrap/>
            <w:vAlign w:val="bottom"/>
            <w:hideMark/>
          </w:tcPr>
          <w:p w14:paraId="76702598" w14:textId="77777777" w:rsidR="004D1D3D" w:rsidRPr="00E440A7" w:rsidRDefault="004D1D3D" w:rsidP="004D1D3D">
            <w:pPr>
              <w:spacing w:before="0" w:after="0" w:line="240" w:lineRule="auto"/>
              <w:rPr>
                <w:rFonts w:ascii="Times New Roman" w:eastAsia="Times New Roman" w:hAnsi="Times New Roman" w:cs="Times New Roman"/>
                <w:sz w:val="18"/>
                <w:szCs w:val="18"/>
                <w:lang w:eastAsia="es-CR"/>
              </w:rPr>
            </w:pPr>
          </w:p>
        </w:tc>
        <w:tc>
          <w:tcPr>
            <w:tcW w:w="1134" w:type="dxa"/>
            <w:tcBorders>
              <w:top w:val="nil"/>
              <w:left w:val="nil"/>
              <w:bottom w:val="nil"/>
              <w:right w:val="nil"/>
            </w:tcBorders>
            <w:noWrap/>
            <w:vAlign w:val="bottom"/>
            <w:hideMark/>
          </w:tcPr>
          <w:p w14:paraId="475F2FA8"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276" w:type="dxa"/>
            <w:tcBorders>
              <w:top w:val="nil"/>
              <w:left w:val="nil"/>
              <w:bottom w:val="nil"/>
              <w:right w:val="nil"/>
            </w:tcBorders>
            <w:noWrap/>
            <w:vAlign w:val="bottom"/>
            <w:hideMark/>
          </w:tcPr>
          <w:p w14:paraId="29B40830"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010" w:type="dxa"/>
            <w:tcBorders>
              <w:top w:val="nil"/>
              <w:left w:val="nil"/>
              <w:bottom w:val="nil"/>
              <w:right w:val="nil"/>
            </w:tcBorders>
            <w:noWrap/>
            <w:vAlign w:val="bottom"/>
            <w:hideMark/>
          </w:tcPr>
          <w:p w14:paraId="7AAAF034"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252" w:type="dxa"/>
            <w:tcBorders>
              <w:top w:val="nil"/>
              <w:left w:val="nil"/>
              <w:bottom w:val="nil"/>
              <w:right w:val="nil"/>
            </w:tcBorders>
            <w:noWrap/>
            <w:vAlign w:val="bottom"/>
            <w:hideMark/>
          </w:tcPr>
          <w:p w14:paraId="0ACDE1C5"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009" w:type="dxa"/>
            <w:tcBorders>
              <w:top w:val="nil"/>
              <w:left w:val="nil"/>
              <w:bottom w:val="nil"/>
              <w:right w:val="nil"/>
            </w:tcBorders>
            <w:noWrap/>
            <w:vAlign w:val="bottom"/>
            <w:hideMark/>
          </w:tcPr>
          <w:p w14:paraId="175B052E"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r>
      <w:tr w:rsidR="004D1D3D" w:rsidRPr="00E440A7" w14:paraId="2DD731DE" w14:textId="77777777" w:rsidTr="004D1D3D">
        <w:trPr>
          <w:trHeight w:val="255"/>
        </w:trPr>
        <w:tc>
          <w:tcPr>
            <w:tcW w:w="791" w:type="dxa"/>
            <w:tcBorders>
              <w:top w:val="nil"/>
              <w:left w:val="nil"/>
              <w:bottom w:val="nil"/>
              <w:right w:val="nil"/>
            </w:tcBorders>
            <w:noWrap/>
            <w:vAlign w:val="bottom"/>
            <w:hideMark/>
          </w:tcPr>
          <w:p w14:paraId="20AA686D" w14:textId="77777777" w:rsidR="004D1D3D" w:rsidRPr="00E440A7" w:rsidRDefault="004D1D3D" w:rsidP="004D1D3D">
            <w:pPr>
              <w:spacing w:before="0" w:after="0" w:line="240" w:lineRule="auto"/>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4</w:t>
            </w:r>
          </w:p>
        </w:tc>
        <w:tc>
          <w:tcPr>
            <w:tcW w:w="2895" w:type="dxa"/>
            <w:tcBorders>
              <w:top w:val="nil"/>
              <w:left w:val="nil"/>
              <w:bottom w:val="nil"/>
              <w:right w:val="nil"/>
            </w:tcBorders>
            <w:noWrap/>
            <w:vAlign w:val="bottom"/>
            <w:hideMark/>
          </w:tcPr>
          <w:p w14:paraId="4474EAC6" w14:textId="77777777" w:rsidR="004D1D3D" w:rsidRPr="00E440A7" w:rsidRDefault="004D1D3D" w:rsidP="004D1D3D">
            <w:pPr>
              <w:spacing w:before="0" w:after="0" w:line="240" w:lineRule="auto"/>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SUMAS SIN ASIGNACIÓN</w:t>
            </w:r>
          </w:p>
        </w:tc>
        <w:tc>
          <w:tcPr>
            <w:tcW w:w="1417" w:type="dxa"/>
            <w:tcBorders>
              <w:top w:val="nil"/>
              <w:left w:val="nil"/>
              <w:bottom w:val="nil"/>
              <w:right w:val="nil"/>
            </w:tcBorders>
            <w:noWrap/>
            <w:vAlign w:val="bottom"/>
            <w:hideMark/>
          </w:tcPr>
          <w:p w14:paraId="545F8B37"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0,0</w:t>
            </w:r>
          </w:p>
        </w:tc>
        <w:tc>
          <w:tcPr>
            <w:tcW w:w="1134" w:type="dxa"/>
            <w:tcBorders>
              <w:top w:val="nil"/>
              <w:left w:val="nil"/>
              <w:bottom w:val="nil"/>
              <w:right w:val="nil"/>
            </w:tcBorders>
            <w:noWrap/>
            <w:vAlign w:val="bottom"/>
            <w:hideMark/>
          </w:tcPr>
          <w:p w14:paraId="706C9C49"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0,0%</w:t>
            </w:r>
          </w:p>
        </w:tc>
        <w:tc>
          <w:tcPr>
            <w:tcW w:w="1276" w:type="dxa"/>
            <w:tcBorders>
              <w:top w:val="nil"/>
              <w:left w:val="nil"/>
              <w:bottom w:val="nil"/>
              <w:right w:val="nil"/>
            </w:tcBorders>
            <w:noWrap/>
            <w:vAlign w:val="bottom"/>
            <w:hideMark/>
          </w:tcPr>
          <w:p w14:paraId="11B49E86"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4 959,4</w:t>
            </w:r>
          </w:p>
        </w:tc>
        <w:tc>
          <w:tcPr>
            <w:tcW w:w="1010" w:type="dxa"/>
            <w:tcBorders>
              <w:top w:val="nil"/>
              <w:left w:val="nil"/>
              <w:bottom w:val="nil"/>
              <w:right w:val="nil"/>
            </w:tcBorders>
            <w:noWrap/>
            <w:vAlign w:val="bottom"/>
            <w:hideMark/>
          </w:tcPr>
          <w:p w14:paraId="593233D9"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0,0%</w:t>
            </w:r>
          </w:p>
        </w:tc>
        <w:tc>
          <w:tcPr>
            <w:tcW w:w="1252" w:type="dxa"/>
            <w:tcBorders>
              <w:top w:val="nil"/>
              <w:left w:val="nil"/>
              <w:bottom w:val="nil"/>
              <w:right w:val="nil"/>
            </w:tcBorders>
            <w:noWrap/>
            <w:vAlign w:val="bottom"/>
            <w:hideMark/>
          </w:tcPr>
          <w:p w14:paraId="75FBFC5F"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0,0</w:t>
            </w:r>
          </w:p>
        </w:tc>
        <w:tc>
          <w:tcPr>
            <w:tcW w:w="1009" w:type="dxa"/>
            <w:tcBorders>
              <w:top w:val="nil"/>
              <w:left w:val="nil"/>
              <w:bottom w:val="nil"/>
              <w:right w:val="nil"/>
            </w:tcBorders>
            <w:noWrap/>
            <w:vAlign w:val="bottom"/>
            <w:hideMark/>
          </w:tcPr>
          <w:p w14:paraId="5F0DC1F8"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r w:rsidRPr="00E440A7">
              <w:rPr>
                <w:rFonts w:ascii="Times New Roman" w:eastAsia="Times New Roman" w:hAnsi="Times New Roman" w:cs="Times New Roman"/>
                <w:b/>
                <w:bCs/>
                <w:color w:val="000000"/>
                <w:sz w:val="18"/>
                <w:szCs w:val="18"/>
                <w:lang w:eastAsia="es-CR"/>
              </w:rPr>
              <w:t>0%</w:t>
            </w:r>
          </w:p>
        </w:tc>
      </w:tr>
      <w:tr w:rsidR="004D1D3D" w:rsidRPr="00E440A7" w14:paraId="4846D4D2" w14:textId="77777777" w:rsidTr="004D1D3D">
        <w:trPr>
          <w:trHeight w:val="255"/>
        </w:trPr>
        <w:tc>
          <w:tcPr>
            <w:tcW w:w="791" w:type="dxa"/>
            <w:tcBorders>
              <w:top w:val="nil"/>
              <w:left w:val="nil"/>
              <w:bottom w:val="nil"/>
              <w:right w:val="nil"/>
            </w:tcBorders>
            <w:noWrap/>
            <w:vAlign w:val="bottom"/>
            <w:hideMark/>
          </w:tcPr>
          <w:p w14:paraId="33A0E545" w14:textId="77777777" w:rsidR="004D1D3D" w:rsidRPr="00E440A7" w:rsidRDefault="004D1D3D" w:rsidP="004D1D3D">
            <w:pPr>
              <w:spacing w:before="0" w:after="0" w:line="240" w:lineRule="auto"/>
              <w:jc w:val="right"/>
              <w:rPr>
                <w:rFonts w:ascii="Times New Roman" w:eastAsia="Times New Roman" w:hAnsi="Times New Roman" w:cs="Times New Roman"/>
                <w:b/>
                <w:bCs/>
                <w:color w:val="000000"/>
                <w:sz w:val="18"/>
                <w:szCs w:val="18"/>
                <w:lang w:eastAsia="es-CR"/>
              </w:rPr>
            </w:pPr>
          </w:p>
        </w:tc>
        <w:tc>
          <w:tcPr>
            <w:tcW w:w="2895" w:type="dxa"/>
            <w:tcBorders>
              <w:top w:val="nil"/>
              <w:left w:val="nil"/>
              <w:bottom w:val="nil"/>
              <w:right w:val="nil"/>
            </w:tcBorders>
            <w:noWrap/>
            <w:vAlign w:val="bottom"/>
            <w:hideMark/>
          </w:tcPr>
          <w:p w14:paraId="3E8856D1" w14:textId="77777777" w:rsidR="004D1D3D" w:rsidRPr="00E440A7" w:rsidRDefault="004D1D3D" w:rsidP="004D1D3D">
            <w:pPr>
              <w:spacing w:before="0" w:after="0" w:line="240" w:lineRule="auto"/>
              <w:rPr>
                <w:rFonts w:ascii="Times New Roman" w:eastAsia="Times New Roman" w:hAnsi="Times New Roman" w:cs="Times New Roman"/>
                <w:sz w:val="18"/>
                <w:szCs w:val="18"/>
                <w:lang w:eastAsia="es-CR"/>
              </w:rPr>
            </w:pPr>
          </w:p>
        </w:tc>
        <w:tc>
          <w:tcPr>
            <w:tcW w:w="1417" w:type="dxa"/>
            <w:tcBorders>
              <w:top w:val="nil"/>
              <w:left w:val="nil"/>
              <w:bottom w:val="nil"/>
              <w:right w:val="nil"/>
            </w:tcBorders>
            <w:noWrap/>
            <w:vAlign w:val="bottom"/>
            <w:hideMark/>
          </w:tcPr>
          <w:p w14:paraId="0F776619" w14:textId="77777777" w:rsidR="004D1D3D" w:rsidRPr="00E440A7" w:rsidRDefault="004D1D3D" w:rsidP="004D1D3D">
            <w:pPr>
              <w:spacing w:before="0" w:after="0" w:line="240" w:lineRule="auto"/>
              <w:rPr>
                <w:rFonts w:ascii="Times New Roman" w:eastAsia="Times New Roman" w:hAnsi="Times New Roman" w:cs="Times New Roman"/>
                <w:sz w:val="18"/>
                <w:szCs w:val="18"/>
                <w:lang w:eastAsia="es-CR"/>
              </w:rPr>
            </w:pPr>
          </w:p>
        </w:tc>
        <w:tc>
          <w:tcPr>
            <w:tcW w:w="1134" w:type="dxa"/>
            <w:tcBorders>
              <w:top w:val="nil"/>
              <w:left w:val="nil"/>
              <w:bottom w:val="nil"/>
              <w:right w:val="nil"/>
            </w:tcBorders>
            <w:noWrap/>
            <w:vAlign w:val="bottom"/>
            <w:hideMark/>
          </w:tcPr>
          <w:p w14:paraId="72947C36"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276" w:type="dxa"/>
            <w:tcBorders>
              <w:top w:val="nil"/>
              <w:left w:val="nil"/>
              <w:bottom w:val="nil"/>
              <w:right w:val="nil"/>
            </w:tcBorders>
            <w:noWrap/>
            <w:vAlign w:val="bottom"/>
            <w:hideMark/>
          </w:tcPr>
          <w:p w14:paraId="456E071F"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010" w:type="dxa"/>
            <w:tcBorders>
              <w:top w:val="nil"/>
              <w:left w:val="nil"/>
              <w:bottom w:val="nil"/>
              <w:right w:val="nil"/>
            </w:tcBorders>
            <w:noWrap/>
            <w:vAlign w:val="bottom"/>
            <w:hideMark/>
          </w:tcPr>
          <w:p w14:paraId="2914127F"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252" w:type="dxa"/>
            <w:tcBorders>
              <w:top w:val="nil"/>
              <w:left w:val="nil"/>
              <w:bottom w:val="nil"/>
              <w:right w:val="nil"/>
            </w:tcBorders>
            <w:noWrap/>
            <w:vAlign w:val="bottom"/>
            <w:hideMark/>
          </w:tcPr>
          <w:p w14:paraId="02164AA3"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c>
          <w:tcPr>
            <w:tcW w:w="1009" w:type="dxa"/>
            <w:tcBorders>
              <w:top w:val="nil"/>
              <w:left w:val="nil"/>
              <w:bottom w:val="nil"/>
              <w:right w:val="nil"/>
            </w:tcBorders>
            <w:noWrap/>
            <w:vAlign w:val="bottom"/>
            <w:hideMark/>
          </w:tcPr>
          <w:p w14:paraId="2C3A010B" w14:textId="77777777" w:rsidR="004D1D3D" w:rsidRPr="00E440A7" w:rsidRDefault="004D1D3D" w:rsidP="004D1D3D">
            <w:pPr>
              <w:spacing w:before="0" w:after="0" w:line="240" w:lineRule="auto"/>
              <w:jc w:val="right"/>
              <w:rPr>
                <w:rFonts w:ascii="Times New Roman" w:eastAsia="Times New Roman" w:hAnsi="Times New Roman" w:cs="Times New Roman"/>
                <w:sz w:val="18"/>
                <w:szCs w:val="18"/>
                <w:lang w:eastAsia="es-CR"/>
              </w:rPr>
            </w:pPr>
          </w:p>
        </w:tc>
      </w:tr>
      <w:tr w:rsidR="004D1D3D" w:rsidRPr="00E440A7" w14:paraId="325169FB" w14:textId="77777777" w:rsidTr="004D1D3D">
        <w:trPr>
          <w:trHeight w:val="540"/>
        </w:trPr>
        <w:tc>
          <w:tcPr>
            <w:tcW w:w="3686" w:type="dxa"/>
            <w:gridSpan w:val="2"/>
            <w:tcBorders>
              <w:top w:val="nil"/>
              <w:left w:val="nil"/>
              <w:bottom w:val="nil"/>
              <w:right w:val="nil"/>
            </w:tcBorders>
            <w:shd w:val="clear" w:color="1E4E79" w:fill="2F75B5"/>
            <w:noWrap/>
            <w:vAlign w:val="center"/>
            <w:hideMark/>
          </w:tcPr>
          <w:p w14:paraId="605F5441" w14:textId="77777777" w:rsidR="004D1D3D" w:rsidRPr="00E440A7" w:rsidRDefault="004D1D3D" w:rsidP="004D1D3D">
            <w:pPr>
              <w:spacing w:before="0" w:after="0" w:line="240" w:lineRule="auto"/>
              <w:jc w:val="center"/>
              <w:rPr>
                <w:rFonts w:ascii="Times New Roman" w:eastAsia="Times New Roman" w:hAnsi="Times New Roman" w:cs="Times New Roman"/>
                <w:b/>
                <w:bCs/>
                <w:color w:val="FFFFFF"/>
                <w:sz w:val="18"/>
                <w:szCs w:val="18"/>
                <w:lang w:eastAsia="es-CR"/>
              </w:rPr>
            </w:pPr>
            <w:r w:rsidRPr="00E440A7">
              <w:rPr>
                <w:rFonts w:ascii="Times New Roman" w:eastAsia="Times New Roman" w:hAnsi="Times New Roman" w:cs="Times New Roman"/>
                <w:b/>
                <w:bCs/>
                <w:color w:val="FFFFFF"/>
                <w:sz w:val="18"/>
                <w:szCs w:val="18"/>
                <w:lang w:eastAsia="es-CR"/>
              </w:rPr>
              <w:t>TOTAL</w:t>
            </w:r>
          </w:p>
        </w:tc>
        <w:tc>
          <w:tcPr>
            <w:tcW w:w="1417" w:type="dxa"/>
            <w:tcBorders>
              <w:top w:val="nil"/>
              <w:left w:val="nil"/>
              <w:bottom w:val="nil"/>
              <w:right w:val="nil"/>
            </w:tcBorders>
            <w:shd w:val="clear" w:color="1E4E79" w:fill="2F75B5"/>
            <w:noWrap/>
            <w:vAlign w:val="center"/>
            <w:hideMark/>
          </w:tcPr>
          <w:p w14:paraId="443024E5" w14:textId="77777777" w:rsidR="004D1D3D" w:rsidRPr="00E440A7" w:rsidRDefault="004D1D3D" w:rsidP="004D1D3D">
            <w:pPr>
              <w:spacing w:before="0" w:after="0" w:line="240" w:lineRule="auto"/>
              <w:jc w:val="right"/>
              <w:rPr>
                <w:rFonts w:ascii="Times New Roman" w:eastAsia="Times New Roman" w:hAnsi="Times New Roman" w:cs="Times New Roman"/>
                <w:b/>
                <w:bCs/>
                <w:color w:val="FFFFFF"/>
                <w:sz w:val="18"/>
                <w:szCs w:val="18"/>
                <w:lang w:eastAsia="es-CR"/>
              </w:rPr>
            </w:pPr>
            <w:r w:rsidRPr="00E440A7">
              <w:rPr>
                <w:rFonts w:ascii="Times New Roman" w:eastAsia="Times New Roman" w:hAnsi="Times New Roman" w:cs="Times New Roman"/>
                <w:b/>
                <w:bCs/>
                <w:color w:val="FFFFFF"/>
                <w:sz w:val="18"/>
                <w:szCs w:val="18"/>
                <w:lang w:eastAsia="es-CR"/>
              </w:rPr>
              <w:t>182 066 500,8</w:t>
            </w:r>
          </w:p>
        </w:tc>
        <w:tc>
          <w:tcPr>
            <w:tcW w:w="1134" w:type="dxa"/>
            <w:tcBorders>
              <w:top w:val="nil"/>
              <w:left w:val="nil"/>
              <w:bottom w:val="nil"/>
              <w:right w:val="nil"/>
            </w:tcBorders>
            <w:shd w:val="clear" w:color="1E4E79" w:fill="2F75B5"/>
            <w:noWrap/>
            <w:vAlign w:val="center"/>
            <w:hideMark/>
          </w:tcPr>
          <w:p w14:paraId="06043285" w14:textId="77777777" w:rsidR="004D1D3D" w:rsidRPr="00E440A7" w:rsidRDefault="004D1D3D" w:rsidP="004D1D3D">
            <w:pPr>
              <w:spacing w:before="0" w:after="0" w:line="240" w:lineRule="auto"/>
              <w:jc w:val="right"/>
              <w:rPr>
                <w:rFonts w:ascii="Times New Roman" w:eastAsia="Times New Roman" w:hAnsi="Times New Roman" w:cs="Times New Roman"/>
                <w:b/>
                <w:bCs/>
                <w:color w:val="FFFFFF"/>
                <w:sz w:val="18"/>
                <w:szCs w:val="18"/>
                <w:lang w:eastAsia="es-CR"/>
              </w:rPr>
            </w:pPr>
            <w:r w:rsidRPr="00E440A7">
              <w:rPr>
                <w:rFonts w:ascii="Times New Roman" w:eastAsia="Times New Roman" w:hAnsi="Times New Roman" w:cs="Times New Roman"/>
                <w:b/>
                <w:bCs/>
                <w:color w:val="FFFFFF"/>
                <w:sz w:val="18"/>
                <w:szCs w:val="18"/>
                <w:lang w:eastAsia="es-CR"/>
              </w:rPr>
              <w:t>100,0%</w:t>
            </w:r>
          </w:p>
        </w:tc>
        <w:tc>
          <w:tcPr>
            <w:tcW w:w="1276" w:type="dxa"/>
            <w:tcBorders>
              <w:top w:val="nil"/>
              <w:left w:val="nil"/>
              <w:bottom w:val="nil"/>
              <w:right w:val="nil"/>
            </w:tcBorders>
            <w:shd w:val="clear" w:color="1E4E79" w:fill="2F75B5"/>
            <w:noWrap/>
            <w:vAlign w:val="center"/>
            <w:hideMark/>
          </w:tcPr>
          <w:p w14:paraId="6A12DD2C" w14:textId="77777777" w:rsidR="004D1D3D" w:rsidRPr="00E440A7" w:rsidRDefault="004D1D3D" w:rsidP="004D1D3D">
            <w:pPr>
              <w:spacing w:before="0" w:after="0" w:line="240" w:lineRule="auto"/>
              <w:jc w:val="right"/>
              <w:rPr>
                <w:rFonts w:ascii="Times New Roman" w:eastAsia="Times New Roman" w:hAnsi="Times New Roman" w:cs="Times New Roman"/>
                <w:b/>
                <w:bCs/>
                <w:color w:val="FFFFFF"/>
                <w:sz w:val="18"/>
                <w:szCs w:val="18"/>
                <w:lang w:eastAsia="es-CR"/>
              </w:rPr>
            </w:pPr>
            <w:r w:rsidRPr="00E440A7">
              <w:rPr>
                <w:rFonts w:ascii="Times New Roman" w:eastAsia="Times New Roman" w:hAnsi="Times New Roman" w:cs="Times New Roman"/>
                <w:b/>
                <w:bCs/>
                <w:color w:val="FFFFFF"/>
                <w:sz w:val="18"/>
                <w:szCs w:val="18"/>
                <w:lang w:eastAsia="es-CR"/>
              </w:rPr>
              <w:t>153 305 683,1</w:t>
            </w:r>
          </w:p>
        </w:tc>
        <w:tc>
          <w:tcPr>
            <w:tcW w:w="1010" w:type="dxa"/>
            <w:tcBorders>
              <w:top w:val="nil"/>
              <w:left w:val="nil"/>
              <w:bottom w:val="nil"/>
              <w:right w:val="nil"/>
            </w:tcBorders>
            <w:shd w:val="clear" w:color="1E4E79" w:fill="2F75B5"/>
            <w:noWrap/>
            <w:vAlign w:val="center"/>
            <w:hideMark/>
          </w:tcPr>
          <w:p w14:paraId="70BBDE69" w14:textId="77777777" w:rsidR="004D1D3D" w:rsidRPr="00E440A7" w:rsidRDefault="004D1D3D" w:rsidP="004D1D3D">
            <w:pPr>
              <w:spacing w:before="0" w:after="0" w:line="240" w:lineRule="auto"/>
              <w:jc w:val="right"/>
              <w:rPr>
                <w:rFonts w:ascii="Times New Roman" w:eastAsia="Times New Roman" w:hAnsi="Times New Roman" w:cs="Times New Roman"/>
                <w:b/>
                <w:bCs/>
                <w:color w:val="FFFFFF"/>
                <w:sz w:val="18"/>
                <w:szCs w:val="18"/>
                <w:lang w:eastAsia="es-CR"/>
              </w:rPr>
            </w:pPr>
            <w:r w:rsidRPr="00E440A7">
              <w:rPr>
                <w:rFonts w:ascii="Times New Roman" w:eastAsia="Times New Roman" w:hAnsi="Times New Roman" w:cs="Times New Roman"/>
                <w:b/>
                <w:bCs/>
                <w:color w:val="FFFFFF"/>
                <w:sz w:val="18"/>
                <w:szCs w:val="18"/>
                <w:lang w:eastAsia="es-CR"/>
              </w:rPr>
              <w:t>100,0%</w:t>
            </w:r>
          </w:p>
        </w:tc>
        <w:tc>
          <w:tcPr>
            <w:tcW w:w="1252" w:type="dxa"/>
            <w:tcBorders>
              <w:top w:val="nil"/>
              <w:left w:val="nil"/>
              <w:bottom w:val="nil"/>
              <w:right w:val="nil"/>
            </w:tcBorders>
            <w:shd w:val="clear" w:color="1E4E79" w:fill="2F75B5"/>
            <w:noWrap/>
            <w:vAlign w:val="center"/>
            <w:hideMark/>
          </w:tcPr>
          <w:p w14:paraId="725064E4" w14:textId="77777777" w:rsidR="004D1D3D" w:rsidRPr="00E440A7" w:rsidRDefault="004D1D3D" w:rsidP="004D1D3D">
            <w:pPr>
              <w:spacing w:before="0" w:after="0" w:line="240" w:lineRule="auto"/>
              <w:jc w:val="right"/>
              <w:rPr>
                <w:rFonts w:ascii="Times New Roman" w:eastAsia="Times New Roman" w:hAnsi="Times New Roman" w:cs="Times New Roman"/>
                <w:b/>
                <w:bCs/>
                <w:color w:val="FFFFFF"/>
                <w:sz w:val="18"/>
                <w:szCs w:val="18"/>
                <w:lang w:eastAsia="es-CR"/>
              </w:rPr>
            </w:pPr>
            <w:r w:rsidRPr="00E440A7">
              <w:rPr>
                <w:rFonts w:ascii="Times New Roman" w:eastAsia="Times New Roman" w:hAnsi="Times New Roman" w:cs="Times New Roman"/>
                <w:b/>
                <w:bCs/>
                <w:color w:val="FFFFFF"/>
                <w:sz w:val="18"/>
                <w:szCs w:val="18"/>
                <w:lang w:eastAsia="es-CR"/>
              </w:rPr>
              <w:t>134 425 924,4</w:t>
            </w:r>
          </w:p>
        </w:tc>
        <w:tc>
          <w:tcPr>
            <w:tcW w:w="1009" w:type="dxa"/>
            <w:tcBorders>
              <w:top w:val="nil"/>
              <w:left w:val="nil"/>
              <w:bottom w:val="nil"/>
              <w:right w:val="nil"/>
            </w:tcBorders>
            <w:shd w:val="clear" w:color="1E4E79" w:fill="2F75B5"/>
            <w:noWrap/>
            <w:vAlign w:val="center"/>
            <w:hideMark/>
          </w:tcPr>
          <w:p w14:paraId="113B7DAF" w14:textId="77777777" w:rsidR="004D1D3D" w:rsidRPr="00E440A7" w:rsidRDefault="004D1D3D" w:rsidP="004D1D3D">
            <w:pPr>
              <w:spacing w:before="0" w:after="0" w:line="240" w:lineRule="auto"/>
              <w:jc w:val="right"/>
              <w:rPr>
                <w:rFonts w:ascii="Times New Roman" w:eastAsia="Times New Roman" w:hAnsi="Times New Roman" w:cs="Times New Roman"/>
                <w:b/>
                <w:bCs/>
                <w:color w:val="FFFFFF"/>
                <w:sz w:val="18"/>
                <w:szCs w:val="18"/>
                <w:lang w:eastAsia="es-CR"/>
              </w:rPr>
            </w:pPr>
            <w:r w:rsidRPr="00E440A7">
              <w:rPr>
                <w:rFonts w:ascii="Times New Roman" w:eastAsia="Times New Roman" w:hAnsi="Times New Roman" w:cs="Times New Roman"/>
                <w:b/>
                <w:bCs/>
                <w:color w:val="FFFFFF"/>
                <w:sz w:val="18"/>
                <w:szCs w:val="18"/>
                <w:lang w:eastAsia="es-CR"/>
              </w:rPr>
              <w:t>100%</w:t>
            </w:r>
          </w:p>
        </w:tc>
      </w:tr>
    </w:tbl>
    <w:p w14:paraId="1EF27EC9" w14:textId="597332B0" w:rsidR="003822AB" w:rsidRPr="00E440A7" w:rsidRDefault="003822AB" w:rsidP="00F30909">
      <w:pPr>
        <w:spacing w:after="0"/>
      </w:pPr>
      <w:r w:rsidRPr="00E440A7">
        <w:br w:type="page"/>
      </w:r>
    </w:p>
    <w:p w14:paraId="77FD0A6D" w14:textId="77777777" w:rsidR="003822AB" w:rsidRPr="00E440A7" w:rsidRDefault="003822AB" w:rsidP="00C254C7">
      <w:pPr>
        <w:sectPr w:rsidR="003822AB" w:rsidRPr="00E440A7" w:rsidSect="00585B26">
          <w:pgSz w:w="11906" w:h="16838" w:code="9"/>
          <w:pgMar w:top="1418" w:right="1701" w:bottom="1418" w:left="1701" w:header="709" w:footer="709" w:gutter="0"/>
          <w:cols w:space="708"/>
          <w:docGrid w:linePitch="360"/>
        </w:sectPr>
      </w:pPr>
    </w:p>
    <w:p w14:paraId="0206D112" w14:textId="5189411C" w:rsidR="00187719" w:rsidRPr="00E440A7" w:rsidRDefault="000C007C" w:rsidP="00BA38A8">
      <w:pPr>
        <w:pStyle w:val="Ttulo2"/>
        <w:rPr>
          <w:sz w:val="72"/>
          <w:szCs w:val="72"/>
        </w:rPr>
        <w:sectPr w:rsidR="00187719" w:rsidRPr="00E440A7" w:rsidSect="00187719">
          <w:pgSz w:w="11906" w:h="16838" w:code="9"/>
          <w:pgMar w:top="1418" w:right="1701" w:bottom="1418" w:left="1701" w:header="709" w:footer="709" w:gutter="0"/>
          <w:cols w:space="708"/>
          <w:vAlign w:val="center"/>
          <w:docGrid w:linePitch="360"/>
        </w:sectPr>
      </w:pPr>
      <w:bookmarkStart w:id="271" w:name="_Toc208840022"/>
      <w:r w:rsidRPr="00E440A7">
        <w:rPr>
          <w:sz w:val="72"/>
          <w:szCs w:val="72"/>
        </w:rPr>
        <w:lastRenderedPageBreak/>
        <w:t xml:space="preserve">Anexo 7 </w:t>
      </w:r>
      <w:r w:rsidR="00F93C18" w:rsidRPr="00E440A7">
        <w:rPr>
          <w:sz w:val="72"/>
          <w:szCs w:val="72"/>
        </w:rPr>
        <w:t>Presupuesto según regiones</w:t>
      </w:r>
      <w:bookmarkEnd w:id="271"/>
    </w:p>
    <w:p w14:paraId="03E61B1D" w14:textId="6DF82D51" w:rsidR="00704B81" w:rsidRPr="00E440A7" w:rsidRDefault="00704B81" w:rsidP="00EC2911">
      <w:pPr>
        <w:jc w:val="both"/>
      </w:pPr>
      <w:r w:rsidRPr="00E440A7">
        <w:lastRenderedPageBreak/>
        <w:t>El presupuesto formulado para el periodo 202</w:t>
      </w:r>
      <w:r w:rsidR="008E4F47">
        <w:t>6</w:t>
      </w:r>
      <w:r w:rsidRPr="00E440A7">
        <w:t xml:space="preserve">, </w:t>
      </w:r>
      <w:r w:rsidR="00E8716C" w:rsidRPr="00E440A7">
        <w:t>considera recursos destinados a</w:t>
      </w:r>
      <w:r w:rsidRPr="00E440A7">
        <w:t xml:space="preserve"> la región central un monto ¢</w:t>
      </w:r>
      <w:r w:rsidRPr="00E440A7">
        <w:rPr>
          <w:b/>
          <w:bCs/>
        </w:rPr>
        <w:t>1</w:t>
      </w:r>
      <w:r w:rsidR="00AB736D" w:rsidRPr="00E440A7">
        <w:rPr>
          <w:b/>
          <w:bCs/>
        </w:rPr>
        <w:t>66</w:t>
      </w:r>
      <w:r w:rsidR="003F4425" w:rsidRPr="00E440A7">
        <w:rPr>
          <w:b/>
          <w:bCs/>
        </w:rPr>
        <w:t>.</w:t>
      </w:r>
      <w:r w:rsidR="00AB736D" w:rsidRPr="00E440A7">
        <w:rPr>
          <w:b/>
          <w:bCs/>
        </w:rPr>
        <w:t>679</w:t>
      </w:r>
      <w:r w:rsidR="003F4425" w:rsidRPr="00E440A7">
        <w:rPr>
          <w:b/>
          <w:bCs/>
        </w:rPr>
        <w:t>.</w:t>
      </w:r>
      <w:r w:rsidR="00502AB0" w:rsidRPr="00E440A7">
        <w:rPr>
          <w:b/>
          <w:bCs/>
        </w:rPr>
        <w:t>856</w:t>
      </w:r>
      <w:r w:rsidR="003F4425" w:rsidRPr="00E440A7">
        <w:rPr>
          <w:b/>
          <w:bCs/>
        </w:rPr>
        <w:t>.</w:t>
      </w:r>
      <w:r w:rsidR="00502AB0" w:rsidRPr="00E440A7">
        <w:rPr>
          <w:b/>
          <w:bCs/>
        </w:rPr>
        <w:t>7</w:t>
      </w:r>
      <w:r w:rsidRPr="00E440A7">
        <w:rPr>
          <w:b/>
          <w:bCs/>
        </w:rPr>
        <w:t xml:space="preserve">miles, </w:t>
      </w:r>
      <w:r w:rsidRPr="00E440A7">
        <w:t>región Chorotega</w:t>
      </w:r>
      <w:r w:rsidRPr="00E440A7">
        <w:rPr>
          <w:b/>
          <w:bCs/>
        </w:rPr>
        <w:t xml:space="preserve"> ¢</w:t>
      </w:r>
      <w:r w:rsidR="003B0C52" w:rsidRPr="00E440A7">
        <w:rPr>
          <w:b/>
          <w:bCs/>
        </w:rPr>
        <w:t>6</w:t>
      </w:r>
      <w:r w:rsidR="003F4425" w:rsidRPr="00E440A7">
        <w:rPr>
          <w:b/>
          <w:bCs/>
        </w:rPr>
        <w:t>.</w:t>
      </w:r>
      <w:r w:rsidR="003B0C52" w:rsidRPr="00E440A7">
        <w:rPr>
          <w:b/>
          <w:bCs/>
        </w:rPr>
        <w:t>986</w:t>
      </w:r>
      <w:r w:rsidR="003F4425" w:rsidRPr="00E440A7">
        <w:rPr>
          <w:b/>
          <w:bCs/>
        </w:rPr>
        <w:t>.</w:t>
      </w:r>
      <w:r w:rsidR="003B0C52" w:rsidRPr="00E440A7">
        <w:rPr>
          <w:b/>
          <w:bCs/>
        </w:rPr>
        <w:t>864</w:t>
      </w:r>
      <w:r w:rsidR="0024332C" w:rsidRPr="00E440A7">
        <w:rPr>
          <w:b/>
          <w:bCs/>
        </w:rPr>
        <w:t>,</w:t>
      </w:r>
      <w:r w:rsidR="003B0C52" w:rsidRPr="00E440A7">
        <w:rPr>
          <w:b/>
          <w:bCs/>
        </w:rPr>
        <w:t>2</w:t>
      </w:r>
      <w:r w:rsidRPr="00E440A7">
        <w:rPr>
          <w:b/>
          <w:bCs/>
        </w:rPr>
        <w:t xml:space="preserve"> miles,</w:t>
      </w:r>
      <w:r w:rsidRPr="00E440A7">
        <w:t xml:space="preserve"> región Brunca </w:t>
      </w:r>
      <w:r w:rsidRPr="00E440A7">
        <w:rPr>
          <w:b/>
          <w:bCs/>
        </w:rPr>
        <w:t>¢</w:t>
      </w:r>
      <w:r w:rsidR="00830FC1" w:rsidRPr="00E440A7">
        <w:rPr>
          <w:b/>
          <w:bCs/>
        </w:rPr>
        <w:t>6</w:t>
      </w:r>
      <w:r w:rsidR="0024332C" w:rsidRPr="00E440A7">
        <w:rPr>
          <w:b/>
          <w:bCs/>
        </w:rPr>
        <w:t>.</w:t>
      </w:r>
      <w:r w:rsidR="00830FC1" w:rsidRPr="00E440A7">
        <w:rPr>
          <w:b/>
          <w:bCs/>
        </w:rPr>
        <w:t>065</w:t>
      </w:r>
      <w:r w:rsidR="0024332C" w:rsidRPr="00E440A7">
        <w:rPr>
          <w:b/>
          <w:bCs/>
        </w:rPr>
        <w:t>.</w:t>
      </w:r>
      <w:r w:rsidR="00830FC1" w:rsidRPr="00E440A7">
        <w:rPr>
          <w:b/>
          <w:bCs/>
        </w:rPr>
        <w:t>586</w:t>
      </w:r>
      <w:r w:rsidRPr="00E440A7">
        <w:rPr>
          <w:b/>
          <w:bCs/>
        </w:rPr>
        <w:t>.</w:t>
      </w:r>
      <w:r w:rsidR="00830FC1" w:rsidRPr="00E440A7">
        <w:rPr>
          <w:b/>
          <w:bCs/>
        </w:rPr>
        <w:t>7</w:t>
      </w:r>
      <w:r w:rsidRPr="00E440A7">
        <w:rPr>
          <w:b/>
          <w:bCs/>
        </w:rPr>
        <w:t xml:space="preserve"> miles</w:t>
      </w:r>
      <w:r w:rsidRPr="00E440A7">
        <w:t xml:space="preserve"> y región Huetar norte </w:t>
      </w:r>
      <w:r w:rsidRPr="00E440A7">
        <w:rPr>
          <w:b/>
          <w:bCs/>
        </w:rPr>
        <w:t>¢</w:t>
      </w:r>
      <w:r w:rsidR="00830FC1" w:rsidRPr="00E440A7">
        <w:rPr>
          <w:b/>
          <w:bCs/>
        </w:rPr>
        <w:t>2</w:t>
      </w:r>
      <w:r w:rsidR="00EC2911" w:rsidRPr="00E440A7">
        <w:rPr>
          <w:b/>
          <w:bCs/>
        </w:rPr>
        <w:t>.</w:t>
      </w:r>
      <w:r w:rsidR="00830FC1" w:rsidRPr="00E440A7">
        <w:rPr>
          <w:b/>
          <w:bCs/>
        </w:rPr>
        <w:t>324</w:t>
      </w:r>
      <w:r w:rsidR="00EC2911" w:rsidRPr="00E440A7">
        <w:rPr>
          <w:b/>
          <w:bCs/>
        </w:rPr>
        <w:t>.</w:t>
      </w:r>
      <w:r w:rsidR="00830FC1" w:rsidRPr="00E440A7">
        <w:rPr>
          <w:b/>
          <w:bCs/>
        </w:rPr>
        <w:t>193</w:t>
      </w:r>
      <w:r w:rsidR="00EC2911" w:rsidRPr="00E440A7">
        <w:rPr>
          <w:b/>
          <w:bCs/>
        </w:rPr>
        <w:t>,</w:t>
      </w:r>
      <w:r w:rsidR="00830FC1" w:rsidRPr="00E440A7">
        <w:rPr>
          <w:b/>
          <w:bCs/>
        </w:rPr>
        <w:t>2</w:t>
      </w:r>
      <w:r w:rsidRPr="00E440A7">
        <w:rPr>
          <w:b/>
          <w:bCs/>
        </w:rPr>
        <w:t xml:space="preserve"> miles</w:t>
      </w:r>
      <w:r w:rsidR="00EC2911" w:rsidRPr="00E440A7">
        <w:rPr>
          <w:b/>
          <w:bCs/>
        </w:rPr>
        <w:t xml:space="preserve">, </w:t>
      </w:r>
      <w:r w:rsidR="00EC2911" w:rsidRPr="00E440A7">
        <w:t>los cuales se distribuyen según se indica a continuación.</w:t>
      </w:r>
    </w:p>
    <w:p w14:paraId="199ABA2C" w14:textId="7CDF6299" w:rsidR="00830FC1" w:rsidRPr="00E440A7" w:rsidRDefault="00830FC1" w:rsidP="00830FC1">
      <w:pPr>
        <w:pStyle w:val="Descripcin"/>
      </w:pPr>
      <w:bookmarkStart w:id="272" w:name="_Toc208839621"/>
      <w:r w:rsidRPr="00E440A7">
        <w:t xml:space="preserve">Cuadro </w:t>
      </w:r>
      <w:r w:rsidR="008475AD" w:rsidRPr="00E440A7">
        <w:fldChar w:fldCharType="begin"/>
      </w:r>
      <w:r w:rsidR="008475AD" w:rsidRPr="00E440A7">
        <w:instrText xml:space="preserve"> SEQ Cuadro \* ARABIC </w:instrText>
      </w:r>
      <w:r w:rsidR="008475AD" w:rsidRPr="00E440A7">
        <w:fldChar w:fldCharType="separate"/>
      </w:r>
      <w:r w:rsidR="00763A01">
        <w:rPr>
          <w:noProof/>
        </w:rPr>
        <w:t>30</w:t>
      </w:r>
      <w:r w:rsidR="008475AD" w:rsidRPr="00E440A7">
        <w:fldChar w:fldCharType="end"/>
      </w:r>
      <w:r w:rsidRPr="00E440A7">
        <w:t xml:space="preserve"> Presupuesto por Regiones comparativo 2026-2025</w:t>
      </w:r>
      <w:bookmarkEnd w:id="272"/>
    </w:p>
    <w:p w14:paraId="426071FA" w14:textId="4340481D" w:rsidR="00830FC1" w:rsidRPr="00E440A7" w:rsidRDefault="00830FC1" w:rsidP="00830FC1">
      <w:r w:rsidRPr="00E440A7">
        <w:t>(millones de colones)</w:t>
      </w:r>
    </w:p>
    <w:tbl>
      <w:tblPr>
        <w:tblW w:w="10349" w:type="dxa"/>
        <w:tblInd w:w="-851" w:type="dxa"/>
        <w:tblCellMar>
          <w:left w:w="0" w:type="dxa"/>
          <w:right w:w="0" w:type="dxa"/>
        </w:tblCellMar>
        <w:tblLook w:val="0600" w:firstRow="0" w:lastRow="0" w:firstColumn="0" w:lastColumn="0" w:noHBand="1" w:noVBand="1"/>
      </w:tblPr>
      <w:tblGrid>
        <w:gridCol w:w="1277"/>
        <w:gridCol w:w="1299"/>
        <w:gridCol w:w="2580"/>
        <w:gridCol w:w="2960"/>
        <w:gridCol w:w="2233"/>
      </w:tblGrid>
      <w:tr w:rsidR="008B2CB7" w:rsidRPr="00E440A7" w14:paraId="0D8FE2F5" w14:textId="77777777" w:rsidTr="008B2CB7">
        <w:trPr>
          <w:trHeight w:val="514"/>
        </w:trPr>
        <w:tc>
          <w:tcPr>
            <w:tcW w:w="1277" w:type="dxa"/>
            <w:tcBorders>
              <w:top w:val="nil"/>
              <w:left w:val="nil"/>
              <w:bottom w:val="nil"/>
              <w:right w:val="nil"/>
            </w:tcBorders>
            <w:shd w:val="clear" w:color="auto" w:fill="153D64"/>
            <w:tcMar>
              <w:top w:w="7" w:type="dxa"/>
              <w:left w:w="7" w:type="dxa"/>
              <w:bottom w:w="0" w:type="dxa"/>
              <w:right w:w="7" w:type="dxa"/>
            </w:tcMar>
            <w:vAlign w:val="bottom"/>
            <w:hideMark/>
          </w:tcPr>
          <w:p w14:paraId="6C14677E" w14:textId="54E16EC4" w:rsidR="008B2CB7" w:rsidRPr="00E440A7" w:rsidRDefault="008B2CB7" w:rsidP="008B2CB7">
            <w:pPr>
              <w:jc w:val="center"/>
            </w:pPr>
            <w:r w:rsidRPr="00E440A7">
              <w:rPr>
                <w:b/>
                <w:bCs/>
              </w:rPr>
              <w:t>Región</w:t>
            </w:r>
          </w:p>
        </w:tc>
        <w:tc>
          <w:tcPr>
            <w:tcW w:w="1299" w:type="dxa"/>
            <w:tcBorders>
              <w:top w:val="nil"/>
              <w:left w:val="nil"/>
              <w:bottom w:val="nil"/>
              <w:right w:val="nil"/>
            </w:tcBorders>
            <w:shd w:val="clear" w:color="auto" w:fill="153D64"/>
            <w:tcMar>
              <w:top w:w="7" w:type="dxa"/>
              <w:left w:w="7" w:type="dxa"/>
              <w:bottom w:w="0" w:type="dxa"/>
              <w:right w:w="7" w:type="dxa"/>
            </w:tcMar>
            <w:vAlign w:val="bottom"/>
            <w:hideMark/>
          </w:tcPr>
          <w:p w14:paraId="65D3366C" w14:textId="77777777" w:rsidR="008B2CB7" w:rsidRPr="00E440A7" w:rsidRDefault="008B2CB7" w:rsidP="008B2CB7">
            <w:pPr>
              <w:jc w:val="center"/>
            </w:pPr>
            <w:r w:rsidRPr="00E440A7">
              <w:rPr>
                <w:b/>
                <w:bCs/>
              </w:rPr>
              <w:t>Tipo Presupuesto</w:t>
            </w:r>
          </w:p>
        </w:tc>
        <w:tc>
          <w:tcPr>
            <w:tcW w:w="2580" w:type="dxa"/>
            <w:tcBorders>
              <w:top w:val="nil"/>
              <w:left w:val="nil"/>
              <w:bottom w:val="nil"/>
              <w:right w:val="nil"/>
            </w:tcBorders>
            <w:shd w:val="clear" w:color="auto" w:fill="153D64"/>
            <w:tcMar>
              <w:top w:w="7" w:type="dxa"/>
              <w:left w:w="7" w:type="dxa"/>
              <w:bottom w:w="0" w:type="dxa"/>
              <w:right w:w="7" w:type="dxa"/>
            </w:tcMar>
            <w:vAlign w:val="bottom"/>
            <w:hideMark/>
          </w:tcPr>
          <w:p w14:paraId="72DBAB91" w14:textId="77777777" w:rsidR="008B2CB7" w:rsidRPr="00E440A7" w:rsidRDefault="008B2CB7" w:rsidP="008B2CB7">
            <w:pPr>
              <w:jc w:val="center"/>
            </w:pPr>
            <w:r w:rsidRPr="00E440A7">
              <w:rPr>
                <w:b/>
                <w:bCs/>
              </w:rPr>
              <w:t>2026</w:t>
            </w:r>
          </w:p>
        </w:tc>
        <w:tc>
          <w:tcPr>
            <w:tcW w:w="2960" w:type="dxa"/>
            <w:tcBorders>
              <w:top w:val="nil"/>
              <w:left w:val="nil"/>
              <w:bottom w:val="nil"/>
              <w:right w:val="nil"/>
            </w:tcBorders>
            <w:shd w:val="clear" w:color="auto" w:fill="153D64"/>
            <w:tcMar>
              <w:top w:w="7" w:type="dxa"/>
              <w:left w:w="7" w:type="dxa"/>
              <w:bottom w:w="0" w:type="dxa"/>
              <w:right w:w="7" w:type="dxa"/>
            </w:tcMar>
            <w:vAlign w:val="bottom"/>
            <w:hideMark/>
          </w:tcPr>
          <w:p w14:paraId="7051CDD0" w14:textId="77777777" w:rsidR="008B2CB7" w:rsidRPr="00E440A7" w:rsidRDefault="008B2CB7" w:rsidP="008B2CB7">
            <w:pPr>
              <w:jc w:val="center"/>
            </w:pPr>
            <w:r w:rsidRPr="00E440A7">
              <w:rPr>
                <w:b/>
                <w:bCs/>
              </w:rPr>
              <w:t>2025</w:t>
            </w:r>
          </w:p>
        </w:tc>
        <w:tc>
          <w:tcPr>
            <w:tcW w:w="2233" w:type="dxa"/>
            <w:tcBorders>
              <w:top w:val="nil"/>
              <w:left w:val="nil"/>
              <w:bottom w:val="nil"/>
              <w:right w:val="nil"/>
            </w:tcBorders>
            <w:shd w:val="clear" w:color="auto" w:fill="153D64"/>
            <w:tcMar>
              <w:top w:w="7" w:type="dxa"/>
              <w:left w:w="7" w:type="dxa"/>
              <w:bottom w:w="0" w:type="dxa"/>
              <w:right w:w="7" w:type="dxa"/>
            </w:tcMar>
            <w:vAlign w:val="bottom"/>
            <w:hideMark/>
          </w:tcPr>
          <w:p w14:paraId="0D519363" w14:textId="77777777" w:rsidR="008B2CB7" w:rsidRPr="00E440A7" w:rsidRDefault="008B2CB7" w:rsidP="008B2CB7">
            <w:pPr>
              <w:jc w:val="center"/>
            </w:pPr>
            <w:r w:rsidRPr="00E440A7">
              <w:rPr>
                <w:b/>
                <w:bCs/>
              </w:rPr>
              <w:t>Variación</w:t>
            </w:r>
          </w:p>
        </w:tc>
      </w:tr>
      <w:tr w:rsidR="008B2CB7" w:rsidRPr="00E440A7" w14:paraId="5E5B377A" w14:textId="77777777" w:rsidTr="008B2CB7">
        <w:trPr>
          <w:trHeight w:val="278"/>
        </w:trPr>
        <w:tc>
          <w:tcPr>
            <w:tcW w:w="1277" w:type="dxa"/>
            <w:tcBorders>
              <w:top w:val="nil"/>
              <w:left w:val="nil"/>
              <w:bottom w:val="nil"/>
              <w:right w:val="nil"/>
            </w:tcBorders>
            <w:shd w:val="clear" w:color="auto" w:fill="C1F0C8"/>
            <w:tcMar>
              <w:top w:w="7" w:type="dxa"/>
              <w:left w:w="7" w:type="dxa"/>
              <w:bottom w:w="0" w:type="dxa"/>
              <w:right w:w="7" w:type="dxa"/>
            </w:tcMar>
            <w:vAlign w:val="bottom"/>
            <w:hideMark/>
          </w:tcPr>
          <w:p w14:paraId="64028800" w14:textId="77777777" w:rsidR="008B2CB7" w:rsidRPr="00E440A7" w:rsidRDefault="008B2CB7" w:rsidP="008B2CB7">
            <w:r w:rsidRPr="00E440A7">
              <w:rPr>
                <w:b/>
                <w:bCs/>
              </w:rPr>
              <w:t>Brunca</w:t>
            </w:r>
          </w:p>
        </w:tc>
        <w:tc>
          <w:tcPr>
            <w:tcW w:w="1299" w:type="dxa"/>
            <w:tcBorders>
              <w:top w:val="nil"/>
              <w:left w:val="nil"/>
              <w:bottom w:val="nil"/>
              <w:right w:val="nil"/>
            </w:tcBorders>
            <w:shd w:val="clear" w:color="auto" w:fill="C1F0C8"/>
            <w:tcMar>
              <w:top w:w="7" w:type="dxa"/>
              <w:left w:w="7" w:type="dxa"/>
              <w:bottom w:w="0" w:type="dxa"/>
              <w:right w:w="7" w:type="dxa"/>
            </w:tcMar>
            <w:vAlign w:val="bottom"/>
            <w:hideMark/>
          </w:tcPr>
          <w:p w14:paraId="50284E47" w14:textId="77777777" w:rsidR="008B2CB7" w:rsidRPr="00E440A7" w:rsidRDefault="008B2CB7" w:rsidP="008B2CB7">
            <w:r w:rsidRPr="00E440A7">
              <w:rPr>
                <w:b/>
                <w:bCs/>
              </w:rPr>
              <w:t> </w:t>
            </w:r>
          </w:p>
        </w:tc>
        <w:tc>
          <w:tcPr>
            <w:tcW w:w="2580" w:type="dxa"/>
            <w:tcBorders>
              <w:top w:val="nil"/>
              <w:left w:val="nil"/>
              <w:bottom w:val="nil"/>
              <w:right w:val="nil"/>
            </w:tcBorders>
            <w:shd w:val="clear" w:color="auto" w:fill="C1F0C8"/>
            <w:tcMar>
              <w:top w:w="7" w:type="dxa"/>
              <w:left w:w="7" w:type="dxa"/>
              <w:bottom w:w="0" w:type="dxa"/>
              <w:right w:w="7" w:type="dxa"/>
            </w:tcMar>
            <w:vAlign w:val="bottom"/>
            <w:hideMark/>
          </w:tcPr>
          <w:p w14:paraId="354FD14F" w14:textId="77777777" w:rsidR="008B2CB7" w:rsidRPr="00E440A7" w:rsidRDefault="008B2CB7" w:rsidP="008B2CB7">
            <w:r w:rsidRPr="00E440A7">
              <w:rPr>
                <w:b/>
                <w:bCs/>
              </w:rPr>
              <w:t xml:space="preserve">                            6 065,59 </w:t>
            </w:r>
          </w:p>
        </w:tc>
        <w:tc>
          <w:tcPr>
            <w:tcW w:w="2960" w:type="dxa"/>
            <w:tcBorders>
              <w:top w:val="nil"/>
              <w:left w:val="nil"/>
              <w:bottom w:val="nil"/>
              <w:right w:val="nil"/>
            </w:tcBorders>
            <w:shd w:val="clear" w:color="auto" w:fill="C1F0C8"/>
            <w:tcMar>
              <w:top w:w="7" w:type="dxa"/>
              <w:left w:w="7" w:type="dxa"/>
              <w:bottom w:w="0" w:type="dxa"/>
              <w:right w:w="7" w:type="dxa"/>
            </w:tcMar>
            <w:vAlign w:val="bottom"/>
            <w:hideMark/>
          </w:tcPr>
          <w:p w14:paraId="521DA388" w14:textId="77777777" w:rsidR="008B2CB7" w:rsidRPr="00E440A7" w:rsidRDefault="008B2CB7" w:rsidP="008B2CB7">
            <w:r w:rsidRPr="00E440A7">
              <w:rPr>
                <w:b/>
                <w:bCs/>
              </w:rPr>
              <w:t xml:space="preserve">                            5 515,40 </w:t>
            </w:r>
          </w:p>
        </w:tc>
        <w:tc>
          <w:tcPr>
            <w:tcW w:w="2233" w:type="dxa"/>
            <w:tcBorders>
              <w:top w:val="nil"/>
              <w:left w:val="nil"/>
              <w:bottom w:val="nil"/>
              <w:right w:val="nil"/>
            </w:tcBorders>
            <w:shd w:val="clear" w:color="auto" w:fill="C1F0C8"/>
            <w:tcMar>
              <w:top w:w="7" w:type="dxa"/>
              <w:left w:w="7" w:type="dxa"/>
              <w:bottom w:w="0" w:type="dxa"/>
              <w:right w:w="7" w:type="dxa"/>
            </w:tcMar>
            <w:vAlign w:val="bottom"/>
            <w:hideMark/>
          </w:tcPr>
          <w:p w14:paraId="56177E75" w14:textId="77777777" w:rsidR="008B2CB7" w:rsidRPr="00E440A7" w:rsidRDefault="008B2CB7" w:rsidP="008B2CB7">
            <w:r w:rsidRPr="00E440A7">
              <w:rPr>
                <w:b/>
                <w:bCs/>
              </w:rPr>
              <w:t xml:space="preserve">                         550,19 </w:t>
            </w:r>
          </w:p>
        </w:tc>
      </w:tr>
      <w:tr w:rsidR="008B2CB7" w:rsidRPr="00E440A7" w14:paraId="2AE5683E" w14:textId="77777777" w:rsidTr="008B2CB7">
        <w:trPr>
          <w:trHeight w:val="278"/>
        </w:trPr>
        <w:tc>
          <w:tcPr>
            <w:tcW w:w="1277" w:type="dxa"/>
            <w:tcBorders>
              <w:top w:val="nil"/>
              <w:left w:val="nil"/>
              <w:bottom w:val="nil"/>
              <w:right w:val="nil"/>
            </w:tcBorders>
            <w:shd w:val="clear" w:color="auto" w:fill="C1F0C8"/>
            <w:tcMar>
              <w:top w:w="7" w:type="dxa"/>
              <w:left w:w="7" w:type="dxa"/>
              <w:bottom w:w="0" w:type="dxa"/>
              <w:right w:w="7" w:type="dxa"/>
            </w:tcMar>
            <w:vAlign w:val="bottom"/>
            <w:hideMark/>
          </w:tcPr>
          <w:p w14:paraId="6C6C2F84" w14:textId="77777777" w:rsidR="008B2CB7" w:rsidRPr="00E440A7" w:rsidRDefault="008B2CB7" w:rsidP="008B2CB7">
            <w:r w:rsidRPr="00E440A7">
              <w:t>Brunca</w:t>
            </w:r>
          </w:p>
        </w:tc>
        <w:tc>
          <w:tcPr>
            <w:tcW w:w="1299" w:type="dxa"/>
            <w:tcBorders>
              <w:top w:val="nil"/>
              <w:left w:val="nil"/>
              <w:bottom w:val="nil"/>
              <w:right w:val="nil"/>
            </w:tcBorders>
            <w:shd w:val="clear" w:color="auto" w:fill="C1F0C8"/>
            <w:tcMar>
              <w:top w:w="7" w:type="dxa"/>
              <w:left w:w="7" w:type="dxa"/>
              <w:bottom w:w="0" w:type="dxa"/>
              <w:right w:w="7" w:type="dxa"/>
            </w:tcMar>
            <w:vAlign w:val="bottom"/>
            <w:hideMark/>
          </w:tcPr>
          <w:p w14:paraId="0D67BFE3" w14:textId="77777777" w:rsidR="008B2CB7" w:rsidRPr="00E440A7" w:rsidRDefault="008B2CB7" w:rsidP="008B2CB7">
            <w:r w:rsidRPr="00E440A7">
              <w:t>Inversión</w:t>
            </w:r>
          </w:p>
        </w:tc>
        <w:tc>
          <w:tcPr>
            <w:tcW w:w="2580" w:type="dxa"/>
            <w:tcBorders>
              <w:top w:val="nil"/>
              <w:left w:val="nil"/>
              <w:bottom w:val="nil"/>
              <w:right w:val="nil"/>
            </w:tcBorders>
            <w:shd w:val="clear" w:color="auto" w:fill="C1F0C8"/>
            <w:tcMar>
              <w:top w:w="7" w:type="dxa"/>
              <w:left w:w="7" w:type="dxa"/>
              <w:bottom w:w="0" w:type="dxa"/>
              <w:right w:w="7" w:type="dxa"/>
            </w:tcMar>
            <w:vAlign w:val="bottom"/>
            <w:hideMark/>
          </w:tcPr>
          <w:p w14:paraId="60390E5A" w14:textId="77777777" w:rsidR="008B2CB7" w:rsidRPr="00E440A7" w:rsidRDefault="008B2CB7" w:rsidP="008B2CB7">
            <w:r w:rsidRPr="00E440A7">
              <w:t xml:space="preserve">                                  68,65 </w:t>
            </w:r>
          </w:p>
        </w:tc>
        <w:tc>
          <w:tcPr>
            <w:tcW w:w="2960" w:type="dxa"/>
            <w:tcBorders>
              <w:top w:val="nil"/>
              <w:left w:val="nil"/>
              <w:bottom w:val="nil"/>
              <w:right w:val="nil"/>
            </w:tcBorders>
            <w:shd w:val="clear" w:color="auto" w:fill="C1F0C8"/>
            <w:tcMar>
              <w:top w:w="7" w:type="dxa"/>
              <w:left w:w="7" w:type="dxa"/>
              <w:bottom w:w="0" w:type="dxa"/>
              <w:right w:w="7" w:type="dxa"/>
            </w:tcMar>
            <w:vAlign w:val="bottom"/>
            <w:hideMark/>
          </w:tcPr>
          <w:p w14:paraId="07E876F4" w14:textId="77777777" w:rsidR="008B2CB7" w:rsidRPr="00E440A7" w:rsidRDefault="008B2CB7" w:rsidP="008B2CB7">
            <w:r w:rsidRPr="00E440A7">
              <w:t xml:space="preserve">                                  68,65 </w:t>
            </w:r>
          </w:p>
        </w:tc>
        <w:tc>
          <w:tcPr>
            <w:tcW w:w="2233" w:type="dxa"/>
            <w:tcBorders>
              <w:top w:val="nil"/>
              <w:left w:val="nil"/>
              <w:bottom w:val="nil"/>
              <w:right w:val="nil"/>
            </w:tcBorders>
            <w:shd w:val="clear" w:color="auto" w:fill="C1F0C8"/>
            <w:tcMar>
              <w:top w:w="7" w:type="dxa"/>
              <w:left w:w="7" w:type="dxa"/>
              <w:bottom w:w="0" w:type="dxa"/>
              <w:right w:w="7" w:type="dxa"/>
            </w:tcMar>
            <w:vAlign w:val="bottom"/>
            <w:hideMark/>
          </w:tcPr>
          <w:p w14:paraId="7C282376" w14:textId="77777777" w:rsidR="008B2CB7" w:rsidRPr="00E440A7" w:rsidRDefault="008B2CB7" w:rsidP="008B2CB7">
            <w:r w:rsidRPr="00E440A7">
              <w:t xml:space="preserve">                                     -   </w:t>
            </w:r>
          </w:p>
        </w:tc>
      </w:tr>
      <w:tr w:rsidR="008B2CB7" w:rsidRPr="00E440A7" w14:paraId="0FDC647C" w14:textId="77777777" w:rsidTr="008B2CB7">
        <w:trPr>
          <w:trHeight w:val="278"/>
        </w:trPr>
        <w:tc>
          <w:tcPr>
            <w:tcW w:w="1277" w:type="dxa"/>
            <w:tcBorders>
              <w:top w:val="nil"/>
              <w:left w:val="nil"/>
              <w:bottom w:val="nil"/>
              <w:right w:val="nil"/>
            </w:tcBorders>
            <w:shd w:val="clear" w:color="auto" w:fill="C1F0C8"/>
            <w:tcMar>
              <w:top w:w="7" w:type="dxa"/>
              <w:left w:w="7" w:type="dxa"/>
              <w:bottom w:w="0" w:type="dxa"/>
              <w:right w:w="7" w:type="dxa"/>
            </w:tcMar>
            <w:vAlign w:val="bottom"/>
            <w:hideMark/>
          </w:tcPr>
          <w:p w14:paraId="3DDCEE76" w14:textId="77777777" w:rsidR="008B2CB7" w:rsidRPr="00E440A7" w:rsidRDefault="008B2CB7" w:rsidP="008B2CB7">
            <w:r w:rsidRPr="00E440A7">
              <w:t>Brunca</w:t>
            </w:r>
          </w:p>
        </w:tc>
        <w:tc>
          <w:tcPr>
            <w:tcW w:w="1299" w:type="dxa"/>
            <w:tcBorders>
              <w:top w:val="nil"/>
              <w:left w:val="nil"/>
              <w:bottom w:val="nil"/>
              <w:right w:val="nil"/>
            </w:tcBorders>
            <w:shd w:val="clear" w:color="auto" w:fill="C1F0C8"/>
            <w:tcMar>
              <w:top w:w="7" w:type="dxa"/>
              <w:left w:w="7" w:type="dxa"/>
              <w:bottom w:w="0" w:type="dxa"/>
              <w:right w:w="7" w:type="dxa"/>
            </w:tcMar>
            <w:vAlign w:val="bottom"/>
            <w:hideMark/>
          </w:tcPr>
          <w:p w14:paraId="5FB4F9D6" w14:textId="77777777" w:rsidR="008B2CB7" w:rsidRPr="00E440A7" w:rsidRDefault="008B2CB7" w:rsidP="008B2CB7">
            <w:r w:rsidRPr="00E440A7">
              <w:t>Laboral</w:t>
            </w:r>
          </w:p>
        </w:tc>
        <w:tc>
          <w:tcPr>
            <w:tcW w:w="2580" w:type="dxa"/>
            <w:tcBorders>
              <w:top w:val="nil"/>
              <w:left w:val="nil"/>
              <w:bottom w:val="nil"/>
              <w:right w:val="nil"/>
            </w:tcBorders>
            <w:shd w:val="clear" w:color="auto" w:fill="C1F0C8"/>
            <w:tcMar>
              <w:top w:w="7" w:type="dxa"/>
              <w:left w:w="7" w:type="dxa"/>
              <w:bottom w:w="0" w:type="dxa"/>
              <w:right w:w="7" w:type="dxa"/>
            </w:tcMar>
            <w:vAlign w:val="bottom"/>
            <w:hideMark/>
          </w:tcPr>
          <w:p w14:paraId="3CE15FD5" w14:textId="77777777" w:rsidR="008B2CB7" w:rsidRPr="00E440A7" w:rsidRDefault="008B2CB7" w:rsidP="008B2CB7">
            <w:r w:rsidRPr="00E440A7">
              <w:t xml:space="preserve">                            3 787,57 </w:t>
            </w:r>
          </w:p>
        </w:tc>
        <w:tc>
          <w:tcPr>
            <w:tcW w:w="2960" w:type="dxa"/>
            <w:tcBorders>
              <w:top w:val="nil"/>
              <w:left w:val="nil"/>
              <w:bottom w:val="nil"/>
              <w:right w:val="nil"/>
            </w:tcBorders>
            <w:shd w:val="clear" w:color="auto" w:fill="C1F0C8"/>
            <w:tcMar>
              <w:top w:w="7" w:type="dxa"/>
              <w:left w:w="7" w:type="dxa"/>
              <w:bottom w:w="0" w:type="dxa"/>
              <w:right w:w="7" w:type="dxa"/>
            </w:tcMar>
            <w:vAlign w:val="bottom"/>
            <w:hideMark/>
          </w:tcPr>
          <w:p w14:paraId="2D264718" w14:textId="77777777" w:rsidR="008B2CB7" w:rsidRPr="00E440A7" w:rsidRDefault="008B2CB7" w:rsidP="008B2CB7">
            <w:r w:rsidRPr="00E440A7">
              <w:t xml:space="preserve">                            3 585,53 </w:t>
            </w:r>
          </w:p>
        </w:tc>
        <w:tc>
          <w:tcPr>
            <w:tcW w:w="2233" w:type="dxa"/>
            <w:tcBorders>
              <w:top w:val="nil"/>
              <w:left w:val="nil"/>
              <w:bottom w:val="nil"/>
              <w:right w:val="nil"/>
            </w:tcBorders>
            <w:shd w:val="clear" w:color="auto" w:fill="C1F0C8"/>
            <w:tcMar>
              <w:top w:w="7" w:type="dxa"/>
              <w:left w:w="7" w:type="dxa"/>
              <w:bottom w:w="0" w:type="dxa"/>
              <w:right w:w="7" w:type="dxa"/>
            </w:tcMar>
            <w:vAlign w:val="bottom"/>
            <w:hideMark/>
          </w:tcPr>
          <w:p w14:paraId="30823FF5" w14:textId="77777777" w:rsidR="008B2CB7" w:rsidRPr="00E440A7" w:rsidRDefault="008B2CB7" w:rsidP="008B2CB7">
            <w:r w:rsidRPr="00E440A7">
              <w:t xml:space="preserve">                          202,03 </w:t>
            </w:r>
          </w:p>
        </w:tc>
      </w:tr>
      <w:tr w:rsidR="008B2CB7" w:rsidRPr="00E440A7" w14:paraId="1613F8AE" w14:textId="77777777" w:rsidTr="008B2CB7">
        <w:trPr>
          <w:trHeight w:val="278"/>
        </w:trPr>
        <w:tc>
          <w:tcPr>
            <w:tcW w:w="1277" w:type="dxa"/>
            <w:tcBorders>
              <w:top w:val="nil"/>
              <w:left w:val="nil"/>
              <w:bottom w:val="nil"/>
              <w:right w:val="nil"/>
            </w:tcBorders>
            <w:shd w:val="clear" w:color="auto" w:fill="C1F0C8"/>
            <w:tcMar>
              <w:top w:w="7" w:type="dxa"/>
              <w:left w:w="7" w:type="dxa"/>
              <w:bottom w:w="0" w:type="dxa"/>
              <w:right w:w="7" w:type="dxa"/>
            </w:tcMar>
            <w:vAlign w:val="bottom"/>
            <w:hideMark/>
          </w:tcPr>
          <w:p w14:paraId="1507B1A8" w14:textId="77777777" w:rsidR="008B2CB7" w:rsidRPr="00E440A7" w:rsidRDefault="008B2CB7" w:rsidP="008B2CB7">
            <w:r w:rsidRPr="00E440A7">
              <w:t>Brunca</w:t>
            </w:r>
          </w:p>
        </w:tc>
        <w:tc>
          <w:tcPr>
            <w:tcW w:w="1299" w:type="dxa"/>
            <w:tcBorders>
              <w:top w:val="nil"/>
              <w:left w:val="nil"/>
              <w:bottom w:val="nil"/>
              <w:right w:val="nil"/>
            </w:tcBorders>
            <w:shd w:val="clear" w:color="auto" w:fill="C1F0C8"/>
            <w:tcMar>
              <w:top w:w="7" w:type="dxa"/>
              <w:left w:w="7" w:type="dxa"/>
              <w:bottom w:w="0" w:type="dxa"/>
              <w:right w:w="7" w:type="dxa"/>
            </w:tcMar>
            <w:vAlign w:val="bottom"/>
            <w:hideMark/>
          </w:tcPr>
          <w:p w14:paraId="63372DE1" w14:textId="77777777" w:rsidR="008B2CB7" w:rsidRPr="00E440A7" w:rsidRDefault="008B2CB7" w:rsidP="008B2CB7">
            <w:r w:rsidRPr="00E440A7">
              <w:t>Operación</w:t>
            </w:r>
          </w:p>
        </w:tc>
        <w:tc>
          <w:tcPr>
            <w:tcW w:w="2580" w:type="dxa"/>
            <w:tcBorders>
              <w:top w:val="nil"/>
              <w:left w:val="nil"/>
              <w:bottom w:val="nil"/>
              <w:right w:val="nil"/>
            </w:tcBorders>
            <w:shd w:val="clear" w:color="auto" w:fill="C1F0C8"/>
            <w:tcMar>
              <w:top w:w="7" w:type="dxa"/>
              <w:left w:w="7" w:type="dxa"/>
              <w:bottom w:w="0" w:type="dxa"/>
              <w:right w:w="7" w:type="dxa"/>
            </w:tcMar>
            <w:vAlign w:val="bottom"/>
            <w:hideMark/>
          </w:tcPr>
          <w:p w14:paraId="56E80540" w14:textId="77777777" w:rsidR="008B2CB7" w:rsidRPr="00E440A7" w:rsidRDefault="008B2CB7" w:rsidP="008B2CB7">
            <w:r w:rsidRPr="00E440A7">
              <w:t xml:space="preserve">                            2 209,37 </w:t>
            </w:r>
          </w:p>
        </w:tc>
        <w:tc>
          <w:tcPr>
            <w:tcW w:w="2960" w:type="dxa"/>
            <w:tcBorders>
              <w:top w:val="nil"/>
              <w:left w:val="nil"/>
              <w:bottom w:val="nil"/>
              <w:right w:val="nil"/>
            </w:tcBorders>
            <w:shd w:val="clear" w:color="auto" w:fill="C1F0C8"/>
            <w:tcMar>
              <w:top w:w="7" w:type="dxa"/>
              <w:left w:w="7" w:type="dxa"/>
              <w:bottom w:w="0" w:type="dxa"/>
              <w:right w:w="7" w:type="dxa"/>
            </w:tcMar>
            <w:vAlign w:val="bottom"/>
            <w:hideMark/>
          </w:tcPr>
          <w:p w14:paraId="1E1E5366" w14:textId="77777777" w:rsidR="008B2CB7" w:rsidRPr="00E440A7" w:rsidRDefault="008B2CB7" w:rsidP="008B2CB7">
            <w:r w:rsidRPr="00E440A7">
              <w:t xml:space="preserve">                            1 861,21 </w:t>
            </w:r>
          </w:p>
        </w:tc>
        <w:tc>
          <w:tcPr>
            <w:tcW w:w="2233" w:type="dxa"/>
            <w:tcBorders>
              <w:top w:val="nil"/>
              <w:left w:val="nil"/>
              <w:bottom w:val="nil"/>
              <w:right w:val="nil"/>
            </w:tcBorders>
            <w:shd w:val="clear" w:color="auto" w:fill="C1F0C8"/>
            <w:tcMar>
              <w:top w:w="7" w:type="dxa"/>
              <w:left w:w="7" w:type="dxa"/>
              <w:bottom w:w="0" w:type="dxa"/>
              <w:right w:w="7" w:type="dxa"/>
            </w:tcMar>
            <w:vAlign w:val="bottom"/>
            <w:hideMark/>
          </w:tcPr>
          <w:p w14:paraId="0C724028" w14:textId="77777777" w:rsidR="008B2CB7" w:rsidRPr="00E440A7" w:rsidRDefault="008B2CB7" w:rsidP="008B2CB7">
            <w:r w:rsidRPr="00E440A7">
              <w:t xml:space="preserve">                          348,15 </w:t>
            </w:r>
          </w:p>
        </w:tc>
      </w:tr>
      <w:tr w:rsidR="008B2CB7" w:rsidRPr="00E440A7" w14:paraId="25A81844" w14:textId="77777777" w:rsidTr="008B2CB7">
        <w:trPr>
          <w:trHeight w:val="278"/>
        </w:trPr>
        <w:tc>
          <w:tcPr>
            <w:tcW w:w="1277" w:type="dxa"/>
            <w:tcBorders>
              <w:top w:val="nil"/>
              <w:left w:val="nil"/>
              <w:bottom w:val="nil"/>
              <w:right w:val="nil"/>
            </w:tcBorders>
            <w:shd w:val="clear" w:color="auto" w:fill="FBE2D5"/>
            <w:tcMar>
              <w:top w:w="7" w:type="dxa"/>
              <w:left w:w="7" w:type="dxa"/>
              <w:bottom w:w="0" w:type="dxa"/>
              <w:right w:w="7" w:type="dxa"/>
            </w:tcMar>
            <w:vAlign w:val="bottom"/>
            <w:hideMark/>
          </w:tcPr>
          <w:p w14:paraId="1737DCE4" w14:textId="77777777" w:rsidR="008B2CB7" w:rsidRPr="00E440A7" w:rsidRDefault="008B2CB7" w:rsidP="008B2CB7">
            <w:r w:rsidRPr="00E440A7">
              <w:rPr>
                <w:b/>
                <w:bCs/>
              </w:rPr>
              <w:t>Central</w:t>
            </w:r>
          </w:p>
        </w:tc>
        <w:tc>
          <w:tcPr>
            <w:tcW w:w="1299" w:type="dxa"/>
            <w:tcBorders>
              <w:top w:val="nil"/>
              <w:left w:val="nil"/>
              <w:bottom w:val="nil"/>
              <w:right w:val="nil"/>
            </w:tcBorders>
            <w:shd w:val="clear" w:color="auto" w:fill="FBE2D5"/>
            <w:tcMar>
              <w:top w:w="7" w:type="dxa"/>
              <w:left w:w="7" w:type="dxa"/>
              <w:bottom w:w="0" w:type="dxa"/>
              <w:right w:w="7" w:type="dxa"/>
            </w:tcMar>
            <w:vAlign w:val="bottom"/>
            <w:hideMark/>
          </w:tcPr>
          <w:p w14:paraId="5521DAB6" w14:textId="77777777" w:rsidR="008B2CB7" w:rsidRPr="00E440A7" w:rsidRDefault="008B2CB7" w:rsidP="008B2CB7">
            <w:r w:rsidRPr="00E440A7">
              <w:rPr>
                <w:b/>
                <w:bCs/>
              </w:rPr>
              <w:t> </w:t>
            </w:r>
          </w:p>
        </w:tc>
        <w:tc>
          <w:tcPr>
            <w:tcW w:w="2580" w:type="dxa"/>
            <w:tcBorders>
              <w:top w:val="nil"/>
              <w:left w:val="nil"/>
              <w:bottom w:val="nil"/>
              <w:right w:val="nil"/>
            </w:tcBorders>
            <w:shd w:val="clear" w:color="auto" w:fill="FBE2D5"/>
            <w:tcMar>
              <w:top w:w="7" w:type="dxa"/>
              <w:left w:w="7" w:type="dxa"/>
              <w:bottom w:w="0" w:type="dxa"/>
              <w:right w:w="7" w:type="dxa"/>
            </w:tcMar>
            <w:vAlign w:val="bottom"/>
            <w:hideMark/>
          </w:tcPr>
          <w:p w14:paraId="0ED067B0" w14:textId="77777777" w:rsidR="008B2CB7" w:rsidRPr="00E440A7" w:rsidRDefault="008B2CB7" w:rsidP="008B2CB7">
            <w:r w:rsidRPr="00E440A7">
              <w:rPr>
                <w:b/>
                <w:bCs/>
              </w:rPr>
              <w:t xml:space="preserve">                      166 679,86 </w:t>
            </w:r>
          </w:p>
        </w:tc>
        <w:tc>
          <w:tcPr>
            <w:tcW w:w="2960" w:type="dxa"/>
            <w:tcBorders>
              <w:top w:val="nil"/>
              <w:left w:val="nil"/>
              <w:bottom w:val="nil"/>
              <w:right w:val="nil"/>
            </w:tcBorders>
            <w:shd w:val="clear" w:color="auto" w:fill="FBE2D5"/>
            <w:tcMar>
              <w:top w:w="7" w:type="dxa"/>
              <w:left w:w="7" w:type="dxa"/>
              <w:bottom w:w="0" w:type="dxa"/>
              <w:right w:w="7" w:type="dxa"/>
            </w:tcMar>
            <w:vAlign w:val="bottom"/>
            <w:hideMark/>
          </w:tcPr>
          <w:p w14:paraId="6C26902B" w14:textId="77777777" w:rsidR="008B2CB7" w:rsidRPr="00E440A7" w:rsidRDefault="008B2CB7" w:rsidP="008B2CB7">
            <w:r w:rsidRPr="00E440A7">
              <w:rPr>
                <w:b/>
                <w:bCs/>
              </w:rPr>
              <w:t xml:space="preserve">                      156 695,12 </w:t>
            </w:r>
          </w:p>
        </w:tc>
        <w:tc>
          <w:tcPr>
            <w:tcW w:w="2233" w:type="dxa"/>
            <w:tcBorders>
              <w:top w:val="nil"/>
              <w:left w:val="nil"/>
              <w:bottom w:val="nil"/>
              <w:right w:val="nil"/>
            </w:tcBorders>
            <w:shd w:val="clear" w:color="auto" w:fill="FBE2D5"/>
            <w:tcMar>
              <w:top w:w="7" w:type="dxa"/>
              <w:left w:w="7" w:type="dxa"/>
              <w:bottom w:w="0" w:type="dxa"/>
              <w:right w:w="7" w:type="dxa"/>
            </w:tcMar>
            <w:vAlign w:val="bottom"/>
            <w:hideMark/>
          </w:tcPr>
          <w:p w14:paraId="1E75BB88" w14:textId="77777777" w:rsidR="008B2CB7" w:rsidRPr="00E440A7" w:rsidRDefault="008B2CB7" w:rsidP="008B2CB7">
            <w:r w:rsidRPr="00E440A7">
              <w:rPr>
                <w:b/>
                <w:bCs/>
              </w:rPr>
              <w:t xml:space="preserve">                      9 984,74 </w:t>
            </w:r>
          </w:p>
        </w:tc>
      </w:tr>
      <w:tr w:rsidR="008B2CB7" w:rsidRPr="00E440A7" w14:paraId="3ED93354" w14:textId="77777777" w:rsidTr="008B2CB7">
        <w:trPr>
          <w:trHeight w:val="278"/>
        </w:trPr>
        <w:tc>
          <w:tcPr>
            <w:tcW w:w="1277" w:type="dxa"/>
            <w:tcBorders>
              <w:top w:val="nil"/>
              <w:left w:val="nil"/>
              <w:bottom w:val="nil"/>
              <w:right w:val="nil"/>
            </w:tcBorders>
            <w:shd w:val="clear" w:color="auto" w:fill="FBE2D5"/>
            <w:tcMar>
              <w:top w:w="7" w:type="dxa"/>
              <w:left w:w="7" w:type="dxa"/>
              <w:bottom w:w="0" w:type="dxa"/>
              <w:right w:w="7" w:type="dxa"/>
            </w:tcMar>
            <w:vAlign w:val="bottom"/>
            <w:hideMark/>
          </w:tcPr>
          <w:p w14:paraId="3CB7A399" w14:textId="77777777" w:rsidR="008B2CB7" w:rsidRPr="00E440A7" w:rsidRDefault="008B2CB7" w:rsidP="008B2CB7">
            <w:r w:rsidRPr="00E440A7">
              <w:t>Central</w:t>
            </w:r>
          </w:p>
        </w:tc>
        <w:tc>
          <w:tcPr>
            <w:tcW w:w="1299" w:type="dxa"/>
            <w:tcBorders>
              <w:top w:val="nil"/>
              <w:left w:val="nil"/>
              <w:bottom w:val="nil"/>
              <w:right w:val="nil"/>
            </w:tcBorders>
            <w:shd w:val="clear" w:color="auto" w:fill="FBE2D5"/>
            <w:tcMar>
              <w:top w:w="7" w:type="dxa"/>
              <w:left w:w="7" w:type="dxa"/>
              <w:bottom w:w="0" w:type="dxa"/>
              <w:right w:w="7" w:type="dxa"/>
            </w:tcMar>
            <w:vAlign w:val="bottom"/>
            <w:hideMark/>
          </w:tcPr>
          <w:p w14:paraId="6C0BF594" w14:textId="77777777" w:rsidR="008B2CB7" w:rsidRPr="00E440A7" w:rsidRDefault="008B2CB7" w:rsidP="008B2CB7">
            <w:r w:rsidRPr="00E440A7">
              <w:t>Inversión</w:t>
            </w:r>
          </w:p>
        </w:tc>
        <w:tc>
          <w:tcPr>
            <w:tcW w:w="2580" w:type="dxa"/>
            <w:tcBorders>
              <w:top w:val="nil"/>
              <w:left w:val="nil"/>
              <w:bottom w:val="nil"/>
              <w:right w:val="nil"/>
            </w:tcBorders>
            <w:shd w:val="clear" w:color="auto" w:fill="FBE2D5"/>
            <w:tcMar>
              <w:top w:w="7" w:type="dxa"/>
              <w:left w:w="7" w:type="dxa"/>
              <w:bottom w:w="0" w:type="dxa"/>
              <w:right w:w="7" w:type="dxa"/>
            </w:tcMar>
            <w:vAlign w:val="bottom"/>
            <w:hideMark/>
          </w:tcPr>
          <w:p w14:paraId="21D9162B" w14:textId="77777777" w:rsidR="008B2CB7" w:rsidRPr="00E440A7" w:rsidRDefault="008B2CB7" w:rsidP="008B2CB7">
            <w:r w:rsidRPr="00E440A7">
              <w:t xml:space="preserve">                         25 506,48 </w:t>
            </w:r>
          </w:p>
        </w:tc>
        <w:tc>
          <w:tcPr>
            <w:tcW w:w="2960" w:type="dxa"/>
            <w:tcBorders>
              <w:top w:val="nil"/>
              <w:left w:val="nil"/>
              <w:bottom w:val="nil"/>
              <w:right w:val="nil"/>
            </w:tcBorders>
            <w:shd w:val="clear" w:color="auto" w:fill="FBE2D5"/>
            <w:tcMar>
              <w:top w:w="7" w:type="dxa"/>
              <w:left w:w="7" w:type="dxa"/>
              <w:bottom w:w="0" w:type="dxa"/>
              <w:right w:w="7" w:type="dxa"/>
            </w:tcMar>
            <w:vAlign w:val="bottom"/>
            <w:hideMark/>
          </w:tcPr>
          <w:p w14:paraId="20343C93" w14:textId="77777777" w:rsidR="008B2CB7" w:rsidRPr="00E440A7" w:rsidRDefault="008B2CB7" w:rsidP="008B2CB7">
            <w:r w:rsidRPr="00E440A7">
              <w:t xml:space="preserve">                         19 550,81 </w:t>
            </w:r>
          </w:p>
        </w:tc>
        <w:tc>
          <w:tcPr>
            <w:tcW w:w="2233" w:type="dxa"/>
            <w:tcBorders>
              <w:top w:val="nil"/>
              <w:left w:val="nil"/>
              <w:bottom w:val="nil"/>
              <w:right w:val="nil"/>
            </w:tcBorders>
            <w:shd w:val="clear" w:color="auto" w:fill="FBE2D5"/>
            <w:tcMar>
              <w:top w:w="7" w:type="dxa"/>
              <w:left w:w="7" w:type="dxa"/>
              <w:bottom w:w="0" w:type="dxa"/>
              <w:right w:w="7" w:type="dxa"/>
            </w:tcMar>
            <w:vAlign w:val="bottom"/>
            <w:hideMark/>
          </w:tcPr>
          <w:p w14:paraId="0F049BC9" w14:textId="77777777" w:rsidR="008B2CB7" w:rsidRPr="00E440A7" w:rsidRDefault="008B2CB7" w:rsidP="008B2CB7">
            <w:r w:rsidRPr="00E440A7">
              <w:t xml:space="preserve">                      5 955,68 </w:t>
            </w:r>
          </w:p>
        </w:tc>
      </w:tr>
      <w:tr w:rsidR="008B2CB7" w:rsidRPr="00E440A7" w14:paraId="1F10F631" w14:textId="77777777" w:rsidTr="008B2CB7">
        <w:trPr>
          <w:trHeight w:val="278"/>
        </w:trPr>
        <w:tc>
          <w:tcPr>
            <w:tcW w:w="1277" w:type="dxa"/>
            <w:tcBorders>
              <w:top w:val="nil"/>
              <w:left w:val="nil"/>
              <w:bottom w:val="nil"/>
              <w:right w:val="nil"/>
            </w:tcBorders>
            <w:shd w:val="clear" w:color="auto" w:fill="FBE2D5"/>
            <w:tcMar>
              <w:top w:w="7" w:type="dxa"/>
              <w:left w:w="7" w:type="dxa"/>
              <w:bottom w:w="0" w:type="dxa"/>
              <w:right w:w="7" w:type="dxa"/>
            </w:tcMar>
            <w:vAlign w:val="bottom"/>
            <w:hideMark/>
          </w:tcPr>
          <w:p w14:paraId="2D92F808" w14:textId="77777777" w:rsidR="008B2CB7" w:rsidRPr="00E440A7" w:rsidRDefault="008B2CB7" w:rsidP="008B2CB7">
            <w:r w:rsidRPr="00E440A7">
              <w:t>Central</w:t>
            </w:r>
          </w:p>
        </w:tc>
        <w:tc>
          <w:tcPr>
            <w:tcW w:w="1299" w:type="dxa"/>
            <w:tcBorders>
              <w:top w:val="nil"/>
              <w:left w:val="nil"/>
              <w:bottom w:val="nil"/>
              <w:right w:val="nil"/>
            </w:tcBorders>
            <w:shd w:val="clear" w:color="auto" w:fill="FBE2D5"/>
            <w:tcMar>
              <w:top w:w="7" w:type="dxa"/>
              <w:left w:w="7" w:type="dxa"/>
              <w:bottom w:w="0" w:type="dxa"/>
              <w:right w:w="7" w:type="dxa"/>
            </w:tcMar>
            <w:vAlign w:val="bottom"/>
            <w:hideMark/>
          </w:tcPr>
          <w:p w14:paraId="7A420E90" w14:textId="77777777" w:rsidR="008B2CB7" w:rsidRPr="00E440A7" w:rsidRDefault="008B2CB7" w:rsidP="008B2CB7">
            <w:r w:rsidRPr="00E440A7">
              <w:t>Laboral</w:t>
            </w:r>
          </w:p>
        </w:tc>
        <w:tc>
          <w:tcPr>
            <w:tcW w:w="2580" w:type="dxa"/>
            <w:tcBorders>
              <w:top w:val="nil"/>
              <w:left w:val="nil"/>
              <w:bottom w:val="nil"/>
              <w:right w:val="nil"/>
            </w:tcBorders>
            <w:shd w:val="clear" w:color="auto" w:fill="FBE2D5"/>
            <w:tcMar>
              <w:top w:w="7" w:type="dxa"/>
              <w:left w:w="7" w:type="dxa"/>
              <w:bottom w:w="0" w:type="dxa"/>
              <w:right w:w="7" w:type="dxa"/>
            </w:tcMar>
            <w:vAlign w:val="bottom"/>
            <w:hideMark/>
          </w:tcPr>
          <w:p w14:paraId="5335AB57" w14:textId="77777777" w:rsidR="008B2CB7" w:rsidRPr="00E440A7" w:rsidRDefault="008B2CB7" w:rsidP="008B2CB7">
            <w:r w:rsidRPr="00E440A7">
              <w:t xml:space="preserve">                         85 990,44 </w:t>
            </w:r>
          </w:p>
        </w:tc>
        <w:tc>
          <w:tcPr>
            <w:tcW w:w="2960" w:type="dxa"/>
            <w:tcBorders>
              <w:top w:val="nil"/>
              <w:left w:val="nil"/>
              <w:bottom w:val="nil"/>
              <w:right w:val="nil"/>
            </w:tcBorders>
            <w:shd w:val="clear" w:color="auto" w:fill="FBE2D5"/>
            <w:tcMar>
              <w:top w:w="7" w:type="dxa"/>
              <w:left w:w="7" w:type="dxa"/>
              <w:bottom w:w="0" w:type="dxa"/>
              <w:right w:w="7" w:type="dxa"/>
            </w:tcMar>
            <w:vAlign w:val="bottom"/>
            <w:hideMark/>
          </w:tcPr>
          <w:p w14:paraId="4CFAFA5A" w14:textId="77777777" w:rsidR="008B2CB7" w:rsidRPr="00E440A7" w:rsidRDefault="008B2CB7" w:rsidP="008B2CB7">
            <w:r w:rsidRPr="00E440A7">
              <w:t xml:space="preserve">                         85 364,00 </w:t>
            </w:r>
          </w:p>
        </w:tc>
        <w:tc>
          <w:tcPr>
            <w:tcW w:w="2233" w:type="dxa"/>
            <w:tcBorders>
              <w:top w:val="nil"/>
              <w:left w:val="nil"/>
              <w:bottom w:val="nil"/>
              <w:right w:val="nil"/>
            </w:tcBorders>
            <w:shd w:val="clear" w:color="auto" w:fill="FBE2D5"/>
            <w:tcMar>
              <w:top w:w="7" w:type="dxa"/>
              <w:left w:w="7" w:type="dxa"/>
              <w:bottom w:w="0" w:type="dxa"/>
              <w:right w:w="7" w:type="dxa"/>
            </w:tcMar>
            <w:vAlign w:val="bottom"/>
            <w:hideMark/>
          </w:tcPr>
          <w:p w14:paraId="53632F0D" w14:textId="77777777" w:rsidR="008B2CB7" w:rsidRPr="00E440A7" w:rsidRDefault="008B2CB7" w:rsidP="008B2CB7">
            <w:r w:rsidRPr="00E440A7">
              <w:t xml:space="preserve">                          626,44 </w:t>
            </w:r>
          </w:p>
        </w:tc>
      </w:tr>
      <w:tr w:rsidR="008B2CB7" w:rsidRPr="00E440A7" w14:paraId="02688BF5" w14:textId="77777777" w:rsidTr="008B2CB7">
        <w:trPr>
          <w:trHeight w:val="278"/>
        </w:trPr>
        <w:tc>
          <w:tcPr>
            <w:tcW w:w="1277" w:type="dxa"/>
            <w:tcBorders>
              <w:top w:val="nil"/>
              <w:left w:val="nil"/>
              <w:bottom w:val="nil"/>
              <w:right w:val="nil"/>
            </w:tcBorders>
            <w:shd w:val="clear" w:color="auto" w:fill="FBE2D5"/>
            <w:tcMar>
              <w:top w:w="7" w:type="dxa"/>
              <w:left w:w="7" w:type="dxa"/>
              <w:bottom w:w="0" w:type="dxa"/>
              <w:right w:w="7" w:type="dxa"/>
            </w:tcMar>
            <w:vAlign w:val="bottom"/>
            <w:hideMark/>
          </w:tcPr>
          <w:p w14:paraId="68C181ED" w14:textId="77777777" w:rsidR="008B2CB7" w:rsidRPr="00E440A7" w:rsidRDefault="008B2CB7" w:rsidP="008B2CB7">
            <w:r w:rsidRPr="00E440A7">
              <w:t>Central</w:t>
            </w:r>
          </w:p>
        </w:tc>
        <w:tc>
          <w:tcPr>
            <w:tcW w:w="1299" w:type="dxa"/>
            <w:tcBorders>
              <w:top w:val="nil"/>
              <w:left w:val="nil"/>
              <w:bottom w:val="nil"/>
              <w:right w:val="nil"/>
            </w:tcBorders>
            <w:shd w:val="clear" w:color="auto" w:fill="FBE2D5"/>
            <w:tcMar>
              <w:top w:w="7" w:type="dxa"/>
              <w:left w:w="7" w:type="dxa"/>
              <w:bottom w:w="0" w:type="dxa"/>
              <w:right w:w="7" w:type="dxa"/>
            </w:tcMar>
            <w:vAlign w:val="bottom"/>
            <w:hideMark/>
          </w:tcPr>
          <w:p w14:paraId="62A24FEA" w14:textId="77777777" w:rsidR="008B2CB7" w:rsidRPr="00E440A7" w:rsidRDefault="008B2CB7" w:rsidP="008B2CB7">
            <w:r w:rsidRPr="00E440A7">
              <w:t>Operación</w:t>
            </w:r>
          </w:p>
        </w:tc>
        <w:tc>
          <w:tcPr>
            <w:tcW w:w="2580" w:type="dxa"/>
            <w:tcBorders>
              <w:top w:val="nil"/>
              <w:left w:val="nil"/>
              <w:bottom w:val="nil"/>
              <w:right w:val="nil"/>
            </w:tcBorders>
            <w:shd w:val="clear" w:color="auto" w:fill="FBE2D5"/>
            <w:tcMar>
              <w:top w:w="7" w:type="dxa"/>
              <w:left w:w="7" w:type="dxa"/>
              <w:bottom w:w="0" w:type="dxa"/>
              <w:right w:w="7" w:type="dxa"/>
            </w:tcMar>
            <w:vAlign w:val="bottom"/>
            <w:hideMark/>
          </w:tcPr>
          <w:p w14:paraId="07E0B6A7" w14:textId="77777777" w:rsidR="008B2CB7" w:rsidRPr="00E440A7" w:rsidRDefault="008B2CB7" w:rsidP="008B2CB7">
            <w:r w:rsidRPr="00E440A7">
              <w:t xml:space="preserve">                         55 182,93 </w:t>
            </w:r>
          </w:p>
        </w:tc>
        <w:tc>
          <w:tcPr>
            <w:tcW w:w="2960" w:type="dxa"/>
            <w:tcBorders>
              <w:top w:val="nil"/>
              <w:left w:val="nil"/>
              <w:bottom w:val="nil"/>
              <w:right w:val="nil"/>
            </w:tcBorders>
            <w:shd w:val="clear" w:color="auto" w:fill="FBE2D5"/>
            <w:tcMar>
              <w:top w:w="7" w:type="dxa"/>
              <w:left w:w="7" w:type="dxa"/>
              <w:bottom w:w="0" w:type="dxa"/>
              <w:right w:w="7" w:type="dxa"/>
            </w:tcMar>
            <w:vAlign w:val="bottom"/>
            <w:hideMark/>
          </w:tcPr>
          <w:p w14:paraId="52CBD4B2" w14:textId="77777777" w:rsidR="008B2CB7" w:rsidRPr="00E440A7" w:rsidRDefault="008B2CB7" w:rsidP="008B2CB7">
            <w:r w:rsidRPr="00E440A7">
              <w:t xml:space="preserve">                         51 780,31 </w:t>
            </w:r>
          </w:p>
        </w:tc>
        <w:tc>
          <w:tcPr>
            <w:tcW w:w="2233" w:type="dxa"/>
            <w:tcBorders>
              <w:top w:val="nil"/>
              <w:left w:val="nil"/>
              <w:bottom w:val="nil"/>
              <w:right w:val="nil"/>
            </w:tcBorders>
            <w:shd w:val="clear" w:color="auto" w:fill="FBE2D5"/>
            <w:tcMar>
              <w:top w:w="7" w:type="dxa"/>
              <w:left w:w="7" w:type="dxa"/>
              <w:bottom w:w="0" w:type="dxa"/>
              <w:right w:w="7" w:type="dxa"/>
            </w:tcMar>
            <w:vAlign w:val="bottom"/>
            <w:hideMark/>
          </w:tcPr>
          <w:p w14:paraId="70AB9B0F" w14:textId="77777777" w:rsidR="008B2CB7" w:rsidRPr="00E440A7" w:rsidRDefault="008B2CB7" w:rsidP="008B2CB7">
            <w:r w:rsidRPr="00E440A7">
              <w:t xml:space="preserve">                      3 402,62 </w:t>
            </w:r>
          </w:p>
        </w:tc>
      </w:tr>
      <w:tr w:rsidR="008B2CB7" w:rsidRPr="00E440A7" w14:paraId="7DFF6259" w14:textId="77777777" w:rsidTr="008B2CB7">
        <w:trPr>
          <w:trHeight w:val="514"/>
        </w:trPr>
        <w:tc>
          <w:tcPr>
            <w:tcW w:w="1277" w:type="dxa"/>
            <w:tcBorders>
              <w:top w:val="nil"/>
              <w:left w:val="nil"/>
              <w:bottom w:val="nil"/>
              <w:right w:val="nil"/>
            </w:tcBorders>
            <w:shd w:val="clear" w:color="auto" w:fill="DAE9F8"/>
            <w:tcMar>
              <w:top w:w="7" w:type="dxa"/>
              <w:left w:w="7" w:type="dxa"/>
              <w:bottom w:w="0" w:type="dxa"/>
              <w:right w:w="7" w:type="dxa"/>
            </w:tcMar>
            <w:vAlign w:val="bottom"/>
            <w:hideMark/>
          </w:tcPr>
          <w:p w14:paraId="7FCDF311" w14:textId="77777777" w:rsidR="008B2CB7" w:rsidRPr="00E440A7" w:rsidRDefault="008B2CB7" w:rsidP="008B2CB7">
            <w:r w:rsidRPr="00E440A7">
              <w:rPr>
                <w:b/>
                <w:bCs/>
              </w:rPr>
              <w:t>Chorotega</w:t>
            </w:r>
          </w:p>
        </w:tc>
        <w:tc>
          <w:tcPr>
            <w:tcW w:w="1299" w:type="dxa"/>
            <w:tcBorders>
              <w:top w:val="nil"/>
              <w:left w:val="nil"/>
              <w:bottom w:val="nil"/>
              <w:right w:val="nil"/>
            </w:tcBorders>
            <w:shd w:val="clear" w:color="auto" w:fill="DAE9F8"/>
            <w:tcMar>
              <w:top w:w="7" w:type="dxa"/>
              <w:left w:w="7" w:type="dxa"/>
              <w:bottom w:w="0" w:type="dxa"/>
              <w:right w:w="7" w:type="dxa"/>
            </w:tcMar>
            <w:vAlign w:val="bottom"/>
            <w:hideMark/>
          </w:tcPr>
          <w:p w14:paraId="1AF2D4CF" w14:textId="77777777" w:rsidR="008B2CB7" w:rsidRPr="00E440A7" w:rsidRDefault="008B2CB7" w:rsidP="008B2CB7">
            <w:r w:rsidRPr="00E440A7">
              <w:rPr>
                <w:b/>
                <w:bCs/>
              </w:rPr>
              <w:t> </w:t>
            </w:r>
          </w:p>
        </w:tc>
        <w:tc>
          <w:tcPr>
            <w:tcW w:w="2580" w:type="dxa"/>
            <w:tcBorders>
              <w:top w:val="nil"/>
              <w:left w:val="nil"/>
              <w:bottom w:val="nil"/>
              <w:right w:val="nil"/>
            </w:tcBorders>
            <w:shd w:val="clear" w:color="auto" w:fill="DAE9F8"/>
            <w:tcMar>
              <w:top w:w="7" w:type="dxa"/>
              <w:left w:w="7" w:type="dxa"/>
              <w:bottom w:w="0" w:type="dxa"/>
              <w:right w:w="7" w:type="dxa"/>
            </w:tcMar>
            <w:vAlign w:val="bottom"/>
            <w:hideMark/>
          </w:tcPr>
          <w:p w14:paraId="70DAB687" w14:textId="77777777" w:rsidR="008B2CB7" w:rsidRPr="00E440A7" w:rsidRDefault="008B2CB7" w:rsidP="008B2CB7">
            <w:r w:rsidRPr="00E440A7">
              <w:rPr>
                <w:b/>
                <w:bCs/>
              </w:rPr>
              <w:t xml:space="preserve">                            6 986,86 </w:t>
            </w:r>
          </w:p>
        </w:tc>
        <w:tc>
          <w:tcPr>
            <w:tcW w:w="2960" w:type="dxa"/>
            <w:tcBorders>
              <w:top w:val="nil"/>
              <w:left w:val="nil"/>
              <w:bottom w:val="nil"/>
              <w:right w:val="nil"/>
            </w:tcBorders>
            <w:shd w:val="clear" w:color="auto" w:fill="DAE9F8"/>
            <w:tcMar>
              <w:top w:w="7" w:type="dxa"/>
              <w:left w:w="7" w:type="dxa"/>
              <w:bottom w:w="0" w:type="dxa"/>
              <w:right w:w="7" w:type="dxa"/>
            </w:tcMar>
            <w:vAlign w:val="bottom"/>
            <w:hideMark/>
          </w:tcPr>
          <w:p w14:paraId="11995521" w14:textId="77777777" w:rsidR="008B2CB7" w:rsidRPr="00E440A7" w:rsidRDefault="008B2CB7" w:rsidP="008B2CB7">
            <w:r w:rsidRPr="00E440A7">
              <w:rPr>
                <w:b/>
                <w:bCs/>
              </w:rPr>
              <w:t xml:space="preserve">                            6 414,63 </w:t>
            </w:r>
          </w:p>
        </w:tc>
        <w:tc>
          <w:tcPr>
            <w:tcW w:w="2233" w:type="dxa"/>
            <w:tcBorders>
              <w:top w:val="nil"/>
              <w:left w:val="nil"/>
              <w:bottom w:val="nil"/>
              <w:right w:val="nil"/>
            </w:tcBorders>
            <w:shd w:val="clear" w:color="auto" w:fill="DAE9F8"/>
            <w:tcMar>
              <w:top w:w="7" w:type="dxa"/>
              <w:left w:w="7" w:type="dxa"/>
              <w:bottom w:w="0" w:type="dxa"/>
              <w:right w:w="7" w:type="dxa"/>
            </w:tcMar>
            <w:vAlign w:val="bottom"/>
            <w:hideMark/>
          </w:tcPr>
          <w:p w14:paraId="42637EAC" w14:textId="77777777" w:rsidR="008B2CB7" w:rsidRPr="00E440A7" w:rsidRDefault="008B2CB7" w:rsidP="008B2CB7">
            <w:r w:rsidRPr="00E440A7">
              <w:rPr>
                <w:b/>
                <w:bCs/>
              </w:rPr>
              <w:t xml:space="preserve">                         572,23 </w:t>
            </w:r>
          </w:p>
        </w:tc>
      </w:tr>
      <w:tr w:rsidR="008B2CB7" w:rsidRPr="00E440A7" w14:paraId="555B8588" w14:textId="77777777" w:rsidTr="008B2CB7">
        <w:trPr>
          <w:trHeight w:val="514"/>
        </w:trPr>
        <w:tc>
          <w:tcPr>
            <w:tcW w:w="1277" w:type="dxa"/>
            <w:tcBorders>
              <w:top w:val="nil"/>
              <w:left w:val="nil"/>
              <w:bottom w:val="nil"/>
              <w:right w:val="nil"/>
            </w:tcBorders>
            <w:shd w:val="clear" w:color="auto" w:fill="DAE9F8"/>
            <w:tcMar>
              <w:top w:w="7" w:type="dxa"/>
              <w:left w:w="7" w:type="dxa"/>
              <w:bottom w:w="0" w:type="dxa"/>
              <w:right w:w="7" w:type="dxa"/>
            </w:tcMar>
            <w:vAlign w:val="bottom"/>
            <w:hideMark/>
          </w:tcPr>
          <w:p w14:paraId="496CF6AE" w14:textId="77777777" w:rsidR="008B2CB7" w:rsidRPr="00E440A7" w:rsidRDefault="008B2CB7" w:rsidP="008B2CB7">
            <w:r w:rsidRPr="00E440A7">
              <w:t>Chorotega</w:t>
            </w:r>
          </w:p>
        </w:tc>
        <w:tc>
          <w:tcPr>
            <w:tcW w:w="1299" w:type="dxa"/>
            <w:tcBorders>
              <w:top w:val="nil"/>
              <w:left w:val="nil"/>
              <w:bottom w:val="nil"/>
              <w:right w:val="nil"/>
            </w:tcBorders>
            <w:shd w:val="clear" w:color="auto" w:fill="DAE9F8"/>
            <w:tcMar>
              <w:top w:w="7" w:type="dxa"/>
              <w:left w:w="7" w:type="dxa"/>
              <w:bottom w:w="0" w:type="dxa"/>
              <w:right w:w="7" w:type="dxa"/>
            </w:tcMar>
            <w:vAlign w:val="bottom"/>
            <w:hideMark/>
          </w:tcPr>
          <w:p w14:paraId="74403EE9" w14:textId="77777777" w:rsidR="008B2CB7" w:rsidRPr="00E440A7" w:rsidRDefault="008B2CB7" w:rsidP="008B2CB7">
            <w:r w:rsidRPr="00E440A7">
              <w:t>Inversión</w:t>
            </w:r>
          </w:p>
        </w:tc>
        <w:tc>
          <w:tcPr>
            <w:tcW w:w="2580" w:type="dxa"/>
            <w:tcBorders>
              <w:top w:val="nil"/>
              <w:left w:val="nil"/>
              <w:bottom w:val="nil"/>
              <w:right w:val="nil"/>
            </w:tcBorders>
            <w:shd w:val="clear" w:color="auto" w:fill="DAE9F8"/>
            <w:tcMar>
              <w:top w:w="7" w:type="dxa"/>
              <w:left w:w="7" w:type="dxa"/>
              <w:bottom w:w="0" w:type="dxa"/>
              <w:right w:w="7" w:type="dxa"/>
            </w:tcMar>
            <w:vAlign w:val="bottom"/>
            <w:hideMark/>
          </w:tcPr>
          <w:p w14:paraId="5FBA5858" w14:textId="77777777" w:rsidR="008B2CB7" w:rsidRPr="00E440A7" w:rsidRDefault="008B2CB7" w:rsidP="008B2CB7">
            <w:r w:rsidRPr="00E440A7">
              <w:t xml:space="preserve">                                  85,00 </w:t>
            </w:r>
          </w:p>
        </w:tc>
        <w:tc>
          <w:tcPr>
            <w:tcW w:w="2960" w:type="dxa"/>
            <w:tcBorders>
              <w:top w:val="nil"/>
              <w:left w:val="nil"/>
              <w:bottom w:val="nil"/>
              <w:right w:val="nil"/>
            </w:tcBorders>
            <w:shd w:val="clear" w:color="auto" w:fill="DAE9F8"/>
            <w:tcMar>
              <w:top w:w="7" w:type="dxa"/>
              <w:left w:w="7" w:type="dxa"/>
              <w:bottom w:w="0" w:type="dxa"/>
              <w:right w:w="7" w:type="dxa"/>
            </w:tcMar>
            <w:vAlign w:val="bottom"/>
            <w:hideMark/>
          </w:tcPr>
          <w:p w14:paraId="0ADC10CC" w14:textId="77777777" w:rsidR="008B2CB7" w:rsidRPr="00E440A7" w:rsidRDefault="008B2CB7" w:rsidP="008B2CB7">
            <w:r w:rsidRPr="00E440A7">
              <w:t xml:space="preserve">                                  85,00 </w:t>
            </w:r>
          </w:p>
        </w:tc>
        <w:tc>
          <w:tcPr>
            <w:tcW w:w="2233" w:type="dxa"/>
            <w:tcBorders>
              <w:top w:val="nil"/>
              <w:left w:val="nil"/>
              <w:bottom w:val="nil"/>
              <w:right w:val="nil"/>
            </w:tcBorders>
            <w:shd w:val="clear" w:color="auto" w:fill="DAE9F8"/>
            <w:tcMar>
              <w:top w:w="7" w:type="dxa"/>
              <w:left w:w="7" w:type="dxa"/>
              <w:bottom w:w="0" w:type="dxa"/>
              <w:right w:w="7" w:type="dxa"/>
            </w:tcMar>
            <w:vAlign w:val="bottom"/>
            <w:hideMark/>
          </w:tcPr>
          <w:p w14:paraId="377D1A02" w14:textId="77777777" w:rsidR="008B2CB7" w:rsidRPr="00E440A7" w:rsidRDefault="008B2CB7" w:rsidP="008B2CB7">
            <w:r w:rsidRPr="00E440A7">
              <w:t xml:space="preserve">                                     -   </w:t>
            </w:r>
          </w:p>
        </w:tc>
      </w:tr>
      <w:tr w:rsidR="008B2CB7" w:rsidRPr="00E440A7" w14:paraId="1E79172D" w14:textId="77777777" w:rsidTr="008B2CB7">
        <w:trPr>
          <w:trHeight w:val="514"/>
        </w:trPr>
        <w:tc>
          <w:tcPr>
            <w:tcW w:w="1277" w:type="dxa"/>
            <w:tcBorders>
              <w:top w:val="nil"/>
              <w:left w:val="nil"/>
              <w:bottom w:val="nil"/>
              <w:right w:val="nil"/>
            </w:tcBorders>
            <w:shd w:val="clear" w:color="auto" w:fill="DAE9F8"/>
            <w:tcMar>
              <w:top w:w="7" w:type="dxa"/>
              <w:left w:w="7" w:type="dxa"/>
              <w:bottom w:w="0" w:type="dxa"/>
              <w:right w:w="7" w:type="dxa"/>
            </w:tcMar>
            <w:vAlign w:val="bottom"/>
            <w:hideMark/>
          </w:tcPr>
          <w:p w14:paraId="331EA533" w14:textId="77777777" w:rsidR="008B2CB7" w:rsidRPr="00E440A7" w:rsidRDefault="008B2CB7" w:rsidP="008B2CB7">
            <w:r w:rsidRPr="00E440A7">
              <w:t>Chorotega</w:t>
            </w:r>
          </w:p>
        </w:tc>
        <w:tc>
          <w:tcPr>
            <w:tcW w:w="1299" w:type="dxa"/>
            <w:tcBorders>
              <w:top w:val="nil"/>
              <w:left w:val="nil"/>
              <w:bottom w:val="nil"/>
              <w:right w:val="nil"/>
            </w:tcBorders>
            <w:shd w:val="clear" w:color="auto" w:fill="DAE9F8"/>
            <w:tcMar>
              <w:top w:w="7" w:type="dxa"/>
              <w:left w:w="7" w:type="dxa"/>
              <w:bottom w:w="0" w:type="dxa"/>
              <w:right w:w="7" w:type="dxa"/>
            </w:tcMar>
            <w:vAlign w:val="bottom"/>
            <w:hideMark/>
          </w:tcPr>
          <w:p w14:paraId="39B4537E" w14:textId="77777777" w:rsidR="008B2CB7" w:rsidRPr="00E440A7" w:rsidRDefault="008B2CB7" w:rsidP="008B2CB7">
            <w:r w:rsidRPr="00E440A7">
              <w:t>Laboral</w:t>
            </w:r>
          </w:p>
        </w:tc>
        <w:tc>
          <w:tcPr>
            <w:tcW w:w="2580" w:type="dxa"/>
            <w:tcBorders>
              <w:top w:val="nil"/>
              <w:left w:val="nil"/>
              <w:bottom w:val="nil"/>
              <w:right w:val="nil"/>
            </w:tcBorders>
            <w:shd w:val="clear" w:color="auto" w:fill="DAE9F8"/>
            <w:tcMar>
              <w:top w:w="7" w:type="dxa"/>
              <w:left w:w="7" w:type="dxa"/>
              <w:bottom w:w="0" w:type="dxa"/>
              <w:right w:w="7" w:type="dxa"/>
            </w:tcMar>
            <w:vAlign w:val="bottom"/>
            <w:hideMark/>
          </w:tcPr>
          <w:p w14:paraId="55F3EAEE" w14:textId="77777777" w:rsidR="008B2CB7" w:rsidRPr="00E440A7" w:rsidRDefault="008B2CB7" w:rsidP="008B2CB7">
            <w:r w:rsidRPr="00E440A7">
              <w:t xml:space="preserve">                            4 669,88 </w:t>
            </w:r>
          </w:p>
        </w:tc>
        <w:tc>
          <w:tcPr>
            <w:tcW w:w="2960" w:type="dxa"/>
            <w:tcBorders>
              <w:top w:val="nil"/>
              <w:left w:val="nil"/>
              <w:bottom w:val="nil"/>
              <w:right w:val="nil"/>
            </w:tcBorders>
            <w:shd w:val="clear" w:color="auto" w:fill="DAE9F8"/>
            <w:tcMar>
              <w:top w:w="7" w:type="dxa"/>
              <w:left w:w="7" w:type="dxa"/>
              <w:bottom w:w="0" w:type="dxa"/>
              <w:right w:w="7" w:type="dxa"/>
            </w:tcMar>
            <w:vAlign w:val="bottom"/>
            <w:hideMark/>
          </w:tcPr>
          <w:p w14:paraId="0988845B" w14:textId="77777777" w:rsidR="008B2CB7" w:rsidRPr="00E440A7" w:rsidRDefault="008B2CB7" w:rsidP="008B2CB7">
            <w:r w:rsidRPr="00E440A7">
              <w:t xml:space="preserve">                            4 297,26 </w:t>
            </w:r>
          </w:p>
        </w:tc>
        <w:tc>
          <w:tcPr>
            <w:tcW w:w="2233" w:type="dxa"/>
            <w:tcBorders>
              <w:top w:val="nil"/>
              <w:left w:val="nil"/>
              <w:bottom w:val="nil"/>
              <w:right w:val="nil"/>
            </w:tcBorders>
            <w:shd w:val="clear" w:color="auto" w:fill="DAE9F8"/>
            <w:tcMar>
              <w:top w:w="7" w:type="dxa"/>
              <w:left w:w="7" w:type="dxa"/>
              <w:bottom w:w="0" w:type="dxa"/>
              <w:right w:w="7" w:type="dxa"/>
            </w:tcMar>
            <w:vAlign w:val="bottom"/>
            <w:hideMark/>
          </w:tcPr>
          <w:p w14:paraId="554A4D02" w14:textId="77777777" w:rsidR="008B2CB7" w:rsidRPr="00E440A7" w:rsidRDefault="008B2CB7" w:rsidP="008B2CB7">
            <w:r w:rsidRPr="00E440A7">
              <w:t xml:space="preserve">                          372,62 </w:t>
            </w:r>
          </w:p>
        </w:tc>
      </w:tr>
      <w:tr w:rsidR="008B2CB7" w:rsidRPr="00E440A7" w14:paraId="2890BBFB" w14:textId="77777777" w:rsidTr="008B2CB7">
        <w:trPr>
          <w:trHeight w:val="514"/>
        </w:trPr>
        <w:tc>
          <w:tcPr>
            <w:tcW w:w="1277" w:type="dxa"/>
            <w:tcBorders>
              <w:top w:val="nil"/>
              <w:left w:val="nil"/>
              <w:bottom w:val="nil"/>
              <w:right w:val="nil"/>
            </w:tcBorders>
            <w:shd w:val="clear" w:color="auto" w:fill="DAE9F8"/>
            <w:tcMar>
              <w:top w:w="7" w:type="dxa"/>
              <w:left w:w="7" w:type="dxa"/>
              <w:bottom w:w="0" w:type="dxa"/>
              <w:right w:w="7" w:type="dxa"/>
            </w:tcMar>
            <w:vAlign w:val="bottom"/>
            <w:hideMark/>
          </w:tcPr>
          <w:p w14:paraId="267ADDD6" w14:textId="77777777" w:rsidR="008B2CB7" w:rsidRPr="00E440A7" w:rsidRDefault="008B2CB7" w:rsidP="008B2CB7">
            <w:r w:rsidRPr="00E440A7">
              <w:t>Chorotega</w:t>
            </w:r>
          </w:p>
        </w:tc>
        <w:tc>
          <w:tcPr>
            <w:tcW w:w="1299" w:type="dxa"/>
            <w:tcBorders>
              <w:top w:val="nil"/>
              <w:left w:val="nil"/>
              <w:bottom w:val="nil"/>
              <w:right w:val="nil"/>
            </w:tcBorders>
            <w:shd w:val="clear" w:color="auto" w:fill="DAE9F8"/>
            <w:tcMar>
              <w:top w:w="7" w:type="dxa"/>
              <w:left w:w="7" w:type="dxa"/>
              <w:bottom w:w="0" w:type="dxa"/>
              <w:right w:w="7" w:type="dxa"/>
            </w:tcMar>
            <w:vAlign w:val="bottom"/>
            <w:hideMark/>
          </w:tcPr>
          <w:p w14:paraId="529D0EF7" w14:textId="77777777" w:rsidR="008B2CB7" w:rsidRPr="00E440A7" w:rsidRDefault="008B2CB7" w:rsidP="008B2CB7">
            <w:r w:rsidRPr="00E440A7">
              <w:t>Operación</w:t>
            </w:r>
          </w:p>
        </w:tc>
        <w:tc>
          <w:tcPr>
            <w:tcW w:w="2580" w:type="dxa"/>
            <w:tcBorders>
              <w:top w:val="nil"/>
              <w:left w:val="nil"/>
              <w:bottom w:val="nil"/>
              <w:right w:val="nil"/>
            </w:tcBorders>
            <w:shd w:val="clear" w:color="auto" w:fill="DAE9F8"/>
            <w:tcMar>
              <w:top w:w="7" w:type="dxa"/>
              <w:left w:w="7" w:type="dxa"/>
              <w:bottom w:w="0" w:type="dxa"/>
              <w:right w:w="7" w:type="dxa"/>
            </w:tcMar>
            <w:vAlign w:val="bottom"/>
            <w:hideMark/>
          </w:tcPr>
          <w:p w14:paraId="6E540AB8" w14:textId="77777777" w:rsidR="008B2CB7" w:rsidRPr="00E440A7" w:rsidRDefault="008B2CB7" w:rsidP="008B2CB7">
            <w:r w:rsidRPr="00E440A7">
              <w:t xml:space="preserve">                            2 231,99 </w:t>
            </w:r>
          </w:p>
        </w:tc>
        <w:tc>
          <w:tcPr>
            <w:tcW w:w="2960" w:type="dxa"/>
            <w:tcBorders>
              <w:top w:val="nil"/>
              <w:left w:val="nil"/>
              <w:bottom w:val="nil"/>
              <w:right w:val="nil"/>
            </w:tcBorders>
            <w:shd w:val="clear" w:color="auto" w:fill="DAE9F8"/>
            <w:tcMar>
              <w:top w:w="7" w:type="dxa"/>
              <w:left w:w="7" w:type="dxa"/>
              <w:bottom w:w="0" w:type="dxa"/>
              <w:right w:w="7" w:type="dxa"/>
            </w:tcMar>
            <w:vAlign w:val="bottom"/>
            <w:hideMark/>
          </w:tcPr>
          <w:p w14:paraId="292C31C0" w14:textId="77777777" w:rsidR="008B2CB7" w:rsidRPr="00E440A7" w:rsidRDefault="008B2CB7" w:rsidP="008B2CB7">
            <w:r w:rsidRPr="00E440A7">
              <w:t xml:space="preserve">                            2 032,37 </w:t>
            </w:r>
          </w:p>
        </w:tc>
        <w:tc>
          <w:tcPr>
            <w:tcW w:w="2233" w:type="dxa"/>
            <w:tcBorders>
              <w:top w:val="nil"/>
              <w:left w:val="nil"/>
              <w:bottom w:val="nil"/>
              <w:right w:val="nil"/>
            </w:tcBorders>
            <w:shd w:val="clear" w:color="auto" w:fill="DAE9F8"/>
            <w:tcMar>
              <w:top w:w="7" w:type="dxa"/>
              <w:left w:w="7" w:type="dxa"/>
              <w:bottom w:w="0" w:type="dxa"/>
              <w:right w:w="7" w:type="dxa"/>
            </w:tcMar>
            <w:vAlign w:val="bottom"/>
            <w:hideMark/>
          </w:tcPr>
          <w:p w14:paraId="1F7D64CC" w14:textId="77777777" w:rsidR="008B2CB7" w:rsidRPr="00E440A7" w:rsidRDefault="008B2CB7" w:rsidP="008B2CB7">
            <w:r w:rsidRPr="00E440A7">
              <w:t xml:space="preserve">                          199,61 </w:t>
            </w:r>
          </w:p>
        </w:tc>
      </w:tr>
      <w:tr w:rsidR="008B2CB7" w:rsidRPr="00E440A7" w14:paraId="1FDE6ECB" w14:textId="77777777" w:rsidTr="008B2CB7">
        <w:trPr>
          <w:trHeight w:val="514"/>
        </w:trPr>
        <w:tc>
          <w:tcPr>
            <w:tcW w:w="1277" w:type="dxa"/>
            <w:tcBorders>
              <w:top w:val="nil"/>
              <w:left w:val="nil"/>
              <w:bottom w:val="nil"/>
              <w:right w:val="nil"/>
            </w:tcBorders>
            <w:shd w:val="clear" w:color="auto" w:fill="F2CEEF"/>
            <w:tcMar>
              <w:top w:w="7" w:type="dxa"/>
              <w:left w:w="7" w:type="dxa"/>
              <w:bottom w:w="0" w:type="dxa"/>
              <w:right w:w="7" w:type="dxa"/>
            </w:tcMar>
            <w:vAlign w:val="bottom"/>
            <w:hideMark/>
          </w:tcPr>
          <w:p w14:paraId="538845CD" w14:textId="77777777" w:rsidR="008B2CB7" w:rsidRPr="00E440A7" w:rsidRDefault="008B2CB7" w:rsidP="008B2CB7">
            <w:r w:rsidRPr="00E440A7">
              <w:rPr>
                <w:b/>
                <w:bCs/>
              </w:rPr>
              <w:t>Huetar Norte</w:t>
            </w:r>
          </w:p>
        </w:tc>
        <w:tc>
          <w:tcPr>
            <w:tcW w:w="1299" w:type="dxa"/>
            <w:tcBorders>
              <w:top w:val="nil"/>
              <w:left w:val="nil"/>
              <w:bottom w:val="nil"/>
              <w:right w:val="nil"/>
            </w:tcBorders>
            <w:shd w:val="clear" w:color="auto" w:fill="F2CEEF"/>
            <w:tcMar>
              <w:top w:w="7" w:type="dxa"/>
              <w:left w:w="7" w:type="dxa"/>
              <w:bottom w:w="0" w:type="dxa"/>
              <w:right w:w="7" w:type="dxa"/>
            </w:tcMar>
            <w:vAlign w:val="bottom"/>
            <w:hideMark/>
          </w:tcPr>
          <w:p w14:paraId="2DEABD77" w14:textId="77777777" w:rsidR="008B2CB7" w:rsidRPr="00E440A7" w:rsidRDefault="008B2CB7" w:rsidP="008B2CB7">
            <w:r w:rsidRPr="00E440A7">
              <w:rPr>
                <w:b/>
                <w:bCs/>
              </w:rPr>
              <w:t> </w:t>
            </w:r>
          </w:p>
        </w:tc>
        <w:tc>
          <w:tcPr>
            <w:tcW w:w="2580" w:type="dxa"/>
            <w:tcBorders>
              <w:top w:val="nil"/>
              <w:left w:val="nil"/>
              <w:bottom w:val="nil"/>
              <w:right w:val="nil"/>
            </w:tcBorders>
            <w:shd w:val="clear" w:color="auto" w:fill="F2CEEF"/>
            <w:tcMar>
              <w:top w:w="7" w:type="dxa"/>
              <w:left w:w="7" w:type="dxa"/>
              <w:bottom w:w="0" w:type="dxa"/>
              <w:right w:w="7" w:type="dxa"/>
            </w:tcMar>
            <w:vAlign w:val="bottom"/>
            <w:hideMark/>
          </w:tcPr>
          <w:p w14:paraId="2173389A" w14:textId="77777777" w:rsidR="008B2CB7" w:rsidRPr="00E440A7" w:rsidRDefault="008B2CB7" w:rsidP="008B2CB7">
            <w:r w:rsidRPr="00E440A7">
              <w:rPr>
                <w:b/>
                <w:bCs/>
              </w:rPr>
              <w:t xml:space="preserve">                            2 334,19 </w:t>
            </w:r>
          </w:p>
        </w:tc>
        <w:tc>
          <w:tcPr>
            <w:tcW w:w="2960" w:type="dxa"/>
            <w:tcBorders>
              <w:top w:val="nil"/>
              <w:left w:val="nil"/>
              <w:bottom w:val="nil"/>
              <w:right w:val="nil"/>
            </w:tcBorders>
            <w:shd w:val="clear" w:color="auto" w:fill="F2CEEF"/>
            <w:tcMar>
              <w:top w:w="7" w:type="dxa"/>
              <w:left w:w="7" w:type="dxa"/>
              <w:bottom w:w="0" w:type="dxa"/>
              <w:right w:w="7" w:type="dxa"/>
            </w:tcMar>
            <w:vAlign w:val="bottom"/>
            <w:hideMark/>
          </w:tcPr>
          <w:p w14:paraId="5C4F3287" w14:textId="77777777" w:rsidR="008B2CB7" w:rsidRPr="00E440A7" w:rsidRDefault="008B2CB7" w:rsidP="008B2CB7">
            <w:r w:rsidRPr="00E440A7">
              <w:rPr>
                <w:b/>
                <w:bCs/>
              </w:rPr>
              <w:t xml:space="preserve">                            1 969,14 </w:t>
            </w:r>
          </w:p>
        </w:tc>
        <w:tc>
          <w:tcPr>
            <w:tcW w:w="2233" w:type="dxa"/>
            <w:tcBorders>
              <w:top w:val="nil"/>
              <w:left w:val="nil"/>
              <w:bottom w:val="nil"/>
              <w:right w:val="nil"/>
            </w:tcBorders>
            <w:shd w:val="clear" w:color="auto" w:fill="F2CEEF"/>
            <w:tcMar>
              <w:top w:w="7" w:type="dxa"/>
              <w:left w:w="7" w:type="dxa"/>
              <w:bottom w:w="0" w:type="dxa"/>
              <w:right w:w="7" w:type="dxa"/>
            </w:tcMar>
            <w:vAlign w:val="bottom"/>
            <w:hideMark/>
          </w:tcPr>
          <w:p w14:paraId="655242ED" w14:textId="77777777" w:rsidR="008B2CB7" w:rsidRPr="00E440A7" w:rsidRDefault="008B2CB7" w:rsidP="008B2CB7">
            <w:r w:rsidRPr="00E440A7">
              <w:rPr>
                <w:b/>
                <w:bCs/>
              </w:rPr>
              <w:t xml:space="preserve">                         365,05 </w:t>
            </w:r>
          </w:p>
        </w:tc>
      </w:tr>
      <w:tr w:rsidR="008B2CB7" w:rsidRPr="00E440A7" w14:paraId="03658DDF" w14:textId="77777777" w:rsidTr="008B2CB7">
        <w:trPr>
          <w:trHeight w:val="514"/>
        </w:trPr>
        <w:tc>
          <w:tcPr>
            <w:tcW w:w="1277" w:type="dxa"/>
            <w:tcBorders>
              <w:top w:val="nil"/>
              <w:left w:val="nil"/>
              <w:bottom w:val="nil"/>
              <w:right w:val="nil"/>
            </w:tcBorders>
            <w:shd w:val="clear" w:color="auto" w:fill="F2CEEF"/>
            <w:tcMar>
              <w:top w:w="7" w:type="dxa"/>
              <w:left w:w="7" w:type="dxa"/>
              <w:bottom w:w="0" w:type="dxa"/>
              <w:right w:w="7" w:type="dxa"/>
            </w:tcMar>
            <w:vAlign w:val="bottom"/>
            <w:hideMark/>
          </w:tcPr>
          <w:p w14:paraId="334D1C6B" w14:textId="77777777" w:rsidR="008B2CB7" w:rsidRPr="00E440A7" w:rsidRDefault="008B2CB7" w:rsidP="008B2CB7">
            <w:r w:rsidRPr="00E440A7">
              <w:t>Huetar Norte</w:t>
            </w:r>
          </w:p>
        </w:tc>
        <w:tc>
          <w:tcPr>
            <w:tcW w:w="1299" w:type="dxa"/>
            <w:tcBorders>
              <w:top w:val="nil"/>
              <w:left w:val="nil"/>
              <w:bottom w:val="nil"/>
              <w:right w:val="nil"/>
            </w:tcBorders>
            <w:shd w:val="clear" w:color="auto" w:fill="F2CEEF"/>
            <w:tcMar>
              <w:top w:w="7" w:type="dxa"/>
              <w:left w:w="7" w:type="dxa"/>
              <w:bottom w:w="0" w:type="dxa"/>
              <w:right w:w="7" w:type="dxa"/>
            </w:tcMar>
            <w:vAlign w:val="bottom"/>
            <w:hideMark/>
          </w:tcPr>
          <w:p w14:paraId="3047F0F7" w14:textId="77777777" w:rsidR="008B2CB7" w:rsidRPr="00E440A7" w:rsidRDefault="008B2CB7" w:rsidP="008B2CB7">
            <w:r w:rsidRPr="00E440A7">
              <w:t>Laboral</w:t>
            </w:r>
          </w:p>
        </w:tc>
        <w:tc>
          <w:tcPr>
            <w:tcW w:w="2580" w:type="dxa"/>
            <w:tcBorders>
              <w:top w:val="nil"/>
              <w:left w:val="nil"/>
              <w:bottom w:val="nil"/>
              <w:right w:val="nil"/>
            </w:tcBorders>
            <w:shd w:val="clear" w:color="auto" w:fill="F2CEEF"/>
            <w:tcMar>
              <w:top w:w="7" w:type="dxa"/>
              <w:left w:w="7" w:type="dxa"/>
              <w:bottom w:w="0" w:type="dxa"/>
              <w:right w:w="7" w:type="dxa"/>
            </w:tcMar>
            <w:vAlign w:val="bottom"/>
            <w:hideMark/>
          </w:tcPr>
          <w:p w14:paraId="52F40121" w14:textId="77777777" w:rsidR="008B2CB7" w:rsidRPr="00E440A7" w:rsidRDefault="008B2CB7" w:rsidP="008B2CB7">
            <w:r w:rsidRPr="00E440A7">
              <w:t xml:space="preserve">                            1 484,26 </w:t>
            </w:r>
          </w:p>
        </w:tc>
        <w:tc>
          <w:tcPr>
            <w:tcW w:w="2960" w:type="dxa"/>
            <w:tcBorders>
              <w:top w:val="nil"/>
              <w:left w:val="nil"/>
              <w:bottom w:val="nil"/>
              <w:right w:val="nil"/>
            </w:tcBorders>
            <w:shd w:val="clear" w:color="auto" w:fill="F2CEEF"/>
            <w:tcMar>
              <w:top w:w="7" w:type="dxa"/>
              <w:left w:w="7" w:type="dxa"/>
              <w:bottom w:w="0" w:type="dxa"/>
              <w:right w:w="7" w:type="dxa"/>
            </w:tcMar>
            <w:vAlign w:val="bottom"/>
            <w:hideMark/>
          </w:tcPr>
          <w:p w14:paraId="75DC412D" w14:textId="77777777" w:rsidR="008B2CB7" w:rsidRPr="00E440A7" w:rsidRDefault="008B2CB7" w:rsidP="008B2CB7">
            <w:r w:rsidRPr="00E440A7">
              <w:t xml:space="preserve">                            1 232,68 </w:t>
            </w:r>
          </w:p>
        </w:tc>
        <w:tc>
          <w:tcPr>
            <w:tcW w:w="2233" w:type="dxa"/>
            <w:tcBorders>
              <w:top w:val="nil"/>
              <w:left w:val="nil"/>
              <w:bottom w:val="nil"/>
              <w:right w:val="nil"/>
            </w:tcBorders>
            <w:shd w:val="clear" w:color="auto" w:fill="F2CEEF"/>
            <w:tcMar>
              <w:top w:w="7" w:type="dxa"/>
              <w:left w:w="7" w:type="dxa"/>
              <w:bottom w:w="0" w:type="dxa"/>
              <w:right w:w="7" w:type="dxa"/>
            </w:tcMar>
            <w:vAlign w:val="bottom"/>
            <w:hideMark/>
          </w:tcPr>
          <w:p w14:paraId="1DBD54A9" w14:textId="77777777" w:rsidR="008B2CB7" w:rsidRPr="00E440A7" w:rsidRDefault="008B2CB7" w:rsidP="008B2CB7">
            <w:r w:rsidRPr="00E440A7">
              <w:t xml:space="preserve">                          251,58 </w:t>
            </w:r>
          </w:p>
        </w:tc>
      </w:tr>
      <w:tr w:rsidR="008B2CB7" w:rsidRPr="00E440A7" w14:paraId="16ABCE5B" w14:textId="77777777" w:rsidTr="008B2CB7">
        <w:trPr>
          <w:trHeight w:val="514"/>
        </w:trPr>
        <w:tc>
          <w:tcPr>
            <w:tcW w:w="1277" w:type="dxa"/>
            <w:tcBorders>
              <w:top w:val="nil"/>
              <w:left w:val="nil"/>
              <w:bottom w:val="nil"/>
              <w:right w:val="nil"/>
            </w:tcBorders>
            <w:shd w:val="clear" w:color="auto" w:fill="F2CEEF"/>
            <w:tcMar>
              <w:top w:w="7" w:type="dxa"/>
              <w:left w:w="7" w:type="dxa"/>
              <w:bottom w:w="0" w:type="dxa"/>
              <w:right w:w="7" w:type="dxa"/>
            </w:tcMar>
            <w:vAlign w:val="bottom"/>
            <w:hideMark/>
          </w:tcPr>
          <w:p w14:paraId="6A005982" w14:textId="77777777" w:rsidR="008B2CB7" w:rsidRPr="00E440A7" w:rsidRDefault="008B2CB7" w:rsidP="008B2CB7">
            <w:r w:rsidRPr="00E440A7">
              <w:t>Huetar Norte</w:t>
            </w:r>
          </w:p>
        </w:tc>
        <w:tc>
          <w:tcPr>
            <w:tcW w:w="1299" w:type="dxa"/>
            <w:tcBorders>
              <w:top w:val="nil"/>
              <w:left w:val="nil"/>
              <w:bottom w:val="nil"/>
              <w:right w:val="nil"/>
            </w:tcBorders>
            <w:shd w:val="clear" w:color="auto" w:fill="F2CEEF"/>
            <w:tcMar>
              <w:top w:w="7" w:type="dxa"/>
              <w:left w:w="7" w:type="dxa"/>
              <w:bottom w:w="0" w:type="dxa"/>
              <w:right w:w="7" w:type="dxa"/>
            </w:tcMar>
            <w:vAlign w:val="bottom"/>
            <w:hideMark/>
          </w:tcPr>
          <w:p w14:paraId="2A76C498" w14:textId="77777777" w:rsidR="008B2CB7" w:rsidRPr="00E440A7" w:rsidRDefault="008B2CB7" w:rsidP="008B2CB7">
            <w:r w:rsidRPr="00E440A7">
              <w:t>Operación</w:t>
            </w:r>
          </w:p>
        </w:tc>
        <w:tc>
          <w:tcPr>
            <w:tcW w:w="2580" w:type="dxa"/>
            <w:tcBorders>
              <w:top w:val="nil"/>
              <w:left w:val="nil"/>
              <w:bottom w:val="nil"/>
              <w:right w:val="nil"/>
            </w:tcBorders>
            <w:shd w:val="clear" w:color="auto" w:fill="F2CEEF"/>
            <w:tcMar>
              <w:top w:w="7" w:type="dxa"/>
              <w:left w:w="7" w:type="dxa"/>
              <w:bottom w:w="0" w:type="dxa"/>
              <w:right w:w="7" w:type="dxa"/>
            </w:tcMar>
            <w:vAlign w:val="bottom"/>
            <w:hideMark/>
          </w:tcPr>
          <w:p w14:paraId="2960B211" w14:textId="77777777" w:rsidR="008B2CB7" w:rsidRPr="00E440A7" w:rsidRDefault="008B2CB7" w:rsidP="008B2CB7">
            <w:r w:rsidRPr="00E440A7">
              <w:t xml:space="preserve">                               849,93 </w:t>
            </w:r>
          </w:p>
        </w:tc>
        <w:tc>
          <w:tcPr>
            <w:tcW w:w="2960" w:type="dxa"/>
            <w:tcBorders>
              <w:top w:val="nil"/>
              <w:left w:val="nil"/>
              <w:bottom w:val="nil"/>
              <w:right w:val="nil"/>
            </w:tcBorders>
            <w:shd w:val="clear" w:color="auto" w:fill="F2CEEF"/>
            <w:tcMar>
              <w:top w:w="7" w:type="dxa"/>
              <w:left w:w="7" w:type="dxa"/>
              <w:bottom w:w="0" w:type="dxa"/>
              <w:right w:w="7" w:type="dxa"/>
            </w:tcMar>
            <w:vAlign w:val="bottom"/>
            <w:hideMark/>
          </w:tcPr>
          <w:p w14:paraId="7D9C0E83" w14:textId="77777777" w:rsidR="008B2CB7" w:rsidRPr="00E440A7" w:rsidRDefault="008B2CB7" w:rsidP="008B2CB7">
            <w:r w:rsidRPr="00E440A7">
              <w:t xml:space="preserve">                               736,47 </w:t>
            </w:r>
          </w:p>
        </w:tc>
        <w:tc>
          <w:tcPr>
            <w:tcW w:w="2233" w:type="dxa"/>
            <w:tcBorders>
              <w:top w:val="nil"/>
              <w:left w:val="nil"/>
              <w:bottom w:val="nil"/>
              <w:right w:val="nil"/>
            </w:tcBorders>
            <w:shd w:val="clear" w:color="auto" w:fill="F2CEEF"/>
            <w:tcMar>
              <w:top w:w="7" w:type="dxa"/>
              <w:left w:w="7" w:type="dxa"/>
              <w:bottom w:w="0" w:type="dxa"/>
              <w:right w:w="7" w:type="dxa"/>
            </w:tcMar>
            <w:vAlign w:val="bottom"/>
            <w:hideMark/>
          </w:tcPr>
          <w:p w14:paraId="66E5BDB6" w14:textId="77777777" w:rsidR="008B2CB7" w:rsidRPr="00E440A7" w:rsidRDefault="008B2CB7" w:rsidP="008B2CB7">
            <w:r w:rsidRPr="00E440A7">
              <w:t xml:space="preserve">                          113,46 </w:t>
            </w:r>
          </w:p>
        </w:tc>
      </w:tr>
      <w:tr w:rsidR="008B2CB7" w:rsidRPr="00E440A7" w14:paraId="36FFC34B" w14:textId="77777777" w:rsidTr="008B2CB7">
        <w:trPr>
          <w:trHeight w:val="514"/>
        </w:trPr>
        <w:tc>
          <w:tcPr>
            <w:tcW w:w="1277" w:type="dxa"/>
            <w:tcBorders>
              <w:top w:val="nil"/>
              <w:left w:val="nil"/>
              <w:bottom w:val="nil"/>
              <w:right w:val="nil"/>
            </w:tcBorders>
            <w:shd w:val="clear" w:color="auto" w:fill="153D64"/>
            <w:tcMar>
              <w:top w:w="7" w:type="dxa"/>
              <w:left w:w="7" w:type="dxa"/>
              <w:bottom w:w="0" w:type="dxa"/>
              <w:right w:w="7" w:type="dxa"/>
            </w:tcMar>
            <w:vAlign w:val="bottom"/>
            <w:hideMark/>
          </w:tcPr>
          <w:p w14:paraId="5818275D" w14:textId="77777777" w:rsidR="008B2CB7" w:rsidRPr="00E440A7" w:rsidRDefault="008B2CB7" w:rsidP="008B2CB7">
            <w:proofErr w:type="gramStart"/>
            <w:r w:rsidRPr="00E440A7">
              <w:rPr>
                <w:b/>
                <w:bCs/>
              </w:rPr>
              <w:t>Total</w:t>
            </w:r>
            <w:proofErr w:type="gramEnd"/>
            <w:r w:rsidRPr="00E440A7">
              <w:rPr>
                <w:b/>
                <w:bCs/>
              </w:rPr>
              <w:t xml:space="preserve"> General</w:t>
            </w:r>
          </w:p>
        </w:tc>
        <w:tc>
          <w:tcPr>
            <w:tcW w:w="1299" w:type="dxa"/>
            <w:tcBorders>
              <w:top w:val="nil"/>
              <w:left w:val="nil"/>
              <w:bottom w:val="nil"/>
              <w:right w:val="nil"/>
            </w:tcBorders>
            <w:shd w:val="clear" w:color="auto" w:fill="153D64"/>
            <w:tcMar>
              <w:top w:w="7" w:type="dxa"/>
              <w:left w:w="7" w:type="dxa"/>
              <w:bottom w:w="0" w:type="dxa"/>
              <w:right w:w="7" w:type="dxa"/>
            </w:tcMar>
            <w:vAlign w:val="bottom"/>
            <w:hideMark/>
          </w:tcPr>
          <w:p w14:paraId="31AAFE5E" w14:textId="77777777" w:rsidR="008B2CB7" w:rsidRPr="00E440A7" w:rsidRDefault="008B2CB7" w:rsidP="008B2CB7">
            <w:r w:rsidRPr="00E440A7">
              <w:rPr>
                <w:b/>
                <w:bCs/>
              </w:rPr>
              <w:t> </w:t>
            </w:r>
          </w:p>
        </w:tc>
        <w:tc>
          <w:tcPr>
            <w:tcW w:w="2580" w:type="dxa"/>
            <w:tcBorders>
              <w:top w:val="nil"/>
              <w:left w:val="nil"/>
              <w:bottom w:val="nil"/>
              <w:right w:val="nil"/>
            </w:tcBorders>
            <w:shd w:val="clear" w:color="auto" w:fill="153D64"/>
            <w:tcMar>
              <w:top w:w="7" w:type="dxa"/>
              <w:left w:w="7" w:type="dxa"/>
              <w:bottom w:w="0" w:type="dxa"/>
              <w:right w:w="7" w:type="dxa"/>
            </w:tcMar>
            <w:vAlign w:val="bottom"/>
            <w:hideMark/>
          </w:tcPr>
          <w:p w14:paraId="07ED1EFD" w14:textId="77777777" w:rsidR="008B2CB7" w:rsidRPr="00E440A7" w:rsidRDefault="008B2CB7" w:rsidP="008B2CB7">
            <w:r w:rsidRPr="00E440A7">
              <w:rPr>
                <w:b/>
                <w:bCs/>
              </w:rPr>
              <w:t xml:space="preserve">                      182 066,50 </w:t>
            </w:r>
          </w:p>
        </w:tc>
        <w:tc>
          <w:tcPr>
            <w:tcW w:w="2960" w:type="dxa"/>
            <w:tcBorders>
              <w:top w:val="nil"/>
              <w:left w:val="nil"/>
              <w:bottom w:val="nil"/>
              <w:right w:val="nil"/>
            </w:tcBorders>
            <w:shd w:val="clear" w:color="auto" w:fill="153D64"/>
            <w:tcMar>
              <w:top w:w="7" w:type="dxa"/>
              <w:left w:w="7" w:type="dxa"/>
              <w:bottom w:w="0" w:type="dxa"/>
              <w:right w:w="7" w:type="dxa"/>
            </w:tcMar>
            <w:vAlign w:val="bottom"/>
            <w:hideMark/>
          </w:tcPr>
          <w:p w14:paraId="2ECA8449" w14:textId="77777777" w:rsidR="008B2CB7" w:rsidRPr="00E440A7" w:rsidRDefault="008B2CB7" w:rsidP="008B2CB7">
            <w:r w:rsidRPr="00E440A7">
              <w:rPr>
                <w:b/>
                <w:bCs/>
              </w:rPr>
              <w:t xml:space="preserve">                      170 594,29 </w:t>
            </w:r>
          </w:p>
        </w:tc>
        <w:tc>
          <w:tcPr>
            <w:tcW w:w="2233" w:type="dxa"/>
            <w:tcBorders>
              <w:top w:val="nil"/>
              <w:left w:val="nil"/>
              <w:bottom w:val="nil"/>
              <w:right w:val="nil"/>
            </w:tcBorders>
            <w:shd w:val="clear" w:color="auto" w:fill="153D64"/>
            <w:tcMar>
              <w:top w:w="7" w:type="dxa"/>
              <w:left w:w="7" w:type="dxa"/>
              <w:bottom w:w="0" w:type="dxa"/>
              <w:right w:w="7" w:type="dxa"/>
            </w:tcMar>
            <w:vAlign w:val="bottom"/>
            <w:hideMark/>
          </w:tcPr>
          <w:p w14:paraId="2A41BD16" w14:textId="77777777" w:rsidR="008B2CB7" w:rsidRPr="00E440A7" w:rsidRDefault="008B2CB7" w:rsidP="008B2CB7">
            <w:r w:rsidRPr="00E440A7">
              <w:rPr>
                <w:b/>
                <w:bCs/>
              </w:rPr>
              <w:t> </w:t>
            </w:r>
          </w:p>
        </w:tc>
      </w:tr>
    </w:tbl>
    <w:p w14:paraId="2EDFC421" w14:textId="77777777" w:rsidR="00765EB7" w:rsidRPr="00E440A7" w:rsidRDefault="00765EB7" w:rsidP="00765EB7"/>
    <w:p w14:paraId="61F11799" w14:textId="77777777" w:rsidR="008B2CB7" w:rsidRPr="00E440A7" w:rsidRDefault="008B2CB7" w:rsidP="00765EB7"/>
    <w:p w14:paraId="00EBAED5" w14:textId="77777777" w:rsidR="008475AD" w:rsidRPr="00E440A7" w:rsidRDefault="008475AD" w:rsidP="00765EB7"/>
    <w:p w14:paraId="2427C96F" w14:textId="370A0965" w:rsidR="008475AD" w:rsidRPr="00E440A7" w:rsidRDefault="008475AD" w:rsidP="008475AD">
      <w:pPr>
        <w:pStyle w:val="Descripcin"/>
        <w:spacing w:after="0"/>
      </w:pPr>
      <w:bookmarkStart w:id="273" w:name="_Toc208839622"/>
      <w:r w:rsidRPr="00E440A7">
        <w:lastRenderedPageBreak/>
        <w:t xml:space="preserve">Cuadro </w:t>
      </w:r>
      <w:r w:rsidRPr="00E440A7">
        <w:fldChar w:fldCharType="begin"/>
      </w:r>
      <w:r w:rsidRPr="00E440A7">
        <w:instrText xml:space="preserve"> SEQ Cuadro \* ARABIC </w:instrText>
      </w:r>
      <w:r w:rsidRPr="00E440A7">
        <w:fldChar w:fldCharType="separate"/>
      </w:r>
      <w:r w:rsidR="00763A01">
        <w:rPr>
          <w:noProof/>
        </w:rPr>
        <w:t>31</w:t>
      </w:r>
      <w:r w:rsidRPr="00E440A7">
        <w:fldChar w:fldCharType="end"/>
      </w:r>
      <w:r w:rsidRPr="00E440A7">
        <w:t xml:space="preserve"> Presupuesto por Regiones</w:t>
      </w:r>
      <w:bookmarkEnd w:id="273"/>
    </w:p>
    <w:p w14:paraId="70E24F28" w14:textId="27ADB96C" w:rsidR="008475AD" w:rsidRPr="00E440A7" w:rsidRDefault="008475AD" w:rsidP="008475AD">
      <w:pPr>
        <w:spacing w:before="0"/>
      </w:pPr>
      <w:r w:rsidRPr="00E440A7">
        <w:t>(miles de colones)</w:t>
      </w:r>
    </w:p>
    <w:tbl>
      <w:tblPr>
        <w:tblW w:w="10449" w:type="dxa"/>
        <w:tblInd w:w="-851" w:type="dxa"/>
        <w:tblCellMar>
          <w:left w:w="70" w:type="dxa"/>
          <w:right w:w="70" w:type="dxa"/>
        </w:tblCellMar>
        <w:tblLook w:val="04A0" w:firstRow="1" w:lastRow="0" w:firstColumn="1" w:lastColumn="0" w:noHBand="0" w:noVBand="1"/>
      </w:tblPr>
      <w:tblGrid>
        <w:gridCol w:w="3970"/>
        <w:gridCol w:w="1559"/>
        <w:gridCol w:w="1120"/>
        <w:gridCol w:w="1120"/>
        <w:gridCol w:w="1340"/>
        <w:gridCol w:w="1340"/>
      </w:tblGrid>
      <w:tr w:rsidR="008475AD" w:rsidRPr="00E440A7" w14:paraId="0E95A756" w14:textId="77777777" w:rsidTr="008475AD">
        <w:trPr>
          <w:trHeight w:val="290"/>
        </w:trPr>
        <w:tc>
          <w:tcPr>
            <w:tcW w:w="3970" w:type="dxa"/>
            <w:tcBorders>
              <w:top w:val="single" w:sz="4" w:space="0" w:color="104861"/>
              <w:left w:val="nil"/>
              <w:bottom w:val="single" w:sz="4" w:space="0" w:color="C0E6F5"/>
              <w:right w:val="nil"/>
            </w:tcBorders>
            <w:shd w:val="clear" w:color="104861" w:fill="104861"/>
            <w:noWrap/>
            <w:vAlign w:val="bottom"/>
            <w:hideMark/>
          </w:tcPr>
          <w:p w14:paraId="1CA07047" w14:textId="77777777" w:rsidR="008475AD" w:rsidRPr="00E440A7" w:rsidRDefault="008475AD" w:rsidP="008475AD">
            <w:pPr>
              <w:spacing w:before="0" w:after="0" w:line="240" w:lineRule="auto"/>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Partida, Subpartida</w:t>
            </w:r>
          </w:p>
        </w:tc>
        <w:tc>
          <w:tcPr>
            <w:tcW w:w="1559" w:type="dxa"/>
            <w:tcBorders>
              <w:top w:val="single" w:sz="4" w:space="0" w:color="104861"/>
              <w:left w:val="nil"/>
              <w:bottom w:val="single" w:sz="4" w:space="0" w:color="83CCEB"/>
              <w:right w:val="nil"/>
            </w:tcBorders>
            <w:shd w:val="clear" w:color="104861" w:fill="104861"/>
            <w:noWrap/>
            <w:vAlign w:val="bottom"/>
            <w:hideMark/>
          </w:tcPr>
          <w:p w14:paraId="52000C83" w14:textId="77777777" w:rsidR="008475AD" w:rsidRPr="00E440A7" w:rsidRDefault="008475AD" w:rsidP="008475AD">
            <w:pPr>
              <w:spacing w:before="0" w:after="0" w:line="240" w:lineRule="auto"/>
              <w:jc w:val="center"/>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Central</w:t>
            </w:r>
          </w:p>
        </w:tc>
        <w:tc>
          <w:tcPr>
            <w:tcW w:w="1120" w:type="dxa"/>
            <w:tcBorders>
              <w:top w:val="single" w:sz="4" w:space="0" w:color="104861"/>
              <w:left w:val="nil"/>
              <w:bottom w:val="single" w:sz="4" w:space="0" w:color="83CCEB"/>
              <w:right w:val="nil"/>
            </w:tcBorders>
            <w:shd w:val="clear" w:color="104861" w:fill="104861"/>
            <w:noWrap/>
            <w:vAlign w:val="bottom"/>
            <w:hideMark/>
          </w:tcPr>
          <w:p w14:paraId="66ECEAAF" w14:textId="77777777" w:rsidR="008475AD" w:rsidRPr="00E440A7" w:rsidRDefault="008475AD" w:rsidP="008475AD">
            <w:pPr>
              <w:spacing w:before="0" w:after="0" w:line="240" w:lineRule="auto"/>
              <w:jc w:val="center"/>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Chorotega</w:t>
            </w:r>
          </w:p>
        </w:tc>
        <w:tc>
          <w:tcPr>
            <w:tcW w:w="1120" w:type="dxa"/>
            <w:tcBorders>
              <w:top w:val="single" w:sz="4" w:space="0" w:color="104861"/>
              <w:left w:val="nil"/>
              <w:bottom w:val="single" w:sz="4" w:space="0" w:color="83CCEB"/>
              <w:right w:val="nil"/>
            </w:tcBorders>
            <w:shd w:val="clear" w:color="104861" w:fill="104861"/>
            <w:noWrap/>
            <w:vAlign w:val="bottom"/>
            <w:hideMark/>
          </w:tcPr>
          <w:p w14:paraId="29F42766" w14:textId="77777777" w:rsidR="008475AD" w:rsidRPr="00E440A7" w:rsidRDefault="008475AD" w:rsidP="008475AD">
            <w:pPr>
              <w:spacing w:before="0" w:after="0" w:line="240" w:lineRule="auto"/>
              <w:jc w:val="center"/>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Brunca</w:t>
            </w:r>
          </w:p>
        </w:tc>
        <w:tc>
          <w:tcPr>
            <w:tcW w:w="1340" w:type="dxa"/>
            <w:tcBorders>
              <w:top w:val="single" w:sz="4" w:space="0" w:color="104861"/>
              <w:left w:val="nil"/>
              <w:bottom w:val="single" w:sz="4" w:space="0" w:color="83CCEB"/>
              <w:right w:val="nil"/>
            </w:tcBorders>
            <w:shd w:val="clear" w:color="104861" w:fill="104861"/>
            <w:noWrap/>
            <w:vAlign w:val="bottom"/>
            <w:hideMark/>
          </w:tcPr>
          <w:p w14:paraId="16983625" w14:textId="77777777" w:rsidR="008475AD" w:rsidRPr="00E440A7" w:rsidRDefault="008475AD" w:rsidP="008475AD">
            <w:pPr>
              <w:spacing w:before="0" w:after="0" w:line="240" w:lineRule="auto"/>
              <w:jc w:val="center"/>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Huetar Norte</w:t>
            </w:r>
          </w:p>
        </w:tc>
        <w:tc>
          <w:tcPr>
            <w:tcW w:w="1340" w:type="dxa"/>
            <w:tcBorders>
              <w:top w:val="single" w:sz="4" w:space="0" w:color="104861"/>
              <w:left w:val="nil"/>
              <w:bottom w:val="single" w:sz="4" w:space="0" w:color="C0E6F5"/>
              <w:right w:val="nil"/>
            </w:tcBorders>
            <w:shd w:val="clear" w:color="104861" w:fill="104861"/>
            <w:noWrap/>
            <w:vAlign w:val="bottom"/>
            <w:hideMark/>
          </w:tcPr>
          <w:p w14:paraId="6861E4DB" w14:textId="77777777" w:rsidR="008475AD" w:rsidRPr="00E440A7" w:rsidRDefault="008475AD" w:rsidP="008475AD">
            <w:pPr>
              <w:spacing w:before="0" w:after="0" w:line="240" w:lineRule="auto"/>
              <w:jc w:val="center"/>
              <w:rPr>
                <w:rFonts w:ascii="Aptos Narrow" w:eastAsia="Times New Roman" w:hAnsi="Aptos Narrow" w:cs="Times New Roman"/>
                <w:color w:val="FFFFFF"/>
                <w:lang w:eastAsia="es-CR"/>
              </w:rPr>
            </w:pPr>
            <w:proofErr w:type="gramStart"/>
            <w:r w:rsidRPr="00E440A7">
              <w:rPr>
                <w:rFonts w:ascii="Aptos Narrow" w:eastAsia="Times New Roman" w:hAnsi="Aptos Narrow" w:cs="Times New Roman"/>
                <w:color w:val="FFFFFF"/>
                <w:lang w:eastAsia="es-CR"/>
              </w:rPr>
              <w:t>Total</w:t>
            </w:r>
            <w:proofErr w:type="gramEnd"/>
            <w:r w:rsidRPr="00E440A7">
              <w:rPr>
                <w:rFonts w:ascii="Aptos Narrow" w:eastAsia="Times New Roman" w:hAnsi="Aptos Narrow" w:cs="Times New Roman"/>
                <w:color w:val="FFFFFF"/>
                <w:lang w:eastAsia="es-CR"/>
              </w:rPr>
              <w:t xml:space="preserve"> general</w:t>
            </w:r>
          </w:p>
        </w:tc>
      </w:tr>
      <w:tr w:rsidR="008475AD" w:rsidRPr="00E440A7" w14:paraId="7F2722C9" w14:textId="77777777" w:rsidTr="008475AD">
        <w:trPr>
          <w:trHeight w:val="290"/>
        </w:trPr>
        <w:tc>
          <w:tcPr>
            <w:tcW w:w="3970" w:type="dxa"/>
            <w:tcBorders>
              <w:top w:val="single" w:sz="4" w:space="0" w:color="C0E6F5"/>
              <w:left w:val="nil"/>
              <w:bottom w:val="single" w:sz="4" w:space="0" w:color="C0E6F5"/>
              <w:right w:val="nil"/>
            </w:tcBorders>
            <w:shd w:val="clear" w:color="44B3E1" w:fill="44B3E1"/>
            <w:noWrap/>
            <w:vAlign w:val="bottom"/>
            <w:hideMark/>
          </w:tcPr>
          <w:p w14:paraId="1E4158CC" w14:textId="77777777" w:rsidR="008475AD" w:rsidRPr="00E440A7" w:rsidRDefault="008475AD" w:rsidP="008475AD">
            <w:pPr>
              <w:spacing w:before="0" w:after="0" w:line="240" w:lineRule="auto"/>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0.00.00 Remuneraciones</w:t>
            </w:r>
          </w:p>
        </w:tc>
        <w:tc>
          <w:tcPr>
            <w:tcW w:w="1559" w:type="dxa"/>
            <w:tcBorders>
              <w:top w:val="single" w:sz="4" w:space="0" w:color="C0E6F5"/>
              <w:left w:val="nil"/>
              <w:bottom w:val="single" w:sz="4" w:space="0" w:color="C0E6F5"/>
              <w:right w:val="nil"/>
            </w:tcBorders>
            <w:shd w:val="clear" w:color="44B3E1" w:fill="44B3E1"/>
            <w:noWrap/>
            <w:vAlign w:val="bottom"/>
            <w:hideMark/>
          </w:tcPr>
          <w:p w14:paraId="4BF859AF"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83 234 214,6</w:t>
            </w:r>
          </w:p>
        </w:tc>
        <w:tc>
          <w:tcPr>
            <w:tcW w:w="1120" w:type="dxa"/>
            <w:tcBorders>
              <w:top w:val="single" w:sz="4" w:space="0" w:color="C0E6F5"/>
              <w:left w:val="nil"/>
              <w:bottom w:val="single" w:sz="4" w:space="0" w:color="C0E6F5"/>
              <w:right w:val="nil"/>
            </w:tcBorders>
            <w:shd w:val="clear" w:color="44B3E1" w:fill="44B3E1"/>
            <w:noWrap/>
            <w:vAlign w:val="bottom"/>
            <w:hideMark/>
          </w:tcPr>
          <w:p w14:paraId="119564AC"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4 583 796,6</w:t>
            </w:r>
          </w:p>
        </w:tc>
        <w:tc>
          <w:tcPr>
            <w:tcW w:w="1120" w:type="dxa"/>
            <w:tcBorders>
              <w:top w:val="single" w:sz="4" w:space="0" w:color="C0E6F5"/>
              <w:left w:val="nil"/>
              <w:bottom w:val="single" w:sz="4" w:space="0" w:color="C0E6F5"/>
              <w:right w:val="nil"/>
            </w:tcBorders>
            <w:shd w:val="clear" w:color="44B3E1" w:fill="44B3E1"/>
            <w:noWrap/>
            <w:vAlign w:val="bottom"/>
            <w:hideMark/>
          </w:tcPr>
          <w:p w14:paraId="2B43C2A6"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3 717 741,4</w:t>
            </w:r>
          </w:p>
        </w:tc>
        <w:tc>
          <w:tcPr>
            <w:tcW w:w="1340" w:type="dxa"/>
            <w:tcBorders>
              <w:top w:val="single" w:sz="4" w:space="0" w:color="C0E6F5"/>
              <w:left w:val="nil"/>
              <w:bottom w:val="single" w:sz="4" w:space="0" w:color="C0E6F5"/>
              <w:right w:val="nil"/>
            </w:tcBorders>
            <w:shd w:val="clear" w:color="44B3E1" w:fill="44B3E1"/>
            <w:noWrap/>
            <w:vAlign w:val="bottom"/>
            <w:hideMark/>
          </w:tcPr>
          <w:p w14:paraId="618F1B91"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1 456 861,9</w:t>
            </w:r>
          </w:p>
        </w:tc>
        <w:tc>
          <w:tcPr>
            <w:tcW w:w="1340" w:type="dxa"/>
            <w:tcBorders>
              <w:top w:val="single" w:sz="4" w:space="0" w:color="C0E6F5"/>
              <w:left w:val="nil"/>
              <w:bottom w:val="single" w:sz="4" w:space="0" w:color="C0E6F5"/>
              <w:right w:val="nil"/>
            </w:tcBorders>
            <w:shd w:val="clear" w:color="44B3E1" w:fill="44B3E1"/>
            <w:noWrap/>
            <w:vAlign w:val="bottom"/>
            <w:hideMark/>
          </w:tcPr>
          <w:p w14:paraId="4A216B88"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92 992 614,6</w:t>
            </w:r>
          </w:p>
        </w:tc>
      </w:tr>
      <w:tr w:rsidR="008475AD" w:rsidRPr="00E440A7" w14:paraId="719BB0F9"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1B6E65D1"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0.01.00 Remuneraciones Básicas</w:t>
            </w:r>
          </w:p>
        </w:tc>
        <w:tc>
          <w:tcPr>
            <w:tcW w:w="1559" w:type="dxa"/>
            <w:tcBorders>
              <w:top w:val="single" w:sz="4" w:space="0" w:color="C0E6F5"/>
              <w:left w:val="nil"/>
              <w:bottom w:val="single" w:sz="4" w:space="0" w:color="C0E6F5"/>
              <w:right w:val="nil"/>
            </w:tcBorders>
            <w:noWrap/>
            <w:vAlign w:val="bottom"/>
            <w:hideMark/>
          </w:tcPr>
          <w:p w14:paraId="7544D2DF"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33 447 265,1</w:t>
            </w:r>
          </w:p>
        </w:tc>
        <w:tc>
          <w:tcPr>
            <w:tcW w:w="1120" w:type="dxa"/>
            <w:tcBorders>
              <w:top w:val="single" w:sz="4" w:space="0" w:color="C0E6F5"/>
              <w:left w:val="nil"/>
              <w:bottom w:val="single" w:sz="4" w:space="0" w:color="C0E6F5"/>
              <w:right w:val="nil"/>
            </w:tcBorders>
            <w:noWrap/>
            <w:vAlign w:val="bottom"/>
            <w:hideMark/>
          </w:tcPr>
          <w:p w14:paraId="6C5AADF2"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2 160 038,9</w:t>
            </w:r>
          </w:p>
        </w:tc>
        <w:tc>
          <w:tcPr>
            <w:tcW w:w="1120" w:type="dxa"/>
            <w:tcBorders>
              <w:top w:val="single" w:sz="4" w:space="0" w:color="C0E6F5"/>
              <w:left w:val="nil"/>
              <w:bottom w:val="single" w:sz="4" w:space="0" w:color="C0E6F5"/>
              <w:right w:val="nil"/>
            </w:tcBorders>
            <w:noWrap/>
            <w:vAlign w:val="bottom"/>
            <w:hideMark/>
          </w:tcPr>
          <w:p w14:paraId="6DCFFD58"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1 797 533,7</w:t>
            </w:r>
          </w:p>
        </w:tc>
        <w:tc>
          <w:tcPr>
            <w:tcW w:w="1340" w:type="dxa"/>
            <w:tcBorders>
              <w:top w:val="single" w:sz="4" w:space="0" w:color="C0E6F5"/>
              <w:left w:val="nil"/>
              <w:bottom w:val="single" w:sz="4" w:space="0" w:color="C0E6F5"/>
              <w:right w:val="nil"/>
            </w:tcBorders>
            <w:noWrap/>
            <w:vAlign w:val="bottom"/>
            <w:hideMark/>
          </w:tcPr>
          <w:p w14:paraId="5F37107A"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739 513,7</w:t>
            </w:r>
          </w:p>
        </w:tc>
        <w:tc>
          <w:tcPr>
            <w:tcW w:w="1340" w:type="dxa"/>
            <w:tcBorders>
              <w:top w:val="single" w:sz="4" w:space="0" w:color="C0E6F5"/>
              <w:left w:val="nil"/>
              <w:bottom w:val="single" w:sz="4" w:space="0" w:color="C0E6F5"/>
              <w:right w:val="nil"/>
            </w:tcBorders>
            <w:noWrap/>
            <w:vAlign w:val="bottom"/>
            <w:hideMark/>
          </w:tcPr>
          <w:p w14:paraId="5E800DBB"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38 144 351,4</w:t>
            </w:r>
          </w:p>
        </w:tc>
      </w:tr>
      <w:tr w:rsidR="008475AD" w:rsidRPr="00E440A7" w14:paraId="4CA71816"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7CE12BD3"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0.02.00 Remuneraciones Eventuales</w:t>
            </w:r>
          </w:p>
        </w:tc>
        <w:tc>
          <w:tcPr>
            <w:tcW w:w="1559" w:type="dxa"/>
            <w:tcBorders>
              <w:top w:val="single" w:sz="4" w:space="0" w:color="C0E6F5"/>
              <w:left w:val="nil"/>
              <w:bottom w:val="single" w:sz="4" w:space="0" w:color="C0E6F5"/>
              <w:right w:val="nil"/>
            </w:tcBorders>
            <w:noWrap/>
            <w:vAlign w:val="bottom"/>
            <w:hideMark/>
          </w:tcPr>
          <w:p w14:paraId="655B4918"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1 484 667,6</w:t>
            </w:r>
          </w:p>
        </w:tc>
        <w:tc>
          <w:tcPr>
            <w:tcW w:w="1120" w:type="dxa"/>
            <w:tcBorders>
              <w:top w:val="single" w:sz="4" w:space="0" w:color="C0E6F5"/>
              <w:left w:val="nil"/>
              <w:bottom w:val="single" w:sz="4" w:space="0" w:color="C0E6F5"/>
              <w:right w:val="nil"/>
            </w:tcBorders>
            <w:noWrap/>
            <w:vAlign w:val="bottom"/>
            <w:hideMark/>
          </w:tcPr>
          <w:p w14:paraId="7A0FF8E7"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29 904,7</w:t>
            </w:r>
          </w:p>
        </w:tc>
        <w:tc>
          <w:tcPr>
            <w:tcW w:w="1120" w:type="dxa"/>
            <w:tcBorders>
              <w:top w:val="single" w:sz="4" w:space="0" w:color="C0E6F5"/>
              <w:left w:val="nil"/>
              <w:bottom w:val="single" w:sz="4" w:space="0" w:color="C0E6F5"/>
              <w:right w:val="nil"/>
            </w:tcBorders>
            <w:noWrap/>
            <w:vAlign w:val="bottom"/>
            <w:hideMark/>
          </w:tcPr>
          <w:p w14:paraId="51CCB84B"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29 904,7</w:t>
            </w:r>
          </w:p>
        </w:tc>
        <w:tc>
          <w:tcPr>
            <w:tcW w:w="1340" w:type="dxa"/>
            <w:tcBorders>
              <w:top w:val="single" w:sz="4" w:space="0" w:color="C0E6F5"/>
              <w:left w:val="nil"/>
              <w:bottom w:val="single" w:sz="4" w:space="0" w:color="C0E6F5"/>
              <w:right w:val="nil"/>
            </w:tcBorders>
            <w:noWrap/>
            <w:vAlign w:val="bottom"/>
            <w:hideMark/>
          </w:tcPr>
          <w:p w14:paraId="35C6F12F"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2 848,1</w:t>
            </w:r>
          </w:p>
        </w:tc>
        <w:tc>
          <w:tcPr>
            <w:tcW w:w="1340" w:type="dxa"/>
            <w:tcBorders>
              <w:top w:val="single" w:sz="4" w:space="0" w:color="C0E6F5"/>
              <w:left w:val="nil"/>
              <w:bottom w:val="single" w:sz="4" w:space="0" w:color="C0E6F5"/>
              <w:right w:val="nil"/>
            </w:tcBorders>
            <w:noWrap/>
            <w:vAlign w:val="bottom"/>
            <w:hideMark/>
          </w:tcPr>
          <w:p w14:paraId="2C1F6D0B"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1 547 325,0</w:t>
            </w:r>
          </w:p>
        </w:tc>
      </w:tr>
      <w:tr w:rsidR="008475AD" w:rsidRPr="00E440A7" w14:paraId="76B27FCD"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4153DCB5"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0.03.00 Incentivos Salariales</w:t>
            </w:r>
          </w:p>
        </w:tc>
        <w:tc>
          <w:tcPr>
            <w:tcW w:w="1559" w:type="dxa"/>
            <w:tcBorders>
              <w:top w:val="single" w:sz="4" w:space="0" w:color="C0E6F5"/>
              <w:left w:val="nil"/>
              <w:bottom w:val="single" w:sz="4" w:space="0" w:color="C0E6F5"/>
              <w:right w:val="nil"/>
            </w:tcBorders>
            <w:noWrap/>
            <w:vAlign w:val="bottom"/>
            <w:hideMark/>
          </w:tcPr>
          <w:p w14:paraId="4946E7FE"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32 624 079,0</w:t>
            </w:r>
          </w:p>
        </w:tc>
        <w:tc>
          <w:tcPr>
            <w:tcW w:w="1120" w:type="dxa"/>
            <w:tcBorders>
              <w:top w:val="single" w:sz="4" w:space="0" w:color="C0E6F5"/>
              <w:left w:val="nil"/>
              <w:bottom w:val="single" w:sz="4" w:space="0" w:color="C0E6F5"/>
              <w:right w:val="nil"/>
            </w:tcBorders>
            <w:noWrap/>
            <w:vAlign w:val="bottom"/>
            <w:hideMark/>
          </w:tcPr>
          <w:p w14:paraId="403EC5C1"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1 540 124,5</w:t>
            </w:r>
          </w:p>
        </w:tc>
        <w:tc>
          <w:tcPr>
            <w:tcW w:w="1120" w:type="dxa"/>
            <w:tcBorders>
              <w:top w:val="single" w:sz="4" w:space="0" w:color="C0E6F5"/>
              <w:left w:val="nil"/>
              <w:bottom w:val="single" w:sz="4" w:space="0" w:color="C0E6F5"/>
              <w:right w:val="nil"/>
            </w:tcBorders>
            <w:noWrap/>
            <w:vAlign w:val="bottom"/>
            <w:hideMark/>
          </w:tcPr>
          <w:p w14:paraId="433545B8"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1 198 315,8</w:t>
            </w:r>
          </w:p>
        </w:tc>
        <w:tc>
          <w:tcPr>
            <w:tcW w:w="1340" w:type="dxa"/>
            <w:tcBorders>
              <w:top w:val="single" w:sz="4" w:space="0" w:color="C0E6F5"/>
              <w:left w:val="nil"/>
              <w:bottom w:val="single" w:sz="4" w:space="0" w:color="C0E6F5"/>
              <w:right w:val="nil"/>
            </w:tcBorders>
            <w:noWrap/>
            <w:vAlign w:val="bottom"/>
            <w:hideMark/>
          </w:tcPr>
          <w:p w14:paraId="6DC07E0E"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444 896,4</w:t>
            </w:r>
          </w:p>
        </w:tc>
        <w:tc>
          <w:tcPr>
            <w:tcW w:w="1340" w:type="dxa"/>
            <w:tcBorders>
              <w:top w:val="single" w:sz="4" w:space="0" w:color="C0E6F5"/>
              <w:left w:val="nil"/>
              <w:bottom w:val="single" w:sz="4" w:space="0" w:color="C0E6F5"/>
              <w:right w:val="nil"/>
            </w:tcBorders>
            <w:noWrap/>
            <w:vAlign w:val="bottom"/>
            <w:hideMark/>
          </w:tcPr>
          <w:p w14:paraId="0CB0D39A"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35 807 415,7</w:t>
            </w:r>
          </w:p>
        </w:tc>
      </w:tr>
      <w:tr w:rsidR="008475AD" w:rsidRPr="00E440A7" w14:paraId="3FA7CC3D"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38DDD8E7"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0.04.00 Contribuciones Patronales al Desarrollo y la Seguridad Social</w:t>
            </w:r>
          </w:p>
        </w:tc>
        <w:tc>
          <w:tcPr>
            <w:tcW w:w="1559" w:type="dxa"/>
            <w:tcBorders>
              <w:top w:val="single" w:sz="4" w:space="0" w:color="C0E6F5"/>
              <w:left w:val="nil"/>
              <w:bottom w:val="single" w:sz="4" w:space="0" w:color="C0E6F5"/>
              <w:right w:val="nil"/>
            </w:tcBorders>
            <w:noWrap/>
            <w:vAlign w:val="bottom"/>
            <w:hideMark/>
          </w:tcPr>
          <w:p w14:paraId="31D6F275"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6 069 207,5</w:t>
            </w:r>
          </w:p>
        </w:tc>
        <w:tc>
          <w:tcPr>
            <w:tcW w:w="1120" w:type="dxa"/>
            <w:tcBorders>
              <w:top w:val="single" w:sz="4" w:space="0" w:color="C0E6F5"/>
              <w:left w:val="nil"/>
              <w:bottom w:val="single" w:sz="4" w:space="0" w:color="C0E6F5"/>
              <w:right w:val="nil"/>
            </w:tcBorders>
            <w:noWrap/>
            <w:vAlign w:val="bottom"/>
            <w:hideMark/>
          </w:tcPr>
          <w:p w14:paraId="1E20327F"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335 706,1</w:t>
            </w:r>
          </w:p>
        </w:tc>
        <w:tc>
          <w:tcPr>
            <w:tcW w:w="1120" w:type="dxa"/>
            <w:tcBorders>
              <w:top w:val="single" w:sz="4" w:space="0" w:color="C0E6F5"/>
              <w:left w:val="nil"/>
              <w:bottom w:val="single" w:sz="4" w:space="0" w:color="C0E6F5"/>
              <w:right w:val="nil"/>
            </w:tcBorders>
            <w:noWrap/>
            <w:vAlign w:val="bottom"/>
            <w:hideMark/>
          </w:tcPr>
          <w:p w14:paraId="543DEA42"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272 317,9</w:t>
            </w:r>
          </w:p>
        </w:tc>
        <w:tc>
          <w:tcPr>
            <w:tcW w:w="1340" w:type="dxa"/>
            <w:tcBorders>
              <w:top w:val="single" w:sz="4" w:space="0" w:color="C0E6F5"/>
              <w:left w:val="nil"/>
              <w:bottom w:val="single" w:sz="4" w:space="0" w:color="C0E6F5"/>
              <w:right w:val="nil"/>
            </w:tcBorders>
            <w:noWrap/>
            <w:vAlign w:val="bottom"/>
            <w:hideMark/>
          </w:tcPr>
          <w:p w14:paraId="6650C1B0"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106 853,2</w:t>
            </w:r>
          </w:p>
        </w:tc>
        <w:tc>
          <w:tcPr>
            <w:tcW w:w="1340" w:type="dxa"/>
            <w:tcBorders>
              <w:top w:val="single" w:sz="4" w:space="0" w:color="C0E6F5"/>
              <w:left w:val="nil"/>
              <w:bottom w:val="single" w:sz="4" w:space="0" w:color="C0E6F5"/>
              <w:right w:val="nil"/>
            </w:tcBorders>
            <w:noWrap/>
            <w:vAlign w:val="bottom"/>
            <w:hideMark/>
          </w:tcPr>
          <w:p w14:paraId="4323635D"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6 784 084,8</w:t>
            </w:r>
          </w:p>
        </w:tc>
      </w:tr>
      <w:tr w:rsidR="008475AD" w:rsidRPr="00E440A7" w14:paraId="39A4ED7C"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235317C1"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0.05.00 </w:t>
            </w:r>
            <w:proofErr w:type="spellStart"/>
            <w:r w:rsidRPr="00E440A7">
              <w:rPr>
                <w:rFonts w:ascii="Aptos Narrow" w:eastAsia="Times New Roman" w:hAnsi="Aptos Narrow" w:cs="Times New Roman"/>
                <w:color w:val="000000"/>
                <w:lang w:eastAsia="es-CR"/>
              </w:rPr>
              <w:t>Contrib</w:t>
            </w:r>
            <w:proofErr w:type="spellEnd"/>
            <w:r w:rsidRPr="00E440A7">
              <w:rPr>
                <w:rFonts w:ascii="Aptos Narrow" w:eastAsia="Times New Roman" w:hAnsi="Aptos Narrow" w:cs="Times New Roman"/>
                <w:color w:val="000000"/>
                <w:lang w:eastAsia="es-CR"/>
              </w:rPr>
              <w:t xml:space="preserve">. Pat. a </w:t>
            </w:r>
            <w:proofErr w:type="spellStart"/>
            <w:r w:rsidRPr="00E440A7">
              <w:rPr>
                <w:rFonts w:ascii="Aptos Narrow" w:eastAsia="Times New Roman" w:hAnsi="Aptos Narrow" w:cs="Times New Roman"/>
                <w:color w:val="000000"/>
                <w:lang w:eastAsia="es-CR"/>
              </w:rPr>
              <w:t>Fds</w:t>
            </w:r>
            <w:proofErr w:type="spellEnd"/>
            <w:r w:rsidRPr="00E440A7">
              <w:rPr>
                <w:rFonts w:ascii="Aptos Narrow" w:eastAsia="Times New Roman" w:hAnsi="Aptos Narrow" w:cs="Times New Roman"/>
                <w:color w:val="000000"/>
                <w:lang w:eastAsia="es-CR"/>
              </w:rPr>
              <w:t xml:space="preserve">. de Pensiones y Otros </w:t>
            </w:r>
            <w:proofErr w:type="spellStart"/>
            <w:r w:rsidRPr="00E440A7">
              <w:rPr>
                <w:rFonts w:ascii="Aptos Narrow" w:eastAsia="Times New Roman" w:hAnsi="Aptos Narrow" w:cs="Times New Roman"/>
                <w:color w:val="000000"/>
                <w:lang w:eastAsia="es-CR"/>
              </w:rPr>
              <w:t>Fds</w:t>
            </w:r>
            <w:proofErr w:type="spellEnd"/>
            <w:r w:rsidRPr="00E440A7">
              <w:rPr>
                <w:rFonts w:ascii="Aptos Narrow" w:eastAsia="Times New Roman" w:hAnsi="Aptos Narrow" w:cs="Times New Roman"/>
                <w:color w:val="000000"/>
                <w:lang w:eastAsia="es-CR"/>
              </w:rPr>
              <w:t>. de Capitalización</w:t>
            </w:r>
          </w:p>
        </w:tc>
        <w:tc>
          <w:tcPr>
            <w:tcW w:w="1559" w:type="dxa"/>
            <w:tcBorders>
              <w:top w:val="single" w:sz="4" w:space="0" w:color="C0E6F5"/>
              <w:left w:val="nil"/>
              <w:bottom w:val="single" w:sz="4" w:space="0" w:color="C0E6F5"/>
              <w:right w:val="nil"/>
            </w:tcBorders>
            <w:noWrap/>
            <w:vAlign w:val="bottom"/>
            <w:hideMark/>
          </w:tcPr>
          <w:p w14:paraId="45C3078D"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9 491 195,4</w:t>
            </w:r>
          </w:p>
        </w:tc>
        <w:tc>
          <w:tcPr>
            <w:tcW w:w="1120" w:type="dxa"/>
            <w:tcBorders>
              <w:top w:val="single" w:sz="4" w:space="0" w:color="C0E6F5"/>
              <w:left w:val="nil"/>
              <w:bottom w:val="single" w:sz="4" w:space="0" w:color="C0E6F5"/>
              <w:right w:val="nil"/>
            </w:tcBorders>
            <w:noWrap/>
            <w:vAlign w:val="bottom"/>
            <w:hideMark/>
          </w:tcPr>
          <w:p w14:paraId="66058E27"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518 022,5</w:t>
            </w:r>
          </w:p>
        </w:tc>
        <w:tc>
          <w:tcPr>
            <w:tcW w:w="1120" w:type="dxa"/>
            <w:tcBorders>
              <w:top w:val="single" w:sz="4" w:space="0" w:color="C0E6F5"/>
              <w:left w:val="nil"/>
              <w:bottom w:val="single" w:sz="4" w:space="0" w:color="C0E6F5"/>
              <w:right w:val="nil"/>
            </w:tcBorders>
            <w:noWrap/>
            <w:vAlign w:val="bottom"/>
            <w:hideMark/>
          </w:tcPr>
          <w:p w14:paraId="7E2B5784"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419 669,3</w:t>
            </w:r>
          </w:p>
        </w:tc>
        <w:tc>
          <w:tcPr>
            <w:tcW w:w="1340" w:type="dxa"/>
            <w:tcBorders>
              <w:top w:val="single" w:sz="4" w:space="0" w:color="C0E6F5"/>
              <w:left w:val="nil"/>
              <w:bottom w:val="single" w:sz="4" w:space="0" w:color="C0E6F5"/>
              <w:right w:val="nil"/>
            </w:tcBorders>
            <w:noWrap/>
            <w:vAlign w:val="bottom"/>
            <w:hideMark/>
          </w:tcPr>
          <w:p w14:paraId="5FC94BA0"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162 750,5</w:t>
            </w:r>
          </w:p>
        </w:tc>
        <w:tc>
          <w:tcPr>
            <w:tcW w:w="1340" w:type="dxa"/>
            <w:tcBorders>
              <w:top w:val="single" w:sz="4" w:space="0" w:color="C0E6F5"/>
              <w:left w:val="nil"/>
              <w:bottom w:val="single" w:sz="4" w:space="0" w:color="C0E6F5"/>
              <w:right w:val="nil"/>
            </w:tcBorders>
            <w:noWrap/>
            <w:vAlign w:val="bottom"/>
            <w:hideMark/>
          </w:tcPr>
          <w:p w14:paraId="48672FE3"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10 591 637,7</w:t>
            </w:r>
          </w:p>
        </w:tc>
      </w:tr>
      <w:tr w:rsidR="008475AD" w:rsidRPr="00E440A7" w14:paraId="2F1BE7EE"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0737759B"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0.99.00 Remuneraciones Diversas</w:t>
            </w:r>
          </w:p>
        </w:tc>
        <w:tc>
          <w:tcPr>
            <w:tcW w:w="1559" w:type="dxa"/>
            <w:tcBorders>
              <w:top w:val="single" w:sz="4" w:space="0" w:color="C0E6F5"/>
              <w:left w:val="nil"/>
              <w:bottom w:val="single" w:sz="4" w:space="0" w:color="C0E6F5"/>
              <w:right w:val="nil"/>
            </w:tcBorders>
            <w:noWrap/>
            <w:vAlign w:val="bottom"/>
            <w:hideMark/>
          </w:tcPr>
          <w:p w14:paraId="75A780B0"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117 800,0</w:t>
            </w:r>
          </w:p>
        </w:tc>
        <w:tc>
          <w:tcPr>
            <w:tcW w:w="1120" w:type="dxa"/>
            <w:tcBorders>
              <w:top w:val="single" w:sz="4" w:space="0" w:color="C0E6F5"/>
              <w:left w:val="nil"/>
              <w:bottom w:val="single" w:sz="4" w:space="0" w:color="C0E6F5"/>
              <w:right w:val="nil"/>
            </w:tcBorders>
            <w:noWrap/>
            <w:vAlign w:val="bottom"/>
            <w:hideMark/>
          </w:tcPr>
          <w:p w14:paraId="3600E7C9"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120" w:type="dxa"/>
            <w:tcBorders>
              <w:top w:val="single" w:sz="4" w:space="0" w:color="C0E6F5"/>
              <w:left w:val="nil"/>
              <w:bottom w:val="single" w:sz="4" w:space="0" w:color="C0E6F5"/>
              <w:right w:val="nil"/>
            </w:tcBorders>
            <w:noWrap/>
            <w:vAlign w:val="bottom"/>
            <w:hideMark/>
          </w:tcPr>
          <w:p w14:paraId="5BC8C9A2"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40" w:type="dxa"/>
            <w:tcBorders>
              <w:top w:val="single" w:sz="4" w:space="0" w:color="C0E6F5"/>
              <w:left w:val="nil"/>
              <w:bottom w:val="single" w:sz="4" w:space="0" w:color="C0E6F5"/>
              <w:right w:val="nil"/>
            </w:tcBorders>
            <w:noWrap/>
            <w:vAlign w:val="bottom"/>
            <w:hideMark/>
          </w:tcPr>
          <w:p w14:paraId="40EC2DDC"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40" w:type="dxa"/>
            <w:tcBorders>
              <w:top w:val="single" w:sz="4" w:space="0" w:color="C0E6F5"/>
              <w:left w:val="nil"/>
              <w:bottom w:val="single" w:sz="4" w:space="0" w:color="C0E6F5"/>
              <w:right w:val="nil"/>
            </w:tcBorders>
            <w:noWrap/>
            <w:vAlign w:val="bottom"/>
            <w:hideMark/>
          </w:tcPr>
          <w:p w14:paraId="3FA81AE0"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117 800,0</w:t>
            </w:r>
          </w:p>
        </w:tc>
      </w:tr>
      <w:tr w:rsidR="008475AD" w:rsidRPr="00E440A7" w14:paraId="28BEE3EC"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5C9D6628"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p>
        </w:tc>
        <w:tc>
          <w:tcPr>
            <w:tcW w:w="1559" w:type="dxa"/>
            <w:tcBorders>
              <w:top w:val="single" w:sz="4" w:space="0" w:color="C0E6F5"/>
              <w:left w:val="nil"/>
              <w:bottom w:val="single" w:sz="4" w:space="0" w:color="C0E6F5"/>
              <w:right w:val="nil"/>
            </w:tcBorders>
            <w:noWrap/>
            <w:vAlign w:val="bottom"/>
            <w:hideMark/>
          </w:tcPr>
          <w:p w14:paraId="1D64FE6D"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c>
          <w:tcPr>
            <w:tcW w:w="1120" w:type="dxa"/>
            <w:tcBorders>
              <w:top w:val="single" w:sz="4" w:space="0" w:color="C0E6F5"/>
              <w:left w:val="nil"/>
              <w:bottom w:val="single" w:sz="4" w:space="0" w:color="C0E6F5"/>
              <w:right w:val="nil"/>
            </w:tcBorders>
            <w:noWrap/>
            <w:vAlign w:val="bottom"/>
            <w:hideMark/>
          </w:tcPr>
          <w:p w14:paraId="468152AB"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c>
          <w:tcPr>
            <w:tcW w:w="1120" w:type="dxa"/>
            <w:tcBorders>
              <w:top w:val="single" w:sz="4" w:space="0" w:color="C0E6F5"/>
              <w:left w:val="nil"/>
              <w:bottom w:val="single" w:sz="4" w:space="0" w:color="C0E6F5"/>
              <w:right w:val="nil"/>
            </w:tcBorders>
            <w:noWrap/>
            <w:vAlign w:val="bottom"/>
            <w:hideMark/>
          </w:tcPr>
          <w:p w14:paraId="6A4D575D"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c>
          <w:tcPr>
            <w:tcW w:w="1340" w:type="dxa"/>
            <w:tcBorders>
              <w:top w:val="single" w:sz="4" w:space="0" w:color="C0E6F5"/>
              <w:left w:val="nil"/>
              <w:bottom w:val="single" w:sz="4" w:space="0" w:color="C0E6F5"/>
              <w:right w:val="nil"/>
            </w:tcBorders>
            <w:noWrap/>
            <w:vAlign w:val="bottom"/>
            <w:hideMark/>
          </w:tcPr>
          <w:p w14:paraId="341D848B"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c>
          <w:tcPr>
            <w:tcW w:w="1340" w:type="dxa"/>
            <w:tcBorders>
              <w:top w:val="single" w:sz="4" w:space="0" w:color="C0E6F5"/>
              <w:left w:val="nil"/>
              <w:bottom w:val="single" w:sz="4" w:space="0" w:color="C0E6F5"/>
              <w:right w:val="nil"/>
            </w:tcBorders>
            <w:noWrap/>
            <w:vAlign w:val="bottom"/>
            <w:hideMark/>
          </w:tcPr>
          <w:p w14:paraId="6B72A8B4"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r>
      <w:tr w:rsidR="008475AD" w:rsidRPr="00E440A7" w14:paraId="293AC9AF" w14:textId="77777777" w:rsidTr="008475AD">
        <w:trPr>
          <w:trHeight w:val="290"/>
        </w:trPr>
        <w:tc>
          <w:tcPr>
            <w:tcW w:w="3970" w:type="dxa"/>
            <w:tcBorders>
              <w:top w:val="single" w:sz="4" w:space="0" w:color="C0E6F5"/>
              <w:left w:val="nil"/>
              <w:bottom w:val="single" w:sz="4" w:space="0" w:color="C0E6F5"/>
              <w:right w:val="nil"/>
            </w:tcBorders>
            <w:shd w:val="clear" w:color="44B3E1" w:fill="44B3E1"/>
            <w:noWrap/>
            <w:vAlign w:val="bottom"/>
            <w:hideMark/>
          </w:tcPr>
          <w:p w14:paraId="3E3AA92E" w14:textId="77777777" w:rsidR="008475AD" w:rsidRPr="00E440A7" w:rsidRDefault="008475AD" w:rsidP="008475AD">
            <w:pPr>
              <w:spacing w:before="0" w:after="0" w:line="240" w:lineRule="auto"/>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1.00.00 Servicios</w:t>
            </w:r>
          </w:p>
        </w:tc>
        <w:tc>
          <w:tcPr>
            <w:tcW w:w="1559" w:type="dxa"/>
            <w:tcBorders>
              <w:top w:val="single" w:sz="4" w:space="0" w:color="C0E6F5"/>
              <w:left w:val="nil"/>
              <w:bottom w:val="single" w:sz="4" w:space="0" w:color="C0E6F5"/>
              <w:right w:val="nil"/>
            </w:tcBorders>
            <w:shd w:val="clear" w:color="44B3E1" w:fill="44B3E1"/>
            <w:noWrap/>
            <w:vAlign w:val="bottom"/>
            <w:hideMark/>
          </w:tcPr>
          <w:p w14:paraId="6B791862"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11 678 650,9</w:t>
            </w:r>
          </w:p>
        </w:tc>
        <w:tc>
          <w:tcPr>
            <w:tcW w:w="1120" w:type="dxa"/>
            <w:tcBorders>
              <w:top w:val="single" w:sz="4" w:space="0" w:color="C0E6F5"/>
              <w:left w:val="nil"/>
              <w:bottom w:val="single" w:sz="4" w:space="0" w:color="C0E6F5"/>
              <w:right w:val="nil"/>
            </w:tcBorders>
            <w:shd w:val="clear" w:color="44B3E1" w:fill="44B3E1"/>
            <w:noWrap/>
            <w:vAlign w:val="bottom"/>
            <w:hideMark/>
          </w:tcPr>
          <w:p w14:paraId="1FA95D2B"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119 362,6</w:t>
            </w:r>
          </w:p>
        </w:tc>
        <w:tc>
          <w:tcPr>
            <w:tcW w:w="1120" w:type="dxa"/>
            <w:tcBorders>
              <w:top w:val="single" w:sz="4" w:space="0" w:color="C0E6F5"/>
              <w:left w:val="nil"/>
              <w:bottom w:val="single" w:sz="4" w:space="0" w:color="C0E6F5"/>
              <w:right w:val="nil"/>
            </w:tcBorders>
            <w:shd w:val="clear" w:color="44B3E1" w:fill="44B3E1"/>
            <w:noWrap/>
            <w:vAlign w:val="bottom"/>
            <w:hideMark/>
          </w:tcPr>
          <w:p w14:paraId="3F67EDF3"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154 675,2</w:t>
            </w:r>
          </w:p>
        </w:tc>
        <w:tc>
          <w:tcPr>
            <w:tcW w:w="1340" w:type="dxa"/>
            <w:tcBorders>
              <w:top w:val="single" w:sz="4" w:space="0" w:color="C0E6F5"/>
              <w:left w:val="nil"/>
              <w:bottom w:val="single" w:sz="4" w:space="0" w:color="C0E6F5"/>
              <w:right w:val="nil"/>
            </w:tcBorders>
            <w:shd w:val="clear" w:color="44B3E1" w:fill="44B3E1"/>
            <w:noWrap/>
            <w:vAlign w:val="bottom"/>
            <w:hideMark/>
          </w:tcPr>
          <w:p w14:paraId="11204704"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29 897,1</w:t>
            </w:r>
          </w:p>
        </w:tc>
        <w:tc>
          <w:tcPr>
            <w:tcW w:w="1340" w:type="dxa"/>
            <w:tcBorders>
              <w:top w:val="single" w:sz="4" w:space="0" w:color="C0E6F5"/>
              <w:left w:val="nil"/>
              <w:bottom w:val="single" w:sz="4" w:space="0" w:color="C0E6F5"/>
              <w:right w:val="nil"/>
            </w:tcBorders>
            <w:shd w:val="clear" w:color="44B3E1" w:fill="44B3E1"/>
            <w:noWrap/>
            <w:vAlign w:val="bottom"/>
            <w:hideMark/>
          </w:tcPr>
          <w:p w14:paraId="1E511FB9"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11 982 585,7</w:t>
            </w:r>
          </w:p>
        </w:tc>
      </w:tr>
      <w:tr w:rsidR="008475AD" w:rsidRPr="00E440A7" w14:paraId="4B12AF3D"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4F58115F"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1.01.00 Alquileres</w:t>
            </w:r>
          </w:p>
        </w:tc>
        <w:tc>
          <w:tcPr>
            <w:tcW w:w="1559" w:type="dxa"/>
            <w:tcBorders>
              <w:top w:val="single" w:sz="4" w:space="0" w:color="C0E6F5"/>
              <w:left w:val="nil"/>
              <w:bottom w:val="single" w:sz="4" w:space="0" w:color="C0E6F5"/>
              <w:right w:val="nil"/>
            </w:tcBorders>
            <w:noWrap/>
            <w:vAlign w:val="bottom"/>
            <w:hideMark/>
          </w:tcPr>
          <w:p w14:paraId="009F3857"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108 501,6</w:t>
            </w:r>
          </w:p>
        </w:tc>
        <w:tc>
          <w:tcPr>
            <w:tcW w:w="1120" w:type="dxa"/>
            <w:tcBorders>
              <w:top w:val="single" w:sz="4" w:space="0" w:color="C0E6F5"/>
              <w:left w:val="nil"/>
              <w:bottom w:val="single" w:sz="4" w:space="0" w:color="C0E6F5"/>
              <w:right w:val="nil"/>
            </w:tcBorders>
            <w:noWrap/>
            <w:vAlign w:val="bottom"/>
            <w:hideMark/>
          </w:tcPr>
          <w:p w14:paraId="77411860"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2 200,0</w:t>
            </w:r>
          </w:p>
        </w:tc>
        <w:tc>
          <w:tcPr>
            <w:tcW w:w="1120" w:type="dxa"/>
            <w:tcBorders>
              <w:top w:val="single" w:sz="4" w:space="0" w:color="C0E6F5"/>
              <w:left w:val="nil"/>
              <w:bottom w:val="single" w:sz="4" w:space="0" w:color="C0E6F5"/>
              <w:right w:val="nil"/>
            </w:tcBorders>
            <w:noWrap/>
            <w:vAlign w:val="bottom"/>
            <w:hideMark/>
          </w:tcPr>
          <w:p w14:paraId="1751129D"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40" w:type="dxa"/>
            <w:tcBorders>
              <w:top w:val="single" w:sz="4" w:space="0" w:color="C0E6F5"/>
              <w:left w:val="nil"/>
              <w:bottom w:val="single" w:sz="4" w:space="0" w:color="C0E6F5"/>
              <w:right w:val="nil"/>
            </w:tcBorders>
            <w:noWrap/>
            <w:vAlign w:val="bottom"/>
            <w:hideMark/>
          </w:tcPr>
          <w:p w14:paraId="1C43DA18"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40" w:type="dxa"/>
            <w:tcBorders>
              <w:top w:val="single" w:sz="4" w:space="0" w:color="C0E6F5"/>
              <w:left w:val="nil"/>
              <w:bottom w:val="single" w:sz="4" w:space="0" w:color="C0E6F5"/>
              <w:right w:val="nil"/>
            </w:tcBorders>
            <w:noWrap/>
            <w:vAlign w:val="bottom"/>
            <w:hideMark/>
          </w:tcPr>
          <w:p w14:paraId="72128203"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110 701,6</w:t>
            </w:r>
          </w:p>
        </w:tc>
      </w:tr>
      <w:tr w:rsidR="008475AD" w:rsidRPr="00E440A7" w14:paraId="0C915204"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26D9A4A2"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1.02.00 Servicios Básicos</w:t>
            </w:r>
          </w:p>
        </w:tc>
        <w:tc>
          <w:tcPr>
            <w:tcW w:w="1559" w:type="dxa"/>
            <w:tcBorders>
              <w:top w:val="single" w:sz="4" w:space="0" w:color="C0E6F5"/>
              <w:left w:val="nil"/>
              <w:bottom w:val="single" w:sz="4" w:space="0" w:color="C0E6F5"/>
              <w:right w:val="nil"/>
            </w:tcBorders>
            <w:noWrap/>
            <w:vAlign w:val="bottom"/>
            <w:hideMark/>
          </w:tcPr>
          <w:p w14:paraId="068D9CCB"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2 107 833,9</w:t>
            </w:r>
          </w:p>
        </w:tc>
        <w:tc>
          <w:tcPr>
            <w:tcW w:w="1120" w:type="dxa"/>
            <w:tcBorders>
              <w:top w:val="single" w:sz="4" w:space="0" w:color="C0E6F5"/>
              <w:left w:val="nil"/>
              <w:bottom w:val="single" w:sz="4" w:space="0" w:color="C0E6F5"/>
              <w:right w:val="nil"/>
            </w:tcBorders>
            <w:noWrap/>
            <w:vAlign w:val="bottom"/>
            <w:hideMark/>
          </w:tcPr>
          <w:p w14:paraId="01C4C53B"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120" w:type="dxa"/>
            <w:tcBorders>
              <w:top w:val="single" w:sz="4" w:space="0" w:color="C0E6F5"/>
              <w:left w:val="nil"/>
              <w:bottom w:val="single" w:sz="4" w:space="0" w:color="C0E6F5"/>
              <w:right w:val="nil"/>
            </w:tcBorders>
            <w:noWrap/>
            <w:vAlign w:val="bottom"/>
            <w:hideMark/>
          </w:tcPr>
          <w:p w14:paraId="74CF25B9"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1 000,0</w:t>
            </w:r>
          </w:p>
        </w:tc>
        <w:tc>
          <w:tcPr>
            <w:tcW w:w="1340" w:type="dxa"/>
            <w:tcBorders>
              <w:top w:val="single" w:sz="4" w:space="0" w:color="C0E6F5"/>
              <w:left w:val="nil"/>
              <w:bottom w:val="single" w:sz="4" w:space="0" w:color="C0E6F5"/>
              <w:right w:val="nil"/>
            </w:tcBorders>
            <w:noWrap/>
            <w:vAlign w:val="bottom"/>
            <w:hideMark/>
          </w:tcPr>
          <w:p w14:paraId="49E71A60"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40" w:type="dxa"/>
            <w:tcBorders>
              <w:top w:val="single" w:sz="4" w:space="0" w:color="C0E6F5"/>
              <w:left w:val="nil"/>
              <w:bottom w:val="single" w:sz="4" w:space="0" w:color="C0E6F5"/>
              <w:right w:val="nil"/>
            </w:tcBorders>
            <w:noWrap/>
            <w:vAlign w:val="bottom"/>
            <w:hideMark/>
          </w:tcPr>
          <w:p w14:paraId="41EBC27F"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2 108 833,9</w:t>
            </w:r>
          </w:p>
        </w:tc>
      </w:tr>
      <w:tr w:rsidR="008475AD" w:rsidRPr="00E440A7" w14:paraId="21A6DBED"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3E0408B1"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1.03.00 Servicios Comerciales y Financieros</w:t>
            </w:r>
          </w:p>
        </w:tc>
        <w:tc>
          <w:tcPr>
            <w:tcW w:w="1559" w:type="dxa"/>
            <w:tcBorders>
              <w:top w:val="single" w:sz="4" w:space="0" w:color="C0E6F5"/>
              <w:left w:val="nil"/>
              <w:bottom w:val="single" w:sz="4" w:space="0" w:color="C0E6F5"/>
              <w:right w:val="nil"/>
            </w:tcBorders>
            <w:noWrap/>
            <w:vAlign w:val="bottom"/>
            <w:hideMark/>
          </w:tcPr>
          <w:p w14:paraId="3BCE52B5"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368 321,2</w:t>
            </w:r>
          </w:p>
        </w:tc>
        <w:tc>
          <w:tcPr>
            <w:tcW w:w="1120" w:type="dxa"/>
            <w:tcBorders>
              <w:top w:val="single" w:sz="4" w:space="0" w:color="C0E6F5"/>
              <w:left w:val="nil"/>
              <w:bottom w:val="single" w:sz="4" w:space="0" w:color="C0E6F5"/>
              <w:right w:val="nil"/>
            </w:tcBorders>
            <w:noWrap/>
            <w:vAlign w:val="bottom"/>
            <w:hideMark/>
          </w:tcPr>
          <w:p w14:paraId="7547AC83"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16 500,0</w:t>
            </w:r>
          </w:p>
        </w:tc>
        <w:tc>
          <w:tcPr>
            <w:tcW w:w="1120" w:type="dxa"/>
            <w:tcBorders>
              <w:top w:val="single" w:sz="4" w:space="0" w:color="C0E6F5"/>
              <w:left w:val="nil"/>
              <w:bottom w:val="single" w:sz="4" w:space="0" w:color="C0E6F5"/>
              <w:right w:val="nil"/>
            </w:tcBorders>
            <w:noWrap/>
            <w:vAlign w:val="bottom"/>
            <w:hideMark/>
          </w:tcPr>
          <w:p w14:paraId="59B217B9"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420,0</w:t>
            </w:r>
          </w:p>
        </w:tc>
        <w:tc>
          <w:tcPr>
            <w:tcW w:w="1340" w:type="dxa"/>
            <w:tcBorders>
              <w:top w:val="single" w:sz="4" w:space="0" w:color="C0E6F5"/>
              <w:left w:val="nil"/>
              <w:bottom w:val="single" w:sz="4" w:space="0" w:color="C0E6F5"/>
              <w:right w:val="nil"/>
            </w:tcBorders>
            <w:noWrap/>
            <w:vAlign w:val="bottom"/>
            <w:hideMark/>
          </w:tcPr>
          <w:p w14:paraId="2044F10C"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40" w:type="dxa"/>
            <w:tcBorders>
              <w:top w:val="single" w:sz="4" w:space="0" w:color="C0E6F5"/>
              <w:left w:val="nil"/>
              <w:bottom w:val="single" w:sz="4" w:space="0" w:color="C0E6F5"/>
              <w:right w:val="nil"/>
            </w:tcBorders>
            <w:noWrap/>
            <w:vAlign w:val="bottom"/>
            <w:hideMark/>
          </w:tcPr>
          <w:p w14:paraId="0FE00EDD"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385 241,2</w:t>
            </w:r>
          </w:p>
        </w:tc>
      </w:tr>
      <w:tr w:rsidR="008475AD" w:rsidRPr="00E440A7" w14:paraId="66F9A3A0"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194FC9F3"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1.04.00 Servicios de Gestión y Apoyo</w:t>
            </w:r>
          </w:p>
        </w:tc>
        <w:tc>
          <w:tcPr>
            <w:tcW w:w="1559" w:type="dxa"/>
            <w:tcBorders>
              <w:top w:val="single" w:sz="4" w:space="0" w:color="C0E6F5"/>
              <w:left w:val="nil"/>
              <w:bottom w:val="single" w:sz="4" w:space="0" w:color="C0E6F5"/>
              <w:right w:val="nil"/>
            </w:tcBorders>
            <w:noWrap/>
            <w:vAlign w:val="bottom"/>
            <w:hideMark/>
          </w:tcPr>
          <w:p w14:paraId="25032142"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1 586 685,6</w:t>
            </w:r>
          </w:p>
        </w:tc>
        <w:tc>
          <w:tcPr>
            <w:tcW w:w="1120" w:type="dxa"/>
            <w:tcBorders>
              <w:top w:val="single" w:sz="4" w:space="0" w:color="C0E6F5"/>
              <w:left w:val="nil"/>
              <w:bottom w:val="single" w:sz="4" w:space="0" w:color="C0E6F5"/>
              <w:right w:val="nil"/>
            </w:tcBorders>
            <w:noWrap/>
            <w:vAlign w:val="bottom"/>
            <w:hideMark/>
          </w:tcPr>
          <w:p w14:paraId="041F9A60"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120" w:type="dxa"/>
            <w:tcBorders>
              <w:top w:val="single" w:sz="4" w:space="0" w:color="C0E6F5"/>
              <w:left w:val="nil"/>
              <w:bottom w:val="single" w:sz="4" w:space="0" w:color="C0E6F5"/>
              <w:right w:val="nil"/>
            </w:tcBorders>
            <w:noWrap/>
            <w:vAlign w:val="bottom"/>
            <w:hideMark/>
          </w:tcPr>
          <w:p w14:paraId="4B720D98"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23 000,0</w:t>
            </w:r>
          </w:p>
        </w:tc>
        <w:tc>
          <w:tcPr>
            <w:tcW w:w="1340" w:type="dxa"/>
            <w:tcBorders>
              <w:top w:val="single" w:sz="4" w:space="0" w:color="C0E6F5"/>
              <w:left w:val="nil"/>
              <w:bottom w:val="single" w:sz="4" w:space="0" w:color="C0E6F5"/>
              <w:right w:val="nil"/>
            </w:tcBorders>
            <w:noWrap/>
            <w:vAlign w:val="bottom"/>
            <w:hideMark/>
          </w:tcPr>
          <w:p w14:paraId="71806D50"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40" w:type="dxa"/>
            <w:tcBorders>
              <w:top w:val="single" w:sz="4" w:space="0" w:color="C0E6F5"/>
              <w:left w:val="nil"/>
              <w:bottom w:val="single" w:sz="4" w:space="0" w:color="C0E6F5"/>
              <w:right w:val="nil"/>
            </w:tcBorders>
            <w:noWrap/>
            <w:vAlign w:val="bottom"/>
            <w:hideMark/>
          </w:tcPr>
          <w:p w14:paraId="66EE81E2"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1 609 685,6</w:t>
            </w:r>
          </w:p>
        </w:tc>
      </w:tr>
      <w:tr w:rsidR="008475AD" w:rsidRPr="00E440A7" w14:paraId="5AE0291A"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120719E1"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1.05.00 Gastos de Viaje y de Transporte</w:t>
            </w:r>
          </w:p>
        </w:tc>
        <w:tc>
          <w:tcPr>
            <w:tcW w:w="1559" w:type="dxa"/>
            <w:tcBorders>
              <w:top w:val="single" w:sz="4" w:space="0" w:color="C0E6F5"/>
              <w:left w:val="nil"/>
              <w:bottom w:val="single" w:sz="4" w:space="0" w:color="C0E6F5"/>
              <w:right w:val="nil"/>
            </w:tcBorders>
            <w:noWrap/>
            <w:vAlign w:val="bottom"/>
            <w:hideMark/>
          </w:tcPr>
          <w:p w14:paraId="35787DAB"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566 405,7</w:t>
            </w:r>
          </w:p>
        </w:tc>
        <w:tc>
          <w:tcPr>
            <w:tcW w:w="1120" w:type="dxa"/>
            <w:tcBorders>
              <w:top w:val="single" w:sz="4" w:space="0" w:color="C0E6F5"/>
              <w:left w:val="nil"/>
              <w:bottom w:val="single" w:sz="4" w:space="0" w:color="C0E6F5"/>
              <w:right w:val="nil"/>
            </w:tcBorders>
            <w:noWrap/>
            <w:vAlign w:val="bottom"/>
            <w:hideMark/>
          </w:tcPr>
          <w:p w14:paraId="6A79D40C"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28 200,0</w:t>
            </w:r>
          </w:p>
        </w:tc>
        <w:tc>
          <w:tcPr>
            <w:tcW w:w="1120" w:type="dxa"/>
            <w:tcBorders>
              <w:top w:val="single" w:sz="4" w:space="0" w:color="C0E6F5"/>
              <w:left w:val="nil"/>
              <w:bottom w:val="single" w:sz="4" w:space="0" w:color="C0E6F5"/>
              <w:right w:val="nil"/>
            </w:tcBorders>
            <w:noWrap/>
            <w:vAlign w:val="bottom"/>
            <w:hideMark/>
          </w:tcPr>
          <w:p w14:paraId="5EC8C2C6"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28 499,2</w:t>
            </w:r>
          </w:p>
        </w:tc>
        <w:tc>
          <w:tcPr>
            <w:tcW w:w="1340" w:type="dxa"/>
            <w:tcBorders>
              <w:top w:val="single" w:sz="4" w:space="0" w:color="C0E6F5"/>
              <w:left w:val="nil"/>
              <w:bottom w:val="single" w:sz="4" w:space="0" w:color="C0E6F5"/>
              <w:right w:val="nil"/>
            </w:tcBorders>
            <w:noWrap/>
            <w:vAlign w:val="bottom"/>
            <w:hideMark/>
          </w:tcPr>
          <w:p w14:paraId="56E50DC7"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5 000,0</w:t>
            </w:r>
          </w:p>
        </w:tc>
        <w:tc>
          <w:tcPr>
            <w:tcW w:w="1340" w:type="dxa"/>
            <w:tcBorders>
              <w:top w:val="single" w:sz="4" w:space="0" w:color="C0E6F5"/>
              <w:left w:val="nil"/>
              <w:bottom w:val="single" w:sz="4" w:space="0" w:color="C0E6F5"/>
              <w:right w:val="nil"/>
            </w:tcBorders>
            <w:noWrap/>
            <w:vAlign w:val="bottom"/>
            <w:hideMark/>
          </w:tcPr>
          <w:p w14:paraId="2C4E820E"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628 104,9</w:t>
            </w:r>
          </w:p>
        </w:tc>
      </w:tr>
      <w:tr w:rsidR="008475AD" w:rsidRPr="00E440A7" w14:paraId="73946CA3"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6495B85D"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1.06.00 Seguros, Reaseguros y Otras Obligaciones</w:t>
            </w:r>
          </w:p>
        </w:tc>
        <w:tc>
          <w:tcPr>
            <w:tcW w:w="1559" w:type="dxa"/>
            <w:tcBorders>
              <w:top w:val="single" w:sz="4" w:space="0" w:color="C0E6F5"/>
              <w:left w:val="nil"/>
              <w:bottom w:val="single" w:sz="4" w:space="0" w:color="C0E6F5"/>
              <w:right w:val="nil"/>
            </w:tcBorders>
            <w:noWrap/>
            <w:vAlign w:val="bottom"/>
            <w:hideMark/>
          </w:tcPr>
          <w:p w14:paraId="5ECEB388"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546 218,6</w:t>
            </w:r>
          </w:p>
        </w:tc>
        <w:tc>
          <w:tcPr>
            <w:tcW w:w="1120" w:type="dxa"/>
            <w:tcBorders>
              <w:top w:val="single" w:sz="4" w:space="0" w:color="C0E6F5"/>
              <w:left w:val="nil"/>
              <w:bottom w:val="single" w:sz="4" w:space="0" w:color="C0E6F5"/>
              <w:right w:val="nil"/>
            </w:tcBorders>
            <w:noWrap/>
            <w:vAlign w:val="bottom"/>
            <w:hideMark/>
          </w:tcPr>
          <w:p w14:paraId="3ACA49E3"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120" w:type="dxa"/>
            <w:tcBorders>
              <w:top w:val="single" w:sz="4" w:space="0" w:color="C0E6F5"/>
              <w:left w:val="nil"/>
              <w:bottom w:val="single" w:sz="4" w:space="0" w:color="C0E6F5"/>
              <w:right w:val="nil"/>
            </w:tcBorders>
            <w:noWrap/>
            <w:vAlign w:val="bottom"/>
            <w:hideMark/>
          </w:tcPr>
          <w:p w14:paraId="7D816F5D"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14 000,0</w:t>
            </w:r>
          </w:p>
        </w:tc>
        <w:tc>
          <w:tcPr>
            <w:tcW w:w="1340" w:type="dxa"/>
            <w:tcBorders>
              <w:top w:val="single" w:sz="4" w:space="0" w:color="C0E6F5"/>
              <w:left w:val="nil"/>
              <w:bottom w:val="single" w:sz="4" w:space="0" w:color="C0E6F5"/>
              <w:right w:val="nil"/>
            </w:tcBorders>
            <w:noWrap/>
            <w:vAlign w:val="bottom"/>
            <w:hideMark/>
          </w:tcPr>
          <w:p w14:paraId="699A442F"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40" w:type="dxa"/>
            <w:tcBorders>
              <w:top w:val="single" w:sz="4" w:space="0" w:color="C0E6F5"/>
              <w:left w:val="nil"/>
              <w:bottom w:val="single" w:sz="4" w:space="0" w:color="C0E6F5"/>
              <w:right w:val="nil"/>
            </w:tcBorders>
            <w:noWrap/>
            <w:vAlign w:val="bottom"/>
            <w:hideMark/>
          </w:tcPr>
          <w:p w14:paraId="5E36B396"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560 218,6</w:t>
            </w:r>
          </w:p>
        </w:tc>
      </w:tr>
      <w:tr w:rsidR="008475AD" w:rsidRPr="00E440A7" w14:paraId="68563285"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20189FAE"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1.07.00 Capacitación y Protocolo</w:t>
            </w:r>
          </w:p>
        </w:tc>
        <w:tc>
          <w:tcPr>
            <w:tcW w:w="1559" w:type="dxa"/>
            <w:tcBorders>
              <w:top w:val="single" w:sz="4" w:space="0" w:color="C0E6F5"/>
              <w:left w:val="nil"/>
              <w:bottom w:val="single" w:sz="4" w:space="0" w:color="C0E6F5"/>
              <w:right w:val="nil"/>
            </w:tcBorders>
            <w:noWrap/>
            <w:vAlign w:val="bottom"/>
            <w:hideMark/>
          </w:tcPr>
          <w:p w14:paraId="6BB2906E"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575 338,1</w:t>
            </w:r>
          </w:p>
        </w:tc>
        <w:tc>
          <w:tcPr>
            <w:tcW w:w="1120" w:type="dxa"/>
            <w:tcBorders>
              <w:top w:val="single" w:sz="4" w:space="0" w:color="C0E6F5"/>
              <w:left w:val="nil"/>
              <w:bottom w:val="single" w:sz="4" w:space="0" w:color="C0E6F5"/>
              <w:right w:val="nil"/>
            </w:tcBorders>
            <w:noWrap/>
            <w:vAlign w:val="bottom"/>
            <w:hideMark/>
          </w:tcPr>
          <w:p w14:paraId="3C5BAAF8"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25 849,5</w:t>
            </w:r>
          </w:p>
        </w:tc>
        <w:tc>
          <w:tcPr>
            <w:tcW w:w="1120" w:type="dxa"/>
            <w:tcBorders>
              <w:top w:val="single" w:sz="4" w:space="0" w:color="C0E6F5"/>
              <w:left w:val="nil"/>
              <w:bottom w:val="single" w:sz="4" w:space="0" w:color="C0E6F5"/>
              <w:right w:val="nil"/>
            </w:tcBorders>
            <w:noWrap/>
            <w:vAlign w:val="bottom"/>
            <w:hideMark/>
          </w:tcPr>
          <w:p w14:paraId="23BAD239"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14 900,0</w:t>
            </w:r>
          </w:p>
        </w:tc>
        <w:tc>
          <w:tcPr>
            <w:tcW w:w="1340" w:type="dxa"/>
            <w:tcBorders>
              <w:top w:val="single" w:sz="4" w:space="0" w:color="C0E6F5"/>
              <w:left w:val="nil"/>
              <w:bottom w:val="single" w:sz="4" w:space="0" w:color="C0E6F5"/>
              <w:right w:val="nil"/>
            </w:tcBorders>
            <w:noWrap/>
            <w:vAlign w:val="bottom"/>
            <w:hideMark/>
          </w:tcPr>
          <w:p w14:paraId="511F9E49"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3 000,0</w:t>
            </w:r>
          </w:p>
        </w:tc>
        <w:tc>
          <w:tcPr>
            <w:tcW w:w="1340" w:type="dxa"/>
            <w:tcBorders>
              <w:top w:val="single" w:sz="4" w:space="0" w:color="C0E6F5"/>
              <w:left w:val="nil"/>
              <w:bottom w:val="single" w:sz="4" w:space="0" w:color="C0E6F5"/>
              <w:right w:val="nil"/>
            </w:tcBorders>
            <w:noWrap/>
            <w:vAlign w:val="bottom"/>
            <w:hideMark/>
          </w:tcPr>
          <w:p w14:paraId="45083E98"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619 087,6</w:t>
            </w:r>
          </w:p>
        </w:tc>
      </w:tr>
      <w:tr w:rsidR="008475AD" w:rsidRPr="00E440A7" w14:paraId="49ED5BDF"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4DDD0855"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1.08.00 Mant. y Rep.</w:t>
            </w:r>
          </w:p>
        </w:tc>
        <w:tc>
          <w:tcPr>
            <w:tcW w:w="1559" w:type="dxa"/>
            <w:tcBorders>
              <w:top w:val="single" w:sz="4" w:space="0" w:color="C0E6F5"/>
              <w:left w:val="nil"/>
              <w:bottom w:val="single" w:sz="4" w:space="0" w:color="C0E6F5"/>
              <w:right w:val="nil"/>
            </w:tcBorders>
            <w:noWrap/>
            <w:vAlign w:val="bottom"/>
            <w:hideMark/>
          </w:tcPr>
          <w:p w14:paraId="339593EC"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4 896 306,4</w:t>
            </w:r>
          </w:p>
        </w:tc>
        <w:tc>
          <w:tcPr>
            <w:tcW w:w="1120" w:type="dxa"/>
            <w:tcBorders>
              <w:top w:val="single" w:sz="4" w:space="0" w:color="C0E6F5"/>
              <w:left w:val="nil"/>
              <w:bottom w:val="single" w:sz="4" w:space="0" w:color="C0E6F5"/>
              <w:right w:val="nil"/>
            </w:tcBorders>
            <w:noWrap/>
            <w:vAlign w:val="bottom"/>
            <w:hideMark/>
          </w:tcPr>
          <w:p w14:paraId="0C58A5EB"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15 113,1</w:t>
            </w:r>
          </w:p>
        </w:tc>
        <w:tc>
          <w:tcPr>
            <w:tcW w:w="1120" w:type="dxa"/>
            <w:tcBorders>
              <w:top w:val="single" w:sz="4" w:space="0" w:color="C0E6F5"/>
              <w:left w:val="nil"/>
              <w:bottom w:val="single" w:sz="4" w:space="0" w:color="C0E6F5"/>
              <w:right w:val="nil"/>
            </w:tcBorders>
            <w:noWrap/>
            <w:vAlign w:val="bottom"/>
            <w:hideMark/>
          </w:tcPr>
          <w:p w14:paraId="3FE1F267"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42 756,0</w:t>
            </w:r>
          </w:p>
        </w:tc>
        <w:tc>
          <w:tcPr>
            <w:tcW w:w="1340" w:type="dxa"/>
            <w:tcBorders>
              <w:top w:val="single" w:sz="4" w:space="0" w:color="C0E6F5"/>
              <w:left w:val="nil"/>
              <w:bottom w:val="single" w:sz="4" w:space="0" w:color="C0E6F5"/>
              <w:right w:val="nil"/>
            </w:tcBorders>
            <w:noWrap/>
            <w:vAlign w:val="bottom"/>
            <w:hideMark/>
          </w:tcPr>
          <w:p w14:paraId="5A1D1E93"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3 000,0</w:t>
            </w:r>
          </w:p>
        </w:tc>
        <w:tc>
          <w:tcPr>
            <w:tcW w:w="1340" w:type="dxa"/>
            <w:tcBorders>
              <w:top w:val="single" w:sz="4" w:space="0" w:color="C0E6F5"/>
              <w:left w:val="nil"/>
              <w:bottom w:val="single" w:sz="4" w:space="0" w:color="C0E6F5"/>
              <w:right w:val="nil"/>
            </w:tcBorders>
            <w:noWrap/>
            <w:vAlign w:val="bottom"/>
            <w:hideMark/>
          </w:tcPr>
          <w:p w14:paraId="2A2AE058"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4 957 175,5</w:t>
            </w:r>
          </w:p>
        </w:tc>
      </w:tr>
      <w:tr w:rsidR="008475AD" w:rsidRPr="00E440A7" w14:paraId="332D18B1"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31EA53ED"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1.09.00 Impuestos</w:t>
            </w:r>
          </w:p>
        </w:tc>
        <w:tc>
          <w:tcPr>
            <w:tcW w:w="1559" w:type="dxa"/>
            <w:tcBorders>
              <w:top w:val="single" w:sz="4" w:space="0" w:color="C0E6F5"/>
              <w:left w:val="nil"/>
              <w:bottom w:val="single" w:sz="4" w:space="0" w:color="C0E6F5"/>
              <w:right w:val="nil"/>
            </w:tcBorders>
            <w:noWrap/>
            <w:vAlign w:val="bottom"/>
            <w:hideMark/>
          </w:tcPr>
          <w:p w14:paraId="05A283BE"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1 000,0</w:t>
            </w:r>
          </w:p>
        </w:tc>
        <w:tc>
          <w:tcPr>
            <w:tcW w:w="1120" w:type="dxa"/>
            <w:tcBorders>
              <w:top w:val="single" w:sz="4" w:space="0" w:color="C0E6F5"/>
              <w:left w:val="nil"/>
              <w:bottom w:val="single" w:sz="4" w:space="0" w:color="C0E6F5"/>
              <w:right w:val="nil"/>
            </w:tcBorders>
            <w:noWrap/>
            <w:vAlign w:val="bottom"/>
            <w:hideMark/>
          </w:tcPr>
          <w:p w14:paraId="46A4BEEE"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120" w:type="dxa"/>
            <w:tcBorders>
              <w:top w:val="single" w:sz="4" w:space="0" w:color="C0E6F5"/>
              <w:left w:val="nil"/>
              <w:bottom w:val="single" w:sz="4" w:space="0" w:color="C0E6F5"/>
              <w:right w:val="nil"/>
            </w:tcBorders>
            <w:noWrap/>
            <w:vAlign w:val="bottom"/>
            <w:hideMark/>
          </w:tcPr>
          <w:p w14:paraId="393D7F10"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40" w:type="dxa"/>
            <w:tcBorders>
              <w:top w:val="single" w:sz="4" w:space="0" w:color="C0E6F5"/>
              <w:left w:val="nil"/>
              <w:bottom w:val="single" w:sz="4" w:space="0" w:color="C0E6F5"/>
              <w:right w:val="nil"/>
            </w:tcBorders>
            <w:noWrap/>
            <w:vAlign w:val="bottom"/>
            <w:hideMark/>
          </w:tcPr>
          <w:p w14:paraId="0740510C"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40" w:type="dxa"/>
            <w:tcBorders>
              <w:top w:val="single" w:sz="4" w:space="0" w:color="C0E6F5"/>
              <w:left w:val="nil"/>
              <w:bottom w:val="single" w:sz="4" w:space="0" w:color="C0E6F5"/>
              <w:right w:val="nil"/>
            </w:tcBorders>
            <w:noWrap/>
            <w:vAlign w:val="bottom"/>
            <w:hideMark/>
          </w:tcPr>
          <w:p w14:paraId="4971F0BB"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1 000,0</w:t>
            </w:r>
          </w:p>
        </w:tc>
      </w:tr>
      <w:tr w:rsidR="008475AD" w:rsidRPr="00E440A7" w14:paraId="71C9F47F"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64190136"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1.99.00 Servicios Diversos</w:t>
            </w:r>
          </w:p>
        </w:tc>
        <w:tc>
          <w:tcPr>
            <w:tcW w:w="1559" w:type="dxa"/>
            <w:tcBorders>
              <w:top w:val="single" w:sz="4" w:space="0" w:color="C0E6F5"/>
              <w:left w:val="nil"/>
              <w:bottom w:val="single" w:sz="4" w:space="0" w:color="C0E6F5"/>
              <w:right w:val="nil"/>
            </w:tcBorders>
            <w:noWrap/>
            <w:vAlign w:val="bottom"/>
            <w:hideMark/>
          </w:tcPr>
          <w:p w14:paraId="2E505653"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922 039,7</w:t>
            </w:r>
          </w:p>
        </w:tc>
        <w:tc>
          <w:tcPr>
            <w:tcW w:w="1120" w:type="dxa"/>
            <w:tcBorders>
              <w:top w:val="single" w:sz="4" w:space="0" w:color="C0E6F5"/>
              <w:left w:val="nil"/>
              <w:bottom w:val="single" w:sz="4" w:space="0" w:color="C0E6F5"/>
              <w:right w:val="nil"/>
            </w:tcBorders>
            <w:noWrap/>
            <w:vAlign w:val="bottom"/>
            <w:hideMark/>
          </w:tcPr>
          <w:p w14:paraId="5B0C8298"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31 500,0</w:t>
            </w:r>
          </w:p>
        </w:tc>
        <w:tc>
          <w:tcPr>
            <w:tcW w:w="1120" w:type="dxa"/>
            <w:tcBorders>
              <w:top w:val="single" w:sz="4" w:space="0" w:color="C0E6F5"/>
              <w:left w:val="nil"/>
              <w:bottom w:val="single" w:sz="4" w:space="0" w:color="C0E6F5"/>
              <w:right w:val="nil"/>
            </w:tcBorders>
            <w:noWrap/>
            <w:vAlign w:val="bottom"/>
            <w:hideMark/>
          </w:tcPr>
          <w:p w14:paraId="09FAF643"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30 100,0</w:t>
            </w:r>
          </w:p>
        </w:tc>
        <w:tc>
          <w:tcPr>
            <w:tcW w:w="1340" w:type="dxa"/>
            <w:tcBorders>
              <w:top w:val="single" w:sz="4" w:space="0" w:color="C0E6F5"/>
              <w:left w:val="nil"/>
              <w:bottom w:val="single" w:sz="4" w:space="0" w:color="C0E6F5"/>
              <w:right w:val="nil"/>
            </w:tcBorders>
            <w:noWrap/>
            <w:vAlign w:val="bottom"/>
            <w:hideMark/>
          </w:tcPr>
          <w:p w14:paraId="7BC6112C"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18 897,1</w:t>
            </w:r>
          </w:p>
        </w:tc>
        <w:tc>
          <w:tcPr>
            <w:tcW w:w="1340" w:type="dxa"/>
            <w:tcBorders>
              <w:top w:val="single" w:sz="4" w:space="0" w:color="C0E6F5"/>
              <w:left w:val="nil"/>
              <w:bottom w:val="single" w:sz="4" w:space="0" w:color="C0E6F5"/>
              <w:right w:val="nil"/>
            </w:tcBorders>
            <w:noWrap/>
            <w:vAlign w:val="bottom"/>
            <w:hideMark/>
          </w:tcPr>
          <w:p w14:paraId="788DC4F5"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1 002 536,8</w:t>
            </w:r>
          </w:p>
        </w:tc>
      </w:tr>
      <w:tr w:rsidR="008475AD" w:rsidRPr="00E440A7" w14:paraId="3C4970A6"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6BB591F6"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p>
        </w:tc>
        <w:tc>
          <w:tcPr>
            <w:tcW w:w="1559" w:type="dxa"/>
            <w:tcBorders>
              <w:top w:val="single" w:sz="4" w:space="0" w:color="C0E6F5"/>
              <w:left w:val="nil"/>
              <w:bottom w:val="single" w:sz="4" w:space="0" w:color="C0E6F5"/>
              <w:right w:val="nil"/>
            </w:tcBorders>
            <w:noWrap/>
            <w:vAlign w:val="bottom"/>
            <w:hideMark/>
          </w:tcPr>
          <w:p w14:paraId="2FAD84E0"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c>
          <w:tcPr>
            <w:tcW w:w="1120" w:type="dxa"/>
            <w:tcBorders>
              <w:top w:val="single" w:sz="4" w:space="0" w:color="C0E6F5"/>
              <w:left w:val="nil"/>
              <w:bottom w:val="single" w:sz="4" w:space="0" w:color="C0E6F5"/>
              <w:right w:val="nil"/>
            </w:tcBorders>
            <w:noWrap/>
            <w:vAlign w:val="bottom"/>
            <w:hideMark/>
          </w:tcPr>
          <w:p w14:paraId="2ECF5E9E"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c>
          <w:tcPr>
            <w:tcW w:w="1120" w:type="dxa"/>
            <w:tcBorders>
              <w:top w:val="single" w:sz="4" w:space="0" w:color="C0E6F5"/>
              <w:left w:val="nil"/>
              <w:bottom w:val="single" w:sz="4" w:space="0" w:color="C0E6F5"/>
              <w:right w:val="nil"/>
            </w:tcBorders>
            <w:noWrap/>
            <w:vAlign w:val="bottom"/>
            <w:hideMark/>
          </w:tcPr>
          <w:p w14:paraId="646D93AF"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c>
          <w:tcPr>
            <w:tcW w:w="1340" w:type="dxa"/>
            <w:tcBorders>
              <w:top w:val="single" w:sz="4" w:space="0" w:color="C0E6F5"/>
              <w:left w:val="nil"/>
              <w:bottom w:val="single" w:sz="4" w:space="0" w:color="C0E6F5"/>
              <w:right w:val="nil"/>
            </w:tcBorders>
            <w:noWrap/>
            <w:vAlign w:val="bottom"/>
            <w:hideMark/>
          </w:tcPr>
          <w:p w14:paraId="5AC79AEE"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c>
          <w:tcPr>
            <w:tcW w:w="1340" w:type="dxa"/>
            <w:tcBorders>
              <w:top w:val="single" w:sz="4" w:space="0" w:color="C0E6F5"/>
              <w:left w:val="nil"/>
              <w:bottom w:val="single" w:sz="4" w:space="0" w:color="C0E6F5"/>
              <w:right w:val="nil"/>
            </w:tcBorders>
            <w:noWrap/>
            <w:vAlign w:val="bottom"/>
            <w:hideMark/>
          </w:tcPr>
          <w:p w14:paraId="368F8E0E"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r>
      <w:tr w:rsidR="008475AD" w:rsidRPr="00E440A7" w14:paraId="68E2B0C2" w14:textId="77777777" w:rsidTr="008475AD">
        <w:trPr>
          <w:trHeight w:val="290"/>
        </w:trPr>
        <w:tc>
          <w:tcPr>
            <w:tcW w:w="3970" w:type="dxa"/>
            <w:tcBorders>
              <w:top w:val="single" w:sz="4" w:space="0" w:color="C0E6F5"/>
              <w:left w:val="nil"/>
              <w:bottom w:val="single" w:sz="4" w:space="0" w:color="C0E6F5"/>
              <w:right w:val="nil"/>
            </w:tcBorders>
            <w:shd w:val="clear" w:color="44B3E1" w:fill="44B3E1"/>
            <w:noWrap/>
            <w:vAlign w:val="bottom"/>
            <w:hideMark/>
          </w:tcPr>
          <w:p w14:paraId="687367AB" w14:textId="77777777" w:rsidR="008475AD" w:rsidRPr="00E440A7" w:rsidRDefault="008475AD" w:rsidP="008475AD">
            <w:pPr>
              <w:spacing w:before="0" w:after="0" w:line="240" w:lineRule="auto"/>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2.00.00 Materiales y Suministros</w:t>
            </w:r>
          </w:p>
        </w:tc>
        <w:tc>
          <w:tcPr>
            <w:tcW w:w="1559" w:type="dxa"/>
            <w:tcBorders>
              <w:top w:val="single" w:sz="4" w:space="0" w:color="C0E6F5"/>
              <w:left w:val="nil"/>
              <w:bottom w:val="single" w:sz="4" w:space="0" w:color="C0E6F5"/>
              <w:right w:val="nil"/>
            </w:tcBorders>
            <w:shd w:val="clear" w:color="44B3E1" w:fill="44B3E1"/>
            <w:noWrap/>
            <w:vAlign w:val="bottom"/>
            <w:hideMark/>
          </w:tcPr>
          <w:p w14:paraId="2E5D0362"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4 736 386,4</w:t>
            </w:r>
          </w:p>
        </w:tc>
        <w:tc>
          <w:tcPr>
            <w:tcW w:w="1120" w:type="dxa"/>
            <w:tcBorders>
              <w:top w:val="single" w:sz="4" w:space="0" w:color="C0E6F5"/>
              <w:left w:val="nil"/>
              <w:bottom w:val="single" w:sz="4" w:space="0" w:color="C0E6F5"/>
              <w:right w:val="nil"/>
            </w:tcBorders>
            <w:shd w:val="clear" w:color="44B3E1" w:fill="44B3E1"/>
            <w:noWrap/>
            <w:vAlign w:val="bottom"/>
            <w:hideMark/>
          </w:tcPr>
          <w:p w14:paraId="41578E88"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119 567,4</w:t>
            </w:r>
          </w:p>
        </w:tc>
        <w:tc>
          <w:tcPr>
            <w:tcW w:w="1120" w:type="dxa"/>
            <w:tcBorders>
              <w:top w:val="single" w:sz="4" w:space="0" w:color="C0E6F5"/>
              <w:left w:val="nil"/>
              <w:bottom w:val="single" w:sz="4" w:space="0" w:color="C0E6F5"/>
              <w:right w:val="nil"/>
            </w:tcBorders>
            <w:shd w:val="clear" w:color="44B3E1" w:fill="44B3E1"/>
            <w:noWrap/>
            <w:vAlign w:val="bottom"/>
            <w:hideMark/>
          </w:tcPr>
          <w:p w14:paraId="5703DFA1"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94 620,1</w:t>
            </w:r>
          </w:p>
        </w:tc>
        <w:tc>
          <w:tcPr>
            <w:tcW w:w="1340" w:type="dxa"/>
            <w:tcBorders>
              <w:top w:val="single" w:sz="4" w:space="0" w:color="C0E6F5"/>
              <w:left w:val="nil"/>
              <w:bottom w:val="single" w:sz="4" w:space="0" w:color="C0E6F5"/>
              <w:right w:val="nil"/>
            </w:tcBorders>
            <w:shd w:val="clear" w:color="44B3E1" w:fill="44B3E1"/>
            <w:noWrap/>
            <w:vAlign w:val="bottom"/>
            <w:hideMark/>
          </w:tcPr>
          <w:p w14:paraId="4AA716BA"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44 012,9</w:t>
            </w:r>
          </w:p>
        </w:tc>
        <w:tc>
          <w:tcPr>
            <w:tcW w:w="1340" w:type="dxa"/>
            <w:tcBorders>
              <w:top w:val="single" w:sz="4" w:space="0" w:color="C0E6F5"/>
              <w:left w:val="nil"/>
              <w:bottom w:val="single" w:sz="4" w:space="0" w:color="C0E6F5"/>
              <w:right w:val="nil"/>
            </w:tcBorders>
            <w:shd w:val="clear" w:color="44B3E1" w:fill="44B3E1"/>
            <w:noWrap/>
            <w:vAlign w:val="bottom"/>
            <w:hideMark/>
          </w:tcPr>
          <w:p w14:paraId="071FC55A"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4 994 586,9</w:t>
            </w:r>
          </w:p>
        </w:tc>
      </w:tr>
      <w:tr w:rsidR="008475AD" w:rsidRPr="00E440A7" w14:paraId="59BDABDB"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5BA402FA"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2.01.00 Productos Químicos y Conexos</w:t>
            </w:r>
          </w:p>
        </w:tc>
        <w:tc>
          <w:tcPr>
            <w:tcW w:w="1559" w:type="dxa"/>
            <w:tcBorders>
              <w:top w:val="single" w:sz="4" w:space="0" w:color="C0E6F5"/>
              <w:left w:val="nil"/>
              <w:bottom w:val="single" w:sz="4" w:space="0" w:color="C0E6F5"/>
              <w:right w:val="nil"/>
            </w:tcBorders>
            <w:noWrap/>
            <w:vAlign w:val="bottom"/>
            <w:hideMark/>
          </w:tcPr>
          <w:p w14:paraId="3E131E5E"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479 975,1</w:t>
            </w:r>
          </w:p>
        </w:tc>
        <w:tc>
          <w:tcPr>
            <w:tcW w:w="1120" w:type="dxa"/>
            <w:tcBorders>
              <w:top w:val="single" w:sz="4" w:space="0" w:color="C0E6F5"/>
              <w:left w:val="nil"/>
              <w:bottom w:val="single" w:sz="4" w:space="0" w:color="C0E6F5"/>
              <w:right w:val="nil"/>
            </w:tcBorders>
            <w:noWrap/>
            <w:vAlign w:val="bottom"/>
            <w:hideMark/>
          </w:tcPr>
          <w:p w14:paraId="7E80C50D"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5 250,0</w:t>
            </w:r>
          </w:p>
        </w:tc>
        <w:tc>
          <w:tcPr>
            <w:tcW w:w="1120" w:type="dxa"/>
            <w:tcBorders>
              <w:top w:val="single" w:sz="4" w:space="0" w:color="C0E6F5"/>
              <w:left w:val="nil"/>
              <w:bottom w:val="single" w:sz="4" w:space="0" w:color="C0E6F5"/>
              <w:right w:val="nil"/>
            </w:tcBorders>
            <w:noWrap/>
            <w:vAlign w:val="bottom"/>
            <w:hideMark/>
          </w:tcPr>
          <w:p w14:paraId="2D1479D0"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9 720,0</w:t>
            </w:r>
          </w:p>
        </w:tc>
        <w:tc>
          <w:tcPr>
            <w:tcW w:w="1340" w:type="dxa"/>
            <w:tcBorders>
              <w:top w:val="single" w:sz="4" w:space="0" w:color="C0E6F5"/>
              <w:left w:val="nil"/>
              <w:bottom w:val="single" w:sz="4" w:space="0" w:color="C0E6F5"/>
              <w:right w:val="nil"/>
            </w:tcBorders>
            <w:noWrap/>
            <w:vAlign w:val="bottom"/>
            <w:hideMark/>
          </w:tcPr>
          <w:p w14:paraId="0591DE3B"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7 500,0</w:t>
            </w:r>
          </w:p>
        </w:tc>
        <w:tc>
          <w:tcPr>
            <w:tcW w:w="1340" w:type="dxa"/>
            <w:tcBorders>
              <w:top w:val="single" w:sz="4" w:space="0" w:color="C0E6F5"/>
              <w:left w:val="nil"/>
              <w:bottom w:val="single" w:sz="4" w:space="0" w:color="C0E6F5"/>
              <w:right w:val="nil"/>
            </w:tcBorders>
            <w:noWrap/>
            <w:vAlign w:val="bottom"/>
            <w:hideMark/>
          </w:tcPr>
          <w:p w14:paraId="480743B7"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502 445,1</w:t>
            </w:r>
          </w:p>
        </w:tc>
      </w:tr>
      <w:tr w:rsidR="008475AD" w:rsidRPr="00E440A7" w14:paraId="66EB6E36"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5C76CB5F"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2.02.00 Alimentos y Productos Agropecuario</w:t>
            </w:r>
          </w:p>
        </w:tc>
        <w:tc>
          <w:tcPr>
            <w:tcW w:w="1559" w:type="dxa"/>
            <w:tcBorders>
              <w:top w:val="single" w:sz="4" w:space="0" w:color="C0E6F5"/>
              <w:left w:val="nil"/>
              <w:bottom w:val="single" w:sz="4" w:space="0" w:color="C0E6F5"/>
              <w:right w:val="nil"/>
            </w:tcBorders>
            <w:noWrap/>
            <w:vAlign w:val="bottom"/>
            <w:hideMark/>
          </w:tcPr>
          <w:p w14:paraId="5464DB0B"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32 836,3</w:t>
            </w:r>
          </w:p>
        </w:tc>
        <w:tc>
          <w:tcPr>
            <w:tcW w:w="1120" w:type="dxa"/>
            <w:tcBorders>
              <w:top w:val="single" w:sz="4" w:space="0" w:color="C0E6F5"/>
              <w:left w:val="nil"/>
              <w:bottom w:val="single" w:sz="4" w:space="0" w:color="C0E6F5"/>
              <w:right w:val="nil"/>
            </w:tcBorders>
            <w:noWrap/>
            <w:vAlign w:val="bottom"/>
            <w:hideMark/>
          </w:tcPr>
          <w:p w14:paraId="3C34258A"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852,6</w:t>
            </w:r>
          </w:p>
        </w:tc>
        <w:tc>
          <w:tcPr>
            <w:tcW w:w="1120" w:type="dxa"/>
            <w:tcBorders>
              <w:top w:val="single" w:sz="4" w:space="0" w:color="C0E6F5"/>
              <w:left w:val="nil"/>
              <w:bottom w:val="single" w:sz="4" w:space="0" w:color="C0E6F5"/>
              <w:right w:val="nil"/>
            </w:tcBorders>
            <w:noWrap/>
            <w:vAlign w:val="bottom"/>
            <w:hideMark/>
          </w:tcPr>
          <w:p w14:paraId="3790F23B"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40" w:type="dxa"/>
            <w:tcBorders>
              <w:top w:val="single" w:sz="4" w:space="0" w:color="C0E6F5"/>
              <w:left w:val="nil"/>
              <w:bottom w:val="single" w:sz="4" w:space="0" w:color="C0E6F5"/>
              <w:right w:val="nil"/>
            </w:tcBorders>
            <w:noWrap/>
            <w:vAlign w:val="bottom"/>
            <w:hideMark/>
          </w:tcPr>
          <w:p w14:paraId="4EA985C5"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40" w:type="dxa"/>
            <w:tcBorders>
              <w:top w:val="single" w:sz="4" w:space="0" w:color="C0E6F5"/>
              <w:left w:val="nil"/>
              <w:bottom w:val="single" w:sz="4" w:space="0" w:color="C0E6F5"/>
              <w:right w:val="nil"/>
            </w:tcBorders>
            <w:noWrap/>
            <w:vAlign w:val="bottom"/>
            <w:hideMark/>
          </w:tcPr>
          <w:p w14:paraId="587DA338"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33 688,8</w:t>
            </w:r>
          </w:p>
        </w:tc>
      </w:tr>
      <w:tr w:rsidR="008475AD" w:rsidRPr="00E440A7" w14:paraId="4E38796A"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70F009C5"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2.03.00 Materiales y Productos de Uso en la Construcción y Mantenimiento</w:t>
            </w:r>
          </w:p>
        </w:tc>
        <w:tc>
          <w:tcPr>
            <w:tcW w:w="1559" w:type="dxa"/>
            <w:tcBorders>
              <w:top w:val="single" w:sz="4" w:space="0" w:color="C0E6F5"/>
              <w:left w:val="nil"/>
              <w:bottom w:val="single" w:sz="4" w:space="0" w:color="C0E6F5"/>
              <w:right w:val="nil"/>
            </w:tcBorders>
            <w:noWrap/>
            <w:vAlign w:val="bottom"/>
            <w:hideMark/>
          </w:tcPr>
          <w:p w14:paraId="43B3C9F2"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386 038,7</w:t>
            </w:r>
          </w:p>
        </w:tc>
        <w:tc>
          <w:tcPr>
            <w:tcW w:w="1120" w:type="dxa"/>
            <w:tcBorders>
              <w:top w:val="single" w:sz="4" w:space="0" w:color="C0E6F5"/>
              <w:left w:val="nil"/>
              <w:bottom w:val="single" w:sz="4" w:space="0" w:color="C0E6F5"/>
              <w:right w:val="nil"/>
            </w:tcBorders>
            <w:noWrap/>
            <w:vAlign w:val="bottom"/>
            <w:hideMark/>
          </w:tcPr>
          <w:p w14:paraId="63571AA9"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9 750,0</w:t>
            </w:r>
          </w:p>
        </w:tc>
        <w:tc>
          <w:tcPr>
            <w:tcW w:w="1120" w:type="dxa"/>
            <w:tcBorders>
              <w:top w:val="single" w:sz="4" w:space="0" w:color="C0E6F5"/>
              <w:left w:val="nil"/>
              <w:bottom w:val="single" w:sz="4" w:space="0" w:color="C0E6F5"/>
              <w:right w:val="nil"/>
            </w:tcBorders>
            <w:noWrap/>
            <w:vAlign w:val="bottom"/>
            <w:hideMark/>
          </w:tcPr>
          <w:p w14:paraId="1FA6A5C1"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5 765,9</w:t>
            </w:r>
          </w:p>
        </w:tc>
        <w:tc>
          <w:tcPr>
            <w:tcW w:w="1340" w:type="dxa"/>
            <w:tcBorders>
              <w:top w:val="single" w:sz="4" w:space="0" w:color="C0E6F5"/>
              <w:left w:val="nil"/>
              <w:bottom w:val="single" w:sz="4" w:space="0" w:color="C0E6F5"/>
              <w:right w:val="nil"/>
            </w:tcBorders>
            <w:noWrap/>
            <w:vAlign w:val="bottom"/>
            <w:hideMark/>
          </w:tcPr>
          <w:p w14:paraId="5731A737"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3 000,0</w:t>
            </w:r>
          </w:p>
        </w:tc>
        <w:tc>
          <w:tcPr>
            <w:tcW w:w="1340" w:type="dxa"/>
            <w:tcBorders>
              <w:top w:val="single" w:sz="4" w:space="0" w:color="C0E6F5"/>
              <w:left w:val="nil"/>
              <w:bottom w:val="single" w:sz="4" w:space="0" w:color="C0E6F5"/>
              <w:right w:val="nil"/>
            </w:tcBorders>
            <w:noWrap/>
            <w:vAlign w:val="bottom"/>
            <w:hideMark/>
          </w:tcPr>
          <w:p w14:paraId="26E8DB79"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404 554,7</w:t>
            </w:r>
          </w:p>
        </w:tc>
      </w:tr>
      <w:tr w:rsidR="008475AD" w:rsidRPr="00E440A7" w14:paraId="46A64647"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6796A3C8"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2.04.00 Herramientas, Repuestos y Accesorios</w:t>
            </w:r>
          </w:p>
        </w:tc>
        <w:tc>
          <w:tcPr>
            <w:tcW w:w="1559" w:type="dxa"/>
            <w:tcBorders>
              <w:top w:val="single" w:sz="4" w:space="0" w:color="C0E6F5"/>
              <w:left w:val="nil"/>
              <w:bottom w:val="single" w:sz="4" w:space="0" w:color="C0E6F5"/>
              <w:right w:val="nil"/>
            </w:tcBorders>
            <w:noWrap/>
            <w:vAlign w:val="bottom"/>
            <w:hideMark/>
          </w:tcPr>
          <w:p w14:paraId="19162C6A"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324 606,4</w:t>
            </w:r>
          </w:p>
        </w:tc>
        <w:tc>
          <w:tcPr>
            <w:tcW w:w="1120" w:type="dxa"/>
            <w:tcBorders>
              <w:top w:val="single" w:sz="4" w:space="0" w:color="C0E6F5"/>
              <w:left w:val="nil"/>
              <w:bottom w:val="single" w:sz="4" w:space="0" w:color="C0E6F5"/>
              <w:right w:val="nil"/>
            </w:tcBorders>
            <w:noWrap/>
            <w:vAlign w:val="bottom"/>
            <w:hideMark/>
          </w:tcPr>
          <w:p w14:paraId="02B2A28C"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3 500,0</w:t>
            </w:r>
          </w:p>
        </w:tc>
        <w:tc>
          <w:tcPr>
            <w:tcW w:w="1120" w:type="dxa"/>
            <w:tcBorders>
              <w:top w:val="single" w:sz="4" w:space="0" w:color="C0E6F5"/>
              <w:left w:val="nil"/>
              <w:bottom w:val="single" w:sz="4" w:space="0" w:color="C0E6F5"/>
              <w:right w:val="nil"/>
            </w:tcBorders>
            <w:noWrap/>
            <w:vAlign w:val="bottom"/>
            <w:hideMark/>
          </w:tcPr>
          <w:p w14:paraId="1A1285A4"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7 250,0</w:t>
            </w:r>
          </w:p>
        </w:tc>
        <w:tc>
          <w:tcPr>
            <w:tcW w:w="1340" w:type="dxa"/>
            <w:tcBorders>
              <w:top w:val="single" w:sz="4" w:space="0" w:color="C0E6F5"/>
              <w:left w:val="nil"/>
              <w:bottom w:val="single" w:sz="4" w:space="0" w:color="C0E6F5"/>
              <w:right w:val="nil"/>
            </w:tcBorders>
            <w:noWrap/>
            <w:vAlign w:val="bottom"/>
            <w:hideMark/>
          </w:tcPr>
          <w:p w14:paraId="539DA192"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3 500,0</w:t>
            </w:r>
          </w:p>
        </w:tc>
        <w:tc>
          <w:tcPr>
            <w:tcW w:w="1340" w:type="dxa"/>
            <w:tcBorders>
              <w:top w:val="single" w:sz="4" w:space="0" w:color="C0E6F5"/>
              <w:left w:val="nil"/>
              <w:bottom w:val="single" w:sz="4" w:space="0" w:color="C0E6F5"/>
              <w:right w:val="nil"/>
            </w:tcBorders>
            <w:noWrap/>
            <w:vAlign w:val="bottom"/>
            <w:hideMark/>
          </w:tcPr>
          <w:p w14:paraId="614C4956"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338 856,4</w:t>
            </w:r>
          </w:p>
        </w:tc>
      </w:tr>
      <w:tr w:rsidR="008475AD" w:rsidRPr="00E440A7" w14:paraId="4D899F10"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73E2EA0E"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2.99.00 Útiles, Materiales y Suministros Diversos</w:t>
            </w:r>
          </w:p>
        </w:tc>
        <w:tc>
          <w:tcPr>
            <w:tcW w:w="1559" w:type="dxa"/>
            <w:tcBorders>
              <w:top w:val="single" w:sz="4" w:space="0" w:color="C0E6F5"/>
              <w:left w:val="nil"/>
              <w:bottom w:val="single" w:sz="4" w:space="0" w:color="C0E6F5"/>
              <w:right w:val="nil"/>
            </w:tcBorders>
            <w:noWrap/>
            <w:vAlign w:val="bottom"/>
            <w:hideMark/>
          </w:tcPr>
          <w:p w14:paraId="633A1A3D"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3 512 930,0</w:t>
            </w:r>
          </w:p>
        </w:tc>
        <w:tc>
          <w:tcPr>
            <w:tcW w:w="1120" w:type="dxa"/>
            <w:tcBorders>
              <w:top w:val="single" w:sz="4" w:space="0" w:color="C0E6F5"/>
              <w:left w:val="nil"/>
              <w:bottom w:val="single" w:sz="4" w:space="0" w:color="C0E6F5"/>
              <w:right w:val="nil"/>
            </w:tcBorders>
            <w:noWrap/>
            <w:vAlign w:val="bottom"/>
            <w:hideMark/>
          </w:tcPr>
          <w:p w14:paraId="470D7971"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100 214,8</w:t>
            </w:r>
          </w:p>
        </w:tc>
        <w:tc>
          <w:tcPr>
            <w:tcW w:w="1120" w:type="dxa"/>
            <w:tcBorders>
              <w:top w:val="single" w:sz="4" w:space="0" w:color="C0E6F5"/>
              <w:left w:val="nil"/>
              <w:bottom w:val="single" w:sz="4" w:space="0" w:color="C0E6F5"/>
              <w:right w:val="nil"/>
            </w:tcBorders>
            <w:noWrap/>
            <w:vAlign w:val="bottom"/>
            <w:hideMark/>
          </w:tcPr>
          <w:p w14:paraId="6AF8B160"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71 884,2</w:t>
            </w:r>
          </w:p>
        </w:tc>
        <w:tc>
          <w:tcPr>
            <w:tcW w:w="1340" w:type="dxa"/>
            <w:tcBorders>
              <w:top w:val="single" w:sz="4" w:space="0" w:color="C0E6F5"/>
              <w:left w:val="nil"/>
              <w:bottom w:val="single" w:sz="4" w:space="0" w:color="C0E6F5"/>
              <w:right w:val="nil"/>
            </w:tcBorders>
            <w:noWrap/>
            <w:vAlign w:val="bottom"/>
            <w:hideMark/>
          </w:tcPr>
          <w:p w14:paraId="61B99B18"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30 012,9</w:t>
            </w:r>
          </w:p>
        </w:tc>
        <w:tc>
          <w:tcPr>
            <w:tcW w:w="1340" w:type="dxa"/>
            <w:tcBorders>
              <w:top w:val="single" w:sz="4" w:space="0" w:color="C0E6F5"/>
              <w:left w:val="nil"/>
              <w:bottom w:val="single" w:sz="4" w:space="0" w:color="C0E6F5"/>
              <w:right w:val="nil"/>
            </w:tcBorders>
            <w:noWrap/>
            <w:vAlign w:val="bottom"/>
            <w:hideMark/>
          </w:tcPr>
          <w:p w14:paraId="287FE53A"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3 715 041,9</w:t>
            </w:r>
          </w:p>
        </w:tc>
      </w:tr>
      <w:tr w:rsidR="008475AD" w:rsidRPr="00E440A7" w14:paraId="1A266F21"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33A7FD1C"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p>
        </w:tc>
        <w:tc>
          <w:tcPr>
            <w:tcW w:w="1559" w:type="dxa"/>
            <w:tcBorders>
              <w:top w:val="single" w:sz="4" w:space="0" w:color="C0E6F5"/>
              <w:left w:val="nil"/>
              <w:bottom w:val="single" w:sz="4" w:space="0" w:color="C0E6F5"/>
              <w:right w:val="nil"/>
            </w:tcBorders>
            <w:noWrap/>
            <w:vAlign w:val="bottom"/>
            <w:hideMark/>
          </w:tcPr>
          <w:p w14:paraId="4EA5DBE9"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c>
          <w:tcPr>
            <w:tcW w:w="1120" w:type="dxa"/>
            <w:tcBorders>
              <w:top w:val="single" w:sz="4" w:space="0" w:color="C0E6F5"/>
              <w:left w:val="nil"/>
              <w:bottom w:val="single" w:sz="4" w:space="0" w:color="C0E6F5"/>
              <w:right w:val="nil"/>
            </w:tcBorders>
            <w:noWrap/>
            <w:vAlign w:val="bottom"/>
            <w:hideMark/>
          </w:tcPr>
          <w:p w14:paraId="4BF25116"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c>
          <w:tcPr>
            <w:tcW w:w="1120" w:type="dxa"/>
            <w:tcBorders>
              <w:top w:val="single" w:sz="4" w:space="0" w:color="C0E6F5"/>
              <w:left w:val="nil"/>
              <w:bottom w:val="single" w:sz="4" w:space="0" w:color="C0E6F5"/>
              <w:right w:val="nil"/>
            </w:tcBorders>
            <w:noWrap/>
            <w:vAlign w:val="bottom"/>
            <w:hideMark/>
          </w:tcPr>
          <w:p w14:paraId="2A1D91DC"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c>
          <w:tcPr>
            <w:tcW w:w="1340" w:type="dxa"/>
            <w:tcBorders>
              <w:top w:val="single" w:sz="4" w:space="0" w:color="C0E6F5"/>
              <w:left w:val="nil"/>
              <w:bottom w:val="single" w:sz="4" w:space="0" w:color="C0E6F5"/>
              <w:right w:val="nil"/>
            </w:tcBorders>
            <w:noWrap/>
            <w:vAlign w:val="bottom"/>
            <w:hideMark/>
          </w:tcPr>
          <w:p w14:paraId="4B7168BB"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c>
          <w:tcPr>
            <w:tcW w:w="1340" w:type="dxa"/>
            <w:tcBorders>
              <w:top w:val="single" w:sz="4" w:space="0" w:color="C0E6F5"/>
              <w:left w:val="nil"/>
              <w:bottom w:val="single" w:sz="4" w:space="0" w:color="C0E6F5"/>
              <w:right w:val="nil"/>
            </w:tcBorders>
            <w:noWrap/>
            <w:vAlign w:val="bottom"/>
            <w:hideMark/>
          </w:tcPr>
          <w:p w14:paraId="58CBB688"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r>
      <w:tr w:rsidR="008475AD" w:rsidRPr="00E440A7" w14:paraId="29012E32" w14:textId="77777777" w:rsidTr="008475AD">
        <w:trPr>
          <w:trHeight w:val="290"/>
        </w:trPr>
        <w:tc>
          <w:tcPr>
            <w:tcW w:w="3970" w:type="dxa"/>
            <w:tcBorders>
              <w:top w:val="single" w:sz="4" w:space="0" w:color="C0E6F5"/>
              <w:left w:val="nil"/>
              <w:bottom w:val="single" w:sz="4" w:space="0" w:color="C0E6F5"/>
              <w:right w:val="nil"/>
            </w:tcBorders>
            <w:shd w:val="clear" w:color="44B3E1" w:fill="44B3E1"/>
            <w:noWrap/>
            <w:vAlign w:val="bottom"/>
            <w:hideMark/>
          </w:tcPr>
          <w:p w14:paraId="4F81F1CB" w14:textId="77777777" w:rsidR="008475AD" w:rsidRPr="00E440A7" w:rsidRDefault="008475AD" w:rsidP="008475AD">
            <w:pPr>
              <w:spacing w:before="0" w:after="0" w:line="240" w:lineRule="auto"/>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3.00.00 Intereses y Comisiones</w:t>
            </w:r>
          </w:p>
        </w:tc>
        <w:tc>
          <w:tcPr>
            <w:tcW w:w="1559" w:type="dxa"/>
            <w:tcBorders>
              <w:top w:val="single" w:sz="4" w:space="0" w:color="C0E6F5"/>
              <w:left w:val="nil"/>
              <w:bottom w:val="single" w:sz="4" w:space="0" w:color="C0E6F5"/>
              <w:right w:val="nil"/>
            </w:tcBorders>
            <w:shd w:val="clear" w:color="44B3E1" w:fill="44B3E1"/>
            <w:noWrap/>
            <w:vAlign w:val="bottom"/>
            <w:hideMark/>
          </w:tcPr>
          <w:p w14:paraId="4725EA6A"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5 000,0</w:t>
            </w:r>
          </w:p>
        </w:tc>
        <w:tc>
          <w:tcPr>
            <w:tcW w:w="1120" w:type="dxa"/>
            <w:tcBorders>
              <w:top w:val="single" w:sz="4" w:space="0" w:color="C0E6F5"/>
              <w:left w:val="nil"/>
              <w:bottom w:val="single" w:sz="4" w:space="0" w:color="C0E6F5"/>
              <w:right w:val="nil"/>
            </w:tcBorders>
            <w:shd w:val="clear" w:color="44B3E1" w:fill="44B3E1"/>
            <w:noWrap/>
            <w:vAlign w:val="bottom"/>
            <w:hideMark/>
          </w:tcPr>
          <w:p w14:paraId="149EAD0B"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0,0</w:t>
            </w:r>
          </w:p>
        </w:tc>
        <w:tc>
          <w:tcPr>
            <w:tcW w:w="1120" w:type="dxa"/>
            <w:tcBorders>
              <w:top w:val="single" w:sz="4" w:space="0" w:color="C0E6F5"/>
              <w:left w:val="nil"/>
              <w:bottom w:val="single" w:sz="4" w:space="0" w:color="C0E6F5"/>
              <w:right w:val="nil"/>
            </w:tcBorders>
            <w:shd w:val="clear" w:color="44B3E1" w:fill="44B3E1"/>
            <w:noWrap/>
            <w:vAlign w:val="bottom"/>
            <w:hideMark/>
          </w:tcPr>
          <w:p w14:paraId="26612BE1"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0,0</w:t>
            </w:r>
          </w:p>
        </w:tc>
        <w:tc>
          <w:tcPr>
            <w:tcW w:w="1340" w:type="dxa"/>
            <w:tcBorders>
              <w:top w:val="single" w:sz="4" w:space="0" w:color="C0E6F5"/>
              <w:left w:val="nil"/>
              <w:bottom w:val="single" w:sz="4" w:space="0" w:color="C0E6F5"/>
              <w:right w:val="nil"/>
            </w:tcBorders>
            <w:shd w:val="clear" w:color="44B3E1" w:fill="44B3E1"/>
            <w:noWrap/>
            <w:vAlign w:val="bottom"/>
            <w:hideMark/>
          </w:tcPr>
          <w:p w14:paraId="78DD2902"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0,0</w:t>
            </w:r>
          </w:p>
        </w:tc>
        <w:tc>
          <w:tcPr>
            <w:tcW w:w="1340" w:type="dxa"/>
            <w:tcBorders>
              <w:top w:val="single" w:sz="4" w:space="0" w:color="C0E6F5"/>
              <w:left w:val="nil"/>
              <w:bottom w:val="single" w:sz="4" w:space="0" w:color="C0E6F5"/>
              <w:right w:val="nil"/>
            </w:tcBorders>
            <w:shd w:val="clear" w:color="44B3E1" w:fill="44B3E1"/>
            <w:noWrap/>
            <w:vAlign w:val="bottom"/>
            <w:hideMark/>
          </w:tcPr>
          <w:p w14:paraId="577B1C80"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5 000,0</w:t>
            </w:r>
          </w:p>
        </w:tc>
      </w:tr>
      <w:tr w:rsidR="008475AD" w:rsidRPr="00E440A7" w14:paraId="25AAEDDA"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2D5609E2"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3.04.00 Comisiones y Otros Gastos</w:t>
            </w:r>
          </w:p>
        </w:tc>
        <w:tc>
          <w:tcPr>
            <w:tcW w:w="1559" w:type="dxa"/>
            <w:tcBorders>
              <w:top w:val="single" w:sz="4" w:space="0" w:color="C0E6F5"/>
              <w:left w:val="nil"/>
              <w:bottom w:val="single" w:sz="4" w:space="0" w:color="C0E6F5"/>
              <w:right w:val="nil"/>
            </w:tcBorders>
            <w:noWrap/>
            <w:vAlign w:val="bottom"/>
            <w:hideMark/>
          </w:tcPr>
          <w:p w14:paraId="58C5F526"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5 000,0</w:t>
            </w:r>
          </w:p>
        </w:tc>
        <w:tc>
          <w:tcPr>
            <w:tcW w:w="1120" w:type="dxa"/>
            <w:tcBorders>
              <w:top w:val="single" w:sz="4" w:space="0" w:color="C0E6F5"/>
              <w:left w:val="nil"/>
              <w:bottom w:val="single" w:sz="4" w:space="0" w:color="C0E6F5"/>
              <w:right w:val="nil"/>
            </w:tcBorders>
            <w:noWrap/>
            <w:vAlign w:val="bottom"/>
            <w:hideMark/>
          </w:tcPr>
          <w:p w14:paraId="3D5A88AC"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120" w:type="dxa"/>
            <w:tcBorders>
              <w:top w:val="single" w:sz="4" w:space="0" w:color="C0E6F5"/>
              <w:left w:val="nil"/>
              <w:bottom w:val="single" w:sz="4" w:space="0" w:color="C0E6F5"/>
              <w:right w:val="nil"/>
            </w:tcBorders>
            <w:noWrap/>
            <w:vAlign w:val="bottom"/>
            <w:hideMark/>
          </w:tcPr>
          <w:p w14:paraId="553A0E77"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40" w:type="dxa"/>
            <w:tcBorders>
              <w:top w:val="single" w:sz="4" w:space="0" w:color="C0E6F5"/>
              <w:left w:val="nil"/>
              <w:bottom w:val="single" w:sz="4" w:space="0" w:color="C0E6F5"/>
              <w:right w:val="nil"/>
            </w:tcBorders>
            <w:noWrap/>
            <w:vAlign w:val="bottom"/>
            <w:hideMark/>
          </w:tcPr>
          <w:p w14:paraId="2F49DF39"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40" w:type="dxa"/>
            <w:tcBorders>
              <w:top w:val="single" w:sz="4" w:space="0" w:color="C0E6F5"/>
              <w:left w:val="nil"/>
              <w:bottom w:val="single" w:sz="4" w:space="0" w:color="C0E6F5"/>
              <w:right w:val="nil"/>
            </w:tcBorders>
            <w:noWrap/>
            <w:vAlign w:val="bottom"/>
            <w:hideMark/>
          </w:tcPr>
          <w:p w14:paraId="40054814"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5 000,0</w:t>
            </w:r>
          </w:p>
        </w:tc>
      </w:tr>
      <w:tr w:rsidR="008475AD" w:rsidRPr="00E440A7" w14:paraId="3C120062"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29737BB8"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p>
        </w:tc>
        <w:tc>
          <w:tcPr>
            <w:tcW w:w="1559" w:type="dxa"/>
            <w:tcBorders>
              <w:top w:val="single" w:sz="4" w:space="0" w:color="C0E6F5"/>
              <w:left w:val="nil"/>
              <w:bottom w:val="single" w:sz="4" w:space="0" w:color="C0E6F5"/>
              <w:right w:val="nil"/>
            </w:tcBorders>
            <w:noWrap/>
            <w:vAlign w:val="bottom"/>
            <w:hideMark/>
          </w:tcPr>
          <w:p w14:paraId="4E5E0C2C"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c>
          <w:tcPr>
            <w:tcW w:w="1120" w:type="dxa"/>
            <w:tcBorders>
              <w:top w:val="single" w:sz="4" w:space="0" w:color="C0E6F5"/>
              <w:left w:val="nil"/>
              <w:bottom w:val="single" w:sz="4" w:space="0" w:color="C0E6F5"/>
              <w:right w:val="nil"/>
            </w:tcBorders>
            <w:noWrap/>
            <w:vAlign w:val="bottom"/>
            <w:hideMark/>
          </w:tcPr>
          <w:p w14:paraId="0905D505"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c>
          <w:tcPr>
            <w:tcW w:w="1120" w:type="dxa"/>
            <w:tcBorders>
              <w:top w:val="single" w:sz="4" w:space="0" w:color="C0E6F5"/>
              <w:left w:val="nil"/>
              <w:bottom w:val="single" w:sz="4" w:space="0" w:color="C0E6F5"/>
              <w:right w:val="nil"/>
            </w:tcBorders>
            <w:noWrap/>
            <w:vAlign w:val="bottom"/>
            <w:hideMark/>
          </w:tcPr>
          <w:p w14:paraId="3FC9DCE9"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c>
          <w:tcPr>
            <w:tcW w:w="1340" w:type="dxa"/>
            <w:tcBorders>
              <w:top w:val="single" w:sz="4" w:space="0" w:color="C0E6F5"/>
              <w:left w:val="nil"/>
              <w:bottom w:val="single" w:sz="4" w:space="0" w:color="C0E6F5"/>
              <w:right w:val="nil"/>
            </w:tcBorders>
            <w:noWrap/>
            <w:vAlign w:val="bottom"/>
            <w:hideMark/>
          </w:tcPr>
          <w:p w14:paraId="3E2CA40C"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c>
          <w:tcPr>
            <w:tcW w:w="1340" w:type="dxa"/>
            <w:tcBorders>
              <w:top w:val="single" w:sz="4" w:space="0" w:color="C0E6F5"/>
              <w:left w:val="nil"/>
              <w:bottom w:val="single" w:sz="4" w:space="0" w:color="C0E6F5"/>
              <w:right w:val="nil"/>
            </w:tcBorders>
            <w:noWrap/>
            <w:vAlign w:val="bottom"/>
            <w:hideMark/>
          </w:tcPr>
          <w:p w14:paraId="519E2C30"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r>
      <w:tr w:rsidR="008475AD" w:rsidRPr="00E440A7" w14:paraId="60878A4E" w14:textId="77777777" w:rsidTr="008475AD">
        <w:trPr>
          <w:trHeight w:val="290"/>
        </w:trPr>
        <w:tc>
          <w:tcPr>
            <w:tcW w:w="3970" w:type="dxa"/>
            <w:tcBorders>
              <w:top w:val="single" w:sz="4" w:space="0" w:color="C0E6F5"/>
              <w:left w:val="nil"/>
              <w:bottom w:val="single" w:sz="4" w:space="0" w:color="C0E6F5"/>
              <w:right w:val="nil"/>
            </w:tcBorders>
            <w:shd w:val="clear" w:color="44B3E1" w:fill="44B3E1"/>
            <w:noWrap/>
            <w:vAlign w:val="bottom"/>
            <w:hideMark/>
          </w:tcPr>
          <w:p w14:paraId="19A58C5E" w14:textId="77777777" w:rsidR="008475AD" w:rsidRPr="00E440A7" w:rsidRDefault="008475AD" w:rsidP="008475AD">
            <w:pPr>
              <w:spacing w:before="0" w:after="0" w:line="240" w:lineRule="auto"/>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4.00.00 Activos Financieros</w:t>
            </w:r>
          </w:p>
        </w:tc>
        <w:tc>
          <w:tcPr>
            <w:tcW w:w="1559" w:type="dxa"/>
            <w:tcBorders>
              <w:top w:val="single" w:sz="4" w:space="0" w:color="C0E6F5"/>
              <w:left w:val="nil"/>
              <w:bottom w:val="single" w:sz="4" w:space="0" w:color="C0E6F5"/>
              <w:right w:val="nil"/>
            </w:tcBorders>
            <w:shd w:val="clear" w:color="44B3E1" w:fill="44B3E1"/>
            <w:noWrap/>
            <w:vAlign w:val="bottom"/>
            <w:hideMark/>
          </w:tcPr>
          <w:p w14:paraId="7F06A0AD"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27 650 533,6</w:t>
            </w:r>
          </w:p>
        </w:tc>
        <w:tc>
          <w:tcPr>
            <w:tcW w:w="1120" w:type="dxa"/>
            <w:tcBorders>
              <w:top w:val="single" w:sz="4" w:space="0" w:color="C0E6F5"/>
              <w:left w:val="nil"/>
              <w:bottom w:val="single" w:sz="4" w:space="0" w:color="C0E6F5"/>
              <w:right w:val="nil"/>
            </w:tcBorders>
            <w:shd w:val="clear" w:color="44B3E1" w:fill="44B3E1"/>
            <w:noWrap/>
            <w:vAlign w:val="bottom"/>
            <w:hideMark/>
          </w:tcPr>
          <w:p w14:paraId="3C4F0555"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0,0</w:t>
            </w:r>
          </w:p>
        </w:tc>
        <w:tc>
          <w:tcPr>
            <w:tcW w:w="1120" w:type="dxa"/>
            <w:tcBorders>
              <w:top w:val="single" w:sz="4" w:space="0" w:color="C0E6F5"/>
              <w:left w:val="nil"/>
              <w:bottom w:val="single" w:sz="4" w:space="0" w:color="C0E6F5"/>
              <w:right w:val="nil"/>
            </w:tcBorders>
            <w:shd w:val="clear" w:color="44B3E1" w:fill="44B3E1"/>
            <w:noWrap/>
            <w:vAlign w:val="bottom"/>
            <w:hideMark/>
          </w:tcPr>
          <w:p w14:paraId="3E8C6AB7"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0,0</w:t>
            </w:r>
          </w:p>
        </w:tc>
        <w:tc>
          <w:tcPr>
            <w:tcW w:w="1340" w:type="dxa"/>
            <w:tcBorders>
              <w:top w:val="single" w:sz="4" w:space="0" w:color="C0E6F5"/>
              <w:left w:val="nil"/>
              <w:bottom w:val="single" w:sz="4" w:space="0" w:color="C0E6F5"/>
              <w:right w:val="nil"/>
            </w:tcBorders>
            <w:shd w:val="clear" w:color="44B3E1" w:fill="44B3E1"/>
            <w:noWrap/>
            <w:vAlign w:val="bottom"/>
            <w:hideMark/>
          </w:tcPr>
          <w:p w14:paraId="2BE6CA58"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0,0</w:t>
            </w:r>
          </w:p>
        </w:tc>
        <w:tc>
          <w:tcPr>
            <w:tcW w:w="1340" w:type="dxa"/>
            <w:tcBorders>
              <w:top w:val="single" w:sz="4" w:space="0" w:color="C0E6F5"/>
              <w:left w:val="nil"/>
              <w:bottom w:val="single" w:sz="4" w:space="0" w:color="C0E6F5"/>
              <w:right w:val="nil"/>
            </w:tcBorders>
            <w:shd w:val="clear" w:color="44B3E1" w:fill="44B3E1"/>
            <w:noWrap/>
            <w:vAlign w:val="bottom"/>
            <w:hideMark/>
          </w:tcPr>
          <w:p w14:paraId="4FED5FF8"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27 650 533,6</w:t>
            </w:r>
          </w:p>
        </w:tc>
      </w:tr>
      <w:tr w:rsidR="008475AD" w:rsidRPr="00E440A7" w14:paraId="07F3658E"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4AD1AAAD"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4.02.00 Adquisición de Valores</w:t>
            </w:r>
          </w:p>
        </w:tc>
        <w:tc>
          <w:tcPr>
            <w:tcW w:w="1559" w:type="dxa"/>
            <w:tcBorders>
              <w:top w:val="single" w:sz="4" w:space="0" w:color="C0E6F5"/>
              <w:left w:val="nil"/>
              <w:bottom w:val="single" w:sz="4" w:space="0" w:color="C0E6F5"/>
              <w:right w:val="nil"/>
            </w:tcBorders>
            <w:noWrap/>
            <w:vAlign w:val="bottom"/>
            <w:hideMark/>
          </w:tcPr>
          <w:p w14:paraId="688D8E9B"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27 650 533,6</w:t>
            </w:r>
          </w:p>
        </w:tc>
        <w:tc>
          <w:tcPr>
            <w:tcW w:w="1120" w:type="dxa"/>
            <w:tcBorders>
              <w:top w:val="single" w:sz="4" w:space="0" w:color="C0E6F5"/>
              <w:left w:val="nil"/>
              <w:bottom w:val="single" w:sz="4" w:space="0" w:color="C0E6F5"/>
              <w:right w:val="nil"/>
            </w:tcBorders>
            <w:noWrap/>
            <w:vAlign w:val="bottom"/>
            <w:hideMark/>
          </w:tcPr>
          <w:p w14:paraId="19A4AF65"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120" w:type="dxa"/>
            <w:tcBorders>
              <w:top w:val="single" w:sz="4" w:space="0" w:color="C0E6F5"/>
              <w:left w:val="nil"/>
              <w:bottom w:val="single" w:sz="4" w:space="0" w:color="C0E6F5"/>
              <w:right w:val="nil"/>
            </w:tcBorders>
            <w:noWrap/>
            <w:vAlign w:val="bottom"/>
            <w:hideMark/>
          </w:tcPr>
          <w:p w14:paraId="5DE97C6C"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40" w:type="dxa"/>
            <w:tcBorders>
              <w:top w:val="single" w:sz="4" w:space="0" w:color="C0E6F5"/>
              <w:left w:val="nil"/>
              <w:bottom w:val="single" w:sz="4" w:space="0" w:color="C0E6F5"/>
              <w:right w:val="nil"/>
            </w:tcBorders>
            <w:noWrap/>
            <w:vAlign w:val="bottom"/>
            <w:hideMark/>
          </w:tcPr>
          <w:p w14:paraId="6157270E"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40" w:type="dxa"/>
            <w:tcBorders>
              <w:top w:val="single" w:sz="4" w:space="0" w:color="C0E6F5"/>
              <w:left w:val="nil"/>
              <w:bottom w:val="single" w:sz="4" w:space="0" w:color="C0E6F5"/>
              <w:right w:val="nil"/>
            </w:tcBorders>
            <w:noWrap/>
            <w:vAlign w:val="bottom"/>
            <w:hideMark/>
          </w:tcPr>
          <w:p w14:paraId="67822C89"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27 650 533,6</w:t>
            </w:r>
          </w:p>
        </w:tc>
      </w:tr>
      <w:tr w:rsidR="008475AD" w:rsidRPr="00E440A7" w14:paraId="678E02F1"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1F8BADA3"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p>
        </w:tc>
        <w:tc>
          <w:tcPr>
            <w:tcW w:w="1559" w:type="dxa"/>
            <w:tcBorders>
              <w:top w:val="single" w:sz="4" w:space="0" w:color="C0E6F5"/>
              <w:left w:val="nil"/>
              <w:bottom w:val="single" w:sz="4" w:space="0" w:color="C0E6F5"/>
              <w:right w:val="nil"/>
            </w:tcBorders>
            <w:noWrap/>
            <w:vAlign w:val="bottom"/>
            <w:hideMark/>
          </w:tcPr>
          <w:p w14:paraId="4C9110C5"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c>
          <w:tcPr>
            <w:tcW w:w="1120" w:type="dxa"/>
            <w:tcBorders>
              <w:top w:val="single" w:sz="4" w:space="0" w:color="C0E6F5"/>
              <w:left w:val="nil"/>
              <w:bottom w:val="single" w:sz="4" w:space="0" w:color="C0E6F5"/>
              <w:right w:val="nil"/>
            </w:tcBorders>
            <w:noWrap/>
            <w:vAlign w:val="bottom"/>
            <w:hideMark/>
          </w:tcPr>
          <w:p w14:paraId="743D2523"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c>
          <w:tcPr>
            <w:tcW w:w="1120" w:type="dxa"/>
            <w:tcBorders>
              <w:top w:val="single" w:sz="4" w:space="0" w:color="C0E6F5"/>
              <w:left w:val="nil"/>
              <w:bottom w:val="single" w:sz="4" w:space="0" w:color="C0E6F5"/>
              <w:right w:val="nil"/>
            </w:tcBorders>
            <w:noWrap/>
            <w:vAlign w:val="bottom"/>
            <w:hideMark/>
          </w:tcPr>
          <w:p w14:paraId="68C6AC2B"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c>
          <w:tcPr>
            <w:tcW w:w="1340" w:type="dxa"/>
            <w:tcBorders>
              <w:top w:val="single" w:sz="4" w:space="0" w:color="C0E6F5"/>
              <w:left w:val="nil"/>
              <w:bottom w:val="single" w:sz="4" w:space="0" w:color="C0E6F5"/>
              <w:right w:val="nil"/>
            </w:tcBorders>
            <w:noWrap/>
            <w:vAlign w:val="bottom"/>
            <w:hideMark/>
          </w:tcPr>
          <w:p w14:paraId="28C7E296"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c>
          <w:tcPr>
            <w:tcW w:w="1340" w:type="dxa"/>
            <w:tcBorders>
              <w:top w:val="single" w:sz="4" w:space="0" w:color="C0E6F5"/>
              <w:left w:val="nil"/>
              <w:bottom w:val="single" w:sz="4" w:space="0" w:color="C0E6F5"/>
              <w:right w:val="nil"/>
            </w:tcBorders>
            <w:noWrap/>
            <w:vAlign w:val="bottom"/>
            <w:hideMark/>
          </w:tcPr>
          <w:p w14:paraId="174C5CBA"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r>
      <w:tr w:rsidR="008475AD" w:rsidRPr="00E440A7" w14:paraId="5B79ED64" w14:textId="77777777" w:rsidTr="008475AD">
        <w:trPr>
          <w:trHeight w:val="290"/>
        </w:trPr>
        <w:tc>
          <w:tcPr>
            <w:tcW w:w="3970" w:type="dxa"/>
            <w:tcBorders>
              <w:top w:val="single" w:sz="4" w:space="0" w:color="C0E6F5"/>
              <w:left w:val="nil"/>
              <w:bottom w:val="single" w:sz="4" w:space="0" w:color="C0E6F5"/>
              <w:right w:val="nil"/>
            </w:tcBorders>
            <w:shd w:val="clear" w:color="44B3E1" w:fill="44B3E1"/>
            <w:noWrap/>
            <w:vAlign w:val="bottom"/>
            <w:hideMark/>
          </w:tcPr>
          <w:p w14:paraId="4E13BA4E" w14:textId="77777777" w:rsidR="008475AD" w:rsidRPr="00E440A7" w:rsidRDefault="008475AD" w:rsidP="008475AD">
            <w:pPr>
              <w:spacing w:before="0" w:after="0" w:line="240" w:lineRule="auto"/>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5.00.00 Bienes Duraderos</w:t>
            </w:r>
          </w:p>
        </w:tc>
        <w:tc>
          <w:tcPr>
            <w:tcW w:w="1559" w:type="dxa"/>
            <w:tcBorders>
              <w:top w:val="single" w:sz="4" w:space="0" w:color="C0E6F5"/>
              <w:left w:val="nil"/>
              <w:bottom w:val="single" w:sz="4" w:space="0" w:color="C0E6F5"/>
              <w:right w:val="nil"/>
            </w:tcBorders>
            <w:shd w:val="clear" w:color="44B3E1" w:fill="44B3E1"/>
            <w:noWrap/>
            <w:vAlign w:val="bottom"/>
            <w:hideMark/>
          </w:tcPr>
          <w:p w14:paraId="65DF2B9C"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25 506 484,7</w:t>
            </w:r>
          </w:p>
        </w:tc>
        <w:tc>
          <w:tcPr>
            <w:tcW w:w="1120" w:type="dxa"/>
            <w:tcBorders>
              <w:top w:val="single" w:sz="4" w:space="0" w:color="C0E6F5"/>
              <w:left w:val="nil"/>
              <w:bottom w:val="single" w:sz="4" w:space="0" w:color="C0E6F5"/>
              <w:right w:val="nil"/>
            </w:tcBorders>
            <w:shd w:val="clear" w:color="44B3E1" w:fill="44B3E1"/>
            <w:noWrap/>
            <w:vAlign w:val="bottom"/>
            <w:hideMark/>
          </w:tcPr>
          <w:p w14:paraId="3D98E161"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85 000,0</w:t>
            </w:r>
          </w:p>
        </w:tc>
        <w:tc>
          <w:tcPr>
            <w:tcW w:w="1120" w:type="dxa"/>
            <w:tcBorders>
              <w:top w:val="single" w:sz="4" w:space="0" w:color="C0E6F5"/>
              <w:left w:val="nil"/>
              <w:bottom w:val="single" w:sz="4" w:space="0" w:color="C0E6F5"/>
              <w:right w:val="nil"/>
            </w:tcBorders>
            <w:shd w:val="clear" w:color="44B3E1" w:fill="44B3E1"/>
            <w:noWrap/>
            <w:vAlign w:val="bottom"/>
            <w:hideMark/>
          </w:tcPr>
          <w:p w14:paraId="2D0B1AAF"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68 653,9</w:t>
            </w:r>
          </w:p>
        </w:tc>
        <w:tc>
          <w:tcPr>
            <w:tcW w:w="1340" w:type="dxa"/>
            <w:tcBorders>
              <w:top w:val="single" w:sz="4" w:space="0" w:color="C0E6F5"/>
              <w:left w:val="nil"/>
              <w:bottom w:val="single" w:sz="4" w:space="0" w:color="C0E6F5"/>
              <w:right w:val="nil"/>
            </w:tcBorders>
            <w:shd w:val="clear" w:color="44B3E1" w:fill="44B3E1"/>
            <w:noWrap/>
            <w:vAlign w:val="bottom"/>
            <w:hideMark/>
          </w:tcPr>
          <w:p w14:paraId="1E0B7A40"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0,0</w:t>
            </w:r>
          </w:p>
        </w:tc>
        <w:tc>
          <w:tcPr>
            <w:tcW w:w="1340" w:type="dxa"/>
            <w:tcBorders>
              <w:top w:val="single" w:sz="4" w:space="0" w:color="C0E6F5"/>
              <w:left w:val="nil"/>
              <w:bottom w:val="single" w:sz="4" w:space="0" w:color="C0E6F5"/>
              <w:right w:val="nil"/>
            </w:tcBorders>
            <w:shd w:val="clear" w:color="44B3E1" w:fill="44B3E1"/>
            <w:noWrap/>
            <w:vAlign w:val="bottom"/>
            <w:hideMark/>
          </w:tcPr>
          <w:p w14:paraId="395DB873"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25 660 138,7</w:t>
            </w:r>
          </w:p>
        </w:tc>
      </w:tr>
      <w:tr w:rsidR="008475AD" w:rsidRPr="00E440A7" w14:paraId="44571556"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6F94F875"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5.01.00 Maquinaria, Equipo y Mobiliario</w:t>
            </w:r>
          </w:p>
        </w:tc>
        <w:tc>
          <w:tcPr>
            <w:tcW w:w="1559" w:type="dxa"/>
            <w:tcBorders>
              <w:top w:val="single" w:sz="4" w:space="0" w:color="C0E6F5"/>
              <w:left w:val="nil"/>
              <w:bottom w:val="single" w:sz="4" w:space="0" w:color="C0E6F5"/>
              <w:right w:val="nil"/>
            </w:tcBorders>
            <w:noWrap/>
            <w:vAlign w:val="bottom"/>
            <w:hideMark/>
          </w:tcPr>
          <w:p w14:paraId="410C8642"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18 437 179,2</w:t>
            </w:r>
          </w:p>
        </w:tc>
        <w:tc>
          <w:tcPr>
            <w:tcW w:w="1120" w:type="dxa"/>
            <w:tcBorders>
              <w:top w:val="single" w:sz="4" w:space="0" w:color="C0E6F5"/>
              <w:left w:val="nil"/>
              <w:bottom w:val="single" w:sz="4" w:space="0" w:color="C0E6F5"/>
              <w:right w:val="nil"/>
            </w:tcBorders>
            <w:noWrap/>
            <w:vAlign w:val="bottom"/>
            <w:hideMark/>
          </w:tcPr>
          <w:p w14:paraId="18875F3B"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85 000,0</w:t>
            </w:r>
          </w:p>
        </w:tc>
        <w:tc>
          <w:tcPr>
            <w:tcW w:w="1120" w:type="dxa"/>
            <w:tcBorders>
              <w:top w:val="single" w:sz="4" w:space="0" w:color="C0E6F5"/>
              <w:left w:val="nil"/>
              <w:bottom w:val="single" w:sz="4" w:space="0" w:color="C0E6F5"/>
              <w:right w:val="nil"/>
            </w:tcBorders>
            <w:noWrap/>
            <w:vAlign w:val="bottom"/>
            <w:hideMark/>
          </w:tcPr>
          <w:p w14:paraId="1C5D1854"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68 653,9</w:t>
            </w:r>
          </w:p>
        </w:tc>
        <w:tc>
          <w:tcPr>
            <w:tcW w:w="1340" w:type="dxa"/>
            <w:tcBorders>
              <w:top w:val="single" w:sz="4" w:space="0" w:color="C0E6F5"/>
              <w:left w:val="nil"/>
              <w:bottom w:val="single" w:sz="4" w:space="0" w:color="C0E6F5"/>
              <w:right w:val="nil"/>
            </w:tcBorders>
            <w:noWrap/>
            <w:vAlign w:val="bottom"/>
            <w:hideMark/>
          </w:tcPr>
          <w:p w14:paraId="3A7B0357"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40" w:type="dxa"/>
            <w:tcBorders>
              <w:top w:val="single" w:sz="4" w:space="0" w:color="C0E6F5"/>
              <w:left w:val="nil"/>
              <w:bottom w:val="single" w:sz="4" w:space="0" w:color="C0E6F5"/>
              <w:right w:val="nil"/>
            </w:tcBorders>
            <w:noWrap/>
            <w:vAlign w:val="bottom"/>
            <w:hideMark/>
          </w:tcPr>
          <w:p w14:paraId="1C3BFC9F"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18 590 833,1</w:t>
            </w:r>
          </w:p>
        </w:tc>
      </w:tr>
      <w:tr w:rsidR="008475AD" w:rsidRPr="00E440A7" w14:paraId="6D413DFF"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5BDA5936"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5.02.00 Construcciones, Adiciones y Mejoras</w:t>
            </w:r>
          </w:p>
        </w:tc>
        <w:tc>
          <w:tcPr>
            <w:tcW w:w="1559" w:type="dxa"/>
            <w:tcBorders>
              <w:top w:val="single" w:sz="4" w:space="0" w:color="C0E6F5"/>
              <w:left w:val="nil"/>
              <w:bottom w:val="single" w:sz="4" w:space="0" w:color="C0E6F5"/>
              <w:right w:val="nil"/>
            </w:tcBorders>
            <w:noWrap/>
            <w:vAlign w:val="bottom"/>
            <w:hideMark/>
          </w:tcPr>
          <w:p w14:paraId="629D45B5"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4 728 668,6</w:t>
            </w:r>
          </w:p>
        </w:tc>
        <w:tc>
          <w:tcPr>
            <w:tcW w:w="1120" w:type="dxa"/>
            <w:tcBorders>
              <w:top w:val="single" w:sz="4" w:space="0" w:color="C0E6F5"/>
              <w:left w:val="nil"/>
              <w:bottom w:val="single" w:sz="4" w:space="0" w:color="C0E6F5"/>
              <w:right w:val="nil"/>
            </w:tcBorders>
            <w:noWrap/>
            <w:vAlign w:val="bottom"/>
            <w:hideMark/>
          </w:tcPr>
          <w:p w14:paraId="46880978"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120" w:type="dxa"/>
            <w:tcBorders>
              <w:top w:val="single" w:sz="4" w:space="0" w:color="C0E6F5"/>
              <w:left w:val="nil"/>
              <w:bottom w:val="single" w:sz="4" w:space="0" w:color="C0E6F5"/>
              <w:right w:val="nil"/>
            </w:tcBorders>
            <w:noWrap/>
            <w:vAlign w:val="bottom"/>
            <w:hideMark/>
          </w:tcPr>
          <w:p w14:paraId="6BE01CD4"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40" w:type="dxa"/>
            <w:tcBorders>
              <w:top w:val="single" w:sz="4" w:space="0" w:color="C0E6F5"/>
              <w:left w:val="nil"/>
              <w:bottom w:val="single" w:sz="4" w:space="0" w:color="C0E6F5"/>
              <w:right w:val="nil"/>
            </w:tcBorders>
            <w:noWrap/>
            <w:vAlign w:val="bottom"/>
            <w:hideMark/>
          </w:tcPr>
          <w:p w14:paraId="0FBEE1DC"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40" w:type="dxa"/>
            <w:tcBorders>
              <w:top w:val="single" w:sz="4" w:space="0" w:color="C0E6F5"/>
              <w:left w:val="nil"/>
              <w:bottom w:val="single" w:sz="4" w:space="0" w:color="C0E6F5"/>
              <w:right w:val="nil"/>
            </w:tcBorders>
            <w:noWrap/>
            <w:vAlign w:val="bottom"/>
            <w:hideMark/>
          </w:tcPr>
          <w:p w14:paraId="28EB7DAE"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4 728 668,6</w:t>
            </w:r>
          </w:p>
        </w:tc>
      </w:tr>
      <w:tr w:rsidR="008475AD" w:rsidRPr="00E440A7" w14:paraId="45B98595"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7AF44BE8"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5.03.00 Bienes Preexistentes</w:t>
            </w:r>
          </w:p>
        </w:tc>
        <w:tc>
          <w:tcPr>
            <w:tcW w:w="1559" w:type="dxa"/>
            <w:tcBorders>
              <w:top w:val="single" w:sz="4" w:space="0" w:color="C0E6F5"/>
              <w:left w:val="nil"/>
              <w:bottom w:val="single" w:sz="4" w:space="0" w:color="C0E6F5"/>
              <w:right w:val="nil"/>
            </w:tcBorders>
            <w:noWrap/>
            <w:vAlign w:val="bottom"/>
            <w:hideMark/>
          </w:tcPr>
          <w:p w14:paraId="0910EF42"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356 607,9</w:t>
            </w:r>
          </w:p>
        </w:tc>
        <w:tc>
          <w:tcPr>
            <w:tcW w:w="1120" w:type="dxa"/>
            <w:tcBorders>
              <w:top w:val="single" w:sz="4" w:space="0" w:color="C0E6F5"/>
              <w:left w:val="nil"/>
              <w:bottom w:val="single" w:sz="4" w:space="0" w:color="C0E6F5"/>
              <w:right w:val="nil"/>
            </w:tcBorders>
            <w:noWrap/>
            <w:vAlign w:val="bottom"/>
            <w:hideMark/>
          </w:tcPr>
          <w:p w14:paraId="69B760B6"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120" w:type="dxa"/>
            <w:tcBorders>
              <w:top w:val="single" w:sz="4" w:space="0" w:color="C0E6F5"/>
              <w:left w:val="nil"/>
              <w:bottom w:val="single" w:sz="4" w:space="0" w:color="C0E6F5"/>
              <w:right w:val="nil"/>
            </w:tcBorders>
            <w:noWrap/>
            <w:vAlign w:val="bottom"/>
            <w:hideMark/>
          </w:tcPr>
          <w:p w14:paraId="3B0606A0"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40" w:type="dxa"/>
            <w:tcBorders>
              <w:top w:val="single" w:sz="4" w:space="0" w:color="C0E6F5"/>
              <w:left w:val="nil"/>
              <w:bottom w:val="single" w:sz="4" w:space="0" w:color="C0E6F5"/>
              <w:right w:val="nil"/>
            </w:tcBorders>
            <w:noWrap/>
            <w:vAlign w:val="bottom"/>
            <w:hideMark/>
          </w:tcPr>
          <w:p w14:paraId="7139002A"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40" w:type="dxa"/>
            <w:tcBorders>
              <w:top w:val="single" w:sz="4" w:space="0" w:color="C0E6F5"/>
              <w:left w:val="nil"/>
              <w:bottom w:val="single" w:sz="4" w:space="0" w:color="C0E6F5"/>
              <w:right w:val="nil"/>
            </w:tcBorders>
            <w:noWrap/>
            <w:vAlign w:val="bottom"/>
            <w:hideMark/>
          </w:tcPr>
          <w:p w14:paraId="32C83582"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356 607,9</w:t>
            </w:r>
          </w:p>
        </w:tc>
      </w:tr>
      <w:tr w:rsidR="008475AD" w:rsidRPr="00E440A7" w14:paraId="1E20F817"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7946784C"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5.99.00 Bienes Duraderos Diversos</w:t>
            </w:r>
          </w:p>
        </w:tc>
        <w:tc>
          <w:tcPr>
            <w:tcW w:w="1559" w:type="dxa"/>
            <w:tcBorders>
              <w:top w:val="single" w:sz="4" w:space="0" w:color="C0E6F5"/>
              <w:left w:val="nil"/>
              <w:bottom w:val="single" w:sz="4" w:space="0" w:color="C0E6F5"/>
              <w:right w:val="nil"/>
            </w:tcBorders>
            <w:noWrap/>
            <w:vAlign w:val="bottom"/>
            <w:hideMark/>
          </w:tcPr>
          <w:p w14:paraId="1F81ED47"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1 984 029,0</w:t>
            </w:r>
          </w:p>
        </w:tc>
        <w:tc>
          <w:tcPr>
            <w:tcW w:w="1120" w:type="dxa"/>
            <w:tcBorders>
              <w:top w:val="single" w:sz="4" w:space="0" w:color="C0E6F5"/>
              <w:left w:val="nil"/>
              <w:bottom w:val="single" w:sz="4" w:space="0" w:color="C0E6F5"/>
              <w:right w:val="nil"/>
            </w:tcBorders>
            <w:noWrap/>
            <w:vAlign w:val="bottom"/>
            <w:hideMark/>
          </w:tcPr>
          <w:p w14:paraId="56788566"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120" w:type="dxa"/>
            <w:tcBorders>
              <w:top w:val="single" w:sz="4" w:space="0" w:color="C0E6F5"/>
              <w:left w:val="nil"/>
              <w:bottom w:val="single" w:sz="4" w:space="0" w:color="C0E6F5"/>
              <w:right w:val="nil"/>
            </w:tcBorders>
            <w:noWrap/>
            <w:vAlign w:val="bottom"/>
            <w:hideMark/>
          </w:tcPr>
          <w:p w14:paraId="68A27444"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40" w:type="dxa"/>
            <w:tcBorders>
              <w:top w:val="single" w:sz="4" w:space="0" w:color="C0E6F5"/>
              <w:left w:val="nil"/>
              <w:bottom w:val="single" w:sz="4" w:space="0" w:color="C0E6F5"/>
              <w:right w:val="nil"/>
            </w:tcBorders>
            <w:noWrap/>
            <w:vAlign w:val="bottom"/>
            <w:hideMark/>
          </w:tcPr>
          <w:p w14:paraId="3B534938"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40" w:type="dxa"/>
            <w:tcBorders>
              <w:top w:val="single" w:sz="4" w:space="0" w:color="C0E6F5"/>
              <w:left w:val="nil"/>
              <w:bottom w:val="single" w:sz="4" w:space="0" w:color="C0E6F5"/>
              <w:right w:val="nil"/>
            </w:tcBorders>
            <w:noWrap/>
            <w:vAlign w:val="bottom"/>
            <w:hideMark/>
          </w:tcPr>
          <w:p w14:paraId="052CAE22"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1 984 029,0</w:t>
            </w:r>
          </w:p>
        </w:tc>
      </w:tr>
      <w:tr w:rsidR="008475AD" w:rsidRPr="00E440A7" w14:paraId="256D9AF2"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71DA447F"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p>
        </w:tc>
        <w:tc>
          <w:tcPr>
            <w:tcW w:w="1559" w:type="dxa"/>
            <w:tcBorders>
              <w:top w:val="single" w:sz="4" w:space="0" w:color="C0E6F5"/>
              <w:left w:val="nil"/>
              <w:bottom w:val="single" w:sz="4" w:space="0" w:color="C0E6F5"/>
              <w:right w:val="nil"/>
            </w:tcBorders>
            <w:noWrap/>
            <w:vAlign w:val="bottom"/>
            <w:hideMark/>
          </w:tcPr>
          <w:p w14:paraId="5D82BA8A"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c>
          <w:tcPr>
            <w:tcW w:w="1120" w:type="dxa"/>
            <w:tcBorders>
              <w:top w:val="single" w:sz="4" w:space="0" w:color="C0E6F5"/>
              <w:left w:val="nil"/>
              <w:bottom w:val="single" w:sz="4" w:space="0" w:color="C0E6F5"/>
              <w:right w:val="nil"/>
            </w:tcBorders>
            <w:noWrap/>
            <w:vAlign w:val="bottom"/>
            <w:hideMark/>
          </w:tcPr>
          <w:p w14:paraId="7B3B2A74"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c>
          <w:tcPr>
            <w:tcW w:w="1120" w:type="dxa"/>
            <w:tcBorders>
              <w:top w:val="single" w:sz="4" w:space="0" w:color="C0E6F5"/>
              <w:left w:val="nil"/>
              <w:bottom w:val="single" w:sz="4" w:space="0" w:color="C0E6F5"/>
              <w:right w:val="nil"/>
            </w:tcBorders>
            <w:noWrap/>
            <w:vAlign w:val="bottom"/>
            <w:hideMark/>
          </w:tcPr>
          <w:p w14:paraId="27D89AAE"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c>
          <w:tcPr>
            <w:tcW w:w="1340" w:type="dxa"/>
            <w:tcBorders>
              <w:top w:val="single" w:sz="4" w:space="0" w:color="C0E6F5"/>
              <w:left w:val="nil"/>
              <w:bottom w:val="single" w:sz="4" w:space="0" w:color="C0E6F5"/>
              <w:right w:val="nil"/>
            </w:tcBorders>
            <w:noWrap/>
            <w:vAlign w:val="bottom"/>
            <w:hideMark/>
          </w:tcPr>
          <w:p w14:paraId="3BB2C679"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c>
          <w:tcPr>
            <w:tcW w:w="1340" w:type="dxa"/>
            <w:tcBorders>
              <w:top w:val="single" w:sz="4" w:space="0" w:color="C0E6F5"/>
              <w:left w:val="nil"/>
              <w:bottom w:val="single" w:sz="4" w:space="0" w:color="C0E6F5"/>
              <w:right w:val="nil"/>
            </w:tcBorders>
            <w:noWrap/>
            <w:vAlign w:val="bottom"/>
            <w:hideMark/>
          </w:tcPr>
          <w:p w14:paraId="5474F1D0"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r>
      <w:tr w:rsidR="008475AD" w:rsidRPr="00E440A7" w14:paraId="658321A9" w14:textId="77777777" w:rsidTr="008475AD">
        <w:trPr>
          <w:trHeight w:val="290"/>
        </w:trPr>
        <w:tc>
          <w:tcPr>
            <w:tcW w:w="3970" w:type="dxa"/>
            <w:tcBorders>
              <w:top w:val="single" w:sz="4" w:space="0" w:color="C0E6F5"/>
              <w:left w:val="nil"/>
              <w:bottom w:val="single" w:sz="4" w:space="0" w:color="C0E6F5"/>
              <w:right w:val="nil"/>
            </w:tcBorders>
            <w:shd w:val="clear" w:color="44B3E1" w:fill="44B3E1"/>
            <w:noWrap/>
            <w:vAlign w:val="bottom"/>
            <w:hideMark/>
          </w:tcPr>
          <w:p w14:paraId="78DDFC58" w14:textId="77777777" w:rsidR="008475AD" w:rsidRPr="00E440A7" w:rsidRDefault="008475AD" w:rsidP="008475AD">
            <w:pPr>
              <w:spacing w:before="0" w:after="0" w:line="240" w:lineRule="auto"/>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lastRenderedPageBreak/>
              <w:t xml:space="preserve">6.00.00 </w:t>
            </w:r>
            <w:proofErr w:type="spellStart"/>
            <w:r w:rsidRPr="00E440A7">
              <w:rPr>
                <w:rFonts w:ascii="Aptos Narrow" w:eastAsia="Times New Roman" w:hAnsi="Aptos Narrow" w:cs="Times New Roman"/>
                <w:color w:val="FFFFFF"/>
                <w:lang w:eastAsia="es-CR"/>
              </w:rPr>
              <w:t>Transf</w:t>
            </w:r>
            <w:proofErr w:type="spellEnd"/>
            <w:r w:rsidRPr="00E440A7">
              <w:rPr>
                <w:rFonts w:ascii="Aptos Narrow" w:eastAsia="Times New Roman" w:hAnsi="Aptos Narrow" w:cs="Times New Roman"/>
                <w:color w:val="FFFFFF"/>
                <w:lang w:eastAsia="es-CR"/>
              </w:rPr>
              <w:t>. Corrientes</w:t>
            </w:r>
          </w:p>
        </w:tc>
        <w:tc>
          <w:tcPr>
            <w:tcW w:w="1559" w:type="dxa"/>
            <w:tcBorders>
              <w:top w:val="single" w:sz="4" w:space="0" w:color="C0E6F5"/>
              <w:left w:val="nil"/>
              <w:bottom w:val="single" w:sz="4" w:space="0" w:color="C0E6F5"/>
              <w:right w:val="nil"/>
            </w:tcBorders>
            <w:shd w:val="clear" w:color="44B3E1" w:fill="44B3E1"/>
            <w:noWrap/>
            <w:vAlign w:val="bottom"/>
            <w:hideMark/>
          </w:tcPr>
          <w:p w14:paraId="7726B247"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13 868 586,5</w:t>
            </w:r>
          </w:p>
        </w:tc>
        <w:tc>
          <w:tcPr>
            <w:tcW w:w="1120" w:type="dxa"/>
            <w:tcBorders>
              <w:top w:val="single" w:sz="4" w:space="0" w:color="C0E6F5"/>
              <w:left w:val="nil"/>
              <w:bottom w:val="single" w:sz="4" w:space="0" w:color="C0E6F5"/>
              <w:right w:val="nil"/>
            </w:tcBorders>
            <w:shd w:val="clear" w:color="44B3E1" w:fill="44B3E1"/>
            <w:noWrap/>
            <w:vAlign w:val="bottom"/>
            <w:hideMark/>
          </w:tcPr>
          <w:p w14:paraId="229246CE"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2 079 137,6</w:t>
            </w:r>
          </w:p>
        </w:tc>
        <w:tc>
          <w:tcPr>
            <w:tcW w:w="1120" w:type="dxa"/>
            <w:tcBorders>
              <w:top w:val="single" w:sz="4" w:space="0" w:color="C0E6F5"/>
              <w:left w:val="nil"/>
              <w:bottom w:val="single" w:sz="4" w:space="0" w:color="C0E6F5"/>
              <w:right w:val="nil"/>
            </w:tcBorders>
            <w:shd w:val="clear" w:color="44B3E1" w:fill="44B3E1"/>
            <w:noWrap/>
            <w:vAlign w:val="bottom"/>
            <w:hideMark/>
          </w:tcPr>
          <w:p w14:paraId="60B30DCC"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2 029 896,1</w:t>
            </w:r>
          </w:p>
        </w:tc>
        <w:tc>
          <w:tcPr>
            <w:tcW w:w="1340" w:type="dxa"/>
            <w:tcBorders>
              <w:top w:val="single" w:sz="4" w:space="0" w:color="C0E6F5"/>
              <w:left w:val="nil"/>
              <w:bottom w:val="single" w:sz="4" w:space="0" w:color="C0E6F5"/>
              <w:right w:val="nil"/>
            </w:tcBorders>
            <w:shd w:val="clear" w:color="44B3E1" w:fill="44B3E1"/>
            <w:noWrap/>
            <w:vAlign w:val="bottom"/>
            <w:hideMark/>
          </w:tcPr>
          <w:p w14:paraId="50253774"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803 421,2</w:t>
            </w:r>
          </w:p>
        </w:tc>
        <w:tc>
          <w:tcPr>
            <w:tcW w:w="1340" w:type="dxa"/>
            <w:tcBorders>
              <w:top w:val="single" w:sz="4" w:space="0" w:color="C0E6F5"/>
              <w:left w:val="nil"/>
              <w:bottom w:val="single" w:sz="4" w:space="0" w:color="C0E6F5"/>
              <w:right w:val="nil"/>
            </w:tcBorders>
            <w:shd w:val="clear" w:color="44B3E1" w:fill="44B3E1"/>
            <w:noWrap/>
            <w:vAlign w:val="bottom"/>
            <w:hideMark/>
          </w:tcPr>
          <w:p w14:paraId="3ECD5002" w14:textId="77777777" w:rsidR="008475AD" w:rsidRPr="00E440A7" w:rsidRDefault="008475AD" w:rsidP="008475AD">
            <w:pPr>
              <w:spacing w:before="0" w:after="0" w:line="240" w:lineRule="auto"/>
              <w:jc w:val="right"/>
              <w:rPr>
                <w:rFonts w:ascii="Aptos Narrow" w:eastAsia="Times New Roman" w:hAnsi="Aptos Narrow" w:cs="Times New Roman"/>
                <w:color w:val="FFFFFF"/>
                <w:lang w:eastAsia="es-CR"/>
              </w:rPr>
            </w:pPr>
            <w:r w:rsidRPr="00E440A7">
              <w:rPr>
                <w:rFonts w:ascii="Aptos Narrow" w:eastAsia="Times New Roman" w:hAnsi="Aptos Narrow" w:cs="Times New Roman"/>
                <w:color w:val="FFFFFF"/>
                <w:lang w:eastAsia="es-CR"/>
              </w:rPr>
              <w:t>18 781 041,4</w:t>
            </w:r>
          </w:p>
        </w:tc>
      </w:tr>
      <w:tr w:rsidR="008475AD" w:rsidRPr="00E440A7" w14:paraId="6FA917C9"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72AF2E6D"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6.01.00 </w:t>
            </w:r>
            <w:proofErr w:type="spellStart"/>
            <w:r w:rsidRPr="00E440A7">
              <w:rPr>
                <w:rFonts w:ascii="Aptos Narrow" w:eastAsia="Times New Roman" w:hAnsi="Aptos Narrow" w:cs="Times New Roman"/>
                <w:color w:val="000000"/>
                <w:lang w:eastAsia="es-CR"/>
              </w:rPr>
              <w:t>Transf</w:t>
            </w:r>
            <w:proofErr w:type="spellEnd"/>
            <w:r w:rsidRPr="00E440A7">
              <w:rPr>
                <w:rFonts w:ascii="Aptos Narrow" w:eastAsia="Times New Roman" w:hAnsi="Aptos Narrow" w:cs="Times New Roman"/>
                <w:color w:val="000000"/>
                <w:lang w:eastAsia="es-CR"/>
              </w:rPr>
              <w:t>. Corrientes al Sector Público</w:t>
            </w:r>
          </w:p>
        </w:tc>
        <w:tc>
          <w:tcPr>
            <w:tcW w:w="1559" w:type="dxa"/>
            <w:tcBorders>
              <w:top w:val="single" w:sz="4" w:space="0" w:color="C0E6F5"/>
              <w:left w:val="nil"/>
              <w:bottom w:val="single" w:sz="4" w:space="0" w:color="C0E6F5"/>
              <w:right w:val="nil"/>
            </w:tcBorders>
            <w:noWrap/>
            <w:vAlign w:val="bottom"/>
            <w:hideMark/>
          </w:tcPr>
          <w:p w14:paraId="45950A3A"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78 394,8</w:t>
            </w:r>
          </w:p>
        </w:tc>
        <w:tc>
          <w:tcPr>
            <w:tcW w:w="1120" w:type="dxa"/>
            <w:tcBorders>
              <w:top w:val="single" w:sz="4" w:space="0" w:color="C0E6F5"/>
              <w:left w:val="nil"/>
              <w:bottom w:val="single" w:sz="4" w:space="0" w:color="C0E6F5"/>
              <w:right w:val="nil"/>
            </w:tcBorders>
            <w:noWrap/>
            <w:vAlign w:val="bottom"/>
            <w:hideMark/>
          </w:tcPr>
          <w:p w14:paraId="01B62C04"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120" w:type="dxa"/>
            <w:tcBorders>
              <w:top w:val="single" w:sz="4" w:space="0" w:color="C0E6F5"/>
              <w:left w:val="nil"/>
              <w:bottom w:val="single" w:sz="4" w:space="0" w:color="C0E6F5"/>
              <w:right w:val="nil"/>
            </w:tcBorders>
            <w:noWrap/>
            <w:vAlign w:val="bottom"/>
            <w:hideMark/>
          </w:tcPr>
          <w:p w14:paraId="44C339DE"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40" w:type="dxa"/>
            <w:tcBorders>
              <w:top w:val="single" w:sz="4" w:space="0" w:color="C0E6F5"/>
              <w:left w:val="nil"/>
              <w:bottom w:val="single" w:sz="4" w:space="0" w:color="C0E6F5"/>
              <w:right w:val="nil"/>
            </w:tcBorders>
            <w:noWrap/>
            <w:vAlign w:val="bottom"/>
            <w:hideMark/>
          </w:tcPr>
          <w:p w14:paraId="108FDE22"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40" w:type="dxa"/>
            <w:tcBorders>
              <w:top w:val="single" w:sz="4" w:space="0" w:color="C0E6F5"/>
              <w:left w:val="nil"/>
              <w:bottom w:val="single" w:sz="4" w:space="0" w:color="C0E6F5"/>
              <w:right w:val="nil"/>
            </w:tcBorders>
            <w:noWrap/>
            <w:vAlign w:val="bottom"/>
            <w:hideMark/>
          </w:tcPr>
          <w:p w14:paraId="7A4978B8"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78 394,8</w:t>
            </w:r>
          </w:p>
        </w:tc>
      </w:tr>
      <w:tr w:rsidR="008475AD" w:rsidRPr="00E440A7" w14:paraId="0CEC935F"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45027E6B"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6.02.00 </w:t>
            </w:r>
            <w:proofErr w:type="spellStart"/>
            <w:r w:rsidRPr="00E440A7">
              <w:rPr>
                <w:rFonts w:ascii="Aptos Narrow" w:eastAsia="Times New Roman" w:hAnsi="Aptos Narrow" w:cs="Times New Roman"/>
                <w:color w:val="000000"/>
                <w:lang w:eastAsia="es-CR"/>
              </w:rPr>
              <w:t>Transf</w:t>
            </w:r>
            <w:proofErr w:type="spellEnd"/>
            <w:r w:rsidRPr="00E440A7">
              <w:rPr>
                <w:rFonts w:ascii="Aptos Narrow" w:eastAsia="Times New Roman" w:hAnsi="Aptos Narrow" w:cs="Times New Roman"/>
                <w:color w:val="000000"/>
                <w:lang w:eastAsia="es-CR"/>
              </w:rPr>
              <w:t>. Corrientes a Personas</w:t>
            </w:r>
          </w:p>
        </w:tc>
        <w:tc>
          <w:tcPr>
            <w:tcW w:w="1559" w:type="dxa"/>
            <w:tcBorders>
              <w:top w:val="single" w:sz="4" w:space="0" w:color="C0E6F5"/>
              <w:left w:val="nil"/>
              <w:bottom w:val="single" w:sz="4" w:space="0" w:color="C0E6F5"/>
              <w:right w:val="nil"/>
            </w:tcBorders>
            <w:noWrap/>
            <w:vAlign w:val="bottom"/>
            <w:hideMark/>
          </w:tcPr>
          <w:p w14:paraId="0BB8A737"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10 076 607,4</w:t>
            </w:r>
          </w:p>
        </w:tc>
        <w:tc>
          <w:tcPr>
            <w:tcW w:w="1120" w:type="dxa"/>
            <w:tcBorders>
              <w:top w:val="single" w:sz="4" w:space="0" w:color="C0E6F5"/>
              <w:left w:val="nil"/>
              <w:bottom w:val="single" w:sz="4" w:space="0" w:color="C0E6F5"/>
              <w:right w:val="nil"/>
            </w:tcBorders>
            <w:noWrap/>
            <w:vAlign w:val="bottom"/>
            <w:hideMark/>
          </w:tcPr>
          <w:p w14:paraId="45F3A260"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1 993 059,1</w:t>
            </w:r>
          </w:p>
        </w:tc>
        <w:tc>
          <w:tcPr>
            <w:tcW w:w="1120" w:type="dxa"/>
            <w:tcBorders>
              <w:top w:val="single" w:sz="4" w:space="0" w:color="C0E6F5"/>
              <w:left w:val="nil"/>
              <w:bottom w:val="single" w:sz="4" w:space="0" w:color="C0E6F5"/>
              <w:right w:val="nil"/>
            </w:tcBorders>
            <w:noWrap/>
            <w:vAlign w:val="bottom"/>
            <w:hideMark/>
          </w:tcPr>
          <w:p w14:paraId="2EA91BF6"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1 960 071,0</w:t>
            </w:r>
          </w:p>
        </w:tc>
        <w:tc>
          <w:tcPr>
            <w:tcW w:w="1340" w:type="dxa"/>
            <w:tcBorders>
              <w:top w:val="single" w:sz="4" w:space="0" w:color="C0E6F5"/>
              <w:left w:val="nil"/>
              <w:bottom w:val="single" w:sz="4" w:space="0" w:color="C0E6F5"/>
              <w:right w:val="nil"/>
            </w:tcBorders>
            <w:noWrap/>
            <w:vAlign w:val="bottom"/>
            <w:hideMark/>
          </w:tcPr>
          <w:p w14:paraId="28A2731A"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776 023,0</w:t>
            </w:r>
          </w:p>
        </w:tc>
        <w:tc>
          <w:tcPr>
            <w:tcW w:w="1340" w:type="dxa"/>
            <w:tcBorders>
              <w:top w:val="single" w:sz="4" w:space="0" w:color="C0E6F5"/>
              <w:left w:val="nil"/>
              <w:bottom w:val="single" w:sz="4" w:space="0" w:color="C0E6F5"/>
              <w:right w:val="nil"/>
            </w:tcBorders>
            <w:noWrap/>
            <w:vAlign w:val="bottom"/>
            <w:hideMark/>
          </w:tcPr>
          <w:p w14:paraId="7B2671E7"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14 805 760,4</w:t>
            </w:r>
          </w:p>
        </w:tc>
      </w:tr>
      <w:tr w:rsidR="008475AD" w:rsidRPr="00E440A7" w14:paraId="0CF72694"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6ADE5F14"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6.03.00 Prestaciones</w:t>
            </w:r>
          </w:p>
        </w:tc>
        <w:tc>
          <w:tcPr>
            <w:tcW w:w="1559" w:type="dxa"/>
            <w:tcBorders>
              <w:top w:val="single" w:sz="4" w:space="0" w:color="C0E6F5"/>
              <w:left w:val="nil"/>
              <w:bottom w:val="single" w:sz="4" w:space="0" w:color="C0E6F5"/>
              <w:right w:val="nil"/>
            </w:tcBorders>
            <w:noWrap/>
            <w:vAlign w:val="bottom"/>
            <w:hideMark/>
          </w:tcPr>
          <w:p w14:paraId="6FF26B9D"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1 200 021,5</w:t>
            </w:r>
          </w:p>
        </w:tc>
        <w:tc>
          <w:tcPr>
            <w:tcW w:w="1120" w:type="dxa"/>
            <w:tcBorders>
              <w:top w:val="single" w:sz="4" w:space="0" w:color="C0E6F5"/>
              <w:left w:val="nil"/>
              <w:bottom w:val="single" w:sz="4" w:space="0" w:color="C0E6F5"/>
              <w:right w:val="nil"/>
            </w:tcBorders>
            <w:noWrap/>
            <w:vAlign w:val="bottom"/>
            <w:hideMark/>
          </w:tcPr>
          <w:p w14:paraId="42174EDC"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120" w:type="dxa"/>
            <w:tcBorders>
              <w:top w:val="single" w:sz="4" w:space="0" w:color="C0E6F5"/>
              <w:left w:val="nil"/>
              <w:bottom w:val="single" w:sz="4" w:space="0" w:color="C0E6F5"/>
              <w:right w:val="nil"/>
            </w:tcBorders>
            <w:noWrap/>
            <w:vAlign w:val="bottom"/>
            <w:hideMark/>
          </w:tcPr>
          <w:p w14:paraId="13392C42"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40" w:type="dxa"/>
            <w:tcBorders>
              <w:top w:val="single" w:sz="4" w:space="0" w:color="C0E6F5"/>
              <w:left w:val="nil"/>
              <w:bottom w:val="single" w:sz="4" w:space="0" w:color="C0E6F5"/>
              <w:right w:val="nil"/>
            </w:tcBorders>
            <w:noWrap/>
            <w:vAlign w:val="bottom"/>
            <w:hideMark/>
          </w:tcPr>
          <w:p w14:paraId="1363ADC1"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40" w:type="dxa"/>
            <w:tcBorders>
              <w:top w:val="single" w:sz="4" w:space="0" w:color="C0E6F5"/>
              <w:left w:val="nil"/>
              <w:bottom w:val="single" w:sz="4" w:space="0" w:color="C0E6F5"/>
              <w:right w:val="nil"/>
            </w:tcBorders>
            <w:noWrap/>
            <w:vAlign w:val="bottom"/>
            <w:hideMark/>
          </w:tcPr>
          <w:p w14:paraId="720D8D6B"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1 200 021,5</w:t>
            </w:r>
          </w:p>
        </w:tc>
      </w:tr>
      <w:tr w:rsidR="008475AD" w:rsidRPr="00E440A7" w14:paraId="33C2715E"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008FB40A"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6.04.00 </w:t>
            </w:r>
            <w:proofErr w:type="spellStart"/>
            <w:r w:rsidRPr="00E440A7">
              <w:rPr>
                <w:rFonts w:ascii="Aptos Narrow" w:eastAsia="Times New Roman" w:hAnsi="Aptos Narrow" w:cs="Times New Roman"/>
                <w:color w:val="000000"/>
                <w:lang w:eastAsia="es-CR"/>
              </w:rPr>
              <w:t>Transf</w:t>
            </w:r>
            <w:proofErr w:type="spellEnd"/>
            <w:r w:rsidRPr="00E440A7">
              <w:rPr>
                <w:rFonts w:ascii="Aptos Narrow" w:eastAsia="Times New Roman" w:hAnsi="Aptos Narrow" w:cs="Times New Roman"/>
                <w:color w:val="000000"/>
                <w:lang w:eastAsia="es-CR"/>
              </w:rPr>
              <w:t>. Corrientes a Entidades Privadas Sin Fines de Lucro</w:t>
            </w:r>
          </w:p>
        </w:tc>
        <w:tc>
          <w:tcPr>
            <w:tcW w:w="1559" w:type="dxa"/>
            <w:tcBorders>
              <w:top w:val="single" w:sz="4" w:space="0" w:color="C0E6F5"/>
              <w:left w:val="nil"/>
              <w:bottom w:val="single" w:sz="4" w:space="0" w:color="C0E6F5"/>
              <w:right w:val="nil"/>
            </w:tcBorders>
            <w:noWrap/>
            <w:vAlign w:val="bottom"/>
            <w:hideMark/>
          </w:tcPr>
          <w:p w14:paraId="23FAA6EC"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2 024 306,2</w:t>
            </w:r>
          </w:p>
        </w:tc>
        <w:tc>
          <w:tcPr>
            <w:tcW w:w="1120" w:type="dxa"/>
            <w:tcBorders>
              <w:top w:val="single" w:sz="4" w:space="0" w:color="C0E6F5"/>
              <w:left w:val="nil"/>
              <w:bottom w:val="single" w:sz="4" w:space="0" w:color="C0E6F5"/>
              <w:right w:val="nil"/>
            </w:tcBorders>
            <w:noWrap/>
            <w:vAlign w:val="bottom"/>
            <w:hideMark/>
          </w:tcPr>
          <w:p w14:paraId="61E2638E"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86 078,5</w:t>
            </w:r>
          </w:p>
        </w:tc>
        <w:tc>
          <w:tcPr>
            <w:tcW w:w="1120" w:type="dxa"/>
            <w:tcBorders>
              <w:top w:val="single" w:sz="4" w:space="0" w:color="C0E6F5"/>
              <w:left w:val="nil"/>
              <w:bottom w:val="single" w:sz="4" w:space="0" w:color="C0E6F5"/>
              <w:right w:val="nil"/>
            </w:tcBorders>
            <w:noWrap/>
            <w:vAlign w:val="bottom"/>
            <w:hideMark/>
          </w:tcPr>
          <w:p w14:paraId="4512304A"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69 825,1</w:t>
            </w:r>
          </w:p>
        </w:tc>
        <w:tc>
          <w:tcPr>
            <w:tcW w:w="1340" w:type="dxa"/>
            <w:tcBorders>
              <w:top w:val="single" w:sz="4" w:space="0" w:color="C0E6F5"/>
              <w:left w:val="nil"/>
              <w:bottom w:val="single" w:sz="4" w:space="0" w:color="C0E6F5"/>
              <w:right w:val="nil"/>
            </w:tcBorders>
            <w:noWrap/>
            <w:vAlign w:val="bottom"/>
            <w:hideMark/>
          </w:tcPr>
          <w:p w14:paraId="65D3660A"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27 398,3</w:t>
            </w:r>
          </w:p>
        </w:tc>
        <w:tc>
          <w:tcPr>
            <w:tcW w:w="1340" w:type="dxa"/>
            <w:tcBorders>
              <w:top w:val="single" w:sz="4" w:space="0" w:color="C0E6F5"/>
              <w:left w:val="nil"/>
              <w:bottom w:val="single" w:sz="4" w:space="0" w:color="C0E6F5"/>
              <w:right w:val="nil"/>
            </w:tcBorders>
            <w:noWrap/>
            <w:vAlign w:val="bottom"/>
            <w:hideMark/>
          </w:tcPr>
          <w:p w14:paraId="79FE81B2"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2 207 608,1</w:t>
            </w:r>
          </w:p>
        </w:tc>
      </w:tr>
      <w:tr w:rsidR="008475AD" w:rsidRPr="00E440A7" w14:paraId="40B76CF7"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4583E59C"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6.06.00 Otras </w:t>
            </w:r>
            <w:proofErr w:type="spellStart"/>
            <w:r w:rsidRPr="00E440A7">
              <w:rPr>
                <w:rFonts w:ascii="Aptos Narrow" w:eastAsia="Times New Roman" w:hAnsi="Aptos Narrow" w:cs="Times New Roman"/>
                <w:color w:val="000000"/>
                <w:lang w:eastAsia="es-CR"/>
              </w:rPr>
              <w:t>Transf</w:t>
            </w:r>
            <w:proofErr w:type="spellEnd"/>
            <w:r w:rsidRPr="00E440A7">
              <w:rPr>
                <w:rFonts w:ascii="Aptos Narrow" w:eastAsia="Times New Roman" w:hAnsi="Aptos Narrow" w:cs="Times New Roman"/>
                <w:color w:val="000000"/>
                <w:lang w:eastAsia="es-CR"/>
              </w:rPr>
              <w:t>. Corrientes al Sector Privado</w:t>
            </w:r>
          </w:p>
        </w:tc>
        <w:tc>
          <w:tcPr>
            <w:tcW w:w="1559" w:type="dxa"/>
            <w:tcBorders>
              <w:top w:val="single" w:sz="4" w:space="0" w:color="C0E6F5"/>
              <w:left w:val="nil"/>
              <w:bottom w:val="single" w:sz="4" w:space="0" w:color="C0E6F5"/>
              <w:right w:val="nil"/>
            </w:tcBorders>
            <w:noWrap/>
            <w:vAlign w:val="bottom"/>
            <w:hideMark/>
          </w:tcPr>
          <w:p w14:paraId="700C6FEE"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436 112,9</w:t>
            </w:r>
          </w:p>
        </w:tc>
        <w:tc>
          <w:tcPr>
            <w:tcW w:w="1120" w:type="dxa"/>
            <w:tcBorders>
              <w:top w:val="single" w:sz="4" w:space="0" w:color="C0E6F5"/>
              <w:left w:val="nil"/>
              <w:bottom w:val="single" w:sz="4" w:space="0" w:color="C0E6F5"/>
              <w:right w:val="nil"/>
            </w:tcBorders>
            <w:noWrap/>
            <w:vAlign w:val="bottom"/>
            <w:hideMark/>
          </w:tcPr>
          <w:p w14:paraId="282EEAA2"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120" w:type="dxa"/>
            <w:tcBorders>
              <w:top w:val="single" w:sz="4" w:space="0" w:color="C0E6F5"/>
              <w:left w:val="nil"/>
              <w:bottom w:val="single" w:sz="4" w:space="0" w:color="C0E6F5"/>
              <w:right w:val="nil"/>
            </w:tcBorders>
            <w:noWrap/>
            <w:vAlign w:val="bottom"/>
            <w:hideMark/>
          </w:tcPr>
          <w:p w14:paraId="2AEC155B"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40" w:type="dxa"/>
            <w:tcBorders>
              <w:top w:val="single" w:sz="4" w:space="0" w:color="C0E6F5"/>
              <w:left w:val="nil"/>
              <w:bottom w:val="single" w:sz="4" w:space="0" w:color="C0E6F5"/>
              <w:right w:val="nil"/>
            </w:tcBorders>
            <w:noWrap/>
            <w:vAlign w:val="bottom"/>
            <w:hideMark/>
          </w:tcPr>
          <w:p w14:paraId="3DFC08FE"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40" w:type="dxa"/>
            <w:tcBorders>
              <w:top w:val="single" w:sz="4" w:space="0" w:color="C0E6F5"/>
              <w:left w:val="nil"/>
              <w:bottom w:val="single" w:sz="4" w:space="0" w:color="C0E6F5"/>
              <w:right w:val="nil"/>
            </w:tcBorders>
            <w:noWrap/>
            <w:vAlign w:val="bottom"/>
            <w:hideMark/>
          </w:tcPr>
          <w:p w14:paraId="08F1D650"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436 112,9</w:t>
            </w:r>
          </w:p>
        </w:tc>
      </w:tr>
      <w:tr w:rsidR="008475AD" w:rsidRPr="00E440A7" w14:paraId="7ACFA556"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57DC1885" w14:textId="77777777" w:rsidR="008475AD" w:rsidRPr="00E440A7" w:rsidRDefault="008475AD" w:rsidP="008475AD">
            <w:pPr>
              <w:spacing w:before="0" w:after="0" w:line="240" w:lineRule="auto"/>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 xml:space="preserve">6.07.00 </w:t>
            </w:r>
            <w:proofErr w:type="spellStart"/>
            <w:r w:rsidRPr="00E440A7">
              <w:rPr>
                <w:rFonts w:ascii="Aptos Narrow" w:eastAsia="Times New Roman" w:hAnsi="Aptos Narrow" w:cs="Times New Roman"/>
                <w:color w:val="000000"/>
                <w:lang w:eastAsia="es-CR"/>
              </w:rPr>
              <w:t>Transf</w:t>
            </w:r>
            <w:proofErr w:type="spellEnd"/>
            <w:r w:rsidRPr="00E440A7">
              <w:rPr>
                <w:rFonts w:ascii="Aptos Narrow" w:eastAsia="Times New Roman" w:hAnsi="Aptos Narrow" w:cs="Times New Roman"/>
                <w:color w:val="000000"/>
                <w:lang w:eastAsia="es-CR"/>
              </w:rPr>
              <w:t>. Corrientes al Sector Externo</w:t>
            </w:r>
          </w:p>
        </w:tc>
        <w:tc>
          <w:tcPr>
            <w:tcW w:w="1559" w:type="dxa"/>
            <w:tcBorders>
              <w:top w:val="single" w:sz="4" w:space="0" w:color="C0E6F5"/>
              <w:left w:val="nil"/>
              <w:bottom w:val="single" w:sz="4" w:space="0" w:color="C0E6F5"/>
              <w:right w:val="nil"/>
            </w:tcBorders>
            <w:noWrap/>
            <w:vAlign w:val="bottom"/>
            <w:hideMark/>
          </w:tcPr>
          <w:p w14:paraId="31A58986"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53 143,7</w:t>
            </w:r>
          </w:p>
        </w:tc>
        <w:tc>
          <w:tcPr>
            <w:tcW w:w="1120" w:type="dxa"/>
            <w:tcBorders>
              <w:top w:val="single" w:sz="4" w:space="0" w:color="C0E6F5"/>
              <w:left w:val="nil"/>
              <w:bottom w:val="single" w:sz="4" w:space="0" w:color="C0E6F5"/>
              <w:right w:val="nil"/>
            </w:tcBorders>
            <w:noWrap/>
            <w:vAlign w:val="bottom"/>
            <w:hideMark/>
          </w:tcPr>
          <w:p w14:paraId="3699A00A"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120" w:type="dxa"/>
            <w:tcBorders>
              <w:top w:val="single" w:sz="4" w:space="0" w:color="C0E6F5"/>
              <w:left w:val="nil"/>
              <w:bottom w:val="single" w:sz="4" w:space="0" w:color="C0E6F5"/>
              <w:right w:val="nil"/>
            </w:tcBorders>
            <w:noWrap/>
            <w:vAlign w:val="bottom"/>
            <w:hideMark/>
          </w:tcPr>
          <w:p w14:paraId="3E9D689D"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40" w:type="dxa"/>
            <w:tcBorders>
              <w:top w:val="single" w:sz="4" w:space="0" w:color="C0E6F5"/>
              <w:left w:val="nil"/>
              <w:bottom w:val="single" w:sz="4" w:space="0" w:color="C0E6F5"/>
              <w:right w:val="nil"/>
            </w:tcBorders>
            <w:noWrap/>
            <w:vAlign w:val="bottom"/>
            <w:hideMark/>
          </w:tcPr>
          <w:p w14:paraId="37C325BA"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0,0</w:t>
            </w:r>
          </w:p>
        </w:tc>
        <w:tc>
          <w:tcPr>
            <w:tcW w:w="1340" w:type="dxa"/>
            <w:tcBorders>
              <w:top w:val="single" w:sz="4" w:space="0" w:color="C0E6F5"/>
              <w:left w:val="nil"/>
              <w:bottom w:val="single" w:sz="4" w:space="0" w:color="C0E6F5"/>
              <w:right w:val="nil"/>
            </w:tcBorders>
            <w:noWrap/>
            <w:vAlign w:val="bottom"/>
            <w:hideMark/>
          </w:tcPr>
          <w:p w14:paraId="548B307A"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r w:rsidRPr="00E440A7">
              <w:rPr>
                <w:rFonts w:ascii="Aptos Narrow" w:eastAsia="Times New Roman" w:hAnsi="Aptos Narrow" w:cs="Times New Roman"/>
                <w:color w:val="000000"/>
                <w:lang w:eastAsia="es-CR"/>
              </w:rPr>
              <w:t>53 143,7</w:t>
            </w:r>
          </w:p>
        </w:tc>
      </w:tr>
      <w:tr w:rsidR="008475AD" w:rsidRPr="00E440A7" w14:paraId="410B43E6" w14:textId="77777777" w:rsidTr="008475AD">
        <w:trPr>
          <w:trHeight w:val="290"/>
        </w:trPr>
        <w:tc>
          <w:tcPr>
            <w:tcW w:w="3970" w:type="dxa"/>
            <w:tcBorders>
              <w:top w:val="single" w:sz="4" w:space="0" w:color="C0E6F5"/>
              <w:left w:val="nil"/>
              <w:bottom w:val="single" w:sz="4" w:space="0" w:color="C0E6F5"/>
              <w:right w:val="nil"/>
            </w:tcBorders>
            <w:noWrap/>
            <w:vAlign w:val="bottom"/>
            <w:hideMark/>
          </w:tcPr>
          <w:p w14:paraId="0B06DF76" w14:textId="77777777" w:rsidR="008475AD" w:rsidRPr="00E440A7" w:rsidRDefault="008475AD" w:rsidP="008475AD">
            <w:pPr>
              <w:spacing w:before="0" w:after="0" w:line="240" w:lineRule="auto"/>
              <w:jc w:val="right"/>
              <w:rPr>
                <w:rFonts w:ascii="Aptos Narrow" w:eastAsia="Times New Roman" w:hAnsi="Aptos Narrow" w:cs="Times New Roman"/>
                <w:color w:val="000000"/>
                <w:lang w:eastAsia="es-CR"/>
              </w:rPr>
            </w:pPr>
          </w:p>
        </w:tc>
        <w:tc>
          <w:tcPr>
            <w:tcW w:w="1559" w:type="dxa"/>
            <w:tcBorders>
              <w:top w:val="single" w:sz="4" w:space="0" w:color="C0E6F5"/>
              <w:left w:val="nil"/>
              <w:bottom w:val="single" w:sz="4" w:space="0" w:color="C0E6F5"/>
              <w:right w:val="nil"/>
            </w:tcBorders>
            <w:noWrap/>
            <w:vAlign w:val="bottom"/>
            <w:hideMark/>
          </w:tcPr>
          <w:p w14:paraId="21B7783A"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c>
          <w:tcPr>
            <w:tcW w:w="1120" w:type="dxa"/>
            <w:tcBorders>
              <w:top w:val="single" w:sz="4" w:space="0" w:color="C0E6F5"/>
              <w:left w:val="nil"/>
              <w:bottom w:val="single" w:sz="4" w:space="0" w:color="C0E6F5"/>
              <w:right w:val="nil"/>
            </w:tcBorders>
            <w:noWrap/>
            <w:vAlign w:val="bottom"/>
            <w:hideMark/>
          </w:tcPr>
          <w:p w14:paraId="168C120E"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c>
          <w:tcPr>
            <w:tcW w:w="1120" w:type="dxa"/>
            <w:tcBorders>
              <w:top w:val="single" w:sz="4" w:space="0" w:color="C0E6F5"/>
              <w:left w:val="nil"/>
              <w:bottom w:val="single" w:sz="4" w:space="0" w:color="C0E6F5"/>
              <w:right w:val="nil"/>
            </w:tcBorders>
            <w:noWrap/>
            <w:vAlign w:val="bottom"/>
            <w:hideMark/>
          </w:tcPr>
          <w:p w14:paraId="169D536B"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c>
          <w:tcPr>
            <w:tcW w:w="1340" w:type="dxa"/>
            <w:tcBorders>
              <w:top w:val="single" w:sz="4" w:space="0" w:color="C0E6F5"/>
              <w:left w:val="nil"/>
              <w:bottom w:val="single" w:sz="4" w:space="0" w:color="C0E6F5"/>
              <w:right w:val="nil"/>
            </w:tcBorders>
            <w:noWrap/>
            <w:vAlign w:val="bottom"/>
            <w:hideMark/>
          </w:tcPr>
          <w:p w14:paraId="2C95E96B"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c>
          <w:tcPr>
            <w:tcW w:w="1340" w:type="dxa"/>
            <w:tcBorders>
              <w:top w:val="single" w:sz="4" w:space="0" w:color="C0E6F5"/>
              <w:left w:val="nil"/>
              <w:bottom w:val="single" w:sz="4" w:space="0" w:color="C0E6F5"/>
              <w:right w:val="nil"/>
            </w:tcBorders>
            <w:noWrap/>
            <w:vAlign w:val="bottom"/>
            <w:hideMark/>
          </w:tcPr>
          <w:p w14:paraId="0E287488" w14:textId="77777777" w:rsidR="008475AD" w:rsidRPr="00E440A7" w:rsidRDefault="008475AD" w:rsidP="008475AD">
            <w:pPr>
              <w:spacing w:before="0" w:after="0" w:line="240" w:lineRule="auto"/>
              <w:rPr>
                <w:rFonts w:ascii="Times New Roman" w:eastAsia="Times New Roman" w:hAnsi="Times New Roman" w:cs="Times New Roman"/>
                <w:lang w:eastAsia="es-CR"/>
              </w:rPr>
            </w:pPr>
          </w:p>
        </w:tc>
      </w:tr>
      <w:tr w:rsidR="008475AD" w:rsidRPr="00E440A7" w14:paraId="6369E1A4" w14:textId="77777777" w:rsidTr="008475AD">
        <w:trPr>
          <w:trHeight w:val="290"/>
        </w:trPr>
        <w:tc>
          <w:tcPr>
            <w:tcW w:w="3970" w:type="dxa"/>
            <w:tcBorders>
              <w:top w:val="double" w:sz="6" w:space="0" w:color="104861"/>
              <w:left w:val="nil"/>
              <w:bottom w:val="nil"/>
              <w:right w:val="nil"/>
            </w:tcBorders>
            <w:noWrap/>
            <w:vAlign w:val="bottom"/>
            <w:hideMark/>
          </w:tcPr>
          <w:p w14:paraId="683894C3" w14:textId="77777777" w:rsidR="008475AD" w:rsidRPr="00E440A7" w:rsidRDefault="008475AD" w:rsidP="008475AD">
            <w:pPr>
              <w:spacing w:before="0" w:after="0" w:line="240" w:lineRule="auto"/>
              <w:rPr>
                <w:rFonts w:ascii="Aptos Narrow" w:eastAsia="Times New Roman" w:hAnsi="Aptos Narrow" w:cs="Times New Roman"/>
                <w:b/>
                <w:bCs/>
                <w:color w:val="000000"/>
                <w:lang w:eastAsia="es-CR"/>
              </w:rPr>
            </w:pPr>
            <w:proofErr w:type="gramStart"/>
            <w:r w:rsidRPr="00E440A7">
              <w:rPr>
                <w:rFonts w:ascii="Aptos Narrow" w:eastAsia="Times New Roman" w:hAnsi="Aptos Narrow" w:cs="Times New Roman"/>
                <w:b/>
                <w:bCs/>
                <w:color w:val="000000"/>
                <w:lang w:eastAsia="es-CR"/>
              </w:rPr>
              <w:t>Total</w:t>
            </w:r>
            <w:proofErr w:type="gramEnd"/>
            <w:r w:rsidRPr="00E440A7">
              <w:rPr>
                <w:rFonts w:ascii="Aptos Narrow" w:eastAsia="Times New Roman" w:hAnsi="Aptos Narrow" w:cs="Times New Roman"/>
                <w:b/>
                <w:bCs/>
                <w:color w:val="000000"/>
                <w:lang w:eastAsia="es-CR"/>
              </w:rPr>
              <w:t xml:space="preserve"> general</w:t>
            </w:r>
          </w:p>
        </w:tc>
        <w:tc>
          <w:tcPr>
            <w:tcW w:w="1559" w:type="dxa"/>
            <w:tcBorders>
              <w:top w:val="double" w:sz="6" w:space="0" w:color="104861"/>
              <w:left w:val="nil"/>
              <w:bottom w:val="nil"/>
              <w:right w:val="nil"/>
            </w:tcBorders>
            <w:noWrap/>
            <w:vAlign w:val="bottom"/>
            <w:hideMark/>
          </w:tcPr>
          <w:p w14:paraId="5DAFDE3F" w14:textId="77777777" w:rsidR="008475AD" w:rsidRPr="00E440A7" w:rsidRDefault="008475AD" w:rsidP="008475AD">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166 679 856,7</w:t>
            </w:r>
          </w:p>
        </w:tc>
        <w:tc>
          <w:tcPr>
            <w:tcW w:w="1120" w:type="dxa"/>
            <w:tcBorders>
              <w:top w:val="double" w:sz="6" w:space="0" w:color="104861"/>
              <w:left w:val="nil"/>
              <w:bottom w:val="nil"/>
              <w:right w:val="nil"/>
            </w:tcBorders>
            <w:noWrap/>
            <w:vAlign w:val="bottom"/>
            <w:hideMark/>
          </w:tcPr>
          <w:p w14:paraId="3EEDF5D2" w14:textId="77777777" w:rsidR="008475AD" w:rsidRPr="00E440A7" w:rsidRDefault="008475AD" w:rsidP="008475AD">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6 986 864,2</w:t>
            </w:r>
          </w:p>
        </w:tc>
        <w:tc>
          <w:tcPr>
            <w:tcW w:w="1120" w:type="dxa"/>
            <w:tcBorders>
              <w:top w:val="double" w:sz="6" w:space="0" w:color="104861"/>
              <w:left w:val="nil"/>
              <w:bottom w:val="nil"/>
              <w:right w:val="nil"/>
            </w:tcBorders>
            <w:noWrap/>
            <w:vAlign w:val="bottom"/>
            <w:hideMark/>
          </w:tcPr>
          <w:p w14:paraId="49FC5873" w14:textId="77777777" w:rsidR="008475AD" w:rsidRPr="00E440A7" w:rsidRDefault="008475AD" w:rsidP="008475AD">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6 065 586,7</w:t>
            </w:r>
          </w:p>
        </w:tc>
        <w:tc>
          <w:tcPr>
            <w:tcW w:w="1340" w:type="dxa"/>
            <w:tcBorders>
              <w:top w:val="double" w:sz="6" w:space="0" w:color="104861"/>
              <w:left w:val="nil"/>
              <w:bottom w:val="nil"/>
              <w:right w:val="nil"/>
            </w:tcBorders>
            <w:noWrap/>
            <w:vAlign w:val="bottom"/>
            <w:hideMark/>
          </w:tcPr>
          <w:p w14:paraId="70DA017A" w14:textId="77777777" w:rsidR="008475AD" w:rsidRPr="00E440A7" w:rsidRDefault="008475AD" w:rsidP="008475AD">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2 334 193,2</w:t>
            </w:r>
          </w:p>
        </w:tc>
        <w:tc>
          <w:tcPr>
            <w:tcW w:w="1340" w:type="dxa"/>
            <w:tcBorders>
              <w:top w:val="double" w:sz="6" w:space="0" w:color="104861"/>
              <w:left w:val="nil"/>
              <w:bottom w:val="nil"/>
              <w:right w:val="nil"/>
            </w:tcBorders>
            <w:noWrap/>
            <w:vAlign w:val="bottom"/>
            <w:hideMark/>
          </w:tcPr>
          <w:p w14:paraId="76778D05" w14:textId="77777777" w:rsidR="008475AD" w:rsidRPr="00E440A7" w:rsidRDefault="008475AD" w:rsidP="008475AD">
            <w:pPr>
              <w:spacing w:before="0" w:after="0" w:line="240" w:lineRule="auto"/>
              <w:jc w:val="right"/>
              <w:rPr>
                <w:rFonts w:ascii="Aptos Narrow" w:eastAsia="Times New Roman" w:hAnsi="Aptos Narrow" w:cs="Times New Roman"/>
                <w:b/>
                <w:bCs/>
                <w:color w:val="000000"/>
                <w:lang w:eastAsia="es-CR"/>
              </w:rPr>
            </w:pPr>
            <w:r w:rsidRPr="00E440A7">
              <w:rPr>
                <w:rFonts w:ascii="Aptos Narrow" w:eastAsia="Times New Roman" w:hAnsi="Aptos Narrow" w:cs="Times New Roman"/>
                <w:b/>
                <w:bCs/>
                <w:color w:val="000000"/>
                <w:lang w:eastAsia="es-CR"/>
              </w:rPr>
              <w:t>182 066 500,8</w:t>
            </w:r>
          </w:p>
        </w:tc>
      </w:tr>
    </w:tbl>
    <w:p w14:paraId="6742738B" w14:textId="77777777" w:rsidR="008B2CB7" w:rsidRPr="00E440A7" w:rsidRDefault="008B2CB7" w:rsidP="00765EB7"/>
    <w:p w14:paraId="783F2D80" w14:textId="0840D62B" w:rsidR="003B70C5" w:rsidRPr="00E440A7" w:rsidRDefault="003B70C5" w:rsidP="00765EB7">
      <w:r w:rsidRPr="00E440A7">
        <w:t>A nivel de programas presupuestarios</w:t>
      </w:r>
      <w:r w:rsidR="00D35001" w:rsidRPr="00E440A7">
        <w:t>,</w:t>
      </w:r>
      <w:r w:rsidRPr="00E440A7">
        <w:t xml:space="preserve"> el </w:t>
      </w:r>
      <w:r w:rsidR="002C4E4D" w:rsidRPr="00E440A7">
        <w:t xml:space="preserve">presupuesto por regiones presenta el siguiente </w:t>
      </w:r>
      <w:r w:rsidR="00D35001" w:rsidRPr="00E440A7">
        <w:t xml:space="preserve"> </w:t>
      </w:r>
      <w:r w:rsidR="002C4E4D" w:rsidRPr="00E440A7">
        <w:t>comportamiento:</w:t>
      </w:r>
    </w:p>
    <w:p w14:paraId="789A7BA3" w14:textId="124EF7C2" w:rsidR="00D71BDC" w:rsidRPr="00E440A7" w:rsidRDefault="00D71BDC" w:rsidP="00D71BDC">
      <w:pPr>
        <w:pStyle w:val="Descripcin"/>
      </w:pPr>
      <w:bookmarkStart w:id="274" w:name="_Toc208839623"/>
      <w:r w:rsidRPr="00E440A7">
        <w:t xml:space="preserve">Cuadro </w:t>
      </w:r>
      <w:r w:rsidR="008475AD" w:rsidRPr="00E440A7">
        <w:fldChar w:fldCharType="begin"/>
      </w:r>
      <w:r w:rsidR="008475AD" w:rsidRPr="00E440A7">
        <w:instrText xml:space="preserve"> SEQ Cuadro \* ARABIC </w:instrText>
      </w:r>
      <w:r w:rsidR="008475AD" w:rsidRPr="00E440A7">
        <w:fldChar w:fldCharType="separate"/>
      </w:r>
      <w:r w:rsidR="00763A01">
        <w:rPr>
          <w:noProof/>
        </w:rPr>
        <w:t>32</w:t>
      </w:r>
      <w:r w:rsidR="008475AD" w:rsidRPr="00E440A7">
        <w:fldChar w:fldCharType="end"/>
      </w:r>
      <w:r w:rsidRPr="00E440A7">
        <w:t xml:space="preserve"> Presupuesto Regiones por programas</w:t>
      </w:r>
      <w:bookmarkEnd w:id="274"/>
    </w:p>
    <w:p w14:paraId="5002D5C9" w14:textId="04F5DF45" w:rsidR="00D71BDC" w:rsidRPr="00E440A7" w:rsidRDefault="00D71BDC" w:rsidP="00D71BDC">
      <w:r w:rsidRPr="00E440A7">
        <w:t>(miles de colones)</w:t>
      </w:r>
    </w:p>
    <w:tbl>
      <w:tblPr>
        <w:tblW w:w="10761" w:type="dxa"/>
        <w:tblInd w:w="-1134" w:type="dxa"/>
        <w:tblCellMar>
          <w:left w:w="70" w:type="dxa"/>
          <w:right w:w="70" w:type="dxa"/>
        </w:tblCellMar>
        <w:tblLook w:val="04A0" w:firstRow="1" w:lastRow="0" w:firstColumn="1" w:lastColumn="0" w:noHBand="0" w:noVBand="1"/>
      </w:tblPr>
      <w:tblGrid>
        <w:gridCol w:w="4253"/>
        <w:gridCol w:w="2156"/>
        <w:gridCol w:w="1440"/>
        <w:gridCol w:w="1596"/>
        <w:gridCol w:w="1316"/>
      </w:tblGrid>
      <w:tr w:rsidR="00A83814" w:rsidRPr="00E440A7" w14:paraId="48633AE9" w14:textId="77777777" w:rsidTr="00A83814">
        <w:trPr>
          <w:trHeight w:val="260"/>
          <w:tblHeader/>
        </w:trPr>
        <w:tc>
          <w:tcPr>
            <w:tcW w:w="4253" w:type="dxa"/>
            <w:tcBorders>
              <w:top w:val="nil"/>
              <w:left w:val="nil"/>
              <w:bottom w:val="single" w:sz="4" w:space="0" w:color="A6A6A6"/>
              <w:right w:val="nil"/>
            </w:tcBorders>
            <w:shd w:val="clear" w:color="000000" w:fill="104861"/>
            <w:noWrap/>
            <w:vAlign w:val="bottom"/>
            <w:hideMark/>
          </w:tcPr>
          <w:p w14:paraId="45D9F0D7" w14:textId="77777777" w:rsidR="00D71BDC" w:rsidRPr="00E440A7" w:rsidRDefault="00D71BDC" w:rsidP="00A83814">
            <w:pPr>
              <w:spacing w:before="0" w:after="0" w:line="240" w:lineRule="auto"/>
              <w:rPr>
                <w:rFonts w:ascii="Times New Roman" w:eastAsia="Times New Roman" w:hAnsi="Times New Roman" w:cs="Times New Roman"/>
                <w:b/>
                <w:bCs/>
                <w:color w:val="FFFFFF"/>
                <w:lang w:eastAsia="es-CR"/>
              </w:rPr>
            </w:pPr>
          </w:p>
          <w:p w14:paraId="2BCF8BD8" w14:textId="725BC678" w:rsidR="00A83814" w:rsidRPr="00E440A7" w:rsidRDefault="00A83814" w:rsidP="00A83814">
            <w:pPr>
              <w:spacing w:before="0" w:after="0" w:line="240" w:lineRule="auto"/>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Partida, Subpartida</w:t>
            </w:r>
          </w:p>
        </w:tc>
        <w:tc>
          <w:tcPr>
            <w:tcW w:w="2156" w:type="dxa"/>
            <w:tcBorders>
              <w:top w:val="nil"/>
              <w:left w:val="nil"/>
              <w:bottom w:val="single" w:sz="4" w:space="0" w:color="A6A6A6"/>
              <w:right w:val="nil"/>
            </w:tcBorders>
            <w:shd w:val="clear" w:color="000000" w:fill="104861"/>
            <w:noWrap/>
            <w:vAlign w:val="bottom"/>
            <w:hideMark/>
          </w:tcPr>
          <w:p w14:paraId="5434A699" w14:textId="77777777" w:rsidR="00A83814" w:rsidRPr="00E440A7" w:rsidRDefault="00A83814" w:rsidP="00A83814">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Académico</w:t>
            </w:r>
          </w:p>
        </w:tc>
        <w:tc>
          <w:tcPr>
            <w:tcW w:w="1440" w:type="dxa"/>
            <w:tcBorders>
              <w:top w:val="nil"/>
              <w:left w:val="nil"/>
              <w:bottom w:val="single" w:sz="4" w:space="0" w:color="A6A6A6"/>
              <w:right w:val="nil"/>
            </w:tcBorders>
            <w:shd w:val="clear" w:color="000000" w:fill="104861"/>
            <w:noWrap/>
            <w:vAlign w:val="bottom"/>
            <w:hideMark/>
          </w:tcPr>
          <w:p w14:paraId="02E82037" w14:textId="77777777" w:rsidR="00A83814" w:rsidRPr="00E440A7" w:rsidRDefault="00A83814" w:rsidP="00A83814">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Administrativo</w:t>
            </w:r>
          </w:p>
        </w:tc>
        <w:tc>
          <w:tcPr>
            <w:tcW w:w="1596" w:type="dxa"/>
            <w:tcBorders>
              <w:top w:val="nil"/>
              <w:left w:val="nil"/>
              <w:bottom w:val="single" w:sz="4" w:space="0" w:color="A6A6A6"/>
              <w:right w:val="nil"/>
            </w:tcBorders>
            <w:shd w:val="clear" w:color="000000" w:fill="104861"/>
            <w:noWrap/>
            <w:vAlign w:val="bottom"/>
            <w:hideMark/>
          </w:tcPr>
          <w:p w14:paraId="1E288F49" w14:textId="77777777" w:rsidR="00A83814" w:rsidRPr="00E440A7" w:rsidRDefault="00A83814" w:rsidP="00A83814">
            <w:pPr>
              <w:spacing w:before="0" w:after="0" w:line="240" w:lineRule="auto"/>
              <w:jc w:val="center"/>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 xml:space="preserve">Vida </w:t>
            </w:r>
            <w:proofErr w:type="spellStart"/>
            <w:r w:rsidRPr="00E440A7">
              <w:rPr>
                <w:rFonts w:ascii="Times New Roman" w:eastAsia="Times New Roman" w:hAnsi="Times New Roman" w:cs="Times New Roman"/>
                <w:b/>
                <w:bCs/>
                <w:color w:val="FFFFFF"/>
                <w:lang w:eastAsia="es-CR"/>
              </w:rPr>
              <w:t>Universtaria</w:t>
            </w:r>
            <w:proofErr w:type="spellEnd"/>
          </w:p>
        </w:tc>
        <w:tc>
          <w:tcPr>
            <w:tcW w:w="1316" w:type="dxa"/>
            <w:tcBorders>
              <w:top w:val="nil"/>
              <w:left w:val="nil"/>
              <w:bottom w:val="single" w:sz="4" w:space="0" w:color="A6A6A6"/>
              <w:right w:val="nil"/>
            </w:tcBorders>
            <w:shd w:val="clear" w:color="000000" w:fill="104861"/>
            <w:noWrap/>
            <w:vAlign w:val="bottom"/>
            <w:hideMark/>
          </w:tcPr>
          <w:p w14:paraId="150DAAEE" w14:textId="77777777" w:rsidR="00A83814" w:rsidRPr="00E440A7" w:rsidRDefault="00A83814" w:rsidP="00A83814">
            <w:pPr>
              <w:spacing w:before="0" w:after="0" w:line="240" w:lineRule="auto"/>
              <w:jc w:val="center"/>
              <w:rPr>
                <w:rFonts w:ascii="Times New Roman" w:eastAsia="Times New Roman" w:hAnsi="Times New Roman" w:cs="Times New Roman"/>
                <w:b/>
                <w:bCs/>
                <w:color w:val="FFFFFF"/>
                <w:lang w:eastAsia="es-CR"/>
              </w:rPr>
            </w:pPr>
            <w:proofErr w:type="gramStart"/>
            <w:r w:rsidRPr="00E440A7">
              <w:rPr>
                <w:rFonts w:ascii="Times New Roman" w:eastAsia="Times New Roman" w:hAnsi="Times New Roman" w:cs="Times New Roman"/>
                <w:b/>
                <w:bCs/>
                <w:color w:val="FFFFFF"/>
                <w:lang w:eastAsia="es-CR"/>
              </w:rPr>
              <w:t>Total</w:t>
            </w:r>
            <w:proofErr w:type="gramEnd"/>
            <w:r w:rsidRPr="00E440A7">
              <w:rPr>
                <w:rFonts w:ascii="Times New Roman" w:eastAsia="Times New Roman" w:hAnsi="Times New Roman" w:cs="Times New Roman"/>
                <w:b/>
                <w:bCs/>
                <w:color w:val="FFFFFF"/>
                <w:lang w:eastAsia="es-CR"/>
              </w:rPr>
              <w:t xml:space="preserve"> general</w:t>
            </w:r>
          </w:p>
        </w:tc>
      </w:tr>
      <w:tr w:rsidR="00A83814" w:rsidRPr="00E440A7" w14:paraId="34525E4A" w14:textId="77777777" w:rsidTr="00A83814">
        <w:trPr>
          <w:trHeight w:val="260"/>
        </w:trPr>
        <w:tc>
          <w:tcPr>
            <w:tcW w:w="4253" w:type="dxa"/>
            <w:tcBorders>
              <w:top w:val="nil"/>
              <w:left w:val="nil"/>
              <w:bottom w:val="single" w:sz="4" w:space="0" w:color="A6A6A6"/>
              <w:right w:val="nil"/>
            </w:tcBorders>
            <w:shd w:val="clear" w:color="000000" w:fill="DAE9F8"/>
            <w:noWrap/>
            <w:vAlign w:val="bottom"/>
            <w:hideMark/>
          </w:tcPr>
          <w:p w14:paraId="21D7DD4E" w14:textId="77777777" w:rsidR="00A83814" w:rsidRPr="00E440A7" w:rsidRDefault="00A83814" w:rsidP="00A83814">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Central</w:t>
            </w:r>
          </w:p>
        </w:tc>
        <w:tc>
          <w:tcPr>
            <w:tcW w:w="2156" w:type="dxa"/>
            <w:tcBorders>
              <w:top w:val="nil"/>
              <w:left w:val="nil"/>
              <w:bottom w:val="single" w:sz="4" w:space="0" w:color="A6A6A6"/>
              <w:right w:val="nil"/>
            </w:tcBorders>
            <w:shd w:val="clear" w:color="000000" w:fill="DAE9F8"/>
            <w:noWrap/>
            <w:vAlign w:val="bottom"/>
            <w:hideMark/>
          </w:tcPr>
          <w:p w14:paraId="7151B8F3"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99 730 390,6</w:t>
            </w:r>
          </w:p>
        </w:tc>
        <w:tc>
          <w:tcPr>
            <w:tcW w:w="1440" w:type="dxa"/>
            <w:tcBorders>
              <w:top w:val="nil"/>
              <w:left w:val="nil"/>
              <w:bottom w:val="single" w:sz="4" w:space="0" w:color="A6A6A6"/>
              <w:right w:val="nil"/>
            </w:tcBorders>
            <w:shd w:val="clear" w:color="000000" w:fill="DAE9F8"/>
            <w:noWrap/>
            <w:vAlign w:val="bottom"/>
            <w:hideMark/>
          </w:tcPr>
          <w:p w14:paraId="67312448"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46 194 052,6</w:t>
            </w:r>
          </w:p>
        </w:tc>
        <w:tc>
          <w:tcPr>
            <w:tcW w:w="1596" w:type="dxa"/>
            <w:tcBorders>
              <w:top w:val="nil"/>
              <w:left w:val="nil"/>
              <w:bottom w:val="single" w:sz="4" w:space="0" w:color="A6A6A6"/>
              <w:right w:val="nil"/>
            </w:tcBorders>
            <w:shd w:val="clear" w:color="000000" w:fill="DAE9F8"/>
            <w:noWrap/>
            <w:vAlign w:val="bottom"/>
            <w:hideMark/>
          </w:tcPr>
          <w:p w14:paraId="6349CE79"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20 755 413,6</w:t>
            </w:r>
          </w:p>
        </w:tc>
        <w:tc>
          <w:tcPr>
            <w:tcW w:w="1316" w:type="dxa"/>
            <w:tcBorders>
              <w:top w:val="nil"/>
              <w:left w:val="nil"/>
              <w:bottom w:val="single" w:sz="4" w:space="0" w:color="A6A6A6"/>
              <w:right w:val="nil"/>
            </w:tcBorders>
            <w:shd w:val="clear" w:color="000000" w:fill="DAE9F8"/>
            <w:noWrap/>
            <w:vAlign w:val="bottom"/>
            <w:hideMark/>
          </w:tcPr>
          <w:p w14:paraId="2182DC83"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166 679 856,7</w:t>
            </w:r>
          </w:p>
        </w:tc>
      </w:tr>
      <w:tr w:rsidR="00A83814" w:rsidRPr="00E440A7" w14:paraId="782AEF24" w14:textId="77777777" w:rsidTr="00A83814">
        <w:trPr>
          <w:trHeight w:val="260"/>
        </w:trPr>
        <w:tc>
          <w:tcPr>
            <w:tcW w:w="4253" w:type="dxa"/>
            <w:tcBorders>
              <w:top w:val="nil"/>
              <w:left w:val="nil"/>
              <w:bottom w:val="nil"/>
              <w:right w:val="nil"/>
            </w:tcBorders>
            <w:noWrap/>
            <w:vAlign w:val="bottom"/>
            <w:hideMark/>
          </w:tcPr>
          <w:p w14:paraId="56F80869" w14:textId="77777777" w:rsidR="00A83814" w:rsidRPr="00E440A7" w:rsidRDefault="00A83814" w:rsidP="00A83814">
            <w:pPr>
              <w:spacing w:before="0" w:after="0" w:line="240" w:lineRule="auto"/>
              <w:ind w:firstLineChars="100" w:firstLine="201"/>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0.00.00 Remuneraciones</w:t>
            </w:r>
          </w:p>
        </w:tc>
        <w:tc>
          <w:tcPr>
            <w:tcW w:w="2156" w:type="dxa"/>
            <w:tcBorders>
              <w:top w:val="nil"/>
              <w:left w:val="nil"/>
              <w:bottom w:val="nil"/>
              <w:right w:val="nil"/>
            </w:tcBorders>
            <w:noWrap/>
            <w:vAlign w:val="bottom"/>
            <w:hideMark/>
          </w:tcPr>
          <w:p w14:paraId="04678196"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57 036 520,8</w:t>
            </w:r>
          </w:p>
        </w:tc>
        <w:tc>
          <w:tcPr>
            <w:tcW w:w="1440" w:type="dxa"/>
            <w:tcBorders>
              <w:top w:val="nil"/>
              <w:left w:val="nil"/>
              <w:bottom w:val="nil"/>
              <w:right w:val="nil"/>
            </w:tcBorders>
            <w:noWrap/>
            <w:vAlign w:val="bottom"/>
            <w:hideMark/>
          </w:tcPr>
          <w:p w14:paraId="11E2F804"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18 668 165,2</w:t>
            </w:r>
          </w:p>
        </w:tc>
        <w:tc>
          <w:tcPr>
            <w:tcW w:w="1596" w:type="dxa"/>
            <w:tcBorders>
              <w:top w:val="nil"/>
              <w:left w:val="nil"/>
              <w:bottom w:val="nil"/>
              <w:right w:val="nil"/>
            </w:tcBorders>
            <w:noWrap/>
            <w:vAlign w:val="bottom"/>
            <w:hideMark/>
          </w:tcPr>
          <w:p w14:paraId="4B515E7C"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7 529 528,6</w:t>
            </w:r>
          </w:p>
        </w:tc>
        <w:tc>
          <w:tcPr>
            <w:tcW w:w="1316" w:type="dxa"/>
            <w:tcBorders>
              <w:top w:val="nil"/>
              <w:left w:val="nil"/>
              <w:bottom w:val="nil"/>
              <w:right w:val="nil"/>
            </w:tcBorders>
            <w:noWrap/>
            <w:vAlign w:val="bottom"/>
            <w:hideMark/>
          </w:tcPr>
          <w:p w14:paraId="0BA29B42"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83 234 214,6</w:t>
            </w:r>
          </w:p>
        </w:tc>
      </w:tr>
      <w:tr w:rsidR="00A83814" w:rsidRPr="00E440A7" w14:paraId="402E8A3B" w14:textId="77777777" w:rsidTr="00A83814">
        <w:trPr>
          <w:trHeight w:val="260"/>
        </w:trPr>
        <w:tc>
          <w:tcPr>
            <w:tcW w:w="4253" w:type="dxa"/>
            <w:tcBorders>
              <w:top w:val="nil"/>
              <w:left w:val="nil"/>
              <w:bottom w:val="nil"/>
              <w:right w:val="nil"/>
            </w:tcBorders>
            <w:noWrap/>
            <w:vAlign w:val="bottom"/>
            <w:hideMark/>
          </w:tcPr>
          <w:p w14:paraId="222532D0"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0.01.00 Remuneraciones Básicas</w:t>
            </w:r>
          </w:p>
        </w:tc>
        <w:tc>
          <w:tcPr>
            <w:tcW w:w="2156" w:type="dxa"/>
            <w:tcBorders>
              <w:top w:val="nil"/>
              <w:left w:val="nil"/>
              <w:bottom w:val="nil"/>
              <w:right w:val="nil"/>
            </w:tcBorders>
            <w:noWrap/>
            <w:vAlign w:val="bottom"/>
            <w:hideMark/>
          </w:tcPr>
          <w:p w14:paraId="081B1D6C"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23 548 149,3</w:t>
            </w:r>
          </w:p>
        </w:tc>
        <w:tc>
          <w:tcPr>
            <w:tcW w:w="1440" w:type="dxa"/>
            <w:tcBorders>
              <w:top w:val="nil"/>
              <w:left w:val="nil"/>
              <w:bottom w:val="nil"/>
              <w:right w:val="nil"/>
            </w:tcBorders>
            <w:noWrap/>
            <w:vAlign w:val="bottom"/>
            <w:hideMark/>
          </w:tcPr>
          <w:p w14:paraId="13447322"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6 857 681,6</w:t>
            </w:r>
          </w:p>
        </w:tc>
        <w:tc>
          <w:tcPr>
            <w:tcW w:w="1596" w:type="dxa"/>
            <w:tcBorders>
              <w:top w:val="nil"/>
              <w:left w:val="nil"/>
              <w:bottom w:val="nil"/>
              <w:right w:val="nil"/>
            </w:tcBorders>
            <w:noWrap/>
            <w:vAlign w:val="bottom"/>
            <w:hideMark/>
          </w:tcPr>
          <w:p w14:paraId="440189FC"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3 041 434,2</w:t>
            </w:r>
          </w:p>
        </w:tc>
        <w:tc>
          <w:tcPr>
            <w:tcW w:w="1316" w:type="dxa"/>
            <w:tcBorders>
              <w:top w:val="nil"/>
              <w:left w:val="nil"/>
              <w:bottom w:val="nil"/>
              <w:right w:val="nil"/>
            </w:tcBorders>
            <w:noWrap/>
            <w:vAlign w:val="bottom"/>
            <w:hideMark/>
          </w:tcPr>
          <w:p w14:paraId="0A176FF4"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33 447 265,1</w:t>
            </w:r>
          </w:p>
        </w:tc>
      </w:tr>
      <w:tr w:rsidR="00A83814" w:rsidRPr="00E440A7" w14:paraId="03CD0F9D" w14:textId="77777777" w:rsidTr="00A83814">
        <w:trPr>
          <w:trHeight w:val="260"/>
        </w:trPr>
        <w:tc>
          <w:tcPr>
            <w:tcW w:w="4253" w:type="dxa"/>
            <w:tcBorders>
              <w:top w:val="nil"/>
              <w:left w:val="nil"/>
              <w:bottom w:val="nil"/>
              <w:right w:val="nil"/>
            </w:tcBorders>
            <w:noWrap/>
            <w:vAlign w:val="bottom"/>
            <w:hideMark/>
          </w:tcPr>
          <w:p w14:paraId="5479C1D0"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0.02.00 Remuneraciones Eventuales</w:t>
            </w:r>
          </w:p>
        </w:tc>
        <w:tc>
          <w:tcPr>
            <w:tcW w:w="2156" w:type="dxa"/>
            <w:tcBorders>
              <w:top w:val="nil"/>
              <w:left w:val="nil"/>
              <w:bottom w:val="nil"/>
              <w:right w:val="nil"/>
            </w:tcBorders>
            <w:noWrap/>
            <w:vAlign w:val="bottom"/>
            <w:hideMark/>
          </w:tcPr>
          <w:p w14:paraId="5E0D343C"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621 094,3</w:t>
            </w:r>
          </w:p>
        </w:tc>
        <w:tc>
          <w:tcPr>
            <w:tcW w:w="1440" w:type="dxa"/>
            <w:tcBorders>
              <w:top w:val="nil"/>
              <w:left w:val="nil"/>
              <w:bottom w:val="nil"/>
              <w:right w:val="nil"/>
            </w:tcBorders>
            <w:noWrap/>
            <w:vAlign w:val="bottom"/>
            <w:hideMark/>
          </w:tcPr>
          <w:p w14:paraId="3B99BC50"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746 760,3</w:t>
            </w:r>
          </w:p>
        </w:tc>
        <w:tc>
          <w:tcPr>
            <w:tcW w:w="1596" w:type="dxa"/>
            <w:tcBorders>
              <w:top w:val="nil"/>
              <w:left w:val="nil"/>
              <w:bottom w:val="nil"/>
              <w:right w:val="nil"/>
            </w:tcBorders>
            <w:noWrap/>
            <w:vAlign w:val="bottom"/>
            <w:hideMark/>
          </w:tcPr>
          <w:p w14:paraId="13DA0CBA"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116 812,9</w:t>
            </w:r>
          </w:p>
        </w:tc>
        <w:tc>
          <w:tcPr>
            <w:tcW w:w="1316" w:type="dxa"/>
            <w:tcBorders>
              <w:top w:val="nil"/>
              <w:left w:val="nil"/>
              <w:bottom w:val="nil"/>
              <w:right w:val="nil"/>
            </w:tcBorders>
            <w:noWrap/>
            <w:vAlign w:val="bottom"/>
            <w:hideMark/>
          </w:tcPr>
          <w:p w14:paraId="2F26EFDF"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1 484 667,6</w:t>
            </w:r>
          </w:p>
        </w:tc>
      </w:tr>
      <w:tr w:rsidR="00A83814" w:rsidRPr="00E440A7" w14:paraId="6ADF3BBF" w14:textId="77777777" w:rsidTr="00A83814">
        <w:trPr>
          <w:trHeight w:val="260"/>
        </w:trPr>
        <w:tc>
          <w:tcPr>
            <w:tcW w:w="4253" w:type="dxa"/>
            <w:tcBorders>
              <w:top w:val="nil"/>
              <w:left w:val="nil"/>
              <w:bottom w:val="nil"/>
              <w:right w:val="nil"/>
            </w:tcBorders>
            <w:noWrap/>
            <w:vAlign w:val="bottom"/>
            <w:hideMark/>
          </w:tcPr>
          <w:p w14:paraId="6CDCA617"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0.03.00 Incentivos Salariales</w:t>
            </w:r>
          </w:p>
        </w:tc>
        <w:tc>
          <w:tcPr>
            <w:tcW w:w="2156" w:type="dxa"/>
            <w:tcBorders>
              <w:top w:val="nil"/>
              <w:left w:val="nil"/>
              <w:bottom w:val="nil"/>
              <w:right w:val="nil"/>
            </w:tcBorders>
            <w:noWrap/>
            <w:vAlign w:val="bottom"/>
            <w:hideMark/>
          </w:tcPr>
          <w:p w14:paraId="67DCB910"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22 068 611,1</w:t>
            </w:r>
          </w:p>
        </w:tc>
        <w:tc>
          <w:tcPr>
            <w:tcW w:w="1440" w:type="dxa"/>
            <w:tcBorders>
              <w:top w:val="nil"/>
              <w:left w:val="nil"/>
              <w:bottom w:val="nil"/>
              <w:right w:val="nil"/>
            </w:tcBorders>
            <w:noWrap/>
            <w:vAlign w:val="bottom"/>
            <w:hideMark/>
          </w:tcPr>
          <w:p w14:paraId="19B48CA2"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7 583 623,8</w:t>
            </w:r>
          </w:p>
        </w:tc>
        <w:tc>
          <w:tcPr>
            <w:tcW w:w="1596" w:type="dxa"/>
            <w:tcBorders>
              <w:top w:val="nil"/>
              <w:left w:val="nil"/>
              <w:bottom w:val="nil"/>
              <w:right w:val="nil"/>
            </w:tcBorders>
            <w:noWrap/>
            <w:vAlign w:val="bottom"/>
            <w:hideMark/>
          </w:tcPr>
          <w:p w14:paraId="3E83D2F5"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2 971 844,1</w:t>
            </w:r>
          </w:p>
        </w:tc>
        <w:tc>
          <w:tcPr>
            <w:tcW w:w="1316" w:type="dxa"/>
            <w:tcBorders>
              <w:top w:val="nil"/>
              <w:left w:val="nil"/>
              <w:bottom w:val="nil"/>
              <w:right w:val="nil"/>
            </w:tcBorders>
            <w:noWrap/>
            <w:vAlign w:val="bottom"/>
            <w:hideMark/>
          </w:tcPr>
          <w:p w14:paraId="6240CC01"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32 624 079,0</w:t>
            </w:r>
          </w:p>
        </w:tc>
      </w:tr>
      <w:tr w:rsidR="00A83814" w:rsidRPr="00E440A7" w14:paraId="694BE1B8" w14:textId="77777777" w:rsidTr="00A83814">
        <w:trPr>
          <w:trHeight w:val="260"/>
        </w:trPr>
        <w:tc>
          <w:tcPr>
            <w:tcW w:w="4253" w:type="dxa"/>
            <w:tcBorders>
              <w:top w:val="nil"/>
              <w:left w:val="nil"/>
              <w:bottom w:val="nil"/>
              <w:right w:val="nil"/>
            </w:tcBorders>
            <w:noWrap/>
            <w:vAlign w:val="bottom"/>
            <w:hideMark/>
          </w:tcPr>
          <w:p w14:paraId="1103F21F"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0.04.00 Contribuciones Patronales al Desarrollo y la Seguridad Social</w:t>
            </w:r>
          </w:p>
        </w:tc>
        <w:tc>
          <w:tcPr>
            <w:tcW w:w="2156" w:type="dxa"/>
            <w:tcBorders>
              <w:top w:val="nil"/>
              <w:left w:val="nil"/>
              <w:bottom w:val="nil"/>
              <w:right w:val="nil"/>
            </w:tcBorders>
            <w:noWrap/>
            <w:vAlign w:val="bottom"/>
            <w:hideMark/>
          </w:tcPr>
          <w:p w14:paraId="5F6C39BF"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4 163 312,1</w:t>
            </w:r>
          </w:p>
        </w:tc>
        <w:tc>
          <w:tcPr>
            <w:tcW w:w="1440" w:type="dxa"/>
            <w:tcBorders>
              <w:top w:val="nil"/>
              <w:left w:val="nil"/>
              <w:bottom w:val="nil"/>
              <w:right w:val="nil"/>
            </w:tcBorders>
            <w:noWrap/>
            <w:vAlign w:val="bottom"/>
            <w:hideMark/>
          </w:tcPr>
          <w:p w14:paraId="55F02DDA"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1 361 997,8</w:t>
            </w:r>
          </w:p>
        </w:tc>
        <w:tc>
          <w:tcPr>
            <w:tcW w:w="1596" w:type="dxa"/>
            <w:tcBorders>
              <w:top w:val="nil"/>
              <w:left w:val="nil"/>
              <w:bottom w:val="nil"/>
              <w:right w:val="nil"/>
            </w:tcBorders>
            <w:noWrap/>
            <w:vAlign w:val="bottom"/>
            <w:hideMark/>
          </w:tcPr>
          <w:p w14:paraId="7A1BD963"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543 897,6</w:t>
            </w:r>
          </w:p>
        </w:tc>
        <w:tc>
          <w:tcPr>
            <w:tcW w:w="1316" w:type="dxa"/>
            <w:tcBorders>
              <w:top w:val="nil"/>
              <w:left w:val="nil"/>
              <w:bottom w:val="nil"/>
              <w:right w:val="nil"/>
            </w:tcBorders>
            <w:noWrap/>
            <w:vAlign w:val="bottom"/>
            <w:hideMark/>
          </w:tcPr>
          <w:p w14:paraId="196F98F6"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6 069 207,5</w:t>
            </w:r>
          </w:p>
        </w:tc>
      </w:tr>
      <w:tr w:rsidR="00A83814" w:rsidRPr="00E440A7" w14:paraId="1E8A58C5" w14:textId="77777777" w:rsidTr="00A83814">
        <w:trPr>
          <w:trHeight w:val="260"/>
        </w:trPr>
        <w:tc>
          <w:tcPr>
            <w:tcW w:w="4253" w:type="dxa"/>
            <w:tcBorders>
              <w:top w:val="nil"/>
              <w:left w:val="nil"/>
              <w:bottom w:val="nil"/>
              <w:right w:val="nil"/>
            </w:tcBorders>
            <w:noWrap/>
            <w:vAlign w:val="bottom"/>
            <w:hideMark/>
          </w:tcPr>
          <w:p w14:paraId="1F1F2D35"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0.05.00 </w:t>
            </w:r>
            <w:proofErr w:type="spellStart"/>
            <w:r w:rsidRPr="00E440A7">
              <w:rPr>
                <w:rFonts w:ascii="Times New Roman" w:eastAsia="Times New Roman" w:hAnsi="Times New Roman" w:cs="Times New Roman"/>
                <w:color w:val="000000"/>
                <w:lang w:eastAsia="es-CR"/>
              </w:rPr>
              <w:t>Contrib</w:t>
            </w:r>
            <w:proofErr w:type="spellEnd"/>
            <w:r w:rsidRPr="00E440A7">
              <w:rPr>
                <w:rFonts w:ascii="Times New Roman" w:eastAsia="Times New Roman" w:hAnsi="Times New Roman" w:cs="Times New Roman"/>
                <w:color w:val="000000"/>
                <w:lang w:eastAsia="es-CR"/>
              </w:rPr>
              <w:t xml:space="preserve">. Pat. a </w:t>
            </w:r>
            <w:proofErr w:type="spellStart"/>
            <w:r w:rsidRPr="00E440A7">
              <w:rPr>
                <w:rFonts w:ascii="Times New Roman" w:eastAsia="Times New Roman" w:hAnsi="Times New Roman" w:cs="Times New Roman"/>
                <w:color w:val="000000"/>
                <w:lang w:eastAsia="es-CR"/>
              </w:rPr>
              <w:t>Fds</w:t>
            </w:r>
            <w:proofErr w:type="spellEnd"/>
            <w:r w:rsidRPr="00E440A7">
              <w:rPr>
                <w:rFonts w:ascii="Times New Roman" w:eastAsia="Times New Roman" w:hAnsi="Times New Roman" w:cs="Times New Roman"/>
                <w:color w:val="000000"/>
                <w:lang w:eastAsia="es-CR"/>
              </w:rPr>
              <w:t xml:space="preserve">. de Pensiones y Otros </w:t>
            </w:r>
            <w:proofErr w:type="spellStart"/>
            <w:r w:rsidRPr="00E440A7">
              <w:rPr>
                <w:rFonts w:ascii="Times New Roman" w:eastAsia="Times New Roman" w:hAnsi="Times New Roman" w:cs="Times New Roman"/>
                <w:color w:val="000000"/>
                <w:lang w:eastAsia="es-CR"/>
              </w:rPr>
              <w:t>Fds</w:t>
            </w:r>
            <w:proofErr w:type="spellEnd"/>
            <w:r w:rsidRPr="00E440A7">
              <w:rPr>
                <w:rFonts w:ascii="Times New Roman" w:eastAsia="Times New Roman" w:hAnsi="Times New Roman" w:cs="Times New Roman"/>
                <w:color w:val="000000"/>
                <w:lang w:eastAsia="es-CR"/>
              </w:rPr>
              <w:t>. de Capitalización</w:t>
            </w:r>
          </w:p>
        </w:tc>
        <w:tc>
          <w:tcPr>
            <w:tcW w:w="2156" w:type="dxa"/>
            <w:tcBorders>
              <w:top w:val="nil"/>
              <w:left w:val="nil"/>
              <w:bottom w:val="nil"/>
              <w:right w:val="nil"/>
            </w:tcBorders>
            <w:noWrap/>
            <w:vAlign w:val="bottom"/>
            <w:hideMark/>
          </w:tcPr>
          <w:p w14:paraId="0A160A2C"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6 517 554,0</w:t>
            </w:r>
          </w:p>
        </w:tc>
        <w:tc>
          <w:tcPr>
            <w:tcW w:w="1440" w:type="dxa"/>
            <w:tcBorders>
              <w:top w:val="nil"/>
              <w:left w:val="nil"/>
              <w:bottom w:val="nil"/>
              <w:right w:val="nil"/>
            </w:tcBorders>
            <w:noWrap/>
            <w:vAlign w:val="bottom"/>
            <w:hideMark/>
          </w:tcPr>
          <w:p w14:paraId="0A90EB24"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2 118 101,6</w:t>
            </w:r>
          </w:p>
        </w:tc>
        <w:tc>
          <w:tcPr>
            <w:tcW w:w="1596" w:type="dxa"/>
            <w:tcBorders>
              <w:top w:val="nil"/>
              <w:left w:val="nil"/>
              <w:bottom w:val="nil"/>
              <w:right w:val="nil"/>
            </w:tcBorders>
            <w:noWrap/>
            <w:vAlign w:val="bottom"/>
            <w:hideMark/>
          </w:tcPr>
          <w:p w14:paraId="74997D8C"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855 539,8</w:t>
            </w:r>
          </w:p>
        </w:tc>
        <w:tc>
          <w:tcPr>
            <w:tcW w:w="1316" w:type="dxa"/>
            <w:tcBorders>
              <w:top w:val="nil"/>
              <w:left w:val="nil"/>
              <w:bottom w:val="nil"/>
              <w:right w:val="nil"/>
            </w:tcBorders>
            <w:noWrap/>
            <w:vAlign w:val="bottom"/>
            <w:hideMark/>
          </w:tcPr>
          <w:p w14:paraId="3F7249E9"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9 491 195,4</w:t>
            </w:r>
          </w:p>
        </w:tc>
      </w:tr>
      <w:tr w:rsidR="00A83814" w:rsidRPr="00E440A7" w14:paraId="1500F4BD" w14:textId="77777777" w:rsidTr="00A83814">
        <w:trPr>
          <w:trHeight w:val="260"/>
        </w:trPr>
        <w:tc>
          <w:tcPr>
            <w:tcW w:w="4253" w:type="dxa"/>
            <w:tcBorders>
              <w:top w:val="nil"/>
              <w:left w:val="nil"/>
              <w:bottom w:val="nil"/>
              <w:right w:val="nil"/>
            </w:tcBorders>
            <w:noWrap/>
            <w:vAlign w:val="bottom"/>
            <w:hideMark/>
          </w:tcPr>
          <w:p w14:paraId="3C7C5156"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0.99.00 Remuneraciones Diversas</w:t>
            </w:r>
          </w:p>
        </w:tc>
        <w:tc>
          <w:tcPr>
            <w:tcW w:w="2156" w:type="dxa"/>
            <w:tcBorders>
              <w:top w:val="nil"/>
              <w:left w:val="nil"/>
              <w:bottom w:val="nil"/>
              <w:right w:val="nil"/>
            </w:tcBorders>
            <w:noWrap/>
            <w:vAlign w:val="bottom"/>
            <w:hideMark/>
          </w:tcPr>
          <w:p w14:paraId="08492CEF"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117 800,0</w:t>
            </w:r>
          </w:p>
        </w:tc>
        <w:tc>
          <w:tcPr>
            <w:tcW w:w="1440" w:type="dxa"/>
            <w:tcBorders>
              <w:top w:val="nil"/>
              <w:left w:val="nil"/>
              <w:bottom w:val="nil"/>
              <w:right w:val="nil"/>
            </w:tcBorders>
            <w:noWrap/>
            <w:vAlign w:val="bottom"/>
            <w:hideMark/>
          </w:tcPr>
          <w:p w14:paraId="7A4D7462"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0876D036"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511E5DCA"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117 800,0</w:t>
            </w:r>
          </w:p>
        </w:tc>
      </w:tr>
      <w:tr w:rsidR="00A83814" w:rsidRPr="00E440A7" w14:paraId="51BE5FAE" w14:textId="77777777" w:rsidTr="00A83814">
        <w:trPr>
          <w:trHeight w:val="260"/>
        </w:trPr>
        <w:tc>
          <w:tcPr>
            <w:tcW w:w="4253" w:type="dxa"/>
            <w:tcBorders>
              <w:top w:val="nil"/>
              <w:left w:val="nil"/>
              <w:bottom w:val="nil"/>
              <w:right w:val="nil"/>
            </w:tcBorders>
            <w:noWrap/>
            <w:vAlign w:val="bottom"/>
            <w:hideMark/>
          </w:tcPr>
          <w:p w14:paraId="60B9AEC8"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p>
        </w:tc>
        <w:tc>
          <w:tcPr>
            <w:tcW w:w="2156" w:type="dxa"/>
            <w:tcBorders>
              <w:top w:val="nil"/>
              <w:left w:val="nil"/>
              <w:bottom w:val="nil"/>
              <w:right w:val="nil"/>
            </w:tcBorders>
            <w:noWrap/>
            <w:vAlign w:val="bottom"/>
            <w:hideMark/>
          </w:tcPr>
          <w:p w14:paraId="4E730A5E"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2E619E94"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596" w:type="dxa"/>
            <w:tcBorders>
              <w:top w:val="nil"/>
              <w:left w:val="nil"/>
              <w:bottom w:val="nil"/>
              <w:right w:val="nil"/>
            </w:tcBorders>
            <w:noWrap/>
            <w:vAlign w:val="bottom"/>
            <w:hideMark/>
          </w:tcPr>
          <w:p w14:paraId="720D52DA"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316" w:type="dxa"/>
            <w:tcBorders>
              <w:top w:val="nil"/>
              <w:left w:val="nil"/>
              <w:bottom w:val="nil"/>
              <w:right w:val="nil"/>
            </w:tcBorders>
            <w:noWrap/>
            <w:vAlign w:val="bottom"/>
            <w:hideMark/>
          </w:tcPr>
          <w:p w14:paraId="04307327"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r>
      <w:tr w:rsidR="00A83814" w:rsidRPr="00E440A7" w14:paraId="5E62C53C" w14:textId="77777777" w:rsidTr="00A83814">
        <w:trPr>
          <w:trHeight w:val="260"/>
        </w:trPr>
        <w:tc>
          <w:tcPr>
            <w:tcW w:w="4253" w:type="dxa"/>
            <w:tcBorders>
              <w:top w:val="nil"/>
              <w:left w:val="nil"/>
              <w:bottom w:val="nil"/>
              <w:right w:val="nil"/>
            </w:tcBorders>
            <w:noWrap/>
            <w:vAlign w:val="bottom"/>
            <w:hideMark/>
          </w:tcPr>
          <w:p w14:paraId="0F697F1D" w14:textId="77777777" w:rsidR="00A83814" w:rsidRPr="00E440A7" w:rsidRDefault="00A83814" w:rsidP="00A83814">
            <w:pPr>
              <w:spacing w:before="0" w:after="0" w:line="240" w:lineRule="auto"/>
              <w:ind w:firstLineChars="100" w:firstLine="201"/>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1.00.00 Servicios</w:t>
            </w:r>
          </w:p>
        </w:tc>
        <w:tc>
          <w:tcPr>
            <w:tcW w:w="2156" w:type="dxa"/>
            <w:tcBorders>
              <w:top w:val="nil"/>
              <w:left w:val="nil"/>
              <w:bottom w:val="nil"/>
              <w:right w:val="nil"/>
            </w:tcBorders>
            <w:noWrap/>
            <w:vAlign w:val="bottom"/>
            <w:hideMark/>
          </w:tcPr>
          <w:p w14:paraId="5D3E3A66"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1 761 530,2</w:t>
            </w:r>
          </w:p>
        </w:tc>
        <w:tc>
          <w:tcPr>
            <w:tcW w:w="1440" w:type="dxa"/>
            <w:tcBorders>
              <w:top w:val="nil"/>
              <w:left w:val="nil"/>
              <w:bottom w:val="nil"/>
              <w:right w:val="nil"/>
            </w:tcBorders>
            <w:noWrap/>
            <w:vAlign w:val="bottom"/>
            <w:hideMark/>
          </w:tcPr>
          <w:p w14:paraId="3753441B"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8 983 760,6</w:t>
            </w:r>
          </w:p>
        </w:tc>
        <w:tc>
          <w:tcPr>
            <w:tcW w:w="1596" w:type="dxa"/>
            <w:tcBorders>
              <w:top w:val="nil"/>
              <w:left w:val="nil"/>
              <w:bottom w:val="nil"/>
              <w:right w:val="nil"/>
            </w:tcBorders>
            <w:noWrap/>
            <w:vAlign w:val="bottom"/>
            <w:hideMark/>
          </w:tcPr>
          <w:p w14:paraId="10688C9D"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933 360,1</w:t>
            </w:r>
          </w:p>
        </w:tc>
        <w:tc>
          <w:tcPr>
            <w:tcW w:w="1316" w:type="dxa"/>
            <w:tcBorders>
              <w:top w:val="nil"/>
              <w:left w:val="nil"/>
              <w:bottom w:val="nil"/>
              <w:right w:val="nil"/>
            </w:tcBorders>
            <w:noWrap/>
            <w:vAlign w:val="bottom"/>
            <w:hideMark/>
          </w:tcPr>
          <w:p w14:paraId="15E71D7B"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11 678 650,9</w:t>
            </w:r>
          </w:p>
        </w:tc>
      </w:tr>
      <w:tr w:rsidR="00A83814" w:rsidRPr="00E440A7" w14:paraId="770944FF" w14:textId="77777777" w:rsidTr="00A83814">
        <w:trPr>
          <w:trHeight w:val="260"/>
        </w:trPr>
        <w:tc>
          <w:tcPr>
            <w:tcW w:w="4253" w:type="dxa"/>
            <w:tcBorders>
              <w:top w:val="nil"/>
              <w:left w:val="nil"/>
              <w:bottom w:val="nil"/>
              <w:right w:val="nil"/>
            </w:tcBorders>
            <w:noWrap/>
            <w:vAlign w:val="bottom"/>
            <w:hideMark/>
          </w:tcPr>
          <w:p w14:paraId="0E356890"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1.01.00 Alquileres</w:t>
            </w:r>
          </w:p>
        </w:tc>
        <w:tc>
          <w:tcPr>
            <w:tcW w:w="2156" w:type="dxa"/>
            <w:tcBorders>
              <w:top w:val="nil"/>
              <w:left w:val="nil"/>
              <w:bottom w:val="nil"/>
              <w:right w:val="nil"/>
            </w:tcBorders>
            <w:noWrap/>
            <w:vAlign w:val="bottom"/>
            <w:hideMark/>
          </w:tcPr>
          <w:p w14:paraId="31F92704"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14 293,8</w:t>
            </w:r>
          </w:p>
        </w:tc>
        <w:tc>
          <w:tcPr>
            <w:tcW w:w="1440" w:type="dxa"/>
            <w:tcBorders>
              <w:top w:val="nil"/>
              <w:left w:val="nil"/>
              <w:bottom w:val="nil"/>
              <w:right w:val="nil"/>
            </w:tcBorders>
            <w:noWrap/>
            <w:vAlign w:val="bottom"/>
            <w:hideMark/>
          </w:tcPr>
          <w:p w14:paraId="3E5AA1F7"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73 851,9</w:t>
            </w:r>
          </w:p>
        </w:tc>
        <w:tc>
          <w:tcPr>
            <w:tcW w:w="1596" w:type="dxa"/>
            <w:tcBorders>
              <w:top w:val="nil"/>
              <w:left w:val="nil"/>
              <w:bottom w:val="nil"/>
              <w:right w:val="nil"/>
            </w:tcBorders>
            <w:noWrap/>
            <w:vAlign w:val="bottom"/>
            <w:hideMark/>
          </w:tcPr>
          <w:p w14:paraId="36044E95"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20 355,9</w:t>
            </w:r>
          </w:p>
        </w:tc>
        <w:tc>
          <w:tcPr>
            <w:tcW w:w="1316" w:type="dxa"/>
            <w:tcBorders>
              <w:top w:val="nil"/>
              <w:left w:val="nil"/>
              <w:bottom w:val="nil"/>
              <w:right w:val="nil"/>
            </w:tcBorders>
            <w:noWrap/>
            <w:vAlign w:val="bottom"/>
            <w:hideMark/>
          </w:tcPr>
          <w:p w14:paraId="5E477967"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108 501,6</w:t>
            </w:r>
          </w:p>
        </w:tc>
      </w:tr>
      <w:tr w:rsidR="00A83814" w:rsidRPr="00E440A7" w14:paraId="03E82A8B" w14:textId="77777777" w:rsidTr="00A83814">
        <w:trPr>
          <w:trHeight w:val="260"/>
        </w:trPr>
        <w:tc>
          <w:tcPr>
            <w:tcW w:w="4253" w:type="dxa"/>
            <w:tcBorders>
              <w:top w:val="nil"/>
              <w:left w:val="nil"/>
              <w:bottom w:val="nil"/>
              <w:right w:val="nil"/>
            </w:tcBorders>
            <w:noWrap/>
            <w:vAlign w:val="bottom"/>
            <w:hideMark/>
          </w:tcPr>
          <w:p w14:paraId="39A8F003"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1.02.00 Servicios Básicos</w:t>
            </w:r>
          </w:p>
        </w:tc>
        <w:tc>
          <w:tcPr>
            <w:tcW w:w="2156" w:type="dxa"/>
            <w:tcBorders>
              <w:top w:val="nil"/>
              <w:left w:val="nil"/>
              <w:bottom w:val="nil"/>
              <w:right w:val="nil"/>
            </w:tcBorders>
            <w:noWrap/>
            <w:vAlign w:val="bottom"/>
            <w:hideMark/>
          </w:tcPr>
          <w:p w14:paraId="210C62DB"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3 371,7</w:t>
            </w:r>
          </w:p>
        </w:tc>
        <w:tc>
          <w:tcPr>
            <w:tcW w:w="1440" w:type="dxa"/>
            <w:tcBorders>
              <w:top w:val="nil"/>
              <w:left w:val="nil"/>
              <w:bottom w:val="nil"/>
              <w:right w:val="nil"/>
            </w:tcBorders>
            <w:noWrap/>
            <w:vAlign w:val="bottom"/>
            <w:hideMark/>
          </w:tcPr>
          <w:p w14:paraId="73393523"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2 104 462,2</w:t>
            </w:r>
          </w:p>
        </w:tc>
        <w:tc>
          <w:tcPr>
            <w:tcW w:w="1596" w:type="dxa"/>
            <w:tcBorders>
              <w:top w:val="nil"/>
              <w:left w:val="nil"/>
              <w:bottom w:val="nil"/>
              <w:right w:val="nil"/>
            </w:tcBorders>
            <w:noWrap/>
            <w:vAlign w:val="bottom"/>
            <w:hideMark/>
          </w:tcPr>
          <w:p w14:paraId="74B867CA"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617295C2"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2 107 833,9</w:t>
            </w:r>
          </w:p>
        </w:tc>
      </w:tr>
      <w:tr w:rsidR="00A83814" w:rsidRPr="00E440A7" w14:paraId="144C3FFC" w14:textId="77777777" w:rsidTr="00A83814">
        <w:trPr>
          <w:trHeight w:val="260"/>
        </w:trPr>
        <w:tc>
          <w:tcPr>
            <w:tcW w:w="4253" w:type="dxa"/>
            <w:tcBorders>
              <w:top w:val="nil"/>
              <w:left w:val="nil"/>
              <w:bottom w:val="nil"/>
              <w:right w:val="nil"/>
            </w:tcBorders>
            <w:noWrap/>
            <w:vAlign w:val="bottom"/>
            <w:hideMark/>
          </w:tcPr>
          <w:p w14:paraId="7CB4BBA8"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1.03.00 Servicios Comerciales y Financieros</w:t>
            </w:r>
          </w:p>
        </w:tc>
        <w:tc>
          <w:tcPr>
            <w:tcW w:w="2156" w:type="dxa"/>
            <w:tcBorders>
              <w:top w:val="nil"/>
              <w:left w:val="nil"/>
              <w:bottom w:val="nil"/>
              <w:right w:val="nil"/>
            </w:tcBorders>
            <w:noWrap/>
            <w:vAlign w:val="bottom"/>
            <w:hideMark/>
          </w:tcPr>
          <w:p w14:paraId="3C901FD5"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26 698,1</w:t>
            </w:r>
          </w:p>
        </w:tc>
        <w:tc>
          <w:tcPr>
            <w:tcW w:w="1440" w:type="dxa"/>
            <w:tcBorders>
              <w:top w:val="nil"/>
              <w:left w:val="nil"/>
              <w:bottom w:val="nil"/>
              <w:right w:val="nil"/>
            </w:tcBorders>
            <w:noWrap/>
            <w:vAlign w:val="bottom"/>
            <w:hideMark/>
          </w:tcPr>
          <w:p w14:paraId="0021F557"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227 376,0</w:t>
            </w:r>
          </w:p>
        </w:tc>
        <w:tc>
          <w:tcPr>
            <w:tcW w:w="1596" w:type="dxa"/>
            <w:tcBorders>
              <w:top w:val="nil"/>
              <w:left w:val="nil"/>
              <w:bottom w:val="nil"/>
              <w:right w:val="nil"/>
            </w:tcBorders>
            <w:noWrap/>
            <w:vAlign w:val="bottom"/>
            <w:hideMark/>
          </w:tcPr>
          <w:p w14:paraId="31CDBE9B"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114 247,1</w:t>
            </w:r>
          </w:p>
        </w:tc>
        <w:tc>
          <w:tcPr>
            <w:tcW w:w="1316" w:type="dxa"/>
            <w:tcBorders>
              <w:top w:val="nil"/>
              <w:left w:val="nil"/>
              <w:bottom w:val="nil"/>
              <w:right w:val="nil"/>
            </w:tcBorders>
            <w:noWrap/>
            <w:vAlign w:val="bottom"/>
            <w:hideMark/>
          </w:tcPr>
          <w:p w14:paraId="3D161C66"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368 321,2</w:t>
            </w:r>
          </w:p>
        </w:tc>
      </w:tr>
      <w:tr w:rsidR="00A83814" w:rsidRPr="00E440A7" w14:paraId="73386DDE" w14:textId="77777777" w:rsidTr="00A83814">
        <w:trPr>
          <w:trHeight w:val="260"/>
        </w:trPr>
        <w:tc>
          <w:tcPr>
            <w:tcW w:w="4253" w:type="dxa"/>
            <w:tcBorders>
              <w:top w:val="nil"/>
              <w:left w:val="nil"/>
              <w:bottom w:val="nil"/>
              <w:right w:val="nil"/>
            </w:tcBorders>
            <w:noWrap/>
            <w:vAlign w:val="bottom"/>
            <w:hideMark/>
          </w:tcPr>
          <w:p w14:paraId="4C3F7299"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1.04.00 Servicios de Gestión y Apoyo</w:t>
            </w:r>
          </w:p>
        </w:tc>
        <w:tc>
          <w:tcPr>
            <w:tcW w:w="2156" w:type="dxa"/>
            <w:tcBorders>
              <w:top w:val="nil"/>
              <w:left w:val="nil"/>
              <w:bottom w:val="nil"/>
              <w:right w:val="nil"/>
            </w:tcBorders>
            <w:noWrap/>
            <w:vAlign w:val="bottom"/>
            <w:hideMark/>
          </w:tcPr>
          <w:p w14:paraId="391C3F6F"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543 895,0</w:t>
            </w:r>
          </w:p>
        </w:tc>
        <w:tc>
          <w:tcPr>
            <w:tcW w:w="1440" w:type="dxa"/>
            <w:tcBorders>
              <w:top w:val="nil"/>
              <w:left w:val="nil"/>
              <w:bottom w:val="nil"/>
              <w:right w:val="nil"/>
            </w:tcBorders>
            <w:noWrap/>
            <w:vAlign w:val="bottom"/>
            <w:hideMark/>
          </w:tcPr>
          <w:p w14:paraId="0BBA55BA"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926 714,0</w:t>
            </w:r>
          </w:p>
        </w:tc>
        <w:tc>
          <w:tcPr>
            <w:tcW w:w="1596" w:type="dxa"/>
            <w:tcBorders>
              <w:top w:val="nil"/>
              <w:left w:val="nil"/>
              <w:bottom w:val="nil"/>
              <w:right w:val="nil"/>
            </w:tcBorders>
            <w:noWrap/>
            <w:vAlign w:val="bottom"/>
            <w:hideMark/>
          </w:tcPr>
          <w:p w14:paraId="0677703B"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116 076,6</w:t>
            </w:r>
          </w:p>
        </w:tc>
        <w:tc>
          <w:tcPr>
            <w:tcW w:w="1316" w:type="dxa"/>
            <w:tcBorders>
              <w:top w:val="nil"/>
              <w:left w:val="nil"/>
              <w:bottom w:val="nil"/>
              <w:right w:val="nil"/>
            </w:tcBorders>
            <w:noWrap/>
            <w:vAlign w:val="bottom"/>
            <w:hideMark/>
          </w:tcPr>
          <w:p w14:paraId="2F1928A1"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1 586 685,6</w:t>
            </w:r>
          </w:p>
        </w:tc>
      </w:tr>
      <w:tr w:rsidR="00A83814" w:rsidRPr="00E440A7" w14:paraId="415FEFA7" w14:textId="77777777" w:rsidTr="00A83814">
        <w:trPr>
          <w:trHeight w:val="260"/>
        </w:trPr>
        <w:tc>
          <w:tcPr>
            <w:tcW w:w="4253" w:type="dxa"/>
            <w:tcBorders>
              <w:top w:val="nil"/>
              <w:left w:val="nil"/>
              <w:bottom w:val="nil"/>
              <w:right w:val="nil"/>
            </w:tcBorders>
            <w:noWrap/>
            <w:vAlign w:val="bottom"/>
            <w:hideMark/>
          </w:tcPr>
          <w:p w14:paraId="56DBE57E"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1.05.00 Gastos de Viaje y de Transporte</w:t>
            </w:r>
          </w:p>
        </w:tc>
        <w:tc>
          <w:tcPr>
            <w:tcW w:w="2156" w:type="dxa"/>
            <w:tcBorders>
              <w:top w:val="nil"/>
              <w:left w:val="nil"/>
              <w:bottom w:val="nil"/>
              <w:right w:val="nil"/>
            </w:tcBorders>
            <w:noWrap/>
            <w:vAlign w:val="bottom"/>
            <w:hideMark/>
          </w:tcPr>
          <w:p w14:paraId="4CFFF8C0"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189 313,5</w:t>
            </w:r>
          </w:p>
        </w:tc>
        <w:tc>
          <w:tcPr>
            <w:tcW w:w="1440" w:type="dxa"/>
            <w:tcBorders>
              <w:top w:val="nil"/>
              <w:left w:val="nil"/>
              <w:bottom w:val="nil"/>
              <w:right w:val="nil"/>
            </w:tcBorders>
            <w:noWrap/>
            <w:vAlign w:val="bottom"/>
            <w:hideMark/>
          </w:tcPr>
          <w:p w14:paraId="12F6BFC2"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275 592,2</w:t>
            </w:r>
          </w:p>
        </w:tc>
        <w:tc>
          <w:tcPr>
            <w:tcW w:w="1596" w:type="dxa"/>
            <w:tcBorders>
              <w:top w:val="nil"/>
              <w:left w:val="nil"/>
              <w:bottom w:val="nil"/>
              <w:right w:val="nil"/>
            </w:tcBorders>
            <w:noWrap/>
            <w:vAlign w:val="bottom"/>
            <w:hideMark/>
          </w:tcPr>
          <w:p w14:paraId="1F273F6F"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101 500,0</w:t>
            </w:r>
          </w:p>
        </w:tc>
        <w:tc>
          <w:tcPr>
            <w:tcW w:w="1316" w:type="dxa"/>
            <w:tcBorders>
              <w:top w:val="nil"/>
              <w:left w:val="nil"/>
              <w:bottom w:val="nil"/>
              <w:right w:val="nil"/>
            </w:tcBorders>
            <w:noWrap/>
            <w:vAlign w:val="bottom"/>
            <w:hideMark/>
          </w:tcPr>
          <w:p w14:paraId="3FB94384"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566 405,7</w:t>
            </w:r>
          </w:p>
        </w:tc>
      </w:tr>
      <w:tr w:rsidR="00A83814" w:rsidRPr="00E440A7" w14:paraId="65EAB139" w14:textId="77777777" w:rsidTr="00A83814">
        <w:trPr>
          <w:trHeight w:val="260"/>
        </w:trPr>
        <w:tc>
          <w:tcPr>
            <w:tcW w:w="4253" w:type="dxa"/>
            <w:tcBorders>
              <w:top w:val="nil"/>
              <w:left w:val="nil"/>
              <w:bottom w:val="nil"/>
              <w:right w:val="nil"/>
            </w:tcBorders>
            <w:noWrap/>
            <w:vAlign w:val="bottom"/>
            <w:hideMark/>
          </w:tcPr>
          <w:p w14:paraId="1879A533"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1.06.00 Seguros, Reaseguros y Otras Obligaciones</w:t>
            </w:r>
          </w:p>
        </w:tc>
        <w:tc>
          <w:tcPr>
            <w:tcW w:w="2156" w:type="dxa"/>
            <w:tcBorders>
              <w:top w:val="nil"/>
              <w:left w:val="nil"/>
              <w:bottom w:val="nil"/>
              <w:right w:val="nil"/>
            </w:tcBorders>
            <w:noWrap/>
            <w:vAlign w:val="bottom"/>
            <w:hideMark/>
          </w:tcPr>
          <w:p w14:paraId="0DC34C9A"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63 162,9</w:t>
            </w:r>
          </w:p>
        </w:tc>
        <w:tc>
          <w:tcPr>
            <w:tcW w:w="1440" w:type="dxa"/>
            <w:tcBorders>
              <w:top w:val="nil"/>
              <w:left w:val="nil"/>
              <w:bottom w:val="nil"/>
              <w:right w:val="nil"/>
            </w:tcBorders>
            <w:noWrap/>
            <w:vAlign w:val="bottom"/>
            <w:hideMark/>
          </w:tcPr>
          <w:p w14:paraId="185E76D5"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480 555,7</w:t>
            </w:r>
          </w:p>
        </w:tc>
        <w:tc>
          <w:tcPr>
            <w:tcW w:w="1596" w:type="dxa"/>
            <w:tcBorders>
              <w:top w:val="nil"/>
              <w:left w:val="nil"/>
              <w:bottom w:val="nil"/>
              <w:right w:val="nil"/>
            </w:tcBorders>
            <w:noWrap/>
            <w:vAlign w:val="bottom"/>
            <w:hideMark/>
          </w:tcPr>
          <w:p w14:paraId="7B017668"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2 500,0</w:t>
            </w:r>
          </w:p>
        </w:tc>
        <w:tc>
          <w:tcPr>
            <w:tcW w:w="1316" w:type="dxa"/>
            <w:tcBorders>
              <w:top w:val="nil"/>
              <w:left w:val="nil"/>
              <w:bottom w:val="nil"/>
              <w:right w:val="nil"/>
            </w:tcBorders>
            <w:noWrap/>
            <w:vAlign w:val="bottom"/>
            <w:hideMark/>
          </w:tcPr>
          <w:p w14:paraId="02287A5B"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546 218,6</w:t>
            </w:r>
          </w:p>
        </w:tc>
      </w:tr>
      <w:tr w:rsidR="00A83814" w:rsidRPr="00E440A7" w14:paraId="2A6C6F96" w14:textId="77777777" w:rsidTr="00A83814">
        <w:trPr>
          <w:trHeight w:val="260"/>
        </w:trPr>
        <w:tc>
          <w:tcPr>
            <w:tcW w:w="4253" w:type="dxa"/>
            <w:tcBorders>
              <w:top w:val="nil"/>
              <w:left w:val="nil"/>
              <w:bottom w:val="nil"/>
              <w:right w:val="nil"/>
            </w:tcBorders>
            <w:noWrap/>
            <w:vAlign w:val="bottom"/>
            <w:hideMark/>
          </w:tcPr>
          <w:p w14:paraId="779DD270"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1.07.00 Capacitación y Protocolo</w:t>
            </w:r>
          </w:p>
        </w:tc>
        <w:tc>
          <w:tcPr>
            <w:tcW w:w="2156" w:type="dxa"/>
            <w:tcBorders>
              <w:top w:val="nil"/>
              <w:left w:val="nil"/>
              <w:bottom w:val="nil"/>
              <w:right w:val="nil"/>
            </w:tcBorders>
            <w:noWrap/>
            <w:vAlign w:val="bottom"/>
            <w:hideMark/>
          </w:tcPr>
          <w:p w14:paraId="7C9F17C2"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66 505,9</w:t>
            </w:r>
          </w:p>
        </w:tc>
        <w:tc>
          <w:tcPr>
            <w:tcW w:w="1440" w:type="dxa"/>
            <w:tcBorders>
              <w:top w:val="nil"/>
              <w:left w:val="nil"/>
              <w:bottom w:val="nil"/>
              <w:right w:val="nil"/>
            </w:tcBorders>
            <w:noWrap/>
            <w:vAlign w:val="bottom"/>
            <w:hideMark/>
          </w:tcPr>
          <w:p w14:paraId="7E5F5E17"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212 799,4</w:t>
            </w:r>
          </w:p>
        </w:tc>
        <w:tc>
          <w:tcPr>
            <w:tcW w:w="1596" w:type="dxa"/>
            <w:tcBorders>
              <w:top w:val="nil"/>
              <w:left w:val="nil"/>
              <w:bottom w:val="nil"/>
              <w:right w:val="nil"/>
            </w:tcBorders>
            <w:noWrap/>
            <w:vAlign w:val="bottom"/>
            <w:hideMark/>
          </w:tcPr>
          <w:p w14:paraId="2BA998DC"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296 032,9</w:t>
            </w:r>
          </w:p>
        </w:tc>
        <w:tc>
          <w:tcPr>
            <w:tcW w:w="1316" w:type="dxa"/>
            <w:tcBorders>
              <w:top w:val="nil"/>
              <w:left w:val="nil"/>
              <w:bottom w:val="nil"/>
              <w:right w:val="nil"/>
            </w:tcBorders>
            <w:noWrap/>
            <w:vAlign w:val="bottom"/>
            <w:hideMark/>
          </w:tcPr>
          <w:p w14:paraId="2459F72E"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575 338,1</w:t>
            </w:r>
          </w:p>
        </w:tc>
      </w:tr>
      <w:tr w:rsidR="00A83814" w:rsidRPr="00E440A7" w14:paraId="03AC6238" w14:textId="77777777" w:rsidTr="00A83814">
        <w:trPr>
          <w:trHeight w:val="260"/>
        </w:trPr>
        <w:tc>
          <w:tcPr>
            <w:tcW w:w="4253" w:type="dxa"/>
            <w:tcBorders>
              <w:top w:val="nil"/>
              <w:left w:val="nil"/>
              <w:bottom w:val="nil"/>
              <w:right w:val="nil"/>
            </w:tcBorders>
            <w:noWrap/>
            <w:vAlign w:val="bottom"/>
            <w:hideMark/>
          </w:tcPr>
          <w:p w14:paraId="1D019919"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1.08.00 Mant. y Rep.</w:t>
            </w:r>
          </w:p>
        </w:tc>
        <w:tc>
          <w:tcPr>
            <w:tcW w:w="2156" w:type="dxa"/>
            <w:tcBorders>
              <w:top w:val="nil"/>
              <w:left w:val="nil"/>
              <w:bottom w:val="nil"/>
              <w:right w:val="nil"/>
            </w:tcBorders>
            <w:noWrap/>
            <w:vAlign w:val="bottom"/>
            <w:hideMark/>
          </w:tcPr>
          <w:p w14:paraId="615B121F"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566 817,0</w:t>
            </w:r>
          </w:p>
        </w:tc>
        <w:tc>
          <w:tcPr>
            <w:tcW w:w="1440" w:type="dxa"/>
            <w:tcBorders>
              <w:top w:val="nil"/>
              <w:left w:val="nil"/>
              <w:bottom w:val="nil"/>
              <w:right w:val="nil"/>
            </w:tcBorders>
            <w:noWrap/>
            <w:vAlign w:val="bottom"/>
            <w:hideMark/>
          </w:tcPr>
          <w:p w14:paraId="7DD31862"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4 139 889,9</w:t>
            </w:r>
          </w:p>
        </w:tc>
        <w:tc>
          <w:tcPr>
            <w:tcW w:w="1596" w:type="dxa"/>
            <w:tcBorders>
              <w:top w:val="nil"/>
              <w:left w:val="nil"/>
              <w:bottom w:val="nil"/>
              <w:right w:val="nil"/>
            </w:tcBorders>
            <w:noWrap/>
            <w:vAlign w:val="bottom"/>
            <w:hideMark/>
          </w:tcPr>
          <w:p w14:paraId="265B61BD"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189 599,5</w:t>
            </w:r>
          </w:p>
        </w:tc>
        <w:tc>
          <w:tcPr>
            <w:tcW w:w="1316" w:type="dxa"/>
            <w:tcBorders>
              <w:top w:val="nil"/>
              <w:left w:val="nil"/>
              <w:bottom w:val="nil"/>
              <w:right w:val="nil"/>
            </w:tcBorders>
            <w:noWrap/>
            <w:vAlign w:val="bottom"/>
            <w:hideMark/>
          </w:tcPr>
          <w:p w14:paraId="1AC14623"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4 896 306,4</w:t>
            </w:r>
          </w:p>
        </w:tc>
      </w:tr>
      <w:tr w:rsidR="00A83814" w:rsidRPr="00E440A7" w14:paraId="16758CAB" w14:textId="77777777" w:rsidTr="00A83814">
        <w:trPr>
          <w:trHeight w:val="260"/>
        </w:trPr>
        <w:tc>
          <w:tcPr>
            <w:tcW w:w="4253" w:type="dxa"/>
            <w:tcBorders>
              <w:top w:val="nil"/>
              <w:left w:val="nil"/>
              <w:bottom w:val="nil"/>
              <w:right w:val="nil"/>
            </w:tcBorders>
            <w:noWrap/>
            <w:vAlign w:val="bottom"/>
            <w:hideMark/>
          </w:tcPr>
          <w:p w14:paraId="0740A5FC"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1.09.00 Impuestos</w:t>
            </w:r>
          </w:p>
        </w:tc>
        <w:tc>
          <w:tcPr>
            <w:tcW w:w="2156" w:type="dxa"/>
            <w:tcBorders>
              <w:top w:val="nil"/>
              <w:left w:val="nil"/>
              <w:bottom w:val="nil"/>
              <w:right w:val="nil"/>
            </w:tcBorders>
            <w:noWrap/>
            <w:vAlign w:val="bottom"/>
            <w:hideMark/>
          </w:tcPr>
          <w:p w14:paraId="562C6B65"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40" w:type="dxa"/>
            <w:tcBorders>
              <w:top w:val="nil"/>
              <w:left w:val="nil"/>
              <w:bottom w:val="nil"/>
              <w:right w:val="nil"/>
            </w:tcBorders>
            <w:noWrap/>
            <w:vAlign w:val="bottom"/>
            <w:hideMark/>
          </w:tcPr>
          <w:p w14:paraId="0120DA09"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1 000,0</w:t>
            </w:r>
          </w:p>
        </w:tc>
        <w:tc>
          <w:tcPr>
            <w:tcW w:w="1596" w:type="dxa"/>
            <w:tcBorders>
              <w:top w:val="nil"/>
              <w:left w:val="nil"/>
              <w:bottom w:val="nil"/>
              <w:right w:val="nil"/>
            </w:tcBorders>
            <w:noWrap/>
            <w:vAlign w:val="bottom"/>
            <w:hideMark/>
          </w:tcPr>
          <w:p w14:paraId="645944AA"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4FAC0CD8"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1 000,0</w:t>
            </w:r>
          </w:p>
        </w:tc>
      </w:tr>
      <w:tr w:rsidR="00A83814" w:rsidRPr="00E440A7" w14:paraId="5C952434" w14:textId="77777777" w:rsidTr="00A83814">
        <w:trPr>
          <w:trHeight w:val="260"/>
        </w:trPr>
        <w:tc>
          <w:tcPr>
            <w:tcW w:w="4253" w:type="dxa"/>
            <w:tcBorders>
              <w:top w:val="nil"/>
              <w:left w:val="nil"/>
              <w:bottom w:val="nil"/>
              <w:right w:val="nil"/>
            </w:tcBorders>
            <w:noWrap/>
            <w:vAlign w:val="bottom"/>
            <w:hideMark/>
          </w:tcPr>
          <w:p w14:paraId="36A23990"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1.99.00 Servicios Diversos</w:t>
            </w:r>
          </w:p>
        </w:tc>
        <w:tc>
          <w:tcPr>
            <w:tcW w:w="2156" w:type="dxa"/>
            <w:tcBorders>
              <w:top w:val="nil"/>
              <w:left w:val="nil"/>
              <w:bottom w:val="nil"/>
              <w:right w:val="nil"/>
            </w:tcBorders>
            <w:noWrap/>
            <w:vAlign w:val="bottom"/>
            <w:hideMark/>
          </w:tcPr>
          <w:p w14:paraId="0887210F"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287 472,4</w:t>
            </w:r>
          </w:p>
        </w:tc>
        <w:tc>
          <w:tcPr>
            <w:tcW w:w="1440" w:type="dxa"/>
            <w:tcBorders>
              <w:top w:val="nil"/>
              <w:left w:val="nil"/>
              <w:bottom w:val="nil"/>
              <w:right w:val="nil"/>
            </w:tcBorders>
            <w:noWrap/>
            <w:vAlign w:val="bottom"/>
            <w:hideMark/>
          </w:tcPr>
          <w:p w14:paraId="430BE476"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541 519,2</w:t>
            </w:r>
          </w:p>
        </w:tc>
        <w:tc>
          <w:tcPr>
            <w:tcW w:w="1596" w:type="dxa"/>
            <w:tcBorders>
              <w:top w:val="nil"/>
              <w:left w:val="nil"/>
              <w:bottom w:val="nil"/>
              <w:right w:val="nil"/>
            </w:tcBorders>
            <w:noWrap/>
            <w:vAlign w:val="bottom"/>
            <w:hideMark/>
          </w:tcPr>
          <w:p w14:paraId="3A485C8F"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93 048,1</w:t>
            </w:r>
          </w:p>
        </w:tc>
        <w:tc>
          <w:tcPr>
            <w:tcW w:w="1316" w:type="dxa"/>
            <w:tcBorders>
              <w:top w:val="nil"/>
              <w:left w:val="nil"/>
              <w:bottom w:val="nil"/>
              <w:right w:val="nil"/>
            </w:tcBorders>
            <w:noWrap/>
            <w:vAlign w:val="bottom"/>
            <w:hideMark/>
          </w:tcPr>
          <w:p w14:paraId="05139DB0"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922 039,7</w:t>
            </w:r>
          </w:p>
        </w:tc>
      </w:tr>
      <w:tr w:rsidR="00A83814" w:rsidRPr="00E440A7" w14:paraId="18F8FEAA" w14:textId="77777777" w:rsidTr="00A83814">
        <w:trPr>
          <w:trHeight w:val="260"/>
        </w:trPr>
        <w:tc>
          <w:tcPr>
            <w:tcW w:w="4253" w:type="dxa"/>
            <w:tcBorders>
              <w:top w:val="nil"/>
              <w:left w:val="nil"/>
              <w:bottom w:val="nil"/>
              <w:right w:val="nil"/>
            </w:tcBorders>
            <w:noWrap/>
            <w:vAlign w:val="bottom"/>
            <w:hideMark/>
          </w:tcPr>
          <w:p w14:paraId="609AD2BA"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p>
        </w:tc>
        <w:tc>
          <w:tcPr>
            <w:tcW w:w="2156" w:type="dxa"/>
            <w:tcBorders>
              <w:top w:val="nil"/>
              <w:left w:val="nil"/>
              <w:bottom w:val="nil"/>
              <w:right w:val="nil"/>
            </w:tcBorders>
            <w:noWrap/>
            <w:vAlign w:val="bottom"/>
            <w:hideMark/>
          </w:tcPr>
          <w:p w14:paraId="2E9322BB"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5DA82EC2"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596" w:type="dxa"/>
            <w:tcBorders>
              <w:top w:val="nil"/>
              <w:left w:val="nil"/>
              <w:bottom w:val="nil"/>
              <w:right w:val="nil"/>
            </w:tcBorders>
            <w:noWrap/>
            <w:vAlign w:val="bottom"/>
            <w:hideMark/>
          </w:tcPr>
          <w:p w14:paraId="1816A59D"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316" w:type="dxa"/>
            <w:tcBorders>
              <w:top w:val="nil"/>
              <w:left w:val="nil"/>
              <w:bottom w:val="nil"/>
              <w:right w:val="nil"/>
            </w:tcBorders>
            <w:noWrap/>
            <w:vAlign w:val="bottom"/>
            <w:hideMark/>
          </w:tcPr>
          <w:p w14:paraId="37DC4968"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r>
      <w:tr w:rsidR="00A83814" w:rsidRPr="00E440A7" w14:paraId="1A5BB079" w14:textId="77777777" w:rsidTr="00A83814">
        <w:trPr>
          <w:trHeight w:val="260"/>
        </w:trPr>
        <w:tc>
          <w:tcPr>
            <w:tcW w:w="4253" w:type="dxa"/>
            <w:tcBorders>
              <w:top w:val="nil"/>
              <w:left w:val="nil"/>
              <w:bottom w:val="nil"/>
              <w:right w:val="nil"/>
            </w:tcBorders>
            <w:noWrap/>
            <w:vAlign w:val="bottom"/>
            <w:hideMark/>
          </w:tcPr>
          <w:p w14:paraId="234E781B" w14:textId="77777777" w:rsidR="00A83814" w:rsidRPr="00E440A7" w:rsidRDefault="00A83814" w:rsidP="00A83814">
            <w:pPr>
              <w:spacing w:before="0" w:after="0" w:line="240" w:lineRule="auto"/>
              <w:ind w:firstLineChars="100" w:firstLine="201"/>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2.00.00 Materiales y Suministros</w:t>
            </w:r>
          </w:p>
        </w:tc>
        <w:tc>
          <w:tcPr>
            <w:tcW w:w="2156" w:type="dxa"/>
            <w:tcBorders>
              <w:top w:val="nil"/>
              <w:left w:val="nil"/>
              <w:bottom w:val="nil"/>
              <w:right w:val="nil"/>
            </w:tcBorders>
            <w:noWrap/>
            <w:vAlign w:val="bottom"/>
            <w:hideMark/>
          </w:tcPr>
          <w:p w14:paraId="14626E11"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2 212 911,6</w:t>
            </w:r>
          </w:p>
        </w:tc>
        <w:tc>
          <w:tcPr>
            <w:tcW w:w="1440" w:type="dxa"/>
            <w:tcBorders>
              <w:top w:val="nil"/>
              <w:left w:val="nil"/>
              <w:bottom w:val="nil"/>
              <w:right w:val="nil"/>
            </w:tcBorders>
            <w:noWrap/>
            <w:vAlign w:val="bottom"/>
            <w:hideMark/>
          </w:tcPr>
          <w:p w14:paraId="1F2535E1"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2 031 825,8</w:t>
            </w:r>
          </w:p>
        </w:tc>
        <w:tc>
          <w:tcPr>
            <w:tcW w:w="1596" w:type="dxa"/>
            <w:tcBorders>
              <w:top w:val="nil"/>
              <w:left w:val="nil"/>
              <w:bottom w:val="nil"/>
              <w:right w:val="nil"/>
            </w:tcBorders>
            <w:noWrap/>
            <w:vAlign w:val="bottom"/>
            <w:hideMark/>
          </w:tcPr>
          <w:p w14:paraId="7190B8F3"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491 649,1</w:t>
            </w:r>
          </w:p>
        </w:tc>
        <w:tc>
          <w:tcPr>
            <w:tcW w:w="1316" w:type="dxa"/>
            <w:tcBorders>
              <w:top w:val="nil"/>
              <w:left w:val="nil"/>
              <w:bottom w:val="nil"/>
              <w:right w:val="nil"/>
            </w:tcBorders>
            <w:noWrap/>
            <w:vAlign w:val="bottom"/>
            <w:hideMark/>
          </w:tcPr>
          <w:p w14:paraId="581435AA"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4 736 386,4</w:t>
            </w:r>
          </w:p>
        </w:tc>
      </w:tr>
      <w:tr w:rsidR="00A83814" w:rsidRPr="00E440A7" w14:paraId="212514A6" w14:textId="77777777" w:rsidTr="00A83814">
        <w:trPr>
          <w:trHeight w:val="260"/>
        </w:trPr>
        <w:tc>
          <w:tcPr>
            <w:tcW w:w="4253" w:type="dxa"/>
            <w:tcBorders>
              <w:top w:val="nil"/>
              <w:left w:val="nil"/>
              <w:bottom w:val="nil"/>
              <w:right w:val="nil"/>
            </w:tcBorders>
            <w:noWrap/>
            <w:vAlign w:val="bottom"/>
            <w:hideMark/>
          </w:tcPr>
          <w:p w14:paraId="4A8DD325"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2.01.00 Productos Químicos y Conexos</w:t>
            </w:r>
          </w:p>
        </w:tc>
        <w:tc>
          <w:tcPr>
            <w:tcW w:w="2156" w:type="dxa"/>
            <w:tcBorders>
              <w:top w:val="nil"/>
              <w:left w:val="nil"/>
              <w:bottom w:val="nil"/>
              <w:right w:val="nil"/>
            </w:tcBorders>
            <w:noWrap/>
            <w:vAlign w:val="bottom"/>
            <w:hideMark/>
          </w:tcPr>
          <w:p w14:paraId="3DEA0D54"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140 766,5</w:t>
            </w:r>
          </w:p>
        </w:tc>
        <w:tc>
          <w:tcPr>
            <w:tcW w:w="1440" w:type="dxa"/>
            <w:tcBorders>
              <w:top w:val="nil"/>
              <w:left w:val="nil"/>
              <w:bottom w:val="nil"/>
              <w:right w:val="nil"/>
            </w:tcBorders>
            <w:noWrap/>
            <w:vAlign w:val="bottom"/>
            <w:hideMark/>
          </w:tcPr>
          <w:p w14:paraId="570E3604"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313 527,8</w:t>
            </w:r>
          </w:p>
        </w:tc>
        <w:tc>
          <w:tcPr>
            <w:tcW w:w="1596" w:type="dxa"/>
            <w:tcBorders>
              <w:top w:val="nil"/>
              <w:left w:val="nil"/>
              <w:bottom w:val="nil"/>
              <w:right w:val="nil"/>
            </w:tcBorders>
            <w:noWrap/>
            <w:vAlign w:val="bottom"/>
            <w:hideMark/>
          </w:tcPr>
          <w:p w14:paraId="573B23E0"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25 680,8</w:t>
            </w:r>
          </w:p>
        </w:tc>
        <w:tc>
          <w:tcPr>
            <w:tcW w:w="1316" w:type="dxa"/>
            <w:tcBorders>
              <w:top w:val="nil"/>
              <w:left w:val="nil"/>
              <w:bottom w:val="nil"/>
              <w:right w:val="nil"/>
            </w:tcBorders>
            <w:noWrap/>
            <w:vAlign w:val="bottom"/>
            <w:hideMark/>
          </w:tcPr>
          <w:p w14:paraId="12DC1BD9"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479 975,1</w:t>
            </w:r>
          </w:p>
        </w:tc>
      </w:tr>
      <w:tr w:rsidR="00A83814" w:rsidRPr="00E440A7" w14:paraId="52DC6A53" w14:textId="77777777" w:rsidTr="00A83814">
        <w:trPr>
          <w:trHeight w:val="260"/>
        </w:trPr>
        <w:tc>
          <w:tcPr>
            <w:tcW w:w="4253" w:type="dxa"/>
            <w:tcBorders>
              <w:top w:val="nil"/>
              <w:left w:val="nil"/>
              <w:bottom w:val="nil"/>
              <w:right w:val="nil"/>
            </w:tcBorders>
            <w:noWrap/>
            <w:vAlign w:val="bottom"/>
            <w:hideMark/>
          </w:tcPr>
          <w:p w14:paraId="2695DC5A"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2.02.00 Alimentos y Productos Agropecuario</w:t>
            </w:r>
          </w:p>
        </w:tc>
        <w:tc>
          <w:tcPr>
            <w:tcW w:w="2156" w:type="dxa"/>
            <w:tcBorders>
              <w:top w:val="nil"/>
              <w:left w:val="nil"/>
              <w:bottom w:val="nil"/>
              <w:right w:val="nil"/>
            </w:tcBorders>
            <w:noWrap/>
            <w:vAlign w:val="bottom"/>
            <w:hideMark/>
          </w:tcPr>
          <w:p w14:paraId="5E333D70"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13 528,6</w:t>
            </w:r>
          </w:p>
        </w:tc>
        <w:tc>
          <w:tcPr>
            <w:tcW w:w="1440" w:type="dxa"/>
            <w:tcBorders>
              <w:top w:val="nil"/>
              <w:left w:val="nil"/>
              <w:bottom w:val="nil"/>
              <w:right w:val="nil"/>
            </w:tcBorders>
            <w:noWrap/>
            <w:vAlign w:val="bottom"/>
            <w:hideMark/>
          </w:tcPr>
          <w:p w14:paraId="6EC8DC3C"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10 000,0</w:t>
            </w:r>
          </w:p>
        </w:tc>
        <w:tc>
          <w:tcPr>
            <w:tcW w:w="1596" w:type="dxa"/>
            <w:tcBorders>
              <w:top w:val="nil"/>
              <w:left w:val="nil"/>
              <w:bottom w:val="nil"/>
              <w:right w:val="nil"/>
            </w:tcBorders>
            <w:noWrap/>
            <w:vAlign w:val="bottom"/>
            <w:hideMark/>
          </w:tcPr>
          <w:p w14:paraId="2AB5CEE0"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9 307,6</w:t>
            </w:r>
          </w:p>
        </w:tc>
        <w:tc>
          <w:tcPr>
            <w:tcW w:w="1316" w:type="dxa"/>
            <w:tcBorders>
              <w:top w:val="nil"/>
              <w:left w:val="nil"/>
              <w:bottom w:val="nil"/>
              <w:right w:val="nil"/>
            </w:tcBorders>
            <w:noWrap/>
            <w:vAlign w:val="bottom"/>
            <w:hideMark/>
          </w:tcPr>
          <w:p w14:paraId="1BCE4291"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32 836,3</w:t>
            </w:r>
          </w:p>
        </w:tc>
      </w:tr>
      <w:tr w:rsidR="00A83814" w:rsidRPr="00E440A7" w14:paraId="002E4905" w14:textId="77777777" w:rsidTr="00A83814">
        <w:trPr>
          <w:trHeight w:val="260"/>
        </w:trPr>
        <w:tc>
          <w:tcPr>
            <w:tcW w:w="4253" w:type="dxa"/>
            <w:tcBorders>
              <w:top w:val="nil"/>
              <w:left w:val="nil"/>
              <w:bottom w:val="nil"/>
              <w:right w:val="nil"/>
            </w:tcBorders>
            <w:noWrap/>
            <w:vAlign w:val="bottom"/>
            <w:hideMark/>
          </w:tcPr>
          <w:p w14:paraId="6CE7CE16"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2.03.00 Materiales y Productos de Uso en la Construcción y Mantenimiento</w:t>
            </w:r>
          </w:p>
        </w:tc>
        <w:tc>
          <w:tcPr>
            <w:tcW w:w="2156" w:type="dxa"/>
            <w:tcBorders>
              <w:top w:val="nil"/>
              <w:left w:val="nil"/>
              <w:bottom w:val="nil"/>
              <w:right w:val="nil"/>
            </w:tcBorders>
            <w:noWrap/>
            <w:vAlign w:val="bottom"/>
            <w:hideMark/>
          </w:tcPr>
          <w:p w14:paraId="13DA1D54"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81 132,5</w:t>
            </w:r>
          </w:p>
        </w:tc>
        <w:tc>
          <w:tcPr>
            <w:tcW w:w="1440" w:type="dxa"/>
            <w:tcBorders>
              <w:top w:val="nil"/>
              <w:left w:val="nil"/>
              <w:bottom w:val="nil"/>
              <w:right w:val="nil"/>
            </w:tcBorders>
            <w:noWrap/>
            <w:vAlign w:val="bottom"/>
            <w:hideMark/>
          </w:tcPr>
          <w:p w14:paraId="31A3D265"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304 426,2</w:t>
            </w:r>
          </w:p>
        </w:tc>
        <w:tc>
          <w:tcPr>
            <w:tcW w:w="1596" w:type="dxa"/>
            <w:tcBorders>
              <w:top w:val="nil"/>
              <w:left w:val="nil"/>
              <w:bottom w:val="nil"/>
              <w:right w:val="nil"/>
            </w:tcBorders>
            <w:noWrap/>
            <w:vAlign w:val="bottom"/>
            <w:hideMark/>
          </w:tcPr>
          <w:p w14:paraId="74CB2CFA"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480,0</w:t>
            </w:r>
          </w:p>
        </w:tc>
        <w:tc>
          <w:tcPr>
            <w:tcW w:w="1316" w:type="dxa"/>
            <w:tcBorders>
              <w:top w:val="nil"/>
              <w:left w:val="nil"/>
              <w:bottom w:val="nil"/>
              <w:right w:val="nil"/>
            </w:tcBorders>
            <w:noWrap/>
            <w:vAlign w:val="bottom"/>
            <w:hideMark/>
          </w:tcPr>
          <w:p w14:paraId="31896D2E"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386 038,7</w:t>
            </w:r>
          </w:p>
        </w:tc>
      </w:tr>
      <w:tr w:rsidR="00A83814" w:rsidRPr="00E440A7" w14:paraId="209D8142" w14:textId="77777777" w:rsidTr="00A83814">
        <w:trPr>
          <w:trHeight w:val="260"/>
        </w:trPr>
        <w:tc>
          <w:tcPr>
            <w:tcW w:w="4253" w:type="dxa"/>
            <w:tcBorders>
              <w:top w:val="nil"/>
              <w:left w:val="nil"/>
              <w:bottom w:val="nil"/>
              <w:right w:val="nil"/>
            </w:tcBorders>
            <w:noWrap/>
            <w:vAlign w:val="bottom"/>
            <w:hideMark/>
          </w:tcPr>
          <w:p w14:paraId="0AB3E6FD"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2.04.00 Herramientas, Repuestos y Accesorios</w:t>
            </w:r>
          </w:p>
        </w:tc>
        <w:tc>
          <w:tcPr>
            <w:tcW w:w="2156" w:type="dxa"/>
            <w:tcBorders>
              <w:top w:val="nil"/>
              <w:left w:val="nil"/>
              <w:bottom w:val="nil"/>
              <w:right w:val="nil"/>
            </w:tcBorders>
            <w:noWrap/>
            <w:vAlign w:val="bottom"/>
            <w:hideMark/>
          </w:tcPr>
          <w:p w14:paraId="32B124CB"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220 145,7</w:t>
            </w:r>
          </w:p>
        </w:tc>
        <w:tc>
          <w:tcPr>
            <w:tcW w:w="1440" w:type="dxa"/>
            <w:tcBorders>
              <w:top w:val="nil"/>
              <w:left w:val="nil"/>
              <w:bottom w:val="nil"/>
              <w:right w:val="nil"/>
            </w:tcBorders>
            <w:noWrap/>
            <w:vAlign w:val="bottom"/>
            <w:hideMark/>
          </w:tcPr>
          <w:p w14:paraId="50DD6065"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86 458,6</w:t>
            </w:r>
          </w:p>
        </w:tc>
        <w:tc>
          <w:tcPr>
            <w:tcW w:w="1596" w:type="dxa"/>
            <w:tcBorders>
              <w:top w:val="nil"/>
              <w:left w:val="nil"/>
              <w:bottom w:val="nil"/>
              <w:right w:val="nil"/>
            </w:tcBorders>
            <w:noWrap/>
            <w:vAlign w:val="bottom"/>
            <w:hideMark/>
          </w:tcPr>
          <w:p w14:paraId="57C7D96B"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18 002,1</w:t>
            </w:r>
          </w:p>
        </w:tc>
        <w:tc>
          <w:tcPr>
            <w:tcW w:w="1316" w:type="dxa"/>
            <w:tcBorders>
              <w:top w:val="nil"/>
              <w:left w:val="nil"/>
              <w:bottom w:val="nil"/>
              <w:right w:val="nil"/>
            </w:tcBorders>
            <w:noWrap/>
            <w:vAlign w:val="bottom"/>
            <w:hideMark/>
          </w:tcPr>
          <w:p w14:paraId="28ECD469"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324 606,4</w:t>
            </w:r>
          </w:p>
        </w:tc>
      </w:tr>
      <w:tr w:rsidR="00A83814" w:rsidRPr="00E440A7" w14:paraId="6C0CF2D0" w14:textId="77777777" w:rsidTr="00A83814">
        <w:trPr>
          <w:trHeight w:val="260"/>
        </w:trPr>
        <w:tc>
          <w:tcPr>
            <w:tcW w:w="4253" w:type="dxa"/>
            <w:tcBorders>
              <w:top w:val="nil"/>
              <w:left w:val="nil"/>
              <w:bottom w:val="nil"/>
              <w:right w:val="nil"/>
            </w:tcBorders>
            <w:noWrap/>
            <w:vAlign w:val="bottom"/>
            <w:hideMark/>
          </w:tcPr>
          <w:p w14:paraId="557494E5"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2.99.00 Útiles, Materiales y Suministros Diversos</w:t>
            </w:r>
          </w:p>
        </w:tc>
        <w:tc>
          <w:tcPr>
            <w:tcW w:w="2156" w:type="dxa"/>
            <w:tcBorders>
              <w:top w:val="nil"/>
              <w:left w:val="nil"/>
              <w:bottom w:val="nil"/>
              <w:right w:val="nil"/>
            </w:tcBorders>
            <w:noWrap/>
            <w:vAlign w:val="bottom"/>
            <w:hideMark/>
          </w:tcPr>
          <w:p w14:paraId="7480FFD0"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1 757 338,2</w:t>
            </w:r>
          </w:p>
        </w:tc>
        <w:tc>
          <w:tcPr>
            <w:tcW w:w="1440" w:type="dxa"/>
            <w:tcBorders>
              <w:top w:val="nil"/>
              <w:left w:val="nil"/>
              <w:bottom w:val="nil"/>
              <w:right w:val="nil"/>
            </w:tcBorders>
            <w:noWrap/>
            <w:vAlign w:val="bottom"/>
            <w:hideMark/>
          </w:tcPr>
          <w:p w14:paraId="13E2BA9D"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1 317 413,2</w:t>
            </w:r>
          </w:p>
        </w:tc>
        <w:tc>
          <w:tcPr>
            <w:tcW w:w="1596" w:type="dxa"/>
            <w:tcBorders>
              <w:top w:val="nil"/>
              <w:left w:val="nil"/>
              <w:bottom w:val="nil"/>
              <w:right w:val="nil"/>
            </w:tcBorders>
            <w:noWrap/>
            <w:vAlign w:val="bottom"/>
            <w:hideMark/>
          </w:tcPr>
          <w:p w14:paraId="7C1DC9CF"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438 178,6</w:t>
            </w:r>
          </w:p>
        </w:tc>
        <w:tc>
          <w:tcPr>
            <w:tcW w:w="1316" w:type="dxa"/>
            <w:tcBorders>
              <w:top w:val="nil"/>
              <w:left w:val="nil"/>
              <w:bottom w:val="nil"/>
              <w:right w:val="nil"/>
            </w:tcBorders>
            <w:noWrap/>
            <w:vAlign w:val="bottom"/>
            <w:hideMark/>
          </w:tcPr>
          <w:p w14:paraId="1DD413EB"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3 512 930,0</w:t>
            </w:r>
          </w:p>
        </w:tc>
      </w:tr>
      <w:tr w:rsidR="00A83814" w:rsidRPr="00E440A7" w14:paraId="0AC99CEC" w14:textId="77777777" w:rsidTr="00A83814">
        <w:trPr>
          <w:trHeight w:val="260"/>
        </w:trPr>
        <w:tc>
          <w:tcPr>
            <w:tcW w:w="4253" w:type="dxa"/>
            <w:tcBorders>
              <w:top w:val="nil"/>
              <w:left w:val="nil"/>
              <w:bottom w:val="nil"/>
              <w:right w:val="nil"/>
            </w:tcBorders>
            <w:noWrap/>
            <w:vAlign w:val="bottom"/>
            <w:hideMark/>
          </w:tcPr>
          <w:p w14:paraId="47CC0A9A"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p>
        </w:tc>
        <w:tc>
          <w:tcPr>
            <w:tcW w:w="2156" w:type="dxa"/>
            <w:tcBorders>
              <w:top w:val="nil"/>
              <w:left w:val="nil"/>
              <w:bottom w:val="nil"/>
              <w:right w:val="nil"/>
            </w:tcBorders>
            <w:noWrap/>
            <w:vAlign w:val="bottom"/>
            <w:hideMark/>
          </w:tcPr>
          <w:p w14:paraId="79BF854B"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436975CC"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596" w:type="dxa"/>
            <w:tcBorders>
              <w:top w:val="nil"/>
              <w:left w:val="nil"/>
              <w:bottom w:val="nil"/>
              <w:right w:val="nil"/>
            </w:tcBorders>
            <w:noWrap/>
            <w:vAlign w:val="bottom"/>
            <w:hideMark/>
          </w:tcPr>
          <w:p w14:paraId="3FD8EE26"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316" w:type="dxa"/>
            <w:tcBorders>
              <w:top w:val="nil"/>
              <w:left w:val="nil"/>
              <w:bottom w:val="nil"/>
              <w:right w:val="nil"/>
            </w:tcBorders>
            <w:noWrap/>
            <w:vAlign w:val="bottom"/>
            <w:hideMark/>
          </w:tcPr>
          <w:p w14:paraId="0034F5E2"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r>
      <w:tr w:rsidR="00A83814" w:rsidRPr="00E440A7" w14:paraId="1A8B4C12" w14:textId="77777777" w:rsidTr="00A83814">
        <w:trPr>
          <w:trHeight w:val="260"/>
        </w:trPr>
        <w:tc>
          <w:tcPr>
            <w:tcW w:w="4253" w:type="dxa"/>
            <w:tcBorders>
              <w:top w:val="nil"/>
              <w:left w:val="nil"/>
              <w:bottom w:val="nil"/>
              <w:right w:val="nil"/>
            </w:tcBorders>
            <w:noWrap/>
            <w:vAlign w:val="bottom"/>
            <w:hideMark/>
          </w:tcPr>
          <w:p w14:paraId="7395B797" w14:textId="77777777" w:rsidR="00A83814" w:rsidRPr="00E440A7" w:rsidRDefault="00A83814" w:rsidP="00A83814">
            <w:pPr>
              <w:spacing w:before="0" w:after="0" w:line="240" w:lineRule="auto"/>
              <w:ind w:firstLineChars="100" w:firstLine="201"/>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3.00.00 Intereses y Comisiones</w:t>
            </w:r>
          </w:p>
        </w:tc>
        <w:tc>
          <w:tcPr>
            <w:tcW w:w="2156" w:type="dxa"/>
            <w:tcBorders>
              <w:top w:val="nil"/>
              <w:left w:val="nil"/>
              <w:bottom w:val="nil"/>
              <w:right w:val="nil"/>
            </w:tcBorders>
            <w:noWrap/>
            <w:vAlign w:val="bottom"/>
            <w:hideMark/>
          </w:tcPr>
          <w:p w14:paraId="51B10A5D"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440" w:type="dxa"/>
            <w:tcBorders>
              <w:top w:val="nil"/>
              <w:left w:val="nil"/>
              <w:bottom w:val="nil"/>
              <w:right w:val="nil"/>
            </w:tcBorders>
            <w:noWrap/>
            <w:vAlign w:val="bottom"/>
            <w:hideMark/>
          </w:tcPr>
          <w:p w14:paraId="0FE77FB5"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5 000,0</w:t>
            </w:r>
          </w:p>
        </w:tc>
        <w:tc>
          <w:tcPr>
            <w:tcW w:w="1596" w:type="dxa"/>
            <w:tcBorders>
              <w:top w:val="nil"/>
              <w:left w:val="nil"/>
              <w:bottom w:val="nil"/>
              <w:right w:val="nil"/>
            </w:tcBorders>
            <w:noWrap/>
            <w:vAlign w:val="bottom"/>
            <w:hideMark/>
          </w:tcPr>
          <w:p w14:paraId="3F1B0823"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316" w:type="dxa"/>
            <w:tcBorders>
              <w:top w:val="nil"/>
              <w:left w:val="nil"/>
              <w:bottom w:val="nil"/>
              <w:right w:val="nil"/>
            </w:tcBorders>
            <w:noWrap/>
            <w:vAlign w:val="bottom"/>
            <w:hideMark/>
          </w:tcPr>
          <w:p w14:paraId="0B140833"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5 000,0</w:t>
            </w:r>
          </w:p>
        </w:tc>
      </w:tr>
      <w:tr w:rsidR="00A83814" w:rsidRPr="00E440A7" w14:paraId="6297919D" w14:textId="77777777" w:rsidTr="00A83814">
        <w:trPr>
          <w:trHeight w:val="260"/>
        </w:trPr>
        <w:tc>
          <w:tcPr>
            <w:tcW w:w="4253" w:type="dxa"/>
            <w:tcBorders>
              <w:top w:val="nil"/>
              <w:left w:val="nil"/>
              <w:bottom w:val="nil"/>
              <w:right w:val="nil"/>
            </w:tcBorders>
            <w:noWrap/>
            <w:vAlign w:val="bottom"/>
            <w:hideMark/>
          </w:tcPr>
          <w:p w14:paraId="6CF20336"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3.04.00 Comisiones y Otros Gastos</w:t>
            </w:r>
          </w:p>
        </w:tc>
        <w:tc>
          <w:tcPr>
            <w:tcW w:w="2156" w:type="dxa"/>
            <w:tcBorders>
              <w:top w:val="nil"/>
              <w:left w:val="nil"/>
              <w:bottom w:val="nil"/>
              <w:right w:val="nil"/>
            </w:tcBorders>
            <w:noWrap/>
            <w:vAlign w:val="bottom"/>
            <w:hideMark/>
          </w:tcPr>
          <w:p w14:paraId="1B72230F"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40" w:type="dxa"/>
            <w:tcBorders>
              <w:top w:val="nil"/>
              <w:left w:val="nil"/>
              <w:bottom w:val="nil"/>
              <w:right w:val="nil"/>
            </w:tcBorders>
            <w:noWrap/>
            <w:vAlign w:val="bottom"/>
            <w:hideMark/>
          </w:tcPr>
          <w:p w14:paraId="04B7B46B"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5 000,0</w:t>
            </w:r>
          </w:p>
        </w:tc>
        <w:tc>
          <w:tcPr>
            <w:tcW w:w="1596" w:type="dxa"/>
            <w:tcBorders>
              <w:top w:val="nil"/>
              <w:left w:val="nil"/>
              <w:bottom w:val="nil"/>
              <w:right w:val="nil"/>
            </w:tcBorders>
            <w:noWrap/>
            <w:vAlign w:val="bottom"/>
            <w:hideMark/>
          </w:tcPr>
          <w:p w14:paraId="169128AB"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59D1D9A6"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5 000,0</w:t>
            </w:r>
          </w:p>
        </w:tc>
      </w:tr>
      <w:tr w:rsidR="00A83814" w:rsidRPr="00E440A7" w14:paraId="2F6C785D" w14:textId="77777777" w:rsidTr="00A83814">
        <w:trPr>
          <w:trHeight w:val="260"/>
        </w:trPr>
        <w:tc>
          <w:tcPr>
            <w:tcW w:w="4253" w:type="dxa"/>
            <w:tcBorders>
              <w:top w:val="nil"/>
              <w:left w:val="nil"/>
              <w:bottom w:val="nil"/>
              <w:right w:val="nil"/>
            </w:tcBorders>
            <w:noWrap/>
            <w:vAlign w:val="bottom"/>
            <w:hideMark/>
          </w:tcPr>
          <w:p w14:paraId="6BBA2BD8"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p>
        </w:tc>
        <w:tc>
          <w:tcPr>
            <w:tcW w:w="2156" w:type="dxa"/>
            <w:tcBorders>
              <w:top w:val="nil"/>
              <w:left w:val="nil"/>
              <w:bottom w:val="nil"/>
              <w:right w:val="nil"/>
            </w:tcBorders>
            <w:noWrap/>
            <w:vAlign w:val="bottom"/>
            <w:hideMark/>
          </w:tcPr>
          <w:p w14:paraId="6030E851"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4F4D462A"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596" w:type="dxa"/>
            <w:tcBorders>
              <w:top w:val="nil"/>
              <w:left w:val="nil"/>
              <w:bottom w:val="nil"/>
              <w:right w:val="nil"/>
            </w:tcBorders>
            <w:noWrap/>
            <w:vAlign w:val="bottom"/>
            <w:hideMark/>
          </w:tcPr>
          <w:p w14:paraId="628991D2"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316" w:type="dxa"/>
            <w:tcBorders>
              <w:top w:val="nil"/>
              <w:left w:val="nil"/>
              <w:bottom w:val="nil"/>
              <w:right w:val="nil"/>
            </w:tcBorders>
            <w:noWrap/>
            <w:vAlign w:val="bottom"/>
            <w:hideMark/>
          </w:tcPr>
          <w:p w14:paraId="52AC19F4"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r>
      <w:tr w:rsidR="00A83814" w:rsidRPr="00E440A7" w14:paraId="0DCBBCFE" w14:textId="77777777" w:rsidTr="00A83814">
        <w:trPr>
          <w:trHeight w:val="260"/>
        </w:trPr>
        <w:tc>
          <w:tcPr>
            <w:tcW w:w="4253" w:type="dxa"/>
            <w:tcBorders>
              <w:top w:val="nil"/>
              <w:left w:val="nil"/>
              <w:bottom w:val="nil"/>
              <w:right w:val="nil"/>
            </w:tcBorders>
            <w:noWrap/>
            <w:vAlign w:val="bottom"/>
            <w:hideMark/>
          </w:tcPr>
          <w:p w14:paraId="6F524FA4" w14:textId="77777777" w:rsidR="00A83814" w:rsidRPr="00E440A7" w:rsidRDefault="00A83814" w:rsidP="00A83814">
            <w:pPr>
              <w:spacing w:before="0" w:after="0" w:line="240" w:lineRule="auto"/>
              <w:ind w:firstLineChars="100" w:firstLine="201"/>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4.00.00 Activos Financieros</w:t>
            </w:r>
          </w:p>
        </w:tc>
        <w:tc>
          <w:tcPr>
            <w:tcW w:w="2156" w:type="dxa"/>
            <w:tcBorders>
              <w:top w:val="nil"/>
              <w:left w:val="nil"/>
              <w:bottom w:val="nil"/>
              <w:right w:val="nil"/>
            </w:tcBorders>
            <w:noWrap/>
            <w:vAlign w:val="bottom"/>
            <w:hideMark/>
          </w:tcPr>
          <w:p w14:paraId="43C627D6"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26 240 859,1</w:t>
            </w:r>
          </w:p>
        </w:tc>
        <w:tc>
          <w:tcPr>
            <w:tcW w:w="1440" w:type="dxa"/>
            <w:tcBorders>
              <w:top w:val="nil"/>
              <w:left w:val="nil"/>
              <w:bottom w:val="nil"/>
              <w:right w:val="nil"/>
            </w:tcBorders>
            <w:noWrap/>
            <w:vAlign w:val="bottom"/>
            <w:hideMark/>
          </w:tcPr>
          <w:p w14:paraId="23F30DE4"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1 409 674,4</w:t>
            </w:r>
          </w:p>
        </w:tc>
        <w:tc>
          <w:tcPr>
            <w:tcW w:w="1596" w:type="dxa"/>
            <w:tcBorders>
              <w:top w:val="nil"/>
              <w:left w:val="nil"/>
              <w:bottom w:val="nil"/>
              <w:right w:val="nil"/>
            </w:tcBorders>
            <w:noWrap/>
            <w:vAlign w:val="bottom"/>
            <w:hideMark/>
          </w:tcPr>
          <w:p w14:paraId="3E68B2CE"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316" w:type="dxa"/>
            <w:tcBorders>
              <w:top w:val="nil"/>
              <w:left w:val="nil"/>
              <w:bottom w:val="nil"/>
              <w:right w:val="nil"/>
            </w:tcBorders>
            <w:noWrap/>
            <w:vAlign w:val="bottom"/>
            <w:hideMark/>
          </w:tcPr>
          <w:p w14:paraId="51A04D8B"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27 650 533,6</w:t>
            </w:r>
          </w:p>
        </w:tc>
      </w:tr>
      <w:tr w:rsidR="00A83814" w:rsidRPr="00E440A7" w14:paraId="66C72C5B" w14:textId="77777777" w:rsidTr="00A83814">
        <w:trPr>
          <w:trHeight w:val="260"/>
        </w:trPr>
        <w:tc>
          <w:tcPr>
            <w:tcW w:w="4253" w:type="dxa"/>
            <w:tcBorders>
              <w:top w:val="nil"/>
              <w:left w:val="nil"/>
              <w:bottom w:val="nil"/>
              <w:right w:val="nil"/>
            </w:tcBorders>
            <w:noWrap/>
            <w:vAlign w:val="bottom"/>
            <w:hideMark/>
          </w:tcPr>
          <w:p w14:paraId="5C1E1A8A"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4.02.00 Adquisición de Valores</w:t>
            </w:r>
          </w:p>
        </w:tc>
        <w:tc>
          <w:tcPr>
            <w:tcW w:w="2156" w:type="dxa"/>
            <w:tcBorders>
              <w:top w:val="nil"/>
              <w:left w:val="nil"/>
              <w:bottom w:val="nil"/>
              <w:right w:val="nil"/>
            </w:tcBorders>
            <w:noWrap/>
            <w:vAlign w:val="bottom"/>
            <w:hideMark/>
          </w:tcPr>
          <w:p w14:paraId="09ECF7CD"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26 240 859,1</w:t>
            </w:r>
          </w:p>
        </w:tc>
        <w:tc>
          <w:tcPr>
            <w:tcW w:w="1440" w:type="dxa"/>
            <w:tcBorders>
              <w:top w:val="nil"/>
              <w:left w:val="nil"/>
              <w:bottom w:val="nil"/>
              <w:right w:val="nil"/>
            </w:tcBorders>
            <w:noWrap/>
            <w:vAlign w:val="bottom"/>
            <w:hideMark/>
          </w:tcPr>
          <w:p w14:paraId="62EB3AE1"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1 409 674,4</w:t>
            </w:r>
          </w:p>
        </w:tc>
        <w:tc>
          <w:tcPr>
            <w:tcW w:w="1596" w:type="dxa"/>
            <w:tcBorders>
              <w:top w:val="nil"/>
              <w:left w:val="nil"/>
              <w:bottom w:val="nil"/>
              <w:right w:val="nil"/>
            </w:tcBorders>
            <w:noWrap/>
            <w:vAlign w:val="bottom"/>
            <w:hideMark/>
          </w:tcPr>
          <w:p w14:paraId="753EA78C"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7FAE8F94"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27 650 533,6</w:t>
            </w:r>
          </w:p>
        </w:tc>
      </w:tr>
      <w:tr w:rsidR="00A83814" w:rsidRPr="00E440A7" w14:paraId="5C10176E" w14:textId="77777777" w:rsidTr="00A83814">
        <w:trPr>
          <w:trHeight w:val="260"/>
        </w:trPr>
        <w:tc>
          <w:tcPr>
            <w:tcW w:w="4253" w:type="dxa"/>
            <w:tcBorders>
              <w:top w:val="nil"/>
              <w:left w:val="nil"/>
              <w:bottom w:val="nil"/>
              <w:right w:val="nil"/>
            </w:tcBorders>
            <w:noWrap/>
            <w:vAlign w:val="bottom"/>
            <w:hideMark/>
          </w:tcPr>
          <w:p w14:paraId="01FD8830"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p>
        </w:tc>
        <w:tc>
          <w:tcPr>
            <w:tcW w:w="2156" w:type="dxa"/>
            <w:tcBorders>
              <w:top w:val="nil"/>
              <w:left w:val="nil"/>
              <w:bottom w:val="nil"/>
              <w:right w:val="nil"/>
            </w:tcBorders>
            <w:noWrap/>
            <w:vAlign w:val="bottom"/>
            <w:hideMark/>
          </w:tcPr>
          <w:p w14:paraId="765E46D7"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19D0A929"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596" w:type="dxa"/>
            <w:tcBorders>
              <w:top w:val="nil"/>
              <w:left w:val="nil"/>
              <w:bottom w:val="nil"/>
              <w:right w:val="nil"/>
            </w:tcBorders>
            <w:noWrap/>
            <w:vAlign w:val="bottom"/>
            <w:hideMark/>
          </w:tcPr>
          <w:p w14:paraId="74F64875"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316" w:type="dxa"/>
            <w:tcBorders>
              <w:top w:val="nil"/>
              <w:left w:val="nil"/>
              <w:bottom w:val="nil"/>
              <w:right w:val="nil"/>
            </w:tcBorders>
            <w:noWrap/>
            <w:vAlign w:val="bottom"/>
            <w:hideMark/>
          </w:tcPr>
          <w:p w14:paraId="2746A40C"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r>
      <w:tr w:rsidR="00A83814" w:rsidRPr="00E440A7" w14:paraId="26E12FD6" w14:textId="77777777" w:rsidTr="00A83814">
        <w:trPr>
          <w:trHeight w:val="260"/>
        </w:trPr>
        <w:tc>
          <w:tcPr>
            <w:tcW w:w="4253" w:type="dxa"/>
            <w:tcBorders>
              <w:top w:val="nil"/>
              <w:left w:val="nil"/>
              <w:bottom w:val="nil"/>
              <w:right w:val="nil"/>
            </w:tcBorders>
            <w:noWrap/>
            <w:vAlign w:val="bottom"/>
            <w:hideMark/>
          </w:tcPr>
          <w:p w14:paraId="705FC434" w14:textId="77777777" w:rsidR="00A83814" w:rsidRPr="00E440A7" w:rsidRDefault="00A83814" w:rsidP="00A83814">
            <w:pPr>
              <w:spacing w:before="0" w:after="0" w:line="240" w:lineRule="auto"/>
              <w:ind w:firstLineChars="100" w:firstLine="201"/>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5.00.00 Bienes Duraderos</w:t>
            </w:r>
          </w:p>
        </w:tc>
        <w:tc>
          <w:tcPr>
            <w:tcW w:w="2156" w:type="dxa"/>
            <w:tcBorders>
              <w:top w:val="nil"/>
              <w:left w:val="nil"/>
              <w:bottom w:val="nil"/>
              <w:right w:val="nil"/>
            </w:tcBorders>
            <w:noWrap/>
            <w:vAlign w:val="bottom"/>
            <w:hideMark/>
          </w:tcPr>
          <w:p w14:paraId="24F6F8A7"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10 603 744,8</w:t>
            </w:r>
          </w:p>
        </w:tc>
        <w:tc>
          <w:tcPr>
            <w:tcW w:w="1440" w:type="dxa"/>
            <w:tcBorders>
              <w:top w:val="nil"/>
              <w:left w:val="nil"/>
              <w:bottom w:val="nil"/>
              <w:right w:val="nil"/>
            </w:tcBorders>
            <w:noWrap/>
            <w:vAlign w:val="bottom"/>
            <w:hideMark/>
          </w:tcPr>
          <w:p w14:paraId="31ADD897"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12 960 896,8</w:t>
            </w:r>
          </w:p>
        </w:tc>
        <w:tc>
          <w:tcPr>
            <w:tcW w:w="1596" w:type="dxa"/>
            <w:tcBorders>
              <w:top w:val="nil"/>
              <w:left w:val="nil"/>
              <w:bottom w:val="nil"/>
              <w:right w:val="nil"/>
            </w:tcBorders>
            <w:noWrap/>
            <w:vAlign w:val="bottom"/>
            <w:hideMark/>
          </w:tcPr>
          <w:p w14:paraId="755ADBFD"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1 941 843,1</w:t>
            </w:r>
          </w:p>
        </w:tc>
        <w:tc>
          <w:tcPr>
            <w:tcW w:w="1316" w:type="dxa"/>
            <w:tcBorders>
              <w:top w:val="nil"/>
              <w:left w:val="nil"/>
              <w:bottom w:val="nil"/>
              <w:right w:val="nil"/>
            </w:tcBorders>
            <w:noWrap/>
            <w:vAlign w:val="bottom"/>
            <w:hideMark/>
          </w:tcPr>
          <w:p w14:paraId="39B66F86"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25 506 484,7</w:t>
            </w:r>
          </w:p>
        </w:tc>
      </w:tr>
      <w:tr w:rsidR="00A83814" w:rsidRPr="00E440A7" w14:paraId="0C0659C9" w14:textId="77777777" w:rsidTr="00A83814">
        <w:trPr>
          <w:trHeight w:val="260"/>
        </w:trPr>
        <w:tc>
          <w:tcPr>
            <w:tcW w:w="4253" w:type="dxa"/>
            <w:tcBorders>
              <w:top w:val="nil"/>
              <w:left w:val="nil"/>
              <w:bottom w:val="nil"/>
              <w:right w:val="nil"/>
            </w:tcBorders>
            <w:noWrap/>
            <w:vAlign w:val="bottom"/>
            <w:hideMark/>
          </w:tcPr>
          <w:p w14:paraId="27F4FB83"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5.01.00 Maquinaria, Equipo y Mobiliario</w:t>
            </w:r>
          </w:p>
        </w:tc>
        <w:tc>
          <w:tcPr>
            <w:tcW w:w="2156" w:type="dxa"/>
            <w:tcBorders>
              <w:top w:val="nil"/>
              <w:left w:val="nil"/>
              <w:bottom w:val="nil"/>
              <w:right w:val="nil"/>
            </w:tcBorders>
            <w:noWrap/>
            <w:vAlign w:val="bottom"/>
            <w:hideMark/>
          </w:tcPr>
          <w:p w14:paraId="7C61911A"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7 858 596,8</w:t>
            </w:r>
          </w:p>
        </w:tc>
        <w:tc>
          <w:tcPr>
            <w:tcW w:w="1440" w:type="dxa"/>
            <w:tcBorders>
              <w:top w:val="nil"/>
              <w:left w:val="nil"/>
              <w:bottom w:val="nil"/>
              <w:right w:val="nil"/>
            </w:tcBorders>
            <w:noWrap/>
            <w:vAlign w:val="bottom"/>
            <w:hideMark/>
          </w:tcPr>
          <w:p w14:paraId="46087B58"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9 809 021,8</w:t>
            </w:r>
          </w:p>
        </w:tc>
        <w:tc>
          <w:tcPr>
            <w:tcW w:w="1596" w:type="dxa"/>
            <w:tcBorders>
              <w:top w:val="nil"/>
              <w:left w:val="nil"/>
              <w:bottom w:val="nil"/>
              <w:right w:val="nil"/>
            </w:tcBorders>
            <w:noWrap/>
            <w:vAlign w:val="bottom"/>
            <w:hideMark/>
          </w:tcPr>
          <w:p w14:paraId="4E70C432"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769 560,6</w:t>
            </w:r>
          </w:p>
        </w:tc>
        <w:tc>
          <w:tcPr>
            <w:tcW w:w="1316" w:type="dxa"/>
            <w:tcBorders>
              <w:top w:val="nil"/>
              <w:left w:val="nil"/>
              <w:bottom w:val="nil"/>
              <w:right w:val="nil"/>
            </w:tcBorders>
            <w:noWrap/>
            <w:vAlign w:val="bottom"/>
            <w:hideMark/>
          </w:tcPr>
          <w:p w14:paraId="57239B36"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18 437 179,2</w:t>
            </w:r>
          </w:p>
        </w:tc>
      </w:tr>
      <w:tr w:rsidR="00A83814" w:rsidRPr="00E440A7" w14:paraId="26FFF7D3" w14:textId="77777777" w:rsidTr="00A83814">
        <w:trPr>
          <w:trHeight w:val="260"/>
        </w:trPr>
        <w:tc>
          <w:tcPr>
            <w:tcW w:w="4253" w:type="dxa"/>
            <w:tcBorders>
              <w:top w:val="nil"/>
              <w:left w:val="nil"/>
              <w:bottom w:val="nil"/>
              <w:right w:val="nil"/>
            </w:tcBorders>
            <w:noWrap/>
            <w:vAlign w:val="bottom"/>
            <w:hideMark/>
          </w:tcPr>
          <w:p w14:paraId="6AAF2E76"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5.02.00 Construcciones, Adiciones y Mejoras</w:t>
            </w:r>
          </w:p>
        </w:tc>
        <w:tc>
          <w:tcPr>
            <w:tcW w:w="2156" w:type="dxa"/>
            <w:tcBorders>
              <w:top w:val="nil"/>
              <w:left w:val="nil"/>
              <w:bottom w:val="nil"/>
              <w:right w:val="nil"/>
            </w:tcBorders>
            <w:noWrap/>
            <w:vAlign w:val="bottom"/>
            <w:hideMark/>
          </w:tcPr>
          <w:p w14:paraId="5D9658C8"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2 328 221,3</w:t>
            </w:r>
          </w:p>
        </w:tc>
        <w:tc>
          <w:tcPr>
            <w:tcW w:w="1440" w:type="dxa"/>
            <w:tcBorders>
              <w:top w:val="nil"/>
              <w:left w:val="nil"/>
              <w:bottom w:val="nil"/>
              <w:right w:val="nil"/>
            </w:tcBorders>
            <w:noWrap/>
            <w:vAlign w:val="bottom"/>
            <w:hideMark/>
          </w:tcPr>
          <w:p w14:paraId="6BD8CA6B"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1 861 766,8</w:t>
            </w:r>
          </w:p>
        </w:tc>
        <w:tc>
          <w:tcPr>
            <w:tcW w:w="1596" w:type="dxa"/>
            <w:tcBorders>
              <w:top w:val="nil"/>
              <w:left w:val="nil"/>
              <w:bottom w:val="nil"/>
              <w:right w:val="nil"/>
            </w:tcBorders>
            <w:noWrap/>
            <w:vAlign w:val="bottom"/>
            <w:hideMark/>
          </w:tcPr>
          <w:p w14:paraId="76DA5BEF"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538 680,4</w:t>
            </w:r>
          </w:p>
        </w:tc>
        <w:tc>
          <w:tcPr>
            <w:tcW w:w="1316" w:type="dxa"/>
            <w:tcBorders>
              <w:top w:val="nil"/>
              <w:left w:val="nil"/>
              <w:bottom w:val="nil"/>
              <w:right w:val="nil"/>
            </w:tcBorders>
            <w:noWrap/>
            <w:vAlign w:val="bottom"/>
            <w:hideMark/>
          </w:tcPr>
          <w:p w14:paraId="3205E3C6"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4 728 668,6</w:t>
            </w:r>
          </w:p>
        </w:tc>
      </w:tr>
      <w:tr w:rsidR="00A83814" w:rsidRPr="00E440A7" w14:paraId="67BF1112" w14:textId="77777777" w:rsidTr="00A83814">
        <w:trPr>
          <w:trHeight w:val="260"/>
        </w:trPr>
        <w:tc>
          <w:tcPr>
            <w:tcW w:w="4253" w:type="dxa"/>
            <w:tcBorders>
              <w:top w:val="nil"/>
              <w:left w:val="nil"/>
              <w:bottom w:val="nil"/>
              <w:right w:val="nil"/>
            </w:tcBorders>
            <w:noWrap/>
            <w:vAlign w:val="bottom"/>
            <w:hideMark/>
          </w:tcPr>
          <w:p w14:paraId="44D32BC6"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5.03.00 Bienes Preexistentes</w:t>
            </w:r>
          </w:p>
        </w:tc>
        <w:tc>
          <w:tcPr>
            <w:tcW w:w="2156" w:type="dxa"/>
            <w:tcBorders>
              <w:top w:val="nil"/>
              <w:left w:val="nil"/>
              <w:bottom w:val="nil"/>
              <w:right w:val="nil"/>
            </w:tcBorders>
            <w:noWrap/>
            <w:vAlign w:val="bottom"/>
            <w:hideMark/>
          </w:tcPr>
          <w:p w14:paraId="744327C3"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356 607,9</w:t>
            </w:r>
          </w:p>
        </w:tc>
        <w:tc>
          <w:tcPr>
            <w:tcW w:w="1440" w:type="dxa"/>
            <w:tcBorders>
              <w:top w:val="nil"/>
              <w:left w:val="nil"/>
              <w:bottom w:val="nil"/>
              <w:right w:val="nil"/>
            </w:tcBorders>
            <w:noWrap/>
            <w:vAlign w:val="bottom"/>
            <w:hideMark/>
          </w:tcPr>
          <w:p w14:paraId="4F596611"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33AD6854"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1E88234D"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356 607,9</w:t>
            </w:r>
          </w:p>
        </w:tc>
      </w:tr>
      <w:tr w:rsidR="00A83814" w:rsidRPr="00E440A7" w14:paraId="1D58E643" w14:textId="77777777" w:rsidTr="00A83814">
        <w:trPr>
          <w:trHeight w:val="260"/>
        </w:trPr>
        <w:tc>
          <w:tcPr>
            <w:tcW w:w="4253" w:type="dxa"/>
            <w:tcBorders>
              <w:top w:val="nil"/>
              <w:left w:val="nil"/>
              <w:bottom w:val="nil"/>
              <w:right w:val="nil"/>
            </w:tcBorders>
            <w:noWrap/>
            <w:vAlign w:val="bottom"/>
            <w:hideMark/>
          </w:tcPr>
          <w:p w14:paraId="27FEC00C"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5.99.00 Bienes Duraderos Diversos</w:t>
            </w:r>
          </w:p>
        </w:tc>
        <w:tc>
          <w:tcPr>
            <w:tcW w:w="2156" w:type="dxa"/>
            <w:tcBorders>
              <w:top w:val="nil"/>
              <w:left w:val="nil"/>
              <w:bottom w:val="nil"/>
              <w:right w:val="nil"/>
            </w:tcBorders>
            <w:noWrap/>
            <w:vAlign w:val="bottom"/>
            <w:hideMark/>
          </w:tcPr>
          <w:p w14:paraId="731A6466"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60 318,7</w:t>
            </w:r>
          </w:p>
        </w:tc>
        <w:tc>
          <w:tcPr>
            <w:tcW w:w="1440" w:type="dxa"/>
            <w:tcBorders>
              <w:top w:val="nil"/>
              <w:left w:val="nil"/>
              <w:bottom w:val="nil"/>
              <w:right w:val="nil"/>
            </w:tcBorders>
            <w:noWrap/>
            <w:vAlign w:val="bottom"/>
            <w:hideMark/>
          </w:tcPr>
          <w:p w14:paraId="568A874D"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1 290 108,2</w:t>
            </w:r>
          </w:p>
        </w:tc>
        <w:tc>
          <w:tcPr>
            <w:tcW w:w="1596" w:type="dxa"/>
            <w:tcBorders>
              <w:top w:val="nil"/>
              <w:left w:val="nil"/>
              <w:bottom w:val="nil"/>
              <w:right w:val="nil"/>
            </w:tcBorders>
            <w:noWrap/>
            <w:vAlign w:val="bottom"/>
            <w:hideMark/>
          </w:tcPr>
          <w:p w14:paraId="1B7584B1"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633 602,1</w:t>
            </w:r>
          </w:p>
        </w:tc>
        <w:tc>
          <w:tcPr>
            <w:tcW w:w="1316" w:type="dxa"/>
            <w:tcBorders>
              <w:top w:val="nil"/>
              <w:left w:val="nil"/>
              <w:bottom w:val="nil"/>
              <w:right w:val="nil"/>
            </w:tcBorders>
            <w:noWrap/>
            <w:vAlign w:val="bottom"/>
            <w:hideMark/>
          </w:tcPr>
          <w:p w14:paraId="06704D7A"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1 984 029,0</w:t>
            </w:r>
          </w:p>
        </w:tc>
      </w:tr>
      <w:tr w:rsidR="00A83814" w:rsidRPr="00E440A7" w14:paraId="4BF7627B" w14:textId="77777777" w:rsidTr="00A83814">
        <w:trPr>
          <w:trHeight w:val="260"/>
        </w:trPr>
        <w:tc>
          <w:tcPr>
            <w:tcW w:w="4253" w:type="dxa"/>
            <w:tcBorders>
              <w:top w:val="nil"/>
              <w:left w:val="nil"/>
              <w:bottom w:val="nil"/>
              <w:right w:val="nil"/>
            </w:tcBorders>
            <w:noWrap/>
            <w:vAlign w:val="bottom"/>
            <w:hideMark/>
          </w:tcPr>
          <w:p w14:paraId="768660DE"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p>
        </w:tc>
        <w:tc>
          <w:tcPr>
            <w:tcW w:w="2156" w:type="dxa"/>
            <w:tcBorders>
              <w:top w:val="nil"/>
              <w:left w:val="nil"/>
              <w:bottom w:val="nil"/>
              <w:right w:val="nil"/>
            </w:tcBorders>
            <w:noWrap/>
            <w:vAlign w:val="bottom"/>
            <w:hideMark/>
          </w:tcPr>
          <w:p w14:paraId="1C3F1E42"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3C789C53"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596" w:type="dxa"/>
            <w:tcBorders>
              <w:top w:val="nil"/>
              <w:left w:val="nil"/>
              <w:bottom w:val="nil"/>
              <w:right w:val="nil"/>
            </w:tcBorders>
            <w:noWrap/>
            <w:vAlign w:val="bottom"/>
            <w:hideMark/>
          </w:tcPr>
          <w:p w14:paraId="7A11E787"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316" w:type="dxa"/>
            <w:tcBorders>
              <w:top w:val="nil"/>
              <w:left w:val="nil"/>
              <w:bottom w:val="nil"/>
              <w:right w:val="nil"/>
            </w:tcBorders>
            <w:noWrap/>
            <w:vAlign w:val="bottom"/>
            <w:hideMark/>
          </w:tcPr>
          <w:p w14:paraId="1BEC1BE8"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r>
      <w:tr w:rsidR="00A83814" w:rsidRPr="00E440A7" w14:paraId="4443D6B1" w14:textId="77777777" w:rsidTr="00A83814">
        <w:trPr>
          <w:trHeight w:val="260"/>
        </w:trPr>
        <w:tc>
          <w:tcPr>
            <w:tcW w:w="4253" w:type="dxa"/>
            <w:tcBorders>
              <w:top w:val="nil"/>
              <w:left w:val="nil"/>
              <w:bottom w:val="nil"/>
              <w:right w:val="nil"/>
            </w:tcBorders>
            <w:noWrap/>
            <w:vAlign w:val="bottom"/>
            <w:hideMark/>
          </w:tcPr>
          <w:p w14:paraId="6C89E24C" w14:textId="77777777" w:rsidR="00A83814" w:rsidRPr="00E440A7" w:rsidRDefault="00A83814" w:rsidP="00A83814">
            <w:pPr>
              <w:spacing w:before="0" w:after="0" w:line="240" w:lineRule="auto"/>
              <w:ind w:firstLineChars="100" w:firstLine="201"/>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 xml:space="preserve">6.00.00 </w:t>
            </w:r>
            <w:proofErr w:type="spellStart"/>
            <w:r w:rsidRPr="00E440A7">
              <w:rPr>
                <w:rFonts w:ascii="Times New Roman" w:eastAsia="Times New Roman" w:hAnsi="Times New Roman" w:cs="Times New Roman"/>
                <w:b/>
                <w:bCs/>
                <w:color w:val="000000"/>
                <w:lang w:eastAsia="es-CR"/>
              </w:rPr>
              <w:t>Transf</w:t>
            </w:r>
            <w:proofErr w:type="spellEnd"/>
            <w:r w:rsidRPr="00E440A7">
              <w:rPr>
                <w:rFonts w:ascii="Times New Roman" w:eastAsia="Times New Roman" w:hAnsi="Times New Roman" w:cs="Times New Roman"/>
                <w:b/>
                <w:bCs/>
                <w:color w:val="000000"/>
                <w:lang w:eastAsia="es-CR"/>
              </w:rPr>
              <w:t>. Corrientes</w:t>
            </w:r>
          </w:p>
        </w:tc>
        <w:tc>
          <w:tcPr>
            <w:tcW w:w="2156" w:type="dxa"/>
            <w:tcBorders>
              <w:top w:val="nil"/>
              <w:left w:val="nil"/>
              <w:bottom w:val="nil"/>
              <w:right w:val="nil"/>
            </w:tcBorders>
            <w:noWrap/>
            <w:vAlign w:val="bottom"/>
            <w:hideMark/>
          </w:tcPr>
          <w:p w14:paraId="00BB60BE"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1 874 824,0</w:t>
            </w:r>
          </w:p>
        </w:tc>
        <w:tc>
          <w:tcPr>
            <w:tcW w:w="1440" w:type="dxa"/>
            <w:tcBorders>
              <w:top w:val="nil"/>
              <w:left w:val="nil"/>
              <w:bottom w:val="nil"/>
              <w:right w:val="nil"/>
            </w:tcBorders>
            <w:noWrap/>
            <w:vAlign w:val="bottom"/>
            <w:hideMark/>
          </w:tcPr>
          <w:p w14:paraId="2F7B187D"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2 134 729,8</w:t>
            </w:r>
          </w:p>
        </w:tc>
        <w:tc>
          <w:tcPr>
            <w:tcW w:w="1596" w:type="dxa"/>
            <w:tcBorders>
              <w:top w:val="nil"/>
              <w:left w:val="nil"/>
              <w:bottom w:val="nil"/>
              <w:right w:val="nil"/>
            </w:tcBorders>
            <w:noWrap/>
            <w:vAlign w:val="bottom"/>
            <w:hideMark/>
          </w:tcPr>
          <w:p w14:paraId="2067477C"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9 859 032,7</w:t>
            </w:r>
          </w:p>
        </w:tc>
        <w:tc>
          <w:tcPr>
            <w:tcW w:w="1316" w:type="dxa"/>
            <w:tcBorders>
              <w:top w:val="nil"/>
              <w:left w:val="nil"/>
              <w:bottom w:val="nil"/>
              <w:right w:val="nil"/>
            </w:tcBorders>
            <w:noWrap/>
            <w:vAlign w:val="bottom"/>
            <w:hideMark/>
          </w:tcPr>
          <w:p w14:paraId="352E1762"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13 868 586,5</w:t>
            </w:r>
          </w:p>
        </w:tc>
      </w:tr>
      <w:tr w:rsidR="00A83814" w:rsidRPr="00E440A7" w14:paraId="0B4E7709" w14:textId="77777777" w:rsidTr="00A83814">
        <w:trPr>
          <w:trHeight w:val="260"/>
        </w:trPr>
        <w:tc>
          <w:tcPr>
            <w:tcW w:w="4253" w:type="dxa"/>
            <w:tcBorders>
              <w:top w:val="nil"/>
              <w:left w:val="nil"/>
              <w:bottom w:val="nil"/>
              <w:right w:val="nil"/>
            </w:tcBorders>
            <w:noWrap/>
            <w:vAlign w:val="bottom"/>
            <w:hideMark/>
          </w:tcPr>
          <w:p w14:paraId="79901C73"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6.01.00 </w:t>
            </w:r>
            <w:proofErr w:type="spellStart"/>
            <w:r w:rsidRPr="00E440A7">
              <w:rPr>
                <w:rFonts w:ascii="Times New Roman" w:eastAsia="Times New Roman" w:hAnsi="Times New Roman" w:cs="Times New Roman"/>
                <w:color w:val="000000"/>
                <w:lang w:eastAsia="es-CR"/>
              </w:rPr>
              <w:t>Transf</w:t>
            </w:r>
            <w:proofErr w:type="spellEnd"/>
            <w:r w:rsidRPr="00E440A7">
              <w:rPr>
                <w:rFonts w:ascii="Times New Roman" w:eastAsia="Times New Roman" w:hAnsi="Times New Roman" w:cs="Times New Roman"/>
                <w:color w:val="000000"/>
                <w:lang w:eastAsia="es-CR"/>
              </w:rPr>
              <w:t>. Corrientes al Sector Público</w:t>
            </w:r>
          </w:p>
        </w:tc>
        <w:tc>
          <w:tcPr>
            <w:tcW w:w="2156" w:type="dxa"/>
            <w:tcBorders>
              <w:top w:val="nil"/>
              <w:left w:val="nil"/>
              <w:bottom w:val="nil"/>
              <w:right w:val="nil"/>
            </w:tcBorders>
            <w:noWrap/>
            <w:vAlign w:val="bottom"/>
            <w:hideMark/>
          </w:tcPr>
          <w:p w14:paraId="28A06FB3"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2 000,0</w:t>
            </w:r>
          </w:p>
        </w:tc>
        <w:tc>
          <w:tcPr>
            <w:tcW w:w="1440" w:type="dxa"/>
            <w:tcBorders>
              <w:top w:val="nil"/>
              <w:left w:val="nil"/>
              <w:bottom w:val="nil"/>
              <w:right w:val="nil"/>
            </w:tcBorders>
            <w:noWrap/>
            <w:vAlign w:val="bottom"/>
            <w:hideMark/>
          </w:tcPr>
          <w:p w14:paraId="2DE9ECB0"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0229DA6F"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76 394,8</w:t>
            </w:r>
          </w:p>
        </w:tc>
        <w:tc>
          <w:tcPr>
            <w:tcW w:w="1316" w:type="dxa"/>
            <w:tcBorders>
              <w:top w:val="nil"/>
              <w:left w:val="nil"/>
              <w:bottom w:val="nil"/>
              <w:right w:val="nil"/>
            </w:tcBorders>
            <w:noWrap/>
            <w:vAlign w:val="bottom"/>
            <w:hideMark/>
          </w:tcPr>
          <w:p w14:paraId="1AAD742C"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78 394,8</w:t>
            </w:r>
          </w:p>
        </w:tc>
      </w:tr>
      <w:tr w:rsidR="00A83814" w:rsidRPr="00E440A7" w14:paraId="532BD6A5" w14:textId="77777777" w:rsidTr="00A83814">
        <w:trPr>
          <w:trHeight w:val="260"/>
        </w:trPr>
        <w:tc>
          <w:tcPr>
            <w:tcW w:w="4253" w:type="dxa"/>
            <w:tcBorders>
              <w:top w:val="nil"/>
              <w:left w:val="nil"/>
              <w:bottom w:val="nil"/>
              <w:right w:val="nil"/>
            </w:tcBorders>
            <w:noWrap/>
            <w:vAlign w:val="bottom"/>
            <w:hideMark/>
          </w:tcPr>
          <w:p w14:paraId="5C393D7B"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6.02.00 </w:t>
            </w:r>
            <w:proofErr w:type="spellStart"/>
            <w:r w:rsidRPr="00E440A7">
              <w:rPr>
                <w:rFonts w:ascii="Times New Roman" w:eastAsia="Times New Roman" w:hAnsi="Times New Roman" w:cs="Times New Roman"/>
                <w:color w:val="000000"/>
                <w:lang w:eastAsia="es-CR"/>
              </w:rPr>
              <w:t>Transf</w:t>
            </w:r>
            <w:proofErr w:type="spellEnd"/>
            <w:r w:rsidRPr="00E440A7">
              <w:rPr>
                <w:rFonts w:ascii="Times New Roman" w:eastAsia="Times New Roman" w:hAnsi="Times New Roman" w:cs="Times New Roman"/>
                <w:color w:val="000000"/>
                <w:lang w:eastAsia="es-CR"/>
              </w:rPr>
              <w:t>. Corrientes a Personas</w:t>
            </w:r>
          </w:p>
        </w:tc>
        <w:tc>
          <w:tcPr>
            <w:tcW w:w="2156" w:type="dxa"/>
            <w:tcBorders>
              <w:top w:val="nil"/>
              <w:left w:val="nil"/>
              <w:bottom w:val="nil"/>
              <w:right w:val="nil"/>
            </w:tcBorders>
            <w:noWrap/>
            <w:vAlign w:val="bottom"/>
            <w:hideMark/>
          </w:tcPr>
          <w:p w14:paraId="1AF86DC7"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344 047,0</w:t>
            </w:r>
          </w:p>
        </w:tc>
        <w:tc>
          <w:tcPr>
            <w:tcW w:w="1440" w:type="dxa"/>
            <w:tcBorders>
              <w:top w:val="nil"/>
              <w:left w:val="nil"/>
              <w:bottom w:val="nil"/>
              <w:right w:val="nil"/>
            </w:tcBorders>
            <w:noWrap/>
            <w:vAlign w:val="bottom"/>
            <w:hideMark/>
          </w:tcPr>
          <w:p w14:paraId="479839D1"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122 883,4</w:t>
            </w:r>
          </w:p>
        </w:tc>
        <w:tc>
          <w:tcPr>
            <w:tcW w:w="1596" w:type="dxa"/>
            <w:tcBorders>
              <w:top w:val="nil"/>
              <w:left w:val="nil"/>
              <w:bottom w:val="nil"/>
              <w:right w:val="nil"/>
            </w:tcBorders>
            <w:noWrap/>
            <w:vAlign w:val="bottom"/>
            <w:hideMark/>
          </w:tcPr>
          <w:p w14:paraId="35EEEE8D"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9 609 677,0</w:t>
            </w:r>
          </w:p>
        </w:tc>
        <w:tc>
          <w:tcPr>
            <w:tcW w:w="1316" w:type="dxa"/>
            <w:tcBorders>
              <w:top w:val="nil"/>
              <w:left w:val="nil"/>
              <w:bottom w:val="nil"/>
              <w:right w:val="nil"/>
            </w:tcBorders>
            <w:noWrap/>
            <w:vAlign w:val="bottom"/>
            <w:hideMark/>
          </w:tcPr>
          <w:p w14:paraId="2A427915"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10 076 607,4</w:t>
            </w:r>
          </w:p>
        </w:tc>
      </w:tr>
      <w:tr w:rsidR="00A83814" w:rsidRPr="00E440A7" w14:paraId="49D4AA7D" w14:textId="77777777" w:rsidTr="00A83814">
        <w:trPr>
          <w:trHeight w:val="260"/>
        </w:trPr>
        <w:tc>
          <w:tcPr>
            <w:tcW w:w="4253" w:type="dxa"/>
            <w:tcBorders>
              <w:top w:val="nil"/>
              <w:left w:val="nil"/>
              <w:bottom w:val="nil"/>
              <w:right w:val="nil"/>
            </w:tcBorders>
            <w:noWrap/>
            <w:vAlign w:val="bottom"/>
            <w:hideMark/>
          </w:tcPr>
          <w:p w14:paraId="53D664BD"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6.03.00 Prestaciones</w:t>
            </w:r>
          </w:p>
        </w:tc>
        <w:tc>
          <w:tcPr>
            <w:tcW w:w="2156" w:type="dxa"/>
            <w:tcBorders>
              <w:top w:val="nil"/>
              <w:left w:val="nil"/>
              <w:bottom w:val="nil"/>
              <w:right w:val="nil"/>
            </w:tcBorders>
            <w:noWrap/>
            <w:vAlign w:val="bottom"/>
            <w:hideMark/>
          </w:tcPr>
          <w:p w14:paraId="62E3769B"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21,5</w:t>
            </w:r>
          </w:p>
        </w:tc>
        <w:tc>
          <w:tcPr>
            <w:tcW w:w="1440" w:type="dxa"/>
            <w:tcBorders>
              <w:top w:val="nil"/>
              <w:left w:val="nil"/>
              <w:bottom w:val="nil"/>
              <w:right w:val="nil"/>
            </w:tcBorders>
            <w:noWrap/>
            <w:vAlign w:val="bottom"/>
            <w:hideMark/>
          </w:tcPr>
          <w:p w14:paraId="4B4A113E"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1 200 000,0</w:t>
            </w:r>
          </w:p>
        </w:tc>
        <w:tc>
          <w:tcPr>
            <w:tcW w:w="1596" w:type="dxa"/>
            <w:tcBorders>
              <w:top w:val="nil"/>
              <w:left w:val="nil"/>
              <w:bottom w:val="nil"/>
              <w:right w:val="nil"/>
            </w:tcBorders>
            <w:noWrap/>
            <w:vAlign w:val="bottom"/>
            <w:hideMark/>
          </w:tcPr>
          <w:p w14:paraId="738457CE"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37296356"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1 200 021,5</w:t>
            </w:r>
          </w:p>
        </w:tc>
      </w:tr>
      <w:tr w:rsidR="00A83814" w:rsidRPr="00E440A7" w14:paraId="6605549E" w14:textId="77777777" w:rsidTr="00A83814">
        <w:trPr>
          <w:trHeight w:val="260"/>
        </w:trPr>
        <w:tc>
          <w:tcPr>
            <w:tcW w:w="4253" w:type="dxa"/>
            <w:tcBorders>
              <w:top w:val="nil"/>
              <w:left w:val="nil"/>
              <w:bottom w:val="nil"/>
              <w:right w:val="nil"/>
            </w:tcBorders>
            <w:noWrap/>
            <w:vAlign w:val="bottom"/>
            <w:hideMark/>
          </w:tcPr>
          <w:p w14:paraId="7E9D6BDA"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6.04.00 </w:t>
            </w:r>
            <w:proofErr w:type="spellStart"/>
            <w:r w:rsidRPr="00E440A7">
              <w:rPr>
                <w:rFonts w:ascii="Times New Roman" w:eastAsia="Times New Roman" w:hAnsi="Times New Roman" w:cs="Times New Roman"/>
                <w:color w:val="000000"/>
                <w:lang w:eastAsia="es-CR"/>
              </w:rPr>
              <w:t>Transf</w:t>
            </w:r>
            <w:proofErr w:type="spellEnd"/>
            <w:r w:rsidRPr="00E440A7">
              <w:rPr>
                <w:rFonts w:ascii="Times New Roman" w:eastAsia="Times New Roman" w:hAnsi="Times New Roman" w:cs="Times New Roman"/>
                <w:color w:val="000000"/>
                <w:lang w:eastAsia="es-CR"/>
              </w:rPr>
              <w:t>. Corrientes a Entidades Privadas Sin Fines de Lucro</w:t>
            </w:r>
          </w:p>
        </w:tc>
        <w:tc>
          <w:tcPr>
            <w:tcW w:w="2156" w:type="dxa"/>
            <w:tcBorders>
              <w:top w:val="nil"/>
              <w:left w:val="nil"/>
              <w:bottom w:val="nil"/>
              <w:right w:val="nil"/>
            </w:tcBorders>
            <w:noWrap/>
            <w:vAlign w:val="bottom"/>
            <w:hideMark/>
          </w:tcPr>
          <w:p w14:paraId="783F805B"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1 505 355,5</w:t>
            </w:r>
          </w:p>
        </w:tc>
        <w:tc>
          <w:tcPr>
            <w:tcW w:w="1440" w:type="dxa"/>
            <w:tcBorders>
              <w:top w:val="nil"/>
              <w:left w:val="nil"/>
              <w:bottom w:val="nil"/>
              <w:right w:val="nil"/>
            </w:tcBorders>
            <w:noWrap/>
            <w:vAlign w:val="bottom"/>
            <w:hideMark/>
          </w:tcPr>
          <w:p w14:paraId="372C0E22"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379 489,8</w:t>
            </w:r>
          </w:p>
        </w:tc>
        <w:tc>
          <w:tcPr>
            <w:tcW w:w="1596" w:type="dxa"/>
            <w:tcBorders>
              <w:top w:val="nil"/>
              <w:left w:val="nil"/>
              <w:bottom w:val="nil"/>
              <w:right w:val="nil"/>
            </w:tcBorders>
            <w:noWrap/>
            <w:vAlign w:val="bottom"/>
            <w:hideMark/>
          </w:tcPr>
          <w:p w14:paraId="3026F78F"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139 460,9</w:t>
            </w:r>
          </w:p>
        </w:tc>
        <w:tc>
          <w:tcPr>
            <w:tcW w:w="1316" w:type="dxa"/>
            <w:tcBorders>
              <w:top w:val="nil"/>
              <w:left w:val="nil"/>
              <w:bottom w:val="nil"/>
              <w:right w:val="nil"/>
            </w:tcBorders>
            <w:noWrap/>
            <w:vAlign w:val="bottom"/>
            <w:hideMark/>
          </w:tcPr>
          <w:p w14:paraId="61F3EE2E"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2 024 306,2</w:t>
            </w:r>
          </w:p>
        </w:tc>
      </w:tr>
      <w:tr w:rsidR="00A83814" w:rsidRPr="00E440A7" w14:paraId="50464C53" w14:textId="77777777" w:rsidTr="00A83814">
        <w:trPr>
          <w:trHeight w:val="260"/>
        </w:trPr>
        <w:tc>
          <w:tcPr>
            <w:tcW w:w="4253" w:type="dxa"/>
            <w:tcBorders>
              <w:top w:val="nil"/>
              <w:left w:val="nil"/>
              <w:bottom w:val="nil"/>
              <w:right w:val="nil"/>
            </w:tcBorders>
            <w:noWrap/>
            <w:vAlign w:val="bottom"/>
            <w:hideMark/>
          </w:tcPr>
          <w:p w14:paraId="758C1F8A"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6.06.00 Otras </w:t>
            </w:r>
            <w:proofErr w:type="spellStart"/>
            <w:r w:rsidRPr="00E440A7">
              <w:rPr>
                <w:rFonts w:ascii="Times New Roman" w:eastAsia="Times New Roman" w:hAnsi="Times New Roman" w:cs="Times New Roman"/>
                <w:color w:val="000000"/>
                <w:lang w:eastAsia="es-CR"/>
              </w:rPr>
              <w:t>Transf</w:t>
            </w:r>
            <w:proofErr w:type="spellEnd"/>
            <w:r w:rsidRPr="00E440A7">
              <w:rPr>
                <w:rFonts w:ascii="Times New Roman" w:eastAsia="Times New Roman" w:hAnsi="Times New Roman" w:cs="Times New Roman"/>
                <w:color w:val="000000"/>
                <w:lang w:eastAsia="es-CR"/>
              </w:rPr>
              <w:t>. Corrientes al Sector Privado</w:t>
            </w:r>
          </w:p>
        </w:tc>
        <w:tc>
          <w:tcPr>
            <w:tcW w:w="2156" w:type="dxa"/>
            <w:tcBorders>
              <w:top w:val="nil"/>
              <w:left w:val="nil"/>
              <w:bottom w:val="nil"/>
              <w:right w:val="nil"/>
            </w:tcBorders>
            <w:noWrap/>
            <w:vAlign w:val="bottom"/>
            <w:hideMark/>
          </w:tcPr>
          <w:p w14:paraId="1BA2F1CA"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20 000,0</w:t>
            </w:r>
          </w:p>
        </w:tc>
        <w:tc>
          <w:tcPr>
            <w:tcW w:w="1440" w:type="dxa"/>
            <w:tcBorders>
              <w:top w:val="nil"/>
              <w:left w:val="nil"/>
              <w:bottom w:val="nil"/>
              <w:right w:val="nil"/>
            </w:tcBorders>
            <w:noWrap/>
            <w:vAlign w:val="bottom"/>
            <w:hideMark/>
          </w:tcPr>
          <w:p w14:paraId="55228136"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413 612,9</w:t>
            </w:r>
          </w:p>
        </w:tc>
        <w:tc>
          <w:tcPr>
            <w:tcW w:w="1596" w:type="dxa"/>
            <w:tcBorders>
              <w:top w:val="nil"/>
              <w:left w:val="nil"/>
              <w:bottom w:val="nil"/>
              <w:right w:val="nil"/>
            </w:tcBorders>
            <w:noWrap/>
            <w:vAlign w:val="bottom"/>
            <w:hideMark/>
          </w:tcPr>
          <w:p w14:paraId="27C3E29D"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2 500,0</w:t>
            </w:r>
          </w:p>
        </w:tc>
        <w:tc>
          <w:tcPr>
            <w:tcW w:w="1316" w:type="dxa"/>
            <w:tcBorders>
              <w:top w:val="nil"/>
              <w:left w:val="nil"/>
              <w:bottom w:val="nil"/>
              <w:right w:val="nil"/>
            </w:tcBorders>
            <w:noWrap/>
            <w:vAlign w:val="bottom"/>
            <w:hideMark/>
          </w:tcPr>
          <w:p w14:paraId="20D96D64"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436 112,9</w:t>
            </w:r>
          </w:p>
        </w:tc>
      </w:tr>
      <w:tr w:rsidR="00A83814" w:rsidRPr="00E440A7" w14:paraId="31ACCBB3" w14:textId="77777777" w:rsidTr="00A83814">
        <w:trPr>
          <w:trHeight w:val="260"/>
        </w:trPr>
        <w:tc>
          <w:tcPr>
            <w:tcW w:w="4253" w:type="dxa"/>
            <w:tcBorders>
              <w:top w:val="nil"/>
              <w:left w:val="nil"/>
              <w:bottom w:val="nil"/>
              <w:right w:val="nil"/>
            </w:tcBorders>
            <w:noWrap/>
            <w:vAlign w:val="bottom"/>
            <w:hideMark/>
          </w:tcPr>
          <w:p w14:paraId="33EAF26E"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6.07.00 </w:t>
            </w:r>
            <w:proofErr w:type="spellStart"/>
            <w:r w:rsidRPr="00E440A7">
              <w:rPr>
                <w:rFonts w:ascii="Times New Roman" w:eastAsia="Times New Roman" w:hAnsi="Times New Roman" w:cs="Times New Roman"/>
                <w:color w:val="000000"/>
                <w:lang w:eastAsia="es-CR"/>
              </w:rPr>
              <w:t>Transf</w:t>
            </w:r>
            <w:proofErr w:type="spellEnd"/>
            <w:r w:rsidRPr="00E440A7">
              <w:rPr>
                <w:rFonts w:ascii="Times New Roman" w:eastAsia="Times New Roman" w:hAnsi="Times New Roman" w:cs="Times New Roman"/>
                <w:color w:val="000000"/>
                <w:lang w:eastAsia="es-CR"/>
              </w:rPr>
              <w:t>. Corrientes al Sector Externo</w:t>
            </w:r>
          </w:p>
        </w:tc>
        <w:tc>
          <w:tcPr>
            <w:tcW w:w="2156" w:type="dxa"/>
            <w:tcBorders>
              <w:top w:val="nil"/>
              <w:left w:val="nil"/>
              <w:bottom w:val="nil"/>
              <w:right w:val="nil"/>
            </w:tcBorders>
            <w:noWrap/>
            <w:vAlign w:val="bottom"/>
            <w:hideMark/>
          </w:tcPr>
          <w:p w14:paraId="57633D7A"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3 400,0</w:t>
            </w:r>
          </w:p>
        </w:tc>
        <w:tc>
          <w:tcPr>
            <w:tcW w:w="1440" w:type="dxa"/>
            <w:tcBorders>
              <w:top w:val="nil"/>
              <w:left w:val="nil"/>
              <w:bottom w:val="nil"/>
              <w:right w:val="nil"/>
            </w:tcBorders>
            <w:noWrap/>
            <w:vAlign w:val="bottom"/>
            <w:hideMark/>
          </w:tcPr>
          <w:p w14:paraId="153A5128"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18 743,7</w:t>
            </w:r>
          </w:p>
        </w:tc>
        <w:tc>
          <w:tcPr>
            <w:tcW w:w="1596" w:type="dxa"/>
            <w:tcBorders>
              <w:top w:val="nil"/>
              <w:left w:val="nil"/>
              <w:bottom w:val="nil"/>
              <w:right w:val="nil"/>
            </w:tcBorders>
            <w:noWrap/>
            <w:vAlign w:val="bottom"/>
            <w:hideMark/>
          </w:tcPr>
          <w:p w14:paraId="79482B38"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31 000,0</w:t>
            </w:r>
          </w:p>
        </w:tc>
        <w:tc>
          <w:tcPr>
            <w:tcW w:w="1316" w:type="dxa"/>
            <w:tcBorders>
              <w:top w:val="nil"/>
              <w:left w:val="nil"/>
              <w:bottom w:val="nil"/>
              <w:right w:val="nil"/>
            </w:tcBorders>
            <w:noWrap/>
            <w:vAlign w:val="bottom"/>
            <w:hideMark/>
          </w:tcPr>
          <w:p w14:paraId="60AEEC51"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53 143,7</w:t>
            </w:r>
          </w:p>
        </w:tc>
      </w:tr>
      <w:tr w:rsidR="00A83814" w:rsidRPr="00E440A7" w14:paraId="127D05E3" w14:textId="77777777" w:rsidTr="00A83814">
        <w:trPr>
          <w:trHeight w:val="260"/>
        </w:trPr>
        <w:tc>
          <w:tcPr>
            <w:tcW w:w="4253" w:type="dxa"/>
            <w:tcBorders>
              <w:top w:val="nil"/>
              <w:left w:val="nil"/>
              <w:bottom w:val="nil"/>
              <w:right w:val="nil"/>
            </w:tcBorders>
            <w:noWrap/>
            <w:vAlign w:val="bottom"/>
            <w:hideMark/>
          </w:tcPr>
          <w:p w14:paraId="4D0F578F"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p>
        </w:tc>
        <w:tc>
          <w:tcPr>
            <w:tcW w:w="2156" w:type="dxa"/>
            <w:tcBorders>
              <w:top w:val="nil"/>
              <w:left w:val="nil"/>
              <w:bottom w:val="nil"/>
              <w:right w:val="nil"/>
            </w:tcBorders>
            <w:noWrap/>
            <w:vAlign w:val="bottom"/>
            <w:hideMark/>
          </w:tcPr>
          <w:p w14:paraId="609EF85E"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4DAB0BCF"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596" w:type="dxa"/>
            <w:tcBorders>
              <w:top w:val="nil"/>
              <w:left w:val="nil"/>
              <w:bottom w:val="nil"/>
              <w:right w:val="nil"/>
            </w:tcBorders>
            <w:noWrap/>
            <w:vAlign w:val="bottom"/>
            <w:hideMark/>
          </w:tcPr>
          <w:p w14:paraId="35F0DFFD"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316" w:type="dxa"/>
            <w:tcBorders>
              <w:top w:val="nil"/>
              <w:left w:val="nil"/>
              <w:bottom w:val="nil"/>
              <w:right w:val="nil"/>
            </w:tcBorders>
            <w:noWrap/>
            <w:vAlign w:val="bottom"/>
            <w:hideMark/>
          </w:tcPr>
          <w:p w14:paraId="74CDB3F0"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r>
      <w:tr w:rsidR="00A83814" w:rsidRPr="00E440A7" w14:paraId="2D77BC33" w14:textId="77777777" w:rsidTr="00A83814">
        <w:trPr>
          <w:trHeight w:val="260"/>
        </w:trPr>
        <w:tc>
          <w:tcPr>
            <w:tcW w:w="4253" w:type="dxa"/>
            <w:tcBorders>
              <w:top w:val="nil"/>
              <w:left w:val="nil"/>
              <w:bottom w:val="single" w:sz="4" w:space="0" w:color="A6A6A6"/>
              <w:right w:val="nil"/>
            </w:tcBorders>
            <w:shd w:val="clear" w:color="000000" w:fill="DAE9F8"/>
            <w:noWrap/>
            <w:vAlign w:val="bottom"/>
            <w:hideMark/>
          </w:tcPr>
          <w:p w14:paraId="61578724" w14:textId="77777777" w:rsidR="00A83814" w:rsidRPr="00E440A7" w:rsidRDefault="00A83814" w:rsidP="00A83814">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Chorotega</w:t>
            </w:r>
          </w:p>
        </w:tc>
        <w:tc>
          <w:tcPr>
            <w:tcW w:w="2156" w:type="dxa"/>
            <w:tcBorders>
              <w:top w:val="nil"/>
              <w:left w:val="nil"/>
              <w:bottom w:val="single" w:sz="4" w:space="0" w:color="A6A6A6"/>
              <w:right w:val="nil"/>
            </w:tcBorders>
            <w:shd w:val="clear" w:color="000000" w:fill="DAE9F8"/>
            <w:noWrap/>
            <w:vAlign w:val="bottom"/>
            <w:hideMark/>
          </w:tcPr>
          <w:p w14:paraId="75E85A53"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4 552 576,7</w:t>
            </w:r>
          </w:p>
        </w:tc>
        <w:tc>
          <w:tcPr>
            <w:tcW w:w="1440" w:type="dxa"/>
            <w:tcBorders>
              <w:top w:val="nil"/>
              <w:left w:val="nil"/>
              <w:bottom w:val="single" w:sz="4" w:space="0" w:color="A6A6A6"/>
              <w:right w:val="nil"/>
            </w:tcBorders>
            <w:shd w:val="clear" w:color="000000" w:fill="DAE9F8"/>
            <w:noWrap/>
            <w:vAlign w:val="bottom"/>
            <w:hideMark/>
          </w:tcPr>
          <w:p w14:paraId="6DDE11B8"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596" w:type="dxa"/>
            <w:tcBorders>
              <w:top w:val="nil"/>
              <w:left w:val="nil"/>
              <w:bottom w:val="single" w:sz="4" w:space="0" w:color="A6A6A6"/>
              <w:right w:val="nil"/>
            </w:tcBorders>
            <w:shd w:val="clear" w:color="000000" w:fill="DAE9F8"/>
            <w:noWrap/>
            <w:vAlign w:val="bottom"/>
            <w:hideMark/>
          </w:tcPr>
          <w:p w14:paraId="7B5AAB83"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2 434 287,5</w:t>
            </w:r>
          </w:p>
        </w:tc>
        <w:tc>
          <w:tcPr>
            <w:tcW w:w="1316" w:type="dxa"/>
            <w:tcBorders>
              <w:top w:val="nil"/>
              <w:left w:val="nil"/>
              <w:bottom w:val="single" w:sz="4" w:space="0" w:color="A6A6A6"/>
              <w:right w:val="nil"/>
            </w:tcBorders>
            <w:shd w:val="clear" w:color="000000" w:fill="DAE9F8"/>
            <w:noWrap/>
            <w:vAlign w:val="bottom"/>
            <w:hideMark/>
          </w:tcPr>
          <w:p w14:paraId="6072C18A"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6 986 864,2</w:t>
            </w:r>
          </w:p>
        </w:tc>
      </w:tr>
      <w:tr w:rsidR="00A83814" w:rsidRPr="00E440A7" w14:paraId="7F0A2471" w14:textId="77777777" w:rsidTr="00A83814">
        <w:trPr>
          <w:trHeight w:val="260"/>
        </w:trPr>
        <w:tc>
          <w:tcPr>
            <w:tcW w:w="4253" w:type="dxa"/>
            <w:tcBorders>
              <w:top w:val="nil"/>
              <w:left w:val="nil"/>
              <w:bottom w:val="nil"/>
              <w:right w:val="nil"/>
            </w:tcBorders>
            <w:noWrap/>
            <w:vAlign w:val="bottom"/>
            <w:hideMark/>
          </w:tcPr>
          <w:p w14:paraId="657BCE09" w14:textId="77777777" w:rsidR="00A83814" w:rsidRPr="00E440A7" w:rsidRDefault="00A83814" w:rsidP="00A83814">
            <w:pPr>
              <w:spacing w:before="0" w:after="0" w:line="240" w:lineRule="auto"/>
              <w:ind w:firstLineChars="100" w:firstLine="201"/>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0.00.00 Remuneraciones</w:t>
            </w:r>
          </w:p>
        </w:tc>
        <w:tc>
          <w:tcPr>
            <w:tcW w:w="2156" w:type="dxa"/>
            <w:tcBorders>
              <w:top w:val="nil"/>
              <w:left w:val="nil"/>
              <w:bottom w:val="nil"/>
              <w:right w:val="nil"/>
            </w:tcBorders>
            <w:noWrap/>
            <w:vAlign w:val="bottom"/>
            <w:hideMark/>
          </w:tcPr>
          <w:p w14:paraId="599C237B"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4 200 243,5</w:t>
            </w:r>
          </w:p>
        </w:tc>
        <w:tc>
          <w:tcPr>
            <w:tcW w:w="1440" w:type="dxa"/>
            <w:tcBorders>
              <w:top w:val="nil"/>
              <w:left w:val="nil"/>
              <w:bottom w:val="nil"/>
              <w:right w:val="nil"/>
            </w:tcBorders>
            <w:noWrap/>
            <w:vAlign w:val="bottom"/>
            <w:hideMark/>
          </w:tcPr>
          <w:p w14:paraId="560A1B52"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596" w:type="dxa"/>
            <w:tcBorders>
              <w:top w:val="nil"/>
              <w:left w:val="nil"/>
              <w:bottom w:val="nil"/>
              <w:right w:val="nil"/>
            </w:tcBorders>
            <w:noWrap/>
            <w:vAlign w:val="bottom"/>
            <w:hideMark/>
          </w:tcPr>
          <w:p w14:paraId="5CC6F95F"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383 553,2</w:t>
            </w:r>
          </w:p>
        </w:tc>
        <w:tc>
          <w:tcPr>
            <w:tcW w:w="1316" w:type="dxa"/>
            <w:tcBorders>
              <w:top w:val="nil"/>
              <w:left w:val="nil"/>
              <w:bottom w:val="nil"/>
              <w:right w:val="nil"/>
            </w:tcBorders>
            <w:noWrap/>
            <w:vAlign w:val="bottom"/>
            <w:hideMark/>
          </w:tcPr>
          <w:p w14:paraId="58599085"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4 583 796,6</w:t>
            </w:r>
          </w:p>
        </w:tc>
      </w:tr>
      <w:tr w:rsidR="00A83814" w:rsidRPr="00E440A7" w14:paraId="77518000" w14:textId="77777777" w:rsidTr="00A83814">
        <w:trPr>
          <w:trHeight w:val="260"/>
        </w:trPr>
        <w:tc>
          <w:tcPr>
            <w:tcW w:w="4253" w:type="dxa"/>
            <w:tcBorders>
              <w:top w:val="nil"/>
              <w:left w:val="nil"/>
              <w:bottom w:val="nil"/>
              <w:right w:val="nil"/>
            </w:tcBorders>
            <w:noWrap/>
            <w:vAlign w:val="bottom"/>
            <w:hideMark/>
          </w:tcPr>
          <w:p w14:paraId="4324F2FE"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0.01.00 Remuneraciones Básicas</w:t>
            </w:r>
          </w:p>
        </w:tc>
        <w:tc>
          <w:tcPr>
            <w:tcW w:w="2156" w:type="dxa"/>
            <w:tcBorders>
              <w:top w:val="nil"/>
              <w:left w:val="nil"/>
              <w:bottom w:val="nil"/>
              <w:right w:val="nil"/>
            </w:tcBorders>
            <w:noWrap/>
            <w:vAlign w:val="bottom"/>
            <w:hideMark/>
          </w:tcPr>
          <w:p w14:paraId="7B8AE27F"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1 988 209,0</w:t>
            </w:r>
          </w:p>
        </w:tc>
        <w:tc>
          <w:tcPr>
            <w:tcW w:w="1440" w:type="dxa"/>
            <w:tcBorders>
              <w:top w:val="nil"/>
              <w:left w:val="nil"/>
              <w:bottom w:val="nil"/>
              <w:right w:val="nil"/>
            </w:tcBorders>
            <w:noWrap/>
            <w:vAlign w:val="bottom"/>
            <w:hideMark/>
          </w:tcPr>
          <w:p w14:paraId="1A201561"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5BE0EBCD"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171 829,9</w:t>
            </w:r>
          </w:p>
        </w:tc>
        <w:tc>
          <w:tcPr>
            <w:tcW w:w="1316" w:type="dxa"/>
            <w:tcBorders>
              <w:top w:val="nil"/>
              <w:left w:val="nil"/>
              <w:bottom w:val="nil"/>
              <w:right w:val="nil"/>
            </w:tcBorders>
            <w:noWrap/>
            <w:vAlign w:val="bottom"/>
            <w:hideMark/>
          </w:tcPr>
          <w:p w14:paraId="5EC2EED6"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2 160 038,9</w:t>
            </w:r>
          </w:p>
        </w:tc>
      </w:tr>
      <w:tr w:rsidR="00A83814" w:rsidRPr="00E440A7" w14:paraId="13605E82" w14:textId="77777777" w:rsidTr="00A83814">
        <w:trPr>
          <w:trHeight w:val="260"/>
        </w:trPr>
        <w:tc>
          <w:tcPr>
            <w:tcW w:w="4253" w:type="dxa"/>
            <w:tcBorders>
              <w:top w:val="nil"/>
              <w:left w:val="nil"/>
              <w:bottom w:val="nil"/>
              <w:right w:val="nil"/>
            </w:tcBorders>
            <w:noWrap/>
            <w:vAlign w:val="bottom"/>
            <w:hideMark/>
          </w:tcPr>
          <w:p w14:paraId="0CA86E4C"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0.02.00 Remuneraciones Eventuales</w:t>
            </w:r>
          </w:p>
        </w:tc>
        <w:tc>
          <w:tcPr>
            <w:tcW w:w="2156" w:type="dxa"/>
            <w:tcBorders>
              <w:top w:val="nil"/>
              <w:left w:val="nil"/>
              <w:bottom w:val="nil"/>
              <w:right w:val="nil"/>
            </w:tcBorders>
            <w:noWrap/>
            <w:vAlign w:val="bottom"/>
            <w:hideMark/>
          </w:tcPr>
          <w:p w14:paraId="349C1B79"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29 904,7</w:t>
            </w:r>
          </w:p>
        </w:tc>
        <w:tc>
          <w:tcPr>
            <w:tcW w:w="1440" w:type="dxa"/>
            <w:tcBorders>
              <w:top w:val="nil"/>
              <w:left w:val="nil"/>
              <w:bottom w:val="nil"/>
              <w:right w:val="nil"/>
            </w:tcBorders>
            <w:noWrap/>
            <w:vAlign w:val="bottom"/>
            <w:hideMark/>
          </w:tcPr>
          <w:p w14:paraId="63D6BDD5"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403D7C28"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11D0D3F7"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29 904,7</w:t>
            </w:r>
          </w:p>
        </w:tc>
      </w:tr>
      <w:tr w:rsidR="00A83814" w:rsidRPr="00E440A7" w14:paraId="79EF9C3D" w14:textId="77777777" w:rsidTr="00A83814">
        <w:trPr>
          <w:trHeight w:val="260"/>
        </w:trPr>
        <w:tc>
          <w:tcPr>
            <w:tcW w:w="4253" w:type="dxa"/>
            <w:tcBorders>
              <w:top w:val="nil"/>
              <w:left w:val="nil"/>
              <w:bottom w:val="nil"/>
              <w:right w:val="nil"/>
            </w:tcBorders>
            <w:noWrap/>
            <w:vAlign w:val="bottom"/>
            <w:hideMark/>
          </w:tcPr>
          <w:p w14:paraId="73166868"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0.03.00 Incentivos Salariales</w:t>
            </w:r>
          </w:p>
        </w:tc>
        <w:tc>
          <w:tcPr>
            <w:tcW w:w="2156" w:type="dxa"/>
            <w:tcBorders>
              <w:top w:val="nil"/>
              <w:left w:val="nil"/>
              <w:bottom w:val="nil"/>
              <w:right w:val="nil"/>
            </w:tcBorders>
            <w:noWrap/>
            <w:vAlign w:val="bottom"/>
            <w:hideMark/>
          </w:tcPr>
          <w:p w14:paraId="3DB04D0D"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1 401 027,9</w:t>
            </w:r>
          </w:p>
        </w:tc>
        <w:tc>
          <w:tcPr>
            <w:tcW w:w="1440" w:type="dxa"/>
            <w:tcBorders>
              <w:top w:val="nil"/>
              <w:left w:val="nil"/>
              <w:bottom w:val="nil"/>
              <w:right w:val="nil"/>
            </w:tcBorders>
            <w:noWrap/>
            <w:vAlign w:val="bottom"/>
            <w:hideMark/>
          </w:tcPr>
          <w:p w14:paraId="2F88BB86"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2B8EC851"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139 096,5</w:t>
            </w:r>
          </w:p>
        </w:tc>
        <w:tc>
          <w:tcPr>
            <w:tcW w:w="1316" w:type="dxa"/>
            <w:tcBorders>
              <w:top w:val="nil"/>
              <w:left w:val="nil"/>
              <w:bottom w:val="nil"/>
              <w:right w:val="nil"/>
            </w:tcBorders>
            <w:noWrap/>
            <w:vAlign w:val="bottom"/>
            <w:hideMark/>
          </w:tcPr>
          <w:p w14:paraId="1FA78D97"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1 540 124,5</w:t>
            </w:r>
          </w:p>
        </w:tc>
      </w:tr>
      <w:tr w:rsidR="00A83814" w:rsidRPr="00E440A7" w14:paraId="17446BEF" w14:textId="77777777" w:rsidTr="00A83814">
        <w:trPr>
          <w:trHeight w:val="260"/>
        </w:trPr>
        <w:tc>
          <w:tcPr>
            <w:tcW w:w="4253" w:type="dxa"/>
            <w:tcBorders>
              <w:top w:val="nil"/>
              <w:left w:val="nil"/>
              <w:bottom w:val="nil"/>
              <w:right w:val="nil"/>
            </w:tcBorders>
            <w:noWrap/>
            <w:vAlign w:val="bottom"/>
            <w:hideMark/>
          </w:tcPr>
          <w:p w14:paraId="7849CDD0"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0.04.00 Contribuciones Patronales al Desarrollo y la Seguridad Social</w:t>
            </w:r>
          </w:p>
        </w:tc>
        <w:tc>
          <w:tcPr>
            <w:tcW w:w="2156" w:type="dxa"/>
            <w:tcBorders>
              <w:top w:val="nil"/>
              <w:left w:val="nil"/>
              <w:bottom w:val="nil"/>
              <w:right w:val="nil"/>
            </w:tcBorders>
            <w:noWrap/>
            <w:vAlign w:val="bottom"/>
            <w:hideMark/>
          </w:tcPr>
          <w:p w14:paraId="426995EE"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307 722,7</w:t>
            </w:r>
          </w:p>
        </w:tc>
        <w:tc>
          <w:tcPr>
            <w:tcW w:w="1440" w:type="dxa"/>
            <w:tcBorders>
              <w:top w:val="nil"/>
              <w:left w:val="nil"/>
              <w:bottom w:val="nil"/>
              <w:right w:val="nil"/>
            </w:tcBorders>
            <w:noWrap/>
            <w:vAlign w:val="bottom"/>
            <w:hideMark/>
          </w:tcPr>
          <w:p w14:paraId="67A99E8E"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71349848"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27 983,4</w:t>
            </w:r>
          </w:p>
        </w:tc>
        <w:tc>
          <w:tcPr>
            <w:tcW w:w="1316" w:type="dxa"/>
            <w:tcBorders>
              <w:top w:val="nil"/>
              <w:left w:val="nil"/>
              <w:bottom w:val="nil"/>
              <w:right w:val="nil"/>
            </w:tcBorders>
            <w:noWrap/>
            <w:vAlign w:val="bottom"/>
            <w:hideMark/>
          </w:tcPr>
          <w:p w14:paraId="09C2F52D"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335 706,1</w:t>
            </w:r>
          </w:p>
        </w:tc>
      </w:tr>
      <w:tr w:rsidR="00A83814" w:rsidRPr="00E440A7" w14:paraId="1CDA90CB" w14:textId="77777777" w:rsidTr="00A83814">
        <w:trPr>
          <w:trHeight w:val="260"/>
        </w:trPr>
        <w:tc>
          <w:tcPr>
            <w:tcW w:w="4253" w:type="dxa"/>
            <w:tcBorders>
              <w:top w:val="nil"/>
              <w:left w:val="nil"/>
              <w:bottom w:val="nil"/>
              <w:right w:val="nil"/>
            </w:tcBorders>
            <w:noWrap/>
            <w:vAlign w:val="bottom"/>
            <w:hideMark/>
          </w:tcPr>
          <w:p w14:paraId="4C776D9A"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0.05.00 </w:t>
            </w:r>
            <w:proofErr w:type="spellStart"/>
            <w:r w:rsidRPr="00E440A7">
              <w:rPr>
                <w:rFonts w:ascii="Times New Roman" w:eastAsia="Times New Roman" w:hAnsi="Times New Roman" w:cs="Times New Roman"/>
                <w:color w:val="000000"/>
                <w:lang w:eastAsia="es-CR"/>
              </w:rPr>
              <w:t>Contrib</w:t>
            </w:r>
            <w:proofErr w:type="spellEnd"/>
            <w:r w:rsidRPr="00E440A7">
              <w:rPr>
                <w:rFonts w:ascii="Times New Roman" w:eastAsia="Times New Roman" w:hAnsi="Times New Roman" w:cs="Times New Roman"/>
                <w:color w:val="000000"/>
                <w:lang w:eastAsia="es-CR"/>
              </w:rPr>
              <w:t xml:space="preserve">. Pat. a </w:t>
            </w:r>
            <w:proofErr w:type="spellStart"/>
            <w:r w:rsidRPr="00E440A7">
              <w:rPr>
                <w:rFonts w:ascii="Times New Roman" w:eastAsia="Times New Roman" w:hAnsi="Times New Roman" w:cs="Times New Roman"/>
                <w:color w:val="000000"/>
                <w:lang w:eastAsia="es-CR"/>
              </w:rPr>
              <w:t>Fds</w:t>
            </w:r>
            <w:proofErr w:type="spellEnd"/>
            <w:r w:rsidRPr="00E440A7">
              <w:rPr>
                <w:rFonts w:ascii="Times New Roman" w:eastAsia="Times New Roman" w:hAnsi="Times New Roman" w:cs="Times New Roman"/>
                <w:color w:val="000000"/>
                <w:lang w:eastAsia="es-CR"/>
              </w:rPr>
              <w:t xml:space="preserve">. de Pensiones y Otros </w:t>
            </w:r>
            <w:proofErr w:type="spellStart"/>
            <w:r w:rsidRPr="00E440A7">
              <w:rPr>
                <w:rFonts w:ascii="Times New Roman" w:eastAsia="Times New Roman" w:hAnsi="Times New Roman" w:cs="Times New Roman"/>
                <w:color w:val="000000"/>
                <w:lang w:eastAsia="es-CR"/>
              </w:rPr>
              <w:t>Fds</w:t>
            </w:r>
            <w:proofErr w:type="spellEnd"/>
            <w:r w:rsidRPr="00E440A7">
              <w:rPr>
                <w:rFonts w:ascii="Times New Roman" w:eastAsia="Times New Roman" w:hAnsi="Times New Roman" w:cs="Times New Roman"/>
                <w:color w:val="000000"/>
                <w:lang w:eastAsia="es-CR"/>
              </w:rPr>
              <w:t>. de Capitalización</w:t>
            </w:r>
          </w:p>
        </w:tc>
        <w:tc>
          <w:tcPr>
            <w:tcW w:w="2156" w:type="dxa"/>
            <w:tcBorders>
              <w:top w:val="nil"/>
              <w:left w:val="nil"/>
              <w:bottom w:val="nil"/>
              <w:right w:val="nil"/>
            </w:tcBorders>
            <w:noWrap/>
            <w:vAlign w:val="bottom"/>
            <w:hideMark/>
          </w:tcPr>
          <w:p w14:paraId="1CB47F12"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473 379,1</w:t>
            </w:r>
          </w:p>
        </w:tc>
        <w:tc>
          <w:tcPr>
            <w:tcW w:w="1440" w:type="dxa"/>
            <w:tcBorders>
              <w:top w:val="nil"/>
              <w:left w:val="nil"/>
              <w:bottom w:val="nil"/>
              <w:right w:val="nil"/>
            </w:tcBorders>
            <w:noWrap/>
            <w:vAlign w:val="bottom"/>
            <w:hideMark/>
          </w:tcPr>
          <w:p w14:paraId="537B8C03"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45B72AF4"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44 643,4</w:t>
            </w:r>
          </w:p>
        </w:tc>
        <w:tc>
          <w:tcPr>
            <w:tcW w:w="1316" w:type="dxa"/>
            <w:tcBorders>
              <w:top w:val="nil"/>
              <w:left w:val="nil"/>
              <w:bottom w:val="nil"/>
              <w:right w:val="nil"/>
            </w:tcBorders>
            <w:noWrap/>
            <w:vAlign w:val="bottom"/>
            <w:hideMark/>
          </w:tcPr>
          <w:p w14:paraId="1EF7A0A5"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518 022,5</w:t>
            </w:r>
          </w:p>
        </w:tc>
      </w:tr>
      <w:tr w:rsidR="00A83814" w:rsidRPr="00E440A7" w14:paraId="6F4E8EA5" w14:textId="77777777" w:rsidTr="00A83814">
        <w:trPr>
          <w:trHeight w:val="260"/>
        </w:trPr>
        <w:tc>
          <w:tcPr>
            <w:tcW w:w="4253" w:type="dxa"/>
            <w:tcBorders>
              <w:top w:val="nil"/>
              <w:left w:val="nil"/>
              <w:bottom w:val="nil"/>
              <w:right w:val="nil"/>
            </w:tcBorders>
            <w:noWrap/>
            <w:vAlign w:val="bottom"/>
            <w:hideMark/>
          </w:tcPr>
          <w:p w14:paraId="07F16DBA"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p>
        </w:tc>
        <w:tc>
          <w:tcPr>
            <w:tcW w:w="2156" w:type="dxa"/>
            <w:tcBorders>
              <w:top w:val="nil"/>
              <w:left w:val="nil"/>
              <w:bottom w:val="nil"/>
              <w:right w:val="nil"/>
            </w:tcBorders>
            <w:noWrap/>
            <w:vAlign w:val="bottom"/>
            <w:hideMark/>
          </w:tcPr>
          <w:p w14:paraId="540B31F7"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4C88AFD0"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596" w:type="dxa"/>
            <w:tcBorders>
              <w:top w:val="nil"/>
              <w:left w:val="nil"/>
              <w:bottom w:val="nil"/>
              <w:right w:val="nil"/>
            </w:tcBorders>
            <w:noWrap/>
            <w:vAlign w:val="bottom"/>
            <w:hideMark/>
          </w:tcPr>
          <w:p w14:paraId="32CDABA9"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316" w:type="dxa"/>
            <w:tcBorders>
              <w:top w:val="nil"/>
              <w:left w:val="nil"/>
              <w:bottom w:val="nil"/>
              <w:right w:val="nil"/>
            </w:tcBorders>
            <w:noWrap/>
            <w:vAlign w:val="bottom"/>
            <w:hideMark/>
          </w:tcPr>
          <w:p w14:paraId="173F37DB"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r>
      <w:tr w:rsidR="00A83814" w:rsidRPr="00E440A7" w14:paraId="4AA10EC3" w14:textId="77777777" w:rsidTr="00A83814">
        <w:trPr>
          <w:trHeight w:val="260"/>
        </w:trPr>
        <w:tc>
          <w:tcPr>
            <w:tcW w:w="4253" w:type="dxa"/>
            <w:tcBorders>
              <w:top w:val="nil"/>
              <w:left w:val="nil"/>
              <w:bottom w:val="nil"/>
              <w:right w:val="nil"/>
            </w:tcBorders>
            <w:noWrap/>
            <w:vAlign w:val="bottom"/>
            <w:hideMark/>
          </w:tcPr>
          <w:p w14:paraId="33C331B9" w14:textId="77777777" w:rsidR="00A83814" w:rsidRPr="00E440A7" w:rsidRDefault="00A83814" w:rsidP="00A83814">
            <w:pPr>
              <w:spacing w:before="0" w:after="0" w:line="240" w:lineRule="auto"/>
              <w:ind w:firstLineChars="100" w:firstLine="201"/>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1.00.00 Servicios</w:t>
            </w:r>
          </w:p>
        </w:tc>
        <w:tc>
          <w:tcPr>
            <w:tcW w:w="2156" w:type="dxa"/>
            <w:tcBorders>
              <w:top w:val="nil"/>
              <w:left w:val="nil"/>
              <w:bottom w:val="nil"/>
              <w:right w:val="nil"/>
            </w:tcBorders>
            <w:noWrap/>
            <w:vAlign w:val="bottom"/>
            <w:hideMark/>
          </w:tcPr>
          <w:p w14:paraId="625761B1"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85 862,6</w:t>
            </w:r>
          </w:p>
        </w:tc>
        <w:tc>
          <w:tcPr>
            <w:tcW w:w="1440" w:type="dxa"/>
            <w:tcBorders>
              <w:top w:val="nil"/>
              <w:left w:val="nil"/>
              <w:bottom w:val="nil"/>
              <w:right w:val="nil"/>
            </w:tcBorders>
            <w:noWrap/>
            <w:vAlign w:val="bottom"/>
            <w:hideMark/>
          </w:tcPr>
          <w:p w14:paraId="4D4BBB30"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596" w:type="dxa"/>
            <w:tcBorders>
              <w:top w:val="nil"/>
              <w:left w:val="nil"/>
              <w:bottom w:val="nil"/>
              <w:right w:val="nil"/>
            </w:tcBorders>
            <w:noWrap/>
            <w:vAlign w:val="bottom"/>
            <w:hideMark/>
          </w:tcPr>
          <w:p w14:paraId="6D58EBE3"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33 500,0</w:t>
            </w:r>
          </w:p>
        </w:tc>
        <w:tc>
          <w:tcPr>
            <w:tcW w:w="1316" w:type="dxa"/>
            <w:tcBorders>
              <w:top w:val="nil"/>
              <w:left w:val="nil"/>
              <w:bottom w:val="nil"/>
              <w:right w:val="nil"/>
            </w:tcBorders>
            <w:noWrap/>
            <w:vAlign w:val="bottom"/>
            <w:hideMark/>
          </w:tcPr>
          <w:p w14:paraId="075E604D"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119 362,6</w:t>
            </w:r>
          </w:p>
        </w:tc>
      </w:tr>
      <w:tr w:rsidR="00A83814" w:rsidRPr="00E440A7" w14:paraId="12583A5B" w14:textId="77777777" w:rsidTr="00A83814">
        <w:trPr>
          <w:trHeight w:val="260"/>
        </w:trPr>
        <w:tc>
          <w:tcPr>
            <w:tcW w:w="4253" w:type="dxa"/>
            <w:tcBorders>
              <w:top w:val="nil"/>
              <w:left w:val="nil"/>
              <w:bottom w:val="nil"/>
              <w:right w:val="nil"/>
            </w:tcBorders>
            <w:noWrap/>
            <w:vAlign w:val="bottom"/>
            <w:hideMark/>
          </w:tcPr>
          <w:p w14:paraId="1FC02FCD"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1.01.00 Alquileres</w:t>
            </w:r>
          </w:p>
        </w:tc>
        <w:tc>
          <w:tcPr>
            <w:tcW w:w="2156" w:type="dxa"/>
            <w:tcBorders>
              <w:top w:val="nil"/>
              <w:left w:val="nil"/>
              <w:bottom w:val="nil"/>
              <w:right w:val="nil"/>
            </w:tcBorders>
            <w:noWrap/>
            <w:vAlign w:val="bottom"/>
            <w:hideMark/>
          </w:tcPr>
          <w:p w14:paraId="2AF68099"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2 200,0</w:t>
            </w:r>
          </w:p>
        </w:tc>
        <w:tc>
          <w:tcPr>
            <w:tcW w:w="1440" w:type="dxa"/>
            <w:tcBorders>
              <w:top w:val="nil"/>
              <w:left w:val="nil"/>
              <w:bottom w:val="nil"/>
              <w:right w:val="nil"/>
            </w:tcBorders>
            <w:noWrap/>
            <w:vAlign w:val="bottom"/>
            <w:hideMark/>
          </w:tcPr>
          <w:p w14:paraId="4DB03F1A"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7D71BA42"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0F0372CF"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2 200,0</w:t>
            </w:r>
          </w:p>
        </w:tc>
      </w:tr>
      <w:tr w:rsidR="00A83814" w:rsidRPr="00E440A7" w14:paraId="60192BF2" w14:textId="77777777" w:rsidTr="00A83814">
        <w:trPr>
          <w:trHeight w:val="260"/>
        </w:trPr>
        <w:tc>
          <w:tcPr>
            <w:tcW w:w="4253" w:type="dxa"/>
            <w:tcBorders>
              <w:top w:val="nil"/>
              <w:left w:val="nil"/>
              <w:bottom w:val="nil"/>
              <w:right w:val="nil"/>
            </w:tcBorders>
            <w:noWrap/>
            <w:vAlign w:val="bottom"/>
            <w:hideMark/>
          </w:tcPr>
          <w:p w14:paraId="5DC36FA7"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1.03.00 Servicios Comerciales y Financieros</w:t>
            </w:r>
          </w:p>
        </w:tc>
        <w:tc>
          <w:tcPr>
            <w:tcW w:w="2156" w:type="dxa"/>
            <w:tcBorders>
              <w:top w:val="nil"/>
              <w:left w:val="nil"/>
              <w:bottom w:val="nil"/>
              <w:right w:val="nil"/>
            </w:tcBorders>
            <w:noWrap/>
            <w:vAlign w:val="bottom"/>
            <w:hideMark/>
          </w:tcPr>
          <w:p w14:paraId="2D9F3528"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16 000,0</w:t>
            </w:r>
          </w:p>
        </w:tc>
        <w:tc>
          <w:tcPr>
            <w:tcW w:w="1440" w:type="dxa"/>
            <w:tcBorders>
              <w:top w:val="nil"/>
              <w:left w:val="nil"/>
              <w:bottom w:val="nil"/>
              <w:right w:val="nil"/>
            </w:tcBorders>
            <w:noWrap/>
            <w:vAlign w:val="bottom"/>
            <w:hideMark/>
          </w:tcPr>
          <w:p w14:paraId="4FC7110D"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22E6118A"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500,0</w:t>
            </w:r>
          </w:p>
        </w:tc>
        <w:tc>
          <w:tcPr>
            <w:tcW w:w="1316" w:type="dxa"/>
            <w:tcBorders>
              <w:top w:val="nil"/>
              <w:left w:val="nil"/>
              <w:bottom w:val="nil"/>
              <w:right w:val="nil"/>
            </w:tcBorders>
            <w:noWrap/>
            <w:vAlign w:val="bottom"/>
            <w:hideMark/>
          </w:tcPr>
          <w:p w14:paraId="6F3BB199"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16 500,0</w:t>
            </w:r>
          </w:p>
        </w:tc>
      </w:tr>
      <w:tr w:rsidR="00A83814" w:rsidRPr="00E440A7" w14:paraId="5AD3BA32" w14:textId="77777777" w:rsidTr="00A83814">
        <w:trPr>
          <w:trHeight w:val="260"/>
        </w:trPr>
        <w:tc>
          <w:tcPr>
            <w:tcW w:w="4253" w:type="dxa"/>
            <w:tcBorders>
              <w:top w:val="nil"/>
              <w:left w:val="nil"/>
              <w:bottom w:val="nil"/>
              <w:right w:val="nil"/>
            </w:tcBorders>
            <w:noWrap/>
            <w:vAlign w:val="bottom"/>
            <w:hideMark/>
          </w:tcPr>
          <w:p w14:paraId="40B7DC60"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1.05.00 Gastos de Viaje y de Transporte</w:t>
            </w:r>
          </w:p>
        </w:tc>
        <w:tc>
          <w:tcPr>
            <w:tcW w:w="2156" w:type="dxa"/>
            <w:tcBorders>
              <w:top w:val="nil"/>
              <w:left w:val="nil"/>
              <w:bottom w:val="nil"/>
              <w:right w:val="nil"/>
            </w:tcBorders>
            <w:noWrap/>
            <w:vAlign w:val="bottom"/>
            <w:hideMark/>
          </w:tcPr>
          <w:p w14:paraId="688E1335"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28 200,0</w:t>
            </w:r>
          </w:p>
        </w:tc>
        <w:tc>
          <w:tcPr>
            <w:tcW w:w="1440" w:type="dxa"/>
            <w:tcBorders>
              <w:top w:val="nil"/>
              <w:left w:val="nil"/>
              <w:bottom w:val="nil"/>
              <w:right w:val="nil"/>
            </w:tcBorders>
            <w:noWrap/>
            <w:vAlign w:val="bottom"/>
            <w:hideMark/>
          </w:tcPr>
          <w:p w14:paraId="2D83CB45"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3419E8F0"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610A14FB"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28 200,0</w:t>
            </w:r>
          </w:p>
        </w:tc>
      </w:tr>
      <w:tr w:rsidR="00A83814" w:rsidRPr="00E440A7" w14:paraId="3AAEEA22" w14:textId="77777777" w:rsidTr="00A83814">
        <w:trPr>
          <w:trHeight w:val="260"/>
        </w:trPr>
        <w:tc>
          <w:tcPr>
            <w:tcW w:w="4253" w:type="dxa"/>
            <w:tcBorders>
              <w:top w:val="nil"/>
              <w:left w:val="nil"/>
              <w:bottom w:val="nil"/>
              <w:right w:val="nil"/>
            </w:tcBorders>
            <w:noWrap/>
            <w:vAlign w:val="bottom"/>
            <w:hideMark/>
          </w:tcPr>
          <w:p w14:paraId="079B0847"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1.07.00 Capacitación y Protocolo</w:t>
            </w:r>
          </w:p>
        </w:tc>
        <w:tc>
          <w:tcPr>
            <w:tcW w:w="2156" w:type="dxa"/>
            <w:tcBorders>
              <w:top w:val="nil"/>
              <w:left w:val="nil"/>
              <w:bottom w:val="nil"/>
              <w:right w:val="nil"/>
            </w:tcBorders>
            <w:noWrap/>
            <w:vAlign w:val="bottom"/>
            <w:hideMark/>
          </w:tcPr>
          <w:p w14:paraId="619945C9"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24 349,5</w:t>
            </w:r>
          </w:p>
        </w:tc>
        <w:tc>
          <w:tcPr>
            <w:tcW w:w="1440" w:type="dxa"/>
            <w:tcBorders>
              <w:top w:val="nil"/>
              <w:left w:val="nil"/>
              <w:bottom w:val="nil"/>
              <w:right w:val="nil"/>
            </w:tcBorders>
            <w:noWrap/>
            <w:vAlign w:val="bottom"/>
            <w:hideMark/>
          </w:tcPr>
          <w:p w14:paraId="5017207C"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2246278A"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1 500,0</w:t>
            </w:r>
          </w:p>
        </w:tc>
        <w:tc>
          <w:tcPr>
            <w:tcW w:w="1316" w:type="dxa"/>
            <w:tcBorders>
              <w:top w:val="nil"/>
              <w:left w:val="nil"/>
              <w:bottom w:val="nil"/>
              <w:right w:val="nil"/>
            </w:tcBorders>
            <w:noWrap/>
            <w:vAlign w:val="bottom"/>
            <w:hideMark/>
          </w:tcPr>
          <w:p w14:paraId="7867A196"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25 849,5</w:t>
            </w:r>
          </w:p>
        </w:tc>
      </w:tr>
      <w:tr w:rsidR="00A83814" w:rsidRPr="00E440A7" w14:paraId="22C4827D" w14:textId="77777777" w:rsidTr="00A83814">
        <w:trPr>
          <w:trHeight w:val="260"/>
        </w:trPr>
        <w:tc>
          <w:tcPr>
            <w:tcW w:w="4253" w:type="dxa"/>
            <w:tcBorders>
              <w:top w:val="nil"/>
              <w:left w:val="nil"/>
              <w:bottom w:val="nil"/>
              <w:right w:val="nil"/>
            </w:tcBorders>
            <w:noWrap/>
            <w:vAlign w:val="bottom"/>
            <w:hideMark/>
          </w:tcPr>
          <w:p w14:paraId="6358F0E4"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1.08.00 Mant. y Rep.</w:t>
            </w:r>
          </w:p>
        </w:tc>
        <w:tc>
          <w:tcPr>
            <w:tcW w:w="2156" w:type="dxa"/>
            <w:tcBorders>
              <w:top w:val="nil"/>
              <w:left w:val="nil"/>
              <w:bottom w:val="nil"/>
              <w:right w:val="nil"/>
            </w:tcBorders>
            <w:noWrap/>
            <w:vAlign w:val="bottom"/>
            <w:hideMark/>
          </w:tcPr>
          <w:p w14:paraId="661E5329"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15 113,1</w:t>
            </w:r>
          </w:p>
        </w:tc>
        <w:tc>
          <w:tcPr>
            <w:tcW w:w="1440" w:type="dxa"/>
            <w:tcBorders>
              <w:top w:val="nil"/>
              <w:left w:val="nil"/>
              <w:bottom w:val="nil"/>
              <w:right w:val="nil"/>
            </w:tcBorders>
            <w:noWrap/>
            <w:vAlign w:val="bottom"/>
            <w:hideMark/>
          </w:tcPr>
          <w:p w14:paraId="34694129"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44F57FA3"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192E5D78"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15 113,1</w:t>
            </w:r>
          </w:p>
        </w:tc>
      </w:tr>
      <w:tr w:rsidR="00A83814" w:rsidRPr="00E440A7" w14:paraId="2E76215D" w14:textId="77777777" w:rsidTr="00A83814">
        <w:trPr>
          <w:trHeight w:val="260"/>
        </w:trPr>
        <w:tc>
          <w:tcPr>
            <w:tcW w:w="4253" w:type="dxa"/>
            <w:tcBorders>
              <w:top w:val="nil"/>
              <w:left w:val="nil"/>
              <w:bottom w:val="nil"/>
              <w:right w:val="nil"/>
            </w:tcBorders>
            <w:noWrap/>
            <w:vAlign w:val="bottom"/>
            <w:hideMark/>
          </w:tcPr>
          <w:p w14:paraId="67CEAA3C"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1.99.00 Servicios Diversos</w:t>
            </w:r>
          </w:p>
        </w:tc>
        <w:tc>
          <w:tcPr>
            <w:tcW w:w="2156" w:type="dxa"/>
            <w:tcBorders>
              <w:top w:val="nil"/>
              <w:left w:val="nil"/>
              <w:bottom w:val="nil"/>
              <w:right w:val="nil"/>
            </w:tcBorders>
            <w:noWrap/>
            <w:vAlign w:val="bottom"/>
            <w:hideMark/>
          </w:tcPr>
          <w:p w14:paraId="7E659BCE"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40" w:type="dxa"/>
            <w:tcBorders>
              <w:top w:val="nil"/>
              <w:left w:val="nil"/>
              <w:bottom w:val="nil"/>
              <w:right w:val="nil"/>
            </w:tcBorders>
            <w:noWrap/>
            <w:vAlign w:val="bottom"/>
            <w:hideMark/>
          </w:tcPr>
          <w:p w14:paraId="1B173024"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639E83C2"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31 500,0</w:t>
            </w:r>
          </w:p>
        </w:tc>
        <w:tc>
          <w:tcPr>
            <w:tcW w:w="1316" w:type="dxa"/>
            <w:tcBorders>
              <w:top w:val="nil"/>
              <w:left w:val="nil"/>
              <w:bottom w:val="nil"/>
              <w:right w:val="nil"/>
            </w:tcBorders>
            <w:noWrap/>
            <w:vAlign w:val="bottom"/>
            <w:hideMark/>
          </w:tcPr>
          <w:p w14:paraId="53318989"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31 500,0</w:t>
            </w:r>
          </w:p>
        </w:tc>
      </w:tr>
      <w:tr w:rsidR="00A83814" w:rsidRPr="00E440A7" w14:paraId="6C1B02AA" w14:textId="77777777" w:rsidTr="00A83814">
        <w:trPr>
          <w:trHeight w:val="260"/>
        </w:trPr>
        <w:tc>
          <w:tcPr>
            <w:tcW w:w="4253" w:type="dxa"/>
            <w:tcBorders>
              <w:top w:val="nil"/>
              <w:left w:val="nil"/>
              <w:bottom w:val="nil"/>
              <w:right w:val="nil"/>
            </w:tcBorders>
            <w:noWrap/>
            <w:vAlign w:val="bottom"/>
            <w:hideMark/>
          </w:tcPr>
          <w:p w14:paraId="04EAC967"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p>
        </w:tc>
        <w:tc>
          <w:tcPr>
            <w:tcW w:w="2156" w:type="dxa"/>
            <w:tcBorders>
              <w:top w:val="nil"/>
              <w:left w:val="nil"/>
              <w:bottom w:val="nil"/>
              <w:right w:val="nil"/>
            </w:tcBorders>
            <w:noWrap/>
            <w:vAlign w:val="bottom"/>
            <w:hideMark/>
          </w:tcPr>
          <w:p w14:paraId="3E3D1503"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485BEE74"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596" w:type="dxa"/>
            <w:tcBorders>
              <w:top w:val="nil"/>
              <w:left w:val="nil"/>
              <w:bottom w:val="nil"/>
              <w:right w:val="nil"/>
            </w:tcBorders>
            <w:noWrap/>
            <w:vAlign w:val="bottom"/>
            <w:hideMark/>
          </w:tcPr>
          <w:p w14:paraId="09D7B43B"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316" w:type="dxa"/>
            <w:tcBorders>
              <w:top w:val="nil"/>
              <w:left w:val="nil"/>
              <w:bottom w:val="nil"/>
              <w:right w:val="nil"/>
            </w:tcBorders>
            <w:noWrap/>
            <w:vAlign w:val="bottom"/>
            <w:hideMark/>
          </w:tcPr>
          <w:p w14:paraId="3329F7FA"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r>
      <w:tr w:rsidR="00A83814" w:rsidRPr="00E440A7" w14:paraId="26D1EBBC" w14:textId="77777777" w:rsidTr="00A83814">
        <w:trPr>
          <w:trHeight w:val="260"/>
        </w:trPr>
        <w:tc>
          <w:tcPr>
            <w:tcW w:w="4253" w:type="dxa"/>
            <w:tcBorders>
              <w:top w:val="nil"/>
              <w:left w:val="nil"/>
              <w:bottom w:val="nil"/>
              <w:right w:val="nil"/>
            </w:tcBorders>
            <w:noWrap/>
            <w:vAlign w:val="bottom"/>
            <w:hideMark/>
          </w:tcPr>
          <w:p w14:paraId="63423395" w14:textId="77777777" w:rsidR="00A83814" w:rsidRPr="00E440A7" w:rsidRDefault="00A83814" w:rsidP="00A83814">
            <w:pPr>
              <w:spacing w:before="0" w:after="0" w:line="240" w:lineRule="auto"/>
              <w:ind w:firstLineChars="100" w:firstLine="201"/>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2.00.00 Materiales y Suministros</w:t>
            </w:r>
          </w:p>
        </w:tc>
        <w:tc>
          <w:tcPr>
            <w:tcW w:w="2156" w:type="dxa"/>
            <w:tcBorders>
              <w:top w:val="nil"/>
              <w:left w:val="nil"/>
              <w:bottom w:val="nil"/>
              <w:right w:val="nil"/>
            </w:tcBorders>
            <w:noWrap/>
            <w:vAlign w:val="bottom"/>
            <w:hideMark/>
          </w:tcPr>
          <w:p w14:paraId="7DC1D6D5"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110 567,4</w:t>
            </w:r>
          </w:p>
        </w:tc>
        <w:tc>
          <w:tcPr>
            <w:tcW w:w="1440" w:type="dxa"/>
            <w:tcBorders>
              <w:top w:val="nil"/>
              <w:left w:val="nil"/>
              <w:bottom w:val="nil"/>
              <w:right w:val="nil"/>
            </w:tcBorders>
            <w:noWrap/>
            <w:vAlign w:val="bottom"/>
            <w:hideMark/>
          </w:tcPr>
          <w:p w14:paraId="105BA550"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596" w:type="dxa"/>
            <w:tcBorders>
              <w:top w:val="nil"/>
              <w:left w:val="nil"/>
              <w:bottom w:val="nil"/>
              <w:right w:val="nil"/>
            </w:tcBorders>
            <w:noWrap/>
            <w:vAlign w:val="bottom"/>
            <w:hideMark/>
          </w:tcPr>
          <w:p w14:paraId="26E1B253"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9 000,0</w:t>
            </w:r>
          </w:p>
        </w:tc>
        <w:tc>
          <w:tcPr>
            <w:tcW w:w="1316" w:type="dxa"/>
            <w:tcBorders>
              <w:top w:val="nil"/>
              <w:left w:val="nil"/>
              <w:bottom w:val="nil"/>
              <w:right w:val="nil"/>
            </w:tcBorders>
            <w:noWrap/>
            <w:vAlign w:val="bottom"/>
            <w:hideMark/>
          </w:tcPr>
          <w:p w14:paraId="3B82DFD6"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119 567,4</w:t>
            </w:r>
          </w:p>
        </w:tc>
      </w:tr>
      <w:tr w:rsidR="00A83814" w:rsidRPr="00E440A7" w14:paraId="7280DEED" w14:textId="77777777" w:rsidTr="00A83814">
        <w:trPr>
          <w:trHeight w:val="260"/>
        </w:trPr>
        <w:tc>
          <w:tcPr>
            <w:tcW w:w="4253" w:type="dxa"/>
            <w:tcBorders>
              <w:top w:val="nil"/>
              <w:left w:val="nil"/>
              <w:bottom w:val="nil"/>
              <w:right w:val="nil"/>
            </w:tcBorders>
            <w:noWrap/>
            <w:vAlign w:val="bottom"/>
            <w:hideMark/>
          </w:tcPr>
          <w:p w14:paraId="5E4D60B7"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2.01.00 Productos Químicos y Conexos</w:t>
            </w:r>
          </w:p>
        </w:tc>
        <w:tc>
          <w:tcPr>
            <w:tcW w:w="2156" w:type="dxa"/>
            <w:tcBorders>
              <w:top w:val="nil"/>
              <w:left w:val="nil"/>
              <w:bottom w:val="nil"/>
              <w:right w:val="nil"/>
            </w:tcBorders>
            <w:noWrap/>
            <w:vAlign w:val="bottom"/>
            <w:hideMark/>
          </w:tcPr>
          <w:p w14:paraId="59842904"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5 250,0</w:t>
            </w:r>
          </w:p>
        </w:tc>
        <w:tc>
          <w:tcPr>
            <w:tcW w:w="1440" w:type="dxa"/>
            <w:tcBorders>
              <w:top w:val="nil"/>
              <w:left w:val="nil"/>
              <w:bottom w:val="nil"/>
              <w:right w:val="nil"/>
            </w:tcBorders>
            <w:noWrap/>
            <w:vAlign w:val="bottom"/>
            <w:hideMark/>
          </w:tcPr>
          <w:p w14:paraId="3E2664CE"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61F61152"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38035281"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5 250,0</w:t>
            </w:r>
          </w:p>
        </w:tc>
      </w:tr>
      <w:tr w:rsidR="00A83814" w:rsidRPr="00E440A7" w14:paraId="73610B6D" w14:textId="77777777" w:rsidTr="00A83814">
        <w:trPr>
          <w:trHeight w:val="260"/>
        </w:trPr>
        <w:tc>
          <w:tcPr>
            <w:tcW w:w="4253" w:type="dxa"/>
            <w:tcBorders>
              <w:top w:val="nil"/>
              <w:left w:val="nil"/>
              <w:bottom w:val="nil"/>
              <w:right w:val="nil"/>
            </w:tcBorders>
            <w:noWrap/>
            <w:vAlign w:val="bottom"/>
            <w:hideMark/>
          </w:tcPr>
          <w:p w14:paraId="54F50F8D"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2.02.00 Alimentos y Productos Agropecuario</w:t>
            </w:r>
          </w:p>
        </w:tc>
        <w:tc>
          <w:tcPr>
            <w:tcW w:w="2156" w:type="dxa"/>
            <w:tcBorders>
              <w:top w:val="nil"/>
              <w:left w:val="nil"/>
              <w:bottom w:val="nil"/>
              <w:right w:val="nil"/>
            </w:tcBorders>
            <w:noWrap/>
            <w:vAlign w:val="bottom"/>
            <w:hideMark/>
          </w:tcPr>
          <w:p w14:paraId="58626BF6"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852,6</w:t>
            </w:r>
          </w:p>
        </w:tc>
        <w:tc>
          <w:tcPr>
            <w:tcW w:w="1440" w:type="dxa"/>
            <w:tcBorders>
              <w:top w:val="nil"/>
              <w:left w:val="nil"/>
              <w:bottom w:val="nil"/>
              <w:right w:val="nil"/>
            </w:tcBorders>
            <w:noWrap/>
            <w:vAlign w:val="bottom"/>
            <w:hideMark/>
          </w:tcPr>
          <w:p w14:paraId="52D4B11B"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449B327F"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10ED1C3D"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852,6</w:t>
            </w:r>
          </w:p>
        </w:tc>
      </w:tr>
      <w:tr w:rsidR="00A83814" w:rsidRPr="00E440A7" w14:paraId="1BEBE23F" w14:textId="77777777" w:rsidTr="00A83814">
        <w:trPr>
          <w:trHeight w:val="260"/>
        </w:trPr>
        <w:tc>
          <w:tcPr>
            <w:tcW w:w="4253" w:type="dxa"/>
            <w:tcBorders>
              <w:top w:val="nil"/>
              <w:left w:val="nil"/>
              <w:bottom w:val="nil"/>
              <w:right w:val="nil"/>
            </w:tcBorders>
            <w:noWrap/>
            <w:vAlign w:val="bottom"/>
            <w:hideMark/>
          </w:tcPr>
          <w:p w14:paraId="6D00486F"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2.03.00 Materiales y Productos de Uso en la Construcción y Mantenimiento</w:t>
            </w:r>
          </w:p>
        </w:tc>
        <w:tc>
          <w:tcPr>
            <w:tcW w:w="2156" w:type="dxa"/>
            <w:tcBorders>
              <w:top w:val="nil"/>
              <w:left w:val="nil"/>
              <w:bottom w:val="nil"/>
              <w:right w:val="nil"/>
            </w:tcBorders>
            <w:noWrap/>
            <w:vAlign w:val="bottom"/>
            <w:hideMark/>
          </w:tcPr>
          <w:p w14:paraId="3EE7C3A2"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9 750,0</w:t>
            </w:r>
          </w:p>
        </w:tc>
        <w:tc>
          <w:tcPr>
            <w:tcW w:w="1440" w:type="dxa"/>
            <w:tcBorders>
              <w:top w:val="nil"/>
              <w:left w:val="nil"/>
              <w:bottom w:val="nil"/>
              <w:right w:val="nil"/>
            </w:tcBorders>
            <w:noWrap/>
            <w:vAlign w:val="bottom"/>
            <w:hideMark/>
          </w:tcPr>
          <w:p w14:paraId="5C48FAB0"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76C60DCC"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270C3F7A"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9 750,0</w:t>
            </w:r>
          </w:p>
        </w:tc>
      </w:tr>
      <w:tr w:rsidR="00A83814" w:rsidRPr="00E440A7" w14:paraId="5527C4EC" w14:textId="77777777" w:rsidTr="00A83814">
        <w:trPr>
          <w:trHeight w:val="260"/>
        </w:trPr>
        <w:tc>
          <w:tcPr>
            <w:tcW w:w="4253" w:type="dxa"/>
            <w:tcBorders>
              <w:top w:val="nil"/>
              <w:left w:val="nil"/>
              <w:bottom w:val="nil"/>
              <w:right w:val="nil"/>
            </w:tcBorders>
            <w:noWrap/>
            <w:vAlign w:val="bottom"/>
            <w:hideMark/>
          </w:tcPr>
          <w:p w14:paraId="435343D5"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2.04.00 Herramientas, Repuestos y Accesorios</w:t>
            </w:r>
          </w:p>
        </w:tc>
        <w:tc>
          <w:tcPr>
            <w:tcW w:w="2156" w:type="dxa"/>
            <w:tcBorders>
              <w:top w:val="nil"/>
              <w:left w:val="nil"/>
              <w:bottom w:val="nil"/>
              <w:right w:val="nil"/>
            </w:tcBorders>
            <w:noWrap/>
            <w:vAlign w:val="bottom"/>
            <w:hideMark/>
          </w:tcPr>
          <w:p w14:paraId="6C5E1E04"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3 500,0</w:t>
            </w:r>
          </w:p>
        </w:tc>
        <w:tc>
          <w:tcPr>
            <w:tcW w:w="1440" w:type="dxa"/>
            <w:tcBorders>
              <w:top w:val="nil"/>
              <w:left w:val="nil"/>
              <w:bottom w:val="nil"/>
              <w:right w:val="nil"/>
            </w:tcBorders>
            <w:noWrap/>
            <w:vAlign w:val="bottom"/>
            <w:hideMark/>
          </w:tcPr>
          <w:p w14:paraId="71B25EE9"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62EFFA5E"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2B64CD61"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3 500,0</w:t>
            </w:r>
          </w:p>
        </w:tc>
      </w:tr>
      <w:tr w:rsidR="00A83814" w:rsidRPr="00E440A7" w14:paraId="15E59637" w14:textId="77777777" w:rsidTr="00A83814">
        <w:trPr>
          <w:trHeight w:val="260"/>
        </w:trPr>
        <w:tc>
          <w:tcPr>
            <w:tcW w:w="4253" w:type="dxa"/>
            <w:tcBorders>
              <w:top w:val="nil"/>
              <w:left w:val="nil"/>
              <w:bottom w:val="nil"/>
              <w:right w:val="nil"/>
            </w:tcBorders>
            <w:noWrap/>
            <w:vAlign w:val="bottom"/>
            <w:hideMark/>
          </w:tcPr>
          <w:p w14:paraId="71BA84E5"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2.99.00 Útiles, Materiales y Suministros Diversos</w:t>
            </w:r>
          </w:p>
        </w:tc>
        <w:tc>
          <w:tcPr>
            <w:tcW w:w="2156" w:type="dxa"/>
            <w:tcBorders>
              <w:top w:val="nil"/>
              <w:left w:val="nil"/>
              <w:bottom w:val="nil"/>
              <w:right w:val="nil"/>
            </w:tcBorders>
            <w:noWrap/>
            <w:vAlign w:val="bottom"/>
            <w:hideMark/>
          </w:tcPr>
          <w:p w14:paraId="1B894C5D"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91 214,8</w:t>
            </w:r>
          </w:p>
        </w:tc>
        <w:tc>
          <w:tcPr>
            <w:tcW w:w="1440" w:type="dxa"/>
            <w:tcBorders>
              <w:top w:val="nil"/>
              <w:left w:val="nil"/>
              <w:bottom w:val="nil"/>
              <w:right w:val="nil"/>
            </w:tcBorders>
            <w:noWrap/>
            <w:vAlign w:val="bottom"/>
            <w:hideMark/>
          </w:tcPr>
          <w:p w14:paraId="7D435955"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1BC71202"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9 000,0</w:t>
            </w:r>
          </w:p>
        </w:tc>
        <w:tc>
          <w:tcPr>
            <w:tcW w:w="1316" w:type="dxa"/>
            <w:tcBorders>
              <w:top w:val="nil"/>
              <w:left w:val="nil"/>
              <w:bottom w:val="nil"/>
              <w:right w:val="nil"/>
            </w:tcBorders>
            <w:noWrap/>
            <w:vAlign w:val="bottom"/>
            <w:hideMark/>
          </w:tcPr>
          <w:p w14:paraId="3F0AA195"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100 214,8</w:t>
            </w:r>
          </w:p>
        </w:tc>
      </w:tr>
      <w:tr w:rsidR="00A83814" w:rsidRPr="00E440A7" w14:paraId="2F8E4FAE" w14:textId="77777777" w:rsidTr="00A83814">
        <w:trPr>
          <w:trHeight w:val="260"/>
        </w:trPr>
        <w:tc>
          <w:tcPr>
            <w:tcW w:w="4253" w:type="dxa"/>
            <w:tcBorders>
              <w:top w:val="nil"/>
              <w:left w:val="nil"/>
              <w:bottom w:val="nil"/>
              <w:right w:val="nil"/>
            </w:tcBorders>
            <w:noWrap/>
            <w:vAlign w:val="bottom"/>
            <w:hideMark/>
          </w:tcPr>
          <w:p w14:paraId="23C08197"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p>
        </w:tc>
        <w:tc>
          <w:tcPr>
            <w:tcW w:w="2156" w:type="dxa"/>
            <w:tcBorders>
              <w:top w:val="nil"/>
              <w:left w:val="nil"/>
              <w:bottom w:val="nil"/>
              <w:right w:val="nil"/>
            </w:tcBorders>
            <w:noWrap/>
            <w:vAlign w:val="bottom"/>
            <w:hideMark/>
          </w:tcPr>
          <w:p w14:paraId="2B384DE1"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2A108A47"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596" w:type="dxa"/>
            <w:tcBorders>
              <w:top w:val="nil"/>
              <w:left w:val="nil"/>
              <w:bottom w:val="nil"/>
              <w:right w:val="nil"/>
            </w:tcBorders>
            <w:noWrap/>
            <w:vAlign w:val="bottom"/>
            <w:hideMark/>
          </w:tcPr>
          <w:p w14:paraId="5795A1F4"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316" w:type="dxa"/>
            <w:tcBorders>
              <w:top w:val="nil"/>
              <w:left w:val="nil"/>
              <w:bottom w:val="nil"/>
              <w:right w:val="nil"/>
            </w:tcBorders>
            <w:noWrap/>
            <w:vAlign w:val="bottom"/>
            <w:hideMark/>
          </w:tcPr>
          <w:p w14:paraId="2272F784"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r>
      <w:tr w:rsidR="00A83814" w:rsidRPr="00E440A7" w14:paraId="719DBB52" w14:textId="77777777" w:rsidTr="00A83814">
        <w:trPr>
          <w:trHeight w:val="260"/>
        </w:trPr>
        <w:tc>
          <w:tcPr>
            <w:tcW w:w="4253" w:type="dxa"/>
            <w:tcBorders>
              <w:top w:val="nil"/>
              <w:left w:val="nil"/>
              <w:bottom w:val="nil"/>
              <w:right w:val="nil"/>
            </w:tcBorders>
            <w:noWrap/>
            <w:vAlign w:val="bottom"/>
            <w:hideMark/>
          </w:tcPr>
          <w:p w14:paraId="0193A00E" w14:textId="77777777" w:rsidR="00A83814" w:rsidRPr="00E440A7" w:rsidRDefault="00A83814" w:rsidP="00A83814">
            <w:pPr>
              <w:spacing w:before="0" w:after="0" w:line="240" w:lineRule="auto"/>
              <w:ind w:firstLineChars="100" w:firstLine="201"/>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5.00.00 Bienes Duraderos</w:t>
            </w:r>
          </w:p>
        </w:tc>
        <w:tc>
          <w:tcPr>
            <w:tcW w:w="2156" w:type="dxa"/>
            <w:tcBorders>
              <w:top w:val="nil"/>
              <w:left w:val="nil"/>
              <w:bottom w:val="nil"/>
              <w:right w:val="nil"/>
            </w:tcBorders>
            <w:noWrap/>
            <w:vAlign w:val="bottom"/>
            <w:hideMark/>
          </w:tcPr>
          <w:p w14:paraId="176FE466"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77 000,0</w:t>
            </w:r>
          </w:p>
        </w:tc>
        <w:tc>
          <w:tcPr>
            <w:tcW w:w="1440" w:type="dxa"/>
            <w:tcBorders>
              <w:top w:val="nil"/>
              <w:left w:val="nil"/>
              <w:bottom w:val="nil"/>
              <w:right w:val="nil"/>
            </w:tcBorders>
            <w:noWrap/>
            <w:vAlign w:val="bottom"/>
            <w:hideMark/>
          </w:tcPr>
          <w:p w14:paraId="3A99D015"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596" w:type="dxa"/>
            <w:tcBorders>
              <w:top w:val="nil"/>
              <w:left w:val="nil"/>
              <w:bottom w:val="nil"/>
              <w:right w:val="nil"/>
            </w:tcBorders>
            <w:noWrap/>
            <w:vAlign w:val="bottom"/>
            <w:hideMark/>
          </w:tcPr>
          <w:p w14:paraId="39D08F5B"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8 000,0</w:t>
            </w:r>
          </w:p>
        </w:tc>
        <w:tc>
          <w:tcPr>
            <w:tcW w:w="1316" w:type="dxa"/>
            <w:tcBorders>
              <w:top w:val="nil"/>
              <w:left w:val="nil"/>
              <w:bottom w:val="nil"/>
              <w:right w:val="nil"/>
            </w:tcBorders>
            <w:noWrap/>
            <w:vAlign w:val="bottom"/>
            <w:hideMark/>
          </w:tcPr>
          <w:p w14:paraId="1118706D"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85 000,0</w:t>
            </w:r>
          </w:p>
        </w:tc>
      </w:tr>
      <w:tr w:rsidR="00A83814" w:rsidRPr="00E440A7" w14:paraId="21E70FBD" w14:textId="77777777" w:rsidTr="00A83814">
        <w:trPr>
          <w:trHeight w:val="260"/>
        </w:trPr>
        <w:tc>
          <w:tcPr>
            <w:tcW w:w="4253" w:type="dxa"/>
            <w:tcBorders>
              <w:top w:val="nil"/>
              <w:left w:val="nil"/>
              <w:bottom w:val="nil"/>
              <w:right w:val="nil"/>
            </w:tcBorders>
            <w:noWrap/>
            <w:vAlign w:val="bottom"/>
            <w:hideMark/>
          </w:tcPr>
          <w:p w14:paraId="4B281BB2"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5.01.00 Maquinaria, Equipo y Mobiliario</w:t>
            </w:r>
          </w:p>
        </w:tc>
        <w:tc>
          <w:tcPr>
            <w:tcW w:w="2156" w:type="dxa"/>
            <w:tcBorders>
              <w:top w:val="nil"/>
              <w:left w:val="nil"/>
              <w:bottom w:val="nil"/>
              <w:right w:val="nil"/>
            </w:tcBorders>
            <w:noWrap/>
            <w:vAlign w:val="bottom"/>
            <w:hideMark/>
          </w:tcPr>
          <w:p w14:paraId="5CBB4C83"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77 000,0</w:t>
            </w:r>
          </w:p>
        </w:tc>
        <w:tc>
          <w:tcPr>
            <w:tcW w:w="1440" w:type="dxa"/>
            <w:tcBorders>
              <w:top w:val="nil"/>
              <w:left w:val="nil"/>
              <w:bottom w:val="nil"/>
              <w:right w:val="nil"/>
            </w:tcBorders>
            <w:noWrap/>
            <w:vAlign w:val="bottom"/>
            <w:hideMark/>
          </w:tcPr>
          <w:p w14:paraId="1873170F"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12484948"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8 000,0</w:t>
            </w:r>
          </w:p>
        </w:tc>
        <w:tc>
          <w:tcPr>
            <w:tcW w:w="1316" w:type="dxa"/>
            <w:tcBorders>
              <w:top w:val="nil"/>
              <w:left w:val="nil"/>
              <w:bottom w:val="nil"/>
              <w:right w:val="nil"/>
            </w:tcBorders>
            <w:noWrap/>
            <w:vAlign w:val="bottom"/>
            <w:hideMark/>
          </w:tcPr>
          <w:p w14:paraId="7A3016C9"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85 000,0</w:t>
            </w:r>
          </w:p>
        </w:tc>
      </w:tr>
      <w:tr w:rsidR="00A83814" w:rsidRPr="00E440A7" w14:paraId="09D8A3AE" w14:textId="77777777" w:rsidTr="00A83814">
        <w:trPr>
          <w:trHeight w:val="260"/>
        </w:trPr>
        <w:tc>
          <w:tcPr>
            <w:tcW w:w="4253" w:type="dxa"/>
            <w:tcBorders>
              <w:top w:val="nil"/>
              <w:left w:val="nil"/>
              <w:bottom w:val="nil"/>
              <w:right w:val="nil"/>
            </w:tcBorders>
            <w:noWrap/>
            <w:vAlign w:val="bottom"/>
            <w:hideMark/>
          </w:tcPr>
          <w:p w14:paraId="38537CBC"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p>
        </w:tc>
        <w:tc>
          <w:tcPr>
            <w:tcW w:w="2156" w:type="dxa"/>
            <w:tcBorders>
              <w:top w:val="nil"/>
              <w:left w:val="nil"/>
              <w:bottom w:val="nil"/>
              <w:right w:val="nil"/>
            </w:tcBorders>
            <w:noWrap/>
            <w:vAlign w:val="bottom"/>
            <w:hideMark/>
          </w:tcPr>
          <w:p w14:paraId="75E4FF2D"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6D1E5B1B"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596" w:type="dxa"/>
            <w:tcBorders>
              <w:top w:val="nil"/>
              <w:left w:val="nil"/>
              <w:bottom w:val="nil"/>
              <w:right w:val="nil"/>
            </w:tcBorders>
            <w:noWrap/>
            <w:vAlign w:val="bottom"/>
            <w:hideMark/>
          </w:tcPr>
          <w:p w14:paraId="4099FB17"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316" w:type="dxa"/>
            <w:tcBorders>
              <w:top w:val="nil"/>
              <w:left w:val="nil"/>
              <w:bottom w:val="nil"/>
              <w:right w:val="nil"/>
            </w:tcBorders>
            <w:noWrap/>
            <w:vAlign w:val="bottom"/>
            <w:hideMark/>
          </w:tcPr>
          <w:p w14:paraId="6E428AED"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r>
      <w:tr w:rsidR="00A83814" w:rsidRPr="00E440A7" w14:paraId="1744905D" w14:textId="77777777" w:rsidTr="00A83814">
        <w:trPr>
          <w:trHeight w:val="260"/>
        </w:trPr>
        <w:tc>
          <w:tcPr>
            <w:tcW w:w="4253" w:type="dxa"/>
            <w:tcBorders>
              <w:top w:val="nil"/>
              <w:left w:val="nil"/>
              <w:bottom w:val="nil"/>
              <w:right w:val="nil"/>
            </w:tcBorders>
            <w:noWrap/>
            <w:vAlign w:val="bottom"/>
            <w:hideMark/>
          </w:tcPr>
          <w:p w14:paraId="570C0E2B" w14:textId="77777777" w:rsidR="00A83814" w:rsidRPr="00E440A7" w:rsidRDefault="00A83814" w:rsidP="00A83814">
            <w:pPr>
              <w:spacing w:before="0" w:after="0" w:line="240" w:lineRule="auto"/>
              <w:ind w:firstLineChars="100" w:firstLine="201"/>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lastRenderedPageBreak/>
              <w:t xml:space="preserve">6.00.00 </w:t>
            </w:r>
            <w:proofErr w:type="spellStart"/>
            <w:r w:rsidRPr="00E440A7">
              <w:rPr>
                <w:rFonts w:ascii="Times New Roman" w:eastAsia="Times New Roman" w:hAnsi="Times New Roman" w:cs="Times New Roman"/>
                <w:b/>
                <w:bCs/>
                <w:color w:val="000000"/>
                <w:lang w:eastAsia="es-CR"/>
              </w:rPr>
              <w:t>Transf</w:t>
            </w:r>
            <w:proofErr w:type="spellEnd"/>
            <w:r w:rsidRPr="00E440A7">
              <w:rPr>
                <w:rFonts w:ascii="Times New Roman" w:eastAsia="Times New Roman" w:hAnsi="Times New Roman" w:cs="Times New Roman"/>
                <w:b/>
                <w:bCs/>
                <w:color w:val="000000"/>
                <w:lang w:eastAsia="es-CR"/>
              </w:rPr>
              <w:t>. Corrientes</w:t>
            </w:r>
          </w:p>
        </w:tc>
        <w:tc>
          <w:tcPr>
            <w:tcW w:w="2156" w:type="dxa"/>
            <w:tcBorders>
              <w:top w:val="nil"/>
              <w:left w:val="nil"/>
              <w:bottom w:val="nil"/>
              <w:right w:val="nil"/>
            </w:tcBorders>
            <w:noWrap/>
            <w:vAlign w:val="bottom"/>
            <w:hideMark/>
          </w:tcPr>
          <w:p w14:paraId="04887E29"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78 903,3</w:t>
            </w:r>
          </w:p>
        </w:tc>
        <w:tc>
          <w:tcPr>
            <w:tcW w:w="1440" w:type="dxa"/>
            <w:tcBorders>
              <w:top w:val="nil"/>
              <w:left w:val="nil"/>
              <w:bottom w:val="nil"/>
              <w:right w:val="nil"/>
            </w:tcBorders>
            <w:noWrap/>
            <w:vAlign w:val="bottom"/>
            <w:hideMark/>
          </w:tcPr>
          <w:p w14:paraId="035CAC03"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596" w:type="dxa"/>
            <w:tcBorders>
              <w:top w:val="nil"/>
              <w:left w:val="nil"/>
              <w:bottom w:val="nil"/>
              <w:right w:val="nil"/>
            </w:tcBorders>
            <w:noWrap/>
            <w:vAlign w:val="bottom"/>
            <w:hideMark/>
          </w:tcPr>
          <w:p w14:paraId="153F9CA6"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2 000 234,3</w:t>
            </w:r>
          </w:p>
        </w:tc>
        <w:tc>
          <w:tcPr>
            <w:tcW w:w="1316" w:type="dxa"/>
            <w:tcBorders>
              <w:top w:val="nil"/>
              <w:left w:val="nil"/>
              <w:bottom w:val="nil"/>
              <w:right w:val="nil"/>
            </w:tcBorders>
            <w:noWrap/>
            <w:vAlign w:val="bottom"/>
            <w:hideMark/>
          </w:tcPr>
          <w:p w14:paraId="44695090"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2 079 137,6</w:t>
            </w:r>
          </w:p>
        </w:tc>
      </w:tr>
      <w:tr w:rsidR="00A83814" w:rsidRPr="00E440A7" w14:paraId="0AF86FAA" w14:textId="77777777" w:rsidTr="00A83814">
        <w:trPr>
          <w:trHeight w:val="260"/>
        </w:trPr>
        <w:tc>
          <w:tcPr>
            <w:tcW w:w="4253" w:type="dxa"/>
            <w:tcBorders>
              <w:top w:val="nil"/>
              <w:left w:val="nil"/>
              <w:bottom w:val="nil"/>
              <w:right w:val="nil"/>
            </w:tcBorders>
            <w:noWrap/>
            <w:vAlign w:val="bottom"/>
            <w:hideMark/>
          </w:tcPr>
          <w:p w14:paraId="3C62F06A"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6.02.00 </w:t>
            </w:r>
            <w:proofErr w:type="spellStart"/>
            <w:r w:rsidRPr="00E440A7">
              <w:rPr>
                <w:rFonts w:ascii="Times New Roman" w:eastAsia="Times New Roman" w:hAnsi="Times New Roman" w:cs="Times New Roman"/>
                <w:color w:val="000000"/>
                <w:lang w:eastAsia="es-CR"/>
              </w:rPr>
              <w:t>Transf</w:t>
            </w:r>
            <w:proofErr w:type="spellEnd"/>
            <w:r w:rsidRPr="00E440A7">
              <w:rPr>
                <w:rFonts w:ascii="Times New Roman" w:eastAsia="Times New Roman" w:hAnsi="Times New Roman" w:cs="Times New Roman"/>
                <w:color w:val="000000"/>
                <w:lang w:eastAsia="es-CR"/>
              </w:rPr>
              <w:t>. Corrientes a Personas</w:t>
            </w:r>
          </w:p>
        </w:tc>
        <w:tc>
          <w:tcPr>
            <w:tcW w:w="2156" w:type="dxa"/>
            <w:tcBorders>
              <w:top w:val="nil"/>
              <w:left w:val="nil"/>
              <w:bottom w:val="nil"/>
              <w:right w:val="nil"/>
            </w:tcBorders>
            <w:noWrap/>
            <w:vAlign w:val="bottom"/>
            <w:hideMark/>
          </w:tcPr>
          <w:p w14:paraId="3AADE7ED"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40" w:type="dxa"/>
            <w:tcBorders>
              <w:top w:val="nil"/>
              <w:left w:val="nil"/>
              <w:bottom w:val="nil"/>
              <w:right w:val="nil"/>
            </w:tcBorders>
            <w:noWrap/>
            <w:vAlign w:val="bottom"/>
            <w:hideMark/>
          </w:tcPr>
          <w:p w14:paraId="3CA74BA2"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790D6C33"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1 993 059,1</w:t>
            </w:r>
          </w:p>
        </w:tc>
        <w:tc>
          <w:tcPr>
            <w:tcW w:w="1316" w:type="dxa"/>
            <w:tcBorders>
              <w:top w:val="nil"/>
              <w:left w:val="nil"/>
              <w:bottom w:val="nil"/>
              <w:right w:val="nil"/>
            </w:tcBorders>
            <w:noWrap/>
            <w:vAlign w:val="bottom"/>
            <w:hideMark/>
          </w:tcPr>
          <w:p w14:paraId="12FCE561"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1 993 059,1</w:t>
            </w:r>
          </w:p>
        </w:tc>
      </w:tr>
      <w:tr w:rsidR="00A83814" w:rsidRPr="00E440A7" w14:paraId="5CFE8D2C" w14:textId="77777777" w:rsidTr="00A83814">
        <w:trPr>
          <w:trHeight w:val="260"/>
        </w:trPr>
        <w:tc>
          <w:tcPr>
            <w:tcW w:w="4253" w:type="dxa"/>
            <w:tcBorders>
              <w:top w:val="nil"/>
              <w:left w:val="nil"/>
              <w:bottom w:val="nil"/>
              <w:right w:val="nil"/>
            </w:tcBorders>
            <w:noWrap/>
            <w:vAlign w:val="bottom"/>
            <w:hideMark/>
          </w:tcPr>
          <w:p w14:paraId="77E093C9"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6.04.00 </w:t>
            </w:r>
            <w:proofErr w:type="spellStart"/>
            <w:r w:rsidRPr="00E440A7">
              <w:rPr>
                <w:rFonts w:ascii="Times New Roman" w:eastAsia="Times New Roman" w:hAnsi="Times New Roman" w:cs="Times New Roman"/>
                <w:color w:val="000000"/>
                <w:lang w:eastAsia="es-CR"/>
              </w:rPr>
              <w:t>Transf</w:t>
            </w:r>
            <w:proofErr w:type="spellEnd"/>
            <w:r w:rsidRPr="00E440A7">
              <w:rPr>
                <w:rFonts w:ascii="Times New Roman" w:eastAsia="Times New Roman" w:hAnsi="Times New Roman" w:cs="Times New Roman"/>
                <w:color w:val="000000"/>
                <w:lang w:eastAsia="es-CR"/>
              </w:rPr>
              <w:t>. Corrientes a Entidades Privadas Sin Fines de Lucro</w:t>
            </w:r>
          </w:p>
        </w:tc>
        <w:tc>
          <w:tcPr>
            <w:tcW w:w="2156" w:type="dxa"/>
            <w:tcBorders>
              <w:top w:val="nil"/>
              <w:left w:val="nil"/>
              <w:bottom w:val="nil"/>
              <w:right w:val="nil"/>
            </w:tcBorders>
            <w:noWrap/>
            <w:vAlign w:val="bottom"/>
            <w:hideMark/>
          </w:tcPr>
          <w:p w14:paraId="7D928DB6"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78 903,3</w:t>
            </w:r>
          </w:p>
        </w:tc>
        <w:tc>
          <w:tcPr>
            <w:tcW w:w="1440" w:type="dxa"/>
            <w:tcBorders>
              <w:top w:val="nil"/>
              <w:left w:val="nil"/>
              <w:bottom w:val="nil"/>
              <w:right w:val="nil"/>
            </w:tcBorders>
            <w:noWrap/>
            <w:vAlign w:val="bottom"/>
            <w:hideMark/>
          </w:tcPr>
          <w:p w14:paraId="7A537D85"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700341A3"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7 175,2</w:t>
            </w:r>
          </w:p>
        </w:tc>
        <w:tc>
          <w:tcPr>
            <w:tcW w:w="1316" w:type="dxa"/>
            <w:tcBorders>
              <w:top w:val="nil"/>
              <w:left w:val="nil"/>
              <w:bottom w:val="nil"/>
              <w:right w:val="nil"/>
            </w:tcBorders>
            <w:noWrap/>
            <w:vAlign w:val="bottom"/>
            <w:hideMark/>
          </w:tcPr>
          <w:p w14:paraId="47FA00D4"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86 078,5</w:t>
            </w:r>
          </w:p>
        </w:tc>
      </w:tr>
      <w:tr w:rsidR="00A83814" w:rsidRPr="00E440A7" w14:paraId="3668572E" w14:textId="77777777" w:rsidTr="00A83814">
        <w:trPr>
          <w:trHeight w:val="260"/>
        </w:trPr>
        <w:tc>
          <w:tcPr>
            <w:tcW w:w="4253" w:type="dxa"/>
            <w:tcBorders>
              <w:top w:val="nil"/>
              <w:left w:val="nil"/>
              <w:bottom w:val="nil"/>
              <w:right w:val="nil"/>
            </w:tcBorders>
            <w:noWrap/>
            <w:vAlign w:val="bottom"/>
            <w:hideMark/>
          </w:tcPr>
          <w:p w14:paraId="2C7AA7C1"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p>
        </w:tc>
        <w:tc>
          <w:tcPr>
            <w:tcW w:w="2156" w:type="dxa"/>
            <w:tcBorders>
              <w:top w:val="nil"/>
              <w:left w:val="nil"/>
              <w:bottom w:val="nil"/>
              <w:right w:val="nil"/>
            </w:tcBorders>
            <w:noWrap/>
            <w:vAlign w:val="bottom"/>
            <w:hideMark/>
          </w:tcPr>
          <w:p w14:paraId="788257A0"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3B687E06"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596" w:type="dxa"/>
            <w:tcBorders>
              <w:top w:val="nil"/>
              <w:left w:val="nil"/>
              <w:bottom w:val="nil"/>
              <w:right w:val="nil"/>
            </w:tcBorders>
            <w:noWrap/>
            <w:vAlign w:val="bottom"/>
            <w:hideMark/>
          </w:tcPr>
          <w:p w14:paraId="32B79169"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316" w:type="dxa"/>
            <w:tcBorders>
              <w:top w:val="nil"/>
              <w:left w:val="nil"/>
              <w:bottom w:val="nil"/>
              <w:right w:val="nil"/>
            </w:tcBorders>
            <w:noWrap/>
            <w:vAlign w:val="bottom"/>
            <w:hideMark/>
          </w:tcPr>
          <w:p w14:paraId="47522BD5"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r>
      <w:tr w:rsidR="00A83814" w:rsidRPr="00E440A7" w14:paraId="567296C9" w14:textId="77777777" w:rsidTr="00A83814">
        <w:trPr>
          <w:trHeight w:val="260"/>
        </w:trPr>
        <w:tc>
          <w:tcPr>
            <w:tcW w:w="4253" w:type="dxa"/>
            <w:tcBorders>
              <w:top w:val="nil"/>
              <w:left w:val="nil"/>
              <w:bottom w:val="single" w:sz="4" w:space="0" w:color="A6A6A6"/>
              <w:right w:val="nil"/>
            </w:tcBorders>
            <w:shd w:val="clear" w:color="000000" w:fill="DAE9F8"/>
            <w:noWrap/>
            <w:vAlign w:val="bottom"/>
            <w:hideMark/>
          </w:tcPr>
          <w:p w14:paraId="5BE56084" w14:textId="77777777" w:rsidR="00A83814" w:rsidRPr="00E440A7" w:rsidRDefault="00A83814" w:rsidP="00A83814">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Brunca</w:t>
            </w:r>
          </w:p>
        </w:tc>
        <w:tc>
          <w:tcPr>
            <w:tcW w:w="2156" w:type="dxa"/>
            <w:tcBorders>
              <w:top w:val="nil"/>
              <w:left w:val="nil"/>
              <w:bottom w:val="single" w:sz="4" w:space="0" w:color="A6A6A6"/>
              <w:right w:val="nil"/>
            </w:tcBorders>
            <w:shd w:val="clear" w:color="000000" w:fill="DAE9F8"/>
            <w:noWrap/>
            <w:vAlign w:val="bottom"/>
            <w:hideMark/>
          </w:tcPr>
          <w:p w14:paraId="09B49BDF"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3 663 302,6</w:t>
            </w:r>
          </w:p>
        </w:tc>
        <w:tc>
          <w:tcPr>
            <w:tcW w:w="1440" w:type="dxa"/>
            <w:tcBorders>
              <w:top w:val="nil"/>
              <w:left w:val="nil"/>
              <w:bottom w:val="single" w:sz="4" w:space="0" w:color="A6A6A6"/>
              <w:right w:val="nil"/>
            </w:tcBorders>
            <w:shd w:val="clear" w:color="000000" w:fill="DAE9F8"/>
            <w:noWrap/>
            <w:vAlign w:val="bottom"/>
            <w:hideMark/>
          </w:tcPr>
          <w:p w14:paraId="70CC6D69"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596" w:type="dxa"/>
            <w:tcBorders>
              <w:top w:val="nil"/>
              <w:left w:val="nil"/>
              <w:bottom w:val="single" w:sz="4" w:space="0" w:color="A6A6A6"/>
              <w:right w:val="nil"/>
            </w:tcBorders>
            <w:shd w:val="clear" w:color="000000" w:fill="DAE9F8"/>
            <w:noWrap/>
            <w:vAlign w:val="bottom"/>
            <w:hideMark/>
          </w:tcPr>
          <w:p w14:paraId="6D8E4635"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2 402 284,1</w:t>
            </w:r>
          </w:p>
        </w:tc>
        <w:tc>
          <w:tcPr>
            <w:tcW w:w="1316" w:type="dxa"/>
            <w:tcBorders>
              <w:top w:val="nil"/>
              <w:left w:val="nil"/>
              <w:bottom w:val="single" w:sz="4" w:space="0" w:color="A6A6A6"/>
              <w:right w:val="nil"/>
            </w:tcBorders>
            <w:shd w:val="clear" w:color="000000" w:fill="DAE9F8"/>
            <w:noWrap/>
            <w:vAlign w:val="bottom"/>
            <w:hideMark/>
          </w:tcPr>
          <w:p w14:paraId="06286335"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6 065 586,7</w:t>
            </w:r>
          </w:p>
        </w:tc>
      </w:tr>
      <w:tr w:rsidR="00A83814" w:rsidRPr="00E440A7" w14:paraId="6C59A350" w14:textId="77777777" w:rsidTr="00A83814">
        <w:trPr>
          <w:trHeight w:val="260"/>
        </w:trPr>
        <w:tc>
          <w:tcPr>
            <w:tcW w:w="4253" w:type="dxa"/>
            <w:tcBorders>
              <w:top w:val="nil"/>
              <w:left w:val="nil"/>
              <w:bottom w:val="nil"/>
              <w:right w:val="nil"/>
            </w:tcBorders>
            <w:noWrap/>
            <w:vAlign w:val="bottom"/>
            <w:hideMark/>
          </w:tcPr>
          <w:p w14:paraId="050F6F25" w14:textId="77777777" w:rsidR="00A83814" w:rsidRPr="00E440A7" w:rsidRDefault="00A83814" w:rsidP="00A83814">
            <w:pPr>
              <w:spacing w:before="0" w:after="0" w:line="240" w:lineRule="auto"/>
              <w:ind w:firstLineChars="100" w:firstLine="201"/>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0.00.00 Remuneraciones</w:t>
            </w:r>
          </w:p>
        </w:tc>
        <w:tc>
          <w:tcPr>
            <w:tcW w:w="2156" w:type="dxa"/>
            <w:tcBorders>
              <w:top w:val="nil"/>
              <w:left w:val="nil"/>
              <w:bottom w:val="nil"/>
              <w:right w:val="nil"/>
            </w:tcBorders>
            <w:noWrap/>
            <w:vAlign w:val="bottom"/>
            <w:hideMark/>
          </w:tcPr>
          <w:p w14:paraId="3C2794EA"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3 333 315,9</w:t>
            </w:r>
          </w:p>
        </w:tc>
        <w:tc>
          <w:tcPr>
            <w:tcW w:w="1440" w:type="dxa"/>
            <w:tcBorders>
              <w:top w:val="nil"/>
              <w:left w:val="nil"/>
              <w:bottom w:val="nil"/>
              <w:right w:val="nil"/>
            </w:tcBorders>
            <w:noWrap/>
            <w:vAlign w:val="bottom"/>
            <w:hideMark/>
          </w:tcPr>
          <w:p w14:paraId="5588B0DE"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596" w:type="dxa"/>
            <w:tcBorders>
              <w:top w:val="nil"/>
              <w:left w:val="nil"/>
              <w:bottom w:val="nil"/>
              <w:right w:val="nil"/>
            </w:tcBorders>
            <w:noWrap/>
            <w:vAlign w:val="bottom"/>
            <w:hideMark/>
          </w:tcPr>
          <w:p w14:paraId="77F62902"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384 425,5</w:t>
            </w:r>
          </w:p>
        </w:tc>
        <w:tc>
          <w:tcPr>
            <w:tcW w:w="1316" w:type="dxa"/>
            <w:tcBorders>
              <w:top w:val="nil"/>
              <w:left w:val="nil"/>
              <w:bottom w:val="nil"/>
              <w:right w:val="nil"/>
            </w:tcBorders>
            <w:noWrap/>
            <w:vAlign w:val="bottom"/>
            <w:hideMark/>
          </w:tcPr>
          <w:p w14:paraId="3990354D"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3 717 741,4</w:t>
            </w:r>
          </w:p>
        </w:tc>
      </w:tr>
      <w:tr w:rsidR="00A83814" w:rsidRPr="00E440A7" w14:paraId="67E7986B" w14:textId="77777777" w:rsidTr="00A83814">
        <w:trPr>
          <w:trHeight w:val="260"/>
        </w:trPr>
        <w:tc>
          <w:tcPr>
            <w:tcW w:w="4253" w:type="dxa"/>
            <w:tcBorders>
              <w:top w:val="nil"/>
              <w:left w:val="nil"/>
              <w:bottom w:val="nil"/>
              <w:right w:val="nil"/>
            </w:tcBorders>
            <w:noWrap/>
            <w:vAlign w:val="bottom"/>
            <w:hideMark/>
          </w:tcPr>
          <w:p w14:paraId="45DB13D2"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0.01.00 Remuneraciones Básicas</w:t>
            </w:r>
          </w:p>
        </w:tc>
        <w:tc>
          <w:tcPr>
            <w:tcW w:w="2156" w:type="dxa"/>
            <w:tcBorders>
              <w:top w:val="nil"/>
              <w:left w:val="nil"/>
              <w:bottom w:val="nil"/>
              <w:right w:val="nil"/>
            </w:tcBorders>
            <w:noWrap/>
            <w:vAlign w:val="bottom"/>
            <w:hideMark/>
          </w:tcPr>
          <w:p w14:paraId="00943E87"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1 624 797,7</w:t>
            </w:r>
          </w:p>
        </w:tc>
        <w:tc>
          <w:tcPr>
            <w:tcW w:w="1440" w:type="dxa"/>
            <w:tcBorders>
              <w:top w:val="nil"/>
              <w:left w:val="nil"/>
              <w:bottom w:val="nil"/>
              <w:right w:val="nil"/>
            </w:tcBorders>
            <w:noWrap/>
            <w:vAlign w:val="bottom"/>
            <w:hideMark/>
          </w:tcPr>
          <w:p w14:paraId="522F6F59"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00CF8CEB"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172 735,9</w:t>
            </w:r>
          </w:p>
        </w:tc>
        <w:tc>
          <w:tcPr>
            <w:tcW w:w="1316" w:type="dxa"/>
            <w:tcBorders>
              <w:top w:val="nil"/>
              <w:left w:val="nil"/>
              <w:bottom w:val="nil"/>
              <w:right w:val="nil"/>
            </w:tcBorders>
            <w:noWrap/>
            <w:vAlign w:val="bottom"/>
            <w:hideMark/>
          </w:tcPr>
          <w:p w14:paraId="355DBB4F"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1 797 533,7</w:t>
            </w:r>
          </w:p>
        </w:tc>
      </w:tr>
      <w:tr w:rsidR="00A83814" w:rsidRPr="00E440A7" w14:paraId="1DB1F7E0" w14:textId="77777777" w:rsidTr="00A83814">
        <w:trPr>
          <w:trHeight w:val="260"/>
        </w:trPr>
        <w:tc>
          <w:tcPr>
            <w:tcW w:w="4253" w:type="dxa"/>
            <w:tcBorders>
              <w:top w:val="nil"/>
              <w:left w:val="nil"/>
              <w:bottom w:val="nil"/>
              <w:right w:val="nil"/>
            </w:tcBorders>
            <w:noWrap/>
            <w:vAlign w:val="bottom"/>
            <w:hideMark/>
          </w:tcPr>
          <w:p w14:paraId="3ACF3A98"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0.02.00 Remuneraciones Eventuales</w:t>
            </w:r>
          </w:p>
        </w:tc>
        <w:tc>
          <w:tcPr>
            <w:tcW w:w="2156" w:type="dxa"/>
            <w:tcBorders>
              <w:top w:val="nil"/>
              <w:left w:val="nil"/>
              <w:bottom w:val="nil"/>
              <w:right w:val="nil"/>
            </w:tcBorders>
            <w:noWrap/>
            <w:vAlign w:val="bottom"/>
            <w:hideMark/>
          </w:tcPr>
          <w:p w14:paraId="3B07A2CD"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29 904,7</w:t>
            </w:r>
          </w:p>
        </w:tc>
        <w:tc>
          <w:tcPr>
            <w:tcW w:w="1440" w:type="dxa"/>
            <w:tcBorders>
              <w:top w:val="nil"/>
              <w:left w:val="nil"/>
              <w:bottom w:val="nil"/>
              <w:right w:val="nil"/>
            </w:tcBorders>
            <w:noWrap/>
            <w:vAlign w:val="bottom"/>
            <w:hideMark/>
          </w:tcPr>
          <w:p w14:paraId="2EFD5430"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47937461"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7EE476E4"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29 904,7</w:t>
            </w:r>
          </w:p>
        </w:tc>
      </w:tr>
      <w:tr w:rsidR="00A83814" w:rsidRPr="00E440A7" w14:paraId="41F10C8B" w14:textId="77777777" w:rsidTr="00A83814">
        <w:trPr>
          <w:trHeight w:val="260"/>
        </w:trPr>
        <w:tc>
          <w:tcPr>
            <w:tcW w:w="4253" w:type="dxa"/>
            <w:tcBorders>
              <w:top w:val="nil"/>
              <w:left w:val="nil"/>
              <w:bottom w:val="nil"/>
              <w:right w:val="nil"/>
            </w:tcBorders>
            <w:noWrap/>
            <w:vAlign w:val="bottom"/>
            <w:hideMark/>
          </w:tcPr>
          <w:p w14:paraId="4F7F0758"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0.03.00 Incentivos Salariales</w:t>
            </w:r>
          </w:p>
        </w:tc>
        <w:tc>
          <w:tcPr>
            <w:tcW w:w="2156" w:type="dxa"/>
            <w:tcBorders>
              <w:top w:val="nil"/>
              <w:left w:val="nil"/>
              <w:bottom w:val="nil"/>
              <w:right w:val="nil"/>
            </w:tcBorders>
            <w:noWrap/>
            <w:vAlign w:val="bottom"/>
            <w:hideMark/>
          </w:tcPr>
          <w:p w14:paraId="574992EF"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1 058 752,5</w:t>
            </w:r>
          </w:p>
        </w:tc>
        <w:tc>
          <w:tcPr>
            <w:tcW w:w="1440" w:type="dxa"/>
            <w:tcBorders>
              <w:top w:val="nil"/>
              <w:left w:val="nil"/>
              <w:bottom w:val="nil"/>
              <w:right w:val="nil"/>
            </w:tcBorders>
            <w:noWrap/>
            <w:vAlign w:val="bottom"/>
            <w:hideMark/>
          </w:tcPr>
          <w:p w14:paraId="3C96BE1B"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7E07DF22"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139 563,3</w:t>
            </w:r>
          </w:p>
        </w:tc>
        <w:tc>
          <w:tcPr>
            <w:tcW w:w="1316" w:type="dxa"/>
            <w:tcBorders>
              <w:top w:val="nil"/>
              <w:left w:val="nil"/>
              <w:bottom w:val="nil"/>
              <w:right w:val="nil"/>
            </w:tcBorders>
            <w:noWrap/>
            <w:vAlign w:val="bottom"/>
            <w:hideMark/>
          </w:tcPr>
          <w:p w14:paraId="0F080694"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1 198 315,8</w:t>
            </w:r>
          </w:p>
        </w:tc>
      </w:tr>
      <w:tr w:rsidR="00A83814" w:rsidRPr="00E440A7" w14:paraId="7D0DBF9B" w14:textId="77777777" w:rsidTr="00A83814">
        <w:trPr>
          <w:trHeight w:val="260"/>
        </w:trPr>
        <w:tc>
          <w:tcPr>
            <w:tcW w:w="4253" w:type="dxa"/>
            <w:tcBorders>
              <w:top w:val="nil"/>
              <w:left w:val="nil"/>
              <w:bottom w:val="nil"/>
              <w:right w:val="nil"/>
            </w:tcBorders>
            <w:noWrap/>
            <w:vAlign w:val="bottom"/>
            <w:hideMark/>
          </w:tcPr>
          <w:p w14:paraId="577B13DA"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0.04.00 Contribuciones Patronales al Desarrollo y la Seguridad Social</w:t>
            </w:r>
          </w:p>
        </w:tc>
        <w:tc>
          <w:tcPr>
            <w:tcW w:w="2156" w:type="dxa"/>
            <w:tcBorders>
              <w:top w:val="nil"/>
              <w:left w:val="nil"/>
              <w:bottom w:val="nil"/>
              <w:right w:val="nil"/>
            </w:tcBorders>
            <w:noWrap/>
            <w:vAlign w:val="bottom"/>
            <w:hideMark/>
          </w:tcPr>
          <w:p w14:paraId="27B5667E"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244 210,9</w:t>
            </w:r>
          </w:p>
        </w:tc>
        <w:tc>
          <w:tcPr>
            <w:tcW w:w="1440" w:type="dxa"/>
            <w:tcBorders>
              <w:top w:val="nil"/>
              <w:left w:val="nil"/>
              <w:bottom w:val="nil"/>
              <w:right w:val="nil"/>
            </w:tcBorders>
            <w:noWrap/>
            <w:vAlign w:val="bottom"/>
            <w:hideMark/>
          </w:tcPr>
          <w:p w14:paraId="7529B082"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5B656908"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28 106,9</w:t>
            </w:r>
          </w:p>
        </w:tc>
        <w:tc>
          <w:tcPr>
            <w:tcW w:w="1316" w:type="dxa"/>
            <w:tcBorders>
              <w:top w:val="nil"/>
              <w:left w:val="nil"/>
              <w:bottom w:val="nil"/>
              <w:right w:val="nil"/>
            </w:tcBorders>
            <w:noWrap/>
            <w:vAlign w:val="bottom"/>
            <w:hideMark/>
          </w:tcPr>
          <w:p w14:paraId="5C7B30D8"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272 317,9</w:t>
            </w:r>
          </w:p>
        </w:tc>
      </w:tr>
      <w:tr w:rsidR="00A83814" w:rsidRPr="00E440A7" w14:paraId="6CC9EF5D" w14:textId="77777777" w:rsidTr="00A83814">
        <w:trPr>
          <w:trHeight w:val="260"/>
        </w:trPr>
        <w:tc>
          <w:tcPr>
            <w:tcW w:w="4253" w:type="dxa"/>
            <w:tcBorders>
              <w:top w:val="nil"/>
              <w:left w:val="nil"/>
              <w:bottom w:val="nil"/>
              <w:right w:val="nil"/>
            </w:tcBorders>
            <w:noWrap/>
            <w:vAlign w:val="bottom"/>
            <w:hideMark/>
          </w:tcPr>
          <w:p w14:paraId="137CA827"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0.05.00 </w:t>
            </w:r>
            <w:proofErr w:type="spellStart"/>
            <w:r w:rsidRPr="00E440A7">
              <w:rPr>
                <w:rFonts w:ascii="Times New Roman" w:eastAsia="Times New Roman" w:hAnsi="Times New Roman" w:cs="Times New Roman"/>
                <w:color w:val="000000"/>
                <w:lang w:eastAsia="es-CR"/>
              </w:rPr>
              <w:t>Contrib</w:t>
            </w:r>
            <w:proofErr w:type="spellEnd"/>
            <w:r w:rsidRPr="00E440A7">
              <w:rPr>
                <w:rFonts w:ascii="Times New Roman" w:eastAsia="Times New Roman" w:hAnsi="Times New Roman" w:cs="Times New Roman"/>
                <w:color w:val="000000"/>
                <w:lang w:eastAsia="es-CR"/>
              </w:rPr>
              <w:t xml:space="preserve">. Pat. a </w:t>
            </w:r>
            <w:proofErr w:type="spellStart"/>
            <w:r w:rsidRPr="00E440A7">
              <w:rPr>
                <w:rFonts w:ascii="Times New Roman" w:eastAsia="Times New Roman" w:hAnsi="Times New Roman" w:cs="Times New Roman"/>
                <w:color w:val="000000"/>
                <w:lang w:eastAsia="es-CR"/>
              </w:rPr>
              <w:t>Fds</w:t>
            </w:r>
            <w:proofErr w:type="spellEnd"/>
            <w:r w:rsidRPr="00E440A7">
              <w:rPr>
                <w:rFonts w:ascii="Times New Roman" w:eastAsia="Times New Roman" w:hAnsi="Times New Roman" w:cs="Times New Roman"/>
                <w:color w:val="000000"/>
                <w:lang w:eastAsia="es-CR"/>
              </w:rPr>
              <w:t xml:space="preserve">. de Pensiones y Otros </w:t>
            </w:r>
            <w:proofErr w:type="spellStart"/>
            <w:r w:rsidRPr="00E440A7">
              <w:rPr>
                <w:rFonts w:ascii="Times New Roman" w:eastAsia="Times New Roman" w:hAnsi="Times New Roman" w:cs="Times New Roman"/>
                <w:color w:val="000000"/>
                <w:lang w:eastAsia="es-CR"/>
              </w:rPr>
              <w:t>Fds</w:t>
            </w:r>
            <w:proofErr w:type="spellEnd"/>
            <w:r w:rsidRPr="00E440A7">
              <w:rPr>
                <w:rFonts w:ascii="Times New Roman" w:eastAsia="Times New Roman" w:hAnsi="Times New Roman" w:cs="Times New Roman"/>
                <w:color w:val="000000"/>
                <w:lang w:eastAsia="es-CR"/>
              </w:rPr>
              <w:t>. de Capitalización</w:t>
            </w:r>
          </w:p>
        </w:tc>
        <w:tc>
          <w:tcPr>
            <w:tcW w:w="2156" w:type="dxa"/>
            <w:tcBorders>
              <w:top w:val="nil"/>
              <w:left w:val="nil"/>
              <w:bottom w:val="nil"/>
              <w:right w:val="nil"/>
            </w:tcBorders>
            <w:noWrap/>
            <w:vAlign w:val="bottom"/>
            <w:hideMark/>
          </w:tcPr>
          <w:p w14:paraId="304BA9F9"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375 650,0</w:t>
            </w:r>
          </w:p>
        </w:tc>
        <w:tc>
          <w:tcPr>
            <w:tcW w:w="1440" w:type="dxa"/>
            <w:tcBorders>
              <w:top w:val="nil"/>
              <w:left w:val="nil"/>
              <w:bottom w:val="nil"/>
              <w:right w:val="nil"/>
            </w:tcBorders>
            <w:noWrap/>
            <w:vAlign w:val="bottom"/>
            <w:hideMark/>
          </w:tcPr>
          <w:p w14:paraId="61C48C13"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4C3E8DD8"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44 019,3</w:t>
            </w:r>
          </w:p>
        </w:tc>
        <w:tc>
          <w:tcPr>
            <w:tcW w:w="1316" w:type="dxa"/>
            <w:tcBorders>
              <w:top w:val="nil"/>
              <w:left w:val="nil"/>
              <w:bottom w:val="nil"/>
              <w:right w:val="nil"/>
            </w:tcBorders>
            <w:noWrap/>
            <w:vAlign w:val="bottom"/>
            <w:hideMark/>
          </w:tcPr>
          <w:p w14:paraId="16D46240"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419 669,3</w:t>
            </w:r>
          </w:p>
        </w:tc>
      </w:tr>
      <w:tr w:rsidR="00A83814" w:rsidRPr="00E440A7" w14:paraId="27861458" w14:textId="77777777" w:rsidTr="00A83814">
        <w:trPr>
          <w:trHeight w:val="260"/>
        </w:trPr>
        <w:tc>
          <w:tcPr>
            <w:tcW w:w="4253" w:type="dxa"/>
            <w:tcBorders>
              <w:top w:val="nil"/>
              <w:left w:val="nil"/>
              <w:bottom w:val="nil"/>
              <w:right w:val="nil"/>
            </w:tcBorders>
            <w:noWrap/>
            <w:vAlign w:val="bottom"/>
            <w:hideMark/>
          </w:tcPr>
          <w:p w14:paraId="19F0B2E1"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p>
        </w:tc>
        <w:tc>
          <w:tcPr>
            <w:tcW w:w="2156" w:type="dxa"/>
            <w:tcBorders>
              <w:top w:val="nil"/>
              <w:left w:val="nil"/>
              <w:bottom w:val="nil"/>
              <w:right w:val="nil"/>
            </w:tcBorders>
            <w:noWrap/>
            <w:vAlign w:val="bottom"/>
            <w:hideMark/>
          </w:tcPr>
          <w:p w14:paraId="420B3163"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42728007"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596" w:type="dxa"/>
            <w:tcBorders>
              <w:top w:val="nil"/>
              <w:left w:val="nil"/>
              <w:bottom w:val="nil"/>
              <w:right w:val="nil"/>
            </w:tcBorders>
            <w:noWrap/>
            <w:vAlign w:val="bottom"/>
            <w:hideMark/>
          </w:tcPr>
          <w:p w14:paraId="3DA656F2"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316" w:type="dxa"/>
            <w:tcBorders>
              <w:top w:val="nil"/>
              <w:left w:val="nil"/>
              <w:bottom w:val="nil"/>
              <w:right w:val="nil"/>
            </w:tcBorders>
            <w:noWrap/>
            <w:vAlign w:val="bottom"/>
            <w:hideMark/>
          </w:tcPr>
          <w:p w14:paraId="316269EA"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r>
      <w:tr w:rsidR="00A83814" w:rsidRPr="00E440A7" w14:paraId="7564EDB4" w14:textId="77777777" w:rsidTr="00A83814">
        <w:trPr>
          <w:trHeight w:val="260"/>
        </w:trPr>
        <w:tc>
          <w:tcPr>
            <w:tcW w:w="4253" w:type="dxa"/>
            <w:tcBorders>
              <w:top w:val="nil"/>
              <w:left w:val="nil"/>
              <w:bottom w:val="nil"/>
              <w:right w:val="nil"/>
            </w:tcBorders>
            <w:noWrap/>
            <w:vAlign w:val="bottom"/>
            <w:hideMark/>
          </w:tcPr>
          <w:p w14:paraId="5DC741BE" w14:textId="77777777" w:rsidR="00A83814" w:rsidRPr="00E440A7" w:rsidRDefault="00A83814" w:rsidP="00A83814">
            <w:pPr>
              <w:spacing w:before="0" w:after="0" w:line="240" w:lineRule="auto"/>
              <w:ind w:firstLineChars="100" w:firstLine="201"/>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1.00.00 Servicios</w:t>
            </w:r>
          </w:p>
        </w:tc>
        <w:tc>
          <w:tcPr>
            <w:tcW w:w="2156" w:type="dxa"/>
            <w:tcBorders>
              <w:top w:val="nil"/>
              <w:left w:val="nil"/>
              <w:bottom w:val="nil"/>
              <w:right w:val="nil"/>
            </w:tcBorders>
            <w:noWrap/>
            <w:vAlign w:val="bottom"/>
            <w:hideMark/>
          </w:tcPr>
          <w:p w14:paraId="403204B1"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124 257,5</w:t>
            </w:r>
          </w:p>
        </w:tc>
        <w:tc>
          <w:tcPr>
            <w:tcW w:w="1440" w:type="dxa"/>
            <w:tcBorders>
              <w:top w:val="nil"/>
              <w:left w:val="nil"/>
              <w:bottom w:val="nil"/>
              <w:right w:val="nil"/>
            </w:tcBorders>
            <w:noWrap/>
            <w:vAlign w:val="bottom"/>
            <w:hideMark/>
          </w:tcPr>
          <w:p w14:paraId="59EADF01"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596" w:type="dxa"/>
            <w:tcBorders>
              <w:top w:val="nil"/>
              <w:left w:val="nil"/>
              <w:bottom w:val="nil"/>
              <w:right w:val="nil"/>
            </w:tcBorders>
            <w:noWrap/>
            <w:vAlign w:val="bottom"/>
            <w:hideMark/>
          </w:tcPr>
          <w:p w14:paraId="227A0800"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30 417,8</w:t>
            </w:r>
          </w:p>
        </w:tc>
        <w:tc>
          <w:tcPr>
            <w:tcW w:w="1316" w:type="dxa"/>
            <w:tcBorders>
              <w:top w:val="nil"/>
              <w:left w:val="nil"/>
              <w:bottom w:val="nil"/>
              <w:right w:val="nil"/>
            </w:tcBorders>
            <w:noWrap/>
            <w:vAlign w:val="bottom"/>
            <w:hideMark/>
          </w:tcPr>
          <w:p w14:paraId="3E91AB49"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154 675,2</w:t>
            </w:r>
          </w:p>
        </w:tc>
      </w:tr>
      <w:tr w:rsidR="00A83814" w:rsidRPr="00E440A7" w14:paraId="0FC81B31" w14:textId="77777777" w:rsidTr="00A83814">
        <w:trPr>
          <w:trHeight w:val="260"/>
        </w:trPr>
        <w:tc>
          <w:tcPr>
            <w:tcW w:w="4253" w:type="dxa"/>
            <w:tcBorders>
              <w:top w:val="nil"/>
              <w:left w:val="nil"/>
              <w:bottom w:val="nil"/>
              <w:right w:val="nil"/>
            </w:tcBorders>
            <w:noWrap/>
            <w:vAlign w:val="bottom"/>
            <w:hideMark/>
          </w:tcPr>
          <w:p w14:paraId="3BFFF898"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1.02.00 Servicios Básicos</w:t>
            </w:r>
          </w:p>
        </w:tc>
        <w:tc>
          <w:tcPr>
            <w:tcW w:w="2156" w:type="dxa"/>
            <w:tcBorders>
              <w:top w:val="nil"/>
              <w:left w:val="nil"/>
              <w:bottom w:val="nil"/>
              <w:right w:val="nil"/>
            </w:tcBorders>
            <w:noWrap/>
            <w:vAlign w:val="bottom"/>
            <w:hideMark/>
          </w:tcPr>
          <w:p w14:paraId="65F0AFC4"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1 000,0</w:t>
            </w:r>
          </w:p>
        </w:tc>
        <w:tc>
          <w:tcPr>
            <w:tcW w:w="1440" w:type="dxa"/>
            <w:tcBorders>
              <w:top w:val="nil"/>
              <w:left w:val="nil"/>
              <w:bottom w:val="nil"/>
              <w:right w:val="nil"/>
            </w:tcBorders>
            <w:noWrap/>
            <w:vAlign w:val="bottom"/>
            <w:hideMark/>
          </w:tcPr>
          <w:p w14:paraId="5D93D628"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0B8BA236"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06DAB7C1"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1 000,0</w:t>
            </w:r>
          </w:p>
        </w:tc>
      </w:tr>
      <w:tr w:rsidR="00A83814" w:rsidRPr="00E440A7" w14:paraId="4911523A" w14:textId="77777777" w:rsidTr="00A83814">
        <w:trPr>
          <w:trHeight w:val="260"/>
        </w:trPr>
        <w:tc>
          <w:tcPr>
            <w:tcW w:w="4253" w:type="dxa"/>
            <w:tcBorders>
              <w:top w:val="nil"/>
              <w:left w:val="nil"/>
              <w:bottom w:val="nil"/>
              <w:right w:val="nil"/>
            </w:tcBorders>
            <w:noWrap/>
            <w:vAlign w:val="bottom"/>
            <w:hideMark/>
          </w:tcPr>
          <w:p w14:paraId="0AC7E37F"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1.03.00 Servicios Comerciales y Financieros</w:t>
            </w:r>
          </w:p>
        </w:tc>
        <w:tc>
          <w:tcPr>
            <w:tcW w:w="2156" w:type="dxa"/>
            <w:tcBorders>
              <w:top w:val="nil"/>
              <w:left w:val="nil"/>
              <w:bottom w:val="nil"/>
              <w:right w:val="nil"/>
            </w:tcBorders>
            <w:noWrap/>
            <w:vAlign w:val="bottom"/>
            <w:hideMark/>
          </w:tcPr>
          <w:p w14:paraId="316F378F"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420,0</w:t>
            </w:r>
          </w:p>
        </w:tc>
        <w:tc>
          <w:tcPr>
            <w:tcW w:w="1440" w:type="dxa"/>
            <w:tcBorders>
              <w:top w:val="nil"/>
              <w:left w:val="nil"/>
              <w:bottom w:val="nil"/>
              <w:right w:val="nil"/>
            </w:tcBorders>
            <w:noWrap/>
            <w:vAlign w:val="bottom"/>
            <w:hideMark/>
          </w:tcPr>
          <w:p w14:paraId="12B33A2D"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00CB7FEE"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19F78E0D"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420,0</w:t>
            </w:r>
          </w:p>
        </w:tc>
      </w:tr>
      <w:tr w:rsidR="00A83814" w:rsidRPr="00E440A7" w14:paraId="680622FB" w14:textId="77777777" w:rsidTr="00A83814">
        <w:trPr>
          <w:trHeight w:val="260"/>
        </w:trPr>
        <w:tc>
          <w:tcPr>
            <w:tcW w:w="4253" w:type="dxa"/>
            <w:tcBorders>
              <w:top w:val="nil"/>
              <w:left w:val="nil"/>
              <w:bottom w:val="nil"/>
              <w:right w:val="nil"/>
            </w:tcBorders>
            <w:noWrap/>
            <w:vAlign w:val="bottom"/>
            <w:hideMark/>
          </w:tcPr>
          <w:p w14:paraId="388C67AE"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1.04.00 Servicios de Gestión y Apoyo</w:t>
            </w:r>
          </w:p>
        </w:tc>
        <w:tc>
          <w:tcPr>
            <w:tcW w:w="2156" w:type="dxa"/>
            <w:tcBorders>
              <w:top w:val="nil"/>
              <w:left w:val="nil"/>
              <w:bottom w:val="nil"/>
              <w:right w:val="nil"/>
            </w:tcBorders>
            <w:noWrap/>
            <w:vAlign w:val="bottom"/>
            <w:hideMark/>
          </w:tcPr>
          <w:p w14:paraId="7D724FE1"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23 000,0</w:t>
            </w:r>
          </w:p>
        </w:tc>
        <w:tc>
          <w:tcPr>
            <w:tcW w:w="1440" w:type="dxa"/>
            <w:tcBorders>
              <w:top w:val="nil"/>
              <w:left w:val="nil"/>
              <w:bottom w:val="nil"/>
              <w:right w:val="nil"/>
            </w:tcBorders>
            <w:noWrap/>
            <w:vAlign w:val="bottom"/>
            <w:hideMark/>
          </w:tcPr>
          <w:p w14:paraId="256F6A7E"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3E553213"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656ED59F"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23 000,0</w:t>
            </w:r>
          </w:p>
        </w:tc>
      </w:tr>
      <w:tr w:rsidR="00A83814" w:rsidRPr="00E440A7" w14:paraId="5455BF4C" w14:textId="77777777" w:rsidTr="00A83814">
        <w:trPr>
          <w:trHeight w:val="260"/>
        </w:trPr>
        <w:tc>
          <w:tcPr>
            <w:tcW w:w="4253" w:type="dxa"/>
            <w:tcBorders>
              <w:top w:val="nil"/>
              <w:left w:val="nil"/>
              <w:bottom w:val="nil"/>
              <w:right w:val="nil"/>
            </w:tcBorders>
            <w:noWrap/>
            <w:vAlign w:val="bottom"/>
            <w:hideMark/>
          </w:tcPr>
          <w:p w14:paraId="4E78D871"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1.05.00 Gastos de Viaje y de Transporte</w:t>
            </w:r>
          </w:p>
        </w:tc>
        <w:tc>
          <w:tcPr>
            <w:tcW w:w="2156" w:type="dxa"/>
            <w:tcBorders>
              <w:top w:val="nil"/>
              <w:left w:val="nil"/>
              <w:bottom w:val="nil"/>
              <w:right w:val="nil"/>
            </w:tcBorders>
            <w:noWrap/>
            <w:vAlign w:val="bottom"/>
            <w:hideMark/>
          </w:tcPr>
          <w:p w14:paraId="0D14380D"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26 581,5</w:t>
            </w:r>
          </w:p>
        </w:tc>
        <w:tc>
          <w:tcPr>
            <w:tcW w:w="1440" w:type="dxa"/>
            <w:tcBorders>
              <w:top w:val="nil"/>
              <w:left w:val="nil"/>
              <w:bottom w:val="nil"/>
              <w:right w:val="nil"/>
            </w:tcBorders>
            <w:noWrap/>
            <w:vAlign w:val="bottom"/>
            <w:hideMark/>
          </w:tcPr>
          <w:p w14:paraId="5BB70BC2"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184B04CB"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1 917,8</w:t>
            </w:r>
          </w:p>
        </w:tc>
        <w:tc>
          <w:tcPr>
            <w:tcW w:w="1316" w:type="dxa"/>
            <w:tcBorders>
              <w:top w:val="nil"/>
              <w:left w:val="nil"/>
              <w:bottom w:val="nil"/>
              <w:right w:val="nil"/>
            </w:tcBorders>
            <w:noWrap/>
            <w:vAlign w:val="bottom"/>
            <w:hideMark/>
          </w:tcPr>
          <w:p w14:paraId="1103A821"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28 499,2</w:t>
            </w:r>
          </w:p>
        </w:tc>
      </w:tr>
      <w:tr w:rsidR="00A83814" w:rsidRPr="00E440A7" w14:paraId="688B9DD4" w14:textId="77777777" w:rsidTr="00A83814">
        <w:trPr>
          <w:trHeight w:val="260"/>
        </w:trPr>
        <w:tc>
          <w:tcPr>
            <w:tcW w:w="4253" w:type="dxa"/>
            <w:tcBorders>
              <w:top w:val="nil"/>
              <w:left w:val="nil"/>
              <w:bottom w:val="nil"/>
              <w:right w:val="nil"/>
            </w:tcBorders>
            <w:noWrap/>
            <w:vAlign w:val="bottom"/>
            <w:hideMark/>
          </w:tcPr>
          <w:p w14:paraId="7898A11F"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1.06.00 Seguros, Reaseguros y Otras Obligaciones</w:t>
            </w:r>
          </w:p>
        </w:tc>
        <w:tc>
          <w:tcPr>
            <w:tcW w:w="2156" w:type="dxa"/>
            <w:tcBorders>
              <w:top w:val="nil"/>
              <w:left w:val="nil"/>
              <w:bottom w:val="nil"/>
              <w:right w:val="nil"/>
            </w:tcBorders>
            <w:noWrap/>
            <w:vAlign w:val="bottom"/>
            <w:hideMark/>
          </w:tcPr>
          <w:p w14:paraId="126A0C4A"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14 000,0</w:t>
            </w:r>
          </w:p>
        </w:tc>
        <w:tc>
          <w:tcPr>
            <w:tcW w:w="1440" w:type="dxa"/>
            <w:tcBorders>
              <w:top w:val="nil"/>
              <w:left w:val="nil"/>
              <w:bottom w:val="nil"/>
              <w:right w:val="nil"/>
            </w:tcBorders>
            <w:noWrap/>
            <w:vAlign w:val="bottom"/>
            <w:hideMark/>
          </w:tcPr>
          <w:p w14:paraId="09662743"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2EFCE78B"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374B8DCC"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14 000,0</w:t>
            </w:r>
          </w:p>
        </w:tc>
      </w:tr>
      <w:tr w:rsidR="00A83814" w:rsidRPr="00E440A7" w14:paraId="0107454F" w14:textId="77777777" w:rsidTr="00A83814">
        <w:trPr>
          <w:trHeight w:val="260"/>
        </w:trPr>
        <w:tc>
          <w:tcPr>
            <w:tcW w:w="4253" w:type="dxa"/>
            <w:tcBorders>
              <w:top w:val="nil"/>
              <w:left w:val="nil"/>
              <w:bottom w:val="nil"/>
              <w:right w:val="nil"/>
            </w:tcBorders>
            <w:noWrap/>
            <w:vAlign w:val="bottom"/>
            <w:hideMark/>
          </w:tcPr>
          <w:p w14:paraId="4F32BC3C"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1.07.00 Capacitación y Protocolo</w:t>
            </w:r>
          </w:p>
        </w:tc>
        <w:tc>
          <w:tcPr>
            <w:tcW w:w="2156" w:type="dxa"/>
            <w:tcBorders>
              <w:top w:val="nil"/>
              <w:left w:val="nil"/>
              <w:bottom w:val="nil"/>
              <w:right w:val="nil"/>
            </w:tcBorders>
            <w:noWrap/>
            <w:vAlign w:val="bottom"/>
            <w:hideMark/>
          </w:tcPr>
          <w:p w14:paraId="686C2B0D"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14 900,0</w:t>
            </w:r>
          </w:p>
        </w:tc>
        <w:tc>
          <w:tcPr>
            <w:tcW w:w="1440" w:type="dxa"/>
            <w:tcBorders>
              <w:top w:val="nil"/>
              <w:left w:val="nil"/>
              <w:bottom w:val="nil"/>
              <w:right w:val="nil"/>
            </w:tcBorders>
            <w:noWrap/>
            <w:vAlign w:val="bottom"/>
            <w:hideMark/>
          </w:tcPr>
          <w:p w14:paraId="18BC8916"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13E3D208"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25FD49DC"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14 900,0</w:t>
            </w:r>
          </w:p>
        </w:tc>
      </w:tr>
      <w:tr w:rsidR="00A83814" w:rsidRPr="00E440A7" w14:paraId="1EDA595F" w14:textId="77777777" w:rsidTr="00A83814">
        <w:trPr>
          <w:trHeight w:val="260"/>
        </w:trPr>
        <w:tc>
          <w:tcPr>
            <w:tcW w:w="4253" w:type="dxa"/>
            <w:tcBorders>
              <w:top w:val="nil"/>
              <w:left w:val="nil"/>
              <w:bottom w:val="nil"/>
              <w:right w:val="nil"/>
            </w:tcBorders>
            <w:noWrap/>
            <w:vAlign w:val="bottom"/>
            <w:hideMark/>
          </w:tcPr>
          <w:p w14:paraId="0EFA86A6"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1.08.00 Mant. y Rep.</w:t>
            </w:r>
          </w:p>
        </w:tc>
        <w:tc>
          <w:tcPr>
            <w:tcW w:w="2156" w:type="dxa"/>
            <w:tcBorders>
              <w:top w:val="nil"/>
              <w:left w:val="nil"/>
              <w:bottom w:val="nil"/>
              <w:right w:val="nil"/>
            </w:tcBorders>
            <w:noWrap/>
            <w:vAlign w:val="bottom"/>
            <w:hideMark/>
          </w:tcPr>
          <w:p w14:paraId="3C0C4275"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42 756,0</w:t>
            </w:r>
          </w:p>
        </w:tc>
        <w:tc>
          <w:tcPr>
            <w:tcW w:w="1440" w:type="dxa"/>
            <w:tcBorders>
              <w:top w:val="nil"/>
              <w:left w:val="nil"/>
              <w:bottom w:val="nil"/>
              <w:right w:val="nil"/>
            </w:tcBorders>
            <w:noWrap/>
            <w:vAlign w:val="bottom"/>
            <w:hideMark/>
          </w:tcPr>
          <w:p w14:paraId="3D5E51AB"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666FD01B"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6A8F847B"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42 756,0</w:t>
            </w:r>
          </w:p>
        </w:tc>
      </w:tr>
      <w:tr w:rsidR="00A83814" w:rsidRPr="00E440A7" w14:paraId="5422CCDF" w14:textId="77777777" w:rsidTr="00A83814">
        <w:trPr>
          <w:trHeight w:val="260"/>
        </w:trPr>
        <w:tc>
          <w:tcPr>
            <w:tcW w:w="4253" w:type="dxa"/>
            <w:tcBorders>
              <w:top w:val="nil"/>
              <w:left w:val="nil"/>
              <w:bottom w:val="nil"/>
              <w:right w:val="nil"/>
            </w:tcBorders>
            <w:noWrap/>
            <w:vAlign w:val="bottom"/>
            <w:hideMark/>
          </w:tcPr>
          <w:p w14:paraId="39A36090"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1.99.00 Servicios Diversos</w:t>
            </w:r>
          </w:p>
        </w:tc>
        <w:tc>
          <w:tcPr>
            <w:tcW w:w="2156" w:type="dxa"/>
            <w:tcBorders>
              <w:top w:val="nil"/>
              <w:left w:val="nil"/>
              <w:bottom w:val="nil"/>
              <w:right w:val="nil"/>
            </w:tcBorders>
            <w:noWrap/>
            <w:vAlign w:val="bottom"/>
            <w:hideMark/>
          </w:tcPr>
          <w:p w14:paraId="4BBC3FFD"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1 600,0</w:t>
            </w:r>
          </w:p>
        </w:tc>
        <w:tc>
          <w:tcPr>
            <w:tcW w:w="1440" w:type="dxa"/>
            <w:tcBorders>
              <w:top w:val="nil"/>
              <w:left w:val="nil"/>
              <w:bottom w:val="nil"/>
              <w:right w:val="nil"/>
            </w:tcBorders>
            <w:noWrap/>
            <w:vAlign w:val="bottom"/>
            <w:hideMark/>
          </w:tcPr>
          <w:p w14:paraId="0FEFB849"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7A7D8728"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28 500,0</w:t>
            </w:r>
          </w:p>
        </w:tc>
        <w:tc>
          <w:tcPr>
            <w:tcW w:w="1316" w:type="dxa"/>
            <w:tcBorders>
              <w:top w:val="nil"/>
              <w:left w:val="nil"/>
              <w:bottom w:val="nil"/>
              <w:right w:val="nil"/>
            </w:tcBorders>
            <w:noWrap/>
            <w:vAlign w:val="bottom"/>
            <w:hideMark/>
          </w:tcPr>
          <w:p w14:paraId="3CB7040A"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30 100,0</w:t>
            </w:r>
          </w:p>
        </w:tc>
      </w:tr>
      <w:tr w:rsidR="00A83814" w:rsidRPr="00E440A7" w14:paraId="7D6267D3" w14:textId="77777777" w:rsidTr="00A83814">
        <w:trPr>
          <w:trHeight w:val="260"/>
        </w:trPr>
        <w:tc>
          <w:tcPr>
            <w:tcW w:w="4253" w:type="dxa"/>
            <w:tcBorders>
              <w:top w:val="nil"/>
              <w:left w:val="nil"/>
              <w:bottom w:val="nil"/>
              <w:right w:val="nil"/>
            </w:tcBorders>
            <w:noWrap/>
            <w:vAlign w:val="bottom"/>
            <w:hideMark/>
          </w:tcPr>
          <w:p w14:paraId="561A6DAA"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p>
        </w:tc>
        <w:tc>
          <w:tcPr>
            <w:tcW w:w="2156" w:type="dxa"/>
            <w:tcBorders>
              <w:top w:val="nil"/>
              <w:left w:val="nil"/>
              <w:bottom w:val="nil"/>
              <w:right w:val="nil"/>
            </w:tcBorders>
            <w:noWrap/>
            <w:vAlign w:val="bottom"/>
            <w:hideMark/>
          </w:tcPr>
          <w:p w14:paraId="4EEDE6C0"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17BA4558"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596" w:type="dxa"/>
            <w:tcBorders>
              <w:top w:val="nil"/>
              <w:left w:val="nil"/>
              <w:bottom w:val="nil"/>
              <w:right w:val="nil"/>
            </w:tcBorders>
            <w:noWrap/>
            <w:vAlign w:val="bottom"/>
            <w:hideMark/>
          </w:tcPr>
          <w:p w14:paraId="60030288"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316" w:type="dxa"/>
            <w:tcBorders>
              <w:top w:val="nil"/>
              <w:left w:val="nil"/>
              <w:bottom w:val="nil"/>
              <w:right w:val="nil"/>
            </w:tcBorders>
            <w:noWrap/>
            <w:vAlign w:val="bottom"/>
            <w:hideMark/>
          </w:tcPr>
          <w:p w14:paraId="6E84F2C5"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r>
      <w:tr w:rsidR="00A83814" w:rsidRPr="00E440A7" w14:paraId="4B088C63" w14:textId="77777777" w:rsidTr="00A83814">
        <w:trPr>
          <w:trHeight w:val="260"/>
        </w:trPr>
        <w:tc>
          <w:tcPr>
            <w:tcW w:w="4253" w:type="dxa"/>
            <w:tcBorders>
              <w:top w:val="nil"/>
              <w:left w:val="nil"/>
              <w:bottom w:val="nil"/>
              <w:right w:val="nil"/>
            </w:tcBorders>
            <w:noWrap/>
            <w:vAlign w:val="bottom"/>
            <w:hideMark/>
          </w:tcPr>
          <w:p w14:paraId="4335F806" w14:textId="77777777" w:rsidR="00A83814" w:rsidRPr="00E440A7" w:rsidRDefault="00A83814" w:rsidP="00A83814">
            <w:pPr>
              <w:spacing w:before="0" w:after="0" w:line="240" w:lineRule="auto"/>
              <w:ind w:firstLineChars="100" w:firstLine="201"/>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2.00.00 Materiales y Suministros</w:t>
            </w:r>
          </w:p>
        </w:tc>
        <w:tc>
          <w:tcPr>
            <w:tcW w:w="2156" w:type="dxa"/>
            <w:tcBorders>
              <w:top w:val="nil"/>
              <w:left w:val="nil"/>
              <w:bottom w:val="nil"/>
              <w:right w:val="nil"/>
            </w:tcBorders>
            <w:noWrap/>
            <w:vAlign w:val="bottom"/>
            <w:hideMark/>
          </w:tcPr>
          <w:p w14:paraId="0878C717"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86 457,1</w:t>
            </w:r>
          </w:p>
        </w:tc>
        <w:tc>
          <w:tcPr>
            <w:tcW w:w="1440" w:type="dxa"/>
            <w:tcBorders>
              <w:top w:val="nil"/>
              <w:left w:val="nil"/>
              <w:bottom w:val="nil"/>
              <w:right w:val="nil"/>
            </w:tcBorders>
            <w:noWrap/>
            <w:vAlign w:val="bottom"/>
            <w:hideMark/>
          </w:tcPr>
          <w:p w14:paraId="1C7A66B8"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596" w:type="dxa"/>
            <w:tcBorders>
              <w:top w:val="nil"/>
              <w:left w:val="nil"/>
              <w:bottom w:val="nil"/>
              <w:right w:val="nil"/>
            </w:tcBorders>
            <w:noWrap/>
            <w:vAlign w:val="bottom"/>
            <w:hideMark/>
          </w:tcPr>
          <w:p w14:paraId="1EC35E83"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8 163,0</w:t>
            </w:r>
          </w:p>
        </w:tc>
        <w:tc>
          <w:tcPr>
            <w:tcW w:w="1316" w:type="dxa"/>
            <w:tcBorders>
              <w:top w:val="nil"/>
              <w:left w:val="nil"/>
              <w:bottom w:val="nil"/>
              <w:right w:val="nil"/>
            </w:tcBorders>
            <w:noWrap/>
            <w:vAlign w:val="bottom"/>
            <w:hideMark/>
          </w:tcPr>
          <w:p w14:paraId="480D8DDF"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94 620,1</w:t>
            </w:r>
          </w:p>
        </w:tc>
      </w:tr>
      <w:tr w:rsidR="00A83814" w:rsidRPr="00E440A7" w14:paraId="45E41080" w14:textId="77777777" w:rsidTr="00A83814">
        <w:trPr>
          <w:trHeight w:val="260"/>
        </w:trPr>
        <w:tc>
          <w:tcPr>
            <w:tcW w:w="4253" w:type="dxa"/>
            <w:tcBorders>
              <w:top w:val="nil"/>
              <w:left w:val="nil"/>
              <w:bottom w:val="nil"/>
              <w:right w:val="nil"/>
            </w:tcBorders>
            <w:noWrap/>
            <w:vAlign w:val="bottom"/>
            <w:hideMark/>
          </w:tcPr>
          <w:p w14:paraId="21FE8CC8"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2.01.00 Productos Químicos y Conexos</w:t>
            </w:r>
          </w:p>
        </w:tc>
        <w:tc>
          <w:tcPr>
            <w:tcW w:w="2156" w:type="dxa"/>
            <w:tcBorders>
              <w:top w:val="nil"/>
              <w:left w:val="nil"/>
              <w:bottom w:val="nil"/>
              <w:right w:val="nil"/>
            </w:tcBorders>
            <w:noWrap/>
            <w:vAlign w:val="bottom"/>
            <w:hideMark/>
          </w:tcPr>
          <w:p w14:paraId="3D6B8DD4"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8 245,0</w:t>
            </w:r>
          </w:p>
        </w:tc>
        <w:tc>
          <w:tcPr>
            <w:tcW w:w="1440" w:type="dxa"/>
            <w:tcBorders>
              <w:top w:val="nil"/>
              <w:left w:val="nil"/>
              <w:bottom w:val="nil"/>
              <w:right w:val="nil"/>
            </w:tcBorders>
            <w:noWrap/>
            <w:vAlign w:val="bottom"/>
            <w:hideMark/>
          </w:tcPr>
          <w:p w14:paraId="622CC831"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6B08F942"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1 475,0</w:t>
            </w:r>
          </w:p>
        </w:tc>
        <w:tc>
          <w:tcPr>
            <w:tcW w:w="1316" w:type="dxa"/>
            <w:tcBorders>
              <w:top w:val="nil"/>
              <w:left w:val="nil"/>
              <w:bottom w:val="nil"/>
              <w:right w:val="nil"/>
            </w:tcBorders>
            <w:noWrap/>
            <w:vAlign w:val="bottom"/>
            <w:hideMark/>
          </w:tcPr>
          <w:p w14:paraId="524F43AC"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9 720,0</w:t>
            </w:r>
          </w:p>
        </w:tc>
      </w:tr>
      <w:tr w:rsidR="00A83814" w:rsidRPr="00E440A7" w14:paraId="6564D366" w14:textId="77777777" w:rsidTr="00A83814">
        <w:trPr>
          <w:trHeight w:val="260"/>
        </w:trPr>
        <w:tc>
          <w:tcPr>
            <w:tcW w:w="4253" w:type="dxa"/>
            <w:tcBorders>
              <w:top w:val="nil"/>
              <w:left w:val="nil"/>
              <w:bottom w:val="nil"/>
              <w:right w:val="nil"/>
            </w:tcBorders>
            <w:noWrap/>
            <w:vAlign w:val="bottom"/>
            <w:hideMark/>
          </w:tcPr>
          <w:p w14:paraId="5959D15F"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2.03.00 Materiales y Productos de Uso en la Construcción y Mantenimiento</w:t>
            </w:r>
          </w:p>
        </w:tc>
        <w:tc>
          <w:tcPr>
            <w:tcW w:w="2156" w:type="dxa"/>
            <w:tcBorders>
              <w:top w:val="nil"/>
              <w:left w:val="nil"/>
              <w:bottom w:val="nil"/>
              <w:right w:val="nil"/>
            </w:tcBorders>
            <w:noWrap/>
            <w:vAlign w:val="bottom"/>
            <w:hideMark/>
          </w:tcPr>
          <w:p w14:paraId="65C1FF4D"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5 650,0</w:t>
            </w:r>
          </w:p>
        </w:tc>
        <w:tc>
          <w:tcPr>
            <w:tcW w:w="1440" w:type="dxa"/>
            <w:tcBorders>
              <w:top w:val="nil"/>
              <w:left w:val="nil"/>
              <w:bottom w:val="nil"/>
              <w:right w:val="nil"/>
            </w:tcBorders>
            <w:noWrap/>
            <w:vAlign w:val="bottom"/>
            <w:hideMark/>
          </w:tcPr>
          <w:p w14:paraId="5E6C2C59"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76EE4A70"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115,9</w:t>
            </w:r>
          </w:p>
        </w:tc>
        <w:tc>
          <w:tcPr>
            <w:tcW w:w="1316" w:type="dxa"/>
            <w:tcBorders>
              <w:top w:val="nil"/>
              <w:left w:val="nil"/>
              <w:bottom w:val="nil"/>
              <w:right w:val="nil"/>
            </w:tcBorders>
            <w:noWrap/>
            <w:vAlign w:val="bottom"/>
            <w:hideMark/>
          </w:tcPr>
          <w:p w14:paraId="2EAAB169"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5 765,9</w:t>
            </w:r>
          </w:p>
        </w:tc>
      </w:tr>
      <w:tr w:rsidR="00A83814" w:rsidRPr="00E440A7" w14:paraId="4729D2BA" w14:textId="77777777" w:rsidTr="00A83814">
        <w:trPr>
          <w:trHeight w:val="260"/>
        </w:trPr>
        <w:tc>
          <w:tcPr>
            <w:tcW w:w="4253" w:type="dxa"/>
            <w:tcBorders>
              <w:top w:val="nil"/>
              <w:left w:val="nil"/>
              <w:bottom w:val="nil"/>
              <w:right w:val="nil"/>
            </w:tcBorders>
            <w:noWrap/>
            <w:vAlign w:val="bottom"/>
            <w:hideMark/>
          </w:tcPr>
          <w:p w14:paraId="680ECA1E"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2.04.00 Herramientas, Repuestos y Accesorios</w:t>
            </w:r>
          </w:p>
        </w:tc>
        <w:tc>
          <w:tcPr>
            <w:tcW w:w="2156" w:type="dxa"/>
            <w:tcBorders>
              <w:top w:val="nil"/>
              <w:left w:val="nil"/>
              <w:bottom w:val="nil"/>
              <w:right w:val="nil"/>
            </w:tcBorders>
            <w:noWrap/>
            <w:vAlign w:val="bottom"/>
            <w:hideMark/>
          </w:tcPr>
          <w:p w14:paraId="1A6CC77A"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6 800,0</w:t>
            </w:r>
          </w:p>
        </w:tc>
        <w:tc>
          <w:tcPr>
            <w:tcW w:w="1440" w:type="dxa"/>
            <w:tcBorders>
              <w:top w:val="nil"/>
              <w:left w:val="nil"/>
              <w:bottom w:val="nil"/>
              <w:right w:val="nil"/>
            </w:tcBorders>
            <w:noWrap/>
            <w:vAlign w:val="bottom"/>
            <w:hideMark/>
          </w:tcPr>
          <w:p w14:paraId="5A2D6058"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19D605AF"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450,0</w:t>
            </w:r>
          </w:p>
        </w:tc>
        <w:tc>
          <w:tcPr>
            <w:tcW w:w="1316" w:type="dxa"/>
            <w:tcBorders>
              <w:top w:val="nil"/>
              <w:left w:val="nil"/>
              <w:bottom w:val="nil"/>
              <w:right w:val="nil"/>
            </w:tcBorders>
            <w:noWrap/>
            <w:vAlign w:val="bottom"/>
            <w:hideMark/>
          </w:tcPr>
          <w:p w14:paraId="42A4CBC3"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7 250,0</w:t>
            </w:r>
          </w:p>
        </w:tc>
      </w:tr>
      <w:tr w:rsidR="00A83814" w:rsidRPr="00E440A7" w14:paraId="485B382E" w14:textId="77777777" w:rsidTr="00A83814">
        <w:trPr>
          <w:trHeight w:val="260"/>
        </w:trPr>
        <w:tc>
          <w:tcPr>
            <w:tcW w:w="4253" w:type="dxa"/>
            <w:tcBorders>
              <w:top w:val="nil"/>
              <w:left w:val="nil"/>
              <w:bottom w:val="nil"/>
              <w:right w:val="nil"/>
            </w:tcBorders>
            <w:noWrap/>
            <w:vAlign w:val="bottom"/>
            <w:hideMark/>
          </w:tcPr>
          <w:p w14:paraId="2A861013"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2.99.00 Útiles, Materiales y Suministros Diversos</w:t>
            </w:r>
          </w:p>
        </w:tc>
        <w:tc>
          <w:tcPr>
            <w:tcW w:w="2156" w:type="dxa"/>
            <w:tcBorders>
              <w:top w:val="nil"/>
              <w:left w:val="nil"/>
              <w:bottom w:val="nil"/>
              <w:right w:val="nil"/>
            </w:tcBorders>
            <w:noWrap/>
            <w:vAlign w:val="bottom"/>
            <w:hideMark/>
          </w:tcPr>
          <w:p w14:paraId="74236EF5"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65 762,1</w:t>
            </w:r>
          </w:p>
        </w:tc>
        <w:tc>
          <w:tcPr>
            <w:tcW w:w="1440" w:type="dxa"/>
            <w:tcBorders>
              <w:top w:val="nil"/>
              <w:left w:val="nil"/>
              <w:bottom w:val="nil"/>
              <w:right w:val="nil"/>
            </w:tcBorders>
            <w:noWrap/>
            <w:vAlign w:val="bottom"/>
            <w:hideMark/>
          </w:tcPr>
          <w:p w14:paraId="0E64A6D7"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46614711"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6 122,1</w:t>
            </w:r>
          </w:p>
        </w:tc>
        <w:tc>
          <w:tcPr>
            <w:tcW w:w="1316" w:type="dxa"/>
            <w:tcBorders>
              <w:top w:val="nil"/>
              <w:left w:val="nil"/>
              <w:bottom w:val="nil"/>
              <w:right w:val="nil"/>
            </w:tcBorders>
            <w:noWrap/>
            <w:vAlign w:val="bottom"/>
            <w:hideMark/>
          </w:tcPr>
          <w:p w14:paraId="1CF04386"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71 884,2</w:t>
            </w:r>
          </w:p>
        </w:tc>
      </w:tr>
      <w:tr w:rsidR="00A83814" w:rsidRPr="00E440A7" w14:paraId="6E3096F1" w14:textId="77777777" w:rsidTr="00A83814">
        <w:trPr>
          <w:trHeight w:val="260"/>
        </w:trPr>
        <w:tc>
          <w:tcPr>
            <w:tcW w:w="4253" w:type="dxa"/>
            <w:tcBorders>
              <w:top w:val="nil"/>
              <w:left w:val="nil"/>
              <w:bottom w:val="nil"/>
              <w:right w:val="nil"/>
            </w:tcBorders>
            <w:noWrap/>
            <w:vAlign w:val="bottom"/>
            <w:hideMark/>
          </w:tcPr>
          <w:p w14:paraId="6E872801"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p>
        </w:tc>
        <w:tc>
          <w:tcPr>
            <w:tcW w:w="2156" w:type="dxa"/>
            <w:tcBorders>
              <w:top w:val="nil"/>
              <w:left w:val="nil"/>
              <w:bottom w:val="nil"/>
              <w:right w:val="nil"/>
            </w:tcBorders>
            <w:noWrap/>
            <w:vAlign w:val="bottom"/>
            <w:hideMark/>
          </w:tcPr>
          <w:p w14:paraId="5216B2C3"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4BD4BB2E"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596" w:type="dxa"/>
            <w:tcBorders>
              <w:top w:val="nil"/>
              <w:left w:val="nil"/>
              <w:bottom w:val="nil"/>
              <w:right w:val="nil"/>
            </w:tcBorders>
            <w:noWrap/>
            <w:vAlign w:val="bottom"/>
            <w:hideMark/>
          </w:tcPr>
          <w:p w14:paraId="3B1DB378"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316" w:type="dxa"/>
            <w:tcBorders>
              <w:top w:val="nil"/>
              <w:left w:val="nil"/>
              <w:bottom w:val="nil"/>
              <w:right w:val="nil"/>
            </w:tcBorders>
            <w:noWrap/>
            <w:vAlign w:val="bottom"/>
            <w:hideMark/>
          </w:tcPr>
          <w:p w14:paraId="7D7AE1AD"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r>
      <w:tr w:rsidR="00A83814" w:rsidRPr="00E440A7" w14:paraId="1A778372" w14:textId="77777777" w:rsidTr="00A83814">
        <w:trPr>
          <w:trHeight w:val="260"/>
        </w:trPr>
        <w:tc>
          <w:tcPr>
            <w:tcW w:w="4253" w:type="dxa"/>
            <w:tcBorders>
              <w:top w:val="nil"/>
              <w:left w:val="nil"/>
              <w:bottom w:val="nil"/>
              <w:right w:val="nil"/>
            </w:tcBorders>
            <w:noWrap/>
            <w:vAlign w:val="bottom"/>
            <w:hideMark/>
          </w:tcPr>
          <w:p w14:paraId="591B875F" w14:textId="77777777" w:rsidR="00A83814" w:rsidRPr="00E440A7" w:rsidRDefault="00A83814" w:rsidP="00A83814">
            <w:pPr>
              <w:spacing w:before="0" w:after="0" w:line="240" w:lineRule="auto"/>
              <w:ind w:firstLineChars="100" w:firstLine="201"/>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5.00.00 Bienes Duraderos</w:t>
            </w:r>
          </w:p>
        </w:tc>
        <w:tc>
          <w:tcPr>
            <w:tcW w:w="2156" w:type="dxa"/>
            <w:tcBorders>
              <w:top w:val="nil"/>
              <w:left w:val="nil"/>
              <w:bottom w:val="nil"/>
              <w:right w:val="nil"/>
            </w:tcBorders>
            <w:noWrap/>
            <w:vAlign w:val="bottom"/>
            <w:hideMark/>
          </w:tcPr>
          <w:p w14:paraId="1025300A"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56 653,9</w:t>
            </w:r>
          </w:p>
        </w:tc>
        <w:tc>
          <w:tcPr>
            <w:tcW w:w="1440" w:type="dxa"/>
            <w:tcBorders>
              <w:top w:val="nil"/>
              <w:left w:val="nil"/>
              <w:bottom w:val="nil"/>
              <w:right w:val="nil"/>
            </w:tcBorders>
            <w:noWrap/>
            <w:vAlign w:val="bottom"/>
            <w:hideMark/>
          </w:tcPr>
          <w:p w14:paraId="7DB0B204"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596" w:type="dxa"/>
            <w:tcBorders>
              <w:top w:val="nil"/>
              <w:left w:val="nil"/>
              <w:bottom w:val="nil"/>
              <w:right w:val="nil"/>
            </w:tcBorders>
            <w:noWrap/>
            <w:vAlign w:val="bottom"/>
            <w:hideMark/>
          </w:tcPr>
          <w:p w14:paraId="7EAA411B"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12 000,0</w:t>
            </w:r>
          </w:p>
        </w:tc>
        <w:tc>
          <w:tcPr>
            <w:tcW w:w="1316" w:type="dxa"/>
            <w:tcBorders>
              <w:top w:val="nil"/>
              <w:left w:val="nil"/>
              <w:bottom w:val="nil"/>
              <w:right w:val="nil"/>
            </w:tcBorders>
            <w:noWrap/>
            <w:vAlign w:val="bottom"/>
            <w:hideMark/>
          </w:tcPr>
          <w:p w14:paraId="64909A2C"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68 653,9</w:t>
            </w:r>
          </w:p>
        </w:tc>
      </w:tr>
      <w:tr w:rsidR="00A83814" w:rsidRPr="00E440A7" w14:paraId="2AB7493C" w14:textId="77777777" w:rsidTr="00A83814">
        <w:trPr>
          <w:trHeight w:val="260"/>
        </w:trPr>
        <w:tc>
          <w:tcPr>
            <w:tcW w:w="4253" w:type="dxa"/>
            <w:tcBorders>
              <w:top w:val="nil"/>
              <w:left w:val="nil"/>
              <w:bottom w:val="nil"/>
              <w:right w:val="nil"/>
            </w:tcBorders>
            <w:noWrap/>
            <w:vAlign w:val="bottom"/>
            <w:hideMark/>
          </w:tcPr>
          <w:p w14:paraId="75FA70BF"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5.01.00 Maquinaria, Equipo y Mobiliario</w:t>
            </w:r>
          </w:p>
        </w:tc>
        <w:tc>
          <w:tcPr>
            <w:tcW w:w="2156" w:type="dxa"/>
            <w:tcBorders>
              <w:top w:val="nil"/>
              <w:left w:val="nil"/>
              <w:bottom w:val="nil"/>
              <w:right w:val="nil"/>
            </w:tcBorders>
            <w:noWrap/>
            <w:vAlign w:val="bottom"/>
            <w:hideMark/>
          </w:tcPr>
          <w:p w14:paraId="23C44267"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56 653,9</w:t>
            </w:r>
          </w:p>
        </w:tc>
        <w:tc>
          <w:tcPr>
            <w:tcW w:w="1440" w:type="dxa"/>
            <w:tcBorders>
              <w:top w:val="nil"/>
              <w:left w:val="nil"/>
              <w:bottom w:val="nil"/>
              <w:right w:val="nil"/>
            </w:tcBorders>
            <w:noWrap/>
            <w:vAlign w:val="bottom"/>
            <w:hideMark/>
          </w:tcPr>
          <w:p w14:paraId="3B343C5D"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5DFC988B"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12 000,0</w:t>
            </w:r>
          </w:p>
        </w:tc>
        <w:tc>
          <w:tcPr>
            <w:tcW w:w="1316" w:type="dxa"/>
            <w:tcBorders>
              <w:top w:val="nil"/>
              <w:left w:val="nil"/>
              <w:bottom w:val="nil"/>
              <w:right w:val="nil"/>
            </w:tcBorders>
            <w:noWrap/>
            <w:vAlign w:val="bottom"/>
            <w:hideMark/>
          </w:tcPr>
          <w:p w14:paraId="3E7507C1"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68 653,9</w:t>
            </w:r>
          </w:p>
        </w:tc>
      </w:tr>
      <w:tr w:rsidR="00A83814" w:rsidRPr="00E440A7" w14:paraId="465D5876" w14:textId="77777777" w:rsidTr="00A83814">
        <w:trPr>
          <w:trHeight w:val="260"/>
        </w:trPr>
        <w:tc>
          <w:tcPr>
            <w:tcW w:w="4253" w:type="dxa"/>
            <w:tcBorders>
              <w:top w:val="nil"/>
              <w:left w:val="nil"/>
              <w:bottom w:val="nil"/>
              <w:right w:val="nil"/>
            </w:tcBorders>
            <w:noWrap/>
            <w:vAlign w:val="bottom"/>
            <w:hideMark/>
          </w:tcPr>
          <w:p w14:paraId="54815FA2"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p>
        </w:tc>
        <w:tc>
          <w:tcPr>
            <w:tcW w:w="2156" w:type="dxa"/>
            <w:tcBorders>
              <w:top w:val="nil"/>
              <w:left w:val="nil"/>
              <w:bottom w:val="nil"/>
              <w:right w:val="nil"/>
            </w:tcBorders>
            <w:noWrap/>
            <w:vAlign w:val="bottom"/>
            <w:hideMark/>
          </w:tcPr>
          <w:p w14:paraId="023EA5B8"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38682B7B"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596" w:type="dxa"/>
            <w:tcBorders>
              <w:top w:val="nil"/>
              <w:left w:val="nil"/>
              <w:bottom w:val="nil"/>
              <w:right w:val="nil"/>
            </w:tcBorders>
            <w:noWrap/>
            <w:vAlign w:val="bottom"/>
            <w:hideMark/>
          </w:tcPr>
          <w:p w14:paraId="0F58EAE6"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316" w:type="dxa"/>
            <w:tcBorders>
              <w:top w:val="nil"/>
              <w:left w:val="nil"/>
              <w:bottom w:val="nil"/>
              <w:right w:val="nil"/>
            </w:tcBorders>
            <w:noWrap/>
            <w:vAlign w:val="bottom"/>
            <w:hideMark/>
          </w:tcPr>
          <w:p w14:paraId="61384288"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r>
      <w:tr w:rsidR="00A83814" w:rsidRPr="00E440A7" w14:paraId="1C0713F1" w14:textId="77777777" w:rsidTr="00A83814">
        <w:trPr>
          <w:trHeight w:val="260"/>
        </w:trPr>
        <w:tc>
          <w:tcPr>
            <w:tcW w:w="4253" w:type="dxa"/>
            <w:tcBorders>
              <w:top w:val="nil"/>
              <w:left w:val="nil"/>
              <w:bottom w:val="nil"/>
              <w:right w:val="nil"/>
            </w:tcBorders>
            <w:noWrap/>
            <w:vAlign w:val="bottom"/>
            <w:hideMark/>
          </w:tcPr>
          <w:p w14:paraId="061786C7" w14:textId="77777777" w:rsidR="00A83814" w:rsidRPr="00E440A7" w:rsidRDefault="00A83814" w:rsidP="00A83814">
            <w:pPr>
              <w:spacing w:before="0" w:after="0" w:line="240" w:lineRule="auto"/>
              <w:ind w:firstLineChars="100" w:firstLine="201"/>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 xml:space="preserve">6.00.00 </w:t>
            </w:r>
            <w:proofErr w:type="spellStart"/>
            <w:r w:rsidRPr="00E440A7">
              <w:rPr>
                <w:rFonts w:ascii="Times New Roman" w:eastAsia="Times New Roman" w:hAnsi="Times New Roman" w:cs="Times New Roman"/>
                <w:b/>
                <w:bCs/>
                <w:color w:val="000000"/>
                <w:lang w:eastAsia="es-CR"/>
              </w:rPr>
              <w:t>Transf</w:t>
            </w:r>
            <w:proofErr w:type="spellEnd"/>
            <w:r w:rsidRPr="00E440A7">
              <w:rPr>
                <w:rFonts w:ascii="Times New Roman" w:eastAsia="Times New Roman" w:hAnsi="Times New Roman" w:cs="Times New Roman"/>
                <w:b/>
                <w:bCs/>
                <w:color w:val="000000"/>
                <w:lang w:eastAsia="es-CR"/>
              </w:rPr>
              <w:t>. Corrientes</w:t>
            </w:r>
          </w:p>
        </w:tc>
        <w:tc>
          <w:tcPr>
            <w:tcW w:w="2156" w:type="dxa"/>
            <w:tcBorders>
              <w:top w:val="nil"/>
              <w:left w:val="nil"/>
              <w:bottom w:val="nil"/>
              <w:right w:val="nil"/>
            </w:tcBorders>
            <w:noWrap/>
            <w:vAlign w:val="bottom"/>
            <w:hideMark/>
          </w:tcPr>
          <w:p w14:paraId="4F9A46F3"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62 618,2</w:t>
            </w:r>
          </w:p>
        </w:tc>
        <w:tc>
          <w:tcPr>
            <w:tcW w:w="1440" w:type="dxa"/>
            <w:tcBorders>
              <w:top w:val="nil"/>
              <w:left w:val="nil"/>
              <w:bottom w:val="nil"/>
              <w:right w:val="nil"/>
            </w:tcBorders>
            <w:noWrap/>
            <w:vAlign w:val="bottom"/>
            <w:hideMark/>
          </w:tcPr>
          <w:p w14:paraId="6CA0BD21"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596" w:type="dxa"/>
            <w:tcBorders>
              <w:top w:val="nil"/>
              <w:left w:val="nil"/>
              <w:bottom w:val="nil"/>
              <w:right w:val="nil"/>
            </w:tcBorders>
            <w:noWrap/>
            <w:vAlign w:val="bottom"/>
            <w:hideMark/>
          </w:tcPr>
          <w:p w14:paraId="6D84878F"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1 967 277,9</w:t>
            </w:r>
          </w:p>
        </w:tc>
        <w:tc>
          <w:tcPr>
            <w:tcW w:w="1316" w:type="dxa"/>
            <w:tcBorders>
              <w:top w:val="nil"/>
              <w:left w:val="nil"/>
              <w:bottom w:val="nil"/>
              <w:right w:val="nil"/>
            </w:tcBorders>
            <w:noWrap/>
            <w:vAlign w:val="bottom"/>
            <w:hideMark/>
          </w:tcPr>
          <w:p w14:paraId="10515A6F"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2 029 896,1</w:t>
            </w:r>
          </w:p>
        </w:tc>
      </w:tr>
      <w:tr w:rsidR="00A83814" w:rsidRPr="00E440A7" w14:paraId="6B7BFFC9" w14:textId="77777777" w:rsidTr="00A83814">
        <w:trPr>
          <w:trHeight w:val="260"/>
        </w:trPr>
        <w:tc>
          <w:tcPr>
            <w:tcW w:w="4253" w:type="dxa"/>
            <w:tcBorders>
              <w:top w:val="nil"/>
              <w:left w:val="nil"/>
              <w:bottom w:val="nil"/>
              <w:right w:val="nil"/>
            </w:tcBorders>
            <w:noWrap/>
            <w:vAlign w:val="bottom"/>
            <w:hideMark/>
          </w:tcPr>
          <w:p w14:paraId="5694C031"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6.02.00 </w:t>
            </w:r>
            <w:proofErr w:type="spellStart"/>
            <w:r w:rsidRPr="00E440A7">
              <w:rPr>
                <w:rFonts w:ascii="Times New Roman" w:eastAsia="Times New Roman" w:hAnsi="Times New Roman" w:cs="Times New Roman"/>
                <w:color w:val="000000"/>
                <w:lang w:eastAsia="es-CR"/>
              </w:rPr>
              <w:t>Transf</w:t>
            </w:r>
            <w:proofErr w:type="spellEnd"/>
            <w:r w:rsidRPr="00E440A7">
              <w:rPr>
                <w:rFonts w:ascii="Times New Roman" w:eastAsia="Times New Roman" w:hAnsi="Times New Roman" w:cs="Times New Roman"/>
                <w:color w:val="000000"/>
                <w:lang w:eastAsia="es-CR"/>
              </w:rPr>
              <w:t>. Corrientes a Personas</w:t>
            </w:r>
          </w:p>
        </w:tc>
        <w:tc>
          <w:tcPr>
            <w:tcW w:w="2156" w:type="dxa"/>
            <w:tcBorders>
              <w:top w:val="nil"/>
              <w:left w:val="nil"/>
              <w:bottom w:val="nil"/>
              <w:right w:val="nil"/>
            </w:tcBorders>
            <w:noWrap/>
            <w:vAlign w:val="bottom"/>
            <w:hideMark/>
          </w:tcPr>
          <w:p w14:paraId="239E081F"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40" w:type="dxa"/>
            <w:tcBorders>
              <w:top w:val="nil"/>
              <w:left w:val="nil"/>
              <w:bottom w:val="nil"/>
              <w:right w:val="nil"/>
            </w:tcBorders>
            <w:noWrap/>
            <w:vAlign w:val="bottom"/>
            <w:hideMark/>
          </w:tcPr>
          <w:p w14:paraId="00AA4B75"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201D71D7"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1 960 071,0</w:t>
            </w:r>
          </w:p>
        </w:tc>
        <w:tc>
          <w:tcPr>
            <w:tcW w:w="1316" w:type="dxa"/>
            <w:tcBorders>
              <w:top w:val="nil"/>
              <w:left w:val="nil"/>
              <w:bottom w:val="nil"/>
              <w:right w:val="nil"/>
            </w:tcBorders>
            <w:noWrap/>
            <w:vAlign w:val="bottom"/>
            <w:hideMark/>
          </w:tcPr>
          <w:p w14:paraId="24A510A3"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1 960 071,0</w:t>
            </w:r>
          </w:p>
        </w:tc>
      </w:tr>
      <w:tr w:rsidR="00A83814" w:rsidRPr="00E440A7" w14:paraId="5A980456" w14:textId="77777777" w:rsidTr="00A83814">
        <w:trPr>
          <w:trHeight w:val="260"/>
        </w:trPr>
        <w:tc>
          <w:tcPr>
            <w:tcW w:w="4253" w:type="dxa"/>
            <w:tcBorders>
              <w:top w:val="nil"/>
              <w:left w:val="nil"/>
              <w:bottom w:val="nil"/>
              <w:right w:val="nil"/>
            </w:tcBorders>
            <w:noWrap/>
            <w:vAlign w:val="bottom"/>
            <w:hideMark/>
          </w:tcPr>
          <w:p w14:paraId="0F10BDEB"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6.04.00 </w:t>
            </w:r>
            <w:proofErr w:type="spellStart"/>
            <w:r w:rsidRPr="00E440A7">
              <w:rPr>
                <w:rFonts w:ascii="Times New Roman" w:eastAsia="Times New Roman" w:hAnsi="Times New Roman" w:cs="Times New Roman"/>
                <w:color w:val="000000"/>
                <w:lang w:eastAsia="es-CR"/>
              </w:rPr>
              <w:t>Transf</w:t>
            </w:r>
            <w:proofErr w:type="spellEnd"/>
            <w:r w:rsidRPr="00E440A7">
              <w:rPr>
                <w:rFonts w:ascii="Times New Roman" w:eastAsia="Times New Roman" w:hAnsi="Times New Roman" w:cs="Times New Roman"/>
                <w:color w:val="000000"/>
                <w:lang w:eastAsia="es-CR"/>
              </w:rPr>
              <w:t>. Corrientes a Entidades Privadas Sin Fines de Lucro</w:t>
            </w:r>
          </w:p>
        </w:tc>
        <w:tc>
          <w:tcPr>
            <w:tcW w:w="2156" w:type="dxa"/>
            <w:tcBorders>
              <w:top w:val="nil"/>
              <w:left w:val="nil"/>
              <w:bottom w:val="nil"/>
              <w:right w:val="nil"/>
            </w:tcBorders>
            <w:noWrap/>
            <w:vAlign w:val="bottom"/>
            <w:hideMark/>
          </w:tcPr>
          <w:p w14:paraId="10528DDB"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62 618,2</w:t>
            </w:r>
          </w:p>
        </w:tc>
        <w:tc>
          <w:tcPr>
            <w:tcW w:w="1440" w:type="dxa"/>
            <w:tcBorders>
              <w:top w:val="nil"/>
              <w:left w:val="nil"/>
              <w:bottom w:val="nil"/>
              <w:right w:val="nil"/>
            </w:tcBorders>
            <w:noWrap/>
            <w:vAlign w:val="bottom"/>
            <w:hideMark/>
          </w:tcPr>
          <w:p w14:paraId="4A18C7DA"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33B7C000"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7 206,9</w:t>
            </w:r>
          </w:p>
        </w:tc>
        <w:tc>
          <w:tcPr>
            <w:tcW w:w="1316" w:type="dxa"/>
            <w:tcBorders>
              <w:top w:val="nil"/>
              <w:left w:val="nil"/>
              <w:bottom w:val="nil"/>
              <w:right w:val="nil"/>
            </w:tcBorders>
            <w:noWrap/>
            <w:vAlign w:val="bottom"/>
            <w:hideMark/>
          </w:tcPr>
          <w:p w14:paraId="2B4D969E"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69 825,1</w:t>
            </w:r>
          </w:p>
        </w:tc>
      </w:tr>
      <w:tr w:rsidR="00A83814" w:rsidRPr="00E440A7" w14:paraId="18A51980" w14:textId="77777777" w:rsidTr="00A83814">
        <w:trPr>
          <w:trHeight w:val="260"/>
        </w:trPr>
        <w:tc>
          <w:tcPr>
            <w:tcW w:w="4253" w:type="dxa"/>
            <w:tcBorders>
              <w:top w:val="nil"/>
              <w:left w:val="nil"/>
              <w:bottom w:val="nil"/>
              <w:right w:val="nil"/>
            </w:tcBorders>
            <w:noWrap/>
            <w:vAlign w:val="bottom"/>
            <w:hideMark/>
          </w:tcPr>
          <w:p w14:paraId="14EB4863"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p>
        </w:tc>
        <w:tc>
          <w:tcPr>
            <w:tcW w:w="2156" w:type="dxa"/>
            <w:tcBorders>
              <w:top w:val="nil"/>
              <w:left w:val="nil"/>
              <w:bottom w:val="nil"/>
              <w:right w:val="nil"/>
            </w:tcBorders>
            <w:noWrap/>
            <w:vAlign w:val="bottom"/>
            <w:hideMark/>
          </w:tcPr>
          <w:p w14:paraId="2144BC15"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64F03B5B"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596" w:type="dxa"/>
            <w:tcBorders>
              <w:top w:val="nil"/>
              <w:left w:val="nil"/>
              <w:bottom w:val="nil"/>
              <w:right w:val="nil"/>
            </w:tcBorders>
            <w:noWrap/>
            <w:vAlign w:val="bottom"/>
            <w:hideMark/>
          </w:tcPr>
          <w:p w14:paraId="6F220811"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316" w:type="dxa"/>
            <w:tcBorders>
              <w:top w:val="nil"/>
              <w:left w:val="nil"/>
              <w:bottom w:val="nil"/>
              <w:right w:val="nil"/>
            </w:tcBorders>
            <w:noWrap/>
            <w:vAlign w:val="bottom"/>
            <w:hideMark/>
          </w:tcPr>
          <w:p w14:paraId="079C779B"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r>
      <w:tr w:rsidR="00A83814" w:rsidRPr="00E440A7" w14:paraId="0CFB345E" w14:textId="77777777" w:rsidTr="00A83814">
        <w:trPr>
          <w:trHeight w:val="260"/>
        </w:trPr>
        <w:tc>
          <w:tcPr>
            <w:tcW w:w="4253" w:type="dxa"/>
            <w:tcBorders>
              <w:top w:val="nil"/>
              <w:left w:val="nil"/>
              <w:bottom w:val="single" w:sz="4" w:space="0" w:color="A6A6A6"/>
              <w:right w:val="nil"/>
            </w:tcBorders>
            <w:shd w:val="clear" w:color="000000" w:fill="DAE9F8"/>
            <w:noWrap/>
            <w:vAlign w:val="bottom"/>
            <w:hideMark/>
          </w:tcPr>
          <w:p w14:paraId="10D01314" w14:textId="77777777" w:rsidR="00A83814" w:rsidRPr="00E440A7" w:rsidRDefault="00A83814" w:rsidP="00A83814">
            <w:pPr>
              <w:spacing w:before="0" w:after="0" w:line="240" w:lineRule="auto"/>
              <w:jc w:val="center"/>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Huetar Norte</w:t>
            </w:r>
          </w:p>
        </w:tc>
        <w:tc>
          <w:tcPr>
            <w:tcW w:w="2156" w:type="dxa"/>
            <w:tcBorders>
              <w:top w:val="nil"/>
              <w:left w:val="nil"/>
              <w:bottom w:val="single" w:sz="4" w:space="0" w:color="A6A6A6"/>
              <w:right w:val="nil"/>
            </w:tcBorders>
            <w:shd w:val="clear" w:color="000000" w:fill="DAE9F8"/>
            <w:noWrap/>
            <w:vAlign w:val="bottom"/>
            <w:hideMark/>
          </w:tcPr>
          <w:p w14:paraId="197895FF"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1 549 170,2</w:t>
            </w:r>
          </w:p>
        </w:tc>
        <w:tc>
          <w:tcPr>
            <w:tcW w:w="1440" w:type="dxa"/>
            <w:tcBorders>
              <w:top w:val="nil"/>
              <w:left w:val="nil"/>
              <w:bottom w:val="single" w:sz="4" w:space="0" w:color="A6A6A6"/>
              <w:right w:val="nil"/>
            </w:tcBorders>
            <w:shd w:val="clear" w:color="000000" w:fill="DAE9F8"/>
            <w:noWrap/>
            <w:vAlign w:val="bottom"/>
            <w:hideMark/>
          </w:tcPr>
          <w:p w14:paraId="421F2629"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596" w:type="dxa"/>
            <w:tcBorders>
              <w:top w:val="nil"/>
              <w:left w:val="nil"/>
              <w:bottom w:val="single" w:sz="4" w:space="0" w:color="A6A6A6"/>
              <w:right w:val="nil"/>
            </w:tcBorders>
            <w:shd w:val="clear" w:color="000000" w:fill="DAE9F8"/>
            <w:noWrap/>
            <w:vAlign w:val="bottom"/>
            <w:hideMark/>
          </w:tcPr>
          <w:p w14:paraId="4007DA85"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785 023,0</w:t>
            </w:r>
          </w:p>
        </w:tc>
        <w:tc>
          <w:tcPr>
            <w:tcW w:w="1316" w:type="dxa"/>
            <w:tcBorders>
              <w:top w:val="nil"/>
              <w:left w:val="nil"/>
              <w:bottom w:val="single" w:sz="4" w:space="0" w:color="A6A6A6"/>
              <w:right w:val="nil"/>
            </w:tcBorders>
            <w:shd w:val="clear" w:color="000000" w:fill="DAE9F8"/>
            <w:noWrap/>
            <w:vAlign w:val="bottom"/>
            <w:hideMark/>
          </w:tcPr>
          <w:p w14:paraId="0857022D"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2 334 193,2</w:t>
            </w:r>
          </w:p>
        </w:tc>
      </w:tr>
      <w:tr w:rsidR="00A83814" w:rsidRPr="00E440A7" w14:paraId="3BD25176" w14:textId="77777777" w:rsidTr="00A83814">
        <w:trPr>
          <w:trHeight w:val="260"/>
        </w:trPr>
        <w:tc>
          <w:tcPr>
            <w:tcW w:w="4253" w:type="dxa"/>
            <w:tcBorders>
              <w:top w:val="nil"/>
              <w:left w:val="nil"/>
              <w:bottom w:val="nil"/>
              <w:right w:val="nil"/>
            </w:tcBorders>
            <w:noWrap/>
            <w:vAlign w:val="bottom"/>
            <w:hideMark/>
          </w:tcPr>
          <w:p w14:paraId="1C14C095" w14:textId="77777777" w:rsidR="00A83814" w:rsidRPr="00E440A7" w:rsidRDefault="00A83814" w:rsidP="00A83814">
            <w:pPr>
              <w:spacing w:before="0" w:after="0" w:line="240" w:lineRule="auto"/>
              <w:ind w:firstLineChars="100" w:firstLine="201"/>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0.00.00 Remuneraciones</w:t>
            </w:r>
          </w:p>
        </w:tc>
        <w:tc>
          <w:tcPr>
            <w:tcW w:w="2156" w:type="dxa"/>
            <w:tcBorders>
              <w:top w:val="nil"/>
              <w:left w:val="nil"/>
              <w:bottom w:val="nil"/>
              <w:right w:val="nil"/>
            </w:tcBorders>
            <w:noWrap/>
            <w:vAlign w:val="bottom"/>
            <w:hideMark/>
          </w:tcPr>
          <w:p w14:paraId="632CE413"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1 456 861,9</w:t>
            </w:r>
          </w:p>
        </w:tc>
        <w:tc>
          <w:tcPr>
            <w:tcW w:w="1440" w:type="dxa"/>
            <w:tcBorders>
              <w:top w:val="nil"/>
              <w:left w:val="nil"/>
              <w:bottom w:val="nil"/>
              <w:right w:val="nil"/>
            </w:tcBorders>
            <w:noWrap/>
            <w:vAlign w:val="bottom"/>
            <w:hideMark/>
          </w:tcPr>
          <w:p w14:paraId="4C36A5D6"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596" w:type="dxa"/>
            <w:tcBorders>
              <w:top w:val="nil"/>
              <w:left w:val="nil"/>
              <w:bottom w:val="nil"/>
              <w:right w:val="nil"/>
            </w:tcBorders>
            <w:noWrap/>
            <w:vAlign w:val="bottom"/>
            <w:hideMark/>
          </w:tcPr>
          <w:p w14:paraId="6784E306"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316" w:type="dxa"/>
            <w:tcBorders>
              <w:top w:val="nil"/>
              <w:left w:val="nil"/>
              <w:bottom w:val="nil"/>
              <w:right w:val="nil"/>
            </w:tcBorders>
            <w:noWrap/>
            <w:vAlign w:val="bottom"/>
            <w:hideMark/>
          </w:tcPr>
          <w:p w14:paraId="700646AD"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1 456 861,9</w:t>
            </w:r>
          </w:p>
        </w:tc>
      </w:tr>
      <w:tr w:rsidR="00A83814" w:rsidRPr="00E440A7" w14:paraId="551FABBA" w14:textId="77777777" w:rsidTr="00A83814">
        <w:trPr>
          <w:trHeight w:val="260"/>
        </w:trPr>
        <w:tc>
          <w:tcPr>
            <w:tcW w:w="4253" w:type="dxa"/>
            <w:tcBorders>
              <w:top w:val="nil"/>
              <w:left w:val="nil"/>
              <w:bottom w:val="nil"/>
              <w:right w:val="nil"/>
            </w:tcBorders>
            <w:noWrap/>
            <w:vAlign w:val="bottom"/>
            <w:hideMark/>
          </w:tcPr>
          <w:p w14:paraId="0E8BE407"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0.01.00 Remuneraciones Básicas</w:t>
            </w:r>
          </w:p>
        </w:tc>
        <w:tc>
          <w:tcPr>
            <w:tcW w:w="2156" w:type="dxa"/>
            <w:tcBorders>
              <w:top w:val="nil"/>
              <w:left w:val="nil"/>
              <w:bottom w:val="nil"/>
              <w:right w:val="nil"/>
            </w:tcBorders>
            <w:noWrap/>
            <w:vAlign w:val="bottom"/>
            <w:hideMark/>
          </w:tcPr>
          <w:p w14:paraId="27B790F3"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739 513,7</w:t>
            </w:r>
          </w:p>
        </w:tc>
        <w:tc>
          <w:tcPr>
            <w:tcW w:w="1440" w:type="dxa"/>
            <w:tcBorders>
              <w:top w:val="nil"/>
              <w:left w:val="nil"/>
              <w:bottom w:val="nil"/>
              <w:right w:val="nil"/>
            </w:tcBorders>
            <w:noWrap/>
            <w:vAlign w:val="bottom"/>
            <w:hideMark/>
          </w:tcPr>
          <w:p w14:paraId="48407ACA"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6CB38048"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3D4D2F63"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739 513,7</w:t>
            </w:r>
          </w:p>
        </w:tc>
      </w:tr>
      <w:tr w:rsidR="00A83814" w:rsidRPr="00E440A7" w14:paraId="12433EF1" w14:textId="77777777" w:rsidTr="00A83814">
        <w:trPr>
          <w:trHeight w:val="260"/>
        </w:trPr>
        <w:tc>
          <w:tcPr>
            <w:tcW w:w="4253" w:type="dxa"/>
            <w:tcBorders>
              <w:top w:val="nil"/>
              <w:left w:val="nil"/>
              <w:bottom w:val="nil"/>
              <w:right w:val="nil"/>
            </w:tcBorders>
            <w:noWrap/>
            <w:vAlign w:val="bottom"/>
            <w:hideMark/>
          </w:tcPr>
          <w:p w14:paraId="3B0BD257"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0.02.00 Remuneraciones Eventuales</w:t>
            </w:r>
          </w:p>
        </w:tc>
        <w:tc>
          <w:tcPr>
            <w:tcW w:w="2156" w:type="dxa"/>
            <w:tcBorders>
              <w:top w:val="nil"/>
              <w:left w:val="nil"/>
              <w:bottom w:val="nil"/>
              <w:right w:val="nil"/>
            </w:tcBorders>
            <w:noWrap/>
            <w:vAlign w:val="bottom"/>
            <w:hideMark/>
          </w:tcPr>
          <w:p w14:paraId="4F91304B"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2 848,1</w:t>
            </w:r>
          </w:p>
        </w:tc>
        <w:tc>
          <w:tcPr>
            <w:tcW w:w="1440" w:type="dxa"/>
            <w:tcBorders>
              <w:top w:val="nil"/>
              <w:left w:val="nil"/>
              <w:bottom w:val="nil"/>
              <w:right w:val="nil"/>
            </w:tcBorders>
            <w:noWrap/>
            <w:vAlign w:val="bottom"/>
            <w:hideMark/>
          </w:tcPr>
          <w:p w14:paraId="0FF67B2D"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7DE01D39"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19CE1689"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2 848,1</w:t>
            </w:r>
          </w:p>
        </w:tc>
      </w:tr>
      <w:tr w:rsidR="00A83814" w:rsidRPr="00E440A7" w14:paraId="0ECADB24" w14:textId="77777777" w:rsidTr="00A83814">
        <w:trPr>
          <w:trHeight w:val="260"/>
        </w:trPr>
        <w:tc>
          <w:tcPr>
            <w:tcW w:w="4253" w:type="dxa"/>
            <w:tcBorders>
              <w:top w:val="nil"/>
              <w:left w:val="nil"/>
              <w:bottom w:val="nil"/>
              <w:right w:val="nil"/>
            </w:tcBorders>
            <w:noWrap/>
            <w:vAlign w:val="bottom"/>
            <w:hideMark/>
          </w:tcPr>
          <w:p w14:paraId="38D26DBB"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0.03.00 Incentivos Salariales</w:t>
            </w:r>
          </w:p>
        </w:tc>
        <w:tc>
          <w:tcPr>
            <w:tcW w:w="2156" w:type="dxa"/>
            <w:tcBorders>
              <w:top w:val="nil"/>
              <w:left w:val="nil"/>
              <w:bottom w:val="nil"/>
              <w:right w:val="nil"/>
            </w:tcBorders>
            <w:noWrap/>
            <w:vAlign w:val="bottom"/>
            <w:hideMark/>
          </w:tcPr>
          <w:p w14:paraId="7BC87207"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444 896,4</w:t>
            </w:r>
          </w:p>
        </w:tc>
        <w:tc>
          <w:tcPr>
            <w:tcW w:w="1440" w:type="dxa"/>
            <w:tcBorders>
              <w:top w:val="nil"/>
              <w:left w:val="nil"/>
              <w:bottom w:val="nil"/>
              <w:right w:val="nil"/>
            </w:tcBorders>
            <w:noWrap/>
            <w:vAlign w:val="bottom"/>
            <w:hideMark/>
          </w:tcPr>
          <w:p w14:paraId="53CB613D"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3C5E542D"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09D01539"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444 896,4</w:t>
            </w:r>
          </w:p>
        </w:tc>
      </w:tr>
      <w:tr w:rsidR="00A83814" w:rsidRPr="00E440A7" w14:paraId="64037B7E" w14:textId="77777777" w:rsidTr="00A83814">
        <w:trPr>
          <w:trHeight w:val="260"/>
        </w:trPr>
        <w:tc>
          <w:tcPr>
            <w:tcW w:w="4253" w:type="dxa"/>
            <w:tcBorders>
              <w:top w:val="nil"/>
              <w:left w:val="nil"/>
              <w:bottom w:val="nil"/>
              <w:right w:val="nil"/>
            </w:tcBorders>
            <w:noWrap/>
            <w:vAlign w:val="bottom"/>
            <w:hideMark/>
          </w:tcPr>
          <w:p w14:paraId="1745A6BC"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0.04.00 Contribuciones Patronales al Desarrollo y la Seguridad Social</w:t>
            </w:r>
          </w:p>
        </w:tc>
        <w:tc>
          <w:tcPr>
            <w:tcW w:w="2156" w:type="dxa"/>
            <w:tcBorders>
              <w:top w:val="nil"/>
              <w:left w:val="nil"/>
              <w:bottom w:val="nil"/>
              <w:right w:val="nil"/>
            </w:tcBorders>
            <w:noWrap/>
            <w:vAlign w:val="bottom"/>
            <w:hideMark/>
          </w:tcPr>
          <w:p w14:paraId="661A25AE"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106 853,2</w:t>
            </w:r>
          </w:p>
        </w:tc>
        <w:tc>
          <w:tcPr>
            <w:tcW w:w="1440" w:type="dxa"/>
            <w:tcBorders>
              <w:top w:val="nil"/>
              <w:left w:val="nil"/>
              <w:bottom w:val="nil"/>
              <w:right w:val="nil"/>
            </w:tcBorders>
            <w:noWrap/>
            <w:vAlign w:val="bottom"/>
            <w:hideMark/>
          </w:tcPr>
          <w:p w14:paraId="14246492"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5332FF24"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6672FA91"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106 853,2</w:t>
            </w:r>
          </w:p>
        </w:tc>
      </w:tr>
      <w:tr w:rsidR="00A83814" w:rsidRPr="00E440A7" w14:paraId="4805C696" w14:textId="77777777" w:rsidTr="00A83814">
        <w:trPr>
          <w:trHeight w:val="260"/>
        </w:trPr>
        <w:tc>
          <w:tcPr>
            <w:tcW w:w="4253" w:type="dxa"/>
            <w:tcBorders>
              <w:top w:val="nil"/>
              <w:left w:val="nil"/>
              <w:bottom w:val="nil"/>
              <w:right w:val="nil"/>
            </w:tcBorders>
            <w:noWrap/>
            <w:vAlign w:val="bottom"/>
            <w:hideMark/>
          </w:tcPr>
          <w:p w14:paraId="74A58369"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0.05.00 </w:t>
            </w:r>
            <w:proofErr w:type="spellStart"/>
            <w:r w:rsidRPr="00E440A7">
              <w:rPr>
                <w:rFonts w:ascii="Times New Roman" w:eastAsia="Times New Roman" w:hAnsi="Times New Roman" w:cs="Times New Roman"/>
                <w:color w:val="000000"/>
                <w:lang w:eastAsia="es-CR"/>
              </w:rPr>
              <w:t>Contrib</w:t>
            </w:r>
            <w:proofErr w:type="spellEnd"/>
            <w:r w:rsidRPr="00E440A7">
              <w:rPr>
                <w:rFonts w:ascii="Times New Roman" w:eastAsia="Times New Roman" w:hAnsi="Times New Roman" w:cs="Times New Roman"/>
                <w:color w:val="000000"/>
                <w:lang w:eastAsia="es-CR"/>
              </w:rPr>
              <w:t xml:space="preserve">. Pat. a </w:t>
            </w:r>
            <w:proofErr w:type="spellStart"/>
            <w:r w:rsidRPr="00E440A7">
              <w:rPr>
                <w:rFonts w:ascii="Times New Roman" w:eastAsia="Times New Roman" w:hAnsi="Times New Roman" w:cs="Times New Roman"/>
                <w:color w:val="000000"/>
                <w:lang w:eastAsia="es-CR"/>
              </w:rPr>
              <w:t>Fds</w:t>
            </w:r>
            <w:proofErr w:type="spellEnd"/>
            <w:r w:rsidRPr="00E440A7">
              <w:rPr>
                <w:rFonts w:ascii="Times New Roman" w:eastAsia="Times New Roman" w:hAnsi="Times New Roman" w:cs="Times New Roman"/>
                <w:color w:val="000000"/>
                <w:lang w:eastAsia="es-CR"/>
              </w:rPr>
              <w:t xml:space="preserve">. de Pensiones y Otros </w:t>
            </w:r>
            <w:proofErr w:type="spellStart"/>
            <w:r w:rsidRPr="00E440A7">
              <w:rPr>
                <w:rFonts w:ascii="Times New Roman" w:eastAsia="Times New Roman" w:hAnsi="Times New Roman" w:cs="Times New Roman"/>
                <w:color w:val="000000"/>
                <w:lang w:eastAsia="es-CR"/>
              </w:rPr>
              <w:t>Fds</w:t>
            </w:r>
            <w:proofErr w:type="spellEnd"/>
            <w:r w:rsidRPr="00E440A7">
              <w:rPr>
                <w:rFonts w:ascii="Times New Roman" w:eastAsia="Times New Roman" w:hAnsi="Times New Roman" w:cs="Times New Roman"/>
                <w:color w:val="000000"/>
                <w:lang w:eastAsia="es-CR"/>
              </w:rPr>
              <w:t>. de Capitalización</w:t>
            </w:r>
          </w:p>
        </w:tc>
        <w:tc>
          <w:tcPr>
            <w:tcW w:w="2156" w:type="dxa"/>
            <w:tcBorders>
              <w:top w:val="nil"/>
              <w:left w:val="nil"/>
              <w:bottom w:val="nil"/>
              <w:right w:val="nil"/>
            </w:tcBorders>
            <w:noWrap/>
            <w:vAlign w:val="bottom"/>
            <w:hideMark/>
          </w:tcPr>
          <w:p w14:paraId="0CAF4FE7"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162 750,5</w:t>
            </w:r>
          </w:p>
        </w:tc>
        <w:tc>
          <w:tcPr>
            <w:tcW w:w="1440" w:type="dxa"/>
            <w:tcBorders>
              <w:top w:val="nil"/>
              <w:left w:val="nil"/>
              <w:bottom w:val="nil"/>
              <w:right w:val="nil"/>
            </w:tcBorders>
            <w:noWrap/>
            <w:vAlign w:val="bottom"/>
            <w:hideMark/>
          </w:tcPr>
          <w:p w14:paraId="3C991507"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57C88BA7"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43A264E7"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162 750,5</w:t>
            </w:r>
          </w:p>
        </w:tc>
      </w:tr>
      <w:tr w:rsidR="00A83814" w:rsidRPr="00E440A7" w14:paraId="31298347" w14:textId="77777777" w:rsidTr="00A83814">
        <w:trPr>
          <w:trHeight w:val="260"/>
        </w:trPr>
        <w:tc>
          <w:tcPr>
            <w:tcW w:w="4253" w:type="dxa"/>
            <w:tcBorders>
              <w:top w:val="nil"/>
              <w:left w:val="nil"/>
              <w:bottom w:val="nil"/>
              <w:right w:val="nil"/>
            </w:tcBorders>
            <w:noWrap/>
            <w:vAlign w:val="bottom"/>
            <w:hideMark/>
          </w:tcPr>
          <w:p w14:paraId="20A04C13"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p>
        </w:tc>
        <w:tc>
          <w:tcPr>
            <w:tcW w:w="2156" w:type="dxa"/>
            <w:tcBorders>
              <w:top w:val="nil"/>
              <w:left w:val="nil"/>
              <w:bottom w:val="nil"/>
              <w:right w:val="nil"/>
            </w:tcBorders>
            <w:noWrap/>
            <w:vAlign w:val="bottom"/>
            <w:hideMark/>
          </w:tcPr>
          <w:p w14:paraId="409337BD"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6ACE2865"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596" w:type="dxa"/>
            <w:tcBorders>
              <w:top w:val="nil"/>
              <w:left w:val="nil"/>
              <w:bottom w:val="nil"/>
              <w:right w:val="nil"/>
            </w:tcBorders>
            <w:noWrap/>
            <w:vAlign w:val="bottom"/>
            <w:hideMark/>
          </w:tcPr>
          <w:p w14:paraId="01F0A9A0"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316" w:type="dxa"/>
            <w:tcBorders>
              <w:top w:val="nil"/>
              <w:left w:val="nil"/>
              <w:bottom w:val="nil"/>
              <w:right w:val="nil"/>
            </w:tcBorders>
            <w:noWrap/>
            <w:vAlign w:val="bottom"/>
            <w:hideMark/>
          </w:tcPr>
          <w:p w14:paraId="08A80737"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r>
      <w:tr w:rsidR="00A83814" w:rsidRPr="00E440A7" w14:paraId="02FBBB67" w14:textId="77777777" w:rsidTr="00A83814">
        <w:trPr>
          <w:trHeight w:val="260"/>
        </w:trPr>
        <w:tc>
          <w:tcPr>
            <w:tcW w:w="4253" w:type="dxa"/>
            <w:tcBorders>
              <w:top w:val="nil"/>
              <w:left w:val="nil"/>
              <w:bottom w:val="nil"/>
              <w:right w:val="nil"/>
            </w:tcBorders>
            <w:noWrap/>
            <w:vAlign w:val="bottom"/>
            <w:hideMark/>
          </w:tcPr>
          <w:p w14:paraId="209E1167" w14:textId="77777777" w:rsidR="00A83814" w:rsidRPr="00E440A7" w:rsidRDefault="00A83814" w:rsidP="00A83814">
            <w:pPr>
              <w:spacing w:before="0" w:after="0" w:line="240" w:lineRule="auto"/>
              <w:ind w:firstLineChars="100" w:firstLine="201"/>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1.00.00 Servicios</w:t>
            </w:r>
          </w:p>
        </w:tc>
        <w:tc>
          <w:tcPr>
            <w:tcW w:w="2156" w:type="dxa"/>
            <w:tcBorders>
              <w:top w:val="nil"/>
              <w:left w:val="nil"/>
              <w:bottom w:val="nil"/>
              <w:right w:val="nil"/>
            </w:tcBorders>
            <w:noWrap/>
            <w:vAlign w:val="bottom"/>
            <w:hideMark/>
          </w:tcPr>
          <w:p w14:paraId="6B0E661C"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22 897,1</w:t>
            </w:r>
          </w:p>
        </w:tc>
        <w:tc>
          <w:tcPr>
            <w:tcW w:w="1440" w:type="dxa"/>
            <w:tcBorders>
              <w:top w:val="nil"/>
              <w:left w:val="nil"/>
              <w:bottom w:val="nil"/>
              <w:right w:val="nil"/>
            </w:tcBorders>
            <w:noWrap/>
            <w:vAlign w:val="bottom"/>
            <w:hideMark/>
          </w:tcPr>
          <w:p w14:paraId="22701F85"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596" w:type="dxa"/>
            <w:tcBorders>
              <w:top w:val="nil"/>
              <w:left w:val="nil"/>
              <w:bottom w:val="nil"/>
              <w:right w:val="nil"/>
            </w:tcBorders>
            <w:noWrap/>
            <w:vAlign w:val="bottom"/>
            <w:hideMark/>
          </w:tcPr>
          <w:p w14:paraId="4275FD5E"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7 000,0</w:t>
            </w:r>
          </w:p>
        </w:tc>
        <w:tc>
          <w:tcPr>
            <w:tcW w:w="1316" w:type="dxa"/>
            <w:tcBorders>
              <w:top w:val="nil"/>
              <w:left w:val="nil"/>
              <w:bottom w:val="nil"/>
              <w:right w:val="nil"/>
            </w:tcBorders>
            <w:noWrap/>
            <w:vAlign w:val="bottom"/>
            <w:hideMark/>
          </w:tcPr>
          <w:p w14:paraId="4385E700"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29 897,1</w:t>
            </w:r>
          </w:p>
        </w:tc>
      </w:tr>
      <w:tr w:rsidR="00A83814" w:rsidRPr="00E440A7" w14:paraId="7E588C07" w14:textId="77777777" w:rsidTr="00A83814">
        <w:trPr>
          <w:trHeight w:val="260"/>
        </w:trPr>
        <w:tc>
          <w:tcPr>
            <w:tcW w:w="4253" w:type="dxa"/>
            <w:tcBorders>
              <w:top w:val="nil"/>
              <w:left w:val="nil"/>
              <w:bottom w:val="nil"/>
              <w:right w:val="nil"/>
            </w:tcBorders>
            <w:noWrap/>
            <w:vAlign w:val="bottom"/>
            <w:hideMark/>
          </w:tcPr>
          <w:p w14:paraId="0E510E13"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1.05.00 Gastos de Viaje y de Transporte</w:t>
            </w:r>
          </w:p>
        </w:tc>
        <w:tc>
          <w:tcPr>
            <w:tcW w:w="2156" w:type="dxa"/>
            <w:tcBorders>
              <w:top w:val="nil"/>
              <w:left w:val="nil"/>
              <w:bottom w:val="nil"/>
              <w:right w:val="nil"/>
            </w:tcBorders>
            <w:noWrap/>
            <w:vAlign w:val="bottom"/>
            <w:hideMark/>
          </w:tcPr>
          <w:p w14:paraId="5695B676"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5 000,0</w:t>
            </w:r>
          </w:p>
        </w:tc>
        <w:tc>
          <w:tcPr>
            <w:tcW w:w="1440" w:type="dxa"/>
            <w:tcBorders>
              <w:top w:val="nil"/>
              <w:left w:val="nil"/>
              <w:bottom w:val="nil"/>
              <w:right w:val="nil"/>
            </w:tcBorders>
            <w:noWrap/>
            <w:vAlign w:val="bottom"/>
            <w:hideMark/>
          </w:tcPr>
          <w:p w14:paraId="4885A941"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4ABAFB07"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023D2246"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5 000,0</w:t>
            </w:r>
          </w:p>
        </w:tc>
      </w:tr>
      <w:tr w:rsidR="00A83814" w:rsidRPr="00E440A7" w14:paraId="26F6A181" w14:textId="77777777" w:rsidTr="00A83814">
        <w:trPr>
          <w:trHeight w:val="260"/>
        </w:trPr>
        <w:tc>
          <w:tcPr>
            <w:tcW w:w="4253" w:type="dxa"/>
            <w:tcBorders>
              <w:top w:val="nil"/>
              <w:left w:val="nil"/>
              <w:bottom w:val="nil"/>
              <w:right w:val="nil"/>
            </w:tcBorders>
            <w:noWrap/>
            <w:vAlign w:val="bottom"/>
            <w:hideMark/>
          </w:tcPr>
          <w:p w14:paraId="2600D604"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lastRenderedPageBreak/>
              <w:t>1.07.00 Capacitación y Protocolo</w:t>
            </w:r>
          </w:p>
        </w:tc>
        <w:tc>
          <w:tcPr>
            <w:tcW w:w="2156" w:type="dxa"/>
            <w:tcBorders>
              <w:top w:val="nil"/>
              <w:left w:val="nil"/>
              <w:bottom w:val="nil"/>
              <w:right w:val="nil"/>
            </w:tcBorders>
            <w:noWrap/>
            <w:vAlign w:val="bottom"/>
            <w:hideMark/>
          </w:tcPr>
          <w:p w14:paraId="091F3066"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3 000,0</w:t>
            </w:r>
          </w:p>
        </w:tc>
        <w:tc>
          <w:tcPr>
            <w:tcW w:w="1440" w:type="dxa"/>
            <w:tcBorders>
              <w:top w:val="nil"/>
              <w:left w:val="nil"/>
              <w:bottom w:val="nil"/>
              <w:right w:val="nil"/>
            </w:tcBorders>
            <w:noWrap/>
            <w:vAlign w:val="bottom"/>
            <w:hideMark/>
          </w:tcPr>
          <w:p w14:paraId="0C905D79"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195EA913"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5F8907A1"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3 000,0</w:t>
            </w:r>
          </w:p>
        </w:tc>
      </w:tr>
      <w:tr w:rsidR="00A83814" w:rsidRPr="00E440A7" w14:paraId="44CAFFD2" w14:textId="77777777" w:rsidTr="00A83814">
        <w:trPr>
          <w:trHeight w:val="260"/>
        </w:trPr>
        <w:tc>
          <w:tcPr>
            <w:tcW w:w="4253" w:type="dxa"/>
            <w:tcBorders>
              <w:top w:val="nil"/>
              <w:left w:val="nil"/>
              <w:bottom w:val="nil"/>
              <w:right w:val="nil"/>
            </w:tcBorders>
            <w:noWrap/>
            <w:vAlign w:val="bottom"/>
            <w:hideMark/>
          </w:tcPr>
          <w:p w14:paraId="5E9E888F"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1.08.00 Mant. y Rep.</w:t>
            </w:r>
          </w:p>
        </w:tc>
        <w:tc>
          <w:tcPr>
            <w:tcW w:w="2156" w:type="dxa"/>
            <w:tcBorders>
              <w:top w:val="nil"/>
              <w:left w:val="nil"/>
              <w:bottom w:val="nil"/>
              <w:right w:val="nil"/>
            </w:tcBorders>
            <w:noWrap/>
            <w:vAlign w:val="bottom"/>
            <w:hideMark/>
          </w:tcPr>
          <w:p w14:paraId="02E9C6B8"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3 000,0</w:t>
            </w:r>
          </w:p>
        </w:tc>
        <w:tc>
          <w:tcPr>
            <w:tcW w:w="1440" w:type="dxa"/>
            <w:tcBorders>
              <w:top w:val="nil"/>
              <w:left w:val="nil"/>
              <w:bottom w:val="nil"/>
              <w:right w:val="nil"/>
            </w:tcBorders>
            <w:noWrap/>
            <w:vAlign w:val="bottom"/>
            <w:hideMark/>
          </w:tcPr>
          <w:p w14:paraId="5D79427B"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0FF84706"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42C96F98"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3 000,0</w:t>
            </w:r>
          </w:p>
        </w:tc>
      </w:tr>
      <w:tr w:rsidR="00A83814" w:rsidRPr="00E440A7" w14:paraId="0575E60A" w14:textId="77777777" w:rsidTr="00A83814">
        <w:trPr>
          <w:trHeight w:val="260"/>
        </w:trPr>
        <w:tc>
          <w:tcPr>
            <w:tcW w:w="4253" w:type="dxa"/>
            <w:tcBorders>
              <w:top w:val="nil"/>
              <w:left w:val="nil"/>
              <w:bottom w:val="nil"/>
              <w:right w:val="nil"/>
            </w:tcBorders>
            <w:noWrap/>
            <w:vAlign w:val="bottom"/>
            <w:hideMark/>
          </w:tcPr>
          <w:p w14:paraId="3AC500D1"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1.99.00 Servicios Diversos</w:t>
            </w:r>
          </w:p>
        </w:tc>
        <w:tc>
          <w:tcPr>
            <w:tcW w:w="2156" w:type="dxa"/>
            <w:tcBorders>
              <w:top w:val="nil"/>
              <w:left w:val="nil"/>
              <w:bottom w:val="nil"/>
              <w:right w:val="nil"/>
            </w:tcBorders>
            <w:noWrap/>
            <w:vAlign w:val="bottom"/>
            <w:hideMark/>
          </w:tcPr>
          <w:p w14:paraId="32BD307D"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11 897,1</w:t>
            </w:r>
          </w:p>
        </w:tc>
        <w:tc>
          <w:tcPr>
            <w:tcW w:w="1440" w:type="dxa"/>
            <w:tcBorders>
              <w:top w:val="nil"/>
              <w:left w:val="nil"/>
              <w:bottom w:val="nil"/>
              <w:right w:val="nil"/>
            </w:tcBorders>
            <w:noWrap/>
            <w:vAlign w:val="bottom"/>
            <w:hideMark/>
          </w:tcPr>
          <w:p w14:paraId="1EF9E7BB"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743BACE0"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7 000,0</w:t>
            </w:r>
          </w:p>
        </w:tc>
        <w:tc>
          <w:tcPr>
            <w:tcW w:w="1316" w:type="dxa"/>
            <w:tcBorders>
              <w:top w:val="nil"/>
              <w:left w:val="nil"/>
              <w:bottom w:val="nil"/>
              <w:right w:val="nil"/>
            </w:tcBorders>
            <w:noWrap/>
            <w:vAlign w:val="bottom"/>
            <w:hideMark/>
          </w:tcPr>
          <w:p w14:paraId="3063F334"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18 897,1</w:t>
            </w:r>
          </w:p>
        </w:tc>
      </w:tr>
      <w:tr w:rsidR="00A83814" w:rsidRPr="00E440A7" w14:paraId="75DCF1EA" w14:textId="77777777" w:rsidTr="00A83814">
        <w:trPr>
          <w:trHeight w:val="260"/>
        </w:trPr>
        <w:tc>
          <w:tcPr>
            <w:tcW w:w="4253" w:type="dxa"/>
            <w:tcBorders>
              <w:top w:val="nil"/>
              <w:left w:val="nil"/>
              <w:bottom w:val="nil"/>
              <w:right w:val="nil"/>
            </w:tcBorders>
            <w:noWrap/>
            <w:vAlign w:val="bottom"/>
            <w:hideMark/>
          </w:tcPr>
          <w:p w14:paraId="1706C070"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p>
        </w:tc>
        <w:tc>
          <w:tcPr>
            <w:tcW w:w="2156" w:type="dxa"/>
            <w:tcBorders>
              <w:top w:val="nil"/>
              <w:left w:val="nil"/>
              <w:bottom w:val="nil"/>
              <w:right w:val="nil"/>
            </w:tcBorders>
            <w:noWrap/>
            <w:vAlign w:val="bottom"/>
            <w:hideMark/>
          </w:tcPr>
          <w:p w14:paraId="79114201"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261E1ED8"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596" w:type="dxa"/>
            <w:tcBorders>
              <w:top w:val="nil"/>
              <w:left w:val="nil"/>
              <w:bottom w:val="nil"/>
              <w:right w:val="nil"/>
            </w:tcBorders>
            <w:noWrap/>
            <w:vAlign w:val="bottom"/>
            <w:hideMark/>
          </w:tcPr>
          <w:p w14:paraId="6C920F52"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316" w:type="dxa"/>
            <w:tcBorders>
              <w:top w:val="nil"/>
              <w:left w:val="nil"/>
              <w:bottom w:val="nil"/>
              <w:right w:val="nil"/>
            </w:tcBorders>
            <w:noWrap/>
            <w:vAlign w:val="bottom"/>
            <w:hideMark/>
          </w:tcPr>
          <w:p w14:paraId="3A62A83D"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r>
      <w:tr w:rsidR="00A83814" w:rsidRPr="00E440A7" w14:paraId="14D12398" w14:textId="77777777" w:rsidTr="00A83814">
        <w:trPr>
          <w:trHeight w:val="260"/>
        </w:trPr>
        <w:tc>
          <w:tcPr>
            <w:tcW w:w="4253" w:type="dxa"/>
            <w:tcBorders>
              <w:top w:val="nil"/>
              <w:left w:val="nil"/>
              <w:bottom w:val="nil"/>
              <w:right w:val="nil"/>
            </w:tcBorders>
            <w:noWrap/>
            <w:vAlign w:val="bottom"/>
            <w:hideMark/>
          </w:tcPr>
          <w:p w14:paraId="3839A255" w14:textId="77777777" w:rsidR="00A83814" w:rsidRPr="00E440A7" w:rsidRDefault="00A83814" w:rsidP="00A83814">
            <w:pPr>
              <w:spacing w:before="0" w:after="0" w:line="240" w:lineRule="auto"/>
              <w:ind w:firstLineChars="100" w:firstLine="201"/>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2.00.00 Materiales y Suministros</w:t>
            </w:r>
          </w:p>
        </w:tc>
        <w:tc>
          <w:tcPr>
            <w:tcW w:w="2156" w:type="dxa"/>
            <w:tcBorders>
              <w:top w:val="nil"/>
              <w:left w:val="nil"/>
              <w:bottom w:val="nil"/>
              <w:right w:val="nil"/>
            </w:tcBorders>
            <w:noWrap/>
            <w:vAlign w:val="bottom"/>
            <w:hideMark/>
          </w:tcPr>
          <w:p w14:paraId="16156854"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42 012,9</w:t>
            </w:r>
          </w:p>
        </w:tc>
        <w:tc>
          <w:tcPr>
            <w:tcW w:w="1440" w:type="dxa"/>
            <w:tcBorders>
              <w:top w:val="nil"/>
              <w:left w:val="nil"/>
              <w:bottom w:val="nil"/>
              <w:right w:val="nil"/>
            </w:tcBorders>
            <w:noWrap/>
            <w:vAlign w:val="bottom"/>
            <w:hideMark/>
          </w:tcPr>
          <w:p w14:paraId="4E502300"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596" w:type="dxa"/>
            <w:tcBorders>
              <w:top w:val="nil"/>
              <w:left w:val="nil"/>
              <w:bottom w:val="nil"/>
              <w:right w:val="nil"/>
            </w:tcBorders>
            <w:noWrap/>
            <w:vAlign w:val="bottom"/>
            <w:hideMark/>
          </w:tcPr>
          <w:p w14:paraId="735B9196"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2 000,0</w:t>
            </w:r>
          </w:p>
        </w:tc>
        <w:tc>
          <w:tcPr>
            <w:tcW w:w="1316" w:type="dxa"/>
            <w:tcBorders>
              <w:top w:val="nil"/>
              <w:left w:val="nil"/>
              <w:bottom w:val="nil"/>
              <w:right w:val="nil"/>
            </w:tcBorders>
            <w:noWrap/>
            <w:vAlign w:val="bottom"/>
            <w:hideMark/>
          </w:tcPr>
          <w:p w14:paraId="1AED187D"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44 012,9</w:t>
            </w:r>
          </w:p>
        </w:tc>
      </w:tr>
      <w:tr w:rsidR="00A83814" w:rsidRPr="00E440A7" w14:paraId="14363D9F" w14:textId="77777777" w:rsidTr="00A83814">
        <w:trPr>
          <w:trHeight w:val="260"/>
        </w:trPr>
        <w:tc>
          <w:tcPr>
            <w:tcW w:w="4253" w:type="dxa"/>
            <w:tcBorders>
              <w:top w:val="nil"/>
              <w:left w:val="nil"/>
              <w:bottom w:val="nil"/>
              <w:right w:val="nil"/>
            </w:tcBorders>
            <w:noWrap/>
            <w:vAlign w:val="bottom"/>
            <w:hideMark/>
          </w:tcPr>
          <w:p w14:paraId="364F29D4"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2.01.00 Productos Químicos y Conexos</w:t>
            </w:r>
          </w:p>
        </w:tc>
        <w:tc>
          <w:tcPr>
            <w:tcW w:w="2156" w:type="dxa"/>
            <w:tcBorders>
              <w:top w:val="nil"/>
              <w:left w:val="nil"/>
              <w:bottom w:val="nil"/>
              <w:right w:val="nil"/>
            </w:tcBorders>
            <w:noWrap/>
            <w:vAlign w:val="bottom"/>
            <w:hideMark/>
          </w:tcPr>
          <w:p w14:paraId="160478EB"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7 500,0</w:t>
            </w:r>
          </w:p>
        </w:tc>
        <w:tc>
          <w:tcPr>
            <w:tcW w:w="1440" w:type="dxa"/>
            <w:tcBorders>
              <w:top w:val="nil"/>
              <w:left w:val="nil"/>
              <w:bottom w:val="nil"/>
              <w:right w:val="nil"/>
            </w:tcBorders>
            <w:noWrap/>
            <w:vAlign w:val="bottom"/>
            <w:hideMark/>
          </w:tcPr>
          <w:p w14:paraId="449F8D1D"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37F55EC9"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5B422946"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7 500,0</w:t>
            </w:r>
          </w:p>
        </w:tc>
      </w:tr>
      <w:tr w:rsidR="00A83814" w:rsidRPr="00E440A7" w14:paraId="2CB1CDF8" w14:textId="77777777" w:rsidTr="00A83814">
        <w:trPr>
          <w:trHeight w:val="260"/>
        </w:trPr>
        <w:tc>
          <w:tcPr>
            <w:tcW w:w="4253" w:type="dxa"/>
            <w:tcBorders>
              <w:top w:val="nil"/>
              <w:left w:val="nil"/>
              <w:bottom w:val="nil"/>
              <w:right w:val="nil"/>
            </w:tcBorders>
            <w:noWrap/>
            <w:vAlign w:val="bottom"/>
            <w:hideMark/>
          </w:tcPr>
          <w:p w14:paraId="7FE6B268"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2.03.00 Materiales y Productos de Uso en la Construcción y Mantenimiento</w:t>
            </w:r>
          </w:p>
        </w:tc>
        <w:tc>
          <w:tcPr>
            <w:tcW w:w="2156" w:type="dxa"/>
            <w:tcBorders>
              <w:top w:val="nil"/>
              <w:left w:val="nil"/>
              <w:bottom w:val="nil"/>
              <w:right w:val="nil"/>
            </w:tcBorders>
            <w:noWrap/>
            <w:vAlign w:val="bottom"/>
            <w:hideMark/>
          </w:tcPr>
          <w:p w14:paraId="50574215"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3 000,0</w:t>
            </w:r>
          </w:p>
        </w:tc>
        <w:tc>
          <w:tcPr>
            <w:tcW w:w="1440" w:type="dxa"/>
            <w:tcBorders>
              <w:top w:val="nil"/>
              <w:left w:val="nil"/>
              <w:bottom w:val="nil"/>
              <w:right w:val="nil"/>
            </w:tcBorders>
            <w:noWrap/>
            <w:vAlign w:val="bottom"/>
            <w:hideMark/>
          </w:tcPr>
          <w:p w14:paraId="3E8EF4AC"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0D4D4A8C"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69318B17"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3 000,0</w:t>
            </w:r>
          </w:p>
        </w:tc>
      </w:tr>
      <w:tr w:rsidR="00A83814" w:rsidRPr="00E440A7" w14:paraId="314245D8" w14:textId="77777777" w:rsidTr="00A83814">
        <w:trPr>
          <w:trHeight w:val="260"/>
        </w:trPr>
        <w:tc>
          <w:tcPr>
            <w:tcW w:w="4253" w:type="dxa"/>
            <w:tcBorders>
              <w:top w:val="nil"/>
              <w:left w:val="nil"/>
              <w:bottom w:val="nil"/>
              <w:right w:val="nil"/>
            </w:tcBorders>
            <w:noWrap/>
            <w:vAlign w:val="bottom"/>
            <w:hideMark/>
          </w:tcPr>
          <w:p w14:paraId="3C376A0D"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2.04.00 Herramientas, Repuestos y Accesorios</w:t>
            </w:r>
          </w:p>
        </w:tc>
        <w:tc>
          <w:tcPr>
            <w:tcW w:w="2156" w:type="dxa"/>
            <w:tcBorders>
              <w:top w:val="nil"/>
              <w:left w:val="nil"/>
              <w:bottom w:val="nil"/>
              <w:right w:val="nil"/>
            </w:tcBorders>
            <w:noWrap/>
            <w:vAlign w:val="bottom"/>
            <w:hideMark/>
          </w:tcPr>
          <w:p w14:paraId="34EC4F16"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3 500,0</w:t>
            </w:r>
          </w:p>
        </w:tc>
        <w:tc>
          <w:tcPr>
            <w:tcW w:w="1440" w:type="dxa"/>
            <w:tcBorders>
              <w:top w:val="nil"/>
              <w:left w:val="nil"/>
              <w:bottom w:val="nil"/>
              <w:right w:val="nil"/>
            </w:tcBorders>
            <w:noWrap/>
            <w:vAlign w:val="bottom"/>
            <w:hideMark/>
          </w:tcPr>
          <w:p w14:paraId="68A2DB14"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4ABB712C"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13F175D6"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3 500,0</w:t>
            </w:r>
          </w:p>
        </w:tc>
      </w:tr>
      <w:tr w:rsidR="00A83814" w:rsidRPr="00E440A7" w14:paraId="0809B9F0" w14:textId="77777777" w:rsidTr="00A83814">
        <w:trPr>
          <w:trHeight w:val="260"/>
        </w:trPr>
        <w:tc>
          <w:tcPr>
            <w:tcW w:w="4253" w:type="dxa"/>
            <w:tcBorders>
              <w:top w:val="nil"/>
              <w:left w:val="nil"/>
              <w:bottom w:val="nil"/>
              <w:right w:val="nil"/>
            </w:tcBorders>
            <w:noWrap/>
            <w:vAlign w:val="bottom"/>
            <w:hideMark/>
          </w:tcPr>
          <w:p w14:paraId="567E44A9"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2.99.00 Útiles, Materiales y Suministros Diversos</w:t>
            </w:r>
          </w:p>
        </w:tc>
        <w:tc>
          <w:tcPr>
            <w:tcW w:w="2156" w:type="dxa"/>
            <w:tcBorders>
              <w:top w:val="nil"/>
              <w:left w:val="nil"/>
              <w:bottom w:val="nil"/>
              <w:right w:val="nil"/>
            </w:tcBorders>
            <w:noWrap/>
            <w:vAlign w:val="bottom"/>
            <w:hideMark/>
          </w:tcPr>
          <w:p w14:paraId="451CF564"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28 012,9</w:t>
            </w:r>
          </w:p>
        </w:tc>
        <w:tc>
          <w:tcPr>
            <w:tcW w:w="1440" w:type="dxa"/>
            <w:tcBorders>
              <w:top w:val="nil"/>
              <w:left w:val="nil"/>
              <w:bottom w:val="nil"/>
              <w:right w:val="nil"/>
            </w:tcBorders>
            <w:noWrap/>
            <w:vAlign w:val="bottom"/>
            <w:hideMark/>
          </w:tcPr>
          <w:p w14:paraId="02FEC9AF"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038BF593"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2 000,0</w:t>
            </w:r>
          </w:p>
        </w:tc>
        <w:tc>
          <w:tcPr>
            <w:tcW w:w="1316" w:type="dxa"/>
            <w:tcBorders>
              <w:top w:val="nil"/>
              <w:left w:val="nil"/>
              <w:bottom w:val="nil"/>
              <w:right w:val="nil"/>
            </w:tcBorders>
            <w:noWrap/>
            <w:vAlign w:val="bottom"/>
            <w:hideMark/>
          </w:tcPr>
          <w:p w14:paraId="2B58C852"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30 012,9</w:t>
            </w:r>
          </w:p>
        </w:tc>
      </w:tr>
      <w:tr w:rsidR="00A83814" w:rsidRPr="00E440A7" w14:paraId="250EEEF7" w14:textId="77777777" w:rsidTr="00A83814">
        <w:trPr>
          <w:trHeight w:val="260"/>
        </w:trPr>
        <w:tc>
          <w:tcPr>
            <w:tcW w:w="4253" w:type="dxa"/>
            <w:tcBorders>
              <w:top w:val="nil"/>
              <w:left w:val="nil"/>
              <w:bottom w:val="nil"/>
              <w:right w:val="nil"/>
            </w:tcBorders>
            <w:noWrap/>
            <w:vAlign w:val="bottom"/>
            <w:hideMark/>
          </w:tcPr>
          <w:p w14:paraId="782EF3B4"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p>
        </w:tc>
        <w:tc>
          <w:tcPr>
            <w:tcW w:w="2156" w:type="dxa"/>
            <w:tcBorders>
              <w:top w:val="nil"/>
              <w:left w:val="nil"/>
              <w:bottom w:val="nil"/>
              <w:right w:val="nil"/>
            </w:tcBorders>
            <w:noWrap/>
            <w:vAlign w:val="bottom"/>
            <w:hideMark/>
          </w:tcPr>
          <w:p w14:paraId="3C483BD6"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3A2C5124"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596" w:type="dxa"/>
            <w:tcBorders>
              <w:top w:val="nil"/>
              <w:left w:val="nil"/>
              <w:bottom w:val="nil"/>
              <w:right w:val="nil"/>
            </w:tcBorders>
            <w:noWrap/>
            <w:vAlign w:val="bottom"/>
            <w:hideMark/>
          </w:tcPr>
          <w:p w14:paraId="5131A818"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316" w:type="dxa"/>
            <w:tcBorders>
              <w:top w:val="nil"/>
              <w:left w:val="nil"/>
              <w:bottom w:val="nil"/>
              <w:right w:val="nil"/>
            </w:tcBorders>
            <w:noWrap/>
            <w:vAlign w:val="bottom"/>
            <w:hideMark/>
          </w:tcPr>
          <w:p w14:paraId="790A8EA3"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r>
      <w:tr w:rsidR="00A83814" w:rsidRPr="00E440A7" w14:paraId="5753E957" w14:textId="77777777" w:rsidTr="00A83814">
        <w:trPr>
          <w:trHeight w:val="260"/>
        </w:trPr>
        <w:tc>
          <w:tcPr>
            <w:tcW w:w="4253" w:type="dxa"/>
            <w:tcBorders>
              <w:top w:val="nil"/>
              <w:left w:val="nil"/>
              <w:bottom w:val="nil"/>
              <w:right w:val="nil"/>
            </w:tcBorders>
            <w:noWrap/>
            <w:vAlign w:val="bottom"/>
            <w:hideMark/>
          </w:tcPr>
          <w:p w14:paraId="48F23500" w14:textId="77777777" w:rsidR="00A83814" w:rsidRPr="00E440A7" w:rsidRDefault="00A83814" w:rsidP="00A83814">
            <w:pPr>
              <w:spacing w:before="0" w:after="0" w:line="240" w:lineRule="auto"/>
              <w:ind w:firstLineChars="100" w:firstLine="201"/>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 xml:space="preserve">6.00.00 </w:t>
            </w:r>
            <w:proofErr w:type="spellStart"/>
            <w:r w:rsidRPr="00E440A7">
              <w:rPr>
                <w:rFonts w:ascii="Times New Roman" w:eastAsia="Times New Roman" w:hAnsi="Times New Roman" w:cs="Times New Roman"/>
                <w:b/>
                <w:bCs/>
                <w:color w:val="000000"/>
                <w:lang w:eastAsia="es-CR"/>
              </w:rPr>
              <w:t>Transf</w:t>
            </w:r>
            <w:proofErr w:type="spellEnd"/>
            <w:r w:rsidRPr="00E440A7">
              <w:rPr>
                <w:rFonts w:ascii="Times New Roman" w:eastAsia="Times New Roman" w:hAnsi="Times New Roman" w:cs="Times New Roman"/>
                <w:b/>
                <w:bCs/>
                <w:color w:val="000000"/>
                <w:lang w:eastAsia="es-CR"/>
              </w:rPr>
              <w:t>. Corrientes</w:t>
            </w:r>
          </w:p>
        </w:tc>
        <w:tc>
          <w:tcPr>
            <w:tcW w:w="2156" w:type="dxa"/>
            <w:tcBorders>
              <w:top w:val="nil"/>
              <w:left w:val="nil"/>
              <w:bottom w:val="nil"/>
              <w:right w:val="nil"/>
            </w:tcBorders>
            <w:noWrap/>
            <w:vAlign w:val="bottom"/>
            <w:hideMark/>
          </w:tcPr>
          <w:p w14:paraId="0EE80E7B"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27 398,3</w:t>
            </w:r>
          </w:p>
        </w:tc>
        <w:tc>
          <w:tcPr>
            <w:tcW w:w="1440" w:type="dxa"/>
            <w:tcBorders>
              <w:top w:val="nil"/>
              <w:left w:val="nil"/>
              <w:bottom w:val="nil"/>
              <w:right w:val="nil"/>
            </w:tcBorders>
            <w:noWrap/>
            <w:vAlign w:val="bottom"/>
            <w:hideMark/>
          </w:tcPr>
          <w:p w14:paraId="7780311D"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0,0</w:t>
            </w:r>
          </w:p>
        </w:tc>
        <w:tc>
          <w:tcPr>
            <w:tcW w:w="1596" w:type="dxa"/>
            <w:tcBorders>
              <w:top w:val="nil"/>
              <w:left w:val="nil"/>
              <w:bottom w:val="nil"/>
              <w:right w:val="nil"/>
            </w:tcBorders>
            <w:noWrap/>
            <w:vAlign w:val="bottom"/>
            <w:hideMark/>
          </w:tcPr>
          <w:p w14:paraId="0BE91ABA"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776 023,0</w:t>
            </w:r>
          </w:p>
        </w:tc>
        <w:tc>
          <w:tcPr>
            <w:tcW w:w="1316" w:type="dxa"/>
            <w:tcBorders>
              <w:top w:val="nil"/>
              <w:left w:val="nil"/>
              <w:bottom w:val="nil"/>
              <w:right w:val="nil"/>
            </w:tcBorders>
            <w:noWrap/>
            <w:vAlign w:val="bottom"/>
            <w:hideMark/>
          </w:tcPr>
          <w:p w14:paraId="08B30859" w14:textId="77777777" w:rsidR="00A83814" w:rsidRPr="00E440A7" w:rsidRDefault="00A83814" w:rsidP="00A83814">
            <w:pPr>
              <w:spacing w:before="0" w:after="0" w:line="240" w:lineRule="auto"/>
              <w:jc w:val="right"/>
              <w:rPr>
                <w:rFonts w:ascii="Times New Roman" w:eastAsia="Times New Roman" w:hAnsi="Times New Roman" w:cs="Times New Roman"/>
                <w:b/>
                <w:bCs/>
                <w:color w:val="000000"/>
                <w:lang w:eastAsia="es-CR"/>
              </w:rPr>
            </w:pPr>
            <w:r w:rsidRPr="00E440A7">
              <w:rPr>
                <w:rFonts w:ascii="Times New Roman" w:eastAsia="Times New Roman" w:hAnsi="Times New Roman" w:cs="Times New Roman"/>
                <w:b/>
                <w:bCs/>
                <w:color w:val="000000"/>
                <w:lang w:eastAsia="es-CR"/>
              </w:rPr>
              <w:t>803 421,2</w:t>
            </w:r>
          </w:p>
        </w:tc>
      </w:tr>
      <w:tr w:rsidR="00A83814" w:rsidRPr="00E440A7" w14:paraId="27E00402" w14:textId="77777777" w:rsidTr="00A83814">
        <w:trPr>
          <w:trHeight w:val="260"/>
        </w:trPr>
        <w:tc>
          <w:tcPr>
            <w:tcW w:w="4253" w:type="dxa"/>
            <w:tcBorders>
              <w:top w:val="nil"/>
              <w:left w:val="nil"/>
              <w:bottom w:val="nil"/>
              <w:right w:val="nil"/>
            </w:tcBorders>
            <w:noWrap/>
            <w:vAlign w:val="bottom"/>
            <w:hideMark/>
          </w:tcPr>
          <w:p w14:paraId="492B927C"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6.02.00 </w:t>
            </w:r>
            <w:proofErr w:type="spellStart"/>
            <w:r w:rsidRPr="00E440A7">
              <w:rPr>
                <w:rFonts w:ascii="Times New Roman" w:eastAsia="Times New Roman" w:hAnsi="Times New Roman" w:cs="Times New Roman"/>
                <w:color w:val="000000"/>
                <w:lang w:eastAsia="es-CR"/>
              </w:rPr>
              <w:t>Transf</w:t>
            </w:r>
            <w:proofErr w:type="spellEnd"/>
            <w:r w:rsidRPr="00E440A7">
              <w:rPr>
                <w:rFonts w:ascii="Times New Roman" w:eastAsia="Times New Roman" w:hAnsi="Times New Roman" w:cs="Times New Roman"/>
                <w:color w:val="000000"/>
                <w:lang w:eastAsia="es-CR"/>
              </w:rPr>
              <w:t>. Corrientes a Personas</w:t>
            </w:r>
          </w:p>
        </w:tc>
        <w:tc>
          <w:tcPr>
            <w:tcW w:w="2156" w:type="dxa"/>
            <w:tcBorders>
              <w:top w:val="nil"/>
              <w:left w:val="nil"/>
              <w:bottom w:val="nil"/>
              <w:right w:val="nil"/>
            </w:tcBorders>
            <w:noWrap/>
            <w:vAlign w:val="bottom"/>
            <w:hideMark/>
          </w:tcPr>
          <w:p w14:paraId="279F7DC2"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440" w:type="dxa"/>
            <w:tcBorders>
              <w:top w:val="nil"/>
              <w:left w:val="nil"/>
              <w:bottom w:val="nil"/>
              <w:right w:val="nil"/>
            </w:tcBorders>
            <w:noWrap/>
            <w:vAlign w:val="bottom"/>
            <w:hideMark/>
          </w:tcPr>
          <w:p w14:paraId="2CA845BB"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4E87F0FF"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776 023,0</w:t>
            </w:r>
          </w:p>
        </w:tc>
        <w:tc>
          <w:tcPr>
            <w:tcW w:w="1316" w:type="dxa"/>
            <w:tcBorders>
              <w:top w:val="nil"/>
              <w:left w:val="nil"/>
              <w:bottom w:val="nil"/>
              <w:right w:val="nil"/>
            </w:tcBorders>
            <w:noWrap/>
            <w:vAlign w:val="bottom"/>
            <w:hideMark/>
          </w:tcPr>
          <w:p w14:paraId="50354D36"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776 023,0</w:t>
            </w:r>
          </w:p>
        </w:tc>
      </w:tr>
      <w:tr w:rsidR="00A83814" w:rsidRPr="00E440A7" w14:paraId="7C9CF256" w14:textId="77777777" w:rsidTr="00A83814">
        <w:trPr>
          <w:trHeight w:val="260"/>
        </w:trPr>
        <w:tc>
          <w:tcPr>
            <w:tcW w:w="4253" w:type="dxa"/>
            <w:tcBorders>
              <w:top w:val="nil"/>
              <w:left w:val="nil"/>
              <w:bottom w:val="nil"/>
              <w:right w:val="nil"/>
            </w:tcBorders>
            <w:noWrap/>
            <w:vAlign w:val="bottom"/>
            <w:hideMark/>
          </w:tcPr>
          <w:p w14:paraId="58069013"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 xml:space="preserve">6.04.00 </w:t>
            </w:r>
            <w:proofErr w:type="spellStart"/>
            <w:r w:rsidRPr="00E440A7">
              <w:rPr>
                <w:rFonts w:ascii="Times New Roman" w:eastAsia="Times New Roman" w:hAnsi="Times New Roman" w:cs="Times New Roman"/>
                <w:color w:val="000000"/>
                <w:lang w:eastAsia="es-CR"/>
              </w:rPr>
              <w:t>Transf</w:t>
            </w:r>
            <w:proofErr w:type="spellEnd"/>
            <w:r w:rsidRPr="00E440A7">
              <w:rPr>
                <w:rFonts w:ascii="Times New Roman" w:eastAsia="Times New Roman" w:hAnsi="Times New Roman" w:cs="Times New Roman"/>
                <w:color w:val="000000"/>
                <w:lang w:eastAsia="es-CR"/>
              </w:rPr>
              <w:t>. Corrientes a Entidades Privadas Sin Fines de Lucro</w:t>
            </w:r>
          </w:p>
        </w:tc>
        <w:tc>
          <w:tcPr>
            <w:tcW w:w="2156" w:type="dxa"/>
            <w:tcBorders>
              <w:top w:val="nil"/>
              <w:left w:val="nil"/>
              <w:bottom w:val="nil"/>
              <w:right w:val="nil"/>
            </w:tcBorders>
            <w:noWrap/>
            <w:vAlign w:val="bottom"/>
            <w:hideMark/>
          </w:tcPr>
          <w:p w14:paraId="0ED21075"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27 398,3</w:t>
            </w:r>
          </w:p>
        </w:tc>
        <w:tc>
          <w:tcPr>
            <w:tcW w:w="1440" w:type="dxa"/>
            <w:tcBorders>
              <w:top w:val="nil"/>
              <w:left w:val="nil"/>
              <w:bottom w:val="nil"/>
              <w:right w:val="nil"/>
            </w:tcBorders>
            <w:noWrap/>
            <w:vAlign w:val="bottom"/>
            <w:hideMark/>
          </w:tcPr>
          <w:p w14:paraId="2BCE0D08"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596" w:type="dxa"/>
            <w:tcBorders>
              <w:top w:val="nil"/>
              <w:left w:val="nil"/>
              <w:bottom w:val="nil"/>
              <w:right w:val="nil"/>
            </w:tcBorders>
            <w:noWrap/>
            <w:vAlign w:val="bottom"/>
            <w:hideMark/>
          </w:tcPr>
          <w:p w14:paraId="1AD6AC0C"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0,0</w:t>
            </w:r>
          </w:p>
        </w:tc>
        <w:tc>
          <w:tcPr>
            <w:tcW w:w="1316" w:type="dxa"/>
            <w:tcBorders>
              <w:top w:val="nil"/>
              <w:left w:val="nil"/>
              <w:bottom w:val="nil"/>
              <w:right w:val="nil"/>
            </w:tcBorders>
            <w:noWrap/>
            <w:vAlign w:val="bottom"/>
            <w:hideMark/>
          </w:tcPr>
          <w:p w14:paraId="38930E6B"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r w:rsidRPr="00E440A7">
              <w:rPr>
                <w:rFonts w:ascii="Times New Roman" w:eastAsia="Times New Roman" w:hAnsi="Times New Roman" w:cs="Times New Roman"/>
                <w:color w:val="000000"/>
                <w:lang w:eastAsia="es-CR"/>
              </w:rPr>
              <w:t>27 398,3</w:t>
            </w:r>
          </w:p>
        </w:tc>
      </w:tr>
      <w:tr w:rsidR="00A83814" w:rsidRPr="00E440A7" w14:paraId="48863C42" w14:textId="77777777" w:rsidTr="00A83814">
        <w:trPr>
          <w:trHeight w:val="260"/>
        </w:trPr>
        <w:tc>
          <w:tcPr>
            <w:tcW w:w="4253" w:type="dxa"/>
            <w:tcBorders>
              <w:top w:val="nil"/>
              <w:left w:val="nil"/>
              <w:bottom w:val="nil"/>
              <w:right w:val="nil"/>
            </w:tcBorders>
            <w:noWrap/>
            <w:vAlign w:val="bottom"/>
            <w:hideMark/>
          </w:tcPr>
          <w:p w14:paraId="2C09DAC9" w14:textId="77777777" w:rsidR="00A83814" w:rsidRPr="00E440A7" w:rsidRDefault="00A83814" w:rsidP="00A83814">
            <w:pPr>
              <w:spacing w:before="0" w:after="0" w:line="240" w:lineRule="auto"/>
              <w:jc w:val="right"/>
              <w:rPr>
                <w:rFonts w:ascii="Times New Roman" w:eastAsia="Times New Roman" w:hAnsi="Times New Roman" w:cs="Times New Roman"/>
                <w:color w:val="000000"/>
                <w:lang w:eastAsia="es-CR"/>
              </w:rPr>
            </w:pPr>
          </w:p>
        </w:tc>
        <w:tc>
          <w:tcPr>
            <w:tcW w:w="2156" w:type="dxa"/>
            <w:tcBorders>
              <w:top w:val="nil"/>
              <w:left w:val="nil"/>
              <w:bottom w:val="nil"/>
              <w:right w:val="nil"/>
            </w:tcBorders>
            <w:noWrap/>
            <w:vAlign w:val="bottom"/>
            <w:hideMark/>
          </w:tcPr>
          <w:p w14:paraId="111B0925" w14:textId="77777777" w:rsidR="00A83814" w:rsidRPr="00E440A7" w:rsidRDefault="00A83814" w:rsidP="00A83814">
            <w:pPr>
              <w:spacing w:before="0" w:after="0" w:line="240" w:lineRule="auto"/>
              <w:ind w:firstLineChars="100" w:firstLine="200"/>
              <w:rPr>
                <w:rFonts w:ascii="Times New Roman" w:eastAsia="Times New Roman" w:hAnsi="Times New Roman" w:cs="Times New Roman"/>
                <w:lang w:eastAsia="es-CR"/>
              </w:rPr>
            </w:pPr>
          </w:p>
        </w:tc>
        <w:tc>
          <w:tcPr>
            <w:tcW w:w="1440" w:type="dxa"/>
            <w:tcBorders>
              <w:top w:val="nil"/>
              <w:left w:val="nil"/>
              <w:bottom w:val="nil"/>
              <w:right w:val="nil"/>
            </w:tcBorders>
            <w:noWrap/>
            <w:vAlign w:val="bottom"/>
            <w:hideMark/>
          </w:tcPr>
          <w:p w14:paraId="553A85CA"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596" w:type="dxa"/>
            <w:tcBorders>
              <w:top w:val="nil"/>
              <w:left w:val="nil"/>
              <w:bottom w:val="nil"/>
              <w:right w:val="nil"/>
            </w:tcBorders>
            <w:noWrap/>
            <w:vAlign w:val="bottom"/>
            <w:hideMark/>
          </w:tcPr>
          <w:p w14:paraId="412B7CCF"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c>
          <w:tcPr>
            <w:tcW w:w="1316" w:type="dxa"/>
            <w:tcBorders>
              <w:top w:val="nil"/>
              <w:left w:val="nil"/>
              <w:bottom w:val="nil"/>
              <w:right w:val="nil"/>
            </w:tcBorders>
            <w:noWrap/>
            <w:vAlign w:val="bottom"/>
            <w:hideMark/>
          </w:tcPr>
          <w:p w14:paraId="3C5FF6A7" w14:textId="77777777" w:rsidR="00A83814" w:rsidRPr="00E440A7" w:rsidRDefault="00A83814" w:rsidP="00A83814">
            <w:pPr>
              <w:spacing w:before="0" w:after="0" w:line="240" w:lineRule="auto"/>
              <w:rPr>
                <w:rFonts w:ascii="Times New Roman" w:eastAsia="Times New Roman" w:hAnsi="Times New Roman" w:cs="Times New Roman"/>
                <w:lang w:eastAsia="es-CR"/>
              </w:rPr>
            </w:pPr>
          </w:p>
        </w:tc>
      </w:tr>
      <w:tr w:rsidR="00A83814" w:rsidRPr="00E440A7" w14:paraId="78D43E4E" w14:textId="77777777" w:rsidTr="00A83814">
        <w:trPr>
          <w:trHeight w:val="260"/>
        </w:trPr>
        <w:tc>
          <w:tcPr>
            <w:tcW w:w="4253" w:type="dxa"/>
            <w:tcBorders>
              <w:top w:val="single" w:sz="4" w:space="0" w:color="A6A6A6"/>
              <w:left w:val="nil"/>
              <w:bottom w:val="nil"/>
              <w:right w:val="nil"/>
            </w:tcBorders>
            <w:shd w:val="clear" w:color="000000" w:fill="104861"/>
            <w:noWrap/>
            <w:vAlign w:val="bottom"/>
            <w:hideMark/>
          </w:tcPr>
          <w:p w14:paraId="60C296C7" w14:textId="77777777" w:rsidR="00A83814" w:rsidRPr="00E440A7" w:rsidRDefault="00A83814" w:rsidP="00A83814">
            <w:pPr>
              <w:spacing w:before="0" w:after="0" w:line="240" w:lineRule="auto"/>
              <w:rPr>
                <w:rFonts w:ascii="Times New Roman" w:eastAsia="Times New Roman" w:hAnsi="Times New Roman" w:cs="Times New Roman"/>
                <w:b/>
                <w:bCs/>
                <w:color w:val="FFFFFF"/>
                <w:lang w:eastAsia="es-CR"/>
              </w:rPr>
            </w:pPr>
            <w:proofErr w:type="gramStart"/>
            <w:r w:rsidRPr="00E440A7">
              <w:rPr>
                <w:rFonts w:ascii="Times New Roman" w:eastAsia="Times New Roman" w:hAnsi="Times New Roman" w:cs="Times New Roman"/>
                <w:b/>
                <w:bCs/>
                <w:color w:val="FFFFFF"/>
                <w:lang w:eastAsia="es-CR"/>
              </w:rPr>
              <w:t>Total</w:t>
            </w:r>
            <w:proofErr w:type="gramEnd"/>
            <w:r w:rsidRPr="00E440A7">
              <w:rPr>
                <w:rFonts w:ascii="Times New Roman" w:eastAsia="Times New Roman" w:hAnsi="Times New Roman" w:cs="Times New Roman"/>
                <w:b/>
                <w:bCs/>
                <w:color w:val="FFFFFF"/>
                <w:lang w:eastAsia="es-CR"/>
              </w:rPr>
              <w:t xml:space="preserve"> general</w:t>
            </w:r>
          </w:p>
        </w:tc>
        <w:tc>
          <w:tcPr>
            <w:tcW w:w="2156" w:type="dxa"/>
            <w:tcBorders>
              <w:top w:val="single" w:sz="4" w:space="0" w:color="A6A6A6"/>
              <w:left w:val="nil"/>
              <w:bottom w:val="nil"/>
              <w:right w:val="nil"/>
            </w:tcBorders>
            <w:shd w:val="clear" w:color="000000" w:fill="104861"/>
            <w:noWrap/>
            <w:vAlign w:val="bottom"/>
            <w:hideMark/>
          </w:tcPr>
          <w:p w14:paraId="241F323A" w14:textId="77777777" w:rsidR="00A83814" w:rsidRPr="00E440A7" w:rsidRDefault="00A83814" w:rsidP="00A83814">
            <w:pPr>
              <w:spacing w:before="0" w:after="0" w:line="240" w:lineRule="auto"/>
              <w:jc w:val="right"/>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109 495 440,0</w:t>
            </w:r>
          </w:p>
        </w:tc>
        <w:tc>
          <w:tcPr>
            <w:tcW w:w="1440" w:type="dxa"/>
            <w:tcBorders>
              <w:top w:val="single" w:sz="4" w:space="0" w:color="A6A6A6"/>
              <w:left w:val="nil"/>
              <w:bottom w:val="nil"/>
              <w:right w:val="nil"/>
            </w:tcBorders>
            <w:shd w:val="clear" w:color="000000" w:fill="104861"/>
            <w:noWrap/>
            <w:vAlign w:val="bottom"/>
            <w:hideMark/>
          </w:tcPr>
          <w:p w14:paraId="5BD69E0E" w14:textId="77777777" w:rsidR="00A83814" w:rsidRPr="00E440A7" w:rsidRDefault="00A83814" w:rsidP="00A83814">
            <w:pPr>
              <w:spacing w:before="0" w:after="0" w:line="240" w:lineRule="auto"/>
              <w:jc w:val="right"/>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46 194 052,6</w:t>
            </w:r>
          </w:p>
        </w:tc>
        <w:tc>
          <w:tcPr>
            <w:tcW w:w="1596" w:type="dxa"/>
            <w:tcBorders>
              <w:top w:val="single" w:sz="4" w:space="0" w:color="A6A6A6"/>
              <w:left w:val="nil"/>
              <w:bottom w:val="nil"/>
              <w:right w:val="nil"/>
            </w:tcBorders>
            <w:shd w:val="clear" w:color="000000" w:fill="104861"/>
            <w:noWrap/>
            <w:vAlign w:val="bottom"/>
            <w:hideMark/>
          </w:tcPr>
          <w:p w14:paraId="537A67C3" w14:textId="77777777" w:rsidR="00A83814" w:rsidRPr="00E440A7" w:rsidRDefault="00A83814" w:rsidP="00A83814">
            <w:pPr>
              <w:spacing w:before="0" w:after="0" w:line="240" w:lineRule="auto"/>
              <w:jc w:val="right"/>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26 377 008,2</w:t>
            </w:r>
          </w:p>
        </w:tc>
        <w:tc>
          <w:tcPr>
            <w:tcW w:w="1316" w:type="dxa"/>
            <w:tcBorders>
              <w:top w:val="single" w:sz="4" w:space="0" w:color="A6A6A6"/>
              <w:left w:val="nil"/>
              <w:bottom w:val="nil"/>
              <w:right w:val="nil"/>
            </w:tcBorders>
            <w:shd w:val="clear" w:color="000000" w:fill="104861"/>
            <w:noWrap/>
            <w:vAlign w:val="bottom"/>
            <w:hideMark/>
          </w:tcPr>
          <w:p w14:paraId="19EB742A" w14:textId="77777777" w:rsidR="00A83814" w:rsidRPr="00E440A7" w:rsidRDefault="00A83814" w:rsidP="00A83814">
            <w:pPr>
              <w:spacing w:before="0" w:after="0" w:line="240" w:lineRule="auto"/>
              <w:jc w:val="right"/>
              <w:rPr>
                <w:rFonts w:ascii="Times New Roman" w:eastAsia="Times New Roman" w:hAnsi="Times New Roman" w:cs="Times New Roman"/>
                <w:b/>
                <w:bCs/>
                <w:color w:val="FFFFFF"/>
                <w:lang w:eastAsia="es-CR"/>
              </w:rPr>
            </w:pPr>
            <w:r w:rsidRPr="00E440A7">
              <w:rPr>
                <w:rFonts w:ascii="Times New Roman" w:eastAsia="Times New Roman" w:hAnsi="Times New Roman" w:cs="Times New Roman"/>
                <w:b/>
                <w:bCs/>
                <w:color w:val="FFFFFF"/>
                <w:lang w:eastAsia="es-CR"/>
              </w:rPr>
              <w:t>182 066 500,8</w:t>
            </w:r>
          </w:p>
        </w:tc>
      </w:tr>
    </w:tbl>
    <w:p w14:paraId="1CD91853" w14:textId="77777777" w:rsidR="00765EB7" w:rsidRPr="00E440A7" w:rsidRDefault="00765EB7" w:rsidP="00765EB7">
      <w:pPr>
        <w:sectPr w:rsidR="00765EB7" w:rsidRPr="00E440A7" w:rsidSect="00765EB7">
          <w:pgSz w:w="11906" w:h="16838" w:code="9"/>
          <w:pgMar w:top="1418" w:right="1701" w:bottom="1418" w:left="1701" w:header="709" w:footer="709" w:gutter="0"/>
          <w:cols w:space="708"/>
          <w:docGrid w:linePitch="360"/>
        </w:sectPr>
      </w:pPr>
    </w:p>
    <w:p w14:paraId="44CE3C2A" w14:textId="77777777" w:rsidR="00E61B8A" w:rsidRPr="00E440A7" w:rsidRDefault="00BA38A8" w:rsidP="0053797C">
      <w:pPr>
        <w:pStyle w:val="Ttulo2"/>
        <w:rPr>
          <w:sz w:val="72"/>
          <w:szCs w:val="72"/>
        </w:rPr>
        <w:sectPr w:rsidR="00E61B8A" w:rsidRPr="00E440A7" w:rsidSect="000C007C">
          <w:pgSz w:w="11906" w:h="16838" w:code="9"/>
          <w:pgMar w:top="1418" w:right="1701" w:bottom="1418" w:left="1701" w:header="709" w:footer="709" w:gutter="0"/>
          <w:cols w:space="708"/>
          <w:vAlign w:val="center"/>
          <w:docGrid w:linePitch="360"/>
        </w:sectPr>
      </w:pPr>
      <w:bookmarkStart w:id="275" w:name="_Toc208840023"/>
      <w:r w:rsidRPr="00E440A7">
        <w:rPr>
          <w:sz w:val="72"/>
          <w:szCs w:val="72"/>
        </w:rPr>
        <w:lastRenderedPageBreak/>
        <w:t>Anexo 8 Certificaciones</w:t>
      </w:r>
      <w:r w:rsidR="00D61001" w:rsidRPr="00E440A7">
        <w:rPr>
          <w:sz w:val="72"/>
          <w:szCs w:val="72"/>
        </w:rPr>
        <w:t xml:space="preserve"> y Constancias</w:t>
      </w:r>
      <w:bookmarkEnd w:id="275"/>
    </w:p>
    <w:p w14:paraId="1314BD07" w14:textId="26496BCE" w:rsidR="0053797C" w:rsidRPr="00E440A7" w:rsidRDefault="00457217" w:rsidP="001D4EF1">
      <w:r w:rsidRPr="00E440A7">
        <w:rPr>
          <w:noProof/>
        </w:rPr>
        <w:lastRenderedPageBreak/>
        <w:drawing>
          <wp:inline distT="0" distB="0" distL="0" distR="0" wp14:anchorId="69B988D6" wp14:editId="0DC37321">
            <wp:extent cx="5330362" cy="6867525"/>
            <wp:effectExtent l="0" t="0" r="3810" b="0"/>
            <wp:docPr id="662005877" name="Imagen 1"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2005877" name="Imagen 1" descr="Texto&#10;&#10;El contenido generado por IA puede ser incorrecto."/>
                    <pic:cNvPicPr/>
                  </pic:nvPicPr>
                  <pic:blipFill>
                    <a:blip r:embed="rId52"/>
                    <a:stretch>
                      <a:fillRect/>
                    </a:stretch>
                  </pic:blipFill>
                  <pic:spPr>
                    <a:xfrm>
                      <a:off x="0" y="0"/>
                      <a:ext cx="5338459" cy="6877957"/>
                    </a:xfrm>
                    <a:prstGeom prst="rect">
                      <a:avLst/>
                    </a:prstGeom>
                  </pic:spPr>
                </pic:pic>
              </a:graphicData>
            </a:graphic>
          </wp:inline>
        </w:drawing>
      </w:r>
    </w:p>
    <w:p w14:paraId="44C6D6D9" w14:textId="0D9B8028" w:rsidR="000B0906" w:rsidRPr="00E440A7" w:rsidRDefault="00F84C13" w:rsidP="000B0906">
      <w:pPr>
        <w:sectPr w:rsidR="000B0906" w:rsidRPr="00E440A7" w:rsidSect="000C007C">
          <w:pgSz w:w="11906" w:h="16838" w:code="9"/>
          <w:pgMar w:top="1418" w:right="1701" w:bottom="1418" w:left="1701" w:header="709" w:footer="709" w:gutter="0"/>
          <w:cols w:space="708"/>
          <w:vAlign w:val="center"/>
          <w:docGrid w:linePitch="360"/>
        </w:sectPr>
      </w:pPr>
      <w:r w:rsidRPr="00E440A7">
        <w:rPr>
          <w:noProof/>
        </w:rPr>
        <w:lastRenderedPageBreak/>
        <w:drawing>
          <wp:inline distT="0" distB="0" distL="0" distR="0" wp14:anchorId="3A6ECE24" wp14:editId="48B29A2B">
            <wp:extent cx="5414010" cy="7000875"/>
            <wp:effectExtent l="0" t="0" r="0" b="9525"/>
            <wp:docPr id="245699428" name="Imagen 1" descr="Texto, Cart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699428" name="Imagen 1" descr="Texto, Carta&#10;&#10;El contenido generado por IA puede ser incorrecto."/>
                    <pic:cNvPicPr/>
                  </pic:nvPicPr>
                  <pic:blipFill>
                    <a:blip r:embed="rId53"/>
                    <a:stretch>
                      <a:fillRect/>
                    </a:stretch>
                  </pic:blipFill>
                  <pic:spPr>
                    <a:xfrm>
                      <a:off x="0" y="0"/>
                      <a:ext cx="5417586" cy="7005499"/>
                    </a:xfrm>
                    <a:prstGeom prst="rect">
                      <a:avLst/>
                    </a:prstGeom>
                  </pic:spPr>
                </pic:pic>
              </a:graphicData>
            </a:graphic>
          </wp:inline>
        </w:drawing>
      </w:r>
      <w:r w:rsidR="00386769" w:rsidRPr="00E440A7">
        <w:rPr>
          <w:noProof/>
        </w:rPr>
        <w:lastRenderedPageBreak/>
        <w:drawing>
          <wp:inline distT="0" distB="0" distL="0" distR="0" wp14:anchorId="3C1C48EE" wp14:editId="0CB8C07C">
            <wp:extent cx="5620405" cy="7267099"/>
            <wp:effectExtent l="0" t="0" r="0" b="0"/>
            <wp:docPr id="992395942" name="Imagen 1"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2395942" name="Imagen 1" descr="Texto&#10;&#10;El contenido generado por IA puede ser incorrecto."/>
                    <pic:cNvPicPr/>
                  </pic:nvPicPr>
                  <pic:blipFill>
                    <a:blip r:embed="rId54"/>
                    <a:stretch>
                      <a:fillRect/>
                    </a:stretch>
                  </pic:blipFill>
                  <pic:spPr>
                    <a:xfrm>
                      <a:off x="0" y="0"/>
                      <a:ext cx="5631078" cy="7280899"/>
                    </a:xfrm>
                    <a:prstGeom prst="rect">
                      <a:avLst/>
                    </a:prstGeom>
                  </pic:spPr>
                </pic:pic>
              </a:graphicData>
            </a:graphic>
          </wp:inline>
        </w:drawing>
      </w:r>
    </w:p>
    <w:p w14:paraId="26D14802" w14:textId="77777777" w:rsidR="00295A3F" w:rsidRPr="00E440A7" w:rsidRDefault="00A36BC9" w:rsidP="00BA38A8">
      <w:pPr>
        <w:pStyle w:val="Ttulo2"/>
        <w:rPr>
          <w:sz w:val="72"/>
          <w:szCs w:val="72"/>
        </w:rPr>
        <w:sectPr w:rsidR="00295A3F" w:rsidRPr="00E440A7" w:rsidSect="000C007C">
          <w:pgSz w:w="11906" w:h="16838" w:code="9"/>
          <w:pgMar w:top="1418" w:right="1701" w:bottom="1418" w:left="1701" w:header="709" w:footer="709" w:gutter="0"/>
          <w:cols w:space="708"/>
          <w:vAlign w:val="center"/>
          <w:docGrid w:linePitch="360"/>
        </w:sectPr>
      </w:pPr>
      <w:bookmarkStart w:id="276" w:name="_Toc208840024"/>
      <w:r w:rsidRPr="00E440A7">
        <w:rPr>
          <w:sz w:val="72"/>
          <w:szCs w:val="72"/>
        </w:rPr>
        <w:lastRenderedPageBreak/>
        <w:t>Anexo 9</w:t>
      </w:r>
      <w:r w:rsidR="00295A3F" w:rsidRPr="00E440A7">
        <w:rPr>
          <w:sz w:val="72"/>
          <w:szCs w:val="72"/>
        </w:rPr>
        <w:t xml:space="preserve"> Oficios</w:t>
      </w:r>
      <w:bookmarkEnd w:id="276"/>
    </w:p>
    <w:p w14:paraId="2F1227BD" w14:textId="1A7B40C8" w:rsidR="00185958" w:rsidRPr="00E440A7" w:rsidRDefault="004A302D" w:rsidP="00185958">
      <w:pPr>
        <w:pStyle w:val="Ttulo3"/>
      </w:pPr>
      <w:bookmarkStart w:id="277" w:name="_UNA-ST-OFIC-400-2024"/>
      <w:bookmarkStart w:id="278" w:name="_Toc208840025"/>
      <w:bookmarkEnd w:id="277"/>
      <w:r w:rsidRPr="00E440A7">
        <w:rPr>
          <w:noProof/>
        </w:rPr>
        <w:lastRenderedPageBreak/>
        <w:drawing>
          <wp:anchor distT="0" distB="0" distL="114300" distR="114300" simplePos="0" relativeHeight="251661329" behindDoc="0" locked="0" layoutInCell="1" allowOverlap="1" wp14:anchorId="16D578F1" wp14:editId="582472D2">
            <wp:simplePos x="0" y="0"/>
            <wp:positionH relativeFrom="column">
              <wp:posOffset>5097583</wp:posOffset>
            </wp:positionH>
            <wp:positionV relativeFrom="paragraph">
              <wp:posOffset>267020</wp:posOffset>
            </wp:positionV>
            <wp:extent cx="260985" cy="260985"/>
            <wp:effectExtent l="0" t="0" r="5715" b="5715"/>
            <wp:wrapNone/>
            <wp:docPr id="1777599765" name="Imagen 2" descr="Volver - Iconos gratis de flechas">
              <a:hlinkClick xmlns:a="http://schemas.openxmlformats.org/drawingml/2006/main" r:id="rId5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7599765" name="Imagen 2" descr="Volver - Iconos gratis de flechas">
                      <a:hlinkClick r:id="rId55"/>
                    </pic:cNvPr>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60985" cy="260985"/>
                    </a:xfrm>
                    <a:prstGeom prst="rect">
                      <a:avLst/>
                    </a:prstGeom>
                    <a:noFill/>
                    <a:ln>
                      <a:noFill/>
                    </a:ln>
                  </pic:spPr>
                </pic:pic>
              </a:graphicData>
            </a:graphic>
          </wp:anchor>
        </w:drawing>
      </w:r>
      <w:r w:rsidR="00185958" w:rsidRPr="00E440A7">
        <w:t>UNA-ST-OFIC-</w:t>
      </w:r>
      <w:r w:rsidR="00406688" w:rsidRPr="00E440A7">
        <w:t>294</w:t>
      </w:r>
      <w:r w:rsidR="00185958" w:rsidRPr="00E440A7">
        <w:t>-202</w:t>
      </w:r>
      <w:r w:rsidR="00406688" w:rsidRPr="00E440A7">
        <w:t>5</w:t>
      </w:r>
      <w:bookmarkEnd w:id="278"/>
      <w:r w:rsidRPr="00E440A7">
        <w:t xml:space="preserve"> </w:t>
      </w:r>
    </w:p>
    <w:p w14:paraId="3AAD6C36" w14:textId="77777777" w:rsidR="00370937" w:rsidRPr="00E440A7" w:rsidRDefault="00185958" w:rsidP="00185958">
      <w:r w:rsidRPr="00E440A7">
        <w:t xml:space="preserve">Ingresos por </w:t>
      </w:r>
      <w:r w:rsidR="00370937" w:rsidRPr="00E440A7">
        <w:t>concepto de alquiler Locales “Sodas”</w:t>
      </w:r>
    </w:p>
    <w:p w14:paraId="71BE1735" w14:textId="769EF1D7" w:rsidR="0017751C" w:rsidRPr="00E440A7" w:rsidRDefault="00263011" w:rsidP="00185958">
      <w:pPr>
        <w:sectPr w:rsidR="0017751C" w:rsidRPr="00E440A7" w:rsidSect="00185958">
          <w:pgSz w:w="11906" w:h="16838" w:code="9"/>
          <w:pgMar w:top="1418" w:right="1701" w:bottom="1418" w:left="1701" w:header="709" w:footer="709" w:gutter="0"/>
          <w:cols w:space="708"/>
          <w:docGrid w:linePitch="360"/>
        </w:sectPr>
      </w:pPr>
      <w:r w:rsidRPr="00E440A7">
        <w:rPr>
          <w:noProof/>
        </w:rPr>
        <w:drawing>
          <wp:inline distT="0" distB="0" distL="0" distR="0" wp14:anchorId="1C71AF9E" wp14:editId="017207D7">
            <wp:extent cx="5400040" cy="6644785"/>
            <wp:effectExtent l="0" t="0" r="0" b="3810"/>
            <wp:docPr id="1151419230" name="Imagen 1" descr="Texto, Cart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1419230" name="Imagen 1" descr="Texto, Carta&#10;&#10;El contenido generado por IA puede ser incorrecto."/>
                    <pic:cNvPicPr/>
                  </pic:nvPicPr>
                  <pic:blipFill>
                    <a:blip r:embed="rId56"/>
                    <a:stretch>
                      <a:fillRect/>
                    </a:stretch>
                  </pic:blipFill>
                  <pic:spPr>
                    <a:xfrm>
                      <a:off x="0" y="0"/>
                      <a:ext cx="5400040" cy="6644785"/>
                    </a:xfrm>
                    <a:prstGeom prst="rect">
                      <a:avLst/>
                    </a:prstGeom>
                  </pic:spPr>
                </pic:pic>
              </a:graphicData>
            </a:graphic>
          </wp:inline>
        </w:drawing>
      </w:r>
    </w:p>
    <w:p w14:paraId="5B8E6EB7" w14:textId="77777777" w:rsidR="0017751C" w:rsidRPr="00E440A7" w:rsidRDefault="0017751C"/>
    <w:tbl>
      <w:tblPr>
        <w:tblW w:w="15168" w:type="dxa"/>
        <w:jc w:val="center"/>
        <w:tblCellMar>
          <w:left w:w="70" w:type="dxa"/>
          <w:right w:w="70" w:type="dxa"/>
        </w:tblCellMar>
        <w:tblLook w:val="04A0" w:firstRow="1" w:lastRow="0" w:firstColumn="1" w:lastColumn="0" w:noHBand="0" w:noVBand="1"/>
      </w:tblPr>
      <w:tblGrid>
        <w:gridCol w:w="1844"/>
        <w:gridCol w:w="1276"/>
        <w:gridCol w:w="587"/>
        <w:gridCol w:w="1539"/>
        <w:gridCol w:w="587"/>
        <w:gridCol w:w="1539"/>
        <w:gridCol w:w="587"/>
        <w:gridCol w:w="1539"/>
        <w:gridCol w:w="587"/>
        <w:gridCol w:w="1540"/>
        <w:gridCol w:w="587"/>
        <w:gridCol w:w="1539"/>
        <w:gridCol w:w="1417"/>
      </w:tblGrid>
      <w:tr w:rsidR="003075A8" w:rsidRPr="00E440A7" w14:paraId="185CCB7B" w14:textId="77777777" w:rsidTr="003075A8">
        <w:trPr>
          <w:trHeight w:val="570"/>
          <w:tblHeader/>
          <w:jc w:val="center"/>
        </w:trPr>
        <w:tc>
          <w:tcPr>
            <w:tcW w:w="1844" w:type="dxa"/>
            <w:tcBorders>
              <w:top w:val="nil"/>
              <w:left w:val="single" w:sz="4" w:space="0" w:color="auto"/>
              <w:bottom w:val="single" w:sz="4" w:space="0" w:color="auto"/>
              <w:right w:val="single" w:sz="4" w:space="0" w:color="auto"/>
            </w:tcBorders>
            <w:shd w:val="clear" w:color="A8D08D" w:fill="DCE6F1"/>
            <w:noWrap/>
            <w:vAlign w:val="bottom"/>
            <w:hideMark/>
          </w:tcPr>
          <w:p w14:paraId="64583312" w14:textId="77777777" w:rsidR="003075A8" w:rsidRPr="00E440A7" w:rsidRDefault="003075A8" w:rsidP="003075A8">
            <w:pPr>
              <w:spacing w:before="0" w:after="0" w:line="240" w:lineRule="auto"/>
              <w:jc w:val="center"/>
              <w:rPr>
                <w:rFonts w:ascii="Arial" w:eastAsia="Times New Roman" w:hAnsi="Arial" w:cs="Arial"/>
                <w:b/>
                <w:bCs/>
                <w:color w:val="000000"/>
                <w:sz w:val="14"/>
                <w:szCs w:val="14"/>
                <w:lang w:eastAsia="es-CR"/>
              </w:rPr>
            </w:pPr>
            <w:r w:rsidRPr="00E440A7">
              <w:rPr>
                <w:rFonts w:ascii="Arial" w:eastAsia="Times New Roman" w:hAnsi="Arial" w:cs="Arial"/>
                <w:b/>
                <w:bCs/>
                <w:color w:val="000000"/>
                <w:sz w:val="14"/>
                <w:szCs w:val="14"/>
                <w:lang w:eastAsia="es-CR"/>
              </w:rPr>
              <w:t>CAMPUS OMAR DENGO</w:t>
            </w:r>
          </w:p>
        </w:tc>
        <w:tc>
          <w:tcPr>
            <w:tcW w:w="1276" w:type="dxa"/>
            <w:tcBorders>
              <w:top w:val="nil"/>
              <w:left w:val="single" w:sz="8" w:space="0" w:color="auto"/>
              <w:bottom w:val="nil"/>
              <w:right w:val="single" w:sz="4" w:space="0" w:color="auto"/>
            </w:tcBorders>
            <w:shd w:val="clear" w:color="A8D08D" w:fill="DCE6F1"/>
            <w:vAlign w:val="bottom"/>
            <w:hideMark/>
          </w:tcPr>
          <w:p w14:paraId="26AC1A6C" w14:textId="77777777" w:rsidR="003075A8" w:rsidRPr="00E440A7" w:rsidRDefault="003075A8" w:rsidP="003075A8">
            <w:pPr>
              <w:spacing w:before="0" w:after="0" w:line="240" w:lineRule="auto"/>
              <w:jc w:val="center"/>
              <w:rPr>
                <w:rFonts w:ascii="Arial" w:eastAsia="Times New Roman" w:hAnsi="Arial" w:cs="Arial"/>
                <w:b/>
                <w:bCs/>
                <w:color w:val="000000"/>
                <w:sz w:val="14"/>
                <w:szCs w:val="14"/>
                <w:lang w:eastAsia="es-CR"/>
              </w:rPr>
            </w:pPr>
            <w:r w:rsidRPr="00E440A7">
              <w:rPr>
                <w:rFonts w:ascii="Arial" w:eastAsia="Times New Roman" w:hAnsi="Arial" w:cs="Arial"/>
                <w:b/>
                <w:bCs/>
                <w:color w:val="000000"/>
                <w:sz w:val="14"/>
                <w:szCs w:val="14"/>
                <w:lang w:eastAsia="es-CR"/>
              </w:rPr>
              <w:t>Totales 2025</w:t>
            </w:r>
          </w:p>
        </w:tc>
        <w:tc>
          <w:tcPr>
            <w:tcW w:w="587" w:type="dxa"/>
            <w:tcBorders>
              <w:top w:val="nil"/>
              <w:left w:val="nil"/>
              <w:bottom w:val="nil"/>
              <w:right w:val="single" w:sz="4" w:space="0" w:color="auto"/>
            </w:tcBorders>
            <w:shd w:val="clear" w:color="A8D08D" w:fill="DCE6F1"/>
            <w:noWrap/>
            <w:vAlign w:val="bottom"/>
            <w:hideMark/>
          </w:tcPr>
          <w:p w14:paraId="337E75C1" w14:textId="77777777" w:rsidR="003075A8" w:rsidRPr="00E440A7" w:rsidRDefault="003075A8" w:rsidP="003075A8">
            <w:pPr>
              <w:spacing w:before="0" w:after="0" w:line="240" w:lineRule="auto"/>
              <w:jc w:val="center"/>
              <w:rPr>
                <w:rFonts w:ascii="Arial" w:eastAsia="Times New Roman" w:hAnsi="Arial" w:cs="Arial"/>
                <w:b/>
                <w:bCs/>
                <w:color w:val="000000"/>
                <w:sz w:val="14"/>
                <w:szCs w:val="14"/>
                <w:lang w:eastAsia="es-CR"/>
              </w:rPr>
            </w:pPr>
            <w:r w:rsidRPr="00E440A7">
              <w:rPr>
                <w:rFonts w:ascii="Arial" w:eastAsia="Times New Roman" w:hAnsi="Arial" w:cs="Arial"/>
                <w:b/>
                <w:bCs/>
                <w:color w:val="000000"/>
                <w:sz w:val="14"/>
                <w:szCs w:val="14"/>
                <w:lang w:eastAsia="es-CR"/>
              </w:rPr>
              <w:t>Año</w:t>
            </w:r>
          </w:p>
        </w:tc>
        <w:tc>
          <w:tcPr>
            <w:tcW w:w="1539" w:type="dxa"/>
            <w:tcBorders>
              <w:top w:val="nil"/>
              <w:left w:val="nil"/>
              <w:bottom w:val="nil"/>
              <w:right w:val="single" w:sz="4" w:space="0" w:color="auto"/>
            </w:tcBorders>
            <w:shd w:val="clear" w:color="A8D08D" w:fill="DCE6F1"/>
            <w:noWrap/>
            <w:vAlign w:val="bottom"/>
            <w:hideMark/>
          </w:tcPr>
          <w:p w14:paraId="157842C2" w14:textId="77777777" w:rsidR="003075A8" w:rsidRPr="00E440A7" w:rsidRDefault="003075A8" w:rsidP="003075A8">
            <w:pPr>
              <w:spacing w:before="0" w:after="0" w:line="240" w:lineRule="auto"/>
              <w:jc w:val="center"/>
              <w:rPr>
                <w:rFonts w:ascii="Arial" w:eastAsia="Times New Roman" w:hAnsi="Arial" w:cs="Arial"/>
                <w:b/>
                <w:bCs/>
                <w:color w:val="000000"/>
                <w:sz w:val="14"/>
                <w:szCs w:val="14"/>
                <w:lang w:eastAsia="es-CR"/>
              </w:rPr>
            </w:pPr>
            <w:r w:rsidRPr="00E440A7">
              <w:rPr>
                <w:rFonts w:ascii="Arial" w:eastAsia="Times New Roman" w:hAnsi="Arial" w:cs="Arial"/>
                <w:b/>
                <w:bCs/>
                <w:color w:val="000000"/>
                <w:sz w:val="14"/>
                <w:szCs w:val="14"/>
                <w:lang w:eastAsia="es-CR"/>
              </w:rPr>
              <w:t xml:space="preserve">Ingreso Proyectado </w:t>
            </w:r>
          </w:p>
        </w:tc>
        <w:tc>
          <w:tcPr>
            <w:tcW w:w="587" w:type="dxa"/>
            <w:tcBorders>
              <w:top w:val="nil"/>
              <w:left w:val="nil"/>
              <w:bottom w:val="nil"/>
              <w:right w:val="single" w:sz="4" w:space="0" w:color="auto"/>
            </w:tcBorders>
            <w:shd w:val="clear" w:color="A8D08D" w:fill="DCE6F1"/>
            <w:noWrap/>
            <w:vAlign w:val="bottom"/>
            <w:hideMark/>
          </w:tcPr>
          <w:p w14:paraId="41A5D78E" w14:textId="77777777" w:rsidR="003075A8" w:rsidRPr="00E440A7" w:rsidRDefault="003075A8" w:rsidP="003075A8">
            <w:pPr>
              <w:spacing w:before="0" w:after="0" w:line="240" w:lineRule="auto"/>
              <w:jc w:val="center"/>
              <w:rPr>
                <w:rFonts w:ascii="Arial" w:eastAsia="Times New Roman" w:hAnsi="Arial" w:cs="Arial"/>
                <w:b/>
                <w:bCs/>
                <w:color w:val="000000"/>
                <w:sz w:val="14"/>
                <w:szCs w:val="14"/>
                <w:lang w:eastAsia="es-CR"/>
              </w:rPr>
            </w:pPr>
            <w:r w:rsidRPr="00E440A7">
              <w:rPr>
                <w:rFonts w:ascii="Arial" w:eastAsia="Times New Roman" w:hAnsi="Arial" w:cs="Arial"/>
                <w:b/>
                <w:bCs/>
                <w:color w:val="000000"/>
                <w:sz w:val="14"/>
                <w:szCs w:val="14"/>
                <w:lang w:eastAsia="es-CR"/>
              </w:rPr>
              <w:t>Año</w:t>
            </w:r>
          </w:p>
        </w:tc>
        <w:tc>
          <w:tcPr>
            <w:tcW w:w="1539" w:type="dxa"/>
            <w:tcBorders>
              <w:top w:val="nil"/>
              <w:left w:val="nil"/>
              <w:bottom w:val="nil"/>
              <w:right w:val="single" w:sz="4" w:space="0" w:color="auto"/>
            </w:tcBorders>
            <w:shd w:val="clear" w:color="A8D08D" w:fill="DCE6F1"/>
            <w:noWrap/>
            <w:vAlign w:val="bottom"/>
            <w:hideMark/>
          </w:tcPr>
          <w:p w14:paraId="124B3C94" w14:textId="77777777" w:rsidR="003075A8" w:rsidRPr="00E440A7" w:rsidRDefault="003075A8" w:rsidP="003075A8">
            <w:pPr>
              <w:spacing w:before="0" w:after="0" w:line="240" w:lineRule="auto"/>
              <w:jc w:val="center"/>
              <w:rPr>
                <w:rFonts w:ascii="Arial" w:eastAsia="Times New Roman" w:hAnsi="Arial" w:cs="Arial"/>
                <w:b/>
                <w:bCs/>
                <w:color w:val="000000"/>
                <w:sz w:val="14"/>
                <w:szCs w:val="14"/>
                <w:lang w:eastAsia="es-CR"/>
              </w:rPr>
            </w:pPr>
            <w:r w:rsidRPr="00E440A7">
              <w:rPr>
                <w:rFonts w:ascii="Arial" w:eastAsia="Times New Roman" w:hAnsi="Arial" w:cs="Arial"/>
                <w:b/>
                <w:bCs/>
                <w:color w:val="000000"/>
                <w:sz w:val="14"/>
                <w:szCs w:val="14"/>
                <w:lang w:eastAsia="es-CR"/>
              </w:rPr>
              <w:t xml:space="preserve">Ingreso Proyectado </w:t>
            </w:r>
          </w:p>
        </w:tc>
        <w:tc>
          <w:tcPr>
            <w:tcW w:w="587" w:type="dxa"/>
            <w:tcBorders>
              <w:top w:val="nil"/>
              <w:left w:val="nil"/>
              <w:bottom w:val="nil"/>
              <w:right w:val="single" w:sz="4" w:space="0" w:color="auto"/>
            </w:tcBorders>
            <w:shd w:val="clear" w:color="A8D08D" w:fill="DCE6F1"/>
            <w:noWrap/>
            <w:vAlign w:val="bottom"/>
            <w:hideMark/>
          </w:tcPr>
          <w:p w14:paraId="6B5FB302" w14:textId="77777777" w:rsidR="003075A8" w:rsidRPr="00E440A7" w:rsidRDefault="003075A8" w:rsidP="003075A8">
            <w:pPr>
              <w:spacing w:before="0" w:after="0" w:line="240" w:lineRule="auto"/>
              <w:jc w:val="center"/>
              <w:rPr>
                <w:rFonts w:ascii="Arial" w:eastAsia="Times New Roman" w:hAnsi="Arial" w:cs="Arial"/>
                <w:b/>
                <w:bCs/>
                <w:color w:val="000000"/>
                <w:sz w:val="14"/>
                <w:szCs w:val="14"/>
                <w:lang w:eastAsia="es-CR"/>
              </w:rPr>
            </w:pPr>
            <w:r w:rsidRPr="00E440A7">
              <w:rPr>
                <w:rFonts w:ascii="Arial" w:eastAsia="Times New Roman" w:hAnsi="Arial" w:cs="Arial"/>
                <w:b/>
                <w:bCs/>
                <w:color w:val="000000"/>
                <w:sz w:val="14"/>
                <w:szCs w:val="14"/>
                <w:lang w:eastAsia="es-CR"/>
              </w:rPr>
              <w:t>Año</w:t>
            </w:r>
          </w:p>
        </w:tc>
        <w:tc>
          <w:tcPr>
            <w:tcW w:w="1539" w:type="dxa"/>
            <w:tcBorders>
              <w:top w:val="nil"/>
              <w:left w:val="nil"/>
              <w:bottom w:val="nil"/>
              <w:right w:val="single" w:sz="4" w:space="0" w:color="auto"/>
            </w:tcBorders>
            <w:shd w:val="clear" w:color="A8D08D" w:fill="DCE6F1"/>
            <w:noWrap/>
            <w:vAlign w:val="bottom"/>
            <w:hideMark/>
          </w:tcPr>
          <w:p w14:paraId="51634B3D" w14:textId="77777777" w:rsidR="003075A8" w:rsidRPr="00E440A7" w:rsidRDefault="003075A8" w:rsidP="003075A8">
            <w:pPr>
              <w:spacing w:before="0" w:after="0" w:line="240" w:lineRule="auto"/>
              <w:jc w:val="center"/>
              <w:rPr>
                <w:rFonts w:ascii="Arial" w:eastAsia="Times New Roman" w:hAnsi="Arial" w:cs="Arial"/>
                <w:b/>
                <w:bCs/>
                <w:color w:val="000000"/>
                <w:sz w:val="14"/>
                <w:szCs w:val="14"/>
                <w:lang w:eastAsia="es-CR"/>
              </w:rPr>
            </w:pPr>
            <w:r w:rsidRPr="00E440A7">
              <w:rPr>
                <w:rFonts w:ascii="Arial" w:eastAsia="Times New Roman" w:hAnsi="Arial" w:cs="Arial"/>
                <w:b/>
                <w:bCs/>
                <w:color w:val="000000"/>
                <w:sz w:val="14"/>
                <w:szCs w:val="14"/>
                <w:lang w:eastAsia="es-CR"/>
              </w:rPr>
              <w:t xml:space="preserve">Ingreso Proyectado </w:t>
            </w:r>
          </w:p>
        </w:tc>
        <w:tc>
          <w:tcPr>
            <w:tcW w:w="587" w:type="dxa"/>
            <w:tcBorders>
              <w:top w:val="nil"/>
              <w:left w:val="nil"/>
              <w:bottom w:val="nil"/>
              <w:right w:val="single" w:sz="4" w:space="0" w:color="auto"/>
            </w:tcBorders>
            <w:shd w:val="clear" w:color="A8D08D" w:fill="DCE6F1"/>
            <w:noWrap/>
            <w:vAlign w:val="bottom"/>
            <w:hideMark/>
          </w:tcPr>
          <w:p w14:paraId="694A3235" w14:textId="77777777" w:rsidR="003075A8" w:rsidRPr="00E440A7" w:rsidRDefault="003075A8" w:rsidP="003075A8">
            <w:pPr>
              <w:spacing w:before="0" w:after="0" w:line="240" w:lineRule="auto"/>
              <w:jc w:val="center"/>
              <w:rPr>
                <w:rFonts w:ascii="Arial" w:eastAsia="Times New Roman" w:hAnsi="Arial" w:cs="Arial"/>
                <w:b/>
                <w:bCs/>
                <w:color w:val="000000"/>
                <w:sz w:val="14"/>
                <w:szCs w:val="14"/>
                <w:lang w:eastAsia="es-CR"/>
              </w:rPr>
            </w:pPr>
            <w:r w:rsidRPr="00E440A7">
              <w:rPr>
                <w:rFonts w:ascii="Arial" w:eastAsia="Times New Roman" w:hAnsi="Arial" w:cs="Arial"/>
                <w:b/>
                <w:bCs/>
                <w:color w:val="000000"/>
                <w:sz w:val="14"/>
                <w:szCs w:val="14"/>
                <w:lang w:eastAsia="es-CR"/>
              </w:rPr>
              <w:t>Año</w:t>
            </w:r>
          </w:p>
        </w:tc>
        <w:tc>
          <w:tcPr>
            <w:tcW w:w="1540" w:type="dxa"/>
            <w:tcBorders>
              <w:top w:val="nil"/>
              <w:left w:val="nil"/>
              <w:bottom w:val="nil"/>
              <w:right w:val="single" w:sz="4" w:space="0" w:color="auto"/>
            </w:tcBorders>
            <w:shd w:val="clear" w:color="A8D08D" w:fill="DCE6F1"/>
            <w:noWrap/>
            <w:vAlign w:val="bottom"/>
            <w:hideMark/>
          </w:tcPr>
          <w:p w14:paraId="5E750D4B" w14:textId="77777777" w:rsidR="003075A8" w:rsidRPr="00E440A7" w:rsidRDefault="003075A8" w:rsidP="003075A8">
            <w:pPr>
              <w:spacing w:before="0" w:after="0" w:line="240" w:lineRule="auto"/>
              <w:jc w:val="center"/>
              <w:rPr>
                <w:rFonts w:ascii="Arial" w:eastAsia="Times New Roman" w:hAnsi="Arial" w:cs="Arial"/>
                <w:b/>
                <w:bCs/>
                <w:color w:val="000000"/>
                <w:sz w:val="14"/>
                <w:szCs w:val="14"/>
                <w:lang w:eastAsia="es-CR"/>
              </w:rPr>
            </w:pPr>
            <w:r w:rsidRPr="00E440A7">
              <w:rPr>
                <w:rFonts w:ascii="Arial" w:eastAsia="Times New Roman" w:hAnsi="Arial" w:cs="Arial"/>
                <w:b/>
                <w:bCs/>
                <w:color w:val="000000"/>
                <w:sz w:val="14"/>
                <w:szCs w:val="14"/>
                <w:lang w:eastAsia="es-CR"/>
              </w:rPr>
              <w:t xml:space="preserve">Ingreso Proyectado </w:t>
            </w:r>
          </w:p>
        </w:tc>
        <w:tc>
          <w:tcPr>
            <w:tcW w:w="587" w:type="dxa"/>
            <w:tcBorders>
              <w:top w:val="nil"/>
              <w:left w:val="nil"/>
              <w:bottom w:val="nil"/>
              <w:right w:val="single" w:sz="4" w:space="0" w:color="auto"/>
            </w:tcBorders>
            <w:shd w:val="clear" w:color="A8D08D" w:fill="DCE6F1"/>
            <w:noWrap/>
            <w:vAlign w:val="bottom"/>
            <w:hideMark/>
          </w:tcPr>
          <w:p w14:paraId="4B8BE19E" w14:textId="77777777" w:rsidR="003075A8" w:rsidRPr="00E440A7" w:rsidRDefault="003075A8" w:rsidP="003075A8">
            <w:pPr>
              <w:spacing w:before="0" w:after="0" w:line="240" w:lineRule="auto"/>
              <w:jc w:val="center"/>
              <w:rPr>
                <w:rFonts w:ascii="Arial" w:eastAsia="Times New Roman" w:hAnsi="Arial" w:cs="Arial"/>
                <w:b/>
                <w:bCs/>
                <w:color w:val="000000"/>
                <w:sz w:val="14"/>
                <w:szCs w:val="14"/>
                <w:lang w:eastAsia="es-CR"/>
              </w:rPr>
            </w:pPr>
            <w:r w:rsidRPr="00E440A7">
              <w:rPr>
                <w:rFonts w:ascii="Arial" w:eastAsia="Times New Roman" w:hAnsi="Arial" w:cs="Arial"/>
                <w:b/>
                <w:bCs/>
                <w:color w:val="000000"/>
                <w:sz w:val="14"/>
                <w:szCs w:val="14"/>
                <w:lang w:eastAsia="es-CR"/>
              </w:rPr>
              <w:t>Año</w:t>
            </w:r>
          </w:p>
        </w:tc>
        <w:tc>
          <w:tcPr>
            <w:tcW w:w="1539" w:type="dxa"/>
            <w:tcBorders>
              <w:top w:val="nil"/>
              <w:left w:val="nil"/>
              <w:bottom w:val="nil"/>
              <w:right w:val="single" w:sz="4" w:space="0" w:color="auto"/>
            </w:tcBorders>
            <w:shd w:val="clear" w:color="A8D08D" w:fill="DCE6F1"/>
            <w:noWrap/>
            <w:vAlign w:val="bottom"/>
            <w:hideMark/>
          </w:tcPr>
          <w:p w14:paraId="505B4F67" w14:textId="77777777" w:rsidR="003075A8" w:rsidRPr="00E440A7" w:rsidRDefault="003075A8" w:rsidP="003075A8">
            <w:pPr>
              <w:spacing w:before="0" w:after="0" w:line="240" w:lineRule="auto"/>
              <w:jc w:val="center"/>
              <w:rPr>
                <w:rFonts w:ascii="Arial" w:eastAsia="Times New Roman" w:hAnsi="Arial" w:cs="Arial"/>
                <w:b/>
                <w:bCs/>
                <w:color w:val="000000"/>
                <w:sz w:val="14"/>
                <w:szCs w:val="14"/>
                <w:lang w:eastAsia="es-CR"/>
              </w:rPr>
            </w:pPr>
            <w:r w:rsidRPr="00E440A7">
              <w:rPr>
                <w:rFonts w:ascii="Arial" w:eastAsia="Times New Roman" w:hAnsi="Arial" w:cs="Arial"/>
                <w:b/>
                <w:bCs/>
                <w:color w:val="000000"/>
                <w:sz w:val="14"/>
                <w:szCs w:val="14"/>
                <w:lang w:eastAsia="es-CR"/>
              </w:rPr>
              <w:t xml:space="preserve">Ingreso Proyectado </w:t>
            </w:r>
          </w:p>
        </w:tc>
        <w:tc>
          <w:tcPr>
            <w:tcW w:w="1417" w:type="dxa"/>
            <w:tcBorders>
              <w:top w:val="nil"/>
              <w:left w:val="nil"/>
              <w:bottom w:val="nil"/>
              <w:right w:val="single" w:sz="8" w:space="0" w:color="auto"/>
            </w:tcBorders>
            <w:shd w:val="clear" w:color="A8D08D" w:fill="DCE6F1"/>
            <w:noWrap/>
            <w:vAlign w:val="bottom"/>
            <w:hideMark/>
          </w:tcPr>
          <w:p w14:paraId="5A01F690" w14:textId="77777777" w:rsidR="003075A8" w:rsidRPr="00E440A7" w:rsidRDefault="003075A8" w:rsidP="003075A8">
            <w:pPr>
              <w:spacing w:before="0" w:after="0" w:line="240" w:lineRule="auto"/>
              <w:jc w:val="center"/>
              <w:rPr>
                <w:rFonts w:ascii="Arial" w:eastAsia="Times New Roman" w:hAnsi="Arial" w:cs="Arial"/>
                <w:b/>
                <w:bCs/>
                <w:color w:val="000000"/>
                <w:sz w:val="14"/>
                <w:szCs w:val="14"/>
                <w:lang w:eastAsia="es-CR"/>
              </w:rPr>
            </w:pPr>
            <w:r w:rsidRPr="00E440A7">
              <w:rPr>
                <w:rFonts w:ascii="Arial" w:eastAsia="Times New Roman" w:hAnsi="Arial" w:cs="Arial"/>
                <w:b/>
                <w:bCs/>
                <w:color w:val="000000"/>
                <w:sz w:val="14"/>
                <w:szCs w:val="14"/>
                <w:lang w:eastAsia="es-CR"/>
              </w:rPr>
              <w:t xml:space="preserve">Totales </w:t>
            </w:r>
          </w:p>
        </w:tc>
      </w:tr>
      <w:tr w:rsidR="003075A8" w:rsidRPr="00E440A7" w14:paraId="034D3245" w14:textId="77777777" w:rsidTr="003075A8">
        <w:trPr>
          <w:trHeight w:val="703"/>
          <w:jc w:val="center"/>
        </w:trPr>
        <w:tc>
          <w:tcPr>
            <w:tcW w:w="1844" w:type="dxa"/>
            <w:tcBorders>
              <w:top w:val="nil"/>
              <w:left w:val="single" w:sz="4" w:space="0" w:color="auto"/>
              <w:bottom w:val="single" w:sz="4" w:space="0" w:color="auto"/>
              <w:right w:val="single" w:sz="4" w:space="0" w:color="auto"/>
            </w:tcBorders>
            <w:noWrap/>
            <w:vAlign w:val="bottom"/>
            <w:hideMark/>
          </w:tcPr>
          <w:p w14:paraId="3AF6E701"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Soda de Tierra y  Mar</w:t>
            </w:r>
          </w:p>
        </w:tc>
        <w:tc>
          <w:tcPr>
            <w:tcW w:w="1276" w:type="dxa"/>
            <w:tcBorders>
              <w:top w:val="nil"/>
              <w:left w:val="single" w:sz="8" w:space="0" w:color="auto"/>
              <w:bottom w:val="nil"/>
              <w:right w:val="nil"/>
            </w:tcBorders>
            <w:noWrap/>
            <w:vAlign w:val="bottom"/>
            <w:hideMark/>
          </w:tcPr>
          <w:p w14:paraId="2D08E97B" w14:textId="77777777" w:rsidR="003075A8" w:rsidRPr="00E440A7" w:rsidRDefault="003075A8" w:rsidP="003075A8">
            <w:pPr>
              <w:spacing w:before="0" w:after="0" w:line="240" w:lineRule="auto"/>
              <w:jc w:val="center"/>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3 872 422,50 </w:t>
            </w:r>
          </w:p>
        </w:tc>
        <w:tc>
          <w:tcPr>
            <w:tcW w:w="587" w:type="dxa"/>
            <w:tcBorders>
              <w:top w:val="single" w:sz="4" w:space="0" w:color="3F3F3F"/>
              <w:left w:val="single" w:sz="4" w:space="0" w:color="3F3F3F"/>
              <w:bottom w:val="single" w:sz="4" w:space="0" w:color="3F3F3F"/>
              <w:right w:val="single" w:sz="4" w:space="0" w:color="3F3F3F"/>
            </w:tcBorders>
            <w:shd w:val="clear" w:color="000000" w:fill="F2F2F2"/>
            <w:noWrap/>
            <w:vAlign w:val="bottom"/>
            <w:hideMark/>
          </w:tcPr>
          <w:p w14:paraId="49F1DE89"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2026</w:t>
            </w:r>
          </w:p>
        </w:tc>
        <w:tc>
          <w:tcPr>
            <w:tcW w:w="1539" w:type="dxa"/>
            <w:tcBorders>
              <w:top w:val="single" w:sz="4" w:space="0" w:color="4F81BD"/>
              <w:left w:val="nil"/>
              <w:bottom w:val="double" w:sz="6" w:space="0" w:color="4F81BD"/>
              <w:right w:val="nil"/>
            </w:tcBorders>
            <w:noWrap/>
            <w:vAlign w:val="bottom"/>
            <w:hideMark/>
          </w:tcPr>
          <w:p w14:paraId="5EF31937"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3 988 595,18 </w:t>
            </w:r>
          </w:p>
        </w:tc>
        <w:tc>
          <w:tcPr>
            <w:tcW w:w="587" w:type="dxa"/>
            <w:tcBorders>
              <w:top w:val="single" w:sz="4" w:space="0" w:color="3F3F3F"/>
              <w:left w:val="single" w:sz="4" w:space="0" w:color="3F3F3F"/>
              <w:bottom w:val="single" w:sz="4" w:space="0" w:color="3F3F3F"/>
              <w:right w:val="single" w:sz="4" w:space="0" w:color="3F3F3F"/>
            </w:tcBorders>
            <w:shd w:val="clear" w:color="000000" w:fill="F2F2F2"/>
            <w:noWrap/>
            <w:vAlign w:val="bottom"/>
            <w:hideMark/>
          </w:tcPr>
          <w:p w14:paraId="2F1B3EF4"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2027</w:t>
            </w:r>
          </w:p>
        </w:tc>
        <w:tc>
          <w:tcPr>
            <w:tcW w:w="1539" w:type="dxa"/>
            <w:tcBorders>
              <w:top w:val="single" w:sz="4" w:space="0" w:color="4F81BD"/>
              <w:left w:val="nil"/>
              <w:bottom w:val="double" w:sz="6" w:space="0" w:color="4F81BD"/>
              <w:right w:val="nil"/>
            </w:tcBorders>
            <w:noWrap/>
            <w:vAlign w:val="bottom"/>
            <w:hideMark/>
          </w:tcPr>
          <w:p w14:paraId="434AE6AA"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4 108 253,03 </w:t>
            </w:r>
          </w:p>
        </w:tc>
        <w:tc>
          <w:tcPr>
            <w:tcW w:w="587" w:type="dxa"/>
            <w:tcBorders>
              <w:top w:val="single" w:sz="4" w:space="0" w:color="3F3F3F"/>
              <w:left w:val="single" w:sz="4" w:space="0" w:color="3F3F3F"/>
              <w:bottom w:val="single" w:sz="4" w:space="0" w:color="3F3F3F"/>
              <w:right w:val="single" w:sz="4" w:space="0" w:color="3F3F3F"/>
            </w:tcBorders>
            <w:shd w:val="clear" w:color="000000" w:fill="F2F2F2"/>
            <w:noWrap/>
            <w:vAlign w:val="bottom"/>
            <w:hideMark/>
          </w:tcPr>
          <w:p w14:paraId="2B7FE14C"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2028</w:t>
            </w:r>
          </w:p>
        </w:tc>
        <w:tc>
          <w:tcPr>
            <w:tcW w:w="1539" w:type="dxa"/>
            <w:tcBorders>
              <w:top w:val="single" w:sz="4" w:space="0" w:color="4F81BD"/>
              <w:left w:val="nil"/>
              <w:bottom w:val="double" w:sz="6" w:space="0" w:color="4F81BD"/>
              <w:right w:val="nil"/>
            </w:tcBorders>
            <w:noWrap/>
            <w:vAlign w:val="bottom"/>
            <w:hideMark/>
          </w:tcPr>
          <w:p w14:paraId="63F2FCC5"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4 231 500,62 </w:t>
            </w:r>
          </w:p>
        </w:tc>
        <w:tc>
          <w:tcPr>
            <w:tcW w:w="587" w:type="dxa"/>
            <w:tcBorders>
              <w:top w:val="single" w:sz="4" w:space="0" w:color="3F3F3F"/>
              <w:left w:val="single" w:sz="4" w:space="0" w:color="3F3F3F"/>
              <w:bottom w:val="single" w:sz="4" w:space="0" w:color="3F3F3F"/>
              <w:right w:val="single" w:sz="4" w:space="0" w:color="3F3F3F"/>
            </w:tcBorders>
            <w:shd w:val="clear" w:color="000000" w:fill="F2F2F2"/>
            <w:noWrap/>
            <w:vAlign w:val="bottom"/>
            <w:hideMark/>
          </w:tcPr>
          <w:p w14:paraId="7BD7FB70"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2029</w:t>
            </w:r>
          </w:p>
        </w:tc>
        <w:tc>
          <w:tcPr>
            <w:tcW w:w="1540" w:type="dxa"/>
            <w:tcBorders>
              <w:top w:val="single" w:sz="4" w:space="0" w:color="4F81BD"/>
              <w:left w:val="nil"/>
              <w:bottom w:val="double" w:sz="6" w:space="0" w:color="4F81BD"/>
              <w:right w:val="nil"/>
            </w:tcBorders>
            <w:noWrap/>
            <w:vAlign w:val="bottom"/>
            <w:hideMark/>
          </w:tcPr>
          <w:p w14:paraId="27D5EAC7"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4 358 445,64 </w:t>
            </w:r>
          </w:p>
        </w:tc>
        <w:tc>
          <w:tcPr>
            <w:tcW w:w="587" w:type="dxa"/>
            <w:tcBorders>
              <w:top w:val="single" w:sz="4" w:space="0" w:color="3F3F3F"/>
              <w:left w:val="single" w:sz="4" w:space="0" w:color="3F3F3F"/>
              <w:bottom w:val="single" w:sz="4" w:space="0" w:color="3F3F3F"/>
              <w:right w:val="single" w:sz="4" w:space="0" w:color="3F3F3F"/>
            </w:tcBorders>
            <w:shd w:val="clear" w:color="000000" w:fill="F2F2F2"/>
            <w:noWrap/>
            <w:vAlign w:val="bottom"/>
            <w:hideMark/>
          </w:tcPr>
          <w:p w14:paraId="549CAE22"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2030</w:t>
            </w:r>
          </w:p>
        </w:tc>
        <w:tc>
          <w:tcPr>
            <w:tcW w:w="1539" w:type="dxa"/>
            <w:tcBorders>
              <w:top w:val="single" w:sz="4" w:space="0" w:color="4F81BD"/>
              <w:left w:val="nil"/>
              <w:bottom w:val="double" w:sz="6" w:space="0" w:color="4F81BD"/>
              <w:right w:val="nil"/>
            </w:tcBorders>
            <w:noWrap/>
            <w:vAlign w:val="bottom"/>
            <w:hideMark/>
          </w:tcPr>
          <w:p w14:paraId="19D12007"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4 489 199,01 </w:t>
            </w:r>
          </w:p>
        </w:tc>
        <w:tc>
          <w:tcPr>
            <w:tcW w:w="1417" w:type="dxa"/>
            <w:tcBorders>
              <w:top w:val="single" w:sz="4" w:space="0" w:color="4F81BD"/>
              <w:left w:val="nil"/>
              <w:bottom w:val="double" w:sz="6" w:space="0" w:color="4F81BD"/>
              <w:right w:val="nil"/>
            </w:tcBorders>
            <w:noWrap/>
            <w:vAlign w:val="bottom"/>
            <w:hideMark/>
          </w:tcPr>
          <w:p w14:paraId="06C65F93"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21 175 993,48 </w:t>
            </w:r>
          </w:p>
        </w:tc>
      </w:tr>
      <w:tr w:rsidR="003075A8" w:rsidRPr="00E440A7" w14:paraId="6F9CD3F7" w14:textId="77777777" w:rsidTr="003075A8">
        <w:trPr>
          <w:trHeight w:val="850"/>
          <w:jc w:val="center"/>
        </w:trPr>
        <w:tc>
          <w:tcPr>
            <w:tcW w:w="1844" w:type="dxa"/>
            <w:tcBorders>
              <w:top w:val="nil"/>
              <w:left w:val="single" w:sz="4" w:space="0" w:color="auto"/>
              <w:bottom w:val="single" w:sz="4" w:space="0" w:color="auto"/>
              <w:right w:val="single" w:sz="4" w:space="0" w:color="auto"/>
            </w:tcBorders>
            <w:vAlign w:val="center"/>
            <w:hideMark/>
          </w:tcPr>
          <w:p w14:paraId="438E2675"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xml:space="preserve"> Soda de  Exactas y Naturales </w:t>
            </w:r>
          </w:p>
        </w:tc>
        <w:tc>
          <w:tcPr>
            <w:tcW w:w="1276" w:type="dxa"/>
            <w:tcBorders>
              <w:top w:val="nil"/>
              <w:left w:val="single" w:sz="8" w:space="0" w:color="auto"/>
              <w:bottom w:val="nil"/>
              <w:right w:val="nil"/>
            </w:tcBorders>
            <w:noWrap/>
            <w:vAlign w:val="bottom"/>
            <w:hideMark/>
          </w:tcPr>
          <w:p w14:paraId="3F66227C" w14:textId="77777777" w:rsidR="003075A8" w:rsidRPr="00E440A7" w:rsidRDefault="003075A8" w:rsidP="003075A8">
            <w:pPr>
              <w:spacing w:before="0" w:after="0" w:line="240" w:lineRule="auto"/>
              <w:jc w:val="center"/>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2 779 270,74 </w:t>
            </w:r>
          </w:p>
        </w:tc>
        <w:tc>
          <w:tcPr>
            <w:tcW w:w="587" w:type="dxa"/>
            <w:tcBorders>
              <w:top w:val="nil"/>
              <w:left w:val="single" w:sz="4" w:space="0" w:color="3F3F3F"/>
              <w:bottom w:val="single" w:sz="4" w:space="0" w:color="3F3F3F"/>
              <w:right w:val="single" w:sz="4" w:space="0" w:color="3F3F3F"/>
            </w:tcBorders>
            <w:shd w:val="clear" w:color="000000" w:fill="F2F2F2"/>
            <w:noWrap/>
            <w:vAlign w:val="bottom"/>
            <w:hideMark/>
          </w:tcPr>
          <w:p w14:paraId="4C45C092"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2026</w:t>
            </w:r>
          </w:p>
        </w:tc>
        <w:tc>
          <w:tcPr>
            <w:tcW w:w="1539" w:type="dxa"/>
            <w:tcBorders>
              <w:top w:val="single" w:sz="4" w:space="0" w:color="4F81BD"/>
              <w:left w:val="nil"/>
              <w:bottom w:val="double" w:sz="6" w:space="0" w:color="4F81BD"/>
              <w:right w:val="nil"/>
            </w:tcBorders>
            <w:noWrap/>
            <w:vAlign w:val="bottom"/>
            <w:hideMark/>
          </w:tcPr>
          <w:p w14:paraId="2AF96C7E"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2 862 648,86 </w:t>
            </w:r>
          </w:p>
        </w:tc>
        <w:tc>
          <w:tcPr>
            <w:tcW w:w="587" w:type="dxa"/>
            <w:tcBorders>
              <w:top w:val="nil"/>
              <w:left w:val="single" w:sz="4" w:space="0" w:color="3F3F3F"/>
              <w:bottom w:val="single" w:sz="4" w:space="0" w:color="3F3F3F"/>
              <w:right w:val="single" w:sz="4" w:space="0" w:color="3F3F3F"/>
            </w:tcBorders>
            <w:shd w:val="clear" w:color="000000" w:fill="F2F2F2"/>
            <w:noWrap/>
            <w:vAlign w:val="bottom"/>
            <w:hideMark/>
          </w:tcPr>
          <w:p w14:paraId="3DC3F43E"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2027</w:t>
            </w:r>
          </w:p>
        </w:tc>
        <w:tc>
          <w:tcPr>
            <w:tcW w:w="1539" w:type="dxa"/>
            <w:tcBorders>
              <w:top w:val="single" w:sz="4" w:space="0" w:color="4F81BD"/>
              <w:left w:val="nil"/>
              <w:bottom w:val="double" w:sz="6" w:space="0" w:color="4F81BD"/>
              <w:right w:val="nil"/>
            </w:tcBorders>
            <w:noWrap/>
            <w:vAlign w:val="bottom"/>
            <w:hideMark/>
          </w:tcPr>
          <w:p w14:paraId="217DB987"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2 948 528,33 </w:t>
            </w:r>
          </w:p>
        </w:tc>
        <w:tc>
          <w:tcPr>
            <w:tcW w:w="587" w:type="dxa"/>
            <w:tcBorders>
              <w:top w:val="nil"/>
              <w:left w:val="single" w:sz="4" w:space="0" w:color="3F3F3F"/>
              <w:bottom w:val="single" w:sz="4" w:space="0" w:color="3F3F3F"/>
              <w:right w:val="single" w:sz="4" w:space="0" w:color="3F3F3F"/>
            </w:tcBorders>
            <w:shd w:val="clear" w:color="000000" w:fill="F2F2F2"/>
            <w:noWrap/>
            <w:vAlign w:val="bottom"/>
            <w:hideMark/>
          </w:tcPr>
          <w:p w14:paraId="6F434310"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2028</w:t>
            </w:r>
          </w:p>
        </w:tc>
        <w:tc>
          <w:tcPr>
            <w:tcW w:w="1539" w:type="dxa"/>
            <w:tcBorders>
              <w:top w:val="single" w:sz="4" w:space="0" w:color="4F81BD"/>
              <w:left w:val="nil"/>
              <w:bottom w:val="double" w:sz="6" w:space="0" w:color="4F81BD"/>
              <w:right w:val="nil"/>
            </w:tcBorders>
            <w:noWrap/>
            <w:vAlign w:val="bottom"/>
            <w:hideMark/>
          </w:tcPr>
          <w:p w14:paraId="0270A08C"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3 036 984,18 </w:t>
            </w:r>
          </w:p>
        </w:tc>
        <w:tc>
          <w:tcPr>
            <w:tcW w:w="587" w:type="dxa"/>
            <w:tcBorders>
              <w:top w:val="nil"/>
              <w:left w:val="single" w:sz="4" w:space="0" w:color="3F3F3F"/>
              <w:bottom w:val="single" w:sz="4" w:space="0" w:color="3F3F3F"/>
              <w:right w:val="single" w:sz="4" w:space="0" w:color="3F3F3F"/>
            </w:tcBorders>
            <w:shd w:val="clear" w:color="000000" w:fill="F2F2F2"/>
            <w:noWrap/>
            <w:vAlign w:val="bottom"/>
            <w:hideMark/>
          </w:tcPr>
          <w:p w14:paraId="35CBC558"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2029</w:t>
            </w:r>
          </w:p>
        </w:tc>
        <w:tc>
          <w:tcPr>
            <w:tcW w:w="1540" w:type="dxa"/>
            <w:tcBorders>
              <w:top w:val="single" w:sz="4" w:space="0" w:color="4F81BD"/>
              <w:left w:val="nil"/>
              <w:bottom w:val="double" w:sz="6" w:space="0" w:color="4F81BD"/>
              <w:right w:val="nil"/>
            </w:tcBorders>
            <w:noWrap/>
            <w:vAlign w:val="bottom"/>
            <w:hideMark/>
          </w:tcPr>
          <w:p w14:paraId="655E9A6F"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3 128 093,70 </w:t>
            </w:r>
          </w:p>
        </w:tc>
        <w:tc>
          <w:tcPr>
            <w:tcW w:w="587" w:type="dxa"/>
            <w:tcBorders>
              <w:top w:val="nil"/>
              <w:left w:val="single" w:sz="4" w:space="0" w:color="3F3F3F"/>
              <w:bottom w:val="single" w:sz="4" w:space="0" w:color="3F3F3F"/>
              <w:right w:val="single" w:sz="4" w:space="0" w:color="3F3F3F"/>
            </w:tcBorders>
            <w:shd w:val="clear" w:color="000000" w:fill="F2F2F2"/>
            <w:noWrap/>
            <w:vAlign w:val="bottom"/>
            <w:hideMark/>
          </w:tcPr>
          <w:p w14:paraId="79578084"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2030</w:t>
            </w:r>
          </w:p>
        </w:tc>
        <w:tc>
          <w:tcPr>
            <w:tcW w:w="1539" w:type="dxa"/>
            <w:tcBorders>
              <w:top w:val="single" w:sz="4" w:space="0" w:color="4F81BD"/>
              <w:left w:val="nil"/>
              <w:bottom w:val="double" w:sz="6" w:space="0" w:color="4F81BD"/>
              <w:right w:val="nil"/>
            </w:tcBorders>
            <w:noWrap/>
            <w:vAlign w:val="bottom"/>
            <w:hideMark/>
          </w:tcPr>
          <w:p w14:paraId="2CEA533F"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3 221 936,51 </w:t>
            </w:r>
          </w:p>
        </w:tc>
        <w:tc>
          <w:tcPr>
            <w:tcW w:w="1417" w:type="dxa"/>
            <w:tcBorders>
              <w:top w:val="single" w:sz="4" w:space="0" w:color="4F81BD"/>
              <w:left w:val="nil"/>
              <w:bottom w:val="double" w:sz="6" w:space="0" w:color="4F81BD"/>
              <w:right w:val="nil"/>
            </w:tcBorders>
            <w:noWrap/>
            <w:vAlign w:val="bottom"/>
            <w:hideMark/>
          </w:tcPr>
          <w:p w14:paraId="34886524"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12 335 542,72 </w:t>
            </w:r>
          </w:p>
        </w:tc>
      </w:tr>
      <w:tr w:rsidR="003075A8" w:rsidRPr="00E440A7" w14:paraId="2ED20EE8" w14:textId="77777777" w:rsidTr="003075A8">
        <w:trPr>
          <w:trHeight w:val="850"/>
          <w:jc w:val="center"/>
        </w:trPr>
        <w:tc>
          <w:tcPr>
            <w:tcW w:w="1844" w:type="dxa"/>
            <w:tcBorders>
              <w:top w:val="nil"/>
              <w:left w:val="single" w:sz="4" w:space="0" w:color="auto"/>
              <w:bottom w:val="single" w:sz="4" w:space="0" w:color="auto"/>
              <w:right w:val="single" w:sz="4" w:space="0" w:color="auto"/>
            </w:tcBorders>
            <w:noWrap/>
            <w:vAlign w:val="bottom"/>
            <w:hideMark/>
          </w:tcPr>
          <w:p w14:paraId="6E7CAC47"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xml:space="preserve"> Soda del CIDE </w:t>
            </w:r>
          </w:p>
        </w:tc>
        <w:tc>
          <w:tcPr>
            <w:tcW w:w="1276" w:type="dxa"/>
            <w:tcBorders>
              <w:top w:val="nil"/>
              <w:left w:val="single" w:sz="8" w:space="0" w:color="auto"/>
              <w:bottom w:val="nil"/>
              <w:right w:val="nil"/>
            </w:tcBorders>
            <w:noWrap/>
            <w:vAlign w:val="bottom"/>
            <w:hideMark/>
          </w:tcPr>
          <w:p w14:paraId="3FEA223E" w14:textId="77777777" w:rsidR="003075A8" w:rsidRPr="00E440A7" w:rsidRDefault="003075A8" w:rsidP="003075A8">
            <w:pPr>
              <w:spacing w:before="0" w:after="0" w:line="240" w:lineRule="auto"/>
              <w:jc w:val="center"/>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3 385 933,50 </w:t>
            </w:r>
          </w:p>
        </w:tc>
        <w:tc>
          <w:tcPr>
            <w:tcW w:w="587" w:type="dxa"/>
            <w:tcBorders>
              <w:top w:val="nil"/>
              <w:left w:val="single" w:sz="4" w:space="0" w:color="3F3F3F"/>
              <w:bottom w:val="single" w:sz="4" w:space="0" w:color="3F3F3F"/>
              <w:right w:val="single" w:sz="4" w:space="0" w:color="3F3F3F"/>
            </w:tcBorders>
            <w:shd w:val="clear" w:color="000000" w:fill="F2F2F2"/>
            <w:noWrap/>
            <w:vAlign w:val="bottom"/>
            <w:hideMark/>
          </w:tcPr>
          <w:p w14:paraId="14308782"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2026</w:t>
            </w:r>
          </w:p>
        </w:tc>
        <w:tc>
          <w:tcPr>
            <w:tcW w:w="1539" w:type="dxa"/>
            <w:tcBorders>
              <w:top w:val="single" w:sz="4" w:space="0" w:color="4F81BD"/>
              <w:left w:val="nil"/>
              <w:bottom w:val="double" w:sz="6" w:space="0" w:color="4F81BD"/>
              <w:right w:val="nil"/>
            </w:tcBorders>
            <w:noWrap/>
            <w:vAlign w:val="bottom"/>
            <w:hideMark/>
          </w:tcPr>
          <w:p w14:paraId="24CB37AE"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3 487 511,51 </w:t>
            </w:r>
          </w:p>
        </w:tc>
        <w:tc>
          <w:tcPr>
            <w:tcW w:w="587" w:type="dxa"/>
            <w:tcBorders>
              <w:top w:val="nil"/>
              <w:left w:val="single" w:sz="4" w:space="0" w:color="3F3F3F"/>
              <w:bottom w:val="single" w:sz="4" w:space="0" w:color="3F3F3F"/>
              <w:right w:val="single" w:sz="4" w:space="0" w:color="3F3F3F"/>
            </w:tcBorders>
            <w:shd w:val="clear" w:color="000000" w:fill="F2F2F2"/>
            <w:noWrap/>
            <w:vAlign w:val="bottom"/>
            <w:hideMark/>
          </w:tcPr>
          <w:p w14:paraId="2323E38E"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2027</w:t>
            </w:r>
          </w:p>
        </w:tc>
        <w:tc>
          <w:tcPr>
            <w:tcW w:w="1539" w:type="dxa"/>
            <w:tcBorders>
              <w:top w:val="single" w:sz="4" w:space="0" w:color="4F81BD"/>
              <w:left w:val="nil"/>
              <w:bottom w:val="double" w:sz="6" w:space="0" w:color="4F81BD"/>
              <w:right w:val="nil"/>
            </w:tcBorders>
            <w:noWrap/>
            <w:vAlign w:val="bottom"/>
            <w:hideMark/>
          </w:tcPr>
          <w:p w14:paraId="32DD9428"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3 592 136,85 </w:t>
            </w:r>
          </w:p>
        </w:tc>
        <w:tc>
          <w:tcPr>
            <w:tcW w:w="587" w:type="dxa"/>
            <w:tcBorders>
              <w:top w:val="nil"/>
              <w:left w:val="single" w:sz="4" w:space="0" w:color="3F3F3F"/>
              <w:bottom w:val="single" w:sz="4" w:space="0" w:color="3F3F3F"/>
              <w:right w:val="single" w:sz="4" w:space="0" w:color="3F3F3F"/>
            </w:tcBorders>
            <w:shd w:val="clear" w:color="000000" w:fill="F2F2F2"/>
            <w:noWrap/>
            <w:vAlign w:val="bottom"/>
            <w:hideMark/>
          </w:tcPr>
          <w:p w14:paraId="798986A3"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2028</w:t>
            </w:r>
          </w:p>
        </w:tc>
        <w:tc>
          <w:tcPr>
            <w:tcW w:w="1539" w:type="dxa"/>
            <w:tcBorders>
              <w:top w:val="single" w:sz="4" w:space="0" w:color="4F81BD"/>
              <w:left w:val="nil"/>
              <w:bottom w:val="double" w:sz="6" w:space="0" w:color="4F81BD"/>
              <w:right w:val="nil"/>
            </w:tcBorders>
            <w:noWrap/>
            <w:vAlign w:val="bottom"/>
            <w:hideMark/>
          </w:tcPr>
          <w:p w14:paraId="2BFF1FB1"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3 699 900,96 </w:t>
            </w:r>
          </w:p>
        </w:tc>
        <w:tc>
          <w:tcPr>
            <w:tcW w:w="587" w:type="dxa"/>
            <w:tcBorders>
              <w:top w:val="nil"/>
              <w:left w:val="single" w:sz="4" w:space="0" w:color="3F3F3F"/>
              <w:bottom w:val="single" w:sz="4" w:space="0" w:color="3F3F3F"/>
              <w:right w:val="single" w:sz="4" w:space="0" w:color="3F3F3F"/>
            </w:tcBorders>
            <w:shd w:val="clear" w:color="000000" w:fill="F2F2F2"/>
            <w:noWrap/>
            <w:vAlign w:val="bottom"/>
            <w:hideMark/>
          </w:tcPr>
          <w:p w14:paraId="756F822B"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2029</w:t>
            </w:r>
          </w:p>
        </w:tc>
        <w:tc>
          <w:tcPr>
            <w:tcW w:w="1540" w:type="dxa"/>
            <w:tcBorders>
              <w:top w:val="single" w:sz="4" w:space="0" w:color="4F81BD"/>
              <w:left w:val="nil"/>
              <w:bottom w:val="double" w:sz="6" w:space="0" w:color="4F81BD"/>
              <w:right w:val="nil"/>
            </w:tcBorders>
            <w:noWrap/>
            <w:vAlign w:val="bottom"/>
            <w:hideMark/>
          </w:tcPr>
          <w:p w14:paraId="51E1A6A7"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3 810 897,98 </w:t>
            </w:r>
          </w:p>
        </w:tc>
        <w:tc>
          <w:tcPr>
            <w:tcW w:w="587" w:type="dxa"/>
            <w:tcBorders>
              <w:top w:val="nil"/>
              <w:left w:val="single" w:sz="4" w:space="0" w:color="3F3F3F"/>
              <w:bottom w:val="single" w:sz="4" w:space="0" w:color="3F3F3F"/>
              <w:right w:val="single" w:sz="4" w:space="0" w:color="3F3F3F"/>
            </w:tcBorders>
            <w:shd w:val="clear" w:color="000000" w:fill="F2F2F2"/>
            <w:noWrap/>
            <w:vAlign w:val="bottom"/>
            <w:hideMark/>
          </w:tcPr>
          <w:p w14:paraId="58C33865"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2030</w:t>
            </w:r>
          </w:p>
        </w:tc>
        <w:tc>
          <w:tcPr>
            <w:tcW w:w="1539" w:type="dxa"/>
            <w:tcBorders>
              <w:top w:val="single" w:sz="4" w:space="0" w:color="4F81BD"/>
              <w:left w:val="nil"/>
              <w:bottom w:val="double" w:sz="6" w:space="0" w:color="4F81BD"/>
              <w:right w:val="nil"/>
            </w:tcBorders>
            <w:noWrap/>
            <w:vAlign w:val="bottom"/>
            <w:hideMark/>
          </w:tcPr>
          <w:p w14:paraId="545771D4"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3 925 224,92 </w:t>
            </w:r>
          </w:p>
        </w:tc>
        <w:tc>
          <w:tcPr>
            <w:tcW w:w="1417" w:type="dxa"/>
            <w:tcBorders>
              <w:top w:val="single" w:sz="4" w:space="0" w:color="4F81BD"/>
              <w:left w:val="nil"/>
              <w:bottom w:val="double" w:sz="6" w:space="0" w:color="4F81BD"/>
              <w:right w:val="nil"/>
            </w:tcBorders>
            <w:noWrap/>
            <w:vAlign w:val="bottom"/>
            <w:hideMark/>
          </w:tcPr>
          <w:p w14:paraId="39B6A483"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18 515 672,22 </w:t>
            </w:r>
          </w:p>
        </w:tc>
      </w:tr>
      <w:tr w:rsidR="003075A8" w:rsidRPr="00E440A7" w14:paraId="28060676" w14:textId="77777777" w:rsidTr="003075A8">
        <w:trPr>
          <w:trHeight w:val="310"/>
          <w:jc w:val="center"/>
        </w:trPr>
        <w:tc>
          <w:tcPr>
            <w:tcW w:w="1844" w:type="dxa"/>
            <w:tcBorders>
              <w:top w:val="nil"/>
              <w:left w:val="single" w:sz="4" w:space="0" w:color="auto"/>
              <w:bottom w:val="single" w:sz="4" w:space="0" w:color="auto"/>
              <w:right w:val="single" w:sz="4" w:space="0" w:color="auto"/>
            </w:tcBorders>
            <w:noWrap/>
            <w:vAlign w:val="bottom"/>
            <w:hideMark/>
          </w:tcPr>
          <w:p w14:paraId="4B92A18A"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Soda Padre Royo</w:t>
            </w:r>
          </w:p>
        </w:tc>
        <w:tc>
          <w:tcPr>
            <w:tcW w:w="1276" w:type="dxa"/>
            <w:tcBorders>
              <w:top w:val="nil"/>
              <w:left w:val="single" w:sz="8" w:space="0" w:color="auto"/>
              <w:bottom w:val="nil"/>
              <w:right w:val="nil"/>
            </w:tcBorders>
            <w:noWrap/>
            <w:vAlign w:val="bottom"/>
            <w:hideMark/>
          </w:tcPr>
          <w:p w14:paraId="534BFB01" w14:textId="77777777" w:rsidR="003075A8" w:rsidRPr="00E440A7" w:rsidRDefault="003075A8" w:rsidP="003075A8">
            <w:pPr>
              <w:spacing w:before="0" w:after="0" w:line="240" w:lineRule="auto"/>
              <w:jc w:val="center"/>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3 385 933,50 </w:t>
            </w:r>
          </w:p>
        </w:tc>
        <w:tc>
          <w:tcPr>
            <w:tcW w:w="587" w:type="dxa"/>
            <w:tcBorders>
              <w:top w:val="nil"/>
              <w:left w:val="single" w:sz="4" w:space="0" w:color="3F3F3F"/>
              <w:bottom w:val="single" w:sz="4" w:space="0" w:color="3F3F3F"/>
              <w:right w:val="single" w:sz="4" w:space="0" w:color="3F3F3F"/>
            </w:tcBorders>
            <w:shd w:val="clear" w:color="000000" w:fill="F2F2F2"/>
            <w:noWrap/>
            <w:vAlign w:val="bottom"/>
            <w:hideMark/>
          </w:tcPr>
          <w:p w14:paraId="24E94755"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2026</w:t>
            </w:r>
          </w:p>
        </w:tc>
        <w:tc>
          <w:tcPr>
            <w:tcW w:w="1539" w:type="dxa"/>
            <w:tcBorders>
              <w:top w:val="single" w:sz="4" w:space="0" w:color="4F81BD"/>
              <w:left w:val="nil"/>
              <w:bottom w:val="double" w:sz="6" w:space="0" w:color="4F81BD"/>
              <w:right w:val="nil"/>
            </w:tcBorders>
            <w:noWrap/>
            <w:vAlign w:val="bottom"/>
            <w:hideMark/>
          </w:tcPr>
          <w:p w14:paraId="246245EC"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3 487 511,51 </w:t>
            </w:r>
          </w:p>
        </w:tc>
        <w:tc>
          <w:tcPr>
            <w:tcW w:w="587" w:type="dxa"/>
            <w:tcBorders>
              <w:top w:val="nil"/>
              <w:left w:val="single" w:sz="4" w:space="0" w:color="3F3F3F"/>
              <w:bottom w:val="single" w:sz="4" w:space="0" w:color="3F3F3F"/>
              <w:right w:val="single" w:sz="4" w:space="0" w:color="3F3F3F"/>
            </w:tcBorders>
            <w:shd w:val="clear" w:color="000000" w:fill="F2F2F2"/>
            <w:noWrap/>
            <w:vAlign w:val="bottom"/>
            <w:hideMark/>
          </w:tcPr>
          <w:p w14:paraId="6921317E"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2027</w:t>
            </w:r>
          </w:p>
        </w:tc>
        <w:tc>
          <w:tcPr>
            <w:tcW w:w="1539" w:type="dxa"/>
            <w:tcBorders>
              <w:top w:val="single" w:sz="4" w:space="0" w:color="4F81BD"/>
              <w:left w:val="nil"/>
              <w:bottom w:val="double" w:sz="6" w:space="0" w:color="4F81BD"/>
              <w:right w:val="nil"/>
            </w:tcBorders>
            <w:noWrap/>
            <w:vAlign w:val="bottom"/>
            <w:hideMark/>
          </w:tcPr>
          <w:p w14:paraId="3974A8E8"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3 592 136,85 </w:t>
            </w:r>
          </w:p>
        </w:tc>
        <w:tc>
          <w:tcPr>
            <w:tcW w:w="587" w:type="dxa"/>
            <w:tcBorders>
              <w:top w:val="nil"/>
              <w:left w:val="single" w:sz="4" w:space="0" w:color="3F3F3F"/>
              <w:bottom w:val="single" w:sz="4" w:space="0" w:color="3F3F3F"/>
              <w:right w:val="single" w:sz="4" w:space="0" w:color="3F3F3F"/>
            </w:tcBorders>
            <w:shd w:val="clear" w:color="000000" w:fill="F2F2F2"/>
            <w:noWrap/>
            <w:vAlign w:val="bottom"/>
            <w:hideMark/>
          </w:tcPr>
          <w:p w14:paraId="4B80A8F8"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2028</w:t>
            </w:r>
          </w:p>
        </w:tc>
        <w:tc>
          <w:tcPr>
            <w:tcW w:w="1539" w:type="dxa"/>
            <w:tcBorders>
              <w:top w:val="single" w:sz="4" w:space="0" w:color="4F81BD"/>
              <w:left w:val="nil"/>
              <w:bottom w:val="double" w:sz="6" w:space="0" w:color="4F81BD"/>
              <w:right w:val="nil"/>
            </w:tcBorders>
            <w:noWrap/>
            <w:vAlign w:val="bottom"/>
            <w:hideMark/>
          </w:tcPr>
          <w:p w14:paraId="21DF0005"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3 699 900,96 </w:t>
            </w:r>
          </w:p>
        </w:tc>
        <w:tc>
          <w:tcPr>
            <w:tcW w:w="587" w:type="dxa"/>
            <w:tcBorders>
              <w:top w:val="nil"/>
              <w:left w:val="single" w:sz="4" w:space="0" w:color="3F3F3F"/>
              <w:bottom w:val="single" w:sz="4" w:space="0" w:color="3F3F3F"/>
              <w:right w:val="single" w:sz="4" w:space="0" w:color="3F3F3F"/>
            </w:tcBorders>
            <w:shd w:val="clear" w:color="000000" w:fill="F2F2F2"/>
            <w:noWrap/>
            <w:vAlign w:val="bottom"/>
            <w:hideMark/>
          </w:tcPr>
          <w:p w14:paraId="03109610"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2029</w:t>
            </w:r>
          </w:p>
        </w:tc>
        <w:tc>
          <w:tcPr>
            <w:tcW w:w="1540" w:type="dxa"/>
            <w:tcBorders>
              <w:top w:val="single" w:sz="4" w:space="0" w:color="4F81BD"/>
              <w:left w:val="nil"/>
              <w:bottom w:val="double" w:sz="6" w:space="0" w:color="4F81BD"/>
              <w:right w:val="nil"/>
            </w:tcBorders>
            <w:noWrap/>
            <w:vAlign w:val="bottom"/>
            <w:hideMark/>
          </w:tcPr>
          <w:p w14:paraId="2E5999EA"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3 810 897,98 </w:t>
            </w:r>
          </w:p>
        </w:tc>
        <w:tc>
          <w:tcPr>
            <w:tcW w:w="587" w:type="dxa"/>
            <w:tcBorders>
              <w:top w:val="nil"/>
              <w:left w:val="single" w:sz="4" w:space="0" w:color="3F3F3F"/>
              <w:bottom w:val="single" w:sz="4" w:space="0" w:color="3F3F3F"/>
              <w:right w:val="single" w:sz="4" w:space="0" w:color="3F3F3F"/>
            </w:tcBorders>
            <w:shd w:val="clear" w:color="000000" w:fill="F2F2F2"/>
            <w:noWrap/>
            <w:vAlign w:val="bottom"/>
            <w:hideMark/>
          </w:tcPr>
          <w:p w14:paraId="3E725F08"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2030</w:t>
            </w:r>
          </w:p>
        </w:tc>
        <w:tc>
          <w:tcPr>
            <w:tcW w:w="1539" w:type="dxa"/>
            <w:tcBorders>
              <w:top w:val="single" w:sz="4" w:space="0" w:color="4F81BD"/>
              <w:left w:val="nil"/>
              <w:bottom w:val="double" w:sz="6" w:space="0" w:color="4F81BD"/>
              <w:right w:val="nil"/>
            </w:tcBorders>
            <w:noWrap/>
            <w:vAlign w:val="bottom"/>
            <w:hideMark/>
          </w:tcPr>
          <w:p w14:paraId="44B48927"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3 925 224,92 </w:t>
            </w:r>
          </w:p>
        </w:tc>
        <w:tc>
          <w:tcPr>
            <w:tcW w:w="1417" w:type="dxa"/>
            <w:tcBorders>
              <w:top w:val="single" w:sz="4" w:space="0" w:color="4F81BD"/>
              <w:left w:val="nil"/>
              <w:bottom w:val="double" w:sz="6" w:space="0" w:color="4F81BD"/>
              <w:right w:val="nil"/>
            </w:tcBorders>
            <w:noWrap/>
            <w:vAlign w:val="bottom"/>
            <w:hideMark/>
          </w:tcPr>
          <w:p w14:paraId="5CFE6F70"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18 515 672,22 </w:t>
            </w:r>
          </w:p>
        </w:tc>
      </w:tr>
      <w:tr w:rsidR="003075A8" w:rsidRPr="00E440A7" w14:paraId="2587E1FA" w14:textId="77777777" w:rsidTr="003075A8">
        <w:trPr>
          <w:trHeight w:val="310"/>
          <w:jc w:val="center"/>
        </w:trPr>
        <w:tc>
          <w:tcPr>
            <w:tcW w:w="1844" w:type="dxa"/>
            <w:tcBorders>
              <w:top w:val="nil"/>
              <w:left w:val="single" w:sz="4" w:space="0" w:color="auto"/>
              <w:bottom w:val="single" w:sz="4" w:space="0" w:color="auto"/>
              <w:right w:val="single" w:sz="4" w:space="0" w:color="auto"/>
            </w:tcBorders>
            <w:shd w:val="clear" w:color="A8D08D" w:fill="DCE6F1"/>
            <w:noWrap/>
            <w:vAlign w:val="bottom"/>
            <w:hideMark/>
          </w:tcPr>
          <w:p w14:paraId="0A32B07E" w14:textId="77777777" w:rsidR="003075A8" w:rsidRPr="00E440A7" w:rsidRDefault="003075A8" w:rsidP="003075A8">
            <w:pPr>
              <w:spacing w:before="0" w:after="0" w:line="240" w:lineRule="auto"/>
              <w:jc w:val="center"/>
              <w:rPr>
                <w:rFonts w:ascii="Arial" w:eastAsia="Times New Roman" w:hAnsi="Arial" w:cs="Arial"/>
                <w:b/>
                <w:bCs/>
                <w:color w:val="000000"/>
                <w:sz w:val="14"/>
                <w:szCs w:val="14"/>
                <w:lang w:eastAsia="es-CR"/>
              </w:rPr>
            </w:pPr>
            <w:r w:rsidRPr="00E440A7">
              <w:rPr>
                <w:rFonts w:ascii="Arial" w:eastAsia="Times New Roman" w:hAnsi="Arial" w:cs="Arial"/>
                <w:b/>
                <w:bCs/>
                <w:color w:val="000000"/>
                <w:sz w:val="14"/>
                <w:szCs w:val="14"/>
                <w:lang w:eastAsia="es-CR"/>
              </w:rPr>
              <w:t>CAMPUS BENJAMIN NUÑEZ</w:t>
            </w:r>
          </w:p>
        </w:tc>
        <w:tc>
          <w:tcPr>
            <w:tcW w:w="1276" w:type="dxa"/>
            <w:tcBorders>
              <w:top w:val="single" w:sz="4" w:space="0" w:color="auto"/>
              <w:left w:val="single" w:sz="8" w:space="0" w:color="auto"/>
              <w:bottom w:val="single" w:sz="4" w:space="0" w:color="auto"/>
              <w:right w:val="single" w:sz="4" w:space="0" w:color="auto"/>
            </w:tcBorders>
            <w:shd w:val="clear" w:color="000000" w:fill="DCE6F1"/>
            <w:vAlign w:val="bottom"/>
            <w:hideMark/>
          </w:tcPr>
          <w:p w14:paraId="55A97A29" w14:textId="77777777" w:rsidR="003075A8" w:rsidRPr="00E440A7" w:rsidRDefault="003075A8" w:rsidP="003075A8">
            <w:pPr>
              <w:spacing w:before="0" w:after="0" w:line="240" w:lineRule="auto"/>
              <w:jc w:val="center"/>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w:t>
            </w:r>
          </w:p>
        </w:tc>
        <w:tc>
          <w:tcPr>
            <w:tcW w:w="587" w:type="dxa"/>
            <w:tcBorders>
              <w:top w:val="single" w:sz="4" w:space="0" w:color="auto"/>
              <w:left w:val="nil"/>
              <w:bottom w:val="single" w:sz="4" w:space="0" w:color="auto"/>
              <w:right w:val="single" w:sz="4" w:space="0" w:color="auto"/>
            </w:tcBorders>
            <w:shd w:val="clear" w:color="000000" w:fill="DCE6F1"/>
            <w:vAlign w:val="bottom"/>
            <w:hideMark/>
          </w:tcPr>
          <w:p w14:paraId="61C04D0F"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w:t>
            </w:r>
          </w:p>
        </w:tc>
        <w:tc>
          <w:tcPr>
            <w:tcW w:w="1539" w:type="dxa"/>
            <w:tcBorders>
              <w:top w:val="single" w:sz="4" w:space="0" w:color="auto"/>
              <w:left w:val="nil"/>
              <w:bottom w:val="single" w:sz="4" w:space="0" w:color="auto"/>
              <w:right w:val="single" w:sz="4" w:space="0" w:color="auto"/>
            </w:tcBorders>
            <w:shd w:val="clear" w:color="000000" w:fill="DCE6F1"/>
            <w:vAlign w:val="bottom"/>
            <w:hideMark/>
          </w:tcPr>
          <w:p w14:paraId="2959344F"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w:t>
            </w:r>
          </w:p>
        </w:tc>
        <w:tc>
          <w:tcPr>
            <w:tcW w:w="587" w:type="dxa"/>
            <w:tcBorders>
              <w:top w:val="single" w:sz="4" w:space="0" w:color="auto"/>
              <w:left w:val="nil"/>
              <w:bottom w:val="single" w:sz="4" w:space="0" w:color="auto"/>
              <w:right w:val="single" w:sz="4" w:space="0" w:color="auto"/>
            </w:tcBorders>
            <w:shd w:val="clear" w:color="000000" w:fill="DCE6F1"/>
            <w:vAlign w:val="bottom"/>
            <w:hideMark/>
          </w:tcPr>
          <w:p w14:paraId="5E3877D7"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w:t>
            </w:r>
          </w:p>
        </w:tc>
        <w:tc>
          <w:tcPr>
            <w:tcW w:w="1539" w:type="dxa"/>
            <w:tcBorders>
              <w:top w:val="single" w:sz="4" w:space="0" w:color="auto"/>
              <w:left w:val="nil"/>
              <w:bottom w:val="single" w:sz="4" w:space="0" w:color="auto"/>
              <w:right w:val="single" w:sz="4" w:space="0" w:color="auto"/>
            </w:tcBorders>
            <w:shd w:val="clear" w:color="000000" w:fill="DCE6F1"/>
            <w:vAlign w:val="bottom"/>
            <w:hideMark/>
          </w:tcPr>
          <w:p w14:paraId="375A5556"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w:t>
            </w:r>
          </w:p>
        </w:tc>
        <w:tc>
          <w:tcPr>
            <w:tcW w:w="587" w:type="dxa"/>
            <w:tcBorders>
              <w:top w:val="single" w:sz="4" w:space="0" w:color="auto"/>
              <w:left w:val="nil"/>
              <w:bottom w:val="single" w:sz="4" w:space="0" w:color="auto"/>
              <w:right w:val="single" w:sz="4" w:space="0" w:color="auto"/>
            </w:tcBorders>
            <w:shd w:val="clear" w:color="000000" w:fill="DCE6F1"/>
            <w:vAlign w:val="bottom"/>
            <w:hideMark/>
          </w:tcPr>
          <w:p w14:paraId="1F88A31B" w14:textId="77777777" w:rsidR="003075A8" w:rsidRPr="00E440A7" w:rsidRDefault="003075A8" w:rsidP="003075A8">
            <w:pPr>
              <w:spacing w:before="0" w:after="0" w:line="240" w:lineRule="auto"/>
              <w:jc w:val="center"/>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w:t>
            </w:r>
          </w:p>
        </w:tc>
        <w:tc>
          <w:tcPr>
            <w:tcW w:w="1539" w:type="dxa"/>
            <w:tcBorders>
              <w:top w:val="single" w:sz="4" w:space="0" w:color="auto"/>
              <w:left w:val="nil"/>
              <w:bottom w:val="single" w:sz="4" w:space="0" w:color="auto"/>
              <w:right w:val="single" w:sz="4" w:space="0" w:color="auto"/>
            </w:tcBorders>
            <w:shd w:val="clear" w:color="000000" w:fill="DCE6F1"/>
            <w:vAlign w:val="bottom"/>
            <w:hideMark/>
          </w:tcPr>
          <w:p w14:paraId="57E5F4A3" w14:textId="77777777" w:rsidR="003075A8" w:rsidRPr="00E440A7" w:rsidRDefault="003075A8" w:rsidP="003075A8">
            <w:pPr>
              <w:spacing w:before="0" w:after="0" w:line="240" w:lineRule="auto"/>
              <w:jc w:val="center"/>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w:t>
            </w:r>
          </w:p>
        </w:tc>
        <w:tc>
          <w:tcPr>
            <w:tcW w:w="587" w:type="dxa"/>
            <w:tcBorders>
              <w:top w:val="single" w:sz="4" w:space="0" w:color="auto"/>
              <w:left w:val="nil"/>
              <w:bottom w:val="single" w:sz="4" w:space="0" w:color="auto"/>
              <w:right w:val="single" w:sz="4" w:space="0" w:color="auto"/>
            </w:tcBorders>
            <w:shd w:val="clear" w:color="000000" w:fill="DCE6F1"/>
            <w:vAlign w:val="bottom"/>
            <w:hideMark/>
          </w:tcPr>
          <w:p w14:paraId="2BE6E30A"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w:t>
            </w:r>
          </w:p>
        </w:tc>
        <w:tc>
          <w:tcPr>
            <w:tcW w:w="1540" w:type="dxa"/>
            <w:tcBorders>
              <w:top w:val="single" w:sz="4" w:space="0" w:color="auto"/>
              <w:left w:val="nil"/>
              <w:bottom w:val="single" w:sz="4" w:space="0" w:color="auto"/>
              <w:right w:val="single" w:sz="4" w:space="0" w:color="auto"/>
            </w:tcBorders>
            <w:shd w:val="clear" w:color="000000" w:fill="DCE6F1"/>
            <w:vAlign w:val="bottom"/>
            <w:hideMark/>
          </w:tcPr>
          <w:p w14:paraId="53A0B798"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w:t>
            </w:r>
          </w:p>
        </w:tc>
        <w:tc>
          <w:tcPr>
            <w:tcW w:w="587" w:type="dxa"/>
            <w:tcBorders>
              <w:top w:val="single" w:sz="4" w:space="0" w:color="auto"/>
              <w:left w:val="nil"/>
              <w:bottom w:val="single" w:sz="4" w:space="0" w:color="auto"/>
              <w:right w:val="single" w:sz="4" w:space="0" w:color="auto"/>
            </w:tcBorders>
            <w:shd w:val="clear" w:color="000000" w:fill="DCE6F1"/>
            <w:vAlign w:val="bottom"/>
            <w:hideMark/>
          </w:tcPr>
          <w:p w14:paraId="57B02E90" w14:textId="77777777" w:rsidR="003075A8" w:rsidRPr="00E440A7" w:rsidRDefault="003075A8" w:rsidP="003075A8">
            <w:pPr>
              <w:spacing w:before="0" w:after="0" w:line="240" w:lineRule="auto"/>
              <w:jc w:val="center"/>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w:t>
            </w:r>
          </w:p>
        </w:tc>
        <w:tc>
          <w:tcPr>
            <w:tcW w:w="1539" w:type="dxa"/>
            <w:tcBorders>
              <w:top w:val="single" w:sz="4" w:space="0" w:color="auto"/>
              <w:left w:val="nil"/>
              <w:bottom w:val="single" w:sz="4" w:space="0" w:color="auto"/>
              <w:right w:val="single" w:sz="4" w:space="0" w:color="auto"/>
            </w:tcBorders>
            <w:shd w:val="clear" w:color="000000" w:fill="DCE6F1"/>
            <w:vAlign w:val="bottom"/>
            <w:hideMark/>
          </w:tcPr>
          <w:p w14:paraId="1CF73D2E" w14:textId="77777777" w:rsidR="003075A8" w:rsidRPr="00E440A7" w:rsidRDefault="003075A8" w:rsidP="003075A8">
            <w:pPr>
              <w:spacing w:before="0" w:after="0" w:line="240" w:lineRule="auto"/>
              <w:jc w:val="center"/>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w:t>
            </w:r>
          </w:p>
        </w:tc>
        <w:tc>
          <w:tcPr>
            <w:tcW w:w="1417" w:type="dxa"/>
            <w:tcBorders>
              <w:top w:val="single" w:sz="4" w:space="0" w:color="4F81BD"/>
              <w:left w:val="nil"/>
              <w:bottom w:val="double" w:sz="6" w:space="0" w:color="4F81BD"/>
              <w:right w:val="nil"/>
            </w:tcBorders>
            <w:shd w:val="clear" w:color="A8D08D" w:fill="DCE6F1"/>
            <w:vAlign w:val="bottom"/>
            <w:hideMark/>
          </w:tcPr>
          <w:p w14:paraId="53F2D2A5" w14:textId="77777777" w:rsidR="003075A8" w:rsidRPr="00E440A7" w:rsidRDefault="003075A8" w:rsidP="003075A8">
            <w:pPr>
              <w:spacing w:before="0" w:after="0" w:line="240" w:lineRule="auto"/>
              <w:jc w:val="center"/>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w:t>
            </w:r>
          </w:p>
        </w:tc>
      </w:tr>
      <w:tr w:rsidR="003075A8" w:rsidRPr="00E440A7" w14:paraId="24F8EB76" w14:textId="77777777" w:rsidTr="003075A8">
        <w:trPr>
          <w:trHeight w:val="600"/>
          <w:jc w:val="center"/>
        </w:trPr>
        <w:tc>
          <w:tcPr>
            <w:tcW w:w="1844" w:type="dxa"/>
            <w:tcBorders>
              <w:top w:val="nil"/>
              <w:left w:val="single" w:sz="4" w:space="0" w:color="auto"/>
              <w:bottom w:val="single" w:sz="4" w:space="0" w:color="auto"/>
              <w:right w:val="single" w:sz="4" w:space="0" w:color="auto"/>
            </w:tcBorders>
            <w:noWrap/>
            <w:vAlign w:val="bottom"/>
            <w:hideMark/>
          </w:tcPr>
          <w:p w14:paraId="68F50C15"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xml:space="preserve">Soda Medicina Veterinaria </w:t>
            </w:r>
          </w:p>
        </w:tc>
        <w:tc>
          <w:tcPr>
            <w:tcW w:w="1276" w:type="dxa"/>
            <w:tcBorders>
              <w:top w:val="nil"/>
              <w:left w:val="single" w:sz="8" w:space="0" w:color="auto"/>
              <w:bottom w:val="nil"/>
              <w:right w:val="nil"/>
            </w:tcBorders>
            <w:noWrap/>
            <w:vAlign w:val="bottom"/>
            <w:hideMark/>
          </w:tcPr>
          <w:p w14:paraId="1BDD80C9" w14:textId="77777777" w:rsidR="003075A8" w:rsidRPr="00E440A7" w:rsidRDefault="003075A8" w:rsidP="003075A8">
            <w:pPr>
              <w:spacing w:before="0" w:after="0" w:line="240" w:lineRule="auto"/>
              <w:jc w:val="center"/>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2 673 757,50 </w:t>
            </w:r>
          </w:p>
        </w:tc>
        <w:tc>
          <w:tcPr>
            <w:tcW w:w="587" w:type="dxa"/>
            <w:tcBorders>
              <w:top w:val="single" w:sz="4" w:space="0" w:color="3F3F3F"/>
              <w:left w:val="single" w:sz="4" w:space="0" w:color="3F3F3F"/>
              <w:bottom w:val="single" w:sz="4" w:space="0" w:color="3F3F3F"/>
              <w:right w:val="single" w:sz="4" w:space="0" w:color="3F3F3F"/>
            </w:tcBorders>
            <w:shd w:val="clear" w:color="000000" w:fill="F2F2F2"/>
            <w:noWrap/>
            <w:vAlign w:val="bottom"/>
            <w:hideMark/>
          </w:tcPr>
          <w:p w14:paraId="1BA25BDD"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2026</w:t>
            </w:r>
          </w:p>
        </w:tc>
        <w:tc>
          <w:tcPr>
            <w:tcW w:w="1539" w:type="dxa"/>
            <w:tcBorders>
              <w:top w:val="single" w:sz="4" w:space="0" w:color="4F81BD"/>
              <w:left w:val="nil"/>
              <w:bottom w:val="double" w:sz="6" w:space="0" w:color="4F81BD"/>
              <w:right w:val="nil"/>
            </w:tcBorders>
            <w:noWrap/>
            <w:vAlign w:val="bottom"/>
            <w:hideMark/>
          </w:tcPr>
          <w:p w14:paraId="3EAAF3A5"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2 753 970,23 </w:t>
            </w:r>
          </w:p>
        </w:tc>
        <w:tc>
          <w:tcPr>
            <w:tcW w:w="587" w:type="dxa"/>
            <w:tcBorders>
              <w:top w:val="single" w:sz="4" w:space="0" w:color="3F3F3F"/>
              <w:left w:val="single" w:sz="4" w:space="0" w:color="3F3F3F"/>
              <w:bottom w:val="single" w:sz="4" w:space="0" w:color="3F3F3F"/>
              <w:right w:val="single" w:sz="4" w:space="0" w:color="3F3F3F"/>
            </w:tcBorders>
            <w:shd w:val="clear" w:color="000000" w:fill="F2F2F2"/>
            <w:noWrap/>
            <w:vAlign w:val="bottom"/>
            <w:hideMark/>
          </w:tcPr>
          <w:p w14:paraId="3F51C9EC"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2027</w:t>
            </w:r>
          </w:p>
        </w:tc>
        <w:tc>
          <w:tcPr>
            <w:tcW w:w="1539" w:type="dxa"/>
            <w:tcBorders>
              <w:top w:val="single" w:sz="4" w:space="0" w:color="4F81BD"/>
              <w:left w:val="nil"/>
              <w:bottom w:val="double" w:sz="6" w:space="0" w:color="4F81BD"/>
              <w:right w:val="nil"/>
            </w:tcBorders>
            <w:noWrap/>
            <w:vAlign w:val="bottom"/>
            <w:hideMark/>
          </w:tcPr>
          <w:p w14:paraId="3FBC396D"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2 836 589,33 </w:t>
            </w:r>
          </w:p>
        </w:tc>
        <w:tc>
          <w:tcPr>
            <w:tcW w:w="587" w:type="dxa"/>
            <w:tcBorders>
              <w:top w:val="single" w:sz="4" w:space="0" w:color="3F3F3F"/>
              <w:left w:val="single" w:sz="4" w:space="0" w:color="3F3F3F"/>
              <w:bottom w:val="single" w:sz="4" w:space="0" w:color="3F3F3F"/>
              <w:right w:val="single" w:sz="4" w:space="0" w:color="3F3F3F"/>
            </w:tcBorders>
            <w:shd w:val="clear" w:color="000000" w:fill="F2F2F2"/>
            <w:noWrap/>
            <w:vAlign w:val="bottom"/>
            <w:hideMark/>
          </w:tcPr>
          <w:p w14:paraId="32F3EA82"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2028</w:t>
            </w:r>
          </w:p>
        </w:tc>
        <w:tc>
          <w:tcPr>
            <w:tcW w:w="1539" w:type="dxa"/>
            <w:tcBorders>
              <w:top w:val="single" w:sz="4" w:space="0" w:color="4F81BD"/>
              <w:left w:val="nil"/>
              <w:bottom w:val="double" w:sz="6" w:space="0" w:color="4F81BD"/>
              <w:right w:val="nil"/>
            </w:tcBorders>
            <w:noWrap/>
            <w:vAlign w:val="bottom"/>
            <w:hideMark/>
          </w:tcPr>
          <w:p w14:paraId="527843E2"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2 921 687,01 </w:t>
            </w:r>
          </w:p>
        </w:tc>
        <w:tc>
          <w:tcPr>
            <w:tcW w:w="587" w:type="dxa"/>
            <w:tcBorders>
              <w:top w:val="single" w:sz="4" w:space="0" w:color="3F3F3F"/>
              <w:left w:val="single" w:sz="4" w:space="0" w:color="3F3F3F"/>
              <w:bottom w:val="single" w:sz="4" w:space="0" w:color="3F3F3F"/>
              <w:right w:val="single" w:sz="4" w:space="0" w:color="3F3F3F"/>
            </w:tcBorders>
            <w:shd w:val="clear" w:color="000000" w:fill="F2F2F2"/>
            <w:noWrap/>
            <w:vAlign w:val="bottom"/>
            <w:hideMark/>
          </w:tcPr>
          <w:p w14:paraId="6AD119F4"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2029</w:t>
            </w:r>
          </w:p>
        </w:tc>
        <w:tc>
          <w:tcPr>
            <w:tcW w:w="1540" w:type="dxa"/>
            <w:tcBorders>
              <w:top w:val="single" w:sz="4" w:space="0" w:color="4F81BD"/>
              <w:left w:val="nil"/>
              <w:bottom w:val="double" w:sz="6" w:space="0" w:color="4F81BD"/>
              <w:right w:val="nil"/>
            </w:tcBorders>
            <w:noWrap/>
            <w:vAlign w:val="bottom"/>
            <w:hideMark/>
          </w:tcPr>
          <w:p w14:paraId="72DD9235"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3 009 337,62 </w:t>
            </w:r>
          </w:p>
        </w:tc>
        <w:tc>
          <w:tcPr>
            <w:tcW w:w="587" w:type="dxa"/>
            <w:tcBorders>
              <w:top w:val="single" w:sz="4" w:space="0" w:color="3F3F3F"/>
              <w:left w:val="single" w:sz="4" w:space="0" w:color="3F3F3F"/>
              <w:bottom w:val="single" w:sz="4" w:space="0" w:color="3F3F3F"/>
              <w:right w:val="single" w:sz="4" w:space="0" w:color="3F3F3F"/>
            </w:tcBorders>
            <w:shd w:val="clear" w:color="000000" w:fill="F2F2F2"/>
            <w:noWrap/>
            <w:vAlign w:val="bottom"/>
            <w:hideMark/>
          </w:tcPr>
          <w:p w14:paraId="393F031A"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2030</w:t>
            </w:r>
          </w:p>
        </w:tc>
        <w:tc>
          <w:tcPr>
            <w:tcW w:w="1539" w:type="dxa"/>
            <w:tcBorders>
              <w:top w:val="single" w:sz="4" w:space="0" w:color="4F81BD"/>
              <w:left w:val="nil"/>
              <w:bottom w:val="double" w:sz="6" w:space="0" w:color="4F81BD"/>
              <w:right w:val="nil"/>
            </w:tcBorders>
            <w:noWrap/>
            <w:vAlign w:val="bottom"/>
            <w:hideMark/>
          </w:tcPr>
          <w:p w14:paraId="4166BC0F"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3 099 617,75 </w:t>
            </w:r>
          </w:p>
        </w:tc>
        <w:tc>
          <w:tcPr>
            <w:tcW w:w="1417" w:type="dxa"/>
            <w:tcBorders>
              <w:top w:val="single" w:sz="4" w:space="0" w:color="4F81BD"/>
              <w:left w:val="nil"/>
              <w:bottom w:val="double" w:sz="6" w:space="0" w:color="4F81BD"/>
              <w:right w:val="nil"/>
            </w:tcBorders>
            <w:noWrap/>
            <w:vAlign w:val="bottom"/>
            <w:hideMark/>
          </w:tcPr>
          <w:p w14:paraId="1D496D75"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14 621 201,94 </w:t>
            </w:r>
          </w:p>
        </w:tc>
      </w:tr>
      <w:tr w:rsidR="003075A8" w:rsidRPr="00E440A7" w14:paraId="379982EB" w14:textId="77777777" w:rsidTr="003075A8">
        <w:trPr>
          <w:trHeight w:val="883"/>
          <w:jc w:val="center"/>
        </w:trPr>
        <w:tc>
          <w:tcPr>
            <w:tcW w:w="1844" w:type="dxa"/>
            <w:tcBorders>
              <w:top w:val="nil"/>
              <w:left w:val="single" w:sz="4" w:space="0" w:color="auto"/>
              <w:bottom w:val="single" w:sz="4" w:space="0" w:color="auto"/>
              <w:right w:val="single" w:sz="4" w:space="0" w:color="auto"/>
            </w:tcBorders>
            <w:noWrap/>
            <w:vAlign w:val="bottom"/>
            <w:hideMark/>
          </w:tcPr>
          <w:p w14:paraId="7C6DCC0E"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xml:space="preserve">Soda </w:t>
            </w:r>
            <w:proofErr w:type="spellStart"/>
            <w:r w:rsidRPr="00E440A7">
              <w:rPr>
                <w:rFonts w:ascii="Calibri" w:eastAsia="Times New Roman" w:hAnsi="Calibri" w:cs="Calibri"/>
                <w:color w:val="000000"/>
                <w:sz w:val="14"/>
                <w:szCs w:val="14"/>
                <w:lang w:eastAsia="es-CR"/>
              </w:rPr>
              <w:t>Benjamin</w:t>
            </w:r>
            <w:proofErr w:type="spellEnd"/>
            <w:r w:rsidRPr="00E440A7">
              <w:rPr>
                <w:rFonts w:ascii="Calibri" w:eastAsia="Times New Roman" w:hAnsi="Calibri" w:cs="Calibri"/>
                <w:color w:val="000000"/>
                <w:sz w:val="14"/>
                <w:szCs w:val="14"/>
                <w:lang w:eastAsia="es-CR"/>
              </w:rPr>
              <w:t xml:space="preserve"> Núñez</w:t>
            </w:r>
          </w:p>
        </w:tc>
        <w:tc>
          <w:tcPr>
            <w:tcW w:w="1276" w:type="dxa"/>
            <w:tcBorders>
              <w:top w:val="nil"/>
              <w:left w:val="single" w:sz="8" w:space="0" w:color="auto"/>
              <w:bottom w:val="nil"/>
              <w:right w:val="nil"/>
            </w:tcBorders>
            <w:noWrap/>
            <w:vAlign w:val="bottom"/>
            <w:hideMark/>
          </w:tcPr>
          <w:p w14:paraId="1B3A2C26" w14:textId="77777777" w:rsidR="003075A8" w:rsidRPr="00E440A7" w:rsidRDefault="003075A8" w:rsidP="003075A8">
            <w:pPr>
              <w:spacing w:before="0" w:after="0" w:line="240" w:lineRule="auto"/>
              <w:jc w:val="center"/>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2 889 210,00 </w:t>
            </w:r>
          </w:p>
        </w:tc>
        <w:tc>
          <w:tcPr>
            <w:tcW w:w="587" w:type="dxa"/>
            <w:tcBorders>
              <w:top w:val="nil"/>
              <w:left w:val="single" w:sz="4" w:space="0" w:color="3F3F3F"/>
              <w:bottom w:val="single" w:sz="4" w:space="0" w:color="3F3F3F"/>
              <w:right w:val="single" w:sz="4" w:space="0" w:color="3F3F3F"/>
            </w:tcBorders>
            <w:shd w:val="clear" w:color="000000" w:fill="F2F2F2"/>
            <w:noWrap/>
            <w:vAlign w:val="bottom"/>
            <w:hideMark/>
          </w:tcPr>
          <w:p w14:paraId="21BC7969"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2026</w:t>
            </w:r>
          </w:p>
        </w:tc>
        <w:tc>
          <w:tcPr>
            <w:tcW w:w="1539" w:type="dxa"/>
            <w:tcBorders>
              <w:top w:val="single" w:sz="4" w:space="0" w:color="4F81BD"/>
              <w:left w:val="nil"/>
              <w:bottom w:val="double" w:sz="6" w:space="0" w:color="4F81BD"/>
              <w:right w:val="nil"/>
            </w:tcBorders>
            <w:noWrap/>
            <w:vAlign w:val="bottom"/>
            <w:hideMark/>
          </w:tcPr>
          <w:p w14:paraId="568A6F2F"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2 975 886,30 </w:t>
            </w:r>
          </w:p>
        </w:tc>
        <w:tc>
          <w:tcPr>
            <w:tcW w:w="587" w:type="dxa"/>
            <w:tcBorders>
              <w:top w:val="nil"/>
              <w:left w:val="single" w:sz="4" w:space="0" w:color="3F3F3F"/>
              <w:bottom w:val="single" w:sz="4" w:space="0" w:color="3F3F3F"/>
              <w:right w:val="single" w:sz="4" w:space="0" w:color="3F3F3F"/>
            </w:tcBorders>
            <w:shd w:val="clear" w:color="000000" w:fill="F2F2F2"/>
            <w:noWrap/>
            <w:vAlign w:val="bottom"/>
            <w:hideMark/>
          </w:tcPr>
          <w:p w14:paraId="17D84734"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2027</w:t>
            </w:r>
          </w:p>
        </w:tc>
        <w:tc>
          <w:tcPr>
            <w:tcW w:w="1539" w:type="dxa"/>
            <w:tcBorders>
              <w:top w:val="single" w:sz="4" w:space="0" w:color="4F81BD"/>
              <w:left w:val="nil"/>
              <w:bottom w:val="double" w:sz="6" w:space="0" w:color="4F81BD"/>
              <w:right w:val="nil"/>
            </w:tcBorders>
            <w:noWrap/>
            <w:vAlign w:val="bottom"/>
            <w:hideMark/>
          </w:tcPr>
          <w:p w14:paraId="5F30434C"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3 065 162,89 </w:t>
            </w:r>
          </w:p>
        </w:tc>
        <w:tc>
          <w:tcPr>
            <w:tcW w:w="587" w:type="dxa"/>
            <w:tcBorders>
              <w:top w:val="nil"/>
              <w:left w:val="single" w:sz="4" w:space="0" w:color="3F3F3F"/>
              <w:bottom w:val="single" w:sz="4" w:space="0" w:color="3F3F3F"/>
              <w:right w:val="single" w:sz="4" w:space="0" w:color="3F3F3F"/>
            </w:tcBorders>
            <w:shd w:val="clear" w:color="000000" w:fill="F2F2F2"/>
            <w:noWrap/>
            <w:vAlign w:val="bottom"/>
            <w:hideMark/>
          </w:tcPr>
          <w:p w14:paraId="5992974B"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2028</w:t>
            </w:r>
          </w:p>
        </w:tc>
        <w:tc>
          <w:tcPr>
            <w:tcW w:w="1539" w:type="dxa"/>
            <w:tcBorders>
              <w:top w:val="single" w:sz="4" w:space="0" w:color="4F81BD"/>
              <w:left w:val="nil"/>
              <w:bottom w:val="double" w:sz="6" w:space="0" w:color="4F81BD"/>
              <w:right w:val="nil"/>
            </w:tcBorders>
            <w:noWrap/>
            <w:vAlign w:val="bottom"/>
            <w:hideMark/>
          </w:tcPr>
          <w:p w14:paraId="67C30C88"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3 157 117,78 </w:t>
            </w:r>
          </w:p>
        </w:tc>
        <w:tc>
          <w:tcPr>
            <w:tcW w:w="587" w:type="dxa"/>
            <w:tcBorders>
              <w:top w:val="nil"/>
              <w:left w:val="single" w:sz="4" w:space="0" w:color="3F3F3F"/>
              <w:bottom w:val="single" w:sz="4" w:space="0" w:color="3F3F3F"/>
              <w:right w:val="single" w:sz="4" w:space="0" w:color="3F3F3F"/>
            </w:tcBorders>
            <w:shd w:val="clear" w:color="000000" w:fill="F2F2F2"/>
            <w:noWrap/>
            <w:vAlign w:val="bottom"/>
            <w:hideMark/>
          </w:tcPr>
          <w:p w14:paraId="40C4BA03"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2029</w:t>
            </w:r>
          </w:p>
        </w:tc>
        <w:tc>
          <w:tcPr>
            <w:tcW w:w="1540" w:type="dxa"/>
            <w:tcBorders>
              <w:top w:val="single" w:sz="4" w:space="0" w:color="4F81BD"/>
              <w:left w:val="nil"/>
              <w:bottom w:val="double" w:sz="6" w:space="0" w:color="4F81BD"/>
              <w:right w:val="nil"/>
            </w:tcBorders>
            <w:noWrap/>
            <w:vAlign w:val="bottom"/>
            <w:hideMark/>
          </w:tcPr>
          <w:p w14:paraId="5620E18D"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3 251 831,31 </w:t>
            </w:r>
          </w:p>
        </w:tc>
        <w:tc>
          <w:tcPr>
            <w:tcW w:w="587" w:type="dxa"/>
            <w:tcBorders>
              <w:top w:val="nil"/>
              <w:left w:val="single" w:sz="4" w:space="0" w:color="3F3F3F"/>
              <w:bottom w:val="single" w:sz="4" w:space="0" w:color="3F3F3F"/>
              <w:right w:val="single" w:sz="4" w:space="0" w:color="3F3F3F"/>
            </w:tcBorders>
            <w:shd w:val="clear" w:color="000000" w:fill="F2F2F2"/>
            <w:noWrap/>
            <w:vAlign w:val="bottom"/>
            <w:hideMark/>
          </w:tcPr>
          <w:p w14:paraId="4679BD9B"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2030</w:t>
            </w:r>
          </w:p>
        </w:tc>
        <w:tc>
          <w:tcPr>
            <w:tcW w:w="1539" w:type="dxa"/>
            <w:tcBorders>
              <w:top w:val="single" w:sz="4" w:space="0" w:color="4F81BD"/>
              <w:left w:val="nil"/>
              <w:bottom w:val="double" w:sz="6" w:space="0" w:color="4F81BD"/>
              <w:right w:val="nil"/>
            </w:tcBorders>
            <w:noWrap/>
            <w:vAlign w:val="bottom"/>
            <w:hideMark/>
          </w:tcPr>
          <w:p w14:paraId="476BC5EA"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3 349 386,25 </w:t>
            </w:r>
          </w:p>
        </w:tc>
        <w:tc>
          <w:tcPr>
            <w:tcW w:w="1417" w:type="dxa"/>
            <w:tcBorders>
              <w:top w:val="single" w:sz="4" w:space="0" w:color="4F81BD"/>
              <w:left w:val="nil"/>
              <w:bottom w:val="double" w:sz="6" w:space="0" w:color="4F81BD"/>
              <w:right w:val="nil"/>
            </w:tcBorders>
            <w:noWrap/>
            <w:vAlign w:val="bottom"/>
            <w:hideMark/>
          </w:tcPr>
          <w:p w14:paraId="0C947D59"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15 799 384,52 </w:t>
            </w:r>
          </w:p>
        </w:tc>
      </w:tr>
      <w:tr w:rsidR="003075A8" w:rsidRPr="00E440A7" w14:paraId="16AC4912" w14:textId="77777777" w:rsidTr="003075A8">
        <w:trPr>
          <w:trHeight w:val="330"/>
          <w:jc w:val="center"/>
        </w:trPr>
        <w:tc>
          <w:tcPr>
            <w:tcW w:w="1844" w:type="dxa"/>
            <w:tcBorders>
              <w:top w:val="nil"/>
              <w:left w:val="single" w:sz="4" w:space="0" w:color="auto"/>
              <w:bottom w:val="single" w:sz="4" w:space="0" w:color="auto"/>
              <w:right w:val="single" w:sz="4" w:space="0" w:color="auto"/>
            </w:tcBorders>
            <w:shd w:val="clear" w:color="000000" w:fill="DCE6F1"/>
            <w:noWrap/>
            <w:vAlign w:val="bottom"/>
            <w:hideMark/>
          </w:tcPr>
          <w:p w14:paraId="17404512" w14:textId="77777777" w:rsidR="003075A8" w:rsidRPr="00E440A7" w:rsidRDefault="003075A8" w:rsidP="003075A8">
            <w:pPr>
              <w:spacing w:before="0" w:after="0" w:line="240" w:lineRule="auto"/>
              <w:rPr>
                <w:rFonts w:ascii="Arial" w:eastAsia="Times New Roman" w:hAnsi="Arial" w:cs="Arial"/>
                <w:b/>
                <w:bCs/>
                <w:color w:val="000000"/>
                <w:sz w:val="14"/>
                <w:szCs w:val="14"/>
                <w:lang w:eastAsia="es-CR"/>
              </w:rPr>
            </w:pPr>
            <w:r w:rsidRPr="00E440A7">
              <w:rPr>
                <w:rFonts w:ascii="Arial" w:eastAsia="Times New Roman" w:hAnsi="Arial" w:cs="Arial"/>
                <w:b/>
                <w:bCs/>
                <w:color w:val="000000"/>
                <w:sz w:val="14"/>
                <w:szCs w:val="14"/>
                <w:lang w:eastAsia="es-CR"/>
              </w:rPr>
              <w:t>SEDE CHOROTEGA</w:t>
            </w:r>
          </w:p>
        </w:tc>
        <w:tc>
          <w:tcPr>
            <w:tcW w:w="1276" w:type="dxa"/>
            <w:tcBorders>
              <w:top w:val="single" w:sz="4" w:space="0" w:color="auto"/>
              <w:left w:val="single" w:sz="8" w:space="0" w:color="auto"/>
              <w:bottom w:val="single" w:sz="4" w:space="0" w:color="auto"/>
              <w:right w:val="single" w:sz="4" w:space="0" w:color="auto"/>
            </w:tcBorders>
            <w:shd w:val="clear" w:color="000000" w:fill="DCE6F1"/>
            <w:vAlign w:val="bottom"/>
            <w:hideMark/>
          </w:tcPr>
          <w:p w14:paraId="17A672E6" w14:textId="77777777" w:rsidR="003075A8" w:rsidRPr="00E440A7" w:rsidRDefault="003075A8" w:rsidP="003075A8">
            <w:pPr>
              <w:spacing w:before="0" w:after="0" w:line="240" w:lineRule="auto"/>
              <w:jc w:val="center"/>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w:t>
            </w:r>
          </w:p>
        </w:tc>
        <w:tc>
          <w:tcPr>
            <w:tcW w:w="587" w:type="dxa"/>
            <w:tcBorders>
              <w:top w:val="single" w:sz="4" w:space="0" w:color="auto"/>
              <w:left w:val="nil"/>
              <w:bottom w:val="single" w:sz="4" w:space="0" w:color="auto"/>
              <w:right w:val="single" w:sz="4" w:space="0" w:color="auto"/>
            </w:tcBorders>
            <w:shd w:val="clear" w:color="000000" w:fill="DCE6F1"/>
            <w:vAlign w:val="bottom"/>
            <w:hideMark/>
          </w:tcPr>
          <w:p w14:paraId="67928D3C"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w:t>
            </w:r>
          </w:p>
        </w:tc>
        <w:tc>
          <w:tcPr>
            <w:tcW w:w="1539" w:type="dxa"/>
            <w:tcBorders>
              <w:top w:val="single" w:sz="4" w:space="0" w:color="auto"/>
              <w:left w:val="nil"/>
              <w:bottom w:val="single" w:sz="4" w:space="0" w:color="auto"/>
              <w:right w:val="single" w:sz="4" w:space="0" w:color="auto"/>
            </w:tcBorders>
            <w:shd w:val="clear" w:color="000000" w:fill="DCE6F1"/>
            <w:vAlign w:val="bottom"/>
            <w:hideMark/>
          </w:tcPr>
          <w:p w14:paraId="7C413306"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w:t>
            </w:r>
          </w:p>
        </w:tc>
        <w:tc>
          <w:tcPr>
            <w:tcW w:w="587" w:type="dxa"/>
            <w:tcBorders>
              <w:top w:val="single" w:sz="4" w:space="0" w:color="auto"/>
              <w:left w:val="nil"/>
              <w:bottom w:val="single" w:sz="4" w:space="0" w:color="auto"/>
              <w:right w:val="single" w:sz="4" w:space="0" w:color="auto"/>
            </w:tcBorders>
            <w:shd w:val="clear" w:color="000000" w:fill="DCE6F1"/>
            <w:vAlign w:val="bottom"/>
            <w:hideMark/>
          </w:tcPr>
          <w:p w14:paraId="6C4F7386"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w:t>
            </w:r>
          </w:p>
        </w:tc>
        <w:tc>
          <w:tcPr>
            <w:tcW w:w="1539" w:type="dxa"/>
            <w:tcBorders>
              <w:top w:val="single" w:sz="4" w:space="0" w:color="auto"/>
              <w:left w:val="nil"/>
              <w:bottom w:val="single" w:sz="4" w:space="0" w:color="auto"/>
              <w:right w:val="single" w:sz="4" w:space="0" w:color="auto"/>
            </w:tcBorders>
            <w:shd w:val="clear" w:color="000000" w:fill="DCE6F1"/>
            <w:vAlign w:val="bottom"/>
            <w:hideMark/>
          </w:tcPr>
          <w:p w14:paraId="3F0FCFBE"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w:t>
            </w:r>
          </w:p>
        </w:tc>
        <w:tc>
          <w:tcPr>
            <w:tcW w:w="587" w:type="dxa"/>
            <w:tcBorders>
              <w:top w:val="single" w:sz="4" w:space="0" w:color="auto"/>
              <w:left w:val="nil"/>
              <w:bottom w:val="single" w:sz="4" w:space="0" w:color="auto"/>
              <w:right w:val="single" w:sz="4" w:space="0" w:color="auto"/>
            </w:tcBorders>
            <w:shd w:val="clear" w:color="000000" w:fill="DCE6F1"/>
            <w:vAlign w:val="bottom"/>
            <w:hideMark/>
          </w:tcPr>
          <w:p w14:paraId="5CA193CC" w14:textId="77777777" w:rsidR="003075A8" w:rsidRPr="00E440A7" w:rsidRDefault="003075A8" w:rsidP="003075A8">
            <w:pPr>
              <w:spacing w:before="0" w:after="0" w:line="240" w:lineRule="auto"/>
              <w:jc w:val="center"/>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w:t>
            </w:r>
          </w:p>
        </w:tc>
        <w:tc>
          <w:tcPr>
            <w:tcW w:w="1539" w:type="dxa"/>
            <w:tcBorders>
              <w:top w:val="single" w:sz="4" w:space="0" w:color="auto"/>
              <w:left w:val="nil"/>
              <w:bottom w:val="single" w:sz="4" w:space="0" w:color="auto"/>
              <w:right w:val="single" w:sz="4" w:space="0" w:color="auto"/>
            </w:tcBorders>
            <w:shd w:val="clear" w:color="000000" w:fill="DCE6F1"/>
            <w:vAlign w:val="bottom"/>
            <w:hideMark/>
          </w:tcPr>
          <w:p w14:paraId="3DAFE8E7" w14:textId="77777777" w:rsidR="003075A8" w:rsidRPr="00E440A7" w:rsidRDefault="003075A8" w:rsidP="003075A8">
            <w:pPr>
              <w:spacing w:before="0" w:after="0" w:line="240" w:lineRule="auto"/>
              <w:jc w:val="center"/>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w:t>
            </w:r>
          </w:p>
        </w:tc>
        <w:tc>
          <w:tcPr>
            <w:tcW w:w="587" w:type="dxa"/>
            <w:tcBorders>
              <w:top w:val="single" w:sz="4" w:space="0" w:color="auto"/>
              <w:left w:val="nil"/>
              <w:bottom w:val="single" w:sz="4" w:space="0" w:color="auto"/>
              <w:right w:val="single" w:sz="4" w:space="0" w:color="auto"/>
            </w:tcBorders>
            <w:shd w:val="clear" w:color="000000" w:fill="DCE6F1"/>
            <w:vAlign w:val="bottom"/>
            <w:hideMark/>
          </w:tcPr>
          <w:p w14:paraId="2086C00F"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w:t>
            </w:r>
          </w:p>
        </w:tc>
        <w:tc>
          <w:tcPr>
            <w:tcW w:w="1540" w:type="dxa"/>
            <w:tcBorders>
              <w:top w:val="single" w:sz="4" w:space="0" w:color="auto"/>
              <w:left w:val="nil"/>
              <w:bottom w:val="single" w:sz="4" w:space="0" w:color="auto"/>
              <w:right w:val="single" w:sz="4" w:space="0" w:color="auto"/>
            </w:tcBorders>
            <w:shd w:val="clear" w:color="000000" w:fill="DCE6F1"/>
            <w:vAlign w:val="bottom"/>
            <w:hideMark/>
          </w:tcPr>
          <w:p w14:paraId="6C82C6A1"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w:t>
            </w:r>
          </w:p>
        </w:tc>
        <w:tc>
          <w:tcPr>
            <w:tcW w:w="587" w:type="dxa"/>
            <w:tcBorders>
              <w:top w:val="single" w:sz="4" w:space="0" w:color="auto"/>
              <w:left w:val="nil"/>
              <w:bottom w:val="single" w:sz="4" w:space="0" w:color="auto"/>
              <w:right w:val="single" w:sz="4" w:space="0" w:color="auto"/>
            </w:tcBorders>
            <w:shd w:val="clear" w:color="000000" w:fill="DCE6F1"/>
            <w:vAlign w:val="bottom"/>
            <w:hideMark/>
          </w:tcPr>
          <w:p w14:paraId="700AFDC1" w14:textId="77777777" w:rsidR="003075A8" w:rsidRPr="00E440A7" w:rsidRDefault="003075A8" w:rsidP="003075A8">
            <w:pPr>
              <w:spacing w:before="0" w:after="0" w:line="240" w:lineRule="auto"/>
              <w:jc w:val="center"/>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w:t>
            </w:r>
          </w:p>
        </w:tc>
        <w:tc>
          <w:tcPr>
            <w:tcW w:w="1539" w:type="dxa"/>
            <w:tcBorders>
              <w:top w:val="single" w:sz="4" w:space="0" w:color="auto"/>
              <w:left w:val="nil"/>
              <w:bottom w:val="single" w:sz="4" w:space="0" w:color="auto"/>
              <w:right w:val="single" w:sz="4" w:space="0" w:color="auto"/>
            </w:tcBorders>
            <w:shd w:val="clear" w:color="000000" w:fill="DCE6F1"/>
            <w:vAlign w:val="bottom"/>
            <w:hideMark/>
          </w:tcPr>
          <w:p w14:paraId="70B5CB46" w14:textId="77777777" w:rsidR="003075A8" w:rsidRPr="00E440A7" w:rsidRDefault="003075A8" w:rsidP="003075A8">
            <w:pPr>
              <w:spacing w:before="0" w:after="0" w:line="240" w:lineRule="auto"/>
              <w:jc w:val="center"/>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w:t>
            </w:r>
          </w:p>
        </w:tc>
        <w:tc>
          <w:tcPr>
            <w:tcW w:w="1417" w:type="dxa"/>
            <w:tcBorders>
              <w:top w:val="single" w:sz="4" w:space="0" w:color="4F81BD"/>
              <w:left w:val="nil"/>
              <w:bottom w:val="double" w:sz="6" w:space="0" w:color="4F81BD"/>
              <w:right w:val="nil"/>
            </w:tcBorders>
            <w:shd w:val="clear" w:color="000000" w:fill="DCE6F1"/>
            <w:vAlign w:val="bottom"/>
            <w:hideMark/>
          </w:tcPr>
          <w:p w14:paraId="09442782" w14:textId="77777777" w:rsidR="003075A8" w:rsidRPr="00E440A7" w:rsidRDefault="003075A8" w:rsidP="003075A8">
            <w:pPr>
              <w:spacing w:before="0" w:after="0" w:line="240" w:lineRule="auto"/>
              <w:jc w:val="center"/>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w:t>
            </w:r>
          </w:p>
        </w:tc>
      </w:tr>
      <w:tr w:rsidR="003075A8" w:rsidRPr="00E440A7" w14:paraId="5A11EFA8" w14:textId="77777777" w:rsidTr="003075A8">
        <w:trPr>
          <w:trHeight w:val="1140"/>
          <w:jc w:val="center"/>
        </w:trPr>
        <w:tc>
          <w:tcPr>
            <w:tcW w:w="1844" w:type="dxa"/>
            <w:tcBorders>
              <w:top w:val="nil"/>
              <w:left w:val="single" w:sz="4" w:space="0" w:color="auto"/>
              <w:bottom w:val="single" w:sz="4" w:space="0" w:color="auto"/>
              <w:right w:val="single" w:sz="4" w:space="0" w:color="auto"/>
            </w:tcBorders>
            <w:shd w:val="clear" w:color="FFFFFF" w:fill="FFFFFF"/>
            <w:noWrap/>
            <w:vAlign w:val="bottom"/>
            <w:hideMark/>
          </w:tcPr>
          <w:p w14:paraId="6A7BFCC5"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Soda de Campus Nicoya</w:t>
            </w:r>
          </w:p>
        </w:tc>
        <w:tc>
          <w:tcPr>
            <w:tcW w:w="1276" w:type="dxa"/>
            <w:tcBorders>
              <w:top w:val="nil"/>
              <w:left w:val="single" w:sz="8" w:space="0" w:color="auto"/>
              <w:bottom w:val="nil"/>
              <w:right w:val="nil"/>
            </w:tcBorders>
            <w:vAlign w:val="bottom"/>
            <w:hideMark/>
          </w:tcPr>
          <w:p w14:paraId="319D0B7A" w14:textId="77777777" w:rsidR="003075A8" w:rsidRPr="00E440A7" w:rsidRDefault="003075A8" w:rsidP="003075A8">
            <w:pPr>
              <w:spacing w:before="0" w:after="0" w:line="240" w:lineRule="auto"/>
              <w:jc w:val="center"/>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1 360 980,00 </w:t>
            </w:r>
          </w:p>
        </w:tc>
        <w:tc>
          <w:tcPr>
            <w:tcW w:w="587" w:type="dxa"/>
            <w:tcBorders>
              <w:top w:val="single" w:sz="4" w:space="0" w:color="3F3F3F"/>
              <w:left w:val="single" w:sz="4" w:space="0" w:color="3F3F3F"/>
              <w:bottom w:val="single" w:sz="4" w:space="0" w:color="3F3F3F"/>
              <w:right w:val="single" w:sz="4" w:space="0" w:color="3F3F3F"/>
            </w:tcBorders>
            <w:shd w:val="clear" w:color="000000" w:fill="F2F2F2"/>
            <w:noWrap/>
            <w:vAlign w:val="bottom"/>
            <w:hideMark/>
          </w:tcPr>
          <w:p w14:paraId="70CE0F19"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2026</w:t>
            </w:r>
          </w:p>
        </w:tc>
        <w:tc>
          <w:tcPr>
            <w:tcW w:w="1539" w:type="dxa"/>
            <w:tcBorders>
              <w:top w:val="single" w:sz="4" w:space="0" w:color="4F81BD"/>
              <w:left w:val="nil"/>
              <w:bottom w:val="double" w:sz="6" w:space="0" w:color="4F81BD"/>
              <w:right w:val="nil"/>
            </w:tcBorders>
            <w:noWrap/>
            <w:vAlign w:val="bottom"/>
            <w:hideMark/>
          </w:tcPr>
          <w:p w14:paraId="2C2632BC"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1 401 809,40 </w:t>
            </w:r>
          </w:p>
        </w:tc>
        <w:tc>
          <w:tcPr>
            <w:tcW w:w="587" w:type="dxa"/>
            <w:tcBorders>
              <w:top w:val="single" w:sz="4" w:space="0" w:color="3F3F3F"/>
              <w:left w:val="single" w:sz="4" w:space="0" w:color="3F3F3F"/>
              <w:bottom w:val="single" w:sz="4" w:space="0" w:color="3F3F3F"/>
              <w:right w:val="single" w:sz="4" w:space="0" w:color="3F3F3F"/>
            </w:tcBorders>
            <w:shd w:val="clear" w:color="000000" w:fill="F2F2F2"/>
            <w:noWrap/>
            <w:vAlign w:val="bottom"/>
            <w:hideMark/>
          </w:tcPr>
          <w:p w14:paraId="50752B7D"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2027</w:t>
            </w:r>
          </w:p>
        </w:tc>
        <w:tc>
          <w:tcPr>
            <w:tcW w:w="1539" w:type="dxa"/>
            <w:tcBorders>
              <w:top w:val="single" w:sz="4" w:space="0" w:color="4F81BD"/>
              <w:left w:val="nil"/>
              <w:bottom w:val="double" w:sz="6" w:space="0" w:color="4F81BD"/>
              <w:right w:val="nil"/>
            </w:tcBorders>
            <w:noWrap/>
            <w:vAlign w:val="bottom"/>
            <w:hideMark/>
          </w:tcPr>
          <w:p w14:paraId="3A124868"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1 443 863,68 </w:t>
            </w:r>
          </w:p>
        </w:tc>
        <w:tc>
          <w:tcPr>
            <w:tcW w:w="587" w:type="dxa"/>
            <w:tcBorders>
              <w:top w:val="single" w:sz="4" w:space="0" w:color="3F3F3F"/>
              <w:left w:val="single" w:sz="4" w:space="0" w:color="3F3F3F"/>
              <w:bottom w:val="single" w:sz="4" w:space="0" w:color="3F3F3F"/>
              <w:right w:val="single" w:sz="4" w:space="0" w:color="3F3F3F"/>
            </w:tcBorders>
            <w:shd w:val="clear" w:color="000000" w:fill="F2F2F2"/>
            <w:noWrap/>
            <w:vAlign w:val="bottom"/>
            <w:hideMark/>
          </w:tcPr>
          <w:p w14:paraId="6A708A22"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2028</w:t>
            </w:r>
          </w:p>
        </w:tc>
        <w:tc>
          <w:tcPr>
            <w:tcW w:w="1539" w:type="dxa"/>
            <w:tcBorders>
              <w:top w:val="single" w:sz="4" w:space="0" w:color="4F81BD"/>
              <w:left w:val="nil"/>
              <w:bottom w:val="double" w:sz="6" w:space="0" w:color="4F81BD"/>
              <w:right w:val="nil"/>
            </w:tcBorders>
            <w:noWrap/>
            <w:vAlign w:val="bottom"/>
            <w:hideMark/>
          </w:tcPr>
          <w:p w14:paraId="7A7017B5"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1 487 179,59 </w:t>
            </w:r>
          </w:p>
        </w:tc>
        <w:tc>
          <w:tcPr>
            <w:tcW w:w="587" w:type="dxa"/>
            <w:tcBorders>
              <w:top w:val="single" w:sz="4" w:space="0" w:color="3F3F3F"/>
              <w:left w:val="single" w:sz="4" w:space="0" w:color="3F3F3F"/>
              <w:bottom w:val="single" w:sz="4" w:space="0" w:color="3F3F3F"/>
              <w:right w:val="single" w:sz="4" w:space="0" w:color="3F3F3F"/>
            </w:tcBorders>
            <w:shd w:val="clear" w:color="000000" w:fill="F2F2F2"/>
            <w:noWrap/>
            <w:vAlign w:val="bottom"/>
            <w:hideMark/>
          </w:tcPr>
          <w:p w14:paraId="394A8765"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2029</w:t>
            </w:r>
          </w:p>
        </w:tc>
        <w:tc>
          <w:tcPr>
            <w:tcW w:w="1540" w:type="dxa"/>
            <w:tcBorders>
              <w:top w:val="single" w:sz="4" w:space="0" w:color="4F81BD"/>
              <w:left w:val="nil"/>
              <w:bottom w:val="double" w:sz="6" w:space="0" w:color="4F81BD"/>
              <w:right w:val="nil"/>
            </w:tcBorders>
            <w:noWrap/>
            <w:vAlign w:val="bottom"/>
            <w:hideMark/>
          </w:tcPr>
          <w:p w14:paraId="7B390547"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1 531 794,98 </w:t>
            </w:r>
          </w:p>
        </w:tc>
        <w:tc>
          <w:tcPr>
            <w:tcW w:w="587" w:type="dxa"/>
            <w:tcBorders>
              <w:top w:val="single" w:sz="4" w:space="0" w:color="3F3F3F"/>
              <w:left w:val="single" w:sz="4" w:space="0" w:color="3F3F3F"/>
              <w:bottom w:val="single" w:sz="4" w:space="0" w:color="3F3F3F"/>
              <w:right w:val="single" w:sz="4" w:space="0" w:color="3F3F3F"/>
            </w:tcBorders>
            <w:shd w:val="clear" w:color="000000" w:fill="F2F2F2"/>
            <w:noWrap/>
            <w:vAlign w:val="bottom"/>
            <w:hideMark/>
          </w:tcPr>
          <w:p w14:paraId="558C81F5"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2030</w:t>
            </w:r>
          </w:p>
        </w:tc>
        <w:tc>
          <w:tcPr>
            <w:tcW w:w="1539" w:type="dxa"/>
            <w:tcBorders>
              <w:top w:val="single" w:sz="4" w:space="0" w:color="4F81BD"/>
              <w:left w:val="nil"/>
              <w:bottom w:val="double" w:sz="6" w:space="0" w:color="4F81BD"/>
              <w:right w:val="nil"/>
            </w:tcBorders>
            <w:noWrap/>
            <w:vAlign w:val="bottom"/>
            <w:hideMark/>
          </w:tcPr>
          <w:p w14:paraId="0A6275F0"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1 577 748,83 </w:t>
            </w:r>
          </w:p>
        </w:tc>
        <w:tc>
          <w:tcPr>
            <w:tcW w:w="1417" w:type="dxa"/>
            <w:tcBorders>
              <w:top w:val="single" w:sz="4" w:space="0" w:color="4F81BD"/>
              <w:left w:val="nil"/>
              <w:bottom w:val="double" w:sz="6" w:space="0" w:color="4F81BD"/>
              <w:right w:val="nil"/>
            </w:tcBorders>
            <w:noWrap/>
            <w:vAlign w:val="bottom"/>
            <w:hideMark/>
          </w:tcPr>
          <w:p w14:paraId="7E533B2B"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7 442 396,48 </w:t>
            </w:r>
          </w:p>
        </w:tc>
      </w:tr>
      <w:tr w:rsidR="003075A8" w:rsidRPr="00E440A7" w14:paraId="253E7476" w14:textId="77777777" w:rsidTr="003075A8">
        <w:trPr>
          <w:trHeight w:val="1458"/>
          <w:jc w:val="center"/>
        </w:trPr>
        <w:tc>
          <w:tcPr>
            <w:tcW w:w="1844" w:type="dxa"/>
            <w:tcBorders>
              <w:top w:val="nil"/>
              <w:left w:val="single" w:sz="4" w:space="0" w:color="auto"/>
              <w:bottom w:val="single" w:sz="4" w:space="0" w:color="auto"/>
              <w:right w:val="single" w:sz="4" w:space="0" w:color="auto"/>
            </w:tcBorders>
            <w:shd w:val="clear" w:color="FFFFFF" w:fill="FFFFFF"/>
            <w:noWrap/>
            <w:vAlign w:val="bottom"/>
            <w:hideMark/>
          </w:tcPr>
          <w:p w14:paraId="7D23F6CA"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lastRenderedPageBreak/>
              <w:t>Soda de Campus Liberia</w:t>
            </w:r>
          </w:p>
        </w:tc>
        <w:tc>
          <w:tcPr>
            <w:tcW w:w="1276" w:type="dxa"/>
            <w:tcBorders>
              <w:top w:val="nil"/>
              <w:left w:val="single" w:sz="8" w:space="0" w:color="auto"/>
              <w:bottom w:val="nil"/>
              <w:right w:val="nil"/>
            </w:tcBorders>
            <w:vAlign w:val="bottom"/>
            <w:hideMark/>
          </w:tcPr>
          <w:p w14:paraId="67BF9FC3" w14:textId="77777777" w:rsidR="003075A8" w:rsidRPr="00E440A7" w:rsidRDefault="003075A8" w:rsidP="003075A8">
            <w:pPr>
              <w:spacing w:before="0" w:after="0" w:line="240" w:lineRule="auto"/>
              <w:jc w:val="center"/>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2 060 560,80 </w:t>
            </w:r>
          </w:p>
        </w:tc>
        <w:tc>
          <w:tcPr>
            <w:tcW w:w="587" w:type="dxa"/>
            <w:tcBorders>
              <w:top w:val="nil"/>
              <w:left w:val="single" w:sz="4" w:space="0" w:color="3F3F3F"/>
              <w:bottom w:val="single" w:sz="4" w:space="0" w:color="3F3F3F"/>
              <w:right w:val="single" w:sz="4" w:space="0" w:color="3F3F3F"/>
            </w:tcBorders>
            <w:shd w:val="clear" w:color="000000" w:fill="F2F2F2"/>
            <w:noWrap/>
            <w:vAlign w:val="bottom"/>
            <w:hideMark/>
          </w:tcPr>
          <w:p w14:paraId="3D60E9C3"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2026</w:t>
            </w:r>
          </w:p>
        </w:tc>
        <w:tc>
          <w:tcPr>
            <w:tcW w:w="1539" w:type="dxa"/>
            <w:tcBorders>
              <w:top w:val="single" w:sz="4" w:space="0" w:color="4F81BD"/>
              <w:left w:val="nil"/>
              <w:bottom w:val="double" w:sz="6" w:space="0" w:color="4F81BD"/>
              <w:right w:val="nil"/>
            </w:tcBorders>
            <w:noWrap/>
            <w:vAlign w:val="bottom"/>
            <w:hideMark/>
          </w:tcPr>
          <w:p w14:paraId="49F4A339"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2 122 377,62 </w:t>
            </w:r>
          </w:p>
        </w:tc>
        <w:tc>
          <w:tcPr>
            <w:tcW w:w="587" w:type="dxa"/>
            <w:tcBorders>
              <w:top w:val="nil"/>
              <w:left w:val="single" w:sz="4" w:space="0" w:color="3F3F3F"/>
              <w:bottom w:val="single" w:sz="4" w:space="0" w:color="3F3F3F"/>
              <w:right w:val="single" w:sz="4" w:space="0" w:color="3F3F3F"/>
            </w:tcBorders>
            <w:shd w:val="clear" w:color="000000" w:fill="F2F2F2"/>
            <w:noWrap/>
            <w:vAlign w:val="bottom"/>
            <w:hideMark/>
          </w:tcPr>
          <w:p w14:paraId="4926A330"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2027</w:t>
            </w:r>
          </w:p>
        </w:tc>
        <w:tc>
          <w:tcPr>
            <w:tcW w:w="1539" w:type="dxa"/>
            <w:tcBorders>
              <w:top w:val="single" w:sz="4" w:space="0" w:color="4F81BD"/>
              <w:left w:val="nil"/>
              <w:bottom w:val="double" w:sz="6" w:space="0" w:color="4F81BD"/>
              <w:right w:val="nil"/>
            </w:tcBorders>
            <w:noWrap/>
            <w:vAlign w:val="bottom"/>
            <w:hideMark/>
          </w:tcPr>
          <w:p w14:paraId="6A4F4E56"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2 186 048,95 </w:t>
            </w:r>
          </w:p>
        </w:tc>
        <w:tc>
          <w:tcPr>
            <w:tcW w:w="587" w:type="dxa"/>
            <w:tcBorders>
              <w:top w:val="nil"/>
              <w:left w:val="single" w:sz="4" w:space="0" w:color="3F3F3F"/>
              <w:bottom w:val="single" w:sz="4" w:space="0" w:color="3F3F3F"/>
              <w:right w:val="single" w:sz="4" w:space="0" w:color="3F3F3F"/>
            </w:tcBorders>
            <w:shd w:val="clear" w:color="000000" w:fill="F2F2F2"/>
            <w:noWrap/>
            <w:vAlign w:val="bottom"/>
            <w:hideMark/>
          </w:tcPr>
          <w:p w14:paraId="7F7D3AA4"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2028</w:t>
            </w:r>
          </w:p>
        </w:tc>
        <w:tc>
          <w:tcPr>
            <w:tcW w:w="1539" w:type="dxa"/>
            <w:tcBorders>
              <w:top w:val="single" w:sz="4" w:space="0" w:color="4F81BD"/>
              <w:left w:val="nil"/>
              <w:bottom w:val="double" w:sz="6" w:space="0" w:color="4F81BD"/>
              <w:right w:val="nil"/>
            </w:tcBorders>
            <w:noWrap/>
            <w:vAlign w:val="bottom"/>
            <w:hideMark/>
          </w:tcPr>
          <w:p w14:paraId="023F9A05"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2 251 630,42 </w:t>
            </w:r>
          </w:p>
        </w:tc>
        <w:tc>
          <w:tcPr>
            <w:tcW w:w="587" w:type="dxa"/>
            <w:tcBorders>
              <w:top w:val="nil"/>
              <w:left w:val="single" w:sz="4" w:space="0" w:color="3F3F3F"/>
              <w:bottom w:val="single" w:sz="4" w:space="0" w:color="3F3F3F"/>
              <w:right w:val="single" w:sz="4" w:space="0" w:color="3F3F3F"/>
            </w:tcBorders>
            <w:shd w:val="clear" w:color="000000" w:fill="F2F2F2"/>
            <w:noWrap/>
            <w:vAlign w:val="bottom"/>
            <w:hideMark/>
          </w:tcPr>
          <w:p w14:paraId="5D046FC8"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2029</w:t>
            </w:r>
          </w:p>
        </w:tc>
        <w:tc>
          <w:tcPr>
            <w:tcW w:w="1540" w:type="dxa"/>
            <w:tcBorders>
              <w:top w:val="single" w:sz="4" w:space="0" w:color="4F81BD"/>
              <w:left w:val="nil"/>
              <w:bottom w:val="double" w:sz="6" w:space="0" w:color="4F81BD"/>
              <w:right w:val="nil"/>
            </w:tcBorders>
            <w:noWrap/>
            <w:vAlign w:val="bottom"/>
            <w:hideMark/>
          </w:tcPr>
          <w:p w14:paraId="0E412DD1"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2 319 179,33 </w:t>
            </w:r>
          </w:p>
        </w:tc>
        <w:tc>
          <w:tcPr>
            <w:tcW w:w="587" w:type="dxa"/>
            <w:tcBorders>
              <w:top w:val="nil"/>
              <w:left w:val="single" w:sz="4" w:space="0" w:color="3F3F3F"/>
              <w:bottom w:val="single" w:sz="4" w:space="0" w:color="3F3F3F"/>
              <w:right w:val="single" w:sz="4" w:space="0" w:color="3F3F3F"/>
            </w:tcBorders>
            <w:shd w:val="clear" w:color="000000" w:fill="F2F2F2"/>
            <w:noWrap/>
            <w:vAlign w:val="bottom"/>
            <w:hideMark/>
          </w:tcPr>
          <w:p w14:paraId="75877374"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2030</w:t>
            </w:r>
          </w:p>
        </w:tc>
        <w:tc>
          <w:tcPr>
            <w:tcW w:w="1539" w:type="dxa"/>
            <w:tcBorders>
              <w:top w:val="single" w:sz="4" w:space="0" w:color="4F81BD"/>
              <w:left w:val="nil"/>
              <w:bottom w:val="double" w:sz="6" w:space="0" w:color="4F81BD"/>
              <w:right w:val="nil"/>
            </w:tcBorders>
            <w:noWrap/>
            <w:vAlign w:val="bottom"/>
            <w:hideMark/>
          </w:tcPr>
          <w:p w14:paraId="686522BF"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2 388 754,71 </w:t>
            </w:r>
          </w:p>
        </w:tc>
        <w:tc>
          <w:tcPr>
            <w:tcW w:w="1417" w:type="dxa"/>
            <w:tcBorders>
              <w:top w:val="single" w:sz="4" w:space="0" w:color="4F81BD"/>
              <w:left w:val="nil"/>
              <w:bottom w:val="double" w:sz="6" w:space="0" w:color="4F81BD"/>
              <w:right w:val="nil"/>
            </w:tcBorders>
            <w:noWrap/>
            <w:vAlign w:val="bottom"/>
            <w:hideMark/>
          </w:tcPr>
          <w:p w14:paraId="0AF2F21A"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11 267 991,05 </w:t>
            </w:r>
          </w:p>
        </w:tc>
      </w:tr>
      <w:tr w:rsidR="003075A8" w:rsidRPr="00E440A7" w14:paraId="6E150FDD" w14:textId="77777777" w:rsidTr="003075A8">
        <w:trPr>
          <w:trHeight w:val="310"/>
          <w:jc w:val="center"/>
        </w:trPr>
        <w:tc>
          <w:tcPr>
            <w:tcW w:w="1844" w:type="dxa"/>
            <w:tcBorders>
              <w:top w:val="nil"/>
              <w:left w:val="single" w:sz="4" w:space="0" w:color="auto"/>
              <w:bottom w:val="single" w:sz="4" w:space="0" w:color="auto"/>
              <w:right w:val="single" w:sz="4" w:space="0" w:color="auto"/>
            </w:tcBorders>
            <w:shd w:val="clear" w:color="A8D08D" w:fill="DCE6F1"/>
            <w:noWrap/>
            <w:vAlign w:val="bottom"/>
            <w:hideMark/>
          </w:tcPr>
          <w:p w14:paraId="6806A25D" w14:textId="77777777" w:rsidR="003075A8" w:rsidRPr="00E440A7" w:rsidRDefault="003075A8" w:rsidP="003075A8">
            <w:pPr>
              <w:spacing w:before="0" w:after="0" w:line="240" w:lineRule="auto"/>
              <w:rPr>
                <w:rFonts w:ascii="Arial" w:eastAsia="Times New Roman" w:hAnsi="Arial" w:cs="Arial"/>
                <w:b/>
                <w:bCs/>
                <w:color w:val="000000"/>
                <w:sz w:val="14"/>
                <w:szCs w:val="14"/>
                <w:lang w:eastAsia="es-CR"/>
              </w:rPr>
            </w:pPr>
            <w:r w:rsidRPr="00E440A7">
              <w:rPr>
                <w:rFonts w:ascii="Arial" w:eastAsia="Times New Roman" w:hAnsi="Arial" w:cs="Arial"/>
                <w:b/>
                <w:bCs/>
                <w:color w:val="000000"/>
                <w:sz w:val="14"/>
                <w:szCs w:val="14"/>
                <w:lang w:eastAsia="es-CR"/>
              </w:rPr>
              <w:t>PEREZ ZELEDON</w:t>
            </w:r>
          </w:p>
        </w:tc>
        <w:tc>
          <w:tcPr>
            <w:tcW w:w="1276" w:type="dxa"/>
            <w:tcBorders>
              <w:top w:val="single" w:sz="4" w:space="0" w:color="auto"/>
              <w:left w:val="single" w:sz="8" w:space="0" w:color="auto"/>
              <w:bottom w:val="single" w:sz="4" w:space="0" w:color="auto"/>
              <w:right w:val="single" w:sz="4" w:space="0" w:color="auto"/>
            </w:tcBorders>
            <w:shd w:val="clear" w:color="000000" w:fill="DCE6F1"/>
            <w:vAlign w:val="bottom"/>
            <w:hideMark/>
          </w:tcPr>
          <w:p w14:paraId="618FBF45" w14:textId="77777777" w:rsidR="003075A8" w:rsidRPr="00E440A7" w:rsidRDefault="003075A8" w:rsidP="003075A8">
            <w:pPr>
              <w:spacing w:before="0" w:after="0" w:line="240" w:lineRule="auto"/>
              <w:jc w:val="center"/>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w:t>
            </w:r>
          </w:p>
        </w:tc>
        <w:tc>
          <w:tcPr>
            <w:tcW w:w="587" w:type="dxa"/>
            <w:tcBorders>
              <w:top w:val="single" w:sz="4" w:space="0" w:color="auto"/>
              <w:left w:val="nil"/>
              <w:bottom w:val="single" w:sz="4" w:space="0" w:color="auto"/>
              <w:right w:val="single" w:sz="4" w:space="0" w:color="auto"/>
            </w:tcBorders>
            <w:shd w:val="clear" w:color="000000" w:fill="DCE6F1"/>
            <w:vAlign w:val="bottom"/>
            <w:hideMark/>
          </w:tcPr>
          <w:p w14:paraId="62A9B313"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w:t>
            </w:r>
          </w:p>
        </w:tc>
        <w:tc>
          <w:tcPr>
            <w:tcW w:w="1539" w:type="dxa"/>
            <w:tcBorders>
              <w:top w:val="single" w:sz="4" w:space="0" w:color="auto"/>
              <w:left w:val="nil"/>
              <w:bottom w:val="single" w:sz="4" w:space="0" w:color="auto"/>
              <w:right w:val="single" w:sz="4" w:space="0" w:color="auto"/>
            </w:tcBorders>
            <w:shd w:val="clear" w:color="000000" w:fill="DCE6F1"/>
            <w:vAlign w:val="bottom"/>
            <w:hideMark/>
          </w:tcPr>
          <w:p w14:paraId="2347C728"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w:t>
            </w:r>
          </w:p>
        </w:tc>
        <w:tc>
          <w:tcPr>
            <w:tcW w:w="587" w:type="dxa"/>
            <w:tcBorders>
              <w:top w:val="single" w:sz="4" w:space="0" w:color="auto"/>
              <w:left w:val="nil"/>
              <w:bottom w:val="single" w:sz="4" w:space="0" w:color="auto"/>
              <w:right w:val="single" w:sz="4" w:space="0" w:color="auto"/>
            </w:tcBorders>
            <w:shd w:val="clear" w:color="000000" w:fill="DCE6F1"/>
            <w:vAlign w:val="bottom"/>
            <w:hideMark/>
          </w:tcPr>
          <w:p w14:paraId="13B0088D"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w:t>
            </w:r>
          </w:p>
        </w:tc>
        <w:tc>
          <w:tcPr>
            <w:tcW w:w="1539" w:type="dxa"/>
            <w:tcBorders>
              <w:top w:val="single" w:sz="4" w:space="0" w:color="auto"/>
              <w:left w:val="nil"/>
              <w:bottom w:val="single" w:sz="4" w:space="0" w:color="auto"/>
              <w:right w:val="single" w:sz="4" w:space="0" w:color="auto"/>
            </w:tcBorders>
            <w:shd w:val="clear" w:color="000000" w:fill="DCE6F1"/>
            <w:vAlign w:val="bottom"/>
            <w:hideMark/>
          </w:tcPr>
          <w:p w14:paraId="6344B37B"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w:t>
            </w:r>
          </w:p>
        </w:tc>
        <w:tc>
          <w:tcPr>
            <w:tcW w:w="587" w:type="dxa"/>
            <w:tcBorders>
              <w:top w:val="single" w:sz="4" w:space="0" w:color="auto"/>
              <w:left w:val="nil"/>
              <w:bottom w:val="single" w:sz="4" w:space="0" w:color="auto"/>
              <w:right w:val="single" w:sz="4" w:space="0" w:color="auto"/>
            </w:tcBorders>
            <w:shd w:val="clear" w:color="000000" w:fill="DCE6F1"/>
            <w:vAlign w:val="bottom"/>
            <w:hideMark/>
          </w:tcPr>
          <w:p w14:paraId="5DA6609B" w14:textId="77777777" w:rsidR="003075A8" w:rsidRPr="00E440A7" w:rsidRDefault="003075A8" w:rsidP="003075A8">
            <w:pPr>
              <w:spacing w:before="0" w:after="0" w:line="240" w:lineRule="auto"/>
              <w:jc w:val="center"/>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w:t>
            </w:r>
          </w:p>
        </w:tc>
        <w:tc>
          <w:tcPr>
            <w:tcW w:w="1539" w:type="dxa"/>
            <w:tcBorders>
              <w:top w:val="single" w:sz="4" w:space="0" w:color="auto"/>
              <w:left w:val="nil"/>
              <w:bottom w:val="single" w:sz="4" w:space="0" w:color="auto"/>
              <w:right w:val="single" w:sz="4" w:space="0" w:color="auto"/>
            </w:tcBorders>
            <w:shd w:val="clear" w:color="000000" w:fill="DCE6F1"/>
            <w:vAlign w:val="bottom"/>
            <w:hideMark/>
          </w:tcPr>
          <w:p w14:paraId="52D4FBDD" w14:textId="77777777" w:rsidR="003075A8" w:rsidRPr="00E440A7" w:rsidRDefault="003075A8" w:rsidP="003075A8">
            <w:pPr>
              <w:spacing w:before="0" w:after="0" w:line="240" w:lineRule="auto"/>
              <w:jc w:val="center"/>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w:t>
            </w:r>
          </w:p>
        </w:tc>
        <w:tc>
          <w:tcPr>
            <w:tcW w:w="587" w:type="dxa"/>
            <w:tcBorders>
              <w:top w:val="single" w:sz="4" w:space="0" w:color="auto"/>
              <w:left w:val="nil"/>
              <w:bottom w:val="single" w:sz="4" w:space="0" w:color="auto"/>
              <w:right w:val="single" w:sz="4" w:space="0" w:color="auto"/>
            </w:tcBorders>
            <w:shd w:val="clear" w:color="000000" w:fill="DCE6F1"/>
            <w:vAlign w:val="bottom"/>
            <w:hideMark/>
          </w:tcPr>
          <w:p w14:paraId="4FCF3A28"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w:t>
            </w:r>
          </w:p>
        </w:tc>
        <w:tc>
          <w:tcPr>
            <w:tcW w:w="1540" w:type="dxa"/>
            <w:tcBorders>
              <w:top w:val="single" w:sz="4" w:space="0" w:color="auto"/>
              <w:left w:val="nil"/>
              <w:bottom w:val="single" w:sz="4" w:space="0" w:color="auto"/>
              <w:right w:val="single" w:sz="4" w:space="0" w:color="auto"/>
            </w:tcBorders>
            <w:shd w:val="clear" w:color="000000" w:fill="DCE6F1"/>
            <w:vAlign w:val="bottom"/>
            <w:hideMark/>
          </w:tcPr>
          <w:p w14:paraId="5BF6E772"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w:t>
            </w:r>
          </w:p>
        </w:tc>
        <w:tc>
          <w:tcPr>
            <w:tcW w:w="587" w:type="dxa"/>
            <w:tcBorders>
              <w:top w:val="single" w:sz="4" w:space="0" w:color="auto"/>
              <w:left w:val="nil"/>
              <w:bottom w:val="single" w:sz="4" w:space="0" w:color="auto"/>
              <w:right w:val="single" w:sz="4" w:space="0" w:color="auto"/>
            </w:tcBorders>
            <w:shd w:val="clear" w:color="000000" w:fill="DCE6F1"/>
            <w:vAlign w:val="bottom"/>
            <w:hideMark/>
          </w:tcPr>
          <w:p w14:paraId="2A19F53B" w14:textId="77777777" w:rsidR="003075A8" w:rsidRPr="00E440A7" w:rsidRDefault="003075A8" w:rsidP="003075A8">
            <w:pPr>
              <w:spacing w:before="0" w:after="0" w:line="240" w:lineRule="auto"/>
              <w:jc w:val="center"/>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w:t>
            </w:r>
          </w:p>
        </w:tc>
        <w:tc>
          <w:tcPr>
            <w:tcW w:w="1539" w:type="dxa"/>
            <w:tcBorders>
              <w:top w:val="single" w:sz="4" w:space="0" w:color="auto"/>
              <w:left w:val="nil"/>
              <w:bottom w:val="single" w:sz="4" w:space="0" w:color="auto"/>
              <w:right w:val="single" w:sz="4" w:space="0" w:color="auto"/>
            </w:tcBorders>
            <w:shd w:val="clear" w:color="000000" w:fill="DCE6F1"/>
            <w:vAlign w:val="bottom"/>
            <w:hideMark/>
          </w:tcPr>
          <w:p w14:paraId="40E192BA" w14:textId="77777777" w:rsidR="003075A8" w:rsidRPr="00E440A7" w:rsidRDefault="003075A8" w:rsidP="003075A8">
            <w:pPr>
              <w:spacing w:before="0" w:after="0" w:line="240" w:lineRule="auto"/>
              <w:jc w:val="center"/>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w:t>
            </w:r>
          </w:p>
        </w:tc>
        <w:tc>
          <w:tcPr>
            <w:tcW w:w="1417" w:type="dxa"/>
            <w:tcBorders>
              <w:top w:val="single" w:sz="4" w:space="0" w:color="4F81BD"/>
              <w:left w:val="nil"/>
              <w:bottom w:val="double" w:sz="6" w:space="0" w:color="4F81BD"/>
              <w:right w:val="nil"/>
            </w:tcBorders>
            <w:shd w:val="clear" w:color="000000" w:fill="DCE6F1"/>
            <w:vAlign w:val="bottom"/>
            <w:hideMark/>
          </w:tcPr>
          <w:p w14:paraId="28C6CF8D" w14:textId="77777777" w:rsidR="003075A8" w:rsidRPr="00E440A7" w:rsidRDefault="003075A8" w:rsidP="003075A8">
            <w:pPr>
              <w:spacing w:before="0" w:after="0" w:line="240" w:lineRule="auto"/>
              <w:jc w:val="center"/>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w:t>
            </w:r>
          </w:p>
        </w:tc>
      </w:tr>
      <w:tr w:rsidR="003075A8" w:rsidRPr="00E440A7" w14:paraId="7E7DA564" w14:textId="77777777" w:rsidTr="003075A8">
        <w:trPr>
          <w:trHeight w:val="1045"/>
          <w:jc w:val="center"/>
        </w:trPr>
        <w:tc>
          <w:tcPr>
            <w:tcW w:w="1844" w:type="dxa"/>
            <w:tcBorders>
              <w:top w:val="nil"/>
              <w:left w:val="single" w:sz="4" w:space="0" w:color="auto"/>
              <w:bottom w:val="single" w:sz="4" w:space="0" w:color="auto"/>
              <w:right w:val="single" w:sz="4" w:space="0" w:color="auto"/>
            </w:tcBorders>
            <w:noWrap/>
            <w:vAlign w:val="bottom"/>
            <w:hideMark/>
          </w:tcPr>
          <w:p w14:paraId="390E819A"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Soda Campus Pérez Zeledón</w:t>
            </w:r>
          </w:p>
        </w:tc>
        <w:tc>
          <w:tcPr>
            <w:tcW w:w="1276" w:type="dxa"/>
            <w:tcBorders>
              <w:top w:val="nil"/>
              <w:left w:val="single" w:sz="8" w:space="0" w:color="auto"/>
              <w:bottom w:val="nil"/>
              <w:right w:val="nil"/>
            </w:tcBorders>
            <w:vAlign w:val="bottom"/>
            <w:hideMark/>
          </w:tcPr>
          <w:p w14:paraId="7C8ED592" w14:textId="77777777" w:rsidR="003075A8" w:rsidRPr="00E440A7" w:rsidRDefault="003075A8" w:rsidP="003075A8">
            <w:pPr>
              <w:spacing w:before="0" w:after="0" w:line="240" w:lineRule="auto"/>
              <w:jc w:val="center"/>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1 922 322,87 </w:t>
            </w:r>
          </w:p>
        </w:tc>
        <w:tc>
          <w:tcPr>
            <w:tcW w:w="587" w:type="dxa"/>
            <w:tcBorders>
              <w:top w:val="single" w:sz="4" w:space="0" w:color="3F3F3F"/>
              <w:left w:val="single" w:sz="4" w:space="0" w:color="3F3F3F"/>
              <w:bottom w:val="single" w:sz="4" w:space="0" w:color="3F3F3F"/>
              <w:right w:val="single" w:sz="4" w:space="0" w:color="3F3F3F"/>
            </w:tcBorders>
            <w:shd w:val="clear" w:color="000000" w:fill="F2F2F2"/>
            <w:noWrap/>
            <w:vAlign w:val="bottom"/>
            <w:hideMark/>
          </w:tcPr>
          <w:p w14:paraId="0EA44012"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2026</w:t>
            </w:r>
          </w:p>
        </w:tc>
        <w:tc>
          <w:tcPr>
            <w:tcW w:w="1539" w:type="dxa"/>
            <w:tcBorders>
              <w:top w:val="single" w:sz="4" w:space="0" w:color="4F81BD"/>
              <w:left w:val="nil"/>
              <w:bottom w:val="double" w:sz="6" w:space="0" w:color="4F81BD"/>
              <w:right w:val="nil"/>
            </w:tcBorders>
            <w:noWrap/>
            <w:vAlign w:val="bottom"/>
            <w:hideMark/>
          </w:tcPr>
          <w:p w14:paraId="4E3ABA18"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1 979 992,56 </w:t>
            </w:r>
          </w:p>
        </w:tc>
        <w:tc>
          <w:tcPr>
            <w:tcW w:w="587" w:type="dxa"/>
            <w:tcBorders>
              <w:top w:val="single" w:sz="4" w:space="0" w:color="3F3F3F"/>
              <w:left w:val="single" w:sz="4" w:space="0" w:color="3F3F3F"/>
              <w:bottom w:val="single" w:sz="4" w:space="0" w:color="3F3F3F"/>
              <w:right w:val="single" w:sz="4" w:space="0" w:color="3F3F3F"/>
            </w:tcBorders>
            <w:shd w:val="clear" w:color="000000" w:fill="F2F2F2"/>
            <w:noWrap/>
            <w:vAlign w:val="bottom"/>
            <w:hideMark/>
          </w:tcPr>
          <w:p w14:paraId="3E021677"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2027</w:t>
            </w:r>
          </w:p>
        </w:tc>
        <w:tc>
          <w:tcPr>
            <w:tcW w:w="1539" w:type="dxa"/>
            <w:tcBorders>
              <w:top w:val="single" w:sz="4" w:space="0" w:color="4F81BD"/>
              <w:left w:val="nil"/>
              <w:bottom w:val="double" w:sz="6" w:space="0" w:color="4F81BD"/>
              <w:right w:val="nil"/>
            </w:tcBorders>
            <w:noWrap/>
            <w:vAlign w:val="bottom"/>
            <w:hideMark/>
          </w:tcPr>
          <w:p w14:paraId="7124B4B6"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2 039 392,33 </w:t>
            </w:r>
          </w:p>
        </w:tc>
        <w:tc>
          <w:tcPr>
            <w:tcW w:w="587" w:type="dxa"/>
            <w:tcBorders>
              <w:top w:val="single" w:sz="4" w:space="0" w:color="3F3F3F"/>
              <w:left w:val="single" w:sz="4" w:space="0" w:color="3F3F3F"/>
              <w:bottom w:val="single" w:sz="4" w:space="0" w:color="3F3F3F"/>
              <w:right w:val="single" w:sz="4" w:space="0" w:color="3F3F3F"/>
            </w:tcBorders>
            <w:shd w:val="clear" w:color="000000" w:fill="F2F2F2"/>
            <w:noWrap/>
            <w:vAlign w:val="bottom"/>
            <w:hideMark/>
          </w:tcPr>
          <w:p w14:paraId="28359005"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2028</w:t>
            </w:r>
          </w:p>
        </w:tc>
        <w:tc>
          <w:tcPr>
            <w:tcW w:w="1539" w:type="dxa"/>
            <w:tcBorders>
              <w:top w:val="single" w:sz="4" w:space="0" w:color="4F81BD"/>
              <w:left w:val="nil"/>
              <w:bottom w:val="double" w:sz="6" w:space="0" w:color="4F81BD"/>
              <w:right w:val="nil"/>
            </w:tcBorders>
            <w:noWrap/>
            <w:vAlign w:val="bottom"/>
            <w:hideMark/>
          </w:tcPr>
          <w:p w14:paraId="29E2EADB"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2 100 574,10 </w:t>
            </w:r>
          </w:p>
        </w:tc>
        <w:tc>
          <w:tcPr>
            <w:tcW w:w="587" w:type="dxa"/>
            <w:tcBorders>
              <w:top w:val="single" w:sz="4" w:space="0" w:color="3F3F3F"/>
              <w:left w:val="single" w:sz="4" w:space="0" w:color="3F3F3F"/>
              <w:bottom w:val="single" w:sz="4" w:space="0" w:color="3F3F3F"/>
              <w:right w:val="single" w:sz="4" w:space="0" w:color="3F3F3F"/>
            </w:tcBorders>
            <w:shd w:val="clear" w:color="000000" w:fill="F2F2F2"/>
            <w:noWrap/>
            <w:vAlign w:val="bottom"/>
            <w:hideMark/>
          </w:tcPr>
          <w:p w14:paraId="0158A1A3"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2029</w:t>
            </w:r>
          </w:p>
        </w:tc>
        <w:tc>
          <w:tcPr>
            <w:tcW w:w="1540" w:type="dxa"/>
            <w:tcBorders>
              <w:top w:val="single" w:sz="4" w:space="0" w:color="4F81BD"/>
              <w:left w:val="nil"/>
              <w:bottom w:val="double" w:sz="6" w:space="0" w:color="4F81BD"/>
              <w:right w:val="nil"/>
            </w:tcBorders>
            <w:noWrap/>
            <w:vAlign w:val="bottom"/>
            <w:hideMark/>
          </w:tcPr>
          <w:p w14:paraId="403DA808"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2 163 591,33 </w:t>
            </w:r>
          </w:p>
        </w:tc>
        <w:tc>
          <w:tcPr>
            <w:tcW w:w="587" w:type="dxa"/>
            <w:tcBorders>
              <w:top w:val="single" w:sz="4" w:space="0" w:color="3F3F3F"/>
              <w:left w:val="single" w:sz="4" w:space="0" w:color="3F3F3F"/>
              <w:bottom w:val="single" w:sz="4" w:space="0" w:color="3F3F3F"/>
              <w:right w:val="single" w:sz="4" w:space="0" w:color="3F3F3F"/>
            </w:tcBorders>
            <w:shd w:val="clear" w:color="000000" w:fill="F2F2F2"/>
            <w:noWrap/>
            <w:vAlign w:val="bottom"/>
            <w:hideMark/>
          </w:tcPr>
          <w:p w14:paraId="18640F21"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2030</w:t>
            </w:r>
          </w:p>
        </w:tc>
        <w:tc>
          <w:tcPr>
            <w:tcW w:w="1539" w:type="dxa"/>
            <w:tcBorders>
              <w:top w:val="single" w:sz="4" w:space="0" w:color="4F81BD"/>
              <w:left w:val="nil"/>
              <w:bottom w:val="double" w:sz="6" w:space="0" w:color="4F81BD"/>
              <w:right w:val="nil"/>
            </w:tcBorders>
            <w:noWrap/>
            <w:vAlign w:val="bottom"/>
            <w:hideMark/>
          </w:tcPr>
          <w:p w14:paraId="51A52A39"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2 228 499,07 </w:t>
            </w:r>
          </w:p>
        </w:tc>
        <w:tc>
          <w:tcPr>
            <w:tcW w:w="1417" w:type="dxa"/>
            <w:tcBorders>
              <w:top w:val="single" w:sz="4" w:space="0" w:color="4F81BD"/>
              <w:left w:val="nil"/>
              <w:bottom w:val="double" w:sz="6" w:space="0" w:color="4F81BD"/>
              <w:right w:val="nil"/>
            </w:tcBorders>
            <w:noWrap/>
            <w:vAlign w:val="bottom"/>
            <w:hideMark/>
          </w:tcPr>
          <w:p w14:paraId="4851A040"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10 512 049,38 </w:t>
            </w:r>
          </w:p>
        </w:tc>
      </w:tr>
      <w:tr w:rsidR="003075A8" w:rsidRPr="00E440A7" w14:paraId="4F33369F" w14:textId="77777777" w:rsidTr="003075A8">
        <w:trPr>
          <w:trHeight w:val="720"/>
          <w:jc w:val="center"/>
        </w:trPr>
        <w:tc>
          <w:tcPr>
            <w:tcW w:w="1844" w:type="dxa"/>
            <w:tcBorders>
              <w:top w:val="nil"/>
              <w:left w:val="single" w:sz="4" w:space="0" w:color="auto"/>
              <w:bottom w:val="single" w:sz="4" w:space="0" w:color="auto"/>
              <w:right w:val="single" w:sz="4" w:space="0" w:color="auto"/>
            </w:tcBorders>
            <w:noWrap/>
            <w:vAlign w:val="bottom"/>
            <w:hideMark/>
          </w:tcPr>
          <w:p w14:paraId="353EEDFB"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Soda de Campus Coto</w:t>
            </w:r>
          </w:p>
        </w:tc>
        <w:tc>
          <w:tcPr>
            <w:tcW w:w="1276" w:type="dxa"/>
            <w:tcBorders>
              <w:top w:val="nil"/>
              <w:left w:val="single" w:sz="8" w:space="0" w:color="auto"/>
              <w:bottom w:val="nil"/>
              <w:right w:val="nil"/>
            </w:tcBorders>
            <w:vAlign w:val="bottom"/>
            <w:hideMark/>
          </w:tcPr>
          <w:p w14:paraId="4A3C8B60" w14:textId="77777777" w:rsidR="003075A8" w:rsidRPr="00E440A7" w:rsidRDefault="003075A8" w:rsidP="003075A8">
            <w:pPr>
              <w:spacing w:before="0" w:after="0" w:line="240" w:lineRule="auto"/>
              <w:jc w:val="center"/>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632 500,00 </w:t>
            </w:r>
          </w:p>
        </w:tc>
        <w:tc>
          <w:tcPr>
            <w:tcW w:w="587" w:type="dxa"/>
            <w:tcBorders>
              <w:top w:val="nil"/>
              <w:left w:val="single" w:sz="4" w:space="0" w:color="3F3F3F"/>
              <w:bottom w:val="single" w:sz="4" w:space="0" w:color="3F3F3F"/>
              <w:right w:val="single" w:sz="4" w:space="0" w:color="3F3F3F"/>
            </w:tcBorders>
            <w:shd w:val="clear" w:color="000000" w:fill="F2F2F2"/>
            <w:noWrap/>
            <w:vAlign w:val="bottom"/>
            <w:hideMark/>
          </w:tcPr>
          <w:p w14:paraId="0FBBCFDF"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2026</w:t>
            </w:r>
          </w:p>
        </w:tc>
        <w:tc>
          <w:tcPr>
            <w:tcW w:w="1539" w:type="dxa"/>
            <w:tcBorders>
              <w:top w:val="single" w:sz="4" w:space="0" w:color="4F81BD"/>
              <w:left w:val="nil"/>
              <w:bottom w:val="double" w:sz="6" w:space="0" w:color="4F81BD"/>
              <w:right w:val="nil"/>
            </w:tcBorders>
            <w:noWrap/>
            <w:vAlign w:val="bottom"/>
            <w:hideMark/>
          </w:tcPr>
          <w:p w14:paraId="33226A5D"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651 475,00 </w:t>
            </w:r>
          </w:p>
        </w:tc>
        <w:tc>
          <w:tcPr>
            <w:tcW w:w="587" w:type="dxa"/>
            <w:tcBorders>
              <w:top w:val="nil"/>
              <w:left w:val="single" w:sz="4" w:space="0" w:color="3F3F3F"/>
              <w:bottom w:val="single" w:sz="4" w:space="0" w:color="3F3F3F"/>
              <w:right w:val="single" w:sz="4" w:space="0" w:color="3F3F3F"/>
            </w:tcBorders>
            <w:shd w:val="clear" w:color="000000" w:fill="F2F2F2"/>
            <w:noWrap/>
            <w:vAlign w:val="bottom"/>
            <w:hideMark/>
          </w:tcPr>
          <w:p w14:paraId="4A574F25"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2027</w:t>
            </w:r>
          </w:p>
        </w:tc>
        <w:tc>
          <w:tcPr>
            <w:tcW w:w="1539" w:type="dxa"/>
            <w:tcBorders>
              <w:top w:val="single" w:sz="4" w:space="0" w:color="4F81BD"/>
              <w:left w:val="nil"/>
              <w:bottom w:val="double" w:sz="6" w:space="0" w:color="4F81BD"/>
              <w:right w:val="nil"/>
            </w:tcBorders>
            <w:noWrap/>
            <w:vAlign w:val="bottom"/>
            <w:hideMark/>
          </w:tcPr>
          <w:p w14:paraId="128424B9"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671 019,25 </w:t>
            </w:r>
          </w:p>
        </w:tc>
        <w:tc>
          <w:tcPr>
            <w:tcW w:w="587" w:type="dxa"/>
            <w:tcBorders>
              <w:top w:val="nil"/>
              <w:left w:val="single" w:sz="4" w:space="0" w:color="3F3F3F"/>
              <w:bottom w:val="single" w:sz="4" w:space="0" w:color="3F3F3F"/>
              <w:right w:val="single" w:sz="4" w:space="0" w:color="3F3F3F"/>
            </w:tcBorders>
            <w:shd w:val="clear" w:color="000000" w:fill="F2F2F2"/>
            <w:noWrap/>
            <w:vAlign w:val="bottom"/>
            <w:hideMark/>
          </w:tcPr>
          <w:p w14:paraId="72817E5B"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2028</w:t>
            </w:r>
          </w:p>
        </w:tc>
        <w:tc>
          <w:tcPr>
            <w:tcW w:w="1539" w:type="dxa"/>
            <w:tcBorders>
              <w:top w:val="single" w:sz="4" w:space="0" w:color="4F81BD"/>
              <w:left w:val="nil"/>
              <w:bottom w:val="double" w:sz="6" w:space="0" w:color="4F81BD"/>
              <w:right w:val="nil"/>
            </w:tcBorders>
            <w:noWrap/>
            <w:vAlign w:val="bottom"/>
            <w:hideMark/>
          </w:tcPr>
          <w:p w14:paraId="6CD96F41"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691 149,83 </w:t>
            </w:r>
          </w:p>
        </w:tc>
        <w:tc>
          <w:tcPr>
            <w:tcW w:w="587" w:type="dxa"/>
            <w:tcBorders>
              <w:top w:val="nil"/>
              <w:left w:val="single" w:sz="4" w:space="0" w:color="3F3F3F"/>
              <w:bottom w:val="single" w:sz="4" w:space="0" w:color="3F3F3F"/>
              <w:right w:val="single" w:sz="4" w:space="0" w:color="3F3F3F"/>
            </w:tcBorders>
            <w:shd w:val="clear" w:color="000000" w:fill="F2F2F2"/>
            <w:noWrap/>
            <w:vAlign w:val="bottom"/>
            <w:hideMark/>
          </w:tcPr>
          <w:p w14:paraId="6C8DF6BD"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2029</w:t>
            </w:r>
          </w:p>
        </w:tc>
        <w:tc>
          <w:tcPr>
            <w:tcW w:w="1540" w:type="dxa"/>
            <w:tcBorders>
              <w:top w:val="single" w:sz="4" w:space="0" w:color="4F81BD"/>
              <w:left w:val="nil"/>
              <w:bottom w:val="double" w:sz="6" w:space="0" w:color="4F81BD"/>
              <w:right w:val="nil"/>
            </w:tcBorders>
            <w:noWrap/>
            <w:vAlign w:val="bottom"/>
            <w:hideMark/>
          </w:tcPr>
          <w:p w14:paraId="1D3FA0AE"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711 884,32 </w:t>
            </w:r>
          </w:p>
        </w:tc>
        <w:tc>
          <w:tcPr>
            <w:tcW w:w="587" w:type="dxa"/>
            <w:tcBorders>
              <w:top w:val="nil"/>
              <w:left w:val="single" w:sz="4" w:space="0" w:color="3F3F3F"/>
              <w:bottom w:val="single" w:sz="4" w:space="0" w:color="3F3F3F"/>
              <w:right w:val="single" w:sz="4" w:space="0" w:color="3F3F3F"/>
            </w:tcBorders>
            <w:shd w:val="clear" w:color="000000" w:fill="F2F2F2"/>
            <w:noWrap/>
            <w:vAlign w:val="bottom"/>
            <w:hideMark/>
          </w:tcPr>
          <w:p w14:paraId="2D03FBF8"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2030</w:t>
            </w:r>
          </w:p>
        </w:tc>
        <w:tc>
          <w:tcPr>
            <w:tcW w:w="1539" w:type="dxa"/>
            <w:tcBorders>
              <w:top w:val="single" w:sz="4" w:space="0" w:color="4F81BD"/>
              <w:left w:val="nil"/>
              <w:bottom w:val="double" w:sz="6" w:space="0" w:color="4F81BD"/>
              <w:right w:val="nil"/>
            </w:tcBorders>
            <w:noWrap/>
            <w:vAlign w:val="bottom"/>
            <w:hideMark/>
          </w:tcPr>
          <w:p w14:paraId="0CE61AE2"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733 240,85 </w:t>
            </w:r>
          </w:p>
        </w:tc>
        <w:tc>
          <w:tcPr>
            <w:tcW w:w="1417" w:type="dxa"/>
            <w:tcBorders>
              <w:top w:val="single" w:sz="4" w:space="0" w:color="4F81BD"/>
              <w:left w:val="nil"/>
              <w:bottom w:val="double" w:sz="6" w:space="0" w:color="4F81BD"/>
              <w:right w:val="nil"/>
            </w:tcBorders>
            <w:noWrap/>
            <w:vAlign w:val="bottom"/>
            <w:hideMark/>
          </w:tcPr>
          <w:p w14:paraId="72A21602" w14:textId="77777777" w:rsidR="003075A8" w:rsidRPr="00E440A7" w:rsidRDefault="003075A8" w:rsidP="003075A8">
            <w:pPr>
              <w:spacing w:before="0" w:after="0" w:line="240" w:lineRule="auto"/>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xml:space="preserve"> ₡     3 458 769,25 </w:t>
            </w:r>
          </w:p>
        </w:tc>
      </w:tr>
      <w:tr w:rsidR="003075A8" w:rsidRPr="00E440A7" w14:paraId="3709903E" w14:textId="77777777" w:rsidTr="003075A8">
        <w:trPr>
          <w:trHeight w:val="300"/>
          <w:jc w:val="center"/>
        </w:trPr>
        <w:tc>
          <w:tcPr>
            <w:tcW w:w="1844" w:type="dxa"/>
            <w:tcBorders>
              <w:top w:val="nil"/>
              <w:left w:val="single" w:sz="4" w:space="0" w:color="auto"/>
              <w:bottom w:val="single" w:sz="4" w:space="0" w:color="auto"/>
              <w:right w:val="single" w:sz="4" w:space="0" w:color="auto"/>
            </w:tcBorders>
            <w:shd w:val="clear" w:color="A8D08D" w:fill="DCE6F1"/>
            <w:noWrap/>
            <w:vAlign w:val="bottom"/>
            <w:hideMark/>
          </w:tcPr>
          <w:p w14:paraId="7AC3612D" w14:textId="77777777" w:rsidR="003075A8" w:rsidRPr="00E440A7" w:rsidRDefault="003075A8" w:rsidP="003075A8">
            <w:pPr>
              <w:spacing w:before="0" w:after="0" w:line="240" w:lineRule="auto"/>
              <w:rPr>
                <w:rFonts w:ascii="Arial" w:eastAsia="Times New Roman" w:hAnsi="Arial" w:cs="Arial"/>
                <w:b/>
                <w:bCs/>
                <w:color w:val="000000"/>
                <w:sz w:val="14"/>
                <w:szCs w:val="14"/>
                <w:lang w:eastAsia="es-CR"/>
              </w:rPr>
            </w:pPr>
            <w:r w:rsidRPr="00E440A7">
              <w:rPr>
                <w:rFonts w:ascii="Arial" w:eastAsia="Times New Roman" w:hAnsi="Arial" w:cs="Arial"/>
                <w:b/>
                <w:bCs/>
                <w:color w:val="000000"/>
                <w:sz w:val="14"/>
                <w:szCs w:val="14"/>
                <w:lang w:eastAsia="es-CR"/>
              </w:rPr>
              <w:t>SARAPIQUI</w:t>
            </w:r>
          </w:p>
        </w:tc>
        <w:tc>
          <w:tcPr>
            <w:tcW w:w="1276" w:type="dxa"/>
            <w:tcBorders>
              <w:top w:val="single" w:sz="4" w:space="0" w:color="auto"/>
              <w:left w:val="single" w:sz="8" w:space="0" w:color="auto"/>
              <w:bottom w:val="single" w:sz="4" w:space="0" w:color="auto"/>
              <w:right w:val="single" w:sz="4" w:space="0" w:color="auto"/>
            </w:tcBorders>
            <w:shd w:val="clear" w:color="000000" w:fill="DCE6F1"/>
            <w:vAlign w:val="bottom"/>
            <w:hideMark/>
          </w:tcPr>
          <w:p w14:paraId="3473FF5F" w14:textId="77777777" w:rsidR="003075A8" w:rsidRPr="00E440A7" w:rsidRDefault="003075A8" w:rsidP="003075A8">
            <w:pPr>
              <w:spacing w:before="0" w:after="0" w:line="240" w:lineRule="auto"/>
              <w:jc w:val="center"/>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w:t>
            </w:r>
          </w:p>
        </w:tc>
        <w:tc>
          <w:tcPr>
            <w:tcW w:w="587" w:type="dxa"/>
            <w:tcBorders>
              <w:top w:val="single" w:sz="4" w:space="0" w:color="auto"/>
              <w:left w:val="nil"/>
              <w:bottom w:val="single" w:sz="4" w:space="0" w:color="auto"/>
              <w:right w:val="single" w:sz="4" w:space="0" w:color="auto"/>
            </w:tcBorders>
            <w:shd w:val="clear" w:color="000000" w:fill="DCE6F1"/>
            <w:vAlign w:val="bottom"/>
            <w:hideMark/>
          </w:tcPr>
          <w:p w14:paraId="6118BB72"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w:t>
            </w:r>
          </w:p>
        </w:tc>
        <w:tc>
          <w:tcPr>
            <w:tcW w:w="1539" w:type="dxa"/>
            <w:tcBorders>
              <w:top w:val="single" w:sz="4" w:space="0" w:color="auto"/>
              <w:left w:val="nil"/>
              <w:bottom w:val="single" w:sz="4" w:space="0" w:color="auto"/>
              <w:right w:val="single" w:sz="4" w:space="0" w:color="auto"/>
            </w:tcBorders>
            <w:shd w:val="clear" w:color="000000" w:fill="DCE6F1"/>
            <w:vAlign w:val="bottom"/>
            <w:hideMark/>
          </w:tcPr>
          <w:p w14:paraId="0CDBFFC0"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w:t>
            </w:r>
          </w:p>
        </w:tc>
        <w:tc>
          <w:tcPr>
            <w:tcW w:w="587" w:type="dxa"/>
            <w:tcBorders>
              <w:top w:val="single" w:sz="4" w:space="0" w:color="auto"/>
              <w:left w:val="nil"/>
              <w:bottom w:val="single" w:sz="4" w:space="0" w:color="auto"/>
              <w:right w:val="single" w:sz="4" w:space="0" w:color="auto"/>
            </w:tcBorders>
            <w:shd w:val="clear" w:color="000000" w:fill="DCE6F1"/>
            <w:vAlign w:val="bottom"/>
            <w:hideMark/>
          </w:tcPr>
          <w:p w14:paraId="6EEF1B79"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w:t>
            </w:r>
          </w:p>
        </w:tc>
        <w:tc>
          <w:tcPr>
            <w:tcW w:w="1539" w:type="dxa"/>
            <w:tcBorders>
              <w:top w:val="single" w:sz="4" w:space="0" w:color="auto"/>
              <w:left w:val="nil"/>
              <w:bottom w:val="single" w:sz="4" w:space="0" w:color="auto"/>
              <w:right w:val="single" w:sz="4" w:space="0" w:color="auto"/>
            </w:tcBorders>
            <w:shd w:val="clear" w:color="000000" w:fill="DCE6F1"/>
            <w:vAlign w:val="bottom"/>
            <w:hideMark/>
          </w:tcPr>
          <w:p w14:paraId="65FDF009"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w:t>
            </w:r>
          </w:p>
        </w:tc>
        <w:tc>
          <w:tcPr>
            <w:tcW w:w="587" w:type="dxa"/>
            <w:tcBorders>
              <w:top w:val="single" w:sz="4" w:space="0" w:color="auto"/>
              <w:left w:val="nil"/>
              <w:bottom w:val="single" w:sz="4" w:space="0" w:color="auto"/>
              <w:right w:val="single" w:sz="4" w:space="0" w:color="auto"/>
            </w:tcBorders>
            <w:shd w:val="clear" w:color="000000" w:fill="DCE6F1"/>
            <w:vAlign w:val="bottom"/>
            <w:hideMark/>
          </w:tcPr>
          <w:p w14:paraId="59EE6581" w14:textId="77777777" w:rsidR="003075A8" w:rsidRPr="00E440A7" w:rsidRDefault="003075A8" w:rsidP="003075A8">
            <w:pPr>
              <w:spacing w:before="0" w:after="0" w:line="240" w:lineRule="auto"/>
              <w:jc w:val="center"/>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w:t>
            </w:r>
          </w:p>
        </w:tc>
        <w:tc>
          <w:tcPr>
            <w:tcW w:w="1539" w:type="dxa"/>
            <w:tcBorders>
              <w:top w:val="single" w:sz="4" w:space="0" w:color="auto"/>
              <w:left w:val="nil"/>
              <w:bottom w:val="single" w:sz="4" w:space="0" w:color="auto"/>
              <w:right w:val="single" w:sz="4" w:space="0" w:color="auto"/>
            </w:tcBorders>
            <w:shd w:val="clear" w:color="000000" w:fill="DCE6F1"/>
            <w:vAlign w:val="bottom"/>
            <w:hideMark/>
          </w:tcPr>
          <w:p w14:paraId="29B8F6B5"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w:t>
            </w:r>
          </w:p>
        </w:tc>
        <w:tc>
          <w:tcPr>
            <w:tcW w:w="587" w:type="dxa"/>
            <w:tcBorders>
              <w:top w:val="single" w:sz="4" w:space="0" w:color="auto"/>
              <w:left w:val="nil"/>
              <w:bottom w:val="single" w:sz="4" w:space="0" w:color="auto"/>
              <w:right w:val="single" w:sz="4" w:space="0" w:color="auto"/>
            </w:tcBorders>
            <w:shd w:val="clear" w:color="000000" w:fill="DCE6F1"/>
            <w:vAlign w:val="bottom"/>
            <w:hideMark/>
          </w:tcPr>
          <w:p w14:paraId="37DD465C"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w:t>
            </w:r>
          </w:p>
        </w:tc>
        <w:tc>
          <w:tcPr>
            <w:tcW w:w="1540" w:type="dxa"/>
            <w:tcBorders>
              <w:top w:val="single" w:sz="4" w:space="0" w:color="auto"/>
              <w:left w:val="nil"/>
              <w:bottom w:val="single" w:sz="4" w:space="0" w:color="auto"/>
              <w:right w:val="single" w:sz="4" w:space="0" w:color="auto"/>
            </w:tcBorders>
            <w:shd w:val="clear" w:color="000000" w:fill="DCE6F1"/>
            <w:vAlign w:val="bottom"/>
            <w:hideMark/>
          </w:tcPr>
          <w:p w14:paraId="3EE111A3"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w:t>
            </w:r>
          </w:p>
        </w:tc>
        <w:tc>
          <w:tcPr>
            <w:tcW w:w="587" w:type="dxa"/>
            <w:tcBorders>
              <w:top w:val="single" w:sz="4" w:space="0" w:color="auto"/>
              <w:left w:val="nil"/>
              <w:bottom w:val="single" w:sz="4" w:space="0" w:color="auto"/>
              <w:right w:val="single" w:sz="4" w:space="0" w:color="auto"/>
            </w:tcBorders>
            <w:shd w:val="clear" w:color="000000" w:fill="DCE6F1"/>
            <w:vAlign w:val="bottom"/>
            <w:hideMark/>
          </w:tcPr>
          <w:p w14:paraId="5B6E685D" w14:textId="77777777" w:rsidR="003075A8" w:rsidRPr="00E440A7" w:rsidRDefault="003075A8" w:rsidP="003075A8">
            <w:pPr>
              <w:spacing w:before="0" w:after="0" w:line="240" w:lineRule="auto"/>
              <w:jc w:val="center"/>
              <w:rPr>
                <w:rFonts w:ascii="Calibri" w:eastAsia="Times New Roman" w:hAnsi="Calibri" w:cs="Calibri"/>
                <w:b/>
                <w:bCs/>
                <w:color w:val="000000"/>
                <w:sz w:val="14"/>
                <w:szCs w:val="14"/>
                <w:lang w:eastAsia="es-CR"/>
              </w:rPr>
            </w:pPr>
            <w:r w:rsidRPr="00E440A7">
              <w:rPr>
                <w:rFonts w:ascii="Calibri" w:eastAsia="Times New Roman" w:hAnsi="Calibri" w:cs="Calibri"/>
                <w:b/>
                <w:bCs/>
                <w:color w:val="000000"/>
                <w:sz w:val="14"/>
                <w:szCs w:val="14"/>
                <w:lang w:eastAsia="es-CR"/>
              </w:rPr>
              <w:t> </w:t>
            </w:r>
          </w:p>
        </w:tc>
        <w:tc>
          <w:tcPr>
            <w:tcW w:w="1539" w:type="dxa"/>
            <w:tcBorders>
              <w:top w:val="single" w:sz="4" w:space="0" w:color="auto"/>
              <w:left w:val="nil"/>
              <w:bottom w:val="single" w:sz="4" w:space="0" w:color="auto"/>
              <w:right w:val="single" w:sz="4" w:space="0" w:color="auto"/>
            </w:tcBorders>
            <w:shd w:val="clear" w:color="000000" w:fill="DCE6F1"/>
            <w:vAlign w:val="bottom"/>
            <w:hideMark/>
          </w:tcPr>
          <w:p w14:paraId="35A6A2EF"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w:t>
            </w:r>
          </w:p>
        </w:tc>
        <w:tc>
          <w:tcPr>
            <w:tcW w:w="1417" w:type="dxa"/>
            <w:tcBorders>
              <w:top w:val="single" w:sz="4" w:space="0" w:color="auto"/>
              <w:left w:val="nil"/>
              <w:bottom w:val="single" w:sz="4" w:space="0" w:color="auto"/>
              <w:right w:val="single" w:sz="8" w:space="0" w:color="auto"/>
            </w:tcBorders>
            <w:shd w:val="clear" w:color="000000" w:fill="DCE6F1"/>
            <w:vAlign w:val="bottom"/>
            <w:hideMark/>
          </w:tcPr>
          <w:p w14:paraId="54C57AEC"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w:t>
            </w:r>
          </w:p>
        </w:tc>
      </w:tr>
      <w:tr w:rsidR="003075A8" w:rsidRPr="00E440A7" w14:paraId="2F8CF090" w14:textId="77777777" w:rsidTr="003075A8">
        <w:trPr>
          <w:trHeight w:val="1440"/>
          <w:jc w:val="center"/>
        </w:trPr>
        <w:tc>
          <w:tcPr>
            <w:tcW w:w="1844" w:type="dxa"/>
            <w:tcBorders>
              <w:top w:val="single" w:sz="4" w:space="0" w:color="auto"/>
              <w:left w:val="single" w:sz="4" w:space="0" w:color="auto"/>
              <w:bottom w:val="nil"/>
              <w:right w:val="single" w:sz="4" w:space="0" w:color="auto"/>
            </w:tcBorders>
            <w:noWrap/>
            <w:vAlign w:val="bottom"/>
            <w:hideMark/>
          </w:tcPr>
          <w:p w14:paraId="04EF7291"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 xml:space="preserve">Soda Campus </w:t>
            </w:r>
            <w:proofErr w:type="spellStart"/>
            <w:r w:rsidRPr="00E440A7">
              <w:rPr>
                <w:rFonts w:ascii="Calibri" w:eastAsia="Times New Roman" w:hAnsi="Calibri" w:cs="Calibri"/>
                <w:color w:val="000000"/>
                <w:sz w:val="14"/>
                <w:szCs w:val="14"/>
                <w:lang w:eastAsia="es-CR"/>
              </w:rPr>
              <w:t>Sarapiqui</w:t>
            </w:r>
            <w:proofErr w:type="spellEnd"/>
          </w:p>
        </w:tc>
        <w:tc>
          <w:tcPr>
            <w:tcW w:w="1276" w:type="dxa"/>
            <w:tcBorders>
              <w:top w:val="single" w:sz="4" w:space="0" w:color="auto"/>
              <w:left w:val="single" w:sz="8" w:space="0" w:color="auto"/>
              <w:bottom w:val="single" w:sz="8" w:space="0" w:color="auto"/>
              <w:right w:val="single" w:sz="4" w:space="0" w:color="auto"/>
            </w:tcBorders>
            <w:noWrap/>
            <w:vAlign w:val="bottom"/>
            <w:hideMark/>
          </w:tcPr>
          <w:p w14:paraId="710AE88F"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w:t>
            </w:r>
          </w:p>
        </w:tc>
        <w:tc>
          <w:tcPr>
            <w:tcW w:w="587" w:type="dxa"/>
            <w:tcBorders>
              <w:top w:val="single" w:sz="4" w:space="0" w:color="3F3F3F"/>
              <w:left w:val="single" w:sz="4" w:space="0" w:color="3F3F3F"/>
              <w:bottom w:val="single" w:sz="8" w:space="0" w:color="auto"/>
              <w:right w:val="single" w:sz="4" w:space="0" w:color="3F3F3F"/>
            </w:tcBorders>
            <w:shd w:val="clear" w:color="000000" w:fill="F2F2F2"/>
            <w:noWrap/>
            <w:vAlign w:val="bottom"/>
            <w:hideMark/>
          </w:tcPr>
          <w:p w14:paraId="4A88A584"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2026</w:t>
            </w:r>
          </w:p>
        </w:tc>
        <w:tc>
          <w:tcPr>
            <w:tcW w:w="1539" w:type="dxa"/>
            <w:tcBorders>
              <w:top w:val="single" w:sz="4" w:space="0" w:color="auto"/>
              <w:left w:val="single" w:sz="4" w:space="0" w:color="auto"/>
              <w:bottom w:val="single" w:sz="8" w:space="0" w:color="auto"/>
              <w:right w:val="single" w:sz="4" w:space="0" w:color="auto"/>
            </w:tcBorders>
            <w:noWrap/>
            <w:vAlign w:val="bottom"/>
            <w:hideMark/>
          </w:tcPr>
          <w:p w14:paraId="7742A49F"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w:t>
            </w:r>
          </w:p>
        </w:tc>
        <w:tc>
          <w:tcPr>
            <w:tcW w:w="587" w:type="dxa"/>
            <w:tcBorders>
              <w:top w:val="single" w:sz="4" w:space="0" w:color="3F3F3F"/>
              <w:left w:val="single" w:sz="4" w:space="0" w:color="3F3F3F"/>
              <w:bottom w:val="single" w:sz="8" w:space="0" w:color="auto"/>
              <w:right w:val="single" w:sz="4" w:space="0" w:color="3F3F3F"/>
            </w:tcBorders>
            <w:shd w:val="clear" w:color="000000" w:fill="F2F2F2"/>
            <w:noWrap/>
            <w:vAlign w:val="bottom"/>
            <w:hideMark/>
          </w:tcPr>
          <w:p w14:paraId="52B268A3"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2027</w:t>
            </w:r>
          </w:p>
        </w:tc>
        <w:tc>
          <w:tcPr>
            <w:tcW w:w="1539" w:type="dxa"/>
            <w:tcBorders>
              <w:top w:val="single" w:sz="4" w:space="0" w:color="auto"/>
              <w:left w:val="single" w:sz="4" w:space="0" w:color="auto"/>
              <w:bottom w:val="single" w:sz="8" w:space="0" w:color="auto"/>
              <w:right w:val="single" w:sz="4" w:space="0" w:color="auto"/>
            </w:tcBorders>
            <w:noWrap/>
            <w:vAlign w:val="bottom"/>
            <w:hideMark/>
          </w:tcPr>
          <w:p w14:paraId="21651F3E"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w:t>
            </w:r>
          </w:p>
        </w:tc>
        <w:tc>
          <w:tcPr>
            <w:tcW w:w="587" w:type="dxa"/>
            <w:tcBorders>
              <w:top w:val="single" w:sz="4" w:space="0" w:color="3F3F3F"/>
              <w:left w:val="single" w:sz="4" w:space="0" w:color="3F3F3F"/>
              <w:bottom w:val="single" w:sz="8" w:space="0" w:color="auto"/>
              <w:right w:val="single" w:sz="4" w:space="0" w:color="3F3F3F"/>
            </w:tcBorders>
            <w:shd w:val="clear" w:color="000000" w:fill="F2F2F2"/>
            <w:noWrap/>
            <w:vAlign w:val="bottom"/>
            <w:hideMark/>
          </w:tcPr>
          <w:p w14:paraId="3F6C41D3"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2028</w:t>
            </w:r>
          </w:p>
        </w:tc>
        <w:tc>
          <w:tcPr>
            <w:tcW w:w="1539" w:type="dxa"/>
            <w:tcBorders>
              <w:top w:val="single" w:sz="4" w:space="0" w:color="auto"/>
              <w:left w:val="single" w:sz="4" w:space="0" w:color="auto"/>
              <w:bottom w:val="single" w:sz="8" w:space="0" w:color="auto"/>
              <w:right w:val="single" w:sz="4" w:space="0" w:color="auto"/>
            </w:tcBorders>
            <w:noWrap/>
            <w:vAlign w:val="bottom"/>
            <w:hideMark/>
          </w:tcPr>
          <w:p w14:paraId="37260D40"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w:t>
            </w:r>
          </w:p>
        </w:tc>
        <w:tc>
          <w:tcPr>
            <w:tcW w:w="587" w:type="dxa"/>
            <w:tcBorders>
              <w:top w:val="single" w:sz="4" w:space="0" w:color="3F3F3F"/>
              <w:left w:val="single" w:sz="4" w:space="0" w:color="3F3F3F"/>
              <w:bottom w:val="single" w:sz="8" w:space="0" w:color="auto"/>
              <w:right w:val="single" w:sz="4" w:space="0" w:color="3F3F3F"/>
            </w:tcBorders>
            <w:shd w:val="clear" w:color="000000" w:fill="F2F2F2"/>
            <w:noWrap/>
            <w:vAlign w:val="bottom"/>
            <w:hideMark/>
          </w:tcPr>
          <w:p w14:paraId="49D722AC"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2029</w:t>
            </w:r>
          </w:p>
        </w:tc>
        <w:tc>
          <w:tcPr>
            <w:tcW w:w="1540" w:type="dxa"/>
            <w:tcBorders>
              <w:top w:val="single" w:sz="4" w:space="0" w:color="auto"/>
              <w:left w:val="single" w:sz="4" w:space="0" w:color="auto"/>
              <w:bottom w:val="single" w:sz="8" w:space="0" w:color="auto"/>
              <w:right w:val="single" w:sz="4" w:space="0" w:color="auto"/>
            </w:tcBorders>
            <w:noWrap/>
            <w:vAlign w:val="bottom"/>
            <w:hideMark/>
          </w:tcPr>
          <w:p w14:paraId="5D59F2D4"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w:t>
            </w:r>
          </w:p>
        </w:tc>
        <w:tc>
          <w:tcPr>
            <w:tcW w:w="587" w:type="dxa"/>
            <w:tcBorders>
              <w:top w:val="single" w:sz="4" w:space="0" w:color="3F3F3F"/>
              <w:left w:val="single" w:sz="4" w:space="0" w:color="3F3F3F"/>
              <w:bottom w:val="single" w:sz="8" w:space="0" w:color="auto"/>
              <w:right w:val="single" w:sz="4" w:space="0" w:color="3F3F3F"/>
            </w:tcBorders>
            <w:shd w:val="clear" w:color="000000" w:fill="F2F2F2"/>
            <w:noWrap/>
            <w:vAlign w:val="bottom"/>
            <w:hideMark/>
          </w:tcPr>
          <w:p w14:paraId="5EC5A0C1"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2030</w:t>
            </w:r>
          </w:p>
        </w:tc>
        <w:tc>
          <w:tcPr>
            <w:tcW w:w="1539" w:type="dxa"/>
            <w:tcBorders>
              <w:top w:val="single" w:sz="4" w:space="0" w:color="auto"/>
              <w:left w:val="single" w:sz="4" w:space="0" w:color="auto"/>
              <w:bottom w:val="single" w:sz="8" w:space="0" w:color="auto"/>
              <w:right w:val="single" w:sz="4" w:space="0" w:color="auto"/>
            </w:tcBorders>
            <w:noWrap/>
            <w:vAlign w:val="bottom"/>
            <w:hideMark/>
          </w:tcPr>
          <w:p w14:paraId="5EB501F9" w14:textId="77777777" w:rsidR="003075A8" w:rsidRPr="00E440A7" w:rsidRDefault="003075A8" w:rsidP="003075A8">
            <w:pPr>
              <w:spacing w:before="0" w:after="0" w:line="240" w:lineRule="auto"/>
              <w:rPr>
                <w:rFonts w:ascii="Calibri" w:eastAsia="Times New Roman" w:hAnsi="Calibri" w:cs="Calibri"/>
                <w:color w:val="000000"/>
                <w:sz w:val="14"/>
                <w:szCs w:val="14"/>
                <w:lang w:eastAsia="es-CR"/>
              </w:rPr>
            </w:pPr>
            <w:r w:rsidRPr="00E440A7">
              <w:rPr>
                <w:rFonts w:ascii="Calibri" w:eastAsia="Times New Roman" w:hAnsi="Calibri" w:cs="Calibri"/>
                <w:color w:val="000000"/>
                <w:sz w:val="14"/>
                <w:szCs w:val="14"/>
                <w:lang w:eastAsia="es-CR"/>
              </w:rPr>
              <w:t>-</w:t>
            </w:r>
          </w:p>
        </w:tc>
        <w:tc>
          <w:tcPr>
            <w:tcW w:w="1417" w:type="dxa"/>
            <w:tcBorders>
              <w:top w:val="nil"/>
              <w:left w:val="single" w:sz="4" w:space="0" w:color="3F3F3F"/>
              <w:bottom w:val="single" w:sz="8" w:space="0" w:color="auto"/>
              <w:right w:val="single" w:sz="8" w:space="0" w:color="auto"/>
            </w:tcBorders>
            <w:shd w:val="clear" w:color="000000" w:fill="F2F2F2"/>
            <w:noWrap/>
            <w:vAlign w:val="bottom"/>
            <w:hideMark/>
          </w:tcPr>
          <w:p w14:paraId="6119A2F1" w14:textId="77777777" w:rsidR="003075A8" w:rsidRPr="00E440A7" w:rsidRDefault="003075A8" w:rsidP="003075A8">
            <w:pPr>
              <w:spacing w:before="0" w:after="0" w:line="240" w:lineRule="auto"/>
              <w:jc w:val="center"/>
              <w:rPr>
                <w:rFonts w:ascii="Calibri" w:eastAsia="Times New Roman" w:hAnsi="Calibri" w:cs="Calibri"/>
                <w:b/>
                <w:bCs/>
                <w:color w:val="3F3F3F"/>
                <w:sz w:val="14"/>
                <w:szCs w:val="14"/>
                <w:lang w:eastAsia="es-CR"/>
              </w:rPr>
            </w:pPr>
            <w:r w:rsidRPr="00E440A7">
              <w:rPr>
                <w:rFonts w:ascii="Calibri" w:eastAsia="Times New Roman" w:hAnsi="Calibri" w:cs="Calibri"/>
                <w:b/>
                <w:bCs/>
                <w:color w:val="3F3F3F"/>
                <w:sz w:val="14"/>
                <w:szCs w:val="14"/>
                <w:lang w:eastAsia="es-CR"/>
              </w:rPr>
              <w:t>-</w:t>
            </w:r>
          </w:p>
        </w:tc>
      </w:tr>
    </w:tbl>
    <w:p w14:paraId="6F94F128" w14:textId="77777777" w:rsidR="003075A8" w:rsidRPr="00E440A7" w:rsidRDefault="003075A8">
      <w:pPr>
        <w:sectPr w:rsidR="003075A8" w:rsidRPr="00E440A7" w:rsidSect="0017751C">
          <w:pgSz w:w="16838" w:h="11906" w:orient="landscape" w:code="9"/>
          <w:pgMar w:top="1701" w:right="1418" w:bottom="1701" w:left="1418" w:header="709" w:footer="709" w:gutter="0"/>
          <w:cols w:space="708"/>
          <w:docGrid w:linePitch="360"/>
        </w:sectPr>
      </w:pPr>
    </w:p>
    <w:p w14:paraId="4755E795" w14:textId="0786F2F1" w:rsidR="003457FB" w:rsidRPr="00E440A7" w:rsidRDefault="009B6BB1" w:rsidP="006A3FC7">
      <w:pPr>
        <w:pStyle w:val="Ttulo3"/>
      </w:pPr>
      <w:bookmarkStart w:id="279" w:name="_UNA-OTVE-OFIC-220-2024"/>
      <w:bookmarkStart w:id="280" w:name="_Toc208840026"/>
      <w:bookmarkEnd w:id="279"/>
      <w:r w:rsidRPr="00E440A7">
        <w:rPr>
          <w:noProof/>
        </w:rPr>
        <w:lastRenderedPageBreak/>
        <w:drawing>
          <wp:anchor distT="0" distB="0" distL="114300" distR="114300" simplePos="0" relativeHeight="251663377" behindDoc="0" locked="0" layoutInCell="1" allowOverlap="1" wp14:anchorId="38C45772" wp14:editId="5F22AD63">
            <wp:simplePos x="0" y="0"/>
            <wp:positionH relativeFrom="margin">
              <wp:align>right</wp:align>
            </wp:positionH>
            <wp:positionV relativeFrom="paragraph">
              <wp:posOffset>153046</wp:posOffset>
            </wp:positionV>
            <wp:extent cx="260985" cy="260985"/>
            <wp:effectExtent l="0" t="0" r="5715" b="5715"/>
            <wp:wrapNone/>
            <wp:docPr id="1894126836" name="Imagen 2" descr="Volver - Iconos gratis de flechas">
              <a:hlinkClick xmlns:a="http://schemas.openxmlformats.org/drawingml/2006/main" r:id="rId5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7599765" name="Imagen 2" descr="Volver - Iconos gratis de flechas">
                      <a:hlinkClick r:id="rId55"/>
                    </pic:cNvPr>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60985" cy="260985"/>
                    </a:xfrm>
                    <a:prstGeom prst="rect">
                      <a:avLst/>
                    </a:prstGeom>
                    <a:noFill/>
                    <a:ln>
                      <a:noFill/>
                    </a:ln>
                  </pic:spPr>
                </pic:pic>
              </a:graphicData>
            </a:graphic>
          </wp:anchor>
        </w:drawing>
      </w:r>
      <w:r w:rsidR="00F246B9" w:rsidRPr="00E440A7">
        <w:t>UNA-OTVE-OFIC-</w:t>
      </w:r>
      <w:r w:rsidRPr="00E440A7">
        <w:t>135</w:t>
      </w:r>
      <w:r w:rsidR="006A3FC7" w:rsidRPr="00E440A7">
        <w:t>-202</w:t>
      </w:r>
      <w:r w:rsidRPr="00E440A7">
        <w:t>5</w:t>
      </w:r>
      <w:bookmarkEnd w:id="280"/>
    </w:p>
    <w:p w14:paraId="67A59969" w14:textId="77777777" w:rsidR="00174774" w:rsidRPr="00E440A7" w:rsidRDefault="00867B63" w:rsidP="006A3FC7">
      <w:r w:rsidRPr="00E440A7">
        <w:t>Venta de Servicios</w:t>
      </w:r>
    </w:p>
    <w:p w14:paraId="76099AC7" w14:textId="4F6EC5C3" w:rsidR="006A3FC7" w:rsidRPr="00E440A7" w:rsidRDefault="00174774" w:rsidP="006A3FC7">
      <w:r w:rsidRPr="00E440A7">
        <w:rPr>
          <w:noProof/>
        </w:rPr>
        <w:drawing>
          <wp:inline distT="0" distB="0" distL="0" distR="0" wp14:anchorId="6F010D02" wp14:editId="2D83EBB3">
            <wp:extent cx="5726951" cy="7269096"/>
            <wp:effectExtent l="0" t="0" r="7620" b="8255"/>
            <wp:docPr id="1866877652" name="Imagen 1"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6877652" name="Imagen 1" descr="Tabla&#10;&#10;El contenido generado por IA puede ser incorrecto."/>
                    <pic:cNvPicPr/>
                  </pic:nvPicPr>
                  <pic:blipFill>
                    <a:blip r:embed="rId57"/>
                    <a:stretch>
                      <a:fillRect/>
                    </a:stretch>
                  </pic:blipFill>
                  <pic:spPr>
                    <a:xfrm>
                      <a:off x="0" y="0"/>
                      <a:ext cx="5755490" cy="7305319"/>
                    </a:xfrm>
                    <a:prstGeom prst="rect">
                      <a:avLst/>
                    </a:prstGeom>
                  </pic:spPr>
                </pic:pic>
              </a:graphicData>
            </a:graphic>
          </wp:inline>
        </w:drawing>
      </w:r>
    </w:p>
    <w:p w14:paraId="56D331A3" w14:textId="231C33BB" w:rsidR="00C94B11" w:rsidRPr="00E440A7" w:rsidRDefault="008D0256" w:rsidP="006A3FC7">
      <w:r w:rsidRPr="00E440A7">
        <w:rPr>
          <w:noProof/>
        </w:rPr>
        <w:lastRenderedPageBreak/>
        <w:drawing>
          <wp:inline distT="0" distB="0" distL="0" distR="0" wp14:anchorId="3F471C01" wp14:editId="75BA7CCF">
            <wp:extent cx="5631468" cy="7292148"/>
            <wp:effectExtent l="0" t="0" r="7620" b="4445"/>
            <wp:docPr id="1769118841" name="Imagen 1"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9118841" name="Imagen 1" descr="Tabla&#10;&#10;El contenido generado por IA puede ser incorrecto."/>
                    <pic:cNvPicPr/>
                  </pic:nvPicPr>
                  <pic:blipFill>
                    <a:blip r:embed="rId58"/>
                    <a:stretch>
                      <a:fillRect/>
                    </a:stretch>
                  </pic:blipFill>
                  <pic:spPr>
                    <a:xfrm>
                      <a:off x="0" y="0"/>
                      <a:ext cx="5641314" cy="7304898"/>
                    </a:xfrm>
                    <a:prstGeom prst="rect">
                      <a:avLst/>
                    </a:prstGeom>
                  </pic:spPr>
                </pic:pic>
              </a:graphicData>
            </a:graphic>
          </wp:inline>
        </w:drawing>
      </w:r>
      <w:r w:rsidR="00B82225" w:rsidRPr="00E440A7">
        <w:rPr>
          <w:noProof/>
        </w:rPr>
        <w:lastRenderedPageBreak/>
        <w:drawing>
          <wp:inline distT="0" distB="0" distL="0" distR="0" wp14:anchorId="4F48AA41" wp14:editId="326FCF97">
            <wp:extent cx="5736063" cy="7384356"/>
            <wp:effectExtent l="0" t="0" r="0" b="7620"/>
            <wp:docPr id="1420227677" name="Imagen 1"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0227677" name="Imagen 1" descr="Tabla&#10;&#10;El contenido generado por IA puede ser incorrecto."/>
                    <pic:cNvPicPr/>
                  </pic:nvPicPr>
                  <pic:blipFill>
                    <a:blip r:embed="rId59"/>
                    <a:stretch>
                      <a:fillRect/>
                    </a:stretch>
                  </pic:blipFill>
                  <pic:spPr>
                    <a:xfrm>
                      <a:off x="0" y="0"/>
                      <a:ext cx="5744901" cy="7395734"/>
                    </a:xfrm>
                    <a:prstGeom prst="rect">
                      <a:avLst/>
                    </a:prstGeom>
                  </pic:spPr>
                </pic:pic>
              </a:graphicData>
            </a:graphic>
          </wp:inline>
        </w:drawing>
      </w:r>
      <w:r w:rsidR="00B82225" w:rsidRPr="00E440A7">
        <w:rPr>
          <w:noProof/>
        </w:rPr>
        <w:lastRenderedPageBreak/>
        <w:drawing>
          <wp:inline distT="0" distB="0" distL="0" distR="0" wp14:anchorId="1402A129" wp14:editId="24B702AC">
            <wp:extent cx="5782667" cy="7468881"/>
            <wp:effectExtent l="0" t="0" r="8890" b="0"/>
            <wp:docPr id="921308604" name="Imagen 1"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1308604" name="Imagen 1" descr="Tabla&#10;&#10;El contenido generado por IA puede ser incorrecto."/>
                    <pic:cNvPicPr/>
                  </pic:nvPicPr>
                  <pic:blipFill>
                    <a:blip r:embed="rId60"/>
                    <a:stretch>
                      <a:fillRect/>
                    </a:stretch>
                  </pic:blipFill>
                  <pic:spPr>
                    <a:xfrm>
                      <a:off x="0" y="0"/>
                      <a:ext cx="5789933" cy="7478266"/>
                    </a:xfrm>
                    <a:prstGeom prst="rect">
                      <a:avLst/>
                    </a:prstGeom>
                  </pic:spPr>
                </pic:pic>
              </a:graphicData>
            </a:graphic>
          </wp:inline>
        </w:drawing>
      </w:r>
      <w:r w:rsidR="00174774" w:rsidRPr="00E440A7">
        <w:rPr>
          <w:noProof/>
        </w:rPr>
        <w:lastRenderedPageBreak/>
        <w:drawing>
          <wp:inline distT="0" distB="0" distL="0" distR="0" wp14:anchorId="37A44D9D" wp14:editId="269644BC">
            <wp:extent cx="5561131" cy="7246044"/>
            <wp:effectExtent l="0" t="0" r="1905" b="0"/>
            <wp:docPr id="771685432" name="Imagen 1"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1685432" name="Imagen 1" descr="Tabla&#10;&#10;El contenido generado por IA puede ser incorrecto."/>
                    <pic:cNvPicPr/>
                  </pic:nvPicPr>
                  <pic:blipFill>
                    <a:blip r:embed="rId61"/>
                    <a:stretch>
                      <a:fillRect/>
                    </a:stretch>
                  </pic:blipFill>
                  <pic:spPr>
                    <a:xfrm>
                      <a:off x="0" y="0"/>
                      <a:ext cx="5574340" cy="7263255"/>
                    </a:xfrm>
                    <a:prstGeom prst="rect">
                      <a:avLst/>
                    </a:prstGeom>
                  </pic:spPr>
                </pic:pic>
              </a:graphicData>
            </a:graphic>
          </wp:inline>
        </w:drawing>
      </w:r>
    </w:p>
    <w:p w14:paraId="2A8BDBEF" w14:textId="77777777" w:rsidR="00801451" w:rsidRPr="00E440A7" w:rsidRDefault="00801451" w:rsidP="006A3FC7"/>
    <w:p w14:paraId="4D0D5015" w14:textId="0BAA70B8" w:rsidR="002236B0" w:rsidRPr="00E440A7" w:rsidRDefault="002236B0" w:rsidP="006A3FC7">
      <w:r w:rsidRPr="00E440A7">
        <w:br w:type="page"/>
      </w:r>
    </w:p>
    <w:p w14:paraId="69A7B717" w14:textId="2E252AAF" w:rsidR="00801451" w:rsidRPr="00E440A7" w:rsidRDefault="00BC2CB1" w:rsidP="002236B0">
      <w:pPr>
        <w:pStyle w:val="Ttulo3"/>
      </w:pPr>
      <w:bookmarkStart w:id="281" w:name="_UNA-ST-OFIC-249-2024,_del_25"/>
      <w:bookmarkStart w:id="282" w:name="_Toc208840027"/>
      <w:bookmarkEnd w:id="281"/>
      <w:r w:rsidRPr="00E440A7">
        <w:rPr>
          <w:noProof/>
        </w:rPr>
        <w:lastRenderedPageBreak/>
        <w:drawing>
          <wp:anchor distT="0" distB="0" distL="114300" distR="114300" simplePos="0" relativeHeight="251665425" behindDoc="0" locked="0" layoutInCell="1" allowOverlap="1" wp14:anchorId="4613C54A" wp14:editId="4625771F">
            <wp:simplePos x="0" y="0"/>
            <wp:positionH relativeFrom="margin">
              <wp:align>right</wp:align>
            </wp:positionH>
            <wp:positionV relativeFrom="paragraph">
              <wp:posOffset>43677</wp:posOffset>
            </wp:positionV>
            <wp:extent cx="260985" cy="260985"/>
            <wp:effectExtent l="0" t="0" r="5715" b="5715"/>
            <wp:wrapNone/>
            <wp:docPr id="716897346" name="Imagen 2" descr="Volver - Iconos gratis de flechas">
              <a:hlinkClick xmlns:a="http://schemas.openxmlformats.org/drawingml/2006/main" r:id="rId6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6897346" name="Imagen 2" descr="Volver - Iconos gratis de flechas">
                      <a:hlinkClick r:id="rId62"/>
                    </pic:cNvPr>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60985" cy="260985"/>
                    </a:xfrm>
                    <a:prstGeom prst="rect">
                      <a:avLst/>
                    </a:prstGeom>
                    <a:noFill/>
                    <a:ln>
                      <a:noFill/>
                    </a:ln>
                  </pic:spPr>
                </pic:pic>
              </a:graphicData>
            </a:graphic>
          </wp:anchor>
        </w:drawing>
      </w:r>
      <w:r w:rsidR="002236B0" w:rsidRPr="00E440A7">
        <w:t>UNA-ST-OFIC-2</w:t>
      </w:r>
      <w:r w:rsidR="00121AE3" w:rsidRPr="00E440A7">
        <w:t>76</w:t>
      </w:r>
      <w:r w:rsidR="002236B0" w:rsidRPr="00E440A7">
        <w:t>-202</w:t>
      </w:r>
      <w:r w:rsidR="00121AE3" w:rsidRPr="00E440A7">
        <w:t>5</w:t>
      </w:r>
      <w:bookmarkEnd w:id="282"/>
      <w:r w:rsidR="002236B0" w:rsidRPr="00E440A7">
        <w:t xml:space="preserve"> </w:t>
      </w:r>
    </w:p>
    <w:p w14:paraId="7C9662BD" w14:textId="434E4E78" w:rsidR="00E7047F" w:rsidRPr="00E440A7" w:rsidRDefault="00E7047F" w:rsidP="002236B0">
      <w:r w:rsidRPr="00E440A7">
        <w:t>Renta de Activos Financieros</w:t>
      </w:r>
    </w:p>
    <w:p w14:paraId="71457382" w14:textId="39E3D449" w:rsidR="00BC2CB1" w:rsidRPr="00E440A7" w:rsidRDefault="00BC2CB1" w:rsidP="002236B0">
      <w:r w:rsidRPr="00E440A7">
        <w:rPr>
          <w:noProof/>
        </w:rPr>
        <w:drawing>
          <wp:inline distT="0" distB="0" distL="0" distR="0" wp14:anchorId="7453B602" wp14:editId="2DA8EE05">
            <wp:extent cx="5446515" cy="7061627"/>
            <wp:effectExtent l="0" t="0" r="1905" b="6350"/>
            <wp:docPr id="1614401189" name="Imagen 1" descr="Texto, Cart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4401189" name="Imagen 1" descr="Texto, Carta&#10;&#10;El contenido generado por IA puede ser incorrecto."/>
                    <pic:cNvPicPr/>
                  </pic:nvPicPr>
                  <pic:blipFill>
                    <a:blip r:embed="rId63"/>
                    <a:stretch>
                      <a:fillRect/>
                    </a:stretch>
                  </pic:blipFill>
                  <pic:spPr>
                    <a:xfrm>
                      <a:off x="0" y="0"/>
                      <a:ext cx="5473616" cy="7096764"/>
                    </a:xfrm>
                    <a:prstGeom prst="rect">
                      <a:avLst/>
                    </a:prstGeom>
                  </pic:spPr>
                </pic:pic>
              </a:graphicData>
            </a:graphic>
          </wp:inline>
        </w:drawing>
      </w:r>
    </w:p>
    <w:p w14:paraId="7FD58795" w14:textId="0E9B9C1D" w:rsidR="00DB4AB8" w:rsidRPr="00E440A7" w:rsidRDefault="00BC2CB1" w:rsidP="002236B0">
      <w:r w:rsidRPr="00E440A7">
        <w:rPr>
          <w:noProof/>
        </w:rPr>
        <w:lastRenderedPageBreak/>
        <w:drawing>
          <wp:inline distT="0" distB="0" distL="0" distR="0" wp14:anchorId="763DF437" wp14:editId="02C0CF78">
            <wp:extent cx="5544587" cy="7215307"/>
            <wp:effectExtent l="0" t="0" r="0" b="5080"/>
            <wp:docPr id="1126881047" name="Imagen 1" descr="Texto,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6881047" name="Imagen 1" descr="Texto, Aplicación&#10;&#10;El contenido generado por IA puede ser incorrecto."/>
                    <pic:cNvPicPr/>
                  </pic:nvPicPr>
                  <pic:blipFill>
                    <a:blip r:embed="rId64"/>
                    <a:stretch>
                      <a:fillRect/>
                    </a:stretch>
                  </pic:blipFill>
                  <pic:spPr>
                    <a:xfrm>
                      <a:off x="0" y="0"/>
                      <a:ext cx="5555558" cy="7229584"/>
                    </a:xfrm>
                    <a:prstGeom prst="rect">
                      <a:avLst/>
                    </a:prstGeom>
                  </pic:spPr>
                </pic:pic>
              </a:graphicData>
            </a:graphic>
          </wp:inline>
        </w:drawing>
      </w:r>
    </w:p>
    <w:p w14:paraId="606E472E" w14:textId="329A09B5" w:rsidR="00E7047F" w:rsidRPr="00E440A7" w:rsidRDefault="00E7047F" w:rsidP="002236B0"/>
    <w:p w14:paraId="7C993454" w14:textId="77777777" w:rsidR="00BC579A" w:rsidRPr="00E440A7" w:rsidRDefault="00BC579A" w:rsidP="002236B0"/>
    <w:p w14:paraId="39F31B44" w14:textId="7CB7D88D" w:rsidR="0026259E" w:rsidRPr="00E440A7" w:rsidRDefault="0026259E" w:rsidP="002236B0">
      <w:r w:rsidRPr="00E440A7">
        <w:br w:type="page"/>
      </w:r>
    </w:p>
    <w:p w14:paraId="301ED259" w14:textId="0FFECF18" w:rsidR="0026259E" w:rsidRPr="00E440A7" w:rsidRDefault="0026259E" w:rsidP="0026259E">
      <w:pPr>
        <w:pStyle w:val="Ttulo3"/>
      </w:pPr>
      <w:bookmarkStart w:id="283" w:name="_UNA-ST-OFIC-098-2025"/>
      <w:bookmarkStart w:id="284" w:name="_Toc208840028"/>
      <w:bookmarkEnd w:id="283"/>
      <w:r w:rsidRPr="00E440A7">
        <w:rPr>
          <w:noProof/>
        </w:rPr>
        <w:lastRenderedPageBreak/>
        <w:drawing>
          <wp:anchor distT="0" distB="0" distL="114300" distR="114300" simplePos="0" relativeHeight="251690001" behindDoc="0" locked="0" layoutInCell="1" allowOverlap="1" wp14:anchorId="0CAC0A67" wp14:editId="3F17CDE3">
            <wp:simplePos x="0" y="0"/>
            <wp:positionH relativeFrom="margin">
              <wp:align>right</wp:align>
            </wp:positionH>
            <wp:positionV relativeFrom="paragraph">
              <wp:posOffset>43677</wp:posOffset>
            </wp:positionV>
            <wp:extent cx="260985" cy="260985"/>
            <wp:effectExtent l="0" t="0" r="5715" b="5715"/>
            <wp:wrapNone/>
            <wp:docPr id="1405368646" name="Imagen 2" descr="Volver - Iconos gratis de flechas">
              <a:hlinkClick xmlns:a="http://schemas.openxmlformats.org/drawingml/2006/main" r:id="rId6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6897346" name="Imagen 2" descr="Volver - Iconos gratis de flechas">
                      <a:hlinkClick r:id="rId62"/>
                    </pic:cNvPr>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60985" cy="260985"/>
                    </a:xfrm>
                    <a:prstGeom prst="rect">
                      <a:avLst/>
                    </a:prstGeom>
                    <a:noFill/>
                    <a:ln>
                      <a:noFill/>
                    </a:ln>
                  </pic:spPr>
                </pic:pic>
              </a:graphicData>
            </a:graphic>
          </wp:anchor>
        </w:drawing>
      </w:r>
      <w:r w:rsidRPr="00E440A7">
        <w:t>UNA-ST-OFIC-098-2025</w:t>
      </w:r>
      <w:bookmarkEnd w:id="284"/>
      <w:r w:rsidRPr="00E440A7">
        <w:t xml:space="preserve"> </w:t>
      </w:r>
    </w:p>
    <w:p w14:paraId="7C2CED38" w14:textId="0970D9B4" w:rsidR="00377A28" w:rsidRPr="00E440A7" w:rsidRDefault="007C09E8" w:rsidP="0026259E">
      <w:r w:rsidRPr="00E440A7">
        <w:t>Inversiones títulos valores</w:t>
      </w:r>
    </w:p>
    <w:p w14:paraId="062096AA" w14:textId="77777777" w:rsidR="00D178B4" w:rsidRPr="00E440A7" w:rsidRDefault="00D178B4" w:rsidP="0026259E"/>
    <w:p w14:paraId="69E2A09B" w14:textId="77777777" w:rsidR="00D178B4" w:rsidRPr="00E440A7" w:rsidRDefault="00050542" w:rsidP="0026259E">
      <w:r w:rsidRPr="00E440A7">
        <w:rPr>
          <w:noProof/>
        </w:rPr>
        <w:drawing>
          <wp:inline distT="0" distB="0" distL="0" distR="0" wp14:anchorId="2DECD363" wp14:editId="33FCE757">
            <wp:extent cx="5363481" cy="6925587"/>
            <wp:effectExtent l="0" t="0" r="8890" b="8890"/>
            <wp:docPr id="1287704578" name="Imagen 1" descr="Interfaz de usuario gráfica, Texto, Aplicación, Correo electrón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7704578" name="Imagen 1" descr="Interfaz de usuario gráfica, Texto, Aplicación, Correo electrónico&#10;&#10;El contenido generado por IA puede ser incorrecto."/>
                    <pic:cNvPicPr/>
                  </pic:nvPicPr>
                  <pic:blipFill>
                    <a:blip r:embed="rId65"/>
                    <a:stretch>
                      <a:fillRect/>
                    </a:stretch>
                  </pic:blipFill>
                  <pic:spPr>
                    <a:xfrm>
                      <a:off x="0" y="0"/>
                      <a:ext cx="5373740" cy="6938833"/>
                    </a:xfrm>
                    <a:prstGeom prst="rect">
                      <a:avLst/>
                    </a:prstGeom>
                  </pic:spPr>
                </pic:pic>
              </a:graphicData>
            </a:graphic>
          </wp:inline>
        </w:drawing>
      </w:r>
    </w:p>
    <w:p w14:paraId="2AB0285E" w14:textId="77777777" w:rsidR="00050542" w:rsidRPr="00E440A7" w:rsidRDefault="00050542" w:rsidP="0026259E"/>
    <w:p w14:paraId="5A278637" w14:textId="2AF6E30C" w:rsidR="00050542" w:rsidRPr="00E440A7" w:rsidRDefault="00976B24" w:rsidP="0026259E">
      <w:pPr>
        <w:sectPr w:rsidR="00050542" w:rsidRPr="00E440A7" w:rsidSect="00185958">
          <w:pgSz w:w="11906" w:h="16838" w:code="9"/>
          <w:pgMar w:top="1418" w:right="1701" w:bottom="1418" w:left="1701" w:header="709" w:footer="709" w:gutter="0"/>
          <w:cols w:space="708"/>
          <w:docGrid w:linePitch="360"/>
        </w:sectPr>
      </w:pPr>
      <w:r w:rsidRPr="00E440A7">
        <w:rPr>
          <w:noProof/>
        </w:rPr>
        <w:lastRenderedPageBreak/>
        <w:drawing>
          <wp:inline distT="0" distB="0" distL="0" distR="0" wp14:anchorId="715172B6" wp14:editId="270DC3DF">
            <wp:extent cx="5462652" cy="7036905"/>
            <wp:effectExtent l="0" t="0" r="5080" b="0"/>
            <wp:docPr id="972958649" name="Imagen 1" descr="Interfaz de usuario gráfic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2958649" name="Imagen 1" descr="Interfaz de usuario gráfica&#10;&#10;El contenido generado por IA puede ser incorrecto."/>
                    <pic:cNvPicPr/>
                  </pic:nvPicPr>
                  <pic:blipFill>
                    <a:blip r:embed="rId66"/>
                    <a:stretch>
                      <a:fillRect/>
                    </a:stretch>
                  </pic:blipFill>
                  <pic:spPr>
                    <a:xfrm>
                      <a:off x="0" y="0"/>
                      <a:ext cx="5470576" cy="7047112"/>
                    </a:xfrm>
                    <a:prstGeom prst="rect">
                      <a:avLst/>
                    </a:prstGeom>
                  </pic:spPr>
                </pic:pic>
              </a:graphicData>
            </a:graphic>
          </wp:inline>
        </w:drawing>
      </w:r>
      <w:r w:rsidRPr="00E440A7">
        <w:rPr>
          <w:noProof/>
        </w:rPr>
        <w:lastRenderedPageBreak/>
        <w:drawing>
          <wp:inline distT="0" distB="0" distL="0" distR="0" wp14:anchorId="5C710AB1" wp14:editId="32F57E83">
            <wp:extent cx="5653395" cy="7315200"/>
            <wp:effectExtent l="0" t="0" r="5080" b="0"/>
            <wp:docPr id="369320447" name="Imagen 1"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9320447" name="Imagen 1" descr="Texto&#10;&#10;El contenido generado por IA puede ser incorrecto."/>
                    <pic:cNvPicPr/>
                  </pic:nvPicPr>
                  <pic:blipFill>
                    <a:blip r:embed="rId67"/>
                    <a:stretch>
                      <a:fillRect/>
                    </a:stretch>
                  </pic:blipFill>
                  <pic:spPr>
                    <a:xfrm>
                      <a:off x="0" y="0"/>
                      <a:ext cx="5662407" cy="7326861"/>
                    </a:xfrm>
                    <a:prstGeom prst="rect">
                      <a:avLst/>
                    </a:prstGeom>
                  </pic:spPr>
                </pic:pic>
              </a:graphicData>
            </a:graphic>
          </wp:inline>
        </w:drawing>
      </w:r>
    </w:p>
    <w:p w14:paraId="7363E3D0" w14:textId="36E434AD" w:rsidR="00377A28" w:rsidRPr="00E440A7" w:rsidRDefault="00377A28" w:rsidP="000D0796">
      <w:pPr>
        <w:pStyle w:val="Ttulo3"/>
      </w:pPr>
      <w:bookmarkStart w:id="285" w:name="_UNA-ST-OFIC-507-2024"/>
      <w:bookmarkStart w:id="286" w:name="_UNA-ST-OFIC-149-2024"/>
      <w:bookmarkStart w:id="287" w:name="_Toc208840029"/>
      <w:bookmarkEnd w:id="285"/>
      <w:bookmarkEnd w:id="286"/>
      <w:r w:rsidRPr="00E440A7">
        <w:lastRenderedPageBreak/>
        <w:t>UNA-ST-OFIC-</w:t>
      </w:r>
      <w:r w:rsidR="003F4EBD" w:rsidRPr="00E440A7">
        <w:t>149</w:t>
      </w:r>
      <w:r w:rsidR="000D0796" w:rsidRPr="00E440A7">
        <w:t>-2024</w:t>
      </w:r>
      <w:bookmarkEnd w:id="287"/>
    </w:p>
    <w:p w14:paraId="0CE0C0B2" w14:textId="77777777" w:rsidR="00077A29" w:rsidRPr="00E440A7" w:rsidRDefault="00077A29" w:rsidP="00003643">
      <w:r w:rsidRPr="00E440A7">
        <w:rPr>
          <w:noProof/>
        </w:rPr>
        <w:drawing>
          <wp:inline distT="0" distB="0" distL="0" distR="0" wp14:anchorId="35A9989C" wp14:editId="717D263D">
            <wp:extent cx="5425578" cy="7036905"/>
            <wp:effectExtent l="0" t="0" r="3810" b="0"/>
            <wp:docPr id="297701697" name="Imagen 1"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701697" name="Imagen 1" descr="Texto&#10;&#10;El contenido generado por IA puede ser incorrecto."/>
                    <pic:cNvPicPr/>
                  </pic:nvPicPr>
                  <pic:blipFill>
                    <a:blip r:embed="rId68"/>
                    <a:stretch>
                      <a:fillRect/>
                    </a:stretch>
                  </pic:blipFill>
                  <pic:spPr>
                    <a:xfrm>
                      <a:off x="0" y="0"/>
                      <a:ext cx="5433826" cy="7047603"/>
                    </a:xfrm>
                    <a:prstGeom prst="rect">
                      <a:avLst/>
                    </a:prstGeom>
                  </pic:spPr>
                </pic:pic>
              </a:graphicData>
            </a:graphic>
          </wp:inline>
        </w:drawing>
      </w:r>
    </w:p>
    <w:p w14:paraId="11404B74" w14:textId="4554C8A5" w:rsidR="003F4EBD" w:rsidRPr="00E440A7" w:rsidRDefault="00077A29" w:rsidP="00003643">
      <w:r w:rsidRPr="00E440A7">
        <w:rPr>
          <w:noProof/>
        </w:rPr>
        <w:lastRenderedPageBreak/>
        <w:drawing>
          <wp:inline distT="0" distB="0" distL="0" distR="0" wp14:anchorId="60A23CFA" wp14:editId="53712189">
            <wp:extent cx="5456686" cy="7052807"/>
            <wp:effectExtent l="0" t="0" r="0" b="0"/>
            <wp:docPr id="1610459062" name="Imagen 1" descr="Interfaz de usuario gráfica, Texto,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0459062" name="Imagen 1" descr="Interfaz de usuario gráfica, Texto, Aplicación&#10;&#10;El contenido generado por IA puede ser incorrecto."/>
                    <pic:cNvPicPr/>
                  </pic:nvPicPr>
                  <pic:blipFill>
                    <a:blip r:embed="rId69"/>
                    <a:stretch>
                      <a:fillRect/>
                    </a:stretch>
                  </pic:blipFill>
                  <pic:spPr>
                    <a:xfrm>
                      <a:off x="0" y="0"/>
                      <a:ext cx="5466556" cy="7065564"/>
                    </a:xfrm>
                    <a:prstGeom prst="rect">
                      <a:avLst/>
                    </a:prstGeom>
                  </pic:spPr>
                </pic:pic>
              </a:graphicData>
            </a:graphic>
          </wp:inline>
        </w:drawing>
      </w:r>
      <w:r w:rsidR="003F4EBD" w:rsidRPr="00E440A7">
        <w:br w:type="page"/>
      </w:r>
    </w:p>
    <w:p w14:paraId="67BE9864" w14:textId="50945EA5" w:rsidR="00003643" w:rsidRPr="00E440A7" w:rsidRDefault="00003643" w:rsidP="00003643">
      <w:pPr>
        <w:pStyle w:val="Ttulo3"/>
      </w:pPr>
      <w:bookmarkStart w:id="288" w:name="_UNA-ST-OFIC-305-2024"/>
      <w:bookmarkStart w:id="289" w:name="_Toc208840030"/>
      <w:bookmarkEnd w:id="288"/>
      <w:r w:rsidRPr="00E440A7">
        <w:lastRenderedPageBreak/>
        <w:t>UNA-ST-OFIC-305-2024</w:t>
      </w:r>
      <w:bookmarkEnd w:id="289"/>
    </w:p>
    <w:p w14:paraId="30543CCA" w14:textId="2AACD74B" w:rsidR="007C09E8" w:rsidRPr="00E440A7" w:rsidRDefault="007C09E8" w:rsidP="007C09E8">
      <w:r w:rsidRPr="00E440A7">
        <w:rPr>
          <w:noProof/>
        </w:rPr>
        <w:drawing>
          <wp:inline distT="0" distB="0" distL="0" distR="0" wp14:anchorId="43CC1DC8" wp14:editId="7EE9CDC9">
            <wp:extent cx="5400040" cy="7033895"/>
            <wp:effectExtent l="0" t="0" r="0" b="0"/>
            <wp:docPr id="998179564" name="Imagen 1" descr="Interfaz de usuario gráfica, Texto,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8179564" name="Imagen 1" descr="Interfaz de usuario gráfica, Texto, Aplicación&#10;&#10;El contenido generado por IA puede ser incorrecto."/>
                    <pic:cNvPicPr/>
                  </pic:nvPicPr>
                  <pic:blipFill>
                    <a:blip r:embed="rId70"/>
                    <a:stretch>
                      <a:fillRect/>
                    </a:stretch>
                  </pic:blipFill>
                  <pic:spPr>
                    <a:xfrm>
                      <a:off x="0" y="0"/>
                      <a:ext cx="5400040" cy="7033895"/>
                    </a:xfrm>
                    <a:prstGeom prst="rect">
                      <a:avLst/>
                    </a:prstGeom>
                  </pic:spPr>
                </pic:pic>
              </a:graphicData>
            </a:graphic>
          </wp:inline>
        </w:drawing>
      </w:r>
    </w:p>
    <w:p w14:paraId="7C5B8BB8" w14:textId="7E688CA2" w:rsidR="00BD6B5A" w:rsidRPr="00E440A7" w:rsidRDefault="00D178B4" w:rsidP="00A65CAD">
      <w:r w:rsidRPr="00E440A7">
        <w:rPr>
          <w:noProof/>
        </w:rPr>
        <w:lastRenderedPageBreak/>
        <w:drawing>
          <wp:inline distT="0" distB="0" distL="0" distR="0" wp14:anchorId="5D5EF9AE" wp14:editId="0BE82EF9">
            <wp:extent cx="5271715" cy="6817783"/>
            <wp:effectExtent l="0" t="0" r="5715" b="2540"/>
            <wp:docPr id="1297313663" name="Imagen 1"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7313663" name="Imagen 1" descr="Texto&#10;&#10;El contenido generado por IA puede ser incorrecto."/>
                    <pic:cNvPicPr/>
                  </pic:nvPicPr>
                  <pic:blipFill>
                    <a:blip r:embed="rId71"/>
                    <a:stretch>
                      <a:fillRect/>
                    </a:stretch>
                  </pic:blipFill>
                  <pic:spPr>
                    <a:xfrm>
                      <a:off x="0" y="0"/>
                      <a:ext cx="5272824" cy="6819217"/>
                    </a:xfrm>
                    <a:prstGeom prst="rect">
                      <a:avLst/>
                    </a:prstGeom>
                  </pic:spPr>
                </pic:pic>
              </a:graphicData>
            </a:graphic>
          </wp:inline>
        </w:drawing>
      </w:r>
    </w:p>
    <w:p w14:paraId="7FDFA336" w14:textId="77777777" w:rsidR="00E546F2" w:rsidRPr="00E440A7" w:rsidRDefault="00E546F2" w:rsidP="002236B0"/>
    <w:p w14:paraId="5563A0BF" w14:textId="77777777" w:rsidR="006B627F" w:rsidRPr="00E440A7" w:rsidRDefault="006B627F" w:rsidP="002236B0">
      <w:r w:rsidRPr="00E440A7">
        <w:br w:type="page"/>
      </w:r>
    </w:p>
    <w:p w14:paraId="01D957C5" w14:textId="2551157B" w:rsidR="006B627F" w:rsidRPr="00E440A7" w:rsidRDefault="006B627F" w:rsidP="006B627F">
      <w:pPr>
        <w:pStyle w:val="Ttulo3"/>
      </w:pPr>
      <w:bookmarkStart w:id="290" w:name="_UNA-ST-OFIC-604-2024"/>
      <w:bookmarkStart w:id="291" w:name="_Toc208840031"/>
      <w:bookmarkEnd w:id="290"/>
      <w:r w:rsidRPr="00E440A7">
        <w:lastRenderedPageBreak/>
        <w:t>UNA-ST-OFIC-</w:t>
      </w:r>
      <w:r w:rsidR="00277594" w:rsidRPr="00E440A7">
        <w:t>234</w:t>
      </w:r>
      <w:r w:rsidRPr="00E440A7">
        <w:t>-202</w:t>
      </w:r>
      <w:r w:rsidR="00277594" w:rsidRPr="00E440A7">
        <w:t>5</w:t>
      </w:r>
      <w:bookmarkEnd w:id="291"/>
    </w:p>
    <w:p w14:paraId="1425477A" w14:textId="7533CCF0" w:rsidR="007C09E8" w:rsidRPr="00E440A7" w:rsidRDefault="007C09E8" w:rsidP="007C09E8">
      <w:r w:rsidRPr="00E440A7">
        <w:rPr>
          <w:noProof/>
        </w:rPr>
        <w:drawing>
          <wp:inline distT="0" distB="0" distL="0" distR="0" wp14:anchorId="5F4A072D" wp14:editId="2AAE10E2">
            <wp:extent cx="5400040" cy="7006570"/>
            <wp:effectExtent l="0" t="0" r="0" b="4445"/>
            <wp:docPr id="165009357" name="Imagen 1"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009357" name="Imagen 1" descr="Texto&#10;&#10;El contenido generado por IA puede ser incorrecto."/>
                    <pic:cNvPicPr/>
                  </pic:nvPicPr>
                  <pic:blipFill>
                    <a:blip r:embed="rId72"/>
                    <a:stretch>
                      <a:fillRect/>
                    </a:stretch>
                  </pic:blipFill>
                  <pic:spPr>
                    <a:xfrm>
                      <a:off x="0" y="0"/>
                      <a:ext cx="5400040" cy="7006570"/>
                    </a:xfrm>
                    <a:prstGeom prst="rect">
                      <a:avLst/>
                    </a:prstGeom>
                  </pic:spPr>
                </pic:pic>
              </a:graphicData>
            </a:graphic>
          </wp:inline>
        </w:drawing>
      </w:r>
    </w:p>
    <w:p w14:paraId="767942F7" w14:textId="038FCB7A" w:rsidR="005226AC" w:rsidRPr="00E440A7" w:rsidRDefault="002A4ECE" w:rsidP="005226AC">
      <w:r w:rsidRPr="00E440A7">
        <w:rPr>
          <w:noProof/>
        </w:rPr>
        <w:lastRenderedPageBreak/>
        <w:drawing>
          <wp:inline distT="0" distB="0" distL="0" distR="0" wp14:anchorId="36C447FC" wp14:editId="3E7DA751">
            <wp:extent cx="5474398" cy="7076661"/>
            <wp:effectExtent l="0" t="0" r="0" b="0"/>
            <wp:docPr id="1812880887" name="Imagen 1"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2880887" name="Imagen 1" descr="Texto&#10;&#10;El contenido generado por IA puede ser incorrecto."/>
                    <pic:cNvPicPr/>
                  </pic:nvPicPr>
                  <pic:blipFill>
                    <a:blip r:embed="rId73"/>
                    <a:stretch>
                      <a:fillRect/>
                    </a:stretch>
                  </pic:blipFill>
                  <pic:spPr>
                    <a:xfrm>
                      <a:off x="0" y="0"/>
                      <a:ext cx="5478446" cy="7081894"/>
                    </a:xfrm>
                    <a:prstGeom prst="rect">
                      <a:avLst/>
                    </a:prstGeom>
                  </pic:spPr>
                </pic:pic>
              </a:graphicData>
            </a:graphic>
          </wp:inline>
        </w:drawing>
      </w:r>
    </w:p>
    <w:p w14:paraId="67EF62E3" w14:textId="32B1DE22" w:rsidR="009C5E7C" w:rsidRPr="00E440A7" w:rsidRDefault="009C5E7C" w:rsidP="005226AC"/>
    <w:p w14:paraId="44CB9B3E" w14:textId="4C620890" w:rsidR="00BD6B5A" w:rsidRPr="00E440A7" w:rsidRDefault="00BD6B5A" w:rsidP="006B627F">
      <w:pPr>
        <w:pStyle w:val="Ttulo3"/>
      </w:pPr>
      <w:r w:rsidRPr="00E440A7">
        <w:br w:type="page"/>
      </w:r>
    </w:p>
    <w:p w14:paraId="59BD06D1" w14:textId="3FB06331" w:rsidR="00BD6B5A" w:rsidRPr="00E440A7" w:rsidRDefault="00CE3B7B" w:rsidP="00BD6B5A">
      <w:pPr>
        <w:pStyle w:val="Ttulo3"/>
      </w:pPr>
      <w:bookmarkStart w:id="292" w:name="_DGF-440-2024"/>
      <w:bookmarkStart w:id="293" w:name="_Toc208840032"/>
      <w:bookmarkEnd w:id="292"/>
      <w:r w:rsidRPr="00E440A7">
        <w:rPr>
          <w:noProof/>
        </w:rPr>
        <w:lastRenderedPageBreak/>
        <w:drawing>
          <wp:anchor distT="0" distB="0" distL="114300" distR="114300" simplePos="0" relativeHeight="251669521" behindDoc="0" locked="0" layoutInCell="1" allowOverlap="1" wp14:anchorId="23E46AD3" wp14:editId="07D1B334">
            <wp:simplePos x="0" y="0"/>
            <wp:positionH relativeFrom="margin">
              <wp:align>right</wp:align>
            </wp:positionH>
            <wp:positionV relativeFrom="paragraph">
              <wp:posOffset>-77144</wp:posOffset>
            </wp:positionV>
            <wp:extent cx="260985" cy="260985"/>
            <wp:effectExtent l="0" t="0" r="5715" b="5715"/>
            <wp:wrapNone/>
            <wp:docPr id="104248120" name="Imagen 2" descr="Volver - Iconos gratis de flechas">
              <a:hlinkClick xmlns:a="http://schemas.openxmlformats.org/drawingml/2006/main" r:id="rId7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248120" name="Imagen 2" descr="Volver - Iconos gratis de flechas">
                      <a:hlinkClick r:id="rId74"/>
                    </pic:cNvPr>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60985" cy="260985"/>
                    </a:xfrm>
                    <a:prstGeom prst="rect">
                      <a:avLst/>
                    </a:prstGeom>
                    <a:noFill/>
                    <a:ln>
                      <a:noFill/>
                    </a:ln>
                  </pic:spPr>
                </pic:pic>
              </a:graphicData>
            </a:graphic>
          </wp:anchor>
        </w:drawing>
      </w:r>
      <w:r w:rsidR="00C44123" w:rsidRPr="00E440A7">
        <w:t>OF</w:t>
      </w:r>
      <w:r w:rsidR="0011403A" w:rsidRPr="00E440A7">
        <w:t>-</w:t>
      </w:r>
      <w:r w:rsidR="00C44123" w:rsidRPr="00E440A7">
        <w:t>ADI-383</w:t>
      </w:r>
      <w:r w:rsidR="0011403A" w:rsidRPr="00E440A7">
        <w:t>-202</w:t>
      </w:r>
      <w:r w:rsidR="00C44123" w:rsidRPr="00E440A7">
        <w:t>5</w:t>
      </w:r>
      <w:bookmarkEnd w:id="293"/>
    </w:p>
    <w:p w14:paraId="22B9C930" w14:textId="50701D64" w:rsidR="0011403A" w:rsidRPr="00E440A7" w:rsidRDefault="007D5690" w:rsidP="0011403A">
      <w:r w:rsidRPr="00E440A7">
        <w:t>Transferencias Corrientes de Instituciones Descentralizadas no Empresariales</w:t>
      </w:r>
    </w:p>
    <w:p w14:paraId="252A7464" w14:textId="171E186A" w:rsidR="007D5690" w:rsidRPr="00E440A7" w:rsidRDefault="006C6C03" w:rsidP="0011403A">
      <w:r w:rsidRPr="00E440A7">
        <w:rPr>
          <w:noProof/>
        </w:rPr>
        <w:drawing>
          <wp:inline distT="0" distB="0" distL="0" distR="0" wp14:anchorId="789B60DD" wp14:editId="48D6F076">
            <wp:extent cx="5723926" cy="7392041"/>
            <wp:effectExtent l="0" t="0" r="0" b="0"/>
            <wp:docPr id="1214622867" name="Imagen 1"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4622867" name="Imagen 1" descr="Texto&#10;&#10;El contenido generado por IA puede ser incorrecto."/>
                    <pic:cNvPicPr/>
                  </pic:nvPicPr>
                  <pic:blipFill>
                    <a:blip r:embed="rId75"/>
                    <a:stretch>
                      <a:fillRect/>
                    </a:stretch>
                  </pic:blipFill>
                  <pic:spPr>
                    <a:xfrm>
                      <a:off x="0" y="0"/>
                      <a:ext cx="5729848" cy="7399689"/>
                    </a:xfrm>
                    <a:prstGeom prst="rect">
                      <a:avLst/>
                    </a:prstGeom>
                  </pic:spPr>
                </pic:pic>
              </a:graphicData>
            </a:graphic>
          </wp:inline>
        </w:drawing>
      </w:r>
    </w:p>
    <w:p w14:paraId="2A0B4C06" w14:textId="786F4A12" w:rsidR="00301F6F" w:rsidRPr="00E440A7" w:rsidRDefault="00301F6F" w:rsidP="00AD53B4">
      <w:pPr>
        <w:pStyle w:val="Ttulo3"/>
      </w:pPr>
      <w:bookmarkStart w:id="294" w:name="_UNA-IRET-OFIC-532-2024"/>
      <w:bookmarkEnd w:id="294"/>
      <w:r w:rsidRPr="00E440A7">
        <w:br w:type="page"/>
      </w:r>
      <w:bookmarkStart w:id="295" w:name="_Toc208840033"/>
      <w:r w:rsidR="00B36610" w:rsidRPr="00E440A7">
        <w:rPr>
          <w:noProof/>
        </w:rPr>
        <w:lastRenderedPageBreak/>
        <w:drawing>
          <wp:anchor distT="0" distB="0" distL="114300" distR="114300" simplePos="0" relativeHeight="251685905" behindDoc="0" locked="0" layoutInCell="1" allowOverlap="1" wp14:anchorId="4EA729D9" wp14:editId="5BA01F45">
            <wp:simplePos x="0" y="0"/>
            <wp:positionH relativeFrom="rightMargin">
              <wp:align>left</wp:align>
            </wp:positionH>
            <wp:positionV relativeFrom="paragraph">
              <wp:posOffset>59106</wp:posOffset>
            </wp:positionV>
            <wp:extent cx="260985" cy="260985"/>
            <wp:effectExtent l="0" t="0" r="5715" b="5715"/>
            <wp:wrapNone/>
            <wp:docPr id="1046852462" name="Imagen 2" descr="Volver - Iconos gratis de flechas">
              <a:hlinkClick xmlns:a="http://schemas.openxmlformats.org/drawingml/2006/main" r:id="rId7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6852462" name="Imagen 2" descr="Volver - Iconos gratis de flechas">
                      <a:hlinkClick r:id="rId76"/>
                    </pic:cNvPr>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60985" cy="260985"/>
                    </a:xfrm>
                    <a:prstGeom prst="rect">
                      <a:avLst/>
                    </a:prstGeom>
                    <a:noFill/>
                    <a:ln>
                      <a:noFill/>
                    </a:ln>
                  </pic:spPr>
                </pic:pic>
              </a:graphicData>
            </a:graphic>
          </wp:anchor>
        </w:drawing>
      </w:r>
      <w:r w:rsidR="00AD53B4" w:rsidRPr="00E440A7">
        <w:t>UNA-IRET-OFIC-</w:t>
      </w:r>
      <w:r w:rsidR="00CC5B38" w:rsidRPr="00E440A7">
        <w:t>337</w:t>
      </w:r>
      <w:r w:rsidR="00AD53B4" w:rsidRPr="00E440A7">
        <w:t>-202</w:t>
      </w:r>
      <w:r w:rsidR="00CC5B38" w:rsidRPr="00E440A7">
        <w:t>5</w:t>
      </w:r>
      <w:bookmarkEnd w:id="295"/>
    </w:p>
    <w:p w14:paraId="5A13C029" w14:textId="2DC4F81D" w:rsidR="00B36610" w:rsidRPr="00E440A7" w:rsidRDefault="00301F6F" w:rsidP="002236B0">
      <w:r w:rsidRPr="00E440A7">
        <w:t>Trasferencias Corrientes del</w:t>
      </w:r>
      <w:r w:rsidR="00B36610" w:rsidRPr="00E440A7">
        <w:t xml:space="preserve"> Sector Externo</w:t>
      </w:r>
    </w:p>
    <w:p w14:paraId="31457FFA" w14:textId="42BFBB5D" w:rsidR="00301F6F" w:rsidRPr="00E440A7" w:rsidRDefault="00B36610" w:rsidP="002236B0">
      <w:r w:rsidRPr="00E440A7">
        <w:rPr>
          <w:noProof/>
        </w:rPr>
        <w:drawing>
          <wp:inline distT="0" distB="0" distL="0" distR="0" wp14:anchorId="5083A9CA" wp14:editId="253A6868">
            <wp:extent cx="5908229" cy="7234732"/>
            <wp:effectExtent l="0" t="0" r="0" b="4445"/>
            <wp:docPr id="1090789124" name="Imagen 1"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0789124" name="Imagen 1" descr="Texto&#10;&#10;El contenido generado por IA puede ser incorrecto."/>
                    <pic:cNvPicPr/>
                  </pic:nvPicPr>
                  <pic:blipFill>
                    <a:blip r:embed="rId77"/>
                    <a:stretch>
                      <a:fillRect/>
                    </a:stretch>
                  </pic:blipFill>
                  <pic:spPr>
                    <a:xfrm>
                      <a:off x="0" y="0"/>
                      <a:ext cx="5913375" cy="7241034"/>
                    </a:xfrm>
                    <a:prstGeom prst="rect">
                      <a:avLst/>
                    </a:prstGeom>
                  </pic:spPr>
                </pic:pic>
              </a:graphicData>
            </a:graphic>
          </wp:inline>
        </w:drawing>
      </w:r>
      <w:r w:rsidR="00301F6F" w:rsidRPr="00E440A7">
        <w:t xml:space="preserve"> </w:t>
      </w:r>
    </w:p>
    <w:p w14:paraId="59E8246A" w14:textId="0E5A6CE8" w:rsidR="00A05825" w:rsidRPr="00E440A7" w:rsidRDefault="00B36610" w:rsidP="002236B0">
      <w:r w:rsidRPr="00E440A7">
        <w:rPr>
          <w:noProof/>
        </w:rPr>
        <w:lastRenderedPageBreak/>
        <w:drawing>
          <wp:inline distT="0" distB="0" distL="0" distR="0" wp14:anchorId="53563DBD" wp14:editId="106056FE">
            <wp:extent cx="5544455" cy="7168896"/>
            <wp:effectExtent l="0" t="0" r="0" b="0"/>
            <wp:docPr id="341825285" name="Imagen 1" descr="Interfaz de usuario gráfica, Texto, Aplicación, Correo electrón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1825285" name="Imagen 1" descr="Interfaz de usuario gráfica, Texto, Aplicación, Correo electrónico&#10;&#10;El contenido generado por IA puede ser incorrecto."/>
                    <pic:cNvPicPr/>
                  </pic:nvPicPr>
                  <pic:blipFill>
                    <a:blip r:embed="rId78"/>
                    <a:stretch>
                      <a:fillRect/>
                    </a:stretch>
                  </pic:blipFill>
                  <pic:spPr>
                    <a:xfrm>
                      <a:off x="0" y="0"/>
                      <a:ext cx="5552046" cy="7178711"/>
                    </a:xfrm>
                    <a:prstGeom prst="rect">
                      <a:avLst/>
                    </a:prstGeom>
                  </pic:spPr>
                </pic:pic>
              </a:graphicData>
            </a:graphic>
          </wp:inline>
        </w:drawing>
      </w:r>
    </w:p>
    <w:p w14:paraId="0FFFA2C8" w14:textId="6F69F97E" w:rsidR="00AD53B4" w:rsidRPr="00E440A7" w:rsidRDefault="00AD53B4" w:rsidP="002236B0"/>
    <w:p w14:paraId="7972E09D" w14:textId="77777777" w:rsidR="00F070DD" w:rsidRPr="00E440A7" w:rsidRDefault="00F070DD" w:rsidP="002236B0"/>
    <w:p w14:paraId="2F088946" w14:textId="5C76DBBD" w:rsidR="00CE7D63" w:rsidRPr="00E440A7" w:rsidRDefault="00CE7D63" w:rsidP="002236B0"/>
    <w:p w14:paraId="650F49D2" w14:textId="77777777" w:rsidR="00CE7D63" w:rsidRPr="00E440A7" w:rsidRDefault="00CE7D63" w:rsidP="002236B0">
      <w:r w:rsidRPr="00E440A7">
        <w:br w:type="page"/>
      </w:r>
    </w:p>
    <w:p w14:paraId="1E0DFF3B" w14:textId="5C03B4C4" w:rsidR="00693521" w:rsidRPr="00E440A7" w:rsidRDefault="004B3051" w:rsidP="00542873">
      <w:pPr>
        <w:pStyle w:val="Ttulo3"/>
      </w:pPr>
      <w:bookmarkStart w:id="296" w:name="_UNA-AAPP-OFIC-115-2024"/>
      <w:bookmarkStart w:id="297" w:name="_DEPMP-049-2024"/>
      <w:bookmarkStart w:id="298" w:name="_Toc208840034"/>
      <w:bookmarkEnd w:id="296"/>
      <w:bookmarkEnd w:id="297"/>
      <w:r w:rsidRPr="00E440A7">
        <w:lastRenderedPageBreak/>
        <w:t>D</w:t>
      </w:r>
      <w:r w:rsidR="005A778E" w:rsidRPr="00E440A7">
        <w:t>EPMP-</w:t>
      </w:r>
      <w:r w:rsidR="0065635E" w:rsidRPr="00E440A7">
        <w:t>174</w:t>
      </w:r>
      <w:r w:rsidR="005A778E" w:rsidRPr="00E440A7">
        <w:t>-202</w:t>
      </w:r>
      <w:r w:rsidR="0065635E" w:rsidRPr="00E440A7">
        <w:t>5</w:t>
      </w:r>
      <w:bookmarkEnd w:id="298"/>
    </w:p>
    <w:p w14:paraId="339AD11C" w14:textId="0D4A057F" w:rsidR="00542873" w:rsidRPr="00E440A7" w:rsidRDefault="00542873" w:rsidP="00542873">
      <w:r w:rsidRPr="00E440A7">
        <w:t>Transferencia Fundación Parque Marino del Pacífico</w:t>
      </w:r>
    </w:p>
    <w:p w14:paraId="7B6472E5" w14:textId="034068D1" w:rsidR="00542873" w:rsidRPr="00E440A7" w:rsidRDefault="002C104B" w:rsidP="00542873">
      <w:r w:rsidRPr="00E440A7">
        <w:rPr>
          <w:noProof/>
        </w:rPr>
        <w:drawing>
          <wp:inline distT="0" distB="0" distL="0" distR="0" wp14:anchorId="5901B978" wp14:editId="43638B41">
            <wp:extent cx="5277121" cy="6488264"/>
            <wp:effectExtent l="0" t="0" r="0" b="8255"/>
            <wp:docPr id="741473692" name="Imagen 1" descr="Texto, Cart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1473692" name="Imagen 1" descr="Texto, Carta&#10;&#10;El contenido generado por IA puede ser incorrecto."/>
                    <pic:cNvPicPr/>
                  </pic:nvPicPr>
                  <pic:blipFill>
                    <a:blip r:embed="rId79"/>
                    <a:stretch>
                      <a:fillRect/>
                    </a:stretch>
                  </pic:blipFill>
                  <pic:spPr>
                    <a:xfrm>
                      <a:off x="0" y="0"/>
                      <a:ext cx="5291378" cy="6505793"/>
                    </a:xfrm>
                    <a:prstGeom prst="rect">
                      <a:avLst/>
                    </a:prstGeom>
                  </pic:spPr>
                </pic:pic>
              </a:graphicData>
            </a:graphic>
          </wp:inline>
        </w:drawing>
      </w:r>
    </w:p>
    <w:p w14:paraId="65711C8F" w14:textId="75EB0247" w:rsidR="00DE102B" w:rsidRPr="00E440A7" w:rsidRDefault="008C6753" w:rsidP="00542873">
      <w:r w:rsidRPr="00E440A7">
        <w:rPr>
          <w:noProof/>
        </w:rPr>
        <w:lastRenderedPageBreak/>
        <w:drawing>
          <wp:inline distT="0" distB="0" distL="0" distR="0" wp14:anchorId="53C35740" wp14:editId="700C5CDC">
            <wp:extent cx="5415470" cy="3713260"/>
            <wp:effectExtent l="0" t="0" r="0" b="1905"/>
            <wp:docPr id="1369815581" name="Imagen 1" descr="Una captura de pantalla de un celular con letra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9815581" name="Imagen 1" descr="Una captura de pantalla de un celular con letras&#10;&#10;El contenido generado por IA puede ser incorrecto."/>
                    <pic:cNvPicPr/>
                  </pic:nvPicPr>
                  <pic:blipFill>
                    <a:blip r:embed="rId80"/>
                    <a:stretch>
                      <a:fillRect/>
                    </a:stretch>
                  </pic:blipFill>
                  <pic:spPr>
                    <a:xfrm>
                      <a:off x="0" y="0"/>
                      <a:ext cx="5422882" cy="3718343"/>
                    </a:xfrm>
                    <a:prstGeom prst="rect">
                      <a:avLst/>
                    </a:prstGeom>
                  </pic:spPr>
                </pic:pic>
              </a:graphicData>
            </a:graphic>
          </wp:inline>
        </w:drawing>
      </w:r>
    </w:p>
    <w:p w14:paraId="3A24F179" w14:textId="10E2E83B" w:rsidR="009C194B" w:rsidRPr="00E440A7" w:rsidRDefault="009C194B" w:rsidP="00542873"/>
    <w:p w14:paraId="7F857CF6" w14:textId="0801C2AA" w:rsidR="00341541" w:rsidRPr="00E440A7" w:rsidRDefault="00F34DB2" w:rsidP="00542873">
      <w:r w:rsidRPr="00E440A7">
        <w:rPr>
          <w:noProof/>
        </w:rPr>
        <w:drawing>
          <wp:inline distT="0" distB="0" distL="0" distR="0" wp14:anchorId="4695B95E" wp14:editId="36A6CA0D">
            <wp:extent cx="5544050" cy="4261899"/>
            <wp:effectExtent l="0" t="0" r="0" b="5715"/>
            <wp:docPr id="308253922" name="Imagen 1"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8253922" name="Imagen 1" descr="Tabla&#10;&#10;El contenido generado por IA puede ser incorrecto."/>
                    <pic:cNvPicPr/>
                  </pic:nvPicPr>
                  <pic:blipFill>
                    <a:blip r:embed="rId81"/>
                    <a:stretch>
                      <a:fillRect/>
                    </a:stretch>
                  </pic:blipFill>
                  <pic:spPr>
                    <a:xfrm>
                      <a:off x="0" y="0"/>
                      <a:ext cx="5552626" cy="4268492"/>
                    </a:xfrm>
                    <a:prstGeom prst="rect">
                      <a:avLst/>
                    </a:prstGeom>
                  </pic:spPr>
                </pic:pic>
              </a:graphicData>
            </a:graphic>
          </wp:inline>
        </w:drawing>
      </w:r>
    </w:p>
    <w:p w14:paraId="37A23767" w14:textId="77777777" w:rsidR="00F34DB2" w:rsidRPr="00E440A7" w:rsidRDefault="00341541">
      <w:pPr>
        <w:sectPr w:rsidR="00F34DB2" w:rsidRPr="00E440A7" w:rsidSect="002C104B">
          <w:pgSz w:w="11906" w:h="16838" w:code="9"/>
          <w:pgMar w:top="1418" w:right="1701" w:bottom="1418" w:left="1701" w:header="709" w:footer="709" w:gutter="0"/>
          <w:cols w:space="708"/>
          <w:docGrid w:linePitch="360"/>
        </w:sectPr>
      </w:pPr>
      <w:r w:rsidRPr="00E440A7">
        <w:br w:type="page"/>
      </w:r>
    </w:p>
    <w:p w14:paraId="10A5379A" w14:textId="77777777" w:rsidR="00341541" w:rsidRPr="00E440A7" w:rsidRDefault="00341541"/>
    <w:p w14:paraId="2D52D947" w14:textId="18746565" w:rsidR="00341541" w:rsidRPr="00E440A7" w:rsidRDefault="00341541" w:rsidP="00341541">
      <w:pPr>
        <w:pStyle w:val="Ttulo2"/>
        <w:rPr>
          <w:sz w:val="72"/>
          <w:szCs w:val="72"/>
        </w:rPr>
        <w:sectPr w:rsidR="00341541" w:rsidRPr="00E440A7" w:rsidSect="00F34DB2">
          <w:pgSz w:w="11906" w:h="16838" w:code="9"/>
          <w:pgMar w:top="1418" w:right="1701" w:bottom="1418" w:left="1701" w:header="709" w:footer="709" w:gutter="0"/>
          <w:cols w:space="708"/>
          <w:vAlign w:val="center"/>
          <w:docGrid w:linePitch="360"/>
        </w:sectPr>
      </w:pPr>
      <w:bookmarkStart w:id="299" w:name="_Metodología_Tipo_de"/>
      <w:bookmarkStart w:id="300" w:name="_Toc208840035"/>
      <w:bookmarkEnd w:id="299"/>
      <w:r w:rsidRPr="00E440A7">
        <w:rPr>
          <w:sz w:val="72"/>
          <w:szCs w:val="72"/>
        </w:rPr>
        <w:t>Metodología Tipo de C</w:t>
      </w:r>
      <w:r w:rsidR="0046464D" w:rsidRPr="00E440A7">
        <w:rPr>
          <w:sz w:val="72"/>
          <w:szCs w:val="72"/>
        </w:rPr>
        <w:t>a</w:t>
      </w:r>
      <w:r w:rsidRPr="00E440A7">
        <w:rPr>
          <w:sz w:val="72"/>
          <w:szCs w:val="72"/>
        </w:rPr>
        <w:t>mbio</w:t>
      </w:r>
      <w:bookmarkEnd w:id="300"/>
    </w:p>
    <w:p w14:paraId="433FB092" w14:textId="0E276CAB" w:rsidR="00C625F5" w:rsidRPr="00E440A7" w:rsidRDefault="00C625F5" w:rsidP="00C625F5">
      <w:pPr>
        <w:pStyle w:val="Ttulo3"/>
      </w:pPr>
      <w:bookmarkStart w:id="301" w:name="_Toc208840036"/>
      <w:r w:rsidRPr="00E440A7">
        <w:lastRenderedPageBreak/>
        <w:t>UNA-</w:t>
      </w:r>
      <w:r w:rsidR="00C375B7" w:rsidRPr="00E440A7">
        <w:t>pgf</w:t>
      </w:r>
      <w:r w:rsidRPr="00E440A7">
        <w:t>-OFIC-</w:t>
      </w:r>
      <w:r w:rsidR="00C375B7" w:rsidRPr="00E440A7">
        <w:t>357</w:t>
      </w:r>
      <w:r w:rsidRPr="00E440A7">
        <w:t>-202</w:t>
      </w:r>
      <w:r w:rsidR="00C375B7" w:rsidRPr="00E440A7">
        <w:t>5</w:t>
      </w:r>
      <w:bookmarkEnd w:id="301"/>
    </w:p>
    <w:p w14:paraId="2C152BD7" w14:textId="1810131C" w:rsidR="00C625F5" w:rsidRPr="00E440A7" w:rsidRDefault="00C625F5" w:rsidP="00C625F5">
      <w:r w:rsidRPr="00E440A7">
        <w:t>Metodología Proyección Tipo de Cambio 202</w:t>
      </w:r>
      <w:r w:rsidR="00C375B7" w:rsidRPr="00E440A7">
        <w:t>6</w:t>
      </w:r>
    </w:p>
    <w:p w14:paraId="09BD8700" w14:textId="28C0DB2D" w:rsidR="005626AE" w:rsidRPr="00E440A7" w:rsidRDefault="00234F05" w:rsidP="00C625F5">
      <w:r w:rsidRPr="00E440A7">
        <w:rPr>
          <w:noProof/>
        </w:rPr>
        <w:drawing>
          <wp:inline distT="0" distB="0" distL="0" distR="0" wp14:anchorId="09A515E2" wp14:editId="5693B7B0">
            <wp:extent cx="5786730" cy="7487729"/>
            <wp:effectExtent l="0" t="0" r="5080" b="0"/>
            <wp:docPr id="13660115"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60115" name=""/>
                    <pic:cNvPicPr/>
                  </pic:nvPicPr>
                  <pic:blipFill>
                    <a:blip r:embed="rId82"/>
                    <a:stretch>
                      <a:fillRect/>
                    </a:stretch>
                  </pic:blipFill>
                  <pic:spPr>
                    <a:xfrm>
                      <a:off x="0" y="0"/>
                      <a:ext cx="5801173" cy="7506417"/>
                    </a:xfrm>
                    <a:prstGeom prst="rect">
                      <a:avLst/>
                    </a:prstGeom>
                  </pic:spPr>
                </pic:pic>
              </a:graphicData>
            </a:graphic>
          </wp:inline>
        </w:drawing>
      </w:r>
    </w:p>
    <w:p w14:paraId="2C7DBBB1" w14:textId="77777777" w:rsidR="005626AE" w:rsidRPr="00E440A7" w:rsidRDefault="005626AE" w:rsidP="00C625F5"/>
    <w:p w14:paraId="439F7557" w14:textId="77777777" w:rsidR="00932FB4" w:rsidRPr="00E440A7" w:rsidRDefault="00693521" w:rsidP="002236B0">
      <w:pPr>
        <w:sectPr w:rsidR="00932FB4" w:rsidRPr="00E440A7" w:rsidSect="00185958">
          <w:pgSz w:w="11906" w:h="16838" w:code="9"/>
          <w:pgMar w:top="1418" w:right="1701" w:bottom="1418" w:left="1701" w:header="709" w:footer="709" w:gutter="0"/>
          <w:cols w:space="708"/>
          <w:docGrid w:linePitch="360"/>
        </w:sectPr>
      </w:pPr>
      <w:r w:rsidRPr="00E440A7">
        <w:br w:type="page"/>
      </w:r>
    </w:p>
    <w:p w14:paraId="6FEF5E01" w14:textId="4F20C2DF" w:rsidR="00932FB4" w:rsidRPr="00E440A7" w:rsidRDefault="00932FB4" w:rsidP="00932FB4">
      <w:r w:rsidRPr="00E440A7">
        <w:rPr>
          <w:noProof/>
        </w:rPr>
        <w:lastRenderedPageBreak/>
        <w:drawing>
          <wp:anchor distT="0" distB="0" distL="114300" distR="114300" simplePos="0" relativeHeight="251658255" behindDoc="1" locked="0" layoutInCell="1" allowOverlap="1" wp14:anchorId="05AE1BAA" wp14:editId="6CAF07F4">
            <wp:simplePos x="0" y="0"/>
            <wp:positionH relativeFrom="margin">
              <wp:align>left</wp:align>
            </wp:positionH>
            <wp:positionV relativeFrom="margin">
              <wp:posOffset>155347</wp:posOffset>
            </wp:positionV>
            <wp:extent cx="7758921" cy="9903237"/>
            <wp:effectExtent l="0" t="0" r="0" b="3175"/>
            <wp:wrapNone/>
            <wp:docPr id="1102482669" name="Imagen 67" descr="Imagen que contiene For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2482669" name="Imagen 67" descr="Imagen que contiene Forma&#10;&#10;Descripción generada automáticamente"/>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7762311" cy="9907564"/>
                    </a:xfrm>
                    <a:prstGeom prst="rect">
                      <a:avLst/>
                    </a:prstGeom>
                    <a:noFill/>
                  </pic:spPr>
                </pic:pic>
              </a:graphicData>
            </a:graphic>
            <wp14:sizeRelH relativeFrom="margin">
              <wp14:pctWidth>0</wp14:pctWidth>
            </wp14:sizeRelH>
            <wp14:sizeRelV relativeFrom="margin">
              <wp14:pctHeight>0</wp14:pctHeight>
            </wp14:sizeRelV>
          </wp:anchor>
        </w:drawing>
      </w:r>
      <w:r w:rsidRPr="00E440A7">
        <w:rPr>
          <w:noProof/>
        </w:rPr>
        <mc:AlternateContent>
          <mc:Choice Requires="wps">
            <w:drawing>
              <wp:anchor distT="0" distB="0" distL="114300" distR="114300" simplePos="0" relativeHeight="251658252" behindDoc="0" locked="0" layoutInCell="1" allowOverlap="1" wp14:anchorId="0368029B" wp14:editId="56BCFB0E">
                <wp:simplePos x="0" y="0"/>
                <wp:positionH relativeFrom="column">
                  <wp:posOffset>768985</wp:posOffset>
                </wp:positionH>
                <wp:positionV relativeFrom="paragraph">
                  <wp:posOffset>2199640</wp:posOffset>
                </wp:positionV>
                <wp:extent cx="5924550" cy="1381125"/>
                <wp:effectExtent l="0" t="0" r="0" b="0"/>
                <wp:wrapNone/>
                <wp:docPr id="1402829099" name="Cuadro de texto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924550" cy="1381125"/>
                        </a:xfrm>
                        <a:prstGeom prst="rect">
                          <a:avLst/>
                        </a:prstGeom>
                        <a:noFill/>
                        <a:ln w="6350">
                          <a:noFill/>
                        </a:ln>
                      </wps:spPr>
                      <wps:txbx>
                        <w:txbxContent>
                          <w:p w14:paraId="6DCA4734" w14:textId="77777777" w:rsidR="00932FB4" w:rsidRPr="00E440A7" w:rsidRDefault="00932FB4" w:rsidP="00932FB4">
                            <w:pPr>
                              <w:spacing w:after="0"/>
                              <w:rPr>
                                <w:rFonts w:ascii="Avenir Light" w:hAnsi="Avenir Light"/>
                                <w:b/>
                                <w:bCs/>
                                <w:color w:val="000000"/>
                                <w:sz w:val="64"/>
                                <w:szCs w:val="64"/>
                              </w:rPr>
                            </w:pPr>
                            <w:r w:rsidRPr="00E440A7">
                              <w:rPr>
                                <w:rFonts w:ascii="Avenir Light" w:hAnsi="Avenir Light"/>
                                <w:b/>
                                <w:bCs/>
                                <w:color w:val="000000"/>
                                <w:sz w:val="64"/>
                                <w:szCs w:val="64"/>
                              </w:rPr>
                              <w:t>Universidad Nacional</w:t>
                            </w:r>
                          </w:p>
                          <w:p w14:paraId="041A7E1F" w14:textId="77777777" w:rsidR="00932FB4" w:rsidRPr="00E440A7" w:rsidRDefault="00932FB4" w:rsidP="00932FB4">
                            <w:pPr>
                              <w:spacing w:after="0"/>
                              <w:rPr>
                                <w:rFonts w:ascii="Avenir Light" w:hAnsi="Avenir Light"/>
                                <w:color w:val="3B3838"/>
                                <w:sz w:val="48"/>
                                <w:szCs w:val="48"/>
                              </w:rPr>
                            </w:pPr>
                            <w:r w:rsidRPr="00E440A7">
                              <w:rPr>
                                <w:rFonts w:ascii="Avenir Light" w:hAnsi="Avenir Light"/>
                                <w:color w:val="3B3838"/>
                                <w:sz w:val="48"/>
                                <w:szCs w:val="48"/>
                              </w:rPr>
                              <w:t>Programa de Gestión Financiera</w:t>
                            </w:r>
                          </w:p>
                          <w:p w14:paraId="076511DB" w14:textId="085E1C00" w:rsidR="00932FB4" w:rsidRPr="00E440A7" w:rsidRDefault="00932FB4" w:rsidP="00932FB4">
                            <w:pPr>
                              <w:spacing w:after="0"/>
                              <w:rPr>
                                <w:rFonts w:ascii="Avenir Light" w:hAnsi="Avenir Light"/>
                                <w:color w:val="3B3838"/>
                                <w:sz w:val="48"/>
                                <w:szCs w:val="48"/>
                              </w:rPr>
                            </w:pPr>
                            <w:r w:rsidRPr="00E440A7">
                              <w:rPr>
                                <w:rFonts w:ascii="Avenir Light" w:hAnsi="Avenir Light"/>
                                <w:color w:val="3B3838"/>
                                <w:sz w:val="48"/>
                                <w:szCs w:val="48"/>
                              </w:rPr>
                              <w:t>n Presupuesto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368029B" id="_x0000_t202" coordsize="21600,21600" o:spt="202" path="m,l,21600r21600,l21600,xe">
                <v:stroke joinstyle="miter"/>
                <v:path gradientshapeok="t" o:connecttype="rect"/>
              </v:shapetype>
              <v:shape id="Cuadro de texto 66" o:spid="_x0000_s1026" type="#_x0000_t202" style="position:absolute;margin-left:60.55pt;margin-top:173.2pt;width:466.5pt;height:108.75pt;z-index:2516582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" filled="f" stroked="f" strokeweight=".5pt">
                <v:textbox>
                  <w:txbxContent>
                    <w:p w14:paraId="6DCA4734" w14:textId="77777777" w:rsidR="00932FB4" w:rsidRPr="00E440A7" w:rsidRDefault="00932FB4" w:rsidP="00932FB4">
                      <w:pPr>
                        <w:spacing w:after="0"/>
                        <w:rPr>
                          <w:rFonts w:ascii="Avenir Light" w:hAnsi="Avenir Light"/>
                          <w:b/>
                          <w:bCs/>
                          <w:color w:val="000000"/>
                          <w:sz w:val="64"/>
                          <w:szCs w:val="64"/>
                        </w:rPr>
                      </w:pPr>
                      <w:r w:rsidRPr="00E440A7">
                        <w:rPr>
                          <w:rFonts w:ascii="Avenir Light" w:hAnsi="Avenir Light"/>
                          <w:b/>
                          <w:bCs/>
                          <w:color w:val="000000"/>
                          <w:sz w:val="64"/>
                          <w:szCs w:val="64"/>
                        </w:rPr>
                        <w:t>Universidad Nacional</w:t>
                      </w:r>
                    </w:p>
                    <w:p w14:paraId="041A7E1F" w14:textId="77777777" w:rsidR="00932FB4" w:rsidRPr="00E440A7" w:rsidRDefault="00932FB4" w:rsidP="00932FB4">
                      <w:pPr>
                        <w:spacing w:after="0"/>
                        <w:rPr>
                          <w:rFonts w:ascii="Avenir Light" w:hAnsi="Avenir Light"/>
                          <w:color w:val="3B3838"/>
                          <w:sz w:val="48"/>
                          <w:szCs w:val="48"/>
                        </w:rPr>
                      </w:pPr>
                      <w:r w:rsidRPr="00E440A7">
                        <w:rPr>
                          <w:rFonts w:ascii="Avenir Light" w:hAnsi="Avenir Light"/>
                          <w:color w:val="3B3838"/>
                          <w:sz w:val="48"/>
                          <w:szCs w:val="48"/>
                        </w:rPr>
                        <w:t>Programa de Gestión Financiera</w:t>
                      </w:r>
                    </w:p>
                    <w:p w14:paraId="076511DB" w14:textId="085E1C00" w:rsidR="00932FB4" w:rsidRPr="00E440A7" w:rsidRDefault="00932FB4" w:rsidP="00932FB4">
                      <w:pPr>
                        <w:spacing w:after="0"/>
                        <w:rPr>
                          <w:rFonts w:ascii="Avenir Light" w:hAnsi="Avenir Light"/>
                          <w:color w:val="3B3838"/>
                          <w:sz w:val="48"/>
                          <w:szCs w:val="48"/>
                        </w:rPr>
                      </w:pPr>
                      <w:r w:rsidRPr="00E440A7">
                        <w:rPr>
                          <w:rFonts w:ascii="Avenir Light" w:hAnsi="Avenir Light"/>
                          <w:color w:val="3B3838"/>
                          <w:sz w:val="48"/>
                          <w:szCs w:val="48"/>
                        </w:rPr>
                        <w:t>n Presupuesto</w:t>
                      </w:r>
                    </w:p>
                  </w:txbxContent>
                </v:textbox>
              </v:shape>
            </w:pict>
          </mc:Fallback>
        </mc:AlternateContent>
      </w:r>
      <w:r w:rsidRPr="00E440A7">
        <w:rPr>
          <w:noProof/>
        </w:rPr>
        <mc:AlternateContent>
          <mc:Choice Requires="wps">
            <w:drawing>
              <wp:anchor distT="0" distB="0" distL="114300" distR="114300" simplePos="0" relativeHeight="251658251" behindDoc="0" locked="0" layoutInCell="1" allowOverlap="1" wp14:anchorId="4838B07A" wp14:editId="69E9A3AD">
                <wp:simplePos x="0" y="0"/>
                <wp:positionH relativeFrom="column">
                  <wp:posOffset>790575</wp:posOffset>
                </wp:positionH>
                <wp:positionV relativeFrom="paragraph">
                  <wp:posOffset>4086225</wp:posOffset>
                </wp:positionV>
                <wp:extent cx="5295900" cy="523875"/>
                <wp:effectExtent l="0" t="0" r="0" b="0"/>
                <wp:wrapNone/>
                <wp:docPr id="2146803801" name="Cuadro de texto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295900" cy="523875"/>
                        </a:xfrm>
                        <a:prstGeom prst="rect">
                          <a:avLst/>
                        </a:prstGeom>
                        <a:noFill/>
                        <a:ln w="6350">
                          <a:noFill/>
                        </a:ln>
                      </wps:spPr>
                      <wps:txbx>
                        <w:txbxContent>
                          <w:p w14:paraId="4B6AA093" w14:textId="32B2AC04" w:rsidR="00932FB4" w:rsidRPr="00E440A7" w:rsidRDefault="00932FB4" w:rsidP="00932FB4">
                            <w:pPr>
                              <w:rPr>
                                <w:rFonts w:ascii="Avenir Book" w:hAnsi="Avenir Book"/>
                                <w:color w:val="767171"/>
                                <w:sz w:val="52"/>
                                <w:szCs w:val="52"/>
                              </w:rPr>
                            </w:pPr>
                            <w:r w:rsidRPr="00E440A7">
                              <w:rPr>
                                <w:rFonts w:ascii="Avenir Book" w:hAnsi="Avenir Book"/>
                                <w:color w:val="767171"/>
                                <w:sz w:val="52"/>
                                <w:szCs w:val="52"/>
                              </w:rPr>
                              <w:t>Formulación Presupuestaria 202</w:t>
                            </w:r>
                            <w:r w:rsidR="00EB4A75" w:rsidRPr="00E440A7">
                              <w:rPr>
                                <w:rFonts w:ascii="Avenir Book" w:hAnsi="Avenir Book"/>
                                <w:color w:val="767171"/>
                                <w:sz w:val="52"/>
                                <w:szCs w:val="52"/>
                              </w:rPr>
                              <w:t>6</w:t>
                            </w:r>
                          </w:p>
                          <w:p w14:paraId="549F1313" w14:textId="77777777" w:rsidR="00932FB4" w:rsidRPr="00E440A7" w:rsidRDefault="00932FB4" w:rsidP="00932FB4">
                            <w:pPr>
                              <w:rPr>
                                <w:rFonts w:ascii="Avenir Book" w:hAnsi="Avenir Book"/>
                                <w:color w:val="767171"/>
                                <w:sz w:val="52"/>
                                <w:szCs w:val="5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38B07A" id="Cuadro de texto 64" o:spid="_x0000_s1027" type="#_x0000_t202" style="position:absolute;margin-left:62.25pt;margin-top:321.75pt;width:417pt;height:41.25pt;z-index:25165825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" filled="f" stroked="f" strokeweight=".5pt">
                <v:textbox>
                  <w:txbxContent>
                    <w:p w14:paraId="4B6AA093" w14:textId="32B2AC04" w:rsidR="00932FB4" w:rsidRPr="00E440A7" w:rsidRDefault="00932FB4" w:rsidP="00932FB4">
                      <w:pPr>
                        <w:rPr>
                          <w:rFonts w:ascii="Avenir Book" w:hAnsi="Avenir Book"/>
                          <w:color w:val="767171"/>
                          <w:sz w:val="52"/>
                          <w:szCs w:val="52"/>
                        </w:rPr>
                      </w:pPr>
                      <w:r w:rsidRPr="00E440A7">
                        <w:rPr>
                          <w:rFonts w:ascii="Avenir Book" w:hAnsi="Avenir Book"/>
                          <w:color w:val="767171"/>
                          <w:sz w:val="52"/>
                          <w:szCs w:val="52"/>
                        </w:rPr>
                        <w:t>Formulación Presupuestaria 202</w:t>
                      </w:r>
                      <w:r w:rsidR="00EB4A75" w:rsidRPr="00E440A7">
                        <w:rPr>
                          <w:rFonts w:ascii="Avenir Book" w:hAnsi="Avenir Book"/>
                          <w:color w:val="767171"/>
                          <w:sz w:val="52"/>
                          <w:szCs w:val="52"/>
                        </w:rPr>
                        <w:t>6</w:t>
                      </w:r>
                    </w:p>
                    <w:p w14:paraId="549F1313" w14:textId="77777777" w:rsidR="00932FB4" w:rsidRPr="00E440A7" w:rsidRDefault="00932FB4" w:rsidP="00932FB4">
                      <w:pPr>
                        <w:rPr>
                          <w:rFonts w:ascii="Avenir Book" w:hAnsi="Avenir Book"/>
                          <w:color w:val="767171"/>
                          <w:sz w:val="52"/>
                          <w:szCs w:val="52"/>
                        </w:rPr>
                      </w:pPr>
                    </w:p>
                  </w:txbxContent>
                </v:textbox>
              </v:shape>
            </w:pict>
          </mc:Fallback>
        </mc:AlternateContent>
      </w:r>
      <w:r w:rsidRPr="00E440A7">
        <w:rPr>
          <w:noProof/>
        </w:rPr>
        <mc:AlternateContent>
          <mc:Choice Requires="wps">
            <w:drawing>
              <wp:anchor distT="0" distB="0" distL="114300" distR="114300" simplePos="0" relativeHeight="251658253" behindDoc="0" locked="0" layoutInCell="1" allowOverlap="1" wp14:anchorId="41D70CB1" wp14:editId="57DD86B0">
                <wp:simplePos x="0" y="0"/>
                <wp:positionH relativeFrom="column">
                  <wp:posOffset>762000</wp:posOffset>
                </wp:positionH>
                <wp:positionV relativeFrom="paragraph">
                  <wp:posOffset>4613275</wp:posOffset>
                </wp:positionV>
                <wp:extent cx="4800600" cy="990600"/>
                <wp:effectExtent l="0" t="0" r="0" b="0"/>
                <wp:wrapNone/>
                <wp:docPr id="447710030" name="Cuadro de texto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800600" cy="990600"/>
                        </a:xfrm>
                        <a:prstGeom prst="rect">
                          <a:avLst/>
                        </a:prstGeom>
                        <a:noFill/>
                        <a:ln w="6350">
                          <a:noFill/>
                        </a:ln>
                      </wps:spPr>
                      <wps:txbx>
                        <w:txbxContent>
                          <w:p w14:paraId="75AB9A6A" w14:textId="77777777" w:rsidR="00932FB4" w:rsidRPr="00E440A7" w:rsidRDefault="00932FB4" w:rsidP="00341541">
                            <w:pPr>
                              <w:rPr>
                                <w:color w:val="990000"/>
                                <w:sz w:val="52"/>
                                <w:szCs w:val="52"/>
                              </w:rPr>
                            </w:pPr>
                            <w:r w:rsidRPr="00E440A7">
                              <w:rPr>
                                <w:color w:val="990000"/>
                                <w:sz w:val="52"/>
                                <w:szCs w:val="52"/>
                              </w:rPr>
                              <w:t>Metodología proyección tipo de cambio</w:t>
                            </w:r>
                          </w:p>
                          <w:p w14:paraId="534FBE88" w14:textId="77777777" w:rsidR="00932FB4" w:rsidRPr="00E440A7" w:rsidRDefault="00932FB4" w:rsidP="00932FB4">
                            <w:pPr>
                              <w:rPr>
                                <w:color w:val="720000"/>
                                <w:sz w:val="96"/>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D70CB1" id="Cuadro de texto 62" o:spid="_x0000_s1028" type="#_x0000_t202" style="position:absolute;margin-left:60pt;margin-top:363.25pt;width:378pt;height:78pt;z-index:25165825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" filled="f" stroked="f" strokeweight=".5pt">
                <v:textbox>
                  <w:txbxContent>
                    <w:p w14:paraId="75AB9A6A" w14:textId="77777777" w:rsidR="00932FB4" w:rsidRPr="00E440A7" w:rsidRDefault="00932FB4" w:rsidP="00341541">
                      <w:pPr>
                        <w:rPr>
                          <w:color w:val="990000"/>
                          <w:sz w:val="52"/>
                          <w:szCs w:val="52"/>
                        </w:rPr>
                      </w:pPr>
                      <w:r w:rsidRPr="00E440A7">
                        <w:rPr>
                          <w:color w:val="990000"/>
                          <w:sz w:val="52"/>
                          <w:szCs w:val="52"/>
                        </w:rPr>
                        <w:t>Metodología proyección tipo de cambio</w:t>
                      </w:r>
                    </w:p>
                    <w:p w14:paraId="534FBE88" w14:textId="77777777" w:rsidR="00932FB4" w:rsidRPr="00E440A7" w:rsidRDefault="00932FB4" w:rsidP="00932FB4">
                      <w:pPr>
                        <w:rPr>
                          <w:color w:val="720000"/>
                          <w:sz w:val="96"/>
                        </w:rPr>
                      </w:pPr>
                    </w:p>
                  </w:txbxContent>
                </v:textbox>
              </v:shape>
            </w:pict>
          </mc:Fallback>
        </mc:AlternateContent>
      </w:r>
    </w:p>
    <w:p w14:paraId="4CF64107" w14:textId="77777777" w:rsidR="00932FB4" w:rsidRPr="00E440A7" w:rsidRDefault="00932FB4" w:rsidP="00932FB4"/>
    <w:p w14:paraId="1E297C57" w14:textId="77777777" w:rsidR="00932FB4" w:rsidRPr="00E440A7" w:rsidRDefault="00932FB4" w:rsidP="00932FB4"/>
    <w:p w14:paraId="3893E46E" w14:textId="77777777" w:rsidR="00932FB4" w:rsidRPr="00E440A7" w:rsidRDefault="00932FB4" w:rsidP="00932FB4"/>
    <w:p w14:paraId="1CAF2D19" w14:textId="77777777" w:rsidR="00932FB4" w:rsidRPr="00E440A7" w:rsidRDefault="00932FB4" w:rsidP="00932FB4"/>
    <w:p w14:paraId="0761E975" w14:textId="77777777" w:rsidR="00932FB4" w:rsidRPr="00E440A7" w:rsidRDefault="00932FB4" w:rsidP="00932FB4"/>
    <w:p w14:paraId="5245EB05" w14:textId="77777777" w:rsidR="00932FB4" w:rsidRPr="00E440A7" w:rsidRDefault="00932FB4" w:rsidP="00932FB4"/>
    <w:p w14:paraId="5F55FD86" w14:textId="77777777" w:rsidR="00932FB4" w:rsidRPr="00E440A7" w:rsidRDefault="00932FB4" w:rsidP="00932FB4"/>
    <w:p w14:paraId="00EBEE4D" w14:textId="77777777" w:rsidR="00932FB4" w:rsidRPr="00E440A7" w:rsidRDefault="00932FB4" w:rsidP="00932FB4"/>
    <w:p w14:paraId="7621B3AC" w14:textId="77777777" w:rsidR="00932FB4" w:rsidRPr="00E440A7" w:rsidRDefault="00932FB4" w:rsidP="00932FB4"/>
    <w:p w14:paraId="05F6B411" w14:textId="77777777" w:rsidR="00932FB4" w:rsidRPr="00E440A7" w:rsidRDefault="00932FB4" w:rsidP="00932FB4"/>
    <w:p w14:paraId="6466A273" w14:textId="77777777" w:rsidR="00932FB4" w:rsidRPr="00E440A7" w:rsidRDefault="00932FB4" w:rsidP="00932FB4"/>
    <w:p w14:paraId="50731169" w14:textId="77777777" w:rsidR="00932FB4" w:rsidRPr="00E440A7" w:rsidRDefault="00932FB4" w:rsidP="00932FB4"/>
    <w:p w14:paraId="696FB7BE" w14:textId="77777777" w:rsidR="00932FB4" w:rsidRPr="00E440A7" w:rsidRDefault="00932FB4" w:rsidP="00932FB4"/>
    <w:p w14:paraId="7DE8E29D" w14:textId="77777777" w:rsidR="00932FB4" w:rsidRPr="00E440A7" w:rsidRDefault="00932FB4" w:rsidP="00932FB4"/>
    <w:p w14:paraId="6A4AA522" w14:textId="77777777" w:rsidR="00932FB4" w:rsidRPr="00E440A7" w:rsidRDefault="00932FB4" w:rsidP="00932FB4"/>
    <w:p w14:paraId="4CADEC2E" w14:textId="77777777" w:rsidR="00932FB4" w:rsidRPr="00E440A7" w:rsidRDefault="00932FB4" w:rsidP="00932FB4"/>
    <w:p w14:paraId="474A90F4" w14:textId="77777777" w:rsidR="00932FB4" w:rsidRPr="00E440A7" w:rsidRDefault="00932FB4" w:rsidP="00932FB4"/>
    <w:p w14:paraId="12A7BE3B" w14:textId="77777777" w:rsidR="00932FB4" w:rsidRPr="00E440A7" w:rsidRDefault="00932FB4" w:rsidP="00932FB4"/>
    <w:p w14:paraId="48398BE4" w14:textId="77777777" w:rsidR="00932FB4" w:rsidRPr="00E440A7" w:rsidRDefault="00932FB4" w:rsidP="00932FB4"/>
    <w:p w14:paraId="62B874FB" w14:textId="77777777" w:rsidR="00932FB4" w:rsidRPr="00E440A7" w:rsidRDefault="00932FB4" w:rsidP="00932FB4"/>
    <w:p w14:paraId="596CA224" w14:textId="77777777" w:rsidR="00932FB4" w:rsidRPr="00E440A7" w:rsidRDefault="00932FB4" w:rsidP="00932FB4"/>
    <w:p w14:paraId="37951A91" w14:textId="77777777" w:rsidR="00932FB4" w:rsidRPr="00E440A7" w:rsidRDefault="00932FB4" w:rsidP="00932FB4"/>
    <w:p w14:paraId="6E28FE32" w14:textId="77777777" w:rsidR="00932FB4" w:rsidRPr="00E440A7" w:rsidRDefault="00932FB4" w:rsidP="00932FB4"/>
    <w:p w14:paraId="35ACB5FB" w14:textId="19CEBDC6" w:rsidR="00932FB4" w:rsidRPr="00E440A7" w:rsidRDefault="00932FB4" w:rsidP="00932FB4">
      <w:r w:rsidRPr="00E440A7">
        <w:rPr>
          <w:noProof/>
        </w:rPr>
        <w:drawing>
          <wp:anchor distT="0" distB="0" distL="114300" distR="114300" simplePos="0" relativeHeight="251658256" behindDoc="0" locked="0" layoutInCell="1" allowOverlap="1" wp14:anchorId="720EAA01" wp14:editId="45D50FDF">
            <wp:simplePos x="0" y="0"/>
            <wp:positionH relativeFrom="column">
              <wp:posOffset>5941060</wp:posOffset>
            </wp:positionH>
            <wp:positionV relativeFrom="paragraph">
              <wp:posOffset>36195</wp:posOffset>
            </wp:positionV>
            <wp:extent cx="1447800" cy="1202055"/>
            <wp:effectExtent l="0" t="0" r="0" b="0"/>
            <wp:wrapThrough wrapText="bothSides">
              <wp:wrapPolygon edited="0">
                <wp:start x="0" y="0"/>
                <wp:lineTo x="0" y="21223"/>
                <wp:lineTo x="21316" y="21223"/>
                <wp:lineTo x="21316" y="17458"/>
                <wp:lineTo x="20747" y="16431"/>
                <wp:lineTo x="21316" y="15062"/>
                <wp:lineTo x="21316" y="8558"/>
                <wp:lineTo x="18474" y="0"/>
                <wp:lineTo x="0" y="0"/>
              </wp:wrapPolygon>
            </wp:wrapThrough>
            <wp:docPr id="243716703" name="Imagen 61"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Imagen que contiene Texto&#10;&#10;Descripción generada automáticamente"/>
                    <pic:cNvPicPr>
                      <a:picLocks noChangeAspect="1" noChangeArrowheads="1"/>
                    </pic:cNvPicPr>
                  </pic:nvPicPr>
                  <pic:blipFill>
                    <a:blip r:embed="rId8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447800" cy="1202055"/>
                    </a:xfrm>
                    <a:prstGeom prst="rect">
                      <a:avLst/>
                    </a:prstGeom>
                    <a:noFill/>
                  </pic:spPr>
                </pic:pic>
              </a:graphicData>
            </a:graphic>
            <wp14:sizeRelH relativeFrom="margin">
              <wp14:pctWidth>0</wp14:pctWidth>
            </wp14:sizeRelH>
            <wp14:sizeRelV relativeFrom="margin">
              <wp14:pctHeight>0</wp14:pctHeight>
            </wp14:sizeRelV>
          </wp:anchor>
        </w:drawing>
      </w:r>
    </w:p>
    <w:p w14:paraId="3DCE34BA" w14:textId="77777777" w:rsidR="00932FB4" w:rsidRPr="00E440A7" w:rsidRDefault="00932FB4" w:rsidP="00932FB4"/>
    <w:p w14:paraId="2AC9958B" w14:textId="77777777" w:rsidR="00932FB4" w:rsidRPr="00E440A7" w:rsidRDefault="00932FB4" w:rsidP="00932FB4"/>
    <w:p w14:paraId="127AC466" w14:textId="42F15984" w:rsidR="00932FB4" w:rsidRPr="00E440A7" w:rsidRDefault="00932FB4" w:rsidP="00932FB4">
      <w:r w:rsidRPr="00E440A7">
        <w:rPr>
          <w:noProof/>
        </w:rPr>
        <w:drawing>
          <wp:anchor distT="0" distB="0" distL="114300" distR="114300" simplePos="0" relativeHeight="251658257" behindDoc="0" locked="0" layoutInCell="1" allowOverlap="1" wp14:anchorId="379CE20C" wp14:editId="5D5C8F46">
            <wp:simplePos x="0" y="0"/>
            <wp:positionH relativeFrom="margin">
              <wp:posOffset>5866765</wp:posOffset>
            </wp:positionH>
            <wp:positionV relativeFrom="paragraph">
              <wp:posOffset>410210</wp:posOffset>
            </wp:positionV>
            <wp:extent cx="1697990" cy="923925"/>
            <wp:effectExtent l="0" t="0" r="0" b="0"/>
            <wp:wrapThrough wrapText="bothSides">
              <wp:wrapPolygon edited="0">
                <wp:start x="3150" y="445"/>
                <wp:lineTo x="1454" y="3563"/>
                <wp:lineTo x="0" y="6680"/>
                <wp:lineTo x="242" y="8462"/>
                <wp:lineTo x="1696" y="15588"/>
                <wp:lineTo x="1696" y="16924"/>
                <wp:lineTo x="3150" y="19596"/>
                <wp:lineTo x="3877" y="20487"/>
                <wp:lineTo x="18660" y="20487"/>
                <wp:lineTo x="20598" y="7126"/>
                <wp:lineTo x="18660" y="5790"/>
                <wp:lineTo x="4604" y="445"/>
                <wp:lineTo x="3150" y="445"/>
              </wp:wrapPolygon>
            </wp:wrapThrough>
            <wp:docPr id="1575256815" name="Imagen 60" descr="Imagen que contiene 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 descr="Imagen que contiene Logotipo&#10;&#10;Descripción generada automáticamente"/>
                    <pic:cNvPicPr>
                      <a:picLocks noChangeAspect="1" noChangeArrowheads="1"/>
                    </pic:cNvPicPr>
                  </pic:nvPicPr>
                  <pic:blipFill>
                    <a:blip r:embed="rId8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697990" cy="923925"/>
                    </a:xfrm>
                    <a:prstGeom prst="rect">
                      <a:avLst/>
                    </a:prstGeom>
                    <a:noFill/>
                  </pic:spPr>
                </pic:pic>
              </a:graphicData>
            </a:graphic>
            <wp14:sizeRelH relativeFrom="margin">
              <wp14:pctWidth>0</wp14:pctWidth>
            </wp14:sizeRelH>
            <wp14:sizeRelV relativeFrom="margin">
              <wp14:pctHeight>0</wp14:pctHeight>
            </wp14:sizeRelV>
          </wp:anchor>
        </w:drawing>
      </w:r>
      <w:r w:rsidRPr="00E440A7">
        <w:rPr>
          <w:noProof/>
        </w:rPr>
        <mc:AlternateContent>
          <mc:Choice Requires="wps">
            <w:drawing>
              <wp:anchor distT="0" distB="0" distL="114300" distR="114300" simplePos="0" relativeHeight="251658254" behindDoc="0" locked="0" layoutInCell="1" allowOverlap="1" wp14:anchorId="1898BF9A" wp14:editId="4F62034C">
                <wp:simplePos x="0" y="0"/>
                <wp:positionH relativeFrom="column">
                  <wp:posOffset>169545</wp:posOffset>
                </wp:positionH>
                <wp:positionV relativeFrom="page">
                  <wp:posOffset>8090535</wp:posOffset>
                </wp:positionV>
                <wp:extent cx="4038600" cy="771525"/>
                <wp:effectExtent l="0" t="0" r="0" b="0"/>
                <wp:wrapNone/>
                <wp:docPr id="167909036" name="Cuadro de texto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038600" cy="771525"/>
                        </a:xfrm>
                        <a:prstGeom prst="rect">
                          <a:avLst/>
                        </a:prstGeom>
                        <a:noFill/>
                        <a:ln w="6350">
                          <a:noFill/>
                        </a:ln>
                      </wps:spPr>
                      <wps:txbx>
                        <w:txbxContent>
                          <w:p w14:paraId="354D4225" w14:textId="700223EF" w:rsidR="00932FB4" w:rsidRPr="00E440A7" w:rsidRDefault="00932FB4" w:rsidP="00932FB4">
                            <w:pPr>
                              <w:rPr>
                                <w:rFonts w:ascii="Avenir Light" w:hAnsi="Avenir Light"/>
                                <w:color w:val="FFFFFF"/>
                                <w:sz w:val="56"/>
                                <w:szCs w:val="56"/>
                              </w:rPr>
                            </w:pPr>
                            <w:r w:rsidRPr="00E440A7">
                              <w:rPr>
                                <w:rFonts w:ascii="Avenir Light" w:hAnsi="Avenir Light"/>
                                <w:color w:val="FFFFFF"/>
                                <w:sz w:val="56"/>
                                <w:szCs w:val="56"/>
                              </w:rPr>
                              <w:t xml:space="preserve">Heredia, </w:t>
                            </w:r>
                            <w:r w:rsidR="008A546A" w:rsidRPr="00E440A7">
                              <w:rPr>
                                <w:rFonts w:ascii="Avenir Light" w:hAnsi="Avenir Light"/>
                                <w:color w:val="FFFFFF"/>
                                <w:sz w:val="56"/>
                                <w:szCs w:val="56"/>
                              </w:rPr>
                              <w:t>abril</w:t>
                            </w:r>
                            <w:r w:rsidRPr="00E440A7">
                              <w:rPr>
                                <w:rFonts w:ascii="Avenir Light" w:hAnsi="Avenir Light"/>
                                <w:color w:val="FFFFFF"/>
                                <w:sz w:val="56"/>
                                <w:szCs w:val="56"/>
                              </w:rPr>
                              <w:t xml:space="preserve"> 202</w:t>
                            </w:r>
                            <w:r w:rsidR="008A546A" w:rsidRPr="00E440A7">
                              <w:rPr>
                                <w:rFonts w:ascii="Avenir Light" w:hAnsi="Avenir Light"/>
                                <w:color w:val="FFFFFF"/>
                                <w:sz w:val="56"/>
                                <w:szCs w:val="56"/>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898BF9A" id="Cuadro de texto 59" o:spid="_x0000_s1029" type="#_x0000_t202" style="position:absolute;margin-left:13.35pt;margin-top:637.05pt;width:318pt;height:60.75pt;z-index:25165825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" filled="f" stroked="f" strokeweight=".5pt">
                <v:textbox>
                  <w:txbxContent>
                    <w:p w14:paraId="354D4225" w14:textId="700223EF" w:rsidR="00932FB4" w:rsidRPr="00E440A7" w:rsidRDefault="00932FB4" w:rsidP="00932FB4">
                      <w:pPr>
                        <w:rPr>
                          <w:rFonts w:ascii="Avenir Light" w:hAnsi="Avenir Light"/>
                          <w:color w:val="FFFFFF"/>
                          <w:sz w:val="56"/>
                          <w:szCs w:val="56"/>
                        </w:rPr>
                      </w:pPr>
                      <w:r w:rsidRPr="00E440A7">
                        <w:rPr>
                          <w:rFonts w:ascii="Avenir Light" w:hAnsi="Avenir Light"/>
                          <w:color w:val="FFFFFF"/>
                          <w:sz w:val="56"/>
                          <w:szCs w:val="56"/>
                        </w:rPr>
                        <w:t xml:space="preserve">Heredia, </w:t>
                      </w:r>
                      <w:r w:rsidR="008A546A" w:rsidRPr="00E440A7">
                        <w:rPr>
                          <w:rFonts w:ascii="Avenir Light" w:hAnsi="Avenir Light"/>
                          <w:color w:val="FFFFFF"/>
                          <w:sz w:val="56"/>
                          <w:szCs w:val="56"/>
                        </w:rPr>
                        <w:t>abril</w:t>
                      </w:r>
                      <w:r w:rsidRPr="00E440A7">
                        <w:rPr>
                          <w:rFonts w:ascii="Avenir Light" w:hAnsi="Avenir Light"/>
                          <w:color w:val="FFFFFF"/>
                          <w:sz w:val="56"/>
                          <w:szCs w:val="56"/>
                        </w:rPr>
                        <w:t xml:space="preserve"> 202</w:t>
                      </w:r>
                      <w:r w:rsidR="008A546A" w:rsidRPr="00E440A7">
                        <w:rPr>
                          <w:rFonts w:ascii="Avenir Light" w:hAnsi="Avenir Light"/>
                          <w:color w:val="FFFFFF"/>
                          <w:sz w:val="56"/>
                          <w:szCs w:val="56"/>
                        </w:rPr>
                        <w:t>5</w:t>
                      </w:r>
                    </w:p>
                  </w:txbxContent>
                </v:textbox>
                <w10:wrap anchory="page"/>
              </v:shape>
            </w:pict>
          </mc:Fallback>
        </mc:AlternateContent>
      </w:r>
    </w:p>
    <w:p w14:paraId="0ACD3ACD" w14:textId="77777777" w:rsidR="00932FB4" w:rsidRPr="00E440A7" w:rsidRDefault="00932FB4" w:rsidP="00932FB4">
      <w:pPr>
        <w:sectPr w:rsidR="00932FB4" w:rsidRPr="00E440A7" w:rsidSect="005434A1">
          <w:pgSz w:w="11906" w:h="16838" w:code="9"/>
          <w:pgMar w:top="0" w:right="0" w:bottom="0" w:left="0" w:header="709" w:footer="709" w:gutter="0"/>
          <w:pgNumType w:chapStyle="1"/>
          <w:cols w:space="720"/>
          <w:docGrid w:linePitch="299"/>
        </w:sectPr>
      </w:pPr>
    </w:p>
    <w:p w14:paraId="15B2B14D" w14:textId="77777777" w:rsidR="003E7597" w:rsidRPr="00E440A7" w:rsidRDefault="003E7597" w:rsidP="003E7597">
      <w:pPr>
        <w:pStyle w:val="TtuloTDC"/>
      </w:pPr>
      <w:r w:rsidRPr="00E440A7">
        <w:lastRenderedPageBreak/>
        <w:t>Contenido</w:t>
      </w:r>
    </w:p>
    <w:p w14:paraId="034899AA" w14:textId="77777777" w:rsidR="003E7597" w:rsidRPr="00E440A7" w:rsidRDefault="003E7597" w:rsidP="003E7597">
      <w:pPr>
        <w:pStyle w:val="TDC1"/>
        <w:tabs>
          <w:tab w:val="right" w:leader="dot" w:pos="8828"/>
        </w:tabs>
        <w:spacing w:after="120" w:line="360" w:lineRule="auto"/>
      </w:pPr>
    </w:p>
    <w:p w14:paraId="133BB533" w14:textId="76ECD9A0" w:rsidR="003E7597" w:rsidRPr="00E440A7" w:rsidRDefault="003E7597" w:rsidP="003E7597">
      <w:pPr>
        <w:pStyle w:val="TDC1"/>
        <w:tabs>
          <w:tab w:val="right" w:leader="dot" w:pos="8828"/>
        </w:tabs>
        <w:rPr>
          <w:rFonts w:ascii="Aptos" w:hAnsi="Aptos"/>
          <w:kern w:val="2"/>
          <w:szCs w:val="24"/>
          <w:lang w:eastAsia="es-CR"/>
        </w:rPr>
      </w:pPr>
      <w:r w:rsidRPr="00E440A7">
        <w:fldChar w:fldCharType="begin"/>
      </w:r>
      <w:r w:rsidRPr="00E440A7">
        <w:instrText xml:space="preserve"> TOC \o "1-3" \h \z \u </w:instrText>
      </w:r>
      <w:r w:rsidRPr="00E440A7">
        <w:fldChar w:fldCharType="separate"/>
      </w:r>
      <w:hyperlink w:anchor="_Toc196212998" w:history="1">
        <w:r w:rsidRPr="00E440A7">
          <w:rPr>
            <w:rStyle w:val="Hipervnculo"/>
          </w:rPr>
          <w:t>Alcance</w:t>
        </w:r>
        <w:r w:rsidRPr="00E440A7">
          <w:rPr>
            <w:webHidden/>
          </w:rPr>
          <w:tab/>
        </w:r>
        <w:r w:rsidRPr="00E440A7">
          <w:rPr>
            <w:webHidden/>
          </w:rPr>
          <w:fldChar w:fldCharType="begin"/>
        </w:r>
        <w:r w:rsidRPr="00E440A7">
          <w:rPr>
            <w:webHidden/>
          </w:rPr>
          <w:instrText xml:space="preserve"> PAGEREF _Toc196212998 \h </w:instrText>
        </w:r>
        <w:r w:rsidRPr="00E440A7">
          <w:rPr>
            <w:webHidden/>
          </w:rPr>
        </w:r>
        <w:r w:rsidRPr="00E440A7">
          <w:rPr>
            <w:webHidden/>
          </w:rPr>
          <w:fldChar w:fldCharType="separate"/>
        </w:r>
        <w:r w:rsidR="00763A01">
          <w:rPr>
            <w:noProof/>
            <w:webHidden/>
          </w:rPr>
          <w:t>226</w:t>
        </w:r>
        <w:r w:rsidRPr="00E440A7">
          <w:rPr>
            <w:webHidden/>
          </w:rPr>
          <w:fldChar w:fldCharType="end"/>
        </w:r>
      </w:hyperlink>
    </w:p>
    <w:p w14:paraId="74A31FF9" w14:textId="14FE1BA7" w:rsidR="003E7597" w:rsidRPr="00E440A7" w:rsidRDefault="003E7597" w:rsidP="003E7597">
      <w:pPr>
        <w:pStyle w:val="TDC1"/>
        <w:tabs>
          <w:tab w:val="right" w:leader="dot" w:pos="8828"/>
        </w:tabs>
        <w:rPr>
          <w:rFonts w:ascii="Aptos" w:hAnsi="Aptos"/>
          <w:kern w:val="2"/>
          <w:szCs w:val="24"/>
          <w:lang w:eastAsia="es-CR"/>
        </w:rPr>
      </w:pPr>
      <w:hyperlink w:anchor="_Toc196212999" w:history="1">
        <w:r w:rsidRPr="00E440A7">
          <w:rPr>
            <w:rStyle w:val="Hipervnculo"/>
          </w:rPr>
          <w:t>Insumos</w:t>
        </w:r>
        <w:r w:rsidRPr="00E440A7">
          <w:rPr>
            <w:webHidden/>
          </w:rPr>
          <w:tab/>
        </w:r>
        <w:r w:rsidRPr="00E440A7">
          <w:rPr>
            <w:webHidden/>
          </w:rPr>
          <w:fldChar w:fldCharType="begin"/>
        </w:r>
        <w:r w:rsidRPr="00E440A7">
          <w:rPr>
            <w:webHidden/>
          </w:rPr>
          <w:instrText xml:space="preserve"> PAGEREF _Toc196212999 \h </w:instrText>
        </w:r>
        <w:r w:rsidRPr="00E440A7">
          <w:rPr>
            <w:webHidden/>
          </w:rPr>
        </w:r>
        <w:r w:rsidRPr="00E440A7">
          <w:rPr>
            <w:webHidden/>
          </w:rPr>
          <w:fldChar w:fldCharType="separate"/>
        </w:r>
        <w:r w:rsidR="00763A01">
          <w:rPr>
            <w:noProof/>
            <w:webHidden/>
          </w:rPr>
          <w:t>226</w:t>
        </w:r>
        <w:r w:rsidRPr="00E440A7">
          <w:rPr>
            <w:webHidden/>
          </w:rPr>
          <w:fldChar w:fldCharType="end"/>
        </w:r>
      </w:hyperlink>
    </w:p>
    <w:p w14:paraId="310E7803" w14:textId="4B902537" w:rsidR="003E7597" w:rsidRPr="00E440A7" w:rsidRDefault="003E7597" w:rsidP="003E7597">
      <w:pPr>
        <w:pStyle w:val="TDC1"/>
        <w:tabs>
          <w:tab w:val="right" w:leader="dot" w:pos="8828"/>
        </w:tabs>
        <w:rPr>
          <w:rFonts w:ascii="Aptos" w:hAnsi="Aptos"/>
          <w:kern w:val="2"/>
          <w:szCs w:val="24"/>
          <w:lang w:eastAsia="es-CR"/>
        </w:rPr>
      </w:pPr>
      <w:hyperlink w:anchor="_Toc196213000" w:history="1">
        <w:r w:rsidRPr="00E440A7">
          <w:rPr>
            <w:rStyle w:val="Hipervnculo"/>
          </w:rPr>
          <w:t>Antecedentes</w:t>
        </w:r>
        <w:r w:rsidRPr="00E440A7">
          <w:rPr>
            <w:webHidden/>
          </w:rPr>
          <w:tab/>
        </w:r>
        <w:r w:rsidRPr="00E440A7">
          <w:rPr>
            <w:webHidden/>
          </w:rPr>
          <w:fldChar w:fldCharType="begin"/>
        </w:r>
        <w:r w:rsidRPr="00E440A7">
          <w:rPr>
            <w:webHidden/>
          </w:rPr>
          <w:instrText xml:space="preserve"> PAGEREF _Toc196213000 \h </w:instrText>
        </w:r>
        <w:r w:rsidRPr="00E440A7">
          <w:rPr>
            <w:webHidden/>
          </w:rPr>
        </w:r>
        <w:r w:rsidRPr="00E440A7">
          <w:rPr>
            <w:webHidden/>
          </w:rPr>
          <w:fldChar w:fldCharType="separate"/>
        </w:r>
        <w:r w:rsidR="00763A01">
          <w:rPr>
            <w:noProof/>
            <w:webHidden/>
          </w:rPr>
          <w:t>226</w:t>
        </w:r>
        <w:r w:rsidRPr="00E440A7">
          <w:rPr>
            <w:webHidden/>
          </w:rPr>
          <w:fldChar w:fldCharType="end"/>
        </w:r>
      </w:hyperlink>
    </w:p>
    <w:p w14:paraId="131EDBF1" w14:textId="71050C32" w:rsidR="003E7597" w:rsidRPr="00E440A7" w:rsidRDefault="003E7597" w:rsidP="003E7597">
      <w:pPr>
        <w:pStyle w:val="TDC1"/>
        <w:tabs>
          <w:tab w:val="right" w:leader="dot" w:pos="8828"/>
        </w:tabs>
        <w:rPr>
          <w:rFonts w:ascii="Aptos" w:hAnsi="Aptos"/>
          <w:kern w:val="2"/>
          <w:szCs w:val="24"/>
          <w:lang w:eastAsia="es-CR"/>
        </w:rPr>
      </w:pPr>
      <w:hyperlink w:anchor="_Toc196213001" w:history="1">
        <w:r w:rsidRPr="00E440A7">
          <w:rPr>
            <w:rStyle w:val="Hipervnculo"/>
          </w:rPr>
          <w:t>Coyuntura Económica Internacional</w:t>
        </w:r>
        <w:r w:rsidRPr="00E440A7">
          <w:rPr>
            <w:webHidden/>
          </w:rPr>
          <w:tab/>
        </w:r>
        <w:r w:rsidRPr="00E440A7">
          <w:rPr>
            <w:webHidden/>
          </w:rPr>
          <w:fldChar w:fldCharType="begin"/>
        </w:r>
        <w:r w:rsidRPr="00E440A7">
          <w:rPr>
            <w:webHidden/>
          </w:rPr>
          <w:instrText xml:space="preserve"> PAGEREF _Toc196213001 \h </w:instrText>
        </w:r>
        <w:r w:rsidRPr="00E440A7">
          <w:rPr>
            <w:webHidden/>
          </w:rPr>
        </w:r>
        <w:r w:rsidRPr="00E440A7">
          <w:rPr>
            <w:webHidden/>
          </w:rPr>
          <w:fldChar w:fldCharType="separate"/>
        </w:r>
        <w:r w:rsidR="00763A01">
          <w:rPr>
            <w:noProof/>
            <w:webHidden/>
          </w:rPr>
          <w:t>227</w:t>
        </w:r>
        <w:r w:rsidRPr="00E440A7">
          <w:rPr>
            <w:webHidden/>
          </w:rPr>
          <w:fldChar w:fldCharType="end"/>
        </w:r>
      </w:hyperlink>
    </w:p>
    <w:p w14:paraId="21E85FA7" w14:textId="64EB32B9" w:rsidR="003E7597" w:rsidRPr="00E440A7" w:rsidRDefault="003E7597" w:rsidP="003E7597">
      <w:pPr>
        <w:pStyle w:val="TDC1"/>
        <w:tabs>
          <w:tab w:val="right" w:leader="dot" w:pos="8828"/>
        </w:tabs>
        <w:rPr>
          <w:rFonts w:ascii="Aptos" w:hAnsi="Aptos"/>
          <w:kern w:val="2"/>
          <w:szCs w:val="24"/>
          <w:lang w:eastAsia="es-CR"/>
        </w:rPr>
      </w:pPr>
      <w:hyperlink w:anchor="_Toc196213002" w:history="1">
        <w:r w:rsidRPr="00E440A7">
          <w:rPr>
            <w:rStyle w:val="Hipervnculo"/>
          </w:rPr>
          <w:t>Coyuntura Económica Nacional</w:t>
        </w:r>
        <w:r w:rsidRPr="00E440A7">
          <w:rPr>
            <w:webHidden/>
          </w:rPr>
          <w:tab/>
        </w:r>
        <w:r w:rsidRPr="00E440A7">
          <w:rPr>
            <w:webHidden/>
          </w:rPr>
          <w:fldChar w:fldCharType="begin"/>
        </w:r>
        <w:r w:rsidRPr="00E440A7">
          <w:rPr>
            <w:webHidden/>
          </w:rPr>
          <w:instrText xml:space="preserve"> PAGEREF _Toc196213002 \h </w:instrText>
        </w:r>
        <w:r w:rsidRPr="00E440A7">
          <w:rPr>
            <w:webHidden/>
          </w:rPr>
        </w:r>
        <w:r w:rsidRPr="00E440A7">
          <w:rPr>
            <w:webHidden/>
          </w:rPr>
          <w:fldChar w:fldCharType="separate"/>
        </w:r>
        <w:r w:rsidR="00763A01">
          <w:rPr>
            <w:noProof/>
            <w:webHidden/>
          </w:rPr>
          <w:t>227</w:t>
        </w:r>
        <w:r w:rsidRPr="00E440A7">
          <w:rPr>
            <w:webHidden/>
          </w:rPr>
          <w:fldChar w:fldCharType="end"/>
        </w:r>
      </w:hyperlink>
    </w:p>
    <w:p w14:paraId="6AAA5EDC" w14:textId="31C43266" w:rsidR="003E7597" w:rsidRPr="00E440A7" w:rsidRDefault="003E7597" w:rsidP="003E7597">
      <w:pPr>
        <w:pStyle w:val="TDC1"/>
        <w:tabs>
          <w:tab w:val="right" w:leader="dot" w:pos="8828"/>
        </w:tabs>
        <w:rPr>
          <w:rFonts w:ascii="Aptos" w:hAnsi="Aptos"/>
          <w:kern w:val="2"/>
          <w:szCs w:val="24"/>
          <w:lang w:eastAsia="es-CR"/>
        </w:rPr>
      </w:pPr>
      <w:hyperlink w:anchor="_Toc196213003" w:history="1">
        <w:r w:rsidRPr="00E440A7">
          <w:rPr>
            <w:rStyle w:val="Hipervnculo"/>
          </w:rPr>
          <w:t>Limitaciones</w:t>
        </w:r>
        <w:r w:rsidRPr="00E440A7">
          <w:rPr>
            <w:webHidden/>
          </w:rPr>
          <w:tab/>
        </w:r>
        <w:r w:rsidRPr="00E440A7">
          <w:rPr>
            <w:webHidden/>
          </w:rPr>
          <w:fldChar w:fldCharType="begin"/>
        </w:r>
        <w:r w:rsidRPr="00E440A7">
          <w:rPr>
            <w:webHidden/>
          </w:rPr>
          <w:instrText xml:space="preserve"> PAGEREF _Toc196213003 \h </w:instrText>
        </w:r>
        <w:r w:rsidRPr="00E440A7">
          <w:rPr>
            <w:webHidden/>
          </w:rPr>
        </w:r>
        <w:r w:rsidRPr="00E440A7">
          <w:rPr>
            <w:webHidden/>
          </w:rPr>
          <w:fldChar w:fldCharType="separate"/>
        </w:r>
        <w:r w:rsidR="00763A01">
          <w:rPr>
            <w:noProof/>
            <w:webHidden/>
          </w:rPr>
          <w:t>229</w:t>
        </w:r>
        <w:r w:rsidRPr="00E440A7">
          <w:rPr>
            <w:webHidden/>
          </w:rPr>
          <w:fldChar w:fldCharType="end"/>
        </w:r>
      </w:hyperlink>
    </w:p>
    <w:p w14:paraId="25060BEB" w14:textId="5732CF5C" w:rsidR="003E7597" w:rsidRPr="00E440A7" w:rsidRDefault="003E7597" w:rsidP="003E7597">
      <w:pPr>
        <w:pStyle w:val="TDC1"/>
        <w:tabs>
          <w:tab w:val="right" w:leader="dot" w:pos="8828"/>
        </w:tabs>
        <w:rPr>
          <w:rFonts w:ascii="Aptos" w:hAnsi="Aptos"/>
          <w:kern w:val="2"/>
          <w:szCs w:val="24"/>
          <w:lang w:eastAsia="es-CR"/>
        </w:rPr>
      </w:pPr>
      <w:hyperlink w:anchor="_Toc196213004" w:history="1">
        <w:r w:rsidRPr="00E440A7">
          <w:rPr>
            <w:rStyle w:val="Hipervnculo"/>
          </w:rPr>
          <w:t>Metodología</w:t>
        </w:r>
        <w:r w:rsidRPr="00E440A7">
          <w:rPr>
            <w:webHidden/>
          </w:rPr>
          <w:tab/>
        </w:r>
        <w:r w:rsidRPr="00E440A7">
          <w:rPr>
            <w:webHidden/>
          </w:rPr>
          <w:fldChar w:fldCharType="begin"/>
        </w:r>
        <w:r w:rsidRPr="00E440A7">
          <w:rPr>
            <w:webHidden/>
          </w:rPr>
          <w:instrText xml:space="preserve"> PAGEREF _Toc196213004 \h </w:instrText>
        </w:r>
        <w:r w:rsidRPr="00E440A7">
          <w:rPr>
            <w:webHidden/>
          </w:rPr>
        </w:r>
        <w:r w:rsidRPr="00E440A7">
          <w:rPr>
            <w:webHidden/>
          </w:rPr>
          <w:fldChar w:fldCharType="separate"/>
        </w:r>
        <w:r w:rsidR="00763A01">
          <w:rPr>
            <w:noProof/>
            <w:webHidden/>
          </w:rPr>
          <w:t>229</w:t>
        </w:r>
        <w:r w:rsidRPr="00E440A7">
          <w:rPr>
            <w:webHidden/>
          </w:rPr>
          <w:fldChar w:fldCharType="end"/>
        </w:r>
      </w:hyperlink>
    </w:p>
    <w:p w14:paraId="740402B8" w14:textId="543D2809" w:rsidR="003E7597" w:rsidRPr="00E440A7" w:rsidRDefault="003E7597" w:rsidP="003E7597">
      <w:pPr>
        <w:pStyle w:val="TDC1"/>
        <w:tabs>
          <w:tab w:val="right" w:leader="dot" w:pos="8828"/>
        </w:tabs>
        <w:rPr>
          <w:rFonts w:ascii="Aptos" w:hAnsi="Aptos"/>
          <w:kern w:val="2"/>
          <w:szCs w:val="24"/>
          <w:lang w:eastAsia="es-CR"/>
        </w:rPr>
      </w:pPr>
      <w:hyperlink w:anchor="_Toc196213005" w:history="1">
        <w:r w:rsidRPr="00E440A7">
          <w:rPr>
            <w:rStyle w:val="Hipervnculo"/>
          </w:rPr>
          <w:t>Referencias bibliográficas</w:t>
        </w:r>
        <w:r w:rsidRPr="00E440A7">
          <w:rPr>
            <w:webHidden/>
          </w:rPr>
          <w:tab/>
        </w:r>
        <w:r w:rsidRPr="00E440A7">
          <w:rPr>
            <w:webHidden/>
          </w:rPr>
          <w:fldChar w:fldCharType="begin"/>
        </w:r>
        <w:r w:rsidRPr="00E440A7">
          <w:rPr>
            <w:webHidden/>
          </w:rPr>
          <w:instrText xml:space="preserve"> PAGEREF _Toc196213005 \h </w:instrText>
        </w:r>
        <w:r w:rsidRPr="00E440A7">
          <w:rPr>
            <w:webHidden/>
          </w:rPr>
        </w:r>
        <w:r w:rsidRPr="00E440A7">
          <w:rPr>
            <w:webHidden/>
          </w:rPr>
          <w:fldChar w:fldCharType="separate"/>
        </w:r>
        <w:r w:rsidR="00763A01">
          <w:rPr>
            <w:noProof/>
            <w:webHidden/>
          </w:rPr>
          <w:t>233</w:t>
        </w:r>
        <w:r w:rsidRPr="00E440A7">
          <w:rPr>
            <w:webHidden/>
          </w:rPr>
          <w:fldChar w:fldCharType="end"/>
        </w:r>
      </w:hyperlink>
    </w:p>
    <w:p w14:paraId="58E95091" w14:textId="77777777" w:rsidR="003E7597" w:rsidRPr="00E440A7" w:rsidRDefault="003E7597" w:rsidP="003E7597">
      <w:pPr>
        <w:spacing w:line="360" w:lineRule="auto"/>
      </w:pPr>
      <w:r w:rsidRPr="00E440A7">
        <w:rPr>
          <w:b/>
          <w:bCs/>
        </w:rPr>
        <w:fldChar w:fldCharType="end"/>
      </w:r>
    </w:p>
    <w:p w14:paraId="09C4B11B" w14:textId="77777777" w:rsidR="003E7597" w:rsidRPr="00E440A7" w:rsidRDefault="003E7597" w:rsidP="003E7597"/>
    <w:p w14:paraId="59CB17E6" w14:textId="77777777" w:rsidR="003E7597" w:rsidRPr="00E440A7" w:rsidRDefault="003E7597" w:rsidP="003E7597"/>
    <w:p w14:paraId="5F60AA25" w14:textId="77777777" w:rsidR="003E7597" w:rsidRPr="00E440A7" w:rsidRDefault="003E7597" w:rsidP="003E7597"/>
    <w:p w14:paraId="1A6C343F" w14:textId="77777777" w:rsidR="003E7597" w:rsidRPr="00E440A7" w:rsidRDefault="003E7597" w:rsidP="003E7597"/>
    <w:p w14:paraId="441D1074" w14:textId="77777777" w:rsidR="003E7597" w:rsidRPr="00E440A7" w:rsidRDefault="003E7597" w:rsidP="003E7597"/>
    <w:p w14:paraId="2A0D1B7E" w14:textId="77777777" w:rsidR="003E7597" w:rsidRPr="00E440A7" w:rsidRDefault="003E7597" w:rsidP="003E7597"/>
    <w:p w14:paraId="53E47316" w14:textId="77777777" w:rsidR="003E7597" w:rsidRPr="00E440A7" w:rsidRDefault="003E7597" w:rsidP="003E7597"/>
    <w:p w14:paraId="7E1FE350" w14:textId="77777777" w:rsidR="003E7597" w:rsidRPr="00E440A7" w:rsidRDefault="003E7597" w:rsidP="003E7597"/>
    <w:p w14:paraId="2860697A" w14:textId="77777777" w:rsidR="003E7597" w:rsidRPr="00E440A7" w:rsidRDefault="003E7597" w:rsidP="003E7597"/>
    <w:p w14:paraId="15BB3913" w14:textId="77777777" w:rsidR="003E7597" w:rsidRPr="00E440A7" w:rsidRDefault="003E7597" w:rsidP="003E7597"/>
    <w:p w14:paraId="4A8959E1" w14:textId="77777777" w:rsidR="003E7597" w:rsidRPr="00E440A7" w:rsidRDefault="003E7597" w:rsidP="003E7597"/>
    <w:p w14:paraId="1249EDA0" w14:textId="77777777" w:rsidR="003E7597" w:rsidRPr="00E440A7" w:rsidRDefault="003E7597" w:rsidP="003E7597"/>
    <w:p w14:paraId="392DC148" w14:textId="77777777" w:rsidR="003E7597" w:rsidRPr="00E440A7" w:rsidRDefault="003E7597" w:rsidP="003E7597"/>
    <w:p w14:paraId="2B5CBCCD" w14:textId="77777777" w:rsidR="003E7597" w:rsidRPr="00E440A7" w:rsidRDefault="003E7597" w:rsidP="003E7597"/>
    <w:p w14:paraId="1FC3CF8E" w14:textId="77777777" w:rsidR="003E7597" w:rsidRPr="00E440A7" w:rsidRDefault="003E7597" w:rsidP="003E7597"/>
    <w:p w14:paraId="35FE2E36" w14:textId="77777777" w:rsidR="003E7597" w:rsidRPr="00E440A7" w:rsidRDefault="003E7597" w:rsidP="003E7597"/>
    <w:p w14:paraId="733FAD39" w14:textId="2468D8F2" w:rsidR="003E7597" w:rsidRPr="00E440A7" w:rsidRDefault="0072343E" w:rsidP="00341541">
      <w:pPr>
        <w:pStyle w:val="TtuloTDC"/>
      </w:pPr>
      <w:r w:rsidRPr="00E440A7">
        <w:t>1</w:t>
      </w:r>
      <w:bookmarkStart w:id="302" w:name="_Toc196212998"/>
      <w:r w:rsidRPr="00E440A7">
        <w:t xml:space="preserve">. </w:t>
      </w:r>
      <w:r w:rsidR="003E7597" w:rsidRPr="00E440A7">
        <w:t>Alcance</w:t>
      </w:r>
      <w:bookmarkEnd w:id="302"/>
    </w:p>
    <w:p w14:paraId="6CE55B37" w14:textId="77777777" w:rsidR="003E7597" w:rsidRPr="00E440A7" w:rsidRDefault="003E7597" w:rsidP="00D35001">
      <w:pPr>
        <w:spacing w:before="240" w:line="360" w:lineRule="auto"/>
      </w:pPr>
      <w:r w:rsidRPr="00E440A7">
        <w:t>Definir la metodología para el cálculo del tipo de cambio a utilizarse durante la formulación del Presupuesto Ordinario 2026.</w:t>
      </w:r>
    </w:p>
    <w:p w14:paraId="35E94265" w14:textId="31C85398" w:rsidR="003E7597" w:rsidRPr="00E440A7" w:rsidRDefault="0072343E" w:rsidP="00341541">
      <w:pPr>
        <w:pStyle w:val="TtuloTDC"/>
      </w:pPr>
      <w:r w:rsidRPr="00E440A7">
        <w:t xml:space="preserve">2. </w:t>
      </w:r>
      <w:bookmarkStart w:id="303" w:name="_Toc196212999"/>
      <w:r w:rsidR="003E7597" w:rsidRPr="00E440A7">
        <w:t>Insumos</w:t>
      </w:r>
      <w:bookmarkEnd w:id="303"/>
      <w:r w:rsidR="003E7597" w:rsidRPr="00E440A7">
        <w:t xml:space="preserve"> </w:t>
      </w:r>
    </w:p>
    <w:p w14:paraId="50A4E871" w14:textId="29873484" w:rsidR="003E7597" w:rsidRPr="00E440A7" w:rsidRDefault="003E7597" w:rsidP="00D35001">
      <w:pPr>
        <w:pStyle w:val="Prrafodelista"/>
        <w:numPr>
          <w:ilvl w:val="0"/>
          <w:numId w:val="33"/>
        </w:numPr>
        <w:spacing w:before="240" w:after="120" w:line="360" w:lineRule="auto"/>
        <w:jc w:val="both"/>
      </w:pPr>
      <w:r w:rsidRPr="00E440A7">
        <w:t>Variación mensual del tipo de cambio para el periodo comprendido entre enero 2023 al 17 de marzo de 2025.</w:t>
      </w:r>
    </w:p>
    <w:p w14:paraId="61762964" w14:textId="77777777" w:rsidR="003E7597" w:rsidRPr="00E440A7" w:rsidRDefault="003E7597" w:rsidP="003E7597">
      <w:pPr>
        <w:pStyle w:val="Prrafodelista"/>
        <w:numPr>
          <w:ilvl w:val="0"/>
          <w:numId w:val="33"/>
        </w:numPr>
        <w:spacing w:before="240" w:after="120" w:line="360" w:lineRule="auto"/>
        <w:jc w:val="both"/>
      </w:pPr>
      <w:r w:rsidRPr="00E440A7">
        <w:t>Metodología para el cálculo del tipo de cambio presupuesto 2026, elaborado por la Sección del Área de Análisis y Plan Presupuesto.</w:t>
      </w:r>
    </w:p>
    <w:p w14:paraId="0D1EC237" w14:textId="77777777" w:rsidR="003E7597" w:rsidRPr="00E440A7" w:rsidRDefault="003E7597" w:rsidP="003E7597">
      <w:pPr>
        <w:pStyle w:val="Prrafodelista"/>
        <w:numPr>
          <w:ilvl w:val="0"/>
          <w:numId w:val="33"/>
        </w:numPr>
        <w:spacing w:before="240" w:after="120" w:line="360" w:lineRule="auto"/>
        <w:jc w:val="both"/>
      </w:pPr>
      <w:r w:rsidRPr="00E440A7">
        <w:t>Informe de Política Monetaria del mes de enero 2025, Banco Central de Costa Rica.</w:t>
      </w:r>
    </w:p>
    <w:p w14:paraId="700D6622" w14:textId="77777777" w:rsidR="003E7597" w:rsidRPr="00E440A7" w:rsidRDefault="003E7597" w:rsidP="003E7597">
      <w:pPr>
        <w:pStyle w:val="Prrafodelista"/>
        <w:numPr>
          <w:ilvl w:val="0"/>
          <w:numId w:val="33"/>
        </w:numPr>
        <w:spacing w:before="240" w:after="120" w:line="360" w:lineRule="auto"/>
        <w:jc w:val="both"/>
      </w:pPr>
      <w:r w:rsidRPr="00E440A7">
        <w:t>Comunicado de Prensa del 31 de enero de 2025, Ministerio de Hacienda.</w:t>
      </w:r>
    </w:p>
    <w:p w14:paraId="4D14225B" w14:textId="77777777" w:rsidR="003E7597" w:rsidRPr="00E440A7" w:rsidRDefault="003E7597" w:rsidP="003E7597">
      <w:pPr>
        <w:pStyle w:val="Prrafodelista"/>
        <w:numPr>
          <w:ilvl w:val="0"/>
          <w:numId w:val="33"/>
        </w:numPr>
        <w:spacing w:before="240" w:after="120" w:line="360" w:lineRule="auto"/>
        <w:jc w:val="both"/>
      </w:pPr>
      <w:r w:rsidRPr="00E440A7">
        <w:t>Informe de Política Monetaria del mes de febrero 2025, Junta de Gobernadores del Sistema de la Reserva Federal.</w:t>
      </w:r>
    </w:p>
    <w:p w14:paraId="1876EE94" w14:textId="77777777" w:rsidR="003E7597" w:rsidRPr="00E440A7" w:rsidRDefault="003E7597" w:rsidP="003E7597">
      <w:pPr>
        <w:pStyle w:val="Prrafodelista"/>
        <w:numPr>
          <w:ilvl w:val="0"/>
          <w:numId w:val="33"/>
        </w:numPr>
        <w:spacing w:before="240" w:after="120" w:line="360" w:lineRule="auto"/>
        <w:jc w:val="both"/>
      </w:pPr>
      <w:r w:rsidRPr="00E440A7">
        <w:t>Informe mensual de coyuntura económica del mes de abril 2025. Banco Central de Costa Rica.</w:t>
      </w:r>
    </w:p>
    <w:p w14:paraId="25AB5E5D" w14:textId="5E1F227A" w:rsidR="003E7597" w:rsidRPr="00E440A7" w:rsidRDefault="0072343E" w:rsidP="00341541">
      <w:pPr>
        <w:pStyle w:val="TtuloTDC"/>
      </w:pPr>
      <w:r w:rsidRPr="00E440A7">
        <w:t xml:space="preserve">3. </w:t>
      </w:r>
      <w:bookmarkStart w:id="304" w:name="_Toc196213000"/>
      <w:r w:rsidR="003E7597" w:rsidRPr="00E440A7">
        <w:t>Antecedentes</w:t>
      </w:r>
      <w:bookmarkEnd w:id="304"/>
    </w:p>
    <w:p w14:paraId="3E1F12F1" w14:textId="55F77ADE" w:rsidR="0072343E" w:rsidRPr="00E440A7" w:rsidRDefault="003E7597" w:rsidP="0072343E">
      <w:pPr>
        <w:pStyle w:val="Prrafodelista"/>
        <w:numPr>
          <w:ilvl w:val="0"/>
          <w:numId w:val="53"/>
        </w:numPr>
        <w:spacing w:before="240" w:after="120" w:line="360" w:lineRule="auto"/>
        <w:jc w:val="both"/>
        <w:rPr>
          <w:rStyle w:val="markedcontent"/>
        </w:rPr>
      </w:pPr>
      <w:r w:rsidRPr="00E440A7">
        <w:t xml:space="preserve">De acuerdo con lo que refleja el Informe de Política Monetaria al mes </w:t>
      </w:r>
      <w:r w:rsidRPr="00E440A7">
        <w:rPr>
          <w:color w:val="000000"/>
        </w:rPr>
        <w:t>enero 2025</w:t>
      </w:r>
      <w:r w:rsidRPr="00E440A7">
        <w:t>, en la sección “</w:t>
      </w:r>
      <w:r w:rsidRPr="00E440A7">
        <w:rPr>
          <w:rStyle w:val="markedcontent"/>
        </w:rPr>
        <w:t>Participación del BCCR en el mercado cambiario</w:t>
      </w:r>
      <w:r w:rsidRPr="00E440A7">
        <w:t>”</w:t>
      </w:r>
      <w:r w:rsidR="007150C8" w:rsidRPr="00E440A7">
        <w:t xml:space="preserve">. </w:t>
      </w:r>
      <w:r w:rsidRPr="00E440A7">
        <w:t xml:space="preserve">En el 2024, el BCCR mantuvo una participación como demandante neto en el Mercado de Moneas Extranjeras. Pese a ello la moneda nacional registró una apreciación nominal del 2.38%. </w:t>
      </w:r>
      <w:r w:rsidRPr="00E440A7">
        <w:rPr>
          <w:rStyle w:val="markedcontent"/>
        </w:rPr>
        <w:t>(Banco Central de Costa Rica, enero 2026, p. 58)</w:t>
      </w:r>
    </w:p>
    <w:p w14:paraId="562DC2D6" w14:textId="77777777" w:rsidR="0072343E" w:rsidRPr="00E440A7" w:rsidRDefault="003E7597" w:rsidP="0072343E">
      <w:pPr>
        <w:pStyle w:val="Prrafodelista"/>
        <w:numPr>
          <w:ilvl w:val="0"/>
          <w:numId w:val="53"/>
        </w:numPr>
        <w:spacing w:before="240" w:after="120" w:line="360" w:lineRule="auto"/>
        <w:jc w:val="both"/>
        <w:rPr>
          <w:rStyle w:val="markedcontent"/>
        </w:rPr>
      </w:pPr>
      <w:r w:rsidRPr="00E440A7">
        <w:t xml:space="preserve">“En lo que respecta a las finanzas públicas, la generación de superávits primarios a lo largo del año contribuyó a que la razón de deuda del Gobierno Central a PIB se ubicara por debajo del 60% al término del 2024, según estimaciones del Ministerio de Hacienda. Este desempeño apoya la senda hacia la consolidación fiscal a mediano plazo”. </w:t>
      </w:r>
      <w:r w:rsidRPr="00E440A7">
        <w:rPr>
          <w:rStyle w:val="markedcontent"/>
        </w:rPr>
        <w:t xml:space="preserve">(Ministerio de Hacienda, Comunicado de Prensa, 31 enero del 2025). </w:t>
      </w:r>
    </w:p>
    <w:p w14:paraId="62990AFB" w14:textId="77777777" w:rsidR="0072343E" w:rsidRPr="00E440A7" w:rsidRDefault="003E7597" w:rsidP="0072343E">
      <w:pPr>
        <w:pStyle w:val="Prrafodelista"/>
        <w:numPr>
          <w:ilvl w:val="0"/>
          <w:numId w:val="53"/>
        </w:numPr>
        <w:spacing w:before="240" w:after="120" w:line="360" w:lineRule="auto"/>
        <w:jc w:val="both"/>
        <w:rPr>
          <w:rStyle w:val="markedcontent"/>
        </w:rPr>
      </w:pPr>
      <w:r w:rsidRPr="00E440A7">
        <w:t xml:space="preserve">“En materia cambiaria, acorde con lo dispuesto en su Ley Orgánica, el BCCR participará en el mercado cambiario con el fin de atender los requerimientos propios y del sector público no bancario, así como para mitigar fluctuaciones violentas en el tipo de cambio. En la medida que las condiciones del mercado cambiario lo permitan, procurará fortalecer aún más el blindaje financiero del país, de acuerdo con los parámetros y lineamientos definidos por su Junta Directiva”. </w:t>
      </w:r>
      <w:r w:rsidRPr="00E440A7">
        <w:rPr>
          <w:rStyle w:val="markedcontent"/>
        </w:rPr>
        <w:t>(Ministerio de Hacienda, Comunicado de Prensa, 31 enero del 2025).</w:t>
      </w:r>
    </w:p>
    <w:p w14:paraId="422E0DCB" w14:textId="77777777" w:rsidR="0072343E" w:rsidRPr="00E440A7" w:rsidRDefault="003E7597" w:rsidP="0072343E">
      <w:pPr>
        <w:pStyle w:val="Prrafodelista"/>
        <w:numPr>
          <w:ilvl w:val="0"/>
          <w:numId w:val="53"/>
        </w:numPr>
        <w:spacing w:before="240" w:after="120" w:line="360" w:lineRule="auto"/>
        <w:jc w:val="both"/>
      </w:pPr>
      <w:r w:rsidRPr="00E440A7">
        <w:lastRenderedPageBreak/>
        <w:t>“Durante este año el tipo de cambio oscilará entre 505 y 520 colones, la inflación cerrará en 2,6% y la Tasa de Política Monetaria se mantendrá cerca de 4%, de acuerdo con proyecciones hechas por Grupo Financiero Mercado de Valores”. (El Delfino, 30 enero de 2025).</w:t>
      </w:r>
    </w:p>
    <w:p w14:paraId="244384F6" w14:textId="5099E67E" w:rsidR="003E7597" w:rsidRPr="00E440A7" w:rsidRDefault="003E7597" w:rsidP="0072343E">
      <w:pPr>
        <w:pStyle w:val="Prrafodelista"/>
        <w:numPr>
          <w:ilvl w:val="0"/>
          <w:numId w:val="53"/>
        </w:numPr>
        <w:spacing w:before="240" w:after="120" w:line="360" w:lineRule="auto"/>
        <w:jc w:val="both"/>
      </w:pPr>
      <w:r w:rsidRPr="00E440A7">
        <w:t xml:space="preserve">“La abundancia de dólares en la economía ha permitido, entre otras cosas, que el Banco Central aumente las reservas internacionales netas, que ya superan los $14.500 millones. Esta cifra representa un nivel de 147% según una metodología del Fondo Monetario Internacional (FMI)”. (El </w:t>
      </w:r>
      <w:r w:rsidR="0072343E" w:rsidRPr="00E440A7">
        <w:t>Observador</w:t>
      </w:r>
      <w:r w:rsidRPr="00E440A7">
        <w:t>, 17 marzo de 2025).</w:t>
      </w:r>
    </w:p>
    <w:p w14:paraId="4D5095B4" w14:textId="77777777" w:rsidR="003E7597" w:rsidRPr="00E440A7" w:rsidRDefault="003E7597" w:rsidP="003E7597">
      <w:pPr>
        <w:pStyle w:val="Prrafodelista"/>
        <w:tabs>
          <w:tab w:val="left" w:pos="1240"/>
        </w:tabs>
        <w:spacing w:before="240" w:line="360" w:lineRule="auto"/>
        <w:ind w:left="0"/>
        <w:rPr>
          <w:rFonts w:ascii="Arial" w:hAnsi="Arial" w:cs="Arial"/>
          <w:highlight w:val="yellow"/>
        </w:rPr>
      </w:pPr>
    </w:p>
    <w:p w14:paraId="278BFE0C" w14:textId="633804C9" w:rsidR="003E7597" w:rsidRPr="00E440A7" w:rsidRDefault="0072343E" w:rsidP="00341541">
      <w:pPr>
        <w:pStyle w:val="TtuloTDC"/>
      </w:pPr>
      <w:r w:rsidRPr="00E440A7">
        <w:t xml:space="preserve">4. </w:t>
      </w:r>
      <w:bookmarkStart w:id="305" w:name="_Toc196213001"/>
      <w:r w:rsidR="003E7597" w:rsidRPr="00E440A7">
        <w:t>Coyuntura Económica Internacional</w:t>
      </w:r>
      <w:bookmarkEnd w:id="305"/>
    </w:p>
    <w:p w14:paraId="409DDC2A" w14:textId="7E83D3FB" w:rsidR="003E7597" w:rsidRPr="00E440A7" w:rsidRDefault="003E7597" w:rsidP="007150C8">
      <w:pPr>
        <w:pStyle w:val="NormalWeb"/>
        <w:shd w:val="clear" w:color="auto" w:fill="FFFFFF"/>
        <w:spacing w:before="240" w:beforeAutospacing="0" w:after="120" w:afterAutospacing="0" w:line="360" w:lineRule="auto"/>
        <w:jc w:val="both"/>
        <w:rPr>
          <w:sz w:val="20"/>
          <w:szCs w:val="20"/>
        </w:rPr>
      </w:pPr>
      <w:r w:rsidRPr="00E440A7">
        <w:rPr>
          <w:sz w:val="20"/>
          <w:szCs w:val="20"/>
        </w:rPr>
        <w:t xml:space="preserve">Según el discurso del presidente de la Junta de Gobernadores del Sistema de la Reserva Federal, </w:t>
      </w:r>
      <w:proofErr w:type="spellStart"/>
      <w:r w:rsidRPr="00E440A7">
        <w:rPr>
          <w:sz w:val="20"/>
          <w:szCs w:val="20"/>
        </w:rPr>
        <w:t>Jerone</w:t>
      </w:r>
      <w:proofErr w:type="spellEnd"/>
      <w:r w:rsidRPr="00E440A7">
        <w:rPr>
          <w:sz w:val="20"/>
          <w:szCs w:val="20"/>
        </w:rPr>
        <w:t xml:space="preserve"> Powell</w:t>
      </w:r>
      <w:r w:rsidR="009249E8" w:rsidRPr="00E440A7">
        <w:rPr>
          <w:sz w:val="20"/>
          <w:szCs w:val="20"/>
        </w:rPr>
        <w:t>,</w:t>
      </w:r>
      <w:r w:rsidRPr="00E440A7">
        <w:rPr>
          <w:sz w:val="20"/>
          <w:szCs w:val="20"/>
        </w:rPr>
        <w:t xml:space="preserve"> sobre las perspectivas económicas para Estados Unidos, mayor socio comercial de Costa Rica, “el Crecimiento Económico se expandió a una tasa anual del 2,3 % en el cuarto trimestre del año pasado, prolongando un período de crecimiento constante respaldado por la resiliencia del gasto de los consumidores”. </w:t>
      </w:r>
    </w:p>
    <w:p w14:paraId="03140DE1" w14:textId="77777777" w:rsidR="003E7597" w:rsidRPr="00E440A7" w:rsidRDefault="003E7597" w:rsidP="007150C8">
      <w:pPr>
        <w:pStyle w:val="NormalWeb"/>
        <w:shd w:val="clear" w:color="auto" w:fill="FFFFFF"/>
        <w:spacing w:before="240" w:beforeAutospacing="0" w:after="120" w:afterAutospacing="0" w:line="360" w:lineRule="auto"/>
        <w:jc w:val="both"/>
        <w:rPr>
          <w:sz w:val="20"/>
          <w:szCs w:val="20"/>
        </w:rPr>
      </w:pPr>
      <w:r w:rsidRPr="00E440A7">
        <w:rPr>
          <w:sz w:val="20"/>
          <w:szCs w:val="20"/>
        </w:rPr>
        <w:t xml:space="preserve">Aunado a esto, también destaca que, “La tasa de desempleo se mantiene baja y se ha mantenido en un rango estrecho, entre el 3,9 % y el 4,2 %, durante el último año”. </w:t>
      </w:r>
    </w:p>
    <w:p w14:paraId="33652351" w14:textId="77777777" w:rsidR="003E7597" w:rsidRPr="00E440A7" w:rsidRDefault="003E7597" w:rsidP="003E7597">
      <w:pPr>
        <w:rPr>
          <w:rFonts w:eastAsia="Times New Roman" w:cs="Times New Roman"/>
          <w:lang w:eastAsia="es-CR"/>
        </w:rPr>
      </w:pPr>
      <w:r w:rsidRPr="00E440A7">
        <w:rPr>
          <w:rFonts w:eastAsia="Times New Roman" w:cs="Times New Roman"/>
          <w:lang w:eastAsia="es-CR"/>
        </w:rPr>
        <w:t>En cuanto a la inflación, destaca que “La inflación ha disminuido considerablemente desde su máximo de mediados de 2022, superior al 7 %, sin un aumento pronunciado del desempleo, un resultado históricamente inusual y muy positivo”. (Discurso del presidente Powell sobre las perspectivas económicas, marzo 2025)</w:t>
      </w:r>
    </w:p>
    <w:p w14:paraId="48B6B75F" w14:textId="77777777" w:rsidR="003E7597" w:rsidRPr="00E440A7" w:rsidRDefault="003E7597" w:rsidP="009249E8">
      <w:pPr>
        <w:pStyle w:val="Prrafodelista"/>
        <w:spacing w:before="240" w:line="360" w:lineRule="auto"/>
        <w:ind w:left="0"/>
        <w:jc w:val="both"/>
        <w:rPr>
          <w:rFonts w:eastAsia="Times New Roman" w:cs="Times New Roman"/>
          <w:lang w:eastAsia="es-CR"/>
        </w:rPr>
      </w:pPr>
      <w:r w:rsidRPr="00E440A7">
        <w:rPr>
          <w:rFonts w:eastAsia="Times New Roman" w:cs="Times New Roman"/>
          <w:lang w:eastAsia="es-CR"/>
        </w:rPr>
        <w:t>En cuanto al precio del petróleo según la economía internacional se indica que “el precio promedio de contado del barril de petróleo WTI2 cerró marzo en USD 68,1 el barril, una disminución del 4,4% respecto a la cotización media de febrero. El precio promedio de los contratos a futuro con entrega en julio y setiembre de 2025 fue de USD 66,5 el barril (USD 69,5 el mes previo)”. (Banco Central de Costa Rica, IMCE, abril 2025, p. 84)</w:t>
      </w:r>
    </w:p>
    <w:p w14:paraId="24A59E8A" w14:textId="77777777" w:rsidR="003E7597" w:rsidRPr="00E440A7" w:rsidRDefault="003E7597" w:rsidP="003E7597">
      <w:pPr>
        <w:pStyle w:val="Prrafodelista"/>
        <w:spacing w:before="240" w:line="360" w:lineRule="auto"/>
        <w:ind w:left="0" w:firstLine="709"/>
        <w:rPr>
          <w:rFonts w:eastAsia="Times New Roman" w:cs="Times New Roman"/>
          <w:lang w:eastAsia="es-CR"/>
        </w:rPr>
      </w:pPr>
    </w:p>
    <w:p w14:paraId="309C860C" w14:textId="7E83954D" w:rsidR="003E7597" w:rsidRPr="00E440A7" w:rsidRDefault="003E7597" w:rsidP="009249E8">
      <w:pPr>
        <w:pStyle w:val="Prrafodelista"/>
        <w:spacing w:before="240" w:line="360" w:lineRule="auto"/>
        <w:ind w:left="0"/>
        <w:rPr>
          <w:rFonts w:eastAsia="Times New Roman" w:cs="Times New Roman"/>
          <w:lang w:eastAsia="es-CR"/>
        </w:rPr>
      </w:pPr>
      <w:r w:rsidRPr="00E440A7">
        <w:rPr>
          <w:rFonts w:eastAsia="Times New Roman" w:cs="Times New Roman"/>
          <w:lang w:eastAsia="es-CR"/>
        </w:rPr>
        <w:t>“Este comportamiento en los precios es el resultado de la incertidumbre en torno a las políticas arancelarias de Estados Unidos y la consecuente preocupación por el crecimiento en la demanda de crudo, mientras que los principales miembros de la Organización de Países Exportadores de Petróleo (OPEP) se preparaban para elevar el bombeo de crudo a partir de abril”. (Banco Central de Costa Rica, IMCE, abril 2025, p. 84)</w:t>
      </w:r>
    </w:p>
    <w:p w14:paraId="7FCF4B94" w14:textId="7B4DE7E0" w:rsidR="003E7597" w:rsidRPr="00E440A7" w:rsidRDefault="0072343E" w:rsidP="00341541">
      <w:pPr>
        <w:pStyle w:val="TtuloTDC"/>
      </w:pPr>
      <w:bookmarkStart w:id="306" w:name="_Toc196213002"/>
      <w:r w:rsidRPr="00E440A7">
        <w:t xml:space="preserve">5. </w:t>
      </w:r>
      <w:r w:rsidR="003E7597" w:rsidRPr="00E440A7">
        <w:t>Coyuntura Económica Nacional</w:t>
      </w:r>
      <w:bookmarkEnd w:id="306"/>
    </w:p>
    <w:p w14:paraId="4E936912" w14:textId="77777777" w:rsidR="003E7597" w:rsidRPr="00E440A7" w:rsidRDefault="003E7597" w:rsidP="0072343E">
      <w:pPr>
        <w:pStyle w:val="Prrafodelista"/>
        <w:spacing w:before="240" w:line="360" w:lineRule="auto"/>
        <w:ind w:left="0"/>
        <w:jc w:val="both"/>
      </w:pPr>
      <w:r w:rsidRPr="00E440A7">
        <w:t xml:space="preserve">Se estima una aceleración en la tasa de crecimiento con respecto al 2024 (de 4,3% a 6,8% en el 2025 y a 7,0% en el 2026), relacionada, principalmente, con el aumento de la inversión privada en </w:t>
      </w:r>
      <w:r w:rsidRPr="00E440A7">
        <w:lastRenderedPageBreak/>
        <w:t>maquinaria y equipo de origen importado, orientado a actividades de manufactura y servicios. Por otro lado, las nuevas construcciones privadas mostrarían un menor ritmo de crecimiento, pero las construcciones públicas mostrarían mayor impulso.</w:t>
      </w:r>
      <w:r w:rsidRPr="00E440A7">
        <w:rPr>
          <w:rStyle w:val="markedcontent"/>
        </w:rPr>
        <w:t xml:space="preserve"> (Banco Central de Costa Rica, enero 2025, p. 66)</w:t>
      </w:r>
      <w:r w:rsidRPr="00E440A7">
        <w:t xml:space="preserve"> </w:t>
      </w:r>
    </w:p>
    <w:p w14:paraId="0832BE92" w14:textId="77777777" w:rsidR="003E7597" w:rsidRPr="00E440A7" w:rsidRDefault="003E7597" w:rsidP="003E7597">
      <w:pPr>
        <w:pStyle w:val="Prrafodelista"/>
        <w:spacing w:before="240" w:line="360" w:lineRule="auto"/>
        <w:ind w:left="0" w:firstLine="709"/>
        <w:jc w:val="both"/>
        <w:rPr>
          <w:rStyle w:val="markedcontent"/>
        </w:rPr>
      </w:pPr>
    </w:p>
    <w:p w14:paraId="1DC59127" w14:textId="77777777" w:rsidR="003E7597" w:rsidRPr="00E440A7" w:rsidRDefault="003E7597" w:rsidP="009249E8">
      <w:pPr>
        <w:pStyle w:val="Prrafodelista"/>
        <w:spacing w:before="240" w:line="360" w:lineRule="auto"/>
        <w:ind w:left="0"/>
        <w:jc w:val="both"/>
        <w:rPr>
          <w:rStyle w:val="markedcontent"/>
        </w:rPr>
      </w:pPr>
      <w:r w:rsidRPr="00E440A7">
        <w:rPr>
          <w:rStyle w:val="markedcontent"/>
        </w:rPr>
        <w:t xml:space="preserve">El BCCR estima un crecimiento económico promedio del 4.0% para el bienio 2025-2026. Por lo que mantendrá una política monetaria prudente basada en un análisis prospectivo de la inflación y de sus determinantes. (Ministerio de Hacienda, Comunicado de Prensa, 31 enero del 2025). </w:t>
      </w:r>
    </w:p>
    <w:p w14:paraId="3F5E3BCB" w14:textId="77777777" w:rsidR="003E7597" w:rsidRPr="00E440A7" w:rsidRDefault="003E7597" w:rsidP="009249E8">
      <w:pPr>
        <w:pStyle w:val="NormalWeb"/>
        <w:shd w:val="clear" w:color="auto" w:fill="FFFFFF"/>
        <w:spacing w:before="240" w:beforeAutospacing="0" w:after="120" w:afterAutospacing="0" w:line="360" w:lineRule="auto"/>
        <w:jc w:val="both"/>
        <w:rPr>
          <w:rStyle w:val="markedcontent"/>
          <w:sz w:val="20"/>
          <w:szCs w:val="20"/>
        </w:rPr>
      </w:pPr>
      <w:r w:rsidRPr="00E440A7">
        <w:rPr>
          <w:rStyle w:val="markedcontent"/>
          <w:sz w:val="20"/>
          <w:szCs w:val="20"/>
        </w:rPr>
        <w:t>Según el Ministerio de Hacienda en su boletín “Al día con Hacienda”. El 2025 inicia con buenos indicadores fiscales: continúa superávit primario y relación Deuda /PIB se ubicó en 55.9% (Ministerio de Hacienda, Comunicado de Prensa, 31 enero del 2025).</w:t>
      </w:r>
    </w:p>
    <w:p w14:paraId="1D289E2F" w14:textId="77777777" w:rsidR="003E7597" w:rsidRPr="00E440A7" w:rsidRDefault="003E7597" w:rsidP="009249E8">
      <w:pPr>
        <w:pStyle w:val="Prrafodelista"/>
        <w:spacing w:before="240" w:line="360" w:lineRule="auto"/>
        <w:ind w:left="0"/>
        <w:jc w:val="both"/>
      </w:pPr>
      <w:r w:rsidRPr="00E440A7">
        <w:t>“El</w:t>
      </w:r>
      <w:r w:rsidRPr="00E440A7">
        <w:rPr>
          <w:b/>
          <w:bCs/>
        </w:rPr>
        <w:t> </w:t>
      </w:r>
      <w:r w:rsidRPr="00E440A7">
        <w:t>Instituto Costarricense de Turismo (ICT) publicó las cifras de personas que ingresaron como turistas al país durante el mes de febrero. La data evidencia una caída del 7% en comparación con febrero del 2024, tanto al considerar solo las entradas por vía aérea como los ingresos totales”. El país ha perdido competitividad por lo caro que es y debido al comportamiento del tipo de cambio, que reduce la capacidad adquisitiva de los turistas. (El Delfino, 17 marzo de 2025).</w:t>
      </w:r>
      <w:r w:rsidRPr="00E440A7">
        <w:rPr>
          <w:rFonts w:ascii="Open Sans" w:hAnsi="Open Sans" w:cs="Open Sans"/>
          <w:color w:val="1B1B1B"/>
          <w:shd w:val="clear" w:color="auto" w:fill="FFFFFF"/>
        </w:rPr>
        <w:t xml:space="preserve"> </w:t>
      </w:r>
      <w:r w:rsidRPr="00E440A7">
        <w:t> </w:t>
      </w:r>
    </w:p>
    <w:p w14:paraId="3A4936D5" w14:textId="77777777" w:rsidR="003E7597" w:rsidRPr="00E440A7" w:rsidRDefault="003E7597" w:rsidP="003E7597">
      <w:pPr>
        <w:pStyle w:val="Prrafodelista"/>
        <w:jc w:val="both"/>
      </w:pPr>
    </w:p>
    <w:p w14:paraId="25C96757" w14:textId="77777777" w:rsidR="003E7597" w:rsidRPr="00E440A7" w:rsidRDefault="003E7597" w:rsidP="009249E8">
      <w:pPr>
        <w:pStyle w:val="Prrafodelista"/>
        <w:spacing w:before="240" w:line="360" w:lineRule="auto"/>
        <w:ind w:left="0"/>
        <w:jc w:val="both"/>
      </w:pPr>
      <w:r w:rsidRPr="00E440A7">
        <w:t>Debido a un aumento en los costos de adquisición de Recope, producto de la evolución de los precios internacionales de los productos terminados que importa Costa Rica. ARESEP aprobó aplicar un alza en todos los combustibles de mayor consumo en el país, con una variación entre los ¢11 para Gasolina Súper y ¢271 de aumento para el Gas. (ARESEP, 07 de marzo de 2025).</w:t>
      </w:r>
    </w:p>
    <w:p w14:paraId="3A8E45E7" w14:textId="77777777" w:rsidR="003E7597" w:rsidRPr="00E440A7" w:rsidRDefault="003E7597" w:rsidP="003E7597">
      <w:pPr>
        <w:pStyle w:val="Prrafodelista"/>
        <w:jc w:val="both"/>
      </w:pPr>
    </w:p>
    <w:p w14:paraId="7F1C8BD3" w14:textId="77777777" w:rsidR="003E7597" w:rsidRPr="00E440A7" w:rsidRDefault="003E7597" w:rsidP="009249E8">
      <w:pPr>
        <w:pStyle w:val="Prrafodelista"/>
        <w:spacing w:before="240" w:line="360" w:lineRule="auto"/>
        <w:ind w:left="0"/>
        <w:jc w:val="both"/>
      </w:pPr>
      <w:r w:rsidRPr="00E440A7">
        <w:t>El Intendente de Energía, Mario Mora, indicó que </w:t>
      </w:r>
      <w:r w:rsidRPr="00E440A7">
        <w:rPr>
          <w:i/>
          <w:iCs/>
        </w:rPr>
        <w:t xml:space="preserve">“es necesario reiterar que el mercado internacional de los hidrocarburos continúa registrando una alta volatilidad en el corto plazo. Durante el mes de febrero, en específico, se confirma el impacto adverso que tienen los factores geopolíticos y las condiciones climáticas en el hemisferio norte, considerando que estos dos aspectos presionaron al alza el precio internacional de todos los productos terminados de mayor consumo que importa Recope”. </w:t>
      </w:r>
      <w:r w:rsidRPr="00E440A7">
        <w:t>(ARESEP, 07 de marzo de 2025).</w:t>
      </w:r>
    </w:p>
    <w:p w14:paraId="052D26DA" w14:textId="77777777" w:rsidR="003E7597" w:rsidRPr="00E440A7" w:rsidRDefault="003E7597" w:rsidP="003E7597">
      <w:pPr>
        <w:pStyle w:val="Prrafodelista"/>
        <w:spacing w:before="240" w:line="360" w:lineRule="auto"/>
        <w:ind w:left="0" w:firstLine="567"/>
        <w:jc w:val="both"/>
      </w:pPr>
    </w:p>
    <w:p w14:paraId="30381CCA" w14:textId="77777777" w:rsidR="003E7597" w:rsidRPr="00E440A7" w:rsidRDefault="003E7597" w:rsidP="009249E8">
      <w:pPr>
        <w:pStyle w:val="Prrafodelista"/>
        <w:spacing w:before="240" w:line="360" w:lineRule="auto"/>
        <w:ind w:left="0"/>
        <w:jc w:val="both"/>
        <w:rPr>
          <w:rStyle w:val="markedcontent"/>
        </w:rPr>
      </w:pPr>
      <w:r w:rsidRPr="00E440A7">
        <w:t xml:space="preserve">En cuanto al precio internacional de las materias primas, en este informe se estima para el 2025 un incremento de 2,2% en el precio del barril del petróleo y una caída de 1,3% en el precio de los granos básicos (Cuadro 4), comportamiento que está de acuerdo con lo manifestado por la Organización de Países Exportadores de Petróleo (OPEP) y la Organización de las Naciones Unidas para la Agricultura y la Alimentación (FAO). Lo cual presionaría al alza su precio. De igual modo, para el 2026 proyecta un aumento en la demanda neta, pero por un monto menor (200.000 barriles diarios). </w:t>
      </w:r>
      <w:r w:rsidRPr="00E440A7">
        <w:rPr>
          <w:rStyle w:val="markedcontent"/>
        </w:rPr>
        <w:t>(Banco Central de Costa Rica, enero 2025, p. 64)</w:t>
      </w:r>
    </w:p>
    <w:p w14:paraId="73B52F92" w14:textId="77777777" w:rsidR="003E7597" w:rsidRPr="00E440A7" w:rsidRDefault="003E7597" w:rsidP="003E7597">
      <w:pPr>
        <w:pStyle w:val="Prrafodelista"/>
        <w:spacing w:before="240" w:line="360" w:lineRule="auto"/>
        <w:ind w:left="0"/>
        <w:jc w:val="both"/>
        <w:rPr>
          <w:rStyle w:val="markedcontent"/>
        </w:rPr>
      </w:pPr>
    </w:p>
    <w:p w14:paraId="08EEEB1B" w14:textId="22D7C989" w:rsidR="003E7597" w:rsidRPr="00E440A7" w:rsidRDefault="003E7597" w:rsidP="009249E8">
      <w:pPr>
        <w:pStyle w:val="Prrafodelista"/>
        <w:spacing w:before="240" w:line="360" w:lineRule="auto"/>
        <w:ind w:left="0"/>
        <w:jc w:val="both"/>
      </w:pPr>
      <w:r w:rsidRPr="00E440A7">
        <w:rPr>
          <w:rStyle w:val="markedcontent"/>
        </w:rPr>
        <w:lastRenderedPageBreak/>
        <w:t xml:space="preserve">“El Mercado de Monedas Extranjeras (MONEX) cerró el 17 de marzo de 2025 en un mínimo de ¢499.98. No se registraba una cifra tan baja desde mayo de 2008”. </w:t>
      </w:r>
      <w:r w:rsidRPr="00E440A7">
        <w:t xml:space="preserve">(El </w:t>
      </w:r>
      <w:r w:rsidR="009249E8" w:rsidRPr="00E440A7">
        <w:t>Observador</w:t>
      </w:r>
      <w:r w:rsidRPr="00E440A7">
        <w:t>, 17 marzo de 2025).</w:t>
      </w:r>
    </w:p>
    <w:p w14:paraId="50BE100C" w14:textId="77777777" w:rsidR="003E7597" w:rsidRPr="00E440A7" w:rsidRDefault="003E7597" w:rsidP="003E7597">
      <w:pPr>
        <w:pStyle w:val="Prrafodelista"/>
        <w:spacing w:before="240" w:line="360" w:lineRule="auto"/>
        <w:ind w:left="0" w:firstLine="567"/>
        <w:jc w:val="both"/>
      </w:pPr>
    </w:p>
    <w:p w14:paraId="267A80C4" w14:textId="77777777" w:rsidR="003E7597" w:rsidRPr="00E440A7" w:rsidRDefault="003E7597" w:rsidP="009249E8">
      <w:pPr>
        <w:pStyle w:val="Prrafodelista"/>
        <w:spacing w:before="240" w:line="360" w:lineRule="auto"/>
        <w:ind w:left="0"/>
        <w:jc w:val="both"/>
      </w:pPr>
      <w:r w:rsidRPr="00E440A7">
        <w:t xml:space="preserve">El Banco Central de Costa Rica en el Informe mensual de coyuntura económica del mes de abril indica que “El tipo de cambio del dólar promedio mensual en Monex en marzo se ubicó en 502,0 colones por dólar (507,7 colones por dólar en febrero). Además, se observó una mayor variabilidad respecto al mes previo, con un coeficiente de variación y una desviación estándar de 0,45% y ¢2,25 respectivamente (0,28% y ¢1,44 al cierre de febrero). </w:t>
      </w:r>
    </w:p>
    <w:p w14:paraId="0906E82E" w14:textId="77777777" w:rsidR="009249E8" w:rsidRPr="00E440A7" w:rsidRDefault="009249E8" w:rsidP="009249E8">
      <w:pPr>
        <w:pStyle w:val="Prrafodelista"/>
        <w:spacing w:before="240" w:line="360" w:lineRule="auto"/>
        <w:ind w:left="0"/>
        <w:jc w:val="both"/>
      </w:pPr>
    </w:p>
    <w:p w14:paraId="44AAA1F7" w14:textId="4B5B4F88" w:rsidR="003E7597" w:rsidRPr="00E440A7" w:rsidRDefault="003E7597" w:rsidP="009249E8">
      <w:pPr>
        <w:pStyle w:val="Prrafodelista"/>
        <w:spacing w:before="240" w:line="360" w:lineRule="auto"/>
        <w:ind w:left="0"/>
        <w:jc w:val="both"/>
        <w:rPr>
          <w:rStyle w:val="Textoennegrita"/>
          <w:b w:val="0"/>
          <w:bCs w:val="0"/>
        </w:rPr>
      </w:pPr>
      <w:r w:rsidRPr="00E440A7">
        <w:t xml:space="preserve">En febrero del 2025 el índice de tipo de cambio efectivo real registró un incremento de 0,8% con respecto al nivel del mes anterior. Lo anterior debido al diferencial de monedas y una brecha inflacionaria, ambas positivas, de 0,5% y 0,3%, en su orden”. </w:t>
      </w:r>
      <w:r w:rsidRPr="00E440A7">
        <w:rPr>
          <w:rStyle w:val="markedcontent"/>
        </w:rPr>
        <w:t>(Banco Central de Costa Rica, IMCE abril 2025, p. 58)</w:t>
      </w:r>
    </w:p>
    <w:p w14:paraId="61145480" w14:textId="7B22B5D1" w:rsidR="003E7597" w:rsidRPr="00E440A7" w:rsidRDefault="0072343E" w:rsidP="00341541">
      <w:pPr>
        <w:pStyle w:val="TtuloTDC"/>
      </w:pPr>
      <w:r w:rsidRPr="00E440A7">
        <w:t xml:space="preserve">6. </w:t>
      </w:r>
      <w:bookmarkStart w:id="307" w:name="_Toc196213003"/>
      <w:r w:rsidR="003E7597" w:rsidRPr="00E440A7">
        <w:t>Limitaciones</w:t>
      </w:r>
      <w:bookmarkEnd w:id="307"/>
    </w:p>
    <w:p w14:paraId="63FA8F2F" w14:textId="7F54043D" w:rsidR="003E7597" w:rsidRPr="00E440A7" w:rsidRDefault="003E7597" w:rsidP="009249E8">
      <w:pPr>
        <w:pStyle w:val="Prrafodelista"/>
        <w:spacing w:before="240" w:line="360" w:lineRule="auto"/>
        <w:ind w:left="0"/>
        <w:jc w:val="both"/>
        <w:rPr>
          <w:rStyle w:val="markedcontent"/>
        </w:rPr>
      </w:pPr>
      <w:r w:rsidRPr="00E440A7">
        <w:t xml:space="preserve">Para el 2026 </w:t>
      </w:r>
      <w:r w:rsidR="009249E8" w:rsidRPr="00E440A7">
        <w:t xml:space="preserve">se </w:t>
      </w:r>
      <w:r w:rsidRPr="00E440A7">
        <w:t xml:space="preserve">espera una ligera desaceleración. De los riesgos asociados a estas perspectivas de crecimiento destacan los relativos a las relaciones comerciales con Estados Unidos.  </w:t>
      </w:r>
      <w:r w:rsidRPr="00E440A7">
        <w:rPr>
          <w:rStyle w:val="markedcontent"/>
        </w:rPr>
        <w:t>(Banco Central de Costa Rica, enero 2025, p. 65)</w:t>
      </w:r>
    </w:p>
    <w:p w14:paraId="1E53F25E" w14:textId="77777777" w:rsidR="003E7597" w:rsidRPr="00E440A7" w:rsidRDefault="003E7597" w:rsidP="003E7597">
      <w:pPr>
        <w:pStyle w:val="Prrafodelista"/>
        <w:spacing w:before="240" w:line="360" w:lineRule="auto"/>
        <w:ind w:left="0"/>
        <w:jc w:val="both"/>
      </w:pPr>
    </w:p>
    <w:p w14:paraId="1585B008" w14:textId="77777777" w:rsidR="003E7597" w:rsidRPr="00E440A7" w:rsidRDefault="003E7597" w:rsidP="009249E8">
      <w:pPr>
        <w:pStyle w:val="Prrafodelista"/>
        <w:spacing w:before="240" w:line="360" w:lineRule="auto"/>
        <w:ind w:left="0"/>
        <w:jc w:val="both"/>
      </w:pPr>
      <w:r w:rsidRPr="00E440A7">
        <w:t xml:space="preserve">Posibles restricciones comerciales ante las tensiones entre los países del G7 y China o un escalamiento de los conflictos geopolíticos actuales, podría aumentar la fragmentación del comercio global. Esto generaría disrupciones adicionales en las cadenas de suministro y aumentaría la volatilidad de las materias primas, especialmente del petróleo y los alimentos. </w:t>
      </w:r>
      <w:r w:rsidRPr="00E440A7">
        <w:rPr>
          <w:rStyle w:val="markedcontent"/>
        </w:rPr>
        <w:t>(Banco Central de Costa Rica, enero 2025, p. 77)</w:t>
      </w:r>
    </w:p>
    <w:p w14:paraId="44BED901" w14:textId="77777777" w:rsidR="003E7597" w:rsidRPr="00E440A7" w:rsidRDefault="003E7597" w:rsidP="003E7597">
      <w:pPr>
        <w:pStyle w:val="Prrafodelista"/>
        <w:spacing w:before="240" w:line="360" w:lineRule="auto"/>
        <w:ind w:left="0"/>
        <w:jc w:val="both"/>
      </w:pPr>
    </w:p>
    <w:p w14:paraId="6897DABF" w14:textId="758FE06B" w:rsidR="003E7597" w:rsidRPr="00E440A7" w:rsidRDefault="0072343E" w:rsidP="00341541">
      <w:pPr>
        <w:pStyle w:val="TtuloTDC"/>
      </w:pPr>
      <w:r w:rsidRPr="00E440A7">
        <w:t xml:space="preserve">7. </w:t>
      </w:r>
      <w:bookmarkStart w:id="308" w:name="_Toc196213004"/>
      <w:r w:rsidR="003E7597" w:rsidRPr="00E440A7">
        <w:t>Metodología</w:t>
      </w:r>
      <w:bookmarkEnd w:id="308"/>
    </w:p>
    <w:p w14:paraId="0398F29D" w14:textId="1392C977" w:rsidR="003E7597" w:rsidRPr="00E440A7" w:rsidRDefault="003E7597" w:rsidP="009249E8">
      <w:pPr>
        <w:pStyle w:val="Prrafodelista"/>
        <w:numPr>
          <w:ilvl w:val="0"/>
          <w:numId w:val="52"/>
        </w:numPr>
        <w:spacing w:before="240" w:after="120" w:line="360" w:lineRule="auto"/>
        <w:jc w:val="both"/>
      </w:pPr>
      <w:r w:rsidRPr="00E440A7">
        <w:t>Se analiza el comportamiento del tipo de cambio de compra y venta del dólar en el período comprendido entre el 1 de octubre de 2023 y el 21 de abril de 2025. Esta selección se fundamenta en la dolarización de diversas adquisiciones de bienes y servicios a nivel local realizadas por la Universidad Nacional, particularmente en las partidas presupuestarias de Transferencias por Suscripciones y Cuotas a Organismos Internacionales.</w:t>
      </w:r>
      <w:r w:rsidR="009249E8" w:rsidRPr="00E440A7">
        <w:t xml:space="preserve">  </w:t>
      </w:r>
    </w:p>
    <w:p w14:paraId="1DA0349F" w14:textId="77777777" w:rsidR="003E7597" w:rsidRPr="00E440A7" w:rsidRDefault="003E7597" w:rsidP="003E7597">
      <w:pPr>
        <w:pStyle w:val="Prrafodelista"/>
        <w:spacing w:before="240" w:line="360" w:lineRule="auto"/>
        <w:jc w:val="both"/>
        <w:rPr>
          <w:b/>
          <w:bCs/>
          <w:color w:val="ED7D31"/>
        </w:rPr>
      </w:pPr>
    </w:p>
    <w:p w14:paraId="260F8B75" w14:textId="77777777" w:rsidR="003E7597" w:rsidRPr="00E440A7" w:rsidRDefault="003E7597" w:rsidP="009249E8">
      <w:pPr>
        <w:pStyle w:val="Prrafodelista"/>
        <w:numPr>
          <w:ilvl w:val="0"/>
          <w:numId w:val="30"/>
        </w:numPr>
        <w:spacing w:before="240" w:after="120" w:line="360" w:lineRule="auto"/>
        <w:jc w:val="both"/>
      </w:pPr>
      <w:r w:rsidRPr="00E440A7">
        <w:t>Se calcula la media de los 569 datos recopilados para el tipo de cambio de compra y los 569 datos para el tipo de cambio de venta, obteniendo un promedio de ₡512,54 y ₡518,81, respectivamente.</w:t>
      </w:r>
    </w:p>
    <w:p w14:paraId="3D65DD39" w14:textId="77777777" w:rsidR="003E7597" w:rsidRPr="00E440A7" w:rsidRDefault="003E7597" w:rsidP="003E7597">
      <w:pPr>
        <w:pStyle w:val="Prrafodelista"/>
        <w:jc w:val="both"/>
      </w:pPr>
    </w:p>
    <w:p w14:paraId="07E4A5C2" w14:textId="77777777" w:rsidR="003E7597" w:rsidRPr="00E440A7" w:rsidRDefault="003E7597" w:rsidP="009249E8">
      <w:pPr>
        <w:pStyle w:val="Prrafodelista"/>
        <w:numPr>
          <w:ilvl w:val="0"/>
          <w:numId w:val="30"/>
        </w:numPr>
        <w:spacing w:before="240" w:after="120" w:line="360" w:lineRule="auto"/>
        <w:jc w:val="both"/>
      </w:pPr>
      <w:r w:rsidRPr="00E440A7">
        <w:t xml:space="preserve">Posteriormente, se determina la desviación estándar para cada caso, resultando en </w:t>
      </w:r>
      <w:r w:rsidRPr="00E440A7">
        <w:rPr>
          <w:b/>
          <w:bCs/>
        </w:rPr>
        <w:t>₡10,55</w:t>
      </w:r>
      <w:r w:rsidRPr="00E440A7">
        <w:t xml:space="preserve"> para el tipo de cambio de compra y </w:t>
      </w:r>
      <w:r w:rsidRPr="00E440A7">
        <w:rPr>
          <w:b/>
          <w:bCs/>
        </w:rPr>
        <w:t>₡10,50</w:t>
      </w:r>
      <w:r w:rsidRPr="00E440A7">
        <w:t xml:space="preserve"> para el tipo de cambio de venta.</w:t>
      </w:r>
    </w:p>
    <w:p w14:paraId="69B7B2FB" w14:textId="77777777" w:rsidR="003E7597" w:rsidRPr="00E440A7" w:rsidRDefault="003E7597" w:rsidP="003E7597">
      <w:pPr>
        <w:pStyle w:val="Prrafodelista"/>
        <w:jc w:val="both"/>
      </w:pPr>
    </w:p>
    <w:p w14:paraId="475A272B" w14:textId="77777777" w:rsidR="003E7597" w:rsidRPr="00E440A7" w:rsidRDefault="003E7597" w:rsidP="009249E8">
      <w:pPr>
        <w:pStyle w:val="Prrafodelista"/>
        <w:numPr>
          <w:ilvl w:val="0"/>
          <w:numId w:val="30"/>
        </w:numPr>
        <w:spacing w:before="240" w:after="120" w:line="360" w:lineRule="auto"/>
        <w:jc w:val="both"/>
      </w:pPr>
      <w:r w:rsidRPr="00E440A7">
        <w:t>A partir de estos valores, se calculan los tipos de cambio correspondientes a 1 y 2 desviaciones estándar:</w:t>
      </w:r>
    </w:p>
    <w:p w14:paraId="689D6A3F" w14:textId="77777777" w:rsidR="003E7597" w:rsidRPr="00E440A7" w:rsidRDefault="003E7597" w:rsidP="003E7597">
      <w:pPr>
        <w:pStyle w:val="Prrafodelista"/>
        <w:jc w:val="both"/>
      </w:pPr>
    </w:p>
    <w:p w14:paraId="7A01D39E" w14:textId="17085C5A" w:rsidR="003E7597" w:rsidRPr="00E440A7" w:rsidRDefault="003E7597" w:rsidP="009249E8">
      <w:pPr>
        <w:pStyle w:val="Prrafodelista"/>
        <w:numPr>
          <w:ilvl w:val="1"/>
          <w:numId w:val="30"/>
        </w:numPr>
        <w:spacing w:before="240" w:after="120" w:line="360" w:lineRule="auto"/>
        <w:jc w:val="both"/>
        <w:rPr>
          <w:b/>
          <w:bCs/>
        </w:rPr>
      </w:pPr>
      <w:r w:rsidRPr="00E440A7">
        <w:rPr>
          <w:b/>
          <w:bCs/>
        </w:rPr>
        <w:t>Tipo de cambio para la compra:</w:t>
      </w:r>
    </w:p>
    <w:p w14:paraId="33204158" w14:textId="4E374D86" w:rsidR="003E7597" w:rsidRPr="00E440A7" w:rsidRDefault="003E7597" w:rsidP="009249E8">
      <w:pPr>
        <w:pStyle w:val="Prrafodelista"/>
        <w:numPr>
          <w:ilvl w:val="2"/>
          <w:numId w:val="30"/>
        </w:numPr>
        <w:spacing w:before="240" w:after="120" w:line="360" w:lineRule="auto"/>
        <w:jc w:val="both"/>
      </w:pPr>
      <w:r w:rsidRPr="00E440A7">
        <w:t>Media de los datos es de: ¢514,93</w:t>
      </w:r>
    </w:p>
    <w:p w14:paraId="7777AB00" w14:textId="77777777" w:rsidR="003E7597" w:rsidRPr="00E440A7" w:rsidRDefault="003E7597" w:rsidP="007150C8">
      <w:pPr>
        <w:pStyle w:val="Prrafodelista"/>
        <w:numPr>
          <w:ilvl w:val="2"/>
          <w:numId w:val="30"/>
        </w:numPr>
        <w:spacing w:before="240" w:after="120" w:line="360" w:lineRule="auto"/>
        <w:jc w:val="both"/>
      </w:pPr>
      <w:r w:rsidRPr="00E440A7">
        <w:t>La desviación estándar es de: 10,55</w:t>
      </w:r>
    </w:p>
    <w:p w14:paraId="44E81DA1" w14:textId="77777777" w:rsidR="003E7597" w:rsidRPr="00E440A7" w:rsidRDefault="003E7597" w:rsidP="007150C8">
      <w:pPr>
        <w:pStyle w:val="Prrafodelista"/>
        <w:numPr>
          <w:ilvl w:val="2"/>
          <w:numId w:val="30"/>
        </w:numPr>
        <w:spacing w:before="240" w:after="120" w:line="360" w:lineRule="auto"/>
        <w:jc w:val="both"/>
      </w:pPr>
      <w:r w:rsidRPr="00E440A7">
        <w:t>Tipo de cambio promedio más 1 desviación estándar: ¢525,48</w:t>
      </w:r>
    </w:p>
    <w:p w14:paraId="17C5826E" w14:textId="77777777" w:rsidR="003E7597" w:rsidRPr="00E440A7" w:rsidRDefault="003E7597" w:rsidP="007150C8">
      <w:pPr>
        <w:pStyle w:val="Prrafodelista"/>
        <w:numPr>
          <w:ilvl w:val="2"/>
          <w:numId w:val="30"/>
        </w:numPr>
        <w:spacing w:before="240" w:after="120" w:line="360" w:lineRule="auto"/>
        <w:jc w:val="both"/>
      </w:pPr>
      <w:r w:rsidRPr="00E440A7">
        <w:t>Tipo de cambio promedio más 2 desviaciones estándar: ¢536,02</w:t>
      </w:r>
    </w:p>
    <w:p w14:paraId="0F2980BE" w14:textId="77777777" w:rsidR="003E7597" w:rsidRPr="00E440A7" w:rsidRDefault="003E7597" w:rsidP="007150C8">
      <w:pPr>
        <w:pStyle w:val="Prrafodelista"/>
        <w:numPr>
          <w:ilvl w:val="2"/>
          <w:numId w:val="30"/>
        </w:numPr>
        <w:spacing w:before="240" w:after="120" w:line="360" w:lineRule="auto"/>
        <w:jc w:val="both"/>
      </w:pPr>
      <w:r w:rsidRPr="00E440A7">
        <w:t>Tipo de cambio promedio menos 1 desviación estándar: ¢504,38</w:t>
      </w:r>
    </w:p>
    <w:p w14:paraId="463CB724" w14:textId="77777777" w:rsidR="003E7597" w:rsidRPr="00E440A7" w:rsidRDefault="003E7597" w:rsidP="007150C8">
      <w:pPr>
        <w:pStyle w:val="Prrafodelista"/>
        <w:numPr>
          <w:ilvl w:val="2"/>
          <w:numId w:val="30"/>
        </w:numPr>
        <w:spacing w:before="240" w:after="120" w:line="360" w:lineRule="auto"/>
        <w:jc w:val="both"/>
      </w:pPr>
      <w:r w:rsidRPr="00E440A7">
        <w:t>Tipo de cambio promedio menos 2 desviaciones estándar: ¢493,84</w:t>
      </w:r>
    </w:p>
    <w:p w14:paraId="224AA9CF" w14:textId="77777777" w:rsidR="003E7597" w:rsidRPr="00E440A7" w:rsidRDefault="003E7597" w:rsidP="003E7597">
      <w:pPr>
        <w:pStyle w:val="Prrafodelista"/>
        <w:jc w:val="both"/>
      </w:pPr>
    </w:p>
    <w:p w14:paraId="256139DA" w14:textId="77777777" w:rsidR="003E7597" w:rsidRPr="00E440A7" w:rsidRDefault="003E7597" w:rsidP="007150C8">
      <w:pPr>
        <w:pStyle w:val="Prrafodelista"/>
        <w:numPr>
          <w:ilvl w:val="1"/>
          <w:numId w:val="30"/>
        </w:numPr>
        <w:spacing w:before="240" w:after="120" w:line="360" w:lineRule="auto"/>
        <w:jc w:val="both"/>
      </w:pPr>
      <w:r w:rsidRPr="00E440A7">
        <w:rPr>
          <w:b/>
          <w:bCs/>
        </w:rPr>
        <w:t>Tipo de</w:t>
      </w:r>
      <w:r w:rsidRPr="00E440A7">
        <w:t xml:space="preserve"> </w:t>
      </w:r>
      <w:r w:rsidRPr="00E440A7">
        <w:rPr>
          <w:b/>
          <w:bCs/>
        </w:rPr>
        <w:t>cambio para la venta:</w:t>
      </w:r>
    </w:p>
    <w:p w14:paraId="1DF516E5" w14:textId="77777777" w:rsidR="003E7597" w:rsidRPr="00E440A7" w:rsidRDefault="003E7597" w:rsidP="007150C8">
      <w:pPr>
        <w:pStyle w:val="Prrafodelista"/>
        <w:numPr>
          <w:ilvl w:val="2"/>
          <w:numId w:val="30"/>
        </w:numPr>
        <w:spacing w:before="240" w:after="120" w:line="360" w:lineRule="auto"/>
        <w:jc w:val="both"/>
      </w:pPr>
      <w:r w:rsidRPr="00E440A7">
        <w:t>Media de los datos es de: ¢521.75</w:t>
      </w:r>
    </w:p>
    <w:p w14:paraId="5E7C1998" w14:textId="77777777" w:rsidR="003E7597" w:rsidRPr="00E440A7" w:rsidRDefault="003E7597" w:rsidP="007150C8">
      <w:pPr>
        <w:pStyle w:val="Prrafodelista"/>
        <w:numPr>
          <w:ilvl w:val="2"/>
          <w:numId w:val="30"/>
        </w:numPr>
        <w:spacing w:before="240" w:after="120" w:line="360" w:lineRule="auto"/>
        <w:jc w:val="both"/>
      </w:pPr>
      <w:r w:rsidRPr="00E440A7">
        <w:t>La desviación estándar es de: 10,50</w:t>
      </w:r>
    </w:p>
    <w:p w14:paraId="59EEC438" w14:textId="77777777" w:rsidR="003E7597" w:rsidRPr="00E440A7" w:rsidRDefault="003E7597" w:rsidP="007150C8">
      <w:pPr>
        <w:pStyle w:val="Prrafodelista"/>
        <w:numPr>
          <w:ilvl w:val="2"/>
          <w:numId w:val="30"/>
        </w:numPr>
        <w:spacing w:before="240" w:after="120" w:line="360" w:lineRule="auto"/>
        <w:jc w:val="both"/>
      </w:pPr>
      <w:r w:rsidRPr="00E440A7">
        <w:t>Tipo de cambio promedio más 1 desviación estándar: ¢532,25</w:t>
      </w:r>
    </w:p>
    <w:p w14:paraId="37EA76AE" w14:textId="77777777" w:rsidR="003E7597" w:rsidRPr="00E440A7" w:rsidRDefault="003E7597" w:rsidP="007150C8">
      <w:pPr>
        <w:pStyle w:val="Prrafodelista"/>
        <w:numPr>
          <w:ilvl w:val="2"/>
          <w:numId w:val="30"/>
        </w:numPr>
        <w:spacing w:before="240" w:after="120" w:line="360" w:lineRule="auto"/>
        <w:jc w:val="both"/>
      </w:pPr>
      <w:r w:rsidRPr="00E440A7">
        <w:t>Tipo de cambio promedio más 2 desviaciones estándar: ¢542,75</w:t>
      </w:r>
    </w:p>
    <w:p w14:paraId="38D7BEFD" w14:textId="77777777" w:rsidR="003E7597" w:rsidRPr="00E440A7" w:rsidRDefault="003E7597" w:rsidP="007150C8">
      <w:pPr>
        <w:pStyle w:val="Prrafodelista"/>
        <w:numPr>
          <w:ilvl w:val="2"/>
          <w:numId w:val="30"/>
        </w:numPr>
        <w:spacing w:before="240" w:after="120" w:line="360" w:lineRule="auto"/>
        <w:jc w:val="both"/>
      </w:pPr>
      <w:r w:rsidRPr="00E440A7">
        <w:t>Tipo de cambio promedio menos 1 desviación estándar: ¢511,25</w:t>
      </w:r>
    </w:p>
    <w:p w14:paraId="47C6B837" w14:textId="77777777" w:rsidR="003E7597" w:rsidRPr="00E440A7" w:rsidRDefault="003E7597" w:rsidP="007150C8">
      <w:pPr>
        <w:pStyle w:val="Prrafodelista"/>
        <w:numPr>
          <w:ilvl w:val="2"/>
          <w:numId w:val="30"/>
        </w:numPr>
        <w:spacing w:before="240" w:after="120" w:line="360" w:lineRule="auto"/>
        <w:jc w:val="both"/>
      </w:pPr>
      <w:r w:rsidRPr="00E440A7">
        <w:t>Tipo de cambio promedio menos 2 desviaciones estándar: ¢500,74</w:t>
      </w:r>
    </w:p>
    <w:p w14:paraId="2D95FAAF" w14:textId="77777777" w:rsidR="003E7597" w:rsidRPr="00E440A7" w:rsidRDefault="003E7597" w:rsidP="003E7597">
      <w:pPr>
        <w:pStyle w:val="Prrafodelista"/>
        <w:spacing w:before="240" w:line="360" w:lineRule="auto"/>
        <w:ind w:left="0"/>
        <w:jc w:val="both"/>
      </w:pPr>
    </w:p>
    <w:p w14:paraId="6DBEEA35" w14:textId="77777777" w:rsidR="003E7597" w:rsidRPr="00E440A7" w:rsidRDefault="003E7597" w:rsidP="0072343E">
      <w:pPr>
        <w:pStyle w:val="Prrafodelista"/>
        <w:spacing w:before="240" w:line="360" w:lineRule="auto"/>
        <w:ind w:left="0"/>
        <w:jc w:val="both"/>
      </w:pPr>
      <w:r w:rsidRPr="00E440A7">
        <w:t xml:space="preserve">Seguidamente, se presentan los cuadros con los tipos de cambio y las medias para los meses considerados como parte de la proyección del tipo de cambio presupuestario 2026. Asimismo, se puede observar el comportamiento del tipo de cambio a partir del IV Trimestre del año 2023 al 21 de abril de 2025. </w:t>
      </w:r>
    </w:p>
    <w:p w14:paraId="502BDCE7" w14:textId="77777777" w:rsidR="003E7597" w:rsidRPr="00E440A7" w:rsidRDefault="003E7597" w:rsidP="003E7597">
      <w:pPr>
        <w:pStyle w:val="Prrafodelista"/>
        <w:spacing w:before="240" w:line="360" w:lineRule="auto"/>
        <w:ind w:left="0" w:firstLine="720"/>
        <w:jc w:val="both"/>
      </w:pPr>
    </w:p>
    <w:p w14:paraId="3DC66841" w14:textId="6CF60587" w:rsidR="00902E8E" w:rsidRPr="00E440A7" w:rsidRDefault="00902E8E" w:rsidP="003E7597">
      <w:pPr>
        <w:spacing w:after="0"/>
        <w:jc w:val="both"/>
        <w:rPr>
          <w:b/>
          <w:bCs/>
        </w:rPr>
      </w:pPr>
      <w:r w:rsidRPr="00E440A7">
        <w:rPr>
          <w:b/>
          <w:bCs/>
        </w:rPr>
        <w:br w:type="page"/>
      </w:r>
    </w:p>
    <w:p w14:paraId="353EF5FE" w14:textId="77777777" w:rsidR="003E7597" w:rsidRPr="00E440A7" w:rsidRDefault="003E7597" w:rsidP="003E7597">
      <w:pPr>
        <w:spacing w:after="0"/>
        <w:jc w:val="both"/>
        <w:rPr>
          <w:b/>
          <w:bCs/>
        </w:rPr>
      </w:pPr>
    </w:p>
    <w:p w14:paraId="7F9A5363" w14:textId="77777777" w:rsidR="003E7597" w:rsidRPr="00E440A7" w:rsidRDefault="003E7597" w:rsidP="003E7597">
      <w:pPr>
        <w:spacing w:after="0"/>
        <w:jc w:val="both"/>
        <w:rPr>
          <w:b/>
          <w:bCs/>
        </w:rPr>
      </w:pPr>
      <w:r w:rsidRPr="00E440A7">
        <w:rPr>
          <w:b/>
          <w:bCs/>
        </w:rPr>
        <w:t>Universidad Nacional</w:t>
      </w:r>
    </w:p>
    <w:p w14:paraId="5E7DEBA2" w14:textId="77777777" w:rsidR="003E7597" w:rsidRPr="00E440A7" w:rsidRDefault="003E7597" w:rsidP="003E7597">
      <w:pPr>
        <w:spacing w:after="0"/>
        <w:jc w:val="both"/>
        <w:rPr>
          <w:b/>
          <w:bCs/>
        </w:rPr>
      </w:pPr>
      <w:r w:rsidRPr="00E440A7">
        <w:rPr>
          <w:b/>
          <w:bCs/>
        </w:rPr>
        <w:t xml:space="preserve">Cuadro 1 </w:t>
      </w:r>
    </w:p>
    <w:p w14:paraId="1FC58AA2" w14:textId="77777777" w:rsidR="003E7597" w:rsidRPr="00E440A7" w:rsidRDefault="003E7597" w:rsidP="003E7597">
      <w:pPr>
        <w:spacing w:after="0"/>
        <w:jc w:val="both"/>
        <w:rPr>
          <w:b/>
          <w:bCs/>
        </w:rPr>
      </w:pPr>
      <w:r w:rsidRPr="00E440A7">
        <w:rPr>
          <w:b/>
          <w:bCs/>
        </w:rPr>
        <w:t>Promedio Tipo de Cambio Compra y Venta por US$</w:t>
      </w:r>
    </w:p>
    <w:p w14:paraId="78642817" w14:textId="77777777" w:rsidR="003E7597" w:rsidRPr="00E440A7" w:rsidRDefault="003E7597" w:rsidP="003E7597">
      <w:pPr>
        <w:spacing w:after="0"/>
        <w:jc w:val="both"/>
        <w:rPr>
          <w:b/>
          <w:bCs/>
        </w:rPr>
      </w:pPr>
      <w:r w:rsidRPr="00E440A7">
        <w:rPr>
          <w:b/>
          <w:bCs/>
        </w:rPr>
        <w:t xml:space="preserve"> IV Trimestre 2023 – 21 abril de 2025</w:t>
      </w:r>
    </w:p>
    <w:tbl>
      <w:tblPr>
        <w:tblW w:w="5780" w:type="dxa"/>
        <w:jc w:val="center"/>
        <w:tblCellMar>
          <w:left w:w="70" w:type="dxa"/>
          <w:right w:w="70" w:type="dxa"/>
        </w:tblCellMar>
        <w:tblLook w:val="04A0" w:firstRow="1" w:lastRow="0" w:firstColumn="1" w:lastColumn="0" w:noHBand="0" w:noVBand="1"/>
      </w:tblPr>
      <w:tblGrid>
        <w:gridCol w:w="1240"/>
        <w:gridCol w:w="1200"/>
        <w:gridCol w:w="1660"/>
        <w:gridCol w:w="1680"/>
      </w:tblGrid>
      <w:tr w:rsidR="003E7597" w:rsidRPr="00E440A7" w14:paraId="55F33749" w14:textId="77777777" w:rsidTr="00642A43">
        <w:trPr>
          <w:trHeight w:val="580"/>
          <w:jc w:val="center"/>
        </w:trPr>
        <w:tc>
          <w:tcPr>
            <w:tcW w:w="1240" w:type="dxa"/>
            <w:tcBorders>
              <w:top w:val="single" w:sz="4" w:space="0" w:color="auto"/>
              <w:left w:val="single" w:sz="4" w:space="0" w:color="ABABAB"/>
              <w:bottom w:val="single" w:sz="4" w:space="0" w:color="auto"/>
              <w:right w:val="nil"/>
            </w:tcBorders>
            <w:shd w:val="clear" w:color="000000" w:fill="A6C9EC"/>
            <w:noWrap/>
            <w:vAlign w:val="center"/>
            <w:hideMark/>
          </w:tcPr>
          <w:p w14:paraId="3562DFE2" w14:textId="77777777" w:rsidR="003E7597" w:rsidRPr="00E440A7" w:rsidRDefault="003E7597" w:rsidP="003E7597">
            <w:pPr>
              <w:spacing w:after="0" w:line="240" w:lineRule="auto"/>
              <w:jc w:val="both"/>
              <w:rPr>
                <w:rFonts w:ascii="Aptos Narrow" w:hAnsi="Aptos Narrow"/>
                <w:b/>
                <w:bCs/>
                <w:color w:val="000000"/>
                <w:sz w:val="22"/>
                <w:szCs w:val="22"/>
                <w:lang w:eastAsia="es-CR"/>
              </w:rPr>
            </w:pPr>
            <w:r w:rsidRPr="00E440A7">
              <w:rPr>
                <w:rFonts w:ascii="Aptos Narrow" w:hAnsi="Aptos Narrow"/>
                <w:b/>
                <w:bCs/>
                <w:color w:val="000000"/>
                <w:sz w:val="22"/>
                <w:szCs w:val="22"/>
                <w:lang w:eastAsia="es-CR"/>
              </w:rPr>
              <w:t>Años</w:t>
            </w:r>
          </w:p>
        </w:tc>
        <w:tc>
          <w:tcPr>
            <w:tcW w:w="1200" w:type="dxa"/>
            <w:tcBorders>
              <w:top w:val="single" w:sz="4" w:space="0" w:color="auto"/>
              <w:left w:val="single" w:sz="4" w:space="0" w:color="ABABAB"/>
              <w:bottom w:val="single" w:sz="4" w:space="0" w:color="auto"/>
              <w:right w:val="nil"/>
            </w:tcBorders>
            <w:shd w:val="clear" w:color="000000" w:fill="A6C9EC"/>
            <w:noWrap/>
            <w:vAlign w:val="center"/>
            <w:hideMark/>
          </w:tcPr>
          <w:p w14:paraId="2D33BFBD" w14:textId="77777777" w:rsidR="003E7597" w:rsidRPr="00E440A7" w:rsidRDefault="003E7597" w:rsidP="003E7597">
            <w:pPr>
              <w:spacing w:after="0" w:line="240" w:lineRule="auto"/>
              <w:jc w:val="both"/>
              <w:rPr>
                <w:rFonts w:ascii="Aptos Narrow" w:hAnsi="Aptos Narrow"/>
                <w:b/>
                <w:bCs/>
                <w:color w:val="000000"/>
                <w:sz w:val="22"/>
                <w:szCs w:val="22"/>
                <w:lang w:eastAsia="es-CR"/>
              </w:rPr>
            </w:pPr>
            <w:r w:rsidRPr="00E440A7">
              <w:rPr>
                <w:rFonts w:ascii="Aptos Narrow" w:hAnsi="Aptos Narrow"/>
                <w:b/>
                <w:bCs/>
                <w:color w:val="000000"/>
                <w:sz w:val="22"/>
                <w:szCs w:val="22"/>
                <w:lang w:eastAsia="es-CR"/>
              </w:rPr>
              <w:t>Trimestres</w:t>
            </w:r>
          </w:p>
        </w:tc>
        <w:tc>
          <w:tcPr>
            <w:tcW w:w="1660" w:type="dxa"/>
            <w:tcBorders>
              <w:top w:val="single" w:sz="4" w:space="0" w:color="auto"/>
              <w:left w:val="single" w:sz="4" w:space="0" w:color="ABABAB"/>
              <w:bottom w:val="single" w:sz="4" w:space="0" w:color="auto"/>
              <w:right w:val="nil"/>
            </w:tcBorders>
            <w:shd w:val="clear" w:color="000000" w:fill="A6C9EC"/>
            <w:vAlign w:val="center"/>
            <w:hideMark/>
          </w:tcPr>
          <w:p w14:paraId="354F78F2" w14:textId="77777777" w:rsidR="003E7597" w:rsidRPr="00E440A7" w:rsidRDefault="003E7597" w:rsidP="003E7597">
            <w:pPr>
              <w:spacing w:after="0" w:line="240" w:lineRule="auto"/>
              <w:jc w:val="both"/>
              <w:rPr>
                <w:rFonts w:ascii="Aptos Narrow" w:hAnsi="Aptos Narrow"/>
                <w:b/>
                <w:bCs/>
                <w:color w:val="000000"/>
                <w:sz w:val="22"/>
                <w:szCs w:val="22"/>
                <w:lang w:eastAsia="es-CR"/>
              </w:rPr>
            </w:pPr>
            <w:r w:rsidRPr="00E440A7">
              <w:rPr>
                <w:rFonts w:ascii="Aptos Narrow" w:hAnsi="Aptos Narrow"/>
                <w:b/>
                <w:bCs/>
                <w:color w:val="000000"/>
                <w:sz w:val="22"/>
                <w:szCs w:val="22"/>
                <w:lang w:eastAsia="es-CR"/>
              </w:rPr>
              <w:t>Promedio de TC VENTA por US$</w:t>
            </w:r>
          </w:p>
        </w:tc>
        <w:tc>
          <w:tcPr>
            <w:tcW w:w="1680" w:type="dxa"/>
            <w:tcBorders>
              <w:top w:val="single" w:sz="4" w:space="0" w:color="auto"/>
              <w:left w:val="nil"/>
              <w:bottom w:val="single" w:sz="4" w:space="0" w:color="auto"/>
              <w:right w:val="single" w:sz="4" w:space="0" w:color="ABABAB"/>
            </w:tcBorders>
            <w:shd w:val="clear" w:color="000000" w:fill="A6C9EC"/>
            <w:vAlign w:val="center"/>
            <w:hideMark/>
          </w:tcPr>
          <w:p w14:paraId="44DFBA19" w14:textId="77777777" w:rsidR="003E7597" w:rsidRPr="00E440A7" w:rsidRDefault="003E7597" w:rsidP="003E7597">
            <w:pPr>
              <w:spacing w:after="0" w:line="240" w:lineRule="auto"/>
              <w:jc w:val="both"/>
              <w:rPr>
                <w:rFonts w:ascii="Aptos Narrow" w:hAnsi="Aptos Narrow"/>
                <w:b/>
                <w:bCs/>
                <w:color w:val="000000"/>
                <w:sz w:val="22"/>
                <w:szCs w:val="22"/>
                <w:lang w:eastAsia="es-CR"/>
              </w:rPr>
            </w:pPr>
            <w:r w:rsidRPr="00E440A7">
              <w:rPr>
                <w:rFonts w:ascii="Aptos Narrow" w:hAnsi="Aptos Narrow"/>
                <w:b/>
                <w:bCs/>
                <w:color w:val="000000"/>
                <w:sz w:val="22"/>
                <w:szCs w:val="22"/>
                <w:lang w:eastAsia="es-CR"/>
              </w:rPr>
              <w:t>Promedio de TC Compra por US$</w:t>
            </w:r>
          </w:p>
        </w:tc>
      </w:tr>
      <w:tr w:rsidR="003E7597" w:rsidRPr="00E440A7" w14:paraId="21DDF4D6" w14:textId="77777777" w:rsidTr="00642A43">
        <w:trPr>
          <w:trHeight w:val="290"/>
          <w:jc w:val="center"/>
        </w:trPr>
        <w:tc>
          <w:tcPr>
            <w:tcW w:w="1240" w:type="dxa"/>
            <w:tcBorders>
              <w:top w:val="single" w:sz="4" w:space="0" w:color="auto"/>
              <w:left w:val="single" w:sz="4" w:space="0" w:color="ABABAB"/>
              <w:bottom w:val="nil"/>
              <w:right w:val="nil"/>
            </w:tcBorders>
            <w:noWrap/>
            <w:vAlign w:val="bottom"/>
            <w:hideMark/>
          </w:tcPr>
          <w:p w14:paraId="6E9CBC11"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2023</w:t>
            </w:r>
          </w:p>
        </w:tc>
        <w:tc>
          <w:tcPr>
            <w:tcW w:w="1200" w:type="dxa"/>
            <w:tcBorders>
              <w:top w:val="single" w:sz="4" w:space="0" w:color="auto"/>
              <w:left w:val="single" w:sz="4" w:space="0" w:color="ABABAB"/>
              <w:bottom w:val="nil"/>
              <w:right w:val="nil"/>
            </w:tcBorders>
            <w:noWrap/>
            <w:vAlign w:val="bottom"/>
            <w:hideMark/>
          </w:tcPr>
          <w:p w14:paraId="0DE7BC22"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Trim.4</w:t>
            </w:r>
          </w:p>
        </w:tc>
        <w:tc>
          <w:tcPr>
            <w:tcW w:w="1660" w:type="dxa"/>
            <w:tcBorders>
              <w:top w:val="single" w:sz="4" w:space="0" w:color="auto"/>
              <w:left w:val="single" w:sz="4" w:space="0" w:color="ABABAB"/>
              <w:bottom w:val="nil"/>
              <w:right w:val="nil"/>
            </w:tcBorders>
            <w:noWrap/>
            <w:vAlign w:val="bottom"/>
            <w:hideMark/>
          </w:tcPr>
          <w:p w14:paraId="0E2923D2"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534,43</w:t>
            </w:r>
          </w:p>
        </w:tc>
        <w:tc>
          <w:tcPr>
            <w:tcW w:w="1680" w:type="dxa"/>
            <w:tcBorders>
              <w:top w:val="single" w:sz="4" w:space="0" w:color="auto"/>
              <w:left w:val="nil"/>
              <w:bottom w:val="nil"/>
              <w:right w:val="single" w:sz="4" w:space="0" w:color="ABABAB"/>
            </w:tcBorders>
            <w:noWrap/>
            <w:vAlign w:val="bottom"/>
            <w:hideMark/>
          </w:tcPr>
          <w:p w14:paraId="5B4FDCFE"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528,15</w:t>
            </w:r>
          </w:p>
        </w:tc>
      </w:tr>
      <w:tr w:rsidR="003E7597" w:rsidRPr="00E440A7" w14:paraId="7975A191" w14:textId="77777777" w:rsidTr="00642A43">
        <w:trPr>
          <w:trHeight w:val="290"/>
          <w:jc w:val="center"/>
        </w:trPr>
        <w:tc>
          <w:tcPr>
            <w:tcW w:w="1240" w:type="dxa"/>
            <w:tcBorders>
              <w:top w:val="single" w:sz="4" w:space="0" w:color="ABABAB"/>
              <w:left w:val="single" w:sz="4" w:space="0" w:color="ABABAB"/>
              <w:bottom w:val="nil"/>
              <w:right w:val="nil"/>
            </w:tcBorders>
            <w:noWrap/>
            <w:vAlign w:val="bottom"/>
            <w:hideMark/>
          </w:tcPr>
          <w:p w14:paraId="5B06732F" w14:textId="77777777" w:rsidR="003E7597" w:rsidRPr="00E440A7" w:rsidRDefault="003E7597" w:rsidP="003E7597">
            <w:pPr>
              <w:spacing w:after="0" w:line="240" w:lineRule="auto"/>
              <w:jc w:val="both"/>
              <w:rPr>
                <w:rFonts w:ascii="Aptos Narrow" w:hAnsi="Aptos Narrow"/>
                <w:b/>
                <w:bCs/>
                <w:color w:val="000000"/>
                <w:sz w:val="22"/>
                <w:szCs w:val="22"/>
                <w:lang w:eastAsia="es-CR"/>
              </w:rPr>
            </w:pPr>
            <w:r w:rsidRPr="00E440A7">
              <w:rPr>
                <w:rFonts w:ascii="Aptos Narrow" w:hAnsi="Aptos Narrow"/>
                <w:b/>
                <w:bCs/>
                <w:color w:val="000000"/>
                <w:sz w:val="22"/>
                <w:szCs w:val="22"/>
                <w:lang w:eastAsia="es-CR"/>
              </w:rPr>
              <w:t>Total 2023</w:t>
            </w:r>
          </w:p>
        </w:tc>
        <w:tc>
          <w:tcPr>
            <w:tcW w:w="1200" w:type="dxa"/>
            <w:tcBorders>
              <w:top w:val="single" w:sz="4" w:space="0" w:color="ABABAB"/>
              <w:left w:val="nil"/>
              <w:bottom w:val="nil"/>
              <w:right w:val="nil"/>
            </w:tcBorders>
            <w:noWrap/>
            <w:vAlign w:val="bottom"/>
            <w:hideMark/>
          </w:tcPr>
          <w:p w14:paraId="217DA9D1" w14:textId="77777777" w:rsidR="003E7597" w:rsidRPr="00E440A7" w:rsidRDefault="003E7597" w:rsidP="003E7597">
            <w:pPr>
              <w:spacing w:after="0" w:line="240" w:lineRule="auto"/>
              <w:jc w:val="both"/>
              <w:rPr>
                <w:rFonts w:ascii="Aptos Narrow" w:hAnsi="Aptos Narrow"/>
                <w:b/>
                <w:bCs/>
                <w:color w:val="000000"/>
                <w:sz w:val="22"/>
                <w:szCs w:val="22"/>
                <w:lang w:eastAsia="es-CR"/>
              </w:rPr>
            </w:pPr>
            <w:r w:rsidRPr="00E440A7">
              <w:rPr>
                <w:rFonts w:ascii="Aptos Narrow" w:hAnsi="Aptos Narrow"/>
                <w:b/>
                <w:bCs/>
                <w:color w:val="000000"/>
                <w:sz w:val="22"/>
                <w:szCs w:val="22"/>
                <w:lang w:eastAsia="es-CR"/>
              </w:rPr>
              <w:t> </w:t>
            </w:r>
          </w:p>
        </w:tc>
        <w:tc>
          <w:tcPr>
            <w:tcW w:w="1660" w:type="dxa"/>
            <w:tcBorders>
              <w:top w:val="single" w:sz="4" w:space="0" w:color="ABABAB"/>
              <w:left w:val="single" w:sz="4" w:space="0" w:color="ABABAB"/>
              <w:bottom w:val="nil"/>
              <w:right w:val="nil"/>
            </w:tcBorders>
            <w:noWrap/>
            <w:vAlign w:val="bottom"/>
            <w:hideMark/>
          </w:tcPr>
          <w:p w14:paraId="6CE8854C" w14:textId="77777777" w:rsidR="003E7597" w:rsidRPr="00E440A7" w:rsidRDefault="003E7597" w:rsidP="003E7597">
            <w:pPr>
              <w:spacing w:after="0" w:line="240" w:lineRule="auto"/>
              <w:jc w:val="both"/>
              <w:rPr>
                <w:rFonts w:ascii="Aptos Narrow" w:hAnsi="Aptos Narrow"/>
                <w:b/>
                <w:bCs/>
                <w:color w:val="000000"/>
                <w:sz w:val="22"/>
                <w:szCs w:val="22"/>
                <w:lang w:eastAsia="es-CR"/>
              </w:rPr>
            </w:pPr>
            <w:r w:rsidRPr="00E440A7">
              <w:rPr>
                <w:rFonts w:ascii="Aptos Narrow" w:hAnsi="Aptos Narrow"/>
                <w:b/>
                <w:bCs/>
                <w:color w:val="000000"/>
                <w:sz w:val="22"/>
                <w:szCs w:val="22"/>
                <w:lang w:eastAsia="es-CR"/>
              </w:rPr>
              <w:t>534,43</w:t>
            </w:r>
          </w:p>
        </w:tc>
        <w:tc>
          <w:tcPr>
            <w:tcW w:w="1680" w:type="dxa"/>
            <w:tcBorders>
              <w:top w:val="single" w:sz="4" w:space="0" w:color="ABABAB"/>
              <w:left w:val="nil"/>
              <w:bottom w:val="nil"/>
              <w:right w:val="single" w:sz="4" w:space="0" w:color="ABABAB"/>
            </w:tcBorders>
            <w:noWrap/>
            <w:vAlign w:val="bottom"/>
            <w:hideMark/>
          </w:tcPr>
          <w:p w14:paraId="2F4EB4AA" w14:textId="77777777" w:rsidR="003E7597" w:rsidRPr="00E440A7" w:rsidRDefault="003E7597" w:rsidP="003E7597">
            <w:pPr>
              <w:spacing w:after="0" w:line="240" w:lineRule="auto"/>
              <w:jc w:val="both"/>
              <w:rPr>
                <w:rFonts w:ascii="Aptos Narrow" w:hAnsi="Aptos Narrow"/>
                <w:b/>
                <w:bCs/>
                <w:color w:val="000000"/>
                <w:sz w:val="22"/>
                <w:szCs w:val="22"/>
                <w:lang w:eastAsia="es-CR"/>
              </w:rPr>
            </w:pPr>
            <w:r w:rsidRPr="00E440A7">
              <w:rPr>
                <w:rFonts w:ascii="Aptos Narrow" w:hAnsi="Aptos Narrow"/>
                <w:b/>
                <w:bCs/>
                <w:color w:val="000000"/>
                <w:sz w:val="22"/>
                <w:szCs w:val="22"/>
                <w:lang w:eastAsia="es-CR"/>
              </w:rPr>
              <w:t>528,15</w:t>
            </w:r>
          </w:p>
        </w:tc>
      </w:tr>
      <w:tr w:rsidR="003E7597" w:rsidRPr="00E440A7" w14:paraId="3FBE32E6" w14:textId="77777777" w:rsidTr="00642A43">
        <w:trPr>
          <w:trHeight w:val="290"/>
          <w:jc w:val="center"/>
        </w:trPr>
        <w:tc>
          <w:tcPr>
            <w:tcW w:w="1240" w:type="dxa"/>
            <w:tcBorders>
              <w:top w:val="single" w:sz="4" w:space="0" w:color="ABABAB"/>
              <w:left w:val="single" w:sz="4" w:space="0" w:color="ABABAB"/>
              <w:bottom w:val="nil"/>
              <w:right w:val="nil"/>
            </w:tcBorders>
            <w:noWrap/>
            <w:vAlign w:val="bottom"/>
            <w:hideMark/>
          </w:tcPr>
          <w:p w14:paraId="30C42047"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2024</w:t>
            </w:r>
          </w:p>
        </w:tc>
        <w:tc>
          <w:tcPr>
            <w:tcW w:w="1200" w:type="dxa"/>
            <w:tcBorders>
              <w:top w:val="single" w:sz="4" w:space="0" w:color="ABABAB"/>
              <w:left w:val="single" w:sz="4" w:space="0" w:color="ABABAB"/>
              <w:bottom w:val="nil"/>
              <w:right w:val="nil"/>
            </w:tcBorders>
            <w:noWrap/>
            <w:vAlign w:val="bottom"/>
            <w:hideMark/>
          </w:tcPr>
          <w:p w14:paraId="6F170D25"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Trim.1</w:t>
            </w:r>
          </w:p>
        </w:tc>
        <w:tc>
          <w:tcPr>
            <w:tcW w:w="1660" w:type="dxa"/>
            <w:tcBorders>
              <w:top w:val="single" w:sz="4" w:space="0" w:color="ABABAB"/>
              <w:left w:val="single" w:sz="4" w:space="0" w:color="ABABAB"/>
              <w:bottom w:val="nil"/>
              <w:right w:val="nil"/>
            </w:tcBorders>
            <w:noWrap/>
            <w:vAlign w:val="bottom"/>
            <w:hideMark/>
          </w:tcPr>
          <w:p w14:paraId="62603DF9"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516,94</w:t>
            </w:r>
          </w:p>
        </w:tc>
        <w:tc>
          <w:tcPr>
            <w:tcW w:w="1680" w:type="dxa"/>
            <w:tcBorders>
              <w:top w:val="single" w:sz="4" w:space="0" w:color="ABABAB"/>
              <w:left w:val="nil"/>
              <w:bottom w:val="nil"/>
              <w:right w:val="single" w:sz="4" w:space="0" w:color="ABABAB"/>
            </w:tcBorders>
            <w:noWrap/>
            <w:vAlign w:val="bottom"/>
            <w:hideMark/>
          </w:tcPr>
          <w:p w14:paraId="21366B46"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510,55</w:t>
            </w:r>
          </w:p>
        </w:tc>
      </w:tr>
      <w:tr w:rsidR="003E7597" w:rsidRPr="00E440A7" w14:paraId="3E3B1C18" w14:textId="77777777" w:rsidTr="00642A43">
        <w:trPr>
          <w:trHeight w:val="290"/>
          <w:jc w:val="center"/>
        </w:trPr>
        <w:tc>
          <w:tcPr>
            <w:tcW w:w="1240" w:type="dxa"/>
            <w:tcBorders>
              <w:top w:val="nil"/>
              <w:left w:val="single" w:sz="4" w:space="0" w:color="ABABAB"/>
              <w:bottom w:val="nil"/>
              <w:right w:val="nil"/>
            </w:tcBorders>
            <w:noWrap/>
            <w:vAlign w:val="bottom"/>
            <w:hideMark/>
          </w:tcPr>
          <w:p w14:paraId="7EB36C8E"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 </w:t>
            </w:r>
          </w:p>
        </w:tc>
        <w:tc>
          <w:tcPr>
            <w:tcW w:w="1200" w:type="dxa"/>
            <w:tcBorders>
              <w:top w:val="single" w:sz="4" w:space="0" w:color="ABABAB"/>
              <w:left w:val="single" w:sz="4" w:space="0" w:color="ABABAB"/>
              <w:bottom w:val="nil"/>
              <w:right w:val="nil"/>
            </w:tcBorders>
            <w:noWrap/>
            <w:vAlign w:val="bottom"/>
            <w:hideMark/>
          </w:tcPr>
          <w:p w14:paraId="44587CF8"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Trim.2</w:t>
            </w:r>
          </w:p>
        </w:tc>
        <w:tc>
          <w:tcPr>
            <w:tcW w:w="1660" w:type="dxa"/>
            <w:tcBorders>
              <w:top w:val="single" w:sz="4" w:space="0" w:color="ABABAB"/>
              <w:left w:val="single" w:sz="4" w:space="0" w:color="ABABAB"/>
              <w:bottom w:val="nil"/>
              <w:right w:val="nil"/>
            </w:tcBorders>
            <w:noWrap/>
            <w:vAlign w:val="bottom"/>
            <w:hideMark/>
          </w:tcPr>
          <w:p w14:paraId="11BF19D4"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516,46</w:t>
            </w:r>
          </w:p>
        </w:tc>
        <w:tc>
          <w:tcPr>
            <w:tcW w:w="1680" w:type="dxa"/>
            <w:tcBorders>
              <w:top w:val="single" w:sz="4" w:space="0" w:color="ABABAB"/>
              <w:left w:val="nil"/>
              <w:bottom w:val="nil"/>
              <w:right w:val="single" w:sz="4" w:space="0" w:color="ABABAB"/>
            </w:tcBorders>
            <w:noWrap/>
            <w:vAlign w:val="bottom"/>
            <w:hideMark/>
          </w:tcPr>
          <w:p w14:paraId="6B4E846C"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509,93</w:t>
            </w:r>
          </w:p>
        </w:tc>
      </w:tr>
      <w:tr w:rsidR="003E7597" w:rsidRPr="00E440A7" w14:paraId="3DBD3E3B" w14:textId="77777777" w:rsidTr="00642A43">
        <w:trPr>
          <w:trHeight w:val="290"/>
          <w:jc w:val="center"/>
        </w:trPr>
        <w:tc>
          <w:tcPr>
            <w:tcW w:w="1240" w:type="dxa"/>
            <w:tcBorders>
              <w:top w:val="nil"/>
              <w:left w:val="single" w:sz="4" w:space="0" w:color="ABABAB"/>
              <w:bottom w:val="nil"/>
              <w:right w:val="nil"/>
            </w:tcBorders>
            <w:noWrap/>
            <w:vAlign w:val="bottom"/>
            <w:hideMark/>
          </w:tcPr>
          <w:p w14:paraId="7CB19E1B"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 </w:t>
            </w:r>
          </w:p>
        </w:tc>
        <w:tc>
          <w:tcPr>
            <w:tcW w:w="1200" w:type="dxa"/>
            <w:tcBorders>
              <w:top w:val="single" w:sz="4" w:space="0" w:color="ABABAB"/>
              <w:left w:val="single" w:sz="4" w:space="0" w:color="ABABAB"/>
              <w:bottom w:val="nil"/>
              <w:right w:val="nil"/>
            </w:tcBorders>
            <w:noWrap/>
            <w:vAlign w:val="bottom"/>
            <w:hideMark/>
          </w:tcPr>
          <w:p w14:paraId="450B6666"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Trim.3</w:t>
            </w:r>
          </w:p>
        </w:tc>
        <w:tc>
          <w:tcPr>
            <w:tcW w:w="1660" w:type="dxa"/>
            <w:tcBorders>
              <w:top w:val="single" w:sz="4" w:space="0" w:color="ABABAB"/>
              <w:left w:val="single" w:sz="4" w:space="0" w:color="ABABAB"/>
              <w:bottom w:val="nil"/>
              <w:right w:val="nil"/>
            </w:tcBorders>
            <w:noWrap/>
            <w:vAlign w:val="bottom"/>
            <w:hideMark/>
          </w:tcPr>
          <w:p w14:paraId="616422CE"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525,70</w:t>
            </w:r>
          </w:p>
        </w:tc>
        <w:tc>
          <w:tcPr>
            <w:tcW w:w="1680" w:type="dxa"/>
            <w:tcBorders>
              <w:top w:val="single" w:sz="4" w:space="0" w:color="ABABAB"/>
              <w:left w:val="nil"/>
              <w:bottom w:val="nil"/>
              <w:right w:val="single" w:sz="4" w:space="0" w:color="ABABAB"/>
            </w:tcBorders>
            <w:noWrap/>
            <w:vAlign w:val="bottom"/>
            <w:hideMark/>
          </w:tcPr>
          <w:p w14:paraId="59982B2D"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519,72</w:t>
            </w:r>
          </w:p>
        </w:tc>
      </w:tr>
      <w:tr w:rsidR="003E7597" w:rsidRPr="00E440A7" w14:paraId="423BDDA6" w14:textId="77777777" w:rsidTr="00642A43">
        <w:trPr>
          <w:trHeight w:val="290"/>
          <w:jc w:val="center"/>
        </w:trPr>
        <w:tc>
          <w:tcPr>
            <w:tcW w:w="1240" w:type="dxa"/>
            <w:tcBorders>
              <w:top w:val="nil"/>
              <w:left w:val="single" w:sz="4" w:space="0" w:color="ABABAB"/>
              <w:bottom w:val="nil"/>
              <w:right w:val="nil"/>
            </w:tcBorders>
            <w:noWrap/>
            <w:vAlign w:val="bottom"/>
            <w:hideMark/>
          </w:tcPr>
          <w:p w14:paraId="200931F4"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 </w:t>
            </w:r>
          </w:p>
        </w:tc>
        <w:tc>
          <w:tcPr>
            <w:tcW w:w="1200" w:type="dxa"/>
            <w:tcBorders>
              <w:top w:val="single" w:sz="4" w:space="0" w:color="ABABAB"/>
              <w:left w:val="single" w:sz="4" w:space="0" w:color="ABABAB"/>
              <w:bottom w:val="nil"/>
              <w:right w:val="nil"/>
            </w:tcBorders>
            <w:noWrap/>
            <w:vAlign w:val="bottom"/>
            <w:hideMark/>
          </w:tcPr>
          <w:p w14:paraId="1BCE3349"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Trim.4</w:t>
            </w:r>
          </w:p>
        </w:tc>
        <w:tc>
          <w:tcPr>
            <w:tcW w:w="1660" w:type="dxa"/>
            <w:tcBorders>
              <w:top w:val="single" w:sz="4" w:space="0" w:color="ABABAB"/>
              <w:left w:val="single" w:sz="4" w:space="0" w:color="ABABAB"/>
              <w:bottom w:val="nil"/>
              <w:right w:val="nil"/>
            </w:tcBorders>
            <w:noWrap/>
            <w:vAlign w:val="bottom"/>
            <w:hideMark/>
          </w:tcPr>
          <w:p w14:paraId="50924299"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513,80</w:t>
            </w:r>
          </w:p>
        </w:tc>
        <w:tc>
          <w:tcPr>
            <w:tcW w:w="1680" w:type="dxa"/>
            <w:tcBorders>
              <w:top w:val="single" w:sz="4" w:space="0" w:color="ABABAB"/>
              <w:left w:val="nil"/>
              <w:bottom w:val="nil"/>
              <w:right w:val="single" w:sz="4" w:space="0" w:color="ABABAB"/>
            </w:tcBorders>
            <w:noWrap/>
            <w:vAlign w:val="bottom"/>
            <w:hideMark/>
          </w:tcPr>
          <w:p w14:paraId="1611C193"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507,66</w:t>
            </w:r>
          </w:p>
        </w:tc>
      </w:tr>
      <w:tr w:rsidR="003E7597" w:rsidRPr="00E440A7" w14:paraId="43FC2C1A" w14:textId="77777777" w:rsidTr="00642A43">
        <w:trPr>
          <w:trHeight w:val="290"/>
          <w:jc w:val="center"/>
        </w:trPr>
        <w:tc>
          <w:tcPr>
            <w:tcW w:w="1240" w:type="dxa"/>
            <w:tcBorders>
              <w:top w:val="single" w:sz="4" w:space="0" w:color="ABABAB"/>
              <w:left w:val="single" w:sz="4" w:space="0" w:color="ABABAB"/>
              <w:bottom w:val="nil"/>
              <w:right w:val="nil"/>
            </w:tcBorders>
            <w:noWrap/>
            <w:vAlign w:val="bottom"/>
            <w:hideMark/>
          </w:tcPr>
          <w:p w14:paraId="0DB2FA75" w14:textId="77777777" w:rsidR="003E7597" w:rsidRPr="00E440A7" w:rsidRDefault="003E7597" w:rsidP="003E7597">
            <w:pPr>
              <w:spacing w:after="0" w:line="240" w:lineRule="auto"/>
              <w:jc w:val="both"/>
              <w:rPr>
                <w:rFonts w:ascii="Aptos Narrow" w:hAnsi="Aptos Narrow"/>
                <w:b/>
                <w:bCs/>
                <w:color w:val="000000"/>
                <w:sz w:val="22"/>
                <w:szCs w:val="22"/>
                <w:lang w:eastAsia="es-CR"/>
              </w:rPr>
            </w:pPr>
            <w:r w:rsidRPr="00E440A7">
              <w:rPr>
                <w:rFonts w:ascii="Aptos Narrow" w:hAnsi="Aptos Narrow"/>
                <w:b/>
                <w:bCs/>
                <w:color w:val="000000"/>
                <w:sz w:val="22"/>
                <w:szCs w:val="22"/>
                <w:lang w:eastAsia="es-CR"/>
              </w:rPr>
              <w:t>Total 2024</w:t>
            </w:r>
          </w:p>
        </w:tc>
        <w:tc>
          <w:tcPr>
            <w:tcW w:w="1200" w:type="dxa"/>
            <w:tcBorders>
              <w:top w:val="single" w:sz="4" w:space="0" w:color="ABABAB"/>
              <w:left w:val="nil"/>
              <w:bottom w:val="nil"/>
              <w:right w:val="nil"/>
            </w:tcBorders>
            <w:noWrap/>
            <w:vAlign w:val="bottom"/>
            <w:hideMark/>
          </w:tcPr>
          <w:p w14:paraId="263F031E" w14:textId="77777777" w:rsidR="003E7597" w:rsidRPr="00E440A7" w:rsidRDefault="003E7597" w:rsidP="003E7597">
            <w:pPr>
              <w:spacing w:after="0" w:line="240" w:lineRule="auto"/>
              <w:jc w:val="both"/>
              <w:rPr>
                <w:rFonts w:ascii="Aptos Narrow" w:hAnsi="Aptos Narrow"/>
                <w:b/>
                <w:bCs/>
                <w:color w:val="000000"/>
                <w:sz w:val="22"/>
                <w:szCs w:val="22"/>
                <w:lang w:eastAsia="es-CR"/>
              </w:rPr>
            </w:pPr>
            <w:r w:rsidRPr="00E440A7">
              <w:rPr>
                <w:rFonts w:ascii="Aptos Narrow" w:hAnsi="Aptos Narrow"/>
                <w:b/>
                <w:bCs/>
                <w:color w:val="000000"/>
                <w:sz w:val="22"/>
                <w:szCs w:val="22"/>
                <w:lang w:eastAsia="es-CR"/>
              </w:rPr>
              <w:t> </w:t>
            </w:r>
          </w:p>
        </w:tc>
        <w:tc>
          <w:tcPr>
            <w:tcW w:w="1660" w:type="dxa"/>
            <w:tcBorders>
              <w:top w:val="single" w:sz="4" w:space="0" w:color="ABABAB"/>
              <w:left w:val="single" w:sz="4" w:space="0" w:color="ABABAB"/>
              <w:bottom w:val="nil"/>
              <w:right w:val="nil"/>
            </w:tcBorders>
            <w:noWrap/>
            <w:vAlign w:val="bottom"/>
            <w:hideMark/>
          </w:tcPr>
          <w:p w14:paraId="5A675A9B" w14:textId="77777777" w:rsidR="003E7597" w:rsidRPr="00E440A7" w:rsidRDefault="003E7597" w:rsidP="003E7597">
            <w:pPr>
              <w:spacing w:after="0" w:line="240" w:lineRule="auto"/>
              <w:jc w:val="both"/>
              <w:rPr>
                <w:rFonts w:ascii="Aptos Narrow" w:hAnsi="Aptos Narrow"/>
                <w:b/>
                <w:bCs/>
                <w:color w:val="000000"/>
                <w:sz w:val="22"/>
                <w:szCs w:val="22"/>
                <w:lang w:eastAsia="es-CR"/>
              </w:rPr>
            </w:pPr>
            <w:r w:rsidRPr="00E440A7">
              <w:rPr>
                <w:rFonts w:ascii="Aptos Narrow" w:hAnsi="Aptos Narrow"/>
                <w:b/>
                <w:bCs/>
                <w:color w:val="000000"/>
                <w:sz w:val="22"/>
                <w:szCs w:val="22"/>
                <w:lang w:eastAsia="es-CR"/>
              </w:rPr>
              <w:t>518,23</w:t>
            </w:r>
          </w:p>
        </w:tc>
        <w:tc>
          <w:tcPr>
            <w:tcW w:w="1680" w:type="dxa"/>
            <w:tcBorders>
              <w:top w:val="single" w:sz="4" w:space="0" w:color="ABABAB"/>
              <w:left w:val="nil"/>
              <w:bottom w:val="nil"/>
              <w:right w:val="single" w:sz="4" w:space="0" w:color="ABABAB"/>
            </w:tcBorders>
            <w:noWrap/>
            <w:vAlign w:val="bottom"/>
            <w:hideMark/>
          </w:tcPr>
          <w:p w14:paraId="4A0BDBCD" w14:textId="77777777" w:rsidR="003E7597" w:rsidRPr="00E440A7" w:rsidRDefault="003E7597" w:rsidP="003E7597">
            <w:pPr>
              <w:spacing w:after="0" w:line="240" w:lineRule="auto"/>
              <w:jc w:val="both"/>
              <w:rPr>
                <w:rFonts w:ascii="Aptos Narrow" w:hAnsi="Aptos Narrow"/>
                <w:b/>
                <w:bCs/>
                <w:color w:val="000000"/>
                <w:sz w:val="22"/>
                <w:szCs w:val="22"/>
                <w:lang w:eastAsia="es-CR"/>
              </w:rPr>
            </w:pPr>
            <w:r w:rsidRPr="00E440A7">
              <w:rPr>
                <w:rFonts w:ascii="Aptos Narrow" w:hAnsi="Aptos Narrow"/>
                <w:b/>
                <w:bCs/>
                <w:color w:val="000000"/>
                <w:sz w:val="22"/>
                <w:szCs w:val="22"/>
                <w:lang w:eastAsia="es-CR"/>
              </w:rPr>
              <w:t>511,97</w:t>
            </w:r>
          </w:p>
        </w:tc>
      </w:tr>
      <w:tr w:rsidR="003E7597" w:rsidRPr="00E440A7" w14:paraId="24232E99" w14:textId="77777777" w:rsidTr="00642A43">
        <w:trPr>
          <w:trHeight w:val="290"/>
          <w:jc w:val="center"/>
        </w:trPr>
        <w:tc>
          <w:tcPr>
            <w:tcW w:w="1240" w:type="dxa"/>
            <w:tcBorders>
              <w:top w:val="single" w:sz="4" w:space="0" w:color="ABABAB"/>
              <w:left w:val="single" w:sz="4" w:space="0" w:color="ABABAB"/>
              <w:bottom w:val="nil"/>
              <w:right w:val="nil"/>
            </w:tcBorders>
            <w:noWrap/>
            <w:vAlign w:val="bottom"/>
            <w:hideMark/>
          </w:tcPr>
          <w:p w14:paraId="3C34B91D"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2025</w:t>
            </w:r>
          </w:p>
        </w:tc>
        <w:tc>
          <w:tcPr>
            <w:tcW w:w="1200" w:type="dxa"/>
            <w:tcBorders>
              <w:top w:val="single" w:sz="4" w:space="0" w:color="ABABAB"/>
              <w:left w:val="single" w:sz="4" w:space="0" w:color="ABABAB"/>
              <w:bottom w:val="nil"/>
              <w:right w:val="nil"/>
            </w:tcBorders>
            <w:noWrap/>
            <w:vAlign w:val="bottom"/>
            <w:hideMark/>
          </w:tcPr>
          <w:p w14:paraId="4DAE54F1"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Trim.1</w:t>
            </w:r>
          </w:p>
        </w:tc>
        <w:tc>
          <w:tcPr>
            <w:tcW w:w="1660" w:type="dxa"/>
            <w:tcBorders>
              <w:top w:val="single" w:sz="4" w:space="0" w:color="ABABAB"/>
              <w:left w:val="single" w:sz="4" w:space="0" w:color="ABABAB"/>
              <w:bottom w:val="nil"/>
              <w:right w:val="nil"/>
            </w:tcBorders>
            <w:noWrap/>
            <w:vAlign w:val="bottom"/>
            <w:hideMark/>
          </w:tcPr>
          <w:p w14:paraId="33FD7F5D"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507,59</w:t>
            </w:r>
          </w:p>
        </w:tc>
        <w:tc>
          <w:tcPr>
            <w:tcW w:w="1680" w:type="dxa"/>
            <w:tcBorders>
              <w:top w:val="single" w:sz="4" w:space="0" w:color="ABABAB"/>
              <w:left w:val="nil"/>
              <w:bottom w:val="nil"/>
              <w:right w:val="single" w:sz="4" w:space="0" w:color="ABABAB"/>
            </w:tcBorders>
            <w:noWrap/>
            <w:vAlign w:val="bottom"/>
            <w:hideMark/>
          </w:tcPr>
          <w:p w14:paraId="1F0BD626"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501,37</w:t>
            </w:r>
          </w:p>
        </w:tc>
      </w:tr>
      <w:tr w:rsidR="003E7597" w:rsidRPr="00E440A7" w14:paraId="1710D568" w14:textId="77777777" w:rsidTr="00642A43">
        <w:trPr>
          <w:trHeight w:val="290"/>
          <w:jc w:val="center"/>
        </w:trPr>
        <w:tc>
          <w:tcPr>
            <w:tcW w:w="1240" w:type="dxa"/>
            <w:tcBorders>
              <w:top w:val="nil"/>
              <w:left w:val="single" w:sz="4" w:space="0" w:color="ABABAB"/>
              <w:bottom w:val="nil"/>
              <w:right w:val="nil"/>
            </w:tcBorders>
            <w:noWrap/>
            <w:vAlign w:val="bottom"/>
            <w:hideMark/>
          </w:tcPr>
          <w:p w14:paraId="74BF5F4C"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 </w:t>
            </w:r>
          </w:p>
        </w:tc>
        <w:tc>
          <w:tcPr>
            <w:tcW w:w="1200" w:type="dxa"/>
            <w:tcBorders>
              <w:top w:val="single" w:sz="4" w:space="0" w:color="ABABAB"/>
              <w:left w:val="single" w:sz="4" w:space="0" w:color="ABABAB"/>
              <w:bottom w:val="nil"/>
              <w:right w:val="nil"/>
            </w:tcBorders>
            <w:noWrap/>
            <w:vAlign w:val="bottom"/>
            <w:hideMark/>
          </w:tcPr>
          <w:p w14:paraId="6CB7DDE5"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Trim.2</w:t>
            </w:r>
          </w:p>
        </w:tc>
        <w:tc>
          <w:tcPr>
            <w:tcW w:w="1660" w:type="dxa"/>
            <w:tcBorders>
              <w:top w:val="single" w:sz="4" w:space="0" w:color="ABABAB"/>
              <w:left w:val="single" w:sz="4" w:space="0" w:color="ABABAB"/>
              <w:bottom w:val="nil"/>
              <w:right w:val="nil"/>
            </w:tcBorders>
            <w:noWrap/>
            <w:vAlign w:val="bottom"/>
            <w:hideMark/>
          </w:tcPr>
          <w:p w14:paraId="64C87A9F"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508,60</w:t>
            </w:r>
          </w:p>
        </w:tc>
        <w:tc>
          <w:tcPr>
            <w:tcW w:w="1680" w:type="dxa"/>
            <w:tcBorders>
              <w:top w:val="single" w:sz="4" w:space="0" w:color="ABABAB"/>
              <w:left w:val="nil"/>
              <w:bottom w:val="nil"/>
              <w:right w:val="single" w:sz="4" w:space="0" w:color="ABABAB"/>
            </w:tcBorders>
            <w:noWrap/>
            <w:vAlign w:val="bottom"/>
            <w:hideMark/>
          </w:tcPr>
          <w:p w14:paraId="7A151D45"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501,80</w:t>
            </w:r>
          </w:p>
        </w:tc>
      </w:tr>
      <w:tr w:rsidR="003E7597" w:rsidRPr="00E440A7" w14:paraId="7876DDF7" w14:textId="77777777" w:rsidTr="00642A43">
        <w:trPr>
          <w:trHeight w:val="290"/>
          <w:jc w:val="center"/>
        </w:trPr>
        <w:tc>
          <w:tcPr>
            <w:tcW w:w="1240" w:type="dxa"/>
            <w:tcBorders>
              <w:top w:val="single" w:sz="4" w:space="0" w:color="ABABAB"/>
              <w:left w:val="single" w:sz="4" w:space="0" w:color="ABABAB"/>
              <w:bottom w:val="single" w:sz="4" w:space="0" w:color="ABABAB"/>
              <w:right w:val="nil"/>
            </w:tcBorders>
            <w:noWrap/>
            <w:vAlign w:val="bottom"/>
            <w:hideMark/>
          </w:tcPr>
          <w:p w14:paraId="7BD7BBA3" w14:textId="77777777" w:rsidR="003E7597" w:rsidRPr="00E440A7" w:rsidRDefault="003E7597" w:rsidP="003E7597">
            <w:pPr>
              <w:spacing w:after="0" w:line="240" w:lineRule="auto"/>
              <w:jc w:val="both"/>
              <w:rPr>
                <w:rFonts w:ascii="Aptos Narrow" w:hAnsi="Aptos Narrow"/>
                <w:b/>
                <w:bCs/>
                <w:color w:val="000000"/>
                <w:sz w:val="22"/>
                <w:szCs w:val="22"/>
                <w:lang w:eastAsia="es-CR"/>
              </w:rPr>
            </w:pPr>
            <w:r w:rsidRPr="00E440A7">
              <w:rPr>
                <w:rFonts w:ascii="Aptos Narrow" w:hAnsi="Aptos Narrow"/>
                <w:b/>
                <w:bCs/>
                <w:color w:val="000000"/>
                <w:sz w:val="22"/>
                <w:szCs w:val="22"/>
                <w:lang w:eastAsia="es-CR"/>
              </w:rPr>
              <w:t>Total 2025</w:t>
            </w:r>
          </w:p>
        </w:tc>
        <w:tc>
          <w:tcPr>
            <w:tcW w:w="1200" w:type="dxa"/>
            <w:tcBorders>
              <w:top w:val="single" w:sz="4" w:space="0" w:color="ABABAB"/>
              <w:left w:val="nil"/>
              <w:bottom w:val="single" w:sz="4" w:space="0" w:color="ABABAB"/>
              <w:right w:val="nil"/>
            </w:tcBorders>
            <w:noWrap/>
            <w:vAlign w:val="bottom"/>
            <w:hideMark/>
          </w:tcPr>
          <w:p w14:paraId="1E4659A6" w14:textId="77777777" w:rsidR="003E7597" w:rsidRPr="00E440A7" w:rsidRDefault="003E7597" w:rsidP="003E7597">
            <w:pPr>
              <w:spacing w:after="0" w:line="240" w:lineRule="auto"/>
              <w:jc w:val="both"/>
              <w:rPr>
                <w:rFonts w:ascii="Aptos Narrow" w:hAnsi="Aptos Narrow"/>
                <w:b/>
                <w:bCs/>
                <w:color w:val="000000"/>
                <w:sz w:val="22"/>
                <w:szCs w:val="22"/>
                <w:lang w:eastAsia="es-CR"/>
              </w:rPr>
            </w:pPr>
            <w:r w:rsidRPr="00E440A7">
              <w:rPr>
                <w:rFonts w:ascii="Aptos Narrow" w:hAnsi="Aptos Narrow"/>
                <w:b/>
                <w:bCs/>
                <w:color w:val="000000"/>
                <w:sz w:val="22"/>
                <w:szCs w:val="22"/>
                <w:lang w:eastAsia="es-CR"/>
              </w:rPr>
              <w:t> </w:t>
            </w:r>
          </w:p>
        </w:tc>
        <w:tc>
          <w:tcPr>
            <w:tcW w:w="1660" w:type="dxa"/>
            <w:tcBorders>
              <w:top w:val="single" w:sz="4" w:space="0" w:color="ABABAB"/>
              <w:left w:val="single" w:sz="4" w:space="0" w:color="ABABAB"/>
              <w:bottom w:val="single" w:sz="4" w:space="0" w:color="ABABAB"/>
              <w:right w:val="nil"/>
            </w:tcBorders>
            <w:noWrap/>
            <w:vAlign w:val="bottom"/>
            <w:hideMark/>
          </w:tcPr>
          <w:p w14:paraId="0BE9EB7B" w14:textId="77777777" w:rsidR="003E7597" w:rsidRPr="00E440A7" w:rsidRDefault="003E7597" w:rsidP="003E7597">
            <w:pPr>
              <w:spacing w:after="0" w:line="240" w:lineRule="auto"/>
              <w:jc w:val="both"/>
              <w:rPr>
                <w:rFonts w:ascii="Aptos Narrow" w:hAnsi="Aptos Narrow"/>
                <w:b/>
                <w:bCs/>
                <w:color w:val="000000"/>
                <w:sz w:val="22"/>
                <w:szCs w:val="22"/>
                <w:lang w:eastAsia="es-CR"/>
              </w:rPr>
            </w:pPr>
            <w:r w:rsidRPr="00E440A7">
              <w:rPr>
                <w:rFonts w:ascii="Aptos Narrow" w:hAnsi="Aptos Narrow"/>
                <w:b/>
                <w:bCs/>
                <w:color w:val="000000"/>
                <w:sz w:val="22"/>
                <w:szCs w:val="22"/>
                <w:lang w:eastAsia="es-CR"/>
              </w:rPr>
              <w:t>507,78</w:t>
            </w:r>
          </w:p>
        </w:tc>
        <w:tc>
          <w:tcPr>
            <w:tcW w:w="1680" w:type="dxa"/>
            <w:tcBorders>
              <w:top w:val="single" w:sz="4" w:space="0" w:color="ABABAB"/>
              <w:left w:val="nil"/>
              <w:bottom w:val="single" w:sz="4" w:space="0" w:color="ABABAB"/>
              <w:right w:val="single" w:sz="4" w:space="0" w:color="ABABAB"/>
            </w:tcBorders>
            <w:noWrap/>
            <w:vAlign w:val="bottom"/>
            <w:hideMark/>
          </w:tcPr>
          <w:p w14:paraId="27FB8DAD" w14:textId="77777777" w:rsidR="003E7597" w:rsidRPr="00E440A7" w:rsidRDefault="003E7597" w:rsidP="003E7597">
            <w:pPr>
              <w:spacing w:after="0" w:line="240" w:lineRule="auto"/>
              <w:jc w:val="both"/>
              <w:rPr>
                <w:rFonts w:ascii="Aptos Narrow" w:hAnsi="Aptos Narrow"/>
                <w:b/>
                <w:bCs/>
                <w:color w:val="000000"/>
                <w:sz w:val="22"/>
                <w:szCs w:val="22"/>
                <w:lang w:eastAsia="es-CR"/>
              </w:rPr>
            </w:pPr>
            <w:r w:rsidRPr="00E440A7">
              <w:rPr>
                <w:rFonts w:ascii="Aptos Narrow" w:hAnsi="Aptos Narrow"/>
                <w:b/>
                <w:bCs/>
                <w:color w:val="000000"/>
                <w:sz w:val="22"/>
                <w:szCs w:val="22"/>
                <w:lang w:eastAsia="es-CR"/>
              </w:rPr>
              <w:t>501,45</w:t>
            </w:r>
          </w:p>
        </w:tc>
      </w:tr>
      <w:tr w:rsidR="003E7597" w:rsidRPr="00E440A7" w14:paraId="01A06058" w14:textId="77777777" w:rsidTr="00642A43">
        <w:trPr>
          <w:trHeight w:val="290"/>
          <w:jc w:val="center"/>
        </w:trPr>
        <w:tc>
          <w:tcPr>
            <w:tcW w:w="2440" w:type="dxa"/>
            <w:gridSpan w:val="2"/>
            <w:tcBorders>
              <w:top w:val="single" w:sz="4" w:space="0" w:color="ABABAB"/>
              <w:left w:val="single" w:sz="4" w:space="0" w:color="ABABAB"/>
              <w:bottom w:val="single" w:sz="4" w:space="0" w:color="auto"/>
              <w:right w:val="nil"/>
            </w:tcBorders>
            <w:noWrap/>
            <w:vAlign w:val="bottom"/>
            <w:hideMark/>
          </w:tcPr>
          <w:p w14:paraId="032E4ECF" w14:textId="77777777" w:rsidR="003E7597" w:rsidRPr="00E440A7" w:rsidRDefault="003E7597" w:rsidP="003E7597">
            <w:pPr>
              <w:spacing w:after="0" w:line="240" w:lineRule="auto"/>
              <w:jc w:val="both"/>
              <w:rPr>
                <w:rFonts w:ascii="Aptos Narrow" w:hAnsi="Aptos Narrow"/>
                <w:b/>
                <w:bCs/>
                <w:color w:val="000000"/>
                <w:sz w:val="22"/>
                <w:szCs w:val="22"/>
                <w:lang w:eastAsia="es-CR"/>
              </w:rPr>
            </w:pPr>
            <w:proofErr w:type="gramStart"/>
            <w:r w:rsidRPr="00E440A7">
              <w:rPr>
                <w:rFonts w:ascii="Aptos Narrow" w:hAnsi="Aptos Narrow"/>
                <w:b/>
                <w:bCs/>
                <w:color w:val="000000"/>
                <w:sz w:val="22"/>
                <w:szCs w:val="22"/>
                <w:lang w:eastAsia="es-CR"/>
              </w:rPr>
              <w:t>Total</w:t>
            </w:r>
            <w:proofErr w:type="gramEnd"/>
            <w:r w:rsidRPr="00E440A7">
              <w:rPr>
                <w:rFonts w:ascii="Aptos Narrow" w:hAnsi="Aptos Narrow"/>
                <w:b/>
                <w:bCs/>
                <w:color w:val="000000"/>
                <w:sz w:val="22"/>
                <w:szCs w:val="22"/>
                <w:lang w:eastAsia="es-CR"/>
              </w:rPr>
              <w:t xml:space="preserve"> promedio general</w:t>
            </w:r>
          </w:p>
        </w:tc>
        <w:tc>
          <w:tcPr>
            <w:tcW w:w="1660" w:type="dxa"/>
            <w:tcBorders>
              <w:top w:val="single" w:sz="4" w:space="0" w:color="ABABAB"/>
              <w:left w:val="single" w:sz="4" w:space="0" w:color="ABABAB"/>
              <w:bottom w:val="single" w:sz="4" w:space="0" w:color="auto"/>
              <w:right w:val="nil"/>
            </w:tcBorders>
            <w:noWrap/>
            <w:vAlign w:val="bottom"/>
            <w:hideMark/>
          </w:tcPr>
          <w:p w14:paraId="22921B44" w14:textId="77777777" w:rsidR="003E7597" w:rsidRPr="00E440A7" w:rsidRDefault="003E7597" w:rsidP="003E7597">
            <w:pPr>
              <w:spacing w:after="0" w:line="240" w:lineRule="auto"/>
              <w:jc w:val="both"/>
              <w:rPr>
                <w:rFonts w:ascii="Aptos Narrow" w:hAnsi="Aptos Narrow"/>
                <w:b/>
                <w:bCs/>
                <w:color w:val="000000"/>
                <w:sz w:val="22"/>
                <w:szCs w:val="22"/>
                <w:lang w:eastAsia="es-CR"/>
              </w:rPr>
            </w:pPr>
            <w:r w:rsidRPr="00E440A7">
              <w:rPr>
                <w:rFonts w:ascii="Aptos Narrow" w:hAnsi="Aptos Narrow"/>
                <w:b/>
                <w:bCs/>
                <w:color w:val="000000"/>
                <w:sz w:val="22"/>
                <w:szCs w:val="22"/>
                <w:lang w:eastAsia="es-CR"/>
              </w:rPr>
              <w:t>518,81</w:t>
            </w:r>
          </w:p>
        </w:tc>
        <w:tc>
          <w:tcPr>
            <w:tcW w:w="1680" w:type="dxa"/>
            <w:tcBorders>
              <w:top w:val="single" w:sz="4" w:space="0" w:color="ABABAB"/>
              <w:left w:val="nil"/>
              <w:bottom w:val="single" w:sz="4" w:space="0" w:color="auto"/>
              <w:right w:val="single" w:sz="4" w:space="0" w:color="ABABAB"/>
            </w:tcBorders>
            <w:noWrap/>
            <w:vAlign w:val="bottom"/>
            <w:hideMark/>
          </w:tcPr>
          <w:p w14:paraId="5A2CBECB" w14:textId="77777777" w:rsidR="003E7597" w:rsidRPr="00E440A7" w:rsidRDefault="003E7597" w:rsidP="003E7597">
            <w:pPr>
              <w:spacing w:after="0" w:line="240" w:lineRule="auto"/>
              <w:jc w:val="both"/>
              <w:rPr>
                <w:rFonts w:ascii="Aptos Narrow" w:hAnsi="Aptos Narrow"/>
                <w:b/>
                <w:bCs/>
                <w:color w:val="000000"/>
                <w:sz w:val="22"/>
                <w:szCs w:val="22"/>
                <w:lang w:eastAsia="es-CR"/>
              </w:rPr>
            </w:pPr>
            <w:r w:rsidRPr="00E440A7">
              <w:rPr>
                <w:rFonts w:ascii="Aptos Narrow" w:hAnsi="Aptos Narrow"/>
                <w:b/>
                <w:bCs/>
                <w:color w:val="000000"/>
                <w:sz w:val="22"/>
                <w:szCs w:val="22"/>
                <w:lang w:eastAsia="es-CR"/>
              </w:rPr>
              <w:t>512,54</w:t>
            </w:r>
          </w:p>
        </w:tc>
      </w:tr>
    </w:tbl>
    <w:p w14:paraId="009CC758" w14:textId="77777777" w:rsidR="003E7597" w:rsidRPr="00E440A7" w:rsidRDefault="003E7597" w:rsidP="003E7597">
      <w:pPr>
        <w:spacing w:after="0" w:line="360" w:lineRule="auto"/>
        <w:jc w:val="both"/>
        <w:rPr>
          <w:sz w:val="18"/>
          <w:szCs w:val="18"/>
        </w:rPr>
      </w:pPr>
      <w:r w:rsidRPr="00E440A7">
        <w:rPr>
          <w:sz w:val="18"/>
          <w:szCs w:val="18"/>
        </w:rPr>
        <w:t xml:space="preserve">                                 Fuente: Elaboración propia con estimaciones AAPP y datos BCCR</w:t>
      </w:r>
    </w:p>
    <w:p w14:paraId="1998375D" w14:textId="77777777" w:rsidR="003E7597" w:rsidRPr="00E440A7" w:rsidRDefault="003E7597" w:rsidP="003E7597">
      <w:pPr>
        <w:spacing w:before="240" w:line="360" w:lineRule="auto"/>
        <w:jc w:val="both"/>
      </w:pPr>
    </w:p>
    <w:p w14:paraId="7F90B931" w14:textId="77777777" w:rsidR="003E7597" w:rsidRPr="00E440A7" w:rsidRDefault="003E7597" w:rsidP="003E7597">
      <w:pPr>
        <w:spacing w:before="240" w:line="360" w:lineRule="auto"/>
        <w:jc w:val="both"/>
      </w:pPr>
    </w:p>
    <w:p w14:paraId="6E1D8C83" w14:textId="77777777" w:rsidR="003E7597" w:rsidRPr="00E440A7" w:rsidRDefault="003E7597" w:rsidP="003E7597">
      <w:pPr>
        <w:spacing w:before="240" w:line="360" w:lineRule="auto"/>
        <w:jc w:val="both"/>
      </w:pPr>
    </w:p>
    <w:p w14:paraId="7EA481FC" w14:textId="77777777" w:rsidR="003E7597" w:rsidRPr="00E440A7" w:rsidRDefault="003E7597" w:rsidP="003E7597">
      <w:pPr>
        <w:spacing w:before="240" w:line="360" w:lineRule="auto"/>
        <w:jc w:val="both"/>
      </w:pPr>
    </w:p>
    <w:p w14:paraId="081B9F41" w14:textId="1EB5938E" w:rsidR="00902E8E" w:rsidRPr="00E440A7" w:rsidRDefault="00902E8E" w:rsidP="003E7597">
      <w:pPr>
        <w:spacing w:before="240" w:line="360" w:lineRule="auto"/>
        <w:jc w:val="both"/>
      </w:pPr>
      <w:r w:rsidRPr="00E440A7">
        <w:br w:type="page"/>
      </w:r>
    </w:p>
    <w:p w14:paraId="36EA7864" w14:textId="77777777" w:rsidR="003E7597" w:rsidRPr="00E440A7" w:rsidRDefault="003E7597" w:rsidP="003E7597">
      <w:pPr>
        <w:spacing w:before="240" w:line="360" w:lineRule="auto"/>
        <w:jc w:val="both"/>
      </w:pPr>
    </w:p>
    <w:p w14:paraId="26B93A16" w14:textId="77777777" w:rsidR="003E7597" w:rsidRPr="00E440A7" w:rsidRDefault="003E7597" w:rsidP="003E7597">
      <w:pPr>
        <w:spacing w:after="0"/>
        <w:jc w:val="both"/>
        <w:rPr>
          <w:b/>
          <w:bCs/>
        </w:rPr>
      </w:pPr>
      <w:r w:rsidRPr="00E440A7">
        <w:rPr>
          <w:b/>
          <w:bCs/>
        </w:rPr>
        <w:t>Universidad Nacional</w:t>
      </w:r>
    </w:p>
    <w:p w14:paraId="2AF61DAF" w14:textId="77777777" w:rsidR="003E7597" w:rsidRPr="00E440A7" w:rsidRDefault="003E7597" w:rsidP="003E7597">
      <w:pPr>
        <w:spacing w:after="0"/>
        <w:jc w:val="both"/>
        <w:rPr>
          <w:b/>
          <w:bCs/>
        </w:rPr>
      </w:pPr>
      <w:r w:rsidRPr="00E440A7">
        <w:rPr>
          <w:b/>
          <w:bCs/>
        </w:rPr>
        <w:t>Gráfico 1</w:t>
      </w:r>
    </w:p>
    <w:p w14:paraId="3EDD8530" w14:textId="77777777" w:rsidR="003E7597" w:rsidRPr="00E440A7" w:rsidRDefault="003E7597" w:rsidP="003E7597">
      <w:pPr>
        <w:spacing w:after="0"/>
        <w:jc w:val="both"/>
        <w:rPr>
          <w:b/>
          <w:bCs/>
        </w:rPr>
      </w:pPr>
      <w:r w:rsidRPr="00E440A7">
        <w:rPr>
          <w:b/>
          <w:bCs/>
        </w:rPr>
        <w:t xml:space="preserve">Variación trimestral </w:t>
      </w:r>
    </w:p>
    <w:p w14:paraId="534B4845" w14:textId="77777777" w:rsidR="003E7597" w:rsidRPr="00E440A7" w:rsidRDefault="003E7597" w:rsidP="003E7597">
      <w:pPr>
        <w:spacing w:after="0"/>
        <w:jc w:val="both"/>
        <w:rPr>
          <w:b/>
          <w:bCs/>
        </w:rPr>
      </w:pPr>
      <w:r w:rsidRPr="00E440A7">
        <w:rPr>
          <w:b/>
          <w:bCs/>
        </w:rPr>
        <w:t>Promedio Tipo de Cambio Compra y Venta por US$</w:t>
      </w:r>
    </w:p>
    <w:p w14:paraId="0A206400" w14:textId="77777777" w:rsidR="003E7597" w:rsidRPr="00E440A7" w:rsidRDefault="003E7597" w:rsidP="003E7597">
      <w:pPr>
        <w:spacing w:after="0"/>
        <w:jc w:val="both"/>
        <w:rPr>
          <w:b/>
          <w:bCs/>
        </w:rPr>
      </w:pPr>
      <w:r w:rsidRPr="00E440A7">
        <w:rPr>
          <w:b/>
          <w:bCs/>
        </w:rPr>
        <w:t xml:space="preserve"> IV Trimestre 2023 – 21 de abril de 2025</w:t>
      </w:r>
    </w:p>
    <w:p w14:paraId="17A8FAD1" w14:textId="2377834E" w:rsidR="003E7597" w:rsidRPr="00E440A7" w:rsidRDefault="003E7597" w:rsidP="003E7597">
      <w:pPr>
        <w:spacing w:after="0"/>
        <w:jc w:val="both"/>
        <w:rPr>
          <w:b/>
          <w:bCs/>
        </w:rPr>
      </w:pPr>
      <w:r w:rsidRPr="00E440A7">
        <w:rPr>
          <w:noProof/>
        </w:rPr>
        <w:drawing>
          <wp:inline distT="0" distB="0" distL="0" distR="0" wp14:anchorId="33A9D73B" wp14:editId="222FEBD8">
            <wp:extent cx="5025390" cy="2766060"/>
            <wp:effectExtent l="0" t="0" r="3810" b="15240"/>
            <wp:docPr id="1682898497" name="Gráfico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86"/>
              </a:graphicData>
            </a:graphic>
          </wp:inline>
        </w:drawing>
      </w:r>
    </w:p>
    <w:p w14:paraId="48AADAD9" w14:textId="77777777" w:rsidR="003E7597" w:rsidRPr="00E440A7" w:rsidRDefault="003E7597" w:rsidP="003E7597">
      <w:pPr>
        <w:spacing w:after="0" w:line="360" w:lineRule="auto"/>
        <w:jc w:val="both"/>
        <w:rPr>
          <w:sz w:val="18"/>
          <w:szCs w:val="18"/>
        </w:rPr>
      </w:pPr>
      <w:r w:rsidRPr="00E440A7">
        <w:rPr>
          <w:sz w:val="18"/>
          <w:szCs w:val="18"/>
        </w:rPr>
        <w:t xml:space="preserve">         Fuente: Elaboración propia con estimaciones AAPP y datos BCCR</w:t>
      </w:r>
    </w:p>
    <w:p w14:paraId="5D9A9624" w14:textId="77777777" w:rsidR="003E7597" w:rsidRPr="00E440A7" w:rsidRDefault="003E7597" w:rsidP="003E7597">
      <w:pPr>
        <w:spacing w:before="240" w:line="360" w:lineRule="auto"/>
        <w:jc w:val="both"/>
        <w:rPr>
          <w:b/>
          <w:bCs/>
        </w:rPr>
      </w:pPr>
    </w:p>
    <w:p w14:paraId="0E7EBEB8" w14:textId="77777777" w:rsidR="003E7597" w:rsidRPr="00E440A7" w:rsidRDefault="003E7597" w:rsidP="003E7597">
      <w:pPr>
        <w:spacing w:before="240" w:line="360" w:lineRule="auto"/>
        <w:jc w:val="both"/>
      </w:pPr>
      <w:r w:rsidRPr="00E440A7">
        <w:t>Con base en lo anterior y considerando las posibles tensiones comerciales internacionales que podrían afectar la economía nacional, se recomienda utilizar el valor máximo proyectado del tipo de cambio para la Formulación Presupuestaria 2026, según el siguiente detalle:</w:t>
      </w:r>
    </w:p>
    <w:tbl>
      <w:tblPr>
        <w:tblW w:w="8060" w:type="dxa"/>
        <w:jc w:val="center"/>
        <w:tblCellMar>
          <w:left w:w="70" w:type="dxa"/>
          <w:right w:w="70" w:type="dxa"/>
        </w:tblCellMar>
        <w:tblLook w:val="04A0" w:firstRow="1" w:lastRow="0" w:firstColumn="1" w:lastColumn="0" w:noHBand="0" w:noVBand="1"/>
      </w:tblPr>
      <w:tblGrid>
        <w:gridCol w:w="2140"/>
        <w:gridCol w:w="2120"/>
        <w:gridCol w:w="2680"/>
        <w:gridCol w:w="1120"/>
      </w:tblGrid>
      <w:tr w:rsidR="003E7597" w:rsidRPr="00E440A7" w14:paraId="37BDB452" w14:textId="77777777" w:rsidTr="00642A43">
        <w:trPr>
          <w:trHeight w:val="750"/>
          <w:jc w:val="center"/>
        </w:trPr>
        <w:tc>
          <w:tcPr>
            <w:tcW w:w="2140" w:type="dxa"/>
            <w:tcBorders>
              <w:top w:val="single" w:sz="4" w:space="0" w:color="auto"/>
              <w:left w:val="single" w:sz="4" w:space="0" w:color="auto"/>
              <w:bottom w:val="single" w:sz="4" w:space="0" w:color="auto"/>
              <w:right w:val="single" w:sz="4" w:space="0" w:color="auto"/>
            </w:tcBorders>
            <w:shd w:val="clear" w:color="000000" w:fill="156082"/>
            <w:noWrap/>
            <w:vAlign w:val="bottom"/>
            <w:hideMark/>
          </w:tcPr>
          <w:p w14:paraId="2F6751F1" w14:textId="77777777" w:rsidR="003E7597" w:rsidRPr="00E440A7" w:rsidRDefault="003E7597" w:rsidP="003E7597">
            <w:pPr>
              <w:spacing w:after="0" w:line="240" w:lineRule="auto"/>
              <w:jc w:val="both"/>
              <w:rPr>
                <w:rFonts w:ascii="Aptos Narrow" w:hAnsi="Aptos Narrow"/>
                <w:color w:val="FFFFFF"/>
                <w:sz w:val="22"/>
                <w:szCs w:val="22"/>
                <w:lang w:eastAsia="es-CR"/>
              </w:rPr>
            </w:pPr>
            <w:r w:rsidRPr="00E440A7">
              <w:rPr>
                <w:rFonts w:ascii="Aptos Narrow" w:hAnsi="Aptos Narrow"/>
                <w:color w:val="FFFFFF"/>
                <w:sz w:val="22"/>
                <w:szCs w:val="22"/>
                <w:lang w:eastAsia="es-CR"/>
              </w:rPr>
              <w:t> </w:t>
            </w:r>
          </w:p>
        </w:tc>
        <w:tc>
          <w:tcPr>
            <w:tcW w:w="2120" w:type="dxa"/>
            <w:tcBorders>
              <w:top w:val="single" w:sz="4" w:space="0" w:color="auto"/>
              <w:left w:val="nil"/>
              <w:bottom w:val="single" w:sz="4" w:space="0" w:color="auto"/>
              <w:right w:val="single" w:sz="4" w:space="0" w:color="auto"/>
            </w:tcBorders>
            <w:shd w:val="clear" w:color="000000" w:fill="156082"/>
            <w:vAlign w:val="bottom"/>
            <w:hideMark/>
          </w:tcPr>
          <w:p w14:paraId="29BF4DC3" w14:textId="77777777" w:rsidR="003E7597" w:rsidRPr="00E440A7" w:rsidRDefault="003E7597" w:rsidP="003E7597">
            <w:pPr>
              <w:spacing w:after="0" w:line="240" w:lineRule="auto"/>
              <w:jc w:val="both"/>
              <w:rPr>
                <w:rFonts w:ascii="Aptos Narrow" w:hAnsi="Aptos Narrow"/>
                <w:color w:val="FFFFFF"/>
                <w:sz w:val="22"/>
                <w:szCs w:val="22"/>
                <w:lang w:eastAsia="es-CR"/>
              </w:rPr>
            </w:pPr>
            <w:r w:rsidRPr="00E440A7">
              <w:rPr>
                <w:rFonts w:ascii="Aptos Narrow" w:hAnsi="Aptos Narrow"/>
                <w:color w:val="FFFFFF"/>
                <w:sz w:val="22"/>
                <w:szCs w:val="22"/>
                <w:lang w:eastAsia="es-CR"/>
              </w:rPr>
              <w:t>TC 31 diciembre 2024 Colones por US$</w:t>
            </w:r>
          </w:p>
        </w:tc>
        <w:tc>
          <w:tcPr>
            <w:tcW w:w="2680" w:type="dxa"/>
            <w:tcBorders>
              <w:top w:val="single" w:sz="4" w:space="0" w:color="auto"/>
              <w:left w:val="nil"/>
              <w:bottom w:val="single" w:sz="4" w:space="0" w:color="auto"/>
              <w:right w:val="single" w:sz="4" w:space="0" w:color="auto"/>
            </w:tcBorders>
            <w:shd w:val="clear" w:color="000000" w:fill="156082"/>
            <w:vAlign w:val="bottom"/>
            <w:hideMark/>
          </w:tcPr>
          <w:p w14:paraId="2B17090F" w14:textId="77777777" w:rsidR="003E7597" w:rsidRPr="00E440A7" w:rsidRDefault="003E7597" w:rsidP="003E7597">
            <w:pPr>
              <w:spacing w:after="0" w:line="240" w:lineRule="auto"/>
              <w:jc w:val="both"/>
              <w:rPr>
                <w:rFonts w:ascii="Aptos Narrow" w:hAnsi="Aptos Narrow"/>
                <w:color w:val="FFFFFF"/>
                <w:sz w:val="22"/>
                <w:szCs w:val="22"/>
                <w:lang w:eastAsia="es-CR"/>
              </w:rPr>
            </w:pPr>
            <w:r w:rsidRPr="00E440A7">
              <w:rPr>
                <w:rFonts w:ascii="Aptos Narrow" w:hAnsi="Aptos Narrow"/>
                <w:color w:val="FFFFFF"/>
                <w:sz w:val="22"/>
                <w:szCs w:val="22"/>
                <w:lang w:eastAsia="es-CR"/>
              </w:rPr>
              <w:t>TC proyectado 2026 Colones por US$</w:t>
            </w:r>
          </w:p>
        </w:tc>
        <w:tc>
          <w:tcPr>
            <w:tcW w:w="1120" w:type="dxa"/>
            <w:tcBorders>
              <w:top w:val="single" w:sz="4" w:space="0" w:color="auto"/>
              <w:left w:val="nil"/>
              <w:bottom w:val="single" w:sz="4" w:space="0" w:color="auto"/>
              <w:right w:val="single" w:sz="4" w:space="0" w:color="auto"/>
            </w:tcBorders>
            <w:shd w:val="clear" w:color="000000" w:fill="156082"/>
            <w:vAlign w:val="bottom"/>
            <w:hideMark/>
          </w:tcPr>
          <w:p w14:paraId="2DC34869" w14:textId="77777777" w:rsidR="003E7597" w:rsidRPr="00E440A7" w:rsidRDefault="003E7597" w:rsidP="003E7597">
            <w:pPr>
              <w:spacing w:after="0" w:line="240" w:lineRule="auto"/>
              <w:jc w:val="both"/>
              <w:rPr>
                <w:rFonts w:ascii="Aptos Narrow" w:hAnsi="Aptos Narrow"/>
                <w:color w:val="FFFFFF"/>
                <w:sz w:val="22"/>
                <w:szCs w:val="22"/>
                <w:lang w:eastAsia="es-CR"/>
              </w:rPr>
            </w:pPr>
            <w:r w:rsidRPr="00E440A7">
              <w:rPr>
                <w:rFonts w:ascii="Aptos Narrow" w:hAnsi="Aptos Narrow"/>
                <w:color w:val="FFFFFF"/>
                <w:sz w:val="22"/>
                <w:szCs w:val="22"/>
                <w:lang w:eastAsia="es-CR"/>
              </w:rPr>
              <w:t>Variación %</w:t>
            </w:r>
          </w:p>
        </w:tc>
      </w:tr>
      <w:tr w:rsidR="003E7597" w:rsidRPr="00E440A7" w14:paraId="714A305E" w14:textId="77777777" w:rsidTr="00642A43">
        <w:trPr>
          <w:trHeight w:val="520"/>
          <w:jc w:val="center"/>
        </w:trPr>
        <w:tc>
          <w:tcPr>
            <w:tcW w:w="2140" w:type="dxa"/>
            <w:tcBorders>
              <w:top w:val="nil"/>
              <w:left w:val="single" w:sz="4" w:space="0" w:color="auto"/>
              <w:bottom w:val="single" w:sz="4" w:space="0" w:color="auto"/>
              <w:right w:val="single" w:sz="4" w:space="0" w:color="auto"/>
            </w:tcBorders>
            <w:noWrap/>
            <w:vAlign w:val="bottom"/>
            <w:hideMark/>
          </w:tcPr>
          <w:p w14:paraId="03BB6EE8"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Compra</w:t>
            </w:r>
          </w:p>
        </w:tc>
        <w:tc>
          <w:tcPr>
            <w:tcW w:w="2120" w:type="dxa"/>
            <w:tcBorders>
              <w:top w:val="nil"/>
              <w:left w:val="nil"/>
              <w:bottom w:val="single" w:sz="4" w:space="0" w:color="auto"/>
              <w:right w:val="single" w:sz="4" w:space="0" w:color="auto"/>
            </w:tcBorders>
            <w:noWrap/>
            <w:vAlign w:val="bottom"/>
            <w:hideMark/>
          </w:tcPr>
          <w:p w14:paraId="489A67D6"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₡512,73</w:t>
            </w:r>
          </w:p>
        </w:tc>
        <w:tc>
          <w:tcPr>
            <w:tcW w:w="2680" w:type="dxa"/>
            <w:tcBorders>
              <w:top w:val="nil"/>
              <w:left w:val="nil"/>
              <w:bottom w:val="single" w:sz="4" w:space="0" w:color="auto"/>
              <w:right w:val="single" w:sz="4" w:space="0" w:color="auto"/>
            </w:tcBorders>
            <w:shd w:val="clear" w:color="000000" w:fill="C1F0C8"/>
            <w:noWrap/>
            <w:vAlign w:val="bottom"/>
            <w:hideMark/>
          </w:tcPr>
          <w:p w14:paraId="668E675D" w14:textId="77777777" w:rsidR="003E7597" w:rsidRPr="00E440A7" w:rsidRDefault="003E7597" w:rsidP="003E7597">
            <w:pPr>
              <w:spacing w:after="0" w:line="240" w:lineRule="auto"/>
              <w:jc w:val="both"/>
              <w:rPr>
                <w:rFonts w:ascii="Aptos Narrow" w:hAnsi="Aptos Narrow"/>
                <w:b/>
                <w:bCs/>
                <w:color w:val="000000"/>
                <w:sz w:val="22"/>
                <w:szCs w:val="22"/>
                <w:lang w:eastAsia="es-CR"/>
              </w:rPr>
            </w:pPr>
            <w:r w:rsidRPr="00E440A7">
              <w:rPr>
                <w:rFonts w:ascii="Aptos Narrow" w:hAnsi="Aptos Narrow"/>
                <w:b/>
                <w:bCs/>
                <w:color w:val="000000"/>
                <w:sz w:val="22"/>
                <w:szCs w:val="22"/>
                <w:lang w:eastAsia="es-CR"/>
              </w:rPr>
              <w:t>₡525,48</w:t>
            </w:r>
          </w:p>
        </w:tc>
        <w:tc>
          <w:tcPr>
            <w:tcW w:w="1120" w:type="dxa"/>
            <w:tcBorders>
              <w:top w:val="nil"/>
              <w:left w:val="nil"/>
              <w:bottom w:val="single" w:sz="4" w:space="0" w:color="auto"/>
              <w:right w:val="single" w:sz="4" w:space="0" w:color="auto"/>
            </w:tcBorders>
            <w:noWrap/>
            <w:vAlign w:val="bottom"/>
            <w:hideMark/>
          </w:tcPr>
          <w:p w14:paraId="002046D6"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2,5</w:t>
            </w:r>
          </w:p>
        </w:tc>
      </w:tr>
      <w:tr w:rsidR="003E7597" w:rsidRPr="00E440A7" w14:paraId="7EC8C3CC" w14:textId="77777777" w:rsidTr="00642A43">
        <w:trPr>
          <w:trHeight w:val="290"/>
          <w:jc w:val="center"/>
        </w:trPr>
        <w:tc>
          <w:tcPr>
            <w:tcW w:w="2140" w:type="dxa"/>
            <w:tcBorders>
              <w:top w:val="nil"/>
              <w:left w:val="single" w:sz="4" w:space="0" w:color="auto"/>
              <w:bottom w:val="single" w:sz="4" w:space="0" w:color="auto"/>
              <w:right w:val="single" w:sz="4" w:space="0" w:color="auto"/>
            </w:tcBorders>
            <w:noWrap/>
            <w:vAlign w:val="bottom"/>
            <w:hideMark/>
          </w:tcPr>
          <w:p w14:paraId="462E81EE"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Venta</w:t>
            </w:r>
          </w:p>
        </w:tc>
        <w:tc>
          <w:tcPr>
            <w:tcW w:w="2120" w:type="dxa"/>
            <w:tcBorders>
              <w:top w:val="nil"/>
              <w:left w:val="nil"/>
              <w:bottom w:val="single" w:sz="4" w:space="0" w:color="auto"/>
              <w:right w:val="single" w:sz="4" w:space="0" w:color="auto"/>
            </w:tcBorders>
            <w:noWrap/>
            <w:vAlign w:val="bottom"/>
            <w:hideMark/>
          </w:tcPr>
          <w:p w14:paraId="013B7263"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₡506,66</w:t>
            </w:r>
          </w:p>
        </w:tc>
        <w:tc>
          <w:tcPr>
            <w:tcW w:w="2680" w:type="dxa"/>
            <w:tcBorders>
              <w:top w:val="nil"/>
              <w:left w:val="nil"/>
              <w:bottom w:val="single" w:sz="4" w:space="0" w:color="auto"/>
              <w:right w:val="single" w:sz="4" w:space="0" w:color="auto"/>
            </w:tcBorders>
            <w:shd w:val="clear" w:color="000000" w:fill="C1F0C8"/>
            <w:noWrap/>
            <w:vAlign w:val="bottom"/>
            <w:hideMark/>
          </w:tcPr>
          <w:p w14:paraId="609FFB28" w14:textId="77777777" w:rsidR="003E7597" w:rsidRPr="00E440A7" w:rsidRDefault="003E7597" w:rsidP="003E7597">
            <w:pPr>
              <w:spacing w:after="0" w:line="240" w:lineRule="auto"/>
              <w:jc w:val="both"/>
              <w:rPr>
                <w:rFonts w:ascii="Aptos Narrow" w:hAnsi="Aptos Narrow"/>
                <w:b/>
                <w:bCs/>
                <w:color w:val="000000"/>
                <w:sz w:val="22"/>
                <w:szCs w:val="22"/>
                <w:lang w:eastAsia="es-CR"/>
              </w:rPr>
            </w:pPr>
            <w:r w:rsidRPr="00E440A7">
              <w:rPr>
                <w:rFonts w:ascii="Aptos Narrow" w:hAnsi="Aptos Narrow"/>
                <w:b/>
                <w:bCs/>
                <w:color w:val="000000"/>
                <w:sz w:val="22"/>
                <w:szCs w:val="22"/>
                <w:lang w:eastAsia="es-CR"/>
              </w:rPr>
              <w:t>₡532,25</w:t>
            </w:r>
          </w:p>
        </w:tc>
        <w:tc>
          <w:tcPr>
            <w:tcW w:w="1120" w:type="dxa"/>
            <w:tcBorders>
              <w:top w:val="nil"/>
              <w:left w:val="nil"/>
              <w:bottom w:val="single" w:sz="4" w:space="0" w:color="auto"/>
              <w:right w:val="single" w:sz="4" w:space="0" w:color="auto"/>
            </w:tcBorders>
            <w:noWrap/>
            <w:vAlign w:val="bottom"/>
            <w:hideMark/>
          </w:tcPr>
          <w:p w14:paraId="74731A66" w14:textId="77777777" w:rsidR="003E7597" w:rsidRPr="00E440A7" w:rsidRDefault="003E7597" w:rsidP="003E7597">
            <w:pPr>
              <w:spacing w:after="0" w:line="240" w:lineRule="auto"/>
              <w:jc w:val="both"/>
              <w:rPr>
                <w:rFonts w:ascii="Aptos Narrow" w:hAnsi="Aptos Narrow"/>
                <w:color w:val="000000"/>
                <w:sz w:val="22"/>
                <w:szCs w:val="22"/>
                <w:lang w:eastAsia="es-CR"/>
              </w:rPr>
            </w:pPr>
            <w:r w:rsidRPr="00E440A7">
              <w:rPr>
                <w:rFonts w:ascii="Aptos Narrow" w:hAnsi="Aptos Narrow"/>
                <w:color w:val="000000"/>
                <w:sz w:val="22"/>
                <w:szCs w:val="22"/>
                <w:lang w:eastAsia="es-CR"/>
              </w:rPr>
              <w:t>5,1</w:t>
            </w:r>
          </w:p>
        </w:tc>
      </w:tr>
    </w:tbl>
    <w:p w14:paraId="770C55FA" w14:textId="77777777" w:rsidR="003E7597" w:rsidRPr="00E440A7" w:rsidRDefault="003E7597" w:rsidP="003E7597">
      <w:pPr>
        <w:spacing w:before="240" w:line="360" w:lineRule="auto"/>
        <w:jc w:val="both"/>
      </w:pPr>
    </w:p>
    <w:p w14:paraId="2F4B552D" w14:textId="77777777" w:rsidR="003E7597" w:rsidRPr="00E440A7" w:rsidRDefault="003E7597" w:rsidP="003E7597">
      <w:pPr>
        <w:spacing w:before="240" w:line="360" w:lineRule="auto"/>
        <w:jc w:val="both"/>
      </w:pPr>
    </w:p>
    <w:p w14:paraId="13A0531A" w14:textId="460A5518" w:rsidR="003E7597" w:rsidRPr="00E440A7" w:rsidRDefault="00341541" w:rsidP="00341541">
      <w:pPr>
        <w:rPr>
          <w:b/>
          <w:bCs/>
        </w:rPr>
      </w:pPr>
      <w:r w:rsidRPr="00E440A7">
        <w:rPr>
          <w:b/>
          <w:bCs/>
        </w:rPr>
        <w:br w:type="page"/>
      </w:r>
    </w:p>
    <w:p w14:paraId="04023F9D" w14:textId="77777777" w:rsidR="003E7597" w:rsidRPr="00E440A7" w:rsidRDefault="003E7597" w:rsidP="00341541">
      <w:pPr>
        <w:pStyle w:val="TtuloTDC"/>
      </w:pPr>
      <w:bookmarkStart w:id="309" w:name="_Toc196213005"/>
      <w:r w:rsidRPr="00E440A7">
        <w:lastRenderedPageBreak/>
        <w:t>Referencias bibliográficas</w:t>
      </w:r>
      <w:bookmarkEnd w:id="309"/>
    </w:p>
    <w:p w14:paraId="654F25E7" w14:textId="77777777" w:rsidR="003E7597" w:rsidRPr="00E440A7" w:rsidRDefault="003E7597" w:rsidP="003E7597">
      <w:pPr>
        <w:spacing w:before="240" w:line="360" w:lineRule="auto"/>
        <w:ind w:left="720" w:hanging="720"/>
        <w:jc w:val="both"/>
        <w:rPr>
          <w:szCs w:val="24"/>
        </w:rPr>
      </w:pPr>
      <w:r w:rsidRPr="00E440A7">
        <w:rPr>
          <w:szCs w:val="24"/>
        </w:rPr>
        <w:t xml:space="preserve">Banco Central de Costa Rica. (enero 2025). </w:t>
      </w:r>
      <w:r w:rsidRPr="00E440A7">
        <w:rPr>
          <w:i/>
          <w:iCs/>
          <w:szCs w:val="24"/>
        </w:rPr>
        <w:t xml:space="preserve">Informe de Política Monetaria. Enero 2025. </w:t>
      </w:r>
      <w:hyperlink r:id="rId87" w:history="1">
        <w:r w:rsidRPr="00E440A7">
          <w:rPr>
            <w:rStyle w:val="Hipervnculo"/>
            <w:szCs w:val="24"/>
          </w:rPr>
          <w:t>https://www.bccr.fi.cr/publicaciones/pol%C3%ADtica-monetaria-e-inflaci%C3%B3n/informes-de-pol%C3%ADtica-monetaria</w:t>
        </w:r>
      </w:hyperlink>
    </w:p>
    <w:p w14:paraId="286DEDC7" w14:textId="77777777" w:rsidR="003E7597" w:rsidRPr="00E440A7" w:rsidRDefault="003E7597" w:rsidP="003E7597">
      <w:pPr>
        <w:spacing w:before="240" w:line="360" w:lineRule="auto"/>
        <w:ind w:left="720" w:hanging="720"/>
        <w:jc w:val="both"/>
        <w:rPr>
          <w:szCs w:val="24"/>
        </w:rPr>
      </w:pPr>
      <w:r w:rsidRPr="00E440A7">
        <w:rPr>
          <w:szCs w:val="24"/>
        </w:rPr>
        <w:t xml:space="preserve">Ministerio de Hacienda. (enero 2025). </w:t>
      </w:r>
      <w:r w:rsidRPr="00E440A7">
        <w:rPr>
          <w:i/>
          <w:iCs/>
          <w:szCs w:val="24"/>
        </w:rPr>
        <w:t xml:space="preserve">Comunicado de Prensa. Enero 2025. </w:t>
      </w:r>
      <w:hyperlink r:id="rId88" w:history="1">
        <w:r w:rsidRPr="00E440A7">
          <w:rPr>
            <w:rStyle w:val="Hipervnculo"/>
            <w:szCs w:val="24"/>
          </w:rPr>
          <w:t>https://www.hacienda.go.cr/docs/CP172025.pdf</w:t>
        </w:r>
      </w:hyperlink>
      <w:r w:rsidRPr="00E440A7">
        <w:rPr>
          <w:szCs w:val="24"/>
        </w:rPr>
        <w:t xml:space="preserve"> </w:t>
      </w:r>
    </w:p>
    <w:p w14:paraId="1C47C37C" w14:textId="77777777" w:rsidR="003E7597" w:rsidRPr="00E440A7" w:rsidRDefault="003E7597" w:rsidP="003E7597">
      <w:pPr>
        <w:ind w:left="709" w:hanging="709"/>
        <w:jc w:val="both"/>
      </w:pPr>
      <w:r w:rsidRPr="00E440A7">
        <w:rPr>
          <w:szCs w:val="24"/>
        </w:rPr>
        <w:t xml:space="preserve"> El Delfino. (enero 2025). </w:t>
      </w:r>
      <w:r w:rsidRPr="00E440A7">
        <w:rPr>
          <w:i/>
          <w:iCs/>
          <w:szCs w:val="24"/>
        </w:rPr>
        <w:t>Grupo Financiero Mercado de Valores realizó estimaciones sobre las principales variables para Costa Rica durante este año. Enero 2025</w:t>
      </w:r>
      <w:r w:rsidRPr="00E440A7">
        <w:rPr>
          <w:szCs w:val="24"/>
        </w:rPr>
        <w:t xml:space="preserve"> </w:t>
      </w:r>
      <w:hyperlink r:id="rId89" w:history="1">
        <w:r w:rsidRPr="00E440A7">
          <w:rPr>
            <w:rStyle w:val="Hipervnculo"/>
          </w:rPr>
          <w:t>https://delfino.cr/2025/01/volatilidad-en-el-tipo-de-cambio-y-una-tasa-de-politica-monetaria-con-poca-variacion-son-parte-de-las-proyecciones-macroeconomicas-para-el-2025</w:t>
        </w:r>
      </w:hyperlink>
    </w:p>
    <w:p w14:paraId="08233DDF" w14:textId="77777777" w:rsidR="003E7597" w:rsidRPr="00E440A7" w:rsidRDefault="003E7597" w:rsidP="003E7597">
      <w:pPr>
        <w:jc w:val="both"/>
        <w:rPr>
          <w:szCs w:val="24"/>
        </w:rPr>
      </w:pPr>
    </w:p>
    <w:p w14:paraId="4B0954F9" w14:textId="77777777" w:rsidR="003E7597" w:rsidRPr="00E440A7" w:rsidRDefault="003E7597" w:rsidP="003E7597">
      <w:pPr>
        <w:ind w:left="567" w:hanging="567"/>
        <w:jc w:val="both"/>
        <w:rPr>
          <w:szCs w:val="24"/>
        </w:rPr>
      </w:pPr>
      <w:r w:rsidRPr="00E440A7">
        <w:rPr>
          <w:szCs w:val="24"/>
        </w:rPr>
        <w:t xml:space="preserve">El Observador. (marzo 2025). </w:t>
      </w:r>
      <w:r w:rsidRPr="00E440A7">
        <w:rPr>
          <w:i/>
          <w:iCs/>
          <w:szCs w:val="24"/>
        </w:rPr>
        <w:t>Tipo de cambio del dólar registra nuevo mínimo en Monex: baja hasta ¢499,85. Marzo 202.</w:t>
      </w:r>
      <w:r w:rsidRPr="00E440A7">
        <w:rPr>
          <w:szCs w:val="24"/>
        </w:rPr>
        <w:t xml:space="preserve"> </w:t>
      </w:r>
      <w:hyperlink r:id="rId90" w:history="1">
        <w:r w:rsidRPr="00E440A7">
          <w:rPr>
            <w:rStyle w:val="Hipervnculo"/>
            <w:szCs w:val="24"/>
          </w:rPr>
          <w:t>https://observador.cr/tipo-de-cambio-registra-nuevo-minimo-en-monex-y-baja-hasta-49985/</w:t>
        </w:r>
      </w:hyperlink>
    </w:p>
    <w:p w14:paraId="400DC0CE" w14:textId="77777777" w:rsidR="003E7597" w:rsidRPr="00E440A7" w:rsidRDefault="003E7597" w:rsidP="003E7597">
      <w:pPr>
        <w:jc w:val="both"/>
        <w:rPr>
          <w:szCs w:val="24"/>
        </w:rPr>
      </w:pPr>
    </w:p>
    <w:p w14:paraId="6AAA6B56" w14:textId="77777777" w:rsidR="003E7597" w:rsidRPr="00E440A7" w:rsidRDefault="003E7597" w:rsidP="003E7597">
      <w:pPr>
        <w:ind w:left="567" w:hanging="567"/>
        <w:jc w:val="both"/>
      </w:pPr>
      <w:r w:rsidRPr="00E440A7">
        <w:rPr>
          <w:szCs w:val="24"/>
        </w:rPr>
        <w:t xml:space="preserve">Reserva Federal </w:t>
      </w:r>
      <w:proofErr w:type="gramStart"/>
      <w:r w:rsidRPr="00E440A7">
        <w:rPr>
          <w:szCs w:val="24"/>
        </w:rPr>
        <w:t>EEUU</w:t>
      </w:r>
      <w:proofErr w:type="gramEnd"/>
      <w:r w:rsidRPr="00E440A7">
        <w:rPr>
          <w:szCs w:val="24"/>
        </w:rPr>
        <w:t xml:space="preserve">. (marzo 2025). </w:t>
      </w:r>
      <w:r w:rsidRPr="00E440A7">
        <w:rPr>
          <w:i/>
          <w:iCs/>
        </w:rPr>
        <w:t>Discurso del presidente Powell sobre las perspectivas económicas</w:t>
      </w:r>
      <w:r w:rsidRPr="00E440A7">
        <w:t xml:space="preserve">. Marzo 2025. </w:t>
      </w:r>
      <w:hyperlink r:id="rId91" w:history="1">
        <w:r w:rsidRPr="00E440A7">
          <w:rPr>
            <w:rStyle w:val="Hipervnculo"/>
          </w:rPr>
          <w:t>https://www.federalreserve.gov/newsevents/speech/powell20250307a.htm</w:t>
        </w:r>
      </w:hyperlink>
    </w:p>
    <w:p w14:paraId="26E4AD8B" w14:textId="77777777" w:rsidR="003E7597" w:rsidRPr="00E440A7" w:rsidRDefault="003E7597" w:rsidP="003E7597">
      <w:pPr>
        <w:jc w:val="both"/>
      </w:pPr>
    </w:p>
    <w:p w14:paraId="2DE2652B" w14:textId="77777777" w:rsidR="003E7597" w:rsidRPr="00E440A7" w:rsidRDefault="003E7597" w:rsidP="003E7597">
      <w:pPr>
        <w:ind w:left="567" w:hanging="567"/>
        <w:jc w:val="both"/>
      </w:pPr>
      <w:r w:rsidRPr="00E440A7">
        <w:t xml:space="preserve">Autoridad Reguladora de los Servicios Públicos. (marzo 2025). </w:t>
      </w:r>
      <w:r w:rsidRPr="00E440A7">
        <w:rPr>
          <w:i/>
          <w:iCs/>
        </w:rPr>
        <w:t>ARESEP aprobó ajuste en el precio de los combustibles. Marzo 2025.</w:t>
      </w:r>
      <w:r w:rsidRPr="00E440A7">
        <w:t xml:space="preserve"> </w:t>
      </w:r>
      <w:hyperlink r:id="rId92" w:history="1">
        <w:r w:rsidRPr="00E440A7">
          <w:rPr>
            <w:rStyle w:val="Hipervnculo"/>
          </w:rPr>
          <w:t>https://aresep.go.cr/noticias/aresep-aprobo-ajuste-en-el-precio-de-los-combustibles/</w:t>
        </w:r>
      </w:hyperlink>
    </w:p>
    <w:p w14:paraId="614FFAE3" w14:textId="77777777" w:rsidR="003E7597" w:rsidRPr="00E440A7" w:rsidRDefault="003E7597" w:rsidP="003E7597">
      <w:pPr>
        <w:jc w:val="both"/>
      </w:pPr>
    </w:p>
    <w:p w14:paraId="5458AF41" w14:textId="77777777" w:rsidR="003E7597" w:rsidRPr="00E440A7" w:rsidRDefault="003E7597" w:rsidP="003E7597">
      <w:pPr>
        <w:ind w:left="567" w:hanging="567"/>
        <w:jc w:val="both"/>
        <w:rPr>
          <w:i/>
          <w:iCs/>
        </w:rPr>
      </w:pPr>
      <w:r w:rsidRPr="00E440A7">
        <w:t xml:space="preserve">El Delfino. (marzo 2025). </w:t>
      </w:r>
      <w:r w:rsidRPr="00E440A7">
        <w:rPr>
          <w:i/>
          <w:iCs/>
        </w:rPr>
        <w:t xml:space="preserve">El país arrastra una caída interanual en la llegada de turistas al país desde setiembre de 2024. Marzo 2025. </w:t>
      </w:r>
      <w:hyperlink r:id="rId93" w:history="1">
        <w:r w:rsidRPr="00E440A7">
          <w:rPr>
            <w:rStyle w:val="Hipervnculo"/>
            <w:i/>
            <w:iCs/>
          </w:rPr>
          <w:t>https://delfino.cr/2025/03/llegada-de-turistas-a-costa-rica-sigue-a-la-baja-cayo-7-en-febrero</w:t>
        </w:r>
      </w:hyperlink>
    </w:p>
    <w:p w14:paraId="694833D1" w14:textId="77777777" w:rsidR="003E7597" w:rsidRPr="00E440A7" w:rsidRDefault="003E7597" w:rsidP="003E7597">
      <w:pPr>
        <w:jc w:val="both"/>
        <w:rPr>
          <w:b/>
          <w:bCs/>
        </w:rPr>
      </w:pPr>
    </w:p>
    <w:p w14:paraId="11F8C5A6" w14:textId="77777777" w:rsidR="003E7597" w:rsidRPr="00E440A7" w:rsidRDefault="003E7597" w:rsidP="003E7597">
      <w:pPr>
        <w:ind w:left="567" w:hanging="567"/>
        <w:jc w:val="both"/>
        <w:rPr>
          <w:i/>
          <w:iCs/>
          <w:szCs w:val="24"/>
        </w:rPr>
      </w:pPr>
      <w:r w:rsidRPr="00E440A7">
        <w:rPr>
          <w:szCs w:val="24"/>
        </w:rPr>
        <w:t xml:space="preserve">Banco Central de Costa Rica. (abril 2025). </w:t>
      </w:r>
      <w:r w:rsidRPr="00E440A7">
        <w:rPr>
          <w:i/>
          <w:iCs/>
          <w:szCs w:val="24"/>
        </w:rPr>
        <w:t xml:space="preserve">Informe Mensual de Coyuntura Económica. Abril 2025. </w:t>
      </w:r>
      <w:hyperlink r:id="rId94" w:history="1">
        <w:r w:rsidRPr="00E440A7">
          <w:rPr>
            <w:rStyle w:val="Hipervnculo"/>
            <w:i/>
            <w:iCs/>
            <w:szCs w:val="24"/>
          </w:rPr>
          <w:t>www.bccr.fi.cr/publicaciones/DocPolticaMonetariaInflacin/IMCE_abril_2025.pdf</w:t>
        </w:r>
      </w:hyperlink>
    </w:p>
    <w:p w14:paraId="08057DD6" w14:textId="77777777" w:rsidR="007B062B" w:rsidRPr="00E440A7" w:rsidRDefault="007B062B" w:rsidP="003E7597">
      <w:pPr>
        <w:jc w:val="both"/>
      </w:pPr>
    </w:p>
    <w:p w14:paraId="3D489F58" w14:textId="77777777" w:rsidR="007B062B" w:rsidRPr="00E440A7" w:rsidRDefault="007B062B" w:rsidP="003E7597">
      <w:pPr>
        <w:jc w:val="both"/>
      </w:pPr>
    </w:p>
    <w:p w14:paraId="2A459691" w14:textId="77777777" w:rsidR="007B062B" w:rsidRPr="00E440A7" w:rsidRDefault="007B062B" w:rsidP="002236B0"/>
    <w:p w14:paraId="10F27BAF" w14:textId="77777777" w:rsidR="007B062B" w:rsidRPr="00E440A7" w:rsidRDefault="007B062B" w:rsidP="002236B0"/>
    <w:p w14:paraId="5A9D1312" w14:textId="77777777" w:rsidR="007B062B" w:rsidRPr="00E440A7" w:rsidRDefault="007B062B" w:rsidP="002236B0">
      <w:pPr>
        <w:sectPr w:rsidR="007B062B" w:rsidRPr="00E440A7" w:rsidSect="00E714C4">
          <w:pgSz w:w="11906" w:h="16838" w:code="9"/>
          <w:pgMar w:top="1417" w:right="1701" w:bottom="1417" w:left="1701" w:header="708" w:footer="708" w:gutter="0"/>
          <w:cols w:space="708"/>
          <w:docGrid w:linePitch="360"/>
        </w:sectPr>
      </w:pPr>
    </w:p>
    <w:p w14:paraId="33D9EF65" w14:textId="150812D7" w:rsidR="008653AD" w:rsidRPr="00E440A7" w:rsidRDefault="002A5F08" w:rsidP="008653AD">
      <w:pPr>
        <w:pStyle w:val="Ttulo2"/>
        <w:rPr>
          <w:sz w:val="72"/>
          <w:szCs w:val="72"/>
        </w:rPr>
        <w:sectPr w:rsidR="008653AD" w:rsidRPr="00E440A7" w:rsidSect="00FD7DD6">
          <w:pgSz w:w="12240" w:h="15840" w:code="1"/>
          <w:pgMar w:top="1985" w:right="1701" w:bottom="1418" w:left="1701" w:header="709" w:footer="709" w:gutter="0"/>
          <w:cols w:space="708"/>
          <w:vAlign w:val="center"/>
          <w:docGrid w:linePitch="360"/>
        </w:sectPr>
      </w:pPr>
      <w:bookmarkStart w:id="310" w:name="_Anexo_10_Presupuesto"/>
      <w:bookmarkStart w:id="311" w:name="_Toc208840037"/>
      <w:bookmarkEnd w:id="310"/>
      <w:r w:rsidRPr="00E440A7">
        <w:rPr>
          <w:sz w:val="72"/>
          <w:szCs w:val="72"/>
        </w:rPr>
        <w:lastRenderedPageBreak/>
        <w:t xml:space="preserve">Anexo 10 </w:t>
      </w:r>
      <w:r w:rsidR="00BC3865" w:rsidRPr="00E440A7">
        <w:rPr>
          <w:sz w:val="72"/>
          <w:szCs w:val="72"/>
        </w:rPr>
        <w:t>Presupuesto Plurianual 202</w:t>
      </w:r>
      <w:r w:rsidR="00010636" w:rsidRPr="00E440A7">
        <w:rPr>
          <w:sz w:val="72"/>
          <w:szCs w:val="72"/>
        </w:rPr>
        <w:t>6</w:t>
      </w:r>
      <w:r w:rsidR="00BC3865" w:rsidRPr="00E440A7">
        <w:rPr>
          <w:sz w:val="72"/>
          <w:szCs w:val="72"/>
        </w:rPr>
        <w:t>-202</w:t>
      </w:r>
      <w:r w:rsidR="00010636" w:rsidRPr="00E440A7">
        <w:rPr>
          <w:sz w:val="72"/>
          <w:szCs w:val="72"/>
        </w:rPr>
        <w:t>9</w:t>
      </w:r>
      <w:bookmarkEnd w:id="311"/>
    </w:p>
    <w:tbl>
      <w:tblPr>
        <w:tblW w:w="12940" w:type="dxa"/>
        <w:tblCellMar>
          <w:left w:w="70" w:type="dxa"/>
          <w:right w:w="70" w:type="dxa"/>
        </w:tblCellMar>
        <w:tblLook w:val="04A0" w:firstRow="1" w:lastRow="0" w:firstColumn="1" w:lastColumn="0" w:noHBand="0" w:noVBand="1"/>
      </w:tblPr>
      <w:tblGrid>
        <w:gridCol w:w="5980"/>
        <w:gridCol w:w="1740"/>
        <w:gridCol w:w="1740"/>
        <w:gridCol w:w="1740"/>
        <w:gridCol w:w="1740"/>
      </w:tblGrid>
      <w:tr w:rsidR="00363EC5" w:rsidRPr="00E440A7" w14:paraId="720FCD39" w14:textId="77777777" w:rsidTr="00363EC5">
        <w:trPr>
          <w:trHeight w:val="495"/>
        </w:trPr>
        <w:tc>
          <w:tcPr>
            <w:tcW w:w="5980" w:type="dxa"/>
            <w:tcBorders>
              <w:top w:val="single" w:sz="4" w:space="0" w:color="000000"/>
              <w:left w:val="single" w:sz="4" w:space="0" w:color="000000"/>
              <w:bottom w:val="single" w:sz="4" w:space="0" w:color="000000"/>
              <w:right w:val="single" w:sz="4" w:space="0" w:color="000000"/>
            </w:tcBorders>
            <w:shd w:val="clear" w:color="36499B" w:fill="394A9A"/>
            <w:vAlign w:val="center"/>
            <w:hideMark/>
          </w:tcPr>
          <w:p w14:paraId="78226D87" w14:textId="77777777" w:rsidR="00363EC5" w:rsidRPr="00E440A7" w:rsidRDefault="00363EC5" w:rsidP="00363EC5">
            <w:pPr>
              <w:spacing w:before="0" w:after="0" w:line="240" w:lineRule="auto"/>
              <w:jc w:val="center"/>
              <w:rPr>
                <w:rFonts w:ascii="Calibri" w:eastAsia="Times New Roman" w:hAnsi="Calibri" w:cs="Calibri"/>
                <w:b/>
                <w:bCs/>
                <w:color w:val="FFFFFF"/>
                <w:sz w:val="22"/>
                <w:szCs w:val="22"/>
                <w:lang w:eastAsia="es-CR"/>
              </w:rPr>
            </w:pPr>
            <w:r w:rsidRPr="00E440A7">
              <w:rPr>
                <w:rFonts w:ascii="Calibri" w:eastAsia="Times New Roman" w:hAnsi="Calibri" w:cs="Calibri"/>
                <w:b/>
                <w:bCs/>
                <w:color w:val="FFFFFF"/>
                <w:sz w:val="22"/>
                <w:szCs w:val="22"/>
                <w:lang w:eastAsia="es-CR"/>
              </w:rPr>
              <w:lastRenderedPageBreak/>
              <w:t>Nombre de la Institución:</w:t>
            </w:r>
          </w:p>
        </w:tc>
        <w:tc>
          <w:tcPr>
            <w:tcW w:w="6960" w:type="dxa"/>
            <w:gridSpan w:val="4"/>
            <w:tcBorders>
              <w:top w:val="single" w:sz="4" w:space="0" w:color="000000"/>
              <w:left w:val="nil"/>
              <w:bottom w:val="single" w:sz="4" w:space="0" w:color="000000"/>
              <w:right w:val="single" w:sz="4" w:space="0" w:color="000000"/>
            </w:tcBorders>
            <w:vAlign w:val="bottom"/>
            <w:hideMark/>
          </w:tcPr>
          <w:p w14:paraId="5BD0BDD7" w14:textId="77777777" w:rsidR="00363EC5" w:rsidRPr="00E440A7" w:rsidRDefault="00363EC5" w:rsidP="00363EC5">
            <w:pPr>
              <w:spacing w:before="0" w:after="0" w:line="240" w:lineRule="auto"/>
              <w:jc w:val="center"/>
              <w:rPr>
                <w:rFonts w:ascii="Calibri" w:eastAsia="Times New Roman" w:hAnsi="Calibri" w:cs="Calibri"/>
                <w:color w:val="000000"/>
                <w:lang w:eastAsia="es-CR"/>
              </w:rPr>
            </w:pPr>
            <w:r w:rsidRPr="00E440A7">
              <w:rPr>
                <w:rFonts w:ascii="Calibri" w:eastAsia="Times New Roman" w:hAnsi="Calibri" w:cs="Calibri"/>
                <w:color w:val="000000"/>
                <w:lang w:eastAsia="es-CR"/>
              </w:rPr>
              <w:t>UNIVERSIDAD NACIONAL (UNA)</w:t>
            </w:r>
          </w:p>
        </w:tc>
      </w:tr>
      <w:tr w:rsidR="00363EC5" w:rsidRPr="00E440A7" w14:paraId="6C069E2C" w14:textId="77777777" w:rsidTr="00363EC5">
        <w:trPr>
          <w:trHeight w:val="270"/>
        </w:trPr>
        <w:tc>
          <w:tcPr>
            <w:tcW w:w="5980" w:type="dxa"/>
            <w:tcBorders>
              <w:top w:val="nil"/>
              <w:left w:val="nil"/>
              <w:bottom w:val="nil"/>
              <w:right w:val="nil"/>
            </w:tcBorders>
            <w:noWrap/>
            <w:vAlign w:val="bottom"/>
            <w:hideMark/>
          </w:tcPr>
          <w:p w14:paraId="63410807" w14:textId="77777777" w:rsidR="00363EC5" w:rsidRPr="00E440A7" w:rsidRDefault="00363EC5" w:rsidP="00363EC5">
            <w:pPr>
              <w:spacing w:before="0" w:after="0" w:line="240" w:lineRule="auto"/>
              <w:jc w:val="center"/>
              <w:rPr>
                <w:rFonts w:ascii="Calibri" w:eastAsia="Times New Roman" w:hAnsi="Calibri" w:cs="Calibri"/>
                <w:color w:val="000000"/>
                <w:lang w:eastAsia="es-CR"/>
              </w:rPr>
            </w:pPr>
          </w:p>
        </w:tc>
        <w:tc>
          <w:tcPr>
            <w:tcW w:w="1740" w:type="dxa"/>
            <w:tcBorders>
              <w:top w:val="nil"/>
              <w:left w:val="nil"/>
              <w:bottom w:val="nil"/>
              <w:right w:val="nil"/>
            </w:tcBorders>
            <w:noWrap/>
            <w:vAlign w:val="bottom"/>
            <w:hideMark/>
          </w:tcPr>
          <w:p w14:paraId="50DDEC5A" w14:textId="77777777" w:rsidR="00363EC5" w:rsidRPr="00E440A7" w:rsidRDefault="00363EC5" w:rsidP="00363EC5">
            <w:pPr>
              <w:spacing w:before="0" w:after="0" w:line="240" w:lineRule="auto"/>
              <w:rPr>
                <w:rFonts w:ascii="Times New Roman" w:eastAsia="Times New Roman" w:hAnsi="Times New Roman" w:cs="Times New Roman"/>
                <w:lang w:eastAsia="es-CR"/>
              </w:rPr>
            </w:pPr>
          </w:p>
        </w:tc>
        <w:tc>
          <w:tcPr>
            <w:tcW w:w="1740" w:type="dxa"/>
            <w:tcBorders>
              <w:top w:val="nil"/>
              <w:left w:val="nil"/>
              <w:bottom w:val="nil"/>
              <w:right w:val="nil"/>
            </w:tcBorders>
            <w:noWrap/>
            <w:vAlign w:val="bottom"/>
            <w:hideMark/>
          </w:tcPr>
          <w:p w14:paraId="6CC1238A" w14:textId="77777777" w:rsidR="00363EC5" w:rsidRPr="00E440A7" w:rsidRDefault="00363EC5" w:rsidP="00363EC5">
            <w:pPr>
              <w:spacing w:before="0" w:after="0" w:line="240" w:lineRule="auto"/>
              <w:rPr>
                <w:rFonts w:ascii="Times New Roman" w:eastAsia="Times New Roman" w:hAnsi="Times New Roman" w:cs="Times New Roman"/>
                <w:lang w:eastAsia="es-CR"/>
              </w:rPr>
            </w:pPr>
          </w:p>
        </w:tc>
        <w:tc>
          <w:tcPr>
            <w:tcW w:w="1740" w:type="dxa"/>
            <w:tcBorders>
              <w:top w:val="nil"/>
              <w:left w:val="nil"/>
              <w:bottom w:val="nil"/>
              <w:right w:val="nil"/>
            </w:tcBorders>
            <w:noWrap/>
            <w:vAlign w:val="bottom"/>
            <w:hideMark/>
          </w:tcPr>
          <w:p w14:paraId="487D6616" w14:textId="77777777" w:rsidR="00363EC5" w:rsidRPr="00E440A7" w:rsidRDefault="00363EC5" w:rsidP="00363EC5">
            <w:pPr>
              <w:spacing w:before="0" w:after="0" w:line="240" w:lineRule="auto"/>
              <w:rPr>
                <w:rFonts w:ascii="Times New Roman" w:eastAsia="Times New Roman" w:hAnsi="Times New Roman" w:cs="Times New Roman"/>
                <w:lang w:eastAsia="es-CR"/>
              </w:rPr>
            </w:pPr>
          </w:p>
        </w:tc>
        <w:tc>
          <w:tcPr>
            <w:tcW w:w="1740" w:type="dxa"/>
            <w:tcBorders>
              <w:top w:val="nil"/>
              <w:left w:val="nil"/>
              <w:bottom w:val="nil"/>
              <w:right w:val="nil"/>
            </w:tcBorders>
            <w:noWrap/>
            <w:vAlign w:val="bottom"/>
            <w:hideMark/>
          </w:tcPr>
          <w:p w14:paraId="0DC224B3" w14:textId="77777777" w:rsidR="00363EC5" w:rsidRPr="00E440A7" w:rsidRDefault="00363EC5" w:rsidP="00363EC5">
            <w:pPr>
              <w:spacing w:before="0" w:after="0" w:line="240" w:lineRule="auto"/>
              <w:rPr>
                <w:rFonts w:ascii="Times New Roman" w:eastAsia="Times New Roman" w:hAnsi="Times New Roman" w:cs="Times New Roman"/>
                <w:lang w:eastAsia="es-CR"/>
              </w:rPr>
            </w:pPr>
          </w:p>
        </w:tc>
      </w:tr>
      <w:tr w:rsidR="00363EC5" w:rsidRPr="00E440A7" w14:paraId="6DCE5DE0" w14:textId="77777777" w:rsidTr="00363EC5">
        <w:trPr>
          <w:trHeight w:val="323"/>
        </w:trPr>
        <w:tc>
          <w:tcPr>
            <w:tcW w:w="12940" w:type="dxa"/>
            <w:gridSpan w:val="5"/>
            <w:tcBorders>
              <w:top w:val="single" w:sz="4" w:space="0" w:color="000000"/>
              <w:left w:val="single" w:sz="4" w:space="0" w:color="000000"/>
              <w:bottom w:val="single" w:sz="4" w:space="0" w:color="000000"/>
              <w:right w:val="single" w:sz="4" w:space="0" w:color="000000"/>
            </w:tcBorders>
            <w:shd w:val="clear" w:color="36499B" w:fill="394A9A"/>
            <w:noWrap/>
            <w:vAlign w:val="bottom"/>
            <w:hideMark/>
          </w:tcPr>
          <w:p w14:paraId="54EEF232" w14:textId="77777777" w:rsidR="00363EC5" w:rsidRPr="00E440A7" w:rsidRDefault="00363EC5" w:rsidP="00363EC5">
            <w:pPr>
              <w:spacing w:before="0" w:after="0" w:line="240" w:lineRule="auto"/>
              <w:jc w:val="center"/>
              <w:rPr>
                <w:rFonts w:ascii="Calibri" w:eastAsia="Times New Roman" w:hAnsi="Calibri" w:cs="Calibri"/>
                <w:b/>
                <w:bCs/>
                <w:color w:val="FFFFFF"/>
                <w:sz w:val="28"/>
                <w:szCs w:val="28"/>
                <w:lang w:eastAsia="es-CR"/>
              </w:rPr>
            </w:pPr>
            <w:r w:rsidRPr="00E440A7">
              <w:rPr>
                <w:rFonts w:ascii="Calibri" w:eastAsia="Times New Roman" w:hAnsi="Calibri" w:cs="Calibri"/>
                <w:b/>
                <w:bCs/>
                <w:color w:val="FFFFFF"/>
                <w:sz w:val="28"/>
                <w:szCs w:val="28"/>
                <w:lang w:eastAsia="es-CR"/>
              </w:rPr>
              <w:t>MONTOS DE INGRESOS EN MILLONES DE COLONES</w:t>
            </w:r>
          </w:p>
        </w:tc>
      </w:tr>
    </w:tbl>
    <w:p w14:paraId="71DFA581" w14:textId="77777777" w:rsidR="00CE5FE7" w:rsidRPr="00E440A7" w:rsidRDefault="00CE5FE7" w:rsidP="00FD7DD6">
      <w:pPr>
        <w:rPr>
          <w:rFonts w:eastAsiaTheme="majorEastAsia"/>
        </w:rPr>
      </w:pPr>
    </w:p>
    <w:tbl>
      <w:tblPr>
        <w:tblW w:w="12940" w:type="dxa"/>
        <w:tblCellMar>
          <w:left w:w="70" w:type="dxa"/>
          <w:right w:w="70" w:type="dxa"/>
        </w:tblCellMar>
        <w:tblLook w:val="04A0" w:firstRow="1" w:lastRow="0" w:firstColumn="1" w:lastColumn="0" w:noHBand="0" w:noVBand="1"/>
      </w:tblPr>
      <w:tblGrid>
        <w:gridCol w:w="5980"/>
        <w:gridCol w:w="1740"/>
        <w:gridCol w:w="1740"/>
        <w:gridCol w:w="1740"/>
        <w:gridCol w:w="1740"/>
      </w:tblGrid>
      <w:tr w:rsidR="00363EC5" w:rsidRPr="00E440A7" w14:paraId="6950446B" w14:textId="77777777" w:rsidTr="00363EC5">
        <w:trPr>
          <w:trHeight w:val="270"/>
          <w:tblHeader/>
        </w:trPr>
        <w:tc>
          <w:tcPr>
            <w:tcW w:w="5980" w:type="dxa"/>
            <w:tcBorders>
              <w:top w:val="single" w:sz="4" w:space="0" w:color="auto"/>
              <w:left w:val="single" w:sz="4" w:space="0" w:color="auto"/>
              <w:bottom w:val="single" w:sz="4" w:space="0" w:color="000000"/>
              <w:right w:val="single" w:sz="4" w:space="0" w:color="000000"/>
            </w:tcBorders>
            <w:shd w:val="clear" w:color="FFFFFF" w:fill="FFFFFF"/>
            <w:vAlign w:val="bottom"/>
            <w:hideMark/>
          </w:tcPr>
          <w:p w14:paraId="12FBDF46" w14:textId="77777777" w:rsidR="00363EC5" w:rsidRPr="00E440A7" w:rsidRDefault="00363EC5" w:rsidP="00363EC5">
            <w:pPr>
              <w:spacing w:before="0" w:after="0" w:line="240" w:lineRule="auto"/>
              <w:jc w:val="center"/>
              <w:rPr>
                <w:rFonts w:ascii="Calibri" w:eastAsia="Times New Roman" w:hAnsi="Calibri" w:cs="Calibri"/>
                <w:b/>
                <w:bCs/>
                <w:color w:val="000000"/>
                <w:sz w:val="22"/>
                <w:szCs w:val="22"/>
                <w:lang w:eastAsia="es-CR"/>
              </w:rPr>
            </w:pPr>
            <w:r w:rsidRPr="00E440A7">
              <w:rPr>
                <w:rFonts w:ascii="Calibri" w:eastAsia="Times New Roman" w:hAnsi="Calibri" w:cs="Calibri"/>
                <w:b/>
                <w:bCs/>
                <w:color w:val="000000"/>
                <w:sz w:val="22"/>
                <w:szCs w:val="22"/>
                <w:lang w:eastAsia="es-CR"/>
              </w:rPr>
              <w:t>Nombre de la partida</w:t>
            </w:r>
          </w:p>
        </w:tc>
        <w:tc>
          <w:tcPr>
            <w:tcW w:w="1740" w:type="dxa"/>
            <w:tcBorders>
              <w:top w:val="single" w:sz="4" w:space="0" w:color="auto"/>
              <w:left w:val="nil"/>
              <w:bottom w:val="nil"/>
              <w:right w:val="single" w:sz="4" w:space="0" w:color="000000"/>
            </w:tcBorders>
            <w:shd w:val="clear" w:color="FFFFFF" w:fill="FFFFFF"/>
            <w:vAlign w:val="bottom"/>
            <w:hideMark/>
          </w:tcPr>
          <w:p w14:paraId="63B13ADF" w14:textId="77777777" w:rsidR="00363EC5" w:rsidRPr="00E440A7" w:rsidRDefault="00363EC5" w:rsidP="00363EC5">
            <w:pPr>
              <w:spacing w:before="0" w:after="0" w:line="240" w:lineRule="auto"/>
              <w:jc w:val="center"/>
              <w:rPr>
                <w:rFonts w:ascii="Calibri" w:eastAsia="Times New Roman" w:hAnsi="Calibri" w:cs="Calibri"/>
                <w:b/>
                <w:bCs/>
                <w:color w:val="000000"/>
                <w:sz w:val="22"/>
                <w:szCs w:val="22"/>
                <w:lang w:eastAsia="es-CR"/>
              </w:rPr>
            </w:pPr>
            <w:r w:rsidRPr="00E440A7">
              <w:rPr>
                <w:rFonts w:ascii="Calibri" w:eastAsia="Times New Roman" w:hAnsi="Calibri" w:cs="Calibri"/>
                <w:b/>
                <w:bCs/>
                <w:color w:val="000000"/>
                <w:sz w:val="22"/>
                <w:szCs w:val="22"/>
                <w:lang w:eastAsia="es-CR"/>
              </w:rPr>
              <w:t>2026</w:t>
            </w:r>
          </w:p>
        </w:tc>
        <w:tc>
          <w:tcPr>
            <w:tcW w:w="1740" w:type="dxa"/>
            <w:tcBorders>
              <w:top w:val="single" w:sz="4" w:space="0" w:color="auto"/>
              <w:left w:val="nil"/>
              <w:bottom w:val="nil"/>
              <w:right w:val="single" w:sz="4" w:space="0" w:color="000000"/>
            </w:tcBorders>
            <w:shd w:val="clear" w:color="FFFFFF" w:fill="FFFFFF"/>
            <w:vAlign w:val="bottom"/>
            <w:hideMark/>
          </w:tcPr>
          <w:p w14:paraId="212C70EE" w14:textId="77777777" w:rsidR="00363EC5" w:rsidRPr="00E440A7" w:rsidRDefault="00363EC5" w:rsidP="00363EC5">
            <w:pPr>
              <w:spacing w:before="0" w:after="0" w:line="240" w:lineRule="auto"/>
              <w:jc w:val="center"/>
              <w:rPr>
                <w:rFonts w:ascii="Calibri" w:eastAsia="Times New Roman" w:hAnsi="Calibri" w:cs="Calibri"/>
                <w:b/>
                <w:bCs/>
                <w:color w:val="000000"/>
                <w:sz w:val="22"/>
                <w:szCs w:val="22"/>
                <w:lang w:eastAsia="es-CR"/>
              </w:rPr>
            </w:pPr>
            <w:r w:rsidRPr="00E440A7">
              <w:rPr>
                <w:rFonts w:ascii="Calibri" w:eastAsia="Times New Roman" w:hAnsi="Calibri" w:cs="Calibri"/>
                <w:b/>
                <w:bCs/>
                <w:color w:val="000000"/>
                <w:sz w:val="22"/>
                <w:szCs w:val="22"/>
                <w:lang w:eastAsia="es-CR"/>
              </w:rPr>
              <w:t>2027</w:t>
            </w:r>
          </w:p>
        </w:tc>
        <w:tc>
          <w:tcPr>
            <w:tcW w:w="1740" w:type="dxa"/>
            <w:tcBorders>
              <w:top w:val="single" w:sz="4" w:space="0" w:color="auto"/>
              <w:left w:val="nil"/>
              <w:bottom w:val="nil"/>
              <w:right w:val="single" w:sz="4" w:space="0" w:color="000000"/>
            </w:tcBorders>
            <w:shd w:val="clear" w:color="FFFFFF" w:fill="FFFFFF"/>
            <w:vAlign w:val="bottom"/>
            <w:hideMark/>
          </w:tcPr>
          <w:p w14:paraId="40F50DDD" w14:textId="77777777" w:rsidR="00363EC5" w:rsidRPr="00E440A7" w:rsidRDefault="00363EC5" w:rsidP="00363EC5">
            <w:pPr>
              <w:spacing w:before="0" w:after="0" w:line="240" w:lineRule="auto"/>
              <w:jc w:val="center"/>
              <w:rPr>
                <w:rFonts w:ascii="Calibri" w:eastAsia="Times New Roman" w:hAnsi="Calibri" w:cs="Calibri"/>
                <w:b/>
                <w:bCs/>
                <w:color w:val="000000"/>
                <w:sz w:val="22"/>
                <w:szCs w:val="22"/>
                <w:lang w:eastAsia="es-CR"/>
              </w:rPr>
            </w:pPr>
            <w:r w:rsidRPr="00E440A7">
              <w:rPr>
                <w:rFonts w:ascii="Calibri" w:eastAsia="Times New Roman" w:hAnsi="Calibri" w:cs="Calibri"/>
                <w:b/>
                <w:bCs/>
                <w:color w:val="000000"/>
                <w:sz w:val="22"/>
                <w:szCs w:val="22"/>
                <w:lang w:eastAsia="es-CR"/>
              </w:rPr>
              <w:t>2028</w:t>
            </w:r>
          </w:p>
        </w:tc>
        <w:tc>
          <w:tcPr>
            <w:tcW w:w="1740" w:type="dxa"/>
            <w:tcBorders>
              <w:top w:val="single" w:sz="4" w:space="0" w:color="auto"/>
              <w:left w:val="nil"/>
              <w:bottom w:val="nil"/>
              <w:right w:val="single" w:sz="4" w:space="0" w:color="000000"/>
            </w:tcBorders>
            <w:shd w:val="clear" w:color="FFFFFF" w:fill="FFFFFF"/>
            <w:vAlign w:val="bottom"/>
            <w:hideMark/>
          </w:tcPr>
          <w:p w14:paraId="1421A1FE" w14:textId="77777777" w:rsidR="00363EC5" w:rsidRPr="00E440A7" w:rsidRDefault="00363EC5" w:rsidP="00363EC5">
            <w:pPr>
              <w:spacing w:before="0" w:after="0" w:line="240" w:lineRule="auto"/>
              <w:jc w:val="center"/>
              <w:rPr>
                <w:rFonts w:ascii="Calibri" w:eastAsia="Times New Roman" w:hAnsi="Calibri" w:cs="Calibri"/>
                <w:b/>
                <w:bCs/>
                <w:color w:val="000000"/>
                <w:sz w:val="22"/>
                <w:szCs w:val="22"/>
                <w:lang w:eastAsia="es-CR"/>
              </w:rPr>
            </w:pPr>
            <w:r w:rsidRPr="00E440A7">
              <w:rPr>
                <w:rFonts w:ascii="Calibri" w:eastAsia="Times New Roman" w:hAnsi="Calibri" w:cs="Calibri"/>
                <w:b/>
                <w:bCs/>
                <w:color w:val="000000"/>
                <w:sz w:val="22"/>
                <w:szCs w:val="22"/>
                <w:lang w:eastAsia="es-CR"/>
              </w:rPr>
              <w:t>2029</w:t>
            </w:r>
          </w:p>
        </w:tc>
      </w:tr>
      <w:tr w:rsidR="00363EC5" w:rsidRPr="00E440A7" w14:paraId="4A448C74" w14:textId="77777777" w:rsidTr="00363EC5">
        <w:trPr>
          <w:trHeight w:val="270"/>
        </w:trPr>
        <w:tc>
          <w:tcPr>
            <w:tcW w:w="5980" w:type="dxa"/>
            <w:tcBorders>
              <w:top w:val="nil"/>
              <w:left w:val="single" w:sz="4" w:space="0" w:color="auto"/>
              <w:bottom w:val="single" w:sz="4" w:space="0" w:color="000000"/>
              <w:right w:val="nil"/>
            </w:tcBorders>
            <w:shd w:val="clear" w:color="C05100" w:fill="E57B3C"/>
            <w:noWrap/>
            <w:vAlign w:val="bottom"/>
            <w:hideMark/>
          </w:tcPr>
          <w:p w14:paraId="475DB116" w14:textId="77777777" w:rsidR="00363EC5" w:rsidRPr="00E440A7" w:rsidRDefault="00363EC5" w:rsidP="00363EC5">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1. INGRESOS CORRIENTES </w:t>
            </w:r>
          </w:p>
        </w:tc>
        <w:tc>
          <w:tcPr>
            <w:tcW w:w="1740" w:type="dxa"/>
            <w:tcBorders>
              <w:top w:val="single" w:sz="4" w:space="0" w:color="000000"/>
              <w:left w:val="single" w:sz="4" w:space="0" w:color="000000"/>
              <w:bottom w:val="single" w:sz="4" w:space="0" w:color="000000"/>
              <w:right w:val="single" w:sz="4" w:space="0" w:color="000000"/>
            </w:tcBorders>
            <w:shd w:val="clear" w:color="C05100" w:fill="E57B3C"/>
            <w:noWrap/>
            <w:vAlign w:val="bottom"/>
            <w:hideMark/>
          </w:tcPr>
          <w:p w14:paraId="705F6844" w14:textId="77777777" w:rsidR="00363EC5" w:rsidRPr="00E440A7" w:rsidRDefault="00363EC5" w:rsidP="00363EC5">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              130 334,37 </w:t>
            </w:r>
          </w:p>
        </w:tc>
        <w:tc>
          <w:tcPr>
            <w:tcW w:w="1740" w:type="dxa"/>
            <w:tcBorders>
              <w:top w:val="single" w:sz="4" w:space="0" w:color="000000"/>
              <w:left w:val="nil"/>
              <w:bottom w:val="single" w:sz="4" w:space="0" w:color="000000"/>
              <w:right w:val="single" w:sz="4" w:space="0" w:color="000000"/>
            </w:tcBorders>
            <w:shd w:val="clear" w:color="C05100" w:fill="E57B3C"/>
            <w:noWrap/>
            <w:vAlign w:val="bottom"/>
            <w:hideMark/>
          </w:tcPr>
          <w:p w14:paraId="172FD94A" w14:textId="77777777" w:rsidR="00363EC5" w:rsidRPr="00E440A7" w:rsidRDefault="00363EC5" w:rsidP="00363EC5">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              128 202,01 </w:t>
            </w:r>
          </w:p>
        </w:tc>
        <w:tc>
          <w:tcPr>
            <w:tcW w:w="1740" w:type="dxa"/>
            <w:tcBorders>
              <w:top w:val="single" w:sz="4" w:space="0" w:color="000000"/>
              <w:left w:val="nil"/>
              <w:bottom w:val="single" w:sz="4" w:space="0" w:color="000000"/>
              <w:right w:val="single" w:sz="4" w:space="0" w:color="000000"/>
            </w:tcBorders>
            <w:shd w:val="clear" w:color="C05100" w:fill="E57B3C"/>
            <w:noWrap/>
            <w:vAlign w:val="bottom"/>
            <w:hideMark/>
          </w:tcPr>
          <w:p w14:paraId="21AFA49B" w14:textId="77777777" w:rsidR="00363EC5" w:rsidRPr="00E440A7" w:rsidRDefault="00363EC5" w:rsidP="00363EC5">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              131 360,15 </w:t>
            </w:r>
          </w:p>
        </w:tc>
        <w:tc>
          <w:tcPr>
            <w:tcW w:w="1740" w:type="dxa"/>
            <w:tcBorders>
              <w:top w:val="single" w:sz="4" w:space="0" w:color="000000"/>
              <w:left w:val="nil"/>
              <w:bottom w:val="single" w:sz="4" w:space="0" w:color="000000"/>
              <w:right w:val="single" w:sz="4" w:space="0" w:color="000000"/>
            </w:tcBorders>
            <w:shd w:val="clear" w:color="C05100" w:fill="E57B3C"/>
            <w:noWrap/>
            <w:vAlign w:val="bottom"/>
            <w:hideMark/>
          </w:tcPr>
          <w:p w14:paraId="6A4A950A" w14:textId="77777777" w:rsidR="00363EC5" w:rsidRPr="00E440A7" w:rsidRDefault="00363EC5" w:rsidP="00363EC5">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              135 769,65 </w:t>
            </w:r>
          </w:p>
        </w:tc>
      </w:tr>
      <w:tr w:rsidR="00363EC5" w:rsidRPr="00E440A7" w14:paraId="00595302" w14:textId="77777777" w:rsidTr="00363EC5">
        <w:trPr>
          <w:trHeight w:val="270"/>
        </w:trPr>
        <w:tc>
          <w:tcPr>
            <w:tcW w:w="5980" w:type="dxa"/>
            <w:tcBorders>
              <w:top w:val="nil"/>
              <w:left w:val="single" w:sz="4" w:space="0" w:color="auto"/>
              <w:bottom w:val="single" w:sz="4" w:space="0" w:color="000000"/>
              <w:right w:val="nil"/>
            </w:tcBorders>
            <w:shd w:val="clear" w:color="FFFFFF" w:fill="FFFFFF"/>
            <w:vAlign w:val="bottom"/>
            <w:hideMark/>
          </w:tcPr>
          <w:p w14:paraId="42CD2697"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1.1.1.0.00.00.0.0.000 IMPUESTOS A LOS INGRESOS Y UTILIDADES</w:t>
            </w:r>
          </w:p>
        </w:tc>
        <w:tc>
          <w:tcPr>
            <w:tcW w:w="1740" w:type="dxa"/>
            <w:tcBorders>
              <w:top w:val="nil"/>
              <w:left w:val="single" w:sz="4" w:space="0" w:color="000000"/>
              <w:bottom w:val="single" w:sz="4" w:space="0" w:color="000000"/>
              <w:right w:val="single" w:sz="4" w:space="0" w:color="000000"/>
            </w:tcBorders>
            <w:noWrap/>
            <w:vAlign w:val="bottom"/>
            <w:hideMark/>
          </w:tcPr>
          <w:p w14:paraId="534E50A3"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7E7858A0"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69ECE30A"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3FCEECA5"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363EC5" w:rsidRPr="00E440A7" w14:paraId="2C452A3E" w14:textId="77777777" w:rsidTr="00363EC5">
        <w:trPr>
          <w:trHeight w:val="270"/>
        </w:trPr>
        <w:tc>
          <w:tcPr>
            <w:tcW w:w="5980" w:type="dxa"/>
            <w:tcBorders>
              <w:top w:val="nil"/>
              <w:left w:val="single" w:sz="4" w:space="0" w:color="auto"/>
              <w:bottom w:val="single" w:sz="4" w:space="0" w:color="000000"/>
              <w:right w:val="nil"/>
            </w:tcBorders>
            <w:shd w:val="clear" w:color="FFFFFF" w:fill="FFFFFF"/>
            <w:vAlign w:val="bottom"/>
            <w:hideMark/>
          </w:tcPr>
          <w:p w14:paraId="7DD217C3"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1.1.2.0.00.00.0.0.000 IMPUESTOS SOBRE LA PROPIEDAD</w:t>
            </w:r>
          </w:p>
        </w:tc>
        <w:tc>
          <w:tcPr>
            <w:tcW w:w="1740" w:type="dxa"/>
            <w:tcBorders>
              <w:top w:val="nil"/>
              <w:left w:val="single" w:sz="4" w:space="0" w:color="000000"/>
              <w:bottom w:val="single" w:sz="4" w:space="0" w:color="000000"/>
              <w:right w:val="single" w:sz="4" w:space="0" w:color="000000"/>
            </w:tcBorders>
            <w:noWrap/>
            <w:vAlign w:val="bottom"/>
            <w:hideMark/>
          </w:tcPr>
          <w:p w14:paraId="7FE6A234"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4DE9919C"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1483FD18"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26913905"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363EC5" w:rsidRPr="00E440A7" w14:paraId="65AFBBDD" w14:textId="77777777" w:rsidTr="00363EC5">
        <w:trPr>
          <w:trHeight w:val="270"/>
        </w:trPr>
        <w:tc>
          <w:tcPr>
            <w:tcW w:w="5980" w:type="dxa"/>
            <w:tcBorders>
              <w:top w:val="nil"/>
              <w:left w:val="single" w:sz="4" w:space="0" w:color="auto"/>
              <w:bottom w:val="single" w:sz="4" w:space="0" w:color="000000"/>
              <w:right w:val="nil"/>
            </w:tcBorders>
            <w:shd w:val="clear" w:color="FFFFFF" w:fill="FFFFFF"/>
            <w:vAlign w:val="bottom"/>
            <w:hideMark/>
          </w:tcPr>
          <w:p w14:paraId="7472538D"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1.1.3.0.00.00.0.0.000 IMPUESTOS SOBRE BIENES Y SERVICIOS</w:t>
            </w:r>
          </w:p>
        </w:tc>
        <w:tc>
          <w:tcPr>
            <w:tcW w:w="1740" w:type="dxa"/>
            <w:tcBorders>
              <w:top w:val="nil"/>
              <w:left w:val="single" w:sz="4" w:space="0" w:color="000000"/>
              <w:bottom w:val="single" w:sz="4" w:space="0" w:color="000000"/>
              <w:right w:val="single" w:sz="4" w:space="0" w:color="000000"/>
            </w:tcBorders>
            <w:noWrap/>
            <w:vAlign w:val="bottom"/>
            <w:hideMark/>
          </w:tcPr>
          <w:p w14:paraId="60FC4FEB"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4A92C269"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7B392064"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599C8BE5"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363EC5" w:rsidRPr="00E440A7" w14:paraId="7793C7C9" w14:textId="77777777" w:rsidTr="00363EC5">
        <w:trPr>
          <w:trHeight w:val="520"/>
        </w:trPr>
        <w:tc>
          <w:tcPr>
            <w:tcW w:w="5980" w:type="dxa"/>
            <w:tcBorders>
              <w:top w:val="nil"/>
              <w:left w:val="single" w:sz="4" w:space="0" w:color="auto"/>
              <w:bottom w:val="single" w:sz="4" w:space="0" w:color="000000"/>
              <w:right w:val="nil"/>
            </w:tcBorders>
            <w:shd w:val="clear" w:color="FFFFFF" w:fill="FFFFFF"/>
            <w:vAlign w:val="bottom"/>
            <w:hideMark/>
          </w:tcPr>
          <w:p w14:paraId="21C6E7CD"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1.1.4.0.00.00.0.0.000 IMPUESTOS SOBRE COMERCIO EXTERIOR Y TRANSACCIONES INTERNACIONALES</w:t>
            </w:r>
          </w:p>
        </w:tc>
        <w:tc>
          <w:tcPr>
            <w:tcW w:w="1740" w:type="dxa"/>
            <w:tcBorders>
              <w:top w:val="nil"/>
              <w:left w:val="single" w:sz="4" w:space="0" w:color="000000"/>
              <w:bottom w:val="single" w:sz="4" w:space="0" w:color="000000"/>
              <w:right w:val="single" w:sz="4" w:space="0" w:color="000000"/>
            </w:tcBorders>
            <w:noWrap/>
            <w:vAlign w:val="bottom"/>
            <w:hideMark/>
          </w:tcPr>
          <w:p w14:paraId="66B76722"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24FC5E04"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00AF910E"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6A5C7224"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363EC5" w:rsidRPr="00E440A7" w14:paraId="3D0A9AD5" w14:textId="77777777" w:rsidTr="00363EC5">
        <w:trPr>
          <w:trHeight w:val="270"/>
        </w:trPr>
        <w:tc>
          <w:tcPr>
            <w:tcW w:w="5980" w:type="dxa"/>
            <w:tcBorders>
              <w:top w:val="nil"/>
              <w:left w:val="single" w:sz="4" w:space="0" w:color="auto"/>
              <w:bottom w:val="single" w:sz="4" w:space="0" w:color="000000"/>
              <w:right w:val="nil"/>
            </w:tcBorders>
            <w:shd w:val="clear" w:color="FFFFFF" w:fill="FFFFFF"/>
            <w:vAlign w:val="bottom"/>
            <w:hideMark/>
          </w:tcPr>
          <w:p w14:paraId="7B646739"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1.1.9.0.00.00.0.0.000 OTROS INGRESOS TRIBUTARIOS</w:t>
            </w:r>
          </w:p>
        </w:tc>
        <w:tc>
          <w:tcPr>
            <w:tcW w:w="1740" w:type="dxa"/>
            <w:tcBorders>
              <w:top w:val="nil"/>
              <w:left w:val="single" w:sz="4" w:space="0" w:color="000000"/>
              <w:bottom w:val="single" w:sz="4" w:space="0" w:color="000000"/>
              <w:right w:val="single" w:sz="4" w:space="0" w:color="000000"/>
            </w:tcBorders>
            <w:noWrap/>
            <w:vAlign w:val="bottom"/>
            <w:hideMark/>
          </w:tcPr>
          <w:p w14:paraId="55D8E3A0"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2,00 </w:t>
            </w:r>
          </w:p>
        </w:tc>
        <w:tc>
          <w:tcPr>
            <w:tcW w:w="1740" w:type="dxa"/>
            <w:tcBorders>
              <w:top w:val="nil"/>
              <w:left w:val="nil"/>
              <w:bottom w:val="single" w:sz="4" w:space="0" w:color="000000"/>
              <w:right w:val="single" w:sz="4" w:space="0" w:color="000000"/>
            </w:tcBorders>
            <w:noWrap/>
            <w:vAlign w:val="bottom"/>
            <w:hideMark/>
          </w:tcPr>
          <w:p w14:paraId="7CA15CF2"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2,00 </w:t>
            </w:r>
          </w:p>
        </w:tc>
        <w:tc>
          <w:tcPr>
            <w:tcW w:w="1740" w:type="dxa"/>
            <w:tcBorders>
              <w:top w:val="nil"/>
              <w:left w:val="nil"/>
              <w:bottom w:val="single" w:sz="4" w:space="0" w:color="000000"/>
              <w:right w:val="single" w:sz="4" w:space="0" w:color="000000"/>
            </w:tcBorders>
            <w:noWrap/>
            <w:vAlign w:val="bottom"/>
            <w:hideMark/>
          </w:tcPr>
          <w:p w14:paraId="5577985D"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2,00 </w:t>
            </w:r>
          </w:p>
        </w:tc>
        <w:tc>
          <w:tcPr>
            <w:tcW w:w="1740" w:type="dxa"/>
            <w:tcBorders>
              <w:top w:val="nil"/>
              <w:left w:val="nil"/>
              <w:bottom w:val="single" w:sz="4" w:space="0" w:color="000000"/>
              <w:right w:val="single" w:sz="4" w:space="0" w:color="000000"/>
            </w:tcBorders>
            <w:noWrap/>
            <w:vAlign w:val="bottom"/>
            <w:hideMark/>
          </w:tcPr>
          <w:p w14:paraId="681D09B7"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2,00 </w:t>
            </w:r>
          </w:p>
        </w:tc>
      </w:tr>
      <w:tr w:rsidR="00363EC5" w:rsidRPr="00E440A7" w14:paraId="726EA339" w14:textId="77777777" w:rsidTr="00363EC5">
        <w:trPr>
          <w:trHeight w:val="270"/>
        </w:trPr>
        <w:tc>
          <w:tcPr>
            <w:tcW w:w="5980" w:type="dxa"/>
            <w:tcBorders>
              <w:top w:val="nil"/>
              <w:left w:val="single" w:sz="4" w:space="0" w:color="auto"/>
              <w:bottom w:val="single" w:sz="4" w:space="0" w:color="000000"/>
              <w:right w:val="nil"/>
            </w:tcBorders>
            <w:shd w:val="clear" w:color="FFFFFF" w:fill="FFFFFF"/>
            <w:vAlign w:val="bottom"/>
            <w:hideMark/>
          </w:tcPr>
          <w:p w14:paraId="5AE29FB0"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1.2.1.0.00.00.0.0.000 CONTRIBUCIONES A LA SEGURIDAD SOCIAL</w:t>
            </w:r>
          </w:p>
        </w:tc>
        <w:tc>
          <w:tcPr>
            <w:tcW w:w="1740" w:type="dxa"/>
            <w:tcBorders>
              <w:top w:val="nil"/>
              <w:left w:val="single" w:sz="4" w:space="0" w:color="000000"/>
              <w:bottom w:val="single" w:sz="4" w:space="0" w:color="000000"/>
              <w:right w:val="single" w:sz="4" w:space="0" w:color="000000"/>
            </w:tcBorders>
            <w:noWrap/>
            <w:vAlign w:val="bottom"/>
            <w:hideMark/>
          </w:tcPr>
          <w:p w14:paraId="431519A0"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1B84DE2D"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534C3006"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2CDB418E"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363EC5" w:rsidRPr="00E440A7" w14:paraId="1E347010" w14:textId="77777777" w:rsidTr="00363EC5">
        <w:trPr>
          <w:trHeight w:val="270"/>
        </w:trPr>
        <w:tc>
          <w:tcPr>
            <w:tcW w:w="5980" w:type="dxa"/>
            <w:tcBorders>
              <w:top w:val="nil"/>
              <w:left w:val="single" w:sz="4" w:space="0" w:color="auto"/>
              <w:bottom w:val="single" w:sz="4" w:space="0" w:color="000000"/>
              <w:right w:val="nil"/>
            </w:tcBorders>
            <w:shd w:val="clear" w:color="FFFFFF" w:fill="FFFFFF"/>
            <w:vAlign w:val="bottom"/>
            <w:hideMark/>
          </w:tcPr>
          <w:p w14:paraId="1978BC38"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1.3.1.0.00.00.0.0.000 VENTA DE BIENES Y SERVICIOS</w:t>
            </w:r>
          </w:p>
        </w:tc>
        <w:tc>
          <w:tcPr>
            <w:tcW w:w="1740" w:type="dxa"/>
            <w:tcBorders>
              <w:top w:val="nil"/>
              <w:left w:val="single" w:sz="4" w:space="0" w:color="000000"/>
              <w:bottom w:val="single" w:sz="4" w:space="0" w:color="000000"/>
              <w:right w:val="single" w:sz="4" w:space="0" w:color="000000"/>
            </w:tcBorders>
            <w:noWrap/>
            <w:vAlign w:val="bottom"/>
            <w:hideMark/>
          </w:tcPr>
          <w:p w14:paraId="47D96338"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2 332,40 </w:t>
            </w:r>
          </w:p>
        </w:tc>
        <w:tc>
          <w:tcPr>
            <w:tcW w:w="1740" w:type="dxa"/>
            <w:tcBorders>
              <w:top w:val="nil"/>
              <w:left w:val="nil"/>
              <w:bottom w:val="single" w:sz="4" w:space="0" w:color="000000"/>
              <w:right w:val="single" w:sz="4" w:space="0" w:color="000000"/>
            </w:tcBorders>
            <w:noWrap/>
            <w:vAlign w:val="bottom"/>
            <w:hideMark/>
          </w:tcPr>
          <w:p w14:paraId="79C041FE"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2 298,45 </w:t>
            </w:r>
          </w:p>
        </w:tc>
        <w:tc>
          <w:tcPr>
            <w:tcW w:w="1740" w:type="dxa"/>
            <w:tcBorders>
              <w:top w:val="nil"/>
              <w:left w:val="nil"/>
              <w:bottom w:val="single" w:sz="4" w:space="0" w:color="000000"/>
              <w:right w:val="single" w:sz="4" w:space="0" w:color="000000"/>
            </w:tcBorders>
            <w:noWrap/>
            <w:vAlign w:val="bottom"/>
            <w:hideMark/>
          </w:tcPr>
          <w:p w14:paraId="5FB0A7A1"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2 348,79 </w:t>
            </w:r>
          </w:p>
        </w:tc>
        <w:tc>
          <w:tcPr>
            <w:tcW w:w="1740" w:type="dxa"/>
            <w:tcBorders>
              <w:top w:val="nil"/>
              <w:left w:val="nil"/>
              <w:bottom w:val="single" w:sz="4" w:space="0" w:color="000000"/>
              <w:right w:val="single" w:sz="4" w:space="0" w:color="000000"/>
            </w:tcBorders>
            <w:noWrap/>
            <w:vAlign w:val="bottom"/>
            <w:hideMark/>
          </w:tcPr>
          <w:p w14:paraId="171BBD28"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2 350,50 </w:t>
            </w:r>
          </w:p>
        </w:tc>
      </w:tr>
      <w:tr w:rsidR="00363EC5" w:rsidRPr="00E440A7" w14:paraId="22B276D8" w14:textId="77777777" w:rsidTr="00363EC5">
        <w:trPr>
          <w:trHeight w:val="270"/>
        </w:trPr>
        <w:tc>
          <w:tcPr>
            <w:tcW w:w="5980" w:type="dxa"/>
            <w:tcBorders>
              <w:top w:val="nil"/>
              <w:left w:val="single" w:sz="4" w:space="0" w:color="auto"/>
              <w:bottom w:val="single" w:sz="4" w:space="0" w:color="000000"/>
              <w:right w:val="nil"/>
            </w:tcBorders>
            <w:shd w:val="clear" w:color="FFFFFF" w:fill="FFFFFF"/>
            <w:vAlign w:val="bottom"/>
            <w:hideMark/>
          </w:tcPr>
          <w:p w14:paraId="5CBBE90E"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1.3.2.0.00.00.0.0.000 INGRESOS DE LA PROPIEDAD</w:t>
            </w:r>
          </w:p>
        </w:tc>
        <w:tc>
          <w:tcPr>
            <w:tcW w:w="1740" w:type="dxa"/>
            <w:tcBorders>
              <w:top w:val="nil"/>
              <w:left w:val="single" w:sz="4" w:space="0" w:color="000000"/>
              <w:bottom w:val="single" w:sz="4" w:space="0" w:color="000000"/>
              <w:right w:val="single" w:sz="4" w:space="0" w:color="000000"/>
            </w:tcBorders>
            <w:noWrap/>
            <w:vAlign w:val="bottom"/>
            <w:hideMark/>
          </w:tcPr>
          <w:p w14:paraId="2FE8B6B9"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2 397,95 </w:t>
            </w:r>
          </w:p>
        </w:tc>
        <w:tc>
          <w:tcPr>
            <w:tcW w:w="1740" w:type="dxa"/>
            <w:tcBorders>
              <w:top w:val="nil"/>
              <w:left w:val="nil"/>
              <w:bottom w:val="single" w:sz="4" w:space="0" w:color="000000"/>
              <w:right w:val="single" w:sz="4" w:space="0" w:color="000000"/>
            </w:tcBorders>
            <w:noWrap/>
            <w:vAlign w:val="bottom"/>
            <w:hideMark/>
          </w:tcPr>
          <w:p w14:paraId="0DB69B9F"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1 448,11 </w:t>
            </w:r>
          </w:p>
        </w:tc>
        <w:tc>
          <w:tcPr>
            <w:tcW w:w="1740" w:type="dxa"/>
            <w:tcBorders>
              <w:top w:val="nil"/>
              <w:left w:val="nil"/>
              <w:bottom w:val="single" w:sz="4" w:space="0" w:color="000000"/>
              <w:right w:val="single" w:sz="4" w:space="0" w:color="000000"/>
            </w:tcBorders>
            <w:noWrap/>
            <w:vAlign w:val="bottom"/>
            <w:hideMark/>
          </w:tcPr>
          <w:p w14:paraId="317CD005"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938,24 </w:t>
            </w:r>
          </w:p>
        </w:tc>
        <w:tc>
          <w:tcPr>
            <w:tcW w:w="1740" w:type="dxa"/>
            <w:tcBorders>
              <w:top w:val="nil"/>
              <w:left w:val="nil"/>
              <w:bottom w:val="single" w:sz="4" w:space="0" w:color="000000"/>
              <w:right w:val="single" w:sz="4" w:space="0" w:color="000000"/>
            </w:tcBorders>
            <w:noWrap/>
            <w:vAlign w:val="bottom"/>
            <w:hideMark/>
          </w:tcPr>
          <w:p w14:paraId="1C451E92"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788,02 </w:t>
            </w:r>
          </w:p>
        </w:tc>
      </w:tr>
      <w:tr w:rsidR="00363EC5" w:rsidRPr="00E440A7" w14:paraId="5A6D3762" w14:textId="77777777" w:rsidTr="00363EC5">
        <w:trPr>
          <w:trHeight w:val="270"/>
        </w:trPr>
        <w:tc>
          <w:tcPr>
            <w:tcW w:w="5980" w:type="dxa"/>
            <w:tcBorders>
              <w:top w:val="nil"/>
              <w:left w:val="single" w:sz="4" w:space="0" w:color="auto"/>
              <w:bottom w:val="single" w:sz="4" w:space="0" w:color="000000"/>
              <w:right w:val="nil"/>
            </w:tcBorders>
            <w:shd w:val="clear" w:color="FFFFFF" w:fill="FFFFFF"/>
            <w:vAlign w:val="bottom"/>
            <w:hideMark/>
          </w:tcPr>
          <w:p w14:paraId="338611F7"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1.3.3.0.00.00.0.0.000 MULTAS, SANCIONES, REMATES Y COMISOS</w:t>
            </w:r>
          </w:p>
        </w:tc>
        <w:tc>
          <w:tcPr>
            <w:tcW w:w="1740" w:type="dxa"/>
            <w:tcBorders>
              <w:top w:val="nil"/>
              <w:left w:val="single" w:sz="4" w:space="0" w:color="000000"/>
              <w:bottom w:val="single" w:sz="4" w:space="0" w:color="000000"/>
              <w:right w:val="single" w:sz="4" w:space="0" w:color="000000"/>
            </w:tcBorders>
            <w:noWrap/>
            <w:vAlign w:val="bottom"/>
            <w:hideMark/>
          </w:tcPr>
          <w:p w14:paraId="396BEDDF"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3,05 </w:t>
            </w:r>
          </w:p>
        </w:tc>
        <w:tc>
          <w:tcPr>
            <w:tcW w:w="1740" w:type="dxa"/>
            <w:tcBorders>
              <w:top w:val="nil"/>
              <w:left w:val="nil"/>
              <w:bottom w:val="single" w:sz="4" w:space="0" w:color="000000"/>
              <w:right w:val="single" w:sz="4" w:space="0" w:color="000000"/>
            </w:tcBorders>
            <w:noWrap/>
            <w:vAlign w:val="bottom"/>
            <w:hideMark/>
          </w:tcPr>
          <w:p w14:paraId="7C91663D"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3,07 </w:t>
            </w:r>
          </w:p>
        </w:tc>
        <w:tc>
          <w:tcPr>
            <w:tcW w:w="1740" w:type="dxa"/>
            <w:tcBorders>
              <w:top w:val="nil"/>
              <w:left w:val="nil"/>
              <w:bottom w:val="single" w:sz="4" w:space="0" w:color="000000"/>
              <w:right w:val="single" w:sz="4" w:space="0" w:color="000000"/>
            </w:tcBorders>
            <w:noWrap/>
            <w:vAlign w:val="bottom"/>
            <w:hideMark/>
          </w:tcPr>
          <w:p w14:paraId="710C3761"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3,10 </w:t>
            </w:r>
          </w:p>
        </w:tc>
        <w:tc>
          <w:tcPr>
            <w:tcW w:w="1740" w:type="dxa"/>
            <w:tcBorders>
              <w:top w:val="nil"/>
              <w:left w:val="nil"/>
              <w:bottom w:val="single" w:sz="4" w:space="0" w:color="000000"/>
              <w:right w:val="single" w:sz="4" w:space="0" w:color="000000"/>
            </w:tcBorders>
            <w:noWrap/>
            <w:vAlign w:val="bottom"/>
            <w:hideMark/>
          </w:tcPr>
          <w:p w14:paraId="7CB582F0"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3,07 </w:t>
            </w:r>
          </w:p>
        </w:tc>
      </w:tr>
      <w:tr w:rsidR="00363EC5" w:rsidRPr="00E440A7" w14:paraId="50746A46" w14:textId="77777777" w:rsidTr="00363EC5">
        <w:trPr>
          <w:trHeight w:val="270"/>
        </w:trPr>
        <w:tc>
          <w:tcPr>
            <w:tcW w:w="5980" w:type="dxa"/>
            <w:tcBorders>
              <w:top w:val="nil"/>
              <w:left w:val="single" w:sz="4" w:space="0" w:color="auto"/>
              <w:bottom w:val="single" w:sz="4" w:space="0" w:color="000000"/>
              <w:right w:val="nil"/>
            </w:tcBorders>
            <w:shd w:val="clear" w:color="FFFFFF" w:fill="FFFFFF"/>
            <w:vAlign w:val="bottom"/>
            <w:hideMark/>
          </w:tcPr>
          <w:p w14:paraId="2AF290BB"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1.3.4.0.00.00.0.0.000 INTERESES MORATORIOS</w:t>
            </w:r>
          </w:p>
        </w:tc>
        <w:tc>
          <w:tcPr>
            <w:tcW w:w="1740" w:type="dxa"/>
            <w:tcBorders>
              <w:top w:val="nil"/>
              <w:left w:val="single" w:sz="4" w:space="0" w:color="000000"/>
              <w:bottom w:val="single" w:sz="4" w:space="0" w:color="000000"/>
              <w:right w:val="single" w:sz="4" w:space="0" w:color="000000"/>
            </w:tcBorders>
            <w:noWrap/>
            <w:vAlign w:val="bottom"/>
            <w:hideMark/>
          </w:tcPr>
          <w:p w14:paraId="36A71F84"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4470CCAA"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36687B10"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6145DE77"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363EC5" w:rsidRPr="00E440A7" w14:paraId="269862B7" w14:textId="77777777" w:rsidTr="00363EC5">
        <w:trPr>
          <w:trHeight w:val="270"/>
        </w:trPr>
        <w:tc>
          <w:tcPr>
            <w:tcW w:w="5980" w:type="dxa"/>
            <w:tcBorders>
              <w:top w:val="nil"/>
              <w:left w:val="single" w:sz="4" w:space="0" w:color="auto"/>
              <w:bottom w:val="single" w:sz="4" w:space="0" w:color="000000"/>
              <w:right w:val="nil"/>
            </w:tcBorders>
            <w:shd w:val="clear" w:color="FFFFFF" w:fill="FFFFFF"/>
            <w:vAlign w:val="bottom"/>
            <w:hideMark/>
          </w:tcPr>
          <w:p w14:paraId="1D1DE09D"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1.3.9.0.00.00.0.0.000 OTROS INGRESOS NO TRIBUTARIOS</w:t>
            </w:r>
          </w:p>
        </w:tc>
        <w:tc>
          <w:tcPr>
            <w:tcW w:w="1740" w:type="dxa"/>
            <w:tcBorders>
              <w:top w:val="nil"/>
              <w:left w:val="single" w:sz="4" w:space="0" w:color="000000"/>
              <w:bottom w:val="single" w:sz="4" w:space="0" w:color="000000"/>
              <w:right w:val="single" w:sz="4" w:space="0" w:color="000000"/>
            </w:tcBorders>
            <w:noWrap/>
            <w:vAlign w:val="bottom"/>
            <w:hideMark/>
          </w:tcPr>
          <w:p w14:paraId="1E3EB111"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158,38 </w:t>
            </w:r>
          </w:p>
        </w:tc>
        <w:tc>
          <w:tcPr>
            <w:tcW w:w="1740" w:type="dxa"/>
            <w:tcBorders>
              <w:top w:val="nil"/>
              <w:left w:val="nil"/>
              <w:bottom w:val="single" w:sz="4" w:space="0" w:color="000000"/>
              <w:right w:val="single" w:sz="4" w:space="0" w:color="000000"/>
            </w:tcBorders>
            <w:noWrap/>
            <w:vAlign w:val="bottom"/>
            <w:hideMark/>
          </w:tcPr>
          <w:p w14:paraId="661B9E55"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166,31 </w:t>
            </w:r>
          </w:p>
        </w:tc>
        <w:tc>
          <w:tcPr>
            <w:tcW w:w="1740" w:type="dxa"/>
            <w:tcBorders>
              <w:top w:val="nil"/>
              <w:left w:val="nil"/>
              <w:bottom w:val="single" w:sz="4" w:space="0" w:color="000000"/>
              <w:right w:val="single" w:sz="4" w:space="0" w:color="000000"/>
            </w:tcBorders>
            <w:noWrap/>
            <w:vAlign w:val="bottom"/>
            <w:hideMark/>
          </w:tcPr>
          <w:p w14:paraId="4C9615D2"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169,45 </w:t>
            </w:r>
          </w:p>
        </w:tc>
        <w:tc>
          <w:tcPr>
            <w:tcW w:w="1740" w:type="dxa"/>
            <w:tcBorders>
              <w:top w:val="nil"/>
              <w:left w:val="nil"/>
              <w:bottom w:val="single" w:sz="4" w:space="0" w:color="000000"/>
              <w:right w:val="single" w:sz="4" w:space="0" w:color="000000"/>
            </w:tcBorders>
            <w:noWrap/>
            <w:vAlign w:val="bottom"/>
            <w:hideMark/>
          </w:tcPr>
          <w:p w14:paraId="34CFE531"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165,11 </w:t>
            </w:r>
          </w:p>
        </w:tc>
      </w:tr>
      <w:tr w:rsidR="00363EC5" w:rsidRPr="00E440A7" w14:paraId="2B22AA7E" w14:textId="77777777" w:rsidTr="00363EC5">
        <w:trPr>
          <w:trHeight w:val="540"/>
        </w:trPr>
        <w:tc>
          <w:tcPr>
            <w:tcW w:w="5980" w:type="dxa"/>
            <w:tcBorders>
              <w:top w:val="nil"/>
              <w:left w:val="single" w:sz="4" w:space="0" w:color="auto"/>
              <w:bottom w:val="single" w:sz="4" w:space="0" w:color="000000"/>
              <w:right w:val="nil"/>
            </w:tcBorders>
            <w:shd w:val="clear" w:color="FFFFFF" w:fill="FFFFFF"/>
            <w:vAlign w:val="bottom"/>
            <w:hideMark/>
          </w:tcPr>
          <w:p w14:paraId="3F0FDF1F"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1.4.1.0.00.00.0.0.000 TRANSFERENCIAS CORRIENTES DEL SECTOR PÚBLICO</w:t>
            </w:r>
          </w:p>
        </w:tc>
        <w:tc>
          <w:tcPr>
            <w:tcW w:w="1740" w:type="dxa"/>
            <w:tcBorders>
              <w:top w:val="nil"/>
              <w:left w:val="single" w:sz="4" w:space="0" w:color="000000"/>
              <w:bottom w:val="single" w:sz="4" w:space="0" w:color="000000"/>
              <w:right w:val="single" w:sz="4" w:space="0" w:color="000000"/>
            </w:tcBorders>
            <w:noWrap/>
            <w:vAlign w:val="bottom"/>
            <w:hideMark/>
          </w:tcPr>
          <w:p w14:paraId="5EEF7D87"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125 240,41 </w:t>
            </w:r>
          </w:p>
        </w:tc>
        <w:tc>
          <w:tcPr>
            <w:tcW w:w="1740" w:type="dxa"/>
            <w:tcBorders>
              <w:top w:val="nil"/>
              <w:left w:val="nil"/>
              <w:bottom w:val="single" w:sz="4" w:space="0" w:color="000000"/>
              <w:right w:val="single" w:sz="4" w:space="0" w:color="000000"/>
            </w:tcBorders>
            <w:noWrap/>
            <w:vAlign w:val="bottom"/>
            <w:hideMark/>
          </w:tcPr>
          <w:p w14:paraId="24AF9902"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124 081,88 </w:t>
            </w:r>
          </w:p>
        </w:tc>
        <w:tc>
          <w:tcPr>
            <w:tcW w:w="1740" w:type="dxa"/>
            <w:tcBorders>
              <w:top w:val="nil"/>
              <w:left w:val="nil"/>
              <w:bottom w:val="single" w:sz="4" w:space="0" w:color="000000"/>
              <w:right w:val="single" w:sz="4" w:space="0" w:color="000000"/>
            </w:tcBorders>
            <w:noWrap/>
            <w:vAlign w:val="bottom"/>
            <w:hideMark/>
          </w:tcPr>
          <w:p w14:paraId="7F8DA9F4"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127 878,58 </w:t>
            </w:r>
          </w:p>
        </w:tc>
        <w:tc>
          <w:tcPr>
            <w:tcW w:w="1740" w:type="dxa"/>
            <w:tcBorders>
              <w:top w:val="nil"/>
              <w:left w:val="nil"/>
              <w:bottom w:val="single" w:sz="4" w:space="0" w:color="000000"/>
              <w:right w:val="single" w:sz="4" w:space="0" w:color="000000"/>
            </w:tcBorders>
            <w:noWrap/>
            <w:vAlign w:val="bottom"/>
            <w:hideMark/>
          </w:tcPr>
          <w:p w14:paraId="78BDF9BC"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132 440,94 </w:t>
            </w:r>
          </w:p>
        </w:tc>
      </w:tr>
      <w:tr w:rsidR="00363EC5" w:rsidRPr="00E440A7" w14:paraId="5BEC2D7B" w14:textId="77777777" w:rsidTr="00363EC5">
        <w:trPr>
          <w:trHeight w:val="600"/>
        </w:trPr>
        <w:tc>
          <w:tcPr>
            <w:tcW w:w="5980" w:type="dxa"/>
            <w:tcBorders>
              <w:top w:val="nil"/>
              <w:left w:val="single" w:sz="4" w:space="0" w:color="auto"/>
              <w:bottom w:val="single" w:sz="4" w:space="0" w:color="000000"/>
              <w:right w:val="nil"/>
            </w:tcBorders>
            <w:shd w:val="clear" w:color="FFFFFF" w:fill="FFFFFF"/>
            <w:vAlign w:val="bottom"/>
            <w:hideMark/>
          </w:tcPr>
          <w:p w14:paraId="6BF36DBA"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1.4.2.0.00.00.0.0.000 TRANSFERENCIAS CORRIENTES DEL SECTOR PRIVADO</w:t>
            </w:r>
          </w:p>
        </w:tc>
        <w:tc>
          <w:tcPr>
            <w:tcW w:w="1740" w:type="dxa"/>
            <w:tcBorders>
              <w:top w:val="nil"/>
              <w:left w:val="single" w:sz="4" w:space="0" w:color="000000"/>
              <w:bottom w:val="single" w:sz="4" w:space="0" w:color="000000"/>
              <w:right w:val="single" w:sz="4" w:space="0" w:color="000000"/>
            </w:tcBorders>
            <w:noWrap/>
            <w:vAlign w:val="bottom"/>
            <w:hideMark/>
          </w:tcPr>
          <w:p w14:paraId="74C55D1F"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52926579"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554BAC7F"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5325604C"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363EC5" w:rsidRPr="00E440A7" w14:paraId="51E6F987" w14:textId="77777777" w:rsidTr="00363EC5">
        <w:trPr>
          <w:trHeight w:val="585"/>
        </w:trPr>
        <w:tc>
          <w:tcPr>
            <w:tcW w:w="5980" w:type="dxa"/>
            <w:tcBorders>
              <w:top w:val="nil"/>
              <w:left w:val="single" w:sz="4" w:space="0" w:color="auto"/>
              <w:bottom w:val="single" w:sz="4" w:space="0" w:color="000000"/>
              <w:right w:val="nil"/>
            </w:tcBorders>
            <w:shd w:val="clear" w:color="FFFFFF" w:fill="FFFFFF"/>
            <w:vAlign w:val="bottom"/>
            <w:hideMark/>
          </w:tcPr>
          <w:p w14:paraId="0E99BAC7"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1.4.3.0.00.00.0.0.000 TRANSFERENCIAS CORRIENTES DEL SECTOR EXTERNO</w:t>
            </w:r>
          </w:p>
        </w:tc>
        <w:tc>
          <w:tcPr>
            <w:tcW w:w="1740" w:type="dxa"/>
            <w:tcBorders>
              <w:top w:val="nil"/>
              <w:left w:val="single" w:sz="4" w:space="0" w:color="000000"/>
              <w:bottom w:val="single" w:sz="4" w:space="0" w:color="000000"/>
              <w:right w:val="single" w:sz="4" w:space="0" w:color="000000"/>
            </w:tcBorders>
            <w:noWrap/>
            <w:vAlign w:val="bottom"/>
            <w:hideMark/>
          </w:tcPr>
          <w:p w14:paraId="3A9F17C5"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200,17 </w:t>
            </w:r>
          </w:p>
        </w:tc>
        <w:tc>
          <w:tcPr>
            <w:tcW w:w="1740" w:type="dxa"/>
            <w:tcBorders>
              <w:top w:val="nil"/>
              <w:left w:val="nil"/>
              <w:bottom w:val="single" w:sz="4" w:space="0" w:color="000000"/>
              <w:right w:val="single" w:sz="4" w:space="0" w:color="000000"/>
            </w:tcBorders>
            <w:noWrap/>
            <w:vAlign w:val="bottom"/>
            <w:hideMark/>
          </w:tcPr>
          <w:p w14:paraId="045FB23E"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202,20 </w:t>
            </w:r>
          </w:p>
        </w:tc>
        <w:tc>
          <w:tcPr>
            <w:tcW w:w="1740" w:type="dxa"/>
            <w:tcBorders>
              <w:top w:val="nil"/>
              <w:left w:val="nil"/>
              <w:bottom w:val="single" w:sz="4" w:space="0" w:color="000000"/>
              <w:right w:val="single" w:sz="4" w:space="0" w:color="000000"/>
            </w:tcBorders>
            <w:noWrap/>
            <w:vAlign w:val="bottom"/>
            <w:hideMark/>
          </w:tcPr>
          <w:p w14:paraId="6645A78C"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20,00 </w:t>
            </w:r>
          </w:p>
        </w:tc>
        <w:tc>
          <w:tcPr>
            <w:tcW w:w="1740" w:type="dxa"/>
            <w:tcBorders>
              <w:top w:val="nil"/>
              <w:left w:val="nil"/>
              <w:bottom w:val="single" w:sz="4" w:space="0" w:color="000000"/>
              <w:right w:val="single" w:sz="4" w:space="0" w:color="000000"/>
            </w:tcBorders>
            <w:noWrap/>
            <w:vAlign w:val="bottom"/>
            <w:hideMark/>
          </w:tcPr>
          <w:p w14:paraId="19399A73"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20,00 </w:t>
            </w:r>
          </w:p>
        </w:tc>
      </w:tr>
      <w:tr w:rsidR="00363EC5" w:rsidRPr="00E440A7" w14:paraId="5B6C09A3" w14:textId="77777777" w:rsidTr="00363EC5">
        <w:trPr>
          <w:trHeight w:val="270"/>
        </w:trPr>
        <w:tc>
          <w:tcPr>
            <w:tcW w:w="5980" w:type="dxa"/>
            <w:tcBorders>
              <w:top w:val="nil"/>
              <w:left w:val="single" w:sz="4" w:space="0" w:color="auto"/>
              <w:bottom w:val="single" w:sz="4" w:space="0" w:color="000000"/>
              <w:right w:val="nil"/>
            </w:tcBorders>
            <w:shd w:val="clear" w:color="C05100" w:fill="E57B3C"/>
            <w:noWrap/>
            <w:vAlign w:val="bottom"/>
            <w:hideMark/>
          </w:tcPr>
          <w:p w14:paraId="24FFA263" w14:textId="77777777" w:rsidR="00363EC5" w:rsidRPr="00E440A7" w:rsidRDefault="00363EC5" w:rsidP="00363EC5">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2. INGRESOS DE CAPITAL</w:t>
            </w:r>
          </w:p>
        </w:tc>
        <w:tc>
          <w:tcPr>
            <w:tcW w:w="1740" w:type="dxa"/>
            <w:tcBorders>
              <w:top w:val="nil"/>
              <w:left w:val="single" w:sz="4" w:space="0" w:color="000000"/>
              <w:bottom w:val="single" w:sz="4" w:space="0" w:color="000000"/>
              <w:right w:val="single" w:sz="4" w:space="0" w:color="000000"/>
            </w:tcBorders>
            <w:shd w:val="clear" w:color="C05100" w:fill="E57B3C"/>
            <w:noWrap/>
            <w:vAlign w:val="bottom"/>
            <w:hideMark/>
          </w:tcPr>
          <w:p w14:paraId="7E056A7B" w14:textId="77777777" w:rsidR="00363EC5" w:rsidRPr="00E440A7" w:rsidRDefault="00363EC5" w:rsidP="00363EC5">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                31 130,96 </w:t>
            </w:r>
          </w:p>
        </w:tc>
        <w:tc>
          <w:tcPr>
            <w:tcW w:w="1740" w:type="dxa"/>
            <w:tcBorders>
              <w:top w:val="nil"/>
              <w:left w:val="nil"/>
              <w:bottom w:val="single" w:sz="4" w:space="0" w:color="000000"/>
              <w:right w:val="single" w:sz="4" w:space="0" w:color="000000"/>
            </w:tcBorders>
            <w:shd w:val="clear" w:color="C05100" w:fill="E57B3C"/>
            <w:noWrap/>
            <w:vAlign w:val="bottom"/>
            <w:hideMark/>
          </w:tcPr>
          <w:p w14:paraId="30D2EB91" w14:textId="77777777" w:rsidR="00363EC5" w:rsidRPr="00E440A7" w:rsidRDefault="00363EC5" w:rsidP="00363EC5">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                28 970,39 </w:t>
            </w:r>
          </w:p>
        </w:tc>
        <w:tc>
          <w:tcPr>
            <w:tcW w:w="1740" w:type="dxa"/>
            <w:tcBorders>
              <w:top w:val="nil"/>
              <w:left w:val="nil"/>
              <w:bottom w:val="single" w:sz="4" w:space="0" w:color="000000"/>
              <w:right w:val="single" w:sz="4" w:space="0" w:color="000000"/>
            </w:tcBorders>
            <w:shd w:val="clear" w:color="C05100" w:fill="E57B3C"/>
            <w:noWrap/>
            <w:vAlign w:val="bottom"/>
            <w:hideMark/>
          </w:tcPr>
          <w:p w14:paraId="26A3EF52" w14:textId="77777777" w:rsidR="00363EC5" w:rsidRPr="00E440A7" w:rsidRDefault="00363EC5" w:rsidP="00363EC5">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                24 871,27 </w:t>
            </w:r>
          </w:p>
        </w:tc>
        <w:tc>
          <w:tcPr>
            <w:tcW w:w="1740" w:type="dxa"/>
            <w:tcBorders>
              <w:top w:val="nil"/>
              <w:left w:val="nil"/>
              <w:bottom w:val="single" w:sz="4" w:space="0" w:color="000000"/>
              <w:right w:val="single" w:sz="4" w:space="0" w:color="000000"/>
            </w:tcBorders>
            <w:shd w:val="clear" w:color="C05100" w:fill="E57B3C"/>
            <w:noWrap/>
            <w:vAlign w:val="bottom"/>
            <w:hideMark/>
          </w:tcPr>
          <w:p w14:paraId="7A20E7DD" w14:textId="77777777" w:rsidR="00363EC5" w:rsidRPr="00E440A7" w:rsidRDefault="00363EC5" w:rsidP="00363EC5">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                23 343,25 </w:t>
            </w:r>
          </w:p>
        </w:tc>
      </w:tr>
      <w:tr w:rsidR="00363EC5" w:rsidRPr="00E440A7" w14:paraId="299648BF" w14:textId="77777777" w:rsidTr="00363EC5">
        <w:trPr>
          <w:trHeight w:val="270"/>
        </w:trPr>
        <w:tc>
          <w:tcPr>
            <w:tcW w:w="5980" w:type="dxa"/>
            <w:tcBorders>
              <w:top w:val="nil"/>
              <w:left w:val="single" w:sz="4" w:space="0" w:color="auto"/>
              <w:bottom w:val="single" w:sz="4" w:space="0" w:color="000000"/>
              <w:right w:val="single" w:sz="4" w:space="0" w:color="000000"/>
            </w:tcBorders>
            <w:shd w:val="clear" w:color="FFFFFF" w:fill="FFFFFF"/>
            <w:vAlign w:val="bottom"/>
            <w:hideMark/>
          </w:tcPr>
          <w:p w14:paraId="5ABA91E6"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2.1.1.0.00.00.0.0.000 VENTA DE ACTIVOS FIJOS</w:t>
            </w:r>
          </w:p>
        </w:tc>
        <w:tc>
          <w:tcPr>
            <w:tcW w:w="1740" w:type="dxa"/>
            <w:tcBorders>
              <w:top w:val="nil"/>
              <w:left w:val="nil"/>
              <w:bottom w:val="single" w:sz="4" w:space="0" w:color="000000"/>
              <w:right w:val="single" w:sz="4" w:space="0" w:color="000000"/>
            </w:tcBorders>
            <w:noWrap/>
            <w:vAlign w:val="bottom"/>
            <w:hideMark/>
          </w:tcPr>
          <w:p w14:paraId="427BFCAC"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29991D57"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720757B0"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1EBBE6E9"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363EC5" w:rsidRPr="00E440A7" w14:paraId="64F5160E" w14:textId="77777777" w:rsidTr="00363EC5">
        <w:trPr>
          <w:trHeight w:val="270"/>
        </w:trPr>
        <w:tc>
          <w:tcPr>
            <w:tcW w:w="5980" w:type="dxa"/>
            <w:tcBorders>
              <w:top w:val="nil"/>
              <w:left w:val="single" w:sz="4" w:space="0" w:color="auto"/>
              <w:bottom w:val="single" w:sz="4" w:space="0" w:color="000000"/>
              <w:right w:val="single" w:sz="4" w:space="0" w:color="000000"/>
            </w:tcBorders>
            <w:shd w:val="clear" w:color="FFFFFF" w:fill="FFFFFF"/>
            <w:vAlign w:val="bottom"/>
            <w:hideMark/>
          </w:tcPr>
          <w:p w14:paraId="05718189"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2.1.2.0.00.00.0.0.000 VENTA DE ACTIVOS INTANGIBLES</w:t>
            </w:r>
          </w:p>
        </w:tc>
        <w:tc>
          <w:tcPr>
            <w:tcW w:w="1740" w:type="dxa"/>
            <w:tcBorders>
              <w:top w:val="nil"/>
              <w:left w:val="nil"/>
              <w:bottom w:val="single" w:sz="4" w:space="0" w:color="000000"/>
              <w:right w:val="single" w:sz="4" w:space="0" w:color="000000"/>
            </w:tcBorders>
            <w:noWrap/>
            <w:vAlign w:val="bottom"/>
            <w:hideMark/>
          </w:tcPr>
          <w:p w14:paraId="6E831672"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3600FDAA"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5F102C1C"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0A7927B6"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363EC5" w:rsidRPr="00E440A7" w14:paraId="12BD7D21" w14:textId="77777777" w:rsidTr="00363EC5">
        <w:trPr>
          <w:trHeight w:val="270"/>
        </w:trPr>
        <w:tc>
          <w:tcPr>
            <w:tcW w:w="5980" w:type="dxa"/>
            <w:tcBorders>
              <w:top w:val="nil"/>
              <w:left w:val="single" w:sz="4" w:space="0" w:color="auto"/>
              <w:bottom w:val="single" w:sz="4" w:space="0" w:color="000000"/>
              <w:right w:val="single" w:sz="4" w:space="0" w:color="000000"/>
            </w:tcBorders>
            <w:shd w:val="clear" w:color="FFFFFF" w:fill="FFFFFF"/>
            <w:vAlign w:val="bottom"/>
            <w:hideMark/>
          </w:tcPr>
          <w:p w14:paraId="295C05FB"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2.2.1.0.00.00.0.0.000 Vías de comunicación</w:t>
            </w:r>
          </w:p>
        </w:tc>
        <w:tc>
          <w:tcPr>
            <w:tcW w:w="1740" w:type="dxa"/>
            <w:tcBorders>
              <w:top w:val="nil"/>
              <w:left w:val="nil"/>
              <w:bottom w:val="single" w:sz="4" w:space="0" w:color="000000"/>
              <w:right w:val="single" w:sz="4" w:space="0" w:color="000000"/>
            </w:tcBorders>
            <w:noWrap/>
            <w:vAlign w:val="bottom"/>
            <w:hideMark/>
          </w:tcPr>
          <w:p w14:paraId="4A5E416E"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1D00EB3C"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474D2135"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74FFC1DF"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363EC5" w:rsidRPr="00E440A7" w14:paraId="26429B8E" w14:textId="77777777" w:rsidTr="00363EC5">
        <w:trPr>
          <w:trHeight w:val="270"/>
        </w:trPr>
        <w:tc>
          <w:tcPr>
            <w:tcW w:w="5980" w:type="dxa"/>
            <w:tcBorders>
              <w:top w:val="nil"/>
              <w:left w:val="single" w:sz="4" w:space="0" w:color="auto"/>
              <w:bottom w:val="single" w:sz="4" w:space="0" w:color="000000"/>
              <w:right w:val="single" w:sz="4" w:space="0" w:color="000000"/>
            </w:tcBorders>
            <w:shd w:val="clear" w:color="FFFFFF" w:fill="FFFFFF"/>
            <w:vAlign w:val="bottom"/>
            <w:hideMark/>
          </w:tcPr>
          <w:p w14:paraId="0A760ADF"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2.2.2.0.00.00.0.0.000 Instalaciones</w:t>
            </w:r>
          </w:p>
        </w:tc>
        <w:tc>
          <w:tcPr>
            <w:tcW w:w="1740" w:type="dxa"/>
            <w:tcBorders>
              <w:top w:val="nil"/>
              <w:left w:val="nil"/>
              <w:bottom w:val="single" w:sz="4" w:space="0" w:color="000000"/>
              <w:right w:val="single" w:sz="4" w:space="0" w:color="000000"/>
            </w:tcBorders>
            <w:noWrap/>
            <w:vAlign w:val="bottom"/>
            <w:hideMark/>
          </w:tcPr>
          <w:p w14:paraId="6D8BC31C"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25C8E88F"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278E7245"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1EC27D03"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363EC5" w:rsidRPr="00E440A7" w14:paraId="0C45F61F" w14:textId="77777777" w:rsidTr="00363EC5">
        <w:trPr>
          <w:trHeight w:val="270"/>
        </w:trPr>
        <w:tc>
          <w:tcPr>
            <w:tcW w:w="5980" w:type="dxa"/>
            <w:tcBorders>
              <w:top w:val="nil"/>
              <w:left w:val="single" w:sz="4" w:space="0" w:color="auto"/>
              <w:bottom w:val="single" w:sz="4" w:space="0" w:color="000000"/>
              <w:right w:val="single" w:sz="4" w:space="0" w:color="000000"/>
            </w:tcBorders>
            <w:shd w:val="clear" w:color="FFFFFF" w:fill="FFFFFF"/>
            <w:vAlign w:val="bottom"/>
            <w:hideMark/>
          </w:tcPr>
          <w:p w14:paraId="64566AA7"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lastRenderedPageBreak/>
              <w:t>2.2.9.0.00.00.0.0.000 Otras obras de utilidad pública</w:t>
            </w:r>
          </w:p>
        </w:tc>
        <w:tc>
          <w:tcPr>
            <w:tcW w:w="1740" w:type="dxa"/>
            <w:tcBorders>
              <w:top w:val="nil"/>
              <w:left w:val="nil"/>
              <w:bottom w:val="single" w:sz="4" w:space="0" w:color="000000"/>
              <w:right w:val="single" w:sz="4" w:space="0" w:color="000000"/>
            </w:tcBorders>
            <w:noWrap/>
            <w:vAlign w:val="bottom"/>
            <w:hideMark/>
          </w:tcPr>
          <w:p w14:paraId="6246813A"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45D871E0"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1B95761E"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4FE12B46"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363EC5" w:rsidRPr="00E440A7" w14:paraId="31C1B49F" w14:textId="77777777" w:rsidTr="00363EC5">
        <w:trPr>
          <w:trHeight w:val="270"/>
        </w:trPr>
        <w:tc>
          <w:tcPr>
            <w:tcW w:w="5980" w:type="dxa"/>
            <w:tcBorders>
              <w:top w:val="nil"/>
              <w:left w:val="single" w:sz="4" w:space="0" w:color="auto"/>
              <w:bottom w:val="single" w:sz="4" w:space="0" w:color="000000"/>
              <w:right w:val="single" w:sz="4" w:space="0" w:color="000000"/>
            </w:tcBorders>
            <w:shd w:val="clear" w:color="FFFFFF" w:fill="FFFFFF"/>
            <w:vAlign w:val="bottom"/>
            <w:hideMark/>
          </w:tcPr>
          <w:p w14:paraId="72FFC6FE"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2.3.1.0.00.00.0.0.000 RECUPERACIÓN DE PRÉSTAMOS AL SECTOR PÚBLICO</w:t>
            </w:r>
          </w:p>
        </w:tc>
        <w:tc>
          <w:tcPr>
            <w:tcW w:w="1740" w:type="dxa"/>
            <w:tcBorders>
              <w:top w:val="nil"/>
              <w:left w:val="nil"/>
              <w:bottom w:val="single" w:sz="4" w:space="0" w:color="000000"/>
              <w:right w:val="single" w:sz="4" w:space="0" w:color="000000"/>
            </w:tcBorders>
            <w:noWrap/>
            <w:vAlign w:val="bottom"/>
            <w:hideMark/>
          </w:tcPr>
          <w:p w14:paraId="59820644"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6C37529D"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2169512A"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605B831C"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363EC5" w:rsidRPr="00E440A7" w14:paraId="6CC9C7D5" w14:textId="77777777" w:rsidTr="00363EC5">
        <w:trPr>
          <w:trHeight w:val="270"/>
        </w:trPr>
        <w:tc>
          <w:tcPr>
            <w:tcW w:w="5980" w:type="dxa"/>
            <w:tcBorders>
              <w:top w:val="nil"/>
              <w:left w:val="single" w:sz="4" w:space="0" w:color="auto"/>
              <w:bottom w:val="single" w:sz="4" w:space="0" w:color="000000"/>
              <w:right w:val="single" w:sz="4" w:space="0" w:color="000000"/>
            </w:tcBorders>
            <w:shd w:val="clear" w:color="FFFFFF" w:fill="FFFFFF"/>
            <w:vAlign w:val="bottom"/>
            <w:hideMark/>
          </w:tcPr>
          <w:p w14:paraId="6F3AFD5E"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2.3.2.0.00.00.0.0.000 RECUPERACIÓN DE PRÉSTAMOS AL SECTOR PRIVADO</w:t>
            </w:r>
          </w:p>
        </w:tc>
        <w:tc>
          <w:tcPr>
            <w:tcW w:w="1740" w:type="dxa"/>
            <w:tcBorders>
              <w:top w:val="nil"/>
              <w:left w:val="nil"/>
              <w:bottom w:val="single" w:sz="4" w:space="0" w:color="000000"/>
              <w:right w:val="single" w:sz="4" w:space="0" w:color="000000"/>
            </w:tcBorders>
            <w:noWrap/>
            <w:vAlign w:val="bottom"/>
            <w:hideMark/>
          </w:tcPr>
          <w:p w14:paraId="4516F589"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1CD66250"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67864CDC"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263F7DCC"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363EC5" w:rsidRPr="00E440A7" w14:paraId="73F68C9A" w14:textId="77777777" w:rsidTr="00363EC5">
        <w:trPr>
          <w:trHeight w:val="270"/>
        </w:trPr>
        <w:tc>
          <w:tcPr>
            <w:tcW w:w="5980" w:type="dxa"/>
            <w:tcBorders>
              <w:top w:val="nil"/>
              <w:left w:val="single" w:sz="4" w:space="0" w:color="auto"/>
              <w:bottom w:val="single" w:sz="4" w:space="0" w:color="000000"/>
              <w:right w:val="single" w:sz="4" w:space="0" w:color="000000"/>
            </w:tcBorders>
            <w:shd w:val="clear" w:color="FFFFFF" w:fill="FFFFFF"/>
            <w:vAlign w:val="bottom"/>
            <w:hideMark/>
          </w:tcPr>
          <w:p w14:paraId="14043696"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2.3.3.0.00.00.0.0.000 RECUPERACIÓN DE PRÉSTAMOS AL SECTOR EXTERNO</w:t>
            </w:r>
          </w:p>
        </w:tc>
        <w:tc>
          <w:tcPr>
            <w:tcW w:w="1740" w:type="dxa"/>
            <w:tcBorders>
              <w:top w:val="nil"/>
              <w:left w:val="nil"/>
              <w:bottom w:val="single" w:sz="4" w:space="0" w:color="000000"/>
              <w:right w:val="single" w:sz="4" w:space="0" w:color="000000"/>
            </w:tcBorders>
            <w:noWrap/>
            <w:vAlign w:val="bottom"/>
            <w:hideMark/>
          </w:tcPr>
          <w:p w14:paraId="00AEC3E1"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4B9D48BB"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6BFC1E66"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42272D02"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363EC5" w:rsidRPr="00E440A7" w14:paraId="40FAE848" w14:textId="77777777" w:rsidTr="00363EC5">
        <w:trPr>
          <w:trHeight w:val="270"/>
        </w:trPr>
        <w:tc>
          <w:tcPr>
            <w:tcW w:w="5980" w:type="dxa"/>
            <w:tcBorders>
              <w:top w:val="nil"/>
              <w:left w:val="single" w:sz="4" w:space="0" w:color="auto"/>
              <w:bottom w:val="single" w:sz="4" w:space="0" w:color="000000"/>
              <w:right w:val="single" w:sz="4" w:space="0" w:color="000000"/>
            </w:tcBorders>
            <w:shd w:val="clear" w:color="FFFFFF" w:fill="FFFFFF"/>
            <w:vAlign w:val="bottom"/>
            <w:hideMark/>
          </w:tcPr>
          <w:p w14:paraId="547CD8D8"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2.3.4.0.00.00.0.0.000 RECUPERACIÓN DE INVERSIONES FINANCIERAS</w:t>
            </w:r>
          </w:p>
        </w:tc>
        <w:tc>
          <w:tcPr>
            <w:tcW w:w="1740" w:type="dxa"/>
            <w:tcBorders>
              <w:top w:val="nil"/>
              <w:left w:val="nil"/>
              <w:bottom w:val="single" w:sz="4" w:space="0" w:color="000000"/>
              <w:right w:val="single" w:sz="4" w:space="0" w:color="000000"/>
            </w:tcBorders>
            <w:noWrap/>
            <w:vAlign w:val="bottom"/>
            <w:hideMark/>
          </w:tcPr>
          <w:p w14:paraId="5497BBB2"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29 659,11 </w:t>
            </w:r>
          </w:p>
        </w:tc>
        <w:tc>
          <w:tcPr>
            <w:tcW w:w="1740" w:type="dxa"/>
            <w:tcBorders>
              <w:top w:val="nil"/>
              <w:left w:val="nil"/>
              <w:bottom w:val="single" w:sz="4" w:space="0" w:color="000000"/>
              <w:right w:val="single" w:sz="4" w:space="0" w:color="000000"/>
            </w:tcBorders>
            <w:noWrap/>
            <w:vAlign w:val="bottom"/>
            <w:hideMark/>
          </w:tcPr>
          <w:p w14:paraId="5C0884B6"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27 650,53 </w:t>
            </w:r>
          </w:p>
        </w:tc>
        <w:tc>
          <w:tcPr>
            <w:tcW w:w="1740" w:type="dxa"/>
            <w:tcBorders>
              <w:top w:val="nil"/>
              <w:left w:val="nil"/>
              <w:bottom w:val="single" w:sz="4" w:space="0" w:color="000000"/>
              <w:right w:val="single" w:sz="4" w:space="0" w:color="000000"/>
            </w:tcBorders>
            <w:noWrap/>
            <w:vAlign w:val="bottom"/>
            <w:hideMark/>
          </w:tcPr>
          <w:p w14:paraId="4DD82D48"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23 551,41 </w:t>
            </w:r>
          </w:p>
        </w:tc>
        <w:tc>
          <w:tcPr>
            <w:tcW w:w="1740" w:type="dxa"/>
            <w:tcBorders>
              <w:top w:val="nil"/>
              <w:left w:val="nil"/>
              <w:bottom w:val="single" w:sz="4" w:space="0" w:color="000000"/>
              <w:right w:val="single" w:sz="4" w:space="0" w:color="000000"/>
            </w:tcBorders>
            <w:noWrap/>
            <w:vAlign w:val="bottom"/>
            <w:hideMark/>
          </w:tcPr>
          <w:p w14:paraId="794E03F6"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22 023,40 </w:t>
            </w:r>
          </w:p>
        </w:tc>
      </w:tr>
      <w:tr w:rsidR="00363EC5" w:rsidRPr="00E440A7" w14:paraId="4899548F" w14:textId="77777777" w:rsidTr="00363EC5">
        <w:trPr>
          <w:trHeight w:val="600"/>
        </w:trPr>
        <w:tc>
          <w:tcPr>
            <w:tcW w:w="5980" w:type="dxa"/>
            <w:tcBorders>
              <w:top w:val="nil"/>
              <w:left w:val="single" w:sz="4" w:space="0" w:color="auto"/>
              <w:bottom w:val="single" w:sz="4" w:space="0" w:color="000000"/>
              <w:right w:val="single" w:sz="4" w:space="0" w:color="000000"/>
            </w:tcBorders>
            <w:shd w:val="clear" w:color="FFFFFF" w:fill="FFFFFF"/>
            <w:vAlign w:val="bottom"/>
            <w:hideMark/>
          </w:tcPr>
          <w:p w14:paraId="74ADEBFE"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2.4.1.0.00.00.0.0.000 TRANSFERENCIAS DE CAPITAL DEL SECTOR PÚBLICO</w:t>
            </w:r>
          </w:p>
        </w:tc>
        <w:tc>
          <w:tcPr>
            <w:tcW w:w="1740" w:type="dxa"/>
            <w:tcBorders>
              <w:top w:val="nil"/>
              <w:left w:val="nil"/>
              <w:bottom w:val="single" w:sz="4" w:space="0" w:color="000000"/>
              <w:right w:val="single" w:sz="4" w:space="0" w:color="000000"/>
            </w:tcBorders>
            <w:noWrap/>
            <w:vAlign w:val="bottom"/>
            <w:hideMark/>
          </w:tcPr>
          <w:p w14:paraId="4F43674F"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1 471,85 </w:t>
            </w:r>
          </w:p>
        </w:tc>
        <w:tc>
          <w:tcPr>
            <w:tcW w:w="1740" w:type="dxa"/>
            <w:tcBorders>
              <w:top w:val="nil"/>
              <w:left w:val="nil"/>
              <w:bottom w:val="single" w:sz="4" w:space="0" w:color="000000"/>
              <w:right w:val="single" w:sz="4" w:space="0" w:color="000000"/>
            </w:tcBorders>
            <w:noWrap/>
            <w:vAlign w:val="bottom"/>
            <w:hideMark/>
          </w:tcPr>
          <w:p w14:paraId="67DF1B3D"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1 319,85 </w:t>
            </w:r>
          </w:p>
        </w:tc>
        <w:tc>
          <w:tcPr>
            <w:tcW w:w="1740" w:type="dxa"/>
            <w:tcBorders>
              <w:top w:val="nil"/>
              <w:left w:val="nil"/>
              <w:bottom w:val="single" w:sz="4" w:space="0" w:color="000000"/>
              <w:right w:val="single" w:sz="4" w:space="0" w:color="000000"/>
            </w:tcBorders>
            <w:noWrap/>
            <w:vAlign w:val="bottom"/>
            <w:hideMark/>
          </w:tcPr>
          <w:p w14:paraId="7524CF52"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1 319,85 </w:t>
            </w:r>
          </w:p>
        </w:tc>
        <w:tc>
          <w:tcPr>
            <w:tcW w:w="1740" w:type="dxa"/>
            <w:tcBorders>
              <w:top w:val="nil"/>
              <w:left w:val="nil"/>
              <w:bottom w:val="single" w:sz="4" w:space="0" w:color="000000"/>
              <w:right w:val="single" w:sz="4" w:space="0" w:color="000000"/>
            </w:tcBorders>
            <w:noWrap/>
            <w:vAlign w:val="bottom"/>
            <w:hideMark/>
          </w:tcPr>
          <w:p w14:paraId="203266AA"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1 319,85 </w:t>
            </w:r>
          </w:p>
        </w:tc>
      </w:tr>
      <w:tr w:rsidR="00363EC5" w:rsidRPr="00E440A7" w14:paraId="370BF90A" w14:textId="77777777" w:rsidTr="00363EC5">
        <w:trPr>
          <w:trHeight w:val="600"/>
        </w:trPr>
        <w:tc>
          <w:tcPr>
            <w:tcW w:w="5980" w:type="dxa"/>
            <w:tcBorders>
              <w:top w:val="nil"/>
              <w:left w:val="single" w:sz="4" w:space="0" w:color="auto"/>
              <w:bottom w:val="single" w:sz="4" w:space="0" w:color="000000"/>
              <w:right w:val="single" w:sz="4" w:space="0" w:color="000000"/>
            </w:tcBorders>
            <w:shd w:val="clear" w:color="FFFFFF" w:fill="FFFFFF"/>
            <w:vAlign w:val="bottom"/>
            <w:hideMark/>
          </w:tcPr>
          <w:p w14:paraId="3D4DD2C2"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2.4.2.0.00.00.0.0.000 TRANSFERENCIAS DE CAPITAL DEL SECTOR PRIVADO</w:t>
            </w:r>
          </w:p>
        </w:tc>
        <w:tc>
          <w:tcPr>
            <w:tcW w:w="1740" w:type="dxa"/>
            <w:tcBorders>
              <w:top w:val="nil"/>
              <w:left w:val="nil"/>
              <w:bottom w:val="single" w:sz="4" w:space="0" w:color="000000"/>
              <w:right w:val="single" w:sz="4" w:space="0" w:color="000000"/>
            </w:tcBorders>
            <w:noWrap/>
            <w:vAlign w:val="bottom"/>
            <w:hideMark/>
          </w:tcPr>
          <w:p w14:paraId="6D9B2A06"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74A8284E"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721F298D"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3089F1BF"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363EC5" w:rsidRPr="00E440A7" w14:paraId="26ECA8BA" w14:textId="77777777" w:rsidTr="00363EC5">
        <w:trPr>
          <w:trHeight w:val="600"/>
        </w:trPr>
        <w:tc>
          <w:tcPr>
            <w:tcW w:w="5980" w:type="dxa"/>
            <w:tcBorders>
              <w:top w:val="nil"/>
              <w:left w:val="single" w:sz="4" w:space="0" w:color="auto"/>
              <w:bottom w:val="single" w:sz="4" w:space="0" w:color="000000"/>
              <w:right w:val="single" w:sz="4" w:space="0" w:color="000000"/>
            </w:tcBorders>
            <w:shd w:val="clear" w:color="FFFFFF" w:fill="FFFFFF"/>
            <w:vAlign w:val="bottom"/>
            <w:hideMark/>
          </w:tcPr>
          <w:p w14:paraId="615DC780"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2.4.3.0.00.00.0.0.000 TRANSFERENCIAS DE CAPITAL DEL SECTOR EXTERNO</w:t>
            </w:r>
          </w:p>
        </w:tc>
        <w:tc>
          <w:tcPr>
            <w:tcW w:w="1740" w:type="dxa"/>
            <w:tcBorders>
              <w:top w:val="nil"/>
              <w:left w:val="nil"/>
              <w:bottom w:val="single" w:sz="4" w:space="0" w:color="000000"/>
              <w:right w:val="single" w:sz="4" w:space="0" w:color="000000"/>
            </w:tcBorders>
            <w:noWrap/>
            <w:vAlign w:val="bottom"/>
            <w:hideMark/>
          </w:tcPr>
          <w:p w14:paraId="65BB75A7"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639D870B"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2D52A91C"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572E512A"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363EC5" w:rsidRPr="00E440A7" w14:paraId="35194B56" w14:textId="77777777" w:rsidTr="00363EC5">
        <w:trPr>
          <w:trHeight w:val="270"/>
        </w:trPr>
        <w:tc>
          <w:tcPr>
            <w:tcW w:w="5980" w:type="dxa"/>
            <w:tcBorders>
              <w:top w:val="nil"/>
              <w:left w:val="single" w:sz="4" w:space="0" w:color="auto"/>
              <w:bottom w:val="single" w:sz="4" w:space="0" w:color="000000"/>
              <w:right w:val="single" w:sz="4" w:space="0" w:color="000000"/>
            </w:tcBorders>
            <w:shd w:val="clear" w:color="FFFFFF" w:fill="FFFFFF"/>
            <w:vAlign w:val="bottom"/>
            <w:hideMark/>
          </w:tcPr>
          <w:p w14:paraId="6011B3B2"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2.5.0.0.00.00.0.0.000 OTROS INGRESOS DE CAPITAL</w:t>
            </w:r>
          </w:p>
        </w:tc>
        <w:tc>
          <w:tcPr>
            <w:tcW w:w="1740" w:type="dxa"/>
            <w:tcBorders>
              <w:top w:val="nil"/>
              <w:left w:val="nil"/>
              <w:bottom w:val="single" w:sz="4" w:space="0" w:color="000000"/>
              <w:right w:val="single" w:sz="4" w:space="0" w:color="000000"/>
            </w:tcBorders>
            <w:noWrap/>
            <w:vAlign w:val="bottom"/>
            <w:hideMark/>
          </w:tcPr>
          <w:p w14:paraId="2227A27C"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65913B52"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0F9DB58C"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304A7FE5"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363EC5" w:rsidRPr="00E440A7" w14:paraId="05EF2178" w14:textId="77777777" w:rsidTr="00363EC5">
        <w:trPr>
          <w:trHeight w:val="270"/>
        </w:trPr>
        <w:tc>
          <w:tcPr>
            <w:tcW w:w="5980" w:type="dxa"/>
            <w:tcBorders>
              <w:top w:val="nil"/>
              <w:left w:val="single" w:sz="4" w:space="0" w:color="auto"/>
              <w:bottom w:val="single" w:sz="4" w:space="0" w:color="000000"/>
              <w:right w:val="nil"/>
            </w:tcBorders>
            <w:shd w:val="clear" w:color="C05100" w:fill="E57B3C"/>
            <w:noWrap/>
            <w:vAlign w:val="bottom"/>
            <w:hideMark/>
          </w:tcPr>
          <w:p w14:paraId="266BDF3C" w14:textId="77777777" w:rsidR="00363EC5" w:rsidRPr="00E440A7" w:rsidRDefault="00363EC5" w:rsidP="00363EC5">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3. FINANCIAMIENTO</w:t>
            </w:r>
          </w:p>
        </w:tc>
        <w:tc>
          <w:tcPr>
            <w:tcW w:w="1740" w:type="dxa"/>
            <w:tcBorders>
              <w:top w:val="nil"/>
              <w:left w:val="single" w:sz="4" w:space="0" w:color="000000"/>
              <w:bottom w:val="single" w:sz="4" w:space="0" w:color="000000"/>
              <w:right w:val="single" w:sz="4" w:space="0" w:color="000000"/>
            </w:tcBorders>
            <w:shd w:val="clear" w:color="C05100" w:fill="E57B3C"/>
            <w:noWrap/>
            <w:vAlign w:val="bottom"/>
            <w:hideMark/>
          </w:tcPr>
          <w:p w14:paraId="135FD518" w14:textId="77777777" w:rsidR="00363EC5" w:rsidRPr="00E440A7" w:rsidRDefault="00363EC5" w:rsidP="00363EC5">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                20 601,17 </w:t>
            </w:r>
          </w:p>
        </w:tc>
        <w:tc>
          <w:tcPr>
            <w:tcW w:w="1740" w:type="dxa"/>
            <w:tcBorders>
              <w:top w:val="nil"/>
              <w:left w:val="nil"/>
              <w:bottom w:val="single" w:sz="4" w:space="0" w:color="000000"/>
              <w:right w:val="single" w:sz="4" w:space="0" w:color="000000"/>
            </w:tcBorders>
            <w:shd w:val="clear" w:color="C05100" w:fill="E57B3C"/>
            <w:noWrap/>
            <w:vAlign w:val="bottom"/>
            <w:hideMark/>
          </w:tcPr>
          <w:p w14:paraId="5E7EBA75" w14:textId="77777777" w:rsidR="00363EC5" w:rsidRPr="00E440A7" w:rsidRDefault="00363EC5" w:rsidP="00363EC5">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                             -   </w:t>
            </w:r>
          </w:p>
        </w:tc>
        <w:tc>
          <w:tcPr>
            <w:tcW w:w="1740" w:type="dxa"/>
            <w:tcBorders>
              <w:top w:val="nil"/>
              <w:left w:val="nil"/>
              <w:bottom w:val="single" w:sz="4" w:space="0" w:color="000000"/>
              <w:right w:val="single" w:sz="4" w:space="0" w:color="000000"/>
            </w:tcBorders>
            <w:shd w:val="clear" w:color="C05100" w:fill="E57B3C"/>
            <w:noWrap/>
            <w:vAlign w:val="bottom"/>
            <w:hideMark/>
          </w:tcPr>
          <w:p w14:paraId="3EC3F1F2" w14:textId="77777777" w:rsidR="00363EC5" w:rsidRPr="00E440A7" w:rsidRDefault="00363EC5" w:rsidP="00363EC5">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                             -   </w:t>
            </w:r>
          </w:p>
        </w:tc>
        <w:tc>
          <w:tcPr>
            <w:tcW w:w="1740" w:type="dxa"/>
            <w:tcBorders>
              <w:top w:val="nil"/>
              <w:left w:val="nil"/>
              <w:bottom w:val="single" w:sz="4" w:space="0" w:color="000000"/>
              <w:right w:val="single" w:sz="4" w:space="0" w:color="000000"/>
            </w:tcBorders>
            <w:shd w:val="clear" w:color="C05100" w:fill="E57B3C"/>
            <w:noWrap/>
            <w:vAlign w:val="bottom"/>
            <w:hideMark/>
          </w:tcPr>
          <w:p w14:paraId="7E25A9C7" w14:textId="77777777" w:rsidR="00363EC5" w:rsidRPr="00E440A7" w:rsidRDefault="00363EC5" w:rsidP="00363EC5">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                             -   </w:t>
            </w:r>
          </w:p>
        </w:tc>
      </w:tr>
      <w:tr w:rsidR="00363EC5" w:rsidRPr="00E440A7" w14:paraId="14D33926" w14:textId="77777777" w:rsidTr="00363EC5">
        <w:trPr>
          <w:trHeight w:val="270"/>
        </w:trPr>
        <w:tc>
          <w:tcPr>
            <w:tcW w:w="5980" w:type="dxa"/>
            <w:tcBorders>
              <w:top w:val="nil"/>
              <w:left w:val="single" w:sz="4" w:space="0" w:color="auto"/>
              <w:bottom w:val="single" w:sz="4" w:space="0" w:color="000000"/>
              <w:right w:val="single" w:sz="4" w:space="0" w:color="000000"/>
            </w:tcBorders>
            <w:shd w:val="clear" w:color="FFFFFF" w:fill="FFFFFF"/>
            <w:vAlign w:val="bottom"/>
            <w:hideMark/>
          </w:tcPr>
          <w:p w14:paraId="41E3BAE8"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3.1.1.0.00.00.0.0.000 PRÉSTAMOS DIRECTOS</w:t>
            </w:r>
          </w:p>
        </w:tc>
        <w:tc>
          <w:tcPr>
            <w:tcW w:w="1740" w:type="dxa"/>
            <w:tcBorders>
              <w:top w:val="nil"/>
              <w:left w:val="nil"/>
              <w:bottom w:val="single" w:sz="4" w:space="0" w:color="000000"/>
              <w:right w:val="single" w:sz="4" w:space="0" w:color="000000"/>
            </w:tcBorders>
            <w:noWrap/>
            <w:vAlign w:val="bottom"/>
            <w:hideMark/>
          </w:tcPr>
          <w:p w14:paraId="5886269A"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2D83D75C"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35E9B01A"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61159A74"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363EC5" w:rsidRPr="00E440A7" w14:paraId="428FB6AA" w14:textId="77777777" w:rsidTr="00363EC5">
        <w:trPr>
          <w:trHeight w:val="270"/>
        </w:trPr>
        <w:tc>
          <w:tcPr>
            <w:tcW w:w="5980" w:type="dxa"/>
            <w:tcBorders>
              <w:top w:val="nil"/>
              <w:left w:val="single" w:sz="4" w:space="0" w:color="auto"/>
              <w:bottom w:val="single" w:sz="4" w:space="0" w:color="000000"/>
              <w:right w:val="single" w:sz="4" w:space="0" w:color="000000"/>
            </w:tcBorders>
            <w:shd w:val="clear" w:color="FFFFFF" w:fill="FFFFFF"/>
            <w:vAlign w:val="bottom"/>
            <w:hideMark/>
          </w:tcPr>
          <w:p w14:paraId="06441497"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3.1.2.0.00.00.0.0.000 CRÉDITO INTERNO DE PROVEEDORES</w:t>
            </w:r>
          </w:p>
        </w:tc>
        <w:tc>
          <w:tcPr>
            <w:tcW w:w="1740" w:type="dxa"/>
            <w:tcBorders>
              <w:top w:val="nil"/>
              <w:left w:val="nil"/>
              <w:bottom w:val="single" w:sz="4" w:space="0" w:color="000000"/>
              <w:right w:val="single" w:sz="4" w:space="0" w:color="000000"/>
            </w:tcBorders>
            <w:noWrap/>
            <w:vAlign w:val="bottom"/>
            <w:hideMark/>
          </w:tcPr>
          <w:p w14:paraId="7CD697A7"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4F84E7B7"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38BA2FAC"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59C3AB4E"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363EC5" w:rsidRPr="00E440A7" w14:paraId="30473972" w14:textId="77777777" w:rsidTr="00363EC5">
        <w:trPr>
          <w:trHeight w:val="270"/>
        </w:trPr>
        <w:tc>
          <w:tcPr>
            <w:tcW w:w="5980" w:type="dxa"/>
            <w:tcBorders>
              <w:top w:val="nil"/>
              <w:left w:val="single" w:sz="4" w:space="0" w:color="auto"/>
              <w:bottom w:val="single" w:sz="4" w:space="0" w:color="000000"/>
              <w:right w:val="single" w:sz="4" w:space="0" w:color="000000"/>
            </w:tcBorders>
            <w:shd w:val="clear" w:color="FFFFFF" w:fill="FFFFFF"/>
            <w:vAlign w:val="bottom"/>
            <w:hideMark/>
          </w:tcPr>
          <w:p w14:paraId="1E5F5DBE"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3.1.3.0.00.00.0.0.000 COLOCACIÓN DE TÍTULOS VALORES</w:t>
            </w:r>
          </w:p>
        </w:tc>
        <w:tc>
          <w:tcPr>
            <w:tcW w:w="1740" w:type="dxa"/>
            <w:tcBorders>
              <w:top w:val="nil"/>
              <w:left w:val="nil"/>
              <w:bottom w:val="single" w:sz="4" w:space="0" w:color="000000"/>
              <w:right w:val="single" w:sz="4" w:space="0" w:color="000000"/>
            </w:tcBorders>
            <w:noWrap/>
            <w:vAlign w:val="bottom"/>
            <w:hideMark/>
          </w:tcPr>
          <w:p w14:paraId="4B9C0E86"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3CE615FA"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61E5F5DB"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4E15AAD3"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363EC5" w:rsidRPr="00E440A7" w14:paraId="52A19C63" w14:textId="77777777" w:rsidTr="00363EC5">
        <w:trPr>
          <w:trHeight w:val="270"/>
        </w:trPr>
        <w:tc>
          <w:tcPr>
            <w:tcW w:w="5980" w:type="dxa"/>
            <w:tcBorders>
              <w:top w:val="nil"/>
              <w:left w:val="single" w:sz="4" w:space="0" w:color="auto"/>
              <w:bottom w:val="single" w:sz="4" w:space="0" w:color="000000"/>
              <w:right w:val="single" w:sz="4" w:space="0" w:color="000000"/>
            </w:tcBorders>
            <w:shd w:val="clear" w:color="FFFFFF" w:fill="FFFFFF"/>
            <w:vAlign w:val="bottom"/>
            <w:hideMark/>
          </w:tcPr>
          <w:p w14:paraId="37738742"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3.2.1.0.00.00.0.0.000 PRÉSTAMOS DIRECTOS</w:t>
            </w:r>
          </w:p>
        </w:tc>
        <w:tc>
          <w:tcPr>
            <w:tcW w:w="1740" w:type="dxa"/>
            <w:tcBorders>
              <w:top w:val="nil"/>
              <w:left w:val="nil"/>
              <w:bottom w:val="single" w:sz="4" w:space="0" w:color="000000"/>
              <w:right w:val="single" w:sz="4" w:space="0" w:color="000000"/>
            </w:tcBorders>
            <w:noWrap/>
            <w:vAlign w:val="bottom"/>
            <w:hideMark/>
          </w:tcPr>
          <w:p w14:paraId="6618B555"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5CF16D39"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34F7FA66"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284DFAF7"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363EC5" w:rsidRPr="00E440A7" w14:paraId="165DA61D" w14:textId="77777777" w:rsidTr="00363EC5">
        <w:trPr>
          <w:trHeight w:val="270"/>
        </w:trPr>
        <w:tc>
          <w:tcPr>
            <w:tcW w:w="5980" w:type="dxa"/>
            <w:tcBorders>
              <w:top w:val="nil"/>
              <w:left w:val="single" w:sz="4" w:space="0" w:color="auto"/>
              <w:bottom w:val="single" w:sz="4" w:space="0" w:color="000000"/>
              <w:right w:val="single" w:sz="4" w:space="0" w:color="000000"/>
            </w:tcBorders>
            <w:shd w:val="clear" w:color="FFFFFF" w:fill="FFFFFF"/>
            <w:vAlign w:val="bottom"/>
            <w:hideMark/>
          </w:tcPr>
          <w:p w14:paraId="1CF966D2"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3.2.2.0.00.00.0.0.000 CRÉDITO EXTERNO DE PROVEEDORES</w:t>
            </w:r>
          </w:p>
        </w:tc>
        <w:tc>
          <w:tcPr>
            <w:tcW w:w="1740" w:type="dxa"/>
            <w:tcBorders>
              <w:top w:val="nil"/>
              <w:left w:val="nil"/>
              <w:bottom w:val="single" w:sz="4" w:space="0" w:color="000000"/>
              <w:right w:val="single" w:sz="4" w:space="0" w:color="000000"/>
            </w:tcBorders>
            <w:noWrap/>
            <w:vAlign w:val="bottom"/>
            <w:hideMark/>
          </w:tcPr>
          <w:p w14:paraId="26EA4C80"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0585858C"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6E61046D"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1AF3CF1F"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363EC5" w:rsidRPr="00E440A7" w14:paraId="4E3B53F1" w14:textId="77777777" w:rsidTr="00363EC5">
        <w:trPr>
          <w:trHeight w:val="520"/>
        </w:trPr>
        <w:tc>
          <w:tcPr>
            <w:tcW w:w="5980" w:type="dxa"/>
            <w:tcBorders>
              <w:top w:val="nil"/>
              <w:left w:val="single" w:sz="4" w:space="0" w:color="auto"/>
              <w:bottom w:val="single" w:sz="4" w:space="0" w:color="000000"/>
              <w:right w:val="single" w:sz="4" w:space="0" w:color="000000"/>
            </w:tcBorders>
            <w:shd w:val="clear" w:color="FFFFFF" w:fill="FFFFFF"/>
            <w:vAlign w:val="bottom"/>
            <w:hideMark/>
          </w:tcPr>
          <w:p w14:paraId="21BA75D0"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3.2.3.0.00.00.0.0.000 COLOCACIÓN DE TÍTULOS VALORES EN EL EXTERIOR</w:t>
            </w:r>
          </w:p>
        </w:tc>
        <w:tc>
          <w:tcPr>
            <w:tcW w:w="1740" w:type="dxa"/>
            <w:tcBorders>
              <w:top w:val="nil"/>
              <w:left w:val="nil"/>
              <w:bottom w:val="single" w:sz="4" w:space="0" w:color="000000"/>
              <w:right w:val="single" w:sz="4" w:space="0" w:color="000000"/>
            </w:tcBorders>
            <w:noWrap/>
            <w:vAlign w:val="bottom"/>
            <w:hideMark/>
          </w:tcPr>
          <w:p w14:paraId="094666C9"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6CE1E5AA"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313490E3"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48A71E1F"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363EC5" w:rsidRPr="00E440A7" w14:paraId="36B7246A" w14:textId="77777777" w:rsidTr="00363EC5">
        <w:trPr>
          <w:trHeight w:val="270"/>
        </w:trPr>
        <w:tc>
          <w:tcPr>
            <w:tcW w:w="5980" w:type="dxa"/>
            <w:tcBorders>
              <w:top w:val="nil"/>
              <w:left w:val="single" w:sz="4" w:space="0" w:color="auto"/>
              <w:bottom w:val="single" w:sz="4" w:space="0" w:color="000000"/>
              <w:right w:val="single" w:sz="4" w:space="0" w:color="000000"/>
            </w:tcBorders>
            <w:shd w:val="clear" w:color="FFFFFF" w:fill="FFFFFF"/>
            <w:vAlign w:val="bottom"/>
            <w:hideMark/>
          </w:tcPr>
          <w:p w14:paraId="551025BB"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3.3.1.0.00.00.0.0.000 Superávit libre</w:t>
            </w:r>
          </w:p>
        </w:tc>
        <w:tc>
          <w:tcPr>
            <w:tcW w:w="1740" w:type="dxa"/>
            <w:tcBorders>
              <w:top w:val="nil"/>
              <w:left w:val="nil"/>
              <w:bottom w:val="single" w:sz="4" w:space="0" w:color="000000"/>
              <w:right w:val="single" w:sz="4" w:space="0" w:color="000000"/>
            </w:tcBorders>
            <w:noWrap/>
            <w:vAlign w:val="bottom"/>
            <w:hideMark/>
          </w:tcPr>
          <w:p w14:paraId="67846753"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19 447,90 </w:t>
            </w:r>
          </w:p>
        </w:tc>
        <w:tc>
          <w:tcPr>
            <w:tcW w:w="1740" w:type="dxa"/>
            <w:tcBorders>
              <w:top w:val="nil"/>
              <w:left w:val="nil"/>
              <w:bottom w:val="single" w:sz="4" w:space="0" w:color="000000"/>
              <w:right w:val="single" w:sz="4" w:space="0" w:color="000000"/>
            </w:tcBorders>
            <w:noWrap/>
            <w:vAlign w:val="bottom"/>
            <w:hideMark/>
          </w:tcPr>
          <w:p w14:paraId="5D7CC6AC"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   </w:t>
            </w:r>
          </w:p>
        </w:tc>
        <w:tc>
          <w:tcPr>
            <w:tcW w:w="1740" w:type="dxa"/>
            <w:tcBorders>
              <w:top w:val="nil"/>
              <w:left w:val="nil"/>
              <w:bottom w:val="single" w:sz="4" w:space="0" w:color="000000"/>
              <w:right w:val="single" w:sz="4" w:space="0" w:color="000000"/>
            </w:tcBorders>
            <w:noWrap/>
            <w:vAlign w:val="bottom"/>
            <w:hideMark/>
          </w:tcPr>
          <w:p w14:paraId="16DEA76D"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   </w:t>
            </w:r>
          </w:p>
        </w:tc>
        <w:tc>
          <w:tcPr>
            <w:tcW w:w="1740" w:type="dxa"/>
            <w:tcBorders>
              <w:top w:val="nil"/>
              <w:left w:val="nil"/>
              <w:bottom w:val="single" w:sz="4" w:space="0" w:color="000000"/>
              <w:right w:val="single" w:sz="4" w:space="0" w:color="000000"/>
            </w:tcBorders>
            <w:noWrap/>
            <w:vAlign w:val="bottom"/>
            <w:hideMark/>
          </w:tcPr>
          <w:p w14:paraId="76C9CC7F"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   </w:t>
            </w:r>
          </w:p>
        </w:tc>
      </w:tr>
      <w:tr w:rsidR="00363EC5" w:rsidRPr="00E440A7" w14:paraId="018404E6" w14:textId="77777777" w:rsidTr="00363EC5">
        <w:trPr>
          <w:trHeight w:val="285"/>
        </w:trPr>
        <w:tc>
          <w:tcPr>
            <w:tcW w:w="5980" w:type="dxa"/>
            <w:tcBorders>
              <w:top w:val="nil"/>
              <w:left w:val="single" w:sz="4" w:space="0" w:color="auto"/>
              <w:bottom w:val="single" w:sz="4" w:space="0" w:color="000000"/>
              <w:right w:val="single" w:sz="4" w:space="0" w:color="000000"/>
            </w:tcBorders>
            <w:shd w:val="clear" w:color="FFFFFF" w:fill="FFFFFF"/>
            <w:vAlign w:val="bottom"/>
            <w:hideMark/>
          </w:tcPr>
          <w:p w14:paraId="2AFCCF26"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3.3.2.0.00.00.0.0.000 Superávit específico</w:t>
            </w:r>
          </w:p>
        </w:tc>
        <w:tc>
          <w:tcPr>
            <w:tcW w:w="1740" w:type="dxa"/>
            <w:tcBorders>
              <w:top w:val="nil"/>
              <w:left w:val="nil"/>
              <w:bottom w:val="single" w:sz="4" w:space="0" w:color="000000"/>
              <w:right w:val="single" w:sz="4" w:space="0" w:color="000000"/>
            </w:tcBorders>
            <w:noWrap/>
            <w:vAlign w:val="bottom"/>
            <w:hideMark/>
          </w:tcPr>
          <w:p w14:paraId="3FA3BA13"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1 153,26 </w:t>
            </w:r>
          </w:p>
        </w:tc>
        <w:tc>
          <w:tcPr>
            <w:tcW w:w="1740" w:type="dxa"/>
            <w:tcBorders>
              <w:top w:val="nil"/>
              <w:left w:val="nil"/>
              <w:bottom w:val="single" w:sz="4" w:space="0" w:color="000000"/>
              <w:right w:val="single" w:sz="4" w:space="0" w:color="000000"/>
            </w:tcBorders>
            <w:noWrap/>
            <w:vAlign w:val="bottom"/>
            <w:hideMark/>
          </w:tcPr>
          <w:p w14:paraId="07263982"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   </w:t>
            </w:r>
          </w:p>
        </w:tc>
        <w:tc>
          <w:tcPr>
            <w:tcW w:w="1740" w:type="dxa"/>
            <w:tcBorders>
              <w:top w:val="nil"/>
              <w:left w:val="nil"/>
              <w:bottom w:val="single" w:sz="4" w:space="0" w:color="000000"/>
              <w:right w:val="single" w:sz="4" w:space="0" w:color="000000"/>
            </w:tcBorders>
            <w:noWrap/>
            <w:vAlign w:val="bottom"/>
            <w:hideMark/>
          </w:tcPr>
          <w:p w14:paraId="6078D218"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   </w:t>
            </w:r>
          </w:p>
        </w:tc>
        <w:tc>
          <w:tcPr>
            <w:tcW w:w="1740" w:type="dxa"/>
            <w:tcBorders>
              <w:top w:val="nil"/>
              <w:left w:val="nil"/>
              <w:bottom w:val="single" w:sz="4" w:space="0" w:color="000000"/>
              <w:right w:val="single" w:sz="4" w:space="0" w:color="000000"/>
            </w:tcBorders>
            <w:noWrap/>
            <w:vAlign w:val="bottom"/>
            <w:hideMark/>
          </w:tcPr>
          <w:p w14:paraId="1620C075"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   </w:t>
            </w:r>
          </w:p>
        </w:tc>
      </w:tr>
      <w:tr w:rsidR="00363EC5" w:rsidRPr="00E440A7" w14:paraId="2B1DB509" w14:textId="77777777" w:rsidTr="00363EC5">
        <w:trPr>
          <w:trHeight w:val="270"/>
        </w:trPr>
        <w:tc>
          <w:tcPr>
            <w:tcW w:w="5980" w:type="dxa"/>
            <w:tcBorders>
              <w:top w:val="nil"/>
              <w:left w:val="single" w:sz="4" w:space="0" w:color="auto"/>
              <w:bottom w:val="single" w:sz="4" w:space="0" w:color="000000"/>
              <w:right w:val="single" w:sz="4" w:space="0" w:color="000000"/>
            </w:tcBorders>
            <w:shd w:val="clear" w:color="FFFFFF" w:fill="FFFFFF"/>
            <w:vAlign w:val="bottom"/>
            <w:hideMark/>
          </w:tcPr>
          <w:p w14:paraId="40BCAE77"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3.4.1.0.00.00.0.0.000 Recursos de emisión monetaria</w:t>
            </w:r>
          </w:p>
        </w:tc>
        <w:tc>
          <w:tcPr>
            <w:tcW w:w="1740" w:type="dxa"/>
            <w:tcBorders>
              <w:top w:val="nil"/>
              <w:left w:val="nil"/>
              <w:bottom w:val="single" w:sz="4" w:space="0" w:color="000000"/>
              <w:right w:val="single" w:sz="4" w:space="0" w:color="000000"/>
            </w:tcBorders>
            <w:noWrap/>
            <w:vAlign w:val="bottom"/>
            <w:hideMark/>
          </w:tcPr>
          <w:p w14:paraId="217DECF1"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76F79318"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12D2ECBE"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40D0F397" w14:textId="77777777" w:rsidR="00363EC5" w:rsidRPr="00E440A7" w:rsidRDefault="00363EC5" w:rsidP="00363E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363EC5" w:rsidRPr="00E440A7" w14:paraId="47E2B886" w14:textId="77777777" w:rsidTr="00363EC5">
        <w:trPr>
          <w:trHeight w:val="270"/>
        </w:trPr>
        <w:tc>
          <w:tcPr>
            <w:tcW w:w="5980" w:type="dxa"/>
            <w:tcBorders>
              <w:top w:val="nil"/>
              <w:left w:val="single" w:sz="4" w:space="0" w:color="auto"/>
              <w:bottom w:val="single" w:sz="4" w:space="0" w:color="000000"/>
              <w:right w:val="nil"/>
            </w:tcBorders>
            <w:shd w:val="clear" w:color="C05100" w:fill="E57B3C"/>
            <w:noWrap/>
            <w:vAlign w:val="bottom"/>
            <w:hideMark/>
          </w:tcPr>
          <w:p w14:paraId="2DB6D132" w14:textId="77777777" w:rsidR="00363EC5" w:rsidRPr="00E440A7" w:rsidRDefault="00363EC5" w:rsidP="00363EC5">
            <w:pPr>
              <w:spacing w:before="0" w:after="0" w:line="240" w:lineRule="auto"/>
              <w:rPr>
                <w:rFonts w:ascii="Calibri" w:eastAsia="Times New Roman" w:hAnsi="Calibri" w:cs="Calibri"/>
                <w:b/>
                <w:bCs/>
                <w:color w:val="FFFFFF"/>
                <w:lang w:eastAsia="es-CR"/>
              </w:rPr>
            </w:pPr>
            <w:proofErr w:type="gramStart"/>
            <w:r w:rsidRPr="00E440A7">
              <w:rPr>
                <w:rFonts w:ascii="Calibri" w:eastAsia="Times New Roman" w:hAnsi="Calibri" w:cs="Calibri"/>
                <w:b/>
                <w:bCs/>
                <w:color w:val="FFFFFF"/>
                <w:lang w:eastAsia="es-CR"/>
              </w:rPr>
              <w:t>TOTAL</w:t>
            </w:r>
            <w:proofErr w:type="gramEnd"/>
            <w:r w:rsidRPr="00E440A7">
              <w:rPr>
                <w:rFonts w:ascii="Calibri" w:eastAsia="Times New Roman" w:hAnsi="Calibri" w:cs="Calibri"/>
                <w:b/>
                <w:bCs/>
                <w:color w:val="FFFFFF"/>
                <w:lang w:eastAsia="es-CR"/>
              </w:rPr>
              <w:t xml:space="preserve"> DE INGRESOS</w:t>
            </w:r>
          </w:p>
        </w:tc>
        <w:tc>
          <w:tcPr>
            <w:tcW w:w="1740" w:type="dxa"/>
            <w:tcBorders>
              <w:top w:val="nil"/>
              <w:left w:val="single" w:sz="4" w:space="0" w:color="000000"/>
              <w:bottom w:val="single" w:sz="4" w:space="0" w:color="000000"/>
              <w:right w:val="single" w:sz="4" w:space="0" w:color="000000"/>
            </w:tcBorders>
            <w:shd w:val="clear" w:color="C05100" w:fill="E57B3C"/>
            <w:noWrap/>
            <w:vAlign w:val="bottom"/>
            <w:hideMark/>
          </w:tcPr>
          <w:p w14:paraId="5984241C" w14:textId="77777777" w:rsidR="00363EC5" w:rsidRPr="00E440A7" w:rsidRDefault="00363EC5" w:rsidP="00363EC5">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              182 066,50 </w:t>
            </w:r>
          </w:p>
        </w:tc>
        <w:tc>
          <w:tcPr>
            <w:tcW w:w="1740" w:type="dxa"/>
            <w:tcBorders>
              <w:top w:val="nil"/>
              <w:left w:val="nil"/>
              <w:bottom w:val="single" w:sz="4" w:space="0" w:color="000000"/>
              <w:right w:val="single" w:sz="4" w:space="0" w:color="000000"/>
            </w:tcBorders>
            <w:shd w:val="clear" w:color="C05100" w:fill="E57B3C"/>
            <w:noWrap/>
            <w:vAlign w:val="bottom"/>
            <w:hideMark/>
          </w:tcPr>
          <w:p w14:paraId="3D6A21CF" w14:textId="77777777" w:rsidR="00363EC5" w:rsidRPr="00E440A7" w:rsidRDefault="00363EC5" w:rsidP="00363EC5">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              157 172,40 </w:t>
            </w:r>
          </w:p>
        </w:tc>
        <w:tc>
          <w:tcPr>
            <w:tcW w:w="1740" w:type="dxa"/>
            <w:tcBorders>
              <w:top w:val="nil"/>
              <w:left w:val="nil"/>
              <w:bottom w:val="single" w:sz="4" w:space="0" w:color="000000"/>
              <w:right w:val="single" w:sz="4" w:space="0" w:color="000000"/>
            </w:tcBorders>
            <w:shd w:val="clear" w:color="C05100" w:fill="E57B3C"/>
            <w:noWrap/>
            <w:vAlign w:val="bottom"/>
            <w:hideMark/>
          </w:tcPr>
          <w:p w14:paraId="2B9FE1A9" w14:textId="77777777" w:rsidR="00363EC5" w:rsidRPr="00E440A7" w:rsidRDefault="00363EC5" w:rsidP="00363EC5">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              156 231,41 </w:t>
            </w:r>
          </w:p>
        </w:tc>
        <w:tc>
          <w:tcPr>
            <w:tcW w:w="1740" w:type="dxa"/>
            <w:tcBorders>
              <w:top w:val="nil"/>
              <w:left w:val="nil"/>
              <w:bottom w:val="single" w:sz="4" w:space="0" w:color="000000"/>
              <w:right w:val="single" w:sz="4" w:space="0" w:color="000000"/>
            </w:tcBorders>
            <w:shd w:val="clear" w:color="C05100" w:fill="E57B3C"/>
            <w:noWrap/>
            <w:vAlign w:val="bottom"/>
            <w:hideMark/>
          </w:tcPr>
          <w:p w14:paraId="2FA0D39B" w14:textId="77777777" w:rsidR="00363EC5" w:rsidRPr="00E440A7" w:rsidRDefault="00363EC5" w:rsidP="00363EC5">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              159 112,91 </w:t>
            </w:r>
          </w:p>
        </w:tc>
      </w:tr>
    </w:tbl>
    <w:p w14:paraId="4942DF96" w14:textId="2E286E89" w:rsidR="002569F6" w:rsidRPr="00E440A7" w:rsidRDefault="002569F6" w:rsidP="002569F6">
      <w:pPr>
        <w:spacing w:before="0" w:after="0" w:line="240" w:lineRule="auto"/>
        <w:rPr>
          <w:rFonts w:ascii="Calibri" w:eastAsia="Times New Roman" w:hAnsi="Calibri" w:cs="Calibri"/>
          <w:b/>
          <w:bCs/>
          <w:color w:val="FFFFFF"/>
          <w:sz w:val="28"/>
          <w:szCs w:val="28"/>
          <w:lang w:eastAsia="es-CR"/>
        </w:rPr>
      </w:pPr>
    </w:p>
    <w:p w14:paraId="1770A5D1" w14:textId="77777777" w:rsidR="002569F6" w:rsidRPr="00E440A7" w:rsidRDefault="002569F6" w:rsidP="002569F6">
      <w:pPr>
        <w:spacing w:before="0" w:after="0" w:line="240" w:lineRule="auto"/>
        <w:rPr>
          <w:rFonts w:ascii="Calibri" w:eastAsia="Times New Roman" w:hAnsi="Calibri" w:cs="Calibri"/>
          <w:b/>
          <w:bCs/>
          <w:color w:val="FFFFFF"/>
          <w:sz w:val="28"/>
          <w:szCs w:val="28"/>
          <w:lang w:eastAsia="es-CR"/>
        </w:rPr>
      </w:pPr>
    </w:p>
    <w:p w14:paraId="2EE6E16B" w14:textId="77777777" w:rsidR="002569F6" w:rsidRPr="00E440A7" w:rsidRDefault="002569F6" w:rsidP="002569F6">
      <w:pPr>
        <w:spacing w:before="0" w:after="0" w:line="240" w:lineRule="auto"/>
        <w:rPr>
          <w:rFonts w:ascii="Calibri" w:eastAsia="Times New Roman" w:hAnsi="Calibri" w:cs="Calibri"/>
          <w:b/>
          <w:bCs/>
          <w:color w:val="FFFFFF"/>
          <w:sz w:val="28"/>
          <w:szCs w:val="28"/>
          <w:lang w:eastAsia="es-CR"/>
        </w:rPr>
      </w:pPr>
    </w:p>
    <w:tbl>
      <w:tblPr>
        <w:tblW w:w="12940" w:type="dxa"/>
        <w:tblCellMar>
          <w:left w:w="70" w:type="dxa"/>
          <w:right w:w="70" w:type="dxa"/>
        </w:tblCellMar>
        <w:tblLook w:val="04A0" w:firstRow="1" w:lastRow="0" w:firstColumn="1" w:lastColumn="0" w:noHBand="0" w:noVBand="1"/>
      </w:tblPr>
      <w:tblGrid>
        <w:gridCol w:w="5980"/>
        <w:gridCol w:w="1740"/>
        <w:gridCol w:w="1740"/>
        <w:gridCol w:w="1740"/>
        <w:gridCol w:w="1740"/>
      </w:tblGrid>
      <w:tr w:rsidR="004B60DC" w:rsidRPr="00E440A7" w14:paraId="3604CF5C" w14:textId="77777777" w:rsidTr="004B60DC">
        <w:trPr>
          <w:trHeight w:val="338"/>
        </w:trPr>
        <w:tc>
          <w:tcPr>
            <w:tcW w:w="12940" w:type="dxa"/>
            <w:gridSpan w:val="5"/>
            <w:tcBorders>
              <w:top w:val="single" w:sz="4" w:space="0" w:color="000000"/>
              <w:left w:val="single" w:sz="4" w:space="0" w:color="000000"/>
              <w:bottom w:val="single" w:sz="4" w:space="0" w:color="000000"/>
              <w:right w:val="single" w:sz="4" w:space="0" w:color="000000"/>
            </w:tcBorders>
            <w:shd w:val="clear" w:color="36499B" w:fill="394A9A"/>
            <w:noWrap/>
            <w:vAlign w:val="bottom"/>
            <w:hideMark/>
          </w:tcPr>
          <w:p w14:paraId="1076BB86" w14:textId="77777777" w:rsidR="004B60DC" w:rsidRPr="00E440A7" w:rsidRDefault="004B60DC" w:rsidP="004B60DC">
            <w:pPr>
              <w:spacing w:before="0" w:after="0" w:line="240" w:lineRule="auto"/>
              <w:jc w:val="center"/>
              <w:rPr>
                <w:rFonts w:ascii="Calibri" w:eastAsia="Times New Roman" w:hAnsi="Calibri" w:cs="Calibri"/>
                <w:b/>
                <w:bCs/>
                <w:color w:val="FFFFFF"/>
                <w:sz w:val="28"/>
                <w:szCs w:val="28"/>
                <w:lang w:eastAsia="es-CR"/>
              </w:rPr>
            </w:pPr>
            <w:r w:rsidRPr="00E440A7">
              <w:rPr>
                <w:rFonts w:ascii="Calibri" w:eastAsia="Times New Roman" w:hAnsi="Calibri" w:cs="Calibri"/>
                <w:b/>
                <w:bCs/>
                <w:color w:val="FFFFFF"/>
                <w:sz w:val="28"/>
                <w:szCs w:val="28"/>
                <w:lang w:eastAsia="es-CR"/>
              </w:rPr>
              <w:lastRenderedPageBreak/>
              <w:t>MONTOS DE GASTOS EN MILLONES DE COLONES</w:t>
            </w:r>
          </w:p>
        </w:tc>
      </w:tr>
      <w:tr w:rsidR="004B60DC" w:rsidRPr="00E440A7" w14:paraId="1A0FDD0B" w14:textId="77777777" w:rsidTr="004B60DC">
        <w:trPr>
          <w:trHeight w:val="270"/>
        </w:trPr>
        <w:tc>
          <w:tcPr>
            <w:tcW w:w="5980" w:type="dxa"/>
            <w:tcBorders>
              <w:top w:val="nil"/>
              <w:left w:val="nil"/>
              <w:bottom w:val="single" w:sz="4" w:space="0" w:color="000000"/>
              <w:right w:val="single" w:sz="4" w:space="0" w:color="000000"/>
            </w:tcBorders>
            <w:shd w:val="clear" w:color="FFFFFF" w:fill="FFFFFF"/>
            <w:vAlign w:val="bottom"/>
            <w:hideMark/>
          </w:tcPr>
          <w:p w14:paraId="7193C16E" w14:textId="77777777" w:rsidR="004B60DC" w:rsidRPr="00E440A7" w:rsidRDefault="004B60DC" w:rsidP="004B60DC">
            <w:pPr>
              <w:spacing w:before="0" w:after="0" w:line="240" w:lineRule="auto"/>
              <w:jc w:val="center"/>
              <w:rPr>
                <w:rFonts w:ascii="Calibri" w:eastAsia="Times New Roman" w:hAnsi="Calibri" w:cs="Calibri"/>
                <w:b/>
                <w:bCs/>
                <w:color w:val="000000"/>
                <w:sz w:val="22"/>
                <w:szCs w:val="22"/>
                <w:lang w:eastAsia="es-CR"/>
              </w:rPr>
            </w:pPr>
            <w:r w:rsidRPr="00E440A7">
              <w:rPr>
                <w:rFonts w:ascii="Calibri" w:eastAsia="Times New Roman" w:hAnsi="Calibri" w:cs="Calibri"/>
                <w:b/>
                <w:bCs/>
                <w:color w:val="000000"/>
                <w:sz w:val="22"/>
                <w:szCs w:val="22"/>
                <w:lang w:eastAsia="es-CR"/>
              </w:rPr>
              <w:t>Nombre de la partida</w:t>
            </w:r>
          </w:p>
        </w:tc>
        <w:tc>
          <w:tcPr>
            <w:tcW w:w="1740" w:type="dxa"/>
            <w:tcBorders>
              <w:top w:val="nil"/>
              <w:left w:val="nil"/>
              <w:bottom w:val="single" w:sz="4" w:space="0" w:color="000000"/>
              <w:right w:val="single" w:sz="4" w:space="0" w:color="000000"/>
            </w:tcBorders>
            <w:shd w:val="clear" w:color="FFFFFF" w:fill="FFFFFF"/>
            <w:vAlign w:val="bottom"/>
            <w:hideMark/>
          </w:tcPr>
          <w:p w14:paraId="4C707DF7" w14:textId="77777777" w:rsidR="004B60DC" w:rsidRPr="00E440A7" w:rsidRDefault="004B60DC" w:rsidP="004B60DC">
            <w:pPr>
              <w:spacing w:before="0" w:after="0" w:line="240" w:lineRule="auto"/>
              <w:jc w:val="center"/>
              <w:rPr>
                <w:rFonts w:ascii="Calibri" w:eastAsia="Times New Roman" w:hAnsi="Calibri" w:cs="Calibri"/>
                <w:b/>
                <w:bCs/>
                <w:color w:val="000000"/>
                <w:sz w:val="22"/>
                <w:szCs w:val="22"/>
                <w:lang w:eastAsia="es-CR"/>
              </w:rPr>
            </w:pPr>
            <w:r w:rsidRPr="00E440A7">
              <w:rPr>
                <w:rFonts w:ascii="Calibri" w:eastAsia="Times New Roman" w:hAnsi="Calibri" w:cs="Calibri"/>
                <w:b/>
                <w:bCs/>
                <w:color w:val="000000"/>
                <w:sz w:val="22"/>
                <w:szCs w:val="22"/>
                <w:lang w:eastAsia="es-CR"/>
              </w:rPr>
              <w:t>2026</w:t>
            </w:r>
          </w:p>
        </w:tc>
        <w:tc>
          <w:tcPr>
            <w:tcW w:w="1740" w:type="dxa"/>
            <w:tcBorders>
              <w:top w:val="nil"/>
              <w:left w:val="nil"/>
              <w:bottom w:val="single" w:sz="4" w:space="0" w:color="000000"/>
              <w:right w:val="single" w:sz="4" w:space="0" w:color="000000"/>
            </w:tcBorders>
            <w:shd w:val="clear" w:color="FFFFFF" w:fill="FFFFFF"/>
            <w:vAlign w:val="bottom"/>
            <w:hideMark/>
          </w:tcPr>
          <w:p w14:paraId="129D40E1" w14:textId="77777777" w:rsidR="004B60DC" w:rsidRPr="00E440A7" w:rsidRDefault="004B60DC" w:rsidP="004B60DC">
            <w:pPr>
              <w:spacing w:before="0" w:after="0" w:line="240" w:lineRule="auto"/>
              <w:jc w:val="center"/>
              <w:rPr>
                <w:rFonts w:ascii="Calibri" w:eastAsia="Times New Roman" w:hAnsi="Calibri" w:cs="Calibri"/>
                <w:b/>
                <w:bCs/>
                <w:color w:val="000000"/>
                <w:sz w:val="22"/>
                <w:szCs w:val="22"/>
                <w:lang w:eastAsia="es-CR"/>
              </w:rPr>
            </w:pPr>
            <w:r w:rsidRPr="00E440A7">
              <w:rPr>
                <w:rFonts w:ascii="Calibri" w:eastAsia="Times New Roman" w:hAnsi="Calibri" w:cs="Calibri"/>
                <w:b/>
                <w:bCs/>
                <w:color w:val="000000"/>
                <w:sz w:val="22"/>
                <w:szCs w:val="22"/>
                <w:lang w:eastAsia="es-CR"/>
              </w:rPr>
              <w:t>2027</w:t>
            </w:r>
          </w:p>
        </w:tc>
        <w:tc>
          <w:tcPr>
            <w:tcW w:w="1740" w:type="dxa"/>
            <w:tcBorders>
              <w:top w:val="nil"/>
              <w:left w:val="nil"/>
              <w:bottom w:val="single" w:sz="4" w:space="0" w:color="000000"/>
              <w:right w:val="single" w:sz="4" w:space="0" w:color="000000"/>
            </w:tcBorders>
            <w:shd w:val="clear" w:color="FFFFFF" w:fill="FFFFFF"/>
            <w:vAlign w:val="bottom"/>
            <w:hideMark/>
          </w:tcPr>
          <w:p w14:paraId="35CEAA8A" w14:textId="77777777" w:rsidR="004B60DC" w:rsidRPr="00E440A7" w:rsidRDefault="004B60DC" w:rsidP="004B60DC">
            <w:pPr>
              <w:spacing w:before="0" w:after="0" w:line="240" w:lineRule="auto"/>
              <w:jc w:val="center"/>
              <w:rPr>
                <w:rFonts w:ascii="Calibri" w:eastAsia="Times New Roman" w:hAnsi="Calibri" w:cs="Calibri"/>
                <w:b/>
                <w:bCs/>
                <w:color w:val="000000"/>
                <w:sz w:val="22"/>
                <w:szCs w:val="22"/>
                <w:lang w:eastAsia="es-CR"/>
              </w:rPr>
            </w:pPr>
            <w:r w:rsidRPr="00E440A7">
              <w:rPr>
                <w:rFonts w:ascii="Calibri" w:eastAsia="Times New Roman" w:hAnsi="Calibri" w:cs="Calibri"/>
                <w:b/>
                <w:bCs/>
                <w:color w:val="000000"/>
                <w:sz w:val="22"/>
                <w:szCs w:val="22"/>
                <w:lang w:eastAsia="es-CR"/>
              </w:rPr>
              <w:t>2028</w:t>
            </w:r>
          </w:p>
        </w:tc>
        <w:tc>
          <w:tcPr>
            <w:tcW w:w="1740" w:type="dxa"/>
            <w:tcBorders>
              <w:top w:val="nil"/>
              <w:left w:val="nil"/>
              <w:bottom w:val="single" w:sz="4" w:space="0" w:color="000000"/>
              <w:right w:val="single" w:sz="4" w:space="0" w:color="000000"/>
            </w:tcBorders>
            <w:shd w:val="clear" w:color="FFFFFF" w:fill="FFFFFF"/>
            <w:vAlign w:val="bottom"/>
            <w:hideMark/>
          </w:tcPr>
          <w:p w14:paraId="54714FD1" w14:textId="77777777" w:rsidR="004B60DC" w:rsidRPr="00E440A7" w:rsidRDefault="004B60DC" w:rsidP="004B60DC">
            <w:pPr>
              <w:spacing w:before="0" w:after="0" w:line="240" w:lineRule="auto"/>
              <w:jc w:val="center"/>
              <w:rPr>
                <w:rFonts w:ascii="Calibri" w:eastAsia="Times New Roman" w:hAnsi="Calibri" w:cs="Calibri"/>
                <w:b/>
                <w:bCs/>
                <w:color w:val="000000"/>
                <w:sz w:val="22"/>
                <w:szCs w:val="22"/>
                <w:lang w:eastAsia="es-CR"/>
              </w:rPr>
            </w:pPr>
            <w:r w:rsidRPr="00E440A7">
              <w:rPr>
                <w:rFonts w:ascii="Calibri" w:eastAsia="Times New Roman" w:hAnsi="Calibri" w:cs="Calibri"/>
                <w:b/>
                <w:bCs/>
                <w:color w:val="000000"/>
                <w:sz w:val="22"/>
                <w:szCs w:val="22"/>
                <w:lang w:eastAsia="es-CR"/>
              </w:rPr>
              <w:t>2029</w:t>
            </w:r>
          </w:p>
        </w:tc>
      </w:tr>
      <w:tr w:rsidR="004B60DC" w:rsidRPr="00E440A7" w14:paraId="7FEE663C" w14:textId="77777777" w:rsidTr="004B60DC">
        <w:trPr>
          <w:trHeight w:val="270"/>
        </w:trPr>
        <w:tc>
          <w:tcPr>
            <w:tcW w:w="5980" w:type="dxa"/>
            <w:tcBorders>
              <w:top w:val="nil"/>
              <w:left w:val="nil"/>
              <w:bottom w:val="single" w:sz="4" w:space="0" w:color="000000"/>
              <w:right w:val="nil"/>
            </w:tcBorders>
            <w:shd w:val="clear" w:color="C05100" w:fill="E57B3C"/>
            <w:noWrap/>
            <w:vAlign w:val="bottom"/>
            <w:hideMark/>
          </w:tcPr>
          <w:p w14:paraId="6D9FB9D9" w14:textId="77777777" w:rsidR="004B60DC" w:rsidRPr="00E440A7" w:rsidRDefault="004B60DC" w:rsidP="004B60DC">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1. GASTO CORRIENTE</w:t>
            </w:r>
          </w:p>
        </w:tc>
        <w:tc>
          <w:tcPr>
            <w:tcW w:w="1740" w:type="dxa"/>
            <w:tcBorders>
              <w:top w:val="nil"/>
              <w:left w:val="single" w:sz="4" w:space="0" w:color="000000"/>
              <w:bottom w:val="single" w:sz="4" w:space="0" w:color="000000"/>
              <w:right w:val="single" w:sz="4" w:space="0" w:color="000000"/>
            </w:tcBorders>
            <w:shd w:val="clear" w:color="C05100" w:fill="E57B3C"/>
            <w:noWrap/>
            <w:vAlign w:val="bottom"/>
            <w:hideMark/>
          </w:tcPr>
          <w:p w14:paraId="23A9A548" w14:textId="77777777" w:rsidR="004B60DC" w:rsidRPr="00E440A7" w:rsidRDefault="004B60DC" w:rsidP="004B60DC">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              127 450,58 </w:t>
            </w:r>
          </w:p>
        </w:tc>
        <w:tc>
          <w:tcPr>
            <w:tcW w:w="1740" w:type="dxa"/>
            <w:tcBorders>
              <w:top w:val="nil"/>
              <w:left w:val="nil"/>
              <w:bottom w:val="single" w:sz="4" w:space="0" w:color="000000"/>
              <w:right w:val="single" w:sz="4" w:space="0" w:color="000000"/>
            </w:tcBorders>
            <w:shd w:val="clear" w:color="C05100" w:fill="E57B3C"/>
            <w:noWrap/>
            <w:vAlign w:val="bottom"/>
            <w:hideMark/>
          </w:tcPr>
          <w:p w14:paraId="3E3680EA" w14:textId="77777777" w:rsidR="004B60DC" w:rsidRPr="00E440A7" w:rsidRDefault="004B60DC" w:rsidP="004B60DC">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              125 727,56 </w:t>
            </w:r>
          </w:p>
        </w:tc>
        <w:tc>
          <w:tcPr>
            <w:tcW w:w="1740" w:type="dxa"/>
            <w:tcBorders>
              <w:top w:val="nil"/>
              <w:left w:val="nil"/>
              <w:bottom w:val="single" w:sz="4" w:space="0" w:color="000000"/>
              <w:right w:val="single" w:sz="4" w:space="0" w:color="000000"/>
            </w:tcBorders>
            <w:shd w:val="clear" w:color="C05100" w:fill="E57B3C"/>
            <w:noWrap/>
            <w:vAlign w:val="bottom"/>
            <w:hideMark/>
          </w:tcPr>
          <w:p w14:paraId="4BFC6EF8" w14:textId="77777777" w:rsidR="004B60DC" w:rsidRPr="00E440A7" w:rsidRDefault="004B60DC" w:rsidP="004B60DC">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              128 972,26 </w:t>
            </w:r>
          </w:p>
        </w:tc>
        <w:tc>
          <w:tcPr>
            <w:tcW w:w="1740" w:type="dxa"/>
            <w:tcBorders>
              <w:top w:val="nil"/>
              <w:left w:val="nil"/>
              <w:bottom w:val="single" w:sz="4" w:space="0" w:color="000000"/>
              <w:right w:val="single" w:sz="4" w:space="0" w:color="000000"/>
            </w:tcBorders>
            <w:shd w:val="clear" w:color="C05100" w:fill="E57B3C"/>
            <w:noWrap/>
            <w:vAlign w:val="bottom"/>
            <w:hideMark/>
          </w:tcPr>
          <w:p w14:paraId="2E39F164" w14:textId="77777777" w:rsidR="004B60DC" w:rsidRPr="00E440A7" w:rsidRDefault="004B60DC" w:rsidP="004B60DC">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              133 367,12 </w:t>
            </w:r>
          </w:p>
        </w:tc>
      </w:tr>
      <w:tr w:rsidR="004B60DC" w:rsidRPr="00E440A7" w14:paraId="6444956C" w14:textId="77777777" w:rsidTr="004B60DC">
        <w:trPr>
          <w:trHeight w:val="270"/>
        </w:trPr>
        <w:tc>
          <w:tcPr>
            <w:tcW w:w="5980" w:type="dxa"/>
            <w:tcBorders>
              <w:top w:val="nil"/>
              <w:left w:val="nil"/>
              <w:bottom w:val="single" w:sz="4" w:space="0" w:color="000000"/>
              <w:right w:val="single" w:sz="4" w:space="0" w:color="000000"/>
            </w:tcBorders>
            <w:shd w:val="clear" w:color="FFFFFF" w:fill="FFFFFF"/>
            <w:noWrap/>
            <w:vAlign w:val="bottom"/>
            <w:hideMark/>
          </w:tcPr>
          <w:p w14:paraId="77D514FD"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1.1.1 REMUNERACIONES</w:t>
            </w:r>
          </w:p>
        </w:tc>
        <w:tc>
          <w:tcPr>
            <w:tcW w:w="1740" w:type="dxa"/>
            <w:tcBorders>
              <w:top w:val="nil"/>
              <w:left w:val="nil"/>
              <w:bottom w:val="single" w:sz="4" w:space="0" w:color="000000"/>
              <w:right w:val="single" w:sz="4" w:space="0" w:color="000000"/>
            </w:tcBorders>
            <w:noWrap/>
            <w:vAlign w:val="bottom"/>
            <w:hideMark/>
          </w:tcPr>
          <w:p w14:paraId="44931E3A"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91 687,36 </w:t>
            </w:r>
          </w:p>
        </w:tc>
        <w:tc>
          <w:tcPr>
            <w:tcW w:w="1740" w:type="dxa"/>
            <w:tcBorders>
              <w:top w:val="nil"/>
              <w:left w:val="nil"/>
              <w:bottom w:val="single" w:sz="4" w:space="0" w:color="000000"/>
              <w:right w:val="single" w:sz="4" w:space="0" w:color="000000"/>
            </w:tcBorders>
            <w:noWrap/>
            <w:vAlign w:val="bottom"/>
            <w:hideMark/>
          </w:tcPr>
          <w:p w14:paraId="5AFB7BB3"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91 789,74 </w:t>
            </w:r>
          </w:p>
        </w:tc>
        <w:tc>
          <w:tcPr>
            <w:tcW w:w="1740" w:type="dxa"/>
            <w:tcBorders>
              <w:top w:val="nil"/>
              <w:left w:val="nil"/>
              <w:bottom w:val="single" w:sz="4" w:space="0" w:color="000000"/>
              <w:right w:val="single" w:sz="4" w:space="0" w:color="000000"/>
            </w:tcBorders>
            <w:noWrap/>
            <w:vAlign w:val="bottom"/>
            <w:hideMark/>
          </w:tcPr>
          <w:p w14:paraId="7CC559B1"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94 543,43 </w:t>
            </w:r>
          </w:p>
        </w:tc>
        <w:tc>
          <w:tcPr>
            <w:tcW w:w="1740" w:type="dxa"/>
            <w:tcBorders>
              <w:top w:val="nil"/>
              <w:left w:val="nil"/>
              <w:bottom w:val="single" w:sz="4" w:space="0" w:color="000000"/>
              <w:right w:val="single" w:sz="4" w:space="0" w:color="000000"/>
            </w:tcBorders>
            <w:noWrap/>
            <w:vAlign w:val="bottom"/>
            <w:hideMark/>
          </w:tcPr>
          <w:p w14:paraId="3A0EC912"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97 946,83 </w:t>
            </w:r>
          </w:p>
        </w:tc>
      </w:tr>
      <w:tr w:rsidR="004B60DC" w:rsidRPr="00E440A7" w14:paraId="766C7300" w14:textId="77777777" w:rsidTr="004B60DC">
        <w:trPr>
          <w:trHeight w:val="270"/>
        </w:trPr>
        <w:tc>
          <w:tcPr>
            <w:tcW w:w="5980" w:type="dxa"/>
            <w:tcBorders>
              <w:top w:val="nil"/>
              <w:left w:val="nil"/>
              <w:bottom w:val="single" w:sz="4" w:space="0" w:color="000000"/>
              <w:right w:val="single" w:sz="4" w:space="0" w:color="000000"/>
            </w:tcBorders>
            <w:shd w:val="clear" w:color="FFFFFF" w:fill="FFFFFF"/>
            <w:noWrap/>
            <w:vAlign w:val="bottom"/>
            <w:hideMark/>
          </w:tcPr>
          <w:p w14:paraId="362540ED"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1.1.2 ADQUISICIÓN DE BIENES Y SERVICIOS</w:t>
            </w:r>
          </w:p>
        </w:tc>
        <w:tc>
          <w:tcPr>
            <w:tcW w:w="1740" w:type="dxa"/>
            <w:tcBorders>
              <w:top w:val="nil"/>
              <w:left w:val="nil"/>
              <w:bottom w:val="single" w:sz="4" w:space="0" w:color="000000"/>
              <w:right w:val="single" w:sz="4" w:space="0" w:color="000000"/>
            </w:tcBorders>
            <w:noWrap/>
            <w:vAlign w:val="bottom"/>
            <w:hideMark/>
          </w:tcPr>
          <w:p w14:paraId="4E38A521"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16 977,19 </w:t>
            </w:r>
          </w:p>
        </w:tc>
        <w:tc>
          <w:tcPr>
            <w:tcW w:w="1740" w:type="dxa"/>
            <w:tcBorders>
              <w:top w:val="nil"/>
              <w:left w:val="nil"/>
              <w:bottom w:val="single" w:sz="4" w:space="0" w:color="000000"/>
              <w:right w:val="single" w:sz="4" w:space="0" w:color="000000"/>
            </w:tcBorders>
            <w:noWrap/>
            <w:vAlign w:val="bottom"/>
            <w:hideMark/>
          </w:tcPr>
          <w:p w14:paraId="6E23C571"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15 429,29 </w:t>
            </w:r>
          </w:p>
        </w:tc>
        <w:tc>
          <w:tcPr>
            <w:tcW w:w="1740" w:type="dxa"/>
            <w:tcBorders>
              <w:top w:val="nil"/>
              <w:left w:val="nil"/>
              <w:bottom w:val="single" w:sz="4" w:space="0" w:color="000000"/>
              <w:right w:val="single" w:sz="4" w:space="0" w:color="000000"/>
            </w:tcBorders>
            <w:noWrap/>
            <w:vAlign w:val="bottom"/>
            <w:hideMark/>
          </w:tcPr>
          <w:p w14:paraId="6D5A73D0"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15 583,90 </w:t>
            </w:r>
          </w:p>
        </w:tc>
        <w:tc>
          <w:tcPr>
            <w:tcW w:w="1740" w:type="dxa"/>
            <w:tcBorders>
              <w:top w:val="nil"/>
              <w:left w:val="nil"/>
              <w:bottom w:val="single" w:sz="4" w:space="0" w:color="000000"/>
              <w:right w:val="single" w:sz="4" w:space="0" w:color="000000"/>
            </w:tcBorders>
            <w:noWrap/>
            <w:vAlign w:val="bottom"/>
            <w:hideMark/>
          </w:tcPr>
          <w:p w14:paraId="4219E4D4"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15 927,95 </w:t>
            </w:r>
          </w:p>
        </w:tc>
      </w:tr>
      <w:tr w:rsidR="004B60DC" w:rsidRPr="00E440A7" w14:paraId="7FACAFF0" w14:textId="77777777" w:rsidTr="004B60DC">
        <w:trPr>
          <w:trHeight w:val="270"/>
        </w:trPr>
        <w:tc>
          <w:tcPr>
            <w:tcW w:w="5980" w:type="dxa"/>
            <w:tcBorders>
              <w:top w:val="nil"/>
              <w:left w:val="nil"/>
              <w:bottom w:val="single" w:sz="4" w:space="0" w:color="000000"/>
              <w:right w:val="single" w:sz="4" w:space="0" w:color="000000"/>
            </w:tcBorders>
            <w:shd w:val="clear" w:color="FFFFFF" w:fill="FFFFFF"/>
            <w:noWrap/>
            <w:vAlign w:val="bottom"/>
            <w:hideMark/>
          </w:tcPr>
          <w:p w14:paraId="3984CCF9"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1.2.1 Intereses Internos</w:t>
            </w:r>
          </w:p>
        </w:tc>
        <w:tc>
          <w:tcPr>
            <w:tcW w:w="1740" w:type="dxa"/>
            <w:tcBorders>
              <w:top w:val="nil"/>
              <w:left w:val="nil"/>
              <w:bottom w:val="single" w:sz="4" w:space="0" w:color="000000"/>
              <w:right w:val="single" w:sz="4" w:space="0" w:color="000000"/>
            </w:tcBorders>
            <w:noWrap/>
            <w:vAlign w:val="bottom"/>
            <w:hideMark/>
          </w:tcPr>
          <w:p w14:paraId="36B83D9B"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5,00 </w:t>
            </w:r>
          </w:p>
        </w:tc>
        <w:tc>
          <w:tcPr>
            <w:tcW w:w="1740" w:type="dxa"/>
            <w:tcBorders>
              <w:top w:val="nil"/>
              <w:left w:val="nil"/>
              <w:bottom w:val="single" w:sz="4" w:space="0" w:color="000000"/>
              <w:right w:val="single" w:sz="4" w:space="0" w:color="000000"/>
            </w:tcBorders>
            <w:noWrap/>
            <w:vAlign w:val="bottom"/>
            <w:hideMark/>
          </w:tcPr>
          <w:p w14:paraId="55203248"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5,01 </w:t>
            </w:r>
          </w:p>
        </w:tc>
        <w:tc>
          <w:tcPr>
            <w:tcW w:w="1740" w:type="dxa"/>
            <w:tcBorders>
              <w:top w:val="nil"/>
              <w:left w:val="nil"/>
              <w:bottom w:val="single" w:sz="4" w:space="0" w:color="000000"/>
              <w:right w:val="single" w:sz="4" w:space="0" w:color="000000"/>
            </w:tcBorders>
            <w:noWrap/>
            <w:vAlign w:val="bottom"/>
            <w:hideMark/>
          </w:tcPr>
          <w:p w14:paraId="4F35DF3A"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5,16 </w:t>
            </w:r>
          </w:p>
        </w:tc>
        <w:tc>
          <w:tcPr>
            <w:tcW w:w="1740" w:type="dxa"/>
            <w:tcBorders>
              <w:top w:val="nil"/>
              <w:left w:val="nil"/>
              <w:bottom w:val="single" w:sz="4" w:space="0" w:color="000000"/>
              <w:right w:val="single" w:sz="4" w:space="0" w:color="000000"/>
            </w:tcBorders>
            <w:noWrap/>
            <w:vAlign w:val="bottom"/>
            <w:hideMark/>
          </w:tcPr>
          <w:p w14:paraId="60C1A390"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5,34 </w:t>
            </w:r>
          </w:p>
        </w:tc>
      </w:tr>
      <w:tr w:rsidR="004B60DC" w:rsidRPr="00E440A7" w14:paraId="140F9E09" w14:textId="77777777" w:rsidTr="004B60DC">
        <w:trPr>
          <w:trHeight w:val="270"/>
        </w:trPr>
        <w:tc>
          <w:tcPr>
            <w:tcW w:w="5980" w:type="dxa"/>
            <w:tcBorders>
              <w:top w:val="nil"/>
              <w:left w:val="nil"/>
              <w:bottom w:val="single" w:sz="4" w:space="0" w:color="000000"/>
              <w:right w:val="single" w:sz="4" w:space="0" w:color="000000"/>
            </w:tcBorders>
            <w:shd w:val="clear" w:color="FFFFFF" w:fill="FFFFFF"/>
            <w:noWrap/>
            <w:vAlign w:val="bottom"/>
            <w:hideMark/>
          </w:tcPr>
          <w:p w14:paraId="1EE68838"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1.2.2 Intereses Externos</w:t>
            </w:r>
          </w:p>
        </w:tc>
        <w:tc>
          <w:tcPr>
            <w:tcW w:w="1740" w:type="dxa"/>
            <w:tcBorders>
              <w:top w:val="nil"/>
              <w:left w:val="nil"/>
              <w:bottom w:val="single" w:sz="4" w:space="0" w:color="000000"/>
              <w:right w:val="single" w:sz="4" w:space="0" w:color="000000"/>
            </w:tcBorders>
            <w:noWrap/>
            <w:vAlign w:val="bottom"/>
            <w:hideMark/>
          </w:tcPr>
          <w:p w14:paraId="0D0493E7"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03AACA4E"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4A1FCD74"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4119C10B"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4B60DC" w:rsidRPr="00E440A7" w14:paraId="05441B7D" w14:textId="77777777" w:rsidTr="004B60DC">
        <w:trPr>
          <w:trHeight w:val="270"/>
        </w:trPr>
        <w:tc>
          <w:tcPr>
            <w:tcW w:w="5980" w:type="dxa"/>
            <w:tcBorders>
              <w:top w:val="nil"/>
              <w:left w:val="nil"/>
              <w:bottom w:val="single" w:sz="4" w:space="0" w:color="000000"/>
              <w:right w:val="single" w:sz="4" w:space="0" w:color="000000"/>
            </w:tcBorders>
            <w:shd w:val="clear" w:color="FFFFFF" w:fill="FFFFFF"/>
            <w:noWrap/>
            <w:vAlign w:val="bottom"/>
            <w:hideMark/>
          </w:tcPr>
          <w:p w14:paraId="362E8D59"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1.3.1 Transferencias corrientes al Sector Público</w:t>
            </w:r>
          </w:p>
        </w:tc>
        <w:tc>
          <w:tcPr>
            <w:tcW w:w="1740" w:type="dxa"/>
            <w:tcBorders>
              <w:top w:val="nil"/>
              <w:left w:val="nil"/>
              <w:bottom w:val="single" w:sz="4" w:space="0" w:color="000000"/>
              <w:right w:val="single" w:sz="4" w:space="0" w:color="000000"/>
            </w:tcBorders>
            <w:noWrap/>
            <w:vAlign w:val="bottom"/>
            <w:hideMark/>
          </w:tcPr>
          <w:p w14:paraId="32F14D26"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78,39 </w:t>
            </w:r>
          </w:p>
        </w:tc>
        <w:tc>
          <w:tcPr>
            <w:tcW w:w="1740" w:type="dxa"/>
            <w:tcBorders>
              <w:top w:val="nil"/>
              <w:left w:val="nil"/>
              <w:bottom w:val="single" w:sz="4" w:space="0" w:color="000000"/>
              <w:right w:val="single" w:sz="4" w:space="0" w:color="000000"/>
            </w:tcBorders>
            <w:noWrap/>
            <w:vAlign w:val="bottom"/>
            <w:hideMark/>
          </w:tcPr>
          <w:p w14:paraId="6E297F06"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78,50 </w:t>
            </w:r>
          </w:p>
        </w:tc>
        <w:tc>
          <w:tcPr>
            <w:tcW w:w="1740" w:type="dxa"/>
            <w:tcBorders>
              <w:top w:val="nil"/>
              <w:left w:val="nil"/>
              <w:bottom w:val="single" w:sz="4" w:space="0" w:color="000000"/>
              <w:right w:val="single" w:sz="4" w:space="0" w:color="000000"/>
            </w:tcBorders>
            <w:noWrap/>
            <w:vAlign w:val="bottom"/>
            <w:hideMark/>
          </w:tcPr>
          <w:p w14:paraId="48FAE950"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80,80 </w:t>
            </w:r>
          </w:p>
        </w:tc>
        <w:tc>
          <w:tcPr>
            <w:tcW w:w="1740" w:type="dxa"/>
            <w:tcBorders>
              <w:top w:val="nil"/>
              <w:left w:val="nil"/>
              <w:bottom w:val="single" w:sz="4" w:space="0" w:color="000000"/>
              <w:right w:val="single" w:sz="4" w:space="0" w:color="000000"/>
            </w:tcBorders>
            <w:noWrap/>
            <w:vAlign w:val="bottom"/>
            <w:hideMark/>
          </w:tcPr>
          <w:p w14:paraId="5CD57DB3"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83,65 </w:t>
            </w:r>
          </w:p>
        </w:tc>
      </w:tr>
      <w:tr w:rsidR="004B60DC" w:rsidRPr="00E440A7" w14:paraId="54A7D682" w14:textId="77777777" w:rsidTr="004B60DC">
        <w:trPr>
          <w:trHeight w:val="270"/>
        </w:trPr>
        <w:tc>
          <w:tcPr>
            <w:tcW w:w="5980" w:type="dxa"/>
            <w:tcBorders>
              <w:top w:val="nil"/>
              <w:left w:val="nil"/>
              <w:bottom w:val="single" w:sz="4" w:space="0" w:color="000000"/>
              <w:right w:val="single" w:sz="4" w:space="0" w:color="000000"/>
            </w:tcBorders>
            <w:shd w:val="clear" w:color="FFFFFF" w:fill="FFFFFF"/>
            <w:noWrap/>
            <w:vAlign w:val="bottom"/>
            <w:hideMark/>
          </w:tcPr>
          <w:p w14:paraId="20DF4DA0"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1.3.2 Transferencias corrientes al Sector Privado</w:t>
            </w:r>
          </w:p>
        </w:tc>
        <w:tc>
          <w:tcPr>
            <w:tcW w:w="1740" w:type="dxa"/>
            <w:tcBorders>
              <w:top w:val="nil"/>
              <w:left w:val="nil"/>
              <w:bottom w:val="single" w:sz="4" w:space="0" w:color="000000"/>
              <w:right w:val="single" w:sz="4" w:space="0" w:color="000000"/>
            </w:tcBorders>
            <w:noWrap/>
            <w:vAlign w:val="bottom"/>
            <w:hideMark/>
          </w:tcPr>
          <w:p w14:paraId="31B1A3FB"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18 649,48 </w:t>
            </w:r>
          </w:p>
        </w:tc>
        <w:tc>
          <w:tcPr>
            <w:tcW w:w="1740" w:type="dxa"/>
            <w:tcBorders>
              <w:top w:val="nil"/>
              <w:left w:val="nil"/>
              <w:bottom w:val="single" w:sz="4" w:space="0" w:color="000000"/>
              <w:right w:val="single" w:sz="4" w:space="0" w:color="000000"/>
            </w:tcBorders>
            <w:noWrap/>
            <w:vAlign w:val="bottom"/>
            <w:hideMark/>
          </w:tcPr>
          <w:p w14:paraId="06EC9826"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18 371,82 </w:t>
            </w:r>
          </w:p>
        </w:tc>
        <w:tc>
          <w:tcPr>
            <w:tcW w:w="1740" w:type="dxa"/>
            <w:tcBorders>
              <w:top w:val="nil"/>
              <w:left w:val="nil"/>
              <w:bottom w:val="single" w:sz="4" w:space="0" w:color="000000"/>
              <w:right w:val="single" w:sz="4" w:space="0" w:color="000000"/>
            </w:tcBorders>
            <w:noWrap/>
            <w:vAlign w:val="bottom"/>
            <w:hideMark/>
          </w:tcPr>
          <w:p w14:paraId="3D95939D"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18 704,17 </w:t>
            </w:r>
          </w:p>
        </w:tc>
        <w:tc>
          <w:tcPr>
            <w:tcW w:w="1740" w:type="dxa"/>
            <w:tcBorders>
              <w:top w:val="nil"/>
              <w:left w:val="nil"/>
              <w:bottom w:val="single" w:sz="4" w:space="0" w:color="000000"/>
              <w:right w:val="single" w:sz="4" w:space="0" w:color="000000"/>
            </w:tcBorders>
            <w:noWrap/>
            <w:vAlign w:val="bottom"/>
            <w:hideMark/>
          </w:tcPr>
          <w:p w14:paraId="2E4CD583"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19 346,57 </w:t>
            </w:r>
          </w:p>
        </w:tc>
      </w:tr>
      <w:tr w:rsidR="004B60DC" w:rsidRPr="00E440A7" w14:paraId="050FA2CA" w14:textId="77777777" w:rsidTr="004B60DC">
        <w:trPr>
          <w:trHeight w:val="270"/>
        </w:trPr>
        <w:tc>
          <w:tcPr>
            <w:tcW w:w="5980" w:type="dxa"/>
            <w:tcBorders>
              <w:top w:val="nil"/>
              <w:left w:val="nil"/>
              <w:bottom w:val="single" w:sz="4" w:space="0" w:color="000000"/>
              <w:right w:val="single" w:sz="4" w:space="0" w:color="000000"/>
            </w:tcBorders>
            <w:shd w:val="clear" w:color="FFFFFF" w:fill="FFFFFF"/>
            <w:noWrap/>
            <w:vAlign w:val="bottom"/>
            <w:hideMark/>
          </w:tcPr>
          <w:p w14:paraId="45DD23D9"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1.3.3 Transferencias corrientes al Sector Externo</w:t>
            </w:r>
          </w:p>
        </w:tc>
        <w:tc>
          <w:tcPr>
            <w:tcW w:w="1740" w:type="dxa"/>
            <w:tcBorders>
              <w:top w:val="nil"/>
              <w:left w:val="nil"/>
              <w:bottom w:val="single" w:sz="4" w:space="0" w:color="000000"/>
              <w:right w:val="single" w:sz="4" w:space="0" w:color="000000"/>
            </w:tcBorders>
            <w:noWrap/>
            <w:vAlign w:val="bottom"/>
            <w:hideMark/>
          </w:tcPr>
          <w:p w14:paraId="4FB527E1"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53,14 </w:t>
            </w:r>
          </w:p>
        </w:tc>
        <w:tc>
          <w:tcPr>
            <w:tcW w:w="1740" w:type="dxa"/>
            <w:tcBorders>
              <w:top w:val="nil"/>
              <w:left w:val="nil"/>
              <w:bottom w:val="single" w:sz="4" w:space="0" w:color="000000"/>
              <w:right w:val="single" w:sz="4" w:space="0" w:color="000000"/>
            </w:tcBorders>
            <w:noWrap/>
            <w:vAlign w:val="bottom"/>
            <w:hideMark/>
          </w:tcPr>
          <w:p w14:paraId="73C7B9BA"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53,21 </w:t>
            </w:r>
          </w:p>
        </w:tc>
        <w:tc>
          <w:tcPr>
            <w:tcW w:w="1740" w:type="dxa"/>
            <w:tcBorders>
              <w:top w:val="nil"/>
              <w:left w:val="nil"/>
              <w:bottom w:val="single" w:sz="4" w:space="0" w:color="000000"/>
              <w:right w:val="single" w:sz="4" w:space="0" w:color="000000"/>
            </w:tcBorders>
            <w:noWrap/>
            <w:vAlign w:val="bottom"/>
            <w:hideMark/>
          </w:tcPr>
          <w:p w14:paraId="502D105A"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54,81 </w:t>
            </w:r>
          </w:p>
        </w:tc>
        <w:tc>
          <w:tcPr>
            <w:tcW w:w="1740" w:type="dxa"/>
            <w:tcBorders>
              <w:top w:val="nil"/>
              <w:left w:val="nil"/>
              <w:bottom w:val="single" w:sz="4" w:space="0" w:color="000000"/>
              <w:right w:val="single" w:sz="4" w:space="0" w:color="000000"/>
            </w:tcBorders>
            <w:noWrap/>
            <w:vAlign w:val="bottom"/>
            <w:hideMark/>
          </w:tcPr>
          <w:p w14:paraId="6BD9293B"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56,78 </w:t>
            </w:r>
          </w:p>
        </w:tc>
      </w:tr>
      <w:tr w:rsidR="004B60DC" w:rsidRPr="00E440A7" w14:paraId="0A2574B1" w14:textId="77777777" w:rsidTr="004B60DC">
        <w:trPr>
          <w:trHeight w:val="270"/>
        </w:trPr>
        <w:tc>
          <w:tcPr>
            <w:tcW w:w="5980" w:type="dxa"/>
            <w:tcBorders>
              <w:top w:val="nil"/>
              <w:left w:val="nil"/>
              <w:bottom w:val="single" w:sz="4" w:space="0" w:color="000000"/>
              <w:right w:val="nil"/>
            </w:tcBorders>
            <w:shd w:val="clear" w:color="C05100" w:fill="E57B3C"/>
            <w:noWrap/>
            <w:vAlign w:val="bottom"/>
            <w:hideMark/>
          </w:tcPr>
          <w:p w14:paraId="43E4D7A7" w14:textId="77777777" w:rsidR="004B60DC" w:rsidRPr="00E440A7" w:rsidRDefault="004B60DC" w:rsidP="004B60DC">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2. GASTO DE CAPITAL</w:t>
            </w:r>
          </w:p>
        </w:tc>
        <w:tc>
          <w:tcPr>
            <w:tcW w:w="1740" w:type="dxa"/>
            <w:tcBorders>
              <w:top w:val="nil"/>
              <w:left w:val="single" w:sz="4" w:space="0" w:color="000000"/>
              <w:bottom w:val="single" w:sz="4" w:space="0" w:color="000000"/>
              <w:right w:val="single" w:sz="4" w:space="0" w:color="000000"/>
            </w:tcBorders>
            <w:shd w:val="clear" w:color="C05100" w:fill="E57B3C"/>
            <w:noWrap/>
            <w:vAlign w:val="bottom"/>
            <w:hideMark/>
          </w:tcPr>
          <w:p w14:paraId="3D320B51" w14:textId="77777777" w:rsidR="004B60DC" w:rsidRPr="00E440A7" w:rsidRDefault="004B60DC" w:rsidP="004B60DC">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                26 965,39 </w:t>
            </w:r>
          </w:p>
        </w:tc>
        <w:tc>
          <w:tcPr>
            <w:tcW w:w="1740" w:type="dxa"/>
            <w:tcBorders>
              <w:top w:val="nil"/>
              <w:left w:val="nil"/>
              <w:bottom w:val="single" w:sz="4" w:space="0" w:color="000000"/>
              <w:right w:val="single" w:sz="4" w:space="0" w:color="000000"/>
            </w:tcBorders>
            <w:shd w:val="clear" w:color="C05100" w:fill="E57B3C"/>
            <w:noWrap/>
            <w:vAlign w:val="bottom"/>
            <w:hideMark/>
          </w:tcPr>
          <w:p w14:paraId="43E9009C" w14:textId="77777777" w:rsidR="004B60DC" w:rsidRPr="00E440A7" w:rsidRDefault="004B60DC" w:rsidP="004B60DC">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                  7 893,42 </w:t>
            </w:r>
          </w:p>
        </w:tc>
        <w:tc>
          <w:tcPr>
            <w:tcW w:w="1740" w:type="dxa"/>
            <w:tcBorders>
              <w:top w:val="nil"/>
              <w:left w:val="nil"/>
              <w:bottom w:val="single" w:sz="4" w:space="0" w:color="000000"/>
              <w:right w:val="single" w:sz="4" w:space="0" w:color="000000"/>
            </w:tcBorders>
            <w:shd w:val="clear" w:color="C05100" w:fill="E57B3C"/>
            <w:noWrap/>
            <w:vAlign w:val="bottom"/>
            <w:hideMark/>
          </w:tcPr>
          <w:p w14:paraId="5CC946DF" w14:textId="77777777" w:rsidR="004B60DC" w:rsidRPr="00E440A7" w:rsidRDefault="004B60DC" w:rsidP="004B60DC">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                  5 235,75 </w:t>
            </w:r>
          </w:p>
        </w:tc>
        <w:tc>
          <w:tcPr>
            <w:tcW w:w="1740" w:type="dxa"/>
            <w:tcBorders>
              <w:top w:val="nil"/>
              <w:left w:val="nil"/>
              <w:bottom w:val="single" w:sz="4" w:space="0" w:color="000000"/>
              <w:right w:val="single" w:sz="4" w:space="0" w:color="000000"/>
            </w:tcBorders>
            <w:shd w:val="clear" w:color="C05100" w:fill="E57B3C"/>
            <w:noWrap/>
            <w:vAlign w:val="bottom"/>
            <w:hideMark/>
          </w:tcPr>
          <w:p w14:paraId="30B0CFED" w14:textId="77777777" w:rsidR="004B60DC" w:rsidRPr="00E440A7" w:rsidRDefault="004B60DC" w:rsidP="004B60DC">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                  3 722,38 </w:t>
            </w:r>
          </w:p>
        </w:tc>
      </w:tr>
      <w:tr w:rsidR="004B60DC" w:rsidRPr="00E440A7" w14:paraId="68A89F57" w14:textId="77777777" w:rsidTr="004B60DC">
        <w:trPr>
          <w:trHeight w:val="270"/>
        </w:trPr>
        <w:tc>
          <w:tcPr>
            <w:tcW w:w="5980" w:type="dxa"/>
            <w:tcBorders>
              <w:top w:val="nil"/>
              <w:left w:val="nil"/>
              <w:bottom w:val="single" w:sz="4" w:space="0" w:color="000000"/>
              <w:right w:val="single" w:sz="4" w:space="0" w:color="000000"/>
            </w:tcBorders>
            <w:shd w:val="clear" w:color="FFFFFF" w:fill="FFFFFF"/>
            <w:noWrap/>
            <w:vAlign w:val="bottom"/>
            <w:hideMark/>
          </w:tcPr>
          <w:p w14:paraId="59FA699D"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2.1.1 Edificaciones</w:t>
            </w:r>
          </w:p>
        </w:tc>
        <w:tc>
          <w:tcPr>
            <w:tcW w:w="1740" w:type="dxa"/>
            <w:tcBorders>
              <w:top w:val="nil"/>
              <w:left w:val="nil"/>
              <w:bottom w:val="single" w:sz="4" w:space="0" w:color="000000"/>
              <w:right w:val="single" w:sz="4" w:space="0" w:color="000000"/>
            </w:tcBorders>
            <w:noWrap/>
            <w:vAlign w:val="bottom"/>
            <w:hideMark/>
          </w:tcPr>
          <w:p w14:paraId="76B29887"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5 824,52 </w:t>
            </w:r>
          </w:p>
        </w:tc>
        <w:tc>
          <w:tcPr>
            <w:tcW w:w="1740" w:type="dxa"/>
            <w:tcBorders>
              <w:top w:val="nil"/>
              <w:left w:val="nil"/>
              <w:bottom w:val="single" w:sz="4" w:space="0" w:color="000000"/>
              <w:right w:val="single" w:sz="4" w:space="0" w:color="000000"/>
            </w:tcBorders>
            <w:noWrap/>
            <w:vAlign w:val="bottom"/>
            <w:hideMark/>
          </w:tcPr>
          <w:p w14:paraId="3C9273D8"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5 404,37 </w:t>
            </w:r>
          </w:p>
        </w:tc>
        <w:tc>
          <w:tcPr>
            <w:tcW w:w="1740" w:type="dxa"/>
            <w:tcBorders>
              <w:top w:val="nil"/>
              <w:left w:val="nil"/>
              <w:bottom w:val="single" w:sz="4" w:space="0" w:color="000000"/>
              <w:right w:val="single" w:sz="4" w:space="0" w:color="000000"/>
            </w:tcBorders>
            <w:noWrap/>
            <w:vAlign w:val="bottom"/>
            <w:hideMark/>
          </w:tcPr>
          <w:p w14:paraId="59730899"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2 833,26 </w:t>
            </w:r>
          </w:p>
        </w:tc>
        <w:tc>
          <w:tcPr>
            <w:tcW w:w="1740" w:type="dxa"/>
            <w:tcBorders>
              <w:top w:val="nil"/>
              <w:left w:val="nil"/>
              <w:bottom w:val="single" w:sz="4" w:space="0" w:color="000000"/>
              <w:right w:val="single" w:sz="4" w:space="0" w:color="000000"/>
            </w:tcBorders>
            <w:noWrap/>
            <w:vAlign w:val="bottom"/>
            <w:hideMark/>
          </w:tcPr>
          <w:p w14:paraId="2D1DBB56"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1 305,25 </w:t>
            </w:r>
          </w:p>
        </w:tc>
      </w:tr>
      <w:tr w:rsidR="004B60DC" w:rsidRPr="00E440A7" w14:paraId="573E4C0A" w14:textId="77777777" w:rsidTr="004B60DC">
        <w:trPr>
          <w:trHeight w:val="270"/>
        </w:trPr>
        <w:tc>
          <w:tcPr>
            <w:tcW w:w="5980" w:type="dxa"/>
            <w:tcBorders>
              <w:top w:val="nil"/>
              <w:left w:val="nil"/>
              <w:bottom w:val="single" w:sz="4" w:space="0" w:color="000000"/>
              <w:right w:val="single" w:sz="4" w:space="0" w:color="000000"/>
            </w:tcBorders>
            <w:shd w:val="clear" w:color="FFFFFF" w:fill="FFFFFF"/>
            <w:noWrap/>
            <w:vAlign w:val="bottom"/>
            <w:hideMark/>
          </w:tcPr>
          <w:p w14:paraId="27F5C94A"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2.1.2 Vías de comunicación</w:t>
            </w:r>
          </w:p>
        </w:tc>
        <w:tc>
          <w:tcPr>
            <w:tcW w:w="1740" w:type="dxa"/>
            <w:tcBorders>
              <w:top w:val="nil"/>
              <w:left w:val="nil"/>
              <w:bottom w:val="single" w:sz="4" w:space="0" w:color="000000"/>
              <w:right w:val="single" w:sz="4" w:space="0" w:color="000000"/>
            </w:tcBorders>
            <w:noWrap/>
            <w:vAlign w:val="bottom"/>
            <w:hideMark/>
          </w:tcPr>
          <w:p w14:paraId="1B37D8F4"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127,17 </w:t>
            </w:r>
          </w:p>
        </w:tc>
        <w:tc>
          <w:tcPr>
            <w:tcW w:w="1740" w:type="dxa"/>
            <w:tcBorders>
              <w:top w:val="nil"/>
              <w:left w:val="nil"/>
              <w:bottom w:val="single" w:sz="4" w:space="0" w:color="000000"/>
              <w:right w:val="single" w:sz="4" w:space="0" w:color="000000"/>
            </w:tcBorders>
            <w:noWrap/>
            <w:vAlign w:val="bottom"/>
            <w:hideMark/>
          </w:tcPr>
          <w:p w14:paraId="488ABD8A"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0D963A1E"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5740425A"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4B60DC" w:rsidRPr="00E440A7" w14:paraId="7CA82C5B" w14:textId="77777777" w:rsidTr="004B60DC">
        <w:trPr>
          <w:trHeight w:val="270"/>
        </w:trPr>
        <w:tc>
          <w:tcPr>
            <w:tcW w:w="5980" w:type="dxa"/>
            <w:tcBorders>
              <w:top w:val="nil"/>
              <w:left w:val="nil"/>
              <w:bottom w:val="single" w:sz="4" w:space="0" w:color="000000"/>
              <w:right w:val="single" w:sz="4" w:space="0" w:color="000000"/>
            </w:tcBorders>
            <w:shd w:val="clear" w:color="FFFFFF" w:fill="FFFFFF"/>
            <w:noWrap/>
            <w:vAlign w:val="bottom"/>
            <w:hideMark/>
          </w:tcPr>
          <w:p w14:paraId="0BF7F134"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2.1.3 Obras urbanísticas</w:t>
            </w:r>
          </w:p>
        </w:tc>
        <w:tc>
          <w:tcPr>
            <w:tcW w:w="1740" w:type="dxa"/>
            <w:tcBorders>
              <w:top w:val="nil"/>
              <w:left w:val="nil"/>
              <w:bottom w:val="single" w:sz="4" w:space="0" w:color="000000"/>
              <w:right w:val="single" w:sz="4" w:space="0" w:color="000000"/>
            </w:tcBorders>
            <w:noWrap/>
            <w:vAlign w:val="bottom"/>
            <w:hideMark/>
          </w:tcPr>
          <w:p w14:paraId="41ED1C00"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40580A1C"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0C88B369"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73577173"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4B60DC" w:rsidRPr="00E440A7" w14:paraId="28057808" w14:textId="77777777" w:rsidTr="004B60DC">
        <w:trPr>
          <w:trHeight w:val="270"/>
        </w:trPr>
        <w:tc>
          <w:tcPr>
            <w:tcW w:w="5980" w:type="dxa"/>
            <w:tcBorders>
              <w:top w:val="nil"/>
              <w:left w:val="nil"/>
              <w:bottom w:val="single" w:sz="4" w:space="0" w:color="000000"/>
              <w:right w:val="single" w:sz="4" w:space="0" w:color="000000"/>
            </w:tcBorders>
            <w:shd w:val="clear" w:color="FFFFFF" w:fill="FFFFFF"/>
            <w:noWrap/>
            <w:vAlign w:val="bottom"/>
            <w:hideMark/>
          </w:tcPr>
          <w:p w14:paraId="5ABA8855"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2.1.4 Instalaciones</w:t>
            </w:r>
          </w:p>
        </w:tc>
        <w:tc>
          <w:tcPr>
            <w:tcW w:w="1740" w:type="dxa"/>
            <w:tcBorders>
              <w:top w:val="nil"/>
              <w:left w:val="nil"/>
              <w:bottom w:val="single" w:sz="4" w:space="0" w:color="000000"/>
              <w:right w:val="single" w:sz="4" w:space="0" w:color="000000"/>
            </w:tcBorders>
            <w:noWrap/>
            <w:vAlign w:val="bottom"/>
            <w:hideMark/>
          </w:tcPr>
          <w:p w14:paraId="410D06A9"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82,12 </w:t>
            </w:r>
          </w:p>
        </w:tc>
        <w:tc>
          <w:tcPr>
            <w:tcW w:w="1740" w:type="dxa"/>
            <w:tcBorders>
              <w:top w:val="nil"/>
              <w:left w:val="nil"/>
              <w:bottom w:val="single" w:sz="4" w:space="0" w:color="000000"/>
              <w:right w:val="single" w:sz="4" w:space="0" w:color="000000"/>
            </w:tcBorders>
            <w:noWrap/>
            <w:vAlign w:val="bottom"/>
            <w:hideMark/>
          </w:tcPr>
          <w:p w14:paraId="2BC55CCF"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4D863BC1"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31AF2AB0"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4B60DC" w:rsidRPr="00E440A7" w14:paraId="6648D358" w14:textId="77777777" w:rsidTr="004B60DC">
        <w:trPr>
          <w:trHeight w:val="270"/>
        </w:trPr>
        <w:tc>
          <w:tcPr>
            <w:tcW w:w="5980" w:type="dxa"/>
            <w:tcBorders>
              <w:top w:val="nil"/>
              <w:left w:val="nil"/>
              <w:bottom w:val="single" w:sz="4" w:space="0" w:color="000000"/>
              <w:right w:val="single" w:sz="4" w:space="0" w:color="000000"/>
            </w:tcBorders>
            <w:shd w:val="clear" w:color="FFFFFF" w:fill="FFFFFF"/>
            <w:noWrap/>
            <w:vAlign w:val="bottom"/>
            <w:hideMark/>
          </w:tcPr>
          <w:p w14:paraId="74DA996E"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2.1.5 Otras obras</w:t>
            </w:r>
          </w:p>
        </w:tc>
        <w:tc>
          <w:tcPr>
            <w:tcW w:w="1740" w:type="dxa"/>
            <w:tcBorders>
              <w:top w:val="nil"/>
              <w:left w:val="nil"/>
              <w:bottom w:val="single" w:sz="4" w:space="0" w:color="000000"/>
              <w:right w:val="single" w:sz="4" w:space="0" w:color="000000"/>
            </w:tcBorders>
            <w:noWrap/>
            <w:vAlign w:val="bottom"/>
            <w:hideMark/>
          </w:tcPr>
          <w:p w14:paraId="013CF897"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0,12 </w:t>
            </w:r>
          </w:p>
        </w:tc>
        <w:tc>
          <w:tcPr>
            <w:tcW w:w="1740" w:type="dxa"/>
            <w:tcBorders>
              <w:top w:val="nil"/>
              <w:left w:val="nil"/>
              <w:bottom w:val="single" w:sz="4" w:space="0" w:color="000000"/>
              <w:right w:val="single" w:sz="4" w:space="0" w:color="000000"/>
            </w:tcBorders>
            <w:noWrap/>
            <w:vAlign w:val="bottom"/>
            <w:hideMark/>
          </w:tcPr>
          <w:p w14:paraId="1B19746D"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3A943C96"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63E5144E"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4B60DC" w:rsidRPr="00E440A7" w14:paraId="766C854B" w14:textId="77777777" w:rsidTr="004B60DC">
        <w:trPr>
          <w:trHeight w:val="270"/>
        </w:trPr>
        <w:tc>
          <w:tcPr>
            <w:tcW w:w="5980" w:type="dxa"/>
            <w:tcBorders>
              <w:top w:val="nil"/>
              <w:left w:val="nil"/>
              <w:bottom w:val="single" w:sz="4" w:space="0" w:color="000000"/>
              <w:right w:val="single" w:sz="4" w:space="0" w:color="000000"/>
            </w:tcBorders>
            <w:shd w:val="clear" w:color="FFFFFF" w:fill="FFFFFF"/>
            <w:noWrap/>
            <w:vAlign w:val="bottom"/>
            <w:hideMark/>
          </w:tcPr>
          <w:p w14:paraId="12E0BD19"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2.2.1 Maquinaria y equipo</w:t>
            </w:r>
          </w:p>
        </w:tc>
        <w:tc>
          <w:tcPr>
            <w:tcW w:w="1740" w:type="dxa"/>
            <w:tcBorders>
              <w:top w:val="nil"/>
              <w:left w:val="nil"/>
              <w:bottom w:val="single" w:sz="4" w:space="0" w:color="000000"/>
              <w:right w:val="single" w:sz="4" w:space="0" w:color="000000"/>
            </w:tcBorders>
            <w:noWrap/>
            <w:vAlign w:val="bottom"/>
            <w:hideMark/>
          </w:tcPr>
          <w:p w14:paraId="52C331A9"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18 590,83 </w:t>
            </w:r>
          </w:p>
        </w:tc>
        <w:tc>
          <w:tcPr>
            <w:tcW w:w="1740" w:type="dxa"/>
            <w:tcBorders>
              <w:top w:val="nil"/>
              <w:left w:val="nil"/>
              <w:bottom w:val="single" w:sz="4" w:space="0" w:color="000000"/>
              <w:right w:val="single" w:sz="4" w:space="0" w:color="000000"/>
            </w:tcBorders>
            <w:noWrap/>
            <w:vAlign w:val="bottom"/>
            <w:hideMark/>
          </w:tcPr>
          <w:p w14:paraId="25550879"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2 465,21 </w:t>
            </w:r>
          </w:p>
        </w:tc>
        <w:tc>
          <w:tcPr>
            <w:tcW w:w="1740" w:type="dxa"/>
            <w:tcBorders>
              <w:top w:val="nil"/>
              <w:left w:val="nil"/>
              <w:bottom w:val="single" w:sz="4" w:space="0" w:color="000000"/>
              <w:right w:val="single" w:sz="4" w:space="0" w:color="000000"/>
            </w:tcBorders>
            <w:noWrap/>
            <w:vAlign w:val="bottom"/>
            <w:hideMark/>
          </w:tcPr>
          <w:p w14:paraId="4A32C8E6"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2 377,93 </w:t>
            </w:r>
          </w:p>
        </w:tc>
        <w:tc>
          <w:tcPr>
            <w:tcW w:w="1740" w:type="dxa"/>
            <w:tcBorders>
              <w:top w:val="nil"/>
              <w:left w:val="nil"/>
              <w:bottom w:val="single" w:sz="4" w:space="0" w:color="000000"/>
              <w:right w:val="single" w:sz="4" w:space="0" w:color="000000"/>
            </w:tcBorders>
            <w:noWrap/>
            <w:vAlign w:val="bottom"/>
            <w:hideMark/>
          </w:tcPr>
          <w:p w14:paraId="1951E936"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2 391,69 </w:t>
            </w:r>
          </w:p>
        </w:tc>
      </w:tr>
      <w:tr w:rsidR="004B60DC" w:rsidRPr="00E440A7" w14:paraId="4A86BDAC" w14:textId="77777777" w:rsidTr="004B60DC">
        <w:trPr>
          <w:trHeight w:val="270"/>
        </w:trPr>
        <w:tc>
          <w:tcPr>
            <w:tcW w:w="5980" w:type="dxa"/>
            <w:tcBorders>
              <w:top w:val="nil"/>
              <w:left w:val="nil"/>
              <w:bottom w:val="single" w:sz="4" w:space="0" w:color="000000"/>
              <w:right w:val="single" w:sz="4" w:space="0" w:color="000000"/>
            </w:tcBorders>
            <w:shd w:val="clear" w:color="FFFFFF" w:fill="FFFFFF"/>
            <w:noWrap/>
            <w:vAlign w:val="bottom"/>
            <w:hideMark/>
          </w:tcPr>
          <w:p w14:paraId="3C4295CB"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2.2.2 Terrenos</w:t>
            </w:r>
          </w:p>
        </w:tc>
        <w:tc>
          <w:tcPr>
            <w:tcW w:w="1740" w:type="dxa"/>
            <w:tcBorders>
              <w:top w:val="nil"/>
              <w:left w:val="nil"/>
              <w:bottom w:val="single" w:sz="4" w:space="0" w:color="000000"/>
              <w:right w:val="single" w:sz="4" w:space="0" w:color="000000"/>
            </w:tcBorders>
            <w:noWrap/>
            <w:vAlign w:val="bottom"/>
            <w:hideMark/>
          </w:tcPr>
          <w:p w14:paraId="617956D9"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0705B554"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0109F99D"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76B9A1F2"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4B60DC" w:rsidRPr="00E440A7" w14:paraId="64AA3F91" w14:textId="77777777" w:rsidTr="004B60DC">
        <w:trPr>
          <w:trHeight w:val="270"/>
        </w:trPr>
        <w:tc>
          <w:tcPr>
            <w:tcW w:w="5980" w:type="dxa"/>
            <w:tcBorders>
              <w:top w:val="nil"/>
              <w:left w:val="nil"/>
              <w:bottom w:val="single" w:sz="4" w:space="0" w:color="000000"/>
              <w:right w:val="single" w:sz="4" w:space="0" w:color="000000"/>
            </w:tcBorders>
            <w:shd w:val="clear" w:color="FFFFFF" w:fill="FFFFFF"/>
            <w:noWrap/>
            <w:vAlign w:val="bottom"/>
            <w:hideMark/>
          </w:tcPr>
          <w:p w14:paraId="2E273F22"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2.2.3 Edificios</w:t>
            </w:r>
          </w:p>
        </w:tc>
        <w:tc>
          <w:tcPr>
            <w:tcW w:w="1740" w:type="dxa"/>
            <w:tcBorders>
              <w:top w:val="nil"/>
              <w:left w:val="nil"/>
              <w:bottom w:val="single" w:sz="4" w:space="0" w:color="000000"/>
              <w:right w:val="single" w:sz="4" w:space="0" w:color="000000"/>
            </w:tcBorders>
            <w:noWrap/>
            <w:vAlign w:val="bottom"/>
            <w:hideMark/>
          </w:tcPr>
          <w:p w14:paraId="32ADD86A"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356,61 </w:t>
            </w:r>
          </w:p>
        </w:tc>
        <w:tc>
          <w:tcPr>
            <w:tcW w:w="1740" w:type="dxa"/>
            <w:tcBorders>
              <w:top w:val="nil"/>
              <w:left w:val="nil"/>
              <w:bottom w:val="single" w:sz="4" w:space="0" w:color="000000"/>
              <w:right w:val="single" w:sz="4" w:space="0" w:color="000000"/>
            </w:tcBorders>
            <w:noWrap/>
            <w:vAlign w:val="bottom"/>
            <w:hideMark/>
          </w:tcPr>
          <w:p w14:paraId="525424E9"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0118E6A6"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33552647"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4B60DC" w:rsidRPr="00E440A7" w14:paraId="45A6BC05" w14:textId="77777777" w:rsidTr="004B60DC">
        <w:trPr>
          <w:trHeight w:val="270"/>
        </w:trPr>
        <w:tc>
          <w:tcPr>
            <w:tcW w:w="5980" w:type="dxa"/>
            <w:tcBorders>
              <w:top w:val="nil"/>
              <w:left w:val="nil"/>
              <w:bottom w:val="single" w:sz="4" w:space="0" w:color="000000"/>
              <w:right w:val="single" w:sz="4" w:space="0" w:color="000000"/>
            </w:tcBorders>
            <w:shd w:val="clear" w:color="FFFFFF" w:fill="FFFFFF"/>
            <w:noWrap/>
            <w:vAlign w:val="bottom"/>
            <w:hideMark/>
          </w:tcPr>
          <w:p w14:paraId="725597D8"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2.2.4 Intangibles</w:t>
            </w:r>
          </w:p>
        </w:tc>
        <w:tc>
          <w:tcPr>
            <w:tcW w:w="1740" w:type="dxa"/>
            <w:tcBorders>
              <w:top w:val="nil"/>
              <w:left w:val="nil"/>
              <w:bottom w:val="single" w:sz="4" w:space="0" w:color="000000"/>
              <w:right w:val="single" w:sz="4" w:space="0" w:color="000000"/>
            </w:tcBorders>
            <w:noWrap/>
            <w:vAlign w:val="bottom"/>
            <w:hideMark/>
          </w:tcPr>
          <w:p w14:paraId="58AF2CDB"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1 984,03 </w:t>
            </w:r>
          </w:p>
        </w:tc>
        <w:tc>
          <w:tcPr>
            <w:tcW w:w="1740" w:type="dxa"/>
            <w:tcBorders>
              <w:top w:val="nil"/>
              <w:left w:val="nil"/>
              <w:bottom w:val="single" w:sz="4" w:space="0" w:color="000000"/>
              <w:right w:val="single" w:sz="4" w:space="0" w:color="000000"/>
            </w:tcBorders>
            <w:noWrap/>
            <w:vAlign w:val="bottom"/>
            <w:hideMark/>
          </w:tcPr>
          <w:p w14:paraId="5358C345"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23,84 </w:t>
            </w:r>
          </w:p>
        </w:tc>
        <w:tc>
          <w:tcPr>
            <w:tcW w:w="1740" w:type="dxa"/>
            <w:tcBorders>
              <w:top w:val="nil"/>
              <w:left w:val="nil"/>
              <w:bottom w:val="single" w:sz="4" w:space="0" w:color="000000"/>
              <w:right w:val="single" w:sz="4" w:space="0" w:color="000000"/>
            </w:tcBorders>
            <w:noWrap/>
            <w:vAlign w:val="bottom"/>
            <w:hideMark/>
          </w:tcPr>
          <w:p w14:paraId="0F48159F"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24,55 </w:t>
            </w:r>
          </w:p>
        </w:tc>
        <w:tc>
          <w:tcPr>
            <w:tcW w:w="1740" w:type="dxa"/>
            <w:tcBorders>
              <w:top w:val="nil"/>
              <w:left w:val="nil"/>
              <w:bottom w:val="single" w:sz="4" w:space="0" w:color="000000"/>
              <w:right w:val="single" w:sz="4" w:space="0" w:color="000000"/>
            </w:tcBorders>
            <w:noWrap/>
            <w:vAlign w:val="bottom"/>
            <w:hideMark/>
          </w:tcPr>
          <w:p w14:paraId="5B722949"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25,44 </w:t>
            </w:r>
          </w:p>
        </w:tc>
      </w:tr>
      <w:tr w:rsidR="004B60DC" w:rsidRPr="00E440A7" w14:paraId="16891A81" w14:textId="77777777" w:rsidTr="004B60DC">
        <w:trPr>
          <w:trHeight w:val="270"/>
        </w:trPr>
        <w:tc>
          <w:tcPr>
            <w:tcW w:w="5980" w:type="dxa"/>
            <w:tcBorders>
              <w:top w:val="nil"/>
              <w:left w:val="nil"/>
              <w:bottom w:val="single" w:sz="4" w:space="0" w:color="000000"/>
              <w:right w:val="single" w:sz="4" w:space="0" w:color="000000"/>
            </w:tcBorders>
            <w:shd w:val="clear" w:color="FFFFFF" w:fill="FFFFFF"/>
            <w:noWrap/>
            <w:vAlign w:val="bottom"/>
            <w:hideMark/>
          </w:tcPr>
          <w:p w14:paraId="2887F83D"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2.2.5 Activos de valor</w:t>
            </w:r>
          </w:p>
        </w:tc>
        <w:tc>
          <w:tcPr>
            <w:tcW w:w="1740" w:type="dxa"/>
            <w:tcBorders>
              <w:top w:val="nil"/>
              <w:left w:val="nil"/>
              <w:bottom w:val="single" w:sz="4" w:space="0" w:color="000000"/>
              <w:right w:val="single" w:sz="4" w:space="0" w:color="000000"/>
            </w:tcBorders>
            <w:noWrap/>
            <w:vAlign w:val="bottom"/>
            <w:hideMark/>
          </w:tcPr>
          <w:p w14:paraId="034B0FA2"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71A37AA9"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27A5AA2C"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197E1F72"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4B60DC" w:rsidRPr="00E440A7" w14:paraId="5720CFA1" w14:textId="77777777" w:rsidTr="004B60DC">
        <w:trPr>
          <w:trHeight w:val="270"/>
        </w:trPr>
        <w:tc>
          <w:tcPr>
            <w:tcW w:w="5980" w:type="dxa"/>
            <w:tcBorders>
              <w:top w:val="nil"/>
              <w:left w:val="nil"/>
              <w:bottom w:val="single" w:sz="4" w:space="0" w:color="000000"/>
              <w:right w:val="single" w:sz="4" w:space="0" w:color="000000"/>
            </w:tcBorders>
            <w:shd w:val="clear" w:color="FFFFFF" w:fill="FFFFFF"/>
            <w:noWrap/>
            <w:vAlign w:val="bottom"/>
            <w:hideMark/>
          </w:tcPr>
          <w:p w14:paraId="24CA8249"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2.3.1 Transferencias de capital al Sector Público</w:t>
            </w:r>
          </w:p>
        </w:tc>
        <w:tc>
          <w:tcPr>
            <w:tcW w:w="1740" w:type="dxa"/>
            <w:tcBorders>
              <w:top w:val="nil"/>
              <w:left w:val="nil"/>
              <w:bottom w:val="single" w:sz="4" w:space="0" w:color="000000"/>
              <w:right w:val="single" w:sz="4" w:space="0" w:color="000000"/>
            </w:tcBorders>
            <w:noWrap/>
            <w:vAlign w:val="bottom"/>
            <w:hideMark/>
          </w:tcPr>
          <w:p w14:paraId="07F4DF93"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5831AE97"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0503CCCC"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7DD45DD6"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4B60DC" w:rsidRPr="00E440A7" w14:paraId="5E69B28E" w14:textId="77777777" w:rsidTr="004B60DC">
        <w:trPr>
          <w:trHeight w:val="270"/>
        </w:trPr>
        <w:tc>
          <w:tcPr>
            <w:tcW w:w="5980" w:type="dxa"/>
            <w:tcBorders>
              <w:top w:val="nil"/>
              <w:left w:val="nil"/>
              <w:bottom w:val="single" w:sz="4" w:space="0" w:color="000000"/>
              <w:right w:val="single" w:sz="4" w:space="0" w:color="000000"/>
            </w:tcBorders>
            <w:shd w:val="clear" w:color="FFFFFF" w:fill="FFFFFF"/>
            <w:noWrap/>
            <w:vAlign w:val="bottom"/>
            <w:hideMark/>
          </w:tcPr>
          <w:p w14:paraId="20CA3B1E"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2.3.2 Transferencias de capital al Sector Privado</w:t>
            </w:r>
          </w:p>
        </w:tc>
        <w:tc>
          <w:tcPr>
            <w:tcW w:w="1740" w:type="dxa"/>
            <w:tcBorders>
              <w:top w:val="nil"/>
              <w:left w:val="nil"/>
              <w:bottom w:val="single" w:sz="4" w:space="0" w:color="000000"/>
              <w:right w:val="single" w:sz="4" w:space="0" w:color="000000"/>
            </w:tcBorders>
            <w:noWrap/>
            <w:vAlign w:val="bottom"/>
            <w:hideMark/>
          </w:tcPr>
          <w:p w14:paraId="094AA965"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105143B6"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189F638D"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35BAE82C"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4B60DC" w:rsidRPr="00E440A7" w14:paraId="452A38C2" w14:textId="77777777" w:rsidTr="004B60DC">
        <w:trPr>
          <w:trHeight w:val="270"/>
        </w:trPr>
        <w:tc>
          <w:tcPr>
            <w:tcW w:w="5980" w:type="dxa"/>
            <w:tcBorders>
              <w:top w:val="nil"/>
              <w:left w:val="nil"/>
              <w:bottom w:val="single" w:sz="4" w:space="0" w:color="000000"/>
              <w:right w:val="single" w:sz="4" w:space="0" w:color="000000"/>
            </w:tcBorders>
            <w:shd w:val="clear" w:color="FFFFFF" w:fill="FFFFFF"/>
            <w:noWrap/>
            <w:vAlign w:val="bottom"/>
            <w:hideMark/>
          </w:tcPr>
          <w:p w14:paraId="17F3D1DF"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2.3.3 Transferencias de capital al Sector Externo</w:t>
            </w:r>
          </w:p>
        </w:tc>
        <w:tc>
          <w:tcPr>
            <w:tcW w:w="1740" w:type="dxa"/>
            <w:tcBorders>
              <w:top w:val="nil"/>
              <w:left w:val="nil"/>
              <w:bottom w:val="single" w:sz="4" w:space="0" w:color="000000"/>
              <w:right w:val="single" w:sz="4" w:space="0" w:color="000000"/>
            </w:tcBorders>
            <w:noWrap/>
            <w:vAlign w:val="bottom"/>
            <w:hideMark/>
          </w:tcPr>
          <w:p w14:paraId="7FC71B25"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1469510E"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27574E3E"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5B61774A"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4B60DC" w:rsidRPr="00E440A7" w14:paraId="6D41F247" w14:textId="77777777" w:rsidTr="004B60DC">
        <w:trPr>
          <w:trHeight w:val="270"/>
        </w:trPr>
        <w:tc>
          <w:tcPr>
            <w:tcW w:w="5980" w:type="dxa"/>
            <w:tcBorders>
              <w:top w:val="nil"/>
              <w:left w:val="nil"/>
              <w:bottom w:val="single" w:sz="4" w:space="0" w:color="000000"/>
              <w:right w:val="nil"/>
            </w:tcBorders>
            <w:shd w:val="clear" w:color="C05100" w:fill="E57B3C"/>
            <w:noWrap/>
            <w:vAlign w:val="bottom"/>
            <w:hideMark/>
          </w:tcPr>
          <w:p w14:paraId="7FD0535F" w14:textId="77777777" w:rsidR="004B60DC" w:rsidRPr="00E440A7" w:rsidRDefault="004B60DC" w:rsidP="004B60DC">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3. TRANSACCIONES FINANCIERAS </w:t>
            </w:r>
          </w:p>
        </w:tc>
        <w:tc>
          <w:tcPr>
            <w:tcW w:w="1740" w:type="dxa"/>
            <w:tcBorders>
              <w:top w:val="nil"/>
              <w:left w:val="single" w:sz="4" w:space="0" w:color="000000"/>
              <w:bottom w:val="single" w:sz="4" w:space="0" w:color="000000"/>
              <w:right w:val="single" w:sz="4" w:space="0" w:color="000000"/>
            </w:tcBorders>
            <w:shd w:val="clear" w:color="C05100" w:fill="E57B3C"/>
            <w:noWrap/>
            <w:vAlign w:val="bottom"/>
            <w:hideMark/>
          </w:tcPr>
          <w:p w14:paraId="761B6F1A" w14:textId="77777777" w:rsidR="004B60DC" w:rsidRPr="00E440A7" w:rsidRDefault="004B60DC" w:rsidP="004B60DC">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                27 650,53 </w:t>
            </w:r>
          </w:p>
        </w:tc>
        <w:tc>
          <w:tcPr>
            <w:tcW w:w="1740" w:type="dxa"/>
            <w:tcBorders>
              <w:top w:val="nil"/>
              <w:left w:val="nil"/>
              <w:bottom w:val="single" w:sz="4" w:space="0" w:color="000000"/>
              <w:right w:val="single" w:sz="4" w:space="0" w:color="000000"/>
            </w:tcBorders>
            <w:shd w:val="clear" w:color="C05100" w:fill="E57B3C"/>
            <w:noWrap/>
            <w:vAlign w:val="bottom"/>
            <w:hideMark/>
          </w:tcPr>
          <w:p w14:paraId="15822193" w14:textId="77777777" w:rsidR="004B60DC" w:rsidRPr="00E440A7" w:rsidRDefault="004B60DC" w:rsidP="004B60DC">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                23 551,41 </w:t>
            </w:r>
          </w:p>
        </w:tc>
        <w:tc>
          <w:tcPr>
            <w:tcW w:w="1740" w:type="dxa"/>
            <w:tcBorders>
              <w:top w:val="nil"/>
              <w:left w:val="nil"/>
              <w:bottom w:val="single" w:sz="4" w:space="0" w:color="000000"/>
              <w:right w:val="single" w:sz="4" w:space="0" w:color="000000"/>
            </w:tcBorders>
            <w:shd w:val="clear" w:color="C05100" w:fill="E57B3C"/>
            <w:noWrap/>
            <w:vAlign w:val="bottom"/>
            <w:hideMark/>
          </w:tcPr>
          <w:p w14:paraId="3C4EB1E2" w14:textId="77777777" w:rsidR="004B60DC" w:rsidRPr="00E440A7" w:rsidRDefault="004B60DC" w:rsidP="004B60DC">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                22 023,40 </w:t>
            </w:r>
          </w:p>
        </w:tc>
        <w:tc>
          <w:tcPr>
            <w:tcW w:w="1740" w:type="dxa"/>
            <w:tcBorders>
              <w:top w:val="nil"/>
              <w:left w:val="nil"/>
              <w:bottom w:val="single" w:sz="4" w:space="0" w:color="000000"/>
              <w:right w:val="single" w:sz="4" w:space="0" w:color="000000"/>
            </w:tcBorders>
            <w:shd w:val="clear" w:color="C05100" w:fill="E57B3C"/>
            <w:noWrap/>
            <w:vAlign w:val="bottom"/>
            <w:hideMark/>
          </w:tcPr>
          <w:p w14:paraId="320B0EC2" w14:textId="77777777" w:rsidR="004B60DC" w:rsidRPr="00E440A7" w:rsidRDefault="004B60DC" w:rsidP="004B60DC">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                22 023,40 </w:t>
            </w:r>
          </w:p>
        </w:tc>
      </w:tr>
      <w:tr w:rsidR="004B60DC" w:rsidRPr="00E440A7" w14:paraId="327324C1" w14:textId="77777777" w:rsidTr="004B60DC">
        <w:trPr>
          <w:trHeight w:val="270"/>
        </w:trPr>
        <w:tc>
          <w:tcPr>
            <w:tcW w:w="5980" w:type="dxa"/>
            <w:tcBorders>
              <w:top w:val="nil"/>
              <w:left w:val="nil"/>
              <w:bottom w:val="single" w:sz="4" w:space="0" w:color="000000"/>
              <w:right w:val="single" w:sz="4" w:space="0" w:color="000000"/>
            </w:tcBorders>
            <w:shd w:val="clear" w:color="FFFFFF" w:fill="FFFFFF"/>
            <w:noWrap/>
            <w:vAlign w:val="bottom"/>
            <w:hideMark/>
          </w:tcPr>
          <w:p w14:paraId="15F88AC7"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3.1 CONCESIÓN DE PRESTAMOS</w:t>
            </w:r>
          </w:p>
        </w:tc>
        <w:tc>
          <w:tcPr>
            <w:tcW w:w="1740" w:type="dxa"/>
            <w:tcBorders>
              <w:top w:val="nil"/>
              <w:left w:val="nil"/>
              <w:bottom w:val="single" w:sz="4" w:space="0" w:color="000000"/>
              <w:right w:val="single" w:sz="4" w:space="0" w:color="000000"/>
            </w:tcBorders>
            <w:noWrap/>
            <w:vAlign w:val="bottom"/>
            <w:hideMark/>
          </w:tcPr>
          <w:p w14:paraId="7AF0A6DE"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7D3E83C9"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6252C102"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1BC367D5"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4B60DC" w:rsidRPr="00E440A7" w14:paraId="4DF16615" w14:textId="77777777" w:rsidTr="004B60DC">
        <w:trPr>
          <w:trHeight w:val="270"/>
        </w:trPr>
        <w:tc>
          <w:tcPr>
            <w:tcW w:w="5980" w:type="dxa"/>
            <w:tcBorders>
              <w:top w:val="nil"/>
              <w:left w:val="nil"/>
              <w:bottom w:val="single" w:sz="4" w:space="0" w:color="000000"/>
              <w:right w:val="single" w:sz="4" w:space="0" w:color="000000"/>
            </w:tcBorders>
            <w:shd w:val="clear" w:color="FFFFFF" w:fill="FFFFFF"/>
            <w:noWrap/>
            <w:vAlign w:val="bottom"/>
            <w:hideMark/>
          </w:tcPr>
          <w:p w14:paraId="0655D9CE"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3.2 ADQUISICIÓN DE VALORES</w:t>
            </w:r>
          </w:p>
        </w:tc>
        <w:tc>
          <w:tcPr>
            <w:tcW w:w="1740" w:type="dxa"/>
            <w:tcBorders>
              <w:top w:val="nil"/>
              <w:left w:val="nil"/>
              <w:bottom w:val="single" w:sz="4" w:space="0" w:color="000000"/>
              <w:right w:val="single" w:sz="4" w:space="0" w:color="000000"/>
            </w:tcBorders>
            <w:noWrap/>
            <w:vAlign w:val="bottom"/>
            <w:hideMark/>
          </w:tcPr>
          <w:p w14:paraId="26917793"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27 650,53 </w:t>
            </w:r>
          </w:p>
        </w:tc>
        <w:tc>
          <w:tcPr>
            <w:tcW w:w="1740" w:type="dxa"/>
            <w:tcBorders>
              <w:top w:val="nil"/>
              <w:left w:val="nil"/>
              <w:bottom w:val="single" w:sz="4" w:space="0" w:color="000000"/>
              <w:right w:val="single" w:sz="4" w:space="0" w:color="000000"/>
            </w:tcBorders>
            <w:noWrap/>
            <w:vAlign w:val="bottom"/>
            <w:hideMark/>
          </w:tcPr>
          <w:p w14:paraId="35A4FDAC"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23 551,41 </w:t>
            </w:r>
          </w:p>
        </w:tc>
        <w:tc>
          <w:tcPr>
            <w:tcW w:w="1740" w:type="dxa"/>
            <w:tcBorders>
              <w:top w:val="nil"/>
              <w:left w:val="nil"/>
              <w:bottom w:val="single" w:sz="4" w:space="0" w:color="000000"/>
              <w:right w:val="single" w:sz="4" w:space="0" w:color="000000"/>
            </w:tcBorders>
            <w:noWrap/>
            <w:vAlign w:val="bottom"/>
            <w:hideMark/>
          </w:tcPr>
          <w:p w14:paraId="15A47CF7"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22 023,40 </w:t>
            </w:r>
          </w:p>
        </w:tc>
        <w:tc>
          <w:tcPr>
            <w:tcW w:w="1740" w:type="dxa"/>
            <w:tcBorders>
              <w:top w:val="nil"/>
              <w:left w:val="nil"/>
              <w:bottom w:val="single" w:sz="4" w:space="0" w:color="000000"/>
              <w:right w:val="single" w:sz="4" w:space="0" w:color="000000"/>
            </w:tcBorders>
            <w:noWrap/>
            <w:vAlign w:val="bottom"/>
            <w:hideMark/>
          </w:tcPr>
          <w:p w14:paraId="625ABC29"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                22 023,40 </w:t>
            </w:r>
          </w:p>
        </w:tc>
      </w:tr>
      <w:tr w:rsidR="004B60DC" w:rsidRPr="00E440A7" w14:paraId="755E0CFB" w14:textId="77777777" w:rsidTr="004B60DC">
        <w:trPr>
          <w:trHeight w:val="270"/>
        </w:trPr>
        <w:tc>
          <w:tcPr>
            <w:tcW w:w="5980" w:type="dxa"/>
            <w:tcBorders>
              <w:top w:val="nil"/>
              <w:left w:val="nil"/>
              <w:bottom w:val="single" w:sz="4" w:space="0" w:color="000000"/>
              <w:right w:val="single" w:sz="4" w:space="0" w:color="000000"/>
            </w:tcBorders>
            <w:shd w:val="clear" w:color="FFFFFF" w:fill="FFFFFF"/>
            <w:noWrap/>
            <w:vAlign w:val="bottom"/>
            <w:hideMark/>
          </w:tcPr>
          <w:p w14:paraId="40E610C4"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3.3.1 Amortización interna</w:t>
            </w:r>
          </w:p>
        </w:tc>
        <w:tc>
          <w:tcPr>
            <w:tcW w:w="1740" w:type="dxa"/>
            <w:tcBorders>
              <w:top w:val="nil"/>
              <w:left w:val="nil"/>
              <w:bottom w:val="single" w:sz="4" w:space="0" w:color="000000"/>
              <w:right w:val="single" w:sz="4" w:space="0" w:color="000000"/>
            </w:tcBorders>
            <w:noWrap/>
            <w:vAlign w:val="bottom"/>
            <w:hideMark/>
          </w:tcPr>
          <w:p w14:paraId="551E0093"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7B08EB47"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203707DE"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7A3599E6"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4B60DC" w:rsidRPr="00E440A7" w14:paraId="4DD584D6" w14:textId="77777777" w:rsidTr="004B60DC">
        <w:trPr>
          <w:trHeight w:val="270"/>
        </w:trPr>
        <w:tc>
          <w:tcPr>
            <w:tcW w:w="5980" w:type="dxa"/>
            <w:tcBorders>
              <w:top w:val="nil"/>
              <w:left w:val="nil"/>
              <w:bottom w:val="single" w:sz="4" w:space="0" w:color="000000"/>
              <w:right w:val="single" w:sz="4" w:space="0" w:color="000000"/>
            </w:tcBorders>
            <w:shd w:val="clear" w:color="FFFFFF" w:fill="FFFFFF"/>
            <w:noWrap/>
            <w:vAlign w:val="bottom"/>
            <w:hideMark/>
          </w:tcPr>
          <w:p w14:paraId="3424DFE9"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3.3.2 Amortización externa</w:t>
            </w:r>
          </w:p>
        </w:tc>
        <w:tc>
          <w:tcPr>
            <w:tcW w:w="1740" w:type="dxa"/>
            <w:tcBorders>
              <w:top w:val="nil"/>
              <w:left w:val="nil"/>
              <w:bottom w:val="single" w:sz="4" w:space="0" w:color="000000"/>
              <w:right w:val="single" w:sz="4" w:space="0" w:color="000000"/>
            </w:tcBorders>
            <w:noWrap/>
            <w:vAlign w:val="bottom"/>
            <w:hideMark/>
          </w:tcPr>
          <w:p w14:paraId="05AEC8B0"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1D55AFA7"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7B40577B"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6E690444"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4B60DC" w:rsidRPr="00E440A7" w14:paraId="69E9A3B3" w14:textId="77777777" w:rsidTr="004B60DC">
        <w:trPr>
          <w:trHeight w:val="270"/>
        </w:trPr>
        <w:tc>
          <w:tcPr>
            <w:tcW w:w="5980" w:type="dxa"/>
            <w:tcBorders>
              <w:top w:val="nil"/>
              <w:left w:val="nil"/>
              <w:bottom w:val="single" w:sz="4" w:space="0" w:color="000000"/>
              <w:right w:val="single" w:sz="4" w:space="0" w:color="000000"/>
            </w:tcBorders>
            <w:shd w:val="clear" w:color="FFFFFF" w:fill="FFFFFF"/>
            <w:noWrap/>
            <w:vAlign w:val="bottom"/>
            <w:hideMark/>
          </w:tcPr>
          <w:p w14:paraId="1355E162"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3.4 OTROS ACTIVOS FINANCIEROS</w:t>
            </w:r>
          </w:p>
        </w:tc>
        <w:tc>
          <w:tcPr>
            <w:tcW w:w="1740" w:type="dxa"/>
            <w:tcBorders>
              <w:top w:val="nil"/>
              <w:left w:val="nil"/>
              <w:bottom w:val="single" w:sz="4" w:space="0" w:color="000000"/>
              <w:right w:val="single" w:sz="4" w:space="0" w:color="000000"/>
            </w:tcBorders>
            <w:noWrap/>
            <w:vAlign w:val="bottom"/>
            <w:hideMark/>
          </w:tcPr>
          <w:p w14:paraId="60B425B2"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7A17073C"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607D8660"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4A98FB33"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4B60DC" w:rsidRPr="00E440A7" w14:paraId="54E28293" w14:textId="77777777" w:rsidTr="004B60DC">
        <w:trPr>
          <w:trHeight w:val="270"/>
        </w:trPr>
        <w:tc>
          <w:tcPr>
            <w:tcW w:w="5980" w:type="dxa"/>
            <w:tcBorders>
              <w:top w:val="nil"/>
              <w:left w:val="nil"/>
              <w:bottom w:val="single" w:sz="4" w:space="0" w:color="000000"/>
              <w:right w:val="nil"/>
            </w:tcBorders>
            <w:shd w:val="clear" w:color="C05100" w:fill="E57B3C"/>
            <w:noWrap/>
            <w:vAlign w:val="bottom"/>
            <w:hideMark/>
          </w:tcPr>
          <w:p w14:paraId="4339F181" w14:textId="77777777" w:rsidR="004B60DC" w:rsidRPr="00E440A7" w:rsidRDefault="004B60DC" w:rsidP="004B60DC">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4. SUMAS SIN ASIGNACIÓN PRESUPUESTARIA</w:t>
            </w:r>
          </w:p>
        </w:tc>
        <w:tc>
          <w:tcPr>
            <w:tcW w:w="1740" w:type="dxa"/>
            <w:tcBorders>
              <w:top w:val="nil"/>
              <w:left w:val="single" w:sz="4" w:space="0" w:color="000000"/>
              <w:bottom w:val="single" w:sz="4" w:space="0" w:color="000000"/>
              <w:right w:val="single" w:sz="4" w:space="0" w:color="000000"/>
            </w:tcBorders>
            <w:noWrap/>
            <w:vAlign w:val="bottom"/>
            <w:hideMark/>
          </w:tcPr>
          <w:p w14:paraId="20F2B5C9"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1A34A448"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708F23D6"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740" w:type="dxa"/>
            <w:tcBorders>
              <w:top w:val="nil"/>
              <w:left w:val="nil"/>
              <w:bottom w:val="single" w:sz="4" w:space="0" w:color="000000"/>
              <w:right w:val="single" w:sz="4" w:space="0" w:color="000000"/>
            </w:tcBorders>
            <w:noWrap/>
            <w:vAlign w:val="bottom"/>
            <w:hideMark/>
          </w:tcPr>
          <w:p w14:paraId="3E5EC619" w14:textId="77777777" w:rsidR="004B60DC" w:rsidRPr="00E440A7" w:rsidRDefault="004B60DC" w:rsidP="004B60DC">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4B60DC" w:rsidRPr="00E440A7" w14:paraId="497D4C34" w14:textId="77777777" w:rsidTr="004B60DC">
        <w:trPr>
          <w:trHeight w:val="270"/>
        </w:trPr>
        <w:tc>
          <w:tcPr>
            <w:tcW w:w="5980" w:type="dxa"/>
            <w:tcBorders>
              <w:top w:val="nil"/>
              <w:left w:val="nil"/>
              <w:bottom w:val="single" w:sz="4" w:space="0" w:color="000000"/>
              <w:right w:val="nil"/>
            </w:tcBorders>
            <w:shd w:val="clear" w:color="C05100" w:fill="E57B3C"/>
            <w:noWrap/>
            <w:vAlign w:val="bottom"/>
            <w:hideMark/>
          </w:tcPr>
          <w:p w14:paraId="10B824E9" w14:textId="77777777" w:rsidR="004B60DC" w:rsidRPr="00E440A7" w:rsidRDefault="004B60DC" w:rsidP="004B60DC">
            <w:pPr>
              <w:spacing w:before="0" w:after="0" w:line="240" w:lineRule="auto"/>
              <w:rPr>
                <w:rFonts w:ascii="Calibri" w:eastAsia="Times New Roman" w:hAnsi="Calibri" w:cs="Calibri"/>
                <w:b/>
                <w:bCs/>
                <w:color w:val="FFFFFF"/>
                <w:lang w:eastAsia="es-CR"/>
              </w:rPr>
            </w:pPr>
            <w:proofErr w:type="gramStart"/>
            <w:r w:rsidRPr="00E440A7">
              <w:rPr>
                <w:rFonts w:ascii="Calibri" w:eastAsia="Times New Roman" w:hAnsi="Calibri" w:cs="Calibri"/>
                <w:b/>
                <w:bCs/>
                <w:color w:val="FFFFFF"/>
                <w:lang w:eastAsia="es-CR"/>
              </w:rPr>
              <w:lastRenderedPageBreak/>
              <w:t>TOTAL</w:t>
            </w:r>
            <w:proofErr w:type="gramEnd"/>
            <w:r w:rsidRPr="00E440A7">
              <w:rPr>
                <w:rFonts w:ascii="Calibri" w:eastAsia="Times New Roman" w:hAnsi="Calibri" w:cs="Calibri"/>
                <w:b/>
                <w:bCs/>
                <w:color w:val="FFFFFF"/>
                <w:lang w:eastAsia="es-CR"/>
              </w:rPr>
              <w:t xml:space="preserve"> DE GASTOS</w:t>
            </w:r>
          </w:p>
        </w:tc>
        <w:tc>
          <w:tcPr>
            <w:tcW w:w="1740" w:type="dxa"/>
            <w:tcBorders>
              <w:top w:val="nil"/>
              <w:left w:val="single" w:sz="4" w:space="0" w:color="000000"/>
              <w:bottom w:val="single" w:sz="4" w:space="0" w:color="000000"/>
              <w:right w:val="single" w:sz="4" w:space="0" w:color="000000"/>
            </w:tcBorders>
            <w:shd w:val="clear" w:color="C05100" w:fill="E57B3C"/>
            <w:noWrap/>
            <w:vAlign w:val="bottom"/>
            <w:hideMark/>
          </w:tcPr>
          <w:p w14:paraId="036CBA84" w14:textId="77777777" w:rsidR="004B60DC" w:rsidRPr="00E440A7" w:rsidRDefault="004B60DC" w:rsidP="004B60DC">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              182 066,50 </w:t>
            </w:r>
          </w:p>
        </w:tc>
        <w:tc>
          <w:tcPr>
            <w:tcW w:w="1740" w:type="dxa"/>
            <w:tcBorders>
              <w:top w:val="nil"/>
              <w:left w:val="nil"/>
              <w:bottom w:val="single" w:sz="4" w:space="0" w:color="000000"/>
              <w:right w:val="single" w:sz="4" w:space="0" w:color="000000"/>
            </w:tcBorders>
            <w:shd w:val="clear" w:color="C05100" w:fill="E57B3C"/>
            <w:noWrap/>
            <w:vAlign w:val="bottom"/>
            <w:hideMark/>
          </w:tcPr>
          <w:p w14:paraId="7D3C1272" w14:textId="77777777" w:rsidR="004B60DC" w:rsidRPr="00E440A7" w:rsidRDefault="004B60DC" w:rsidP="004B60DC">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              157 172,40 </w:t>
            </w:r>
          </w:p>
        </w:tc>
        <w:tc>
          <w:tcPr>
            <w:tcW w:w="1740" w:type="dxa"/>
            <w:tcBorders>
              <w:top w:val="nil"/>
              <w:left w:val="nil"/>
              <w:bottom w:val="single" w:sz="4" w:space="0" w:color="000000"/>
              <w:right w:val="single" w:sz="4" w:space="0" w:color="000000"/>
            </w:tcBorders>
            <w:shd w:val="clear" w:color="C05100" w:fill="E57B3C"/>
            <w:noWrap/>
            <w:vAlign w:val="bottom"/>
            <w:hideMark/>
          </w:tcPr>
          <w:p w14:paraId="049C9DF9" w14:textId="77777777" w:rsidR="004B60DC" w:rsidRPr="00E440A7" w:rsidRDefault="004B60DC" w:rsidP="004B60DC">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              156 231,41 </w:t>
            </w:r>
          </w:p>
        </w:tc>
        <w:tc>
          <w:tcPr>
            <w:tcW w:w="1740" w:type="dxa"/>
            <w:tcBorders>
              <w:top w:val="nil"/>
              <w:left w:val="nil"/>
              <w:bottom w:val="single" w:sz="4" w:space="0" w:color="000000"/>
              <w:right w:val="single" w:sz="4" w:space="0" w:color="000000"/>
            </w:tcBorders>
            <w:shd w:val="clear" w:color="C05100" w:fill="E57B3C"/>
            <w:noWrap/>
            <w:vAlign w:val="bottom"/>
            <w:hideMark/>
          </w:tcPr>
          <w:p w14:paraId="076504FF" w14:textId="77777777" w:rsidR="004B60DC" w:rsidRPr="00E440A7" w:rsidRDefault="004B60DC" w:rsidP="004B60DC">
            <w:pPr>
              <w:spacing w:before="0" w:after="0" w:line="240" w:lineRule="auto"/>
              <w:rPr>
                <w:rFonts w:ascii="Calibri" w:eastAsia="Times New Roman" w:hAnsi="Calibri" w:cs="Calibri"/>
                <w:b/>
                <w:bCs/>
                <w:color w:val="FFFFFF"/>
                <w:lang w:eastAsia="es-CR"/>
              </w:rPr>
            </w:pPr>
            <w:r w:rsidRPr="00E440A7">
              <w:rPr>
                <w:rFonts w:ascii="Calibri" w:eastAsia="Times New Roman" w:hAnsi="Calibri" w:cs="Calibri"/>
                <w:b/>
                <w:bCs/>
                <w:color w:val="FFFFFF"/>
                <w:lang w:eastAsia="es-CR"/>
              </w:rPr>
              <w:t xml:space="preserve">              159 112,91 </w:t>
            </w:r>
          </w:p>
        </w:tc>
      </w:tr>
    </w:tbl>
    <w:p w14:paraId="6422DFF6" w14:textId="77777777" w:rsidR="002569F6" w:rsidRPr="00E440A7" w:rsidRDefault="002569F6" w:rsidP="002569F6">
      <w:pPr>
        <w:spacing w:before="0" w:after="0" w:line="240" w:lineRule="auto"/>
        <w:rPr>
          <w:rFonts w:ascii="Calibri" w:eastAsia="Times New Roman" w:hAnsi="Calibri" w:cs="Calibri"/>
          <w:b/>
          <w:bCs/>
          <w:color w:val="FFFFFF"/>
          <w:sz w:val="28"/>
          <w:szCs w:val="28"/>
          <w:lang w:eastAsia="es-CR"/>
        </w:rPr>
      </w:pPr>
    </w:p>
    <w:tbl>
      <w:tblPr>
        <w:tblW w:w="14178" w:type="dxa"/>
        <w:tblInd w:w="-289" w:type="dxa"/>
        <w:tblCellMar>
          <w:left w:w="70" w:type="dxa"/>
          <w:right w:w="70" w:type="dxa"/>
        </w:tblCellMar>
        <w:tblLook w:val="04A0" w:firstRow="1" w:lastRow="0" w:firstColumn="1" w:lastColumn="0" w:noHBand="0" w:noVBand="1"/>
      </w:tblPr>
      <w:tblGrid>
        <w:gridCol w:w="3964"/>
        <w:gridCol w:w="2836"/>
        <w:gridCol w:w="572"/>
        <w:gridCol w:w="818"/>
        <w:gridCol w:w="160"/>
        <w:gridCol w:w="3372"/>
        <w:gridCol w:w="686"/>
        <w:gridCol w:w="146"/>
        <w:gridCol w:w="146"/>
        <w:gridCol w:w="494"/>
        <w:gridCol w:w="11"/>
        <w:gridCol w:w="8"/>
        <w:gridCol w:w="7"/>
        <w:gridCol w:w="466"/>
        <w:gridCol w:w="492"/>
      </w:tblGrid>
      <w:tr w:rsidR="007904C5" w:rsidRPr="00E440A7" w14:paraId="4347460E" w14:textId="77777777" w:rsidTr="00BA7754">
        <w:trPr>
          <w:gridAfter w:val="2"/>
          <w:wAfter w:w="958" w:type="dxa"/>
          <w:trHeight w:val="270"/>
        </w:trPr>
        <w:tc>
          <w:tcPr>
            <w:tcW w:w="13220" w:type="dxa"/>
            <w:gridSpan w:val="13"/>
            <w:tcBorders>
              <w:top w:val="single" w:sz="4" w:space="0" w:color="000000"/>
              <w:left w:val="single" w:sz="4" w:space="0" w:color="000000"/>
              <w:bottom w:val="single" w:sz="4" w:space="0" w:color="000000"/>
              <w:right w:val="single" w:sz="4" w:space="0" w:color="000000"/>
            </w:tcBorders>
            <w:shd w:val="clear" w:color="36499B" w:fill="394A9A"/>
            <w:vAlign w:val="center"/>
            <w:hideMark/>
          </w:tcPr>
          <w:p w14:paraId="216538F8" w14:textId="77777777" w:rsidR="007904C5" w:rsidRPr="00E440A7" w:rsidRDefault="007904C5" w:rsidP="007904C5">
            <w:pPr>
              <w:spacing w:before="0" w:after="0" w:line="240" w:lineRule="auto"/>
              <w:jc w:val="center"/>
              <w:rPr>
                <w:rFonts w:ascii="Calibri" w:eastAsia="Times New Roman" w:hAnsi="Calibri" w:cs="Calibri"/>
                <w:b/>
                <w:bCs/>
                <w:color w:val="FFFFFF"/>
                <w:sz w:val="28"/>
                <w:szCs w:val="28"/>
                <w:lang w:eastAsia="es-CR"/>
              </w:rPr>
            </w:pPr>
            <w:r w:rsidRPr="00E440A7">
              <w:rPr>
                <w:rFonts w:ascii="Calibri" w:eastAsia="Times New Roman" w:hAnsi="Calibri" w:cs="Calibri"/>
                <w:b/>
                <w:bCs/>
                <w:color w:val="FFFFFF"/>
                <w:sz w:val="28"/>
                <w:szCs w:val="28"/>
                <w:lang w:eastAsia="es-CR"/>
              </w:rPr>
              <w:t>EXTRACTO DE LA INFORMACIÓN PLURIANUAL DE LA INSTITUCIÓN</w:t>
            </w:r>
          </w:p>
        </w:tc>
      </w:tr>
      <w:tr w:rsidR="007904C5" w:rsidRPr="00E440A7" w14:paraId="48532940" w14:textId="77777777" w:rsidTr="00BA7754">
        <w:trPr>
          <w:trHeight w:val="270"/>
        </w:trPr>
        <w:tc>
          <w:tcPr>
            <w:tcW w:w="3964" w:type="dxa"/>
            <w:tcBorders>
              <w:top w:val="nil"/>
              <w:left w:val="nil"/>
              <w:bottom w:val="nil"/>
              <w:right w:val="nil"/>
            </w:tcBorders>
            <w:noWrap/>
            <w:vAlign w:val="bottom"/>
            <w:hideMark/>
          </w:tcPr>
          <w:p w14:paraId="20575743" w14:textId="77777777" w:rsidR="007904C5" w:rsidRPr="00E440A7" w:rsidRDefault="007904C5" w:rsidP="007904C5">
            <w:pPr>
              <w:spacing w:before="0" w:after="0" w:line="240" w:lineRule="auto"/>
              <w:jc w:val="center"/>
              <w:rPr>
                <w:rFonts w:ascii="Calibri" w:eastAsia="Times New Roman" w:hAnsi="Calibri" w:cs="Calibri"/>
                <w:b/>
                <w:bCs/>
                <w:color w:val="FFFFFF"/>
                <w:sz w:val="28"/>
                <w:szCs w:val="28"/>
                <w:lang w:eastAsia="es-CR"/>
              </w:rPr>
            </w:pPr>
          </w:p>
        </w:tc>
        <w:tc>
          <w:tcPr>
            <w:tcW w:w="2836" w:type="dxa"/>
            <w:tcBorders>
              <w:top w:val="nil"/>
              <w:left w:val="nil"/>
              <w:bottom w:val="nil"/>
              <w:right w:val="nil"/>
            </w:tcBorders>
            <w:noWrap/>
            <w:vAlign w:val="bottom"/>
            <w:hideMark/>
          </w:tcPr>
          <w:p w14:paraId="51BB6674"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1390" w:type="dxa"/>
            <w:gridSpan w:val="2"/>
            <w:tcBorders>
              <w:top w:val="nil"/>
              <w:left w:val="nil"/>
              <w:bottom w:val="nil"/>
              <w:right w:val="nil"/>
            </w:tcBorders>
            <w:noWrap/>
            <w:vAlign w:val="bottom"/>
            <w:hideMark/>
          </w:tcPr>
          <w:p w14:paraId="1D564410"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160" w:type="dxa"/>
            <w:tcBorders>
              <w:top w:val="nil"/>
              <w:left w:val="nil"/>
              <w:bottom w:val="nil"/>
              <w:right w:val="nil"/>
            </w:tcBorders>
            <w:noWrap/>
            <w:vAlign w:val="bottom"/>
            <w:hideMark/>
          </w:tcPr>
          <w:p w14:paraId="117DDE13"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4058" w:type="dxa"/>
            <w:gridSpan w:val="2"/>
            <w:tcBorders>
              <w:top w:val="nil"/>
              <w:left w:val="nil"/>
              <w:bottom w:val="nil"/>
              <w:right w:val="nil"/>
            </w:tcBorders>
            <w:noWrap/>
            <w:vAlign w:val="bottom"/>
            <w:hideMark/>
          </w:tcPr>
          <w:p w14:paraId="24BD4496"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146" w:type="dxa"/>
            <w:tcBorders>
              <w:top w:val="nil"/>
              <w:left w:val="nil"/>
              <w:bottom w:val="nil"/>
              <w:right w:val="nil"/>
            </w:tcBorders>
            <w:noWrap/>
            <w:vAlign w:val="bottom"/>
            <w:hideMark/>
          </w:tcPr>
          <w:p w14:paraId="0BFD057D"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146" w:type="dxa"/>
            <w:tcBorders>
              <w:top w:val="nil"/>
              <w:left w:val="nil"/>
              <w:bottom w:val="nil"/>
              <w:right w:val="nil"/>
            </w:tcBorders>
            <w:noWrap/>
            <w:vAlign w:val="bottom"/>
            <w:hideMark/>
          </w:tcPr>
          <w:p w14:paraId="04C83B78"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494" w:type="dxa"/>
            <w:tcBorders>
              <w:top w:val="nil"/>
              <w:left w:val="nil"/>
              <w:bottom w:val="nil"/>
              <w:right w:val="nil"/>
            </w:tcBorders>
            <w:noWrap/>
            <w:vAlign w:val="bottom"/>
            <w:hideMark/>
          </w:tcPr>
          <w:p w14:paraId="109E20C5"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492" w:type="dxa"/>
            <w:gridSpan w:val="4"/>
            <w:tcBorders>
              <w:top w:val="nil"/>
              <w:left w:val="nil"/>
              <w:bottom w:val="nil"/>
              <w:right w:val="nil"/>
            </w:tcBorders>
            <w:noWrap/>
            <w:vAlign w:val="bottom"/>
            <w:hideMark/>
          </w:tcPr>
          <w:p w14:paraId="1D5BE58F"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492" w:type="dxa"/>
            <w:tcBorders>
              <w:top w:val="nil"/>
              <w:left w:val="nil"/>
              <w:bottom w:val="nil"/>
              <w:right w:val="nil"/>
            </w:tcBorders>
            <w:noWrap/>
            <w:vAlign w:val="bottom"/>
            <w:hideMark/>
          </w:tcPr>
          <w:p w14:paraId="69825711"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r>
      <w:tr w:rsidR="007904C5" w:rsidRPr="00E440A7" w14:paraId="09F79D91" w14:textId="77777777" w:rsidTr="00BA7754">
        <w:trPr>
          <w:gridAfter w:val="3"/>
          <w:wAfter w:w="965" w:type="dxa"/>
          <w:trHeight w:val="563"/>
        </w:trPr>
        <w:tc>
          <w:tcPr>
            <w:tcW w:w="3964" w:type="dxa"/>
            <w:tcBorders>
              <w:top w:val="single" w:sz="4" w:space="0" w:color="000000"/>
              <w:left w:val="single" w:sz="4" w:space="0" w:color="000000"/>
              <w:bottom w:val="single" w:sz="4" w:space="0" w:color="000000"/>
              <w:right w:val="single" w:sz="4" w:space="0" w:color="000000"/>
            </w:tcBorders>
            <w:shd w:val="clear" w:color="36499B" w:fill="394A9A"/>
            <w:vAlign w:val="center"/>
            <w:hideMark/>
          </w:tcPr>
          <w:p w14:paraId="396262AD" w14:textId="77777777" w:rsidR="007904C5" w:rsidRPr="00E440A7" w:rsidRDefault="007904C5" w:rsidP="007904C5">
            <w:pPr>
              <w:spacing w:before="0" w:after="0" w:line="240" w:lineRule="auto"/>
              <w:jc w:val="center"/>
              <w:rPr>
                <w:rFonts w:ascii="Calibri" w:eastAsia="Times New Roman" w:hAnsi="Calibri" w:cs="Calibri"/>
                <w:b/>
                <w:bCs/>
                <w:color w:val="FFFFFF"/>
                <w:sz w:val="22"/>
                <w:szCs w:val="22"/>
                <w:lang w:eastAsia="es-CR"/>
              </w:rPr>
            </w:pPr>
            <w:r w:rsidRPr="00E440A7">
              <w:rPr>
                <w:rFonts w:ascii="Calibri" w:eastAsia="Times New Roman" w:hAnsi="Calibri" w:cs="Calibri"/>
                <w:b/>
                <w:bCs/>
                <w:color w:val="FFFFFF"/>
                <w:sz w:val="22"/>
                <w:szCs w:val="22"/>
                <w:lang w:eastAsia="es-CR"/>
              </w:rPr>
              <w:t>Referencia del Acuerdo en el que el Jerarca conoció la información plurianual</w:t>
            </w:r>
          </w:p>
        </w:tc>
        <w:tc>
          <w:tcPr>
            <w:tcW w:w="9249" w:type="dxa"/>
            <w:gridSpan w:val="11"/>
            <w:tcBorders>
              <w:top w:val="single" w:sz="4" w:space="0" w:color="000000"/>
              <w:left w:val="nil"/>
              <w:bottom w:val="single" w:sz="4" w:space="0" w:color="000000"/>
              <w:right w:val="single" w:sz="4" w:space="0" w:color="000000"/>
            </w:tcBorders>
            <w:vAlign w:val="bottom"/>
            <w:hideMark/>
          </w:tcPr>
          <w:p w14:paraId="0E706C4E" w14:textId="53B72B64"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r w:rsidR="00A73067" w:rsidRPr="00E440A7">
              <w:rPr>
                <w:rFonts w:ascii="Calibri" w:eastAsia="Times New Roman" w:hAnsi="Calibri" w:cs="Calibri"/>
                <w:color w:val="000000"/>
                <w:lang w:eastAsia="es-CR"/>
              </w:rPr>
              <w:t>UNA-R-OFIC-2074-2025</w:t>
            </w:r>
          </w:p>
        </w:tc>
      </w:tr>
      <w:tr w:rsidR="007904C5" w:rsidRPr="00E440A7" w14:paraId="54907D99" w14:textId="77777777" w:rsidTr="00BA7754">
        <w:trPr>
          <w:trHeight w:val="270"/>
        </w:trPr>
        <w:tc>
          <w:tcPr>
            <w:tcW w:w="3964" w:type="dxa"/>
            <w:tcBorders>
              <w:top w:val="nil"/>
              <w:left w:val="nil"/>
              <w:bottom w:val="nil"/>
              <w:right w:val="nil"/>
            </w:tcBorders>
            <w:noWrap/>
            <w:vAlign w:val="bottom"/>
            <w:hideMark/>
          </w:tcPr>
          <w:p w14:paraId="7B64841C" w14:textId="77777777" w:rsidR="007904C5" w:rsidRPr="00E440A7" w:rsidRDefault="007904C5" w:rsidP="007904C5">
            <w:pPr>
              <w:spacing w:before="0" w:after="0" w:line="240" w:lineRule="auto"/>
              <w:rPr>
                <w:rFonts w:ascii="Calibri" w:eastAsia="Times New Roman" w:hAnsi="Calibri" w:cs="Calibri"/>
                <w:color w:val="000000"/>
                <w:lang w:eastAsia="es-CR"/>
              </w:rPr>
            </w:pPr>
          </w:p>
        </w:tc>
        <w:tc>
          <w:tcPr>
            <w:tcW w:w="2836" w:type="dxa"/>
            <w:tcBorders>
              <w:top w:val="nil"/>
              <w:left w:val="nil"/>
              <w:bottom w:val="nil"/>
              <w:right w:val="nil"/>
            </w:tcBorders>
            <w:noWrap/>
            <w:vAlign w:val="bottom"/>
            <w:hideMark/>
          </w:tcPr>
          <w:p w14:paraId="5A2D2E77"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1390" w:type="dxa"/>
            <w:gridSpan w:val="2"/>
            <w:tcBorders>
              <w:top w:val="nil"/>
              <w:left w:val="nil"/>
              <w:bottom w:val="nil"/>
              <w:right w:val="nil"/>
            </w:tcBorders>
            <w:noWrap/>
            <w:vAlign w:val="bottom"/>
            <w:hideMark/>
          </w:tcPr>
          <w:p w14:paraId="125C74A8"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160" w:type="dxa"/>
            <w:tcBorders>
              <w:top w:val="nil"/>
              <w:left w:val="nil"/>
              <w:bottom w:val="nil"/>
              <w:right w:val="nil"/>
            </w:tcBorders>
            <w:noWrap/>
            <w:vAlign w:val="bottom"/>
            <w:hideMark/>
          </w:tcPr>
          <w:p w14:paraId="7FF41A4F"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4058" w:type="dxa"/>
            <w:gridSpan w:val="2"/>
            <w:tcBorders>
              <w:top w:val="nil"/>
              <w:left w:val="nil"/>
              <w:bottom w:val="nil"/>
              <w:right w:val="nil"/>
            </w:tcBorders>
            <w:noWrap/>
            <w:vAlign w:val="bottom"/>
            <w:hideMark/>
          </w:tcPr>
          <w:p w14:paraId="52A23B44"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146" w:type="dxa"/>
            <w:tcBorders>
              <w:top w:val="nil"/>
              <w:left w:val="nil"/>
              <w:bottom w:val="nil"/>
              <w:right w:val="nil"/>
            </w:tcBorders>
            <w:noWrap/>
            <w:vAlign w:val="bottom"/>
            <w:hideMark/>
          </w:tcPr>
          <w:p w14:paraId="34C86F34"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146" w:type="dxa"/>
            <w:tcBorders>
              <w:top w:val="nil"/>
              <w:left w:val="nil"/>
              <w:bottom w:val="nil"/>
              <w:right w:val="nil"/>
            </w:tcBorders>
            <w:noWrap/>
            <w:vAlign w:val="bottom"/>
            <w:hideMark/>
          </w:tcPr>
          <w:p w14:paraId="085EED05"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494" w:type="dxa"/>
            <w:tcBorders>
              <w:top w:val="nil"/>
              <w:left w:val="nil"/>
              <w:bottom w:val="nil"/>
              <w:right w:val="nil"/>
            </w:tcBorders>
            <w:noWrap/>
            <w:vAlign w:val="bottom"/>
            <w:hideMark/>
          </w:tcPr>
          <w:p w14:paraId="3CB78519"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492" w:type="dxa"/>
            <w:gridSpan w:val="4"/>
            <w:tcBorders>
              <w:top w:val="nil"/>
              <w:left w:val="nil"/>
              <w:bottom w:val="nil"/>
              <w:right w:val="nil"/>
            </w:tcBorders>
            <w:noWrap/>
            <w:vAlign w:val="bottom"/>
            <w:hideMark/>
          </w:tcPr>
          <w:p w14:paraId="6779F755"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492" w:type="dxa"/>
            <w:tcBorders>
              <w:top w:val="nil"/>
              <w:left w:val="nil"/>
              <w:bottom w:val="nil"/>
              <w:right w:val="nil"/>
            </w:tcBorders>
            <w:noWrap/>
            <w:vAlign w:val="bottom"/>
            <w:hideMark/>
          </w:tcPr>
          <w:p w14:paraId="4D125D42"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r>
      <w:tr w:rsidR="007904C5" w:rsidRPr="00E440A7" w14:paraId="1DF0D36C" w14:textId="77777777" w:rsidTr="00BA7754">
        <w:trPr>
          <w:gridAfter w:val="2"/>
          <w:wAfter w:w="958" w:type="dxa"/>
          <w:trHeight w:val="300"/>
        </w:trPr>
        <w:tc>
          <w:tcPr>
            <w:tcW w:w="13220" w:type="dxa"/>
            <w:gridSpan w:val="13"/>
            <w:tcBorders>
              <w:top w:val="nil"/>
              <w:left w:val="nil"/>
              <w:bottom w:val="nil"/>
              <w:right w:val="single" w:sz="4" w:space="0" w:color="000000"/>
            </w:tcBorders>
            <w:shd w:val="clear" w:color="C05100" w:fill="E57B3C"/>
            <w:vAlign w:val="center"/>
            <w:hideMark/>
          </w:tcPr>
          <w:p w14:paraId="462F4181" w14:textId="77777777" w:rsidR="007904C5" w:rsidRPr="00E440A7" w:rsidRDefault="007904C5" w:rsidP="007904C5">
            <w:pPr>
              <w:spacing w:before="0" w:after="0" w:line="240" w:lineRule="auto"/>
              <w:jc w:val="center"/>
              <w:rPr>
                <w:rFonts w:ascii="Calibri" w:eastAsia="Times New Roman" w:hAnsi="Calibri" w:cs="Calibri"/>
                <w:b/>
                <w:bCs/>
                <w:color w:val="FFFFFF"/>
                <w:sz w:val="28"/>
                <w:szCs w:val="28"/>
                <w:lang w:eastAsia="es-CR"/>
              </w:rPr>
            </w:pPr>
            <w:r w:rsidRPr="00E440A7">
              <w:rPr>
                <w:rFonts w:ascii="Calibri" w:eastAsia="Times New Roman" w:hAnsi="Calibri" w:cs="Calibri"/>
                <w:b/>
                <w:bCs/>
                <w:color w:val="FFFFFF"/>
                <w:sz w:val="28"/>
                <w:szCs w:val="28"/>
                <w:lang w:eastAsia="es-CR"/>
              </w:rPr>
              <w:t>Información de Planificación Institucional de mediano plazo</w:t>
            </w:r>
          </w:p>
        </w:tc>
      </w:tr>
      <w:tr w:rsidR="007904C5" w:rsidRPr="00E440A7" w14:paraId="34161B00" w14:textId="77777777" w:rsidTr="00BA7754">
        <w:trPr>
          <w:gridAfter w:val="3"/>
          <w:wAfter w:w="965" w:type="dxa"/>
          <w:trHeight w:val="553"/>
        </w:trPr>
        <w:tc>
          <w:tcPr>
            <w:tcW w:w="3964" w:type="dxa"/>
            <w:tcBorders>
              <w:top w:val="nil"/>
              <w:left w:val="nil"/>
              <w:bottom w:val="single" w:sz="4" w:space="0" w:color="000000"/>
              <w:right w:val="nil"/>
            </w:tcBorders>
            <w:shd w:val="clear" w:color="36499B" w:fill="394A9A"/>
            <w:vAlign w:val="center"/>
            <w:hideMark/>
          </w:tcPr>
          <w:p w14:paraId="3AEB9CBE" w14:textId="77777777" w:rsidR="007904C5" w:rsidRPr="00E440A7" w:rsidRDefault="007904C5" w:rsidP="007904C5">
            <w:pPr>
              <w:spacing w:before="0" w:after="0" w:line="240" w:lineRule="auto"/>
              <w:jc w:val="center"/>
              <w:rPr>
                <w:rFonts w:ascii="Calibri" w:eastAsia="Times New Roman" w:hAnsi="Calibri" w:cs="Calibri"/>
                <w:b/>
                <w:bCs/>
                <w:color w:val="FFFFFF"/>
                <w:sz w:val="22"/>
                <w:szCs w:val="22"/>
                <w:lang w:eastAsia="es-CR"/>
              </w:rPr>
            </w:pPr>
            <w:r w:rsidRPr="00E440A7">
              <w:rPr>
                <w:rFonts w:ascii="Calibri" w:eastAsia="Times New Roman" w:hAnsi="Calibri" w:cs="Calibri"/>
                <w:b/>
                <w:bCs/>
                <w:color w:val="FFFFFF"/>
                <w:sz w:val="22"/>
                <w:szCs w:val="22"/>
                <w:lang w:eastAsia="es-CR"/>
              </w:rPr>
              <w:t>Nombre de los documentos de planificación  al cual está vinculada la información plurianual</w:t>
            </w:r>
          </w:p>
        </w:tc>
        <w:tc>
          <w:tcPr>
            <w:tcW w:w="9249" w:type="dxa"/>
            <w:gridSpan w:val="11"/>
            <w:tcBorders>
              <w:top w:val="single" w:sz="4" w:space="0" w:color="000000"/>
              <w:left w:val="single" w:sz="4" w:space="0" w:color="000000"/>
              <w:bottom w:val="single" w:sz="4" w:space="0" w:color="000000"/>
              <w:right w:val="single" w:sz="4" w:space="0" w:color="000000"/>
            </w:tcBorders>
            <w:vAlign w:val="bottom"/>
            <w:hideMark/>
          </w:tcPr>
          <w:p w14:paraId="7BE8FBF0"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Plan de Mediano Plazo Institucional 2023-2027</w:t>
            </w:r>
          </w:p>
        </w:tc>
      </w:tr>
      <w:tr w:rsidR="007904C5" w:rsidRPr="00E440A7" w14:paraId="75FCE69F" w14:textId="77777777" w:rsidTr="00BA7754">
        <w:trPr>
          <w:gridAfter w:val="3"/>
          <w:wAfter w:w="965" w:type="dxa"/>
          <w:trHeight w:val="493"/>
        </w:trPr>
        <w:tc>
          <w:tcPr>
            <w:tcW w:w="3964" w:type="dxa"/>
            <w:tcBorders>
              <w:top w:val="nil"/>
              <w:left w:val="nil"/>
              <w:bottom w:val="single" w:sz="4" w:space="0" w:color="000000"/>
              <w:right w:val="nil"/>
            </w:tcBorders>
            <w:shd w:val="clear" w:color="36499B" w:fill="394A9A"/>
            <w:vAlign w:val="center"/>
            <w:hideMark/>
          </w:tcPr>
          <w:p w14:paraId="4F16AFBB" w14:textId="77777777" w:rsidR="007904C5" w:rsidRPr="00E440A7" w:rsidRDefault="007904C5" w:rsidP="007904C5">
            <w:pPr>
              <w:spacing w:before="0" w:after="0" w:line="240" w:lineRule="auto"/>
              <w:jc w:val="center"/>
              <w:rPr>
                <w:rFonts w:ascii="Calibri" w:eastAsia="Times New Roman" w:hAnsi="Calibri" w:cs="Calibri"/>
                <w:b/>
                <w:bCs/>
                <w:color w:val="FFFFFF"/>
                <w:sz w:val="22"/>
                <w:szCs w:val="22"/>
                <w:lang w:eastAsia="es-CR"/>
              </w:rPr>
            </w:pPr>
            <w:r w:rsidRPr="00E440A7">
              <w:rPr>
                <w:rFonts w:ascii="Calibri" w:eastAsia="Times New Roman" w:hAnsi="Calibri" w:cs="Calibri"/>
                <w:b/>
                <w:bCs/>
                <w:color w:val="FFFFFF"/>
                <w:sz w:val="22"/>
                <w:szCs w:val="22"/>
                <w:lang w:eastAsia="es-CR"/>
              </w:rPr>
              <w:t>Periodo de vigencia de dichos documentos</w:t>
            </w:r>
          </w:p>
        </w:tc>
        <w:tc>
          <w:tcPr>
            <w:tcW w:w="9249" w:type="dxa"/>
            <w:gridSpan w:val="11"/>
            <w:tcBorders>
              <w:top w:val="single" w:sz="4" w:space="0" w:color="000000"/>
              <w:left w:val="single" w:sz="4" w:space="0" w:color="000000"/>
              <w:bottom w:val="single" w:sz="4" w:space="0" w:color="000000"/>
              <w:right w:val="single" w:sz="4" w:space="0" w:color="000000"/>
            </w:tcBorders>
            <w:vAlign w:val="bottom"/>
            <w:hideMark/>
          </w:tcPr>
          <w:p w14:paraId="346085E1"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2023-2027</w:t>
            </w:r>
          </w:p>
        </w:tc>
      </w:tr>
      <w:tr w:rsidR="007904C5" w:rsidRPr="00E440A7" w14:paraId="17363372" w14:textId="77777777" w:rsidTr="00BA7754">
        <w:trPr>
          <w:gridAfter w:val="3"/>
          <w:wAfter w:w="965" w:type="dxa"/>
          <w:trHeight w:val="1283"/>
        </w:trPr>
        <w:tc>
          <w:tcPr>
            <w:tcW w:w="3964" w:type="dxa"/>
            <w:tcBorders>
              <w:top w:val="nil"/>
              <w:left w:val="nil"/>
              <w:bottom w:val="nil"/>
              <w:right w:val="nil"/>
            </w:tcBorders>
            <w:shd w:val="clear" w:color="36499B" w:fill="394A9A"/>
            <w:vAlign w:val="center"/>
            <w:hideMark/>
          </w:tcPr>
          <w:p w14:paraId="02285275" w14:textId="77777777" w:rsidR="007904C5" w:rsidRPr="00E440A7" w:rsidRDefault="007904C5" w:rsidP="007904C5">
            <w:pPr>
              <w:spacing w:before="0" w:after="0" w:line="240" w:lineRule="auto"/>
              <w:jc w:val="center"/>
              <w:rPr>
                <w:rFonts w:ascii="Calibri" w:eastAsia="Times New Roman" w:hAnsi="Calibri" w:cs="Calibri"/>
                <w:b/>
                <w:bCs/>
                <w:color w:val="FFFFFF"/>
                <w:sz w:val="22"/>
                <w:szCs w:val="22"/>
                <w:lang w:eastAsia="es-CR"/>
              </w:rPr>
            </w:pPr>
            <w:r w:rsidRPr="00E440A7">
              <w:rPr>
                <w:rFonts w:ascii="Calibri" w:eastAsia="Times New Roman" w:hAnsi="Calibri" w:cs="Calibri"/>
                <w:b/>
                <w:bCs/>
                <w:color w:val="FFFFFF"/>
                <w:sz w:val="22"/>
                <w:szCs w:val="22"/>
                <w:lang w:eastAsia="es-CR"/>
              </w:rPr>
              <w:t>Indicar cada uno de los objetivos de los planes de mediano plazo al cual está vinculada la información plurianual</w:t>
            </w:r>
          </w:p>
        </w:tc>
        <w:tc>
          <w:tcPr>
            <w:tcW w:w="9249" w:type="dxa"/>
            <w:gridSpan w:val="11"/>
            <w:tcBorders>
              <w:top w:val="single" w:sz="4" w:space="0" w:color="000000"/>
              <w:left w:val="single" w:sz="4" w:space="0" w:color="000000"/>
              <w:bottom w:val="single" w:sz="4" w:space="0" w:color="000000"/>
              <w:right w:val="single" w:sz="4" w:space="0" w:color="000000"/>
            </w:tcBorders>
            <w:vAlign w:val="bottom"/>
            <w:hideMark/>
          </w:tcPr>
          <w:p w14:paraId="5FF00D2C"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1.1 Sistema de Gestión de Calidad para la Excelencia, 1.2 Manejo Financiero Responsable, Transparente, Eficiente y Sostenible, 1.3 Espacios físicos, infraestructura y equipamiento, 1.4 Normativa actualizada y ágil, 1.5 Transformación digital, 2.1 Acción sustantiva con abordajes multi, inter y transdisciplinarios (MIT), 2.2 Acción sustantiva para el desarrollo humano sostenible, 2.3 Innovación a las carreras de grado y posgrado, 2.4 Internacionalización, 2.5 Vida universitaria y formación humanista, 2.6 Estrategias curriculares y </w:t>
            </w:r>
            <w:proofErr w:type="spellStart"/>
            <w:r w:rsidRPr="00E440A7">
              <w:rPr>
                <w:rFonts w:ascii="Calibri" w:eastAsia="Times New Roman" w:hAnsi="Calibri" w:cs="Calibri"/>
                <w:color w:val="000000"/>
                <w:lang w:eastAsia="es-CR"/>
              </w:rPr>
              <w:t>cocurriculares</w:t>
            </w:r>
            <w:proofErr w:type="spellEnd"/>
            <w:r w:rsidRPr="00E440A7">
              <w:rPr>
                <w:rFonts w:ascii="Calibri" w:eastAsia="Times New Roman" w:hAnsi="Calibri" w:cs="Calibri"/>
                <w:color w:val="000000"/>
                <w:lang w:eastAsia="es-CR"/>
              </w:rPr>
              <w:t xml:space="preserve"> para la formación universitaria, 3.1 Consolidación del desarrollo regional de sedes y sección regional, 3.2 Comunicación con proyección y reconocimiento social, 3.3 Creación de conocimiento y vínculo externo, 3.4 Incidencia de la </w:t>
            </w:r>
            <w:proofErr w:type="spellStart"/>
            <w:r w:rsidRPr="00E440A7">
              <w:rPr>
                <w:rFonts w:ascii="Calibri" w:eastAsia="Times New Roman" w:hAnsi="Calibri" w:cs="Calibri"/>
                <w:color w:val="000000"/>
                <w:lang w:eastAsia="es-CR"/>
              </w:rPr>
              <w:t>acciónn</w:t>
            </w:r>
            <w:proofErr w:type="spellEnd"/>
            <w:r w:rsidRPr="00E440A7">
              <w:rPr>
                <w:rFonts w:ascii="Calibri" w:eastAsia="Times New Roman" w:hAnsi="Calibri" w:cs="Calibri"/>
                <w:color w:val="000000"/>
                <w:lang w:eastAsia="es-CR"/>
              </w:rPr>
              <w:t xml:space="preserve"> sustantiva en la política pública y otras formas de toma de decisiones.</w:t>
            </w:r>
          </w:p>
        </w:tc>
      </w:tr>
      <w:tr w:rsidR="007904C5" w:rsidRPr="00E440A7" w14:paraId="04808BAB" w14:textId="77777777" w:rsidTr="00BA7754">
        <w:trPr>
          <w:trHeight w:val="270"/>
        </w:trPr>
        <w:tc>
          <w:tcPr>
            <w:tcW w:w="3964" w:type="dxa"/>
            <w:tcBorders>
              <w:top w:val="nil"/>
              <w:left w:val="nil"/>
              <w:bottom w:val="nil"/>
              <w:right w:val="nil"/>
            </w:tcBorders>
            <w:vAlign w:val="bottom"/>
            <w:hideMark/>
          </w:tcPr>
          <w:p w14:paraId="15605A75" w14:textId="77777777" w:rsidR="007904C5" w:rsidRPr="00E440A7" w:rsidRDefault="007904C5" w:rsidP="007904C5">
            <w:pPr>
              <w:spacing w:before="0" w:after="0" w:line="240" w:lineRule="auto"/>
              <w:rPr>
                <w:rFonts w:ascii="Calibri" w:eastAsia="Times New Roman" w:hAnsi="Calibri" w:cs="Calibri"/>
                <w:color w:val="000000"/>
                <w:lang w:eastAsia="es-CR"/>
              </w:rPr>
            </w:pPr>
          </w:p>
        </w:tc>
        <w:tc>
          <w:tcPr>
            <w:tcW w:w="2836" w:type="dxa"/>
            <w:tcBorders>
              <w:top w:val="nil"/>
              <w:left w:val="nil"/>
              <w:bottom w:val="nil"/>
              <w:right w:val="nil"/>
            </w:tcBorders>
            <w:vAlign w:val="bottom"/>
            <w:hideMark/>
          </w:tcPr>
          <w:p w14:paraId="2C7AFD44" w14:textId="77777777" w:rsidR="007904C5" w:rsidRPr="00E440A7" w:rsidRDefault="007904C5" w:rsidP="007904C5">
            <w:pPr>
              <w:spacing w:before="0" w:after="0" w:line="240" w:lineRule="auto"/>
              <w:jc w:val="center"/>
              <w:rPr>
                <w:rFonts w:ascii="Times New Roman" w:eastAsia="Times New Roman" w:hAnsi="Times New Roman" w:cs="Times New Roman"/>
                <w:lang w:eastAsia="es-CR"/>
              </w:rPr>
            </w:pPr>
          </w:p>
        </w:tc>
        <w:tc>
          <w:tcPr>
            <w:tcW w:w="1390" w:type="dxa"/>
            <w:gridSpan w:val="2"/>
            <w:tcBorders>
              <w:top w:val="nil"/>
              <w:left w:val="nil"/>
              <w:bottom w:val="nil"/>
              <w:right w:val="nil"/>
            </w:tcBorders>
            <w:vAlign w:val="bottom"/>
            <w:hideMark/>
          </w:tcPr>
          <w:p w14:paraId="0552ED7A" w14:textId="77777777" w:rsidR="007904C5" w:rsidRPr="00E440A7" w:rsidRDefault="007904C5" w:rsidP="007904C5">
            <w:pPr>
              <w:spacing w:before="0" w:after="0" w:line="240" w:lineRule="auto"/>
              <w:jc w:val="center"/>
              <w:rPr>
                <w:rFonts w:ascii="Times New Roman" w:eastAsia="Times New Roman" w:hAnsi="Times New Roman" w:cs="Times New Roman"/>
                <w:lang w:eastAsia="es-CR"/>
              </w:rPr>
            </w:pPr>
          </w:p>
        </w:tc>
        <w:tc>
          <w:tcPr>
            <w:tcW w:w="160" w:type="dxa"/>
            <w:tcBorders>
              <w:top w:val="nil"/>
              <w:left w:val="nil"/>
              <w:bottom w:val="nil"/>
              <w:right w:val="nil"/>
            </w:tcBorders>
            <w:vAlign w:val="bottom"/>
            <w:hideMark/>
          </w:tcPr>
          <w:p w14:paraId="596D17A4" w14:textId="77777777" w:rsidR="007904C5" w:rsidRPr="00E440A7" w:rsidRDefault="007904C5" w:rsidP="007904C5">
            <w:pPr>
              <w:spacing w:before="0" w:after="0" w:line="240" w:lineRule="auto"/>
              <w:jc w:val="center"/>
              <w:rPr>
                <w:rFonts w:ascii="Times New Roman" w:eastAsia="Times New Roman" w:hAnsi="Times New Roman" w:cs="Times New Roman"/>
                <w:lang w:eastAsia="es-CR"/>
              </w:rPr>
            </w:pPr>
          </w:p>
        </w:tc>
        <w:tc>
          <w:tcPr>
            <w:tcW w:w="4058" w:type="dxa"/>
            <w:gridSpan w:val="2"/>
            <w:tcBorders>
              <w:top w:val="nil"/>
              <w:left w:val="nil"/>
              <w:bottom w:val="nil"/>
              <w:right w:val="nil"/>
            </w:tcBorders>
            <w:vAlign w:val="bottom"/>
            <w:hideMark/>
          </w:tcPr>
          <w:p w14:paraId="4930E2DE" w14:textId="77777777" w:rsidR="007904C5" w:rsidRPr="00E440A7" w:rsidRDefault="007904C5" w:rsidP="007904C5">
            <w:pPr>
              <w:spacing w:before="0" w:after="0" w:line="240" w:lineRule="auto"/>
              <w:jc w:val="center"/>
              <w:rPr>
                <w:rFonts w:ascii="Times New Roman" w:eastAsia="Times New Roman" w:hAnsi="Times New Roman" w:cs="Times New Roman"/>
                <w:lang w:eastAsia="es-CR"/>
              </w:rPr>
            </w:pPr>
          </w:p>
        </w:tc>
        <w:tc>
          <w:tcPr>
            <w:tcW w:w="146" w:type="dxa"/>
            <w:tcBorders>
              <w:top w:val="nil"/>
              <w:left w:val="nil"/>
              <w:bottom w:val="nil"/>
              <w:right w:val="nil"/>
            </w:tcBorders>
            <w:noWrap/>
            <w:vAlign w:val="bottom"/>
            <w:hideMark/>
          </w:tcPr>
          <w:p w14:paraId="737C34E3" w14:textId="77777777" w:rsidR="007904C5" w:rsidRPr="00E440A7" w:rsidRDefault="007904C5" w:rsidP="007904C5">
            <w:pPr>
              <w:spacing w:before="0" w:after="0" w:line="240" w:lineRule="auto"/>
              <w:jc w:val="center"/>
              <w:rPr>
                <w:rFonts w:ascii="Times New Roman" w:eastAsia="Times New Roman" w:hAnsi="Times New Roman" w:cs="Times New Roman"/>
                <w:lang w:eastAsia="es-CR"/>
              </w:rPr>
            </w:pPr>
          </w:p>
        </w:tc>
        <w:tc>
          <w:tcPr>
            <w:tcW w:w="146" w:type="dxa"/>
            <w:tcBorders>
              <w:top w:val="nil"/>
              <w:left w:val="nil"/>
              <w:bottom w:val="nil"/>
              <w:right w:val="nil"/>
            </w:tcBorders>
            <w:noWrap/>
            <w:vAlign w:val="bottom"/>
            <w:hideMark/>
          </w:tcPr>
          <w:p w14:paraId="7F05EB49"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494" w:type="dxa"/>
            <w:tcBorders>
              <w:top w:val="nil"/>
              <w:left w:val="nil"/>
              <w:bottom w:val="nil"/>
              <w:right w:val="nil"/>
            </w:tcBorders>
            <w:noWrap/>
            <w:vAlign w:val="bottom"/>
            <w:hideMark/>
          </w:tcPr>
          <w:p w14:paraId="2120556B"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492" w:type="dxa"/>
            <w:gridSpan w:val="4"/>
            <w:tcBorders>
              <w:top w:val="nil"/>
              <w:left w:val="nil"/>
              <w:bottom w:val="nil"/>
              <w:right w:val="nil"/>
            </w:tcBorders>
            <w:noWrap/>
            <w:vAlign w:val="bottom"/>
            <w:hideMark/>
          </w:tcPr>
          <w:p w14:paraId="7079B41F"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492" w:type="dxa"/>
            <w:tcBorders>
              <w:top w:val="nil"/>
              <w:left w:val="nil"/>
              <w:bottom w:val="nil"/>
              <w:right w:val="nil"/>
            </w:tcBorders>
            <w:noWrap/>
            <w:vAlign w:val="bottom"/>
            <w:hideMark/>
          </w:tcPr>
          <w:p w14:paraId="080009B1"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r>
      <w:tr w:rsidR="007904C5" w:rsidRPr="00E440A7" w14:paraId="4D192750" w14:textId="77777777" w:rsidTr="00BA7754">
        <w:trPr>
          <w:gridAfter w:val="2"/>
          <w:wAfter w:w="958" w:type="dxa"/>
          <w:trHeight w:val="383"/>
        </w:trPr>
        <w:tc>
          <w:tcPr>
            <w:tcW w:w="13220" w:type="dxa"/>
            <w:gridSpan w:val="13"/>
            <w:tcBorders>
              <w:top w:val="nil"/>
              <w:left w:val="nil"/>
              <w:bottom w:val="nil"/>
              <w:right w:val="single" w:sz="4" w:space="0" w:color="000000"/>
            </w:tcBorders>
            <w:shd w:val="clear" w:color="C05100" w:fill="E57B3C"/>
            <w:vAlign w:val="center"/>
            <w:hideMark/>
          </w:tcPr>
          <w:p w14:paraId="527AD3B8" w14:textId="77777777" w:rsidR="007904C5" w:rsidRPr="00E440A7" w:rsidRDefault="007904C5" w:rsidP="007904C5">
            <w:pPr>
              <w:spacing w:before="0" w:after="0" w:line="240" w:lineRule="auto"/>
              <w:jc w:val="center"/>
              <w:rPr>
                <w:rFonts w:ascii="Calibri" w:eastAsia="Times New Roman" w:hAnsi="Calibri" w:cs="Calibri"/>
                <w:b/>
                <w:bCs/>
                <w:color w:val="FFFFFF"/>
                <w:sz w:val="28"/>
                <w:szCs w:val="28"/>
                <w:lang w:eastAsia="es-CR"/>
              </w:rPr>
            </w:pPr>
            <w:r w:rsidRPr="00E440A7">
              <w:rPr>
                <w:rFonts w:ascii="Calibri" w:eastAsia="Times New Roman" w:hAnsi="Calibri" w:cs="Calibri"/>
                <w:b/>
                <w:bCs/>
                <w:color w:val="FFFFFF"/>
                <w:sz w:val="28"/>
                <w:szCs w:val="28"/>
                <w:lang w:eastAsia="es-CR"/>
              </w:rPr>
              <w:t>Análisis de las proyecciones de ingresos y gastos</w:t>
            </w:r>
          </w:p>
        </w:tc>
      </w:tr>
      <w:tr w:rsidR="007904C5" w:rsidRPr="00E440A7" w14:paraId="10A22B82" w14:textId="77777777" w:rsidTr="00BA7754">
        <w:trPr>
          <w:gridAfter w:val="4"/>
          <w:wAfter w:w="973" w:type="dxa"/>
          <w:trHeight w:val="2593"/>
        </w:trPr>
        <w:tc>
          <w:tcPr>
            <w:tcW w:w="3964" w:type="dxa"/>
            <w:tcBorders>
              <w:top w:val="single" w:sz="4" w:space="0" w:color="000000"/>
              <w:left w:val="single" w:sz="4" w:space="0" w:color="000000"/>
              <w:bottom w:val="single" w:sz="4" w:space="0" w:color="000000"/>
              <w:right w:val="single" w:sz="4" w:space="0" w:color="000000"/>
            </w:tcBorders>
            <w:shd w:val="clear" w:color="36499B" w:fill="394A9A"/>
            <w:vAlign w:val="center"/>
            <w:hideMark/>
          </w:tcPr>
          <w:p w14:paraId="5906105D" w14:textId="77777777" w:rsidR="007904C5" w:rsidRPr="00E440A7" w:rsidRDefault="007904C5" w:rsidP="007904C5">
            <w:pPr>
              <w:spacing w:before="0" w:after="0" w:line="240" w:lineRule="auto"/>
              <w:jc w:val="center"/>
              <w:rPr>
                <w:rFonts w:ascii="Calibri" w:eastAsia="Times New Roman" w:hAnsi="Calibri" w:cs="Calibri"/>
                <w:b/>
                <w:bCs/>
                <w:color w:val="FFFFFF"/>
                <w:sz w:val="22"/>
                <w:szCs w:val="22"/>
                <w:lang w:eastAsia="es-CR"/>
              </w:rPr>
            </w:pPr>
            <w:r w:rsidRPr="00E440A7">
              <w:rPr>
                <w:rFonts w:ascii="Calibri" w:eastAsia="Times New Roman" w:hAnsi="Calibri" w:cs="Calibri"/>
                <w:b/>
                <w:bCs/>
                <w:color w:val="FFFFFF"/>
                <w:sz w:val="22"/>
                <w:szCs w:val="22"/>
                <w:lang w:eastAsia="es-CR"/>
              </w:rPr>
              <w:lastRenderedPageBreak/>
              <w:t>Identificar, seleccionar y analizar las fuentes de ingreso principales que en conjunto sumen al menos el 80% del total de ingresos presupuestados en el año base. Para cada una de estas fuentes, debe completar las columnas de este cuadro.</w:t>
            </w:r>
            <w:r w:rsidRPr="00E440A7">
              <w:rPr>
                <w:rFonts w:ascii="Calibri" w:eastAsia="Times New Roman" w:hAnsi="Calibri" w:cs="Calibri"/>
                <w:b/>
                <w:bCs/>
                <w:color w:val="FFFFFF"/>
                <w:sz w:val="22"/>
                <w:szCs w:val="22"/>
                <w:lang w:eastAsia="es-CR"/>
              </w:rPr>
              <w:br/>
            </w:r>
            <w:r w:rsidRPr="00E440A7">
              <w:rPr>
                <w:rFonts w:ascii="Calibri" w:eastAsia="Times New Roman" w:hAnsi="Calibri" w:cs="Calibri"/>
                <w:b/>
                <w:bCs/>
                <w:color w:val="FFFFFF"/>
                <w:sz w:val="22"/>
                <w:szCs w:val="22"/>
                <w:lang w:eastAsia="es-CR"/>
              </w:rPr>
              <w:br/>
              <w:t>Nota: El análisis detallado de los ingresos nuevos y los ingresos por financiamiento (independientemente de si forman parte del 80% principal) se debe registrar en los apartados posteriores.</w:t>
            </w:r>
          </w:p>
        </w:tc>
        <w:tc>
          <w:tcPr>
            <w:tcW w:w="3408" w:type="dxa"/>
            <w:gridSpan w:val="2"/>
            <w:tcBorders>
              <w:top w:val="single" w:sz="4" w:space="0" w:color="000000"/>
              <w:left w:val="nil"/>
              <w:bottom w:val="single" w:sz="4" w:space="0" w:color="000000"/>
              <w:right w:val="single" w:sz="4" w:space="0" w:color="000000"/>
            </w:tcBorders>
            <w:shd w:val="clear" w:color="36499B" w:fill="394A9A"/>
            <w:vAlign w:val="center"/>
            <w:hideMark/>
          </w:tcPr>
          <w:p w14:paraId="58AE93A1" w14:textId="77777777" w:rsidR="007904C5" w:rsidRPr="00E440A7" w:rsidRDefault="007904C5" w:rsidP="007904C5">
            <w:pPr>
              <w:spacing w:before="0" w:after="0" w:line="240" w:lineRule="auto"/>
              <w:jc w:val="center"/>
              <w:rPr>
                <w:rFonts w:ascii="Calibri" w:eastAsia="Times New Roman" w:hAnsi="Calibri" w:cs="Calibri"/>
                <w:b/>
                <w:bCs/>
                <w:color w:val="FFFFFF"/>
                <w:sz w:val="22"/>
                <w:szCs w:val="22"/>
                <w:lang w:eastAsia="es-CR"/>
              </w:rPr>
            </w:pPr>
            <w:r w:rsidRPr="00E440A7">
              <w:rPr>
                <w:rFonts w:ascii="Calibri" w:eastAsia="Times New Roman" w:hAnsi="Calibri" w:cs="Calibri"/>
                <w:b/>
                <w:bCs/>
                <w:color w:val="FFFFFF"/>
                <w:sz w:val="22"/>
                <w:szCs w:val="22"/>
                <w:lang w:eastAsia="es-CR"/>
              </w:rPr>
              <w:t xml:space="preserve">Supuestos Técnicos utilizados para las proyecciones de ingresos </w:t>
            </w:r>
          </w:p>
        </w:tc>
        <w:tc>
          <w:tcPr>
            <w:tcW w:w="4350" w:type="dxa"/>
            <w:gridSpan w:val="3"/>
            <w:tcBorders>
              <w:top w:val="single" w:sz="4" w:space="0" w:color="000000"/>
              <w:left w:val="nil"/>
              <w:bottom w:val="single" w:sz="4" w:space="0" w:color="000000"/>
              <w:right w:val="single" w:sz="4" w:space="0" w:color="000000"/>
            </w:tcBorders>
            <w:shd w:val="clear" w:color="36499B" w:fill="394A9A"/>
            <w:vAlign w:val="center"/>
            <w:hideMark/>
          </w:tcPr>
          <w:p w14:paraId="3C626B25" w14:textId="77777777" w:rsidR="007904C5" w:rsidRPr="00E440A7" w:rsidRDefault="007904C5" w:rsidP="007904C5">
            <w:pPr>
              <w:spacing w:before="0" w:after="0" w:line="240" w:lineRule="auto"/>
              <w:jc w:val="center"/>
              <w:rPr>
                <w:rFonts w:ascii="Calibri" w:eastAsia="Times New Roman" w:hAnsi="Calibri" w:cs="Calibri"/>
                <w:b/>
                <w:bCs/>
                <w:color w:val="FFFFFF"/>
                <w:sz w:val="22"/>
                <w:szCs w:val="22"/>
                <w:lang w:eastAsia="es-CR"/>
              </w:rPr>
            </w:pPr>
            <w:r w:rsidRPr="00E440A7">
              <w:rPr>
                <w:rFonts w:ascii="Calibri" w:eastAsia="Times New Roman" w:hAnsi="Calibri" w:cs="Calibri"/>
                <w:b/>
                <w:bCs/>
                <w:color w:val="FFFFFF"/>
                <w:sz w:val="22"/>
                <w:szCs w:val="22"/>
                <w:lang w:eastAsia="es-CR"/>
              </w:rPr>
              <w:t>Acciones para mitigar riesgos de disponibilidad del ingreso</w:t>
            </w:r>
          </w:p>
        </w:tc>
        <w:tc>
          <w:tcPr>
            <w:tcW w:w="1483" w:type="dxa"/>
            <w:gridSpan w:val="5"/>
            <w:tcBorders>
              <w:top w:val="single" w:sz="4" w:space="0" w:color="000000"/>
              <w:left w:val="nil"/>
              <w:bottom w:val="single" w:sz="4" w:space="0" w:color="000000"/>
              <w:right w:val="single" w:sz="4" w:space="0" w:color="000000"/>
            </w:tcBorders>
            <w:shd w:val="clear" w:color="36499B" w:fill="394A9A"/>
            <w:vAlign w:val="center"/>
            <w:hideMark/>
          </w:tcPr>
          <w:p w14:paraId="26B5343F" w14:textId="77777777" w:rsidR="007904C5" w:rsidRPr="00E440A7" w:rsidRDefault="007904C5" w:rsidP="007904C5">
            <w:pPr>
              <w:spacing w:before="0" w:after="0" w:line="240" w:lineRule="auto"/>
              <w:jc w:val="center"/>
              <w:rPr>
                <w:rFonts w:ascii="Calibri" w:eastAsia="Times New Roman" w:hAnsi="Calibri" w:cs="Calibri"/>
                <w:b/>
                <w:bCs/>
                <w:color w:val="FFFFFF"/>
                <w:sz w:val="22"/>
                <w:szCs w:val="22"/>
                <w:lang w:eastAsia="es-CR"/>
              </w:rPr>
            </w:pPr>
            <w:r w:rsidRPr="00E440A7">
              <w:rPr>
                <w:rFonts w:ascii="Calibri" w:eastAsia="Times New Roman" w:hAnsi="Calibri" w:cs="Calibri"/>
                <w:b/>
                <w:bCs/>
                <w:color w:val="FFFFFF"/>
                <w:sz w:val="22"/>
                <w:szCs w:val="22"/>
                <w:lang w:eastAsia="es-CR"/>
              </w:rPr>
              <w:t>Observaciones adicionales  en caso de ser necesario</w:t>
            </w:r>
          </w:p>
        </w:tc>
      </w:tr>
      <w:tr w:rsidR="007904C5" w:rsidRPr="00E440A7" w14:paraId="31109239" w14:textId="77777777" w:rsidTr="00BA7754">
        <w:trPr>
          <w:gridAfter w:val="4"/>
          <w:wAfter w:w="973" w:type="dxa"/>
          <w:trHeight w:val="1200"/>
        </w:trPr>
        <w:tc>
          <w:tcPr>
            <w:tcW w:w="3964" w:type="dxa"/>
            <w:tcBorders>
              <w:top w:val="nil"/>
              <w:left w:val="single" w:sz="12" w:space="0" w:color="000000"/>
              <w:bottom w:val="single" w:sz="4" w:space="0" w:color="000000"/>
              <w:right w:val="nil"/>
            </w:tcBorders>
            <w:vAlign w:val="bottom"/>
            <w:hideMark/>
          </w:tcPr>
          <w:p w14:paraId="386BCCCE" w14:textId="77777777" w:rsidR="007904C5" w:rsidRPr="00E440A7" w:rsidRDefault="007904C5" w:rsidP="007904C5">
            <w:pPr>
              <w:spacing w:before="0" w:after="0" w:line="240" w:lineRule="auto"/>
              <w:rPr>
                <w:rFonts w:ascii="Calibri" w:eastAsia="Times New Roman" w:hAnsi="Calibri" w:cs="Calibri"/>
                <w:color w:val="000000"/>
                <w:sz w:val="22"/>
                <w:szCs w:val="22"/>
                <w:lang w:eastAsia="es-CR"/>
              </w:rPr>
            </w:pPr>
            <w:r w:rsidRPr="00E440A7">
              <w:rPr>
                <w:rFonts w:ascii="Calibri" w:eastAsia="Times New Roman" w:hAnsi="Calibri" w:cs="Calibri"/>
                <w:color w:val="000000"/>
                <w:sz w:val="22"/>
                <w:szCs w:val="22"/>
                <w:lang w:eastAsia="es-CR"/>
              </w:rPr>
              <w:t>Transferencias corrientes del sector público</w:t>
            </w:r>
          </w:p>
        </w:tc>
        <w:tc>
          <w:tcPr>
            <w:tcW w:w="3408" w:type="dxa"/>
            <w:gridSpan w:val="2"/>
            <w:tcBorders>
              <w:top w:val="nil"/>
              <w:left w:val="single" w:sz="4" w:space="0" w:color="000000"/>
              <w:bottom w:val="single" w:sz="4" w:space="0" w:color="000000"/>
              <w:right w:val="single" w:sz="4" w:space="0" w:color="000000"/>
            </w:tcBorders>
            <w:vAlign w:val="bottom"/>
            <w:hideMark/>
          </w:tcPr>
          <w:p w14:paraId="1A9CC59E"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Contempla los ingresos correspondientes a la Ley 5909 FEES y Ley 9635. Para el FEES durante el periodo 2026 se proyecta el aumento del 1%, para el 2026 manteniendo la tendencia de incrementos moderados acordados en negociaciones previas, tanto para el FEES institucional como para los recursos del Fondo del Sistema y para las series del 2027 hasta el 2029, se aplica el crecimiento establecido en la Guía metodológica para la vinculación presupuestaria del Planes 2026-2030. </w:t>
            </w:r>
          </w:p>
        </w:tc>
        <w:tc>
          <w:tcPr>
            <w:tcW w:w="4350" w:type="dxa"/>
            <w:gridSpan w:val="3"/>
            <w:tcBorders>
              <w:top w:val="nil"/>
              <w:left w:val="nil"/>
              <w:bottom w:val="single" w:sz="4" w:space="0" w:color="000000"/>
              <w:right w:val="single" w:sz="4" w:space="0" w:color="000000"/>
            </w:tcBorders>
            <w:vAlign w:val="bottom"/>
            <w:hideMark/>
          </w:tcPr>
          <w:p w14:paraId="0B55FC84"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La negociación FEES que se realicen de forma quinquenal, de forma tal que permita mitigar la incertidumbre que se genera con las negociaciones anuales.</w:t>
            </w:r>
          </w:p>
        </w:tc>
        <w:tc>
          <w:tcPr>
            <w:tcW w:w="1483" w:type="dxa"/>
            <w:gridSpan w:val="5"/>
            <w:tcBorders>
              <w:top w:val="nil"/>
              <w:left w:val="nil"/>
              <w:bottom w:val="single" w:sz="4" w:space="0" w:color="000000"/>
              <w:right w:val="single" w:sz="4" w:space="0" w:color="000000"/>
            </w:tcBorders>
            <w:vAlign w:val="bottom"/>
            <w:hideMark/>
          </w:tcPr>
          <w:p w14:paraId="7CC51DAE"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7904C5" w:rsidRPr="00E440A7" w14:paraId="46F3E73B" w14:textId="77777777" w:rsidTr="00BA7754">
        <w:trPr>
          <w:gridAfter w:val="4"/>
          <w:wAfter w:w="973" w:type="dxa"/>
          <w:trHeight w:val="1200"/>
        </w:trPr>
        <w:tc>
          <w:tcPr>
            <w:tcW w:w="3964" w:type="dxa"/>
            <w:tcBorders>
              <w:top w:val="nil"/>
              <w:left w:val="single" w:sz="12" w:space="0" w:color="000000"/>
              <w:bottom w:val="single" w:sz="4" w:space="0" w:color="000000"/>
              <w:right w:val="nil"/>
            </w:tcBorders>
            <w:vAlign w:val="bottom"/>
            <w:hideMark/>
          </w:tcPr>
          <w:p w14:paraId="63C671D7" w14:textId="77777777" w:rsidR="007904C5" w:rsidRPr="00E440A7" w:rsidRDefault="007904C5" w:rsidP="007904C5">
            <w:pPr>
              <w:spacing w:before="0" w:after="0" w:line="240" w:lineRule="auto"/>
              <w:rPr>
                <w:rFonts w:ascii="Calibri" w:eastAsia="Times New Roman" w:hAnsi="Calibri" w:cs="Calibri"/>
                <w:color w:val="000000"/>
                <w:sz w:val="22"/>
                <w:szCs w:val="22"/>
                <w:lang w:eastAsia="es-CR"/>
              </w:rPr>
            </w:pPr>
            <w:r w:rsidRPr="00E440A7">
              <w:rPr>
                <w:rFonts w:ascii="Calibri" w:eastAsia="Times New Roman" w:hAnsi="Calibri" w:cs="Calibri"/>
                <w:color w:val="000000"/>
                <w:sz w:val="22"/>
                <w:szCs w:val="22"/>
                <w:lang w:eastAsia="es-CR"/>
              </w:rPr>
              <w:t>Venta de Servicios</w:t>
            </w:r>
          </w:p>
        </w:tc>
        <w:tc>
          <w:tcPr>
            <w:tcW w:w="3408" w:type="dxa"/>
            <w:gridSpan w:val="2"/>
            <w:tcBorders>
              <w:top w:val="single" w:sz="4" w:space="0" w:color="000000"/>
              <w:left w:val="single" w:sz="4" w:space="0" w:color="000000"/>
              <w:bottom w:val="single" w:sz="4" w:space="0" w:color="000000"/>
              <w:right w:val="single" w:sz="4" w:space="0" w:color="000000"/>
            </w:tcBorders>
            <w:vAlign w:val="bottom"/>
            <w:hideMark/>
          </w:tcPr>
          <w:p w14:paraId="4F0A3CD7"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Comprenden la recaudación de los diferentes servicios estudiantiles que ofrece la institución, tales como: cobro de matrícula de cursos regulares, laboratorios, derechos de graduación, inscripción, derechos de examen, entre otros; siendo el cobro de matrícula el </w:t>
            </w:r>
            <w:r w:rsidRPr="00E440A7">
              <w:rPr>
                <w:rFonts w:ascii="Calibri" w:eastAsia="Times New Roman" w:hAnsi="Calibri" w:cs="Calibri"/>
                <w:color w:val="000000"/>
                <w:lang w:eastAsia="es-CR"/>
              </w:rPr>
              <w:lastRenderedPageBreak/>
              <w:t>más significativo, los cuales se revisan y analizan los últimos tres años liquidados, el comportamiento del año proyectado; se determinan promedios y porcentajes de variación para aplicar según cada concepto</w:t>
            </w:r>
          </w:p>
        </w:tc>
        <w:tc>
          <w:tcPr>
            <w:tcW w:w="4350" w:type="dxa"/>
            <w:gridSpan w:val="3"/>
            <w:tcBorders>
              <w:top w:val="single" w:sz="4" w:space="0" w:color="000000"/>
              <w:left w:val="nil"/>
              <w:bottom w:val="single" w:sz="4" w:space="0" w:color="000000"/>
              <w:right w:val="single" w:sz="4" w:space="0" w:color="000000"/>
            </w:tcBorders>
            <w:vAlign w:val="bottom"/>
            <w:hideMark/>
          </w:tcPr>
          <w:p w14:paraId="56CCE7FC"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lastRenderedPageBreak/>
              <w:t xml:space="preserve">Continuar respondiendo a </w:t>
            </w:r>
            <w:proofErr w:type="gramStart"/>
            <w:r w:rsidRPr="00E440A7">
              <w:rPr>
                <w:rFonts w:ascii="Calibri" w:eastAsia="Times New Roman" w:hAnsi="Calibri" w:cs="Calibri"/>
                <w:color w:val="000000"/>
                <w:lang w:eastAsia="es-CR"/>
              </w:rPr>
              <w:t>la necesidades</w:t>
            </w:r>
            <w:proofErr w:type="gramEnd"/>
            <w:r w:rsidRPr="00E440A7">
              <w:rPr>
                <w:rFonts w:ascii="Calibri" w:eastAsia="Times New Roman" w:hAnsi="Calibri" w:cs="Calibri"/>
                <w:color w:val="000000"/>
                <w:lang w:eastAsia="es-CR"/>
              </w:rPr>
              <w:t xml:space="preserve"> de la población, siendo una universidad necesaria, atendiendo los objetivos de mediano plazo que posee la institución, </w:t>
            </w:r>
            <w:proofErr w:type="gramStart"/>
            <w:r w:rsidRPr="00E440A7">
              <w:rPr>
                <w:rFonts w:ascii="Calibri" w:eastAsia="Times New Roman" w:hAnsi="Calibri" w:cs="Calibri"/>
                <w:color w:val="000000"/>
                <w:lang w:eastAsia="es-CR"/>
              </w:rPr>
              <w:t>como</w:t>
            </w:r>
            <w:proofErr w:type="gramEnd"/>
            <w:r w:rsidRPr="00E440A7">
              <w:rPr>
                <w:rFonts w:ascii="Calibri" w:eastAsia="Times New Roman" w:hAnsi="Calibri" w:cs="Calibri"/>
                <w:color w:val="000000"/>
                <w:lang w:eastAsia="es-CR"/>
              </w:rPr>
              <w:t xml:space="preserve"> por ejemplo:  Innovación a las carreras de grado y posgrado, Internacionalización, Transformación digital, entre otros.</w:t>
            </w:r>
          </w:p>
        </w:tc>
        <w:tc>
          <w:tcPr>
            <w:tcW w:w="1483" w:type="dxa"/>
            <w:gridSpan w:val="5"/>
            <w:tcBorders>
              <w:top w:val="single" w:sz="4" w:space="0" w:color="000000"/>
              <w:left w:val="nil"/>
              <w:bottom w:val="single" w:sz="4" w:space="0" w:color="000000"/>
              <w:right w:val="single" w:sz="4" w:space="0" w:color="000000"/>
            </w:tcBorders>
            <w:vAlign w:val="bottom"/>
            <w:hideMark/>
          </w:tcPr>
          <w:p w14:paraId="0DEC8D42"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7904C5" w:rsidRPr="00E440A7" w14:paraId="367093F4" w14:textId="77777777" w:rsidTr="00BA7754">
        <w:trPr>
          <w:gridAfter w:val="4"/>
          <w:wAfter w:w="973" w:type="dxa"/>
          <w:trHeight w:val="1200"/>
        </w:trPr>
        <w:tc>
          <w:tcPr>
            <w:tcW w:w="3964" w:type="dxa"/>
            <w:tcBorders>
              <w:top w:val="nil"/>
              <w:left w:val="single" w:sz="12" w:space="0" w:color="000000"/>
              <w:bottom w:val="single" w:sz="4" w:space="0" w:color="000000"/>
              <w:right w:val="nil"/>
            </w:tcBorders>
            <w:vAlign w:val="bottom"/>
            <w:hideMark/>
          </w:tcPr>
          <w:p w14:paraId="15FA9C80" w14:textId="77777777" w:rsidR="007904C5" w:rsidRPr="00E440A7" w:rsidRDefault="007904C5" w:rsidP="007904C5">
            <w:pPr>
              <w:spacing w:before="0" w:after="0" w:line="240" w:lineRule="auto"/>
              <w:rPr>
                <w:rFonts w:ascii="Calibri" w:eastAsia="Times New Roman" w:hAnsi="Calibri" w:cs="Calibri"/>
                <w:color w:val="000000"/>
                <w:sz w:val="22"/>
                <w:szCs w:val="22"/>
                <w:lang w:eastAsia="es-CR"/>
              </w:rPr>
            </w:pPr>
            <w:r w:rsidRPr="00E440A7">
              <w:rPr>
                <w:rFonts w:ascii="Calibri" w:eastAsia="Times New Roman" w:hAnsi="Calibri" w:cs="Calibri"/>
                <w:color w:val="000000"/>
                <w:sz w:val="22"/>
                <w:szCs w:val="22"/>
                <w:lang w:eastAsia="es-CR"/>
              </w:rPr>
              <w:t>Recuperación de inversiones financieras</w:t>
            </w:r>
          </w:p>
        </w:tc>
        <w:tc>
          <w:tcPr>
            <w:tcW w:w="3408" w:type="dxa"/>
            <w:gridSpan w:val="2"/>
            <w:tcBorders>
              <w:top w:val="single" w:sz="4" w:space="0" w:color="000000"/>
              <w:left w:val="single" w:sz="4" w:space="0" w:color="000000"/>
              <w:bottom w:val="single" w:sz="4" w:space="0" w:color="000000"/>
              <w:right w:val="single" w:sz="4" w:space="0" w:color="000000"/>
            </w:tcBorders>
            <w:vAlign w:val="bottom"/>
            <w:hideMark/>
          </w:tcPr>
          <w:p w14:paraId="4A529AB7"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Según lo indicado en el oficio UNA-ST-OFIC-276-2025, estimando las inversiones realizadas que la Universidad mantiene en su cartera y los intereses sobre las inversiones, se considera el vencimiento que presentan esos recursos para los respectivos cálculos en toda la serie. </w:t>
            </w:r>
          </w:p>
        </w:tc>
        <w:tc>
          <w:tcPr>
            <w:tcW w:w="4350" w:type="dxa"/>
            <w:gridSpan w:val="3"/>
            <w:tcBorders>
              <w:top w:val="single" w:sz="4" w:space="0" w:color="000000"/>
              <w:left w:val="nil"/>
              <w:bottom w:val="single" w:sz="4" w:space="0" w:color="000000"/>
              <w:right w:val="single" w:sz="4" w:space="0" w:color="000000"/>
            </w:tcBorders>
            <w:vAlign w:val="bottom"/>
            <w:hideMark/>
          </w:tcPr>
          <w:p w14:paraId="5E062B81"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Regulación de los límites máximos de concentración para los fondos de inversión y títulos valores, sobre los tipos de instrumento, emisor, moneda, plazo, mercado, sector y otras políticas que se consideren pertinentes, para la administración del efectivo e inversiones financieras de la institución.  No se podrán realizar operaciones de reporto o recompra ni como vendedor a plazo, ni como comprador a plazo.</w:t>
            </w:r>
          </w:p>
        </w:tc>
        <w:tc>
          <w:tcPr>
            <w:tcW w:w="1483" w:type="dxa"/>
            <w:gridSpan w:val="5"/>
            <w:tcBorders>
              <w:top w:val="single" w:sz="4" w:space="0" w:color="000000"/>
              <w:left w:val="nil"/>
              <w:bottom w:val="single" w:sz="4" w:space="0" w:color="000000"/>
              <w:right w:val="single" w:sz="4" w:space="0" w:color="000000"/>
            </w:tcBorders>
            <w:vAlign w:val="bottom"/>
            <w:hideMark/>
          </w:tcPr>
          <w:p w14:paraId="2DBFE994"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7904C5" w:rsidRPr="00E440A7" w14:paraId="235B9849" w14:textId="77777777" w:rsidTr="00BA7754">
        <w:trPr>
          <w:gridAfter w:val="4"/>
          <w:wAfter w:w="973" w:type="dxa"/>
          <w:trHeight w:val="1200"/>
        </w:trPr>
        <w:tc>
          <w:tcPr>
            <w:tcW w:w="3964" w:type="dxa"/>
            <w:tcBorders>
              <w:top w:val="nil"/>
              <w:left w:val="single" w:sz="12" w:space="0" w:color="000000"/>
              <w:bottom w:val="single" w:sz="4" w:space="0" w:color="000000"/>
              <w:right w:val="nil"/>
            </w:tcBorders>
            <w:vAlign w:val="bottom"/>
            <w:hideMark/>
          </w:tcPr>
          <w:p w14:paraId="17E8D288" w14:textId="77777777" w:rsidR="007904C5" w:rsidRPr="00E440A7" w:rsidRDefault="007904C5" w:rsidP="007904C5">
            <w:pPr>
              <w:spacing w:before="0" w:after="0" w:line="240" w:lineRule="auto"/>
              <w:rPr>
                <w:rFonts w:ascii="Calibri" w:eastAsia="Times New Roman" w:hAnsi="Calibri" w:cs="Calibri"/>
                <w:color w:val="000000"/>
                <w:sz w:val="22"/>
                <w:szCs w:val="22"/>
                <w:lang w:eastAsia="es-CR"/>
              </w:rPr>
            </w:pPr>
            <w:r w:rsidRPr="00E440A7">
              <w:rPr>
                <w:rFonts w:ascii="Calibri" w:eastAsia="Times New Roman" w:hAnsi="Calibri" w:cs="Calibri"/>
                <w:color w:val="000000"/>
                <w:sz w:val="22"/>
                <w:szCs w:val="22"/>
                <w:lang w:eastAsia="es-CR"/>
              </w:rPr>
              <w:t>Ingreso X</w:t>
            </w:r>
          </w:p>
        </w:tc>
        <w:tc>
          <w:tcPr>
            <w:tcW w:w="3408" w:type="dxa"/>
            <w:gridSpan w:val="2"/>
            <w:tcBorders>
              <w:top w:val="single" w:sz="4" w:space="0" w:color="000000"/>
              <w:left w:val="single" w:sz="4" w:space="0" w:color="000000"/>
              <w:bottom w:val="single" w:sz="4" w:space="0" w:color="000000"/>
              <w:right w:val="single" w:sz="4" w:space="0" w:color="000000"/>
            </w:tcBorders>
            <w:vAlign w:val="bottom"/>
            <w:hideMark/>
          </w:tcPr>
          <w:p w14:paraId="59E16B8B"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4350" w:type="dxa"/>
            <w:gridSpan w:val="3"/>
            <w:tcBorders>
              <w:top w:val="single" w:sz="4" w:space="0" w:color="000000"/>
              <w:left w:val="nil"/>
              <w:bottom w:val="single" w:sz="4" w:space="0" w:color="000000"/>
              <w:right w:val="single" w:sz="4" w:space="0" w:color="000000"/>
            </w:tcBorders>
            <w:vAlign w:val="bottom"/>
            <w:hideMark/>
          </w:tcPr>
          <w:p w14:paraId="37E79FEB"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483" w:type="dxa"/>
            <w:gridSpan w:val="5"/>
            <w:tcBorders>
              <w:top w:val="single" w:sz="4" w:space="0" w:color="000000"/>
              <w:left w:val="nil"/>
              <w:bottom w:val="single" w:sz="4" w:space="0" w:color="000000"/>
              <w:right w:val="single" w:sz="4" w:space="0" w:color="000000"/>
            </w:tcBorders>
            <w:vAlign w:val="bottom"/>
            <w:hideMark/>
          </w:tcPr>
          <w:p w14:paraId="4BEECDD7"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7904C5" w:rsidRPr="00E440A7" w14:paraId="0CBBD465" w14:textId="77777777" w:rsidTr="00BA7754">
        <w:trPr>
          <w:gridAfter w:val="4"/>
          <w:wAfter w:w="973" w:type="dxa"/>
          <w:trHeight w:val="1200"/>
        </w:trPr>
        <w:tc>
          <w:tcPr>
            <w:tcW w:w="3964" w:type="dxa"/>
            <w:tcBorders>
              <w:top w:val="nil"/>
              <w:left w:val="single" w:sz="12" w:space="0" w:color="000000"/>
              <w:bottom w:val="single" w:sz="4" w:space="0" w:color="000000"/>
              <w:right w:val="nil"/>
            </w:tcBorders>
            <w:vAlign w:val="bottom"/>
            <w:hideMark/>
          </w:tcPr>
          <w:p w14:paraId="0BEDE092" w14:textId="77777777" w:rsidR="007904C5" w:rsidRPr="00E440A7" w:rsidRDefault="007904C5" w:rsidP="007904C5">
            <w:pPr>
              <w:spacing w:before="0" w:after="0" w:line="240" w:lineRule="auto"/>
              <w:rPr>
                <w:rFonts w:ascii="Calibri" w:eastAsia="Times New Roman" w:hAnsi="Calibri" w:cs="Calibri"/>
                <w:color w:val="000000"/>
                <w:sz w:val="22"/>
                <w:szCs w:val="22"/>
                <w:lang w:eastAsia="es-CR"/>
              </w:rPr>
            </w:pPr>
            <w:r w:rsidRPr="00E440A7">
              <w:rPr>
                <w:rFonts w:ascii="Calibri" w:eastAsia="Times New Roman" w:hAnsi="Calibri" w:cs="Calibri"/>
                <w:color w:val="000000"/>
                <w:sz w:val="22"/>
                <w:szCs w:val="22"/>
                <w:lang w:eastAsia="es-CR"/>
              </w:rPr>
              <w:t>Ingreso X</w:t>
            </w:r>
          </w:p>
        </w:tc>
        <w:tc>
          <w:tcPr>
            <w:tcW w:w="3408" w:type="dxa"/>
            <w:gridSpan w:val="2"/>
            <w:tcBorders>
              <w:top w:val="single" w:sz="4" w:space="0" w:color="000000"/>
              <w:left w:val="single" w:sz="4" w:space="0" w:color="000000"/>
              <w:bottom w:val="single" w:sz="4" w:space="0" w:color="000000"/>
              <w:right w:val="single" w:sz="4" w:space="0" w:color="000000"/>
            </w:tcBorders>
            <w:vAlign w:val="bottom"/>
            <w:hideMark/>
          </w:tcPr>
          <w:p w14:paraId="3FCCEF6C"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4350" w:type="dxa"/>
            <w:gridSpan w:val="3"/>
            <w:tcBorders>
              <w:top w:val="single" w:sz="4" w:space="0" w:color="000000"/>
              <w:left w:val="nil"/>
              <w:bottom w:val="single" w:sz="4" w:space="0" w:color="000000"/>
              <w:right w:val="single" w:sz="4" w:space="0" w:color="000000"/>
            </w:tcBorders>
            <w:vAlign w:val="bottom"/>
            <w:hideMark/>
          </w:tcPr>
          <w:p w14:paraId="3409C66C"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483" w:type="dxa"/>
            <w:gridSpan w:val="5"/>
            <w:tcBorders>
              <w:top w:val="single" w:sz="4" w:space="0" w:color="000000"/>
              <w:left w:val="nil"/>
              <w:bottom w:val="single" w:sz="4" w:space="0" w:color="000000"/>
              <w:right w:val="single" w:sz="4" w:space="0" w:color="000000"/>
            </w:tcBorders>
            <w:vAlign w:val="bottom"/>
            <w:hideMark/>
          </w:tcPr>
          <w:p w14:paraId="760DDBF2"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7904C5" w:rsidRPr="00E440A7" w14:paraId="0179C123" w14:textId="77777777" w:rsidTr="00BA7754">
        <w:trPr>
          <w:gridAfter w:val="4"/>
          <w:wAfter w:w="973" w:type="dxa"/>
          <w:trHeight w:val="1610"/>
        </w:trPr>
        <w:tc>
          <w:tcPr>
            <w:tcW w:w="3964" w:type="dxa"/>
            <w:tcBorders>
              <w:top w:val="nil"/>
              <w:left w:val="nil"/>
              <w:bottom w:val="nil"/>
              <w:right w:val="nil"/>
            </w:tcBorders>
            <w:shd w:val="clear" w:color="36499B" w:fill="394A9A"/>
            <w:vAlign w:val="center"/>
            <w:hideMark/>
          </w:tcPr>
          <w:p w14:paraId="1CCFD560" w14:textId="77777777" w:rsidR="007904C5" w:rsidRPr="00E440A7" w:rsidRDefault="007904C5" w:rsidP="007904C5">
            <w:pPr>
              <w:spacing w:before="0" w:after="0" w:line="240" w:lineRule="auto"/>
              <w:jc w:val="center"/>
              <w:rPr>
                <w:rFonts w:ascii="Calibri" w:eastAsia="Times New Roman" w:hAnsi="Calibri" w:cs="Calibri"/>
                <w:b/>
                <w:bCs/>
                <w:color w:val="FFFFFF"/>
                <w:sz w:val="22"/>
                <w:szCs w:val="22"/>
                <w:lang w:eastAsia="es-CR"/>
              </w:rPr>
            </w:pPr>
            <w:r w:rsidRPr="00E440A7">
              <w:rPr>
                <w:rFonts w:ascii="Calibri" w:eastAsia="Times New Roman" w:hAnsi="Calibri" w:cs="Calibri"/>
                <w:b/>
                <w:bCs/>
                <w:color w:val="FFFFFF"/>
                <w:sz w:val="22"/>
                <w:szCs w:val="22"/>
                <w:lang w:eastAsia="es-CR"/>
              </w:rPr>
              <w:t>Identificar, seleccionar y analizar las principales subpartidas de gasto según el Clasificador Económico que en conjunto sumen al menos el 80% del total de gastos presupuestados en el año base. Para cada una de estas subpartidas, debe completar las columnas de este cuadro.</w:t>
            </w:r>
          </w:p>
        </w:tc>
        <w:tc>
          <w:tcPr>
            <w:tcW w:w="3408" w:type="dxa"/>
            <w:gridSpan w:val="2"/>
            <w:tcBorders>
              <w:top w:val="single" w:sz="4" w:space="0" w:color="000000"/>
              <w:left w:val="single" w:sz="4" w:space="0" w:color="000000"/>
              <w:bottom w:val="single" w:sz="4" w:space="0" w:color="000000"/>
              <w:right w:val="single" w:sz="4" w:space="0" w:color="000000"/>
            </w:tcBorders>
            <w:shd w:val="clear" w:color="36499B" w:fill="394A9A"/>
            <w:vAlign w:val="center"/>
            <w:hideMark/>
          </w:tcPr>
          <w:p w14:paraId="6C397D91" w14:textId="77777777" w:rsidR="007904C5" w:rsidRPr="00E440A7" w:rsidRDefault="007904C5" w:rsidP="007904C5">
            <w:pPr>
              <w:spacing w:before="0" w:after="0" w:line="240" w:lineRule="auto"/>
              <w:jc w:val="center"/>
              <w:rPr>
                <w:rFonts w:ascii="Calibri" w:eastAsia="Times New Roman" w:hAnsi="Calibri" w:cs="Calibri"/>
                <w:b/>
                <w:bCs/>
                <w:color w:val="FFFFFF"/>
                <w:sz w:val="22"/>
                <w:szCs w:val="22"/>
                <w:lang w:eastAsia="es-CR"/>
              </w:rPr>
            </w:pPr>
            <w:r w:rsidRPr="00E440A7">
              <w:rPr>
                <w:rFonts w:ascii="Calibri" w:eastAsia="Times New Roman" w:hAnsi="Calibri" w:cs="Calibri"/>
                <w:b/>
                <w:bCs/>
                <w:color w:val="FFFFFF"/>
                <w:sz w:val="22"/>
                <w:szCs w:val="22"/>
                <w:lang w:eastAsia="es-CR"/>
              </w:rPr>
              <w:t>Supuestos Técnicos utilizados para las proyecciones de gastos</w:t>
            </w:r>
          </w:p>
        </w:tc>
        <w:tc>
          <w:tcPr>
            <w:tcW w:w="4350" w:type="dxa"/>
            <w:gridSpan w:val="3"/>
            <w:tcBorders>
              <w:top w:val="single" w:sz="4" w:space="0" w:color="000000"/>
              <w:left w:val="nil"/>
              <w:bottom w:val="single" w:sz="4" w:space="0" w:color="000000"/>
              <w:right w:val="single" w:sz="4" w:space="0" w:color="000000"/>
            </w:tcBorders>
            <w:shd w:val="clear" w:color="36499B" w:fill="394A9A"/>
            <w:vAlign w:val="center"/>
            <w:hideMark/>
          </w:tcPr>
          <w:p w14:paraId="74931EA1" w14:textId="77777777" w:rsidR="007904C5" w:rsidRPr="00E440A7" w:rsidRDefault="007904C5" w:rsidP="007904C5">
            <w:pPr>
              <w:spacing w:before="0" w:after="0" w:line="240" w:lineRule="auto"/>
              <w:jc w:val="center"/>
              <w:rPr>
                <w:rFonts w:ascii="Calibri" w:eastAsia="Times New Roman" w:hAnsi="Calibri" w:cs="Calibri"/>
                <w:b/>
                <w:bCs/>
                <w:color w:val="FFFFFF"/>
                <w:sz w:val="22"/>
                <w:szCs w:val="22"/>
                <w:lang w:eastAsia="es-CR"/>
              </w:rPr>
            </w:pPr>
            <w:r w:rsidRPr="00E440A7">
              <w:rPr>
                <w:rFonts w:ascii="Calibri" w:eastAsia="Times New Roman" w:hAnsi="Calibri" w:cs="Calibri"/>
                <w:b/>
                <w:bCs/>
                <w:color w:val="FFFFFF"/>
                <w:sz w:val="22"/>
                <w:szCs w:val="22"/>
                <w:lang w:eastAsia="es-CR"/>
              </w:rPr>
              <w:t>Acciones necesarias en el largo plazo para asegurar la sostenibilidad de los gastos</w:t>
            </w:r>
          </w:p>
        </w:tc>
        <w:tc>
          <w:tcPr>
            <w:tcW w:w="1483" w:type="dxa"/>
            <w:gridSpan w:val="5"/>
            <w:tcBorders>
              <w:top w:val="single" w:sz="4" w:space="0" w:color="000000"/>
              <w:left w:val="nil"/>
              <w:bottom w:val="single" w:sz="4" w:space="0" w:color="000000"/>
              <w:right w:val="single" w:sz="4" w:space="0" w:color="000000"/>
            </w:tcBorders>
            <w:shd w:val="clear" w:color="36499B" w:fill="394A9A"/>
            <w:vAlign w:val="center"/>
            <w:hideMark/>
          </w:tcPr>
          <w:p w14:paraId="4B0B098A" w14:textId="77777777" w:rsidR="007904C5" w:rsidRPr="00E440A7" w:rsidRDefault="007904C5" w:rsidP="007904C5">
            <w:pPr>
              <w:spacing w:before="0" w:after="0" w:line="240" w:lineRule="auto"/>
              <w:jc w:val="center"/>
              <w:rPr>
                <w:rFonts w:ascii="Calibri" w:eastAsia="Times New Roman" w:hAnsi="Calibri" w:cs="Calibri"/>
                <w:b/>
                <w:bCs/>
                <w:color w:val="FFFFFF"/>
                <w:sz w:val="22"/>
                <w:szCs w:val="22"/>
                <w:lang w:eastAsia="es-CR"/>
              </w:rPr>
            </w:pPr>
            <w:r w:rsidRPr="00E440A7">
              <w:rPr>
                <w:rFonts w:ascii="Calibri" w:eastAsia="Times New Roman" w:hAnsi="Calibri" w:cs="Calibri"/>
                <w:b/>
                <w:bCs/>
                <w:color w:val="FFFFFF"/>
                <w:sz w:val="22"/>
                <w:szCs w:val="22"/>
                <w:lang w:eastAsia="es-CR"/>
              </w:rPr>
              <w:t>Observaciones adicionales  en caso de ser necesario</w:t>
            </w:r>
          </w:p>
        </w:tc>
      </w:tr>
      <w:tr w:rsidR="007904C5" w:rsidRPr="00E440A7" w14:paraId="70DB9193" w14:textId="77777777" w:rsidTr="00BA7754">
        <w:trPr>
          <w:gridAfter w:val="4"/>
          <w:wAfter w:w="973" w:type="dxa"/>
          <w:trHeight w:val="1200"/>
        </w:trPr>
        <w:tc>
          <w:tcPr>
            <w:tcW w:w="3964" w:type="dxa"/>
            <w:tcBorders>
              <w:top w:val="nil"/>
              <w:left w:val="single" w:sz="12" w:space="0" w:color="000000"/>
              <w:bottom w:val="single" w:sz="4" w:space="0" w:color="000000"/>
              <w:right w:val="single" w:sz="4" w:space="0" w:color="000000"/>
            </w:tcBorders>
            <w:vAlign w:val="bottom"/>
            <w:hideMark/>
          </w:tcPr>
          <w:p w14:paraId="36F31290" w14:textId="77777777" w:rsidR="007904C5" w:rsidRPr="00E440A7" w:rsidRDefault="007904C5" w:rsidP="007904C5">
            <w:pPr>
              <w:spacing w:before="0" w:after="0" w:line="240" w:lineRule="auto"/>
              <w:rPr>
                <w:rFonts w:ascii="Calibri" w:eastAsia="Times New Roman" w:hAnsi="Calibri" w:cs="Calibri"/>
                <w:color w:val="000000"/>
                <w:sz w:val="22"/>
                <w:szCs w:val="22"/>
                <w:lang w:eastAsia="es-CR"/>
              </w:rPr>
            </w:pPr>
            <w:r w:rsidRPr="00E440A7">
              <w:rPr>
                <w:rFonts w:ascii="Calibri" w:eastAsia="Times New Roman" w:hAnsi="Calibri" w:cs="Calibri"/>
                <w:color w:val="000000"/>
                <w:sz w:val="22"/>
                <w:szCs w:val="22"/>
                <w:lang w:eastAsia="es-CR"/>
              </w:rPr>
              <w:lastRenderedPageBreak/>
              <w:t>Remuneraciones</w:t>
            </w:r>
          </w:p>
        </w:tc>
        <w:tc>
          <w:tcPr>
            <w:tcW w:w="3408" w:type="dxa"/>
            <w:gridSpan w:val="2"/>
            <w:tcBorders>
              <w:top w:val="single" w:sz="4" w:space="0" w:color="000000"/>
              <w:left w:val="nil"/>
              <w:bottom w:val="single" w:sz="4" w:space="0" w:color="000000"/>
              <w:right w:val="single" w:sz="4" w:space="0" w:color="000000"/>
            </w:tcBorders>
            <w:vAlign w:val="bottom"/>
            <w:hideMark/>
          </w:tcPr>
          <w:p w14:paraId="261BF6A8"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Cumplimiento Título IV de la Ley 9635 Fortalecimiento de las Finanzas públicas  y 10159 Ley Marco empleo público. Estimación de escenarios de endeudamiento del PIB </w:t>
            </w:r>
            <w:proofErr w:type="spellStart"/>
            <w:r w:rsidRPr="00E440A7">
              <w:rPr>
                <w:rFonts w:ascii="Calibri" w:eastAsia="Times New Roman" w:hAnsi="Calibri" w:cs="Calibri"/>
                <w:color w:val="000000"/>
                <w:lang w:eastAsia="es-CR"/>
              </w:rPr>
              <w:t>deacuerdo</w:t>
            </w:r>
            <w:proofErr w:type="spellEnd"/>
            <w:r w:rsidRPr="00E440A7">
              <w:rPr>
                <w:rFonts w:ascii="Calibri" w:eastAsia="Times New Roman" w:hAnsi="Calibri" w:cs="Calibri"/>
                <w:color w:val="000000"/>
                <w:lang w:eastAsia="es-CR"/>
              </w:rPr>
              <w:t xml:space="preserve"> con los informes de política monetaria BCCR. Aplicación de los porcentajes correspondientes de seguridad social, considerando el incremento en el IVM 5,58% </w:t>
            </w:r>
            <w:proofErr w:type="spellStart"/>
            <w:r w:rsidRPr="00E440A7">
              <w:rPr>
                <w:rFonts w:ascii="Calibri" w:eastAsia="Times New Roman" w:hAnsi="Calibri" w:cs="Calibri"/>
                <w:color w:val="000000"/>
                <w:lang w:eastAsia="es-CR"/>
              </w:rPr>
              <w:t>apartir</w:t>
            </w:r>
            <w:proofErr w:type="spellEnd"/>
            <w:r w:rsidRPr="00E440A7">
              <w:rPr>
                <w:rFonts w:ascii="Calibri" w:eastAsia="Times New Roman" w:hAnsi="Calibri" w:cs="Calibri"/>
                <w:color w:val="000000"/>
                <w:lang w:eastAsia="es-CR"/>
              </w:rPr>
              <w:t xml:space="preserve"> del año 2026. Escalas salariales vigentes en la Universidad y sus posibles variaciones de acuerdo con las leyes antes indicadas. Cantidad de tiempos completos existentes en la relación laboral UNA.</w:t>
            </w:r>
          </w:p>
        </w:tc>
        <w:tc>
          <w:tcPr>
            <w:tcW w:w="4350" w:type="dxa"/>
            <w:gridSpan w:val="3"/>
            <w:tcBorders>
              <w:top w:val="single" w:sz="4" w:space="0" w:color="000000"/>
              <w:left w:val="nil"/>
              <w:bottom w:val="single" w:sz="4" w:space="0" w:color="000000"/>
              <w:right w:val="single" w:sz="4" w:space="0" w:color="000000"/>
            </w:tcBorders>
            <w:vAlign w:val="bottom"/>
            <w:hideMark/>
          </w:tcPr>
          <w:p w14:paraId="19D24FE5"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No reajuste de las bases salariales para 2025 (por aplicación de la Regla Fiscal del Título IV de la Ley N°9635). </w:t>
            </w:r>
            <w:r w:rsidRPr="00E440A7">
              <w:rPr>
                <w:rFonts w:ascii="Calibri" w:eastAsia="Times New Roman" w:hAnsi="Calibri" w:cs="Calibri"/>
                <w:color w:val="000000"/>
                <w:lang w:eastAsia="es-CR"/>
              </w:rPr>
              <w:br/>
              <w:t xml:space="preserve">No aumento en el monto de dietas otorgadas a integrantes de comisiones ni en el valor del punto de carrera administrativa (por aplicación de la Regla Fiscal del Título IV de la Ley N°9635). </w:t>
            </w:r>
            <w:r w:rsidRPr="00E440A7">
              <w:rPr>
                <w:rFonts w:ascii="Calibri" w:eastAsia="Times New Roman" w:hAnsi="Calibri" w:cs="Calibri"/>
                <w:color w:val="000000"/>
                <w:lang w:eastAsia="es-CR"/>
              </w:rPr>
              <w:br/>
              <w:t xml:space="preserve">Reconocimiento de nuevas anualidades de forma nominal, según lo establecido en la Ley N°9635 sobre Fortalecimiento de las Finanzas Públicas y Ley N°10159 Marco de Empleo Público, de acuerdo con el resultado de la evaluación del desempeño. </w:t>
            </w:r>
            <w:r w:rsidRPr="00E440A7">
              <w:rPr>
                <w:rFonts w:ascii="Calibri" w:eastAsia="Times New Roman" w:hAnsi="Calibri" w:cs="Calibri"/>
                <w:color w:val="000000"/>
                <w:lang w:eastAsia="es-CR"/>
              </w:rPr>
              <w:br/>
              <w:t xml:space="preserve">Aplicación de la escala de salario global en las contrataciones de personal de nuevo ingreso y demás casos establecidos en la Ley N°10159 Marco de Empleo Público y normativa interna. </w:t>
            </w:r>
            <w:r w:rsidRPr="00E440A7">
              <w:rPr>
                <w:rFonts w:ascii="Calibri" w:eastAsia="Times New Roman" w:hAnsi="Calibri" w:cs="Calibri"/>
                <w:color w:val="000000"/>
                <w:lang w:eastAsia="es-CR"/>
              </w:rPr>
              <w:br/>
              <w:t xml:space="preserve">Restricción para el pago por tiempo extraordinario, sobresueldos y disponibilidad. </w:t>
            </w:r>
            <w:r w:rsidRPr="00E440A7">
              <w:rPr>
                <w:rFonts w:ascii="Calibri" w:eastAsia="Times New Roman" w:hAnsi="Calibri" w:cs="Calibri"/>
                <w:color w:val="000000"/>
                <w:lang w:eastAsia="es-CR"/>
              </w:rPr>
              <w:br/>
              <w:t xml:space="preserve">Restricción para la creación de plazas nuevas (académicas y administrativas). </w:t>
            </w:r>
            <w:r w:rsidRPr="00E440A7">
              <w:rPr>
                <w:rFonts w:ascii="Calibri" w:eastAsia="Times New Roman" w:hAnsi="Calibri" w:cs="Calibri"/>
                <w:color w:val="000000"/>
                <w:lang w:eastAsia="es-CR"/>
              </w:rPr>
              <w:br/>
              <w:t xml:space="preserve">Revisión estricta de nuevas asignaciones por reposición de plazas en caso de jubilación, defunción, despido o renuncia. </w:t>
            </w:r>
            <w:r w:rsidRPr="00E440A7">
              <w:rPr>
                <w:rFonts w:ascii="Calibri" w:eastAsia="Times New Roman" w:hAnsi="Calibri" w:cs="Calibri"/>
                <w:color w:val="000000"/>
                <w:lang w:eastAsia="es-CR"/>
              </w:rPr>
              <w:br/>
              <w:t xml:space="preserve">Restricción para autorizar solicitudes de sustitución de personal por vacaciones. </w:t>
            </w:r>
            <w:r w:rsidRPr="00E440A7">
              <w:rPr>
                <w:rFonts w:ascii="Calibri" w:eastAsia="Times New Roman" w:hAnsi="Calibri" w:cs="Calibri"/>
                <w:color w:val="000000"/>
                <w:lang w:eastAsia="es-CR"/>
              </w:rPr>
              <w:br/>
              <w:t xml:space="preserve">Revisión y ajuste en la metodología de asignación de carga académica. </w:t>
            </w:r>
            <w:r w:rsidRPr="00E440A7">
              <w:rPr>
                <w:rFonts w:ascii="Calibri" w:eastAsia="Times New Roman" w:hAnsi="Calibri" w:cs="Calibri"/>
                <w:color w:val="000000"/>
                <w:lang w:eastAsia="es-CR"/>
              </w:rPr>
              <w:br/>
              <w:t xml:space="preserve">Suspensión de la recepción de solicitudes de estudios para cargos administrativos. </w:t>
            </w:r>
            <w:r w:rsidRPr="00E440A7">
              <w:rPr>
                <w:rFonts w:ascii="Calibri" w:eastAsia="Times New Roman" w:hAnsi="Calibri" w:cs="Calibri"/>
                <w:color w:val="000000"/>
                <w:lang w:eastAsia="es-CR"/>
              </w:rPr>
              <w:br/>
              <w:t xml:space="preserve">Priorización de las jornadas académicas para atender cursos de pregrado y grado. </w:t>
            </w:r>
            <w:r w:rsidRPr="00E440A7">
              <w:rPr>
                <w:rFonts w:ascii="Calibri" w:eastAsia="Times New Roman" w:hAnsi="Calibri" w:cs="Calibri"/>
                <w:color w:val="000000"/>
                <w:lang w:eastAsia="es-CR"/>
              </w:rPr>
              <w:br/>
              <w:t xml:space="preserve">Incentivos laborales otorgados en el marco de lo dispuesto en la Ley N°9635 y Ley N°10159. </w:t>
            </w:r>
          </w:p>
        </w:tc>
        <w:tc>
          <w:tcPr>
            <w:tcW w:w="1483" w:type="dxa"/>
            <w:gridSpan w:val="5"/>
            <w:tcBorders>
              <w:top w:val="single" w:sz="4" w:space="0" w:color="000000"/>
              <w:left w:val="nil"/>
              <w:bottom w:val="single" w:sz="4" w:space="0" w:color="000000"/>
              <w:right w:val="single" w:sz="4" w:space="0" w:color="000000"/>
            </w:tcBorders>
            <w:vAlign w:val="bottom"/>
            <w:hideMark/>
          </w:tcPr>
          <w:p w14:paraId="344FB4E5"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7904C5" w:rsidRPr="00E440A7" w14:paraId="72AE223A" w14:textId="77777777" w:rsidTr="00BA7754">
        <w:trPr>
          <w:gridAfter w:val="4"/>
          <w:wAfter w:w="973" w:type="dxa"/>
          <w:trHeight w:val="1200"/>
        </w:trPr>
        <w:tc>
          <w:tcPr>
            <w:tcW w:w="3964" w:type="dxa"/>
            <w:tcBorders>
              <w:top w:val="nil"/>
              <w:left w:val="single" w:sz="12" w:space="0" w:color="000000"/>
              <w:bottom w:val="single" w:sz="4" w:space="0" w:color="000000"/>
              <w:right w:val="single" w:sz="4" w:space="0" w:color="000000"/>
            </w:tcBorders>
            <w:vAlign w:val="bottom"/>
            <w:hideMark/>
          </w:tcPr>
          <w:p w14:paraId="326CB32F" w14:textId="77777777" w:rsidR="007904C5" w:rsidRPr="00E440A7" w:rsidRDefault="007904C5" w:rsidP="007904C5">
            <w:pPr>
              <w:spacing w:before="0" w:after="0" w:line="240" w:lineRule="auto"/>
              <w:rPr>
                <w:rFonts w:ascii="Calibri" w:eastAsia="Times New Roman" w:hAnsi="Calibri" w:cs="Calibri"/>
                <w:color w:val="000000"/>
                <w:sz w:val="22"/>
                <w:szCs w:val="22"/>
                <w:lang w:eastAsia="es-CR"/>
              </w:rPr>
            </w:pPr>
            <w:r w:rsidRPr="00E440A7">
              <w:rPr>
                <w:rFonts w:ascii="Calibri" w:eastAsia="Times New Roman" w:hAnsi="Calibri" w:cs="Calibri"/>
                <w:color w:val="000000"/>
                <w:sz w:val="22"/>
                <w:szCs w:val="22"/>
                <w:lang w:eastAsia="es-CR"/>
              </w:rPr>
              <w:lastRenderedPageBreak/>
              <w:t>Adquisición de Bienes y Servicios</w:t>
            </w:r>
          </w:p>
        </w:tc>
        <w:tc>
          <w:tcPr>
            <w:tcW w:w="3408" w:type="dxa"/>
            <w:gridSpan w:val="2"/>
            <w:tcBorders>
              <w:top w:val="single" w:sz="4" w:space="0" w:color="000000"/>
              <w:left w:val="nil"/>
              <w:bottom w:val="single" w:sz="4" w:space="0" w:color="000000"/>
              <w:right w:val="single" w:sz="4" w:space="0" w:color="000000"/>
            </w:tcBorders>
            <w:vAlign w:val="bottom"/>
            <w:hideMark/>
          </w:tcPr>
          <w:p w14:paraId="0F22D271"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Para el cálculo de las partidas de servicios públicos se establece un crecimiento promedio del 10% por año, de acuerdo con el comportamiento de la economía en este tipo de gastos y las proyecciones de aumento que solicitan las empresas que brindan el servicio. Para las partidas relacionadas a seguros, se considera un aumento del 10% a partir del año 2025, para los años del 2026 al 2028, según el comportamiento histórico de aumento en pólizas. Para las partidas del gasto operativo, se estima un incremento del 3%, porcentaje establecido por el Banco Central como proyección del índice de precios al consumidor. Velar por el uso racional de los servicios de electricidad, aires acondicionados, computadoras, impresoras, luces, agua, teléfono, para generar ahorro institucional.</w:t>
            </w:r>
          </w:p>
        </w:tc>
        <w:tc>
          <w:tcPr>
            <w:tcW w:w="4350" w:type="dxa"/>
            <w:gridSpan w:val="3"/>
            <w:tcBorders>
              <w:top w:val="single" w:sz="4" w:space="0" w:color="000000"/>
              <w:left w:val="nil"/>
              <w:bottom w:val="single" w:sz="4" w:space="0" w:color="000000"/>
              <w:right w:val="single" w:sz="4" w:space="0" w:color="000000"/>
            </w:tcBorders>
            <w:vAlign w:val="bottom"/>
            <w:hideMark/>
          </w:tcPr>
          <w:p w14:paraId="45EFEDA7"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Restricción para el uso de recursos correspondientes a las partidas de actividades protocolarias y sociales, y de alimentos y bebidas.  Monitoreo mediante GPS de toda la flotilla vehicular de la UNA, de manera que se pueda generar información que permita: mejorar la planificación de las giras y trayectos de estas, ser más efectivos con el mantenimiento de los vehículos, optimizar el uso y disposición de vehículos en toda la institución, establecer criterios para la adquisición de vehículos, reducir el consumo de combustibles y viáticos, entre otros. </w:t>
            </w:r>
          </w:p>
        </w:tc>
        <w:tc>
          <w:tcPr>
            <w:tcW w:w="1483" w:type="dxa"/>
            <w:gridSpan w:val="5"/>
            <w:tcBorders>
              <w:top w:val="single" w:sz="4" w:space="0" w:color="000000"/>
              <w:left w:val="nil"/>
              <w:bottom w:val="single" w:sz="4" w:space="0" w:color="000000"/>
              <w:right w:val="single" w:sz="4" w:space="0" w:color="000000"/>
            </w:tcBorders>
            <w:vAlign w:val="bottom"/>
            <w:hideMark/>
          </w:tcPr>
          <w:p w14:paraId="207CE6C7"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7904C5" w:rsidRPr="00E440A7" w14:paraId="6C53AF87" w14:textId="77777777" w:rsidTr="00BA7754">
        <w:trPr>
          <w:gridAfter w:val="4"/>
          <w:wAfter w:w="973" w:type="dxa"/>
          <w:trHeight w:val="1200"/>
        </w:trPr>
        <w:tc>
          <w:tcPr>
            <w:tcW w:w="3964" w:type="dxa"/>
            <w:tcBorders>
              <w:top w:val="nil"/>
              <w:left w:val="single" w:sz="12" w:space="0" w:color="000000"/>
              <w:bottom w:val="single" w:sz="4" w:space="0" w:color="000000"/>
              <w:right w:val="single" w:sz="4" w:space="0" w:color="000000"/>
            </w:tcBorders>
            <w:vAlign w:val="bottom"/>
            <w:hideMark/>
          </w:tcPr>
          <w:p w14:paraId="1D640548" w14:textId="77777777" w:rsidR="007904C5" w:rsidRPr="00E440A7" w:rsidRDefault="007904C5" w:rsidP="007904C5">
            <w:pPr>
              <w:spacing w:before="0" w:after="0" w:line="240" w:lineRule="auto"/>
              <w:rPr>
                <w:rFonts w:ascii="Calibri" w:eastAsia="Times New Roman" w:hAnsi="Calibri" w:cs="Calibri"/>
                <w:color w:val="000000"/>
                <w:sz w:val="22"/>
                <w:szCs w:val="22"/>
                <w:lang w:eastAsia="es-CR"/>
              </w:rPr>
            </w:pPr>
            <w:r w:rsidRPr="00E440A7">
              <w:rPr>
                <w:rFonts w:ascii="Calibri" w:eastAsia="Times New Roman" w:hAnsi="Calibri" w:cs="Calibri"/>
                <w:color w:val="000000"/>
                <w:sz w:val="22"/>
                <w:szCs w:val="22"/>
                <w:lang w:eastAsia="es-CR"/>
              </w:rPr>
              <w:t>Transferencias al sector privado</w:t>
            </w:r>
          </w:p>
        </w:tc>
        <w:tc>
          <w:tcPr>
            <w:tcW w:w="3408" w:type="dxa"/>
            <w:gridSpan w:val="2"/>
            <w:tcBorders>
              <w:top w:val="single" w:sz="4" w:space="0" w:color="000000"/>
              <w:left w:val="nil"/>
              <w:bottom w:val="single" w:sz="4" w:space="0" w:color="000000"/>
              <w:right w:val="single" w:sz="4" w:space="0" w:color="000000"/>
            </w:tcBorders>
            <w:vAlign w:val="bottom"/>
            <w:hideMark/>
          </w:tcPr>
          <w:p w14:paraId="212B5886"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Aporte Patronal al Fondo de Beneficio Social de los Trabajadores de la Universidad Nacional, equivalente al 2,5% sobre el total de salarios presupuestados por la Universidad. Becas a estudiantes (terceras personas), se estima con el promedio histórico observado de los últimos tres años liquidados. Se incluye Aporte Patronal al Sindicato de Trabajadores de la Universidad Nacional – SITUN. La facturación y captación de ingresos de proyectos  realizada por medio de las arcas de la Universidad Nacional, para luego ser trasladados para su manejo y </w:t>
            </w:r>
            <w:r w:rsidRPr="00E440A7">
              <w:rPr>
                <w:rFonts w:ascii="Calibri" w:eastAsia="Times New Roman" w:hAnsi="Calibri" w:cs="Calibri"/>
                <w:color w:val="000000"/>
                <w:lang w:eastAsia="es-CR"/>
              </w:rPr>
              <w:lastRenderedPageBreak/>
              <w:t xml:space="preserve">ejecución a las cuentas de los proyectos en la FUNDAUNA. Prestaciones legales se estiman con base en el año 2025 y los montos </w:t>
            </w:r>
            <w:proofErr w:type="spellStart"/>
            <w:r w:rsidRPr="00E440A7">
              <w:rPr>
                <w:rFonts w:ascii="Calibri" w:eastAsia="Times New Roman" w:hAnsi="Calibri" w:cs="Calibri"/>
                <w:color w:val="000000"/>
                <w:lang w:eastAsia="es-CR"/>
              </w:rPr>
              <w:t>obervados</w:t>
            </w:r>
            <w:proofErr w:type="spellEnd"/>
            <w:r w:rsidRPr="00E440A7">
              <w:rPr>
                <w:rFonts w:ascii="Calibri" w:eastAsia="Times New Roman" w:hAnsi="Calibri" w:cs="Calibri"/>
                <w:color w:val="000000"/>
                <w:lang w:eastAsia="es-CR"/>
              </w:rPr>
              <w:t xml:space="preserve"> en los últimos años.</w:t>
            </w:r>
          </w:p>
        </w:tc>
        <w:tc>
          <w:tcPr>
            <w:tcW w:w="4350" w:type="dxa"/>
            <w:gridSpan w:val="3"/>
            <w:tcBorders>
              <w:top w:val="single" w:sz="4" w:space="0" w:color="000000"/>
              <w:left w:val="nil"/>
              <w:bottom w:val="single" w:sz="4" w:space="0" w:color="000000"/>
              <w:right w:val="single" w:sz="4" w:space="0" w:color="000000"/>
            </w:tcBorders>
            <w:vAlign w:val="bottom"/>
            <w:hideMark/>
          </w:tcPr>
          <w:p w14:paraId="16EFDD75"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lastRenderedPageBreak/>
              <w:t xml:space="preserve">Con el propósito de contar con los recursos necesarios para la atención de becas a estudiantes y asegurar su sostenibilidad en el tiempo, la Universidad Nacional tiene instituida una comisión </w:t>
            </w:r>
            <w:proofErr w:type="spellStart"/>
            <w:r w:rsidRPr="00E440A7">
              <w:rPr>
                <w:rFonts w:ascii="Calibri" w:eastAsia="Times New Roman" w:hAnsi="Calibri" w:cs="Calibri"/>
                <w:color w:val="000000"/>
                <w:lang w:eastAsia="es-CR"/>
              </w:rPr>
              <w:t>interdiciplinaria</w:t>
            </w:r>
            <w:proofErr w:type="spellEnd"/>
            <w:r w:rsidRPr="00E440A7">
              <w:rPr>
                <w:rFonts w:ascii="Calibri" w:eastAsia="Times New Roman" w:hAnsi="Calibri" w:cs="Calibri"/>
                <w:color w:val="000000"/>
                <w:lang w:eastAsia="es-CR"/>
              </w:rPr>
              <w:t xml:space="preserve"> que realiza un trabajo conjunto la cual atienden y controlan variables relacionados con la definición de las Becas a estudiantes. </w:t>
            </w:r>
          </w:p>
        </w:tc>
        <w:tc>
          <w:tcPr>
            <w:tcW w:w="1483" w:type="dxa"/>
            <w:gridSpan w:val="5"/>
            <w:tcBorders>
              <w:top w:val="single" w:sz="4" w:space="0" w:color="000000"/>
              <w:left w:val="nil"/>
              <w:bottom w:val="single" w:sz="4" w:space="0" w:color="000000"/>
              <w:right w:val="single" w:sz="4" w:space="0" w:color="000000"/>
            </w:tcBorders>
            <w:vAlign w:val="bottom"/>
            <w:hideMark/>
          </w:tcPr>
          <w:p w14:paraId="0B0F7DA4"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7904C5" w:rsidRPr="00E440A7" w14:paraId="5C24B5D3" w14:textId="77777777" w:rsidTr="00BA7754">
        <w:trPr>
          <w:gridAfter w:val="4"/>
          <w:wAfter w:w="973" w:type="dxa"/>
          <w:trHeight w:val="1200"/>
        </w:trPr>
        <w:tc>
          <w:tcPr>
            <w:tcW w:w="3964" w:type="dxa"/>
            <w:tcBorders>
              <w:top w:val="nil"/>
              <w:left w:val="single" w:sz="12" w:space="0" w:color="000000"/>
              <w:bottom w:val="single" w:sz="4" w:space="0" w:color="000000"/>
              <w:right w:val="single" w:sz="4" w:space="0" w:color="000000"/>
            </w:tcBorders>
            <w:vAlign w:val="bottom"/>
            <w:hideMark/>
          </w:tcPr>
          <w:p w14:paraId="6181BBA9" w14:textId="77777777" w:rsidR="007904C5" w:rsidRPr="00E440A7" w:rsidRDefault="007904C5" w:rsidP="007904C5">
            <w:pPr>
              <w:spacing w:before="0" w:after="0" w:line="240" w:lineRule="auto"/>
              <w:rPr>
                <w:rFonts w:ascii="Calibri" w:eastAsia="Times New Roman" w:hAnsi="Calibri" w:cs="Calibri"/>
                <w:color w:val="000000"/>
                <w:sz w:val="22"/>
                <w:szCs w:val="22"/>
                <w:lang w:eastAsia="es-CR"/>
              </w:rPr>
            </w:pPr>
            <w:r w:rsidRPr="00E440A7">
              <w:rPr>
                <w:rFonts w:ascii="Calibri" w:eastAsia="Times New Roman" w:hAnsi="Calibri" w:cs="Calibri"/>
                <w:color w:val="000000"/>
                <w:sz w:val="22"/>
                <w:szCs w:val="22"/>
                <w:lang w:eastAsia="es-CR"/>
              </w:rPr>
              <w:t>Edificaciones</w:t>
            </w:r>
          </w:p>
        </w:tc>
        <w:tc>
          <w:tcPr>
            <w:tcW w:w="3408" w:type="dxa"/>
            <w:gridSpan w:val="2"/>
            <w:tcBorders>
              <w:top w:val="single" w:sz="4" w:space="0" w:color="000000"/>
              <w:left w:val="nil"/>
              <w:bottom w:val="single" w:sz="4" w:space="0" w:color="000000"/>
              <w:right w:val="single" w:sz="4" w:space="0" w:color="000000"/>
            </w:tcBorders>
            <w:vAlign w:val="bottom"/>
            <w:hideMark/>
          </w:tcPr>
          <w:p w14:paraId="490938B5"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Obras de accesibilidad en cumplimiento de la Ley 7600, adecuando aceras, rampas, ascensores, baños y demarcaciones. </w:t>
            </w:r>
            <w:r w:rsidRPr="00E440A7">
              <w:rPr>
                <w:rFonts w:ascii="Calibri" w:eastAsia="Times New Roman" w:hAnsi="Calibri" w:cs="Calibri"/>
                <w:color w:val="000000"/>
                <w:lang w:eastAsia="es-CR"/>
              </w:rPr>
              <w:br/>
              <w:t xml:space="preserve">Obras complementarias de aulas y </w:t>
            </w:r>
            <w:proofErr w:type="spellStart"/>
            <w:r w:rsidRPr="00E440A7">
              <w:rPr>
                <w:rFonts w:ascii="Calibri" w:eastAsia="Times New Roman" w:hAnsi="Calibri" w:cs="Calibri"/>
                <w:color w:val="000000"/>
                <w:lang w:eastAsia="es-CR"/>
              </w:rPr>
              <w:t>edicifcios</w:t>
            </w:r>
            <w:proofErr w:type="spellEnd"/>
            <w:r w:rsidRPr="00E440A7">
              <w:rPr>
                <w:rFonts w:ascii="Calibri" w:eastAsia="Times New Roman" w:hAnsi="Calibri" w:cs="Calibri"/>
                <w:color w:val="000000"/>
                <w:lang w:eastAsia="es-CR"/>
              </w:rPr>
              <w:t xml:space="preserve"> y sodas. Remodelaciones.    </w:t>
            </w:r>
            <w:r w:rsidRPr="00E440A7">
              <w:rPr>
                <w:rFonts w:ascii="Calibri" w:eastAsia="Times New Roman" w:hAnsi="Calibri" w:cs="Calibri"/>
                <w:color w:val="000000"/>
                <w:lang w:eastAsia="es-CR"/>
              </w:rPr>
              <w:br/>
              <w:t>Salidas de emergencia.</w:t>
            </w:r>
            <w:r w:rsidRPr="00E440A7">
              <w:rPr>
                <w:rFonts w:ascii="Calibri" w:eastAsia="Times New Roman" w:hAnsi="Calibri" w:cs="Calibri"/>
                <w:color w:val="000000"/>
                <w:lang w:eastAsia="es-CR"/>
              </w:rPr>
              <w:br/>
              <w:t>Muros de contención del campus Omar Dengo</w:t>
            </w:r>
            <w:r w:rsidRPr="00E440A7">
              <w:rPr>
                <w:rFonts w:ascii="Calibri" w:eastAsia="Times New Roman" w:hAnsi="Calibri" w:cs="Calibri"/>
                <w:color w:val="000000"/>
                <w:lang w:eastAsia="es-CR"/>
              </w:rPr>
              <w:br/>
              <w:t>Mejoras en los transformadores y acometidas eléctricas.</w:t>
            </w:r>
          </w:p>
        </w:tc>
        <w:tc>
          <w:tcPr>
            <w:tcW w:w="4350" w:type="dxa"/>
            <w:gridSpan w:val="3"/>
            <w:tcBorders>
              <w:top w:val="single" w:sz="4" w:space="0" w:color="000000"/>
              <w:left w:val="nil"/>
              <w:bottom w:val="single" w:sz="4" w:space="0" w:color="000000"/>
              <w:right w:val="single" w:sz="4" w:space="0" w:color="000000"/>
            </w:tcBorders>
            <w:vAlign w:val="bottom"/>
            <w:hideMark/>
          </w:tcPr>
          <w:p w14:paraId="01D14A54"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Esfuerzo institucional para estimar las necesidades presupuestarias de los proyectos en edificaciones, con el propósito de formular el presupuesto requerido en cada etapa y año en que se espera ejecutar. </w:t>
            </w:r>
          </w:p>
        </w:tc>
        <w:tc>
          <w:tcPr>
            <w:tcW w:w="1483" w:type="dxa"/>
            <w:gridSpan w:val="5"/>
            <w:tcBorders>
              <w:top w:val="single" w:sz="4" w:space="0" w:color="000000"/>
              <w:left w:val="nil"/>
              <w:bottom w:val="single" w:sz="4" w:space="0" w:color="000000"/>
              <w:right w:val="single" w:sz="4" w:space="0" w:color="000000"/>
            </w:tcBorders>
            <w:vAlign w:val="bottom"/>
            <w:hideMark/>
          </w:tcPr>
          <w:p w14:paraId="551D326F"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7904C5" w:rsidRPr="00E440A7" w14:paraId="3E3B879E" w14:textId="77777777" w:rsidTr="00BA7754">
        <w:trPr>
          <w:gridAfter w:val="4"/>
          <w:wAfter w:w="973" w:type="dxa"/>
          <w:trHeight w:val="1200"/>
        </w:trPr>
        <w:tc>
          <w:tcPr>
            <w:tcW w:w="3964" w:type="dxa"/>
            <w:tcBorders>
              <w:top w:val="nil"/>
              <w:left w:val="single" w:sz="12" w:space="0" w:color="000000"/>
              <w:bottom w:val="single" w:sz="4" w:space="0" w:color="000000"/>
              <w:right w:val="single" w:sz="4" w:space="0" w:color="000000"/>
            </w:tcBorders>
            <w:vAlign w:val="bottom"/>
            <w:hideMark/>
          </w:tcPr>
          <w:p w14:paraId="076046E8" w14:textId="77777777" w:rsidR="007904C5" w:rsidRPr="00E440A7" w:rsidRDefault="007904C5" w:rsidP="007904C5">
            <w:pPr>
              <w:spacing w:before="0" w:after="0" w:line="240" w:lineRule="auto"/>
              <w:rPr>
                <w:rFonts w:ascii="Calibri" w:eastAsia="Times New Roman" w:hAnsi="Calibri" w:cs="Calibri"/>
                <w:color w:val="000000"/>
                <w:sz w:val="22"/>
                <w:szCs w:val="22"/>
                <w:lang w:eastAsia="es-CR"/>
              </w:rPr>
            </w:pPr>
            <w:r w:rsidRPr="00E440A7">
              <w:rPr>
                <w:rFonts w:ascii="Calibri" w:eastAsia="Times New Roman" w:hAnsi="Calibri" w:cs="Calibri"/>
                <w:color w:val="000000"/>
                <w:sz w:val="22"/>
                <w:szCs w:val="22"/>
                <w:lang w:eastAsia="es-CR"/>
              </w:rPr>
              <w:t>Maquinaria y Equipo</w:t>
            </w:r>
          </w:p>
        </w:tc>
        <w:tc>
          <w:tcPr>
            <w:tcW w:w="3408" w:type="dxa"/>
            <w:gridSpan w:val="2"/>
            <w:tcBorders>
              <w:top w:val="single" w:sz="4" w:space="0" w:color="000000"/>
              <w:left w:val="nil"/>
              <w:bottom w:val="single" w:sz="4" w:space="0" w:color="000000"/>
              <w:right w:val="single" w:sz="4" w:space="0" w:color="000000"/>
            </w:tcBorders>
            <w:vAlign w:val="bottom"/>
            <w:hideMark/>
          </w:tcPr>
          <w:p w14:paraId="138CF14D"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xml:space="preserve">Se considera el reemplazo de vehículos en mal </w:t>
            </w:r>
            <w:proofErr w:type="gramStart"/>
            <w:r w:rsidRPr="00E440A7">
              <w:rPr>
                <w:rFonts w:ascii="Calibri" w:eastAsia="Times New Roman" w:hAnsi="Calibri" w:cs="Calibri"/>
                <w:color w:val="000000"/>
                <w:lang w:eastAsia="es-CR"/>
              </w:rPr>
              <w:t>estado ,</w:t>
            </w:r>
            <w:proofErr w:type="gramEnd"/>
            <w:r w:rsidRPr="00E440A7">
              <w:rPr>
                <w:rFonts w:ascii="Calibri" w:eastAsia="Times New Roman" w:hAnsi="Calibri" w:cs="Calibri"/>
                <w:color w:val="000000"/>
                <w:lang w:eastAsia="es-CR"/>
              </w:rPr>
              <w:t xml:space="preserve"> la adquisición de mobiliario  y persianas de los </w:t>
            </w:r>
            <w:proofErr w:type="spellStart"/>
            <w:r w:rsidRPr="00E440A7">
              <w:rPr>
                <w:rFonts w:ascii="Calibri" w:eastAsia="Times New Roman" w:hAnsi="Calibri" w:cs="Calibri"/>
                <w:color w:val="000000"/>
                <w:lang w:eastAsia="es-CR"/>
              </w:rPr>
              <w:t>edicios</w:t>
            </w:r>
            <w:proofErr w:type="spellEnd"/>
            <w:r w:rsidRPr="00E440A7">
              <w:rPr>
                <w:rFonts w:ascii="Calibri" w:eastAsia="Times New Roman" w:hAnsi="Calibri" w:cs="Calibri"/>
                <w:color w:val="000000"/>
                <w:lang w:eastAsia="es-CR"/>
              </w:rPr>
              <w:t xml:space="preserve"> en remodelación o </w:t>
            </w:r>
            <w:proofErr w:type="gramStart"/>
            <w:r w:rsidRPr="00E440A7">
              <w:rPr>
                <w:rFonts w:ascii="Calibri" w:eastAsia="Times New Roman" w:hAnsi="Calibri" w:cs="Calibri"/>
                <w:color w:val="000000"/>
                <w:lang w:eastAsia="es-CR"/>
              </w:rPr>
              <w:t>nuevos edificaciones</w:t>
            </w:r>
            <w:proofErr w:type="gramEnd"/>
            <w:r w:rsidRPr="00E440A7">
              <w:rPr>
                <w:rFonts w:ascii="Calibri" w:eastAsia="Times New Roman" w:hAnsi="Calibri" w:cs="Calibri"/>
                <w:color w:val="000000"/>
                <w:lang w:eastAsia="es-CR"/>
              </w:rPr>
              <w:t>. El reemplazo programado de equipo de cómputo por obsolescencia.</w:t>
            </w:r>
          </w:p>
        </w:tc>
        <w:tc>
          <w:tcPr>
            <w:tcW w:w="4350" w:type="dxa"/>
            <w:gridSpan w:val="3"/>
            <w:tcBorders>
              <w:top w:val="single" w:sz="4" w:space="0" w:color="000000"/>
              <w:left w:val="nil"/>
              <w:bottom w:val="single" w:sz="4" w:space="0" w:color="000000"/>
              <w:right w:val="single" w:sz="4" w:space="0" w:color="000000"/>
            </w:tcBorders>
            <w:vAlign w:val="bottom"/>
            <w:hideMark/>
          </w:tcPr>
          <w:p w14:paraId="2111C13C"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Dar de baja vehículos y equipos con antigüedad considerable, que generan altos costos de mantenimiento.</w:t>
            </w:r>
          </w:p>
        </w:tc>
        <w:tc>
          <w:tcPr>
            <w:tcW w:w="1483" w:type="dxa"/>
            <w:gridSpan w:val="5"/>
            <w:tcBorders>
              <w:top w:val="single" w:sz="4" w:space="0" w:color="000000"/>
              <w:left w:val="nil"/>
              <w:bottom w:val="single" w:sz="4" w:space="0" w:color="000000"/>
              <w:right w:val="single" w:sz="4" w:space="0" w:color="000000"/>
            </w:tcBorders>
            <w:vAlign w:val="bottom"/>
            <w:hideMark/>
          </w:tcPr>
          <w:p w14:paraId="412EDF5B"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7904C5" w:rsidRPr="00E440A7" w14:paraId="21D7304D" w14:textId="77777777" w:rsidTr="00BA7754">
        <w:trPr>
          <w:gridAfter w:val="4"/>
          <w:wAfter w:w="973" w:type="dxa"/>
          <w:trHeight w:val="998"/>
        </w:trPr>
        <w:tc>
          <w:tcPr>
            <w:tcW w:w="3964" w:type="dxa"/>
            <w:tcBorders>
              <w:top w:val="nil"/>
              <w:left w:val="nil"/>
              <w:bottom w:val="nil"/>
              <w:right w:val="nil"/>
            </w:tcBorders>
            <w:shd w:val="clear" w:color="36499B" w:fill="394A9A"/>
            <w:vAlign w:val="center"/>
            <w:hideMark/>
          </w:tcPr>
          <w:p w14:paraId="0CCE7EE9" w14:textId="77777777" w:rsidR="007904C5" w:rsidRPr="00E440A7" w:rsidRDefault="007904C5" w:rsidP="007904C5">
            <w:pPr>
              <w:spacing w:before="0" w:after="0" w:line="240" w:lineRule="auto"/>
              <w:jc w:val="center"/>
              <w:rPr>
                <w:rFonts w:ascii="Calibri" w:eastAsia="Times New Roman" w:hAnsi="Calibri" w:cs="Calibri"/>
                <w:b/>
                <w:bCs/>
                <w:color w:val="FFFFFF"/>
                <w:sz w:val="22"/>
                <w:szCs w:val="22"/>
                <w:lang w:eastAsia="es-CR"/>
              </w:rPr>
            </w:pPr>
            <w:r w:rsidRPr="00E440A7">
              <w:rPr>
                <w:rFonts w:ascii="Calibri" w:eastAsia="Times New Roman" w:hAnsi="Calibri" w:cs="Calibri"/>
                <w:b/>
                <w:bCs/>
                <w:color w:val="FFFFFF"/>
                <w:sz w:val="22"/>
                <w:szCs w:val="22"/>
                <w:lang w:eastAsia="es-CR"/>
              </w:rPr>
              <w:t>Proyecciones de ingresos nuevos  para la institución</w:t>
            </w:r>
            <w:r w:rsidRPr="00E440A7">
              <w:rPr>
                <w:rFonts w:ascii="Calibri" w:eastAsia="Times New Roman" w:hAnsi="Calibri" w:cs="Calibri"/>
                <w:b/>
                <w:bCs/>
                <w:color w:val="FFFFFF"/>
                <w:sz w:val="22"/>
                <w:szCs w:val="22"/>
                <w:lang w:eastAsia="es-CR"/>
              </w:rPr>
              <w:br/>
            </w:r>
            <w:r w:rsidRPr="00E440A7">
              <w:rPr>
                <w:rFonts w:ascii="Calibri" w:eastAsia="Times New Roman" w:hAnsi="Calibri" w:cs="Calibri"/>
                <w:b/>
                <w:bCs/>
                <w:color w:val="FFFFFF"/>
                <w:lang w:eastAsia="es-CR"/>
              </w:rPr>
              <w:t xml:space="preserve"> </w:t>
            </w:r>
            <w:r w:rsidRPr="00E440A7">
              <w:rPr>
                <w:rFonts w:ascii="Calibri" w:eastAsia="Times New Roman" w:hAnsi="Calibri" w:cs="Calibri"/>
                <w:b/>
                <w:bCs/>
                <w:i/>
                <w:iCs/>
                <w:color w:val="FFFFFF"/>
                <w:lang w:eastAsia="es-CR"/>
              </w:rPr>
              <w:t>(En caso de no contar con este tipo de ingreso en ninguno de los periodos indicar "No aplica")</w:t>
            </w:r>
          </w:p>
        </w:tc>
        <w:tc>
          <w:tcPr>
            <w:tcW w:w="3408" w:type="dxa"/>
            <w:gridSpan w:val="2"/>
            <w:tcBorders>
              <w:top w:val="single" w:sz="4" w:space="0" w:color="000000"/>
              <w:left w:val="single" w:sz="4" w:space="0" w:color="000000"/>
              <w:bottom w:val="nil"/>
              <w:right w:val="single" w:sz="4" w:space="0" w:color="000000"/>
            </w:tcBorders>
            <w:shd w:val="clear" w:color="36499B" w:fill="394A9A"/>
            <w:vAlign w:val="center"/>
            <w:hideMark/>
          </w:tcPr>
          <w:p w14:paraId="68E76132" w14:textId="77777777" w:rsidR="007904C5" w:rsidRPr="00E440A7" w:rsidRDefault="007904C5" w:rsidP="007904C5">
            <w:pPr>
              <w:spacing w:before="0" w:after="0" w:line="240" w:lineRule="auto"/>
              <w:jc w:val="center"/>
              <w:rPr>
                <w:rFonts w:ascii="Calibri" w:eastAsia="Times New Roman" w:hAnsi="Calibri" w:cs="Calibri"/>
                <w:b/>
                <w:bCs/>
                <w:color w:val="FFFFFF"/>
                <w:sz w:val="22"/>
                <w:szCs w:val="22"/>
                <w:lang w:eastAsia="es-CR"/>
              </w:rPr>
            </w:pPr>
            <w:r w:rsidRPr="00E440A7">
              <w:rPr>
                <w:rFonts w:ascii="Calibri" w:eastAsia="Times New Roman" w:hAnsi="Calibri" w:cs="Calibri"/>
                <w:b/>
                <w:bCs/>
                <w:color w:val="FFFFFF"/>
                <w:sz w:val="22"/>
                <w:szCs w:val="22"/>
                <w:lang w:eastAsia="es-CR"/>
              </w:rPr>
              <w:t>Supuestos Técnicos utilizados para las proyecciones de ingresos</w:t>
            </w:r>
          </w:p>
        </w:tc>
        <w:tc>
          <w:tcPr>
            <w:tcW w:w="4350" w:type="dxa"/>
            <w:gridSpan w:val="3"/>
            <w:tcBorders>
              <w:top w:val="single" w:sz="4" w:space="0" w:color="000000"/>
              <w:left w:val="nil"/>
              <w:bottom w:val="nil"/>
              <w:right w:val="single" w:sz="4" w:space="0" w:color="000000"/>
            </w:tcBorders>
            <w:shd w:val="clear" w:color="36499B" w:fill="394A9A"/>
            <w:vAlign w:val="center"/>
            <w:hideMark/>
          </w:tcPr>
          <w:p w14:paraId="0F88AFFB" w14:textId="77777777" w:rsidR="007904C5" w:rsidRPr="00E440A7" w:rsidRDefault="007904C5" w:rsidP="007904C5">
            <w:pPr>
              <w:spacing w:before="0" w:after="0" w:line="240" w:lineRule="auto"/>
              <w:jc w:val="center"/>
              <w:rPr>
                <w:rFonts w:ascii="Calibri" w:eastAsia="Times New Roman" w:hAnsi="Calibri" w:cs="Calibri"/>
                <w:b/>
                <w:bCs/>
                <w:color w:val="FFFFFF"/>
                <w:sz w:val="22"/>
                <w:szCs w:val="22"/>
                <w:lang w:eastAsia="es-CR"/>
              </w:rPr>
            </w:pPr>
            <w:r w:rsidRPr="00E440A7">
              <w:rPr>
                <w:rFonts w:ascii="Calibri" w:eastAsia="Times New Roman" w:hAnsi="Calibri" w:cs="Calibri"/>
                <w:b/>
                <w:bCs/>
                <w:color w:val="FFFFFF"/>
                <w:sz w:val="22"/>
                <w:szCs w:val="22"/>
                <w:lang w:eastAsia="es-CR"/>
              </w:rPr>
              <w:t>Acciones para mitigar riesgos de disponibilidad del ingreso</w:t>
            </w:r>
          </w:p>
        </w:tc>
        <w:tc>
          <w:tcPr>
            <w:tcW w:w="1483" w:type="dxa"/>
            <w:gridSpan w:val="5"/>
            <w:tcBorders>
              <w:top w:val="single" w:sz="4" w:space="0" w:color="000000"/>
              <w:left w:val="nil"/>
              <w:bottom w:val="nil"/>
              <w:right w:val="single" w:sz="4" w:space="0" w:color="000000"/>
            </w:tcBorders>
            <w:shd w:val="clear" w:color="36499B" w:fill="394A9A"/>
            <w:vAlign w:val="center"/>
            <w:hideMark/>
          </w:tcPr>
          <w:p w14:paraId="09D3EA7B" w14:textId="77777777" w:rsidR="007904C5" w:rsidRPr="00E440A7" w:rsidRDefault="007904C5" w:rsidP="007904C5">
            <w:pPr>
              <w:spacing w:before="0" w:after="0" w:line="240" w:lineRule="auto"/>
              <w:jc w:val="center"/>
              <w:rPr>
                <w:rFonts w:ascii="Calibri" w:eastAsia="Times New Roman" w:hAnsi="Calibri" w:cs="Calibri"/>
                <w:b/>
                <w:bCs/>
                <w:color w:val="FFFFFF"/>
                <w:sz w:val="22"/>
                <w:szCs w:val="22"/>
                <w:lang w:eastAsia="es-CR"/>
              </w:rPr>
            </w:pPr>
            <w:r w:rsidRPr="00E440A7">
              <w:rPr>
                <w:rFonts w:ascii="Calibri" w:eastAsia="Times New Roman" w:hAnsi="Calibri" w:cs="Calibri"/>
                <w:b/>
                <w:bCs/>
                <w:color w:val="FFFFFF"/>
                <w:sz w:val="22"/>
                <w:szCs w:val="22"/>
                <w:lang w:eastAsia="es-CR"/>
              </w:rPr>
              <w:t>Observaciones adicionales  en caso de ser necesario</w:t>
            </w:r>
          </w:p>
        </w:tc>
      </w:tr>
      <w:tr w:rsidR="007904C5" w:rsidRPr="00E440A7" w14:paraId="7DAAE1CD" w14:textId="77777777" w:rsidTr="00BA7754">
        <w:trPr>
          <w:gridAfter w:val="4"/>
          <w:wAfter w:w="973" w:type="dxa"/>
          <w:trHeight w:val="1200"/>
        </w:trPr>
        <w:tc>
          <w:tcPr>
            <w:tcW w:w="3964" w:type="dxa"/>
            <w:tcBorders>
              <w:top w:val="single" w:sz="4" w:space="0" w:color="000000"/>
              <w:left w:val="single" w:sz="4" w:space="0" w:color="000000"/>
              <w:bottom w:val="single" w:sz="4" w:space="0" w:color="000000"/>
              <w:right w:val="single" w:sz="4" w:space="0" w:color="000000"/>
            </w:tcBorders>
            <w:vAlign w:val="bottom"/>
            <w:hideMark/>
          </w:tcPr>
          <w:p w14:paraId="5764B59D" w14:textId="77777777" w:rsidR="007904C5" w:rsidRPr="00E440A7" w:rsidRDefault="007904C5" w:rsidP="007904C5">
            <w:pPr>
              <w:spacing w:before="0" w:after="0" w:line="240" w:lineRule="auto"/>
              <w:rPr>
                <w:rFonts w:ascii="Calibri" w:eastAsia="Times New Roman" w:hAnsi="Calibri" w:cs="Calibri"/>
                <w:color w:val="000000"/>
                <w:sz w:val="22"/>
                <w:szCs w:val="22"/>
                <w:lang w:eastAsia="es-CR"/>
              </w:rPr>
            </w:pPr>
            <w:r w:rsidRPr="00E440A7">
              <w:rPr>
                <w:rFonts w:ascii="Calibri" w:eastAsia="Times New Roman" w:hAnsi="Calibri" w:cs="Calibri"/>
                <w:color w:val="000000"/>
                <w:sz w:val="22"/>
                <w:szCs w:val="22"/>
                <w:lang w:eastAsia="es-CR"/>
              </w:rPr>
              <w:t>Superávit Libre</w:t>
            </w:r>
          </w:p>
        </w:tc>
        <w:tc>
          <w:tcPr>
            <w:tcW w:w="3408" w:type="dxa"/>
            <w:gridSpan w:val="2"/>
            <w:tcBorders>
              <w:top w:val="single" w:sz="4" w:space="0" w:color="000000"/>
              <w:left w:val="nil"/>
              <w:bottom w:val="single" w:sz="4" w:space="0" w:color="000000"/>
              <w:right w:val="single" w:sz="4" w:space="0" w:color="000000"/>
            </w:tcBorders>
            <w:vAlign w:val="bottom"/>
            <w:hideMark/>
          </w:tcPr>
          <w:p w14:paraId="4D98385A"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Se estima superávit libre para la atención de los compromisos presupuestarios que posee la Universidad de acuerdo con el promedio de obligaciones contractuales para los últimos dos periodos presupuestarios y la proyección del año 2025.</w:t>
            </w:r>
          </w:p>
        </w:tc>
        <w:tc>
          <w:tcPr>
            <w:tcW w:w="4350" w:type="dxa"/>
            <w:gridSpan w:val="3"/>
            <w:tcBorders>
              <w:top w:val="single" w:sz="4" w:space="0" w:color="000000"/>
              <w:left w:val="nil"/>
              <w:bottom w:val="single" w:sz="4" w:space="0" w:color="000000"/>
              <w:right w:val="single" w:sz="4" w:space="0" w:color="000000"/>
            </w:tcBorders>
            <w:vAlign w:val="bottom"/>
            <w:hideMark/>
          </w:tcPr>
          <w:p w14:paraId="63B6B93F"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Continuar planificando los flujos de cajas de los presupuestos relacionados con las obras, equipos a fin de ejecutar lo que corresponde a cada año, para mitigar el traslado de compromisos a los siguientes años mediante el superávit.</w:t>
            </w:r>
          </w:p>
        </w:tc>
        <w:tc>
          <w:tcPr>
            <w:tcW w:w="1483" w:type="dxa"/>
            <w:gridSpan w:val="5"/>
            <w:tcBorders>
              <w:top w:val="single" w:sz="4" w:space="0" w:color="000000"/>
              <w:left w:val="nil"/>
              <w:bottom w:val="single" w:sz="4" w:space="0" w:color="000000"/>
              <w:right w:val="single" w:sz="4" w:space="0" w:color="000000"/>
            </w:tcBorders>
            <w:vAlign w:val="bottom"/>
            <w:hideMark/>
          </w:tcPr>
          <w:p w14:paraId="73ED9CF2"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7904C5" w:rsidRPr="00E440A7" w14:paraId="0E56ADDB" w14:textId="77777777" w:rsidTr="00BA7754">
        <w:trPr>
          <w:gridAfter w:val="4"/>
          <w:wAfter w:w="973" w:type="dxa"/>
          <w:trHeight w:val="1200"/>
        </w:trPr>
        <w:tc>
          <w:tcPr>
            <w:tcW w:w="3964" w:type="dxa"/>
            <w:tcBorders>
              <w:top w:val="nil"/>
              <w:left w:val="single" w:sz="4" w:space="0" w:color="000000"/>
              <w:bottom w:val="single" w:sz="4" w:space="0" w:color="000000"/>
              <w:right w:val="single" w:sz="4" w:space="0" w:color="000000"/>
            </w:tcBorders>
            <w:vAlign w:val="bottom"/>
            <w:hideMark/>
          </w:tcPr>
          <w:p w14:paraId="1FA57946" w14:textId="77777777" w:rsidR="007904C5" w:rsidRPr="00E440A7" w:rsidRDefault="007904C5" w:rsidP="007904C5">
            <w:pPr>
              <w:spacing w:before="0" w:after="0" w:line="240" w:lineRule="auto"/>
              <w:rPr>
                <w:rFonts w:ascii="Calibri" w:eastAsia="Times New Roman" w:hAnsi="Calibri" w:cs="Calibri"/>
                <w:color w:val="000000"/>
                <w:sz w:val="22"/>
                <w:szCs w:val="22"/>
                <w:lang w:eastAsia="es-CR"/>
              </w:rPr>
            </w:pPr>
            <w:r w:rsidRPr="00E440A7">
              <w:rPr>
                <w:rFonts w:ascii="Calibri" w:eastAsia="Times New Roman" w:hAnsi="Calibri" w:cs="Calibri"/>
                <w:color w:val="000000"/>
                <w:sz w:val="22"/>
                <w:szCs w:val="22"/>
                <w:lang w:eastAsia="es-CR"/>
              </w:rPr>
              <w:lastRenderedPageBreak/>
              <w:t>Ingreso nuevo</w:t>
            </w:r>
          </w:p>
        </w:tc>
        <w:tc>
          <w:tcPr>
            <w:tcW w:w="3408" w:type="dxa"/>
            <w:gridSpan w:val="2"/>
            <w:tcBorders>
              <w:top w:val="single" w:sz="4" w:space="0" w:color="000000"/>
              <w:left w:val="nil"/>
              <w:bottom w:val="single" w:sz="4" w:space="0" w:color="000000"/>
              <w:right w:val="single" w:sz="4" w:space="0" w:color="000000"/>
            </w:tcBorders>
            <w:vAlign w:val="bottom"/>
            <w:hideMark/>
          </w:tcPr>
          <w:p w14:paraId="2A2A3963"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4350" w:type="dxa"/>
            <w:gridSpan w:val="3"/>
            <w:tcBorders>
              <w:top w:val="single" w:sz="4" w:space="0" w:color="000000"/>
              <w:left w:val="nil"/>
              <w:bottom w:val="single" w:sz="4" w:space="0" w:color="000000"/>
              <w:right w:val="single" w:sz="4" w:space="0" w:color="000000"/>
            </w:tcBorders>
            <w:vAlign w:val="bottom"/>
            <w:hideMark/>
          </w:tcPr>
          <w:p w14:paraId="30E86554"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483" w:type="dxa"/>
            <w:gridSpan w:val="5"/>
            <w:tcBorders>
              <w:top w:val="single" w:sz="4" w:space="0" w:color="000000"/>
              <w:left w:val="nil"/>
              <w:bottom w:val="single" w:sz="4" w:space="0" w:color="000000"/>
              <w:right w:val="single" w:sz="4" w:space="0" w:color="000000"/>
            </w:tcBorders>
            <w:vAlign w:val="bottom"/>
            <w:hideMark/>
          </w:tcPr>
          <w:p w14:paraId="5E84239A"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7904C5" w:rsidRPr="00E440A7" w14:paraId="0689BEC5" w14:textId="77777777" w:rsidTr="00BA7754">
        <w:trPr>
          <w:gridAfter w:val="4"/>
          <w:wAfter w:w="973" w:type="dxa"/>
          <w:trHeight w:val="1200"/>
        </w:trPr>
        <w:tc>
          <w:tcPr>
            <w:tcW w:w="3964" w:type="dxa"/>
            <w:tcBorders>
              <w:top w:val="nil"/>
              <w:left w:val="single" w:sz="4" w:space="0" w:color="000000"/>
              <w:bottom w:val="single" w:sz="4" w:space="0" w:color="000000"/>
              <w:right w:val="single" w:sz="4" w:space="0" w:color="000000"/>
            </w:tcBorders>
            <w:vAlign w:val="bottom"/>
            <w:hideMark/>
          </w:tcPr>
          <w:p w14:paraId="2E58550B" w14:textId="77777777" w:rsidR="007904C5" w:rsidRPr="00E440A7" w:rsidRDefault="007904C5" w:rsidP="007904C5">
            <w:pPr>
              <w:spacing w:before="0" w:after="0" w:line="240" w:lineRule="auto"/>
              <w:rPr>
                <w:rFonts w:ascii="Calibri" w:eastAsia="Times New Roman" w:hAnsi="Calibri" w:cs="Calibri"/>
                <w:color w:val="000000"/>
                <w:sz w:val="22"/>
                <w:szCs w:val="22"/>
                <w:lang w:eastAsia="es-CR"/>
              </w:rPr>
            </w:pPr>
            <w:r w:rsidRPr="00E440A7">
              <w:rPr>
                <w:rFonts w:ascii="Calibri" w:eastAsia="Times New Roman" w:hAnsi="Calibri" w:cs="Calibri"/>
                <w:color w:val="000000"/>
                <w:sz w:val="22"/>
                <w:szCs w:val="22"/>
                <w:lang w:eastAsia="es-CR"/>
              </w:rPr>
              <w:t>Ingreso nuevo</w:t>
            </w:r>
          </w:p>
        </w:tc>
        <w:tc>
          <w:tcPr>
            <w:tcW w:w="3408" w:type="dxa"/>
            <w:gridSpan w:val="2"/>
            <w:tcBorders>
              <w:top w:val="single" w:sz="4" w:space="0" w:color="000000"/>
              <w:left w:val="nil"/>
              <w:bottom w:val="single" w:sz="4" w:space="0" w:color="000000"/>
              <w:right w:val="single" w:sz="4" w:space="0" w:color="000000"/>
            </w:tcBorders>
            <w:vAlign w:val="bottom"/>
            <w:hideMark/>
          </w:tcPr>
          <w:p w14:paraId="0DC36077"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4350" w:type="dxa"/>
            <w:gridSpan w:val="3"/>
            <w:tcBorders>
              <w:top w:val="single" w:sz="4" w:space="0" w:color="000000"/>
              <w:left w:val="nil"/>
              <w:bottom w:val="single" w:sz="4" w:space="0" w:color="000000"/>
              <w:right w:val="single" w:sz="4" w:space="0" w:color="000000"/>
            </w:tcBorders>
            <w:vAlign w:val="bottom"/>
            <w:hideMark/>
          </w:tcPr>
          <w:p w14:paraId="1B586410"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483" w:type="dxa"/>
            <w:gridSpan w:val="5"/>
            <w:tcBorders>
              <w:top w:val="single" w:sz="4" w:space="0" w:color="000000"/>
              <w:left w:val="nil"/>
              <w:bottom w:val="single" w:sz="4" w:space="0" w:color="000000"/>
              <w:right w:val="single" w:sz="4" w:space="0" w:color="000000"/>
            </w:tcBorders>
            <w:vAlign w:val="bottom"/>
            <w:hideMark/>
          </w:tcPr>
          <w:p w14:paraId="29038172"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7904C5" w:rsidRPr="00E440A7" w14:paraId="787B27E9" w14:textId="77777777" w:rsidTr="00BA7754">
        <w:trPr>
          <w:gridAfter w:val="4"/>
          <w:wAfter w:w="973" w:type="dxa"/>
          <w:trHeight w:val="1178"/>
        </w:trPr>
        <w:tc>
          <w:tcPr>
            <w:tcW w:w="3964" w:type="dxa"/>
            <w:tcBorders>
              <w:top w:val="nil"/>
              <w:left w:val="single" w:sz="4" w:space="0" w:color="000000"/>
              <w:bottom w:val="single" w:sz="4" w:space="0" w:color="000000"/>
              <w:right w:val="single" w:sz="4" w:space="0" w:color="000000"/>
            </w:tcBorders>
            <w:shd w:val="clear" w:color="36499B" w:fill="36499B"/>
            <w:vAlign w:val="center"/>
            <w:hideMark/>
          </w:tcPr>
          <w:p w14:paraId="6D684290" w14:textId="77777777" w:rsidR="007904C5" w:rsidRPr="00E440A7" w:rsidRDefault="007904C5" w:rsidP="007904C5">
            <w:pPr>
              <w:spacing w:before="0" w:after="0" w:line="240" w:lineRule="auto"/>
              <w:jc w:val="center"/>
              <w:rPr>
                <w:rFonts w:ascii="Calibri" w:eastAsia="Times New Roman" w:hAnsi="Calibri" w:cs="Calibri"/>
                <w:b/>
                <w:bCs/>
                <w:color w:val="FFFFFF"/>
                <w:sz w:val="22"/>
                <w:szCs w:val="22"/>
                <w:lang w:eastAsia="es-CR"/>
              </w:rPr>
            </w:pPr>
            <w:r w:rsidRPr="00E440A7">
              <w:rPr>
                <w:rFonts w:ascii="Calibri" w:eastAsia="Times New Roman" w:hAnsi="Calibri" w:cs="Calibri"/>
                <w:b/>
                <w:bCs/>
                <w:color w:val="FFFFFF"/>
                <w:sz w:val="22"/>
                <w:szCs w:val="22"/>
                <w:lang w:eastAsia="es-CR"/>
              </w:rPr>
              <w:t>Análisis de resultados de Financiamiento interno  o externo / Utilización del  Superávit / para la institución</w:t>
            </w:r>
            <w:r w:rsidRPr="00E440A7">
              <w:rPr>
                <w:rFonts w:ascii="Calibri" w:eastAsia="Times New Roman" w:hAnsi="Calibri" w:cs="Calibri"/>
                <w:b/>
                <w:bCs/>
                <w:color w:val="FFFFFF"/>
                <w:sz w:val="22"/>
                <w:szCs w:val="22"/>
                <w:lang w:eastAsia="es-CR"/>
              </w:rPr>
              <w:br/>
              <w:t xml:space="preserve"> </w:t>
            </w:r>
            <w:r w:rsidRPr="00E440A7">
              <w:rPr>
                <w:rFonts w:ascii="Calibri" w:eastAsia="Times New Roman" w:hAnsi="Calibri" w:cs="Calibri"/>
                <w:b/>
                <w:bCs/>
                <w:i/>
                <w:iCs/>
                <w:color w:val="FFFFFF"/>
                <w:lang w:eastAsia="es-CR"/>
              </w:rPr>
              <w:t>(En caso de no contar con este tipo de ingreso en ninguno de los periodos indicar "No aplica")</w:t>
            </w:r>
          </w:p>
        </w:tc>
        <w:tc>
          <w:tcPr>
            <w:tcW w:w="3408" w:type="dxa"/>
            <w:gridSpan w:val="2"/>
            <w:tcBorders>
              <w:top w:val="single" w:sz="4" w:space="0" w:color="000000"/>
              <w:left w:val="nil"/>
              <w:bottom w:val="single" w:sz="4" w:space="0" w:color="000000"/>
              <w:right w:val="single" w:sz="4" w:space="0" w:color="000000"/>
            </w:tcBorders>
            <w:shd w:val="clear" w:color="36499B" w:fill="36499B"/>
            <w:vAlign w:val="center"/>
            <w:hideMark/>
          </w:tcPr>
          <w:p w14:paraId="53CE7497" w14:textId="77777777" w:rsidR="007904C5" w:rsidRPr="00E440A7" w:rsidRDefault="007904C5" w:rsidP="007904C5">
            <w:pPr>
              <w:spacing w:before="0" w:after="0" w:line="240" w:lineRule="auto"/>
              <w:jc w:val="center"/>
              <w:rPr>
                <w:rFonts w:ascii="Calibri" w:eastAsia="Times New Roman" w:hAnsi="Calibri" w:cs="Calibri"/>
                <w:b/>
                <w:bCs/>
                <w:color w:val="FFFFFF"/>
                <w:sz w:val="22"/>
                <w:szCs w:val="22"/>
                <w:lang w:eastAsia="es-CR"/>
              </w:rPr>
            </w:pPr>
            <w:r w:rsidRPr="00E440A7">
              <w:rPr>
                <w:rFonts w:ascii="Calibri" w:eastAsia="Times New Roman" w:hAnsi="Calibri" w:cs="Calibri"/>
                <w:b/>
                <w:bCs/>
                <w:color w:val="FFFFFF"/>
                <w:sz w:val="22"/>
                <w:szCs w:val="22"/>
                <w:lang w:eastAsia="es-CR"/>
              </w:rPr>
              <w:t xml:space="preserve">Argumentos utilizados  </w:t>
            </w:r>
          </w:p>
        </w:tc>
        <w:tc>
          <w:tcPr>
            <w:tcW w:w="4350" w:type="dxa"/>
            <w:gridSpan w:val="3"/>
            <w:tcBorders>
              <w:top w:val="single" w:sz="4" w:space="0" w:color="000000"/>
              <w:left w:val="nil"/>
              <w:bottom w:val="single" w:sz="4" w:space="0" w:color="000000"/>
              <w:right w:val="single" w:sz="4" w:space="0" w:color="000000"/>
            </w:tcBorders>
            <w:shd w:val="clear" w:color="36499B" w:fill="36499B"/>
            <w:vAlign w:val="center"/>
            <w:hideMark/>
          </w:tcPr>
          <w:p w14:paraId="325B9C73" w14:textId="77777777" w:rsidR="007904C5" w:rsidRPr="00E440A7" w:rsidRDefault="007904C5" w:rsidP="007904C5">
            <w:pPr>
              <w:spacing w:before="0" w:after="0" w:line="240" w:lineRule="auto"/>
              <w:jc w:val="center"/>
              <w:rPr>
                <w:rFonts w:ascii="Calibri" w:eastAsia="Times New Roman" w:hAnsi="Calibri" w:cs="Calibri"/>
                <w:b/>
                <w:bCs/>
                <w:color w:val="FFFFFF"/>
                <w:sz w:val="22"/>
                <w:szCs w:val="22"/>
                <w:lang w:eastAsia="es-CR"/>
              </w:rPr>
            </w:pPr>
            <w:r w:rsidRPr="00E440A7">
              <w:rPr>
                <w:rFonts w:ascii="Calibri" w:eastAsia="Times New Roman" w:hAnsi="Calibri" w:cs="Calibri"/>
                <w:b/>
                <w:bCs/>
                <w:color w:val="FFFFFF"/>
                <w:sz w:val="22"/>
                <w:szCs w:val="22"/>
                <w:lang w:eastAsia="es-CR"/>
              </w:rPr>
              <w:t>Acciones para mitigar riesgos de dependencia de este tipo de  ingresos extraordinarios</w:t>
            </w:r>
          </w:p>
        </w:tc>
        <w:tc>
          <w:tcPr>
            <w:tcW w:w="1483" w:type="dxa"/>
            <w:gridSpan w:val="5"/>
            <w:tcBorders>
              <w:top w:val="single" w:sz="4" w:space="0" w:color="000000"/>
              <w:left w:val="nil"/>
              <w:bottom w:val="single" w:sz="4" w:space="0" w:color="000000"/>
              <w:right w:val="single" w:sz="4" w:space="0" w:color="000000"/>
            </w:tcBorders>
            <w:shd w:val="clear" w:color="36499B" w:fill="36499B"/>
            <w:vAlign w:val="center"/>
            <w:hideMark/>
          </w:tcPr>
          <w:p w14:paraId="7F8DA836" w14:textId="77777777" w:rsidR="007904C5" w:rsidRPr="00E440A7" w:rsidRDefault="007904C5" w:rsidP="007904C5">
            <w:pPr>
              <w:spacing w:before="0" w:after="0" w:line="240" w:lineRule="auto"/>
              <w:jc w:val="center"/>
              <w:rPr>
                <w:rFonts w:ascii="Calibri" w:eastAsia="Times New Roman" w:hAnsi="Calibri" w:cs="Calibri"/>
                <w:b/>
                <w:bCs/>
                <w:color w:val="FFFFFF"/>
                <w:sz w:val="22"/>
                <w:szCs w:val="22"/>
                <w:lang w:eastAsia="es-CR"/>
              </w:rPr>
            </w:pPr>
            <w:r w:rsidRPr="00E440A7">
              <w:rPr>
                <w:rFonts w:ascii="Calibri" w:eastAsia="Times New Roman" w:hAnsi="Calibri" w:cs="Calibri"/>
                <w:b/>
                <w:bCs/>
                <w:color w:val="FFFFFF"/>
                <w:sz w:val="22"/>
                <w:szCs w:val="22"/>
                <w:lang w:eastAsia="es-CR"/>
              </w:rPr>
              <w:t>Observaciones adicionales  en caso de ser necesario</w:t>
            </w:r>
          </w:p>
        </w:tc>
      </w:tr>
      <w:tr w:rsidR="007904C5" w:rsidRPr="00E440A7" w14:paraId="5A8403E2" w14:textId="77777777" w:rsidTr="00BA7754">
        <w:trPr>
          <w:gridAfter w:val="4"/>
          <w:wAfter w:w="973" w:type="dxa"/>
          <w:trHeight w:val="1200"/>
        </w:trPr>
        <w:tc>
          <w:tcPr>
            <w:tcW w:w="3964" w:type="dxa"/>
            <w:tcBorders>
              <w:top w:val="nil"/>
              <w:left w:val="single" w:sz="4" w:space="0" w:color="000000"/>
              <w:bottom w:val="single" w:sz="4" w:space="0" w:color="000000"/>
              <w:right w:val="single" w:sz="4" w:space="0" w:color="000000"/>
            </w:tcBorders>
            <w:vAlign w:val="bottom"/>
            <w:hideMark/>
          </w:tcPr>
          <w:p w14:paraId="27B6FF12" w14:textId="77777777" w:rsidR="007904C5" w:rsidRPr="00E440A7" w:rsidRDefault="007904C5" w:rsidP="007904C5">
            <w:pPr>
              <w:spacing w:before="0" w:after="0" w:line="240" w:lineRule="auto"/>
              <w:rPr>
                <w:rFonts w:ascii="Calibri" w:eastAsia="Times New Roman" w:hAnsi="Calibri" w:cs="Calibri"/>
                <w:color w:val="000000"/>
                <w:sz w:val="22"/>
                <w:szCs w:val="22"/>
                <w:lang w:eastAsia="es-CR"/>
              </w:rPr>
            </w:pPr>
            <w:r w:rsidRPr="00E440A7">
              <w:rPr>
                <w:rFonts w:ascii="Calibri" w:eastAsia="Times New Roman" w:hAnsi="Calibri" w:cs="Calibri"/>
                <w:color w:val="000000"/>
                <w:sz w:val="22"/>
                <w:szCs w:val="22"/>
                <w:lang w:eastAsia="es-CR"/>
              </w:rPr>
              <w:t>Superávit Libre</w:t>
            </w:r>
          </w:p>
        </w:tc>
        <w:tc>
          <w:tcPr>
            <w:tcW w:w="3408" w:type="dxa"/>
            <w:gridSpan w:val="2"/>
            <w:tcBorders>
              <w:top w:val="single" w:sz="4" w:space="0" w:color="000000"/>
              <w:left w:val="nil"/>
              <w:bottom w:val="single" w:sz="4" w:space="0" w:color="000000"/>
              <w:right w:val="single" w:sz="4" w:space="0" w:color="000000"/>
            </w:tcBorders>
            <w:vAlign w:val="bottom"/>
            <w:hideMark/>
          </w:tcPr>
          <w:p w14:paraId="32641EE5"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Se estima superávit libre para la atención de los compromisos presupuestarios que posee la Universidad de acuerdo con el promedio de obligaciones contractuales para los últimos dos periodos presupuestarios y la proyección del año 2024.</w:t>
            </w:r>
          </w:p>
        </w:tc>
        <w:tc>
          <w:tcPr>
            <w:tcW w:w="4350" w:type="dxa"/>
            <w:gridSpan w:val="3"/>
            <w:tcBorders>
              <w:top w:val="single" w:sz="4" w:space="0" w:color="000000"/>
              <w:left w:val="nil"/>
              <w:bottom w:val="single" w:sz="4" w:space="0" w:color="000000"/>
              <w:right w:val="single" w:sz="4" w:space="0" w:color="000000"/>
            </w:tcBorders>
            <w:vAlign w:val="bottom"/>
            <w:hideMark/>
          </w:tcPr>
          <w:p w14:paraId="46020A5D"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Continuar planificando los flujos de cajas de los presupuestos relacionados con las obras, equipos a fin de ejecutar lo que corresponde a cada año, para mitigar el traslado de compromisos a los siguientes años mediante el superávit.</w:t>
            </w:r>
          </w:p>
        </w:tc>
        <w:tc>
          <w:tcPr>
            <w:tcW w:w="1483" w:type="dxa"/>
            <w:gridSpan w:val="5"/>
            <w:tcBorders>
              <w:top w:val="single" w:sz="4" w:space="0" w:color="000000"/>
              <w:left w:val="nil"/>
              <w:bottom w:val="single" w:sz="4" w:space="0" w:color="000000"/>
              <w:right w:val="single" w:sz="4" w:space="0" w:color="000000"/>
            </w:tcBorders>
            <w:vAlign w:val="bottom"/>
            <w:hideMark/>
          </w:tcPr>
          <w:p w14:paraId="57545D16"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7904C5" w:rsidRPr="00E440A7" w14:paraId="6EE9ECE7" w14:textId="77777777" w:rsidTr="00BA7754">
        <w:trPr>
          <w:gridAfter w:val="4"/>
          <w:wAfter w:w="973" w:type="dxa"/>
          <w:trHeight w:val="1200"/>
        </w:trPr>
        <w:tc>
          <w:tcPr>
            <w:tcW w:w="3964" w:type="dxa"/>
            <w:tcBorders>
              <w:top w:val="nil"/>
              <w:left w:val="single" w:sz="4" w:space="0" w:color="000000"/>
              <w:bottom w:val="single" w:sz="4" w:space="0" w:color="000000"/>
              <w:right w:val="single" w:sz="4" w:space="0" w:color="000000"/>
            </w:tcBorders>
            <w:vAlign w:val="bottom"/>
            <w:hideMark/>
          </w:tcPr>
          <w:p w14:paraId="1595EEB7" w14:textId="77777777" w:rsidR="007904C5" w:rsidRPr="00E440A7" w:rsidRDefault="007904C5" w:rsidP="007904C5">
            <w:pPr>
              <w:spacing w:before="0" w:after="0" w:line="240" w:lineRule="auto"/>
              <w:rPr>
                <w:rFonts w:ascii="Calibri" w:eastAsia="Times New Roman" w:hAnsi="Calibri" w:cs="Calibri"/>
                <w:color w:val="000000"/>
                <w:sz w:val="22"/>
                <w:szCs w:val="22"/>
                <w:lang w:eastAsia="es-CR"/>
              </w:rPr>
            </w:pPr>
            <w:r w:rsidRPr="00E440A7">
              <w:rPr>
                <w:rFonts w:ascii="Calibri" w:eastAsia="Times New Roman" w:hAnsi="Calibri" w:cs="Calibri"/>
                <w:color w:val="000000"/>
                <w:sz w:val="22"/>
                <w:szCs w:val="22"/>
                <w:lang w:eastAsia="es-CR"/>
              </w:rPr>
              <w:t>Nombre de cuenta de financiamiento interno, externo o superávit</w:t>
            </w:r>
          </w:p>
        </w:tc>
        <w:tc>
          <w:tcPr>
            <w:tcW w:w="3408" w:type="dxa"/>
            <w:gridSpan w:val="2"/>
            <w:tcBorders>
              <w:top w:val="single" w:sz="4" w:space="0" w:color="000000"/>
              <w:left w:val="nil"/>
              <w:bottom w:val="single" w:sz="4" w:space="0" w:color="000000"/>
              <w:right w:val="single" w:sz="4" w:space="0" w:color="000000"/>
            </w:tcBorders>
            <w:vAlign w:val="bottom"/>
            <w:hideMark/>
          </w:tcPr>
          <w:p w14:paraId="33F38E64"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4350" w:type="dxa"/>
            <w:gridSpan w:val="3"/>
            <w:tcBorders>
              <w:top w:val="single" w:sz="4" w:space="0" w:color="000000"/>
              <w:left w:val="nil"/>
              <w:bottom w:val="single" w:sz="4" w:space="0" w:color="000000"/>
              <w:right w:val="single" w:sz="4" w:space="0" w:color="000000"/>
            </w:tcBorders>
            <w:vAlign w:val="bottom"/>
            <w:hideMark/>
          </w:tcPr>
          <w:p w14:paraId="21AA56BD"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483" w:type="dxa"/>
            <w:gridSpan w:val="5"/>
            <w:tcBorders>
              <w:top w:val="single" w:sz="4" w:space="0" w:color="000000"/>
              <w:left w:val="nil"/>
              <w:bottom w:val="single" w:sz="4" w:space="0" w:color="000000"/>
              <w:right w:val="single" w:sz="4" w:space="0" w:color="000000"/>
            </w:tcBorders>
            <w:vAlign w:val="bottom"/>
            <w:hideMark/>
          </w:tcPr>
          <w:p w14:paraId="1ECE6448"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7904C5" w:rsidRPr="00E440A7" w14:paraId="57E1C254" w14:textId="77777777" w:rsidTr="00BA7754">
        <w:trPr>
          <w:gridAfter w:val="4"/>
          <w:wAfter w:w="973" w:type="dxa"/>
          <w:trHeight w:val="1200"/>
        </w:trPr>
        <w:tc>
          <w:tcPr>
            <w:tcW w:w="3964" w:type="dxa"/>
            <w:tcBorders>
              <w:top w:val="nil"/>
              <w:left w:val="single" w:sz="4" w:space="0" w:color="000000"/>
              <w:bottom w:val="single" w:sz="4" w:space="0" w:color="000000"/>
              <w:right w:val="single" w:sz="4" w:space="0" w:color="000000"/>
            </w:tcBorders>
            <w:vAlign w:val="bottom"/>
            <w:hideMark/>
          </w:tcPr>
          <w:p w14:paraId="1F325673" w14:textId="77777777" w:rsidR="007904C5" w:rsidRPr="00E440A7" w:rsidRDefault="007904C5" w:rsidP="007904C5">
            <w:pPr>
              <w:spacing w:before="0" w:after="0" w:line="240" w:lineRule="auto"/>
              <w:rPr>
                <w:rFonts w:ascii="Calibri" w:eastAsia="Times New Roman" w:hAnsi="Calibri" w:cs="Calibri"/>
                <w:color w:val="000000"/>
                <w:sz w:val="22"/>
                <w:szCs w:val="22"/>
                <w:lang w:eastAsia="es-CR"/>
              </w:rPr>
            </w:pPr>
            <w:r w:rsidRPr="00E440A7">
              <w:rPr>
                <w:rFonts w:ascii="Calibri" w:eastAsia="Times New Roman" w:hAnsi="Calibri" w:cs="Calibri"/>
                <w:color w:val="000000"/>
                <w:sz w:val="22"/>
                <w:szCs w:val="22"/>
                <w:lang w:eastAsia="es-CR"/>
              </w:rPr>
              <w:t>Nombre de cuenta de financiamiento interno, externo o superávit</w:t>
            </w:r>
          </w:p>
        </w:tc>
        <w:tc>
          <w:tcPr>
            <w:tcW w:w="3408" w:type="dxa"/>
            <w:gridSpan w:val="2"/>
            <w:tcBorders>
              <w:top w:val="single" w:sz="4" w:space="0" w:color="000000"/>
              <w:left w:val="nil"/>
              <w:bottom w:val="single" w:sz="4" w:space="0" w:color="000000"/>
              <w:right w:val="single" w:sz="4" w:space="0" w:color="000000"/>
            </w:tcBorders>
            <w:vAlign w:val="bottom"/>
            <w:hideMark/>
          </w:tcPr>
          <w:p w14:paraId="692B4F6B"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4350" w:type="dxa"/>
            <w:gridSpan w:val="3"/>
            <w:tcBorders>
              <w:top w:val="single" w:sz="4" w:space="0" w:color="000000"/>
              <w:left w:val="nil"/>
              <w:bottom w:val="single" w:sz="4" w:space="0" w:color="000000"/>
              <w:right w:val="single" w:sz="4" w:space="0" w:color="000000"/>
            </w:tcBorders>
            <w:vAlign w:val="bottom"/>
            <w:hideMark/>
          </w:tcPr>
          <w:p w14:paraId="3D92AD50"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c>
          <w:tcPr>
            <w:tcW w:w="1483" w:type="dxa"/>
            <w:gridSpan w:val="5"/>
            <w:tcBorders>
              <w:top w:val="single" w:sz="4" w:space="0" w:color="000000"/>
              <w:left w:val="nil"/>
              <w:bottom w:val="single" w:sz="4" w:space="0" w:color="000000"/>
              <w:right w:val="single" w:sz="4" w:space="0" w:color="000000"/>
            </w:tcBorders>
            <w:vAlign w:val="bottom"/>
            <w:hideMark/>
          </w:tcPr>
          <w:p w14:paraId="3F0FB00D" w14:textId="77777777" w:rsidR="007904C5" w:rsidRPr="00E440A7" w:rsidRDefault="007904C5" w:rsidP="007904C5">
            <w:pPr>
              <w:spacing w:before="0" w:after="0" w:line="240" w:lineRule="auto"/>
              <w:rPr>
                <w:rFonts w:ascii="Calibri" w:eastAsia="Times New Roman" w:hAnsi="Calibri" w:cs="Calibri"/>
                <w:color w:val="000000"/>
                <w:lang w:eastAsia="es-CR"/>
              </w:rPr>
            </w:pPr>
            <w:r w:rsidRPr="00E440A7">
              <w:rPr>
                <w:rFonts w:ascii="Calibri" w:eastAsia="Times New Roman" w:hAnsi="Calibri" w:cs="Calibri"/>
                <w:color w:val="000000"/>
                <w:lang w:eastAsia="es-CR"/>
              </w:rPr>
              <w:t> </w:t>
            </w:r>
          </w:p>
        </w:tc>
      </w:tr>
      <w:tr w:rsidR="007904C5" w:rsidRPr="00E440A7" w14:paraId="3BB1689E" w14:textId="77777777" w:rsidTr="00BA7754">
        <w:trPr>
          <w:trHeight w:val="270"/>
        </w:trPr>
        <w:tc>
          <w:tcPr>
            <w:tcW w:w="3964" w:type="dxa"/>
            <w:tcBorders>
              <w:top w:val="nil"/>
              <w:left w:val="nil"/>
              <w:bottom w:val="nil"/>
              <w:right w:val="nil"/>
            </w:tcBorders>
            <w:noWrap/>
            <w:vAlign w:val="bottom"/>
            <w:hideMark/>
          </w:tcPr>
          <w:p w14:paraId="0AE90808" w14:textId="77777777" w:rsidR="007904C5" w:rsidRPr="00E440A7" w:rsidRDefault="007904C5" w:rsidP="007904C5">
            <w:pPr>
              <w:spacing w:before="0" w:after="0" w:line="240" w:lineRule="auto"/>
              <w:rPr>
                <w:rFonts w:ascii="Calibri" w:eastAsia="Times New Roman" w:hAnsi="Calibri" w:cs="Calibri"/>
                <w:color w:val="000000"/>
                <w:lang w:eastAsia="es-CR"/>
              </w:rPr>
            </w:pPr>
          </w:p>
        </w:tc>
        <w:tc>
          <w:tcPr>
            <w:tcW w:w="2836" w:type="dxa"/>
            <w:tcBorders>
              <w:top w:val="nil"/>
              <w:left w:val="nil"/>
              <w:bottom w:val="nil"/>
              <w:right w:val="nil"/>
            </w:tcBorders>
            <w:noWrap/>
            <w:vAlign w:val="bottom"/>
            <w:hideMark/>
          </w:tcPr>
          <w:p w14:paraId="28E5C385"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1390" w:type="dxa"/>
            <w:gridSpan w:val="2"/>
            <w:tcBorders>
              <w:top w:val="nil"/>
              <w:left w:val="nil"/>
              <w:bottom w:val="nil"/>
              <w:right w:val="nil"/>
            </w:tcBorders>
            <w:noWrap/>
            <w:vAlign w:val="bottom"/>
            <w:hideMark/>
          </w:tcPr>
          <w:p w14:paraId="118A8A07"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160" w:type="dxa"/>
            <w:tcBorders>
              <w:top w:val="nil"/>
              <w:left w:val="nil"/>
              <w:bottom w:val="nil"/>
              <w:right w:val="nil"/>
            </w:tcBorders>
            <w:noWrap/>
            <w:vAlign w:val="bottom"/>
            <w:hideMark/>
          </w:tcPr>
          <w:p w14:paraId="0ADDF7AD"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4058" w:type="dxa"/>
            <w:gridSpan w:val="2"/>
            <w:tcBorders>
              <w:top w:val="nil"/>
              <w:left w:val="nil"/>
              <w:bottom w:val="nil"/>
              <w:right w:val="nil"/>
            </w:tcBorders>
            <w:noWrap/>
            <w:vAlign w:val="bottom"/>
            <w:hideMark/>
          </w:tcPr>
          <w:p w14:paraId="0073661E"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146" w:type="dxa"/>
            <w:tcBorders>
              <w:top w:val="nil"/>
              <w:left w:val="nil"/>
              <w:bottom w:val="nil"/>
              <w:right w:val="nil"/>
            </w:tcBorders>
            <w:noWrap/>
            <w:vAlign w:val="bottom"/>
            <w:hideMark/>
          </w:tcPr>
          <w:p w14:paraId="66213E33"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146" w:type="dxa"/>
            <w:tcBorders>
              <w:top w:val="nil"/>
              <w:left w:val="nil"/>
              <w:bottom w:val="nil"/>
              <w:right w:val="nil"/>
            </w:tcBorders>
            <w:noWrap/>
            <w:vAlign w:val="bottom"/>
            <w:hideMark/>
          </w:tcPr>
          <w:p w14:paraId="245C184D"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494" w:type="dxa"/>
            <w:tcBorders>
              <w:top w:val="nil"/>
              <w:left w:val="nil"/>
              <w:bottom w:val="nil"/>
              <w:right w:val="nil"/>
            </w:tcBorders>
            <w:noWrap/>
            <w:vAlign w:val="bottom"/>
            <w:hideMark/>
          </w:tcPr>
          <w:p w14:paraId="7C1D04E1"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492" w:type="dxa"/>
            <w:gridSpan w:val="4"/>
            <w:tcBorders>
              <w:top w:val="nil"/>
              <w:left w:val="nil"/>
              <w:bottom w:val="nil"/>
              <w:right w:val="nil"/>
            </w:tcBorders>
            <w:noWrap/>
            <w:vAlign w:val="bottom"/>
            <w:hideMark/>
          </w:tcPr>
          <w:p w14:paraId="005133D0"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492" w:type="dxa"/>
            <w:tcBorders>
              <w:top w:val="nil"/>
              <w:left w:val="nil"/>
              <w:bottom w:val="nil"/>
              <w:right w:val="nil"/>
            </w:tcBorders>
            <w:noWrap/>
            <w:vAlign w:val="bottom"/>
            <w:hideMark/>
          </w:tcPr>
          <w:p w14:paraId="463D60A5"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r>
      <w:tr w:rsidR="007904C5" w:rsidRPr="00E440A7" w14:paraId="077F5726" w14:textId="77777777" w:rsidTr="00BA7754">
        <w:trPr>
          <w:trHeight w:val="270"/>
        </w:trPr>
        <w:tc>
          <w:tcPr>
            <w:tcW w:w="3964" w:type="dxa"/>
            <w:tcBorders>
              <w:top w:val="nil"/>
              <w:left w:val="nil"/>
              <w:bottom w:val="nil"/>
              <w:right w:val="nil"/>
            </w:tcBorders>
            <w:noWrap/>
            <w:vAlign w:val="bottom"/>
            <w:hideMark/>
          </w:tcPr>
          <w:p w14:paraId="200752FC" w14:textId="77777777" w:rsidR="007904C5" w:rsidRPr="00E440A7" w:rsidRDefault="007904C5" w:rsidP="007904C5">
            <w:pPr>
              <w:spacing w:before="0" w:after="0" w:line="240" w:lineRule="auto"/>
              <w:rPr>
                <w:rFonts w:ascii="Calibri" w:eastAsia="Times New Roman" w:hAnsi="Calibri" w:cs="Calibri"/>
                <w:b/>
                <w:bCs/>
                <w:i/>
                <w:iCs/>
                <w:color w:val="394A9A"/>
                <w:sz w:val="22"/>
                <w:szCs w:val="22"/>
                <w:lang w:eastAsia="es-CR"/>
              </w:rPr>
            </w:pPr>
            <w:r w:rsidRPr="00E440A7">
              <w:rPr>
                <w:rFonts w:ascii="Calibri" w:eastAsia="Times New Roman" w:hAnsi="Calibri" w:cs="Calibri"/>
                <w:b/>
                <w:bCs/>
                <w:i/>
                <w:iCs/>
                <w:color w:val="394A9A"/>
                <w:sz w:val="22"/>
                <w:szCs w:val="22"/>
                <w:lang w:eastAsia="es-CR"/>
              </w:rPr>
              <w:lastRenderedPageBreak/>
              <w:t>Versión actualizada a julio de 2025</w:t>
            </w:r>
          </w:p>
        </w:tc>
        <w:tc>
          <w:tcPr>
            <w:tcW w:w="2836" w:type="dxa"/>
            <w:tcBorders>
              <w:top w:val="nil"/>
              <w:left w:val="nil"/>
              <w:bottom w:val="nil"/>
              <w:right w:val="nil"/>
            </w:tcBorders>
            <w:noWrap/>
            <w:vAlign w:val="bottom"/>
            <w:hideMark/>
          </w:tcPr>
          <w:p w14:paraId="5407625D" w14:textId="77777777" w:rsidR="007904C5" w:rsidRPr="00E440A7" w:rsidRDefault="007904C5" w:rsidP="007904C5">
            <w:pPr>
              <w:spacing w:before="0" w:after="0" w:line="240" w:lineRule="auto"/>
              <w:rPr>
                <w:rFonts w:ascii="Calibri" w:eastAsia="Times New Roman" w:hAnsi="Calibri" w:cs="Calibri"/>
                <w:b/>
                <w:bCs/>
                <w:i/>
                <w:iCs/>
                <w:color w:val="394A9A"/>
                <w:sz w:val="22"/>
                <w:szCs w:val="22"/>
                <w:lang w:eastAsia="es-CR"/>
              </w:rPr>
            </w:pPr>
          </w:p>
        </w:tc>
        <w:tc>
          <w:tcPr>
            <w:tcW w:w="1390" w:type="dxa"/>
            <w:gridSpan w:val="2"/>
            <w:tcBorders>
              <w:top w:val="nil"/>
              <w:left w:val="nil"/>
              <w:bottom w:val="nil"/>
              <w:right w:val="nil"/>
            </w:tcBorders>
            <w:noWrap/>
            <w:vAlign w:val="bottom"/>
            <w:hideMark/>
          </w:tcPr>
          <w:p w14:paraId="3A557B4D"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160" w:type="dxa"/>
            <w:tcBorders>
              <w:top w:val="nil"/>
              <w:left w:val="nil"/>
              <w:bottom w:val="nil"/>
              <w:right w:val="nil"/>
            </w:tcBorders>
            <w:noWrap/>
            <w:vAlign w:val="bottom"/>
            <w:hideMark/>
          </w:tcPr>
          <w:p w14:paraId="7C6819ED"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4058" w:type="dxa"/>
            <w:gridSpan w:val="2"/>
            <w:tcBorders>
              <w:top w:val="nil"/>
              <w:left w:val="nil"/>
              <w:bottom w:val="nil"/>
              <w:right w:val="nil"/>
            </w:tcBorders>
            <w:noWrap/>
            <w:vAlign w:val="bottom"/>
            <w:hideMark/>
          </w:tcPr>
          <w:p w14:paraId="40B79AF3"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146" w:type="dxa"/>
            <w:tcBorders>
              <w:top w:val="nil"/>
              <w:left w:val="nil"/>
              <w:bottom w:val="nil"/>
              <w:right w:val="nil"/>
            </w:tcBorders>
            <w:noWrap/>
            <w:vAlign w:val="bottom"/>
            <w:hideMark/>
          </w:tcPr>
          <w:p w14:paraId="5EC02DDF"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146" w:type="dxa"/>
            <w:tcBorders>
              <w:top w:val="nil"/>
              <w:left w:val="nil"/>
              <w:bottom w:val="nil"/>
              <w:right w:val="nil"/>
            </w:tcBorders>
            <w:noWrap/>
            <w:vAlign w:val="bottom"/>
            <w:hideMark/>
          </w:tcPr>
          <w:p w14:paraId="0DACBCCD"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494" w:type="dxa"/>
            <w:tcBorders>
              <w:top w:val="nil"/>
              <w:left w:val="nil"/>
              <w:bottom w:val="nil"/>
              <w:right w:val="nil"/>
            </w:tcBorders>
            <w:noWrap/>
            <w:vAlign w:val="bottom"/>
            <w:hideMark/>
          </w:tcPr>
          <w:p w14:paraId="36D3B075"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492" w:type="dxa"/>
            <w:gridSpan w:val="4"/>
            <w:tcBorders>
              <w:top w:val="nil"/>
              <w:left w:val="nil"/>
              <w:bottom w:val="nil"/>
              <w:right w:val="nil"/>
            </w:tcBorders>
            <w:noWrap/>
            <w:vAlign w:val="bottom"/>
            <w:hideMark/>
          </w:tcPr>
          <w:p w14:paraId="722543E1"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c>
          <w:tcPr>
            <w:tcW w:w="492" w:type="dxa"/>
            <w:tcBorders>
              <w:top w:val="nil"/>
              <w:left w:val="nil"/>
              <w:bottom w:val="nil"/>
              <w:right w:val="nil"/>
            </w:tcBorders>
            <w:noWrap/>
            <w:vAlign w:val="bottom"/>
            <w:hideMark/>
          </w:tcPr>
          <w:p w14:paraId="1AAA049A" w14:textId="77777777" w:rsidR="007904C5" w:rsidRPr="00E440A7" w:rsidRDefault="007904C5" w:rsidP="007904C5">
            <w:pPr>
              <w:spacing w:before="0" w:after="0" w:line="240" w:lineRule="auto"/>
              <w:rPr>
                <w:rFonts w:ascii="Times New Roman" w:eastAsia="Times New Roman" w:hAnsi="Times New Roman" w:cs="Times New Roman"/>
                <w:lang w:eastAsia="es-CR"/>
              </w:rPr>
            </w:pPr>
          </w:p>
        </w:tc>
      </w:tr>
    </w:tbl>
    <w:p w14:paraId="27B2154C" w14:textId="77777777" w:rsidR="007904C5" w:rsidRPr="00E440A7" w:rsidRDefault="007904C5" w:rsidP="002569F6">
      <w:pPr>
        <w:spacing w:before="0" w:after="0" w:line="240" w:lineRule="auto"/>
        <w:rPr>
          <w:rFonts w:ascii="Calibri" w:eastAsia="Times New Roman" w:hAnsi="Calibri" w:cs="Calibri"/>
          <w:b/>
          <w:bCs/>
          <w:color w:val="FFFFFF"/>
          <w:sz w:val="28"/>
          <w:szCs w:val="28"/>
          <w:lang w:eastAsia="es-CR"/>
        </w:rPr>
      </w:pPr>
    </w:p>
    <w:p w14:paraId="5D889C6A" w14:textId="77777777" w:rsidR="00363EC5" w:rsidRPr="00E440A7" w:rsidRDefault="00363EC5" w:rsidP="00FD7DD6">
      <w:pPr>
        <w:rPr>
          <w:rFonts w:eastAsiaTheme="majorEastAsia"/>
        </w:rPr>
        <w:sectPr w:rsidR="00363EC5" w:rsidRPr="00E440A7" w:rsidSect="008653AD">
          <w:pgSz w:w="15840" w:h="12240" w:orient="landscape" w:code="1"/>
          <w:pgMar w:top="1701" w:right="1985" w:bottom="1701" w:left="1418" w:header="709" w:footer="709" w:gutter="0"/>
          <w:cols w:space="708"/>
          <w:docGrid w:linePitch="360"/>
        </w:sectPr>
      </w:pPr>
    </w:p>
    <w:p w14:paraId="6C488CB7" w14:textId="77777777" w:rsidR="00110B2B" w:rsidRPr="00E440A7" w:rsidRDefault="00110B2B" w:rsidP="00110B2B">
      <w:pPr>
        <w:spacing w:after="160" w:line="278" w:lineRule="auto"/>
        <w:jc w:val="both"/>
        <w:rPr>
          <w:rFonts w:ascii="Arial" w:eastAsia="Aptos" w:hAnsi="Arial" w:cs="Arial"/>
          <w:b/>
          <w:bCs/>
          <w:kern w:val="2"/>
          <w:sz w:val="24"/>
          <w:szCs w:val="24"/>
        </w:rPr>
      </w:pPr>
      <w:r w:rsidRPr="00E440A7">
        <w:rPr>
          <w:rFonts w:ascii="Arial" w:eastAsia="Aptos" w:hAnsi="Arial" w:cs="Arial"/>
          <w:b/>
          <w:bCs/>
          <w:kern w:val="2"/>
          <w:sz w:val="24"/>
          <w:szCs w:val="24"/>
        </w:rPr>
        <w:lastRenderedPageBreak/>
        <w:t>Metodología para la estimación de Ingresos y Egresos plurianuales 2026– 2029</w:t>
      </w:r>
    </w:p>
    <w:p w14:paraId="364B2EFC" w14:textId="5C196AF2" w:rsidR="00110B2B" w:rsidRPr="00E440A7" w:rsidRDefault="00110B2B" w:rsidP="00110B2B">
      <w:pPr>
        <w:spacing w:after="160" w:line="278" w:lineRule="auto"/>
        <w:jc w:val="both"/>
        <w:rPr>
          <w:rFonts w:ascii="Arial" w:eastAsia="Aptos" w:hAnsi="Arial" w:cs="Arial"/>
          <w:kern w:val="2"/>
          <w:sz w:val="24"/>
          <w:szCs w:val="24"/>
        </w:rPr>
      </w:pPr>
      <w:r w:rsidRPr="00E440A7">
        <w:rPr>
          <w:rFonts w:ascii="Arial" w:eastAsia="Aptos" w:hAnsi="Arial" w:cs="Arial"/>
          <w:kern w:val="2"/>
          <w:sz w:val="24"/>
          <w:szCs w:val="24"/>
        </w:rPr>
        <w:t>Como parte de las indicaciones que la Contraloría General de la República pone a disposición de las entidades sujetas a su fiscalización, se hace referencia a la importancia de presentar el presupuesto plurianual con al menos 3 años posteriores al año de formulación, lo que se establece como requisito indispensable en el Presupuesto Ordinario.</w:t>
      </w:r>
    </w:p>
    <w:p w14:paraId="7D563F9A" w14:textId="77777777" w:rsidR="00110B2B" w:rsidRPr="00E440A7" w:rsidRDefault="00110B2B" w:rsidP="00110B2B">
      <w:pPr>
        <w:spacing w:after="160" w:line="278" w:lineRule="auto"/>
        <w:jc w:val="both"/>
        <w:rPr>
          <w:rFonts w:ascii="Arial" w:eastAsia="Aptos" w:hAnsi="Arial" w:cs="Arial"/>
          <w:kern w:val="2"/>
          <w:sz w:val="24"/>
          <w:szCs w:val="24"/>
        </w:rPr>
      </w:pPr>
      <w:r w:rsidRPr="00E440A7">
        <w:rPr>
          <w:rFonts w:ascii="Arial" w:eastAsia="Aptos" w:hAnsi="Arial" w:cs="Arial"/>
          <w:kern w:val="2"/>
          <w:sz w:val="24"/>
          <w:szCs w:val="24"/>
        </w:rPr>
        <w:t>El artículo 176 de la Constitución Política establece el marco de presupuestación plurianual, como se observa a continuación:</w:t>
      </w:r>
    </w:p>
    <w:p w14:paraId="70D2F0C7" w14:textId="77777777" w:rsidR="00110B2B" w:rsidRPr="00E440A7" w:rsidRDefault="00110B2B" w:rsidP="00110B2B">
      <w:pPr>
        <w:ind w:left="708"/>
        <w:jc w:val="both"/>
        <w:rPr>
          <w:rFonts w:ascii="Verdana" w:eastAsia="Times New Roman" w:hAnsi="Verdana" w:cs="Times New Roman"/>
          <w:i/>
          <w:iCs/>
          <w:color w:val="000000"/>
          <w:lang w:eastAsia="es-MX"/>
        </w:rPr>
      </w:pPr>
      <w:r w:rsidRPr="00E440A7">
        <w:rPr>
          <w:rFonts w:ascii="Verdana" w:eastAsia="Times New Roman" w:hAnsi="Verdana" w:cs="Times New Roman"/>
          <w:color w:val="000000"/>
          <w:lang w:eastAsia="es-MX"/>
        </w:rPr>
        <w:t>“</w:t>
      </w:r>
      <w:r w:rsidRPr="00E440A7">
        <w:rPr>
          <w:rFonts w:ascii="Verdana" w:eastAsia="Times New Roman" w:hAnsi="Verdana" w:cs="Times New Roman"/>
          <w:i/>
          <w:iCs/>
          <w:color w:val="000000"/>
          <w:lang w:eastAsia="es-MX"/>
        </w:rPr>
        <w:t>Artículo 176- La gestión pública se conducirá de forma sostenible, transparente y responsable, la cual se basará en un marco de presupuestación plurianual, en procura de la continuidad de los servicios que presta.</w:t>
      </w:r>
    </w:p>
    <w:p w14:paraId="676BE99E" w14:textId="77777777" w:rsidR="00110B2B" w:rsidRPr="00E440A7" w:rsidRDefault="00110B2B" w:rsidP="00110B2B">
      <w:pPr>
        <w:ind w:left="708"/>
        <w:jc w:val="both"/>
        <w:rPr>
          <w:rFonts w:ascii="Verdana" w:eastAsia="Times New Roman" w:hAnsi="Verdana" w:cs="Times New Roman"/>
          <w:i/>
          <w:iCs/>
          <w:color w:val="000000"/>
          <w:lang w:eastAsia="es-MX"/>
        </w:rPr>
      </w:pPr>
      <w:r w:rsidRPr="00E440A7">
        <w:rPr>
          <w:rFonts w:ascii="Verdana" w:eastAsia="Times New Roman" w:hAnsi="Verdana" w:cs="Times New Roman"/>
          <w:i/>
          <w:iCs/>
          <w:color w:val="000000"/>
          <w:lang w:eastAsia="es-MX"/>
        </w:rPr>
        <w:br/>
        <w:t>El presupuesto ordinario de la República comprende todos los ingresos probables y todos los gastos autorizados de la Administración Pública, durante todo el año económico. En ningún caso, el monto de los gastos presupuestos podrá exceder el de los ingresos probables.</w:t>
      </w:r>
    </w:p>
    <w:p w14:paraId="31EE3ED2" w14:textId="77777777" w:rsidR="00110B2B" w:rsidRPr="00E440A7" w:rsidRDefault="00110B2B" w:rsidP="00110B2B">
      <w:pPr>
        <w:ind w:left="708"/>
        <w:jc w:val="both"/>
        <w:rPr>
          <w:rFonts w:ascii="Verdana" w:eastAsia="Times New Roman" w:hAnsi="Verdana" w:cs="Times New Roman"/>
          <w:i/>
          <w:iCs/>
          <w:color w:val="000000"/>
          <w:lang w:eastAsia="es-MX"/>
        </w:rPr>
      </w:pPr>
      <w:r w:rsidRPr="00E440A7">
        <w:rPr>
          <w:rFonts w:ascii="Verdana" w:eastAsia="Times New Roman" w:hAnsi="Verdana" w:cs="Times New Roman"/>
          <w:i/>
          <w:iCs/>
          <w:color w:val="000000"/>
          <w:lang w:eastAsia="es-MX"/>
        </w:rPr>
        <w:br/>
        <w:t>La Administración Pública, en sentido amplio, observará las reglas anteriores para dictar sus presupuestos.</w:t>
      </w:r>
    </w:p>
    <w:p w14:paraId="1BECD1C3" w14:textId="77777777" w:rsidR="00110B2B" w:rsidRPr="00E440A7" w:rsidRDefault="00110B2B" w:rsidP="00110B2B">
      <w:pPr>
        <w:ind w:left="708"/>
        <w:jc w:val="both"/>
        <w:rPr>
          <w:rFonts w:ascii="Verdana" w:eastAsia="Times New Roman" w:hAnsi="Verdana" w:cs="Times New Roman"/>
          <w:color w:val="000000"/>
          <w:lang w:eastAsia="es-MX"/>
        </w:rPr>
      </w:pPr>
      <w:r w:rsidRPr="00E440A7">
        <w:rPr>
          <w:rFonts w:ascii="Verdana" w:eastAsia="Times New Roman" w:hAnsi="Verdana" w:cs="Times New Roman"/>
          <w:i/>
          <w:iCs/>
          <w:color w:val="000000"/>
          <w:lang w:eastAsia="es-MX"/>
        </w:rPr>
        <w:br/>
        <w:t>El presupuesto de la República se emitirá para el término de un año, del primero de enero al treinta y uno de diciembre</w:t>
      </w:r>
      <w:r w:rsidRPr="00E440A7">
        <w:rPr>
          <w:rFonts w:ascii="Verdana" w:eastAsia="Times New Roman" w:hAnsi="Verdana" w:cs="Times New Roman"/>
          <w:color w:val="000000"/>
          <w:lang w:eastAsia="es-MX"/>
        </w:rPr>
        <w:t>.”</w:t>
      </w:r>
    </w:p>
    <w:p w14:paraId="6737E6A7" w14:textId="77777777" w:rsidR="00110B2B" w:rsidRPr="00E440A7" w:rsidRDefault="00110B2B" w:rsidP="00110B2B">
      <w:pPr>
        <w:spacing w:after="160" w:line="278" w:lineRule="auto"/>
        <w:jc w:val="both"/>
        <w:rPr>
          <w:rFonts w:ascii="Arial" w:eastAsia="Aptos" w:hAnsi="Arial" w:cs="Arial"/>
          <w:kern w:val="2"/>
          <w:sz w:val="24"/>
          <w:szCs w:val="24"/>
        </w:rPr>
      </w:pPr>
    </w:p>
    <w:p w14:paraId="66987313" w14:textId="77777777" w:rsidR="00110B2B" w:rsidRPr="00E440A7" w:rsidRDefault="00110B2B" w:rsidP="00110B2B">
      <w:pPr>
        <w:spacing w:after="160" w:line="278" w:lineRule="auto"/>
        <w:jc w:val="both"/>
        <w:rPr>
          <w:rFonts w:ascii="Arial" w:eastAsia="Aptos" w:hAnsi="Arial" w:cs="Arial"/>
          <w:kern w:val="2"/>
          <w:sz w:val="24"/>
          <w:szCs w:val="24"/>
        </w:rPr>
      </w:pPr>
      <w:r w:rsidRPr="00E440A7">
        <w:rPr>
          <w:rFonts w:ascii="Arial" w:eastAsia="Aptos" w:hAnsi="Arial" w:cs="Arial"/>
          <w:kern w:val="2"/>
          <w:sz w:val="24"/>
          <w:szCs w:val="24"/>
        </w:rPr>
        <w:t xml:space="preserve">La presente metodología tiene su origen en la planificación institucional de mediano plazo, proyección de ingresos y egresos, que incorpora las necesidades asociadas a la implementación de las estrategias sustantivas y estratégicas definidas en el PLANES 2026-2030, así como en el cumplimiento de las Normas Técnicas sobre presupuesto público, específicamente en la norma “2.2.5 Visión plurianual en el presupuesto institucional”, que marca la importancia y las pautas a seguir en la determinación de la presupuestación plurianual. </w:t>
      </w:r>
    </w:p>
    <w:p w14:paraId="01839B03" w14:textId="77777777" w:rsidR="00110B2B" w:rsidRPr="00E440A7" w:rsidRDefault="00110B2B" w:rsidP="00110B2B">
      <w:pPr>
        <w:spacing w:after="160" w:line="278" w:lineRule="auto"/>
        <w:jc w:val="both"/>
        <w:rPr>
          <w:rFonts w:ascii="Arial" w:eastAsia="Aptos" w:hAnsi="Arial" w:cs="Arial"/>
          <w:kern w:val="2"/>
          <w:sz w:val="24"/>
          <w:szCs w:val="24"/>
        </w:rPr>
      </w:pPr>
      <w:r w:rsidRPr="00E440A7">
        <w:rPr>
          <w:rFonts w:ascii="Arial" w:eastAsia="Aptos" w:hAnsi="Arial" w:cs="Arial"/>
          <w:kern w:val="2"/>
          <w:sz w:val="24"/>
          <w:szCs w:val="24"/>
        </w:rPr>
        <w:lastRenderedPageBreak/>
        <w:t>El presupuesto plurianual de la Universidad Nacional se elaboró considerando factores internos y externos que influyen en la proyección:</w:t>
      </w:r>
    </w:p>
    <w:p w14:paraId="0CD031D8" w14:textId="77777777" w:rsidR="00110B2B" w:rsidRPr="00E440A7" w:rsidRDefault="00110B2B" w:rsidP="00D053A6">
      <w:pPr>
        <w:numPr>
          <w:ilvl w:val="0"/>
          <w:numId w:val="45"/>
        </w:numPr>
        <w:spacing w:before="0" w:after="160" w:line="278" w:lineRule="auto"/>
        <w:contextualSpacing/>
        <w:jc w:val="both"/>
        <w:rPr>
          <w:rFonts w:ascii="Arial" w:eastAsia="Aptos" w:hAnsi="Arial" w:cs="Arial"/>
          <w:kern w:val="2"/>
          <w:sz w:val="24"/>
          <w:szCs w:val="24"/>
        </w:rPr>
      </w:pPr>
      <w:r w:rsidRPr="00E440A7">
        <w:rPr>
          <w:rFonts w:ascii="Arial" w:eastAsia="Aptos" w:hAnsi="Arial" w:cs="Arial"/>
          <w:kern w:val="2"/>
          <w:sz w:val="24"/>
          <w:szCs w:val="24"/>
        </w:rPr>
        <w:t>Factores Internos</w:t>
      </w:r>
    </w:p>
    <w:p w14:paraId="2A14E8C3" w14:textId="5E8F9481" w:rsidR="00110B2B" w:rsidRPr="00E440A7" w:rsidRDefault="00110B2B" w:rsidP="00110B2B">
      <w:pPr>
        <w:spacing w:after="160" w:line="278" w:lineRule="auto"/>
        <w:ind w:left="360"/>
        <w:jc w:val="both"/>
        <w:rPr>
          <w:rFonts w:ascii="Arial" w:eastAsia="Aptos" w:hAnsi="Arial" w:cs="Arial"/>
          <w:kern w:val="2"/>
          <w:sz w:val="24"/>
          <w:szCs w:val="24"/>
        </w:rPr>
      </w:pPr>
      <w:r w:rsidRPr="00E440A7">
        <w:rPr>
          <w:rFonts w:ascii="Arial" w:eastAsia="Aptos" w:hAnsi="Arial" w:cs="Arial"/>
          <w:kern w:val="2"/>
          <w:sz w:val="24"/>
          <w:szCs w:val="24"/>
        </w:rPr>
        <w:t xml:space="preserve">Para la estimación del presupuesto de los años 2026-2029 se toman en cuenta proyecciones de matrícula, escenarios FEES, </w:t>
      </w:r>
      <w:r w:rsidR="0072343E" w:rsidRPr="00E440A7">
        <w:rPr>
          <w:rFonts w:ascii="Arial" w:eastAsia="Aptos" w:hAnsi="Arial" w:cs="Arial"/>
          <w:kern w:val="2"/>
          <w:sz w:val="24"/>
          <w:szCs w:val="24"/>
        </w:rPr>
        <w:t>lineamientos</w:t>
      </w:r>
      <w:r w:rsidRPr="00E440A7">
        <w:rPr>
          <w:rFonts w:ascii="Arial" w:eastAsia="Aptos" w:hAnsi="Arial" w:cs="Arial"/>
          <w:kern w:val="2"/>
          <w:sz w:val="24"/>
          <w:szCs w:val="24"/>
        </w:rPr>
        <w:t xml:space="preserve"> institucion</w:t>
      </w:r>
      <w:r w:rsidR="0072343E" w:rsidRPr="00E440A7">
        <w:rPr>
          <w:rFonts w:ascii="Arial" w:eastAsia="Aptos" w:hAnsi="Arial" w:cs="Arial"/>
          <w:kern w:val="2"/>
          <w:sz w:val="24"/>
          <w:szCs w:val="24"/>
        </w:rPr>
        <w:t>al</w:t>
      </w:r>
      <w:r w:rsidRPr="00E440A7">
        <w:rPr>
          <w:rFonts w:ascii="Arial" w:eastAsia="Aptos" w:hAnsi="Arial" w:cs="Arial"/>
          <w:kern w:val="2"/>
          <w:sz w:val="24"/>
          <w:szCs w:val="24"/>
        </w:rPr>
        <w:t xml:space="preserve">es sobre restricción del gasto, plan de inversión institucional, plan de mediano plazo 2023-2027 (los años 2028 y 2029 no están incorporados en el plan de mediano plazo vigente), cambios en normativa, comportamiento histórico del presupuesto, </w:t>
      </w:r>
      <w:r w:rsidR="00DD244F" w:rsidRPr="00E440A7">
        <w:rPr>
          <w:rFonts w:ascii="Arial" w:eastAsia="Aptos" w:hAnsi="Arial" w:cs="Arial"/>
          <w:kern w:val="2"/>
          <w:sz w:val="24"/>
          <w:szCs w:val="24"/>
        </w:rPr>
        <w:t>análisis de</w:t>
      </w:r>
      <w:r w:rsidRPr="00E440A7">
        <w:rPr>
          <w:rFonts w:ascii="Arial" w:eastAsia="Aptos" w:hAnsi="Arial" w:cs="Arial"/>
          <w:kern w:val="2"/>
          <w:sz w:val="24"/>
          <w:szCs w:val="24"/>
        </w:rPr>
        <w:t xml:space="preserve"> riesgos internos potenciales, que pueden incidir en la generación de ingresos y ejecución de gastos, entre otros elementos de importancia en el accionar de la UNA.</w:t>
      </w:r>
    </w:p>
    <w:p w14:paraId="7F324AA4" w14:textId="77777777" w:rsidR="00110B2B" w:rsidRPr="00E440A7" w:rsidRDefault="00110B2B" w:rsidP="00D053A6">
      <w:pPr>
        <w:numPr>
          <w:ilvl w:val="0"/>
          <w:numId w:val="45"/>
        </w:numPr>
        <w:spacing w:before="0" w:after="160" w:line="278" w:lineRule="auto"/>
        <w:contextualSpacing/>
        <w:jc w:val="both"/>
        <w:rPr>
          <w:rFonts w:ascii="Arial" w:eastAsia="Aptos" w:hAnsi="Arial" w:cs="Arial"/>
          <w:kern w:val="2"/>
          <w:sz w:val="24"/>
          <w:szCs w:val="24"/>
        </w:rPr>
      </w:pPr>
      <w:r w:rsidRPr="00E440A7">
        <w:rPr>
          <w:rFonts w:ascii="Arial" w:eastAsia="Aptos" w:hAnsi="Arial" w:cs="Arial"/>
          <w:kern w:val="2"/>
          <w:sz w:val="24"/>
          <w:szCs w:val="24"/>
        </w:rPr>
        <w:t xml:space="preserve">Factores externos </w:t>
      </w:r>
    </w:p>
    <w:p w14:paraId="4766728F" w14:textId="77777777" w:rsidR="00110B2B" w:rsidRPr="00E440A7" w:rsidRDefault="00110B2B" w:rsidP="00110B2B">
      <w:pPr>
        <w:spacing w:after="160" w:line="278" w:lineRule="auto"/>
        <w:ind w:left="360"/>
        <w:contextualSpacing/>
        <w:jc w:val="both"/>
        <w:rPr>
          <w:rFonts w:ascii="Arial" w:eastAsia="Aptos" w:hAnsi="Arial" w:cs="Arial"/>
          <w:kern w:val="2"/>
          <w:sz w:val="24"/>
          <w:szCs w:val="24"/>
        </w:rPr>
      </w:pPr>
      <w:r w:rsidRPr="00E440A7">
        <w:rPr>
          <w:rFonts w:ascii="Arial" w:eastAsia="Aptos" w:hAnsi="Arial" w:cs="Arial"/>
          <w:kern w:val="2"/>
          <w:sz w:val="24"/>
          <w:szCs w:val="24"/>
        </w:rPr>
        <w:t xml:space="preserve">En la proyección del presupuesto plurianual se deben tomar en cuenta variables externas que condicionan el presupuesto, como es el caso de disposiciones de CONARE, que marcaron la pauta para la elaboración del PLANES 2026-2030 y por ende influyen en el presupuesto plurianual  2026-2029, cumplimiento de la Regla Fiscal, variación en el tipo de cambio, proyección de la inflación del Banco Central de Costa Rica, proyección de índice de precios al consumidor, nuevas leyes o disposiciones financieras a nivel nacional o internacional que afecten el accionar institucional. </w:t>
      </w:r>
    </w:p>
    <w:p w14:paraId="4045B0E4" w14:textId="77777777" w:rsidR="00110B2B" w:rsidRPr="00E440A7" w:rsidRDefault="00110B2B" w:rsidP="00110B2B">
      <w:pPr>
        <w:spacing w:after="160" w:line="278" w:lineRule="auto"/>
        <w:ind w:left="720"/>
        <w:contextualSpacing/>
        <w:jc w:val="both"/>
        <w:rPr>
          <w:rFonts w:ascii="Arial" w:eastAsia="Aptos" w:hAnsi="Arial" w:cs="Arial"/>
          <w:kern w:val="2"/>
          <w:sz w:val="24"/>
          <w:szCs w:val="24"/>
        </w:rPr>
      </w:pPr>
    </w:p>
    <w:p w14:paraId="4C9FE59B" w14:textId="77777777" w:rsidR="00110B2B" w:rsidRPr="00E440A7" w:rsidRDefault="00110B2B" w:rsidP="00110B2B">
      <w:pPr>
        <w:spacing w:after="160" w:line="278" w:lineRule="auto"/>
        <w:contextualSpacing/>
        <w:jc w:val="both"/>
        <w:rPr>
          <w:rFonts w:ascii="Arial" w:eastAsia="Aptos" w:hAnsi="Arial" w:cs="Arial"/>
          <w:kern w:val="2"/>
          <w:sz w:val="24"/>
          <w:szCs w:val="24"/>
        </w:rPr>
      </w:pPr>
      <w:r w:rsidRPr="00E440A7">
        <w:rPr>
          <w:rFonts w:ascii="Arial" w:eastAsia="Aptos" w:hAnsi="Arial" w:cs="Arial"/>
          <w:kern w:val="2"/>
          <w:sz w:val="24"/>
          <w:szCs w:val="24"/>
        </w:rPr>
        <w:t>Las proyecciones de ingresos y gastos plurianuales para el Presupuesto Ordinario 2026, cumplen con el principio de equilibrio presupuestario.</w:t>
      </w:r>
    </w:p>
    <w:p w14:paraId="2D384FCA" w14:textId="77777777" w:rsidR="00110B2B" w:rsidRPr="00E440A7" w:rsidRDefault="00110B2B" w:rsidP="00110B2B">
      <w:pPr>
        <w:tabs>
          <w:tab w:val="left" w:pos="4111"/>
        </w:tabs>
        <w:jc w:val="both"/>
        <w:rPr>
          <w:rFonts w:ascii="Arial" w:hAnsi="Arial" w:cs="Arial"/>
        </w:rPr>
      </w:pPr>
    </w:p>
    <w:p w14:paraId="6459C21C" w14:textId="77777777" w:rsidR="00110B2B" w:rsidRPr="00E440A7" w:rsidRDefault="00110B2B" w:rsidP="006374ED">
      <w:pPr>
        <w:pStyle w:val="Ttulo3"/>
      </w:pPr>
      <w:bookmarkStart w:id="312" w:name="_Toc208840038"/>
      <w:r w:rsidRPr="00E440A7">
        <w:t>Principales criterios utilizados para la proyección plurianual de Egresos</w:t>
      </w:r>
      <w:bookmarkEnd w:id="312"/>
    </w:p>
    <w:p w14:paraId="6278A22F" w14:textId="77777777" w:rsidR="00110B2B" w:rsidRPr="00E440A7" w:rsidRDefault="00110B2B" w:rsidP="00110B2B">
      <w:pPr>
        <w:shd w:val="clear" w:color="auto" w:fill="FFFFFF"/>
        <w:rPr>
          <w:rFonts w:ascii="Arial" w:eastAsia="Times New Roman" w:hAnsi="Arial" w:cs="Arial"/>
          <w:b/>
          <w:bCs/>
          <w:color w:val="242424"/>
          <w:lang w:eastAsia="es-CR"/>
        </w:rPr>
      </w:pPr>
    </w:p>
    <w:p w14:paraId="48F2C223" w14:textId="77777777" w:rsidR="00110B2B" w:rsidRPr="00E440A7" w:rsidRDefault="00110B2B" w:rsidP="00D053A6">
      <w:pPr>
        <w:numPr>
          <w:ilvl w:val="0"/>
          <w:numId w:val="44"/>
        </w:numPr>
        <w:spacing w:before="0" w:after="160" w:line="278" w:lineRule="auto"/>
        <w:jc w:val="both"/>
        <w:rPr>
          <w:rFonts w:ascii="Arial" w:eastAsia="Aptos" w:hAnsi="Arial" w:cs="Arial"/>
          <w:kern w:val="2"/>
          <w:sz w:val="24"/>
          <w:szCs w:val="24"/>
        </w:rPr>
      </w:pPr>
      <w:r w:rsidRPr="00E440A7">
        <w:rPr>
          <w:rFonts w:ascii="Arial" w:eastAsia="Aptos" w:hAnsi="Arial" w:cs="Arial"/>
          <w:kern w:val="2"/>
          <w:sz w:val="24"/>
          <w:szCs w:val="24"/>
        </w:rPr>
        <w:t>Estimaciones regla fiscal presupuesto plurianual</w:t>
      </w:r>
    </w:p>
    <w:p w14:paraId="240E831F" w14:textId="77777777" w:rsidR="00110B2B" w:rsidRPr="00E440A7" w:rsidRDefault="00110B2B" w:rsidP="00110B2B">
      <w:pPr>
        <w:spacing w:after="160" w:line="278" w:lineRule="auto"/>
        <w:jc w:val="both"/>
        <w:rPr>
          <w:rFonts w:ascii="Arial" w:eastAsia="Aptos" w:hAnsi="Arial" w:cs="Arial"/>
          <w:kern w:val="2"/>
          <w:sz w:val="24"/>
          <w:szCs w:val="24"/>
        </w:rPr>
      </w:pPr>
      <w:r w:rsidRPr="00E440A7">
        <w:rPr>
          <w:rFonts w:ascii="Arial" w:eastAsia="Aptos" w:hAnsi="Arial" w:cs="Arial"/>
          <w:kern w:val="2"/>
          <w:sz w:val="24"/>
          <w:szCs w:val="24"/>
        </w:rPr>
        <w:t>Para el 2026 el gasto corriente no podrá crecer más del 5.81% de acuerdo con Regla Fiscal, según se informó en oficio MH-DM-OF-418-2025.</w:t>
      </w:r>
    </w:p>
    <w:p w14:paraId="5BC8FDE6" w14:textId="77777777" w:rsidR="00110B2B" w:rsidRPr="00E440A7" w:rsidRDefault="00110B2B" w:rsidP="00110B2B">
      <w:pPr>
        <w:spacing w:after="160" w:line="278" w:lineRule="auto"/>
        <w:jc w:val="both"/>
        <w:rPr>
          <w:rFonts w:ascii="Arial" w:eastAsia="Aptos" w:hAnsi="Arial" w:cs="Arial"/>
          <w:kern w:val="2"/>
          <w:sz w:val="24"/>
          <w:szCs w:val="24"/>
        </w:rPr>
      </w:pPr>
      <w:r w:rsidRPr="00E440A7">
        <w:rPr>
          <w:rFonts w:ascii="Arial" w:eastAsia="Aptos" w:hAnsi="Arial" w:cs="Arial"/>
          <w:kern w:val="2"/>
          <w:sz w:val="24"/>
          <w:szCs w:val="24"/>
        </w:rPr>
        <w:lastRenderedPageBreak/>
        <w:t xml:space="preserve">La estimación de regla fiscal para los periodos 2027-2028 parte de las proyecciones de crecimiento del Producto Interno Bruto (PIB) y la relación de la deuda – PIB, proporcionadas por el Banco Central (BCCR), en el informe de Política Monetaria al mes de julio 2025. </w:t>
      </w:r>
    </w:p>
    <w:p w14:paraId="48C13EE4" w14:textId="77777777" w:rsidR="00110B2B" w:rsidRPr="00E440A7" w:rsidRDefault="00110B2B" w:rsidP="00110B2B">
      <w:pPr>
        <w:spacing w:after="160" w:line="278" w:lineRule="auto"/>
        <w:jc w:val="both"/>
        <w:rPr>
          <w:rFonts w:ascii="Arial" w:eastAsia="Aptos" w:hAnsi="Arial" w:cs="Arial"/>
          <w:kern w:val="2"/>
          <w:sz w:val="24"/>
          <w:szCs w:val="24"/>
        </w:rPr>
      </w:pPr>
      <w:r w:rsidRPr="00E440A7">
        <w:rPr>
          <w:rFonts w:ascii="Arial" w:eastAsia="Aptos" w:hAnsi="Arial" w:cs="Arial"/>
          <w:kern w:val="2"/>
          <w:sz w:val="24"/>
          <w:szCs w:val="24"/>
        </w:rPr>
        <w:t>De acuerdo con las proyecciones de Banco Central, para el período 2025 se espera un crecimiento económico del 3.8% y para el 2026 un 3.5%; en promedio para los dos años se proyecta el crecimiento del PIB en 3.6%.</w:t>
      </w:r>
    </w:p>
    <w:p w14:paraId="38967E9B" w14:textId="77777777" w:rsidR="00110B2B" w:rsidRPr="00E440A7" w:rsidRDefault="00110B2B" w:rsidP="00110B2B">
      <w:pPr>
        <w:spacing w:after="160" w:line="278" w:lineRule="auto"/>
        <w:jc w:val="both"/>
        <w:rPr>
          <w:rFonts w:ascii="Arial" w:eastAsia="Aptos" w:hAnsi="Arial" w:cs="Arial"/>
          <w:kern w:val="2"/>
          <w:sz w:val="24"/>
          <w:szCs w:val="24"/>
        </w:rPr>
      </w:pPr>
      <w:r w:rsidRPr="00E440A7">
        <w:rPr>
          <w:rFonts w:ascii="Arial" w:eastAsia="Aptos" w:hAnsi="Arial" w:cs="Arial"/>
          <w:kern w:val="2"/>
          <w:sz w:val="24"/>
          <w:szCs w:val="24"/>
        </w:rPr>
        <w:t>Las estimaciones de la relación deuda – PIB de acuerdo con la información suministrada por el BCCR, continuará a la baja, manteniéndose por debajo de la barrera del 60,0% lo cual implica estar en el escenario C del artículo 11 del título IV de la Ley 9635 para el año 2026 y años subsecuentes, según se establece en el inciso c) del mismo artículo, el cual se transcribe a continuación.</w:t>
      </w:r>
    </w:p>
    <w:p w14:paraId="0083C89E" w14:textId="77777777" w:rsidR="00110B2B" w:rsidRPr="00E440A7" w:rsidRDefault="00110B2B" w:rsidP="00110B2B">
      <w:pPr>
        <w:spacing w:after="160" w:line="278" w:lineRule="auto"/>
        <w:ind w:left="720"/>
        <w:jc w:val="both"/>
        <w:rPr>
          <w:rFonts w:ascii="Arial" w:eastAsia="Aptos" w:hAnsi="Arial" w:cs="Arial"/>
          <w:kern w:val="2"/>
          <w:sz w:val="24"/>
          <w:szCs w:val="24"/>
        </w:rPr>
      </w:pPr>
      <w:r w:rsidRPr="00E440A7">
        <w:rPr>
          <w:rFonts w:ascii="Arial" w:eastAsia="Aptos" w:hAnsi="Arial" w:cs="Arial"/>
          <w:kern w:val="2"/>
          <w:sz w:val="24"/>
          <w:szCs w:val="24"/>
        </w:rPr>
        <w:t>“c) Cuando la deuda al cierre del ejercicio presupuestario, anterior al año de aplicación de la regla fiscal, sea igual o mayor al cuarenta y cinco por ciento (45%) del PIB, pero inferior al sesenta por ciento (60%) del PIB, el crecimiento interanual del gasto corriente no sobrepasará el setenta y cinco por ciento (75%) del promedio del crecimiento del PIB nominal.”</w:t>
      </w:r>
    </w:p>
    <w:p w14:paraId="5AB413BD" w14:textId="77777777" w:rsidR="00110B2B" w:rsidRPr="00E440A7" w:rsidRDefault="00110B2B" w:rsidP="00110B2B">
      <w:pPr>
        <w:spacing w:after="160" w:line="278" w:lineRule="auto"/>
        <w:jc w:val="both"/>
        <w:rPr>
          <w:rFonts w:ascii="Arial" w:eastAsia="Aptos" w:hAnsi="Arial" w:cs="Arial"/>
          <w:kern w:val="2"/>
          <w:sz w:val="24"/>
          <w:szCs w:val="24"/>
        </w:rPr>
      </w:pPr>
    </w:p>
    <w:p w14:paraId="4966184C" w14:textId="77777777" w:rsidR="00110B2B" w:rsidRPr="00E440A7" w:rsidRDefault="00110B2B" w:rsidP="00110B2B">
      <w:pPr>
        <w:spacing w:after="160" w:line="278" w:lineRule="auto"/>
        <w:jc w:val="both"/>
        <w:rPr>
          <w:rFonts w:ascii="Arial" w:eastAsia="Aptos" w:hAnsi="Arial" w:cs="Arial"/>
          <w:kern w:val="2"/>
          <w:sz w:val="24"/>
          <w:szCs w:val="24"/>
        </w:rPr>
      </w:pPr>
      <w:r w:rsidRPr="00E440A7">
        <w:rPr>
          <w:rFonts w:ascii="Arial" w:eastAsia="Aptos" w:hAnsi="Arial" w:cs="Arial"/>
          <w:kern w:val="2"/>
          <w:sz w:val="24"/>
          <w:szCs w:val="24"/>
        </w:rPr>
        <w:t>Gráfico 1</w:t>
      </w:r>
    </w:p>
    <w:p w14:paraId="6CBEEA5B" w14:textId="77777777" w:rsidR="00110B2B" w:rsidRPr="00E440A7" w:rsidRDefault="00110B2B" w:rsidP="00110B2B">
      <w:pPr>
        <w:spacing w:after="160" w:line="278" w:lineRule="auto"/>
        <w:jc w:val="both"/>
        <w:rPr>
          <w:rFonts w:ascii="Arial" w:eastAsia="Aptos" w:hAnsi="Arial" w:cs="Arial"/>
          <w:kern w:val="2"/>
          <w:sz w:val="24"/>
          <w:szCs w:val="24"/>
        </w:rPr>
      </w:pPr>
      <w:r w:rsidRPr="00E440A7">
        <w:rPr>
          <w:rFonts w:ascii="Arial" w:eastAsia="Aptos" w:hAnsi="Arial" w:cs="Arial"/>
          <w:kern w:val="2"/>
          <w:sz w:val="24"/>
          <w:szCs w:val="24"/>
        </w:rPr>
        <w:t>Comportamiento deuda PIB para los periodos 2022 – 2028, en porcentajes</w:t>
      </w:r>
    </w:p>
    <w:p w14:paraId="7331A196" w14:textId="0D2D4128" w:rsidR="00110B2B" w:rsidRPr="00E440A7" w:rsidRDefault="00110B2B" w:rsidP="00110B2B">
      <w:pPr>
        <w:spacing w:after="160" w:line="278" w:lineRule="auto"/>
        <w:ind w:left="720" w:hanging="720"/>
        <w:jc w:val="center"/>
        <w:rPr>
          <w:rFonts w:ascii="Arial" w:eastAsia="Aptos" w:hAnsi="Arial" w:cs="Arial"/>
          <w:kern w:val="2"/>
          <w:sz w:val="24"/>
          <w:szCs w:val="24"/>
        </w:rPr>
      </w:pPr>
      <w:r w:rsidRPr="00E440A7">
        <w:rPr>
          <w:rFonts w:ascii="Arial" w:eastAsia="Aptos" w:hAnsi="Arial" w:cs="Arial"/>
          <w:noProof/>
          <w:kern w:val="2"/>
          <w:sz w:val="24"/>
          <w:szCs w:val="24"/>
        </w:rPr>
        <w:lastRenderedPageBreak/>
        <w:drawing>
          <wp:inline distT="0" distB="0" distL="0" distR="0" wp14:anchorId="7008933C" wp14:editId="5C407749">
            <wp:extent cx="4584700" cy="2755900"/>
            <wp:effectExtent l="0" t="0" r="6350" b="6350"/>
            <wp:docPr id="128906244" name="Imagen 6" descr="Gráfico, Gráfico de barras, Histo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906244" name="Imagen 6" descr="Gráfico, Gráfico de barras, Histograma&#10;&#10;El contenido generado por IA puede ser incorrecto."/>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5210F37F" w14:textId="77777777" w:rsidR="00110B2B" w:rsidRPr="00E440A7" w:rsidRDefault="00110B2B" w:rsidP="00110B2B">
      <w:pPr>
        <w:spacing w:after="160" w:line="278" w:lineRule="auto"/>
        <w:jc w:val="center"/>
        <w:rPr>
          <w:rFonts w:ascii="Arial" w:eastAsia="Aptos" w:hAnsi="Arial" w:cs="Arial"/>
          <w:kern w:val="2"/>
          <w:sz w:val="24"/>
          <w:szCs w:val="24"/>
        </w:rPr>
      </w:pPr>
      <w:r w:rsidRPr="00E440A7">
        <w:rPr>
          <w:rFonts w:ascii="Arial" w:eastAsia="Aptos" w:hAnsi="Arial" w:cs="Arial"/>
          <w:kern w:val="2"/>
          <w:sz w:val="24"/>
          <w:szCs w:val="24"/>
        </w:rPr>
        <w:t>Fuente: Elaboración propia con datos del BCCR</w:t>
      </w:r>
    </w:p>
    <w:p w14:paraId="6F5A40A7" w14:textId="77777777" w:rsidR="00110B2B" w:rsidRPr="00E440A7" w:rsidRDefault="00110B2B" w:rsidP="00110B2B">
      <w:pPr>
        <w:spacing w:after="160" w:line="278" w:lineRule="auto"/>
        <w:jc w:val="center"/>
        <w:rPr>
          <w:rFonts w:ascii="Arial" w:eastAsia="Aptos" w:hAnsi="Arial" w:cs="Arial"/>
          <w:kern w:val="2"/>
          <w:sz w:val="24"/>
          <w:szCs w:val="24"/>
        </w:rPr>
      </w:pPr>
    </w:p>
    <w:p w14:paraId="746F279F" w14:textId="77777777" w:rsidR="00110B2B" w:rsidRPr="00E440A7" w:rsidRDefault="00110B2B" w:rsidP="00110B2B">
      <w:pPr>
        <w:spacing w:after="160" w:line="278" w:lineRule="auto"/>
        <w:jc w:val="both"/>
        <w:rPr>
          <w:rFonts w:ascii="Arial" w:eastAsia="Aptos" w:hAnsi="Arial" w:cs="Arial"/>
          <w:kern w:val="2"/>
          <w:sz w:val="24"/>
          <w:szCs w:val="24"/>
        </w:rPr>
      </w:pPr>
      <w:r w:rsidRPr="00E440A7">
        <w:rPr>
          <w:rFonts w:ascii="Arial" w:eastAsia="Aptos" w:hAnsi="Arial" w:cs="Arial"/>
          <w:kern w:val="2"/>
          <w:sz w:val="24"/>
          <w:szCs w:val="24"/>
        </w:rPr>
        <w:t>Una vez obtenidos los porcentajes de crecimiento del PIB y la relación de la deuda pública, se procede a realizar la estimación de los porcentajes de crecimiento interanuales del Presupuesto de la Universidad, en los periodos que comprende el Presupuesto Plurianual, ubicándose en 59.1% para el periodo 2026, en 58.9% periodo 2027 y en 58.3% período 2029.</w:t>
      </w:r>
    </w:p>
    <w:p w14:paraId="675000C3" w14:textId="77777777" w:rsidR="00110B2B" w:rsidRPr="00E440A7" w:rsidRDefault="00110B2B" w:rsidP="00110B2B">
      <w:pPr>
        <w:spacing w:after="160" w:line="278" w:lineRule="auto"/>
        <w:jc w:val="both"/>
        <w:rPr>
          <w:rFonts w:ascii="Arial" w:eastAsia="Aptos" w:hAnsi="Arial" w:cs="Arial"/>
          <w:kern w:val="2"/>
          <w:sz w:val="24"/>
          <w:szCs w:val="24"/>
        </w:rPr>
      </w:pPr>
    </w:p>
    <w:p w14:paraId="033A1861" w14:textId="77777777" w:rsidR="00110B2B" w:rsidRPr="00E440A7" w:rsidRDefault="00110B2B" w:rsidP="00110B2B">
      <w:pPr>
        <w:spacing w:after="160" w:line="278" w:lineRule="auto"/>
        <w:rPr>
          <w:rFonts w:ascii="Arial" w:eastAsia="Aptos" w:hAnsi="Arial" w:cs="Arial"/>
          <w:kern w:val="2"/>
          <w:sz w:val="24"/>
          <w:szCs w:val="24"/>
        </w:rPr>
      </w:pPr>
      <w:r w:rsidRPr="00E440A7">
        <w:rPr>
          <w:rFonts w:ascii="Arial" w:eastAsia="Aptos" w:hAnsi="Arial" w:cs="Arial"/>
          <w:kern w:val="2"/>
          <w:sz w:val="24"/>
          <w:szCs w:val="24"/>
        </w:rPr>
        <w:t>Gráfico 2</w:t>
      </w:r>
    </w:p>
    <w:p w14:paraId="66C5E50D" w14:textId="77777777" w:rsidR="00110B2B" w:rsidRPr="00E440A7" w:rsidRDefault="00110B2B" w:rsidP="00110B2B">
      <w:pPr>
        <w:spacing w:after="160" w:line="278" w:lineRule="auto"/>
        <w:jc w:val="both"/>
        <w:rPr>
          <w:rFonts w:ascii="Arial" w:eastAsia="Aptos" w:hAnsi="Arial" w:cs="Arial"/>
          <w:kern w:val="2"/>
          <w:sz w:val="24"/>
          <w:szCs w:val="24"/>
        </w:rPr>
      </w:pPr>
      <w:r w:rsidRPr="00E440A7">
        <w:rPr>
          <w:rFonts w:ascii="Arial" w:eastAsia="Aptos" w:hAnsi="Arial" w:cs="Arial"/>
          <w:kern w:val="2"/>
          <w:sz w:val="24"/>
          <w:szCs w:val="24"/>
        </w:rPr>
        <w:t>Estimación regla fiscal 2024 – 2029 en porcentajes</w:t>
      </w:r>
    </w:p>
    <w:p w14:paraId="50F11D2F" w14:textId="4FB1B149" w:rsidR="00110B2B" w:rsidRPr="00E440A7" w:rsidRDefault="00110B2B" w:rsidP="00110B2B">
      <w:pPr>
        <w:spacing w:after="160" w:line="278" w:lineRule="auto"/>
        <w:jc w:val="center"/>
        <w:rPr>
          <w:rFonts w:ascii="Arial" w:eastAsia="Aptos" w:hAnsi="Arial" w:cs="Arial"/>
          <w:kern w:val="2"/>
          <w:sz w:val="24"/>
          <w:szCs w:val="24"/>
        </w:rPr>
      </w:pPr>
      <w:r w:rsidRPr="00E440A7">
        <w:rPr>
          <w:rFonts w:ascii="Arial" w:eastAsia="Aptos" w:hAnsi="Arial" w:cs="Arial"/>
          <w:noProof/>
          <w:kern w:val="2"/>
          <w:sz w:val="24"/>
          <w:szCs w:val="24"/>
        </w:rPr>
        <w:lastRenderedPageBreak/>
        <w:drawing>
          <wp:inline distT="0" distB="0" distL="0" distR="0" wp14:anchorId="14056AB2" wp14:editId="302D1DDD">
            <wp:extent cx="4377055" cy="2859405"/>
            <wp:effectExtent l="0" t="0" r="4445" b="0"/>
            <wp:docPr id="2073995651" name="Imagen 5" descr="Gráfico, Gráfico de barra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3995651" name="Imagen 5" descr="Gráfico, Gráfico de barras&#10;&#10;El contenido generado por IA puede ser incorrecto."/>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4377055" cy="2859405"/>
                    </a:xfrm>
                    <a:prstGeom prst="rect">
                      <a:avLst/>
                    </a:prstGeom>
                    <a:noFill/>
                  </pic:spPr>
                </pic:pic>
              </a:graphicData>
            </a:graphic>
          </wp:inline>
        </w:drawing>
      </w:r>
    </w:p>
    <w:p w14:paraId="4CF96F69" w14:textId="77777777" w:rsidR="00110B2B" w:rsidRPr="00E440A7" w:rsidRDefault="00110B2B" w:rsidP="00110B2B">
      <w:pPr>
        <w:spacing w:after="160" w:line="278" w:lineRule="auto"/>
        <w:jc w:val="both"/>
        <w:rPr>
          <w:rFonts w:ascii="Arial" w:eastAsia="Aptos" w:hAnsi="Arial" w:cs="Arial"/>
          <w:kern w:val="2"/>
          <w:sz w:val="24"/>
          <w:szCs w:val="24"/>
        </w:rPr>
      </w:pPr>
      <w:r w:rsidRPr="00E440A7">
        <w:rPr>
          <w:rFonts w:ascii="Arial" w:eastAsia="Aptos" w:hAnsi="Arial" w:cs="Arial"/>
          <w:kern w:val="2"/>
          <w:sz w:val="24"/>
          <w:szCs w:val="24"/>
        </w:rPr>
        <w:t>Fuente: Elaboración propia con datos del BCCR y Ministerio de Hacienda</w:t>
      </w:r>
    </w:p>
    <w:p w14:paraId="1833F919" w14:textId="77777777" w:rsidR="00110B2B" w:rsidRPr="00E440A7" w:rsidRDefault="00110B2B" w:rsidP="00110B2B">
      <w:pPr>
        <w:spacing w:after="160" w:line="278" w:lineRule="auto"/>
        <w:jc w:val="both"/>
        <w:rPr>
          <w:rFonts w:ascii="Arial" w:eastAsia="Aptos" w:hAnsi="Arial" w:cs="Arial"/>
          <w:kern w:val="2"/>
          <w:sz w:val="24"/>
          <w:szCs w:val="24"/>
        </w:rPr>
      </w:pPr>
      <w:r w:rsidRPr="00E440A7">
        <w:rPr>
          <w:rFonts w:ascii="Arial" w:eastAsia="Aptos" w:hAnsi="Arial" w:cs="Arial"/>
          <w:kern w:val="2"/>
          <w:sz w:val="24"/>
          <w:szCs w:val="24"/>
        </w:rPr>
        <w:t xml:space="preserve"> </w:t>
      </w:r>
    </w:p>
    <w:p w14:paraId="1CE7E16B" w14:textId="77777777" w:rsidR="00110B2B" w:rsidRPr="00E440A7" w:rsidRDefault="00110B2B" w:rsidP="00110B2B">
      <w:pPr>
        <w:spacing w:after="160" w:line="278" w:lineRule="auto"/>
        <w:jc w:val="both"/>
        <w:rPr>
          <w:rFonts w:ascii="Arial" w:eastAsia="Aptos" w:hAnsi="Arial" w:cs="Arial"/>
          <w:b/>
          <w:bCs/>
          <w:kern w:val="2"/>
          <w:sz w:val="24"/>
          <w:szCs w:val="24"/>
        </w:rPr>
      </w:pPr>
      <w:r w:rsidRPr="00E440A7">
        <w:rPr>
          <w:rFonts w:ascii="Arial" w:eastAsia="Aptos" w:hAnsi="Arial" w:cs="Arial"/>
          <w:b/>
          <w:bCs/>
          <w:kern w:val="2"/>
          <w:sz w:val="24"/>
          <w:szCs w:val="24"/>
        </w:rPr>
        <w:t>Gasto Corriente</w:t>
      </w:r>
    </w:p>
    <w:p w14:paraId="06BF753B" w14:textId="4095590D" w:rsidR="00110B2B" w:rsidRPr="00E440A7" w:rsidRDefault="00DD244F" w:rsidP="00DD244F">
      <w:pPr>
        <w:spacing w:before="240" w:after="160" w:line="278" w:lineRule="auto"/>
        <w:contextualSpacing/>
        <w:jc w:val="both"/>
        <w:rPr>
          <w:rFonts w:ascii="Arial" w:eastAsia="Aptos" w:hAnsi="Arial" w:cs="Arial"/>
          <w:kern w:val="2"/>
          <w:sz w:val="24"/>
          <w:szCs w:val="24"/>
        </w:rPr>
      </w:pPr>
      <w:r w:rsidRPr="00E440A7">
        <w:rPr>
          <w:rFonts w:ascii="Arial" w:eastAsia="Aptos" w:hAnsi="Arial" w:cs="Arial"/>
          <w:kern w:val="2"/>
          <w:sz w:val="24"/>
          <w:szCs w:val="24"/>
        </w:rPr>
        <w:t xml:space="preserve">a. </w:t>
      </w:r>
      <w:r w:rsidR="00110B2B" w:rsidRPr="00E440A7">
        <w:rPr>
          <w:rFonts w:ascii="Arial" w:eastAsia="Aptos" w:hAnsi="Arial" w:cs="Arial"/>
          <w:kern w:val="2"/>
          <w:sz w:val="24"/>
          <w:szCs w:val="24"/>
        </w:rPr>
        <w:t xml:space="preserve">Remuneraciones </w:t>
      </w:r>
    </w:p>
    <w:p w14:paraId="7A01041D" w14:textId="77777777" w:rsidR="00110B2B" w:rsidRPr="00E440A7" w:rsidRDefault="00110B2B" w:rsidP="00110B2B">
      <w:pPr>
        <w:spacing w:before="240" w:after="160" w:line="278" w:lineRule="auto"/>
        <w:jc w:val="both"/>
        <w:rPr>
          <w:rFonts w:ascii="Arial" w:eastAsia="Aptos" w:hAnsi="Arial" w:cs="Arial"/>
          <w:kern w:val="2"/>
          <w:sz w:val="24"/>
          <w:szCs w:val="24"/>
        </w:rPr>
      </w:pPr>
      <w:r w:rsidRPr="00E440A7">
        <w:rPr>
          <w:rFonts w:ascii="Arial" w:eastAsia="Aptos" w:hAnsi="Arial" w:cs="Arial"/>
          <w:kern w:val="2"/>
          <w:sz w:val="24"/>
          <w:szCs w:val="24"/>
        </w:rPr>
        <w:t>Se realiza un análisis de los cambios que puede sufrir el presupuesto laboral durante los años 2027-2029, respecto al año en ejecución 2025 y el año formulado 2026.</w:t>
      </w:r>
    </w:p>
    <w:p w14:paraId="1407C8C5" w14:textId="77777777" w:rsidR="00110B2B" w:rsidRPr="00E440A7" w:rsidRDefault="00110B2B" w:rsidP="00110B2B">
      <w:pPr>
        <w:spacing w:after="160" w:line="278" w:lineRule="auto"/>
        <w:jc w:val="both"/>
        <w:rPr>
          <w:rFonts w:ascii="Arial" w:eastAsia="Aptos" w:hAnsi="Arial" w:cs="Arial"/>
          <w:kern w:val="2"/>
          <w:sz w:val="24"/>
          <w:szCs w:val="24"/>
        </w:rPr>
      </w:pPr>
      <w:r w:rsidRPr="00E440A7">
        <w:rPr>
          <w:rFonts w:ascii="Arial" w:eastAsia="Aptos" w:hAnsi="Arial" w:cs="Arial"/>
          <w:kern w:val="2"/>
          <w:sz w:val="24"/>
          <w:szCs w:val="24"/>
        </w:rPr>
        <w:t>Para el año 2026 se considera incremento en la cuenta Sueldos para cargos fijos de acuerdo con el siguiente detalle:</w:t>
      </w:r>
    </w:p>
    <w:p w14:paraId="09ADE757" w14:textId="6BF5DC42" w:rsidR="00110B2B" w:rsidRPr="00E440A7" w:rsidRDefault="00110B2B" w:rsidP="00DD244F">
      <w:pPr>
        <w:pStyle w:val="Prrafodelista"/>
        <w:numPr>
          <w:ilvl w:val="0"/>
          <w:numId w:val="46"/>
        </w:numPr>
        <w:spacing w:before="0" w:after="160" w:line="278" w:lineRule="auto"/>
        <w:jc w:val="both"/>
        <w:rPr>
          <w:rFonts w:ascii="Arial" w:eastAsia="Aptos" w:hAnsi="Arial" w:cs="Arial"/>
          <w:kern w:val="2"/>
          <w:sz w:val="24"/>
          <w:szCs w:val="24"/>
        </w:rPr>
      </w:pPr>
      <w:r w:rsidRPr="00E440A7">
        <w:rPr>
          <w:rFonts w:ascii="Arial" w:eastAsia="Aptos" w:hAnsi="Arial" w:cs="Arial"/>
          <w:kern w:val="2"/>
          <w:sz w:val="24"/>
          <w:szCs w:val="24"/>
        </w:rPr>
        <w:t>Para salarios compuestos, cuando el salario total del funcionario no supere el salario global de la misma categoría, se le incremente en 1.75% en las bases salariales compuestas para las categorías no profesionales y de 1.25% para las bases salariales compuestas de las categorías profesionales.</w:t>
      </w:r>
    </w:p>
    <w:p w14:paraId="6F90A9CD" w14:textId="77777777" w:rsidR="00110B2B" w:rsidRPr="00E440A7" w:rsidRDefault="00110B2B" w:rsidP="00D053A6">
      <w:pPr>
        <w:numPr>
          <w:ilvl w:val="0"/>
          <w:numId w:val="46"/>
        </w:numPr>
        <w:spacing w:before="0" w:after="160" w:line="278" w:lineRule="auto"/>
        <w:jc w:val="both"/>
        <w:rPr>
          <w:rFonts w:ascii="Arial" w:eastAsia="Aptos" w:hAnsi="Arial" w:cs="Arial"/>
          <w:kern w:val="2"/>
          <w:sz w:val="24"/>
          <w:szCs w:val="24"/>
        </w:rPr>
      </w:pPr>
      <w:r w:rsidRPr="00E440A7">
        <w:rPr>
          <w:rFonts w:ascii="Arial" w:eastAsia="Aptos" w:hAnsi="Arial" w:cs="Arial"/>
          <w:kern w:val="2"/>
          <w:sz w:val="24"/>
          <w:szCs w:val="24"/>
        </w:rPr>
        <w:t>Para salarios globales, se otorga un 0.875% de incremento en las categorías salariales globales no profesionales y un 0.625% en las categorías salariales globales profesionales.</w:t>
      </w:r>
    </w:p>
    <w:p w14:paraId="1BCF1C54" w14:textId="77777777" w:rsidR="00110B2B" w:rsidRPr="00E440A7" w:rsidRDefault="00110B2B" w:rsidP="00110B2B">
      <w:pPr>
        <w:spacing w:after="160" w:line="278" w:lineRule="auto"/>
        <w:jc w:val="both"/>
        <w:rPr>
          <w:rFonts w:ascii="Arial" w:eastAsia="Aptos" w:hAnsi="Arial" w:cs="Arial"/>
          <w:kern w:val="2"/>
          <w:sz w:val="24"/>
          <w:szCs w:val="24"/>
        </w:rPr>
      </w:pPr>
      <w:r w:rsidRPr="00E440A7">
        <w:rPr>
          <w:rFonts w:ascii="Arial" w:eastAsia="Aptos" w:hAnsi="Arial" w:cs="Arial"/>
          <w:kern w:val="2"/>
          <w:sz w:val="24"/>
          <w:szCs w:val="24"/>
        </w:rPr>
        <w:lastRenderedPageBreak/>
        <w:t>A partir del año 2026, el seguro de Invalidez, Vejez y Muerte tiene un incremento en su porcentaje, pasando el aporte patronal a 5,58%. Para proyectar el incremento absoluto de este rubro, se determinó el peso porcentual que representa, a nivel de tiempos completos y contenido presupuestario, las plazas de funcionarios que cotizan al IVM, con respecto al total de sueldos para cargos fijos e incentivos del presupuesto laboral 2025. Dicho porcentaje se aplica a la sumatoria de sueldos para cargos fijos e incentivos de los años 2027-2029, para obtener la proyección del aporte patronal por concepto de IVM en cada uno de estos años.</w:t>
      </w:r>
    </w:p>
    <w:p w14:paraId="737E89EB" w14:textId="77777777" w:rsidR="00110B2B" w:rsidRPr="00E440A7" w:rsidRDefault="00110B2B" w:rsidP="00110B2B">
      <w:pPr>
        <w:spacing w:after="160" w:line="278" w:lineRule="auto"/>
        <w:jc w:val="both"/>
        <w:rPr>
          <w:rFonts w:ascii="Arial" w:eastAsia="Aptos" w:hAnsi="Arial" w:cs="Arial"/>
          <w:kern w:val="2"/>
          <w:sz w:val="24"/>
          <w:szCs w:val="24"/>
        </w:rPr>
      </w:pPr>
      <w:r w:rsidRPr="00E440A7">
        <w:rPr>
          <w:rFonts w:ascii="Arial" w:eastAsia="Aptos" w:hAnsi="Arial" w:cs="Arial"/>
          <w:kern w:val="2"/>
          <w:sz w:val="24"/>
          <w:szCs w:val="24"/>
        </w:rPr>
        <w:t xml:space="preserve">De acuerdo con el análisis de regla fiscal, para los años 2027-2029 se considera la posibilidad de permanecer como en el año 2026, en el escenario c) del artículo 11, título IV de la Ley de Fortalecimiento de las Finanzas Públicas, este permite proyectar un incremento en el salario base, el cual se define para estos efectos en el 1.00% para cada año. </w:t>
      </w:r>
    </w:p>
    <w:p w14:paraId="587E008B" w14:textId="77777777" w:rsidR="00110B2B" w:rsidRPr="00E440A7" w:rsidRDefault="00110B2B" w:rsidP="00110B2B">
      <w:pPr>
        <w:spacing w:after="160" w:line="278" w:lineRule="auto"/>
        <w:jc w:val="both"/>
        <w:rPr>
          <w:rFonts w:ascii="Arial" w:eastAsia="Aptos" w:hAnsi="Arial" w:cs="Arial"/>
          <w:kern w:val="2"/>
          <w:sz w:val="24"/>
          <w:szCs w:val="24"/>
        </w:rPr>
      </w:pPr>
      <w:r w:rsidRPr="00E440A7">
        <w:rPr>
          <w:rFonts w:ascii="Arial" w:eastAsia="Aptos" w:hAnsi="Arial" w:cs="Arial"/>
          <w:kern w:val="2"/>
          <w:sz w:val="24"/>
          <w:szCs w:val="24"/>
        </w:rPr>
        <w:t xml:space="preserve">Este incremento anterior afecta la proyección de las cuentas por concepto de dedicación exclusiva y prohibición, las cuales se calculan con un porcentaje sobre el salario base. La proyección de estas cuentas se hace a partir en los salarios base de las plazas que cuentan con uno de estos incentivos; una vez aplicado el incremento del 1.00% a la base, se calcula el porcentaje de dedicación exclusiva o de prohibición que les corresponde. </w:t>
      </w:r>
    </w:p>
    <w:p w14:paraId="74E7BE38" w14:textId="5D68DB3C" w:rsidR="00110B2B" w:rsidRPr="00E440A7" w:rsidRDefault="00110B2B" w:rsidP="00110B2B">
      <w:pPr>
        <w:spacing w:after="160" w:line="278" w:lineRule="auto"/>
        <w:jc w:val="both"/>
        <w:rPr>
          <w:rFonts w:ascii="Arial" w:eastAsia="Aptos" w:hAnsi="Arial" w:cs="Arial"/>
          <w:kern w:val="2"/>
          <w:sz w:val="24"/>
          <w:szCs w:val="24"/>
        </w:rPr>
      </w:pPr>
      <w:r w:rsidRPr="00E440A7">
        <w:rPr>
          <w:rFonts w:ascii="Arial" w:eastAsia="Aptos" w:hAnsi="Arial" w:cs="Arial"/>
          <w:kern w:val="2"/>
          <w:sz w:val="24"/>
          <w:szCs w:val="24"/>
        </w:rPr>
        <w:t>De acuerdo con lo establecido en la Ley 9635 Fortalecimiento de las Finanzas Públicas y su reglamento, por concepto de anualidad se proyectan incrementos nominales, con porcentajes del 1.94% para categorías profesionales y 2.54% en puestos no profesionales, para los casos de salario global y casos de salarios compuesto por debajo del global</w:t>
      </w:r>
      <w:r w:rsidR="00DD244F" w:rsidRPr="00E440A7">
        <w:rPr>
          <w:rFonts w:ascii="Arial" w:eastAsia="Aptos" w:hAnsi="Arial" w:cs="Arial"/>
          <w:kern w:val="2"/>
          <w:sz w:val="24"/>
          <w:szCs w:val="24"/>
        </w:rPr>
        <w:t>;</w:t>
      </w:r>
      <w:r w:rsidRPr="00E440A7">
        <w:rPr>
          <w:rFonts w:ascii="Arial" w:eastAsia="Aptos" w:hAnsi="Arial" w:cs="Arial"/>
          <w:kern w:val="2"/>
          <w:sz w:val="24"/>
          <w:szCs w:val="24"/>
        </w:rPr>
        <w:t xml:space="preserve"> en caso de que  existan cambios de acuerdo con el voto 2025-008201, se estarán abordando en próximas actualizaciones al presupuesto plurianual.</w:t>
      </w:r>
    </w:p>
    <w:p w14:paraId="79794F7E" w14:textId="77777777" w:rsidR="00110B2B" w:rsidRPr="00E440A7" w:rsidRDefault="00110B2B" w:rsidP="00110B2B">
      <w:pPr>
        <w:spacing w:after="160" w:line="278" w:lineRule="auto"/>
        <w:jc w:val="both"/>
        <w:rPr>
          <w:rFonts w:ascii="Arial" w:eastAsia="Aptos" w:hAnsi="Arial" w:cs="Arial"/>
          <w:kern w:val="2"/>
          <w:sz w:val="24"/>
          <w:szCs w:val="24"/>
        </w:rPr>
      </w:pPr>
      <w:r w:rsidRPr="00E440A7">
        <w:rPr>
          <w:rFonts w:ascii="Arial" w:eastAsia="Aptos" w:hAnsi="Arial" w:cs="Arial"/>
          <w:kern w:val="2"/>
          <w:sz w:val="24"/>
          <w:szCs w:val="24"/>
        </w:rPr>
        <w:t xml:space="preserve">Los demás rubros se calculan a partir del nivel actual de relación laboral de la Universidad, considerando los mismos niveles de Incentivos Salariales para todos los años. </w:t>
      </w:r>
    </w:p>
    <w:p w14:paraId="3DEB9D5E" w14:textId="77777777" w:rsidR="00110B2B" w:rsidRPr="00E440A7" w:rsidRDefault="00110B2B" w:rsidP="00110B2B">
      <w:pPr>
        <w:spacing w:after="160" w:line="278" w:lineRule="auto"/>
        <w:jc w:val="both"/>
        <w:rPr>
          <w:rFonts w:ascii="Arial" w:eastAsia="Aptos" w:hAnsi="Arial" w:cs="Arial"/>
          <w:kern w:val="2"/>
          <w:sz w:val="24"/>
          <w:szCs w:val="24"/>
        </w:rPr>
      </w:pPr>
      <w:r w:rsidRPr="00E440A7">
        <w:rPr>
          <w:rFonts w:ascii="Arial" w:eastAsia="Aptos" w:hAnsi="Arial" w:cs="Arial"/>
          <w:kern w:val="2"/>
          <w:sz w:val="24"/>
          <w:szCs w:val="24"/>
        </w:rPr>
        <w:t>Respecto a otros rubros de pluses salariales para los periodos del presupuesto plurianual se consideran como montos nominalizados de acuerdo con lo que establece la Ley 9635.</w:t>
      </w:r>
    </w:p>
    <w:p w14:paraId="1300FE16" w14:textId="77777777" w:rsidR="00110B2B" w:rsidRPr="00E440A7" w:rsidRDefault="00110B2B" w:rsidP="00110B2B">
      <w:pPr>
        <w:spacing w:after="160" w:line="278" w:lineRule="auto"/>
        <w:jc w:val="both"/>
        <w:rPr>
          <w:rFonts w:ascii="Arial" w:eastAsia="Aptos" w:hAnsi="Arial" w:cs="Arial"/>
          <w:kern w:val="2"/>
          <w:sz w:val="24"/>
          <w:szCs w:val="24"/>
        </w:rPr>
      </w:pPr>
      <w:r w:rsidRPr="00E440A7">
        <w:rPr>
          <w:rFonts w:ascii="Arial" w:eastAsia="Aptos" w:hAnsi="Arial" w:cs="Arial"/>
          <w:kern w:val="2"/>
          <w:sz w:val="24"/>
          <w:szCs w:val="24"/>
        </w:rPr>
        <w:lastRenderedPageBreak/>
        <w:t xml:space="preserve">En cuanto a los rubros por concepto de seguridad social, son proyectados de acuerdo con los porcentajes establecidos para cada uno en relación con la masa salarial. </w:t>
      </w:r>
    </w:p>
    <w:p w14:paraId="04FF98D0" w14:textId="77777777" w:rsidR="00DD244F" w:rsidRPr="00E440A7" w:rsidRDefault="00DD244F" w:rsidP="00110B2B">
      <w:pPr>
        <w:spacing w:after="160" w:line="278" w:lineRule="auto"/>
        <w:jc w:val="both"/>
        <w:rPr>
          <w:rFonts w:ascii="Arial" w:eastAsia="Aptos" w:hAnsi="Arial" w:cs="Arial"/>
          <w:kern w:val="2"/>
          <w:sz w:val="24"/>
          <w:szCs w:val="24"/>
        </w:rPr>
      </w:pPr>
    </w:p>
    <w:p w14:paraId="28204ACA" w14:textId="2FADF89B" w:rsidR="00110B2B" w:rsidRPr="00E440A7" w:rsidRDefault="00DD244F" w:rsidP="00DD244F">
      <w:pPr>
        <w:spacing w:before="0" w:after="160" w:line="278" w:lineRule="auto"/>
        <w:contextualSpacing/>
        <w:jc w:val="both"/>
        <w:rPr>
          <w:rFonts w:ascii="Arial" w:eastAsia="Aptos" w:hAnsi="Arial" w:cs="Arial"/>
          <w:kern w:val="2"/>
          <w:sz w:val="24"/>
          <w:szCs w:val="24"/>
        </w:rPr>
      </w:pPr>
      <w:r w:rsidRPr="00E440A7">
        <w:rPr>
          <w:rFonts w:ascii="Arial" w:eastAsia="Aptos" w:hAnsi="Arial" w:cs="Arial"/>
          <w:kern w:val="2"/>
          <w:sz w:val="24"/>
          <w:szCs w:val="24"/>
        </w:rPr>
        <w:t xml:space="preserve">b) </w:t>
      </w:r>
      <w:r w:rsidR="00110B2B" w:rsidRPr="00E440A7">
        <w:rPr>
          <w:rFonts w:ascii="Arial" w:eastAsia="Aptos" w:hAnsi="Arial" w:cs="Arial"/>
          <w:kern w:val="2"/>
          <w:sz w:val="24"/>
          <w:szCs w:val="24"/>
        </w:rPr>
        <w:t>Adquisición de Bienes y Servicios</w:t>
      </w:r>
    </w:p>
    <w:p w14:paraId="441E75F1" w14:textId="77777777" w:rsidR="00DD244F" w:rsidRPr="00E440A7" w:rsidRDefault="00DD244F" w:rsidP="00DD244F">
      <w:pPr>
        <w:spacing w:before="0" w:after="160" w:line="278" w:lineRule="auto"/>
        <w:contextualSpacing/>
        <w:jc w:val="both"/>
        <w:rPr>
          <w:rFonts w:ascii="Arial" w:eastAsia="Aptos" w:hAnsi="Arial" w:cs="Arial"/>
          <w:kern w:val="2"/>
          <w:sz w:val="24"/>
          <w:szCs w:val="24"/>
        </w:rPr>
      </w:pPr>
    </w:p>
    <w:p w14:paraId="79E1F515" w14:textId="77777777" w:rsidR="00110B2B" w:rsidRPr="00E440A7" w:rsidRDefault="00110B2B" w:rsidP="00110B2B">
      <w:pPr>
        <w:spacing w:after="160" w:line="278" w:lineRule="auto"/>
        <w:jc w:val="both"/>
        <w:rPr>
          <w:rFonts w:ascii="Arial" w:eastAsia="Aptos" w:hAnsi="Arial" w:cs="Arial"/>
          <w:kern w:val="2"/>
          <w:sz w:val="24"/>
          <w:szCs w:val="24"/>
        </w:rPr>
      </w:pPr>
      <w:r w:rsidRPr="00E440A7">
        <w:rPr>
          <w:rFonts w:ascii="Arial" w:eastAsia="Aptos" w:hAnsi="Arial" w:cs="Arial"/>
          <w:kern w:val="2"/>
          <w:sz w:val="24"/>
          <w:szCs w:val="24"/>
        </w:rPr>
        <w:t>Para el cálculo de las partidas de servicios públicos se establece un crecimiento promedio del 10% por año, de acuerdo con el comportamiento de la economía nacional y las proyecciones de aumento en esta materia.</w:t>
      </w:r>
    </w:p>
    <w:p w14:paraId="6C840E54" w14:textId="77777777" w:rsidR="00110B2B" w:rsidRPr="00E440A7" w:rsidRDefault="00110B2B" w:rsidP="00110B2B">
      <w:pPr>
        <w:spacing w:after="160" w:line="278" w:lineRule="auto"/>
        <w:jc w:val="both"/>
        <w:rPr>
          <w:rFonts w:ascii="Arial" w:eastAsia="Aptos" w:hAnsi="Arial" w:cs="Arial"/>
          <w:kern w:val="2"/>
          <w:sz w:val="24"/>
          <w:szCs w:val="24"/>
        </w:rPr>
      </w:pPr>
      <w:r w:rsidRPr="00E440A7">
        <w:rPr>
          <w:rFonts w:ascii="Arial" w:eastAsia="Aptos" w:hAnsi="Arial" w:cs="Arial"/>
          <w:kern w:val="2"/>
          <w:sz w:val="24"/>
          <w:szCs w:val="24"/>
        </w:rPr>
        <w:t>Las partidas relacionadas a seguros, se considera un aumento del 10% a partir del año 2026, para los años del 2027 al 2029, según el comportamiento histórico de aumento en pólizas de seguros con el INS.</w:t>
      </w:r>
    </w:p>
    <w:p w14:paraId="21269558" w14:textId="77777777" w:rsidR="00110B2B" w:rsidRPr="00E440A7" w:rsidRDefault="00110B2B" w:rsidP="00110B2B">
      <w:pPr>
        <w:spacing w:after="160" w:line="278" w:lineRule="auto"/>
        <w:jc w:val="both"/>
        <w:rPr>
          <w:rFonts w:ascii="Arial" w:eastAsia="Aptos" w:hAnsi="Arial" w:cs="Arial"/>
          <w:kern w:val="2"/>
          <w:sz w:val="24"/>
          <w:szCs w:val="24"/>
        </w:rPr>
      </w:pPr>
      <w:r w:rsidRPr="00E440A7">
        <w:rPr>
          <w:rFonts w:ascii="Arial" w:eastAsia="Aptos" w:hAnsi="Arial" w:cs="Arial"/>
          <w:kern w:val="2"/>
          <w:sz w:val="24"/>
          <w:szCs w:val="24"/>
        </w:rPr>
        <w:t>Algunas partidas del gasto operativo, se estima un incremento del 3%, porcentaje establecido por el Banco Central como proyección del índice de precios al consumidor. La mayoría de los gastos se proyectan con el porcentaje que representan en el año 2024 y 2025, que en su mayoría coinciden con el promedio histórico de los últimos 4 años.</w:t>
      </w:r>
    </w:p>
    <w:p w14:paraId="761D246D" w14:textId="77777777" w:rsidR="00DD244F" w:rsidRPr="00E440A7" w:rsidRDefault="00DD244F" w:rsidP="00110B2B">
      <w:pPr>
        <w:spacing w:after="160" w:line="278" w:lineRule="auto"/>
        <w:jc w:val="both"/>
        <w:rPr>
          <w:rFonts w:ascii="Arial" w:eastAsia="Aptos" w:hAnsi="Arial" w:cs="Arial"/>
          <w:kern w:val="2"/>
          <w:sz w:val="24"/>
          <w:szCs w:val="24"/>
        </w:rPr>
      </w:pPr>
    </w:p>
    <w:p w14:paraId="603C08F0" w14:textId="1D8BA3FA" w:rsidR="00110B2B" w:rsidRPr="00E440A7" w:rsidRDefault="00DD244F" w:rsidP="00DD244F">
      <w:pPr>
        <w:spacing w:before="0" w:after="160" w:line="278" w:lineRule="auto"/>
        <w:contextualSpacing/>
        <w:jc w:val="both"/>
        <w:rPr>
          <w:rFonts w:ascii="Arial" w:eastAsia="Aptos" w:hAnsi="Arial" w:cs="Arial"/>
          <w:kern w:val="2"/>
          <w:sz w:val="24"/>
          <w:szCs w:val="24"/>
        </w:rPr>
      </w:pPr>
      <w:r w:rsidRPr="00E440A7">
        <w:rPr>
          <w:rFonts w:ascii="Arial" w:eastAsia="Aptos" w:hAnsi="Arial" w:cs="Arial"/>
          <w:kern w:val="2"/>
          <w:sz w:val="24"/>
          <w:szCs w:val="24"/>
        </w:rPr>
        <w:t xml:space="preserve">c) </w:t>
      </w:r>
      <w:r w:rsidR="00110B2B" w:rsidRPr="00E440A7">
        <w:rPr>
          <w:rFonts w:ascii="Arial" w:eastAsia="Aptos" w:hAnsi="Arial" w:cs="Arial"/>
          <w:kern w:val="2"/>
          <w:sz w:val="24"/>
          <w:szCs w:val="24"/>
        </w:rPr>
        <w:t>Transferencias Corrientes</w:t>
      </w:r>
    </w:p>
    <w:p w14:paraId="0DD5B7C7" w14:textId="77777777" w:rsidR="00DD244F" w:rsidRPr="00E440A7" w:rsidRDefault="00DD244F" w:rsidP="00DD244F">
      <w:pPr>
        <w:spacing w:before="0" w:after="160" w:line="278" w:lineRule="auto"/>
        <w:contextualSpacing/>
        <w:jc w:val="both"/>
        <w:rPr>
          <w:rFonts w:ascii="Arial" w:eastAsia="Aptos" w:hAnsi="Arial" w:cs="Arial"/>
          <w:kern w:val="2"/>
          <w:sz w:val="24"/>
          <w:szCs w:val="24"/>
        </w:rPr>
      </w:pPr>
    </w:p>
    <w:p w14:paraId="7A2FD353" w14:textId="77777777" w:rsidR="00110B2B" w:rsidRPr="00E440A7" w:rsidRDefault="00110B2B" w:rsidP="00110B2B">
      <w:pPr>
        <w:spacing w:after="160" w:line="278" w:lineRule="auto"/>
        <w:contextualSpacing/>
        <w:jc w:val="both"/>
        <w:rPr>
          <w:rFonts w:ascii="Arial" w:eastAsia="Aptos" w:hAnsi="Arial" w:cs="Arial"/>
          <w:kern w:val="2"/>
          <w:sz w:val="24"/>
          <w:szCs w:val="24"/>
        </w:rPr>
      </w:pPr>
      <w:r w:rsidRPr="00E440A7">
        <w:rPr>
          <w:rFonts w:ascii="Arial" w:eastAsia="Aptos" w:hAnsi="Arial" w:cs="Arial"/>
          <w:kern w:val="2"/>
          <w:sz w:val="24"/>
          <w:szCs w:val="24"/>
        </w:rPr>
        <w:t xml:space="preserve">La proyección de las transferencias corrientes se hizo con base en el comportamiento histórico de los últimos 2 años y la proyección de incremento en becas a estudiantes. </w:t>
      </w:r>
    </w:p>
    <w:p w14:paraId="17CB05D3" w14:textId="77777777" w:rsidR="00110B2B" w:rsidRPr="00E440A7" w:rsidRDefault="00110B2B" w:rsidP="00110B2B">
      <w:pPr>
        <w:spacing w:after="160" w:line="278" w:lineRule="auto"/>
        <w:jc w:val="both"/>
        <w:rPr>
          <w:rFonts w:ascii="Arial" w:eastAsia="Aptos" w:hAnsi="Arial" w:cs="Arial"/>
          <w:kern w:val="2"/>
          <w:sz w:val="24"/>
          <w:szCs w:val="24"/>
        </w:rPr>
      </w:pPr>
    </w:p>
    <w:p w14:paraId="62AB2E11" w14:textId="77777777" w:rsidR="00110B2B" w:rsidRPr="00E440A7" w:rsidRDefault="00110B2B" w:rsidP="00110B2B">
      <w:pPr>
        <w:spacing w:after="160" w:line="278" w:lineRule="auto"/>
        <w:jc w:val="both"/>
        <w:rPr>
          <w:rFonts w:ascii="Arial" w:eastAsia="Aptos" w:hAnsi="Arial" w:cs="Arial"/>
          <w:b/>
          <w:bCs/>
          <w:kern w:val="2"/>
          <w:sz w:val="24"/>
          <w:szCs w:val="24"/>
        </w:rPr>
      </w:pPr>
      <w:r w:rsidRPr="00E440A7">
        <w:rPr>
          <w:rFonts w:ascii="Arial" w:eastAsia="Aptos" w:hAnsi="Arial" w:cs="Arial"/>
          <w:b/>
          <w:bCs/>
          <w:kern w:val="2"/>
          <w:sz w:val="24"/>
          <w:szCs w:val="24"/>
        </w:rPr>
        <w:t>Gastos de Capital</w:t>
      </w:r>
    </w:p>
    <w:p w14:paraId="5C1327C7" w14:textId="7C2942C2" w:rsidR="00110B2B" w:rsidRPr="00E440A7" w:rsidRDefault="00DD244F" w:rsidP="00DD244F">
      <w:pPr>
        <w:spacing w:before="0" w:after="160" w:line="278" w:lineRule="auto"/>
        <w:contextualSpacing/>
        <w:jc w:val="both"/>
        <w:rPr>
          <w:rFonts w:ascii="Arial" w:eastAsia="Aptos" w:hAnsi="Arial" w:cs="Arial"/>
          <w:kern w:val="2"/>
          <w:sz w:val="24"/>
          <w:szCs w:val="24"/>
        </w:rPr>
      </w:pPr>
      <w:r w:rsidRPr="00E440A7">
        <w:rPr>
          <w:rFonts w:ascii="Arial" w:eastAsia="Aptos" w:hAnsi="Arial" w:cs="Arial"/>
          <w:kern w:val="2"/>
          <w:sz w:val="24"/>
          <w:szCs w:val="24"/>
        </w:rPr>
        <w:t xml:space="preserve">a) </w:t>
      </w:r>
      <w:r w:rsidR="00110B2B" w:rsidRPr="00E440A7">
        <w:rPr>
          <w:rFonts w:ascii="Arial" w:eastAsia="Aptos" w:hAnsi="Arial" w:cs="Arial"/>
          <w:kern w:val="2"/>
          <w:sz w:val="24"/>
          <w:szCs w:val="24"/>
        </w:rPr>
        <w:t>Inversión</w:t>
      </w:r>
    </w:p>
    <w:p w14:paraId="0A5CA24E" w14:textId="77777777" w:rsidR="00DD244F" w:rsidRPr="00E440A7" w:rsidRDefault="00DD244F" w:rsidP="00DD244F">
      <w:pPr>
        <w:spacing w:before="0" w:after="160" w:line="278" w:lineRule="auto"/>
        <w:contextualSpacing/>
        <w:jc w:val="both"/>
        <w:rPr>
          <w:rFonts w:ascii="Arial" w:eastAsia="Aptos" w:hAnsi="Arial" w:cs="Arial"/>
          <w:kern w:val="2"/>
          <w:sz w:val="24"/>
          <w:szCs w:val="24"/>
        </w:rPr>
      </w:pPr>
    </w:p>
    <w:p w14:paraId="65E9E2D2" w14:textId="77777777" w:rsidR="00110B2B" w:rsidRPr="00E440A7" w:rsidRDefault="00110B2B" w:rsidP="00110B2B">
      <w:pPr>
        <w:spacing w:after="160" w:line="278" w:lineRule="auto"/>
        <w:jc w:val="both"/>
        <w:rPr>
          <w:rFonts w:ascii="Arial" w:eastAsia="Aptos" w:hAnsi="Arial" w:cs="Arial"/>
          <w:kern w:val="2"/>
          <w:sz w:val="24"/>
          <w:szCs w:val="24"/>
        </w:rPr>
      </w:pPr>
      <w:r w:rsidRPr="00E440A7">
        <w:rPr>
          <w:rFonts w:ascii="Arial" w:eastAsia="Aptos" w:hAnsi="Arial" w:cs="Arial"/>
          <w:kern w:val="2"/>
          <w:sz w:val="24"/>
          <w:szCs w:val="24"/>
        </w:rPr>
        <w:t xml:space="preserve">Las partidas de inversión en infraestructura se proyectan con base en el plan de inversión para el 2026, que contempla proyectos que se iniciaron desde el 2023, que por diferentes razones aún se tienen saldos pendientes o no han concluido la obra, por lo continúa su ejecución en los años 2026, 2027 y 2028. Algunas son obras con pendientes de pago por reajustes, se proyectan </w:t>
      </w:r>
      <w:r w:rsidRPr="00E440A7">
        <w:rPr>
          <w:rFonts w:ascii="Arial" w:eastAsia="Aptos" w:hAnsi="Arial" w:cs="Arial"/>
          <w:kern w:val="2"/>
          <w:sz w:val="24"/>
          <w:szCs w:val="24"/>
        </w:rPr>
        <w:lastRenderedPageBreak/>
        <w:t>hacer remodelaciones importantes en edificios administrativos y de aulas, se consideran adecuaciones para cumplir con la Ley 7600.</w:t>
      </w:r>
    </w:p>
    <w:p w14:paraId="1FB6C39A" w14:textId="77777777" w:rsidR="00DD244F" w:rsidRPr="00E440A7" w:rsidRDefault="00110B2B" w:rsidP="00DD244F">
      <w:pPr>
        <w:spacing w:after="160" w:line="278" w:lineRule="auto"/>
        <w:jc w:val="both"/>
        <w:rPr>
          <w:rFonts w:ascii="Arial" w:eastAsia="Aptos" w:hAnsi="Arial" w:cs="Arial"/>
          <w:kern w:val="2"/>
          <w:sz w:val="24"/>
          <w:szCs w:val="24"/>
        </w:rPr>
      </w:pPr>
      <w:r w:rsidRPr="00E440A7">
        <w:rPr>
          <w:rFonts w:ascii="Arial" w:eastAsia="Aptos" w:hAnsi="Arial" w:cs="Arial"/>
          <w:kern w:val="2"/>
          <w:sz w:val="24"/>
          <w:szCs w:val="24"/>
        </w:rPr>
        <w:t xml:space="preserve">Para la proyección plurianual 2026-2029 además de los proyectos en infraestructura que vienen de años anteriores y continúan en los próximos 3 años, se incorporan nuevos proyectos de inversión, que en conjunto se detallan en el siguiente cuadro. </w:t>
      </w:r>
    </w:p>
    <w:p w14:paraId="5D891783" w14:textId="6F4A9B63" w:rsidR="00110B2B" w:rsidRPr="00E440A7" w:rsidRDefault="00DD244F" w:rsidP="00DD244F">
      <w:pPr>
        <w:spacing w:after="160" w:line="278" w:lineRule="auto"/>
        <w:jc w:val="both"/>
        <w:rPr>
          <w:rFonts w:ascii="Arial" w:eastAsia="Aptos" w:hAnsi="Arial" w:cs="Arial"/>
          <w:kern w:val="2"/>
          <w:sz w:val="24"/>
          <w:szCs w:val="24"/>
        </w:rPr>
      </w:pPr>
      <w:r w:rsidRPr="00E440A7">
        <w:rPr>
          <w:rFonts w:ascii="Arial" w:eastAsia="Aptos" w:hAnsi="Arial" w:cs="Arial"/>
          <w:kern w:val="2"/>
          <w:sz w:val="24"/>
          <w:szCs w:val="24"/>
        </w:rPr>
        <w:t xml:space="preserve">i) </w:t>
      </w:r>
      <w:r w:rsidR="00110B2B" w:rsidRPr="00E440A7">
        <w:rPr>
          <w:rFonts w:ascii="Arial" w:eastAsia="Aptos" w:hAnsi="Arial" w:cs="Arial"/>
          <w:kern w:val="2"/>
          <w:sz w:val="24"/>
          <w:szCs w:val="24"/>
        </w:rPr>
        <w:t xml:space="preserve">Obras en ejecución </w:t>
      </w:r>
    </w:p>
    <w:p w14:paraId="6F57DEE5" w14:textId="77777777" w:rsidR="00110B2B" w:rsidRPr="00E440A7" w:rsidRDefault="00110B2B" w:rsidP="00110B2B">
      <w:pPr>
        <w:spacing w:after="160" w:line="278" w:lineRule="auto"/>
        <w:jc w:val="both"/>
        <w:rPr>
          <w:rFonts w:ascii="Arial" w:eastAsia="Aptos" w:hAnsi="Arial" w:cs="Arial"/>
          <w:kern w:val="2"/>
          <w:sz w:val="24"/>
          <w:szCs w:val="24"/>
        </w:rPr>
      </w:pPr>
      <w:r w:rsidRPr="00E440A7">
        <w:rPr>
          <w:rFonts w:ascii="Arial" w:eastAsia="Aptos" w:hAnsi="Arial" w:cs="Arial"/>
          <w:kern w:val="2"/>
          <w:sz w:val="24"/>
          <w:szCs w:val="24"/>
        </w:rPr>
        <w:t xml:space="preserve">A </w:t>
      </w:r>
      <w:proofErr w:type="gramStart"/>
      <w:r w:rsidRPr="00E440A7">
        <w:rPr>
          <w:rFonts w:ascii="Arial" w:eastAsia="Aptos" w:hAnsi="Arial" w:cs="Arial"/>
          <w:kern w:val="2"/>
          <w:sz w:val="24"/>
          <w:szCs w:val="24"/>
        </w:rPr>
        <w:t>continuación</w:t>
      </w:r>
      <w:proofErr w:type="gramEnd"/>
      <w:r w:rsidRPr="00E440A7">
        <w:rPr>
          <w:rFonts w:ascii="Arial" w:eastAsia="Aptos" w:hAnsi="Arial" w:cs="Arial"/>
          <w:kern w:val="2"/>
          <w:sz w:val="24"/>
          <w:szCs w:val="24"/>
        </w:rPr>
        <w:t xml:space="preserve"> se detallan las obras de infraestructura formuladas durante los períodos 2023-2025 y que continúan su ejecución durante los períodos 2026 y en algunos casos en el 2027.</w:t>
      </w:r>
    </w:p>
    <w:p w14:paraId="190EDD06" w14:textId="77777777" w:rsidR="00110B2B" w:rsidRPr="00E440A7" w:rsidRDefault="00110B2B" w:rsidP="00110B2B">
      <w:pPr>
        <w:spacing w:after="160" w:line="278" w:lineRule="auto"/>
        <w:jc w:val="both"/>
        <w:rPr>
          <w:rFonts w:ascii="Arial" w:eastAsia="Aptos" w:hAnsi="Arial" w:cs="Arial"/>
          <w:kern w:val="2"/>
          <w:sz w:val="24"/>
          <w:szCs w:val="24"/>
        </w:rPr>
      </w:pPr>
    </w:p>
    <w:p w14:paraId="6A41DCF5" w14:textId="583A89C4" w:rsidR="00110B2B" w:rsidRPr="00E440A7" w:rsidRDefault="00110B2B" w:rsidP="00110B2B">
      <w:pPr>
        <w:spacing w:after="160" w:line="278" w:lineRule="auto"/>
        <w:jc w:val="both"/>
        <w:rPr>
          <w:rFonts w:ascii="Arial" w:eastAsia="Aptos" w:hAnsi="Arial" w:cs="Arial"/>
          <w:kern w:val="2"/>
          <w:sz w:val="24"/>
          <w:szCs w:val="24"/>
        </w:rPr>
      </w:pPr>
      <w:r w:rsidRPr="00E440A7">
        <w:rPr>
          <w:noProof/>
        </w:rPr>
        <w:drawing>
          <wp:inline distT="0" distB="0" distL="0" distR="0" wp14:anchorId="191E6DE7" wp14:editId="33156E70">
            <wp:extent cx="5133975" cy="838200"/>
            <wp:effectExtent l="0" t="0" r="9525" b="0"/>
            <wp:docPr id="80414583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133975" cy="838200"/>
                    </a:xfrm>
                    <a:prstGeom prst="rect">
                      <a:avLst/>
                    </a:prstGeom>
                    <a:noFill/>
                    <a:ln>
                      <a:noFill/>
                    </a:ln>
                  </pic:spPr>
                </pic:pic>
              </a:graphicData>
            </a:graphic>
          </wp:inline>
        </w:drawing>
      </w:r>
    </w:p>
    <w:p w14:paraId="7BC6A287" w14:textId="77777777" w:rsidR="00110B2B" w:rsidRPr="00E440A7" w:rsidRDefault="00110B2B" w:rsidP="00110B2B">
      <w:pPr>
        <w:spacing w:after="160" w:line="278" w:lineRule="auto"/>
        <w:jc w:val="center"/>
      </w:pPr>
    </w:p>
    <w:p w14:paraId="0E561B18" w14:textId="7602A8A2" w:rsidR="00110B2B" w:rsidRPr="00E440A7" w:rsidRDefault="00110B2B" w:rsidP="00110B2B">
      <w:pPr>
        <w:spacing w:after="160" w:line="278" w:lineRule="auto"/>
        <w:jc w:val="center"/>
      </w:pPr>
      <w:r w:rsidRPr="00E440A7">
        <w:rPr>
          <w:noProof/>
        </w:rPr>
        <w:lastRenderedPageBreak/>
        <w:drawing>
          <wp:inline distT="0" distB="0" distL="0" distR="0" wp14:anchorId="3F6B03F2" wp14:editId="3DEE320B">
            <wp:extent cx="5133975" cy="6257925"/>
            <wp:effectExtent l="0" t="0" r="9525" b="9525"/>
            <wp:docPr id="134339198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133975" cy="6257925"/>
                    </a:xfrm>
                    <a:prstGeom prst="rect">
                      <a:avLst/>
                    </a:prstGeom>
                    <a:noFill/>
                    <a:ln>
                      <a:noFill/>
                    </a:ln>
                  </pic:spPr>
                </pic:pic>
              </a:graphicData>
            </a:graphic>
          </wp:inline>
        </w:drawing>
      </w:r>
    </w:p>
    <w:p w14:paraId="185A198C" w14:textId="77777777" w:rsidR="00110B2B" w:rsidRPr="00E440A7" w:rsidRDefault="00110B2B" w:rsidP="00110B2B">
      <w:pPr>
        <w:spacing w:after="160" w:line="278" w:lineRule="auto"/>
        <w:jc w:val="both"/>
      </w:pPr>
    </w:p>
    <w:p w14:paraId="5392E1AE" w14:textId="77777777" w:rsidR="00110B2B" w:rsidRPr="00E440A7" w:rsidRDefault="00110B2B" w:rsidP="00110B2B">
      <w:pPr>
        <w:spacing w:after="160" w:line="278" w:lineRule="auto"/>
        <w:jc w:val="both"/>
      </w:pPr>
    </w:p>
    <w:p w14:paraId="44E8B789" w14:textId="77777777" w:rsidR="00110B2B" w:rsidRPr="00E440A7" w:rsidRDefault="00110B2B" w:rsidP="00110B2B">
      <w:pPr>
        <w:spacing w:after="160" w:line="278" w:lineRule="auto"/>
        <w:jc w:val="both"/>
      </w:pPr>
    </w:p>
    <w:p w14:paraId="2ED5EF1E" w14:textId="77777777" w:rsidR="00110B2B" w:rsidRPr="00E440A7" w:rsidRDefault="00110B2B" w:rsidP="00110B2B">
      <w:pPr>
        <w:spacing w:after="160" w:line="278" w:lineRule="auto"/>
        <w:jc w:val="both"/>
        <w:rPr>
          <w:rFonts w:ascii="Arial" w:eastAsia="Aptos" w:hAnsi="Arial" w:cs="Arial"/>
          <w:kern w:val="2"/>
          <w:sz w:val="24"/>
          <w:szCs w:val="24"/>
        </w:rPr>
      </w:pPr>
      <w:r w:rsidRPr="00E440A7">
        <w:rPr>
          <w:rFonts w:ascii="Arial" w:eastAsia="Aptos" w:hAnsi="Arial" w:cs="Arial"/>
          <w:kern w:val="2"/>
          <w:sz w:val="24"/>
          <w:szCs w:val="24"/>
        </w:rPr>
        <w:lastRenderedPageBreak/>
        <w:t>Se incluyen además los proyectos Nuevos  y los proyectos pendientes de prefactibilidad que se espera iniciar en los próximos años.</w:t>
      </w:r>
    </w:p>
    <w:p w14:paraId="60431E66" w14:textId="65DD66AE" w:rsidR="00110B2B" w:rsidRPr="00E440A7" w:rsidRDefault="00110B2B" w:rsidP="00110B2B">
      <w:pPr>
        <w:spacing w:after="160" w:line="278" w:lineRule="auto"/>
        <w:jc w:val="center"/>
      </w:pPr>
      <w:r w:rsidRPr="00E440A7">
        <w:rPr>
          <w:noProof/>
        </w:rPr>
        <w:drawing>
          <wp:inline distT="0" distB="0" distL="0" distR="0" wp14:anchorId="07832A44" wp14:editId="65D635DE">
            <wp:extent cx="5133975" cy="1466850"/>
            <wp:effectExtent l="0" t="0" r="0" b="0"/>
            <wp:docPr id="77440406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133975" cy="1466850"/>
                    </a:xfrm>
                    <a:prstGeom prst="rect">
                      <a:avLst/>
                    </a:prstGeom>
                    <a:noFill/>
                    <a:ln>
                      <a:noFill/>
                    </a:ln>
                  </pic:spPr>
                </pic:pic>
              </a:graphicData>
            </a:graphic>
          </wp:inline>
        </w:drawing>
      </w:r>
    </w:p>
    <w:p w14:paraId="09F21A5B" w14:textId="77777777" w:rsidR="00110B2B" w:rsidRPr="00E440A7" w:rsidRDefault="00110B2B" w:rsidP="00110B2B">
      <w:pPr>
        <w:tabs>
          <w:tab w:val="left" w:pos="4111"/>
        </w:tabs>
        <w:jc w:val="both"/>
        <w:rPr>
          <w:rFonts w:ascii="Arial" w:hAnsi="Arial" w:cs="Arial"/>
          <w:sz w:val="24"/>
          <w:szCs w:val="24"/>
        </w:rPr>
      </w:pPr>
    </w:p>
    <w:p w14:paraId="1F290623" w14:textId="77777777" w:rsidR="00390294" w:rsidRPr="00E440A7" w:rsidRDefault="00110B2B" w:rsidP="00110B2B">
      <w:pPr>
        <w:shd w:val="clear" w:color="auto" w:fill="FFFFFF"/>
        <w:rPr>
          <w:rFonts w:ascii="Arial" w:eastAsia="Times New Roman" w:hAnsi="Arial" w:cs="Arial"/>
          <w:b/>
          <w:bCs/>
          <w:color w:val="242424"/>
          <w:sz w:val="24"/>
          <w:szCs w:val="24"/>
          <w:lang w:eastAsia="es-CR"/>
        </w:rPr>
      </w:pPr>
      <w:r w:rsidRPr="00E440A7">
        <w:rPr>
          <w:noProof/>
        </w:rPr>
        <w:drawing>
          <wp:inline distT="0" distB="0" distL="0" distR="0" wp14:anchorId="4DF933E4" wp14:editId="70A769C2">
            <wp:extent cx="5133975" cy="1924050"/>
            <wp:effectExtent l="0" t="0" r="0" b="0"/>
            <wp:docPr id="153019752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133975" cy="1924050"/>
                    </a:xfrm>
                    <a:prstGeom prst="rect">
                      <a:avLst/>
                    </a:prstGeom>
                    <a:noFill/>
                    <a:ln>
                      <a:noFill/>
                    </a:ln>
                  </pic:spPr>
                </pic:pic>
              </a:graphicData>
            </a:graphic>
          </wp:inline>
        </w:drawing>
      </w:r>
      <w:r w:rsidRPr="00E440A7">
        <w:rPr>
          <w:rFonts w:ascii="Arial" w:eastAsia="Times New Roman" w:hAnsi="Arial" w:cs="Arial"/>
          <w:b/>
          <w:bCs/>
          <w:color w:val="242424"/>
          <w:sz w:val="24"/>
          <w:szCs w:val="24"/>
          <w:lang w:eastAsia="es-CR"/>
        </w:rPr>
        <w:br w:type="page"/>
      </w:r>
    </w:p>
    <w:p w14:paraId="27E9CCBB" w14:textId="4E8DD83C" w:rsidR="00110B2B" w:rsidRPr="00E440A7" w:rsidRDefault="00390294" w:rsidP="00390294">
      <w:pPr>
        <w:pStyle w:val="Ttulo3"/>
        <w:rPr>
          <w:rStyle w:val="Ttulo3Car"/>
          <w:lang w:eastAsia="es-CR"/>
        </w:rPr>
      </w:pPr>
      <w:bookmarkStart w:id="313" w:name="_Toc208840039"/>
      <w:r w:rsidRPr="00E440A7">
        <w:rPr>
          <w:rStyle w:val="Ttulo3Car"/>
          <w:lang w:eastAsia="es-CR"/>
        </w:rPr>
        <w:lastRenderedPageBreak/>
        <w:t>P</w:t>
      </w:r>
      <w:r w:rsidR="00110B2B" w:rsidRPr="00E440A7">
        <w:rPr>
          <w:rStyle w:val="Ttulo3Car"/>
          <w:lang w:eastAsia="es-CR"/>
        </w:rPr>
        <w:t>rincipales criterios utilizados para la proyección plurianual del ingreso</w:t>
      </w:r>
      <w:bookmarkEnd w:id="313"/>
    </w:p>
    <w:p w14:paraId="4F5FFA33" w14:textId="10E0AC5D" w:rsidR="00110B2B" w:rsidRPr="00E440A7" w:rsidRDefault="00902E8E" w:rsidP="00902E8E">
      <w:pPr>
        <w:rPr>
          <w:rFonts w:ascii="Arial" w:eastAsia="Times New Roman" w:hAnsi="Arial" w:cs="Arial"/>
          <w:sz w:val="24"/>
          <w:szCs w:val="24"/>
          <w:lang w:eastAsia="es-CR"/>
        </w:rPr>
      </w:pPr>
      <w:r w:rsidRPr="00E440A7">
        <w:rPr>
          <w:rFonts w:eastAsia="Times New Roman"/>
          <w:lang w:eastAsia="es-CR"/>
        </w:rPr>
        <w:br/>
      </w:r>
      <w:r w:rsidRPr="00E440A7">
        <w:rPr>
          <w:rFonts w:ascii="Arial" w:eastAsia="Times New Roman" w:hAnsi="Arial" w:cs="Arial"/>
          <w:sz w:val="24"/>
          <w:szCs w:val="24"/>
          <w:lang w:eastAsia="es-CR"/>
        </w:rPr>
        <w:t>Seguidamente, se presentan los principales aspectos considerados para la estimación de los ingresos plurianuales:</w:t>
      </w:r>
    </w:p>
    <w:p w14:paraId="223F75D4" w14:textId="77777777" w:rsidR="00DD244F" w:rsidRPr="00E440A7" w:rsidRDefault="00DD244F" w:rsidP="00DD244F">
      <w:pPr>
        <w:spacing w:before="0" w:after="160" w:line="259" w:lineRule="auto"/>
        <w:jc w:val="both"/>
        <w:rPr>
          <w:rFonts w:ascii="Arial" w:eastAsia="Times New Roman" w:hAnsi="Arial" w:cs="Arial"/>
          <w:sz w:val="24"/>
          <w:szCs w:val="24"/>
          <w:lang w:eastAsia="es-CR"/>
        </w:rPr>
      </w:pPr>
      <w:r w:rsidRPr="00E440A7">
        <w:rPr>
          <w:rFonts w:ascii="Arial" w:eastAsia="Times New Roman" w:hAnsi="Arial" w:cs="Arial"/>
          <w:sz w:val="24"/>
          <w:szCs w:val="24"/>
          <w:lang w:eastAsia="es-CR"/>
        </w:rPr>
        <w:t xml:space="preserve">a) </w:t>
      </w:r>
      <w:r w:rsidR="00110B2B" w:rsidRPr="00E440A7">
        <w:rPr>
          <w:rFonts w:ascii="Arial" w:eastAsia="Times New Roman" w:hAnsi="Arial" w:cs="Arial"/>
          <w:sz w:val="24"/>
          <w:szCs w:val="24"/>
          <w:lang w:eastAsia="es-CR"/>
        </w:rPr>
        <w:t>En los casos de proyección se estima el comportamiento observado de los años liquidados, promedios, en algunos casos el año actual proyectado, la expectativa de inflación, la población estudiantil, inversiones, convenios, leyes.</w:t>
      </w:r>
    </w:p>
    <w:p w14:paraId="2BA29633" w14:textId="77777777" w:rsidR="00DD244F" w:rsidRPr="00E440A7" w:rsidRDefault="00DD244F" w:rsidP="00DD244F">
      <w:pPr>
        <w:spacing w:before="0" w:after="160" w:line="259" w:lineRule="auto"/>
        <w:jc w:val="both"/>
        <w:rPr>
          <w:rFonts w:ascii="Arial" w:eastAsia="Times New Roman" w:hAnsi="Arial" w:cs="Arial"/>
          <w:sz w:val="24"/>
          <w:szCs w:val="24"/>
          <w:lang w:eastAsia="es-CR"/>
        </w:rPr>
      </w:pPr>
      <w:r w:rsidRPr="00E440A7">
        <w:rPr>
          <w:rFonts w:ascii="Arial" w:eastAsia="Times New Roman" w:hAnsi="Arial" w:cs="Arial"/>
          <w:sz w:val="24"/>
          <w:szCs w:val="24"/>
          <w:lang w:eastAsia="es-CR"/>
        </w:rPr>
        <w:t xml:space="preserve">b) </w:t>
      </w:r>
      <w:r w:rsidR="00110B2B" w:rsidRPr="00E440A7">
        <w:rPr>
          <w:rFonts w:ascii="Arial" w:eastAsia="Times New Roman" w:hAnsi="Arial" w:cs="Arial"/>
          <w:sz w:val="24"/>
          <w:szCs w:val="24"/>
          <w:lang w:eastAsia="es-CR"/>
        </w:rPr>
        <w:t>No se considera como parte de las proyecciones los resultados de los años atípicos, que pueden afectar las estimaciones generando sobreestimaciones o subestimaciones significativas en relación con el comportamiento.</w:t>
      </w:r>
    </w:p>
    <w:p w14:paraId="65EDBB69" w14:textId="60F06BB2" w:rsidR="00110B2B" w:rsidRPr="00E440A7" w:rsidRDefault="00DD244F" w:rsidP="00DD244F">
      <w:pPr>
        <w:spacing w:before="0" w:after="160" w:line="259" w:lineRule="auto"/>
        <w:jc w:val="both"/>
        <w:rPr>
          <w:rFonts w:ascii="Arial" w:eastAsia="Times New Roman" w:hAnsi="Arial" w:cs="Arial"/>
          <w:color w:val="242424"/>
          <w:sz w:val="24"/>
          <w:szCs w:val="24"/>
          <w:lang w:eastAsia="es-CR"/>
        </w:rPr>
      </w:pPr>
      <w:r w:rsidRPr="00E440A7">
        <w:rPr>
          <w:rFonts w:ascii="Arial" w:eastAsia="Times New Roman" w:hAnsi="Arial" w:cs="Arial"/>
          <w:sz w:val="24"/>
          <w:szCs w:val="24"/>
          <w:lang w:eastAsia="es-CR"/>
        </w:rPr>
        <w:t xml:space="preserve">c) </w:t>
      </w:r>
      <w:r w:rsidR="00110B2B" w:rsidRPr="00E440A7">
        <w:rPr>
          <w:rFonts w:ascii="Arial" w:eastAsia="Times New Roman" w:hAnsi="Arial" w:cs="Arial"/>
          <w:color w:val="242424"/>
          <w:sz w:val="24"/>
          <w:szCs w:val="24"/>
          <w:lang w:eastAsia="es-CR"/>
        </w:rPr>
        <w:t xml:space="preserve">En cuanto a las partidas de ingresos en relación con el FEES para el año 2026 la Universidad Nacional contará con un presupuesto total de ₡123.681,741,29 miles. De este monto, ₡123.173.055,71 miles corresponden al FEES institucional y ₡508.685,58 miles al Fondo del Sistema. Estas cifras reflejan una proyección del aumento del 1%, para el 2026 manteniendo la tendencia de incrementos moderados acordados en negociaciones previas, tanto para el FEES institucional como para los recursos del Fondo del Sistema y para las series del 2027 hasta el 2029, se aplica el crecimiento establecido en la Guía metodológica para la vinculación presupuestaria del Planes 2026-2030. </w:t>
      </w:r>
    </w:p>
    <w:p w14:paraId="0729E33A" w14:textId="77777777" w:rsidR="00DD244F" w:rsidRPr="00E440A7" w:rsidRDefault="00DD244F" w:rsidP="00DD244F">
      <w:pPr>
        <w:spacing w:before="0" w:after="160" w:line="259" w:lineRule="auto"/>
        <w:jc w:val="both"/>
        <w:rPr>
          <w:rFonts w:ascii="Arial" w:eastAsia="Times New Roman" w:hAnsi="Arial" w:cs="Arial"/>
          <w:color w:val="242424"/>
          <w:sz w:val="24"/>
          <w:szCs w:val="24"/>
          <w:lang w:eastAsia="es-CR"/>
        </w:rPr>
      </w:pPr>
      <w:r w:rsidRPr="00E440A7">
        <w:rPr>
          <w:rFonts w:ascii="Arial" w:eastAsia="Times New Roman" w:hAnsi="Arial" w:cs="Arial"/>
          <w:color w:val="242424"/>
          <w:sz w:val="24"/>
          <w:szCs w:val="24"/>
          <w:lang w:eastAsia="es-CR"/>
        </w:rPr>
        <w:t xml:space="preserve">d) </w:t>
      </w:r>
      <w:r w:rsidR="00110B2B" w:rsidRPr="00E440A7">
        <w:rPr>
          <w:rFonts w:ascii="Arial" w:eastAsia="Times New Roman" w:hAnsi="Arial" w:cs="Arial"/>
          <w:color w:val="242424"/>
          <w:sz w:val="24"/>
          <w:szCs w:val="24"/>
          <w:lang w:eastAsia="es-CR"/>
        </w:rPr>
        <w:t>En fondos FEES se mantienen los ¢8 000 000 miles capitalizables acordados por la comisión de enlace en la negociación del FEES 2026, para toda la serie de ingresos plurianual, de los cuales a la Universidad le corresponden ¢1 319 852,5 miles</w:t>
      </w:r>
    </w:p>
    <w:p w14:paraId="4CA858D2" w14:textId="77777777" w:rsidR="00DD244F" w:rsidRPr="00E440A7" w:rsidRDefault="00DD244F" w:rsidP="00DD244F">
      <w:pPr>
        <w:spacing w:before="0" w:after="160" w:line="259" w:lineRule="auto"/>
        <w:jc w:val="both"/>
        <w:rPr>
          <w:rFonts w:ascii="Arial" w:eastAsia="Times New Roman" w:hAnsi="Arial" w:cs="Arial"/>
          <w:color w:val="242424"/>
          <w:sz w:val="24"/>
          <w:szCs w:val="24"/>
          <w:lang w:eastAsia="es-CR"/>
        </w:rPr>
      </w:pPr>
      <w:r w:rsidRPr="00E440A7">
        <w:rPr>
          <w:rFonts w:ascii="Arial" w:eastAsia="Times New Roman" w:hAnsi="Arial" w:cs="Arial"/>
          <w:color w:val="242424"/>
          <w:sz w:val="24"/>
          <w:szCs w:val="24"/>
          <w:lang w:eastAsia="es-CR"/>
        </w:rPr>
        <w:t xml:space="preserve">e) </w:t>
      </w:r>
      <w:r w:rsidR="00110B2B" w:rsidRPr="00E440A7">
        <w:rPr>
          <w:rFonts w:ascii="Arial" w:eastAsia="Times New Roman" w:hAnsi="Arial" w:cs="Arial"/>
          <w:sz w:val="24"/>
          <w:szCs w:val="24"/>
          <w:lang w:eastAsia="es-CR"/>
        </w:rPr>
        <w:t>En relación con el presupuesto de la Ley 9635 Finanzas Públicas, se mantiene el mismo monto del año 2024, 2025 e incorporado en el presupuesto nacional 2026 por la suma de ¢1.971.517.9 miles para todos los años de la serie, considerando que en los últimos años no ha presentado ningún incremento y no se cuenta con los criterios que permitan determinar un factor de incremento para este rubro.</w:t>
      </w:r>
    </w:p>
    <w:p w14:paraId="5C1CA8DA" w14:textId="53A81345" w:rsidR="00110B2B" w:rsidRPr="00E440A7" w:rsidRDefault="00DD244F" w:rsidP="00DD244F">
      <w:pPr>
        <w:spacing w:before="0" w:after="160" w:line="259" w:lineRule="auto"/>
        <w:jc w:val="both"/>
        <w:rPr>
          <w:rFonts w:ascii="Arial" w:eastAsia="Times New Roman" w:hAnsi="Arial" w:cs="Arial"/>
          <w:sz w:val="24"/>
          <w:szCs w:val="24"/>
          <w:lang w:eastAsia="es-CR"/>
        </w:rPr>
      </w:pPr>
      <w:r w:rsidRPr="00E440A7">
        <w:rPr>
          <w:rFonts w:ascii="Arial" w:eastAsia="Times New Roman" w:hAnsi="Arial" w:cs="Arial"/>
          <w:color w:val="242424"/>
          <w:sz w:val="24"/>
          <w:szCs w:val="24"/>
          <w:lang w:eastAsia="es-CR"/>
        </w:rPr>
        <w:t xml:space="preserve">f) </w:t>
      </w:r>
      <w:r w:rsidR="00110B2B" w:rsidRPr="00E440A7">
        <w:rPr>
          <w:rFonts w:ascii="Arial" w:eastAsia="Times New Roman" w:hAnsi="Arial" w:cs="Arial"/>
          <w:sz w:val="24"/>
          <w:szCs w:val="24"/>
          <w:lang w:eastAsia="es-CR"/>
        </w:rPr>
        <w:t xml:space="preserve">La Ley 8436 Pesca y Acuicultura no se incorpora el monto de transferencia para el año 2026, según lo comunicado por INCOPESCA, considerando la imposibilidad de traslado de recursos por la aplicación de ley en cuanto a la </w:t>
      </w:r>
      <w:r w:rsidR="00110B2B" w:rsidRPr="00E440A7">
        <w:rPr>
          <w:rFonts w:ascii="Arial" w:eastAsia="Times New Roman" w:hAnsi="Arial" w:cs="Arial"/>
          <w:sz w:val="24"/>
          <w:szCs w:val="24"/>
          <w:lang w:eastAsia="es-CR"/>
        </w:rPr>
        <w:lastRenderedPageBreak/>
        <w:t>limitación de regla fiscal, sin embargo, para los siguientes años se proyecta el mismo monto estimado en el año 2025, debido a que se espera recuperar los recursos que corresponden según lo establece la Ley 8436.</w:t>
      </w:r>
    </w:p>
    <w:p w14:paraId="69FFEB6D" w14:textId="77777777" w:rsidR="002374DB" w:rsidRPr="00E440A7" w:rsidRDefault="00DD244F" w:rsidP="002374DB">
      <w:pPr>
        <w:spacing w:before="0" w:after="160" w:line="259" w:lineRule="auto"/>
        <w:jc w:val="both"/>
        <w:rPr>
          <w:rFonts w:ascii="Arial" w:eastAsia="Times New Roman" w:hAnsi="Arial" w:cs="Arial"/>
          <w:sz w:val="24"/>
          <w:szCs w:val="24"/>
          <w:lang w:eastAsia="es-CR"/>
        </w:rPr>
      </w:pPr>
      <w:r w:rsidRPr="00E440A7">
        <w:rPr>
          <w:rFonts w:ascii="Arial" w:eastAsia="Times New Roman" w:hAnsi="Arial" w:cs="Arial"/>
          <w:sz w:val="24"/>
          <w:szCs w:val="24"/>
          <w:lang w:eastAsia="es-CR"/>
        </w:rPr>
        <w:t xml:space="preserve">g) </w:t>
      </w:r>
      <w:r w:rsidR="00110B2B" w:rsidRPr="00E440A7">
        <w:rPr>
          <w:rFonts w:ascii="Arial" w:eastAsia="Times New Roman" w:hAnsi="Arial" w:cs="Arial"/>
          <w:sz w:val="24"/>
          <w:szCs w:val="24"/>
          <w:lang w:eastAsia="es-CR"/>
        </w:rPr>
        <w:t>La Ley Nacional de Emergencias y Prevención del Riesgo N.8488 se estima recibir en el año 2026 la suma de ¢900 000,00 miles tal como lo indica la Comisión Nacional de Emergencias, mediante el oficio CNE-URF-OF-039-2025 que para el ejercicio económico 2026, al amparo del Transitorio I de la Ley 8933, que modificó el transitorio I de la ley 8488, se asignaron recursos para ser transferidos a la Universidad Nacional.</w:t>
      </w:r>
    </w:p>
    <w:p w14:paraId="0F955434" w14:textId="77777777" w:rsidR="002374DB" w:rsidRPr="00E440A7" w:rsidRDefault="002374DB" w:rsidP="002374DB">
      <w:pPr>
        <w:spacing w:before="0" w:after="160" w:line="259" w:lineRule="auto"/>
        <w:jc w:val="both"/>
        <w:rPr>
          <w:rFonts w:ascii="Arial" w:eastAsia="Times New Roman" w:hAnsi="Arial" w:cs="Arial"/>
          <w:sz w:val="24"/>
          <w:szCs w:val="24"/>
          <w:lang w:eastAsia="es-CR"/>
        </w:rPr>
      </w:pPr>
      <w:r w:rsidRPr="00E440A7">
        <w:rPr>
          <w:rFonts w:ascii="Arial" w:eastAsia="Times New Roman" w:hAnsi="Arial" w:cs="Arial"/>
          <w:sz w:val="24"/>
          <w:szCs w:val="24"/>
          <w:lang w:eastAsia="es-CR"/>
        </w:rPr>
        <w:t xml:space="preserve">h) </w:t>
      </w:r>
      <w:r w:rsidR="00110B2B" w:rsidRPr="00E440A7">
        <w:rPr>
          <w:rFonts w:ascii="Arial" w:eastAsia="Times New Roman" w:hAnsi="Arial" w:cs="Arial"/>
          <w:sz w:val="24"/>
          <w:szCs w:val="24"/>
          <w:lang w:eastAsia="es-CR"/>
        </w:rPr>
        <w:t>En cuanto a la venta de bienes y servicios en relación a los contratos de alquiler de locales para sodas dentro de los campus universitarios, se indican los montos brindados por la Sección de Tesorería  que consideran los contratos vigentes y el incremento anual de acuerdo al promedio de inflación del último año. En cuanto a los dineros derivados de proyectos activos de venta de servicios, los cuales administran y ejecutan los fondos por medio de la FUNDAUNA, contempla el monto indicado por la Oficina de Transferencia de Conocimiento y Vinculación Externa para el año 2026, los demás años de la serie se aplica un promedio observado de los últimos dos años liquidados. Se refleja un aumento considerable en la venta de otros bienes manufacturados, debido a la venta de remate de vehículos institucionales como chatarra.</w:t>
      </w:r>
    </w:p>
    <w:p w14:paraId="1BAD5291" w14:textId="0FD0B3FE" w:rsidR="00110B2B" w:rsidRPr="00E440A7" w:rsidRDefault="002374DB" w:rsidP="002374DB">
      <w:pPr>
        <w:spacing w:before="0" w:after="160" w:line="259" w:lineRule="auto"/>
        <w:jc w:val="both"/>
        <w:rPr>
          <w:rFonts w:ascii="Arial" w:eastAsia="Times New Roman" w:hAnsi="Arial" w:cs="Arial"/>
          <w:sz w:val="24"/>
          <w:szCs w:val="24"/>
          <w:lang w:eastAsia="es-CR"/>
        </w:rPr>
      </w:pPr>
      <w:r w:rsidRPr="00E440A7">
        <w:rPr>
          <w:rFonts w:ascii="Arial" w:eastAsia="Times New Roman" w:hAnsi="Arial" w:cs="Arial"/>
          <w:sz w:val="24"/>
          <w:szCs w:val="24"/>
          <w:lang w:eastAsia="es-CR"/>
        </w:rPr>
        <w:t xml:space="preserve">i) </w:t>
      </w:r>
      <w:r w:rsidR="00110B2B" w:rsidRPr="00E440A7">
        <w:rPr>
          <w:rFonts w:ascii="Arial" w:eastAsia="Times New Roman" w:hAnsi="Arial" w:cs="Arial"/>
          <w:color w:val="242424"/>
          <w:sz w:val="24"/>
          <w:szCs w:val="24"/>
          <w:lang w:eastAsia="es-CR"/>
        </w:rPr>
        <w:t>Los derechos administrativos comprenden la recaudación de los diferentes servicios estudiantiles que ofrece la institución, tales como: cobro de matrícula de cursos regulares, laboratorios, derechos de graduación, inscripción, derechos de examen, entre otros; siendo el cobro de matrícula el más significativo, los cuales se revisan y analizan los últimos tres años liquidados, el comportamiento del año proyectado; se determinan promedios y porcentajes de variación para aplicar según cada concepto, de la siguiente forma:</w:t>
      </w:r>
    </w:p>
    <w:p w14:paraId="63454723" w14:textId="1AA18263" w:rsidR="00110B2B" w:rsidRPr="00E440A7" w:rsidRDefault="00110B2B" w:rsidP="002374DB">
      <w:pPr>
        <w:pStyle w:val="Prrafodelista"/>
        <w:numPr>
          <w:ilvl w:val="0"/>
          <w:numId w:val="54"/>
        </w:numPr>
        <w:shd w:val="clear" w:color="auto" w:fill="FFFFFF"/>
        <w:spacing w:beforeAutospacing="1" w:after="100" w:afterAutospacing="1" w:line="240" w:lineRule="auto"/>
        <w:jc w:val="both"/>
        <w:rPr>
          <w:rFonts w:ascii="Arial" w:eastAsia="Times New Roman" w:hAnsi="Arial" w:cs="Arial"/>
          <w:color w:val="242424"/>
          <w:sz w:val="24"/>
          <w:szCs w:val="24"/>
          <w:lang w:eastAsia="es-CR"/>
        </w:rPr>
      </w:pPr>
      <w:r w:rsidRPr="00E440A7">
        <w:rPr>
          <w:rFonts w:ascii="Arial" w:eastAsia="Times New Roman" w:hAnsi="Arial" w:cs="Arial"/>
          <w:color w:val="242424"/>
          <w:sz w:val="24"/>
          <w:szCs w:val="24"/>
          <w:lang w:eastAsia="es-CR"/>
        </w:rPr>
        <w:t xml:space="preserve">Derechos de matrícula regulares: La estimación de los ingresos por concepto de matrícula de cursos para la serie se determina a partir de la proyección del número de estudiantes y cantidad de créditos a matricular en las modalidades de ciclos lectivos, trimestres, anuales y cursos de verano.  Asimismo, se toman en cuenta las categorías de becas otorgadas a estudiantes que conllevan exoneración total o </w:t>
      </w:r>
      <w:r w:rsidRPr="00E440A7">
        <w:rPr>
          <w:rFonts w:ascii="Arial" w:eastAsia="Times New Roman" w:hAnsi="Arial" w:cs="Arial"/>
          <w:color w:val="242424"/>
          <w:sz w:val="24"/>
          <w:szCs w:val="24"/>
          <w:lang w:eastAsia="es-CR"/>
        </w:rPr>
        <w:lastRenderedPageBreak/>
        <w:t xml:space="preserve">parcial del pago de créditos, con un valor de ¢13.145,00 vigente para el año 2025. </w:t>
      </w:r>
    </w:p>
    <w:p w14:paraId="73C6E7F9" w14:textId="77777777" w:rsidR="00110B2B" w:rsidRPr="00E440A7" w:rsidRDefault="00110B2B" w:rsidP="00110B2B">
      <w:pPr>
        <w:pStyle w:val="Prrafodelista"/>
        <w:shd w:val="clear" w:color="auto" w:fill="FFFFFF"/>
        <w:spacing w:beforeAutospacing="1" w:after="100" w:afterAutospacing="1"/>
        <w:jc w:val="both"/>
        <w:rPr>
          <w:rFonts w:ascii="Arial" w:eastAsia="Times New Roman" w:hAnsi="Arial" w:cs="Arial"/>
          <w:color w:val="242424"/>
          <w:sz w:val="24"/>
          <w:szCs w:val="24"/>
          <w:lang w:eastAsia="es-CR"/>
        </w:rPr>
      </w:pPr>
    </w:p>
    <w:p w14:paraId="30BE28A1" w14:textId="0FF7991A" w:rsidR="00110B2B" w:rsidRPr="00E440A7" w:rsidRDefault="00110B2B" w:rsidP="002374DB">
      <w:pPr>
        <w:pStyle w:val="Prrafodelista"/>
        <w:numPr>
          <w:ilvl w:val="0"/>
          <w:numId w:val="54"/>
        </w:numPr>
        <w:spacing w:before="0" w:after="160" w:line="259" w:lineRule="auto"/>
        <w:jc w:val="both"/>
        <w:rPr>
          <w:rFonts w:ascii="Arial" w:eastAsia="Times New Roman" w:hAnsi="Arial" w:cs="Arial"/>
          <w:sz w:val="24"/>
          <w:szCs w:val="24"/>
          <w:lang w:eastAsia="es-CR"/>
        </w:rPr>
      </w:pPr>
      <w:r w:rsidRPr="00E440A7">
        <w:rPr>
          <w:rFonts w:ascii="Arial" w:eastAsia="Times New Roman" w:hAnsi="Arial" w:cs="Arial"/>
          <w:sz w:val="24"/>
          <w:szCs w:val="24"/>
          <w:lang w:eastAsia="es-CR"/>
        </w:rPr>
        <w:t>Derechos de inscripción: La estimación de este ingreso correspondiente al derecho que cobra la Universidad Nacional como proceso previo de admisión para el siguiente período, su cálculo se realizó determinando un promedio observado en cantidad de formularios vendidos en los últimos tres años liquidados y se mantiene el costo del formulario del año 2026 con respecto al formulado 2025, quedando por un total de ¢7.000,00 colones para toda la serie.</w:t>
      </w:r>
    </w:p>
    <w:p w14:paraId="0A2974FE" w14:textId="77777777" w:rsidR="00110B2B" w:rsidRPr="00E440A7" w:rsidRDefault="00110B2B" w:rsidP="00110B2B">
      <w:pPr>
        <w:pStyle w:val="Prrafodelista"/>
        <w:rPr>
          <w:rFonts w:ascii="Arial" w:eastAsia="Times New Roman" w:hAnsi="Arial" w:cs="Arial"/>
          <w:sz w:val="24"/>
          <w:szCs w:val="24"/>
          <w:lang w:eastAsia="es-CR"/>
        </w:rPr>
      </w:pPr>
    </w:p>
    <w:p w14:paraId="7379F934" w14:textId="77777777" w:rsidR="00110B2B" w:rsidRPr="00E440A7" w:rsidRDefault="00110B2B" w:rsidP="002374DB">
      <w:pPr>
        <w:pStyle w:val="Prrafodelista"/>
        <w:numPr>
          <w:ilvl w:val="0"/>
          <w:numId w:val="54"/>
        </w:numPr>
        <w:tabs>
          <w:tab w:val="left" w:pos="-1440"/>
          <w:tab w:val="left" w:pos="-720"/>
        </w:tabs>
        <w:suppressAutoHyphens/>
        <w:spacing w:before="0" w:after="160" w:line="259" w:lineRule="auto"/>
        <w:jc w:val="both"/>
        <w:rPr>
          <w:rFonts w:ascii="Arial" w:eastAsia="Times New Roman" w:hAnsi="Arial" w:cs="Arial"/>
          <w:sz w:val="24"/>
          <w:szCs w:val="24"/>
          <w:lang w:eastAsia="es-CR"/>
        </w:rPr>
      </w:pPr>
      <w:r w:rsidRPr="00E440A7">
        <w:rPr>
          <w:rFonts w:ascii="Arial" w:eastAsia="Times New Roman" w:hAnsi="Arial" w:cs="Arial"/>
          <w:sz w:val="24"/>
          <w:szCs w:val="24"/>
          <w:lang w:eastAsia="es-CR"/>
        </w:rPr>
        <w:t>Cuota de bienestar estudiantil: Al monto estimado para el año 2026 se le aplica un incremento de inflación estimada del 1% para el resto de la serie, en cuanto a la población se utiliza el promedio de los últimos tres años para toda la serie.</w:t>
      </w:r>
    </w:p>
    <w:p w14:paraId="295A444A" w14:textId="77777777" w:rsidR="00110B2B" w:rsidRPr="00E440A7" w:rsidRDefault="00110B2B" w:rsidP="00110B2B">
      <w:pPr>
        <w:pStyle w:val="Prrafodelista"/>
        <w:rPr>
          <w:rFonts w:ascii="Arial" w:eastAsia="Times New Roman" w:hAnsi="Arial" w:cs="Arial"/>
          <w:sz w:val="24"/>
          <w:szCs w:val="24"/>
          <w:lang w:eastAsia="es-CR"/>
        </w:rPr>
      </w:pPr>
    </w:p>
    <w:p w14:paraId="06FAA33A" w14:textId="77777777" w:rsidR="00110B2B" w:rsidRPr="00E440A7" w:rsidRDefault="00110B2B" w:rsidP="002374DB">
      <w:pPr>
        <w:pStyle w:val="Prrafodelista"/>
        <w:numPr>
          <w:ilvl w:val="0"/>
          <w:numId w:val="54"/>
        </w:numPr>
        <w:spacing w:before="0" w:after="160" w:line="259" w:lineRule="auto"/>
        <w:jc w:val="both"/>
        <w:rPr>
          <w:rFonts w:ascii="Arial" w:eastAsia="Times New Roman" w:hAnsi="Arial" w:cs="Arial"/>
          <w:sz w:val="24"/>
          <w:szCs w:val="24"/>
          <w:lang w:eastAsia="es-CR"/>
        </w:rPr>
      </w:pPr>
      <w:r w:rsidRPr="00E440A7">
        <w:rPr>
          <w:rFonts w:ascii="Arial" w:eastAsia="Times New Roman" w:hAnsi="Arial" w:cs="Arial"/>
          <w:sz w:val="24"/>
          <w:szCs w:val="24"/>
          <w:lang w:eastAsia="es-CR"/>
        </w:rPr>
        <w:t>Derecho de matrícula de cursos de laboratorios: Se mantiene la estimación determinada para toda la serie por la suma ¢46 366,83 miles, por concepto de matrícula de los cursos de “laboratorios”, los cálculos se realizaron utilizando como base la generación de cobro en los distintos periodos establecidos (ciclos, anual y verano), así como el porcentaje de recuperación estimado para dichos ingresos, considerando el promedio de variación correspondiente a los años 2020 a 2024.</w:t>
      </w:r>
    </w:p>
    <w:p w14:paraId="5854A177" w14:textId="77777777" w:rsidR="00110B2B" w:rsidRPr="00E440A7" w:rsidRDefault="00110B2B" w:rsidP="00110B2B">
      <w:pPr>
        <w:pStyle w:val="Prrafodelista"/>
        <w:rPr>
          <w:rFonts w:ascii="Arial" w:eastAsia="Times New Roman" w:hAnsi="Arial" w:cs="Arial"/>
          <w:sz w:val="24"/>
          <w:szCs w:val="24"/>
          <w:lang w:eastAsia="es-CR"/>
        </w:rPr>
      </w:pPr>
    </w:p>
    <w:p w14:paraId="41C33151" w14:textId="77777777" w:rsidR="00110B2B" w:rsidRPr="00E440A7" w:rsidRDefault="00110B2B" w:rsidP="002374DB">
      <w:pPr>
        <w:pStyle w:val="Prrafodelista"/>
        <w:numPr>
          <w:ilvl w:val="0"/>
          <w:numId w:val="54"/>
        </w:numPr>
        <w:spacing w:before="0" w:after="160" w:line="259" w:lineRule="auto"/>
        <w:jc w:val="both"/>
        <w:rPr>
          <w:rFonts w:ascii="Arial" w:eastAsia="Times New Roman" w:hAnsi="Arial" w:cs="Arial"/>
          <w:sz w:val="24"/>
          <w:szCs w:val="24"/>
          <w:lang w:eastAsia="es-CR"/>
        </w:rPr>
      </w:pPr>
      <w:r w:rsidRPr="00E440A7">
        <w:rPr>
          <w:rFonts w:ascii="Arial" w:eastAsia="Times New Roman" w:hAnsi="Arial" w:cs="Arial"/>
          <w:sz w:val="24"/>
          <w:szCs w:val="24"/>
          <w:lang w:eastAsia="es-CR"/>
        </w:rPr>
        <w:t xml:space="preserve">Derechos de graduación: La estimación de este ingreso se utiliza el promedio de los últimos tres años y se le aplica a toda la serie un aumento del 4%, según comportamiento histórico observado en los últimos tres años liquidados. </w:t>
      </w:r>
    </w:p>
    <w:p w14:paraId="7847B728" w14:textId="77777777" w:rsidR="00110B2B" w:rsidRPr="00E440A7" w:rsidRDefault="00110B2B" w:rsidP="00110B2B">
      <w:pPr>
        <w:pStyle w:val="Prrafodelista"/>
        <w:rPr>
          <w:rFonts w:ascii="Arial" w:eastAsia="Times New Roman" w:hAnsi="Arial" w:cs="Arial"/>
          <w:sz w:val="24"/>
          <w:szCs w:val="24"/>
          <w:lang w:eastAsia="es-CR"/>
        </w:rPr>
      </w:pPr>
    </w:p>
    <w:p w14:paraId="724A655A" w14:textId="77777777" w:rsidR="00110B2B" w:rsidRPr="00E440A7" w:rsidRDefault="00110B2B" w:rsidP="002374DB">
      <w:pPr>
        <w:pStyle w:val="Prrafodelista"/>
        <w:numPr>
          <w:ilvl w:val="0"/>
          <w:numId w:val="54"/>
        </w:numPr>
        <w:spacing w:before="0" w:after="160" w:line="259" w:lineRule="auto"/>
        <w:jc w:val="both"/>
        <w:rPr>
          <w:rFonts w:ascii="Arial" w:eastAsia="Times New Roman" w:hAnsi="Arial" w:cs="Arial"/>
          <w:sz w:val="24"/>
          <w:szCs w:val="24"/>
          <w:lang w:eastAsia="es-CR"/>
        </w:rPr>
      </w:pPr>
      <w:r w:rsidRPr="00E440A7">
        <w:rPr>
          <w:rFonts w:ascii="Arial" w:eastAsia="Times New Roman" w:hAnsi="Arial" w:cs="Arial"/>
          <w:sz w:val="24"/>
          <w:szCs w:val="24"/>
          <w:lang w:eastAsia="es-CR"/>
        </w:rPr>
        <w:t xml:space="preserve">Certificaciones: La estimación de este ingreso se toma como base el promedio de los últimos tres años y se le aplica a toda la serie un incremento del 1.00%, según comportamiento histórico observado en los últimos tres años. </w:t>
      </w:r>
    </w:p>
    <w:p w14:paraId="2B1F1639" w14:textId="77777777" w:rsidR="00110B2B" w:rsidRPr="00E440A7" w:rsidRDefault="00110B2B" w:rsidP="00110B2B">
      <w:pPr>
        <w:pStyle w:val="Prrafodelista"/>
        <w:rPr>
          <w:rFonts w:ascii="Arial" w:eastAsia="Times New Roman" w:hAnsi="Arial" w:cs="Arial"/>
          <w:sz w:val="24"/>
          <w:szCs w:val="24"/>
          <w:lang w:eastAsia="es-CR"/>
        </w:rPr>
      </w:pPr>
    </w:p>
    <w:p w14:paraId="62A44B2B" w14:textId="77777777" w:rsidR="00110B2B" w:rsidRPr="00E440A7" w:rsidRDefault="00110B2B" w:rsidP="002374DB">
      <w:pPr>
        <w:pStyle w:val="Prrafodelista"/>
        <w:numPr>
          <w:ilvl w:val="0"/>
          <w:numId w:val="54"/>
        </w:numPr>
        <w:shd w:val="clear" w:color="auto" w:fill="FFFFFF"/>
        <w:spacing w:beforeAutospacing="1" w:after="100" w:afterAutospacing="1" w:line="240" w:lineRule="auto"/>
        <w:jc w:val="both"/>
        <w:rPr>
          <w:rFonts w:ascii="Arial" w:eastAsia="Times New Roman" w:hAnsi="Arial" w:cs="Arial"/>
          <w:sz w:val="24"/>
          <w:szCs w:val="24"/>
          <w:lang w:eastAsia="es-CR"/>
        </w:rPr>
      </w:pPr>
      <w:r w:rsidRPr="00E440A7">
        <w:rPr>
          <w:rFonts w:ascii="Arial" w:eastAsia="Times New Roman" w:hAnsi="Arial" w:cs="Arial"/>
          <w:sz w:val="24"/>
          <w:szCs w:val="24"/>
          <w:lang w:eastAsia="es-CR"/>
        </w:rPr>
        <w:t>Otros derechos: Se estiman estos ingresos según cada concepto y el comportamiento histórico y se aplica un promedio determinado en los últimos tres años liquidados a toda la serie.</w:t>
      </w:r>
    </w:p>
    <w:p w14:paraId="53E48EE1" w14:textId="77777777" w:rsidR="00110B2B" w:rsidRPr="00E440A7" w:rsidRDefault="00110B2B" w:rsidP="00110B2B">
      <w:pPr>
        <w:pStyle w:val="Prrafodelista"/>
        <w:rPr>
          <w:rFonts w:ascii="Arial" w:eastAsia="Times New Roman" w:hAnsi="Arial" w:cs="Arial"/>
          <w:sz w:val="24"/>
          <w:szCs w:val="24"/>
          <w:lang w:eastAsia="es-CR"/>
        </w:rPr>
      </w:pPr>
    </w:p>
    <w:p w14:paraId="024A3AEA" w14:textId="77777777" w:rsidR="00110B2B" w:rsidRPr="00E440A7" w:rsidRDefault="00110B2B" w:rsidP="00110B2B">
      <w:pPr>
        <w:pStyle w:val="Prrafodelista"/>
        <w:shd w:val="clear" w:color="auto" w:fill="FFFFFF"/>
        <w:spacing w:beforeAutospacing="1" w:after="100" w:afterAutospacing="1"/>
        <w:ind w:left="0"/>
        <w:jc w:val="both"/>
        <w:rPr>
          <w:rFonts w:ascii="Arial" w:eastAsia="Times New Roman" w:hAnsi="Arial" w:cs="Arial"/>
          <w:sz w:val="24"/>
          <w:szCs w:val="24"/>
          <w:lang w:eastAsia="es-CR"/>
        </w:rPr>
      </w:pPr>
    </w:p>
    <w:p w14:paraId="74C2C912" w14:textId="7BDB3AFA" w:rsidR="00110B2B" w:rsidRPr="00E440A7" w:rsidRDefault="00110B2B" w:rsidP="002374DB">
      <w:pPr>
        <w:pStyle w:val="Prrafodelista"/>
        <w:numPr>
          <w:ilvl w:val="1"/>
          <w:numId w:val="25"/>
        </w:numPr>
        <w:spacing w:before="0" w:after="160" w:line="259" w:lineRule="auto"/>
        <w:jc w:val="both"/>
        <w:rPr>
          <w:rFonts w:ascii="Arial" w:eastAsia="Times New Roman" w:hAnsi="Arial" w:cs="Arial"/>
          <w:sz w:val="24"/>
          <w:szCs w:val="24"/>
          <w:lang w:eastAsia="es-CR"/>
        </w:rPr>
      </w:pPr>
      <w:r w:rsidRPr="00E440A7">
        <w:rPr>
          <w:rFonts w:ascii="Arial" w:eastAsia="Times New Roman" w:hAnsi="Arial" w:cs="Arial"/>
          <w:sz w:val="24"/>
          <w:szCs w:val="24"/>
          <w:lang w:eastAsia="es-CR"/>
        </w:rPr>
        <w:t>En relación con la renta de activos financieros, según lo indicado en el oficio UNA-ST-OFIC-276-2025, estimando las inversiones realizadas que la Universidad mantiene en su cartera y los intereses sobre las inversiones, se considera el vencimiento que presentan esos recursos para los respectivos cálculos en toda la serie.</w:t>
      </w:r>
    </w:p>
    <w:p w14:paraId="6FA89BDE" w14:textId="77777777" w:rsidR="00110B2B" w:rsidRPr="00E440A7" w:rsidRDefault="00110B2B" w:rsidP="00110B2B">
      <w:pPr>
        <w:pStyle w:val="Prrafodelista"/>
        <w:jc w:val="both"/>
        <w:rPr>
          <w:rFonts w:ascii="Arial" w:eastAsia="Times New Roman" w:hAnsi="Arial" w:cs="Arial"/>
          <w:sz w:val="24"/>
          <w:szCs w:val="24"/>
          <w:lang w:eastAsia="es-CR"/>
        </w:rPr>
      </w:pPr>
    </w:p>
    <w:p w14:paraId="2EE1C3C3" w14:textId="77777777" w:rsidR="002374DB" w:rsidRPr="00E440A7" w:rsidRDefault="00110B2B" w:rsidP="002374DB">
      <w:pPr>
        <w:pStyle w:val="Prrafodelista"/>
        <w:numPr>
          <w:ilvl w:val="1"/>
          <w:numId w:val="25"/>
        </w:numPr>
        <w:spacing w:before="0" w:after="160" w:line="259" w:lineRule="auto"/>
        <w:jc w:val="both"/>
        <w:rPr>
          <w:rFonts w:ascii="Arial" w:eastAsia="Times New Roman" w:hAnsi="Arial" w:cs="Arial"/>
          <w:sz w:val="24"/>
          <w:szCs w:val="24"/>
          <w:lang w:eastAsia="es-CR"/>
        </w:rPr>
      </w:pPr>
      <w:r w:rsidRPr="00E440A7">
        <w:rPr>
          <w:rFonts w:ascii="Arial" w:eastAsia="Times New Roman" w:hAnsi="Arial" w:cs="Arial"/>
          <w:sz w:val="24"/>
          <w:szCs w:val="24"/>
          <w:lang w:eastAsia="es-CR"/>
        </w:rPr>
        <w:t>Las multas y sanciones se aplica un pronóstico de los últimos dos años para el año 2025 y para el resto de la serie se aplica un promedio según el comportamiento observado de los últimos tres años.</w:t>
      </w:r>
    </w:p>
    <w:p w14:paraId="261FCDCF" w14:textId="77777777" w:rsidR="002374DB" w:rsidRPr="00E440A7" w:rsidRDefault="002374DB" w:rsidP="002374DB">
      <w:pPr>
        <w:pStyle w:val="Prrafodelista"/>
        <w:rPr>
          <w:rFonts w:ascii="Arial" w:eastAsia="Times New Roman" w:hAnsi="Arial" w:cs="Arial"/>
          <w:sz w:val="24"/>
          <w:szCs w:val="24"/>
          <w:lang w:eastAsia="es-CR"/>
        </w:rPr>
      </w:pPr>
    </w:p>
    <w:p w14:paraId="2FFA2D1C" w14:textId="77777777" w:rsidR="002374DB" w:rsidRPr="00E440A7" w:rsidRDefault="00110B2B" w:rsidP="002374DB">
      <w:pPr>
        <w:pStyle w:val="Prrafodelista"/>
        <w:numPr>
          <w:ilvl w:val="1"/>
          <w:numId w:val="25"/>
        </w:numPr>
        <w:spacing w:before="0" w:after="160" w:line="259" w:lineRule="auto"/>
        <w:jc w:val="both"/>
        <w:rPr>
          <w:rFonts w:ascii="Arial" w:eastAsia="Times New Roman" w:hAnsi="Arial" w:cs="Arial"/>
          <w:sz w:val="24"/>
          <w:szCs w:val="24"/>
          <w:lang w:eastAsia="es-CR"/>
        </w:rPr>
      </w:pPr>
      <w:r w:rsidRPr="00E440A7">
        <w:rPr>
          <w:rFonts w:ascii="Arial" w:eastAsia="Times New Roman" w:hAnsi="Arial" w:cs="Arial"/>
          <w:sz w:val="24"/>
          <w:szCs w:val="24"/>
          <w:lang w:eastAsia="es-CR"/>
        </w:rPr>
        <w:t xml:space="preserve">En la estimación de otros ingresos no tributarios, según comportamiento histórico de los últimos dos años liquidados y la proyección del año 2025, en cuanto a reintegros que están incluidos en esta partida, se observa un aumento de un 100% del monto presupuestado, por lo que se considera el mismo monto el resto de la serie. </w:t>
      </w:r>
    </w:p>
    <w:p w14:paraId="2BA148FD" w14:textId="77777777" w:rsidR="002374DB" w:rsidRPr="00E440A7" w:rsidRDefault="002374DB" w:rsidP="002374DB">
      <w:pPr>
        <w:pStyle w:val="Prrafodelista"/>
        <w:rPr>
          <w:rFonts w:ascii="Arial" w:eastAsia="Times New Roman" w:hAnsi="Arial" w:cs="Arial"/>
          <w:sz w:val="24"/>
          <w:szCs w:val="24"/>
          <w:lang w:eastAsia="es-CR"/>
        </w:rPr>
      </w:pPr>
    </w:p>
    <w:p w14:paraId="75E6EF21" w14:textId="77777777" w:rsidR="002374DB" w:rsidRPr="00E440A7" w:rsidRDefault="00110B2B" w:rsidP="002374DB">
      <w:pPr>
        <w:pStyle w:val="Prrafodelista"/>
        <w:numPr>
          <w:ilvl w:val="1"/>
          <w:numId w:val="25"/>
        </w:numPr>
        <w:spacing w:before="0" w:after="160" w:line="259" w:lineRule="auto"/>
        <w:jc w:val="both"/>
        <w:rPr>
          <w:rFonts w:ascii="Arial" w:eastAsia="Times New Roman" w:hAnsi="Arial" w:cs="Arial"/>
          <w:sz w:val="24"/>
          <w:szCs w:val="24"/>
          <w:lang w:eastAsia="es-CR"/>
        </w:rPr>
      </w:pPr>
      <w:r w:rsidRPr="00E440A7">
        <w:rPr>
          <w:rFonts w:ascii="Arial" w:eastAsia="Times New Roman" w:hAnsi="Arial" w:cs="Arial"/>
          <w:sz w:val="24"/>
          <w:szCs w:val="24"/>
          <w:lang w:eastAsia="es-CR"/>
        </w:rPr>
        <w:t xml:space="preserve">En las transferencias del sector externo se estima el saldo del convenio existente </w:t>
      </w:r>
      <w:proofErr w:type="spellStart"/>
      <w:r w:rsidRPr="00E440A7">
        <w:rPr>
          <w:rFonts w:ascii="Arial" w:eastAsia="Times New Roman" w:hAnsi="Arial" w:cs="Arial"/>
          <w:sz w:val="24"/>
          <w:szCs w:val="24"/>
          <w:lang w:eastAsia="es-CR"/>
        </w:rPr>
        <w:t>Exploring</w:t>
      </w:r>
      <w:proofErr w:type="spellEnd"/>
      <w:r w:rsidRPr="00E440A7">
        <w:rPr>
          <w:rFonts w:ascii="Arial" w:eastAsia="Times New Roman" w:hAnsi="Arial" w:cs="Arial"/>
          <w:sz w:val="24"/>
          <w:szCs w:val="24"/>
          <w:lang w:eastAsia="es-CR"/>
        </w:rPr>
        <w:t xml:space="preserve"> </w:t>
      </w:r>
      <w:proofErr w:type="spellStart"/>
      <w:r w:rsidRPr="00E440A7">
        <w:rPr>
          <w:rFonts w:ascii="Arial" w:eastAsia="Times New Roman" w:hAnsi="Arial" w:cs="Arial"/>
          <w:sz w:val="24"/>
          <w:szCs w:val="24"/>
          <w:lang w:eastAsia="es-CR"/>
        </w:rPr>
        <w:t>risk</w:t>
      </w:r>
      <w:proofErr w:type="spellEnd"/>
      <w:r w:rsidRPr="00E440A7">
        <w:rPr>
          <w:rFonts w:ascii="Arial" w:eastAsia="Times New Roman" w:hAnsi="Arial" w:cs="Arial"/>
          <w:sz w:val="24"/>
          <w:szCs w:val="24"/>
          <w:lang w:eastAsia="es-CR"/>
        </w:rPr>
        <w:t xml:space="preserve"> </w:t>
      </w:r>
      <w:proofErr w:type="spellStart"/>
      <w:r w:rsidRPr="00E440A7">
        <w:rPr>
          <w:rFonts w:ascii="Arial" w:eastAsia="Times New Roman" w:hAnsi="Arial" w:cs="Arial"/>
          <w:sz w:val="24"/>
          <w:szCs w:val="24"/>
          <w:lang w:eastAsia="es-CR"/>
        </w:rPr>
        <w:t>factors</w:t>
      </w:r>
      <w:proofErr w:type="spellEnd"/>
      <w:r w:rsidRPr="00E440A7">
        <w:rPr>
          <w:rFonts w:ascii="Arial" w:eastAsia="Times New Roman" w:hAnsi="Arial" w:cs="Arial"/>
          <w:sz w:val="24"/>
          <w:szCs w:val="24"/>
          <w:lang w:eastAsia="es-CR"/>
        </w:rPr>
        <w:t xml:space="preserve"> and </w:t>
      </w:r>
      <w:proofErr w:type="spellStart"/>
      <w:r w:rsidRPr="00E440A7">
        <w:rPr>
          <w:rFonts w:ascii="Arial" w:eastAsia="Times New Roman" w:hAnsi="Arial" w:cs="Arial"/>
          <w:sz w:val="24"/>
          <w:szCs w:val="24"/>
          <w:lang w:eastAsia="es-CR"/>
        </w:rPr>
        <w:t>predictors</w:t>
      </w:r>
      <w:proofErr w:type="spellEnd"/>
      <w:r w:rsidRPr="00E440A7">
        <w:rPr>
          <w:rFonts w:ascii="Arial" w:eastAsia="Times New Roman" w:hAnsi="Arial" w:cs="Arial"/>
          <w:sz w:val="24"/>
          <w:szCs w:val="24"/>
          <w:lang w:eastAsia="es-CR"/>
        </w:rPr>
        <w:t xml:space="preserve"> </w:t>
      </w:r>
      <w:proofErr w:type="spellStart"/>
      <w:r w:rsidRPr="00E440A7">
        <w:rPr>
          <w:rFonts w:ascii="Arial" w:eastAsia="Times New Roman" w:hAnsi="Arial" w:cs="Arial"/>
          <w:sz w:val="24"/>
          <w:szCs w:val="24"/>
          <w:lang w:eastAsia="es-CR"/>
        </w:rPr>
        <w:t>of</w:t>
      </w:r>
      <w:proofErr w:type="spellEnd"/>
      <w:r w:rsidRPr="00E440A7">
        <w:rPr>
          <w:rFonts w:ascii="Arial" w:eastAsia="Times New Roman" w:hAnsi="Arial" w:cs="Arial"/>
          <w:sz w:val="24"/>
          <w:szCs w:val="24"/>
          <w:lang w:eastAsia="es-CR"/>
        </w:rPr>
        <w:t xml:space="preserve"> </w:t>
      </w:r>
      <w:proofErr w:type="spellStart"/>
      <w:r w:rsidRPr="00E440A7">
        <w:rPr>
          <w:rFonts w:ascii="Arial" w:eastAsia="Times New Roman" w:hAnsi="Arial" w:cs="Arial"/>
          <w:sz w:val="24"/>
          <w:szCs w:val="24"/>
          <w:lang w:eastAsia="es-CR"/>
        </w:rPr>
        <w:t>endemic</w:t>
      </w:r>
      <w:proofErr w:type="spellEnd"/>
      <w:r w:rsidRPr="00E440A7">
        <w:rPr>
          <w:rFonts w:ascii="Arial" w:eastAsia="Times New Roman" w:hAnsi="Arial" w:cs="Arial"/>
          <w:sz w:val="24"/>
          <w:szCs w:val="24"/>
          <w:lang w:eastAsia="es-CR"/>
        </w:rPr>
        <w:t xml:space="preserve"> </w:t>
      </w:r>
      <w:proofErr w:type="spellStart"/>
      <w:r w:rsidRPr="00E440A7">
        <w:rPr>
          <w:rFonts w:ascii="Arial" w:eastAsia="Times New Roman" w:hAnsi="Arial" w:cs="Arial"/>
          <w:sz w:val="24"/>
          <w:szCs w:val="24"/>
          <w:lang w:eastAsia="es-CR"/>
        </w:rPr>
        <w:t>CKDu</w:t>
      </w:r>
      <w:proofErr w:type="spellEnd"/>
      <w:r w:rsidRPr="00E440A7">
        <w:rPr>
          <w:rFonts w:ascii="Arial" w:eastAsia="Times New Roman" w:hAnsi="Arial" w:cs="Arial"/>
          <w:sz w:val="24"/>
          <w:szCs w:val="24"/>
          <w:lang w:eastAsia="es-CR"/>
        </w:rPr>
        <w:t xml:space="preserve"> in </w:t>
      </w:r>
      <w:proofErr w:type="spellStart"/>
      <w:r w:rsidRPr="00E440A7">
        <w:rPr>
          <w:rFonts w:ascii="Arial" w:eastAsia="Times New Roman" w:hAnsi="Arial" w:cs="Arial"/>
          <w:sz w:val="24"/>
          <w:szCs w:val="24"/>
          <w:lang w:eastAsia="es-CR"/>
        </w:rPr>
        <w:t>agricultural</w:t>
      </w:r>
      <w:proofErr w:type="spellEnd"/>
      <w:r w:rsidRPr="00E440A7">
        <w:rPr>
          <w:rFonts w:ascii="Arial" w:eastAsia="Times New Roman" w:hAnsi="Arial" w:cs="Arial"/>
          <w:sz w:val="24"/>
          <w:szCs w:val="24"/>
          <w:lang w:eastAsia="es-CR"/>
        </w:rPr>
        <w:t xml:space="preserve"> </w:t>
      </w:r>
      <w:proofErr w:type="spellStart"/>
      <w:r w:rsidRPr="00E440A7">
        <w:rPr>
          <w:rFonts w:ascii="Arial" w:eastAsia="Times New Roman" w:hAnsi="Arial" w:cs="Arial"/>
          <w:sz w:val="24"/>
          <w:szCs w:val="24"/>
          <w:lang w:eastAsia="es-CR"/>
        </w:rPr>
        <w:t>regions</w:t>
      </w:r>
      <w:proofErr w:type="spellEnd"/>
      <w:r w:rsidRPr="00E440A7">
        <w:rPr>
          <w:rFonts w:ascii="Arial" w:eastAsia="Times New Roman" w:hAnsi="Arial" w:cs="Arial"/>
          <w:sz w:val="24"/>
          <w:szCs w:val="24"/>
          <w:lang w:eastAsia="es-CR"/>
        </w:rPr>
        <w:t xml:space="preserve"> </w:t>
      </w:r>
      <w:proofErr w:type="spellStart"/>
      <w:r w:rsidRPr="00E440A7">
        <w:rPr>
          <w:rFonts w:ascii="Arial" w:eastAsia="Times New Roman" w:hAnsi="Arial" w:cs="Arial"/>
          <w:sz w:val="24"/>
          <w:szCs w:val="24"/>
          <w:lang w:eastAsia="es-CR"/>
        </w:rPr>
        <w:t>of</w:t>
      </w:r>
      <w:proofErr w:type="spellEnd"/>
      <w:r w:rsidRPr="00E440A7">
        <w:rPr>
          <w:rFonts w:ascii="Arial" w:eastAsia="Times New Roman" w:hAnsi="Arial" w:cs="Arial"/>
          <w:sz w:val="24"/>
          <w:szCs w:val="24"/>
          <w:lang w:eastAsia="es-CR"/>
        </w:rPr>
        <w:t xml:space="preserve"> </w:t>
      </w:r>
      <w:proofErr w:type="spellStart"/>
      <w:r w:rsidRPr="00E440A7">
        <w:rPr>
          <w:rFonts w:ascii="Arial" w:eastAsia="Times New Roman" w:hAnsi="Arial" w:cs="Arial"/>
          <w:sz w:val="24"/>
          <w:szCs w:val="24"/>
          <w:lang w:eastAsia="es-CR"/>
        </w:rPr>
        <w:t>four</w:t>
      </w:r>
      <w:proofErr w:type="spellEnd"/>
      <w:r w:rsidRPr="00E440A7">
        <w:rPr>
          <w:rFonts w:ascii="Arial" w:eastAsia="Times New Roman" w:hAnsi="Arial" w:cs="Arial"/>
          <w:sz w:val="24"/>
          <w:szCs w:val="24"/>
          <w:lang w:eastAsia="es-CR"/>
        </w:rPr>
        <w:t xml:space="preserve"> Central </w:t>
      </w:r>
      <w:proofErr w:type="spellStart"/>
      <w:r w:rsidRPr="00E440A7">
        <w:rPr>
          <w:rFonts w:ascii="Arial" w:eastAsia="Times New Roman" w:hAnsi="Arial" w:cs="Arial"/>
          <w:sz w:val="24"/>
          <w:szCs w:val="24"/>
          <w:lang w:eastAsia="es-CR"/>
        </w:rPr>
        <w:t>America</w:t>
      </w:r>
      <w:proofErr w:type="spellEnd"/>
      <w:r w:rsidRPr="00E440A7">
        <w:rPr>
          <w:rFonts w:ascii="Arial" w:eastAsia="Times New Roman" w:hAnsi="Arial" w:cs="Arial"/>
          <w:sz w:val="24"/>
          <w:szCs w:val="24"/>
          <w:lang w:eastAsia="es-CR"/>
        </w:rPr>
        <w:t xml:space="preserve"> </w:t>
      </w:r>
      <w:proofErr w:type="spellStart"/>
      <w:r w:rsidRPr="00E440A7">
        <w:rPr>
          <w:rFonts w:ascii="Arial" w:eastAsia="Times New Roman" w:hAnsi="Arial" w:cs="Arial"/>
          <w:sz w:val="24"/>
          <w:szCs w:val="24"/>
          <w:lang w:eastAsia="es-CR"/>
        </w:rPr>
        <w:t>countries</w:t>
      </w:r>
      <w:proofErr w:type="spellEnd"/>
      <w:r w:rsidRPr="00E440A7">
        <w:rPr>
          <w:rFonts w:ascii="Arial" w:eastAsia="Times New Roman" w:hAnsi="Arial" w:cs="Arial"/>
          <w:sz w:val="24"/>
          <w:szCs w:val="24"/>
          <w:lang w:eastAsia="es-CR"/>
        </w:rPr>
        <w:t xml:space="preserve"> que finaliza en junio 2026 y presenta un saldo de $676 997 dólares. Sin embargo, no se tiene conocimiento de la renovación de este convenio, por lo que se realiza una estimación mesurada para el año 2026 de la mitad de ese monto equivalente a $338 498,50 y para convenios nuevos de ¢20.000.000,00 colones a toda la serie.</w:t>
      </w:r>
    </w:p>
    <w:p w14:paraId="3770B6BB" w14:textId="77777777" w:rsidR="002374DB" w:rsidRPr="00E440A7" w:rsidRDefault="002374DB" w:rsidP="002374DB">
      <w:pPr>
        <w:pStyle w:val="Prrafodelista"/>
        <w:rPr>
          <w:rFonts w:ascii="Arial" w:eastAsia="Times New Roman" w:hAnsi="Arial" w:cs="Arial"/>
          <w:color w:val="242424"/>
          <w:sz w:val="24"/>
          <w:szCs w:val="24"/>
          <w:lang w:eastAsia="es-CR"/>
        </w:rPr>
      </w:pPr>
    </w:p>
    <w:p w14:paraId="2FFC4CEC" w14:textId="3540115D" w:rsidR="00110B2B" w:rsidRPr="00E440A7" w:rsidRDefault="00110B2B" w:rsidP="002374DB">
      <w:pPr>
        <w:pStyle w:val="Prrafodelista"/>
        <w:numPr>
          <w:ilvl w:val="1"/>
          <w:numId w:val="25"/>
        </w:numPr>
        <w:spacing w:before="0" w:after="160" w:line="259" w:lineRule="auto"/>
        <w:jc w:val="both"/>
        <w:rPr>
          <w:rFonts w:ascii="Arial" w:eastAsia="Times New Roman" w:hAnsi="Arial" w:cs="Arial"/>
          <w:sz w:val="24"/>
          <w:szCs w:val="24"/>
          <w:lang w:eastAsia="es-CR"/>
        </w:rPr>
      </w:pPr>
      <w:r w:rsidRPr="00E440A7">
        <w:rPr>
          <w:rFonts w:ascii="Arial" w:eastAsia="Times New Roman" w:hAnsi="Arial" w:cs="Arial"/>
          <w:color w:val="242424"/>
          <w:sz w:val="24"/>
          <w:szCs w:val="24"/>
          <w:lang w:eastAsia="es-CR"/>
        </w:rPr>
        <w:t xml:space="preserve">En cuanto a la recuperación de otras inversiones se estima en el año 2026 y 2027 los compromisos que posee la Universidad, los estudios de prefactibilidad, permisos y requisitos correspondientes para la ejecución de las obras, considerando que en algunas de las gestiones de contratación administrativa iniciaron en el año 2023, 2024 y 2025 que continúan y obras nuevas para el 2026, por lo que se debe colocar los recursos en cuentas de inversiones con vencimiento cercano al tiempo estimado de pago. </w:t>
      </w:r>
    </w:p>
    <w:p w14:paraId="7D1FD5AB" w14:textId="77777777" w:rsidR="00110B2B" w:rsidRPr="00E440A7" w:rsidRDefault="00110B2B" w:rsidP="00110B2B">
      <w:pPr>
        <w:tabs>
          <w:tab w:val="left" w:pos="4111"/>
        </w:tabs>
        <w:jc w:val="both"/>
        <w:rPr>
          <w:rFonts w:ascii="Arial" w:hAnsi="Arial" w:cs="Arial"/>
          <w:sz w:val="24"/>
          <w:szCs w:val="24"/>
        </w:rPr>
      </w:pPr>
    </w:p>
    <w:p w14:paraId="4954FC74" w14:textId="77777777" w:rsidR="00110B2B" w:rsidRPr="00E440A7" w:rsidRDefault="00110B2B" w:rsidP="00110B2B">
      <w:pPr>
        <w:tabs>
          <w:tab w:val="left" w:pos="4111"/>
        </w:tabs>
        <w:jc w:val="both"/>
        <w:rPr>
          <w:rFonts w:ascii="Arial" w:hAnsi="Arial" w:cs="Arial"/>
          <w:sz w:val="24"/>
          <w:szCs w:val="24"/>
        </w:rPr>
      </w:pPr>
      <w:r w:rsidRPr="00E440A7">
        <w:rPr>
          <w:rFonts w:ascii="Arial" w:hAnsi="Arial" w:cs="Arial"/>
          <w:sz w:val="24"/>
          <w:szCs w:val="24"/>
        </w:rPr>
        <w:lastRenderedPageBreak/>
        <w:t>De acuerdo con el Plan de Mediano Plazo Institucional, se mencionan los objetivos vinculados al presupuesto plurianual:</w:t>
      </w:r>
    </w:p>
    <w:p w14:paraId="5C65C761" w14:textId="77777777" w:rsidR="00110B2B" w:rsidRPr="00E440A7" w:rsidRDefault="00110B2B" w:rsidP="00110B2B">
      <w:pPr>
        <w:tabs>
          <w:tab w:val="left" w:pos="4111"/>
        </w:tabs>
        <w:jc w:val="both"/>
        <w:rPr>
          <w:rFonts w:ascii="Arial" w:hAnsi="Arial" w:cs="Arial"/>
          <w:sz w:val="24"/>
          <w:szCs w:val="24"/>
        </w:rPr>
      </w:pPr>
    </w:p>
    <w:p w14:paraId="479EBAE4" w14:textId="77777777" w:rsidR="00110B2B" w:rsidRPr="00E440A7" w:rsidRDefault="00110B2B" w:rsidP="00110B2B">
      <w:pPr>
        <w:tabs>
          <w:tab w:val="left" w:pos="4111"/>
        </w:tabs>
        <w:jc w:val="both"/>
        <w:rPr>
          <w:rFonts w:ascii="Arial" w:hAnsi="Arial" w:cs="Arial"/>
          <w:sz w:val="24"/>
          <w:szCs w:val="24"/>
        </w:rPr>
      </w:pPr>
      <w:r w:rsidRPr="00E440A7">
        <w:rPr>
          <w:rFonts w:ascii="Arial" w:hAnsi="Arial" w:cs="Arial"/>
          <w:sz w:val="24"/>
          <w:szCs w:val="24"/>
        </w:rPr>
        <w:t>1.1 Sistema de Gestión de Calidad para la Excelencia</w:t>
      </w:r>
    </w:p>
    <w:p w14:paraId="2F7490D3" w14:textId="77777777" w:rsidR="00110B2B" w:rsidRPr="00E440A7" w:rsidRDefault="00110B2B" w:rsidP="00110B2B">
      <w:pPr>
        <w:tabs>
          <w:tab w:val="left" w:pos="4111"/>
        </w:tabs>
        <w:jc w:val="both"/>
        <w:rPr>
          <w:rFonts w:ascii="Arial" w:hAnsi="Arial" w:cs="Arial"/>
          <w:sz w:val="24"/>
          <w:szCs w:val="24"/>
        </w:rPr>
      </w:pPr>
      <w:r w:rsidRPr="00E440A7">
        <w:rPr>
          <w:rFonts w:ascii="Arial" w:hAnsi="Arial" w:cs="Arial"/>
          <w:sz w:val="24"/>
          <w:szCs w:val="24"/>
        </w:rPr>
        <w:t>1.2 Manejo Financiero Responsable, Transparente, Eficiente y Sostenible</w:t>
      </w:r>
    </w:p>
    <w:p w14:paraId="25E4B9E2" w14:textId="77777777" w:rsidR="00110B2B" w:rsidRPr="00E440A7" w:rsidRDefault="00110B2B" w:rsidP="00110B2B">
      <w:pPr>
        <w:tabs>
          <w:tab w:val="left" w:pos="4111"/>
        </w:tabs>
        <w:jc w:val="both"/>
        <w:rPr>
          <w:rFonts w:ascii="Arial" w:hAnsi="Arial" w:cs="Arial"/>
          <w:sz w:val="24"/>
          <w:szCs w:val="24"/>
        </w:rPr>
      </w:pPr>
      <w:r w:rsidRPr="00E440A7">
        <w:rPr>
          <w:rFonts w:ascii="Arial" w:hAnsi="Arial" w:cs="Arial"/>
          <w:sz w:val="24"/>
          <w:szCs w:val="24"/>
        </w:rPr>
        <w:t>1.3 Espacios físicos, infraestructura y equipamiento</w:t>
      </w:r>
    </w:p>
    <w:p w14:paraId="52BBD4AA" w14:textId="77777777" w:rsidR="00110B2B" w:rsidRPr="00E440A7" w:rsidRDefault="00110B2B" w:rsidP="00110B2B">
      <w:pPr>
        <w:tabs>
          <w:tab w:val="left" w:pos="4111"/>
        </w:tabs>
        <w:jc w:val="both"/>
        <w:rPr>
          <w:rFonts w:ascii="Arial" w:hAnsi="Arial" w:cs="Arial"/>
          <w:sz w:val="24"/>
          <w:szCs w:val="24"/>
        </w:rPr>
      </w:pPr>
      <w:r w:rsidRPr="00E440A7">
        <w:rPr>
          <w:rFonts w:ascii="Arial" w:hAnsi="Arial" w:cs="Arial"/>
          <w:sz w:val="24"/>
          <w:szCs w:val="24"/>
        </w:rPr>
        <w:t>1.4 Normativa actualizada y ágil</w:t>
      </w:r>
    </w:p>
    <w:p w14:paraId="0ADA5521" w14:textId="77777777" w:rsidR="00110B2B" w:rsidRPr="00E440A7" w:rsidRDefault="00110B2B" w:rsidP="00110B2B">
      <w:pPr>
        <w:tabs>
          <w:tab w:val="left" w:pos="4111"/>
        </w:tabs>
        <w:jc w:val="both"/>
        <w:rPr>
          <w:rFonts w:ascii="Arial" w:hAnsi="Arial" w:cs="Arial"/>
          <w:sz w:val="24"/>
          <w:szCs w:val="24"/>
        </w:rPr>
      </w:pPr>
      <w:r w:rsidRPr="00E440A7">
        <w:rPr>
          <w:rFonts w:ascii="Arial" w:hAnsi="Arial" w:cs="Arial"/>
          <w:sz w:val="24"/>
          <w:szCs w:val="24"/>
        </w:rPr>
        <w:t>1.5 Transformación digital</w:t>
      </w:r>
    </w:p>
    <w:p w14:paraId="75007E85" w14:textId="77777777" w:rsidR="00110B2B" w:rsidRPr="00E440A7" w:rsidRDefault="00110B2B" w:rsidP="00110B2B">
      <w:pPr>
        <w:tabs>
          <w:tab w:val="left" w:pos="4111"/>
        </w:tabs>
        <w:jc w:val="both"/>
        <w:rPr>
          <w:rFonts w:ascii="Arial" w:hAnsi="Arial" w:cs="Arial"/>
          <w:sz w:val="24"/>
          <w:szCs w:val="24"/>
        </w:rPr>
      </w:pPr>
      <w:r w:rsidRPr="00E440A7">
        <w:rPr>
          <w:rFonts w:ascii="Arial" w:hAnsi="Arial" w:cs="Arial"/>
          <w:sz w:val="24"/>
          <w:szCs w:val="24"/>
        </w:rPr>
        <w:t>2.1 Acción sustantiva con abordajes multi, inter y transdisciplinarios (MIT)</w:t>
      </w:r>
    </w:p>
    <w:p w14:paraId="2F02A29D" w14:textId="77777777" w:rsidR="00110B2B" w:rsidRPr="00E440A7" w:rsidRDefault="00110B2B" w:rsidP="00110B2B">
      <w:pPr>
        <w:tabs>
          <w:tab w:val="left" w:pos="4111"/>
        </w:tabs>
        <w:jc w:val="both"/>
        <w:rPr>
          <w:rFonts w:ascii="Arial" w:hAnsi="Arial" w:cs="Arial"/>
          <w:sz w:val="24"/>
          <w:szCs w:val="24"/>
        </w:rPr>
      </w:pPr>
      <w:r w:rsidRPr="00E440A7">
        <w:rPr>
          <w:rFonts w:ascii="Arial" w:hAnsi="Arial" w:cs="Arial"/>
          <w:sz w:val="24"/>
          <w:szCs w:val="24"/>
        </w:rPr>
        <w:t>2.2 Acción sustantiva para el desarrollo humano sostenible</w:t>
      </w:r>
    </w:p>
    <w:p w14:paraId="132522E6" w14:textId="77777777" w:rsidR="00110B2B" w:rsidRPr="00E440A7" w:rsidRDefault="00110B2B" w:rsidP="00110B2B">
      <w:pPr>
        <w:tabs>
          <w:tab w:val="left" w:pos="4111"/>
        </w:tabs>
        <w:jc w:val="both"/>
        <w:rPr>
          <w:rFonts w:ascii="Arial" w:hAnsi="Arial" w:cs="Arial"/>
          <w:sz w:val="24"/>
          <w:szCs w:val="24"/>
        </w:rPr>
      </w:pPr>
      <w:r w:rsidRPr="00E440A7">
        <w:rPr>
          <w:rFonts w:ascii="Arial" w:hAnsi="Arial" w:cs="Arial"/>
          <w:sz w:val="24"/>
          <w:szCs w:val="24"/>
        </w:rPr>
        <w:t>2.3 Innovación a las carreras de grado y posgrado</w:t>
      </w:r>
    </w:p>
    <w:p w14:paraId="12B89E6F" w14:textId="77777777" w:rsidR="00110B2B" w:rsidRPr="00E440A7" w:rsidRDefault="00110B2B" w:rsidP="00110B2B">
      <w:pPr>
        <w:tabs>
          <w:tab w:val="left" w:pos="4111"/>
        </w:tabs>
        <w:jc w:val="both"/>
        <w:rPr>
          <w:rFonts w:ascii="Arial" w:hAnsi="Arial" w:cs="Arial"/>
          <w:sz w:val="24"/>
          <w:szCs w:val="24"/>
        </w:rPr>
      </w:pPr>
      <w:r w:rsidRPr="00E440A7">
        <w:rPr>
          <w:rFonts w:ascii="Arial" w:hAnsi="Arial" w:cs="Arial"/>
          <w:sz w:val="24"/>
          <w:szCs w:val="24"/>
        </w:rPr>
        <w:t>2.4 Internacionalización</w:t>
      </w:r>
    </w:p>
    <w:p w14:paraId="4FA2C9BC" w14:textId="77777777" w:rsidR="00110B2B" w:rsidRPr="00E440A7" w:rsidRDefault="00110B2B" w:rsidP="00110B2B">
      <w:pPr>
        <w:tabs>
          <w:tab w:val="left" w:pos="4111"/>
        </w:tabs>
        <w:jc w:val="both"/>
        <w:rPr>
          <w:rFonts w:ascii="Arial" w:hAnsi="Arial" w:cs="Arial"/>
          <w:sz w:val="24"/>
          <w:szCs w:val="24"/>
        </w:rPr>
      </w:pPr>
      <w:r w:rsidRPr="00E440A7">
        <w:rPr>
          <w:rFonts w:ascii="Arial" w:hAnsi="Arial" w:cs="Arial"/>
          <w:sz w:val="24"/>
          <w:szCs w:val="24"/>
        </w:rPr>
        <w:t>2.5 Vida universitaria y formación humanista</w:t>
      </w:r>
    </w:p>
    <w:p w14:paraId="33222117" w14:textId="77777777" w:rsidR="00110B2B" w:rsidRPr="00E440A7" w:rsidRDefault="00110B2B" w:rsidP="00110B2B">
      <w:pPr>
        <w:tabs>
          <w:tab w:val="left" w:pos="4111"/>
        </w:tabs>
        <w:jc w:val="both"/>
        <w:rPr>
          <w:rFonts w:ascii="Arial" w:hAnsi="Arial" w:cs="Arial"/>
          <w:sz w:val="24"/>
          <w:szCs w:val="24"/>
        </w:rPr>
      </w:pPr>
      <w:r w:rsidRPr="00E440A7">
        <w:rPr>
          <w:rFonts w:ascii="Arial" w:hAnsi="Arial" w:cs="Arial"/>
          <w:sz w:val="24"/>
          <w:szCs w:val="24"/>
        </w:rPr>
        <w:t xml:space="preserve">2.6 Estrategias curriculares y </w:t>
      </w:r>
      <w:proofErr w:type="spellStart"/>
      <w:r w:rsidRPr="00E440A7">
        <w:rPr>
          <w:rFonts w:ascii="Arial" w:hAnsi="Arial" w:cs="Arial"/>
          <w:sz w:val="24"/>
          <w:szCs w:val="24"/>
        </w:rPr>
        <w:t>cocurriculares</w:t>
      </w:r>
      <w:proofErr w:type="spellEnd"/>
      <w:r w:rsidRPr="00E440A7">
        <w:rPr>
          <w:rFonts w:ascii="Arial" w:hAnsi="Arial" w:cs="Arial"/>
          <w:sz w:val="24"/>
          <w:szCs w:val="24"/>
        </w:rPr>
        <w:t xml:space="preserve"> para la formación universitaria</w:t>
      </w:r>
    </w:p>
    <w:p w14:paraId="3F5C497F" w14:textId="77777777" w:rsidR="00110B2B" w:rsidRPr="00E440A7" w:rsidRDefault="00110B2B" w:rsidP="00110B2B">
      <w:pPr>
        <w:tabs>
          <w:tab w:val="left" w:pos="4111"/>
        </w:tabs>
        <w:jc w:val="both"/>
        <w:rPr>
          <w:rFonts w:ascii="Arial" w:hAnsi="Arial" w:cs="Arial"/>
          <w:sz w:val="24"/>
          <w:szCs w:val="24"/>
        </w:rPr>
      </w:pPr>
      <w:r w:rsidRPr="00E440A7">
        <w:rPr>
          <w:rFonts w:ascii="Arial" w:hAnsi="Arial" w:cs="Arial"/>
          <w:sz w:val="24"/>
          <w:szCs w:val="24"/>
        </w:rPr>
        <w:t>3.1 Consolidación del desarrollo regional de sedes y sección regional</w:t>
      </w:r>
    </w:p>
    <w:p w14:paraId="527C5451" w14:textId="77777777" w:rsidR="00110B2B" w:rsidRPr="00E440A7" w:rsidRDefault="00110B2B" w:rsidP="00110B2B">
      <w:pPr>
        <w:tabs>
          <w:tab w:val="left" w:pos="4111"/>
        </w:tabs>
        <w:jc w:val="both"/>
        <w:rPr>
          <w:rFonts w:ascii="Arial" w:hAnsi="Arial" w:cs="Arial"/>
          <w:sz w:val="24"/>
          <w:szCs w:val="24"/>
        </w:rPr>
      </w:pPr>
      <w:r w:rsidRPr="00E440A7">
        <w:rPr>
          <w:rFonts w:ascii="Arial" w:hAnsi="Arial" w:cs="Arial"/>
          <w:sz w:val="24"/>
          <w:szCs w:val="24"/>
        </w:rPr>
        <w:t>3.2 Comunicación con proyección y reconocimiento social</w:t>
      </w:r>
    </w:p>
    <w:p w14:paraId="06BB96B3" w14:textId="77777777" w:rsidR="00110B2B" w:rsidRPr="00E440A7" w:rsidRDefault="00110B2B" w:rsidP="00110B2B">
      <w:pPr>
        <w:tabs>
          <w:tab w:val="left" w:pos="4111"/>
        </w:tabs>
        <w:jc w:val="both"/>
        <w:rPr>
          <w:rFonts w:ascii="Arial" w:hAnsi="Arial" w:cs="Arial"/>
          <w:sz w:val="24"/>
          <w:szCs w:val="24"/>
        </w:rPr>
      </w:pPr>
      <w:r w:rsidRPr="00E440A7">
        <w:rPr>
          <w:rFonts w:ascii="Arial" w:hAnsi="Arial" w:cs="Arial"/>
          <w:sz w:val="24"/>
          <w:szCs w:val="24"/>
        </w:rPr>
        <w:t>3.3 Creación de conocimiento y vínculo externo</w:t>
      </w:r>
    </w:p>
    <w:p w14:paraId="62616C4F" w14:textId="4DC1559A" w:rsidR="00407D70" w:rsidRPr="00D053A6" w:rsidRDefault="00110B2B" w:rsidP="00D053A6">
      <w:pPr>
        <w:tabs>
          <w:tab w:val="left" w:pos="4111"/>
        </w:tabs>
        <w:jc w:val="both"/>
        <w:rPr>
          <w:rFonts w:ascii="Arial" w:hAnsi="Arial" w:cs="Arial"/>
          <w:sz w:val="24"/>
          <w:szCs w:val="24"/>
        </w:rPr>
      </w:pPr>
      <w:r w:rsidRPr="00E440A7">
        <w:rPr>
          <w:rFonts w:ascii="Arial" w:hAnsi="Arial" w:cs="Arial"/>
          <w:sz w:val="24"/>
          <w:szCs w:val="24"/>
        </w:rPr>
        <w:t>3.4 Incidencia de la acción sustantiva en la política pública y otras formas de toma de decisiones.</w:t>
      </w:r>
    </w:p>
    <w:sectPr w:rsidR="00407D70" w:rsidRPr="00D053A6" w:rsidSect="00110B2B">
      <w:headerReference w:type="default" r:id="rId101"/>
      <w:footerReference w:type="default" r:id="rId102"/>
      <w:pgSz w:w="12240" w:h="15840"/>
      <w:pgMar w:top="2275" w:right="1872" w:bottom="1699" w:left="2275" w:header="706" w:footer="74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DC1AC3" w14:textId="77777777" w:rsidR="008C7867" w:rsidRPr="00E440A7" w:rsidRDefault="008C7867" w:rsidP="003B2716">
      <w:pPr>
        <w:spacing w:after="0" w:line="240" w:lineRule="auto"/>
      </w:pPr>
      <w:r w:rsidRPr="00E440A7">
        <w:separator/>
      </w:r>
    </w:p>
  </w:endnote>
  <w:endnote w:type="continuationSeparator" w:id="0">
    <w:p w14:paraId="52461712" w14:textId="77777777" w:rsidR="008C7867" w:rsidRPr="00E440A7" w:rsidRDefault="008C7867" w:rsidP="003B2716">
      <w:pPr>
        <w:spacing w:after="0" w:line="240" w:lineRule="auto"/>
      </w:pPr>
      <w:r w:rsidRPr="00E440A7">
        <w:continuationSeparator/>
      </w:r>
    </w:p>
  </w:endnote>
  <w:endnote w:type="continuationNotice" w:id="1">
    <w:p w14:paraId="425525D6" w14:textId="77777777" w:rsidR="008C7867" w:rsidRPr="00E440A7" w:rsidRDefault="008C786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OpenSymbol">
    <w:altName w:val="Cambria"/>
    <w:charset w:val="01"/>
    <w:family w:val="roman"/>
    <w:pitch w:val="variable"/>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Liberation Serif">
    <w:altName w:val="Times New Roman"/>
    <w:charset w:val="00"/>
    <w:family w:val="roman"/>
    <w:pitch w:val="variable"/>
  </w:font>
  <w:font w:name="Droid Sans Fallback">
    <w:altName w:val="MS Gothic"/>
    <w:charset w:val="00"/>
    <w:family w:val="auto"/>
    <w:pitch w:val="variable"/>
  </w:font>
  <w:font w:name="FreeSans">
    <w:altName w:val="Times New Roman"/>
    <w:charset w:val="00"/>
    <w:family w:val="auto"/>
    <w:pitch w:val="variable"/>
  </w:font>
  <w:font w:name="Linux Libertine G">
    <w:altName w:val="Cambria"/>
    <w:charset w:val="00"/>
    <w:family w:val="auto"/>
    <w:pitch w:val="variable"/>
  </w:font>
  <w:font w:name="Aptos Narrow">
    <w:charset w:val="00"/>
    <w:family w:val="swiss"/>
    <w:pitch w:val="variable"/>
    <w:sig w:usb0="20000287" w:usb1="00000003" w:usb2="00000000" w:usb3="00000000" w:csb0="0000019F" w:csb1="00000000"/>
  </w:font>
  <w:font w:name="Segoe UI Symbol">
    <w:panose1 w:val="020B0502040204020203"/>
    <w:charset w:val="00"/>
    <w:family w:val="swiss"/>
    <w:pitch w:val="variable"/>
    <w:sig w:usb0="800001E3" w:usb1="1200FFEF" w:usb2="00040000" w:usb3="00000000" w:csb0="00000001" w:csb1="00000000"/>
  </w:font>
  <w:font w:name="Avenir Light">
    <w:altName w:val="Calibri"/>
    <w:charset w:val="4D"/>
    <w:family w:val="swiss"/>
    <w:pitch w:val="variable"/>
    <w:sig w:usb0="800000AF" w:usb1="5000204A" w:usb2="00000000" w:usb3="00000000" w:csb0="0000009B" w:csb1="00000000"/>
  </w:font>
  <w:font w:name="Avenir Book">
    <w:altName w:val="Tw Cen MT"/>
    <w:charset w:val="00"/>
    <w:family w:val="auto"/>
    <w:pitch w:val="variable"/>
    <w:sig w:usb0="800000AF" w:usb1="5000204A" w:usb2="00000000" w:usb3="00000000" w:csb0="0000009B" w:csb1="00000000"/>
  </w:font>
  <w:font w:name="Open Sans">
    <w:charset w:val="00"/>
    <w:family w:val="swiss"/>
    <w:pitch w:val="variable"/>
    <w:sig w:usb0="E00002EF" w:usb1="4000205B" w:usb2="00000028" w:usb3="00000000" w:csb0="0000019F" w:csb1="00000000"/>
  </w:font>
  <w:font w:name="Verdana">
    <w:panose1 w:val="020B0604030504040204"/>
    <w:charset w:val="00"/>
    <w:family w:val="swiss"/>
    <w:pitch w:val="variable"/>
    <w:sig w:usb0="A00006FF" w:usb1="4000205B" w:usb2="00000010" w:usb3="00000000" w:csb0="0000019F" w:csb1="00000000"/>
  </w:font>
  <w:font w:name="Arimo">
    <w:altName w:val="Calibri"/>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A8AD28" w14:textId="77777777" w:rsidR="00110B2B" w:rsidRPr="00E440A7" w:rsidRDefault="00110B2B">
    <w:pPr>
      <w:pStyle w:val="Piedepgina"/>
      <w:tabs>
        <w:tab w:val="clear" w:pos="8838"/>
        <w:tab w:val="right" w:pos="7797"/>
      </w:tabs>
      <w:rPr>
        <w:rFonts w:ascii="Arial" w:hAnsi="Arial" w:cs="Arial"/>
        <w:sz w:val="18"/>
      </w:rPr>
    </w:pPr>
  </w:p>
  <w:p w14:paraId="69079E56" w14:textId="77777777" w:rsidR="00110B2B" w:rsidRPr="00E440A7" w:rsidRDefault="00110B2B">
    <w:pPr>
      <w:pStyle w:val="Piedepgina"/>
      <w:tabs>
        <w:tab w:val="clear" w:pos="8838"/>
        <w:tab w:val="right" w:pos="7797"/>
      </w:tabs>
      <w:rPr>
        <w:rFonts w:ascii="Arial" w:hAnsi="Arial" w:cs="Arial"/>
        <w:sz w:val="18"/>
      </w:rPr>
    </w:pPr>
  </w:p>
  <w:p w14:paraId="64523C08" w14:textId="77777777" w:rsidR="00110B2B" w:rsidRPr="00E440A7" w:rsidRDefault="00110B2B">
    <w:pPr>
      <w:pStyle w:val="Piedepgina"/>
      <w:tabs>
        <w:tab w:val="clear" w:pos="8838"/>
        <w:tab w:val="right" w:pos="7797"/>
      </w:tabs>
      <w:rPr>
        <w:rFonts w:ascii="Arial" w:hAnsi="Arial" w:cs="Arial"/>
        <w:sz w:val="18"/>
      </w:rPr>
    </w:pPr>
  </w:p>
  <w:p w14:paraId="41D5E33C" w14:textId="5A2BAF58" w:rsidR="00110B2B" w:rsidRPr="00E440A7" w:rsidRDefault="00110B2B">
    <w:pPr>
      <w:pStyle w:val="Piedepgina"/>
      <w:tabs>
        <w:tab w:val="clear" w:pos="8838"/>
        <w:tab w:val="right" w:pos="7797"/>
      </w:tabs>
    </w:pPr>
    <w:r w:rsidRPr="00E440A7">
      <w:rPr>
        <w:noProof/>
      </w:rPr>
      <mc:AlternateContent>
        <mc:Choice Requires="wpg">
          <w:drawing>
            <wp:anchor distT="0" distB="0" distL="114300" distR="114300" simplePos="0" relativeHeight="251662848" behindDoc="1" locked="0" layoutInCell="1" allowOverlap="1" wp14:anchorId="24FDB22A" wp14:editId="6275BEF5">
              <wp:simplePos x="0" y="0"/>
              <wp:positionH relativeFrom="page">
                <wp:posOffset>100965</wp:posOffset>
              </wp:positionH>
              <wp:positionV relativeFrom="paragraph">
                <wp:posOffset>-760095</wp:posOffset>
              </wp:positionV>
              <wp:extent cx="7322820" cy="1101090"/>
              <wp:effectExtent l="0" t="0" r="0" b="3810"/>
              <wp:wrapNone/>
              <wp:docPr id="2013873303" name="Grupo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322820" cy="1101090"/>
                        <a:chOff x="0" y="0"/>
                        <a:chExt cx="7322597" cy="1101321"/>
                      </a:xfrm>
                    </wpg:grpSpPr>
                    <pic:pic xmlns:pic="http://schemas.openxmlformats.org/drawingml/2006/picture">
                      <pic:nvPicPr>
                        <pic:cNvPr id="5" name="Imagen 46" descr="papel"/>
                        <pic:cNvPicPr>
                          <a:picLocks noChangeAspect="1"/>
                        </pic:cNvPicPr>
                      </pic:nvPicPr>
                      <pic:blipFill>
                        <a:blip r:embed="rId1"/>
                        <a:srcRect t="66374"/>
                        <a:stretch>
                          <a:fillRect/>
                        </a:stretch>
                      </pic:blipFill>
                      <pic:spPr>
                        <a:xfrm>
                          <a:off x="0" y="826718"/>
                          <a:ext cx="7014170" cy="274603"/>
                        </a:xfrm>
                        <a:prstGeom prst="rect">
                          <a:avLst/>
                        </a:prstGeom>
                        <a:noFill/>
                        <a:ln>
                          <a:noFill/>
                          <a:prstDash/>
                        </a:ln>
                      </pic:spPr>
                    </pic:pic>
                    <pic:pic xmlns:pic="http://schemas.openxmlformats.org/drawingml/2006/picture">
                      <pic:nvPicPr>
                        <pic:cNvPr id="6" name="Imagen 75" descr="traingulos"/>
                        <pic:cNvPicPr>
                          <a:picLocks noChangeAspect="1"/>
                        </pic:cNvPicPr>
                      </pic:nvPicPr>
                      <pic:blipFill>
                        <a:blip r:embed="rId2"/>
                        <a:stretch>
                          <a:fillRect/>
                        </a:stretch>
                      </pic:blipFill>
                      <pic:spPr>
                        <a:xfrm>
                          <a:off x="6767447" y="268926"/>
                          <a:ext cx="555150" cy="597103"/>
                        </a:xfrm>
                        <a:prstGeom prst="rect">
                          <a:avLst/>
                        </a:prstGeom>
                        <a:noFill/>
                        <a:ln>
                          <a:noFill/>
                          <a:prstDash/>
                        </a:ln>
                      </pic:spPr>
                    </pic:pic>
                    <pic:pic xmlns:pic="http://schemas.openxmlformats.org/drawingml/2006/picture">
                      <pic:nvPicPr>
                        <pic:cNvPr id="7" name="Imagen 120"/>
                        <pic:cNvPicPr>
                          <a:picLocks noChangeAspect="1"/>
                        </pic:cNvPicPr>
                      </pic:nvPicPr>
                      <pic:blipFill>
                        <a:blip r:embed="rId3"/>
                        <a:srcRect/>
                        <a:stretch>
                          <a:fillRect/>
                        </a:stretch>
                      </pic:blipFill>
                      <pic:spPr>
                        <a:xfrm>
                          <a:off x="59207" y="0"/>
                          <a:ext cx="1043796" cy="989261"/>
                        </a:xfrm>
                        <a:prstGeom prst="rect">
                          <a:avLst/>
                        </a:prstGeom>
                        <a:noFill/>
                        <a:ln>
                          <a:noFill/>
                          <a:prstDash/>
                        </a:ln>
                      </pic:spPr>
                    </pic:pic>
                  </wpg:wgp>
                </a:graphicData>
              </a:graphic>
              <wp14:sizeRelH relativeFrom="page">
                <wp14:pctWidth>0</wp14:pctWidth>
              </wp14:sizeRelH>
              <wp14:sizeRelV relativeFrom="page">
                <wp14:pctHeight>0</wp14:pctHeight>
              </wp14:sizeRelV>
            </wp:anchor>
          </w:drawing>
        </mc:Choice>
        <mc:Fallback>
          <w:pict>
            <v:group w14:anchorId="26EC50E7" id="Grupo 9" o:spid="_x0000_s1026" style="position:absolute;margin-left:7.95pt;margin-top:-59.85pt;width:576.6pt;height:86.7pt;z-index:-251653632;mso-position-horizontal-relative:page" coordsize="73225,1101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46" o:spid="_x0000_s1027" type="#_x0000_t75" alt="papel" style="position:absolute;top:8267;width:70141;height:274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">
                <v:imagedata r:id="rId4" o:title="papel" croptop="43499f"/>
              </v:shape>
              <v:shape id="Imagen 75" o:spid="_x0000_s1028" type="#_x0000_t75" alt="traingulos" style="position:absolute;left:67674;top:2689;width:5551;height:59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">
                <v:imagedata r:id="rId5" o:title="traingulos"/>
              </v:shape>
              <v:shape id="Imagen 120" o:spid="_x0000_s1029" type="#_x0000_t75" style="position:absolute;left:592;width:10438;height:989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">
                <v:imagedata r:id="rId6" o:title=""/>
              </v:shape>
              <w10:wrap anchorx="page"/>
            </v:group>
          </w:pict>
        </mc:Fallback>
      </mc:AlternateContent>
    </w:r>
    <w:r w:rsidRPr="00E440A7">
      <w:rPr>
        <w:rFonts w:ascii="Arial" w:hAnsi="Arial" w:cs="Arial"/>
        <w:sz w:val="18"/>
      </w:rPr>
      <w:tab/>
    </w:r>
    <w:r w:rsidRPr="00E440A7">
      <w:rPr>
        <w:rFonts w:ascii="Arial" w:hAnsi="Arial" w:cs="Arial"/>
        <w:sz w:val="18"/>
      </w:rPr>
      <w:tab/>
    </w:r>
    <w:r w:rsidRPr="00E440A7">
      <w:rPr>
        <w:rFonts w:ascii="Arial" w:hAnsi="Arial" w:cs="Arial"/>
        <w:sz w:val="18"/>
      </w:rPr>
      <w:fldChar w:fldCharType="begin"/>
    </w:r>
    <w:r w:rsidRPr="00E440A7">
      <w:rPr>
        <w:rFonts w:ascii="Arial" w:hAnsi="Arial" w:cs="Arial"/>
        <w:sz w:val="18"/>
      </w:rPr>
      <w:instrText xml:space="preserve"> PAGE </w:instrText>
    </w:r>
    <w:r w:rsidRPr="00E440A7">
      <w:rPr>
        <w:rFonts w:ascii="Arial" w:hAnsi="Arial" w:cs="Arial"/>
        <w:sz w:val="18"/>
      </w:rPr>
      <w:fldChar w:fldCharType="separate"/>
    </w:r>
    <w:r w:rsidRPr="00E440A7">
      <w:rPr>
        <w:rFonts w:ascii="Arial" w:hAnsi="Arial" w:cs="Arial"/>
        <w:sz w:val="18"/>
      </w:rPr>
      <w:t>1</w:t>
    </w:r>
    <w:r w:rsidRPr="00E440A7">
      <w:rPr>
        <w:rFonts w:ascii="Arial" w:hAnsi="Arial" w:cs="Arial"/>
        <w:sz w:val="18"/>
      </w:rPr>
      <w:fldChar w:fldCharType="end"/>
    </w:r>
    <w:r w:rsidRPr="00E440A7">
      <w:rPr>
        <w:rFonts w:ascii="Arial" w:hAnsi="Arial" w:cs="Arial"/>
        <w:sz w:val="18"/>
      </w:rPr>
      <w:t xml:space="preserve"> / </w:t>
    </w:r>
    <w:r w:rsidRPr="00E440A7">
      <w:rPr>
        <w:rFonts w:ascii="Arial" w:hAnsi="Arial" w:cs="Arial"/>
        <w:sz w:val="18"/>
      </w:rPr>
      <w:fldChar w:fldCharType="begin"/>
    </w:r>
    <w:r w:rsidRPr="00E440A7">
      <w:rPr>
        <w:rFonts w:ascii="Arial" w:hAnsi="Arial" w:cs="Arial"/>
        <w:sz w:val="18"/>
      </w:rPr>
      <w:instrText xml:space="preserve"> NUMPAGES </w:instrText>
    </w:r>
    <w:r w:rsidRPr="00E440A7">
      <w:rPr>
        <w:rFonts w:ascii="Arial" w:hAnsi="Arial" w:cs="Arial"/>
        <w:sz w:val="18"/>
      </w:rPr>
      <w:fldChar w:fldCharType="separate"/>
    </w:r>
    <w:r w:rsidRPr="00E440A7">
      <w:rPr>
        <w:rFonts w:ascii="Arial" w:hAnsi="Arial" w:cs="Arial"/>
        <w:sz w:val="18"/>
      </w:rPr>
      <w:t>2</w:t>
    </w:r>
    <w:r w:rsidRPr="00E440A7">
      <w:rPr>
        <w:rFonts w:ascii="Arial" w:hAnsi="Arial" w:cs="Arial"/>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BA5869" w14:textId="77777777" w:rsidR="008C7867" w:rsidRPr="00E440A7" w:rsidRDefault="008C7867" w:rsidP="003B2716">
      <w:pPr>
        <w:spacing w:after="0" w:line="240" w:lineRule="auto"/>
      </w:pPr>
      <w:r w:rsidRPr="00E440A7">
        <w:separator/>
      </w:r>
    </w:p>
  </w:footnote>
  <w:footnote w:type="continuationSeparator" w:id="0">
    <w:p w14:paraId="05A3E91F" w14:textId="77777777" w:rsidR="008C7867" w:rsidRPr="00E440A7" w:rsidRDefault="008C7867" w:rsidP="003B2716">
      <w:pPr>
        <w:spacing w:after="0" w:line="240" w:lineRule="auto"/>
      </w:pPr>
      <w:r w:rsidRPr="00E440A7">
        <w:continuationSeparator/>
      </w:r>
    </w:p>
  </w:footnote>
  <w:footnote w:type="continuationNotice" w:id="1">
    <w:p w14:paraId="4D25B759" w14:textId="77777777" w:rsidR="008C7867" w:rsidRPr="00E440A7" w:rsidRDefault="008C7867">
      <w:pPr>
        <w:spacing w:after="0" w:line="240" w:lineRule="auto"/>
      </w:pPr>
    </w:p>
  </w:footnote>
  <w:footnote w:id="2">
    <w:p w14:paraId="4D52E789" w14:textId="77777777" w:rsidR="006C6BE8" w:rsidRPr="00E440A7" w:rsidRDefault="006C6BE8" w:rsidP="006C6BE8">
      <w:pPr>
        <w:pStyle w:val="Textonotapie"/>
      </w:pPr>
      <w:r w:rsidRPr="00E440A7">
        <w:rPr>
          <w:rStyle w:val="Refdenotaalpie"/>
          <w:rFonts w:eastAsiaTheme="majorEastAsia"/>
        </w:rPr>
        <w:footnoteRef/>
      </w:r>
      <w:r w:rsidRPr="00E440A7">
        <w:t xml:space="preserve"> La cantidad de dietas anuales se ajusta a lo establecido en el artículo 60 de la Ley N°7138, Ley de Presupuesto Extraordinario de la República.</w:t>
      </w:r>
    </w:p>
  </w:footnote>
  <w:footnote w:id="3">
    <w:p w14:paraId="7E45650E" w14:textId="488805F6" w:rsidR="00014D03" w:rsidRPr="00E440A7" w:rsidRDefault="00014D03">
      <w:pPr>
        <w:pStyle w:val="Textonotapie"/>
      </w:pPr>
      <w:r w:rsidRPr="00E440A7">
        <w:rPr>
          <w:rStyle w:val="Refdenotaalpie"/>
        </w:rPr>
        <w:footnoteRef/>
      </w:r>
      <w:r w:rsidRPr="00E440A7">
        <w:t xml:space="preserve"> </w:t>
      </w:r>
      <w:r w:rsidR="006C329D" w:rsidRPr="00E440A7">
        <w:t>El resaltado no forma parte del texto original</w:t>
      </w:r>
    </w:p>
  </w:footnote>
  <w:footnote w:id="4">
    <w:p w14:paraId="2CD3E2CD" w14:textId="3A083EFA" w:rsidR="00A87E2E" w:rsidRPr="00E440A7" w:rsidRDefault="00A87E2E" w:rsidP="00A87E2E">
      <w:pPr>
        <w:pStyle w:val="Textonotapie"/>
      </w:pPr>
      <w:r w:rsidRPr="00E440A7">
        <w:rPr>
          <w:rStyle w:val="Refdenotaalpie"/>
        </w:rPr>
        <w:footnoteRef/>
      </w:r>
      <w:r w:rsidRPr="00E440A7">
        <w:t xml:space="preserve"> Definición según Clasificador por objeto del gasto del sector público, Minist</w:t>
      </w:r>
      <w:r w:rsidR="000579DE" w:rsidRPr="00E440A7">
        <w:t>erio</w:t>
      </w:r>
      <w:r w:rsidRPr="00E440A7">
        <w:t xml:space="preserve"> de Hacienda.</w:t>
      </w:r>
    </w:p>
  </w:footnote>
  <w:footnote w:id="5">
    <w:p w14:paraId="33391195" w14:textId="77777777" w:rsidR="00073B4E" w:rsidRPr="00F476E3" w:rsidRDefault="00073B4E" w:rsidP="00073B4E">
      <w:pPr>
        <w:pStyle w:val="Textonotapie"/>
      </w:pPr>
      <w:r w:rsidRPr="00E440A7">
        <w:rPr>
          <w:rStyle w:val="Refdenotaalpie"/>
        </w:rPr>
        <w:footnoteRef/>
      </w:r>
      <w:r w:rsidRPr="00E440A7">
        <w:t xml:space="preserve">  En cumplimiento de la Norma 6.5 de las Normas de Control Interno para el Sector Público.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C0126D1" w14:textId="30B72930" w:rsidR="00B6441D" w:rsidRPr="00E440A7" w:rsidRDefault="00E714C4" w:rsidP="00B6441D">
    <w:pPr>
      <w:pStyle w:val="Encabezado"/>
      <w:jc w:val="right"/>
      <w:rPr>
        <w:b/>
        <w:bCs/>
      </w:rPr>
    </w:pPr>
    <w:r w:rsidRPr="00E440A7">
      <w:rPr>
        <w:b/>
        <w:bCs/>
        <w:noProof/>
      </w:rPr>
      <mc:AlternateContent>
        <mc:Choice Requires="wps">
          <w:drawing>
            <wp:anchor distT="0" distB="0" distL="114300" distR="114300" simplePos="0" relativeHeight="251651584" behindDoc="1" locked="0" layoutInCell="1" allowOverlap="1" wp14:anchorId="770ECAE5" wp14:editId="2F01C886">
              <wp:simplePos x="0" y="0"/>
              <wp:positionH relativeFrom="page">
                <wp:align>right</wp:align>
              </wp:positionH>
              <wp:positionV relativeFrom="paragraph">
                <wp:posOffset>-464845</wp:posOffset>
              </wp:positionV>
              <wp:extent cx="11287354" cy="834887"/>
              <wp:effectExtent l="0" t="0" r="9525" b="3810"/>
              <wp:wrapNone/>
              <wp:docPr id="1158142081" name="Rectángulo 5"/>
              <wp:cNvGraphicFramePr/>
              <a:graphic xmlns:a="http://schemas.openxmlformats.org/drawingml/2006/main">
                <a:graphicData uri="http://schemas.microsoft.com/office/word/2010/wordprocessingShape">
                  <wps:wsp>
                    <wps:cNvSpPr/>
                    <wps:spPr>
                      <a:xfrm>
                        <a:off x="0" y="0"/>
                        <a:ext cx="11287354" cy="834887"/>
                      </a:xfrm>
                      <a:prstGeom prst="rect">
                        <a:avLst/>
                      </a:prstGeom>
                      <a:solidFill>
                        <a:schemeClr val="bg2">
                          <a:lumMod val="9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9CE08F" id="Rectángulo 5" o:spid="_x0000_s1026" style="position:absolute;margin-left:837.55pt;margin-top:-36.6pt;width:888.75pt;height:65.75pt;z-index:-251664896;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" fillcolor="#cfcdcd [2894]" stroked="f" strokeweight="1pt">
              <w10:wrap anchorx="page"/>
            </v:rect>
          </w:pict>
        </mc:Fallback>
      </mc:AlternateContent>
    </w:r>
    <w:r w:rsidRPr="00E440A7">
      <w:rPr>
        <w:b/>
        <w:bCs/>
        <w:noProof/>
      </w:rPr>
      <w:drawing>
        <wp:anchor distT="0" distB="0" distL="114300" distR="114300" simplePos="0" relativeHeight="251652608" behindDoc="0" locked="0" layoutInCell="1" allowOverlap="1" wp14:anchorId="18A80E15" wp14:editId="3A3B31E5">
          <wp:simplePos x="0" y="0"/>
          <wp:positionH relativeFrom="leftMargin">
            <wp:align>right</wp:align>
          </wp:positionH>
          <wp:positionV relativeFrom="paragraph">
            <wp:posOffset>-207956</wp:posOffset>
          </wp:positionV>
          <wp:extent cx="866282" cy="465827"/>
          <wp:effectExtent l="0" t="0" r="0" b="0"/>
          <wp:wrapNone/>
          <wp:docPr id="1697062943"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866282" cy="465827"/>
                  </a:xfrm>
                  <a:prstGeom prst="rect">
                    <a:avLst/>
                  </a:prstGeom>
                  <a:noFill/>
                  <a:ln>
                    <a:noFill/>
                  </a:ln>
                </pic:spPr>
              </pic:pic>
            </a:graphicData>
          </a:graphic>
          <wp14:sizeRelH relativeFrom="page">
            <wp14:pctWidth>0</wp14:pctWidth>
          </wp14:sizeRelH>
          <wp14:sizeRelV relativeFrom="page">
            <wp14:pctHeight>0</wp14:pctHeight>
          </wp14:sizeRelV>
        </wp:anchor>
      </w:drawing>
    </w:r>
    <w:r w:rsidR="00B6441D" w:rsidRPr="00E440A7">
      <w:rPr>
        <w:b/>
        <w:bCs/>
      </w:rPr>
      <w:t>Proyecto Presupuesto Ordinario 202</w:t>
    </w:r>
    <w:r w:rsidR="008A1F61" w:rsidRPr="00E440A7">
      <w:rPr>
        <w:b/>
        <w:bCs/>
      </w:rPr>
      <w:t>6</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19533" w14:textId="6765BB36" w:rsidR="00CC03AD" w:rsidRPr="00E440A7" w:rsidRDefault="00EA02AA" w:rsidP="00B6441D">
    <w:pPr>
      <w:pStyle w:val="Encabezado"/>
      <w:jc w:val="right"/>
      <w:rPr>
        <w:b/>
        <w:bCs/>
      </w:rPr>
    </w:pPr>
    <w:r w:rsidRPr="00E440A7">
      <w:rPr>
        <w:b/>
        <w:bCs/>
        <w:noProof/>
      </w:rPr>
      <mc:AlternateContent>
        <mc:Choice Requires="wps">
          <w:drawing>
            <wp:anchor distT="0" distB="0" distL="114300" distR="114300" simplePos="0" relativeHeight="251655680" behindDoc="1" locked="0" layoutInCell="1" allowOverlap="1" wp14:anchorId="2A55A044" wp14:editId="18BA820D">
              <wp:simplePos x="0" y="0"/>
              <wp:positionH relativeFrom="page">
                <wp:align>right</wp:align>
              </wp:positionH>
              <wp:positionV relativeFrom="paragraph">
                <wp:posOffset>-464845</wp:posOffset>
              </wp:positionV>
              <wp:extent cx="11287125" cy="1017767"/>
              <wp:effectExtent l="0" t="0" r="9525" b="0"/>
              <wp:wrapNone/>
              <wp:docPr id="1901928338" name="Rectángulo 5"/>
              <wp:cNvGraphicFramePr/>
              <a:graphic xmlns:a="http://schemas.openxmlformats.org/drawingml/2006/main">
                <a:graphicData uri="http://schemas.microsoft.com/office/word/2010/wordprocessingShape">
                  <wps:wsp>
                    <wps:cNvSpPr/>
                    <wps:spPr>
                      <a:xfrm>
                        <a:off x="0" y="0"/>
                        <a:ext cx="11287125" cy="1017767"/>
                      </a:xfrm>
                      <a:prstGeom prst="rect">
                        <a:avLst/>
                      </a:prstGeom>
                      <a:solidFill>
                        <a:schemeClr val="bg2">
                          <a:lumMod val="9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2F4409" id="Rectángulo 5" o:spid="_x0000_s1026" style="position:absolute;margin-left:837.55pt;margin-top:-36.6pt;width:888.75pt;height:80.15pt;z-index:-251660800;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" fillcolor="#cfcdcd [2894]" stroked="f" strokeweight="1pt">
              <w10:wrap anchorx="page"/>
            </v:rect>
          </w:pict>
        </mc:Fallback>
      </mc:AlternateContent>
    </w:r>
    <w:r w:rsidR="00BF5D04" w:rsidRPr="00E440A7">
      <w:rPr>
        <w:b/>
        <w:bCs/>
        <w:noProof/>
      </w:rPr>
      <w:drawing>
        <wp:anchor distT="0" distB="0" distL="114300" distR="114300" simplePos="0" relativeHeight="251656704" behindDoc="0" locked="0" layoutInCell="1" allowOverlap="1" wp14:anchorId="32260A5E" wp14:editId="5F71AA74">
          <wp:simplePos x="0" y="0"/>
          <wp:positionH relativeFrom="leftMargin">
            <wp:posOffset>252095</wp:posOffset>
          </wp:positionH>
          <wp:positionV relativeFrom="paragraph">
            <wp:posOffset>-131445</wp:posOffset>
          </wp:positionV>
          <wp:extent cx="866282" cy="465827"/>
          <wp:effectExtent l="0" t="0" r="0" b="0"/>
          <wp:wrapNone/>
          <wp:docPr id="139743789"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866282" cy="465827"/>
                  </a:xfrm>
                  <a:prstGeom prst="rect">
                    <a:avLst/>
                  </a:prstGeom>
                  <a:noFill/>
                  <a:ln>
                    <a:noFill/>
                  </a:ln>
                </pic:spPr>
              </pic:pic>
            </a:graphicData>
          </a:graphic>
          <wp14:sizeRelH relativeFrom="page">
            <wp14:pctWidth>0</wp14:pctWidth>
          </wp14:sizeRelH>
          <wp14:sizeRelV relativeFrom="page">
            <wp14:pctHeight>0</wp14:pctHeight>
          </wp14:sizeRelV>
        </wp:anchor>
      </w:drawing>
    </w:r>
    <w:r w:rsidR="00CC03AD" w:rsidRPr="00E440A7">
      <w:rPr>
        <w:b/>
        <w:bCs/>
      </w:rPr>
      <w:t xml:space="preserve">Proyecto Presupuesto Ordinario 2025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53F7D0" w14:textId="141423E8" w:rsidR="00CC03AD" w:rsidRPr="00E440A7" w:rsidRDefault="0041289D" w:rsidP="00B6441D">
    <w:pPr>
      <w:pStyle w:val="Encabezado"/>
      <w:jc w:val="right"/>
      <w:rPr>
        <w:b/>
        <w:bCs/>
      </w:rPr>
    </w:pPr>
    <w:r w:rsidRPr="00E440A7">
      <w:rPr>
        <w:b/>
        <w:bCs/>
        <w:noProof/>
      </w:rPr>
      <w:drawing>
        <wp:anchor distT="0" distB="0" distL="114300" distR="114300" simplePos="0" relativeHeight="251654656" behindDoc="0" locked="0" layoutInCell="1" allowOverlap="1" wp14:anchorId="191084AC" wp14:editId="5B08EF04">
          <wp:simplePos x="0" y="0"/>
          <wp:positionH relativeFrom="leftMargin">
            <wp:posOffset>185365</wp:posOffset>
          </wp:positionH>
          <wp:positionV relativeFrom="paragraph">
            <wp:posOffset>-199694</wp:posOffset>
          </wp:positionV>
          <wp:extent cx="866282" cy="465827"/>
          <wp:effectExtent l="0" t="0" r="0" b="0"/>
          <wp:wrapNone/>
          <wp:docPr id="124947973"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866282" cy="465827"/>
                  </a:xfrm>
                  <a:prstGeom prst="rect">
                    <a:avLst/>
                  </a:prstGeom>
                  <a:noFill/>
                  <a:ln>
                    <a:noFill/>
                  </a:ln>
                </pic:spPr>
              </pic:pic>
            </a:graphicData>
          </a:graphic>
          <wp14:sizeRelH relativeFrom="page">
            <wp14:pctWidth>0</wp14:pctWidth>
          </wp14:sizeRelH>
          <wp14:sizeRelV relativeFrom="page">
            <wp14:pctHeight>0</wp14:pctHeight>
          </wp14:sizeRelV>
        </wp:anchor>
      </w:drawing>
    </w:r>
    <w:r w:rsidR="00CC03AD" w:rsidRPr="00E440A7">
      <w:rPr>
        <w:b/>
        <w:bCs/>
        <w:noProof/>
      </w:rPr>
      <mc:AlternateContent>
        <mc:Choice Requires="wps">
          <w:drawing>
            <wp:anchor distT="0" distB="0" distL="114300" distR="114300" simplePos="0" relativeHeight="251653632" behindDoc="1" locked="0" layoutInCell="1" allowOverlap="1" wp14:anchorId="1456C1D4" wp14:editId="39CFD58D">
              <wp:simplePos x="0" y="0"/>
              <wp:positionH relativeFrom="page">
                <wp:align>right</wp:align>
              </wp:positionH>
              <wp:positionV relativeFrom="paragraph">
                <wp:posOffset>-464845</wp:posOffset>
              </wp:positionV>
              <wp:extent cx="11287354" cy="929030"/>
              <wp:effectExtent l="0" t="0" r="9525" b="4445"/>
              <wp:wrapNone/>
              <wp:docPr id="901015715" name="Rectángulo 5"/>
              <wp:cNvGraphicFramePr/>
              <a:graphic xmlns:a="http://schemas.openxmlformats.org/drawingml/2006/main">
                <a:graphicData uri="http://schemas.microsoft.com/office/word/2010/wordprocessingShape">
                  <wps:wsp>
                    <wps:cNvSpPr/>
                    <wps:spPr>
                      <a:xfrm>
                        <a:off x="0" y="0"/>
                        <a:ext cx="11287354" cy="929030"/>
                      </a:xfrm>
                      <a:prstGeom prst="rect">
                        <a:avLst/>
                      </a:prstGeom>
                      <a:solidFill>
                        <a:schemeClr val="bg2">
                          <a:lumMod val="9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1BE1DE" id="Rectángulo 5" o:spid="_x0000_s1026" style="position:absolute;margin-left:837.55pt;margin-top:-36.6pt;width:888.75pt;height:73.15pt;z-index:-251662848;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" fillcolor="#cfcdcd [2894]" stroked="f" strokeweight="1pt">
              <w10:wrap anchorx="page"/>
            </v:rect>
          </w:pict>
        </mc:Fallback>
      </mc:AlternateContent>
    </w:r>
    <w:r w:rsidR="00CC03AD" w:rsidRPr="00E440A7">
      <w:rPr>
        <w:b/>
        <w:bCs/>
      </w:rPr>
      <w:t xml:space="preserve">Proyecto Presupuesto Ordinario 2025 </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BCBD36" w14:textId="77777777" w:rsidR="00CC03AD" w:rsidRPr="00E440A7" w:rsidRDefault="00CC03AD" w:rsidP="00B6441D">
    <w:pPr>
      <w:pStyle w:val="Encabezado"/>
      <w:jc w:val="right"/>
      <w:rPr>
        <w:b/>
        <w:bCs/>
      </w:rPr>
    </w:pPr>
    <w:r w:rsidRPr="00E440A7">
      <w:rPr>
        <w:b/>
        <w:bCs/>
        <w:noProof/>
      </w:rPr>
      <mc:AlternateContent>
        <mc:Choice Requires="wps">
          <w:drawing>
            <wp:anchor distT="0" distB="0" distL="114300" distR="114300" simplePos="0" relativeHeight="251657728" behindDoc="1" locked="0" layoutInCell="1" allowOverlap="1" wp14:anchorId="57B37FB5" wp14:editId="63B22D55">
              <wp:simplePos x="0" y="0"/>
              <wp:positionH relativeFrom="page">
                <wp:align>right</wp:align>
              </wp:positionH>
              <wp:positionV relativeFrom="paragraph">
                <wp:posOffset>-464845</wp:posOffset>
              </wp:positionV>
              <wp:extent cx="11287354" cy="929030"/>
              <wp:effectExtent l="0" t="0" r="9525" b="4445"/>
              <wp:wrapNone/>
              <wp:docPr id="1307577332" name="Rectángulo 5"/>
              <wp:cNvGraphicFramePr/>
              <a:graphic xmlns:a="http://schemas.openxmlformats.org/drawingml/2006/main">
                <a:graphicData uri="http://schemas.microsoft.com/office/word/2010/wordprocessingShape">
                  <wps:wsp>
                    <wps:cNvSpPr/>
                    <wps:spPr>
                      <a:xfrm>
                        <a:off x="0" y="0"/>
                        <a:ext cx="11287354" cy="929030"/>
                      </a:xfrm>
                      <a:prstGeom prst="rect">
                        <a:avLst/>
                      </a:prstGeom>
                      <a:solidFill>
                        <a:schemeClr val="bg2">
                          <a:lumMod val="9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64BE0D" id="Rectángulo 5" o:spid="_x0000_s1026" style="position:absolute;margin-left:837.55pt;margin-top:-36.6pt;width:888.75pt;height:73.15pt;z-index:-251658752;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" fillcolor="#cfcdcd [2894]" stroked="f" strokeweight="1pt">
              <w10:wrap anchorx="page"/>
            </v:rect>
          </w:pict>
        </mc:Fallback>
      </mc:AlternateContent>
    </w:r>
    <w:r w:rsidRPr="00E440A7">
      <w:rPr>
        <w:b/>
        <w:bCs/>
        <w:noProof/>
      </w:rPr>
      <w:drawing>
        <wp:anchor distT="0" distB="0" distL="114300" distR="114300" simplePos="0" relativeHeight="251658752" behindDoc="0" locked="0" layoutInCell="1" allowOverlap="1" wp14:anchorId="08FA88C6" wp14:editId="0E5DCF80">
          <wp:simplePos x="0" y="0"/>
          <wp:positionH relativeFrom="leftMargin">
            <wp:align>right</wp:align>
          </wp:positionH>
          <wp:positionV relativeFrom="paragraph">
            <wp:posOffset>-207956</wp:posOffset>
          </wp:positionV>
          <wp:extent cx="866282" cy="465827"/>
          <wp:effectExtent l="0" t="0" r="0" b="0"/>
          <wp:wrapNone/>
          <wp:docPr id="793793495"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866282" cy="465827"/>
                  </a:xfrm>
                  <a:prstGeom prst="rect">
                    <a:avLst/>
                  </a:prstGeom>
                  <a:noFill/>
                  <a:ln>
                    <a:noFill/>
                  </a:ln>
                </pic:spPr>
              </pic:pic>
            </a:graphicData>
          </a:graphic>
          <wp14:sizeRelH relativeFrom="page">
            <wp14:pctWidth>0</wp14:pctWidth>
          </wp14:sizeRelH>
          <wp14:sizeRelV relativeFrom="page">
            <wp14:pctHeight>0</wp14:pctHeight>
          </wp14:sizeRelV>
        </wp:anchor>
      </w:drawing>
    </w:r>
    <w:r w:rsidRPr="00E440A7">
      <w:rPr>
        <w:b/>
        <w:bCs/>
      </w:rPr>
      <w:t xml:space="preserve">Proyecto Presupuesto Ordinario 2025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D7145B" w14:textId="6E309029" w:rsidR="00CC03AD" w:rsidRPr="00E440A7" w:rsidRDefault="00171C04" w:rsidP="00BA638F">
    <w:pPr>
      <w:pStyle w:val="Encabezado"/>
      <w:tabs>
        <w:tab w:val="clear" w:pos="4419"/>
      </w:tabs>
      <w:jc w:val="right"/>
      <w:rPr>
        <w:b/>
        <w:bCs/>
      </w:rPr>
    </w:pPr>
    <w:r w:rsidRPr="00E440A7">
      <w:rPr>
        <w:b/>
        <w:bCs/>
        <w:noProof/>
      </w:rPr>
      <mc:AlternateContent>
        <mc:Choice Requires="wps">
          <w:drawing>
            <wp:anchor distT="0" distB="0" distL="114300" distR="114300" simplePos="0" relativeHeight="251659776" behindDoc="1" locked="0" layoutInCell="1" allowOverlap="1" wp14:anchorId="2F34A10E" wp14:editId="32EC3C00">
              <wp:simplePos x="0" y="0"/>
              <wp:positionH relativeFrom="page">
                <wp:align>right</wp:align>
              </wp:positionH>
              <wp:positionV relativeFrom="paragraph">
                <wp:posOffset>-464845</wp:posOffset>
              </wp:positionV>
              <wp:extent cx="11287125" cy="818985"/>
              <wp:effectExtent l="0" t="0" r="9525" b="635"/>
              <wp:wrapNone/>
              <wp:docPr id="1802830381" name="Rectángulo 5"/>
              <wp:cNvGraphicFramePr/>
              <a:graphic xmlns:a="http://schemas.openxmlformats.org/drawingml/2006/main">
                <a:graphicData uri="http://schemas.microsoft.com/office/word/2010/wordprocessingShape">
                  <wps:wsp>
                    <wps:cNvSpPr/>
                    <wps:spPr>
                      <a:xfrm>
                        <a:off x="0" y="0"/>
                        <a:ext cx="11287125" cy="818985"/>
                      </a:xfrm>
                      <a:prstGeom prst="rect">
                        <a:avLst/>
                      </a:prstGeom>
                      <a:solidFill>
                        <a:schemeClr val="bg2">
                          <a:lumMod val="9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E37A24" id="Rectángulo 5" o:spid="_x0000_s1026" style="position:absolute;margin-left:837.55pt;margin-top:-36.6pt;width:888.75pt;height:64.5pt;z-index:-251656704;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" fillcolor="#cfcdcd [2894]" stroked="f" strokeweight="1pt">
              <w10:wrap anchorx="page"/>
            </v:rect>
          </w:pict>
        </mc:Fallback>
      </mc:AlternateContent>
    </w:r>
    <w:r w:rsidR="0041289D" w:rsidRPr="00E440A7">
      <w:rPr>
        <w:b/>
        <w:bCs/>
        <w:noProof/>
      </w:rPr>
      <w:drawing>
        <wp:anchor distT="0" distB="0" distL="114300" distR="114300" simplePos="0" relativeHeight="251660800" behindDoc="0" locked="0" layoutInCell="1" allowOverlap="1" wp14:anchorId="2F5E03EE" wp14:editId="36A07275">
          <wp:simplePos x="0" y="0"/>
          <wp:positionH relativeFrom="leftMargin">
            <wp:posOffset>213995</wp:posOffset>
          </wp:positionH>
          <wp:positionV relativeFrom="paragraph">
            <wp:posOffset>-200328</wp:posOffset>
          </wp:positionV>
          <wp:extent cx="866282" cy="465827"/>
          <wp:effectExtent l="0" t="0" r="0" b="0"/>
          <wp:wrapNone/>
          <wp:docPr id="132177906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866282" cy="465827"/>
                  </a:xfrm>
                  <a:prstGeom prst="rect">
                    <a:avLst/>
                  </a:prstGeom>
                  <a:noFill/>
                  <a:ln>
                    <a:noFill/>
                  </a:ln>
                </pic:spPr>
              </pic:pic>
            </a:graphicData>
          </a:graphic>
          <wp14:sizeRelH relativeFrom="page">
            <wp14:pctWidth>0</wp14:pctWidth>
          </wp14:sizeRelH>
          <wp14:sizeRelV relativeFrom="page">
            <wp14:pctHeight>0</wp14:pctHeight>
          </wp14:sizeRelV>
        </wp:anchor>
      </w:drawing>
    </w:r>
    <w:r w:rsidR="00CC03AD" w:rsidRPr="00E440A7">
      <w:rPr>
        <w:b/>
        <w:bCs/>
      </w:rPr>
      <w:t>Proyecto Presupuesto Ordinario 202</w:t>
    </w:r>
    <w:r w:rsidR="008035DB" w:rsidRPr="00E440A7">
      <w:rPr>
        <w:b/>
        <w:bCs/>
      </w:rPr>
      <w:t>6</w:t>
    </w:r>
    <w:r w:rsidR="00CC03AD" w:rsidRPr="00E440A7">
      <w:rPr>
        <w:b/>
        <w:bCs/>
      </w:rPr>
      <w:t xml:space="preserve"> </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E5B283" w14:textId="50B4AFD3" w:rsidR="00110B2B" w:rsidRPr="00E440A7" w:rsidRDefault="00110B2B">
    <w:pPr>
      <w:pStyle w:val="Standard"/>
      <w:widowControl/>
      <w:jc w:val="right"/>
      <w:rPr>
        <w:lang w:val="es-CR"/>
      </w:rPr>
    </w:pPr>
    <w:r w:rsidRPr="00E440A7">
      <w:rPr>
        <w:noProof/>
        <w:lang w:val="es-CR"/>
      </w:rPr>
      <w:drawing>
        <wp:anchor distT="0" distB="0" distL="114300" distR="114300" simplePos="0" relativeHeight="251663872" behindDoc="0" locked="0" layoutInCell="1" allowOverlap="1" wp14:anchorId="5CCD610F" wp14:editId="03D6562D">
          <wp:simplePos x="0" y="0"/>
          <wp:positionH relativeFrom="column">
            <wp:posOffset>49530</wp:posOffset>
          </wp:positionH>
          <wp:positionV relativeFrom="paragraph">
            <wp:posOffset>-187325</wp:posOffset>
          </wp:positionV>
          <wp:extent cx="1337945" cy="719455"/>
          <wp:effectExtent l="0" t="0" r="0" b="4445"/>
          <wp:wrapSquare wrapText="bothSides"/>
          <wp:docPr id="813550915"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37945" cy="7194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440A7">
      <w:rPr>
        <w:rFonts w:ascii="Arial" w:eastAsia="Arimo" w:hAnsi="Arial" w:cs="Arial"/>
        <w:color w:val="000000"/>
        <w:lang w:val="es-CR"/>
      </w:rPr>
      <w:t>VICERRECTORÍA DE ADMINISTRACIÓN</w:t>
    </w:r>
  </w:p>
  <w:p w14:paraId="05FE0C08" w14:textId="77777777" w:rsidR="00110B2B" w:rsidRPr="00E440A7" w:rsidRDefault="00110B2B">
    <w:pPr>
      <w:pStyle w:val="Standard"/>
      <w:widowControl/>
      <w:jc w:val="right"/>
      <w:rPr>
        <w:rFonts w:ascii="Arial" w:eastAsia="Arimo" w:hAnsi="Arial" w:cs="Arial"/>
        <w:color w:val="000000"/>
        <w:lang w:val="es-CR"/>
      </w:rPr>
    </w:pPr>
    <w:r w:rsidRPr="00E440A7">
      <w:rPr>
        <w:rFonts w:ascii="Arial" w:eastAsia="Arimo" w:hAnsi="Arial" w:cs="Arial"/>
        <w:color w:val="000000"/>
        <w:lang w:val="es-CR"/>
      </w:rPr>
      <w:t>PROGRAMA GESTIÓN FINANCIERA</w:t>
    </w:r>
  </w:p>
  <w:p w14:paraId="7E204A79" w14:textId="288969FF" w:rsidR="00110B2B" w:rsidRPr="00E440A7" w:rsidRDefault="00110B2B">
    <w:pPr>
      <w:pStyle w:val="Standard"/>
      <w:widowControl/>
      <w:jc w:val="right"/>
      <w:rPr>
        <w:lang w:val="es-CR"/>
      </w:rPr>
    </w:pPr>
    <w:r w:rsidRPr="00E440A7">
      <w:rPr>
        <w:noProof/>
        <w:lang w:val="es-CR"/>
      </w:rPr>
      <w:drawing>
        <wp:anchor distT="0" distB="0" distL="114300" distR="114300" simplePos="0" relativeHeight="251661824" behindDoc="1" locked="0" layoutInCell="1" allowOverlap="1" wp14:anchorId="4E1161E7" wp14:editId="0804504E">
          <wp:simplePos x="0" y="0"/>
          <wp:positionH relativeFrom="margin">
            <wp:posOffset>-1414145</wp:posOffset>
          </wp:positionH>
          <wp:positionV relativeFrom="paragraph">
            <wp:posOffset>1360805</wp:posOffset>
          </wp:positionV>
          <wp:extent cx="1266825" cy="857250"/>
          <wp:effectExtent l="0" t="0" r="9525" b="0"/>
          <wp:wrapThrough wrapText="bothSides">
            <wp:wrapPolygon edited="0">
              <wp:start x="2598" y="0"/>
              <wp:lineTo x="0" y="2880"/>
              <wp:lineTo x="0" y="7200"/>
              <wp:lineTo x="1299" y="15360"/>
              <wp:lineTo x="1299" y="15840"/>
              <wp:lineTo x="3573" y="18240"/>
              <wp:lineTo x="3898" y="19200"/>
              <wp:lineTo x="20138" y="19200"/>
              <wp:lineTo x="19814" y="15840"/>
              <wp:lineTo x="21438" y="15360"/>
              <wp:lineTo x="21438" y="4320"/>
              <wp:lineTo x="4547" y="0"/>
              <wp:lineTo x="2598" y="0"/>
            </wp:wrapPolygon>
          </wp:wrapThrough>
          <wp:docPr id="299822021" name="Imagen 7" descr="Imagen-Grafica-Logo. Programa Gestión Financie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19" descr="Imagen-Grafica-Logo. Programa Gestión Financiera."/>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266825" cy="8572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1"/>
    <w:multiLevelType w:val="singleLevel"/>
    <w:tmpl w:val="34867CC0"/>
    <w:lvl w:ilvl="0">
      <w:start w:val="1"/>
      <w:numFmt w:val="bullet"/>
      <w:pStyle w:val="Listaconvietas4"/>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39281CCA"/>
    <w:lvl w:ilvl="0">
      <w:start w:val="1"/>
      <w:numFmt w:val="bullet"/>
      <w:pStyle w:val="Listaconvietas3"/>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062CFDFA"/>
    <w:lvl w:ilvl="0">
      <w:start w:val="1"/>
      <w:numFmt w:val="bullet"/>
      <w:pStyle w:val="Listaconvietas2"/>
      <w:lvlText w:val=""/>
      <w:lvlJc w:val="left"/>
      <w:pPr>
        <w:tabs>
          <w:tab w:val="num" w:pos="643"/>
        </w:tabs>
        <w:ind w:left="643" w:hanging="360"/>
      </w:pPr>
      <w:rPr>
        <w:rFonts w:ascii="Symbol" w:hAnsi="Symbol" w:hint="default"/>
      </w:rPr>
    </w:lvl>
  </w:abstractNum>
  <w:abstractNum w:abstractNumId="3" w15:restartNumberingAfterBreak="0">
    <w:nsid w:val="FFFFFFFE"/>
    <w:multiLevelType w:val="singleLevel"/>
    <w:tmpl w:val="FFFFFFFF"/>
    <w:lvl w:ilvl="0">
      <w:numFmt w:val="decimal"/>
      <w:lvlText w:val="*"/>
      <w:lvlJc w:val="left"/>
    </w:lvl>
  </w:abstractNum>
  <w:abstractNum w:abstractNumId="4" w15:restartNumberingAfterBreak="0">
    <w:nsid w:val="00000001"/>
    <w:multiLevelType w:val="multilevel"/>
    <w:tmpl w:val="72B400C2"/>
    <w:name w:val="WW8Num1"/>
    <w:lvl w:ilvl="0">
      <w:start w:val="1"/>
      <w:numFmt w:val="lowerLetter"/>
      <w:lvlText w:val="%1)"/>
      <w:lvlJc w:val="left"/>
      <w:pPr>
        <w:tabs>
          <w:tab w:val="num" w:pos="720"/>
        </w:tabs>
        <w:ind w:left="720" w:hanging="360"/>
      </w:pPr>
      <w:rPr>
        <w:rFonts w:ascii="Times New Roman" w:eastAsiaTheme="minorEastAsia" w:hAnsi="Times New Roman" w:cs="Times New Roman"/>
      </w:rPr>
    </w:lvl>
    <w:lvl w:ilvl="1">
      <w:start w:val="1"/>
      <w:numFmt w:val="bullet"/>
      <w:lvlText w:val="◦"/>
      <w:lvlJc w:val="left"/>
      <w:pPr>
        <w:tabs>
          <w:tab w:val="num" w:pos="1080"/>
        </w:tabs>
        <w:ind w:left="1080" w:hanging="360"/>
      </w:pPr>
      <w:rPr>
        <w:rFonts w:ascii="OpenSymbol" w:hAnsi="OpenSymbol" w:cs="OpenSymbol"/>
      </w:rPr>
    </w:lvl>
    <w:lvl w:ilvl="2">
      <w:start w:val="1"/>
      <w:numFmt w:val="bullet"/>
      <w:lvlText w:val="▪"/>
      <w:lvlJc w:val="left"/>
      <w:pPr>
        <w:tabs>
          <w:tab w:val="num" w:pos="1440"/>
        </w:tabs>
        <w:ind w:left="1440" w:hanging="360"/>
      </w:pPr>
      <w:rPr>
        <w:rFonts w:ascii="OpenSymbol" w:hAnsi="Open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OpenSymbol" w:hAnsi="OpenSymbol" w:cs="OpenSymbol"/>
      </w:rPr>
    </w:lvl>
    <w:lvl w:ilvl="5">
      <w:start w:val="1"/>
      <w:numFmt w:val="bullet"/>
      <w:lvlText w:val="▪"/>
      <w:lvlJc w:val="left"/>
      <w:pPr>
        <w:tabs>
          <w:tab w:val="num" w:pos="2520"/>
        </w:tabs>
        <w:ind w:left="2520" w:hanging="360"/>
      </w:pPr>
      <w:rPr>
        <w:rFonts w:ascii="OpenSymbol" w:hAnsi="Open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OpenSymbol" w:hAnsi="OpenSymbol" w:cs="OpenSymbol"/>
      </w:rPr>
    </w:lvl>
    <w:lvl w:ilvl="8">
      <w:start w:val="1"/>
      <w:numFmt w:val="bullet"/>
      <w:lvlText w:val="▪"/>
      <w:lvlJc w:val="left"/>
      <w:pPr>
        <w:tabs>
          <w:tab w:val="num" w:pos="3600"/>
        </w:tabs>
        <w:ind w:left="3600" w:hanging="360"/>
      </w:pPr>
      <w:rPr>
        <w:rFonts w:ascii="OpenSymbol" w:hAnsi="OpenSymbol" w:cs="OpenSymbol"/>
      </w:rPr>
    </w:lvl>
  </w:abstractNum>
  <w:abstractNum w:abstractNumId="5" w15:restartNumberingAfterBreak="0">
    <w:nsid w:val="00000002"/>
    <w:multiLevelType w:val="multilevel"/>
    <w:tmpl w:val="A252CBF2"/>
    <w:name w:val="WW8Num2"/>
    <w:lvl w:ilvl="0">
      <w:start w:val="1"/>
      <w:numFmt w:val="lowerLetter"/>
      <w:lvlText w:val="%1)"/>
      <w:lvlJc w:val="left"/>
      <w:pPr>
        <w:tabs>
          <w:tab w:val="num" w:pos="720"/>
        </w:tabs>
        <w:ind w:left="720" w:hanging="360"/>
      </w:pPr>
      <w:rPr>
        <w:rFonts w:ascii="Times New Roman" w:hAnsi="Times New Roman" w:cs="Times New Roman"/>
        <w:b/>
        <w:bCs/>
      </w:rPr>
    </w:lvl>
    <w:lvl w:ilvl="1">
      <w:start w:val="1"/>
      <w:numFmt w:val="lowerRoman"/>
      <w:lvlText w:val="%2)"/>
      <w:lvlJc w:val="left"/>
      <w:pPr>
        <w:tabs>
          <w:tab w:val="num" w:pos="1080"/>
        </w:tabs>
        <w:ind w:left="1080" w:hanging="360"/>
      </w:pPr>
      <w:rPr>
        <w:rFonts w:asciiTheme="minorHAnsi" w:eastAsiaTheme="minorEastAsia" w:hAnsiTheme="minorHAnsi" w:cstheme="minorBidi"/>
      </w:rPr>
    </w:lvl>
    <w:lvl w:ilvl="2">
      <w:start w:val="1"/>
      <w:numFmt w:val="decimal"/>
      <w:lvlText w:val="%3)"/>
      <w:lvlJc w:val="left"/>
      <w:pPr>
        <w:tabs>
          <w:tab w:val="num" w:pos="1440"/>
        </w:tabs>
        <w:ind w:left="1440" w:hanging="360"/>
      </w:pPr>
      <w:rPr>
        <w:rFonts w:asciiTheme="minorHAnsi" w:eastAsiaTheme="minorEastAsia" w:hAnsiTheme="minorHAnsi" w:cstheme="minorBidi"/>
      </w:r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6" w15:restartNumberingAfterBreak="0">
    <w:nsid w:val="00000003"/>
    <w:multiLevelType w:val="multilevel"/>
    <w:tmpl w:val="3DFC4148"/>
    <w:lvl w:ilvl="0">
      <w:start w:val="1"/>
      <w:numFmt w:val="lowerLetter"/>
      <w:lvlText w:val="%1)"/>
      <w:lvlJc w:val="left"/>
      <w:pPr>
        <w:tabs>
          <w:tab w:val="num" w:pos="720"/>
        </w:tabs>
        <w:ind w:left="720" w:hanging="360"/>
      </w:pPr>
      <w:rPr>
        <w:rFonts w:ascii="Times New Roman" w:eastAsiaTheme="minorEastAsia" w:hAnsi="Times New Roman" w:cs="Times New Roman"/>
      </w:rPr>
    </w:lvl>
    <w:lvl w:ilvl="1">
      <w:start w:val="1"/>
      <w:numFmt w:val="bullet"/>
      <w:lvlText w:val=""/>
      <w:lvlJc w:val="left"/>
      <w:pPr>
        <w:tabs>
          <w:tab w:val="num" w:pos="1080"/>
        </w:tabs>
        <w:ind w:left="1080" w:hanging="360"/>
      </w:pPr>
      <w:rPr>
        <w:rFonts w:ascii="Symbol" w:hAnsi="Symbol"/>
      </w:rPr>
    </w:lvl>
    <w:lvl w:ilvl="2">
      <w:start w:val="1"/>
      <w:numFmt w:val="bullet"/>
      <w:lvlText w:val=""/>
      <w:lvlJc w:val="left"/>
      <w:pPr>
        <w:tabs>
          <w:tab w:val="num" w:pos="1440"/>
        </w:tabs>
        <w:ind w:left="1440" w:hanging="360"/>
      </w:pPr>
      <w:rPr>
        <w:rFonts w:ascii="Symbol" w:hAnsi="Symbol"/>
      </w:rPr>
    </w:lvl>
    <w:lvl w:ilvl="3">
      <w:start w:val="1"/>
      <w:numFmt w:val="bullet"/>
      <w:lvlText w:val=""/>
      <w:lvlJc w:val="left"/>
      <w:pPr>
        <w:tabs>
          <w:tab w:val="num" w:pos="1800"/>
        </w:tabs>
        <w:ind w:left="1800" w:hanging="360"/>
      </w:pPr>
      <w:rPr>
        <w:rFonts w:ascii="Symbol" w:hAnsi="Symbol"/>
      </w:rPr>
    </w:lvl>
    <w:lvl w:ilvl="4">
      <w:start w:val="1"/>
      <w:numFmt w:val="bullet"/>
      <w:lvlText w:val=""/>
      <w:lvlJc w:val="left"/>
      <w:pPr>
        <w:tabs>
          <w:tab w:val="num" w:pos="2160"/>
        </w:tabs>
        <w:ind w:left="2160" w:hanging="360"/>
      </w:pPr>
      <w:rPr>
        <w:rFonts w:ascii="Symbol" w:hAnsi="Symbol"/>
      </w:rPr>
    </w:lvl>
    <w:lvl w:ilvl="5">
      <w:start w:val="1"/>
      <w:numFmt w:val="bullet"/>
      <w:lvlText w:val=""/>
      <w:lvlJc w:val="left"/>
      <w:pPr>
        <w:tabs>
          <w:tab w:val="num" w:pos="2520"/>
        </w:tabs>
        <w:ind w:left="2520" w:hanging="360"/>
      </w:pPr>
      <w:rPr>
        <w:rFonts w:ascii="Symbol" w:hAnsi="Symbol"/>
      </w:rPr>
    </w:lvl>
    <w:lvl w:ilvl="6">
      <w:start w:val="1"/>
      <w:numFmt w:val="bullet"/>
      <w:lvlText w:val=""/>
      <w:lvlJc w:val="left"/>
      <w:pPr>
        <w:tabs>
          <w:tab w:val="num" w:pos="2880"/>
        </w:tabs>
        <w:ind w:left="2880" w:hanging="360"/>
      </w:pPr>
      <w:rPr>
        <w:rFonts w:ascii="Symbol" w:hAnsi="Symbol"/>
      </w:rPr>
    </w:lvl>
    <w:lvl w:ilvl="7">
      <w:start w:val="1"/>
      <w:numFmt w:val="bullet"/>
      <w:lvlText w:val=""/>
      <w:lvlJc w:val="left"/>
      <w:pPr>
        <w:tabs>
          <w:tab w:val="num" w:pos="3240"/>
        </w:tabs>
        <w:ind w:left="3240" w:hanging="360"/>
      </w:pPr>
      <w:rPr>
        <w:rFonts w:ascii="Symbol" w:hAnsi="Symbol"/>
      </w:rPr>
    </w:lvl>
    <w:lvl w:ilvl="8">
      <w:start w:val="1"/>
      <w:numFmt w:val="bullet"/>
      <w:lvlText w:val=""/>
      <w:lvlJc w:val="left"/>
      <w:pPr>
        <w:tabs>
          <w:tab w:val="num" w:pos="3600"/>
        </w:tabs>
        <w:ind w:left="3600" w:hanging="360"/>
      </w:pPr>
      <w:rPr>
        <w:rFonts w:ascii="Symbol" w:hAnsi="Symbol"/>
      </w:rPr>
    </w:lvl>
  </w:abstractNum>
  <w:abstractNum w:abstractNumId="7" w15:restartNumberingAfterBreak="0">
    <w:nsid w:val="076849F3"/>
    <w:multiLevelType w:val="hybridMultilevel"/>
    <w:tmpl w:val="775EE8B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15:restartNumberingAfterBreak="0">
    <w:nsid w:val="07865E96"/>
    <w:multiLevelType w:val="multilevel"/>
    <w:tmpl w:val="B2305474"/>
    <w:styleLink w:val="WWNum9"/>
    <w:lvl w:ilvl="0">
      <w:numFmt w:val="bullet"/>
      <w:lvlText w:val="●"/>
      <w:lvlJc w:val="left"/>
      <w:pPr>
        <w:ind w:left="720" w:hanging="360"/>
      </w:pPr>
      <w:rPr>
        <w:rFonts w:ascii="Arial" w:hAnsi="Arial"/>
        <w:u w:val="none"/>
      </w:rPr>
    </w:lvl>
    <w:lvl w:ilvl="1">
      <w:numFmt w:val="bullet"/>
      <w:lvlText w:val="○"/>
      <w:lvlJc w:val="left"/>
      <w:pPr>
        <w:ind w:left="1440" w:hanging="360"/>
      </w:pPr>
      <w:rPr>
        <w:u w:val="none"/>
      </w:rPr>
    </w:lvl>
    <w:lvl w:ilvl="2">
      <w:numFmt w:val="bullet"/>
      <w:lvlText w:val="■"/>
      <w:lvlJc w:val="left"/>
      <w:pPr>
        <w:ind w:left="2160" w:hanging="360"/>
      </w:pPr>
      <w:rPr>
        <w:u w:val="none"/>
      </w:rPr>
    </w:lvl>
    <w:lvl w:ilvl="3">
      <w:numFmt w:val="bullet"/>
      <w:lvlText w:val="●"/>
      <w:lvlJc w:val="left"/>
      <w:pPr>
        <w:ind w:left="2880" w:hanging="360"/>
      </w:pPr>
      <w:rPr>
        <w:u w:val="none"/>
      </w:rPr>
    </w:lvl>
    <w:lvl w:ilvl="4">
      <w:numFmt w:val="bullet"/>
      <w:lvlText w:val="○"/>
      <w:lvlJc w:val="left"/>
      <w:pPr>
        <w:ind w:left="3600" w:hanging="360"/>
      </w:pPr>
      <w:rPr>
        <w:u w:val="none"/>
      </w:rPr>
    </w:lvl>
    <w:lvl w:ilvl="5">
      <w:numFmt w:val="bullet"/>
      <w:lvlText w:val="■"/>
      <w:lvlJc w:val="left"/>
      <w:pPr>
        <w:ind w:left="4320" w:hanging="360"/>
      </w:pPr>
      <w:rPr>
        <w:u w:val="none"/>
      </w:rPr>
    </w:lvl>
    <w:lvl w:ilvl="6">
      <w:numFmt w:val="bullet"/>
      <w:lvlText w:val="●"/>
      <w:lvlJc w:val="left"/>
      <w:pPr>
        <w:ind w:left="5040" w:hanging="360"/>
      </w:pPr>
      <w:rPr>
        <w:u w:val="none"/>
      </w:rPr>
    </w:lvl>
    <w:lvl w:ilvl="7">
      <w:numFmt w:val="bullet"/>
      <w:lvlText w:val="○"/>
      <w:lvlJc w:val="left"/>
      <w:pPr>
        <w:ind w:left="5760" w:hanging="360"/>
      </w:pPr>
      <w:rPr>
        <w:u w:val="none"/>
      </w:rPr>
    </w:lvl>
    <w:lvl w:ilvl="8">
      <w:numFmt w:val="bullet"/>
      <w:lvlText w:val="■"/>
      <w:lvlJc w:val="left"/>
      <w:pPr>
        <w:ind w:left="6480" w:hanging="360"/>
      </w:pPr>
      <w:rPr>
        <w:u w:val="none"/>
      </w:rPr>
    </w:lvl>
  </w:abstractNum>
  <w:abstractNum w:abstractNumId="9" w15:restartNumberingAfterBreak="0">
    <w:nsid w:val="08F0208E"/>
    <w:multiLevelType w:val="multilevel"/>
    <w:tmpl w:val="5F9C4CFC"/>
    <w:styleLink w:val="WWNum3"/>
    <w:lvl w:ilvl="0">
      <w:start w:val="1"/>
      <w:numFmt w:val="decimal"/>
      <w:lvlText w:val="%1."/>
      <w:lvlJc w:val="left"/>
      <w:pPr>
        <w:ind w:left="360" w:hanging="360"/>
      </w:pPr>
      <w:rPr>
        <w:rFonts w:eastAsia="Arial" w:cs="Arial"/>
        <w:b w:val="0"/>
        <w:position w:val="0"/>
        <w:vertAlign w:val="baseline"/>
      </w:rPr>
    </w:lvl>
    <w:lvl w:ilvl="1">
      <w:start w:val="1"/>
      <w:numFmt w:val="lowerLetter"/>
      <w:lvlText w:val="%2."/>
      <w:lvlJc w:val="left"/>
      <w:pPr>
        <w:ind w:left="1440" w:hanging="360"/>
      </w:pPr>
      <w:rPr>
        <w:position w:val="0"/>
        <w:vertAlign w:val="baseline"/>
      </w:rPr>
    </w:lvl>
    <w:lvl w:ilvl="2">
      <w:start w:val="1"/>
      <w:numFmt w:val="lowerRoman"/>
      <w:lvlText w:val="%3."/>
      <w:lvlJc w:val="right"/>
      <w:pPr>
        <w:ind w:left="2160" w:hanging="180"/>
      </w:pPr>
      <w:rPr>
        <w:position w:val="0"/>
        <w:vertAlign w:val="baseline"/>
      </w:rPr>
    </w:lvl>
    <w:lvl w:ilvl="3">
      <w:start w:val="1"/>
      <w:numFmt w:val="decimal"/>
      <w:lvlText w:val="%4."/>
      <w:lvlJc w:val="left"/>
      <w:pPr>
        <w:ind w:left="2880" w:hanging="360"/>
      </w:pPr>
      <w:rPr>
        <w:position w:val="0"/>
        <w:vertAlign w:val="baseline"/>
      </w:rPr>
    </w:lvl>
    <w:lvl w:ilvl="4">
      <w:start w:val="1"/>
      <w:numFmt w:val="lowerLetter"/>
      <w:lvlText w:val="%5."/>
      <w:lvlJc w:val="left"/>
      <w:pPr>
        <w:ind w:left="3600" w:hanging="360"/>
      </w:pPr>
      <w:rPr>
        <w:position w:val="0"/>
        <w:vertAlign w:val="baseline"/>
      </w:rPr>
    </w:lvl>
    <w:lvl w:ilvl="5">
      <w:start w:val="1"/>
      <w:numFmt w:val="lowerRoman"/>
      <w:lvlText w:val="%6."/>
      <w:lvlJc w:val="right"/>
      <w:pPr>
        <w:ind w:left="4320" w:hanging="180"/>
      </w:pPr>
      <w:rPr>
        <w:position w:val="0"/>
        <w:vertAlign w:val="baseline"/>
      </w:rPr>
    </w:lvl>
    <w:lvl w:ilvl="6">
      <w:start w:val="1"/>
      <w:numFmt w:val="decimal"/>
      <w:lvlText w:val="%7."/>
      <w:lvlJc w:val="left"/>
      <w:pPr>
        <w:ind w:left="5040" w:hanging="360"/>
      </w:pPr>
      <w:rPr>
        <w:position w:val="0"/>
        <w:vertAlign w:val="baseline"/>
      </w:rPr>
    </w:lvl>
    <w:lvl w:ilvl="7">
      <w:start w:val="1"/>
      <w:numFmt w:val="lowerLetter"/>
      <w:lvlText w:val="%8."/>
      <w:lvlJc w:val="left"/>
      <w:pPr>
        <w:ind w:left="5760" w:hanging="360"/>
      </w:pPr>
      <w:rPr>
        <w:position w:val="0"/>
        <w:vertAlign w:val="baseline"/>
      </w:rPr>
    </w:lvl>
    <w:lvl w:ilvl="8">
      <w:start w:val="1"/>
      <w:numFmt w:val="lowerRoman"/>
      <w:lvlText w:val="%9."/>
      <w:lvlJc w:val="right"/>
      <w:pPr>
        <w:ind w:left="6480" w:hanging="180"/>
      </w:pPr>
      <w:rPr>
        <w:position w:val="0"/>
        <w:vertAlign w:val="baseline"/>
      </w:rPr>
    </w:lvl>
  </w:abstractNum>
  <w:abstractNum w:abstractNumId="10" w15:restartNumberingAfterBreak="0">
    <w:nsid w:val="0DAB01CF"/>
    <w:multiLevelType w:val="multilevel"/>
    <w:tmpl w:val="ED3E0E8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1" w15:restartNumberingAfterBreak="0">
    <w:nsid w:val="11FB7499"/>
    <w:multiLevelType w:val="hybridMultilevel"/>
    <w:tmpl w:val="81C27CC6"/>
    <w:lvl w:ilvl="0" w:tplc="4338179E">
      <w:start w:val="2"/>
      <w:numFmt w:val="lowerLetter"/>
      <w:lvlText w:val="%1."/>
      <w:lvlJc w:val="left"/>
      <w:pPr>
        <w:ind w:left="644" w:hanging="360"/>
      </w:pPr>
      <w:rPr>
        <w:rFonts w:hint="default"/>
      </w:rPr>
    </w:lvl>
    <w:lvl w:ilvl="1" w:tplc="140A0019" w:tentative="1">
      <w:start w:val="1"/>
      <w:numFmt w:val="lowerLetter"/>
      <w:lvlText w:val="%2."/>
      <w:lvlJc w:val="left"/>
      <w:pPr>
        <w:ind w:left="1364" w:hanging="360"/>
      </w:pPr>
    </w:lvl>
    <w:lvl w:ilvl="2" w:tplc="140A001B" w:tentative="1">
      <w:start w:val="1"/>
      <w:numFmt w:val="lowerRoman"/>
      <w:lvlText w:val="%3."/>
      <w:lvlJc w:val="right"/>
      <w:pPr>
        <w:ind w:left="2084" w:hanging="180"/>
      </w:pPr>
    </w:lvl>
    <w:lvl w:ilvl="3" w:tplc="140A000F" w:tentative="1">
      <w:start w:val="1"/>
      <w:numFmt w:val="decimal"/>
      <w:lvlText w:val="%4."/>
      <w:lvlJc w:val="left"/>
      <w:pPr>
        <w:ind w:left="2804" w:hanging="360"/>
      </w:pPr>
    </w:lvl>
    <w:lvl w:ilvl="4" w:tplc="140A0019" w:tentative="1">
      <w:start w:val="1"/>
      <w:numFmt w:val="lowerLetter"/>
      <w:lvlText w:val="%5."/>
      <w:lvlJc w:val="left"/>
      <w:pPr>
        <w:ind w:left="3524" w:hanging="360"/>
      </w:pPr>
    </w:lvl>
    <w:lvl w:ilvl="5" w:tplc="140A001B" w:tentative="1">
      <w:start w:val="1"/>
      <w:numFmt w:val="lowerRoman"/>
      <w:lvlText w:val="%6."/>
      <w:lvlJc w:val="right"/>
      <w:pPr>
        <w:ind w:left="4244" w:hanging="180"/>
      </w:pPr>
    </w:lvl>
    <w:lvl w:ilvl="6" w:tplc="140A000F" w:tentative="1">
      <w:start w:val="1"/>
      <w:numFmt w:val="decimal"/>
      <w:lvlText w:val="%7."/>
      <w:lvlJc w:val="left"/>
      <w:pPr>
        <w:ind w:left="4964" w:hanging="360"/>
      </w:pPr>
    </w:lvl>
    <w:lvl w:ilvl="7" w:tplc="140A0019" w:tentative="1">
      <w:start w:val="1"/>
      <w:numFmt w:val="lowerLetter"/>
      <w:lvlText w:val="%8."/>
      <w:lvlJc w:val="left"/>
      <w:pPr>
        <w:ind w:left="5684" w:hanging="360"/>
      </w:pPr>
    </w:lvl>
    <w:lvl w:ilvl="8" w:tplc="140A001B" w:tentative="1">
      <w:start w:val="1"/>
      <w:numFmt w:val="lowerRoman"/>
      <w:lvlText w:val="%9."/>
      <w:lvlJc w:val="right"/>
      <w:pPr>
        <w:ind w:left="6404" w:hanging="180"/>
      </w:pPr>
    </w:lvl>
  </w:abstractNum>
  <w:abstractNum w:abstractNumId="12" w15:restartNumberingAfterBreak="0">
    <w:nsid w:val="1B6A79F7"/>
    <w:multiLevelType w:val="multilevel"/>
    <w:tmpl w:val="AB1618BC"/>
    <w:styleLink w:val="WWNum15"/>
    <w:lvl w:ilvl="0">
      <w:start w:val="1"/>
      <w:numFmt w:val="decimal"/>
      <w:lvlText w:val="%1."/>
      <w:lvlJc w:val="left"/>
      <w:pPr>
        <w:ind w:left="720" w:hanging="360"/>
      </w:pPr>
      <w:rPr>
        <w:rFonts w:ascii="Arial" w:hAnsi="Arial"/>
        <w:position w:val="0"/>
        <w:vertAlign w:val="baseline"/>
      </w:rPr>
    </w:lvl>
    <w:lvl w:ilvl="1">
      <w:start w:val="1"/>
      <w:numFmt w:val="lowerLetter"/>
      <w:lvlText w:val="%2."/>
      <w:lvlJc w:val="left"/>
      <w:pPr>
        <w:ind w:left="1440" w:hanging="360"/>
      </w:pPr>
      <w:rPr>
        <w:rFonts w:ascii="Arial" w:hAnsi="Arial"/>
        <w:position w:val="0"/>
        <w:vertAlign w:val="baseline"/>
      </w:rPr>
    </w:lvl>
    <w:lvl w:ilvl="2">
      <w:start w:val="1"/>
      <w:numFmt w:val="lowerRoman"/>
      <w:lvlText w:val="%3."/>
      <w:lvlJc w:val="right"/>
      <w:pPr>
        <w:ind w:left="2160" w:hanging="180"/>
      </w:pPr>
      <w:rPr>
        <w:position w:val="0"/>
        <w:vertAlign w:val="baseline"/>
      </w:rPr>
    </w:lvl>
    <w:lvl w:ilvl="3">
      <w:start w:val="1"/>
      <w:numFmt w:val="decimal"/>
      <w:lvlText w:val="%4."/>
      <w:lvlJc w:val="left"/>
      <w:pPr>
        <w:ind w:left="2880" w:hanging="360"/>
      </w:pPr>
      <w:rPr>
        <w:position w:val="0"/>
        <w:vertAlign w:val="baseline"/>
      </w:rPr>
    </w:lvl>
    <w:lvl w:ilvl="4">
      <w:start w:val="1"/>
      <w:numFmt w:val="lowerLetter"/>
      <w:lvlText w:val="%5."/>
      <w:lvlJc w:val="left"/>
      <w:pPr>
        <w:ind w:left="3600" w:hanging="360"/>
      </w:pPr>
      <w:rPr>
        <w:position w:val="0"/>
        <w:vertAlign w:val="baseline"/>
      </w:rPr>
    </w:lvl>
    <w:lvl w:ilvl="5">
      <w:start w:val="1"/>
      <w:numFmt w:val="lowerRoman"/>
      <w:lvlText w:val="%6."/>
      <w:lvlJc w:val="right"/>
      <w:pPr>
        <w:ind w:left="4320" w:hanging="180"/>
      </w:pPr>
      <w:rPr>
        <w:position w:val="0"/>
        <w:vertAlign w:val="baseline"/>
      </w:rPr>
    </w:lvl>
    <w:lvl w:ilvl="6">
      <w:start w:val="1"/>
      <w:numFmt w:val="decimal"/>
      <w:lvlText w:val="%7."/>
      <w:lvlJc w:val="left"/>
      <w:pPr>
        <w:ind w:left="5040" w:hanging="360"/>
      </w:pPr>
      <w:rPr>
        <w:position w:val="0"/>
        <w:vertAlign w:val="baseline"/>
      </w:rPr>
    </w:lvl>
    <w:lvl w:ilvl="7">
      <w:start w:val="1"/>
      <w:numFmt w:val="lowerLetter"/>
      <w:lvlText w:val="%8."/>
      <w:lvlJc w:val="left"/>
      <w:pPr>
        <w:ind w:left="5760" w:hanging="360"/>
      </w:pPr>
      <w:rPr>
        <w:position w:val="0"/>
        <w:vertAlign w:val="baseline"/>
      </w:rPr>
    </w:lvl>
    <w:lvl w:ilvl="8">
      <w:start w:val="1"/>
      <w:numFmt w:val="lowerRoman"/>
      <w:lvlText w:val="%9."/>
      <w:lvlJc w:val="right"/>
      <w:pPr>
        <w:ind w:left="6480" w:hanging="180"/>
      </w:pPr>
      <w:rPr>
        <w:position w:val="0"/>
        <w:vertAlign w:val="baseline"/>
      </w:rPr>
    </w:lvl>
  </w:abstractNum>
  <w:abstractNum w:abstractNumId="13" w15:restartNumberingAfterBreak="0">
    <w:nsid w:val="1CAE7BF7"/>
    <w:multiLevelType w:val="hybridMultilevel"/>
    <w:tmpl w:val="02F84BFC"/>
    <w:lvl w:ilvl="0" w:tplc="00C832B6">
      <w:numFmt w:val="bullet"/>
      <w:lvlText w:val="•"/>
      <w:lvlJc w:val="left"/>
      <w:pPr>
        <w:ind w:left="720" w:hanging="360"/>
      </w:pPr>
      <w:rPr>
        <w:rFonts w:ascii="Arial" w:eastAsia="Aptos" w:hAnsi="Aria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15:restartNumberingAfterBreak="0">
    <w:nsid w:val="207022FA"/>
    <w:multiLevelType w:val="multilevel"/>
    <w:tmpl w:val="1BE43CFE"/>
    <w:styleLink w:val="WWNum1"/>
    <w:lvl w:ilvl="0">
      <w:start w:val="1"/>
      <w:numFmt w:val="lowerLetter"/>
      <w:lvlText w:val="%1)"/>
      <w:lvlJc w:val="left"/>
      <w:pPr>
        <w:ind w:left="1440" w:hanging="360"/>
      </w:pPr>
      <w:rPr>
        <w:rFonts w:ascii="Arial" w:hAnsi="Arial"/>
        <w:position w:val="0"/>
        <w:vertAlign w:val="baseline"/>
      </w:rPr>
    </w:lvl>
    <w:lvl w:ilvl="1">
      <w:start w:val="1"/>
      <w:numFmt w:val="lowerLetter"/>
      <w:lvlText w:val="%2."/>
      <w:lvlJc w:val="left"/>
      <w:pPr>
        <w:ind w:left="1440" w:hanging="360"/>
      </w:pPr>
      <w:rPr>
        <w:position w:val="0"/>
        <w:vertAlign w:val="baseline"/>
      </w:rPr>
    </w:lvl>
    <w:lvl w:ilvl="2">
      <w:start w:val="1"/>
      <w:numFmt w:val="lowerRoman"/>
      <w:lvlText w:val="%3."/>
      <w:lvlJc w:val="right"/>
      <w:pPr>
        <w:ind w:left="2160" w:hanging="180"/>
      </w:pPr>
      <w:rPr>
        <w:position w:val="0"/>
        <w:vertAlign w:val="baseline"/>
      </w:rPr>
    </w:lvl>
    <w:lvl w:ilvl="3">
      <w:start w:val="1"/>
      <w:numFmt w:val="decimal"/>
      <w:lvlText w:val="%4."/>
      <w:lvlJc w:val="left"/>
      <w:pPr>
        <w:ind w:left="2880" w:hanging="360"/>
      </w:pPr>
      <w:rPr>
        <w:position w:val="0"/>
        <w:vertAlign w:val="baseline"/>
      </w:rPr>
    </w:lvl>
    <w:lvl w:ilvl="4">
      <w:start w:val="1"/>
      <w:numFmt w:val="lowerLetter"/>
      <w:lvlText w:val="%5."/>
      <w:lvlJc w:val="left"/>
      <w:pPr>
        <w:ind w:left="3600" w:hanging="360"/>
      </w:pPr>
      <w:rPr>
        <w:position w:val="0"/>
        <w:vertAlign w:val="baseline"/>
      </w:rPr>
    </w:lvl>
    <w:lvl w:ilvl="5">
      <w:start w:val="1"/>
      <w:numFmt w:val="lowerRoman"/>
      <w:lvlText w:val="%6."/>
      <w:lvlJc w:val="right"/>
      <w:pPr>
        <w:ind w:left="4320" w:hanging="180"/>
      </w:pPr>
      <w:rPr>
        <w:position w:val="0"/>
        <w:vertAlign w:val="baseline"/>
      </w:rPr>
    </w:lvl>
    <w:lvl w:ilvl="6">
      <w:start w:val="1"/>
      <w:numFmt w:val="decimal"/>
      <w:lvlText w:val="%7."/>
      <w:lvlJc w:val="left"/>
      <w:pPr>
        <w:ind w:left="5040" w:hanging="360"/>
      </w:pPr>
      <w:rPr>
        <w:position w:val="0"/>
        <w:vertAlign w:val="baseline"/>
      </w:rPr>
    </w:lvl>
    <w:lvl w:ilvl="7">
      <w:start w:val="1"/>
      <w:numFmt w:val="lowerLetter"/>
      <w:lvlText w:val="%8."/>
      <w:lvlJc w:val="left"/>
      <w:pPr>
        <w:ind w:left="5760" w:hanging="360"/>
      </w:pPr>
      <w:rPr>
        <w:position w:val="0"/>
        <w:vertAlign w:val="baseline"/>
      </w:rPr>
    </w:lvl>
    <w:lvl w:ilvl="8">
      <w:start w:val="1"/>
      <w:numFmt w:val="lowerRoman"/>
      <w:lvlText w:val="%9."/>
      <w:lvlJc w:val="right"/>
      <w:pPr>
        <w:ind w:left="6480" w:hanging="180"/>
      </w:pPr>
      <w:rPr>
        <w:position w:val="0"/>
        <w:vertAlign w:val="baseline"/>
      </w:rPr>
    </w:lvl>
  </w:abstractNum>
  <w:abstractNum w:abstractNumId="15" w15:restartNumberingAfterBreak="0">
    <w:nsid w:val="2484109D"/>
    <w:multiLevelType w:val="hybridMultilevel"/>
    <w:tmpl w:val="367EC9DE"/>
    <w:lvl w:ilvl="0" w:tplc="0C0A0001">
      <w:start w:val="1"/>
      <w:numFmt w:val="bullet"/>
      <w:lvlText w:val=""/>
      <w:lvlJc w:val="left"/>
      <w:pPr>
        <w:ind w:left="1108" w:hanging="360"/>
      </w:pPr>
      <w:rPr>
        <w:rFonts w:ascii="Symbol" w:hAnsi="Symbol" w:hint="default"/>
      </w:rPr>
    </w:lvl>
    <w:lvl w:ilvl="1" w:tplc="0C0A0003" w:tentative="1">
      <w:start w:val="1"/>
      <w:numFmt w:val="bullet"/>
      <w:lvlText w:val="o"/>
      <w:lvlJc w:val="left"/>
      <w:pPr>
        <w:ind w:left="1828" w:hanging="360"/>
      </w:pPr>
      <w:rPr>
        <w:rFonts w:ascii="Courier New" w:hAnsi="Courier New" w:cs="Courier New" w:hint="default"/>
      </w:rPr>
    </w:lvl>
    <w:lvl w:ilvl="2" w:tplc="0C0A0005" w:tentative="1">
      <w:start w:val="1"/>
      <w:numFmt w:val="bullet"/>
      <w:lvlText w:val=""/>
      <w:lvlJc w:val="left"/>
      <w:pPr>
        <w:ind w:left="2548" w:hanging="360"/>
      </w:pPr>
      <w:rPr>
        <w:rFonts w:ascii="Wingdings" w:hAnsi="Wingdings" w:hint="default"/>
      </w:rPr>
    </w:lvl>
    <w:lvl w:ilvl="3" w:tplc="0C0A0001" w:tentative="1">
      <w:start w:val="1"/>
      <w:numFmt w:val="bullet"/>
      <w:lvlText w:val=""/>
      <w:lvlJc w:val="left"/>
      <w:pPr>
        <w:ind w:left="3268" w:hanging="360"/>
      </w:pPr>
      <w:rPr>
        <w:rFonts w:ascii="Symbol" w:hAnsi="Symbol" w:hint="default"/>
      </w:rPr>
    </w:lvl>
    <w:lvl w:ilvl="4" w:tplc="0C0A0003" w:tentative="1">
      <w:start w:val="1"/>
      <w:numFmt w:val="bullet"/>
      <w:lvlText w:val="o"/>
      <w:lvlJc w:val="left"/>
      <w:pPr>
        <w:ind w:left="3988" w:hanging="360"/>
      </w:pPr>
      <w:rPr>
        <w:rFonts w:ascii="Courier New" w:hAnsi="Courier New" w:cs="Courier New" w:hint="default"/>
      </w:rPr>
    </w:lvl>
    <w:lvl w:ilvl="5" w:tplc="0C0A0005" w:tentative="1">
      <w:start w:val="1"/>
      <w:numFmt w:val="bullet"/>
      <w:lvlText w:val=""/>
      <w:lvlJc w:val="left"/>
      <w:pPr>
        <w:ind w:left="4708" w:hanging="360"/>
      </w:pPr>
      <w:rPr>
        <w:rFonts w:ascii="Wingdings" w:hAnsi="Wingdings" w:hint="default"/>
      </w:rPr>
    </w:lvl>
    <w:lvl w:ilvl="6" w:tplc="0C0A0001" w:tentative="1">
      <w:start w:val="1"/>
      <w:numFmt w:val="bullet"/>
      <w:lvlText w:val=""/>
      <w:lvlJc w:val="left"/>
      <w:pPr>
        <w:ind w:left="5428" w:hanging="360"/>
      </w:pPr>
      <w:rPr>
        <w:rFonts w:ascii="Symbol" w:hAnsi="Symbol" w:hint="default"/>
      </w:rPr>
    </w:lvl>
    <w:lvl w:ilvl="7" w:tplc="0C0A0003" w:tentative="1">
      <w:start w:val="1"/>
      <w:numFmt w:val="bullet"/>
      <w:lvlText w:val="o"/>
      <w:lvlJc w:val="left"/>
      <w:pPr>
        <w:ind w:left="6148" w:hanging="360"/>
      </w:pPr>
      <w:rPr>
        <w:rFonts w:ascii="Courier New" w:hAnsi="Courier New" w:cs="Courier New" w:hint="default"/>
      </w:rPr>
    </w:lvl>
    <w:lvl w:ilvl="8" w:tplc="0C0A0005" w:tentative="1">
      <w:start w:val="1"/>
      <w:numFmt w:val="bullet"/>
      <w:lvlText w:val=""/>
      <w:lvlJc w:val="left"/>
      <w:pPr>
        <w:ind w:left="6868" w:hanging="360"/>
      </w:pPr>
      <w:rPr>
        <w:rFonts w:ascii="Wingdings" w:hAnsi="Wingdings" w:hint="default"/>
      </w:rPr>
    </w:lvl>
  </w:abstractNum>
  <w:abstractNum w:abstractNumId="16" w15:restartNumberingAfterBreak="0">
    <w:nsid w:val="28795D08"/>
    <w:multiLevelType w:val="hybridMultilevel"/>
    <w:tmpl w:val="815E7EBA"/>
    <w:lvl w:ilvl="0" w:tplc="08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7" w15:restartNumberingAfterBreak="0">
    <w:nsid w:val="2998629D"/>
    <w:multiLevelType w:val="multilevel"/>
    <w:tmpl w:val="BC6AC362"/>
    <w:styleLink w:val="WWNum2"/>
    <w:lvl w:ilvl="0">
      <w:start w:val="1"/>
      <w:numFmt w:val="upperLetter"/>
      <w:lvlText w:val="%1."/>
      <w:lvlJc w:val="left"/>
      <w:pPr>
        <w:ind w:left="927" w:hanging="360"/>
      </w:pPr>
      <w:rPr>
        <w:rFonts w:ascii="Arial" w:hAnsi="Arial"/>
        <w:b w:val="0"/>
        <w:position w:val="0"/>
        <w:sz w:val="22"/>
        <w:vertAlign w:val="baseline"/>
      </w:rPr>
    </w:lvl>
    <w:lvl w:ilvl="1">
      <w:start w:val="1"/>
      <w:numFmt w:val="lowerLetter"/>
      <w:lvlText w:val="%2."/>
      <w:lvlJc w:val="left"/>
      <w:pPr>
        <w:ind w:left="1647" w:hanging="360"/>
      </w:pPr>
      <w:rPr>
        <w:position w:val="0"/>
        <w:vertAlign w:val="baseline"/>
      </w:rPr>
    </w:lvl>
    <w:lvl w:ilvl="2">
      <w:start w:val="1"/>
      <w:numFmt w:val="lowerRoman"/>
      <w:lvlText w:val="%3."/>
      <w:lvlJc w:val="right"/>
      <w:pPr>
        <w:ind w:left="2367" w:hanging="180"/>
      </w:pPr>
      <w:rPr>
        <w:position w:val="0"/>
        <w:vertAlign w:val="baseline"/>
      </w:rPr>
    </w:lvl>
    <w:lvl w:ilvl="3">
      <w:start w:val="1"/>
      <w:numFmt w:val="decimal"/>
      <w:lvlText w:val="%4."/>
      <w:lvlJc w:val="left"/>
      <w:pPr>
        <w:ind w:left="3087" w:hanging="360"/>
      </w:pPr>
      <w:rPr>
        <w:position w:val="0"/>
        <w:vertAlign w:val="baseline"/>
      </w:rPr>
    </w:lvl>
    <w:lvl w:ilvl="4">
      <w:start w:val="1"/>
      <w:numFmt w:val="lowerLetter"/>
      <w:lvlText w:val="%5."/>
      <w:lvlJc w:val="left"/>
      <w:pPr>
        <w:ind w:left="3807" w:hanging="360"/>
      </w:pPr>
      <w:rPr>
        <w:position w:val="0"/>
        <w:vertAlign w:val="baseline"/>
      </w:rPr>
    </w:lvl>
    <w:lvl w:ilvl="5">
      <w:start w:val="1"/>
      <w:numFmt w:val="lowerRoman"/>
      <w:lvlText w:val="%6."/>
      <w:lvlJc w:val="right"/>
      <w:pPr>
        <w:ind w:left="4527" w:hanging="180"/>
      </w:pPr>
      <w:rPr>
        <w:position w:val="0"/>
        <w:vertAlign w:val="baseline"/>
      </w:rPr>
    </w:lvl>
    <w:lvl w:ilvl="6">
      <w:start w:val="1"/>
      <w:numFmt w:val="decimal"/>
      <w:lvlText w:val="%7."/>
      <w:lvlJc w:val="left"/>
      <w:pPr>
        <w:ind w:left="5247" w:hanging="360"/>
      </w:pPr>
      <w:rPr>
        <w:position w:val="0"/>
        <w:vertAlign w:val="baseline"/>
      </w:rPr>
    </w:lvl>
    <w:lvl w:ilvl="7">
      <w:start w:val="1"/>
      <w:numFmt w:val="lowerLetter"/>
      <w:lvlText w:val="%8."/>
      <w:lvlJc w:val="left"/>
      <w:pPr>
        <w:ind w:left="5967" w:hanging="360"/>
      </w:pPr>
      <w:rPr>
        <w:position w:val="0"/>
        <w:vertAlign w:val="baseline"/>
      </w:rPr>
    </w:lvl>
    <w:lvl w:ilvl="8">
      <w:start w:val="1"/>
      <w:numFmt w:val="lowerRoman"/>
      <w:lvlText w:val="%9."/>
      <w:lvlJc w:val="right"/>
      <w:pPr>
        <w:ind w:left="6687" w:hanging="180"/>
      </w:pPr>
      <w:rPr>
        <w:position w:val="0"/>
        <w:vertAlign w:val="baseline"/>
      </w:rPr>
    </w:lvl>
  </w:abstractNum>
  <w:abstractNum w:abstractNumId="18" w15:restartNumberingAfterBreak="0">
    <w:nsid w:val="2C782DBC"/>
    <w:multiLevelType w:val="hybridMultilevel"/>
    <w:tmpl w:val="ACA22E16"/>
    <w:lvl w:ilvl="0" w:tplc="839454AC">
      <w:start w:val="1"/>
      <w:numFmt w:val="lowerLetter"/>
      <w:lvlText w:val="%1)"/>
      <w:lvlJc w:val="left"/>
      <w:pPr>
        <w:ind w:left="720" w:hanging="360"/>
      </w:pPr>
      <w:rPr>
        <w:rFonts w:asciiTheme="minorHAnsi" w:eastAsiaTheme="minorEastAsia" w:hAnsiTheme="minorHAnsi" w:cstheme="minorBidi"/>
      </w:rPr>
    </w:lvl>
    <w:lvl w:ilvl="1" w:tplc="140A0003">
      <w:start w:val="1"/>
      <w:numFmt w:val="bullet"/>
      <w:lvlText w:val="o"/>
      <w:lvlJc w:val="left"/>
      <w:pPr>
        <w:ind w:left="1440" w:hanging="360"/>
      </w:pPr>
      <w:rPr>
        <w:rFonts w:ascii="Courier New" w:hAnsi="Courier New" w:cs="Courier New" w:hint="default"/>
      </w:rPr>
    </w:lvl>
    <w:lvl w:ilvl="2" w:tplc="140A0005">
      <w:start w:val="1"/>
      <w:numFmt w:val="bullet"/>
      <w:lvlText w:val=""/>
      <w:lvlJc w:val="left"/>
      <w:pPr>
        <w:ind w:left="2160" w:hanging="360"/>
      </w:pPr>
      <w:rPr>
        <w:rFonts w:ascii="Wingdings" w:hAnsi="Wingdings" w:hint="default"/>
      </w:rPr>
    </w:lvl>
    <w:lvl w:ilvl="3" w:tplc="140A0001">
      <w:start w:val="1"/>
      <w:numFmt w:val="bullet"/>
      <w:lvlText w:val=""/>
      <w:lvlJc w:val="left"/>
      <w:pPr>
        <w:ind w:left="2880" w:hanging="360"/>
      </w:pPr>
      <w:rPr>
        <w:rFonts w:ascii="Symbol" w:hAnsi="Symbol" w:hint="default"/>
      </w:rPr>
    </w:lvl>
    <w:lvl w:ilvl="4" w:tplc="140A0003">
      <w:start w:val="1"/>
      <w:numFmt w:val="bullet"/>
      <w:lvlText w:val="o"/>
      <w:lvlJc w:val="left"/>
      <w:pPr>
        <w:ind w:left="3600" w:hanging="360"/>
      </w:pPr>
      <w:rPr>
        <w:rFonts w:ascii="Courier New" w:hAnsi="Courier New" w:cs="Courier New" w:hint="default"/>
      </w:rPr>
    </w:lvl>
    <w:lvl w:ilvl="5" w:tplc="140A0005">
      <w:start w:val="1"/>
      <w:numFmt w:val="bullet"/>
      <w:lvlText w:val=""/>
      <w:lvlJc w:val="left"/>
      <w:pPr>
        <w:ind w:left="4320" w:hanging="360"/>
      </w:pPr>
      <w:rPr>
        <w:rFonts w:ascii="Wingdings" w:hAnsi="Wingdings" w:hint="default"/>
      </w:rPr>
    </w:lvl>
    <w:lvl w:ilvl="6" w:tplc="140A0001">
      <w:start w:val="1"/>
      <w:numFmt w:val="bullet"/>
      <w:lvlText w:val=""/>
      <w:lvlJc w:val="left"/>
      <w:pPr>
        <w:ind w:left="5040" w:hanging="360"/>
      </w:pPr>
      <w:rPr>
        <w:rFonts w:ascii="Symbol" w:hAnsi="Symbol" w:hint="default"/>
      </w:rPr>
    </w:lvl>
    <w:lvl w:ilvl="7" w:tplc="140A0003">
      <w:start w:val="1"/>
      <w:numFmt w:val="bullet"/>
      <w:lvlText w:val="o"/>
      <w:lvlJc w:val="left"/>
      <w:pPr>
        <w:ind w:left="5760" w:hanging="360"/>
      </w:pPr>
      <w:rPr>
        <w:rFonts w:ascii="Courier New" w:hAnsi="Courier New" w:cs="Courier New" w:hint="default"/>
      </w:rPr>
    </w:lvl>
    <w:lvl w:ilvl="8" w:tplc="140A0005">
      <w:start w:val="1"/>
      <w:numFmt w:val="bullet"/>
      <w:lvlText w:val=""/>
      <w:lvlJc w:val="left"/>
      <w:pPr>
        <w:ind w:left="6480" w:hanging="360"/>
      </w:pPr>
      <w:rPr>
        <w:rFonts w:ascii="Wingdings" w:hAnsi="Wingdings" w:hint="default"/>
      </w:rPr>
    </w:lvl>
  </w:abstractNum>
  <w:abstractNum w:abstractNumId="19" w15:restartNumberingAfterBreak="0">
    <w:nsid w:val="2DF43482"/>
    <w:multiLevelType w:val="hybridMultilevel"/>
    <w:tmpl w:val="9FF88388"/>
    <w:lvl w:ilvl="0" w:tplc="740C5A44">
      <w:start w:val="1"/>
      <w:numFmt w:val="bullet"/>
      <w:lvlText w:val=""/>
      <w:lvlJc w:val="left"/>
      <w:pPr>
        <w:ind w:left="720" w:hanging="360"/>
      </w:pPr>
      <w:rPr>
        <w:rFonts w:ascii="Symbol" w:hAnsi="Symbol" w:hint="default"/>
        <w:color w:val="auto"/>
      </w:rPr>
    </w:lvl>
    <w:lvl w:ilvl="1" w:tplc="140A0003">
      <w:start w:val="1"/>
      <w:numFmt w:val="bullet"/>
      <w:lvlText w:val="o"/>
      <w:lvlJc w:val="left"/>
      <w:pPr>
        <w:ind w:left="1440" w:hanging="360"/>
      </w:pPr>
      <w:rPr>
        <w:rFonts w:ascii="Courier New" w:hAnsi="Courier New" w:cs="Courier New" w:hint="default"/>
      </w:rPr>
    </w:lvl>
    <w:lvl w:ilvl="2" w:tplc="140A0005">
      <w:start w:val="1"/>
      <w:numFmt w:val="bullet"/>
      <w:lvlText w:val=""/>
      <w:lvlJc w:val="left"/>
      <w:pPr>
        <w:ind w:left="2160" w:hanging="360"/>
      </w:pPr>
      <w:rPr>
        <w:rFonts w:ascii="Wingdings" w:hAnsi="Wingdings" w:hint="default"/>
      </w:rPr>
    </w:lvl>
    <w:lvl w:ilvl="3" w:tplc="140A0001">
      <w:start w:val="1"/>
      <w:numFmt w:val="bullet"/>
      <w:lvlText w:val=""/>
      <w:lvlJc w:val="left"/>
      <w:pPr>
        <w:ind w:left="2880" w:hanging="360"/>
      </w:pPr>
      <w:rPr>
        <w:rFonts w:ascii="Symbol" w:hAnsi="Symbol" w:hint="default"/>
      </w:rPr>
    </w:lvl>
    <w:lvl w:ilvl="4" w:tplc="140A0003">
      <w:start w:val="1"/>
      <w:numFmt w:val="bullet"/>
      <w:lvlText w:val="o"/>
      <w:lvlJc w:val="left"/>
      <w:pPr>
        <w:ind w:left="3600" w:hanging="360"/>
      </w:pPr>
      <w:rPr>
        <w:rFonts w:ascii="Courier New" w:hAnsi="Courier New" w:cs="Courier New" w:hint="default"/>
      </w:rPr>
    </w:lvl>
    <w:lvl w:ilvl="5" w:tplc="140A0005">
      <w:start w:val="1"/>
      <w:numFmt w:val="bullet"/>
      <w:lvlText w:val=""/>
      <w:lvlJc w:val="left"/>
      <w:pPr>
        <w:ind w:left="4320" w:hanging="360"/>
      </w:pPr>
      <w:rPr>
        <w:rFonts w:ascii="Wingdings" w:hAnsi="Wingdings" w:hint="default"/>
      </w:rPr>
    </w:lvl>
    <w:lvl w:ilvl="6" w:tplc="140A0001">
      <w:start w:val="1"/>
      <w:numFmt w:val="bullet"/>
      <w:lvlText w:val=""/>
      <w:lvlJc w:val="left"/>
      <w:pPr>
        <w:ind w:left="5040" w:hanging="360"/>
      </w:pPr>
      <w:rPr>
        <w:rFonts w:ascii="Symbol" w:hAnsi="Symbol" w:hint="default"/>
      </w:rPr>
    </w:lvl>
    <w:lvl w:ilvl="7" w:tplc="140A0003">
      <w:start w:val="1"/>
      <w:numFmt w:val="bullet"/>
      <w:lvlText w:val="o"/>
      <w:lvlJc w:val="left"/>
      <w:pPr>
        <w:ind w:left="5760" w:hanging="360"/>
      </w:pPr>
      <w:rPr>
        <w:rFonts w:ascii="Courier New" w:hAnsi="Courier New" w:cs="Courier New" w:hint="default"/>
      </w:rPr>
    </w:lvl>
    <w:lvl w:ilvl="8" w:tplc="140A0005">
      <w:start w:val="1"/>
      <w:numFmt w:val="bullet"/>
      <w:lvlText w:val=""/>
      <w:lvlJc w:val="left"/>
      <w:pPr>
        <w:ind w:left="6480" w:hanging="360"/>
      </w:pPr>
      <w:rPr>
        <w:rFonts w:ascii="Wingdings" w:hAnsi="Wingdings" w:hint="default"/>
      </w:rPr>
    </w:lvl>
  </w:abstractNum>
  <w:abstractNum w:abstractNumId="20" w15:restartNumberingAfterBreak="0">
    <w:nsid w:val="2EC049E1"/>
    <w:multiLevelType w:val="hybridMultilevel"/>
    <w:tmpl w:val="E2740C10"/>
    <w:lvl w:ilvl="0" w:tplc="DCA65456">
      <w:start w:val="9"/>
      <w:numFmt w:val="lowerLetter"/>
      <w:lvlText w:val="%1)"/>
      <w:lvlJc w:val="left"/>
      <w:pPr>
        <w:ind w:left="1080" w:hanging="360"/>
      </w:pPr>
      <w:rPr>
        <w:rFonts w:hint="default"/>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21" w15:restartNumberingAfterBreak="0">
    <w:nsid w:val="3B3A587F"/>
    <w:multiLevelType w:val="hybridMultilevel"/>
    <w:tmpl w:val="6F7A3A00"/>
    <w:lvl w:ilvl="0" w:tplc="7542D1A0">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2" w15:restartNumberingAfterBreak="0">
    <w:nsid w:val="42A2125F"/>
    <w:multiLevelType w:val="hybridMultilevel"/>
    <w:tmpl w:val="9B185216"/>
    <w:lvl w:ilvl="0" w:tplc="0C0A0001">
      <w:start w:val="1"/>
      <w:numFmt w:val="bullet"/>
      <w:lvlText w:val=""/>
      <w:lvlJc w:val="left"/>
      <w:pPr>
        <w:tabs>
          <w:tab w:val="num" w:pos="720"/>
        </w:tabs>
        <w:ind w:left="720" w:hanging="360"/>
      </w:pPr>
      <w:rPr>
        <w:rFonts w:ascii="Symbol" w:hAnsi="Symbol" w:hint="default"/>
      </w:rPr>
    </w:lvl>
    <w:lvl w:ilvl="1" w:tplc="917016C0">
      <w:start w:val="1"/>
      <w:numFmt w:val="lowerLetter"/>
      <w:lvlText w:val="%2)"/>
      <w:lvlJc w:val="left"/>
      <w:pPr>
        <w:tabs>
          <w:tab w:val="num" w:pos="360"/>
        </w:tabs>
        <w:ind w:left="360" w:hanging="360"/>
      </w:pPr>
      <w:rPr>
        <w:rFonts w:asciiTheme="minorHAnsi" w:eastAsiaTheme="minorEastAsia" w:hAnsiTheme="minorHAnsi" w:cstheme="minorBidi"/>
      </w:rPr>
    </w:lvl>
    <w:lvl w:ilvl="2" w:tplc="0C0A0001">
      <w:start w:val="1"/>
      <w:numFmt w:val="bullet"/>
      <w:lvlText w:val=""/>
      <w:lvlJc w:val="left"/>
      <w:pPr>
        <w:tabs>
          <w:tab w:val="num" w:pos="644"/>
        </w:tabs>
        <w:ind w:left="644" w:hanging="360"/>
      </w:pPr>
      <w:rPr>
        <w:rFonts w:ascii="Symbol" w:hAnsi="Symbol"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cs="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cs="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43555F70"/>
    <w:multiLevelType w:val="multilevel"/>
    <w:tmpl w:val="4C92CD86"/>
    <w:styleLink w:val="WWNum13"/>
    <w:lvl w:ilvl="0">
      <w:start w:val="1"/>
      <w:numFmt w:val="lowerLetter"/>
      <w:lvlText w:val="%1."/>
      <w:lvlJc w:val="left"/>
      <w:pPr>
        <w:ind w:left="720" w:hanging="360"/>
      </w:pPr>
      <w:rPr>
        <w:rFonts w:ascii="Arial" w:hAnsi="Arial"/>
        <w:position w:val="0"/>
        <w:sz w:val="22"/>
        <w:vertAlign w:val="baseline"/>
      </w:rPr>
    </w:lvl>
    <w:lvl w:ilvl="1">
      <w:start w:val="1"/>
      <w:numFmt w:val="lowerLetter"/>
      <w:lvlText w:val="%2."/>
      <w:lvlJc w:val="left"/>
      <w:pPr>
        <w:ind w:left="1440" w:hanging="360"/>
      </w:pPr>
      <w:rPr>
        <w:position w:val="0"/>
        <w:vertAlign w:val="baseline"/>
      </w:rPr>
    </w:lvl>
    <w:lvl w:ilvl="2">
      <w:start w:val="1"/>
      <w:numFmt w:val="lowerRoman"/>
      <w:lvlText w:val="%3."/>
      <w:lvlJc w:val="right"/>
      <w:pPr>
        <w:ind w:left="2160" w:hanging="180"/>
      </w:pPr>
      <w:rPr>
        <w:position w:val="0"/>
        <w:vertAlign w:val="baseline"/>
      </w:rPr>
    </w:lvl>
    <w:lvl w:ilvl="3">
      <w:start w:val="1"/>
      <w:numFmt w:val="decimal"/>
      <w:lvlText w:val="%4."/>
      <w:lvlJc w:val="left"/>
      <w:pPr>
        <w:ind w:left="2880" w:hanging="360"/>
      </w:pPr>
      <w:rPr>
        <w:position w:val="0"/>
        <w:vertAlign w:val="baseline"/>
      </w:rPr>
    </w:lvl>
    <w:lvl w:ilvl="4">
      <w:start w:val="1"/>
      <w:numFmt w:val="lowerLetter"/>
      <w:lvlText w:val="%5."/>
      <w:lvlJc w:val="left"/>
      <w:pPr>
        <w:ind w:left="3600" w:hanging="360"/>
      </w:pPr>
      <w:rPr>
        <w:position w:val="0"/>
        <w:vertAlign w:val="baseline"/>
      </w:rPr>
    </w:lvl>
    <w:lvl w:ilvl="5">
      <w:start w:val="1"/>
      <w:numFmt w:val="lowerRoman"/>
      <w:lvlText w:val="%6."/>
      <w:lvlJc w:val="right"/>
      <w:pPr>
        <w:ind w:left="4320" w:hanging="180"/>
      </w:pPr>
      <w:rPr>
        <w:position w:val="0"/>
        <w:vertAlign w:val="baseline"/>
      </w:rPr>
    </w:lvl>
    <w:lvl w:ilvl="6">
      <w:start w:val="1"/>
      <w:numFmt w:val="decimal"/>
      <w:lvlText w:val="%7."/>
      <w:lvlJc w:val="left"/>
      <w:pPr>
        <w:ind w:left="5040" w:hanging="360"/>
      </w:pPr>
      <w:rPr>
        <w:position w:val="0"/>
        <w:vertAlign w:val="baseline"/>
      </w:rPr>
    </w:lvl>
    <w:lvl w:ilvl="7">
      <w:start w:val="1"/>
      <w:numFmt w:val="lowerLetter"/>
      <w:lvlText w:val="%8."/>
      <w:lvlJc w:val="left"/>
      <w:pPr>
        <w:ind w:left="5760" w:hanging="360"/>
      </w:pPr>
      <w:rPr>
        <w:position w:val="0"/>
        <w:vertAlign w:val="baseline"/>
      </w:rPr>
    </w:lvl>
    <w:lvl w:ilvl="8">
      <w:start w:val="1"/>
      <w:numFmt w:val="lowerRoman"/>
      <w:lvlText w:val="%9."/>
      <w:lvlJc w:val="right"/>
      <w:pPr>
        <w:ind w:left="6480" w:hanging="180"/>
      </w:pPr>
      <w:rPr>
        <w:position w:val="0"/>
        <w:vertAlign w:val="baseline"/>
      </w:rPr>
    </w:lvl>
  </w:abstractNum>
  <w:abstractNum w:abstractNumId="24" w15:restartNumberingAfterBreak="0">
    <w:nsid w:val="47596507"/>
    <w:multiLevelType w:val="hybridMultilevel"/>
    <w:tmpl w:val="0C1C0E04"/>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5" w15:restartNumberingAfterBreak="0">
    <w:nsid w:val="494A4DCE"/>
    <w:multiLevelType w:val="multilevel"/>
    <w:tmpl w:val="1F2AFD28"/>
    <w:lvl w:ilvl="0">
      <w:start w:val="2"/>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26" w15:restartNumberingAfterBreak="0">
    <w:nsid w:val="49BE4B57"/>
    <w:multiLevelType w:val="multilevel"/>
    <w:tmpl w:val="FC0019CA"/>
    <w:lvl w:ilvl="0">
      <w:start w:val="1"/>
      <w:numFmt w:val="lowerLetter"/>
      <w:lvlText w:val="%1)"/>
      <w:lvlJc w:val="left"/>
      <w:pPr>
        <w:ind w:left="720" w:hanging="360"/>
      </w:pPr>
      <w:rPr>
        <w:rFonts w:ascii="Arial" w:eastAsiaTheme="minorEastAsia" w:hAnsi="Arial" w:cs="Arial"/>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27" w15:restartNumberingAfterBreak="0">
    <w:nsid w:val="4C3D16B3"/>
    <w:multiLevelType w:val="multilevel"/>
    <w:tmpl w:val="E834A498"/>
    <w:styleLink w:val="WWNum6"/>
    <w:lvl w:ilvl="0">
      <w:start w:val="1"/>
      <w:numFmt w:val="decimal"/>
      <w:lvlText w:val="%1."/>
      <w:lvlJc w:val="left"/>
      <w:pPr>
        <w:ind w:left="720" w:hanging="360"/>
      </w:pPr>
      <w:rPr>
        <w:rFonts w:ascii="Arial" w:hAnsi="Arial"/>
        <w:position w:val="0"/>
        <w:sz w:val="20"/>
        <w:szCs w:val="20"/>
        <w:vertAlign w:val="baseline"/>
      </w:rPr>
    </w:lvl>
    <w:lvl w:ilvl="1">
      <w:start w:val="2"/>
      <w:numFmt w:val="decimal"/>
      <w:lvlText w:val="%2."/>
      <w:lvlJc w:val="left"/>
      <w:pPr>
        <w:ind w:left="1440" w:hanging="360"/>
      </w:pPr>
      <w:rPr>
        <w:position w:val="0"/>
        <w:vertAlign w:val="baseline"/>
      </w:rPr>
    </w:lvl>
    <w:lvl w:ilvl="2">
      <w:start w:val="1"/>
      <w:numFmt w:val="decimal"/>
      <w:lvlText w:val="%3."/>
      <w:lvlJc w:val="left"/>
      <w:pPr>
        <w:ind w:left="2340" w:hanging="360"/>
      </w:pPr>
      <w:rPr>
        <w:position w:val="0"/>
        <w:vertAlign w:val="baseline"/>
      </w:rPr>
    </w:lvl>
    <w:lvl w:ilvl="3">
      <w:start w:val="1"/>
      <w:numFmt w:val="decimal"/>
      <w:lvlText w:val="%4."/>
      <w:lvlJc w:val="left"/>
      <w:pPr>
        <w:ind w:left="2880" w:hanging="360"/>
      </w:pPr>
      <w:rPr>
        <w:position w:val="0"/>
        <w:vertAlign w:val="baseline"/>
      </w:rPr>
    </w:lvl>
    <w:lvl w:ilvl="4">
      <w:start w:val="1"/>
      <w:numFmt w:val="lowerLetter"/>
      <w:lvlText w:val="%5."/>
      <w:lvlJc w:val="left"/>
      <w:pPr>
        <w:ind w:left="3600" w:hanging="360"/>
      </w:pPr>
      <w:rPr>
        <w:position w:val="0"/>
        <w:vertAlign w:val="baseline"/>
      </w:rPr>
    </w:lvl>
    <w:lvl w:ilvl="5">
      <w:start w:val="1"/>
      <w:numFmt w:val="lowerRoman"/>
      <w:lvlText w:val="%6."/>
      <w:lvlJc w:val="right"/>
      <w:pPr>
        <w:ind w:left="4320" w:hanging="180"/>
      </w:pPr>
      <w:rPr>
        <w:position w:val="0"/>
        <w:vertAlign w:val="baseline"/>
      </w:rPr>
    </w:lvl>
    <w:lvl w:ilvl="6">
      <w:start w:val="1"/>
      <w:numFmt w:val="decimal"/>
      <w:lvlText w:val="%7."/>
      <w:lvlJc w:val="left"/>
      <w:pPr>
        <w:ind w:left="5040" w:hanging="360"/>
      </w:pPr>
      <w:rPr>
        <w:position w:val="0"/>
        <w:vertAlign w:val="baseline"/>
      </w:rPr>
    </w:lvl>
    <w:lvl w:ilvl="7">
      <w:start w:val="1"/>
      <w:numFmt w:val="lowerLetter"/>
      <w:lvlText w:val="%8."/>
      <w:lvlJc w:val="left"/>
      <w:pPr>
        <w:ind w:left="5760" w:hanging="360"/>
      </w:pPr>
      <w:rPr>
        <w:position w:val="0"/>
        <w:vertAlign w:val="baseline"/>
      </w:rPr>
    </w:lvl>
    <w:lvl w:ilvl="8">
      <w:start w:val="1"/>
      <w:numFmt w:val="lowerRoman"/>
      <w:lvlText w:val="%9."/>
      <w:lvlJc w:val="right"/>
      <w:pPr>
        <w:ind w:left="6480" w:hanging="180"/>
      </w:pPr>
      <w:rPr>
        <w:position w:val="0"/>
        <w:vertAlign w:val="baseline"/>
      </w:rPr>
    </w:lvl>
  </w:abstractNum>
  <w:abstractNum w:abstractNumId="28" w15:restartNumberingAfterBreak="0">
    <w:nsid w:val="4C884BE1"/>
    <w:multiLevelType w:val="hybridMultilevel"/>
    <w:tmpl w:val="E528CFB6"/>
    <w:lvl w:ilvl="0" w:tplc="1BC6E92E">
      <w:start w:val="1"/>
      <w:numFmt w:val="lowerRoman"/>
      <w:lvlText w:val="%1)"/>
      <w:lvlJc w:val="left"/>
      <w:pPr>
        <w:ind w:left="1080" w:hanging="360"/>
      </w:pPr>
      <w:rPr>
        <w:rFonts w:ascii="Arial" w:eastAsia="Aptos" w:hAnsi="Arial" w:cs="Arial"/>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29" w15:restartNumberingAfterBreak="0">
    <w:nsid w:val="4F0F2C7D"/>
    <w:multiLevelType w:val="multilevel"/>
    <w:tmpl w:val="01EAA752"/>
    <w:lvl w:ilvl="0">
      <w:start w:val="1"/>
      <w:numFmt w:val="lowerLetter"/>
      <w:lvlText w:val="%1)"/>
      <w:lvlJc w:val="left"/>
      <w:pPr>
        <w:ind w:left="720" w:hanging="360"/>
      </w:pPr>
      <w:rPr>
        <w:rFonts w:ascii="Arial" w:eastAsiaTheme="minorEastAsia" w:hAnsi="Arial" w:cs="Arial"/>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30" w15:restartNumberingAfterBreak="0">
    <w:nsid w:val="4F65204E"/>
    <w:multiLevelType w:val="multilevel"/>
    <w:tmpl w:val="FAD8F322"/>
    <w:styleLink w:val="WWNum10"/>
    <w:lvl w:ilvl="0">
      <w:start w:val="1"/>
      <w:numFmt w:val="lowerLetter"/>
      <w:lvlText w:val="%1)"/>
      <w:lvlJc w:val="left"/>
      <w:pPr>
        <w:ind w:left="720" w:hanging="360"/>
      </w:pPr>
      <w:rPr>
        <w:rFonts w:eastAsia="Arial" w:cs="Arial"/>
        <w:b w:val="0"/>
        <w:position w:val="0"/>
        <w:vertAlign w:val="baseline"/>
      </w:rPr>
    </w:lvl>
    <w:lvl w:ilvl="1">
      <w:start w:val="1"/>
      <w:numFmt w:val="lowerLetter"/>
      <w:lvlText w:val="%2."/>
      <w:lvlJc w:val="left"/>
      <w:pPr>
        <w:ind w:left="1440" w:hanging="360"/>
      </w:pPr>
      <w:rPr>
        <w:position w:val="0"/>
        <w:vertAlign w:val="baseline"/>
      </w:rPr>
    </w:lvl>
    <w:lvl w:ilvl="2">
      <w:start w:val="1"/>
      <w:numFmt w:val="lowerRoman"/>
      <w:lvlText w:val="%3."/>
      <w:lvlJc w:val="right"/>
      <w:pPr>
        <w:ind w:left="2160" w:hanging="180"/>
      </w:pPr>
      <w:rPr>
        <w:position w:val="0"/>
        <w:vertAlign w:val="baseline"/>
      </w:rPr>
    </w:lvl>
    <w:lvl w:ilvl="3">
      <w:start w:val="1"/>
      <w:numFmt w:val="decimal"/>
      <w:lvlText w:val="%4."/>
      <w:lvlJc w:val="left"/>
      <w:pPr>
        <w:ind w:left="2880" w:hanging="360"/>
      </w:pPr>
      <w:rPr>
        <w:position w:val="0"/>
        <w:vertAlign w:val="baseline"/>
      </w:rPr>
    </w:lvl>
    <w:lvl w:ilvl="4">
      <w:start w:val="1"/>
      <w:numFmt w:val="lowerLetter"/>
      <w:lvlText w:val="%5."/>
      <w:lvlJc w:val="left"/>
      <w:pPr>
        <w:ind w:left="3600" w:hanging="360"/>
      </w:pPr>
      <w:rPr>
        <w:position w:val="0"/>
        <w:vertAlign w:val="baseline"/>
      </w:rPr>
    </w:lvl>
    <w:lvl w:ilvl="5">
      <w:start w:val="1"/>
      <w:numFmt w:val="lowerRoman"/>
      <w:lvlText w:val="%6."/>
      <w:lvlJc w:val="right"/>
      <w:pPr>
        <w:ind w:left="4320" w:hanging="180"/>
      </w:pPr>
      <w:rPr>
        <w:position w:val="0"/>
        <w:vertAlign w:val="baseline"/>
      </w:rPr>
    </w:lvl>
    <w:lvl w:ilvl="6">
      <w:start w:val="1"/>
      <w:numFmt w:val="decimal"/>
      <w:lvlText w:val="%7."/>
      <w:lvlJc w:val="left"/>
      <w:pPr>
        <w:ind w:left="5040" w:hanging="360"/>
      </w:pPr>
      <w:rPr>
        <w:position w:val="0"/>
        <w:vertAlign w:val="baseline"/>
      </w:rPr>
    </w:lvl>
    <w:lvl w:ilvl="7">
      <w:start w:val="1"/>
      <w:numFmt w:val="lowerLetter"/>
      <w:lvlText w:val="%8."/>
      <w:lvlJc w:val="left"/>
      <w:pPr>
        <w:ind w:left="5760" w:hanging="360"/>
      </w:pPr>
      <w:rPr>
        <w:position w:val="0"/>
        <w:vertAlign w:val="baseline"/>
      </w:rPr>
    </w:lvl>
    <w:lvl w:ilvl="8">
      <w:start w:val="1"/>
      <w:numFmt w:val="lowerRoman"/>
      <w:lvlText w:val="%9."/>
      <w:lvlJc w:val="right"/>
      <w:pPr>
        <w:ind w:left="6480" w:hanging="180"/>
      </w:pPr>
      <w:rPr>
        <w:position w:val="0"/>
        <w:vertAlign w:val="baseline"/>
      </w:rPr>
    </w:lvl>
  </w:abstractNum>
  <w:abstractNum w:abstractNumId="31" w15:restartNumberingAfterBreak="0">
    <w:nsid w:val="51113D60"/>
    <w:multiLevelType w:val="multilevel"/>
    <w:tmpl w:val="477CBD56"/>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lowerLetter"/>
      <w:lvlText w:val="%3."/>
      <w:lvlJc w:val="left"/>
      <w:pPr>
        <w:ind w:left="1224" w:hanging="504"/>
      </w:pPr>
      <w:rPr>
        <w:rFonts w:asciiTheme="minorHAnsi" w:eastAsiaTheme="minorEastAsia" w:hAnsiTheme="minorHAnsi" w:cstheme="minorBidi"/>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512530F1"/>
    <w:multiLevelType w:val="hybridMultilevel"/>
    <w:tmpl w:val="7FB0114E"/>
    <w:lvl w:ilvl="0" w:tplc="7E2CCEEA">
      <w:start w:val="1"/>
      <w:numFmt w:val="lowerLetter"/>
      <w:lvlText w:val="%1."/>
      <w:lvlJc w:val="left"/>
      <w:pPr>
        <w:ind w:left="1080" w:hanging="360"/>
      </w:pPr>
      <w:rPr>
        <w:rFonts w:hint="default"/>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33" w15:restartNumberingAfterBreak="0">
    <w:nsid w:val="59624092"/>
    <w:multiLevelType w:val="hybridMultilevel"/>
    <w:tmpl w:val="5C22F202"/>
    <w:lvl w:ilvl="0" w:tplc="140A0017">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4" w15:restartNumberingAfterBreak="0">
    <w:nsid w:val="5D1D6427"/>
    <w:multiLevelType w:val="hybridMultilevel"/>
    <w:tmpl w:val="1286DD8A"/>
    <w:lvl w:ilvl="0" w:tplc="73C82A50">
      <w:start w:val="1"/>
      <w:numFmt w:val="lowerLetter"/>
      <w:lvlText w:val="%1)"/>
      <w:lvlJc w:val="left"/>
      <w:pPr>
        <w:ind w:left="720" w:hanging="360"/>
      </w:pPr>
      <w:rPr>
        <w:rFonts w:ascii="Arial" w:eastAsiaTheme="minorEastAsia" w:hAnsi="Arial" w:cs="Arial"/>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5" w15:restartNumberingAfterBreak="0">
    <w:nsid w:val="5F1F6851"/>
    <w:multiLevelType w:val="multilevel"/>
    <w:tmpl w:val="256AA222"/>
    <w:lvl w:ilvl="0">
      <w:start w:val="1"/>
      <w:numFmt w:val="decimal"/>
      <w:lvlText w:val="%1."/>
      <w:lvlJc w:val="left"/>
      <w:pPr>
        <w:ind w:left="72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6" w15:restartNumberingAfterBreak="0">
    <w:nsid w:val="5F766A28"/>
    <w:multiLevelType w:val="hybridMultilevel"/>
    <w:tmpl w:val="AC9C4DEA"/>
    <w:lvl w:ilvl="0" w:tplc="140A000D">
      <w:start w:val="1"/>
      <w:numFmt w:val="bullet"/>
      <w:lvlText w:val=""/>
      <w:lvlJc w:val="left"/>
      <w:pPr>
        <w:ind w:left="1350" w:hanging="360"/>
      </w:pPr>
      <w:rPr>
        <w:rFonts w:ascii="Wingdings" w:hAnsi="Wingdings" w:hint="default"/>
      </w:rPr>
    </w:lvl>
    <w:lvl w:ilvl="1" w:tplc="140A0003" w:tentative="1">
      <w:start w:val="1"/>
      <w:numFmt w:val="bullet"/>
      <w:lvlText w:val="o"/>
      <w:lvlJc w:val="left"/>
      <w:pPr>
        <w:ind w:left="2070" w:hanging="360"/>
      </w:pPr>
      <w:rPr>
        <w:rFonts w:ascii="Courier New" w:hAnsi="Courier New" w:cs="Courier New" w:hint="default"/>
      </w:rPr>
    </w:lvl>
    <w:lvl w:ilvl="2" w:tplc="140A0005" w:tentative="1">
      <w:start w:val="1"/>
      <w:numFmt w:val="bullet"/>
      <w:lvlText w:val=""/>
      <w:lvlJc w:val="left"/>
      <w:pPr>
        <w:ind w:left="2790" w:hanging="360"/>
      </w:pPr>
      <w:rPr>
        <w:rFonts w:ascii="Wingdings" w:hAnsi="Wingdings" w:hint="default"/>
      </w:rPr>
    </w:lvl>
    <w:lvl w:ilvl="3" w:tplc="140A0001" w:tentative="1">
      <w:start w:val="1"/>
      <w:numFmt w:val="bullet"/>
      <w:lvlText w:val=""/>
      <w:lvlJc w:val="left"/>
      <w:pPr>
        <w:ind w:left="3510" w:hanging="360"/>
      </w:pPr>
      <w:rPr>
        <w:rFonts w:ascii="Symbol" w:hAnsi="Symbol" w:hint="default"/>
      </w:rPr>
    </w:lvl>
    <w:lvl w:ilvl="4" w:tplc="140A0003" w:tentative="1">
      <w:start w:val="1"/>
      <w:numFmt w:val="bullet"/>
      <w:lvlText w:val="o"/>
      <w:lvlJc w:val="left"/>
      <w:pPr>
        <w:ind w:left="4230" w:hanging="360"/>
      </w:pPr>
      <w:rPr>
        <w:rFonts w:ascii="Courier New" w:hAnsi="Courier New" w:cs="Courier New" w:hint="default"/>
      </w:rPr>
    </w:lvl>
    <w:lvl w:ilvl="5" w:tplc="140A0005" w:tentative="1">
      <w:start w:val="1"/>
      <w:numFmt w:val="bullet"/>
      <w:lvlText w:val=""/>
      <w:lvlJc w:val="left"/>
      <w:pPr>
        <w:ind w:left="4950" w:hanging="360"/>
      </w:pPr>
      <w:rPr>
        <w:rFonts w:ascii="Wingdings" w:hAnsi="Wingdings" w:hint="default"/>
      </w:rPr>
    </w:lvl>
    <w:lvl w:ilvl="6" w:tplc="140A0001" w:tentative="1">
      <w:start w:val="1"/>
      <w:numFmt w:val="bullet"/>
      <w:lvlText w:val=""/>
      <w:lvlJc w:val="left"/>
      <w:pPr>
        <w:ind w:left="5670" w:hanging="360"/>
      </w:pPr>
      <w:rPr>
        <w:rFonts w:ascii="Symbol" w:hAnsi="Symbol" w:hint="default"/>
      </w:rPr>
    </w:lvl>
    <w:lvl w:ilvl="7" w:tplc="140A0003" w:tentative="1">
      <w:start w:val="1"/>
      <w:numFmt w:val="bullet"/>
      <w:lvlText w:val="o"/>
      <w:lvlJc w:val="left"/>
      <w:pPr>
        <w:ind w:left="6390" w:hanging="360"/>
      </w:pPr>
      <w:rPr>
        <w:rFonts w:ascii="Courier New" w:hAnsi="Courier New" w:cs="Courier New" w:hint="default"/>
      </w:rPr>
    </w:lvl>
    <w:lvl w:ilvl="8" w:tplc="140A0005" w:tentative="1">
      <w:start w:val="1"/>
      <w:numFmt w:val="bullet"/>
      <w:lvlText w:val=""/>
      <w:lvlJc w:val="left"/>
      <w:pPr>
        <w:ind w:left="7110" w:hanging="360"/>
      </w:pPr>
      <w:rPr>
        <w:rFonts w:ascii="Wingdings" w:hAnsi="Wingdings" w:hint="default"/>
      </w:rPr>
    </w:lvl>
  </w:abstractNum>
  <w:abstractNum w:abstractNumId="37" w15:restartNumberingAfterBreak="0">
    <w:nsid w:val="616E0E0D"/>
    <w:multiLevelType w:val="multilevel"/>
    <w:tmpl w:val="966666AE"/>
    <w:styleLink w:val="WWNum7"/>
    <w:lvl w:ilvl="0">
      <w:start w:val="1"/>
      <w:numFmt w:val="decimal"/>
      <w:lvlText w:val="%1."/>
      <w:lvlJc w:val="left"/>
      <w:pPr>
        <w:ind w:left="720" w:hanging="360"/>
      </w:pPr>
      <w:rPr>
        <w:position w:val="0"/>
        <w:vertAlign w:val="baseline"/>
      </w:rPr>
    </w:lvl>
    <w:lvl w:ilvl="1">
      <w:start w:val="1"/>
      <w:numFmt w:val="decimal"/>
      <w:lvlText w:val="%2."/>
      <w:lvlJc w:val="left"/>
      <w:pPr>
        <w:ind w:left="1364" w:hanging="284"/>
      </w:pPr>
      <w:rPr>
        <w:position w:val="0"/>
        <w:vertAlign w:val="baseline"/>
      </w:rPr>
    </w:lvl>
    <w:lvl w:ilvl="2">
      <w:start w:val="1"/>
      <w:numFmt w:val="lowerLetter"/>
      <w:lvlText w:val="%3)"/>
      <w:lvlJc w:val="left"/>
      <w:pPr>
        <w:ind w:left="2340" w:hanging="360"/>
      </w:pPr>
      <w:rPr>
        <w:rFonts w:ascii="Arial" w:hAnsi="Arial"/>
        <w:position w:val="0"/>
        <w:vertAlign w:val="baseline"/>
      </w:rPr>
    </w:lvl>
    <w:lvl w:ilvl="3">
      <w:start w:val="1"/>
      <w:numFmt w:val="decimal"/>
      <w:lvlText w:val="%4."/>
      <w:lvlJc w:val="left"/>
      <w:pPr>
        <w:ind w:left="2880" w:hanging="360"/>
      </w:pPr>
      <w:rPr>
        <w:position w:val="0"/>
        <w:vertAlign w:val="baseline"/>
      </w:rPr>
    </w:lvl>
    <w:lvl w:ilvl="4">
      <w:start w:val="1"/>
      <w:numFmt w:val="lowerLetter"/>
      <w:lvlText w:val="%5."/>
      <w:lvlJc w:val="left"/>
      <w:pPr>
        <w:ind w:left="3600" w:hanging="360"/>
      </w:pPr>
      <w:rPr>
        <w:position w:val="0"/>
        <w:vertAlign w:val="baseline"/>
      </w:rPr>
    </w:lvl>
    <w:lvl w:ilvl="5">
      <w:start w:val="1"/>
      <w:numFmt w:val="lowerRoman"/>
      <w:lvlText w:val="%6."/>
      <w:lvlJc w:val="right"/>
      <w:pPr>
        <w:ind w:left="4320" w:hanging="180"/>
      </w:pPr>
      <w:rPr>
        <w:position w:val="0"/>
        <w:vertAlign w:val="baseline"/>
      </w:rPr>
    </w:lvl>
    <w:lvl w:ilvl="6">
      <w:start w:val="1"/>
      <w:numFmt w:val="decimal"/>
      <w:lvlText w:val="%7."/>
      <w:lvlJc w:val="left"/>
      <w:pPr>
        <w:ind w:left="5040" w:hanging="360"/>
      </w:pPr>
      <w:rPr>
        <w:position w:val="0"/>
        <w:vertAlign w:val="baseline"/>
      </w:rPr>
    </w:lvl>
    <w:lvl w:ilvl="7">
      <w:start w:val="1"/>
      <w:numFmt w:val="lowerLetter"/>
      <w:lvlText w:val="%8."/>
      <w:lvlJc w:val="left"/>
      <w:pPr>
        <w:ind w:left="5760" w:hanging="360"/>
      </w:pPr>
      <w:rPr>
        <w:position w:val="0"/>
        <w:vertAlign w:val="baseline"/>
      </w:rPr>
    </w:lvl>
    <w:lvl w:ilvl="8">
      <w:start w:val="1"/>
      <w:numFmt w:val="lowerRoman"/>
      <w:lvlText w:val="%9."/>
      <w:lvlJc w:val="right"/>
      <w:pPr>
        <w:ind w:left="6480" w:hanging="180"/>
      </w:pPr>
      <w:rPr>
        <w:position w:val="0"/>
        <w:vertAlign w:val="baseline"/>
      </w:rPr>
    </w:lvl>
  </w:abstractNum>
  <w:abstractNum w:abstractNumId="38" w15:restartNumberingAfterBreak="0">
    <w:nsid w:val="669B1AB8"/>
    <w:multiLevelType w:val="hybridMultilevel"/>
    <w:tmpl w:val="23DAAA9C"/>
    <w:lvl w:ilvl="0" w:tplc="1C680F10">
      <w:start w:val="1"/>
      <w:numFmt w:val="upperLetter"/>
      <w:lvlText w:val="%1."/>
      <w:lvlJc w:val="left"/>
      <w:pPr>
        <w:ind w:left="644" w:hanging="360"/>
      </w:pPr>
      <w:rPr>
        <w:rFonts w:hint="default"/>
      </w:rPr>
    </w:lvl>
    <w:lvl w:ilvl="1" w:tplc="140A0019" w:tentative="1">
      <w:start w:val="1"/>
      <w:numFmt w:val="lowerLetter"/>
      <w:lvlText w:val="%2."/>
      <w:lvlJc w:val="left"/>
      <w:pPr>
        <w:ind w:left="1364" w:hanging="360"/>
      </w:pPr>
    </w:lvl>
    <w:lvl w:ilvl="2" w:tplc="140A001B" w:tentative="1">
      <w:start w:val="1"/>
      <w:numFmt w:val="lowerRoman"/>
      <w:lvlText w:val="%3."/>
      <w:lvlJc w:val="right"/>
      <w:pPr>
        <w:ind w:left="2084" w:hanging="180"/>
      </w:pPr>
    </w:lvl>
    <w:lvl w:ilvl="3" w:tplc="140A000F" w:tentative="1">
      <w:start w:val="1"/>
      <w:numFmt w:val="decimal"/>
      <w:lvlText w:val="%4."/>
      <w:lvlJc w:val="left"/>
      <w:pPr>
        <w:ind w:left="2804" w:hanging="360"/>
      </w:pPr>
    </w:lvl>
    <w:lvl w:ilvl="4" w:tplc="140A0019" w:tentative="1">
      <w:start w:val="1"/>
      <w:numFmt w:val="lowerLetter"/>
      <w:lvlText w:val="%5."/>
      <w:lvlJc w:val="left"/>
      <w:pPr>
        <w:ind w:left="3524" w:hanging="360"/>
      </w:pPr>
    </w:lvl>
    <w:lvl w:ilvl="5" w:tplc="140A001B" w:tentative="1">
      <w:start w:val="1"/>
      <w:numFmt w:val="lowerRoman"/>
      <w:lvlText w:val="%6."/>
      <w:lvlJc w:val="right"/>
      <w:pPr>
        <w:ind w:left="4244" w:hanging="180"/>
      </w:pPr>
    </w:lvl>
    <w:lvl w:ilvl="6" w:tplc="140A000F" w:tentative="1">
      <w:start w:val="1"/>
      <w:numFmt w:val="decimal"/>
      <w:lvlText w:val="%7."/>
      <w:lvlJc w:val="left"/>
      <w:pPr>
        <w:ind w:left="4964" w:hanging="360"/>
      </w:pPr>
    </w:lvl>
    <w:lvl w:ilvl="7" w:tplc="140A0019" w:tentative="1">
      <w:start w:val="1"/>
      <w:numFmt w:val="lowerLetter"/>
      <w:lvlText w:val="%8."/>
      <w:lvlJc w:val="left"/>
      <w:pPr>
        <w:ind w:left="5684" w:hanging="360"/>
      </w:pPr>
    </w:lvl>
    <w:lvl w:ilvl="8" w:tplc="140A001B" w:tentative="1">
      <w:start w:val="1"/>
      <w:numFmt w:val="lowerRoman"/>
      <w:lvlText w:val="%9."/>
      <w:lvlJc w:val="right"/>
      <w:pPr>
        <w:ind w:left="6404" w:hanging="180"/>
      </w:pPr>
    </w:lvl>
  </w:abstractNum>
  <w:abstractNum w:abstractNumId="39" w15:restartNumberingAfterBreak="0">
    <w:nsid w:val="66C731C8"/>
    <w:multiLevelType w:val="hybridMultilevel"/>
    <w:tmpl w:val="9A7E545A"/>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0" w15:restartNumberingAfterBreak="0">
    <w:nsid w:val="6BCA62D3"/>
    <w:multiLevelType w:val="multilevel"/>
    <w:tmpl w:val="FB26870A"/>
    <w:styleLink w:val="WWNum11"/>
    <w:lvl w:ilvl="0">
      <w:start w:val="1"/>
      <w:numFmt w:val="decimal"/>
      <w:lvlText w:val="%1."/>
      <w:lvlJc w:val="left"/>
      <w:pPr>
        <w:ind w:left="720" w:hanging="360"/>
      </w:pPr>
      <w:rPr>
        <w:rFonts w:ascii="Arial" w:hAnsi="Arial"/>
        <w:position w:val="0"/>
        <w:vertAlign w:val="baseline"/>
      </w:rPr>
    </w:lvl>
    <w:lvl w:ilvl="1">
      <w:start w:val="2"/>
      <w:numFmt w:val="decimal"/>
      <w:lvlText w:val="%2."/>
      <w:lvlJc w:val="left"/>
      <w:pPr>
        <w:ind w:left="1440" w:hanging="360"/>
      </w:pPr>
      <w:rPr>
        <w:position w:val="0"/>
        <w:vertAlign w:val="baseline"/>
      </w:rPr>
    </w:lvl>
    <w:lvl w:ilvl="2">
      <w:start w:val="1"/>
      <w:numFmt w:val="decimal"/>
      <w:lvlText w:val="%3."/>
      <w:lvlJc w:val="left"/>
      <w:pPr>
        <w:ind w:left="2340" w:hanging="360"/>
      </w:pPr>
      <w:rPr>
        <w:position w:val="0"/>
        <w:vertAlign w:val="baseline"/>
      </w:rPr>
    </w:lvl>
    <w:lvl w:ilvl="3">
      <w:start w:val="1"/>
      <w:numFmt w:val="decimal"/>
      <w:lvlText w:val="%4."/>
      <w:lvlJc w:val="left"/>
      <w:pPr>
        <w:ind w:left="2880" w:hanging="360"/>
      </w:pPr>
      <w:rPr>
        <w:position w:val="0"/>
        <w:vertAlign w:val="baseline"/>
      </w:rPr>
    </w:lvl>
    <w:lvl w:ilvl="4">
      <w:start w:val="1"/>
      <w:numFmt w:val="lowerLetter"/>
      <w:lvlText w:val="%5."/>
      <w:lvlJc w:val="left"/>
      <w:pPr>
        <w:ind w:left="3600" w:hanging="360"/>
      </w:pPr>
      <w:rPr>
        <w:position w:val="0"/>
        <w:vertAlign w:val="baseline"/>
      </w:rPr>
    </w:lvl>
    <w:lvl w:ilvl="5">
      <w:start w:val="1"/>
      <w:numFmt w:val="lowerRoman"/>
      <w:lvlText w:val="%6."/>
      <w:lvlJc w:val="right"/>
      <w:pPr>
        <w:ind w:left="4320" w:hanging="180"/>
      </w:pPr>
      <w:rPr>
        <w:position w:val="0"/>
        <w:vertAlign w:val="baseline"/>
      </w:rPr>
    </w:lvl>
    <w:lvl w:ilvl="6">
      <w:start w:val="1"/>
      <w:numFmt w:val="decimal"/>
      <w:lvlText w:val="%7."/>
      <w:lvlJc w:val="left"/>
      <w:pPr>
        <w:ind w:left="5040" w:hanging="360"/>
      </w:pPr>
      <w:rPr>
        <w:position w:val="0"/>
        <w:vertAlign w:val="baseline"/>
      </w:rPr>
    </w:lvl>
    <w:lvl w:ilvl="7">
      <w:start w:val="1"/>
      <w:numFmt w:val="lowerLetter"/>
      <w:lvlText w:val="%8."/>
      <w:lvlJc w:val="left"/>
      <w:pPr>
        <w:ind w:left="5760" w:hanging="360"/>
      </w:pPr>
      <w:rPr>
        <w:position w:val="0"/>
        <w:vertAlign w:val="baseline"/>
      </w:rPr>
    </w:lvl>
    <w:lvl w:ilvl="8">
      <w:start w:val="1"/>
      <w:numFmt w:val="lowerRoman"/>
      <w:lvlText w:val="%9."/>
      <w:lvlJc w:val="right"/>
      <w:pPr>
        <w:ind w:left="6480" w:hanging="180"/>
      </w:pPr>
      <w:rPr>
        <w:position w:val="0"/>
        <w:vertAlign w:val="baseline"/>
      </w:rPr>
    </w:lvl>
  </w:abstractNum>
  <w:abstractNum w:abstractNumId="41" w15:restartNumberingAfterBreak="0">
    <w:nsid w:val="6C776511"/>
    <w:multiLevelType w:val="multilevel"/>
    <w:tmpl w:val="D680647A"/>
    <w:lvl w:ilvl="0">
      <w:start w:val="1"/>
      <w:numFmt w:val="lowerLetter"/>
      <w:lvlText w:val="%1)"/>
      <w:lvlJc w:val="left"/>
      <w:pPr>
        <w:ind w:left="720" w:hanging="360"/>
      </w:pPr>
      <w:rPr>
        <w:rFonts w:asciiTheme="minorHAnsi" w:eastAsiaTheme="minorEastAsia" w:hAnsiTheme="minorHAnsi" w:cstheme="minorBidi"/>
      </w:rPr>
    </w:lvl>
    <w:lvl w:ilvl="1">
      <w:start w:val="1"/>
      <w:numFmt w:val="bullet"/>
      <w:lvlText w:val=""/>
      <w:lvlJc w:val="left"/>
      <w:pPr>
        <w:ind w:left="1440" w:hanging="360"/>
      </w:pPr>
      <w:rPr>
        <w:rFonts w:ascii="Symbol" w:hAnsi="Symbol" w:hint="default"/>
        <w:color w:val="auto"/>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2" w15:restartNumberingAfterBreak="0">
    <w:nsid w:val="6F655633"/>
    <w:multiLevelType w:val="multilevel"/>
    <w:tmpl w:val="6958CB46"/>
    <w:styleLink w:val="WWNum8"/>
    <w:lvl w:ilvl="0">
      <w:start w:val="1"/>
      <w:numFmt w:val="decimal"/>
      <w:lvlText w:val="%1."/>
      <w:lvlJc w:val="left"/>
      <w:pPr>
        <w:ind w:left="284" w:hanging="284"/>
      </w:pPr>
      <w:rPr>
        <w:rFonts w:eastAsia="Arial" w:cs="Arial"/>
        <w:b w:val="0"/>
        <w:position w:val="0"/>
        <w:vertAlign w:val="baseline"/>
      </w:rPr>
    </w:lvl>
    <w:lvl w:ilvl="1">
      <w:start w:val="1"/>
      <w:numFmt w:val="decimal"/>
      <w:lvlText w:val="%2."/>
      <w:lvlJc w:val="left"/>
      <w:pPr>
        <w:ind w:left="1440" w:hanging="360"/>
      </w:pPr>
      <w:rPr>
        <w:position w:val="0"/>
        <w:vertAlign w:val="baseline"/>
      </w:rPr>
    </w:lvl>
    <w:lvl w:ilvl="2">
      <w:start w:val="1"/>
      <w:numFmt w:val="decimal"/>
      <w:lvlText w:val="%3."/>
      <w:lvlJc w:val="left"/>
      <w:pPr>
        <w:ind w:left="2264" w:hanging="284"/>
      </w:pPr>
      <w:rPr>
        <w:position w:val="0"/>
        <w:vertAlign w:val="baseline"/>
      </w:rPr>
    </w:lvl>
    <w:lvl w:ilvl="3">
      <w:start w:val="1"/>
      <w:numFmt w:val="lowerLetter"/>
      <w:lvlText w:val="%4)"/>
      <w:lvlJc w:val="left"/>
      <w:pPr>
        <w:ind w:left="2880" w:hanging="360"/>
      </w:pPr>
      <w:rPr>
        <w:position w:val="0"/>
        <w:vertAlign w:val="baseline"/>
      </w:rPr>
    </w:lvl>
    <w:lvl w:ilvl="4">
      <w:start w:val="1"/>
      <w:numFmt w:val="lowerLetter"/>
      <w:lvlText w:val="%5."/>
      <w:lvlJc w:val="left"/>
      <w:pPr>
        <w:ind w:left="3600" w:hanging="360"/>
      </w:pPr>
      <w:rPr>
        <w:position w:val="0"/>
        <w:vertAlign w:val="baseline"/>
      </w:rPr>
    </w:lvl>
    <w:lvl w:ilvl="5">
      <w:start w:val="1"/>
      <w:numFmt w:val="lowerRoman"/>
      <w:lvlText w:val="%6."/>
      <w:lvlJc w:val="right"/>
      <w:pPr>
        <w:ind w:left="4320" w:hanging="180"/>
      </w:pPr>
      <w:rPr>
        <w:position w:val="0"/>
        <w:vertAlign w:val="baseline"/>
      </w:rPr>
    </w:lvl>
    <w:lvl w:ilvl="6">
      <w:start w:val="1"/>
      <w:numFmt w:val="decimal"/>
      <w:lvlText w:val="%7."/>
      <w:lvlJc w:val="left"/>
      <w:pPr>
        <w:ind w:left="5040" w:hanging="360"/>
      </w:pPr>
      <w:rPr>
        <w:position w:val="0"/>
        <w:vertAlign w:val="baseline"/>
      </w:rPr>
    </w:lvl>
    <w:lvl w:ilvl="7">
      <w:start w:val="1"/>
      <w:numFmt w:val="lowerLetter"/>
      <w:lvlText w:val="%8."/>
      <w:lvlJc w:val="left"/>
      <w:pPr>
        <w:ind w:left="5760" w:hanging="360"/>
      </w:pPr>
      <w:rPr>
        <w:position w:val="0"/>
        <w:vertAlign w:val="baseline"/>
      </w:rPr>
    </w:lvl>
    <w:lvl w:ilvl="8">
      <w:start w:val="1"/>
      <w:numFmt w:val="lowerRoman"/>
      <w:lvlText w:val="%9."/>
      <w:lvlJc w:val="right"/>
      <w:pPr>
        <w:ind w:left="6480" w:hanging="180"/>
      </w:pPr>
      <w:rPr>
        <w:position w:val="0"/>
        <w:vertAlign w:val="baseline"/>
      </w:rPr>
    </w:lvl>
  </w:abstractNum>
  <w:abstractNum w:abstractNumId="43" w15:restartNumberingAfterBreak="0">
    <w:nsid w:val="6FD80FA2"/>
    <w:multiLevelType w:val="multilevel"/>
    <w:tmpl w:val="E2A21458"/>
    <w:styleLink w:val="WWNum4"/>
    <w:lvl w:ilvl="0">
      <w:start w:val="1"/>
      <w:numFmt w:val="decimal"/>
      <w:lvlText w:val="%1."/>
      <w:lvlJc w:val="left"/>
      <w:pPr>
        <w:ind w:left="720" w:hanging="360"/>
      </w:pPr>
      <w:rPr>
        <w:rFonts w:ascii="Arial" w:hAnsi="Arial"/>
        <w:position w:val="0"/>
        <w:vertAlign w:val="baseline"/>
      </w:rPr>
    </w:lvl>
    <w:lvl w:ilvl="1">
      <w:start w:val="1"/>
      <w:numFmt w:val="lowerLetter"/>
      <w:lvlText w:val="%2."/>
      <w:lvlJc w:val="left"/>
      <w:pPr>
        <w:ind w:left="1440" w:hanging="360"/>
      </w:pPr>
      <w:rPr>
        <w:position w:val="0"/>
        <w:vertAlign w:val="baseline"/>
      </w:rPr>
    </w:lvl>
    <w:lvl w:ilvl="2">
      <w:start w:val="1"/>
      <w:numFmt w:val="lowerRoman"/>
      <w:lvlText w:val="%3."/>
      <w:lvlJc w:val="right"/>
      <w:pPr>
        <w:ind w:left="2160" w:hanging="180"/>
      </w:pPr>
      <w:rPr>
        <w:position w:val="0"/>
        <w:vertAlign w:val="baseline"/>
      </w:rPr>
    </w:lvl>
    <w:lvl w:ilvl="3">
      <w:start w:val="1"/>
      <w:numFmt w:val="decimal"/>
      <w:lvlText w:val="%4."/>
      <w:lvlJc w:val="left"/>
      <w:pPr>
        <w:ind w:left="2880" w:hanging="360"/>
      </w:pPr>
      <w:rPr>
        <w:position w:val="0"/>
        <w:vertAlign w:val="baseline"/>
      </w:rPr>
    </w:lvl>
    <w:lvl w:ilvl="4">
      <w:start w:val="1"/>
      <w:numFmt w:val="lowerLetter"/>
      <w:lvlText w:val="%5."/>
      <w:lvlJc w:val="left"/>
      <w:pPr>
        <w:ind w:left="3600" w:hanging="360"/>
      </w:pPr>
      <w:rPr>
        <w:position w:val="0"/>
        <w:vertAlign w:val="baseline"/>
      </w:rPr>
    </w:lvl>
    <w:lvl w:ilvl="5">
      <w:start w:val="1"/>
      <w:numFmt w:val="lowerRoman"/>
      <w:lvlText w:val="%6."/>
      <w:lvlJc w:val="right"/>
      <w:pPr>
        <w:ind w:left="4320" w:hanging="180"/>
      </w:pPr>
      <w:rPr>
        <w:position w:val="0"/>
        <w:vertAlign w:val="baseline"/>
      </w:rPr>
    </w:lvl>
    <w:lvl w:ilvl="6">
      <w:start w:val="1"/>
      <w:numFmt w:val="decimal"/>
      <w:lvlText w:val="%7."/>
      <w:lvlJc w:val="left"/>
      <w:pPr>
        <w:ind w:left="5040" w:hanging="360"/>
      </w:pPr>
      <w:rPr>
        <w:position w:val="0"/>
        <w:vertAlign w:val="baseline"/>
      </w:rPr>
    </w:lvl>
    <w:lvl w:ilvl="7">
      <w:start w:val="1"/>
      <w:numFmt w:val="lowerLetter"/>
      <w:lvlText w:val="%8."/>
      <w:lvlJc w:val="left"/>
      <w:pPr>
        <w:ind w:left="5760" w:hanging="360"/>
      </w:pPr>
      <w:rPr>
        <w:position w:val="0"/>
        <w:vertAlign w:val="baseline"/>
      </w:rPr>
    </w:lvl>
    <w:lvl w:ilvl="8">
      <w:start w:val="1"/>
      <w:numFmt w:val="lowerRoman"/>
      <w:lvlText w:val="%9."/>
      <w:lvlJc w:val="right"/>
      <w:pPr>
        <w:ind w:left="6480" w:hanging="180"/>
      </w:pPr>
      <w:rPr>
        <w:position w:val="0"/>
        <w:vertAlign w:val="baseline"/>
      </w:rPr>
    </w:lvl>
  </w:abstractNum>
  <w:abstractNum w:abstractNumId="44" w15:restartNumberingAfterBreak="0">
    <w:nsid w:val="706D4753"/>
    <w:multiLevelType w:val="multilevel"/>
    <w:tmpl w:val="02A0348A"/>
    <w:styleLink w:val="WWNum5"/>
    <w:lvl w:ilvl="0">
      <w:start w:val="1"/>
      <w:numFmt w:val="lowerLetter"/>
      <w:lvlText w:val="%1."/>
      <w:lvlJc w:val="left"/>
      <w:pPr>
        <w:ind w:left="720" w:hanging="360"/>
      </w:pPr>
      <w:rPr>
        <w:rFonts w:ascii="Arial" w:hAnsi="Arial"/>
        <w:position w:val="0"/>
        <w:vertAlign w:val="baseline"/>
      </w:rPr>
    </w:lvl>
    <w:lvl w:ilvl="1">
      <w:start w:val="1"/>
      <w:numFmt w:val="lowerLetter"/>
      <w:lvlText w:val="%2."/>
      <w:lvlJc w:val="left"/>
      <w:pPr>
        <w:ind w:left="1440" w:hanging="360"/>
      </w:pPr>
      <w:rPr>
        <w:position w:val="0"/>
        <w:vertAlign w:val="baseline"/>
      </w:rPr>
    </w:lvl>
    <w:lvl w:ilvl="2">
      <w:start w:val="1"/>
      <w:numFmt w:val="lowerRoman"/>
      <w:lvlText w:val="%3."/>
      <w:lvlJc w:val="right"/>
      <w:pPr>
        <w:ind w:left="2160" w:hanging="180"/>
      </w:pPr>
      <w:rPr>
        <w:position w:val="0"/>
        <w:vertAlign w:val="baseline"/>
      </w:rPr>
    </w:lvl>
    <w:lvl w:ilvl="3">
      <w:start w:val="1"/>
      <w:numFmt w:val="decimal"/>
      <w:lvlText w:val="%4."/>
      <w:lvlJc w:val="left"/>
      <w:pPr>
        <w:ind w:left="2880" w:hanging="360"/>
      </w:pPr>
      <w:rPr>
        <w:position w:val="0"/>
        <w:vertAlign w:val="baseline"/>
      </w:rPr>
    </w:lvl>
    <w:lvl w:ilvl="4">
      <w:start w:val="1"/>
      <w:numFmt w:val="lowerLetter"/>
      <w:lvlText w:val="%5."/>
      <w:lvlJc w:val="left"/>
      <w:pPr>
        <w:ind w:left="3600" w:hanging="360"/>
      </w:pPr>
      <w:rPr>
        <w:position w:val="0"/>
        <w:vertAlign w:val="baseline"/>
      </w:rPr>
    </w:lvl>
    <w:lvl w:ilvl="5">
      <w:start w:val="1"/>
      <w:numFmt w:val="lowerRoman"/>
      <w:lvlText w:val="%6."/>
      <w:lvlJc w:val="right"/>
      <w:pPr>
        <w:ind w:left="4320" w:hanging="180"/>
      </w:pPr>
      <w:rPr>
        <w:position w:val="0"/>
        <w:vertAlign w:val="baseline"/>
      </w:rPr>
    </w:lvl>
    <w:lvl w:ilvl="6">
      <w:start w:val="1"/>
      <w:numFmt w:val="decimal"/>
      <w:lvlText w:val="%7."/>
      <w:lvlJc w:val="left"/>
      <w:pPr>
        <w:ind w:left="5040" w:hanging="360"/>
      </w:pPr>
      <w:rPr>
        <w:position w:val="0"/>
        <w:vertAlign w:val="baseline"/>
      </w:rPr>
    </w:lvl>
    <w:lvl w:ilvl="7">
      <w:start w:val="1"/>
      <w:numFmt w:val="lowerLetter"/>
      <w:lvlText w:val="%8."/>
      <w:lvlJc w:val="left"/>
      <w:pPr>
        <w:ind w:left="5760" w:hanging="360"/>
      </w:pPr>
      <w:rPr>
        <w:position w:val="0"/>
        <w:vertAlign w:val="baseline"/>
      </w:rPr>
    </w:lvl>
    <w:lvl w:ilvl="8">
      <w:start w:val="1"/>
      <w:numFmt w:val="lowerRoman"/>
      <w:lvlText w:val="%9."/>
      <w:lvlJc w:val="right"/>
      <w:pPr>
        <w:ind w:left="6480" w:hanging="180"/>
      </w:pPr>
      <w:rPr>
        <w:position w:val="0"/>
        <w:vertAlign w:val="baseline"/>
      </w:rPr>
    </w:lvl>
  </w:abstractNum>
  <w:abstractNum w:abstractNumId="45" w15:restartNumberingAfterBreak="0">
    <w:nsid w:val="7157653C"/>
    <w:multiLevelType w:val="hybridMultilevel"/>
    <w:tmpl w:val="21366C30"/>
    <w:lvl w:ilvl="0" w:tplc="140A0011">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6" w15:restartNumberingAfterBreak="0">
    <w:nsid w:val="73F70D7C"/>
    <w:multiLevelType w:val="hybridMultilevel"/>
    <w:tmpl w:val="385A1BDA"/>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47" w15:restartNumberingAfterBreak="0">
    <w:nsid w:val="73FF4ACB"/>
    <w:multiLevelType w:val="hybridMultilevel"/>
    <w:tmpl w:val="AF82B650"/>
    <w:lvl w:ilvl="0" w:tplc="929E5B4E">
      <w:start w:val="1"/>
      <w:numFmt w:val="lowerRoman"/>
      <w:lvlText w:val="%1)"/>
      <w:lvlJc w:val="left"/>
      <w:pPr>
        <w:ind w:left="720" w:hanging="360"/>
      </w:pPr>
      <w:rPr>
        <w:rFonts w:asciiTheme="minorHAnsi" w:eastAsiaTheme="minorEastAsia" w:hAnsiTheme="minorHAnsi" w:cstheme="minorBidi"/>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8" w15:restartNumberingAfterBreak="0">
    <w:nsid w:val="75A64363"/>
    <w:multiLevelType w:val="hybridMultilevel"/>
    <w:tmpl w:val="F5FEC572"/>
    <w:lvl w:ilvl="0" w:tplc="54500652">
      <w:start w:val="1"/>
      <w:numFmt w:val="lowerLetter"/>
      <w:lvlText w:val="%1)"/>
      <w:lvlJc w:val="left"/>
      <w:pPr>
        <w:ind w:left="720" w:hanging="360"/>
      </w:pPr>
      <w:rPr>
        <w:rFonts w:asciiTheme="minorHAnsi" w:eastAsiaTheme="minorEastAsia" w:hAnsiTheme="minorHAnsi" w:cstheme="minorBidi"/>
      </w:rPr>
    </w:lvl>
    <w:lvl w:ilvl="1" w:tplc="140A0003">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9" w15:restartNumberingAfterBreak="0">
    <w:nsid w:val="76184A3D"/>
    <w:multiLevelType w:val="hybridMultilevel"/>
    <w:tmpl w:val="AF26D0C0"/>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0" w15:restartNumberingAfterBreak="0">
    <w:nsid w:val="76F15400"/>
    <w:multiLevelType w:val="hybridMultilevel"/>
    <w:tmpl w:val="87381A5A"/>
    <w:lvl w:ilvl="0" w:tplc="140A0017">
      <w:start w:val="1"/>
      <w:numFmt w:val="lowerLetter"/>
      <w:lvlText w:val="%1)"/>
      <w:lvlJc w:val="left"/>
      <w:pPr>
        <w:ind w:left="720" w:hanging="360"/>
      </w:p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51" w15:restartNumberingAfterBreak="0">
    <w:nsid w:val="791A3D5C"/>
    <w:multiLevelType w:val="hybridMultilevel"/>
    <w:tmpl w:val="48684EFE"/>
    <w:lvl w:ilvl="0" w:tplc="E2CEBC74">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2" w15:restartNumberingAfterBreak="0">
    <w:nsid w:val="79F329CE"/>
    <w:multiLevelType w:val="multilevel"/>
    <w:tmpl w:val="176CC7F4"/>
    <w:styleLink w:val="WWNum14"/>
    <w:lvl w:ilvl="0">
      <w:start w:val="1"/>
      <w:numFmt w:val="decimal"/>
      <w:lvlText w:val="%1."/>
      <w:lvlJc w:val="left"/>
      <w:pPr>
        <w:ind w:left="284" w:hanging="284"/>
      </w:pPr>
      <w:rPr>
        <w:rFonts w:eastAsia="Arial" w:cs="Arial"/>
        <w:b w:val="0"/>
        <w:position w:val="0"/>
        <w:vertAlign w:val="baseline"/>
      </w:rPr>
    </w:lvl>
    <w:lvl w:ilvl="1">
      <w:start w:val="1"/>
      <w:numFmt w:val="decimal"/>
      <w:lvlText w:val="%2."/>
      <w:lvlJc w:val="left"/>
      <w:pPr>
        <w:ind w:left="1440" w:hanging="360"/>
      </w:pPr>
      <w:rPr>
        <w:rFonts w:ascii="Arial" w:hAnsi="Arial"/>
        <w:position w:val="0"/>
        <w:vertAlign w:val="baseline"/>
      </w:rPr>
    </w:lvl>
    <w:lvl w:ilvl="2">
      <w:start w:val="1"/>
      <w:numFmt w:val="decimal"/>
      <w:lvlText w:val="%3."/>
      <w:lvlJc w:val="left"/>
      <w:pPr>
        <w:ind w:left="2264" w:hanging="284"/>
      </w:pPr>
      <w:rPr>
        <w:position w:val="0"/>
        <w:vertAlign w:val="baseline"/>
      </w:rPr>
    </w:lvl>
    <w:lvl w:ilvl="3">
      <w:start w:val="1"/>
      <w:numFmt w:val="lowerLetter"/>
      <w:lvlText w:val="%4)"/>
      <w:lvlJc w:val="left"/>
      <w:pPr>
        <w:ind w:left="2880" w:hanging="360"/>
      </w:pPr>
      <w:rPr>
        <w:position w:val="0"/>
        <w:vertAlign w:val="baseline"/>
      </w:rPr>
    </w:lvl>
    <w:lvl w:ilvl="4">
      <w:start w:val="1"/>
      <w:numFmt w:val="lowerLetter"/>
      <w:lvlText w:val="%5."/>
      <w:lvlJc w:val="left"/>
      <w:pPr>
        <w:ind w:left="3600" w:hanging="360"/>
      </w:pPr>
      <w:rPr>
        <w:position w:val="0"/>
        <w:vertAlign w:val="baseline"/>
      </w:rPr>
    </w:lvl>
    <w:lvl w:ilvl="5">
      <w:start w:val="1"/>
      <w:numFmt w:val="lowerRoman"/>
      <w:lvlText w:val="%6."/>
      <w:lvlJc w:val="right"/>
      <w:pPr>
        <w:ind w:left="4320" w:hanging="180"/>
      </w:pPr>
      <w:rPr>
        <w:position w:val="0"/>
        <w:vertAlign w:val="baseline"/>
      </w:rPr>
    </w:lvl>
    <w:lvl w:ilvl="6">
      <w:start w:val="1"/>
      <w:numFmt w:val="decimal"/>
      <w:lvlText w:val="%7."/>
      <w:lvlJc w:val="left"/>
      <w:pPr>
        <w:ind w:left="5040" w:hanging="360"/>
      </w:pPr>
      <w:rPr>
        <w:position w:val="0"/>
        <w:vertAlign w:val="baseline"/>
      </w:rPr>
    </w:lvl>
    <w:lvl w:ilvl="7">
      <w:start w:val="1"/>
      <w:numFmt w:val="lowerLetter"/>
      <w:lvlText w:val="%8."/>
      <w:lvlJc w:val="left"/>
      <w:pPr>
        <w:ind w:left="5760" w:hanging="360"/>
      </w:pPr>
      <w:rPr>
        <w:position w:val="0"/>
        <w:vertAlign w:val="baseline"/>
      </w:rPr>
    </w:lvl>
    <w:lvl w:ilvl="8">
      <w:start w:val="1"/>
      <w:numFmt w:val="lowerRoman"/>
      <w:lvlText w:val="%9."/>
      <w:lvlJc w:val="right"/>
      <w:pPr>
        <w:ind w:left="6480" w:hanging="180"/>
      </w:pPr>
      <w:rPr>
        <w:position w:val="0"/>
        <w:vertAlign w:val="baseline"/>
      </w:rPr>
    </w:lvl>
  </w:abstractNum>
  <w:abstractNum w:abstractNumId="53" w15:restartNumberingAfterBreak="0">
    <w:nsid w:val="7D11396F"/>
    <w:multiLevelType w:val="multilevel"/>
    <w:tmpl w:val="18B407B2"/>
    <w:styleLink w:val="WWNum12"/>
    <w:lvl w:ilvl="0">
      <w:start w:val="1"/>
      <w:numFmt w:val="decimal"/>
      <w:lvlText w:val="%1."/>
      <w:lvlJc w:val="left"/>
      <w:pPr>
        <w:ind w:left="360" w:hanging="360"/>
      </w:pPr>
      <w:rPr>
        <w:rFonts w:eastAsia="Arial" w:cs="Arial"/>
        <w:b w:val="0"/>
        <w:position w:val="0"/>
        <w:vertAlign w:val="baseline"/>
      </w:rPr>
    </w:lvl>
    <w:lvl w:ilvl="1">
      <w:start w:val="1"/>
      <w:numFmt w:val="decimal"/>
      <w:lvlText w:val="%1.%2."/>
      <w:lvlJc w:val="left"/>
      <w:pPr>
        <w:ind w:left="792" w:hanging="432"/>
      </w:pPr>
      <w:rPr>
        <w:position w:val="0"/>
        <w:vertAlign w:val="baseline"/>
      </w:rPr>
    </w:lvl>
    <w:lvl w:ilvl="2">
      <w:start w:val="1"/>
      <w:numFmt w:val="decimal"/>
      <w:lvlText w:val="%1.%2.%3."/>
      <w:lvlJc w:val="left"/>
      <w:pPr>
        <w:ind w:left="1224" w:hanging="504"/>
      </w:pPr>
      <w:rPr>
        <w:position w:val="0"/>
        <w:vertAlign w:val="baseline"/>
      </w:rPr>
    </w:lvl>
    <w:lvl w:ilvl="3">
      <w:start w:val="1"/>
      <w:numFmt w:val="decimal"/>
      <w:lvlText w:val="%1.%2.%3.%4."/>
      <w:lvlJc w:val="left"/>
      <w:pPr>
        <w:ind w:left="1728" w:hanging="647"/>
      </w:pPr>
      <w:rPr>
        <w:position w:val="0"/>
        <w:vertAlign w:val="baseline"/>
      </w:rPr>
    </w:lvl>
    <w:lvl w:ilvl="4">
      <w:start w:val="1"/>
      <w:numFmt w:val="decimal"/>
      <w:lvlText w:val="%1.%2.%3.%4.%5."/>
      <w:lvlJc w:val="left"/>
      <w:pPr>
        <w:ind w:left="2232" w:hanging="792"/>
      </w:pPr>
      <w:rPr>
        <w:position w:val="0"/>
        <w:vertAlign w:val="baseline"/>
      </w:rPr>
    </w:lvl>
    <w:lvl w:ilvl="5">
      <w:start w:val="1"/>
      <w:numFmt w:val="decimal"/>
      <w:lvlText w:val="%1.%2.%3.%4.%5.%6."/>
      <w:lvlJc w:val="left"/>
      <w:pPr>
        <w:ind w:left="2736" w:hanging="935"/>
      </w:pPr>
      <w:rPr>
        <w:position w:val="0"/>
        <w:vertAlign w:val="baseline"/>
      </w:rPr>
    </w:lvl>
    <w:lvl w:ilvl="6">
      <w:start w:val="1"/>
      <w:numFmt w:val="decimal"/>
      <w:lvlText w:val="%1.%2.%3.%4.%5.%6.%7."/>
      <w:lvlJc w:val="left"/>
      <w:pPr>
        <w:ind w:left="3240" w:hanging="1080"/>
      </w:pPr>
      <w:rPr>
        <w:position w:val="0"/>
        <w:vertAlign w:val="baseline"/>
      </w:rPr>
    </w:lvl>
    <w:lvl w:ilvl="7">
      <w:start w:val="1"/>
      <w:numFmt w:val="decimal"/>
      <w:lvlText w:val="%1.%2.%3.%4.%5.%6.%7.%8."/>
      <w:lvlJc w:val="left"/>
      <w:pPr>
        <w:ind w:left="3744" w:hanging="1224"/>
      </w:pPr>
      <w:rPr>
        <w:position w:val="0"/>
        <w:vertAlign w:val="baseline"/>
      </w:rPr>
    </w:lvl>
    <w:lvl w:ilvl="8">
      <w:start w:val="1"/>
      <w:numFmt w:val="decimal"/>
      <w:lvlText w:val="%1.%2.%3.%4.%5.%6.%7.%8.%9."/>
      <w:lvlJc w:val="left"/>
      <w:pPr>
        <w:ind w:left="4320" w:hanging="1440"/>
      </w:pPr>
      <w:rPr>
        <w:position w:val="0"/>
        <w:vertAlign w:val="baseline"/>
      </w:rPr>
    </w:lvl>
  </w:abstractNum>
  <w:num w:numId="1" w16cid:durableId="2139713714">
    <w:abstractNumId w:val="3"/>
    <w:lvlOverride w:ilvl="0">
      <w:lvl w:ilvl="0">
        <w:start w:val="1"/>
        <w:numFmt w:val="bullet"/>
        <w:lvlText w:val=""/>
        <w:legacy w:legacy="1" w:legacySpace="0" w:legacyIndent="283"/>
        <w:lvlJc w:val="left"/>
        <w:pPr>
          <w:ind w:left="283" w:hanging="283"/>
        </w:pPr>
        <w:rPr>
          <w:rFonts w:ascii="Symbol" w:hAnsi="Symbol" w:hint="default"/>
        </w:rPr>
      </w:lvl>
    </w:lvlOverride>
  </w:num>
  <w:num w:numId="2" w16cid:durableId="347293261">
    <w:abstractNumId w:val="2"/>
  </w:num>
  <w:num w:numId="3" w16cid:durableId="1708532254">
    <w:abstractNumId w:val="1"/>
  </w:num>
  <w:num w:numId="4" w16cid:durableId="1668513114">
    <w:abstractNumId w:val="0"/>
  </w:num>
  <w:num w:numId="5" w16cid:durableId="1968466754">
    <w:abstractNumId w:val="14"/>
  </w:num>
  <w:num w:numId="6" w16cid:durableId="392972345">
    <w:abstractNumId w:val="17"/>
  </w:num>
  <w:num w:numId="7" w16cid:durableId="1782067840">
    <w:abstractNumId w:val="9"/>
  </w:num>
  <w:num w:numId="8" w16cid:durableId="226577833">
    <w:abstractNumId w:val="43"/>
  </w:num>
  <w:num w:numId="9" w16cid:durableId="277689735">
    <w:abstractNumId w:val="44"/>
  </w:num>
  <w:num w:numId="10" w16cid:durableId="698317774">
    <w:abstractNumId w:val="27"/>
  </w:num>
  <w:num w:numId="11" w16cid:durableId="1678730885">
    <w:abstractNumId w:val="37"/>
  </w:num>
  <w:num w:numId="12" w16cid:durableId="1415473594">
    <w:abstractNumId w:val="42"/>
  </w:num>
  <w:num w:numId="13" w16cid:durableId="1644920360">
    <w:abstractNumId w:val="8"/>
  </w:num>
  <w:num w:numId="14" w16cid:durableId="475344746">
    <w:abstractNumId w:val="30"/>
  </w:num>
  <w:num w:numId="15" w16cid:durableId="987515043">
    <w:abstractNumId w:val="40"/>
  </w:num>
  <w:num w:numId="16" w16cid:durableId="1343825728">
    <w:abstractNumId w:val="53"/>
  </w:num>
  <w:num w:numId="17" w16cid:durableId="127206713">
    <w:abstractNumId w:val="23"/>
  </w:num>
  <w:num w:numId="18" w16cid:durableId="2035957967">
    <w:abstractNumId w:val="52"/>
  </w:num>
  <w:num w:numId="19" w16cid:durableId="165291307">
    <w:abstractNumId w:val="12"/>
  </w:num>
  <w:num w:numId="20" w16cid:durableId="1648126161">
    <w:abstractNumId w:val="48"/>
  </w:num>
  <w:num w:numId="21" w16cid:durableId="1915895419">
    <w:abstractNumId w:val="31"/>
  </w:num>
  <w:num w:numId="22" w16cid:durableId="1591427989">
    <w:abstractNumId w:val="25"/>
  </w:num>
  <w:num w:numId="23" w16cid:durableId="279193635">
    <w:abstractNumId w:val="7"/>
  </w:num>
  <w:num w:numId="24" w16cid:durableId="213201494">
    <w:abstractNumId w:val="10"/>
  </w:num>
  <w:num w:numId="25" w16cid:durableId="339623866">
    <w:abstractNumId w:val="22"/>
  </w:num>
  <w:num w:numId="26" w16cid:durableId="791095579">
    <w:abstractNumId w:val="41"/>
  </w:num>
  <w:num w:numId="27" w16cid:durableId="1366565923">
    <w:abstractNumId w:val="47"/>
  </w:num>
  <w:num w:numId="28" w16cid:durableId="1426879899">
    <w:abstractNumId w:val="35"/>
  </w:num>
  <w:num w:numId="29" w16cid:durableId="76755628">
    <w:abstractNumId w:val="4"/>
  </w:num>
  <w:num w:numId="30" w16cid:durableId="595285660">
    <w:abstractNumId w:val="5"/>
  </w:num>
  <w:num w:numId="31" w16cid:durableId="1629512353">
    <w:abstractNumId w:val="6"/>
  </w:num>
  <w:num w:numId="32" w16cid:durableId="1516653050">
    <w:abstractNumId w:val="15"/>
  </w:num>
  <w:num w:numId="33" w16cid:durableId="1244679798">
    <w:abstractNumId w:val="18"/>
  </w:num>
  <w:num w:numId="34" w16cid:durableId="1021978105">
    <w:abstractNumId w:val="19"/>
  </w:num>
  <w:num w:numId="35" w16cid:durableId="1772625911">
    <w:abstractNumId w:val="51"/>
  </w:num>
  <w:num w:numId="36" w16cid:durableId="1959947388">
    <w:abstractNumId w:val="21"/>
  </w:num>
  <w:num w:numId="37" w16cid:durableId="1927882010">
    <w:abstractNumId w:val="36"/>
  </w:num>
  <w:num w:numId="38" w16cid:durableId="2057393023">
    <w:abstractNumId w:val="13"/>
  </w:num>
  <w:num w:numId="39" w16cid:durableId="488836555">
    <w:abstractNumId w:val="24"/>
  </w:num>
  <w:num w:numId="40" w16cid:durableId="603998052">
    <w:abstractNumId w:val="49"/>
  </w:num>
  <w:num w:numId="41" w16cid:durableId="1607613038">
    <w:abstractNumId w:val="29"/>
  </w:num>
  <w:num w:numId="42" w16cid:durableId="962465904">
    <w:abstractNumId w:val="26"/>
  </w:num>
  <w:num w:numId="43" w16cid:durableId="1650090316">
    <w:abstractNumId w:val="34"/>
  </w:num>
  <w:num w:numId="44" w16cid:durableId="1514956119">
    <w:abstractNumId w:val="16"/>
  </w:num>
  <w:num w:numId="45" w16cid:durableId="2091150815">
    <w:abstractNumId w:val="46"/>
  </w:num>
  <w:num w:numId="46" w16cid:durableId="1646736159">
    <w:abstractNumId w:val="28"/>
  </w:num>
  <w:num w:numId="47" w16cid:durableId="1478456004">
    <w:abstractNumId w:val="32"/>
  </w:num>
  <w:num w:numId="48" w16cid:durableId="1194459989">
    <w:abstractNumId w:val="38"/>
  </w:num>
  <w:num w:numId="49" w16cid:durableId="913122843">
    <w:abstractNumId w:val="11"/>
  </w:num>
  <w:num w:numId="50" w16cid:durableId="737434489">
    <w:abstractNumId w:val="20"/>
  </w:num>
  <w:num w:numId="51" w16cid:durableId="771586237">
    <w:abstractNumId w:val="33"/>
  </w:num>
  <w:num w:numId="52" w16cid:durableId="1451126477">
    <w:abstractNumId w:val="50"/>
  </w:num>
  <w:num w:numId="53" w16cid:durableId="1625768699">
    <w:abstractNumId w:val="39"/>
  </w:num>
  <w:num w:numId="54" w16cid:durableId="88477960">
    <w:abstractNumId w:val="45"/>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2716"/>
    <w:rsid w:val="000002D7"/>
    <w:rsid w:val="00000808"/>
    <w:rsid w:val="00000BFE"/>
    <w:rsid w:val="00000EED"/>
    <w:rsid w:val="00001430"/>
    <w:rsid w:val="00001C73"/>
    <w:rsid w:val="00003191"/>
    <w:rsid w:val="00003342"/>
    <w:rsid w:val="00003643"/>
    <w:rsid w:val="00004388"/>
    <w:rsid w:val="0001017C"/>
    <w:rsid w:val="00010636"/>
    <w:rsid w:val="0001244C"/>
    <w:rsid w:val="00012766"/>
    <w:rsid w:val="0001374B"/>
    <w:rsid w:val="00013EC7"/>
    <w:rsid w:val="00014A84"/>
    <w:rsid w:val="00014D03"/>
    <w:rsid w:val="000150D0"/>
    <w:rsid w:val="0001515E"/>
    <w:rsid w:val="000155C8"/>
    <w:rsid w:val="00017E82"/>
    <w:rsid w:val="00020354"/>
    <w:rsid w:val="00020BB1"/>
    <w:rsid w:val="00020CC2"/>
    <w:rsid w:val="00022379"/>
    <w:rsid w:val="00022712"/>
    <w:rsid w:val="000233E8"/>
    <w:rsid w:val="0002365E"/>
    <w:rsid w:val="00024764"/>
    <w:rsid w:val="000274C7"/>
    <w:rsid w:val="000304FA"/>
    <w:rsid w:val="00031C45"/>
    <w:rsid w:val="000360B5"/>
    <w:rsid w:val="0003665D"/>
    <w:rsid w:val="00037142"/>
    <w:rsid w:val="0003734B"/>
    <w:rsid w:val="00040162"/>
    <w:rsid w:val="00041BEE"/>
    <w:rsid w:val="0004318D"/>
    <w:rsid w:val="00043250"/>
    <w:rsid w:val="000435F1"/>
    <w:rsid w:val="00043E9D"/>
    <w:rsid w:val="00044DD7"/>
    <w:rsid w:val="00050542"/>
    <w:rsid w:val="00050809"/>
    <w:rsid w:val="00050D20"/>
    <w:rsid w:val="00051D10"/>
    <w:rsid w:val="00052CE1"/>
    <w:rsid w:val="00053605"/>
    <w:rsid w:val="00053AF0"/>
    <w:rsid w:val="00053B0B"/>
    <w:rsid w:val="00053D13"/>
    <w:rsid w:val="00054C8D"/>
    <w:rsid w:val="0005507C"/>
    <w:rsid w:val="00056964"/>
    <w:rsid w:val="000579DE"/>
    <w:rsid w:val="00060CD7"/>
    <w:rsid w:val="00061423"/>
    <w:rsid w:val="00062382"/>
    <w:rsid w:val="000639DD"/>
    <w:rsid w:val="00064291"/>
    <w:rsid w:val="00064F90"/>
    <w:rsid w:val="0006542A"/>
    <w:rsid w:val="0006563D"/>
    <w:rsid w:val="00067AB0"/>
    <w:rsid w:val="00070759"/>
    <w:rsid w:val="00070A9C"/>
    <w:rsid w:val="000711FA"/>
    <w:rsid w:val="000714AA"/>
    <w:rsid w:val="000719E0"/>
    <w:rsid w:val="00071BCB"/>
    <w:rsid w:val="00072E09"/>
    <w:rsid w:val="000735F2"/>
    <w:rsid w:val="00073B4E"/>
    <w:rsid w:val="00074628"/>
    <w:rsid w:val="000750C8"/>
    <w:rsid w:val="00077A29"/>
    <w:rsid w:val="000807DA"/>
    <w:rsid w:val="00080909"/>
    <w:rsid w:val="000815D5"/>
    <w:rsid w:val="00082844"/>
    <w:rsid w:val="00085240"/>
    <w:rsid w:val="00086D9D"/>
    <w:rsid w:val="00087E76"/>
    <w:rsid w:val="0009193D"/>
    <w:rsid w:val="00094EE5"/>
    <w:rsid w:val="00095111"/>
    <w:rsid w:val="0009597B"/>
    <w:rsid w:val="0009672B"/>
    <w:rsid w:val="000A0A3D"/>
    <w:rsid w:val="000A0F72"/>
    <w:rsid w:val="000A434B"/>
    <w:rsid w:val="000A46F6"/>
    <w:rsid w:val="000A573B"/>
    <w:rsid w:val="000A5FA2"/>
    <w:rsid w:val="000A6A53"/>
    <w:rsid w:val="000A7317"/>
    <w:rsid w:val="000A774D"/>
    <w:rsid w:val="000B0906"/>
    <w:rsid w:val="000B0CE2"/>
    <w:rsid w:val="000B29B2"/>
    <w:rsid w:val="000B2EE1"/>
    <w:rsid w:val="000B3A2E"/>
    <w:rsid w:val="000B4D73"/>
    <w:rsid w:val="000B4E30"/>
    <w:rsid w:val="000B5662"/>
    <w:rsid w:val="000B6CCA"/>
    <w:rsid w:val="000B7D42"/>
    <w:rsid w:val="000C007C"/>
    <w:rsid w:val="000C174A"/>
    <w:rsid w:val="000C1871"/>
    <w:rsid w:val="000C2964"/>
    <w:rsid w:val="000C448A"/>
    <w:rsid w:val="000C4AD9"/>
    <w:rsid w:val="000C6459"/>
    <w:rsid w:val="000D011C"/>
    <w:rsid w:val="000D0426"/>
    <w:rsid w:val="000D056C"/>
    <w:rsid w:val="000D0796"/>
    <w:rsid w:val="000D07C2"/>
    <w:rsid w:val="000D29BE"/>
    <w:rsid w:val="000D2A24"/>
    <w:rsid w:val="000D2D6C"/>
    <w:rsid w:val="000D3CB5"/>
    <w:rsid w:val="000D425A"/>
    <w:rsid w:val="000E1ACB"/>
    <w:rsid w:val="000E25D2"/>
    <w:rsid w:val="000E2EA5"/>
    <w:rsid w:val="000E4F11"/>
    <w:rsid w:val="000E510E"/>
    <w:rsid w:val="000E6574"/>
    <w:rsid w:val="000E7379"/>
    <w:rsid w:val="000F013F"/>
    <w:rsid w:val="000F0E0E"/>
    <w:rsid w:val="000F1E9B"/>
    <w:rsid w:val="000F2849"/>
    <w:rsid w:val="000F3001"/>
    <w:rsid w:val="000F3873"/>
    <w:rsid w:val="000F3AF8"/>
    <w:rsid w:val="000F5D07"/>
    <w:rsid w:val="000F6097"/>
    <w:rsid w:val="000F7C9D"/>
    <w:rsid w:val="0010061B"/>
    <w:rsid w:val="00100EA3"/>
    <w:rsid w:val="001021CD"/>
    <w:rsid w:val="00104342"/>
    <w:rsid w:val="001046C2"/>
    <w:rsid w:val="00104F45"/>
    <w:rsid w:val="001058BA"/>
    <w:rsid w:val="00105D00"/>
    <w:rsid w:val="00105DE1"/>
    <w:rsid w:val="0011040E"/>
    <w:rsid w:val="00110B2B"/>
    <w:rsid w:val="00111872"/>
    <w:rsid w:val="00112EC5"/>
    <w:rsid w:val="00113EC0"/>
    <w:rsid w:val="0011403A"/>
    <w:rsid w:val="001144AB"/>
    <w:rsid w:val="00114AE8"/>
    <w:rsid w:val="001151EE"/>
    <w:rsid w:val="00116E87"/>
    <w:rsid w:val="00121AE3"/>
    <w:rsid w:val="0012268A"/>
    <w:rsid w:val="00123376"/>
    <w:rsid w:val="00123859"/>
    <w:rsid w:val="00123CCD"/>
    <w:rsid w:val="00125AE5"/>
    <w:rsid w:val="001268AD"/>
    <w:rsid w:val="00127FF2"/>
    <w:rsid w:val="0013167F"/>
    <w:rsid w:val="00131A54"/>
    <w:rsid w:val="00131F82"/>
    <w:rsid w:val="0013262D"/>
    <w:rsid w:val="00133F1F"/>
    <w:rsid w:val="0013433A"/>
    <w:rsid w:val="00135DFA"/>
    <w:rsid w:val="001367C2"/>
    <w:rsid w:val="0013706C"/>
    <w:rsid w:val="00141DD6"/>
    <w:rsid w:val="00142198"/>
    <w:rsid w:val="001440DE"/>
    <w:rsid w:val="001453EB"/>
    <w:rsid w:val="00145F52"/>
    <w:rsid w:val="00145F80"/>
    <w:rsid w:val="001519A8"/>
    <w:rsid w:val="00152DE4"/>
    <w:rsid w:val="00153915"/>
    <w:rsid w:val="00154E73"/>
    <w:rsid w:val="00154F3A"/>
    <w:rsid w:val="0015617B"/>
    <w:rsid w:val="00157951"/>
    <w:rsid w:val="00157BBA"/>
    <w:rsid w:val="00162AF6"/>
    <w:rsid w:val="00162BE8"/>
    <w:rsid w:val="00165100"/>
    <w:rsid w:val="001656FE"/>
    <w:rsid w:val="00165747"/>
    <w:rsid w:val="00166B12"/>
    <w:rsid w:val="001709E2"/>
    <w:rsid w:val="00171983"/>
    <w:rsid w:val="00171C04"/>
    <w:rsid w:val="00173065"/>
    <w:rsid w:val="001743D2"/>
    <w:rsid w:val="00174774"/>
    <w:rsid w:val="001751A6"/>
    <w:rsid w:val="00175F45"/>
    <w:rsid w:val="00176251"/>
    <w:rsid w:val="001767E7"/>
    <w:rsid w:val="00176F4B"/>
    <w:rsid w:val="0017751C"/>
    <w:rsid w:val="00177C21"/>
    <w:rsid w:val="00177E2E"/>
    <w:rsid w:val="00180605"/>
    <w:rsid w:val="0018062D"/>
    <w:rsid w:val="00181AF1"/>
    <w:rsid w:val="001839EC"/>
    <w:rsid w:val="00183BCE"/>
    <w:rsid w:val="00185958"/>
    <w:rsid w:val="00185B63"/>
    <w:rsid w:val="00185CF9"/>
    <w:rsid w:val="001862A2"/>
    <w:rsid w:val="00187719"/>
    <w:rsid w:val="00192D76"/>
    <w:rsid w:val="00194EC1"/>
    <w:rsid w:val="00196218"/>
    <w:rsid w:val="001964F5"/>
    <w:rsid w:val="001A00CE"/>
    <w:rsid w:val="001A120E"/>
    <w:rsid w:val="001A1E79"/>
    <w:rsid w:val="001A25BE"/>
    <w:rsid w:val="001A3E06"/>
    <w:rsid w:val="001A4632"/>
    <w:rsid w:val="001A5B66"/>
    <w:rsid w:val="001A7D52"/>
    <w:rsid w:val="001B18E3"/>
    <w:rsid w:val="001B3140"/>
    <w:rsid w:val="001B3D4E"/>
    <w:rsid w:val="001B3F4B"/>
    <w:rsid w:val="001B45C7"/>
    <w:rsid w:val="001B45E7"/>
    <w:rsid w:val="001B52DE"/>
    <w:rsid w:val="001B5EB7"/>
    <w:rsid w:val="001B6170"/>
    <w:rsid w:val="001C1C99"/>
    <w:rsid w:val="001C23B3"/>
    <w:rsid w:val="001C2B70"/>
    <w:rsid w:val="001C338B"/>
    <w:rsid w:val="001C47F9"/>
    <w:rsid w:val="001C5165"/>
    <w:rsid w:val="001C5984"/>
    <w:rsid w:val="001C5BD5"/>
    <w:rsid w:val="001C6E9C"/>
    <w:rsid w:val="001C6F77"/>
    <w:rsid w:val="001C7019"/>
    <w:rsid w:val="001D04C6"/>
    <w:rsid w:val="001D1581"/>
    <w:rsid w:val="001D4D5A"/>
    <w:rsid w:val="001D4EF1"/>
    <w:rsid w:val="001D6036"/>
    <w:rsid w:val="001D686D"/>
    <w:rsid w:val="001D788F"/>
    <w:rsid w:val="001D7D16"/>
    <w:rsid w:val="001E0494"/>
    <w:rsid w:val="001E3436"/>
    <w:rsid w:val="001E3B78"/>
    <w:rsid w:val="001E4387"/>
    <w:rsid w:val="001E4C4C"/>
    <w:rsid w:val="001E4C5F"/>
    <w:rsid w:val="001E6870"/>
    <w:rsid w:val="001E6C44"/>
    <w:rsid w:val="001E7737"/>
    <w:rsid w:val="001E78CA"/>
    <w:rsid w:val="001F180C"/>
    <w:rsid w:val="001F195B"/>
    <w:rsid w:val="001F19A9"/>
    <w:rsid w:val="001F274B"/>
    <w:rsid w:val="001F38AA"/>
    <w:rsid w:val="001F52DC"/>
    <w:rsid w:val="001F58BB"/>
    <w:rsid w:val="001F609E"/>
    <w:rsid w:val="001F69A6"/>
    <w:rsid w:val="001F69E3"/>
    <w:rsid w:val="001F6BAD"/>
    <w:rsid w:val="00201182"/>
    <w:rsid w:val="0020199A"/>
    <w:rsid w:val="00202073"/>
    <w:rsid w:val="002061BB"/>
    <w:rsid w:val="00207401"/>
    <w:rsid w:val="00207724"/>
    <w:rsid w:val="00207E93"/>
    <w:rsid w:val="00207F28"/>
    <w:rsid w:val="002107EB"/>
    <w:rsid w:val="0021289A"/>
    <w:rsid w:val="00212A25"/>
    <w:rsid w:val="00213141"/>
    <w:rsid w:val="002132AA"/>
    <w:rsid w:val="002159F4"/>
    <w:rsid w:val="00215F0A"/>
    <w:rsid w:val="002202B2"/>
    <w:rsid w:val="0022046C"/>
    <w:rsid w:val="002236B0"/>
    <w:rsid w:val="00223A80"/>
    <w:rsid w:val="00224024"/>
    <w:rsid w:val="00224124"/>
    <w:rsid w:val="002278F2"/>
    <w:rsid w:val="00227E78"/>
    <w:rsid w:val="002309A5"/>
    <w:rsid w:val="00232365"/>
    <w:rsid w:val="002323FF"/>
    <w:rsid w:val="00232A16"/>
    <w:rsid w:val="00232FEA"/>
    <w:rsid w:val="00234AE2"/>
    <w:rsid w:val="00234F05"/>
    <w:rsid w:val="0023595C"/>
    <w:rsid w:val="00235D07"/>
    <w:rsid w:val="002374DB"/>
    <w:rsid w:val="0023770E"/>
    <w:rsid w:val="002403C9"/>
    <w:rsid w:val="00240982"/>
    <w:rsid w:val="00240CB8"/>
    <w:rsid w:val="00241E36"/>
    <w:rsid w:val="0024332C"/>
    <w:rsid w:val="0024367E"/>
    <w:rsid w:val="00243863"/>
    <w:rsid w:val="00243D11"/>
    <w:rsid w:val="00245709"/>
    <w:rsid w:val="00247DF9"/>
    <w:rsid w:val="00250C47"/>
    <w:rsid w:val="00251F11"/>
    <w:rsid w:val="002527AD"/>
    <w:rsid w:val="002553D2"/>
    <w:rsid w:val="00255994"/>
    <w:rsid w:val="00255A89"/>
    <w:rsid w:val="002564AE"/>
    <w:rsid w:val="002569F6"/>
    <w:rsid w:val="00260376"/>
    <w:rsid w:val="00260567"/>
    <w:rsid w:val="002622AF"/>
    <w:rsid w:val="00262325"/>
    <w:rsid w:val="0026259E"/>
    <w:rsid w:val="00262EAB"/>
    <w:rsid w:val="00263011"/>
    <w:rsid w:val="00263EA8"/>
    <w:rsid w:val="0026472A"/>
    <w:rsid w:val="002653F5"/>
    <w:rsid w:val="00267F14"/>
    <w:rsid w:val="0027242F"/>
    <w:rsid w:val="0027261B"/>
    <w:rsid w:val="00272EC6"/>
    <w:rsid w:val="00272FDC"/>
    <w:rsid w:val="0027377B"/>
    <w:rsid w:val="00274545"/>
    <w:rsid w:val="0027663B"/>
    <w:rsid w:val="002773A6"/>
    <w:rsid w:val="00277594"/>
    <w:rsid w:val="0028080D"/>
    <w:rsid w:val="00280A0B"/>
    <w:rsid w:val="00281900"/>
    <w:rsid w:val="0028245F"/>
    <w:rsid w:val="00282B33"/>
    <w:rsid w:val="002839C8"/>
    <w:rsid w:val="00283D3E"/>
    <w:rsid w:val="00285DCD"/>
    <w:rsid w:val="0028680F"/>
    <w:rsid w:val="002869DE"/>
    <w:rsid w:val="00287593"/>
    <w:rsid w:val="00292ACF"/>
    <w:rsid w:val="00292D4B"/>
    <w:rsid w:val="0029361E"/>
    <w:rsid w:val="00295637"/>
    <w:rsid w:val="0029594D"/>
    <w:rsid w:val="00295A3F"/>
    <w:rsid w:val="002A072F"/>
    <w:rsid w:val="002A1071"/>
    <w:rsid w:val="002A15A0"/>
    <w:rsid w:val="002A1CFF"/>
    <w:rsid w:val="002A1D13"/>
    <w:rsid w:val="002A3394"/>
    <w:rsid w:val="002A358A"/>
    <w:rsid w:val="002A419E"/>
    <w:rsid w:val="002A4ECE"/>
    <w:rsid w:val="002A5F08"/>
    <w:rsid w:val="002A69B9"/>
    <w:rsid w:val="002A6B31"/>
    <w:rsid w:val="002B0CFB"/>
    <w:rsid w:val="002B12F4"/>
    <w:rsid w:val="002B21FA"/>
    <w:rsid w:val="002B41AD"/>
    <w:rsid w:val="002B41F8"/>
    <w:rsid w:val="002B4321"/>
    <w:rsid w:val="002B452F"/>
    <w:rsid w:val="002B4FB2"/>
    <w:rsid w:val="002B5DCD"/>
    <w:rsid w:val="002B60F3"/>
    <w:rsid w:val="002B618C"/>
    <w:rsid w:val="002B7202"/>
    <w:rsid w:val="002C104B"/>
    <w:rsid w:val="002C155B"/>
    <w:rsid w:val="002C2004"/>
    <w:rsid w:val="002C208F"/>
    <w:rsid w:val="002C3F07"/>
    <w:rsid w:val="002C4E4D"/>
    <w:rsid w:val="002C51F2"/>
    <w:rsid w:val="002C7A8C"/>
    <w:rsid w:val="002D15F3"/>
    <w:rsid w:val="002D2C3F"/>
    <w:rsid w:val="002D2CBC"/>
    <w:rsid w:val="002D3497"/>
    <w:rsid w:val="002D4952"/>
    <w:rsid w:val="002D4F9D"/>
    <w:rsid w:val="002D5402"/>
    <w:rsid w:val="002D7A05"/>
    <w:rsid w:val="002E04B0"/>
    <w:rsid w:val="002E1613"/>
    <w:rsid w:val="002E1656"/>
    <w:rsid w:val="002E1E15"/>
    <w:rsid w:val="002E2B48"/>
    <w:rsid w:val="002E3261"/>
    <w:rsid w:val="002E3C96"/>
    <w:rsid w:val="002E51D3"/>
    <w:rsid w:val="002E56BC"/>
    <w:rsid w:val="002E5D2A"/>
    <w:rsid w:val="002E62AB"/>
    <w:rsid w:val="002E6658"/>
    <w:rsid w:val="002E765A"/>
    <w:rsid w:val="002E7BEE"/>
    <w:rsid w:val="002F0192"/>
    <w:rsid w:val="002F056E"/>
    <w:rsid w:val="002F0775"/>
    <w:rsid w:val="002F23F4"/>
    <w:rsid w:val="002F25E4"/>
    <w:rsid w:val="002F513A"/>
    <w:rsid w:val="002F555A"/>
    <w:rsid w:val="002F7B34"/>
    <w:rsid w:val="00300080"/>
    <w:rsid w:val="00301EF6"/>
    <w:rsid w:val="00301F6F"/>
    <w:rsid w:val="00302370"/>
    <w:rsid w:val="00302756"/>
    <w:rsid w:val="00303F80"/>
    <w:rsid w:val="003043C1"/>
    <w:rsid w:val="00304B40"/>
    <w:rsid w:val="00306D2D"/>
    <w:rsid w:val="003075A8"/>
    <w:rsid w:val="0030762A"/>
    <w:rsid w:val="00307B5F"/>
    <w:rsid w:val="00310036"/>
    <w:rsid w:val="003100B1"/>
    <w:rsid w:val="003109C7"/>
    <w:rsid w:val="00310FF8"/>
    <w:rsid w:val="00311E2F"/>
    <w:rsid w:val="00312086"/>
    <w:rsid w:val="0031228A"/>
    <w:rsid w:val="00313623"/>
    <w:rsid w:val="003149DC"/>
    <w:rsid w:val="00314F94"/>
    <w:rsid w:val="003158EC"/>
    <w:rsid w:val="00317181"/>
    <w:rsid w:val="00317CAB"/>
    <w:rsid w:val="00320F63"/>
    <w:rsid w:val="003219D2"/>
    <w:rsid w:val="00321B86"/>
    <w:rsid w:val="0032257D"/>
    <w:rsid w:val="00323960"/>
    <w:rsid w:val="00324062"/>
    <w:rsid w:val="0032484E"/>
    <w:rsid w:val="00326759"/>
    <w:rsid w:val="00326803"/>
    <w:rsid w:val="00326821"/>
    <w:rsid w:val="003304F1"/>
    <w:rsid w:val="00330510"/>
    <w:rsid w:val="003305DD"/>
    <w:rsid w:val="00330867"/>
    <w:rsid w:val="00330DF5"/>
    <w:rsid w:val="00330F03"/>
    <w:rsid w:val="00333BD7"/>
    <w:rsid w:val="00333F57"/>
    <w:rsid w:val="003345F4"/>
    <w:rsid w:val="003347FB"/>
    <w:rsid w:val="00335C2B"/>
    <w:rsid w:val="00336742"/>
    <w:rsid w:val="00336C0A"/>
    <w:rsid w:val="00337837"/>
    <w:rsid w:val="00340670"/>
    <w:rsid w:val="00340EBD"/>
    <w:rsid w:val="00341541"/>
    <w:rsid w:val="003423EA"/>
    <w:rsid w:val="003428F1"/>
    <w:rsid w:val="00342A6D"/>
    <w:rsid w:val="00343837"/>
    <w:rsid w:val="00343FA6"/>
    <w:rsid w:val="003457FB"/>
    <w:rsid w:val="003466F3"/>
    <w:rsid w:val="00350BEE"/>
    <w:rsid w:val="00351599"/>
    <w:rsid w:val="0035229C"/>
    <w:rsid w:val="003539BE"/>
    <w:rsid w:val="00354D47"/>
    <w:rsid w:val="00355572"/>
    <w:rsid w:val="0035580A"/>
    <w:rsid w:val="00355889"/>
    <w:rsid w:val="00356FF2"/>
    <w:rsid w:val="003577C1"/>
    <w:rsid w:val="00357D5A"/>
    <w:rsid w:val="003607DC"/>
    <w:rsid w:val="00361FD7"/>
    <w:rsid w:val="003639A2"/>
    <w:rsid w:val="00363EC5"/>
    <w:rsid w:val="003642EF"/>
    <w:rsid w:val="0036440E"/>
    <w:rsid w:val="0036492E"/>
    <w:rsid w:val="00364C10"/>
    <w:rsid w:val="00364DB9"/>
    <w:rsid w:val="003655B2"/>
    <w:rsid w:val="00366D1E"/>
    <w:rsid w:val="00367435"/>
    <w:rsid w:val="00370937"/>
    <w:rsid w:val="003739C8"/>
    <w:rsid w:val="00374DDE"/>
    <w:rsid w:val="00374EB5"/>
    <w:rsid w:val="00375244"/>
    <w:rsid w:val="00376164"/>
    <w:rsid w:val="00377A28"/>
    <w:rsid w:val="00380744"/>
    <w:rsid w:val="0038142A"/>
    <w:rsid w:val="003822AB"/>
    <w:rsid w:val="0038305C"/>
    <w:rsid w:val="003839A3"/>
    <w:rsid w:val="00383B46"/>
    <w:rsid w:val="00383E06"/>
    <w:rsid w:val="00384B7D"/>
    <w:rsid w:val="00385163"/>
    <w:rsid w:val="003852E8"/>
    <w:rsid w:val="003864E0"/>
    <w:rsid w:val="00386769"/>
    <w:rsid w:val="0038698A"/>
    <w:rsid w:val="00386C87"/>
    <w:rsid w:val="0038763C"/>
    <w:rsid w:val="00387A01"/>
    <w:rsid w:val="00387B93"/>
    <w:rsid w:val="00390294"/>
    <w:rsid w:val="003904E1"/>
    <w:rsid w:val="003912A3"/>
    <w:rsid w:val="00392580"/>
    <w:rsid w:val="00393CCE"/>
    <w:rsid w:val="00394986"/>
    <w:rsid w:val="00394C66"/>
    <w:rsid w:val="00395844"/>
    <w:rsid w:val="00395B2E"/>
    <w:rsid w:val="003A0032"/>
    <w:rsid w:val="003A05EE"/>
    <w:rsid w:val="003A1B28"/>
    <w:rsid w:val="003A202A"/>
    <w:rsid w:val="003A26E3"/>
    <w:rsid w:val="003A2D29"/>
    <w:rsid w:val="003A43E7"/>
    <w:rsid w:val="003A5A0B"/>
    <w:rsid w:val="003A61FB"/>
    <w:rsid w:val="003A638E"/>
    <w:rsid w:val="003A63E5"/>
    <w:rsid w:val="003A6562"/>
    <w:rsid w:val="003A6A53"/>
    <w:rsid w:val="003A6D59"/>
    <w:rsid w:val="003B0C52"/>
    <w:rsid w:val="003B134C"/>
    <w:rsid w:val="003B1995"/>
    <w:rsid w:val="003B2716"/>
    <w:rsid w:val="003B2D79"/>
    <w:rsid w:val="003B363C"/>
    <w:rsid w:val="003B583F"/>
    <w:rsid w:val="003B611F"/>
    <w:rsid w:val="003B70C5"/>
    <w:rsid w:val="003B7326"/>
    <w:rsid w:val="003C02F5"/>
    <w:rsid w:val="003C04F5"/>
    <w:rsid w:val="003C0F7F"/>
    <w:rsid w:val="003C131E"/>
    <w:rsid w:val="003C46C3"/>
    <w:rsid w:val="003C48C0"/>
    <w:rsid w:val="003C5927"/>
    <w:rsid w:val="003C5A1F"/>
    <w:rsid w:val="003C65DB"/>
    <w:rsid w:val="003C6B0A"/>
    <w:rsid w:val="003C6C57"/>
    <w:rsid w:val="003D0E6A"/>
    <w:rsid w:val="003D0FFC"/>
    <w:rsid w:val="003D1117"/>
    <w:rsid w:val="003D2BEA"/>
    <w:rsid w:val="003D421C"/>
    <w:rsid w:val="003D43D5"/>
    <w:rsid w:val="003D5888"/>
    <w:rsid w:val="003D5AF2"/>
    <w:rsid w:val="003D68BD"/>
    <w:rsid w:val="003D6DE8"/>
    <w:rsid w:val="003E24D7"/>
    <w:rsid w:val="003E29FE"/>
    <w:rsid w:val="003E369D"/>
    <w:rsid w:val="003E7597"/>
    <w:rsid w:val="003E7674"/>
    <w:rsid w:val="003E7D33"/>
    <w:rsid w:val="003E7E3E"/>
    <w:rsid w:val="003F0A0F"/>
    <w:rsid w:val="003F1880"/>
    <w:rsid w:val="003F23F7"/>
    <w:rsid w:val="003F4425"/>
    <w:rsid w:val="003F4EBD"/>
    <w:rsid w:val="003F5196"/>
    <w:rsid w:val="003F7B25"/>
    <w:rsid w:val="0040099A"/>
    <w:rsid w:val="00400DA2"/>
    <w:rsid w:val="004015D9"/>
    <w:rsid w:val="004018BB"/>
    <w:rsid w:val="0040274E"/>
    <w:rsid w:val="004032C5"/>
    <w:rsid w:val="00403809"/>
    <w:rsid w:val="00403D55"/>
    <w:rsid w:val="00403FED"/>
    <w:rsid w:val="004041D6"/>
    <w:rsid w:val="004041EB"/>
    <w:rsid w:val="00405A1C"/>
    <w:rsid w:val="00405C68"/>
    <w:rsid w:val="00406688"/>
    <w:rsid w:val="00407611"/>
    <w:rsid w:val="00407BD8"/>
    <w:rsid w:val="00407D70"/>
    <w:rsid w:val="00407FFC"/>
    <w:rsid w:val="0041048B"/>
    <w:rsid w:val="00411441"/>
    <w:rsid w:val="0041289D"/>
    <w:rsid w:val="00412F75"/>
    <w:rsid w:val="00413967"/>
    <w:rsid w:val="00414221"/>
    <w:rsid w:val="00415B53"/>
    <w:rsid w:val="00415C1D"/>
    <w:rsid w:val="00415E0A"/>
    <w:rsid w:val="00416A09"/>
    <w:rsid w:val="004201B2"/>
    <w:rsid w:val="00420901"/>
    <w:rsid w:val="004209CA"/>
    <w:rsid w:val="00420EE8"/>
    <w:rsid w:val="004225E7"/>
    <w:rsid w:val="0042261A"/>
    <w:rsid w:val="00422627"/>
    <w:rsid w:val="00425191"/>
    <w:rsid w:val="00425838"/>
    <w:rsid w:val="00425A60"/>
    <w:rsid w:val="0042646E"/>
    <w:rsid w:val="00426665"/>
    <w:rsid w:val="00426D6D"/>
    <w:rsid w:val="00431D83"/>
    <w:rsid w:val="004320F4"/>
    <w:rsid w:val="004338AE"/>
    <w:rsid w:val="00434487"/>
    <w:rsid w:val="0043452B"/>
    <w:rsid w:val="004364AB"/>
    <w:rsid w:val="004364F9"/>
    <w:rsid w:val="00436754"/>
    <w:rsid w:val="0043698C"/>
    <w:rsid w:val="00437D3D"/>
    <w:rsid w:val="00440FE6"/>
    <w:rsid w:val="004429F8"/>
    <w:rsid w:val="00443259"/>
    <w:rsid w:val="00444056"/>
    <w:rsid w:val="00444945"/>
    <w:rsid w:val="004450FC"/>
    <w:rsid w:val="0044565E"/>
    <w:rsid w:val="004460FC"/>
    <w:rsid w:val="00447B74"/>
    <w:rsid w:val="00451411"/>
    <w:rsid w:val="00451E7E"/>
    <w:rsid w:val="00452B36"/>
    <w:rsid w:val="0045382A"/>
    <w:rsid w:val="00454151"/>
    <w:rsid w:val="00454B68"/>
    <w:rsid w:val="00456752"/>
    <w:rsid w:val="00456C83"/>
    <w:rsid w:val="00457217"/>
    <w:rsid w:val="0045730B"/>
    <w:rsid w:val="00457328"/>
    <w:rsid w:val="00457DDD"/>
    <w:rsid w:val="0046464D"/>
    <w:rsid w:val="004646C7"/>
    <w:rsid w:val="00466BA0"/>
    <w:rsid w:val="004711BC"/>
    <w:rsid w:val="00471982"/>
    <w:rsid w:val="0047297B"/>
    <w:rsid w:val="00472B51"/>
    <w:rsid w:val="004737BA"/>
    <w:rsid w:val="004742C5"/>
    <w:rsid w:val="004742CA"/>
    <w:rsid w:val="00474587"/>
    <w:rsid w:val="00476E4F"/>
    <w:rsid w:val="00477D7B"/>
    <w:rsid w:val="004801AC"/>
    <w:rsid w:val="004814AF"/>
    <w:rsid w:val="00481E80"/>
    <w:rsid w:val="0048258B"/>
    <w:rsid w:val="0048320B"/>
    <w:rsid w:val="00483D60"/>
    <w:rsid w:val="00484106"/>
    <w:rsid w:val="00486CCB"/>
    <w:rsid w:val="00487782"/>
    <w:rsid w:val="0048796E"/>
    <w:rsid w:val="004901A7"/>
    <w:rsid w:val="0049043C"/>
    <w:rsid w:val="00492668"/>
    <w:rsid w:val="00492D91"/>
    <w:rsid w:val="0049341C"/>
    <w:rsid w:val="00494EE5"/>
    <w:rsid w:val="00495701"/>
    <w:rsid w:val="00495704"/>
    <w:rsid w:val="00495EE7"/>
    <w:rsid w:val="00497421"/>
    <w:rsid w:val="004A0BCF"/>
    <w:rsid w:val="004A0BFB"/>
    <w:rsid w:val="004A1DEA"/>
    <w:rsid w:val="004A302D"/>
    <w:rsid w:val="004A4DEF"/>
    <w:rsid w:val="004A56CE"/>
    <w:rsid w:val="004A570F"/>
    <w:rsid w:val="004A67FF"/>
    <w:rsid w:val="004A686F"/>
    <w:rsid w:val="004B094C"/>
    <w:rsid w:val="004B0BCF"/>
    <w:rsid w:val="004B12C4"/>
    <w:rsid w:val="004B27E7"/>
    <w:rsid w:val="004B2A56"/>
    <w:rsid w:val="004B3051"/>
    <w:rsid w:val="004B3342"/>
    <w:rsid w:val="004B5DC5"/>
    <w:rsid w:val="004B5E0F"/>
    <w:rsid w:val="004B60DC"/>
    <w:rsid w:val="004B64CD"/>
    <w:rsid w:val="004C4435"/>
    <w:rsid w:val="004C5860"/>
    <w:rsid w:val="004C78F5"/>
    <w:rsid w:val="004C7982"/>
    <w:rsid w:val="004D0B0E"/>
    <w:rsid w:val="004D0F50"/>
    <w:rsid w:val="004D1203"/>
    <w:rsid w:val="004D1D3D"/>
    <w:rsid w:val="004D1D80"/>
    <w:rsid w:val="004D2F75"/>
    <w:rsid w:val="004D451E"/>
    <w:rsid w:val="004D576E"/>
    <w:rsid w:val="004D6ED9"/>
    <w:rsid w:val="004E01AE"/>
    <w:rsid w:val="004E0697"/>
    <w:rsid w:val="004E1528"/>
    <w:rsid w:val="004E2146"/>
    <w:rsid w:val="004E21D8"/>
    <w:rsid w:val="004E253F"/>
    <w:rsid w:val="004E33BA"/>
    <w:rsid w:val="004E4055"/>
    <w:rsid w:val="004E56EA"/>
    <w:rsid w:val="004E6BFD"/>
    <w:rsid w:val="004F0060"/>
    <w:rsid w:val="004F0299"/>
    <w:rsid w:val="004F0573"/>
    <w:rsid w:val="004F0851"/>
    <w:rsid w:val="004F0A51"/>
    <w:rsid w:val="004F16C6"/>
    <w:rsid w:val="004F173E"/>
    <w:rsid w:val="004F30A5"/>
    <w:rsid w:val="004F354D"/>
    <w:rsid w:val="004F4475"/>
    <w:rsid w:val="004F5810"/>
    <w:rsid w:val="004F5A2B"/>
    <w:rsid w:val="004F6663"/>
    <w:rsid w:val="004F7664"/>
    <w:rsid w:val="00500CB2"/>
    <w:rsid w:val="0050120D"/>
    <w:rsid w:val="00502301"/>
    <w:rsid w:val="0050234F"/>
    <w:rsid w:val="00502577"/>
    <w:rsid w:val="00502AB0"/>
    <w:rsid w:val="00502F9C"/>
    <w:rsid w:val="005031B6"/>
    <w:rsid w:val="005037B4"/>
    <w:rsid w:val="00504E66"/>
    <w:rsid w:val="005061A5"/>
    <w:rsid w:val="00507D1B"/>
    <w:rsid w:val="00510065"/>
    <w:rsid w:val="00511156"/>
    <w:rsid w:val="00511467"/>
    <w:rsid w:val="00513596"/>
    <w:rsid w:val="00514AA8"/>
    <w:rsid w:val="00514F8A"/>
    <w:rsid w:val="00515D81"/>
    <w:rsid w:val="005162CC"/>
    <w:rsid w:val="005167D3"/>
    <w:rsid w:val="00516D04"/>
    <w:rsid w:val="00516D4C"/>
    <w:rsid w:val="005205ED"/>
    <w:rsid w:val="00520AF5"/>
    <w:rsid w:val="00521699"/>
    <w:rsid w:val="0052174F"/>
    <w:rsid w:val="005226AC"/>
    <w:rsid w:val="0052354A"/>
    <w:rsid w:val="005250D9"/>
    <w:rsid w:val="00525239"/>
    <w:rsid w:val="005253F7"/>
    <w:rsid w:val="005269CB"/>
    <w:rsid w:val="0052793B"/>
    <w:rsid w:val="00530426"/>
    <w:rsid w:val="00533266"/>
    <w:rsid w:val="005337C2"/>
    <w:rsid w:val="00534471"/>
    <w:rsid w:val="00534C3F"/>
    <w:rsid w:val="00535E73"/>
    <w:rsid w:val="00536065"/>
    <w:rsid w:val="00536D5C"/>
    <w:rsid w:val="0053797C"/>
    <w:rsid w:val="0054013C"/>
    <w:rsid w:val="005402C1"/>
    <w:rsid w:val="0054087E"/>
    <w:rsid w:val="00541D99"/>
    <w:rsid w:val="005426D4"/>
    <w:rsid w:val="00542873"/>
    <w:rsid w:val="005434A1"/>
    <w:rsid w:val="00543FE6"/>
    <w:rsid w:val="005441F8"/>
    <w:rsid w:val="00544E08"/>
    <w:rsid w:val="0054554A"/>
    <w:rsid w:val="005456C5"/>
    <w:rsid w:val="00545B47"/>
    <w:rsid w:val="00545DBE"/>
    <w:rsid w:val="00546115"/>
    <w:rsid w:val="005510D2"/>
    <w:rsid w:val="00552C3D"/>
    <w:rsid w:val="005534FD"/>
    <w:rsid w:val="005548B6"/>
    <w:rsid w:val="00556A21"/>
    <w:rsid w:val="00556FE2"/>
    <w:rsid w:val="005576BC"/>
    <w:rsid w:val="005626AE"/>
    <w:rsid w:val="0056381E"/>
    <w:rsid w:val="00564671"/>
    <w:rsid w:val="00564E54"/>
    <w:rsid w:val="00564F3D"/>
    <w:rsid w:val="00565FE9"/>
    <w:rsid w:val="00566503"/>
    <w:rsid w:val="00566F99"/>
    <w:rsid w:val="00570C01"/>
    <w:rsid w:val="00570D6E"/>
    <w:rsid w:val="00571513"/>
    <w:rsid w:val="00571932"/>
    <w:rsid w:val="0057281C"/>
    <w:rsid w:val="005729CE"/>
    <w:rsid w:val="00574B5B"/>
    <w:rsid w:val="00574C04"/>
    <w:rsid w:val="00574C7F"/>
    <w:rsid w:val="005760D1"/>
    <w:rsid w:val="00580714"/>
    <w:rsid w:val="00581597"/>
    <w:rsid w:val="00582558"/>
    <w:rsid w:val="00582B58"/>
    <w:rsid w:val="005834E0"/>
    <w:rsid w:val="00583E47"/>
    <w:rsid w:val="005849B1"/>
    <w:rsid w:val="00584F6A"/>
    <w:rsid w:val="005852D5"/>
    <w:rsid w:val="00585B26"/>
    <w:rsid w:val="00585BD2"/>
    <w:rsid w:val="005866A0"/>
    <w:rsid w:val="00587C6D"/>
    <w:rsid w:val="00591D46"/>
    <w:rsid w:val="005940C9"/>
    <w:rsid w:val="0059555F"/>
    <w:rsid w:val="005970F4"/>
    <w:rsid w:val="005A1081"/>
    <w:rsid w:val="005A194D"/>
    <w:rsid w:val="005A1CD0"/>
    <w:rsid w:val="005A25A1"/>
    <w:rsid w:val="005A29E6"/>
    <w:rsid w:val="005A6518"/>
    <w:rsid w:val="005A778E"/>
    <w:rsid w:val="005B0A39"/>
    <w:rsid w:val="005B1029"/>
    <w:rsid w:val="005B2243"/>
    <w:rsid w:val="005B2D66"/>
    <w:rsid w:val="005B374E"/>
    <w:rsid w:val="005B3B61"/>
    <w:rsid w:val="005B3CE4"/>
    <w:rsid w:val="005B4221"/>
    <w:rsid w:val="005B529B"/>
    <w:rsid w:val="005B57E9"/>
    <w:rsid w:val="005B6C20"/>
    <w:rsid w:val="005B79A6"/>
    <w:rsid w:val="005C0DF4"/>
    <w:rsid w:val="005C1E3B"/>
    <w:rsid w:val="005C3EF9"/>
    <w:rsid w:val="005C48A9"/>
    <w:rsid w:val="005C4988"/>
    <w:rsid w:val="005C5217"/>
    <w:rsid w:val="005C7814"/>
    <w:rsid w:val="005C7879"/>
    <w:rsid w:val="005C7A8D"/>
    <w:rsid w:val="005C7B0D"/>
    <w:rsid w:val="005D07D9"/>
    <w:rsid w:val="005D0F5D"/>
    <w:rsid w:val="005D1A39"/>
    <w:rsid w:val="005D3430"/>
    <w:rsid w:val="005D5A66"/>
    <w:rsid w:val="005D64F5"/>
    <w:rsid w:val="005D6C77"/>
    <w:rsid w:val="005D6CE1"/>
    <w:rsid w:val="005D7E51"/>
    <w:rsid w:val="005E1E6C"/>
    <w:rsid w:val="005E4539"/>
    <w:rsid w:val="005E48A5"/>
    <w:rsid w:val="005E58E0"/>
    <w:rsid w:val="005E7D64"/>
    <w:rsid w:val="005F01CB"/>
    <w:rsid w:val="005F0A72"/>
    <w:rsid w:val="005F12AB"/>
    <w:rsid w:val="005F191A"/>
    <w:rsid w:val="005F1CB4"/>
    <w:rsid w:val="005F3883"/>
    <w:rsid w:val="005F4170"/>
    <w:rsid w:val="005F5534"/>
    <w:rsid w:val="00600113"/>
    <w:rsid w:val="0060098E"/>
    <w:rsid w:val="006009F4"/>
    <w:rsid w:val="00600EAF"/>
    <w:rsid w:val="00600F98"/>
    <w:rsid w:val="00601917"/>
    <w:rsid w:val="0060289D"/>
    <w:rsid w:val="00602EF0"/>
    <w:rsid w:val="00604117"/>
    <w:rsid w:val="00604673"/>
    <w:rsid w:val="00611746"/>
    <w:rsid w:val="00612C78"/>
    <w:rsid w:val="00612D3A"/>
    <w:rsid w:val="00612D43"/>
    <w:rsid w:val="00613134"/>
    <w:rsid w:val="00614518"/>
    <w:rsid w:val="006145B4"/>
    <w:rsid w:val="00614CCA"/>
    <w:rsid w:val="00614D00"/>
    <w:rsid w:val="00614FD6"/>
    <w:rsid w:val="0061526B"/>
    <w:rsid w:val="006166D3"/>
    <w:rsid w:val="00616AC6"/>
    <w:rsid w:val="00620C25"/>
    <w:rsid w:val="00621AAF"/>
    <w:rsid w:val="006226A9"/>
    <w:rsid w:val="00626662"/>
    <w:rsid w:val="00630834"/>
    <w:rsid w:val="00630B36"/>
    <w:rsid w:val="00631290"/>
    <w:rsid w:val="00631E57"/>
    <w:rsid w:val="00631FB2"/>
    <w:rsid w:val="00632379"/>
    <w:rsid w:val="006327CA"/>
    <w:rsid w:val="00632C42"/>
    <w:rsid w:val="00633473"/>
    <w:rsid w:val="00634067"/>
    <w:rsid w:val="006348D1"/>
    <w:rsid w:val="00636E18"/>
    <w:rsid w:val="00637323"/>
    <w:rsid w:val="006373BA"/>
    <w:rsid w:val="006374ED"/>
    <w:rsid w:val="00640A14"/>
    <w:rsid w:val="006423B7"/>
    <w:rsid w:val="00642850"/>
    <w:rsid w:val="0064313D"/>
    <w:rsid w:val="00643E39"/>
    <w:rsid w:val="00645F1B"/>
    <w:rsid w:val="00646FAE"/>
    <w:rsid w:val="00647CF0"/>
    <w:rsid w:val="00647D5E"/>
    <w:rsid w:val="00651742"/>
    <w:rsid w:val="00652437"/>
    <w:rsid w:val="0065261D"/>
    <w:rsid w:val="00653B7D"/>
    <w:rsid w:val="00655293"/>
    <w:rsid w:val="0065635E"/>
    <w:rsid w:val="00657342"/>
    <w:rsid w:val="00660F85"/>
    <w:rsid w:val="0066266D"/>
    <w:rsid w:val="006643E3"/>
    <w:rsid w:val="00664542"/>
    <w:rsid w:val="0066509F"/>
    <w:rsid w:val="00667258"/>
    <w:rsid w:val="00672BB6"/>
    <w:rsid w:val="00673144"/>
    <w:rsid w:val="00673781"/>
    <w:rsid w:val="00673971"/>
    <w:rsid w:val="006743AD"/>
    <w:rsid w:val="0067550E"/>
    <w:rsid w:val="006769FC"/>
    <w:rsid w:val="00682732"/>
    <w:rsid w:val="00682B91"/>
    <w:rsid w:val="00683081"/>
    <w:rsid w:val="00683308"/>
    <w:rsid w:val="006846C8"/>
    <w:rsid w:val="00684A4C"/>
    <w:rsid w:val="006850CA"/>
    <w:rsid w:val="00686146"/>
    <w:rsid w:val="0068618A"/>
    <w:rsid w:val="006913E1"/>
    <w:rsid w:val="0069146A"/>
    <w:rsid w:val="00691B59"/>
    <w:rsid w:val="00692D9F"/>
    <w:rsid w:val="00693521"/>
    <w:rsid w:val="00693CB4"/>
    <w:rsid w:val="00694876"/>
    <w:rsid w:val="00694EFA"/>
    <w:rsid w:val="00695515"/>
    <w:rsid w:val="00695F5E"/>
    <w:rsid w:val="00696B4A"/>
    <w:rsid w:val="006972EE"/>
    <w:rsid w:val="006976BE"/>
    <w:rsid w:val="00697F01"/>
    <w:rsid w:val="006A1484"/>
    <w:rsid w:val="006A20AC"/>
    <w:rsid w:val="006A3903"/>
    <w:rsid w:val="006A3B69"/>
    <w:rsid w:val="006A3FC7"/>
    <w:rsid w:val="006A55F8"/>
    <w:rsid w:val="006A5A21"/>
    <w:rsid w:val="006A67C2"/>
    <w:rsid w:val="006B1DF3"/>
    <w:rsid w:val="006B4012"/>
    <w:rsid w:val="006B41C4"/>
    <w:rsid w:val="006B4EDC"/>
    <w:rsid w:val="006B524C"/>
    <w:rsid w:val="006B5E95"/>
    <w:rsid w:val="006B627F"/>
    <w:rsid w:val="006B634E"/>
    <w:rsid w:val="006B7371"/>
    <w:rsid w:val="006C007C"/>
    <w:rsid w:val="006C0A4E"/>
    <w:rsid w:val="006C1896"/>
    <w:rsid w:val="006C1AFE"/>
    <w:rsid w:val="006C329D"/>
    <w:rsid w:val="006C65DE"/>
    <w:rsid w:val="006C6BD5"/>
    <w:rsid w:val="006C6BE8"/>
    <w:rsid w:val="006C6C03"/>
    <w:rsid w:val="006C79D1"/>
    <w:rsid w:val="006D175E"/>
    <w:rsid w:val="006D2E7D"/>
    <w:rsid w:val="006D49FB"/>
    <w:rsid w:val="006D75EC"/>
    <w:rsid w:val="006E1004"/>
    <w:rsid w:val="006E4374"/>
    <w:rsid w:val="006E62DB"/>
    <w:rsid w:val="006E6507"/>
    <w:rsid w:val="006E65DD"/>
    <w:rsid w:val="006E6F26"/>
    <w:rsid w:val="006E7447"/>
    <w:rsid w:val="006E7563"/>
    <w:rsid w:val="006F064E"/>
    <w:rsid w:val="006F08AA"/>
    <w:rsid w:val="006F2179"/>
    <w:rsid w:val="006F309D"/>
    <w:rsid w:val="006F35F4"/>
    <w:rsid w:val="006F4F5C"/>
    <w:rsid w:val="006F580F"/>
    <w:rsid w:val="006F5954"/>
    <w:rsid w:val="006F7138"/>
    <w:rsid w:val="006F71FD"/>
    <w:rsid w:val="006F7235"/>
    <w:rsid w:val="006F767B"/>
    <w:rsid w:val="0070025B"/>
    <w:rsid w:val="0070254D"/>
    <w:rsid w:val="00702834"/>
    <w:rsid w:val="0070390B"/>
    <w:rsid w:val="00703EB5"/>
    <w:rsid w:val="00704B81"/>
    <w:rsid w:val="00705A17"/>
    <w:rsid w:val="00706B16"/>
    <w:rsid w:val="0071036A"/>
    <w:rsid w:val="007105BA"/>
    <w:rsid w:val="00710674"/>
    <w:rsid w:val="00710A6C"/>
    <w:rsid w:val="007111F4"/>
    <w:rsid w:val="007113BB"/>
    <w:rsid w:val="007125A1"/>
    <w:rsid w:val="00712F44"/>
    <w:rsid w:val="0071322D"/>
    <w:rsid w:val="00714AF7"/>
    <w:rsid w:val="007150C8"/>
    <w:rsid w:val="00717362"/>
    <w:rsid w:val="007228C3"/>
    <w:rsid w:val="0072343E"/>
    <w:rsid w:val="00723804"/>
    <w:rsid w:val="00726505"/>
    <w:rsid w:val="00726DE4"/>
    <w:rsid w:val="00730687"/>
    <w:rsid w:val="00730C19"/>
    <w:rsid w:val="00730FD7"/>
    <w:rsid w:val="0073595E"/>
    <w:rsid w:val="00735A2C"/>
    <w:rsid w:val="00735AFB"/>
    <w:rsid w:val="00737288"/>
    <w:rsid w:val="007377EE"/>
    <w:rsid w:val="00737D75"/>
    <w:rsid w:val="00740924"/>
    <w:rsid w:val="00740C8A"/>
    <w:rsid w:val="00741CD1"/>
    <w:rsid w:val="007429DC"/>
    <w:rsid w:val="00742F9C"/>
    <w:rsid w:val="0074311E"/>
    <w:rsid w:val="00743B55"/>
    <w:rsid w:val="00745957"/>
    <w:rsid w:val="00745D1E"/>
    <w:rsid w:val="0074799A"/>
    <w:rsid w:val="0075009F"/>
    <w:rsid w:val="007503D4"/>
    <w:rsid w:val="00750BE1"/>
    <w:rsid w:val="007514DF"/>
    <w:rsid w:val="007544E9"/>
    <w:rsid w:val="00754954"/>
    <w:rsid w:val="00754DB4"/>
    <w:rsid w:val="0075572D"/>
    <w:rsid w:val="00756377"/>
    <w:rsid w:val="00760796"/>
    <w:rsid w:val="0076083E"/>
    <w:rsid w:val="007613D9"/>
    <w:rsid w:val="007631CA"/>
    <w:rsid w:val="00763A01"/>
    <w:rsid w:val="007650C8"/>
    <w:rsid w:val="0076593D"/>
    <w:rsid w:val="00765EB7"/>
    <w:rsid w:val="00766291"/>
    <w:rsid w:val="007678AA"/>
    <w:rsid w:val="007679A0"/>
    <w:rsid w:val="00771931"/>
    <w:rsid w:val="00772E1F"/>
    <w:rsid w:val="00773FB5"/>
    <w:rsid w:val="0077435E"/>
    <w:rsid w:val="007752EB"/>
    <w:rsid w:val="00776129"/>
    <w:rsid w:val="007777B9"/>
    <w:rsid w:val="00777FD0"/>
    <w:rsid w:val="00780868"/>
    <w:rsid w:val="007815F1"/>
    <w:rsid w:val="0078530C"/>
    <w:rsid w:val="00785765"/>
    <w:rsid w:val="007873DC"/>
    <w:rsid w:val="007904C5"/>
    <w:rsid w:val="00791F00"/>
    <w:rsid w:val="007931DD"/>
    <w:rsid w:val="00793914"/>
    <w:rsid w:val="007939CB"/>
    <w:rsid w:val="00796502"/>
    <w:rsid w:val="007972F8"/>
    <w:rsid w:val="007A14C2"/>
    <w:rsid w:val="007A1889"/>
    <w:rsid w:val="007A290D"/>
    <w:rsid w:val="007A2BA7"/>
    <w:rsid w:val="007A37B9"/>
    <w:rsid w:val="007A3950"/>
    <w:rsid w:val="007A3F48"/>
    <w:rsid w:val="007A4845"/>
    <w:rsid w:val="007A4E11"/>
    <w:rsid w:val="007A52C9"/>
    <w:rsid w:val="007A5326"/>
    <w:rsid w:val="007A58DD"/>
    <w:rsid w:val="007A6926"/>
    <w:rsid w:val="007B062B"/>
    <w:rsid w:val="007B1E82"/>
    <w:rsid w:val="007B23F9"/>
    <w:rsid w:val="007B2755"/>
    <w:rsid w:val="007B279C"/>
    <w:rsid w:val="007B43AF"/>
    <w:rsid w:val="007B493F"/>
    <w:rsid w:val="007B5872"/>
    <w:rsid w:val="007B5B33"/>
    <w:rsid w:val="007B5C6F"/>
    <w:rsid w:val="007B7461"/>
    <w:rsid w:val="007C0248"/>
    <w:rsid w:val="007C09E8"/>
    <w:rsid w:val="007C1BCD"/>
    <w:rsid w:val="007C2668"/>
    <w:rsid w:val="007C2FAD"/>
    <w:rsid w:val="007C599B"/>
    <w:rsid w:val="007C7F87"/>
    <w:rsid w:val="007D08DF"/>
    <w:rsid w:val="007D0E1F"/>
    <w:rsid w:val="007D1224"/>
    <w:rsid w:val="007D2523"/>
    <w:rsid w:val="007D299D"/>
    <w:rsid w:val="007D3CE3"/>
    <w:rsid w:val="007D4D97"/>
    <w:rsid w:val="007D5690"/>
    <w:rsid w:val="007D7BFB"/>
    <w:rsid w:val="007D7E0C"/>
    <w:rsid w:val="007E185C"/>
    <w:rsid w:val="007E1AFD"/>
    <w:rsid w:val="007E253A"/>
    <w:rsid w:val="007E32BD"/>
    <w:rsid w:val="007E38C9"/>
    <w:rsid w:val="007E6851"/>
    <w:rsid w:val="007E6E3D"/>
    <w:rsid w:val="007F1150"/>
    <w:rsid w:val="007F2FC4"/>
    <w:rsid w:val="007F3360"/>
    <w:rsid w:val="007F3BE6"/>
    <w:rsid w:val="007F444B"/>
    <w:rsid w:val="007F4CB0"/>
    <w:rsid w:val="007F5BB8"/>
    <w:rsid w:val="007F7BE0"/>
    <w:rsid w:val="00801451"/>
    <w:rsid w:val="00801834"/>
    <w:rsid w:val="00803498"/>
    <w:rsid w:val="008035DB"/>
    <w:rsid w:val="008036D6"/>
    <w:rsid w:val="0080373D"/>
    <w:rsid w:val="008038B4"/>
    <w:rsid w:val="00806B19"/>
    <w:rsid w:val="00806B1C"/>
    <w:rsid w:val="00806ECA"/>
    <w:rsid w:val="00810ACD"/>
    <w:rsid w:val="0081160A"/>
    <w:rsid w:val="008125B9"/>
    <w:rsid w:val="00812A16"/>
    <w:rsid w:val="00812B8D"/>
    <w:rsid w:val="008157D7"/>
    <w:rsid w:val="00815841"/>
    <w:rsid w:val="008160DB"/>
    <w:rsid w:val="00816BD1"/>
    <w:rsid w:val="00823917"/>
    <w:rsid w:val="008256E5"/>
    <w:rsid w:val="0082620C"/>
    <w:rsid w:val="00826A83"/>
    <w:rsid w:val="00830FC1"/>
    <w:rsid w:val="008316FA"/>
    <w:rsid w:val="0083219F"/>
    <w:rsid w:val="00832BE3"/>
    <w:rsid w:val="00832C4E"/>
    <w:rsid w:val="00833B2D"/>
    <w:rsid w:val="00834622"/>
    <w:rsid w:val="00835CA6"/>
    <w:rsid w:val="0083757B"/>
    <w:rsid w:val="0084115F"/>
    <w:rsid w:val="00841728"/>
    <w:rsid w:val="00842207"/>
    <w:rsid w:val="00843ED9"/>
    <w:rsid w:val="00844477"/>
    <w:rsid w:val="0084579E"/>
    <w:rsid w:val="00845D29"/>
    <w:rsid w:val="00845F9A"/>
    <w:rsid w:val="00845FD8"/>
    <w:rsid w:val="00846454"/>
    <w:rsid w:val="0084669D"/>
    <w:rsid w:val="0084719F"/>
    <w:rsid w:val="008475AD"/>
    <w:rsid w:val="008500D9"/>
    <w:rsid w:val="0085228C"/>
    <w:rsid w:val="0085416F"/>
    <w:rsid w:val="0085554C"/>
    <w:rsid w:val="00857CC3"/>
    <w:rsid w:val="00860589"/>
    <w:rsid w:val="00861B4D"/>
    <w:rsid w:val="00862F93"/>
    <w:rsid w:val="008631F6"/>
    <w:rsid w:val="008638BF"/>
    <w:rsid w:val="00863B4F"/>
    <w:rsid w:val="0086470D"/>
    <w:rsid w:val="008649E9"/>
    <w:rsid w:val="008653AD"/>
    <w:rsid w:val="00866F09"/>
    <w:rsid w:val="00867B63"/>
    <w:rsid w:val="00871256"/>
    <w:rsid w:val="00874B81"/>
    <w:rsid w:val="0087505E"/>
    <w:rsid w:val="00875118"/>
    <w:rsid w:val="008764DA"/>
    <w:rsid w:val="00876E3D"/>
    <w:rsid w:val="00877099"/>
    <w:rsid w:val="00877CF0"/>
    <w:rsid w:val="00877DCC"/>
    <w:rsid w:val="00880266"/>
    <w:rsid w:val="00880A75"/>
    <w:rsid w:val="00880B45"/>
    <w:rsid w:val="00880D7E"/>
    <w:rsid w:val="00881835"/>
    <w:rsid w:val="00883089"/>
    <w:rsid w:val="008837D1"/>
    <w:rsid w:val="0088497A"/>
    <w:rsid w:val="008851C1"/>
    <w:rsid w:val="0088545D"/>
    <w:rsid w:val="00885642"/>
    <w:rsid w:val="00886F89"/>
    <w:rsid w:val="008903A1"/>
    <w:rsid w:val="008905B8"/>
    <w:rsid w:val="008914BF"/>
    <w:rsid w:val="008933E0"/>
    <w:rsid w:val="0089355A"/>
    <w:rsid w:val="00893C91"/>
    <w:rsid w:val="00894807"/>
    <w:rsid w:val="008951C7"/>
    <w:rsid w:val="00895EF3"/>
    <w:rsid w:val="008A08FF"/>
    <w:rsid w:val="008A1C26"/>
    <w:rsid w:val="008A1F61"/>
    <w:rsid w:val="008A38C6"/>
    <w:rsid w:val="008A546A"/>
    <w:rsid w:val="008A58F9"/>
    <w:rsid w:val="008A6693"/>
    <w:rsid w:val="008B0A35"/>
    <w:rsid w:val="008B192F"/>
    <w:rsid w:val="008B19EF"/>
    <w:rsid w:val="008B28D0"/>
    <w:rsid w:val="008B2CB7"/>
    <w:rsid w:val="008B612F"/>
    <w:rsid w:val="008B673B"/>
    <w:rsid w:val="008B6C1B"/>
    <w:rsid w:val="008B74C4"/>
    <w:rsid w:val="008C0BD8"/>
    <w:rsid w:val="008C4485"/>
    <w:rsid w:val="008C4598"/>
    <w:rsid w:val="008C494B"/>
    <w:rsid w:val="008C5434"/>
    <w:rsid w:val="008C6753"/>
    <w:rsid w:val="008C72A4"/>
    <w:rsid w:val="008C742F"/>
    <w:rsid w:val="008C7867"/>
    <w:rsid w:val="008D0256"/>
    <w:rsid w:val="008D0427"/>
    <w:rsid w:val="008D1CFB"/>
    <w:rsid w:val="008D268A"/>
    <w:rsid w:val="008D2AF8"/>
    <w:rsid w:val="008D3DA8"/>
    <w:rsid w:val="008D79C2"/>
    <w:rsid w:val="008E29C3"/>
    <w:rsid w:val="008E4C86"/>
    <w:rsid w:val="008E4E29"/>
    <w:rsid w:val="008E4F47"/>
    <w:rsid w:val="008E52A7"/>
    <w:rsid w:val="008E6B60"/>
    <w:rsid w:val="008E7157"/>
    <w:rsid w:val="008F18A9"/>
    <w:rsid w:val="008F322C"/>
    <w:rsid w:val="008F4F58"/>
    <w:rsid w:val="008F5FC7"/>
    <w:rsid w:val="008F6230"/>
    <w:rsid w:val="008F7C4F"/>
    <w:rsid w:val="00900AE4"/>
    <w:rsid w:val="00900E8B"/>
    <w:rsid w:val="00900F6F"/>
    <w:rsid w:val="00902E8E"/>
    <w:rsid w:val="0090379C"/>
    <w:rsid w:val="009039FA"/>
    <w:rsid w:val="00906E45"/>
    <w:rsid w:val="00910270"/>
    <w:rsid w:val="00910D57"/>
    <w:rsid w:val="0091112A"/>
    <w:rsid w:val="00911572"/>
    <w:rsid w:val="0091285C"/>
    <w:rsid w:val="009131A3"/>
    <w:rsid w:val="00914441"/>
    <w:rsid w:val="0091694D"/>
    <w:rsid w:val="00916C4B"/>
    <w:rsid w:val="00922852"/>
    <w:rsid w:val="00923C28"/>
    <w:rsid w:val="00924289"/>
    <w:rsid w:val="009249E8"/>
    <w:rsid w:val="00925547"/>
    <w:rsid w:val="00926653"/>
    <w:rsid w:val="00927031"/>
    <w:rsid w:val="00927565"/>
    <w:rsid w:val="00930D34"/>
    <w:rsid w:val="00931FC5"/>
    <w:rsid w:val="00932B7B"/>
    <w:rsid w:val="00932FB4"/>
    <w:rsid w:val="00936E6A"/>
    <w:rsid w:val="00936ED9"/>
    <w:rsid w:val="009416BF"/>
    <w:rsid w:val="00941900"/>
    <w:rsid w:val="00941EF4"/>
    <w:rsid w:val="00942077"/>
    <w:rsid w:val="00942B3C"/>
    <w:rsid w:val="00946054"/>
    <w:rsid w:val="00946500"/>
    <w:rsid w:val="00950145"/>
    <w:rsid w:val="0095057B"/>
    <w:rsid w:val="0095083F"/>
    <w:rsid w:val="00950F90"/>
    <w:rsid w:val="009523C4"/>
    <w:rsid w:val="009535B4"/>
    <w:rsid w:val="0095439B"/>
    <w:rsid w:val="0095590E"/>
    <w:rsid w:val="00957374"/>
    <w:rsid w:val="00957D71"/>
    <w:rsid w:val="00960187"/>
    <w:rsid w:val="00960E30"/>
    <w:rsid w:val="00960F04"/>
    <w:rsid w:val="0096340A"/>
    <w:rsid w:val="009638AC"/>
    <w:rsid w:val="00964FA7"/>
    <w:rsid w:val="00965C2D"/>
    <w:rsid w:val="00965EA8"/>
    <w:rsid w:val="00967A6F"/>
    <w:rsid w:val="00971608"/>
    <w:rsid w:val="00971A4E"/>
    <w:rsid w:val="00975087"/>
    <w:rsid w:val="00975099"/>
    <w:rsid w:val="00975C81"/>
    <w:rsid w:val="00975CC5"/>
    <w:rsid w:val="0097634E"/>
    <w:rsid w:val="00976B24"/>
    <w:rsid w:val="009770A8"/>
    <w:rsid w:val="009803AE"/>
    <w:rsid w:val="00980696"/>
    <w:rsid w:val="009813EA"/>
    <w:rsid w:val="00983AFF"/>
    <w:rsid w:val="00986A22"/>
    <w:rsid w:val="00987DCE"/>
    <w:rsid w:val="0099191F"/>
    <w:rsid w:val="00992574"/>
    <w:rsid w:val="00993F17"/>
    <w:rsid w:val="009940FB"/>
    <w:rsid w:val="0099449F"/>
    <w:rsid w:val="00994D0A"/>
    <w:rsid w:val="00995950"/>
    <w:rsid w:val="00996D20"/>
    <w:rsid w:val="009971D4"/>
    <w:rsid w:val="0099738B"/>
    <w:rsid w:val="009A0169"/>
    <w:rsid w:val="009A1474"/>
    <w:rsid w:val="009A16FE"/>
    <w:rsid w:val="009A3E80"/>
    <w:rsid w:val="009A408A"/>
    <w:rsid w:val="009A47C6"/>
    <w:rsid w:val="009A5C58"/>
    <w:rsid w:val="009A6CFF"/>
    <w:rsid w:val="009A6E97"/>
    <w:rsid w:val="009A7142"/>
    <w:rsid w:val="009B1C98"/>
    <w:rsid w:val="009B285F"/>
    <w:rsid w:val="009B32D2"/>
    <w:rsid w:val="009B3605"/>
    <w:rsid w:val="009B429B"/>
    <w:rsid w:val="009B4C62"/>
    <w:rsid w:val="009B4FE6"/>
    <w:rsid w:val="009B5CF4"/>
    <w:rsid w:val="009B61C6"/>
    <w:rsid w:val="009B63F9"/>
    <w:rsid w:val="009B6BB1"/>
    <w:rsid w:val="009B6D7A"/>
    <w:rsid w:val="009B76BC"/>
    <w:rsid w:val="009B7D88"/>
    <w:rsid w:val="009B7ECF"/>
    <w:rsid w:val="009C010E"/>
    <w:rsid w:val="009C0B9F"/>
    <w:rsid w:val="009C1315"/>
    <w:rsid w:val="009C13A7"/>
    <w:rsid w:val="009C1572"/>
    <w:rsid w:val="009C194B"/>
    <w:rsid w:val="009C2FFF"/>
    <w:rsid w:val="009C34CA"/>
    <w:rsid w:val="009C5587"/>
    <w:rsid w:val="009C55D9"/>
    <w:rsid w:val="009C56E8"/>
    <w:rsid w:val="009C5E7C"/>
    <w:rsid w:val="009C66BA"/>
    <w:rsid w:val="009D0118"/>
    <w:rsid w:val="009D01C6"/>
    <w:rsid w:val="009D0338"/>
    <w:rsid w:val="009D3C73"/>
    <w:rsid w:val="009D3DA6"/>
    <w:rsid w:val="009D4967"/>
    <w:rsid w:val="009D52D1"/>
    <w:rsid w:val="009D67DC"/>
    <w:rsid w:val="009D6BF4"/>
    <w:rsid w:val="009D7209"/>
    <w:rsid w:val="009E16C2"/>
    <w:rsid w:val="009E2408"/>
    <w:rsid w:val="009E26F4"/>
    <w:rsid w:val="009E2A03"/>
    <w:rsid w:val="009E4F5C"/>
    <w:rsid w:val="009E5F13"/>
    <w:rsid w:val="009E62E1"/>
    <w:rsid w:val="009F0EBC"/>
    <w:rsid w:val="009F2157"/>
    <w:rsid w:val="009F5B3C"/>
    <w:rsid w:val="009F6072"/>
    <w:rsid w:val="009F6296"/>
    <w:rsid w:val="009F7AAE"/>
    <w:rsid w:val="00A00E4E"/>
    <w:rsid w:val="00A012CD"/>
    <w:rsid w:val="00A016D3"/>
    <w:rsid w:val="00A01B19"/>
    <w:rsid w:val="00A028D5"/>
    <w:rsid w:val="00A02C51"/>
    <w:rsid w:val="00A03D22"/>
    <w:rsid w:val="00A04F57"/>
    <w:rsid w:val="00A05825"/>
    <w:rsid w:val="00A05C66"/>
    <w:rsid w:val="00A06209"/>
    <w:rsid w:val="00A0654F"/>
    <w:rsid w:val="00A07258"/>
    <w:rsid w:val="00A103EB"/>
    <w:rsid w:val="00A11EB7"/>
    <w:rsid w:val="00A12F95"/>
    <w:rsid w:val="00A133CE"/>
    <w:rsid w:val="00A15AA2"/>
    <w:rsid w:val="00A15BAD"/>
    <w:rsid w:val="00A16CF3"/>
    <w:rsid w:val="00A203AE"/>
    <w:rsid w:val="00A22324"/>
    <w:rsid w:val="00A226BF"/>
    <w:rsid w:val="00A228E3"/>
    <w:rsid w:val="00A2427B"/>
    <w:rsid w:val="00A24A1C"/>
    <w:rsid w:val="00A24CDC"/>
    <w:rsid w:val="00A24DFE"/>
    <w:rsid w:val="00A253F9"/>
    <w:rsid w:val="00A25AF7"/>
    <w:rsid w:val="00A2605C"/>
    <w:rsid w:val="00A30EC8"/>
    <w:rsid w:val="00A31060"/>
    <w:rsid w:val="00A3149D"/>
    <w:rsid w:val="00A318A9"/>
    <w:rsid w:val="00A31D7F"/>
    <w:rsid w:val="00A33293"/>
    <w:rsid w:val="00A344B4"/>
    <w:rsid w:val="00A3521C"/>
    <w:rsid w:val="00A35988"/>
    <w:rsid w:val="00A35B55"/>
    <w:rsid w:val="00A36BC9"/>
    <w:rsid w:val="00A37047"/>
    <w:rsid w:val="00A4151C"/>
    <w:rsid w:val="00A41728"/>
    <w:rsid w:val="00A41F8D"/>
    <w:rsid w:val="00A42385"/>
    <w:rsid w:val="00A438CC"/>
    <w:rsid w:val="00A44212"/>
    <w:rsid w:val="00A4487D"/>
    <w:rsid w:val="00A44A21"/>
    <w:rsid w:val="00A45E4D"/>
    <w:rsid w:val="00A46FDE"/>
    <w:rsid w:val="00A47534"/>
    <w:rsid w:val="00A506C2"/>
    <w:rsid w:val="00A5110D"/>
    <w:rsid w:val="00A519F6"/>
    <w:rsid w:val="00A51C3B"/>
    <w:rsid w:val="00A5224C"/>
    <w:rsid w:val="00A526FD"/>
    <w:rsid w:val="00A552FD"/>
    <w:rsid w:val="00A55E63"/>
    <w:rsid w:val="00A56708"/>
    <w:rsid w:val="00A57989"/>
    <w:rsid w:val="00A57FB4"/>
    <w:rsid w:val="00A601E7"/>
    <w:rsid w:val="00A6085E"/>
    <w:rsid w:val="00A6164D"/>
    <w:rsid w:val="00A62A13"/>
    <w:rsid w:val="00A63202"/>
    <w:rsid w:val="00A6333C"/>
    <w:rsid w:val="00A65B8B"/>
    <w:rsid w:val="00A65CAD"/>
    <w:rsid w:val="00A661C6"/>
    <w:rsid w:val="00A66FDC"/>
    <w:rsid w:val="00A70A59"/>
    <w:rsid w:val="00A71335"/>
    <w:rsid w:val="00A71F9C"/>
    <w:rsid w:val="00A72478"/>
    <w:rsid w:val="00A73067"/>
    <w:rsid w:val="00A73545"/>
    <w:rsid w:val="00A76044"/>
    <w:rsid w:val="00A774F7"/>
    <w:rsid w:val="00A777EE"/>
    <w:rsid w:val="00A77FCB"/>
    <w:rsid w:val="00A8032D"/>
    <w:rsid w:val="00A807D3"/>
    <w:rsid w:val="00A808F9"/>
    <w:rsid w:val="00A80E4F"/>
    <w:rsid w:val="00A8271F"/>
    <w:rsid w:val="00A83814"/>
    <w:rsid w:val="00A839B7"/>
    <w:rsid w:val="00A83A20"/>
    <w:rsid w:val="00A83FB0"/>
    <w:rsid w:val="00A851EB"/>
    <w:rsid w:val="00A85C9D"/>
    <w:rsid w:val="00A8673C"/>
    <w:rsid w:val="00A86AB9"/>
    <w:rsid w:val="00A87230"/>
    <w:rsid w:val="00A876EB"/>
    <w:rsid w:val="00A87A23"/>
    <w:rsid w:val="00A87E2E"/>
    <w:rsid w:val="00A90289"/>
    <w:rsid w:val="00A90AA2"/>
    <w:rsid w:val="00A90D72"/>
    <w:rsid w:val="00A90F14"/>
    <w:rsid w:val="00A93C2C"/>
    <w:rsid w:val="00A95F3F"/>
    <w:rsid w:val="00A977A0"/>
    <w:rsid w:val="00AA0AD4"/>
    <w:rsid w:val="00AA17EE"/>
    <w:rsid w:val="00AA1F73"/>
    <w:rsid w:val="00AA2856"/>
    <w:rsid w:val="00AA3B2A"/>
    <w:rsid w:val="00AA4769"/>
    <w:rsid w:val="00AA7BF5"/>
    <w:rsid w:val="00AB1101"/>
    <w:rsid w:val="00AB1A15"/>
    <w:rsid w:val="00AB2CB4"/>
    <w:rsid w:val="00AB317F"/>
    <w:rsid w:val="00AB36BE"/>
    <w:rsid w:val="00AB3731"/>
    <w:rsid w:val="00AB3D0A"/>
    <w:rsid w:val="00AB5176"/>
    <w:rsid w:val="00AB5619"/>
    <w:rsid w:val="00AB736D"/>
    <w:rsid w:val="00AC30C7"/>
    <w:rsid w:val="00AC6F21"/>
    <w:rsid w:val="00AC70D9"/>
    <w:rsid w:val="00AC799B"/>
    <w:rsid w:val="00AD03F4"/>
    <w:rsid w:val="00AD4630"/>
    <w:rsid w:val="00AD4CC6"/>
    <w:rsid w:val="00AD53B4"/>
    <w:rsid w:val="00AD5F94"/>
    <w:rsid w:val="00AD6D35"/>
    <w:rsid w:val="00AD78FD"/>
    <w:rsid w:val="00AE17CC"/>
    <w:rsid w:val="00AE1F62"/>
    <w:rsid w:val="00AE4732"/>
    <w:rsid w:val="00AE4AE1"/>
    <w:rsid w:val="00AE4F83"/>
    <w:rsid w:val="00AE5BA6"/>
    <w:rsid w:val="00AE5EB8"/>
    <w:rsid w:val="00AE600C"/>
    <w:rsid w:val="00AE68B9"/>
    <w:rsid w:val="00AE701B"/>
    <w:rsid w:val="00AE724A"/>
    <w:rsid w:val="00AF0C95"/>
    <w:rsid w:val="00AF218B"/>
    <w:rsid w:val="00AF3536"/>
    <w:rsid w:val="00AF39C8"/>
    <w:rsid w:val="00AF64AB"/>
    <w:rsid w:val="00AF672C"/>
    <w:rsid w:val="00AF7273"/>
    <w:rsid w:val="00B0114C"/>
    <w:rsid w:val="00B028C9"/>
    <w:rsid w:val="00B02EA8"/>
    <w:rsid w:val="00B040A0"/>
    <w:rsid w:val="00B04795"/>
    <w:rsid w:val="00B04C30"/>
    <w:rsid w:val="00B0607A"/>
    <w:rsid w:val="00B0733C"/>
    <w:rsid w:val="00B112CC"/>
    <w:rsid w:val="00B11A78"/>
    <w:rsid w:val="00B1249D"/>
    <w:rsid w:val="00B14926"/>
    <w:rsid w:val="00B14E3A"/>
    <w:rsid w:val="00B1531D"/>
    <w:rsid w:val="00B15B2D"/>
    <w:rsid w:val="00B1695A"/>
    <w:rsid w:val="00B176C7"/>
    <w:rsid w:val="00B17B30"/>
    <w:rsid w:val="00B20469"/>
    <w:rsid w:val="00B218BC"/>
    <w:rsid w:val="00B23110"/>
    <w:rsid w:val="00B24335"/>
    <w:rsid w:val="00B24A40"/>
    <w:rsid w:val="00B257E5"/>
    <w:rsid w:val="00B269F5"/>
    <w:rsid w:val="00B26A22"/>
    <w:rsid w:val="00B26CF0"/>
    <w:rsid w:val="00B27CA4"/>
    <w:rsid w:val="00B323FA"/>
    <w:rsid w:val="00B325F2"/>
    <w:rsid w:val="00B32F48"/>
    <w:rsid w:val="00B349F3"/>
    <w:rsid w:val="00B364EF"/>
    <w:rsid w:val="00B36610"/>
    <w:rsid w:val="00B3676E"/>
    <w:rsid w:val="00B42E38"/>
    <w:rsid w:val="00B432E3"/>
    <w:rsid w:val="00B46387"/>
    <w:rsid w:val="00B47B61"/>
    <w:rsid w:val="00B5050B"/>
    <w:rsid w:val="00B50A68"/>
    <w:rsid w:val="00B50EF9"/>
    <w:rsid w:val="00B512B5"/>
    <w:rsid w:val="00B5295B"/>
    <w:rsid w:val="00B5394C"/>
    <w:rsid w:val="00B54229"/>
    <w:rsid w:val="00B5433B"/>
    <w:rsid w:val="00B547A9"/>
    <w:rsid w:val="00B54B5D"/>
    <w:rsid w:val="00B54C9E"/>
    <w:rsid w:val="00B55A12"/>
    <w:rsid w:val="00B56417"/>
    <w:rsid w:val="00B56CE7"/>
    <w:rsid w:val="00B6049B"/>
    <w:rsid w:val="00B604C9"/>
    <w:rsid w:val="00B60FBE"/>
    <w:rsid w:val="00B6190F"/>
    <w:rsid w:val="00B64252"/>
    <w:rsid w:val="00B6441D"/>
    <w:rsid w:val="00B6659C"/>
    <w:rsid w:val="00B66F70"/>
    <w:rsid w:val="00B67B29"/>
    <w:rsid w:val="00B703E8"/>
    <w:rsid w:val="00B715FF"/>
    <w:rsid w:val="00B7179F"/>
    <w:rsid w:val="00B71C01"/>
    <w:rsid w:val="00B71F5E"/>
    <w:rsid w:val="00B7226A"/>
    <w:rsid w:val="00B7614E"/>
    <w:rsid w:val="00B803A8"/>
    <w:rsid w:val="00B808CA"/>
    <w:rsid w:val="00B8097C"/>
    <w:rsid w:val="00B81ED0"/>
    <w:rsid w:val="00B82225"/>
    <w:rsid w:val="00B82BAC"/>
    <w:rsid w:val="00B82E83"/>
    <w:rsid w:val="00B8302C"/>
    <w:rsid w:val="00B84439"/>
    <w:rsid w:val="00B84553"/>
    <w:rsid w:val="00B86323"/>
    <w:rsid w:val="00B87207"/>
    <w:rsid w:val="00B8776B"/>
    <w:rsid w:val="00B91387"/>
    <w:rsid w:val="00B930A5"/>
    <w:rsid w:val="00B94CE8"/>
    <w:rsid w:val="00B94DDF"/>
    <w:rsid w:val="00B94FD1"/>
    <w:rsid w:val="00B95BFE"/>
    <w:rsid w:val="00B95FDD"/>
    <w:rsid w:val="00B96612"/>
    <w:rsid w:val="00BA0370"/>
    <w:rsid w:val="00BA384E"/>
    <w:rsid w:val="00BA38A8"/>
    <w:rsid w:val="00BA48D3"/>
    <w:rsid w:val="00BA5429"/>
    <w:rsid w:val="00BA5641"/>
    <w:rsid w:val="00BA56FF"/>
    <w:rsid w:val="00BA638F"/>
    <w:rsid w:val="00BA6739"/>
    <w:rsid w:val="00BA686B"/>
    <w:rsid w:val="00BA7754"/>
    <w:rsid w:val="00BB02F5"/>
    <w:rsid w:val="00BB3F9D"/>
    <w:rsid w:val="00BB5C4F"/>
    <w:rsid w:val="00BC0105"/>
    <w:rsid w:val="00BC0165"/>
    <w:rsid w:val="00BC2CB1"/>
    <w:rsid w:val="00BC3865"/>
    <w:rsid w:val="00BC391D"/>
    <w:rsid w:val="00BC4966"/>
    <w:rsid w:val="00BC4F58"/>
    <w:rsid w:val="00BC5039"/>
    <w:rsid w:val="00BC579A"/>
    <w:rsid w:val="00BC5DC2"/>
    <w:rsid w:val="00BC6059"/>
    <w:rsid w:val="00BC60FE"/>
    <w:rsid w:val="00BC6E01"/>
    <w:rsid w:val="00BC7327"/>
    <w:rsid w:val="00BD03F8"/>
    <w:rsid w:val="00BD09A3"/>
    <w:rsid w:val="00BD283D"/>
    <w:rsid w:val="00BD3C52"/>
    <w:rsid w:val="00BD560B"/>
    <w:rsid w:val="00BD5724"/>
    <w:rsid w:val="00BD5837"/>
    <w:rsid w:val="00BD6B5A"/>
    <w:rsid w:val="00BD7493"/>
    <w:rsid w:val="00BE06B0"/>
    <w:rsid w:val="00BE0C9E"/>
    <w:rsid w:val="00BE13CA"/>
    <w:rsid w:val="00BE1BD1"/>
    <w:rsid w:val="00BE1D36"/>
    <w:rsid w:val="00BE3802"/>
    <w:rsid w:val="00BE5288"/>
    <w:rsid w:val="00BE643E"/>
    <w:rsid w:val="00BE72E6"/>
    <w:rsid w:val="00BF094F"/>
    <w:rsid w:val="00BF10BC"/>
    <w:rsid w:val="00BF1986"/>
    <w:rsid w:val="00BF1F70"/>
    <w:rsid w:val="00BF4604"/>
    <w:rsid w:val="00BF5D04"/>
    <w:rsid w:val="00BF62B2"/>
    <w:rsid w:val="00BF721E"/>
    <w:rsid w:val="00BF7376"/>
    <w:rsid w:val="00C003F8"/>
    <w:rsid w:val="00C00CD1"/>
    <w:rsid w:val="00C01082"/>
    <w:rsid w:val="00C0134E"/>
    <w:rsid w:val="00C0172E"/>
    <w:rsid w:val="00C018EE"/>
    <w:rsid w:val="00C0241E"/>
    <w:rsid w:val="00C02706"/>
    <w:rsid w:val="00C055EF"/>
    <w:rsid w:val="00C058A7"/>
    <w:rsid w:val="00C06315"/>
    <w:rsid w:val="00C1093F"/>
    <w:rsid w:val="00C10DE3"/>
    <w:rsid w:val="00C128AB"/>
    <w:rsid w:val="00C13C46"/>
    <w:rsid w:val="00C15BB7"/>
    <w:rsid w:val="00C1705C"/>
    <w:rsid w:val="00C17640"/>
    <w:rsid w:val="00C22F16"/>
    <w:rsid w:val="00C24594"/>
    <w:rsid w:val="00C2471B"/>
    <w:rsid w:val="00C254C7"/>
    <w:rsid w:val="00C259F5"/>
    <w:rsid w:val="00C26A60"/>
    <w:rsid w:val="00C27065"/>
    <w:rsid w:val="00C275C3"/>
    <w:rsid w:val="00C27E22"/>
    <w:rsid w:val="00C302B8"/>
    <w:rsid w:val="00C309E4"/>
    <w:rsid w:val="00C30BA9"/>
    <w:rsid w:val="00C30E58"/>
    <w:rsid w:val="00C31DA8"/>
    <w:rsid w:val="00C3633D"/>
    <w:rsid w:val="00C36A02"/>
    <w:rsid w:val="00C36AB5"/>
    <w:rsid w:val="00C375B7"/>
    <w:rsid w:val="00C404DB"/>
    <w:rsid w:val="00C41A9A"/>
    <w:rsid w:val="00C41E40"/>
    <w:rsid w:val="00C438C1"/>
    <w:rsid w:val="00C44123"/>
    <w:rsid w:val="00C44601"/>
    <w:rsid w:val="00C45027"/>
    <w:rsid w:val="00C514B0"/>
    <w:rsid w:val="00C53658"/>
    <w:rsid w:val="00C53D58"/>
    <w:rsid w:val="00C548E6"/>
    <w:rsid w:val="00C54B8E"/>
    <w:rsid w:val="00C55B22"/>
    <w:rsid w:val="00C562F2"/>
    <w:rsid w:val="00C6048C"/>
    <w:rsid w:val="00C60FF9"/>
    <w:rsid w:val="00C625F5"/>
    <w:rsid w:val="00C631CC"/>
    <w:rsid w:val="00C64172"/>
    <w:rsid w:val="00C64963"/>
    <w:rsid w:val="00C66839"/>
    <w:rsid w:val="00C67B90"/>
    <w:rsid w:val="00C70D59"/>
    <w:rsid w:val="00C71902"/>
    <w:rsid w:val="00C7445C"/>
    <w:rsid w:val="00C74E16"/>
    <w:rsid w:val="00C758F1"/>
    <w:rsid w:val="00C75F3C"/>
    <w:rsid w:val="00C760AD"/>
    <w:rsid w:val="00C76987"/>
    <w:rsid w:val="00C80017"/>
    <w:rsid w:val="00C80768"/>
    <w:rsid w:val="00C81E1A"/>
    <w:rsid w:val="00C82370"/>
    <w:rsid w:val="00C858AF"/>
    <w:rsid w:val="00C86475"/>
    <w:rsid w:val="00C907BA"/>
    <w:rsid w:val="00C918EE"/>
    <w:rsid w:val="00C92192"/>
    <w:rsid w:val="00C92C1B"/>
    <w:rsid w:val="00C94007"/>
    <w:rsid w:val="00C9487A"/>
    <w:rsid w:val="00C94B11"/>
    <w:rsid w:val="00C95978"/>
    <w:rsid w:val="00C96C69"/>
    <w:rsid w:val="00C97140"/>
    <w:rsid w:val="00CA0AFE"/>
    <w:rsid w:val="00CA2F05"/>
    <w:rsid w:val="00CA3BB3"/>
    <w:rsid w:val="00CA3F4D"/>
    <w:rsid w:val="00CB1C95"/>
    <w:rsid w:val="00CB2067"/>
    <w:rsid w:val="00CB2A09"/>
    <w:rsid w:val="00CB4211"/>
    <w:rsid w:val="00CB43DA"/>
    <w:rsid w:val="00CB5113"/>
    <w:rsid w:val="00CB5530"/>
    <w:rsid w:val="00CB59DA"/>
    <w:rsid w:val="00CC020F"/>
    <w:rsid w:val="00CC03AD"/>
    <w:rsid w:val="00CC0B65"/>
    <w:rsid w:val="00CC34CA"/>
    <w:rsid w:val="00CC543F"/>
    <w:rsid w:val="00CC5B38"/>
    <w:rsid w:val="00CC62B2"/>
    <w:rsid w:val="00CD0991"/>
    <w:rsid w:val="00CD1159"/>
    <w:rsid w:val="00CD11E5"/>
    <w:rsid w:val="00CD17C0"/>
    <w:rsid w:val="00CD3277"/>
    <w:rsid w:val="00CD3C07"/>
    <w:rsid w:val="00CD3D9C"/>
    <w:rsid w:val="00CD560B"/>
    <w:rsid w:val="00CD6730"/>
    <w:rsid w:val="00CD6A4B"/>
    <w:rsid w:val="00CD74DD"/>
    <w:rsid w:val="00CE02CA"/>
    <w:rsid w:val="00CE0FD7"/>
    <w:rsid w:val="00CE1A42"/>
    <w:rsid w:val="00CE3B7B"/>
    <w:rsid w:val="00CE5B6A"/>
    <w:rsid w:val="00CE5FE7"/>
    <w:rsid w:val="00CE6552"/>
    <w:rsid w:val="00CE6CDD"/>
    <w:rsid w:val="00CE7D63"/>
    <w:rsid w:val="00CF09FC"/>
    <w:rsid w:val="00CF0DC7"/>
    <w:rsid w:val="00CF1C22"/>
    <w:rsid w:val="00CF2228"/>
    <w:rsid w:val="00CF2BBC"/>
    <w:rsid w:val="00CF4A00"/>
    <w:rsid w:val="00CF5EF8"/>
    <w:rsid w:val="00CF61E1"/>
    <w:rsid w:val="00D0046F"/>
    <w:rsid w:val="00D02426"/>
    <w:rsid w:val="00D028A1"/>
    <w:rsid w:val="00D053A6"/>
    <w:rsid w:val="00D05642"/>
    <w:rsid w:val="00D07DC3"/>
    <w:rsid w:val="00D1167E"/>
    <w:rsid w:val="00D147D4"/>
    <w:rsid w:val="00D149BC"/>
    <w:rsid w:val="00D1670F"/>
    <w:rsid w:val="00D171B9"/>
    <w:rsid w:val="00D178B4"/>
    <w:rsid w:val="00D20A53"/>
    <w:rsid w:val="00D20F2C"/>
    <w:rsid w:val="00D21A21"/>
    <w:rsid w:val="00D237D8"/>
    <w:rsid w:val="00D24216"/>
    <w:rsid w:val="00D24431"/>
    <w:rsid w:val="00D2537A"/>
    <w:rsid w:val="00D259B1"/>
    <w:rsid w:val="00D262BA"/>
    <w:rsid w:val="00D308E2"/>
    <w:rsid w:val="00D30D6D"/>
    <w:rsid w:val="00D32E0F"/>
    <w:rsid w:val="00D342DD"/>
    <w:rsid w:val="00D345BD"/>
    <w:rsid w:val="00D34C35"/>
    <w:rsid w:val="00D35001"/>
    <w:rsid w:val="00D3501F"/>
    <w:rsid w:val="00D3559A"/>
    <w:rsid w:val="00D362E9"/>
    <w:rsid w:val="00D375C6"/>
    <w:rsid w:val="00D37D33"/>
    <w:rsid w:val="00D40420"/>
    <w:rsid w:val="00D4121C"/>
    <w:rsid w:val="00D41474"/>
    <w:rsid w:val="00D43111"/>
    <w:rsid w:val="00D446A9"/>
    <w:rsid w:val="00D45605"/>
    <w:rsid w:val="00D45F72"/>
    <w:rsid w:val="00D506A1"/>
    <w:rsid w:val="00D50BAD"/>
    <w:rsid w:val="00D510CA"/>
    <w:rsid w:val="00D51472"/>
    <w:rsid w:val="00D51F32"/>
    <w:rsid w:val="00D52652"/>
    <w:rsid w:val="00D534C9"/>
    <w:rsid w:val="00D53B21"/>
    <w:rsid w:val="00D54037"/>
    <w:rsid w:val="00D54569"/>
    <w:rsid w:val="00D5659D"/>
    <w:rsid w:val="00D56E2F"/>
    <w:rsid w:val="00D60E46"/>
    <w:rsid w:val="00D61001"/>
    <w:rsid w:val="00D61BD5"/>
    <w:rsid w:val="00D63359"/>
    <w:rsid w:val="00D634B0"/>
    <w:rsid w:val="00D63875"/>
    <w:rsid w:val="00D65414"/>
    <w:rsid w:val="00D657F0"/>
    <w:rsid w:val="00D65AD2"/>
    <w:rsid w:val="00D65BD9"/>
    <w:rsid w:val="00D67302"/>
    <w:rsid w:val="00D678E8"/>
    <w:rsid w:val="00D70940"/>
    <w:rsid w:val="00D71BDC"/>
    <w:rsid w:val="00D72039"/>
    <w:rsid w:val="00D727E6"/>
    <w:rsid w:val="00D732A4"/>
    <w:rsid w:val="00D73746"/>
    <w:rsid w:val="00D75D38"/>
    <w:rsid w:val="00D760C3"/>
    <w:rsid w:val="00D76514"/>
    <w:rsid w:val="00D76940"/>
    <w:rsid w:val="00D774D8"/>
    <w:rsid w:val="00D83287"/>
    <w:rsid w:val="00D835BC"/>
    <w:rsid w:val="00D84321"/>
    <w:rsid w:val="00D84872"/>
    <w:rsid w:val="00D85FEB"/>
    <w:rsid w:val="00D871D4"/>
    <w:rsid w:val="00D87968"/>
    <w:rsid w:val="00D87B35"/>
    <w:rsid w:val="00D87F56"/>
    <w:rsid w:val="00D90C4A"/>
    <w:rsid w:val="00D9152E"/>
    <w:rsid w:val="00D928CA"/>
    <w:rsid w:val="00D9596B"/>
    <w:rsid w:val="00D971D0"/>
    <w:rsid w:val="00DA199F"/>
    <w:rsid w:val="00DA215E"/>
    <w:rsid w:val="00DA4881"/>
    <w:rsid w:val="00DA4ED3"/>
    <w:rsid w:val="00DA609C"/>
    <w:rsid w:val="00DA6F20"/>
    <w:rsid w:val="00DA70F4"/>
    <w:rsid w:val="00DA7A8F"/>
    <w:rsid w:val="00DA7D93"/>
    <w:rsid w:val="00DB015D"/>
    <w:rsid w:val="00DB017D"/>
    <w:rsid w:val="00DB230C"/>
    <w:rsid w:val="00DB2A1A"/>
    <w:rsid w:val="00DB3A21"/>
    <w:rsid w:val="00DB4586"/>
    <w:rsid w:val="00DB4587"/>
    <w:rsid w:val="00DB4AB8"/>
    <w:rsid w:val="00DB4C67"/>
    <w:rsid w:val="00DB6100"/>
    <w:rsid w:val="00DB6395"/>
    <w:rsid w:val="00DB65E8"/>
    <w:rsid w:val="00DB6B4E"/>
    <w:rsid w:val="00DB6FB7"/>
    <w:rsid w:val="00DB76BE"/>
    <w:rsid w:val="00DB7842"/>
    <w:rsid w:val="00DC1081"/>
    <w:rsid w:val="00DC1AAA"/>
    <w:rsid w:val="00DC2024"/>
    <w:rsid w:val="00DC20F9"/>
    <w:rsid w:val="00DC2169"/>
    <w:rsid w:val="00DC2E28"/>
    <w:rsid w:val="00DC3717"/>
    <w:rsid w:val="00DC58F8"/>
    <w:rsid w:val="00DC613D"/>
    <w:rsid w:val="00DC74C3"/>
    <w:rsid w:val="00DC7BE2"/>
    <w:rsid w:val="00DD02A9"/>
    <w:rsid w:val="00DD1069"/>
    <w:rsid w:val="00DD1AF2"/>
    <w:rsid w:val="00DD244F"/>
    <w:rsid w:val="00DD448A"/>
    <w:rsid w:val="00DD525F"/>
    <w:rsid w:val="00DD5469"/>
    <w:rsid w:val="00DD7029"/>
    <w:rsid w:val="00DD7508"/>
    <w:rsid w:val="00DD7B7C"/>
    <w:rsid w:val="00DE00C1"/>
    <w:rsid w:val="00DE0C02"/>
    <w:rsid w:val="00DE102B"/>
    <w:rsid w:val="00DE116C"/>
    <w:rsid w:val="00DE11AA"/>
    <w:rsid w:val="00DE143F"/>
    <w:rsid w:val="00DE42C8"/>
    <w:rsid w:val="00DE4497"/>
    <w:rsid w:val="00DE49D4"/>
    <w:rsid w:val="00DF0737"/>
    <w:rsid w:val="00DF0A6F"/>
    <w:rsid w:val="00DF107B"/>
    <w:rsid w:val="00DF2B1F"/>
    <w:rsid w:val="00DF2B6D"/>
    <w:rsid w:val="00DF3007"/>
    <w:rsid w:val="00DF3148"/>
    <w:rsid w:val="00DF3C2F"/>
    <w:rsid w:val="00DF3DBA"/>
    <w:rsid w:val="00DF4265"/>
    <w:rsid w:val="00DF4AF8"/>
    <w:rsid w:val="00DF5721"/>
    <w:rsid w:val="00DF7559"/>
    <w:rsid w:val="00DF77E6"/>
    <w:rsid w:val="00E00097"/>
    <w:rsid w:val="00E00813"/>
    <w:rsid w:val="00E00E34"/>
    <w:rsid w:val="00E0185B"/>
    <w:rsid w:val="00E01A24"/>
    <w:rsid w:val="00E01C36"/>
    <w:rsid w:val="00E020BF"/>
    <w:rsid w:val="00E03346"/>
    <w:rsid w:val="00E049E5"/>
    <w:rsid w:val="00E04FC9"/>
    <w:rsid w:val="00E06826"/>
    <w:rsid w:val="00E06B76"/>
    <w:rsid w:val="00E102B1"/>
    <w:rsid w:val="00E112D6"/>
    <w:rsid w:val="00E12FC6"/>
    <w:rsid w:val="00E148AE"/>
    <w:rsid w:val="00E14C89"/>
    <w:rsid w:val="00E1751E"/>
    <w:rsid w:val="00E17E2E"/>
    <w:rsid w:val="00E17EE8"/>
    <w:rsid w:val="00E2081F"/>
    <w:rsid w:val="00E21A09"/>
    <w:rsid w:val="00E21C47"/>
    <w:rsid w:val="00E21DA7"/>
    <w:rsid w:val="00E22127"/>
    <w:rsid w:val="00E225BC"/>
    <w:rsid w:val="00E22E32"/>
    <w:rsid w:val="00E23060"/>
    <w:rsid w:val="00E2318F"/>
    <w:rsid w:val="00E23E65"/>
    <w:rsid w:val="00E24E36"/>
    <w:rsid w:val="00E257A0"/>
    <w:rsid w:val="00E26804"/>
    <w:rsid w:val="00E26840"/>
    <w:rsid w:val="00E30326"/>
    <w:rsid w:val="00E344DC"/>
    <w:rsid w:val="00E35EB9"/>
    <w:rsid w:val="00E366E5"/>
    <w:rsid w:val="00E40CCA"/>
    <w:rsid w:val="00E414B4"/>
    <w:rsid w:val="00E42A5C"/>
    <w:rsid w:val="00E42B96"/>
    <w:rsid w:val="00E433C1"/>
    <w:rsid w:val="00E440A7"/>
    <w:rsid w:val="00E46222"/>
    <w:rsid w:val="00E46867"/>
    <w:rsid w:val="00E50135"/>
    <w:rsid w:val="00E5105F"/>
    <w:rsid w:val="00E5191E"/>
    <w:rsid w:val="00E51A21"/>
    <w:rsid w:val="00E521F3"/>
    <w:rsid w:val="00E52E14"/>
    <w:rsid w:val="00E53119"/>
    <w:rsid w:val="00E537DE"/>
    <w:rsid w:val="00E546F2"/>
    <w:rsid w:val="00E55E67"/>
    <w:rsid w:val="00E567DE"/>
    <w:rsid w:val="00E5726E"/>
    <w:rsid w:val="00E6031E"/>
    <w:rsid w:val="00E609EA"/>
    <w:rsid w:val="00E614D9"/>
    <w:rsid w:val="00E61B8A"/>
    <w:rsid w:val="00E6276B"/>
    <w:rsid w:val="00E62F85"/>
    <w:rsid w:val="00E6682E"/>
    <w:rsid w:val="00E7047F"/>
    <w:rsid w:val="00E70581"/>
    <w:rsid w:val="00E70960"/>
    <w:rsid w:val="00E7115D"/>
    <w:rsid w:val="00E71236"/>
    <w:rsid w:val="00E7133D"/>
    <w:rsid w:val="00E713DE"/>
    <w:rsid w:val="00E714C4"/>
    <w:rsid w:val="00E72C1E"/>
    <w:rsid w:val="00E7336B"/>
    <w:rsid w:val="00E74B18"/>
    <w:rsid w:val="00E74E91"/>
    <w:rsid w:val="00E779BE"/>
    <w:rsid w:val="00E80025"/>
    <w:rsid w:val="00E815BA"/>
    <w:rsid w:val="00E82722"/>
    <w:rsid w:val="00E83650"/>
    <w:rsid w:val="00E84A13"/>
    <w:rsid w:val="00E85575"/>
    <w:rsid w:val="00E8656A"/>
    <w:rsid w:val="00E86812"/>
    <w:rsid w:val="00E8716C"/>
    <w:rsid w:val="00E9078A"/>
    <w:rsid w:val="00E90AD3"/>
    <w:rsid w:val="00E90D31"/>
    <w:rsid w:val="00E913AB"/>
    <w:rsid w:val="00E917B7"/>
    <w:rsid w:val="00E91826"/>
    <w:rsid w:val="00E91CEE"/>
    <w:rsid w:val="00E91F07"/>
    <w:rsid w:val="00E922CF"/>
    <w:rsid w:val="00E931C0"/>
    <w:rsid w:val="00E95027"/>
    <w:rsid w:val="00E950FF"/>
    <w:rsid w:val="00E95535"/>
    <w:rsid w:val="00E973C8"/>
    <w:rsid w:val="00EA02AA"/>
    <w:rsid w:val="00EA1491"/>
    <w:rsid w:val="00EA36DE"/>
    <w:rsid w:val="00EA4921"/>
    <w:rsid w:val="00EA5A12"/>
    <w:rsid w:val="00EA5FC1"/>
    <w:rsid w:val="00EA7407"/>
    <w:rsid w:val="00EB063B"/>
    <w:rsid w:val="00EB12CF"/>
    <w:rsid w:val="00EB15E1"/>
    <w:rsid w:val="00EB2098"/>
    <w:rsid w:val="00EB4288"/>
    <w:rsid w:val="00EB4A75"/>
    <w:rsid w:val="00EB4B46"/>
    <w:rsid w:val="00EB4CBE"/>
    <w:rsid w:val="00EB4DE8"/>
    <w:rsid w:val="00EB5A7E"/>
    <w:rsid w:val="00EB6E2D"/>
    <w:rsid w:val="00EB797F"/>
    <w:rsid w:val="00EC0DE1"/>
    <w:rsid w:val="00EC2272"/>
    <w:rsid w:val="00EC2911"/>
    <w:rsid w:val="00EC415F"/>
    <w:rsid w:val="00EC4194"/>
    <w:rsid w:val="00EC4E5F"/>
    <w:rsid w:val="00EC7D65"/>
    <w:rsid w:val="00ED052B"/>
    <w:rsid w:val="00ED2312"/>
    <w:rsid w:val="00ED3BC9"/>
    <w:rsid w:val="00ED3DC9"/>
    <w:rsid w:val="00ED482F"/>
    <w:rsid w:val="00ED50B5"/>
    <w:rsid w:val="00ED6125"/>
    <w:rsid w:val="00ED7F37"/>
    <w:rsid w:val="00EE01B6"/>
    <w:rsid w:val="00EE045A"/>
    <w:rsid w:val="00EE0957"/>
    <w:rsid w:val="00EE0C14"/>
    <w:rsid w:val="00EE0FD1"/>
    <w:rsid w:val="00EE1044"/>
    <w:rsid w:val="00EE12A8"/>
    <w:rsid w:val="00EE2183"/>
    <w:rsid w:val="00EE2515"/>
    <w:rsid w:val="00EE4A55"/>
    <w:rsid w:val="00EE516C"/>
    <w:rsid w:val="00EE692D"/>
    <w:rsid w:val="00EE6AF4"/>
    <w:rsid w:val="00EE6B48"/>
    <w:rsid w:val="00EE7ABF"/>
    <w:rsid w:val="00EE7F24"/>
    <w:rsid w:val="00EF053A"/>
    <w:rsid w:val="00EF1D41"/>
    <w:rsid w:val="00EF2FE1"/>
    <w:rsid w:val="00EF37B0"/>
    <w:rsid w:val="00EF5652"/>
    <w:rsid w:val="00EF5C33"/>
    <w:rsid w:val="00EF5E0C"/>
    <w:rsid w:val="00EF635D"/>
    <w:rsid w:val="00EF7F3B"/>
    <w:rsid w:val="00F004A1"/>
    <w:rsid w:val="00F00710"/>
    <w:rsid w:val="00F0094C"/>
    <w:rsid w:val="00F0120E"/>
    <w:rsid w:val="00F01F0D"/>
    <w:rsid w:val="00F02844"/>
    <w:rsid w:val="00F0315C"/>
    <w:rsid w:val="00F04391"/>
    <w:rsid w:val="00F04527"/>
    <w:rsid w:val="00F070DD"/>
    <w:rsid w:val="00F10CCD"/>
    <w:rsid w:val="00F11EFC"/>
    <w:rsid w:val="00F1304E"/>
    <w:rsid w:val="00F13B0D"/>
    <w:rsid w:val="00F143AC"/>
    <w:rsid w:val="00F15B39"/>
    <w:rsid w:val="00F15BD1"/>
    <w:rsid w:val="00F17A56"/>
    <w:rsid w:val="00F20E02"/>
    <w:rsid w:val="00F2105E"/>
    <w:rsid w:val="00F21349"/>
    <w:rsid w:val="00F219AE"/>
    <w:rsid w:val="00F246B9"/>
    <w:rsid w:val="00F248D5"/>
    <w:rsid w:val="00F2581C"/>
    <w:rsid w:val="00F25825"/>
    <w:rsid w:val="00F26AA1"/>
    <w:rsid w:val="00F2741F"/>
    <w:rsid w:val="00F305AB"/>
    <w:rsid w:val="00F30909"/>
    <w:rsid w:val="00F311F0"/>
    <w:rsid w:val="00F31EF3"/>
    <w:rsid w:val="00F32328"/>
    <w:rsid w:val="00F32587"/>
    <w:rsid w:val="00F32ED3"/>
    <w:rsid w:val="00F33C86"/>
    <w:rsid w:val="00F345EF"/>
    <w:rsid w:val="00F34DB2"/>
    <w:rsid w:val="00F35997"/>
    <w:rsid w:val="00F3654A"/>
    <w:rsid w:val="00F37EA6"/>
    <w:rsid w:val="00F40459"/>
    <w:rsid w:val="00F421F6"/>
    <w:rsid w:val="00F4262B"/>
    <w:rsid w:val="00F4376C"/>
    <w:rsid w:val="00F43AC5"/>
    <w:rsid w:val="00F43C48"/>
    <w:rsid w:val="00F44EA8"/>
    <w:rsid w:val="00F46ABC"/>
    <w:rsid w:val="00F50DD0"/>
    <w:rsid w:val="00F5159E"/>
    <w:rsid w:val="00F51F1D"/>
    <w:rsid w:val="00F5243B"/>
    <w:rsid w:val="00F52720"/>
    <w:rsid w:val="00F53E21"/>
    <w:rsid w:val="00F54F0C"/>
    <w:rsid w:val="00F56391"/>
    <w:rsid w:val="00F56B65"/>
    <w:rsid w:val="00F579CD"/>
    <w:rsid w:val="00F61B86"/>
    <w:rsid w:val="00F61CE1"/>
    <w:rsid w:val="00F63637"/>
    <w:rsid w:val="00F64021"/>
    <w:rsid w:val="00F64396"/>
    <w:rsid w:val="00F64628"/>
    <w:rsid w:val="00F6521A"/>
    <w:rsid w:val="00F717E2"/>
    <w:rsid w:val="00F73E33"/>
    <w:rsid w:val="00F762AD"/>
    <w:rsid w:val="00F7635B"/>
    <w:rsid w:val="00F77ABB"/>
    <w:rsid w:val="00F80957"/>
    <w:rsid w:val="00F812B9"/>
    <w:rsid w:val="00F82A38"/>
    <w:rsid w:val="00F82B70"/>
    <w:rsid w:val="00F83101"/>
    <w:rsid w:val="00F83B7E"/>
    <w:rsid w:val="00F84C13"/>
    <w:rsid w:val="00F85506"/>
    <w:rsid w:val="00F8595E"/>
    <w:rsid w:val="00F86769"/>
    <w:rsid w:val="00F87A58"/>
    <w:rsid w:val="00F921D6"/>
    <w:rsid w:val="00F92944"/>
    <w:rsid w:val="00F92A84"/>
    <w:rsid w:val="00F93472"/>
    <w:rsid w:val="00F93870"/>
    <w:rsid w:val="00F93C18"/>
    <w:rsid w:val="00F94E77"/>
    <w:rsid w:val="00F979FF"/>
    <w:rsid w:val="00F97C1E"/>
    <w:rsid w:val="00FA0DE2"/>
    <w:rsid w:val="00FA0FB6"/>
    <w:rsid w:val="00FA1A16"/>
    <w:rsid w:val="00FA210F"/>
    <w:rsid w:val="00FA4268"/>
    <w:rsid w:val="00FA46C7"/>
    <w:rsid w:val="00FA510B"/>
    <w:rsid w:val="00FA5200"/>
    <w:rsid w:val="00FA54A2"/>
    <w:rsid w:val="00FA5B10"/>
    <w:rsid w:val="00FA681F"/>
    <w:rsid w:val="00FA759B"/>
    <w:rsid w:val="00FA75CE"/>
    <w:rsid w:val="00FB2EE9"/>
    <w:rsid w:val="00FB3AA4"/>
    <w:rsid w:val="00FB4933"/>
    <w:rsid w:val="00FB4F54"/>
    <w:rsid w:val="00FB5425"/>
    <w:rsid w:val="00FB6A51"/>
    <w:rsid w:val="00FB6ABD"/>
    <w:rsid w:val="00FB781E"/>
    <w:rsid w:val="00FC1232"/>
    <w:rsid w:val="00FC2266"/>
    <w:rsid w:val="00FC235F"/>
    <w:rsid w:val="00FC2ED6"/>
    <w:rsid w:val="00FC30AD"/>
    <w:rsid w:val="00FC30F7"/>
    <w:rsid w:val="00FC44C6"/>
    <w:rsid w:val="00FC44CD"/>
    <w:rsid w:val="00FC4612"/>
    <w:rsid w:val="00FC761F"/>
    <w:rsid w:val="00FD0228"/>
    <w:rsid w:val="00FD3A26"/>
    <w:rsid w:val="00FD4976"/>
    <w:rsid w:val="00FD4AB1"/>
    <w:rsid w:val="00FD63A0"/>
    <w:rsid w:val="00FD6ECC"/>
    <w:rsid w:val="00FD716C"/>
    <w:rsid w:val="00FD76A6"/>
    <w:rsid w:val="00FD7DD6"/>
    <w:rsid w:val="00FE0F71"/>
    <w:rsid w:val="00FE1097"/>
    <w:rsid w:val="00FE1336"/>
    <w:rsid w:val="00FE2D61"/>
    <w:rsid w:val="00FE3CB3"/>
    <w:rsid w:val="00FE6BC6"/>
    <w:rsid w:val="00FE74BC"/>
    <w:rsid w:val="00FE7802"/>
    <w:rsid w:val="00FF06BD"/>
    <w:rsid w:val="00FF1D76"/>
    <w:rsid w:val="00FF33E3"/>
    <w:rsid w:val="00FF4A37"/>
    <w:rsid w:val="00FF720B"/>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E2427B2"/>
  <w15:chartTrackingRefBased/>
  <w15:docId w15:val="{3E18861F-0D19-42AC-85A7-D3CF4EC5F8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lang w:val="es-CR" w:eastAsia="en-US" w:bidi="ar-SA"/>
      </w:rPr>
    </w:rPrDefault>
    <w:pPrDefault>
      <w:pPr>
        <w:spacing w:before="100"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iPriority="0" w:unhideWhenUsed="1"/>
    <w:lsdException w:name="List 3" w:semiHidden="1" w:uiPriority="0"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iPriority="0"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iPriority="0"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26759"/>
  </w:style>
  <w:style w:type="paragraph" w:styleId="Ttulo1">
    <w:name w:val="heading 1"/>
    <w:basedOn w:val="Normal"/>
    <w:next w:val="Normal"/>
    <w:link w:val="Ttulo1Car"/>
    <w:uiPriority w:val="9"/>
    <w:qFormat/>
    <w:rsid w:val="00326759"/>
    <w:pPr>
      <w:pBdr>
        <w:top w:val="single" w:sz="24" w:space="0" w:color="4472C4" w:themeColor="accent1"/>
        <w:left w:val="single" w:sz="24" w:space="0" w:color="4472C4" w:themeColor="accent1"/>
        <w:bottom w:val="single" w:sz="24" w:space="0" w:color="4472C4" w:themeColor="accent1"/>
        <w:right w:val="single" w:sz="24" w:space="0" w:color="4472C4" w:themeColor="accent1"/>
      </w:pBdr>
      <w:shd w:val="clear" w:color="auto" w:fill="4472C4" w:themeFill="accent1"/>
      <w:spacing w:after="0"/>
      <w:outlineLvl w:val="0"/>
    </w:pPr>
    <w:rPr>
      <w:caps/>
      <w:color w:val="FFFFFF" w:themeColor="background1"/>
      <w:spacing w:val="15"/>
      <w:sz w:val="22"/>
      <w:szCs w:val="22"/>
    </w:rPr>
  </w:style>
  <w:style w:type="paragraph" w:styleId="Ttulo2">
    <w:name w:val="heading 2"/>
    <w:basedOn w:val="Normal"/>
    <w:next w:val="Normal"/>
    <w:link w:val="Ttulo2Car"/>
    <w:uiPriority w:val="9"/>
    <w:unhideWhenUsed/>
    <w:qFormat/>
    <w:rsid w:val="00326759"/>
    <w:pPr>
      <w:pBdr>
        <w:top w:val="single" w:sz="24" w:space="0" w:color="D9E2F3" w:themeColor="accent1" w:themeTint="33"/>
        <w:left w:val="single" w:sz="24" w:space="0" w:color="D9E2F3" w:themeColor="accent1" w:themeTint="33"/>
        <w:bottom w:val="single" w:sz="24" w:space="0" w:color="D9E2F3" w:themeColor="accent1" w:themeTint="33"/>
        <w:right w:val="single" w:sz="24" w:space="0" w:color="D9E2F3" w:themeColor="accent1" w:themeTint="33"/>
      </w:pBdr>
      <w:shd w:val="clear" w:color="auto" w:fill="D9E2F3" w:themeFill="accent1" w:themeFillTint="33"/>
      <w:spacing w:after="0"/>
      <w:outlineLvl w:val="1"/>
    </w:pPr>
    <w:rPr>
      <w:caps/>
      <w:spacing w:val="15"/>
    </w:rPr>
  </w:style>
  <w:style w:type="paragraph" w:styleId="Ttulo3">
    <w:name w:val="heading 3"/>
    <w:basedOn w:val="Normal"/>
    <w:next w:val="Normal"/>
    <w:link w:val="Ttulo3Car"/>
    <w:uiPriority w:val="9"/>
    <w:unhideWhenUsed/>
    <w:qFormat/>
    <w:rsid w:val="00326759"/>
    <w:pPr>
      <w:pBdr>
        <w:top w:val="single" w:sz="6" w:space="2" w:color="4472C4" w:themeColor="accent1"/>
      </w:pBdr>
      <w:spacing w:before="300" w:after="0"/>
      <w:outlineLvl w:val="2"/>
    </w:pPr>
    <w:rPr>
      <w:caps/>
      <w:color w:val="1F3763" w:themeColor="accent1" w:themeShade="7F"/>
      <w:spacing w:val="15"/>
    </w:rPr>
  </w:style>
  <w:style w:type="paragraph" w:styleId="Ttulo4">
    <w:name w:val="heading 4"/>
    <w:basedOn w:val="Normal"/>
    <w:next w:val="Normal"/>
    <w:link w:val="Ttulo4Car"/>
    <w:uiPriority w:val="9"/>
    <w:unhideWhenUsed/>
    <w:qFormat/>
    <w:rsid w:val="00326759"/>
    <w:pPr>
      <w:pBdr>
        <w:top w:val="dotted" w:sz="6" w:space="2" w:color="4472C4" w:themeColor="accent1"/>
      </w:pBdr>
      <w:spacing w:before="200" w:after="0"/>
      <w:outlineLvl w:val="3"/>
    </w:pPr>
    <w:rPr>
      <w:caps/>
      <w:color w:val="2F5496" w:themeColor="accent1" w:themeShade="BF"/>
      <w:spacing w:val="10"/>
    </w:rPr>
  </w:style>
  <w:style w:type="paragraph" w:styleId="Ttulo5">
    <w:name w:val="heading 5"/>
    <w:basedOn w:val="Normal"/>
    <w:next w:val="Normal"/>
    <w:link w:val="Ttulo5Car"/>
    <w:uiPriority w:val="9"/>
    <w:unhideWhenUsed/>
    <w:qFormat/>
    <w:rsid w:val="00326759"/>
    <w:pPr>
      <w:pBdr>
        <w:bottom w:val="single" w:sz="6" w:space="1" w:color="4472C4" w:themeColor="accent1"/>
      </w:pBdr>
      <w:spacing w:before="200" w:after="0"/>
      <w:outlineLvl w:val="4"/>
    </w:pPr>
    <w:rPr>
      <w:caps/>
      <w:color w:val="2F5496" w:themeColor="accent1" w:themeShade="BF"/>
      <w:spacing w:val="10"/>
    </w:rPr>
  </w:style>
  <w:style w:type="paragraph" w:styleId="Ttulo6">
    <w:name w:val="heading 6"/>
    <w:basedOn w:val="Normal"/>
    <w:next w:val="Normal"/>
    <w:link w:val="Ttulo6Car"/>
    <w:uiPriority w:val="9"/>
    <w:unhideWhenUsed/>
    <w:qFormat/>
    <w:rsid w:val="00326759"/>
    <w:pPr>
      <w:pBdr>
        <w:bottom w:val="dotted" w:sz="6" w:space="1" w:color="4472C4" w:themeColor="accent1"/>
      </w:pBdr>
      <w:spacing w:before="200" w:after="0"/>
      <w:outlineLvl w:val="5"/>
    </w:pPr>
    <w:rPr>
      <w:caps/>
      <w:color w:val="2F5496" w:themeColor="accent1" w:themeShade="BF"/>
      <w:spacing w:val="10"/>
    </w:rPr>
  </w:style>
  <w:style w:type="paragraph" w:styleId="Ttulo7">
    <w:name w:val="heading 7"/>
    <w:basedOn w:val="Normal"/>
    <w:next w:val="Normal"/>
    <w:link w:val="Ttulo7Car"/>
    <w:uiPriority w:val="9"/>
    <w:unhideWhenUsed/>
    <w:qFormat/>
    <w:rsid w:val="00326759"/>
    <w:pPr>
      <w:spacing w:before="200" w:after="0"/>
      <w:outlineLvl w:val="6"/>
    </w:pPr>
    <w:rPr>
      <w:caps/>
      <w:color w:val="2F5496" w:themeColor="accent1" w:themeShade="BF"/>
      <w:spacing w:val="10"/>
    </w:rPr>
  </w:style>
  <w:style w:type="paragraph" w:styleId="Ttulo8">
    <w:name w:val="heading 8"/>
    <w:basedOn w:val="Normal"/>
    <w:next w:val="Normal"/>
    <w:link w:val="Ttulo8Car"/>
    <w:uiPriority w:val="9"/>
    <w:unhideWhenUsed/>
    <w:qFormat/>
    <w:rsid w:val="00326759"/>
    <w:pPr>
      <w:spacing w:before="200" w:after="0"/>
      <w:outlineLvl w:val="7"/>
    </w:pPr>
    <w:rPr>
      <w:caps/>
      <w:spacing w:val="10"/>
      <w:sz w:val="18"/>
      <w:szCs w:val="18"/>
    </w:rPr>
  </w:style>
  <w:style w:type="paragraph" w:styleId="Ttulo9">
    <w:name w:val="heading 9"/>
    <w:basedOn w:val="Normal"/>
    <w:next w:val="Normal"/>
    <w:link w:val="Ttulo9Car"/>
    <w:uiPriority w:val="9"/>
    <w:unhideWhenUsed/>
    <w:qFormat/>
    <w:rsid w:val="00326759"/>
    <w:pPr>
      <w:spacing w:before="200" w:after="0"/>
      <w:outlineLvl w:val="8"/>
    </w:pPr>
    <w:rPr>
      <w:i/>
      <w:iCs/>
      <w:caps/>
      <w:spacing w:val="10"/>
      <w:sz w:val="18"/>
      <w:szCs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26759"/>
    <w:rPr>
      <w:caps/>
      <w:color w:val="FFFFFF" w:themeColor="background1"/>
      <w:spacing w:val="15"/>
      <w:sz w:val="22"/>
      <w:szCs w:val="22"/>
      <w:shd w:val="clear" w:color="auto" w:fill="4472C4" w:themeFill="accent1"/>
    </w:rPr>
  </w:style>
  <w:style w:type="character" w:customStyle="1" w:styleId="Ttulo2Car">
    <w:name w:val="Título 2 Car"/>
    <w:basedOn w:val="Fuentedeprrafopredeter"/>
    <w:link w:val="Ttulo2"/>
    <w:uiPriority w:val="9"/>
    <w:rsid w:val="00326759"/>
    <w:rPr>
      <w:caps/>
      <w:spacing w:val="15"/>
      <w:shd w:val="clear" w:color="auto" w:fill="D9E2F3" w:themeFill="accent1" w:themeFillTint="33"/>
    </w:rPr>
  </w:style>
  <w:style w:type="character" w:customStyle="1" w:styleId="Ttulo3Car">
    <w:name w:val="Título 3 Car"/>
    <w:basedOn w:val="Fuentedeprrafopredeter"/>
    <w:link w:val="Ttulo3"/>
    <w:uiPriority w:val="9"/>
    <w:rsid w:val="00326759"/>
    <w:rPr>
      <w:caps/>
      <w:color w:val="1F3763" w:themeColor="accent1" w:themeShade="7F"/>
      <w:spacing w:val="15"/>
    </w:rPr>
  </w:style>
  <w:style w:type="character" w:customStyle="1" w:styleId="Ttulo4Car">
    <w:name w:val="Título 4 Car"/>
    <w:basedOn w:val="Fuentedeprrafopredeter"/>
    <w:link w:val="Ttulo4"/>
    <w:uiPriority w:val="9"/>
    <w:rsid w:val="00326759"/>
    <w:rPr>
      <w:caps/>
      <w:color w:val="2F5496" w:themeColor="accent1" w:themeShade="BF"/>
      <w:spacing w:val="10"/>
    </w:rPr>
  </w:style>
  <w:style w:type="character" w:customStyle="1" w:styleId="Ttulo5Car">
    <w:name w:val="Título 5 Car"/>
    <w:basedOn w:val="Fuentedeprrafopredeter"/>
    <w:link w:val="Ttulo5"/>
    <w:uiPriority w:val="9"/>
    <w:rsid w:val="00326759"/>
    <w:rPr>
      <w:caps/>
      <w:color w:val="2F5496" w:themeColor="accent1" w:themeShade="BF"/>
      <w:spacing w:val="10"/>
    </w:rPr>
  </w:style>
  <w:style w:type="character" w:customStyle="1" w:styleId="Ttulo6Car">
    <w:name w:val="Título 6 Car"/>
    <w:basedOn w:val="Fuentedeprrafopredeter"/>
    <w:link w:val="Ttulo6"/>
    <w:uiPriority w:val="9"/>
    <w:rsid w:val="00326759"/>
    <w:rPr>
      <w:caps/>
      <w:color w:val="2F5496" w:themeColor="accent1" w:themeShade="BF"/>
      <w:spacing w:val="10"/>
    </w:rPr>
  </w:style>
  <w:style w:type="character" w:customStyle="1" w:styleId="Ttulo7Car">
    <w:name w:val="Título 7 Car"/>
    <w:basedOn w:val="Fuentedeprrafopredeter"/>
    <w:link w:val="Ttulo7"/>
    <w:uiPriority w:val="9"/>
    <w:rsid w:val="00326759"/>
    <w:rPr>
      <w:caps/>
      <w:color w:val="2F5496" w:themeColor="accent1" w:themeShade="BF"/>
      <w:spacing w:val="10"/>
    </w:rPr>
  </w:style>
  <w:style w:type="character" w:customStyle="1" w:styleId="Ttulo8Car">
    <w:name w:val="Título 8 Car"/>
    <w:basedOn w:val="Fuentedeprrafopredeter"/>
    <w:link w:val="Ttulo8"/>
    <w:uiPriority w:val="9"/>
    <w:rsid w:val="00326759"/>
    <w:rPr>
      <w:caps/>
      <w:spacing w:val="10"/>
      <w:sz w:val="18"/>
      <w:szCs w:val="18"/>
    </w:rPr>
  </w:style>
  <w:style w:type="character" w:customStyle="1" w:styleId="Ttulo9Car">
    <w:name w:val="Título 9 Car"/>
    <w:basedOn w:val="Fuentedeprrafopredeter"/>
    <w:link w:val="Ttulo9"/>
    <w:uiPriority w:val="9"/>
    <w:rsid w:val="00326759"/>
    <w:rPr>
      <w:i/>
      <w:iCs/>
      <w:caps/>
      <w:spacing w:val="10"/>
      <w:sz w:val="18"/>
      <w:szCs w:val="18"/>
    </w:rPr>
  </w:style>
  <w:style w:type="paragraph" w:styleId="Ttulo">
    <w:name w:val="Title"/>
    <w:basedOn w:val="Normal"/>
    <w:next w:val="Normal"/>
    <w:link w:val="TtuloCar"/>
    <w:uiPriority w:val="10"/>
    <w:qFormat/>
    <w:rsid w:val="00326759"/>
    <w:pPr>
      <w:spacing w:before="0" w:after="0"/>
    </w:pPr>
    <w:rPr>
      <w:rFonts w:asciiTheme="majorHAnsi" w:eastAsiaTheme="majorEastAsia" w:hAnsiTheme="majorHAnsi" w:cstheme="majorBidi"/>
      <w:caps/>
      <w:color w:val="4472C4" w:themeColor="accent1"/>
      <w:spacing w:val="10"/>
      <w:sz w:val="52"/>
      <w:szCs w:val="52"/>
    </w:rPr>
  </w:style>
  <w:style w:type="character" w:customStyle="1" w:styleId="TtuloCar">
    <w:name w:val="Título Car"/>
    <w:basedOn w:val="Fuentedeprrafopredeter"/>
    <w:link w:val="Ttulo"/>
    <w:uiPriority w:val="10"/>
    <w:rsid w:val="00326759"/>
    <w:rPr>
      <w:rFonts w:asciiTheme="majorHAnsi" w:eastAsiaTheme="majorEastAsia" w:hAnsiTheme="majorHAnsi" w:cstheme="majorBidi"/>
      <w:caps/>
      <w:color w:val="4472C4" w:themeColor="accent1"/>
      <w:spacing w:val="10"/>
      <w:sz w:val="52"/>
      <w:szCs w:val="52"/>
    </w:rPr>
  </w:style>
  <w:style w:type="paragraph" w:styleId="Subttulo">
    <w:name w:val="Subtitle"/>
    <w:basedOn w:val="Normal"/>
    <w:next w:val="Normal"/>
    <w:link w:val="SubttuloCar"/>
    <w:uiPriority w:val="11"/>
    <w:qFormat/>
    <w:rsid w:val="00326759"/>
    <w:pPr>
      <w:spacing w:before="0" w:after="500" w:line="240" w:lineRule="auto"/>
    </w:pPr>
    <w:rPr>
      <w:caps/>
      <w:color w:val="595959" w:themeColor="text1" w:themeTint="A6"/>
      <w:spacing w:val="10"/>
      <w:sz w:val="21"/>
      <w:szCs w:val="21"/>
    </w:rPr>
  </w:style>
  <w:style w:type="character" w:customStyle="1" w:styleId="SubttuloCar">
    <w:name w:val="Subtítulo Car"/>
    <w:basedOn w:val="Fuentedeprrafopredeter"/>
    <w:link w:val="Subttulo"/>
    <w:uiPriority w:val="11"/>
    <w:rsid w:val="00326759"/>
    <w:rPr>
      <w:caps/>
      <w:color w:val="595959" w:themeColor="text1" w:themeTint="A6"/>
      <w:spacing w:val="10"/>
      <w:sz w:val="21"/>
      <w:szCs w:val="21"/>
    </w:rPr>
  </w:style>
  <w:style w:type="paragraph" w:styleId="Cita">
    <w:name w:val="Quote"/>
    <w:basedOn w:val="Normal"/>
    <w:next w:val="Normal"/>
    <w:link w:val="CitaCar"/>
    <w:uiPriority w:val="29"/>
    <w:qFormat/>
    <w:rsid w:val="00326759"/>
    <w:rPr>
      <w:i/>
      <w:iCs/>
      <w:sz w:val="24"/>
      <w:szCs w:val="24"/>
    </w:rPr>
  </w:style>
  <w:style w:type="character" w:customStyle="1" w:styleId="CitaCar">
    <w:name w:val="Cita Car"/>
    <w:basedOn w:val="Fuentedeprrafopredeter"/>
    <w:link w:val="Cita"/>
    <w:uiPriority w:val="29"/>
    <w:rsid w:val="00326759"/>
    <w:rPr>
      <w:i/>
      <w:iCs/>
      <w:sz w:val="24"/>
      <w:szCs w:val="24"/>
    </w:rPr>
  </w:style>
  <w:style w:type="paragraph" w:styleId="Prrafodelista">
    <w:name w:val="List Paragraph"/>
    <w:basedOn w:val="Normal"/>
    <w:link w:val="PrrafodelistaCar"/>
    <w:uiPriority w:val="34"/>
    <w:qFormat/>
    <w:rsid w:val="006C65DE"/>
    <w:pPr>
      <w:ind w:left="720"/>
      <w:contextualSpacing/>
    </w:pPr>
  </w:style>
  <w:style w:type="character" w:styleId="nfasisintenso">
    <w:name w:val="Intense Emphasis"/>
    <w:uiPriority w:val="21"/>
    <w:qFormat/>
    <w:rsid w:val="00326759"/>
    <w:rPr>
      <w:b/>
      <w:bCs/>
      <w:caps/>
      <w:color w:val="1F3763" w:themeColor="accent1" w:themeShade="7F"/>
      <w:spacing w:val="10"/>
    </w:rPr>
  </w:style>
  <w:style w:type="paragraph" w:styleId="Citadestacada">
    <w:name w:val="Intense Quote"/>
    <w:basedOn w:val="Normal"/>
    <w:next w:val="Normal"/>
    <w:link w:val="CitadestacadaCar"/>
    <w:uiPriority w:val="30"/>
    <w:qFormat/>
    <w:rsid w:val="00326759"/>
    <w:pPr>
      <w:spacing w:before="240" w:after="240" w:line="240" w:lineRule="auto"/>
      <w:ind w:left="1080" w:right="1080"/>
      <w:jc w:val="center"/>
    </w:pPr>
    <w:rPr>
      <w:color w:val="4472C4" w:themeColor="accent1"/>
      <w:sz w:val="24"/>
      <w:szCs w:val="24"/>
    </w:rPr>
  </w:style>
  <w:style w:type="character" w:customStyle="1" w:styleId="CitadestacadaCar">
    <w:name w:val="Cita destacada Car"/>
    <w:basedOn w:val="Fuentedeprrafopredeter"/>
    <w:link w:val="Citadestacada"/>
    <w:uiPriority w:val="30"/>
    <w:rsid w:val="00326759"/>
    <w:rPr>
      <w:color w:val="4472C4" w:themeColor="accent1"/>
      <w:sz w:val="24"/>
      <w:szCs w:val="24"/>
    </w:rPr>
  </w:style>
  <w:style w:type="character" w:styleId="Referenciaintensa">
    <w:name w:val="Intense Reference"/>
    <w:uiPriority w:val="32"/>
    <w:qFormat/>
    <w:rsid w:val="00326759"/>
    <w:rPr>
      <w:b/>
      <w:bCs/>
      <w:i/>
      <w:iCs/>
      <w:caps/>
      <w:color w:val="4472C4" w:themeColor="accent1"/>
    </w:rPr>
  </w:style>
  <w:style w:type="paragraph" w:styleId="Descripcin">
    <w:name w:val="caption"/>
    <w:basedOn w:val="Normal"/>
    <w:next w:val="Normal"/>
    <w:uiPriority w:val="35"/>
    <w:unhideWhenUsed/>
    <w:qFormat/>
    <w:rsid w:val="00326759"/>
    <w:rPr>
      <w:b/>
      <w:bCs/>
      <w:color w:val="2F5496" w:themeColor="accent1" w:themeShade="BF"/>
      <w:sz w:val="16"/>
      <w:szCs w:val="16"/>
    </w:rPr>
  </w:style>
  <w:style w:type="character" w:styleId="Textoennegrita">
    <w:name w:val="Strong"/>
    <w:uiPriority w:val="22"/>
    <w:qFormat/>
    <w:rsid w:val="00326759"/>
    <w:rPr>
      <w:b/>
      <w:bCs/>
    </w:rPr>
  </w:style>
  <w:style w:type="character" w:styleId="nfasis">
    <w:name w:val="Emphasis"/>
    <w:uiPriority w:val="20"/>
    <w:qFormat/>
    <w:rsid w:val="00326759"/>
    <w:rPr>
      <w:caps/>
      <w:color w:val="1F3763" w:themeColor="accent1" w:themeShade="7F"/>
      <w:spacing w:val="5"/>
    </w:rPr>
  </w:style>
  <w:style w:type="paragraph" w:styleId="Sinespaciado">
    <w:name w:val="No Spacing"/>
    <w:link w:val="SinespaciadoCar"/>
    <w:uiPriority w:val="1"/>
    <w:qFormat/>
    <w:rsid w:val="00326759"/>
    <w:pPr>
      <w:spacing w:after="0" w:line="240" w:lineRule="auto"/>
    </w:pPr>
  </w:style>
  <w:style w:type="character" w:styleId="nfasissutil">
    <w:name w:val="Subtle Emphasis"/>
    <w:uiPriority w:val="19"/>
    <w:qFormat/>
    <w:rsid w:val="00326759"/>
    <w:rPr>
      <w:i/>
      <w:iCs/>
      <w:color w:val="1F3763" w:themeColor="accent1" w:themeShade="7F"/>
    </w:rPr>
  </w:style>
  <w:style w:type="character" w:styleId="Referenciasutil">
    <w:name w:val="Subtle Reference"/>
    <w:uiPriority w:val="31"/>
    <w:qFormat/>
    <w:rsid w:val="00326759"/>
    <w:rPr>
      <w:b/>
      <w:bCs/>
      <w:color w:val="4472C4" w:themeColor="accent1"/>
    </w:rPr>
  </w:style>
  <w:style w:type="character" w:styleId="Ttulodellibro">
    <w:name w:val="Book Title"/>
    <w:uiPriority w:val="33"/>
    <w:qFormat/>
    <w:rsid w:val="00326759"/>
    <w:rPr>
      <w:b/>
      <w:bCs/>
      <w:i/>
      <w:iCs/>
      <w:spacing w:val="0"/>
    </w:rPr>
  </w:style>
  <w:style w:type="paragraph" w:styleId="TtuloTDC">
    <w:name w:val="TOC Heading"/>
    <w:basedOn w:val="Ttulo1"/>
    <w:next w:val="Normal"/>
    <w:uiPriority w:val="39"/>
    <w:unhideWhenUsed/>
    <w:qFormat/>
    <w:rsid w:val="00326759"/>
    <w:pPr>
      <w:outlineLvl w:val="9"/>
    </w:pPr>
  </w:style>
  <w:style w:type="paragraph" w:styleId="Encabezado">
    <w:name w:val="header"/>
    <w:basedOn w:val="Normal"/>
    <w:link w:val="EncabezadoCar"/>
    <w:uiPriority w:val="99"/>
    <w:unhideWhenUsed/>
    <w:rsid w:val="003B271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B2716"/>
  </w:style>
  <w:style w:type="paragraph" w:styleId="Piedepgina">
    <w:name w:val="footer"/>
    <w:basedOn w:val="Normal"/>
    <w:link w:val="PiedepginaCar"/>
    <w:unhideWhenUsed/>
    <w:rsid w:val="003B271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B2716"/>
  </w:style>
  <w:style w:type="paragraph" w:styleId="TDC1">
    <w:name w:val="toc 1"/>
    <w:basedOn w:val="Normal"/>
    <w:next w:val="Normal"/>
    <w:autoRedefine/>
    <w:uiPriority w:val="39"/>
    <w:unhideWhenUsed/>
    <w:rsid w:val="0061526B"/>
    <w:pPr>
      <w:spacing w:before="360" w:after="360"/>
    </w:pPr>
    <w:rPr>
      <w:b/>
      <w:bCs/>
      <w:caps/>
      <w:u w:val="single"/>
    </w:rPr>
  </w:style>
  <w:style w:type="paragraph" w:styleId="TDC2">
    <w:name w:val="toc 2"/>
    <w:basedOn w:val="Normal"/>
    <w:next w:val="Normal"/>
    <w:autoRedefine/>
    <w:uiPriority w:val="39"/>
    <w:unhideWhenUsed/>
    <w:rsid w:val="0061526B"/>
    <w:pPr>
      <w:spacing w:after="0"/>
    </w:pPr>
    <w:rPr>
      <w:b/>
      <w:bCs/>
      <w:smallCaps/>
    </w:rPr>
  </w:style>
  <w:style w:type="paragraph" w:styleId="TDC3">
    <w:name w:val="toc 3"/>
    <w:basedOn w:val="Normal"/>
    <w:next w:val="Normal"/>
    <w:autoRedefine/>
    <w:uiPriority w:val="39"/>
    <w:unhideWhenUsed/>
    <w:rsid w:val="0061526B"/>
    <w:pPr>
      <w:spacing w:after="0"/>
    </w:pPr>
    <w:rPr>
      <w:smallCaps/>
    </w:rPr>
  </w:style>
  <w:style w:type="character" w:styleId="Hipervnculo">
    <w:name w:val="Hyperlink"/>
    <w:basedOn w:val="Fuentedeprrafopredeter"/>
    <w:uiPriority w:val="99"/>
    <w:unhideWhenUsed/>
    <w:rsid w:val="0061526B"/>
    <w:rPr>
      <w:color w:val="0563C1" w:themeColor="hyperlink"/>
      <w:u w:val="single"/>
    </w:rPr>
  </w:style>
  <w:style w:type="character" w:customStyle="1" w:styleId="Fuentedeencabezadopredeter">
    <w:name w:val="Fuente de encabezado predeter."/>
    <w:rsid w:val="00C96C69"/>
  </w:style>
  <w:style w:type="character" w:customStyle="1" w:styleId="Documento4">
    <w:name w:val="Documento 4"/>
    <w:rsid w:val="00C96C69"/>
    <w:rPr>
      <w:b/>
      <w:i/>
      <w:sz w:val="24"/>
    </w:rPr>
  </w:style>
  <w:style w:type="character" w:customStyle="1" w:styleId="Bibliogr">
    <w:name w:val="Bibliogr."/>
    <w:basedOn w:val="Fuentedeencabezadopredeter"/>
    <w:rsid w:val="00C96C69"/>
  </w:style>
  <w:style w:type="character" w:customStyle="1" w:styleId="Documento5">
    <w:name w:val="Documento 5"/>
    <w:basedOn w:val="Fuentedeencabezadopredeter"/>
    <w:rsid w:val="00C96C69"/>
  </w:style>
  <w:style w:type="character" w:customStyle="1" w:styleId="Documento2">
    <w:name w:val="Documento 2"/>
    <w:rsid w:val="00C96C69"/>
    <w:rPr>
      <w:rFonts w:ascii="Courier New" w:hAnsi="Courier New"/>
      <w:noProof w:val="0"/>
      <w:sz w:val="24"/>
      <w:lang w:val="en-US"/>
    </w:rPr>
  </w:style>
  <w:style w:type="character" w:customStyle="1" w:styleId="Documento6">
    <w:name w:val="Documento 6"/>
    <w:basedOn w:val="Fuentedeencabezadopredeter"/>
    <w:rsid w:val="00C96C69"/>
  </w:style>
  <w:style w:type="character" w:customStyle="1" w:styleId="Documento7">
    <w:name w:val="Documento 7"/>
    <w:basedOn w:val="Fuentedeencabezadopredeter"/>
    <w:rsid w:val="00C96C69"/>
  </w:style>
  <w:style w:type="character" w:customStyle="1" w:styleId="Documento8">
    <w:name w:val="Documento 8"/>
    <w:basedOn w:val="Fuentedeencabezadopredeter"/>
    <w:rsid w:val="00C96C69"/>
  </w:style>
  <w:style w:type="character" w:customStyle="1" w:styleId="Documento3">
    <w:name w:val="Documento 3"/>
    <w:rsid w:val="00C96C69"/>
    <w:rPr>
      <w:rFonts w:ascii="Courier New" w:hAnsi="Courier New"/>
      <w:noProof w:val="0"/>
      <w:sz w:val="24"/>
      <w:lang w:val="en-US"/>
    </w:rPr>
  </w:style>
  <w:style w:type="paragraph" w:customStyle="1" w:styleId="Prder1">
    <w:name w:val="PÀÀr. der. 1"/>
    <w:rsid w:val="00C96C69"/>
    <w:pPr>
      <w:tabs>
        <w:tab w:val="left" w:pos="-720"/>
        <w:tab w:val="left" w:pos="0"/>
        <w:tab w:val="decimal" w:pos="720"/>
      </w:tabs>
      <w:suppressAutoHyphens/>
      <w:spacing w:line="252" w:lineRule="auto"/>
      <w:ind w:left="720" w:hanging="208"/>
      <w:jc w:val="both"/>
    </w:pPr>
    <w:rPr>
      <w:rFonts w:ascii="Courier New" w:eastAsia="Times New Roman" w:hAnsi="Courier New" w:cs="Times New Roman"/>
      <w:sz w:val="24"/>
      <w:lang w:val="en-US" w:eastAsia="es-ES"/>
    </w:rPr>
  </w:style>
  <w:style w:type="paragraph" w:customStyle="1" w:styleId="Prder2">
    <w:name w:val="PÀÀr. der. 2"/>
    <w:rsid w:val="00C96C69"/>
    <w:pPr>
      <w:tabs>
        <w:tab w:val="left" w:pos="-720"/>
        <w:tab w:val="left" w:pos="0"/>
        <w:tab w:val="left" w:pos="720"/>
        <w:tab w:val="decimal" w:pos="1440"/>
      </w:tabs>
      <w:suppressAutoHyphens/>
      <w:spacing w:line="252" w:lineRule="auto"/>
      <w:ind w:left="1440" w:hanging="294"/>
      <w:jc w:val="both"/>
    </w:pPr>
    <w:rPr>
      <w:rFonts w:ascii="Courier New" w:eastAsia="Times New Roman" w:hAnsi="Courier New" w:cs="Times New Roman"/>
      <w:sz w:val="24"/>
      <w:lang w:val="en-US" w:eastAsia="es-ES"/>
    </w:rPr>
  </w:style>
  <w:style w:type="paragraph" w:customStyle="1" w:styleId="Prder3">
    <w:name w:val="PÀÀr. der. 3"/>
    <w:rsid w:val="00C96C69"/>
    <w:pPr>
      <w:tabs>
        <w:tab w:val="left" w:pos="-720"/>
        <w:tab w:val="left" w:pos="0"/>
        <w:tab w:val="left" w:pos="720"/>
        <w:tab w:val="left" w:pos="1440"/>
        <w:tab w:val="decimal" w:pos="2160"/>
      </w:tabs>
      <w:suppressAutoHyphens/>
      <w:spacing w:line="252" w:lineRule="auto"/>
      <w:ind w:left="2160" w:hanging="236"/>
      <w:jc w:val="both"/>
    </w:pPr>
    <w:rPr>
      <w:rFonts w:ascii="Courier New" w:eastAsia="Times New Roman" w:hAnsi="Courier New" w:cs="Times New Roman"/>
      <w:sz w:val="24"/>
      <w:lang w:val="en-US" w:eastAsia="es-ES"/>
    </w:rPr>
  </w:style>
  <w:style w:type="paragraph" w:customStyle="1" w:styleId="Prder4">
    <w:name w:val="PÀÀr. der. 4"/>
    <w:rsid w:val="00C96C69"/>
    <w:pPr>
      <w:tabs>
        <w:tab w:val="left" w:pos="-720"/>
        <w:tab w:val="left" w:pos="0"/>
        <w:tab w:val="left" w:pos="720"/>
        <w:tab w:val="left" w:pos="1440"/>
        <w:tab w:val="left" w:pos="2160"/>
        <w:tab w:val="decimal" w:pos="2880"/>
      </w:tabs>
      <w:suppressAutoHyphens/>
      <w:spacing w:line="252" w:lineRule="auto"/>
      <w:ind w:left="2880" w:hanging="236"/>
      <w:jc w:val="both"/>
    </w:pPr>
    <w:rPr>
      <w:rFonts w:ascii="Courier New" w:eastAsia="Times New Roman" w:hAnsi="Courier New" w:cs="Times New Roman"/>
      <w:sz w:val="24"/>
      <w:lang w:val="en-US" w:eastAsia="es-ES"/>
    </w:rPr>
  </w:style>
  <w:style w:type="paragraph" w:customStyle="1" w:styleId="Documento1">
    <w:name w:val="Documento 1"/>
    <w:rsid w:val="00C96C69"/>
    <w:pPr>
      <w:keepNext/>
      <w:keepLines/>
      <w:tabs>
        <w:tab w:val="left" w:pos="-720"/>
      </w:tabs>
      <w:suppressAutoHyphens/>
      <w:spacing w:line="252" w:lineRule="auto"/>
      <w:jc w:val="both"/>
    </w:pPr>
    <w:rPr>
      <w:rFonts w:ascii="Courier New" w:eastAsia="Times New Roman" w:hAnsi="Courier New" w:cs="Times New Roman"/>
      <w:sz w:val="24"/>
      <w:lang w:val="en-US" w:eastAsia="es-ES"/>
    </w:rPr>
  </w:style>
  <w:style w:type="paragraph" w:customStyle="1" w:styleId="Prder5">
    <w:name w:val="PÀÀr. der. 5"/>
    <w:rsid w:val="00C96C69"/>
    <w:pPr>
      <w:tabs>
        <w:tab w:val="left" w:pos="-720"/>
        <w:tab w:val="left" w:pos="0"/>
        <w:tab w:val="left" w:pos="720"/>
        <w:tab w:val="left" w:pos="1440"/>
        <w:tab w:val="left" w:pos="2160"/>
        <w:tab w:val="left" w:pos="2880"/>
        <w:tab w:val="decimal" w:pos="3600"/>
      </w:tabs>
      <w:suppressAutoHyphens/>
      <w:spacing w:line="252" w:lineRule="auto"/>
      <w:ind w:left="3600" w:hanging="356"/>
      <w:jc w:val="both"/>
    </w:pPr>
    <w:rPr>
      <w:rFonts w:ascii="Courier New" w:eastAsia="Times New Roman" w:hAnsi="Courier New" w:cs="Times New Roman"/>
      <w:sz w:val="24"/>
      <w:lang w:val="en-US" w:eastAsia="es-ES"/>
    </w:rPr>
  </w:style>
  <w:style w:type="paragraph" w:customStyle="1" w:styleId="Prder6">
    <w:name w:val="PÀÀr. der. 6"/>
    <w:rsid w:val="00C96C69"/>
    <w:pPr>
      <w:tabs>
        <w:tab w:val="left" w:pos="-720"/>
        <w:tab w:val="left" w:pos="0"/>
        <w:tab w:val="left" w:pos="720"/>
        <w:tab w:val="left" w:pos="1440"/>
        <w:tab w:val="left" w:pos="2160"/>
        <w:tab w:val="left" w:pos="2880"/>
        <w:tab w:val="left" w:pos="3600"/>
        <w:tab w:val="decimal" w:pos="4320"/>
      </w:tabs>
      <w:suppressAutoHyphens/>
      <w:spacing w:line="252" w:lineRule="auto"/>
      <w:ind w:left="4320" w:hanging="356"/>
      <w:jc w:val="both"/>
    </w:pPr>
    <w:rPr>
      <w:rFonts w:ascii="Courier New" w:eastAsia="Times New Roman" w:hAnsi="Courier New" w:cs="Times New Roman"/>
      <w:sz w:val="24"/>
      <w:lang w:val="en-US" w:eastAsia="es-ES"/>
    </w:rPr>
  </w:style>
  <w:style w:type="paragraph" w:customStyle="1" w:styleId="Prder7">
    <w:name w:val="PÀÀr. der. 7"/>
    <w:rsid w:val="00C96C69"/>
    <w:pPr>
      <w:tabs>
        <w:tab w:val="left" w:pos="-720"/>
        <w:tab w:val="left" w:pos="0"/>
        <w:tab w:val="left" w:pos="720"/>
        <w:tab w:val="left" w:pos="1440"/>
        <w:tab w:val="left" w:pos="2160"/>
        <w:tab w:val="left" w:pos="2880"/>
        <w:tab w:val="left" w:pos="3600"/>
        <w:tab w:val="left" w:pos="4320"/>
        <w:tab w:val="decimal" w:pos="5040"/>
      </w:tabs>
      <w:suppressAutoHyphens/>
      <w:spacing w:line="252" w:lineRule="auto"/>
      <w:ind w:left="5040" w:hanging="222"/>
      <w:jc w:val="both"/>
    </w:pPr>
    <w:rPr>
      <w:rFonts w:ascii="Courier New" w:eastAsia="Times New Roman" w:hAnsi="Courier New" w:cs="Times New Roman"/>
      <w:sz w:val="24"/>
      <w:lang w:val="en-US" w:eastAsia="es-ES"/>
    </w:rPr>
  </w:style>
  <w:style w:type="paragraph" w:customStyle="1" w:styleId="Prder8">
    <w:name w:val="PÀÀr. der. 8"/>
    <w:rsid w:val="00C96C69"/>
    <w:pPr>
      <w:tabs>
        <w:tab w:val="left" w:pos="-720"/>
        <w:tab w:val="left" w:pos="0"/>
        <w:tab w:val="left" w:pos="720"/>
        <w:tab w:val="left" w:pos="1440"/>
        <w:tab w:val="left" w:pos="2160"/>
        <w:tab w:val="left" w:pos="2880"/>
        <w:tab w:val="left" w:pos="3600"/>
        <w:tab w:val="left" w:pos="4320"/>
        <w:tab w:val="left" w:pos="5040"/>
        <w:tab w:val="decimal" w:pos="5760"/>
      </w:tabs>
      <w:suppressAutoHyphens/>
      <w:spacing w:line="252" w:lineRule="auto"/>
      <w:ind w:left="5760" w:hanging="270"/>
      <w:jc w:val="both"/>
    </w:pPr>
    <w:rPr>
      <w:rFonts w:ascii="Courier New" w:eastAsia="Times New Roman" w:hAnsi="Courier New" w:cs="Times New Roman"/>
      <w:sz w:val="24"/>
      <w:lang w:val="en-US" w:eastAsia="es-ES"/>
    </w:rPr>
  </w:style>
  <w:style w:type="character" w:customStyle="1" w:styleId="Tcnico2">
    <w:name w:val="TÀ)Àcnico 2"/>
    <w:rsid w:val="00C96C69"/>
    <w:rPr>
      <w:rFonts w:ascii="Courier New" w:hAnsi="Courier New"/>
      <w:noProof w:val="0"/>
      <w:sz w:val="24"/>
      <w:lang w:val="en-US"/>
    </w:rPr>
  </w:style>
  <w:style w:type="character" w:customStyle="1" w:styleId="Tcnico3">
    <w:name w:val="TÀ)Àcnico 3"/>
    <w:rsid w:val="00C96C69"/>
    <w:rPr>
      <w:rFonts w:ascii="Courier New" w:hAnsi="Courier New"/>
      <w:noProof w:val="0"/>
      <w:sz w:val="24"/>
      <w:lang w:val="en-US"/>
    </w:rPr>
  </w:style>
  <w:style w:type="paragraph" w:customStyle="1" w:styleId="Tcnico4">
    <w:name w:val="TÀ)Àcnico 4"/>
    <w:rsid w:val="00C96C69"/>
    <w:pPr>
      <w:tabs>
        <w:tab w:val="left" w:pos="-720"/>
      </w:tabs>
      <w:suppressAutoHyphens/>
      <w:spacing w:line="252" w:lineRule="auto"/>
      <w:jc w:val="both"/>
    </w:pPr>
    <w:rPr>
      <w:rFonts w:ascii="Courier New" w:eastAsia="Times New Roman" w:hAnsi="Courier New" w:cs="Times New Roman"/>
      <w:b/>
      <w:sz w:val="24"/>
      <w:lang w:val="en-US" w:eastAsia="es-ES"/>
    </w:rPr>
  </w:style>
  <w:style w:type="character" w:customStyle="1" w:styleId="Tcnico1">
    <w:name w:val="TÀ)Àcnico 1"/>
    <w:rsid w:val="00C96C69"/>
    <w:rPr>
      <w:rFonts w:ascii="Courier New" w:hAnsi="Courier New"/>
      <w:noProof w:val="0"/>
      <w:sz w:val="24"/>
      <w:lang w:val="en-US"/>
    </w:rPr>
  </w:style>
  <w:style w:type="character" w:customStyle="1" w:styleId="Inicdoc">
    <w:name w:val="Inic. doc."/>
    <w:basedOn w:val="Fuentedeencabezadopredeter"/>
    <w:rsid w:val="00C96C69"/>
  </w:style>
  <w:style w:type="paragraph" w:customStyle="1" w:styleId="Tcnico5">
    <w:name w:val="TÀ)Àcnico 5"/>
    <w:rsid w:val="00C96C69"/>
    <w:pPr>
      <w:tabs>
        <w:tab w:val="left" w:pos="-720"/>
      </w:tabs>
      <w:suppressAutoHyphens/>
      <w:spacing w:line="252" w:lineRule="auto"/>
      <w:ind w:firstLine="720"/>
      <w:jc w:val="both"/>
    </w:pPr>
    <w:rPr>
      <w:rFonts w:ascii="Courier New" w:eastAsia="Times New Roman" w:hAnsi="Courier New" w:cs="Times New Roman"/>
      <w:b/>
      <w:sz w:val="24"/>
      <w:lang w:val="en-US" w:eastAsia="es-ES"/>
    </w:rPr>
  </w:style>
  <w:style w:type="paragraph" w:customStyle="1" w:styleId="Tcnico6">
    <w:name w:val="TÀ)Àcnico 6"/>
    <w:rsid w:val="00C96C69"/>
    <w:pPr>
      <w:tabs>
        <w:tab w:val="left" w:pos="-720"/>
      </w:tabs>
      <w:suppressAutoHyphens/>
      <w:spacing w:line="252" w:lineRule="auto"/>
      <w:ind w:firstLine="720"/>
      <w:jc w:val="both"/>
    </w:pPr>
    <w:rPr>
      <w:rFonts w:ascii="Courier New" w:eastAsia="Times New Roman" w:hAnsi="Courier New" w:cs="Times New Roman"/>
      <w:b/>
      <w:sz w:val="24"/>
      <w:lang w:val="en-US" w:eastAsia="es-ES"/>
    </w:rPr>
  </w:style>
  <w:style w:type="paragraph" w:customStyle="1" w:styleId="Tcnico7">
    <w:name w:val="TÀ)Àcnico 7"/>
    <w:rsid w:val="00C96C69"/>
    <w:pPr>
      <w:tabs>
        <w:tab w:val="left" w:pos="-720"/>
      </w:tabs>
      <w:suppressAutoHyphens/>
      <w:spacing w:line="252" w:lineRule="auto"/>
      <w:ind w:firstLine="720"/>
      <w:jc w:val="both"/>
    </w:pPr>
    <w:rPr>
      <w:rFonts w:ascii="Courier New" w:eastAsia="Times New Roman" w:hAnsi="Courier New" w:cs="Times New Roman"/>
      <w:b/>
      <w:sz w:val="24"/>
      <w:lang w:val="en-US" w:eastAsia="es-ES"/>
    </w:rPr>
  </w:style>
  <w:style w:type="paragraph" w:customStyle="1" w:styleId="Tcnico8">
    <w:name w:val="TÀ)Àcnico 8"/>
    <w:rsid w:val="00C96C69"/>
    <w:pPr>
      <w:tabs>
        <w:tab w:val="left" w:pos="-720"/>
      </w:tabs>
      <w:suppressAutoHyphens/>
      <w:spacing w:line="252" w:lineRule="auto"/>
      <w:ind w:firstLine="720"/>
      <w:jc w:val="both"/>
    </w:pPr>
    <w:rPr>
      <w:rFonts w:ascii="Courier New" w:eastAsia="Times New Roman" w:hAnsi="Courier New" w:cs="Times New Roman"/>
      <w:b/>
      <w:sz w:val="24"/>
      <w:lang w:val="en-US" w:eastAsia="es-ES"/>
    </w:rPr>
  </w:style>
  <w:style w:type="character" w:customStyle="1" w:styleId="Inicestt">
    <w:name w:val="Inic. est. t"/>
    <w:rsid w:val="00C96C69"/>
    <w:rPr>
      <w:rFonts w:ascii="Courier New" w:hAnsi="Courier New"/>
      <w:noProof w:val="0"/>
      <w:sz w:val="24"/>
      <w:lang w:val="en-US"/>
    </w:rPr>
  </w:style>
  <w:style w:type="paragraph" w:customStyle="1" w:styleId="Escrlegal">
    <w:name w:val="Escr. legal"/>
    <w:rsid w:val="00C96C69"/>
    <w:pPr>
      <w:tabs>
        <w:tab w:val="left" w:pos="-720"/>
      </w:tabs>
      <w:suppressAutoHyphens/>
      <w:spacing w:line="240" w:lineRule="exact"/>
      <w:jc w:val="both"/>
    </w:pPr>
    <w:rPr>
      <w:rFonts w:ascii="Courier New" w:eastAsia="Times New Roman" w:hAnsi="Courier New" w:cs="Times New Roman"/>
      <w:sz w:val="24"/>
      <w:lang w:val="en-US" w:eastAsia="es-ES"/>
    </w:rPr>
  </w:style>
  <w:style w:type="paragraph" w:styleId="TDC4">
    <w:name w:val="toc 4"/>
    <w:basedOn w:val="Normal"/>
    <w:next w:val="Normal"/>
    <w:autoRedefine/>
    <w:uiPriority w:val="39"/>
    <w:rsid w:val="00C96C69"/>
    <w:pPr>
      <w:spacing w:after="0"/>
    </w:pPr>
  </w:style>
  <w:style w:type="paragraph" w:styleId="TDC5">
    <w:name w:val="toc 5"/>
    <w:basedOn w:val="Normal"/>
    <w:next w:val="Normal"/>
    <w:autoRedefine/>
    <w:uiPriority w:val="39"/>
    <w:rsid w:val="00C96C69"/>
    <w:pPr>
      <w:spacing w:after="0"/>
    </w:pPr>
  </w:style>
  <w:style w:type="paragraph" w:styleId="TDC6">
    <w:name w:val="toc 6"/>
    <w:basedOn w:val="Normal"/>
    <w:next w:val="Normal"/>
    <w:autoRedefine/>
    <w:uiPriority w:val="39"/>
    <w:rsid w:val="00C96C69"/>
    <w:pPr>
      <w:spacing w:after="0"/>
    </w:pPr>
  </w:style>
  <w:style w:type="paragraph" w:styleId="TDC7">
    <w:name w:val="toc 7"/>
    <w:basedOn w:val="Normal"/>
    <w:next w:val="Normal"/>
    <w:autoRedefine/>
    <w:uiPriority w:val="39"/>
    <w:rsid w:val="00C96C69"/>
    <w:pPr>
      <w:spacing w:after="0"/>
    </w:pPr>
  </w:style>
  <w:style w:type="paragraph" w:styleId="TDC8">
    <w:name w:val="toc 8"/>
    <w:basedOn w:val="Normal"/>
    <w:next w:val="Normal"/>
    <w:autoRedefine/>
    <w:uiPriority w:val="39"/>
    <w:rsid w:val="00C96C69"/>
    <w:pPr>
      <w:spacing w:after="0"/>
    </w:pPr>
  </w:style>
  <w:style w:type="paragraph" w:styleId="TDC9">
    <w:name w:val="toc 9"/>
    <w:basedOn w:val="Normal"/>
    <w:next w:val="Normal"/>
    <w:autoRedefine/>
    <w:uiPriority w:val="39"/>
    <w:rsid w:val="00C96C69"/>
    <w:pPr>
      <w:spacing w:after="0"/>
    </w:pPr>
  </w:style>
  <w:style w:type="paragraph" w:customStyle="1" w:styleId="ndice1">
    <w:name w:val="índice 1"/>
    <w:basedOn w:val="Normal"/>
    <w:rsid w:val="00C96C69"/>
    <w:pPr>
      <w:tabs>
        <w:tab w:val="left" w:leader="dot" w:pos="9000"/>
        <w:tab w:val="right" w:pos="9360"/>
      </w:tabs>
      <w:suppressAutoHyphens/>
      <w:spacing w:line="252" w:lineRule="auto"/>
      <w:ind w:left="1440" w:right="720" w:hanging="1440"/>
      <w:jc w:val="both"/>
    </w:pPr>
    <w:rPr>
      <w:rFonts w:eastAsia="Times New Roman" w:cs="Times New Roman"/>
      <w:lang w:val="en-US" w:eastAsia="es-CR"/>
    </w:rPr>
  </w:style>
  <w:style w:type="paragraph" w:customStyle="1" w:styleId="ndice2">
    <w:name w:val="índice 2"/>
    <w:basedOn w:val="Normal"/>
    <w:rsid w:val="00C96C69"/>
    <w:pPr>
      <w:tabs>
        <w:tab w:val="left" w:leader="dot" w:pos="9000"/>
        <w:tab w:val="right" w:pos="9360"/>
      </w:tabs>
      <w:suppressAutoHyphens/>
      <w:spacing w:line="252" w:lineRule="auto"/>
      <w:ind w:left="1440" w:right="720" w:hanging="720"/>
      <w:jc w:val="both"/>
    </w:pPr>
    <w:rPr>
      <w:rFonts w:eastAsia="Times New Roman" w:cs="Times New Roman"/>
      <w:lang w:val="en-US" w:eastAsia="es-CR"/>
    </w:rPr>
  </w:style>
  <w:style w:type="paragraph" w:customStyle="1" w:styleId="toa">
    <w:name w:val="toa"/>
    <w:basedOn w:val="Normal"/>
    <w:rsid w:val="00C96C69"/>
    <w:pPr>
      <w:tabs>
        <w:tab w:val="left" w:pos="9000"/>
        <w:tab w:val="right" w:pos="9360"/>
      </w:tabs>
      <w:suppressAutoHyphens/>
      <w:spacing w:line="252" w:lineRule="auto"/>
      <w:jc w:val="both"/>
    </w:pPr>
    <w:rPr>
      <w:rFonts w:eastAsia="Times New Roman" w:cs="Times New Roman"/>
      <w:lang w:val="en-US" w:eastAsia="es-CR"/>
    </w:rPr>
  </w:style>
  <w:style w:type="paragraph" w:customStyle="1" w:styleId="epgrafe">
    <w:name w:val="epígrafe"/>
    <w:basedOn w:val="Normal"/>
    <w:rsid w:val="00C96C69"/>
    <w:pPr>
      <w:spacing w:line="252" w:lineRule="auto"/>
      <w:jc w:val="both"/>
    </w:pPr>
    <w:rPr>
      <w:rFonts w:eastAsia="Times New Roman" w:cs="Times New Roman"/>
      <w:lang w:eastAsia="es-CR"/>
    </w:rPr>
  </w:style>
  <w:style w:type="character" w:customStyle="1" w:styleId="EquationCaption">
    <w:name w:val="_Equation Caption"/>
    <w:rsid w:val="00C96C69"/>
  </w:style>
  <w:style w:type="character" w:styleId="Nmerodepgina">
    <w:name w:val="page number"/>
    <w:basedOn w:val="Fuentedeprrafopredeter"/>
    <w:rsid w:val="00C96C69"/>
  </w:style>
  <w:style w:type="paragraph" w:styleId="Textoindependiente">
    <w:name w:val="Body Text"/>
    <w:basedOn w:val="Normal"/>
    <w:link w:val="TextoindependienteCar"/>
    <w:rsid w:val="00C96C69"/>
    <w:pPr>
      <w:tabs>
        <w:tab w:val="left" w:pos="-1440"/>
        <w:tab w:val="left" w:pos="-720"/>
        <w:tab w:val="left" w:pos="0"/>
      </w:tabs>
      <w:suppressAutoHyphens/>
      <w:spacing w:line="252" w:lineRule="auto"/>
      <w:jc w:val="both"/>
    </w:pPr>
    <w:rPr>
      <w:rFonts w:eastAsia="Times New Roman" w:cs="Times New Roman"/>
      <w:spacing w:val="-3"/>
      <w:sz w:val="28"/>
      <w:lang w:eastAsia="es-CR"/>
    </w:rPr>
  </w:style>
  <w:style w:type="character" w:customStyle="1" w:styleId="TextoindependienteCar">
    <w:name w:val="Texto independiente Car"/>
    <w:basedOn w:val="Fuentedeprrafopredeter"/>
    <w:link w:val="Textoindependiente"/>
    <w:rsid w:val="00C96C69"/>
    <w:rPr>
      <w:rFonts w:ascii="Times New Roman" w:eastAsia="Times New Roman" w:hAnsi="Times New Roman" w:cs="Times New Roman"/>
      <w:spacing w:val="-3"/>
      <w:sz w:val="28"/>
      <w:szCs w:val="22"/>
      <w:lang w:eastAsia="es-CR"/>
    </w:rPr>
  </w:style>
  <w:style w:type="paragraph" w:styleId="Sangradetextonormal">
    <w:name w:val="Body Text Indent"/>
    <w:basedOn w:val="Normal"/>
    <w:link w:val="SangradetextonormalCar"/>
    <w:rsid w:val="00C96C69"/>
    <w:pPr>
      <w:numPr>
        <w:ilvl w:val="12"/>
      </w:numPr>
      <w:tabs>
        <w:tab w:val="left" w:pos="-1440"/>
        <w:tab w:val="left" w:pos="-720"/>
      </w:tabs>
      <w:suppressAutoHyphens/>
      <w:spacing w:line="252" w:lineRule="auto"/>
      <w:ind w:right="567"/>
      <w:jc w:val="both"/>
    </w:pPr>
    <w:rPr>
      <w:rFonts w:eastAsia="Times New Roman" w:cs="Times New Roman"/>
      <w:spacing w:val="-3"/>
      <w:lang w:eastAsia="es-CR"/>
    </w:rPr>
  </w:style>
  <w:style w:type="character" w:customStyle="1" w:styleId="SangradetextonormalCar">
    <w:name w:val="Sangría de texto normal Car"/>
    <w:basedOn w:val="Fuentedeprrafopredeter"/>
    <w:link w:val="Sangradetextonormal"/>
    <w:rsid w:val="00C96C69"/>
    <w:rPr>
      <w:rFonts w:ascii="Times New Roman" w:eastAsia="Times New Roman" w:hAnsi="Times New Roman" w:cs="Times New Roman"/>
      <w:spacing w:val="-3"/>
      <w:sz w:val="22"/>
      <w:szCs w:val="22"/>
      <w:lang w:eastAsia="es-CR"/>
    </w:rPr>
  </w:style>
  <w:style w:type="paragraph" w:styleId="Textodebloque">
    <w:name w:val="Block Text"/>
    <w:basedOn w:val="Normal"/>
    <w:rsid w:val="00C96C69"/>
    <w:pPr>
      <w:tabs>
        <w:tab w:val="left" w:pos="-1440"/>
        <w:tab w:val="left" w:pos="-720"/>
      </w:tabs>
      <w:suppressAutoHyphens/>
      <w:spacing w:line="252" w:lineRule="auto"/>
      <w:ind w:left="1350" w:right="567"/>
      <w:jc w:val="both"/>
    </w:pPr>
    <w:rPr>
      <w:rFonts w:eastAsia="Times New Roman" w:cs="Times New Roman"/>
      <w:sz w:val="28"/>
      <w:lang w:eastAsia="es-CR"/>
    </w:rPr>
  </w:style>
  <w:style w:type="paragraph" w:styleId="Sangra2detindependiente">
    <w:name w:val="Body Text Indent 2"/>
    <w:basedOn w:val="Normal"/>
    <w:link w:val="Sangra2detindependienteCar"/>
    <w:rsid w:val="00C96C69"/>
    <w:pPr>
      <w:tabs>
        <w:tab w:val="left" w:pos="-1440"/>
        <w:tab w:val="left" w:pos="-720"/>
      </w:tabs>
      <w:suppressAutoHyphens/>
      <w:spacing w:line="252" w:lineRule="auto"/>
      <w:ind w:left="495"/>
      <w:jc w:val="both"/>
    </w:pPr>
    <w:rPr>
      <w:rFonts w:eastAsia="Times New Roman" w:cs="Times New Roman"/>
      <w:spacing w:val="-3"/>
      <w:sz w:val="28"/>
      <w:lang w:eastAsia="es-CR"/>
    </w:rPr>
  </w:style>
  <w:style w:type="character" w:customStyle="1" w:styleId="Sangra2detindependienteCar">
    <w:name w:val="Sangría 2 de t. independiente Car"/>
    <w:basedOn w:val="Fuentedeprrafopredeter"/>
    <w:link w:val="Sangra2detindependiente"/>
    <w:rsid w:val="00C96C69"/>
    <w:rPr>
      <w:rFonts w:ascii="Times New Roman" w:eastAsia="Times New Roman" w:hAnsi="Times New Roman" w:cs="Times New Roman"/>
      <w:spacing w:val="-3"/>
      <w:sz w:val="28"/>
      <w:szCs w:val="22"/>
      <w:lang w:eastAsia="es-CR"/>
    </w:rPr>
  </w:style>
  <w:style w:type="paragraph" w:styleId="Sangra3detindependiente">
    <w:name w:val="Body Text Indent 3"/>
    <w:basedOn w:val="Normal"/>
    <w:link w:val="Sangra3detindependienteCar"/>
    <w:rsid w:val="00C96C69"/>
    <w:pPr>
      <w:tabs>
        <w:tab w:val="left" w:pos="-1440"/>
        <w:tab w:val="left" w:pos="-720"/>
      </w:tabs>
      <w:suppressAutoHyphens/>
      <w:spacing w:line="252" w:lineRule="auto"/>
      <w:ind w:left="567" w:firstLine="1"/>
      <w:jc w:val="both"/>
    </w:pPr>
    <w:rPr>
      <w:rFonts w:eastAsia="Times New Roman" w:cs="Times New Roman"/>
      <w:spacing w:val="-3"/>
      <w:sz w:val="28"/>
      <w:lang w:eastAsia="es-CR"/>
    </w:rPr>
  </w:style>
  <w:style w:type="character" w:customStyle="1" w:styleId="Sangra3detindependienteCar">
    <w:name w:val="Sangría 3 de t. independiente Car"/>
    <w:basedOn w:val="Fuentedeprrafopredeter"/>
    <w:link w:val="Sangra3detindependiente"/>
    <w:rsid w:val="00C96C69"/>
    <w:rPr>
      <w:rFonts w:ascii="Times New Roman" w:eastAsia="Times New Roman" w:hAnsi="Times New Roman" w:cs="Times New Roman"/>
      <w:spacing w:val="-3"/>
      <w:sz w:val="28"/>
      <w:szCs w:val="22"/>
      <w:lang w:eastAsia="es-CR"/>
    </w:rPr>
  </w:style>
  <w:style w:type="paragraph" w:styleId="Textoindependiente2">
    <w:name w:val="Body Text 2"/>
    <w:basedOn w:val="Normal"/>
    <w:link w:val="Textoindependiente2Car"/>
    <w:rsid w:val="00C96C69"/>
    <w:pPr>
      <w:tabs>
        <w:tab w:val="left" w:pos="-1440"/>
        <w:tab w:val="left" w:pos="-720"/>
      </w:tabs>
      <w:suppressAutoHyphens/>
      <w:spacing w:line="252" w:lineRule="auto"/>
      <w:jc w:val="both"/>
    </w:pPr>
    <w:rPr>
      <w:rFonts w:eastAsia="Times New Roman" w:cs="Times New Roman"/>
      <w:bCs/>
      <w:spacing w:val="-3"/>
      <w:lang w:eastAsia="es-CR"/>
    </w:rPr>
  </w:style>
  <w:style w:type="character" w:customStyle="1" w:styleId="Textoindependiente2Car">
    <w:name w:val="Texto independiente 2 Car"/>
    <w:basedOn w:val="Fuentedeprrafopredeter"/>
    <w:link w:val="Textoindependiente2"/>
    <w:rsid w:val="00C96C69"/>
    <w:rPr>
      <w:rFonts w:ascii="Times New Roman" w:eastAsia="Times New Roman" w:hAnsi="Times New Roman" w:cs="Times New Roman"/>
      <w:bCs/>
      <w:spacing w:val="-3"/>
      <w:sz w:val="22"/>
      <w:szCs w:val="22"/>
      <w:lang w:eastAsia="es-CR"/>
    </w:rPr>
  </w:style>
  <w:style w:type="paragraph" w:styleId="Textoindependiente3">
    <w:name w:val="Body Text 3"/>
    <w:basedOn w:val="Normal"/>
    <w:link w:val="Textoindependiente3Car"/>
    <w:rsid w:val="00C96C69"/>
    <w:pPr>
      <w:tabs>
        <w:tab w:val="left" w:pos="-1440"/>
        <w:tab w:val="left" w:pos="-720"/>
      </w:tabs>
      <w:suppressAutoHyphens/>
      <w:spacing w:line="252" w:lineRule="auto"/>
      <w:jc w:val="both"/>
    </w:pPr>
    <w:rPr>
      <w:rFonts w:eastAsia="Times New Roman" w:cs="Times New Roman"/>
      <w:b/>
      <w:bCs/>
      <w:spacing w:val="-3"/>
      <w:lang w:eastAsia="es-CR"/>
    </w:rPr>
  </w:style>
  <w:style w:type="character" w:customStyle="1" w:styleId="Textoindependiente3Car">
    <w:name w:val="Texto independiente 3 Car"/>
    <w:basedOn w:val="Fuentedeprrafopredeter"/>
    <w:link w:val="Textoindependiente3"/>
    <w:rsid w:val="00C96C69"/>
    <w:rPr>
      <w:rFonts w:ascii="Times New Roman" w:eastAsia="Times New Roman" w:hAnsi="Times New Roman" w:cs="Times New Roman"/>
      <w:b/>
      <w:bCs/>
      <w:spacing w:val="-3"/>
      <w:sz w:val="22"/>
      <w:szCs w:val="22"/>
      <w:lang w:eastAsia="es-CR"/>
    </w:rPr>
  </w:style>
  <w:style w:type="paragraph" w:styleId="Textonotapie">
    <w:name w:val="footnote text"/>
    <w:basedOn w:val="Normal"/>
    <w:link w:val="TextonotapieCar"/>
    <w:semiHidden/>
    <w:rsid w:val="00C96C69"/>
    <w:pPr>
      <w:spacing w:line="252" w:lineRule="auto"/>
      <w:jc w:val="both"/>
    </w:pPr>
    <w:rPr>
      <w:rFonts w:eastAsia="Times New Roman" w:cs="Times New Roman"/>
      <w:lang w:eastAsia="es-CR"/>
    </w:rPr>
  </w:style>
  <w:style w:type="character" w:customStyle="1" w:styleId="TextonotapieCar">
    <w:name w:val="Texto nota pie Car"/>
    <w:basedOn w:val="Fuentedeprrafopredeter"/>
    <w:link w:val="Textonotapie"/>
    <w:semiHidden/>
    <w:rsid w:val="00C96C69"/>
    <w:rPr>
      <w:rFonts w:ascii="Times New Roman" w:eastAsia="Times New Roman" w:hAnsi="Times New Roman" w:cs="Times New Roman"/>
      <w:szCs w:val="22"/>
      <w:lang w:eastAsia="es-CR"/>
    </w:rPr>
  </w:style>
  <w:style w:type="character" w:styleId="Refdenotaalpie">
    <w:name w:val="footnote reference"/>
    <w:rsid w:val="00C96C69"/>
    <w:rPr>
      <w:vertAlign w:val="superscript"/>
    </w:rPr>
  </w:style>
  <w:style w:type="paragraph" w:styleId="Lista">
    <w:name w:val="List"/>
    <w:basedOn w:val="Normal"/>
    <w:rsid w:val="00C96C69"/>
    <w:pPr>
      <w:spacing w:line="252" w:lineRule="auto"/>
      <w:ind w:left="283" w:hanging="283"/>
      <w:jc w:val="both"/>
    </w:pPr>
    <w:rPr>
      <w:rFonts w:eastAsia="Times New Roman" w:cs="Times New Roman"/>
      <w:lang w:eastAsia="es-CR"/>
    </w:rPr>
  </w:style>
  <w:style w:type="paragraph" w:styleId="Lista2">
    <w:name w:val="List 2"/>
    <w:basedOn w:val="Normal"/>
    <w:rsid w:val="00C96C69"/>
    <w:pPr>
      <w:spacing w:line="252" w:lineRule="auto"/>
      <w:ind w:left="566" w:hanging="283"/>
      <w:jc w:val="both"/>
    </w:pPr>
    <w:rPr>
      <w:rFonts w:eastAsia="Times New Roman" w:cs="Times New Roman"/>
      <w:lang w:eastAsia="es-CR"/>
    </w:rPr>
  </w:style>
  <w:style w:type="paragraph" w:styleId="Lista3">
    <w:name w:val="List 3"/>
    <w:basedOn w:val="Normal"/>
    <w:rsid w:val="00C96C69"/>
    <w:pPr>
      <w:spacing w:line="252" w:lineRule="auto"/>
      <w:ind w:left="849" w:hanging="283"/>
      <w:jc w:val="both"/>
    </w:pPr>
    <w:rPr>
      <w:rFonts w:eastAsia="Times New Roman" w:cs="Times New Roman"/>
      <w:lang w:eastAsia="es-CR"/>
    </w:rPr>
  </w:style>
  <w:style w:type="paragraph" w:styleId="Saludo">
    <w:name w:val="Salutation"/>
    <w:basedOn w:val="Normal"/>
    <w:next w:val="Normal"/>
    <w:link w:val="SaludoCar"/>
    <w:rsid w:val="00C96C69"/>
    <w:pPr>
      <w:spacing w:line="252" w:lineRule="auto"/>
      <w:jc w:val="both"/>
    </w:pPr>
    <w:rPr>
      <w:rFonts w:eastAsia="Times New Roman" w:cs="Times New Roman"/>
      <w:lang w:eastAsia="es-CR"/>
    </w:rPr>
  </w:style>
  <w:style w:type="character" w:customStyle="1" w:styleId="SaludoCar">
    <w:name w:val="Saludo Car"/>
    <w:basedOn w:val="Fuentedeprrafopredeter"/>
    <w:link w:val="Saludo"/>
    <w:rsid w:val="00C96C69"/>
    <w:rPr>
      <w:rFonts w:ascii="Times New Roman" w:eastAsia="Times New Roman" w:hAnsi="Times New Roman" w:cs="Times New Roman"/>
      <w:sz w:val="22"/>
      <w:szCs w:val="22"/>
      <w:lang w:eastAsia="es-CR"/>
    </w:rPr>
  </w:style>
  <w:style w:type="paragraph" w:styleId="Listaconvietas">
    <w:name w:val="List Bullet"/>
    <w:basedOn w:val="Normal"/>
    <w:autoRedefine/>
    <w:rsid w:val="00C96C69"/>
    <w:pPr>
      <w:tabs>
        <w:tab w:val="num" w:pos="360"/>
      </w:tabs>
      <w:spacing w:line="252" w:lineRule="auto"/>
      <w:ind w:left="360" w:hanging="360"/>
      <w:jc w:val="both"/>
    </w:pPr>
    <w:rPr>
      <w:rFonts w:eastAsia="Times New Roman" w:cs="Times New Roman"/>
      <w:lang w:eastAsia="es-CR"/>
    </w:rPr>
  </w:style>
  <w:style w:type="paragraph" w:styleId="Listaconvietas2">
    <w:name w:val="List Bullet 2"/>
    <w:basedOn w:val="Normal"/>
    <w:autoRedefine/>
    <w:rsid w:val="00C96C69"/>
    <w:pPr>
      <w:numPr>
        <w:numId w:val="2"/>
      </w:numPr>
      <w:spacing w:line="252" w:lineRule="auto"/>
      <w:jc w:val="both"/>
    </w:pPr>
    <w:rPr>
      <w:rFonts w:eastAsia="Times New Roman" w:cs="Times New Roman"/>
      <w:lang w:eastAsia="es-CR"/>
    </w:rPr>
  </w:style>
  <w:style w:type="paragraph" w:styleId="Listaconvietas3">
    <w:name w:val="List Bullet 3"/>
    <w:basedOn w:val="Normal"/>
    <w:autoRedefine/>
    <w:rsid w:val="00C96C69"/>
    <w:pPr>
      <w:numPr>
        <w:numId w:val="3"/>
      </w:numPr>
      <w:spacing w:line="252" w:lineRule="auto"/>
      <w:jc w:val="both"/>
    </w:pPr>
    <w:rPr>
      <w:rFonts w:eastAsia="Times New Roman" w:cs="Times New Roman"/>
      <w:lang w:eastAsia="es-CR"/>
    </w:rPr>
  </w:style>
  <w:style w:type="paragraph" w:styleId="Listaconvietas4">
    <w:name w:val="List Bullet 4"/>
    <w:basedOn w:val="Normal"/>
    <w:autoRedefine/>
    <w:rsid w:val="00C96C69"/>
    <w:pPr>
      <w:numPr>
        <w:numId w:val="4"/>
      </w:numPr>
      <w:spacing w:line="252" w:lineRule="auto"/>
      <w:jc w:val="both"/>
    </w:pPr>
    <w:rPr>
      <w:rFonts w:eastAsia="Times New Roman" w:cs="Times New Roman"/>
      <w:lang w:eastAsia="es-CR"/>
    </w:rPr>
  </w:style>
  <w:style w:type="paragraph" w:styleId="Continuarlista">
    <w:name w:val="List Continue"/>
    <w:basedOn w:val="Normal"/>
    <w:rsid w:val="00C96C69"/>
    <w:pPr>
      <w:spacing w:line="252" w:lineRule="auto"/>
      <w:ind w:left="283"/>
      <w:jc w:val="both"/>
    </w:pPr>
    <w:rPr>
      <w:rFonts w:eastAsia="Times New Roman" w:cs="Times New Roman"/>
      <w:lang w:eastAsia="es-CR"/>
    </w:rPr>
  </w:style>
  <w:style w:type="paragraph" w:styleId="Continuarlista2">
    <w:name w:val="List Continue 2"/>
    <w:basedOn w:val="Normal"/>
    <w:rsid w:val="00C96C69"/>
    <w:pPr>
      <w:spacing w:line="252" w:lineRule="auto"/>
      <w:ind w:left="566"/>
      <w:jc w:val="both"/>
    </w:pPr>
    <w:rPr>
      <w:rFonts w:eastAsia="Times New Roman" w:cs="Times New Roman"/>
      <w:lang w:eastAsia="es-CR"/>
    </w:rPr>
  </w:style>
  <w:style w:type="paragraph" w:styleId="Continuarlista3">
    <w:name w:val="List Continue 3"/>
    <w:basedOn w:val="Normal"/>
    <w:rsid w:val="00C96C69"/>
    <w:pPr>
      <w:spacing w:line="252" w:lineRule="auto"/>
      <w:ind w:left="849"/>
      <w:jc w:val="both"/>
    </w:pPr>
    <w:rPr>
      <w:rFonts w:eastAsia="Times New Roman" w:cs="Times New Roman"/>
      <w:lang w:eastAsia="es-CR"/>
    </w:rPr>
  </w:style>
  <w:style w:type="paragraph" w:customStyle="1" w:styleId="Direccininterior">
    <w:name w:val="Dirección interior"/>
    <w:basedOn w:val="Normal"/>
    <w:rsid w:val="00C96C69"/>
    <w:pPr>
      <w:spacing w:line="252" w:lineRule="auto"/>
      <w:jc w:val="both"/>
    </w:pPr>
    <w:rPr>
      <w:rFonts w:eastAsia="Times New Roman" w:cs="Times New Roman"/>
      <w:lang w:eastAsia="es-CR"/>
    </w:rPr>
  </w:style>
  <w:style w:type="paragraph" w:customStyle="1" w:styleId="Lneadereferencia">
    <w:name w:val="Línea de referencia"/>
    <w:basedOn w:val="Textoindependiente"/>
    <w:rsid w:val="00C96C69"/>
  </w:style>
  <w:style w:type="paragraph" w:styleId="Textodeglobo">
    <w:name w:val="Balloon Text"/>
    <w:basedOn w:val="Normal"/>
    <w:link w:val="TextodegloboCar"/>
    <w:semiHidden/>
    <w:rsid w:val="00C96C69"/>
    <w:pPr>
      <w:spacing w:line="252" w:lineRule="auto"/>
      <w:jc w:val="both"/>
    </w:pPr>
    <w:rPr>
      <w:rFonts w:ascii="Tahoma" w:eastAsia="Times New Roman" w:hAnsi="Tahoma" w:cs="Tahoma"/>
      <w:sz w:val="16"/>
      <w:szCs w:val="16"/>
      <w:lang w:eastAsia="es-CR"/>
    </w:rPr>
  </w:style>
  <w:style w:type="character" w:customStyle="1" w:styleId="TextodegloboCar">
    <w:name w:val="Texto de globo Car"/>
    <w:basedOn w:val="Fuentedeprrafopredeter"/>
    <w:link w:val="Textodeglobo"/>
    <w:semiHidden/>
    <w:rsid w:val="00C96C69"/>
    <w:rPr>
      <w:rFonts w:ascii="Tahoma" w:eastAsia="Times New Roman" w:hAnsi="Tahoma" w:cs="Tahoma"/>
      <w:sz w:val="16"/>
      <w:szCs w:val="16"/>
      <w:lang w:eastAsia="es-CR"/>
    </w:rPr>
  </w:style>
  <w:style w:type="table" w:styleId="Tablabsica1">
    <w:name w:val="Table Simple 1"/>
    <w:basedOn w:val="Tablanormal"/>
    <w:rsid w:val="00C96C69"/>
    <w:pPr>
      <w:spacing w:after="0" w:line="240" w:lineRule="auto"/>
    </w:pPr>
    <w:rPr>
      <w:rFonts w:ascii="Calibri" w:eastAsia="Times New Roman" w:hAnsi="Calibri" w:cs="Times New Roman"/>
      <w:lang w:eastAsia="es-CR"/>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aconcuadrcula">
    <w:name w:val="Table Grid"/>
    <w:basedOn w:val="Tablanormal"/>
    <w:rsid w:val="00C96C69"/>
    <w:pPr>
      <w:spacing w:after="0" w:line="240" w:lineRule="auto"/>
    </w:pPr>
    <w:rPr>
      <w:rFonts w:ascii="Calibri" w:eastAsia="Times New Roman" w:hAnsi="Calibri" w:cs="Times New Roman"/>
      <w:lang w:eastAsia="es-C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1">
    <w:name w:val="Text 1"/>
    <w:basedOn w:val="Normal"/>
    <w:rsid w:val="00C96C69"/>
    <w:pPr>
      <w:spacing w:after="240" w:line="252" w:lineRule="auto"/>
      <w:ind w:left="482"/>
      <w:jc w:val="both"/>
    </w:pPr>
    <w:rPr>
      <w:rFonts w:eastAsia="Times New Roman" w:cs="Times New Roman"/>
      <w:lang w:eastAsia="en-GB"/>
    </w:rPr>
  </w:style>
  <w:style w:type="paragraph" w:customStyle="1" w:styleId="Default">
    <w:name w:val="Default"/>
    <w:rsid w:val="00C96C69"/>
    <w:pPr>
      <w:autoSpaceDE w:val="0"/>
      <w:autoSpaceDN w:val="0"/>
      <w:adjustRightInd w:val="0"/>
      <w:spacing w:line="252" w:lineRule="auto"/>
      <w:jc w:val="both"/>
    </w:pPr>
    <w:rPr>
      <w:rFonts w:ascii="Arial" w:eastAsia="Calibri" w:hAnsi="Arial" w:cs="Arial"/>
      <w:color w:val="000000"/>
      <w:sz w:val="24"/>
      <w:szCs w:val="24"/>
    </w:rPr>
  </w:style>
  <w:style w:type="character" w:styleId="Refdecomentario">
    <w:name w:val="annotation reference"/>
    <w:uiPriority w:val="99"/>
    <w:rsid w:val="00C96C69"/>
    <w:rPr>
      <w:sz w:val="16"/>
      <w:szCs w:val="16"/>
    </w:rPr>
  </w:style>
  <w:style w:type="paragraph" w:styleId="Textocomentario">
    <w:name w:val="annotation text"/>
    <w:basedOn w:val="Normal"/>
    <w:link w:val="TextocomentarioCar"/>
    <w:uiPriority w:val="99"/>
    <w:rsid w:val="00C96C69"/>
    <w:pPr>
      <w:spacing w:line="252" w:lineRule="auto"/>
      <w:jc w:val="both"/>
    </w:pPr>
    <w:rPr>
      <w:rFonts w:eastAsia="Times New Roman" w:cs="Times New Roman"/>
      <w:lang w:eastAsia="es-CR"/>
    </w:rPr>
  </w:style>
  <w:style w:type="character" w:customStyle="1" w:styleId="TextocomentarioCar">
    <w:name w:val="Texto comentario Car"/>
    <w:basedOn w:val="Fuentedeprrafopredeter"/>
    <w:link w:val="Textocomentario"/>
    <w:uiPriority w:val="99"/>
    <w:rsid w:val="00C96C69"/>
    <w:rPr>
      <w:rFonts w:ascii="Times New Roman" w:eastAsia="Times New Roman" w:hAnsi="Times New Roman" w:cs="Times New Roman"/>
      <w:lang w:eastAsia="es-CR"/>
    </w:rPr>
  </w:style>
  <w:style w:type="paragraph" w:styleId="Asuntodelcomentario">
    <w:name w:val="annotation subject"/>
    <w:basedOn w:val="Textocomentario"/>
    <w:next w:val="Textocomentario"/>
    <w:link w:val="AsuntodelcomentarioCar"/>
    <w:rsid w:val="00C96C69"/>
    <w:rPr>
      <w:b/>
      <w:bCs/>
    </w:rPr>
  </w:style>
  <w:style w:type="character" w:customStyle="1" w:styleId="AsuntodelcomentarioCar">
    <w:name w:val="Asunto del comentario Car"/>
    <w:basedOn w:val="TextocomentarioCar"/>
    <w:link w:val="Asuntodelcomentario"/>
    <w:rsid w:val="00C96C69"/>
    <w:rPr>
      <w:rFonts w:ascii="Times New Roman" w:eastAsia="Times New Roman" w:hAnsi="Times New Roman" w:cs="Times New Roman"/>
      <w:b/>
      <w:bCs/>
      <w:lang w:eastAsia="es-CR"/>
    </w:rPr>
  </w:style>
  <w:style w:type="paragraph" w:customStyle="1" w:styleId="Contenidodelatabla">
    <w:name w:val="Contenido de la tabla"/>
    <w:basedOn w:val="Normal"/>
    <w:rsid w:val="00C96C69"/>
    <w:pPr>
      <w:suppressLineNumbers/>
      <w:suppressAutoHyphens/>
      <w:spacing w:after="0" w:line="240" w:lineRule="auto"/>
    </w:pPr>
    <w:rPr>
      <w:rFonts w:ascii="Liberation Serif" w:eastAsia="Droid Sans Fallback" w:hAnsi="Liberation Serif" w:cs="FreeSans"/>
      <w:kern w:val="1"/>
      <w:sz w:val="24"/>
      <w:szCs w:val="24"/>
      <w:lang w:eastAsia="zh-CN" w:bidi="hi-IN"/>
    </w:rPr>
  </w:style>
  <w:style w:type="paragraph" w:styleId="NormalWeb">
    <w:name w:val="Normal (Web)"/>
    <w:basedOn w:val="Normal"/>
    <w:uiPriority w:val="99"/>
    <w:unhideWhenUsed/>
    <w:rsid w:val="00C96C69"/>
    <w:pPr>
      <w:spacing w:beforeAutospacing="1" w:after="100" w:afterAutospacing="1" w:line="240" w:lineRule="auto"/>
    </w:pPr>
    <w:rPr>
      <w:rFonts w:eastAsia="Times New Roman" w:cs="Times New Roman"/>
      <w:sz w:val="24"/>
      <w:szCs w:val="24"/>
      <w:lang w:eastAsia="es-CR"/>
    </w:rPr>
  </w:style>
  <w:style w:type="character" w:customStyle="1" w:styleId="il">
    <w:name w:val="il"/>
    <w:rsid w:val="00C96C69"/>
  </w:style>
  <w:style w:type="character" w:styleId="Hipervnculovisitado">
    <w:name w:val="FollowedHyperlink"/>
    <w:uiPriority w:val="99"/>
    <w:unhideWhenUsed/>
    <w:rsid w:val="00C96C69"/>
    <w:rPr>
      <w:color w:val="954F72"/>
      <w:u w:val="single"/>
    </w:rPr>
  </w:style>
  <w:style w:type="paragraph" w:customStyle="1" w:styleId="msonormal0">
    <w:name w:val="msonormal"/>
    <w:basedOn w:val="Normal"/>
    <w:rsid w:val="00C96C69"/>
    <w:pPr>
      <w:spacing w:beforeAutospacing="1" w:after="100" w:afterAutospacing="1" w:line="240" w:lineRule="auto"/>
    </w:pPr>
    <w:rPr>
      <w:rFonts w:eastAsia="Times New Roman" w:cs="Times New Roman"/>
      <w:sz w:val="24"/>
      <w:szCs w:val="24"/>
      <w:lang w:eastAsia="es-CR"/>
    </w:rPr>
  </w:style>
  <w:style w:type="paragraph" w:customStyle="1" w:styleId="xl70">
    <w:name w:val="xl70"/>
    <w:basedOn w:val="Normal"/>
    <w:rsid w:val="00C96C69"/>
    <w:pPr>
      <w:shd w:val="clear" w:color="FFFFFF" w:fill="FFFFFF"/>
      <w:spacing w:beforeAutospacing="1" w:after="100" w:afterAutospacing="1" w:line="240" w:lineRule="auto"/>
    </w:pPr>
    <w:rPr>
      <w:rFonts w:eastAsia="Times New Roman" w:cs="Times New Roman"/>
      <w:b/>
      <w:bCs/>
      <w:color w:val="000000"/>
      <w:sz w:val="16"/>
      <w:szCs w:val="16"/>
      <w:lang w:eastAsia="es-CR"/>
    </w:rPr>
  </w:style>
  <w:style w:type="paragraph" w:customStyle="1" w:styleId="xl71">
    <w:name w:val="xl71"/>
    <w:basedOn w:val="Normal"/>
    <w:rsid w:val="00C96C69"/>
    <w:pPr>
      <w:shd w:val="clear" w:color="FFFFFF" w:fill="FFFFFF"/>
      <w:spacing w:beforeAutospacing="1" w:after="100" w:afterAutospacing="1" w:line="240" w:lineRule="auto"/>
    </w:pPr>
    <w:rPr>
      <w:rFonts w:eastAsia="Times New Roman" w:cs="Times New Roman"/>
      <w:color w:val="000000"/>
      <w:lang w:eastAsia="es-CR"/>
    </w:rPr>
  </w:style>
  <w:style w:type="paragraph" w:customStyle="1" w:styleId="xl72">
    <w:name w:val="xl72"/>
    <w:basedOn w:val="Normal"/>
    <w:rsid w:val="00C96C69"/>
    <w:pPr>
      <w:shd w:val="clear" w:color="FFFFFF" w:fill="FFFFFF"/>
      <w:spacing w:beforeAutospacing="1" w:after="100" w:afterAutospacing="1" w:line="240" w:lineRule="auto"/>
    </w:pPr>
    <w:rPr>
      <w:rFonts w:eastAsia="Times New Roman" w:cs="Times New Roman"/>
      <w:b/>
      <w:bCs/>
      <w:color w:val="000000"/>
      <w:lang w:eastAsia="es-CR"/>
    </w:rPr>
  </w:style>
  <w:style w:type="paragraph" w:customStyle="1" w:styleId="xl73">
    <w:name w:val="xl73"/>
    <w:basedOn w:val="Normal"/>
    <w:rsid w:val="00C96C69"/>
    <w:pPr>
      <w:shd w:val="clear" w:color="FFFFFF" w:fill="FFFFFF"/>
      <w:spacing w:beforeAutospacing="1" w:after="100" w:afterAutospacing="1" w:line="240" w:lineRule="auto"/>
    </w:pPr>
    <w:rPr>
      <w:rFonts w:eastAsia="Times New Roman" w:cs="Times New Roman"/>
      <w:color w:val="000000"/>
      <w:lang w:eastAsia="es-CR"/>
    </w:rPr>
  </w:style>
  <w:style w:type="paragraph" w:customStyle="1" w:styleId="xl74">
    <w:name w:val="xl74"/>
    <w:basedOn w:val="Normal"/>
    <w:rsid w:val="00C96C69"/>
    <w:pPr>
      <w:spacing w:beforeAutospacing="1" w:after="100" w:afterAutospacing="1" w:line="240" w:lineRule="auto"/>
      <w:jc w:val="center"/>
    </w:pPr>
    <w:rPr>
      <w:rFonts w:eastAsia="Times New Roman" w:cs="Times New Roman"/>
      <w:b/>
      <w:bCs/>
      <w:color w:val="000000"/>
      <w:lang w:eastAsia="es-CR"/>
    </w:rPr>
  </w:style>
  <w:style w:type="paragraph" w:customStyle="1" w:styleId="xl75">
    <w:name w:val="xl75"/>
    <w:basedOn w:val="Normal"/>
    <w:rsid w:val="00C96C69"/>
    <w:pPr>
      <w:spacing w:beforeAutospacing="1" w:after="100" w:afterAutospacing="1" w:line="240" w:lineRule="auto"/>
      <w:jc w:val="center"/>
    </w:pPr>
    <w:rPr>
      <w:rFonts w:eastAsia="Times New Roman" w:cs="Times New Roman"/>
      <w:color w:val="000000"/>
      <w:lang w:eastAsia="es-CR"/>
    </w:rPr>
  </w:style>
  <w:style w:type="paragraph" w:customStyle="1" w:styleId="xl76">
    <w:name w:val="xl76"/>
    <w:basedOn w:val="Normal"/>
    <w:rsid w:val="00C96C69"/>
    <w:pPr>
      <w:shd w:val="clear" w:color="FFFFFF" w:fill="FFFFFF"/>
      <w:spacing w:beforeAutospacing="1" w:after="100" w:afterAutospacing="1" w:line="240" w:lineRule="auto"/>
      <w:jc w:val="center"/>
    </w:pPr>
    <w:rPr>
      <w:rFonts w:eastAsia="Times New Roman" w:cs="Times New Roman"/>
      <w:b/>
      <w:bCs/>
      <w:color w:val="000000"/>
      <w:lang w:eastAsia="es-CR"/>
    </w:rPr>
  </w:style>
  <w:style w:type="paragraph" w:customStyle="1" w:styleId="xl77">
    <w:name w:val="xl77"/>
    <w:basedOn w:val="Normal"/>
    <w:rsid w:val="00C96C69"/>
    <w:pPr>
      <w:shd w:val="clear" w:color="FFFFFF" w:fill="FFFFFF"/>
      <w:spacing w:beforeAutospacing="1" w:after="100" w:afterAutospacing="1" w:line="240" w:lineRule="auto"/>
      <w:textAlignment w:val="center"/>
    </w:pPr>
    <w:rPr>
      <w:rFonts w:eastAsia="Times New Roman" w:cs="Times New Roman"/>
      <w:b/>
      <w:bCs/>
      <w:color w:val="000000"/>
      <w:lang w:eastAsia="es-CR"/>
    </w:rPr>
  </w:style>
  <w:style w:type="paragraph" w:customStyle="1" w:styleId="xl78">
    <w:name w:val="xl78"/>
    <w:basedOn w:val="Normal"/>
    <w:rsid w:val="00C96C69"/>
    <w:pPr>
      <w:spacing w:beforeAutospacing="1" w:after="100" w:afterAutospacing="1" w:line="240" w:lineRule="auto"/>
      <w:textAlignment w:val="center"/>
    </w:pPr>
    <w:rPr>
      <w:rFonts w:eastAsia="Times New Roman" w:cs="Times New Roman"/>
      <w:b/>
      <w:bCs/>
      <w:color w:val="000000"/>
      <w:lang w:eastAsia="es-CR"/>
    </w:rPr>
  </w:style>
  <w:style w:type="paragraph" w:customStyle="1" w:styleId="xl79">
    <w:name w:val="xl79"/>
    <w:basedOn w:val="Normal"/>
    <w:rsid w:val="00C96C69"/>
    <w:pPr>
      <w:shd w:val="clear" w:color="FFFFFF" w:fill="FFFFFF"/>
      <w:spacing w:beforeAutospacing="1" w:after="100" w:afterAutospacing="1" w:line="240" w:lineRule="auto"/>
      <w:jc w:val="center"/>
    </w:pPr>
    <w:rPr>
      <w:rFonts w:eastAsia="Times New Roman" w:cs="Times New Roman"/>
      <w:color w:val="000000"/>
      <w:lang w:eastAsia="es-CR"/>
    </w:rPr>
  </w:style>
  <w:style w:type="paragraph" w:customStyle="1" w:styleId="xl80">
    <w:name w:val="xl80"/>
    <w:basedOn w:val="Normal"/>
    <w:rsid w:val="00C96C69"/>
    <w:pPr>
      <w:spacing w:beforeAutospacing="1" w:after="100" w:afterAutospacing="1" w:line="240" w:lineRule="auto"/>
      <w:textAlignment w:val="center"/>
    </w:pPr>
    <w:rPr>
      <w:rFonts w:eastAsia="Times New Roman" w:cs="Times New Roman"/>
      <w:color w:val="000000"/>
      <w:lang w:eastAsia="es-CR"/>
    </w:rPr>
  </w:style>
  <w:style w:type="paragraph" w:customStyle="1" w:styleId="xl81">
    <w:name w:val="xl81"/>
    <w:basedOn w:val="Normal"/>
    <w:rsid w:val="00C96C69"/>
    <w:pPr>
      <w:shd w:val="clear" w:color="FFFFFF" w:fill="FFFFFF"/>
      <w:spacing w:beforeAutospacing="1" w:after="100" w:afterAutospacing="1" w:line="240" w:lineRule="auto"/>
      <w:textAlignment w:val="center"/>
    </w:pPr>
    <w:rPr>
      <w:rFonts w:eastAsia="Times New Roman" w:cs="Times New Roman"/>
      <w:color w:val="000000"/>
      <w:lang w:eastAsia="es-CR"/>
    </w:rPr>
  </w:style>
  <w:style w:type="paragraph" w:customStyle="1" w:styleId="xl82">
    <w:name w:val="xl82"/>
    <w:basedOn w:val="Normal"/>
    <w:rsid w:val="00C96C69"/>
    <w:pPr>
      <w:spacing w:beforeAutospacing="1" w:after="100" w:afterAutospacing="1" w:line="240" w:lineRule="auto"/>
    </w:pPr>
    <w:rPr>
      <w:rFonts w:eastAsia="Times New Roman" w:cs="Times New Roman"/>
      <w:b/>
      <w:bCs/>
      <w:color w:val="000000"/>
      <w:sz w:val="16"/>
      <w:szCs w:val="16"/>
      <w:lang w:eastAsia="es-CR"/>
    </w:rPr>
  </w:style>
  <w:style w:type="paragraph" w:customStyle="1" w:styleId="xl83">
    <w:name w:val="xl83"/>
    <w:basedOn w:val="Normal"/>
    <w:rsid w:val="00C96C69"/>
    <w:pPr>
      <w:spacing w:beforeAutospacing="1" w:after="100" w:afterAutospacing="1" w:line="240" w:lineRule="auto"/>
    </w:pPr>
    <w:rPr>
      <w:rFonts w:eastAsia="Times New Roman" w:cs="Times New Roman"/>
      <w:color w:val="000000"/>
      <w:lang w:eastAsia="es-CR"/>
    </w:rPr>
  </w:style>
  <w:style w:type="paragraph" w:customStyle="1" w:styleId="xl84">
    <w:name w:val="xl84"/>
    <w:basedOn w:val="Normal"/>
    <w:rsid w:val="00C96C69"/>
    <w:pPr>
      <w:shd w:val="clear" w:color="FFFFFF" w:fill="305496"/>
      <w:spacing w:beforeAutospacing="1" w:after="100" w:afterAutospacing="1" w:line="240" w:lineRule="auto"/>
      <w:jc w:val="center"/>
      <w:textAlignment w:val="center"/>
    </w:pPr>
    <w:rPr>
      <w:rFonts w:eastAsia="Times New Roman" w:cs="Times New Roman"/>
      <w:b/>
      <w:bCs/>
      <w:color w:val="FFFFFF"/>
      <w:sz w:val="24"/>
      <w:szCs w:val="24"/>
      <w:lang w:eastAsia="es-CR"/>
    </w:rPr>
  </w:style>
  <w:style w:type="paragraph" w:customStyle="1" w:styleId="xl85">
    <w:name w:val="xl85"/>
    <w:basedOn w:val="Normal"/>
    <w:rsid w:val="00C96C69"/>
    <w:pPr>
      <w:shd w:val="clear" w:color="FFFFFF" w:fill="305496"/>
      <w:spacing w:beforeAutospacing="1" w:after="100" w:afterAutospacing="1" w:line="240" w:lineRule="auto"/>
      <w:jc w:val="center"/>
      <w:textAlignment w:val="center"/>
    </w:pPr>
    <w:rPr>
      <w:rFonts w:eastAsia="Times New Roman" w:cs="Times New Roman"/>
      <w:b/>
      <w:bCs/>
      <w:color w:val="FFFFFF"/>
      <w:sz w:val="24"/>
      <w:szCs w:val="24"/>
      <w:lang w:eastAsia="es-CR"/>
    </w:rPr>
  </w:style>
  <w:style w:type="paragraph" w:customStyle="1" w:styleId="xl86">
    <w:name w:val="xl86"/>
    <w:basedOn w:val="Normal"/>
    <w:rsid w:val="00C96C69"/>
    <w:pPr>
      <w:shd w:val="clear" w:color="FFFFFF" w:fill="305496"/>
      <w:spacing w:beforeAutospacing="1" w:after="100" w:afterAutospacing="1" w:line="240" w:lineRule="auto"/>
      <w:textAlignment w:val="center"/>
    </w:pPr>
    <w:rPr>
      <w:rFonts w:eastAsia="Times New Roman" w:cs="Times New Roman"/>
      <w:b/>
      <w:bCs/>
      <w:color w:val="FFFFFF"/>
      <w:sz w:val="24"/>
      <w:szCs w:val="24"/>
      <w:lang w:eastAsia="es-CR"/>
    </w:rPr>
  </w:style>
  <w:style w:type="paragraph" w:customStyle="1" w:styleId="xl87">
    <w:name w:val="xl87"/>
    <w:basedOn w:val="Normal"/>
    <w:rsid w:val="00C96C69"/>
    <w:pPr>
      <w:spacing w:beforeAutospacing="1" w:after="100" w:afterAutospacing="1" w:line="240" w:lineRule="auto"/>
      <w:jc w:val="center"/>
    </w:pPr>
    <w:rPr>
      <w:rFonts w:eastAsia="Times New Roman" w:cs="Times New Roman"/>
      <w:b/>
      <w:bCs/>
      <w:sz w:val="24"/>
      <w:szCs w:val="24"/>
      <w:lang w:eastAsia="es-CR"/>
    </w:rPr>
  </w:style>
  <w:style w:type="paragraph" w:customStyle="1" w:styleId="xl88">
    <w:name w:val="xl88"/>
    <w:basedOn w:val="Normal"/>
    <w:rsid w:val="00C96C69"/>
    <w:pPr>
      <w:shd w:val="clear" w:color="FFFFFF" w:fill="305496"/>
      <w:spacing w:beforeAutospacing="1" w:after="100" w:afterAutospacing="1" w:line="240" w:lineRule="auto"/>
      <w:jc w:val="center"/>
      <w:textAlignment w:val="center"/>
    </w:pPr>
    <w:rPr>
      <w:rFonts w:eastAsia="Times New Roman" w:cs="Times New Roman"/>
      <w:b/>
      <w:bCs/>
      <w:color w:val="FFFFFF"/>
      <w:sz w:val="24"/>
      <w:szCs w:val="24"/>
      <w:lang w:eastAsia="es-CR"/>
    </w:rPr>
  </w:style>
  <w:style w:type="paragraph" w:customStyle="1" w:styleId="xl65">
    <w:name w:val="xl65"/>
    <w:basedOn w:val="Normal"/>
    <w:rsid w:val="00C96C69"/>
    <w:pPr>
      <w:spacing w:beforeAutospacing="1" w:after="100" w:afterAutospacing="1" w:line="240" w:lineRule="auto"/>
    </w:pPr>
    <w:rPr>
      <w:rFonts w:eastAsia="Times New Roman" w:cs="Times New Roman"/>
      <w:sz w:val="24"/>
      <w:szCs w:val="24"/>
      <w:lang w:eastAsia="es-CR"/>
    </w:rPr>
  </w:style>
  <w:style w:type="paragraph" w:customStyle="1" w:styleId="xl66">
    <w:name w:val="xl66"/>
    <w:basedOn w:val="Normal"/>
    <w:rsid w:val="00C96C69"/>
    <w:pPr>
      <w:shd w:val="clear" w:color="000000" w:fill="FFFFFF"/>
      <w:spacing w:beforeAutospacing="1" w:after="100" w:afterAutospacing="1" w:line="240" w:lineRule="auto"/>
    </w:pPr>
    <w:rPr>
      <w:rFonts w:eastAsia="Times New Roman" w:cs="Times New Roman"/>
      <w:sz w:val="24"/>
      <w:szCs w:val="24"/>
      <w:lang w:eastAsia="es-CR"/>
    </w:rPr>
  </w:style>
  <w:style w:type="paragraph" w:customStyle="1" w:styleId="xl67">
    <w:name w:val="xl67"/>
    <w:basedOn w:val="Normal"/>
    <w:rsid w:val="00C96C69"/>
    <w:pPr>
      <w:shd w:val="clear" w:color="000000" w:fill="FFFFFF"/>
      <w:spacing w:beforeAutospacing="1" w:after="100" w:afterAutospacing="1" w:line="240" w:lineRule="auto"/>
    </w:pPr>
    <w:rPr>
      <w:rFonts w:eastAsia="Times New Roman" w:cs="Times New Roman"/>
      <w:sz w:val="24"/>
      <w:szCs w:val="24"/>
      <w:lang w:eastAsia="es-CR"/>
    </w:rPr>
  </w:style>
  <w:style w:type="paragraph" w:customStyle="1" w:styleId="xl68">
    <w:name w:val="xl68"/>
    <w:basedOn w:val="Normal"/>
    <w:rsid w:val="00C96C69"/>
    <w:pPr>
      <w:shd w:val="clear" w:color="000000" w:fill="FFFFFF"/>
      <w:spacing w:beforeAutospacing="1" w:after="100" w:afterAutospacing="1" w:line="240" w:lineRule="auto"/>
    </w:pPr>
    <w:rPr>
      <w:rFonts w:eastAsia="Times New Roman" w:cs="Times New Roman"/>
      <w:sz w:val="24"/>
      <w:szCs w:val="24"/>
      <w:lang w:eastAsia="es-CR"/>
    </w:rPr>
  </w:style>
  <w:style w:type="paragraph" w:customStyle="1" w:styleId="xl69">
    <w:name w:val="xl69"/>
    <w:basedOn w:val="Normal"/>
    <w:rsid w:val="00C96C69"/>
    <w:pPr>
      <w:shd w:val="clear" w:color="000000" w:fill="305496"/>
      <w:spacing w:beforeAutospacing="1" w:after="100" w:afterAutospacing="1" w:line="240" w:lineRule="auto"/>
      <w:jc w:val="center"/>
      <w:textAlignment w:val="center"/>
    </w:pPr>
    <w:rPr>
      <w:rFonts w:eastAsia="Times New Roman" w:cs="Times New Roman"/>
      <w:b/>
      <w:bCs/>
      <w:color w:val="FFFFFF"/>
      <w:lang w:eastAsia="es-CR"/>
    </w:rPr>
  </w:style>
  <w:style w:type="paragraph" w:customStyle="1" w:styleId="xl89">
    <w:name w:val="xl89"/>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sz w:val="24"/>
      <w:szCs w:val="24"/>
      <w:lang w:eastAsia="es-CR"/>
    </w:rPr>
  </w:style>
  <w:style w:type="paragraph" w:customStyle="1" w:styleId="xl90">
    <w:name w:val="xl90"/>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b/>
      <w:bCs/>
      <w:color w:val="0066CC"/>
      <w:sz w:val="24"/>
      <w:szCs w:val="24"/>
      <w:lang w:eastAsia="es-CR"/>
    </w:rPr>
  </w:style>
  <w:style w:type="paragraph" w:customStyle="1" w:styleId="xl91">
    <w:name w:val="xl91"/>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b/>
      <w:bCs/>
      <w:sz w:val="24"/>
      <w:szCs w:val="24"/>
      <w:lang w:eastAsia="es-CR"/>
    </w:rPr>
  </w:style>
  <w:style w:type="paragraph" w:customStyle="1" w:styleId="xl92">
    <w:name w:val="xl92"/>
    <w:basedOn w:val="Normal"/>
    <w:rsid w:val="00C96C69"/>
    <w:pPr>
      <w:spacing w:beforeAutospacing="1" w:after="100" w:afterAutospacing="1" w:line="240" w:lineRule="auto"/>
    </w:pPr>
    <w:rPr>
      <w:rFonts w:eastAsia="Times New Roman" w:cs="Times New Roman"/>
      <w:b/>
      <w:bCs/>
      <w:sz w:val="24"/>
      <w:szCs w:val="24"/>
      <w:lang w:eastAsia="es-CR"/>
    </w:rPr>
  </w:style>
  <w:style w:type="paragraph" w:customStyle="1" w:styleId="xl93">
    <w:name w:val="xl93"/>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sz w:val="24"/>
      <w:szCs w:val="24"/>
      <w:lang w:eastAsia="es-CR"/>
    </w:rPr>
  </w:style>
  <w:style w:type="paragraph" w:customStyle="1" w:styleId="xl94">
    <w:name w:val="xl94"/>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color w:val="000000"/>
      <w:sz w:val="24"/>
      <w:szCs w:val="24"/>
      <w:lang w:eastAsia="es-CR"/>
    </w:rPr>
  </w:style>
  <w:style w:type="paragraph" w:customStyle="1" w:styleId="xl95">
    <w:name w:val="xl95"/>
    <w:basedOn w:val="Normal"/>
    <w:rsid w:val="00C96C69"/>
    <w:pPr>
      <w:shd w:val="clear" w:color="000000" w:fill="FFFFFF"/>
      <w:spacing w:beforeAutospacing="1" w:after="100" w:afterAutospacing="1" w:line="240" w:lineRule="auto"/>
    </w:pPr>
    <w:rPr>
      <w:rFonts w:eastAsia="Times New Roman" w:cs="Times New Roman"/>
      <w:i/>
      <w:iCs/>
      <w:sz w:val="16"/>
      <w:szCs w:val="16"/>
      <w:lang w:eastAsia="es-CR"/>
    </w:rPr>
  </w:style>
  <w:style w:type="paragraph" w:customStyle="1" w:styleId="xl96">
    <w:name w:val="xl96"/>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i/>
      <w:iCs/>
      <w:sz w:val="24"/>
      <w:szCs w:val="24"/>
      <w:lang w:eastAsia="es-CR"/>
    </w:rPr>
  </w:style>
  <w:style w:type="paragraph" w:customStyle="1" w:styleId="xl97">
    <w:name w:val="xl97"/>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i/>
      <w:iCs/>
      <w:sz w:val="24"/>
      <w:szCs w:val="24"/>
      <w:lang w:eastAsia="es-CR"/>
    </w:rPr>
  </w:style>
  <w:style w:type="paragraph" w:customStyle="1" w:styleId="xl98">
    <w:name w:val="xl98"/>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i/>
      <w:iCs/>
      <w:color w:val="0066CC"/>
      <w:sz w:val="24"/>
      <w:szCs w:val="24"/>
      <w:lang w:eastAsia="es-CR"/>
    </w:rPr>
  </w:style>
  <w:style w:type="paragraph" w:customStyle="1" w:styleId="xl99">
    <w:name w:val="xl99"/>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i/>
      <w:iCs/>
      <w:sz w:val="24"/>
      <w:szCs w:val="24"/>
      <w:lang w:eastAsia="es-CR"/>
    </w:rPr>
  </w:style>
  <w:style w:type="paragraph" w:customStyle="1" w:styleId="xl100">
    <w:name w:val="xl100"/>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color w:val="008000"/>
      <w:sz w:val="24"/>
      <w:szCs w:val="24"/>
      <w:lang w:eastAsia="es-CR"/>
    </w:rPr>
  </w:style>
  <w:style w:type="paragraph" w:customStyle="1" w:styleId="xl101">
    <w:name w:val="xl101"/>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color w:val="0066CC"/>
      <w:sz w:val="24"/>
      <w:szCs w:val="24"/>
      <w:lang w:eastAsia="es-CR"/>
    </w:rPr>
  </w:style>
  <w:style w:type="paragraph" w:customStyle="1" w:styleId="xl102">
    <w:name w:val="xl102"/>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color w:val="008000"/>
      <w:sz w:val="24"/>
      <w:szCs w:val="24"/>
      <w:lang w:eastAsia="es-CR"/>
    </w:rPr>
  </w:style>
  <w:style w:type="paragraph" w:customStyle="1" w:styleId="xl103">
    <w:name w:val="xl103"/>
    <w:basedOn w:val="Normal"/>
    <w:rsid w:val="00C96C69"/>
    <w:pPr>
      <w:spacing w:beforeAutospacing="1" w:after="100" w:afterAutospacing="1" w:line="240" w:lineRule="auto"/>
    </w:pPr>
    <w:rPr>
      <w:rFonts w:eastAsia="Times New Roman" w:cs="Times New Roman"/>
      <w:b/>
      <w:bCs/>
      <w:sz w:val="24"/>
      <w:szCs w:val="24"/>
      <w:lang w:eastAsia="es-CR"/>
    </w:rPr>
  </w:style>
  <w:style w:type="paragraph" w:customStyle="1" w:styleId="xl104">
    <w:name w:val="xl104"/>
    <w:basedOn w:val="Normal"/>
    <w:rsid w:val="00C96C69"/>
    <w:pPr>
      <w:spacing w:beforeAutospacing="1" w:after="100" w:afterAutospacing="1" w:line="240" w:lineRule="auto"/>
    </w:pPr>
    <w:rPr>
      <w:rFonts w:eastAsia="Times New Roman" w:cs="Times New Roman"/>
      <w:sz w:val="24"/>
      <w:szCs w:val="24"/>
      <w:lang w:eastAsia="es-CR"/>
    </w:rPr>
  </w:style>
  <w:style w:type="paragraph" w:customStyle="1" w:styleId="xl105">
    <w:name w:val="xl105"/>
    <w:basedOn w:val="Normal"/>
    <w:rsid w:val="00C96C69"/>
    <w:pPr>
      <w:spacing w:beforeAutospacing="1" w:after="100" w:afterAutospacing="1" w:line="240" w:lineRule="auto"/>
    </w:pPr>
    <w:rPr>
      <w:rFonts w:ascii="Calibri" w:eastAsia="Times New Roman" w:hAnsi="Calibri" w:cs="Calibri"/>
      <w:sz w:val="24"/>
      <w:szCs w:val="24"/>
      <w:lang w:eastAsia="es-CR"/>
    </w:rPr>
  </w:style>
  <w:style w:type="paragraph" w:customStyle="1" w:styleId="xl106">
    <w:name w:val="xl106"/>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color w:val="008000"/>
      <w:sz w:val="24"/>
      <w:szCs w:val="24"/>
      <w:lang w:eastAsia="es-CR"/>
    </w:rPr>
  </w:style>
  <w:style w:type="paragraph" w:customStyle="1" w:styleId="xl107">
    <w:name w:val="xl107"/>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i/>
      <w:iCs/>
      <w:color w:val="008000"/>
      <w:sz w:val="24"/>
      <w:szCs w:val="24"/>
      <w:lang w:eastAsia="es-CR"/>
    </w:rPr>
  </w:style>
  <w:style w:type="paragraph" w:customStyle="1" w:styleId="xl108">
    <w:name w:val="xl108"/>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sz w:val="24"/>
      <w:szCs w:val="24"/>
      <w:lang w:eastAsia="es-CR"/>
    </w:rPr>
  </w:style>
  <w:style w:type="paragraph" w:customStyle="1" w:styleId="xl109">
    <w:name w:val="xl109"/>
    <w:basedOn w:val="Normal"/>
    <w:rsid w:val="00C96C69"/>
    <w:pPr>
      <w:shd w:val="clear" w:color="000000" w:fill="E2EFDA"/>
      <w:spacing w:beforeAutospacing="1" w:after="100" w:afterAutospacing="1" w:line="240" w:lineRule="auto"/>
    </w:pPr>
    <w:rPr>
      <w:rFonts w:eastAsia="Times New Roman" w:cs="Times New Roman"/>
      <w:sz w:val="24"/>
      <w:szCs w:val="24"/>
      <w:lang w:eastAsia="es-CR"/>
    </w:rPr>
  </w:style>
  <w:style w:type="paragraph" w:customStyle="1" w:styleId="xl110">
    <w:name w:val="xl110"/>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sz w:val="24"/>
      <w:szCs w:val="24"/>
      <w:lang w:eastAsia="es-CR"/>
    </w:rPr>
  </w:style>
  <w:style w:type="paragraph" w:customStyle="1" w:styleId="xl111">
    <w:name w:val="xl111"/>
    <w:basedOn w:val="Normal"/>
    <w:rsid w:val="00C96C69"/>
    <w:pPr>
      <w:shd w:val="clear" w:color="000000" w:fill="FFFFFF"/>
      <w:spacing w:beforeAutospacing="1" w:after="100" w:afterAutospacing="1" w:line="240" w:lineRule="auto"/>
    </w:pPr>
    <w:rPr>
      <w:rFonts w:eastAsia="Times New Roman" w:cs="Times New Roman"/>
      <w:sz w:val="24"/>
      <w:szCs w:val="24"/>
      <w:lang w:eastAsia="es-CR"/>
    </w:rPr>
  </w:style>
  <w:style w:type="paragraph" w:customStyle="1" w:styleId="xl112">
    <w:name w:val="xl112"/>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sz w:val="24"/>
      <w:szCs w:val="24"/>
      <w:lang w:eastAsia="es-CR"/>
    </w:rPr>
  </w:style>
  <w:style w:type="paragraph" w:customStyle="1" w:styleId="xl113">
    <w:name w:val="xl113"/>
    <w:basedOn w:val="Normal"/>
    <w:rsid w:val="00C96C69"/>
    <w:pPr>
      <w:spacing w:beforeAutospacing="1" w:after="100" w:afterAutospacing="1" w:line="240" w:lineRule="auto"/>
      <w:ind w:firstLineChars="100" w:firstLine="100"/>
      <w:jc w:val="right"/>
    </w:pPr>
    <w:rPr>
      <w:rFonts w:eastAsia="Times New Roman" w:cs="Times New Roman"/>
      <w:sz w:val="24"/>
      <w:szCs w:val="24"/>
      <w:lang w:eastAsia="es-CR"/>
    </w:rPr>
  </w:style>
  <w:style w:type="paragraph" w:customStyle="1" w:styleId="xl114">
    <w:name w:val="xl114"/>
    <w:basedOn w:val="Normal"/>
    <w:rsid w:val="00C96C69"/>
    <w:pPr>
      <w:spacing w:beforeAutospacing="1" w:after="100" w:afterAutospacing="1" w:line="240" w:lineRule="auto"/>
      <w:ind w:firstLineChars="100" w:firstLine="100"/>
      <w:jc w:val="right"/>
    </w:pPr>
    <w:rPr>
      <w:rFonts w:eastAsia="Times New Roman" w:cs="Times New Roman"/>
      <w:sz w:val="24"/>
      <w:szCs w:val="24"/>
      <w:lang w:eastAsia="es-CR"/>
    </w:rPr>
  </w:style>
  <w:style w:type="paragraph" w:customStyle="1" w:styleId="xl115">
    <w:name w:val="xl115"/>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sz w:val="24"/>
      <w:szCs w:val="24"/>
      <w:lang w:eastAsia="es-CR"/>
    </w:rPr>
  </w:style>
  <w:style w:type="paragraph" w:customStyle="1" w:styleId="xl116">
    <w:name w:val="xl116"/>
    <w:basedOn w:val="Normal"/>
    <w:rsid w:val="00C96C69"/>
    <w:pPr>
      <w:spacing w:beforeAutospacing="1" w:after="100" w:afterAutospacing="1" w:line="240" w:lineRule="auto"/>
      <w:ind w:firstLineChars="100" w:firstLine="100"/>
      <w:jc w:val="right"/>
    </w:pPr>
    <w:rPr>
      <w:rFonts w:eastAsia="Times New Roman" w:cs="Times New Roman"/>
      <w:sz w:val="24"/>
      <w:szCs w:val="24"/>
      <w:lang w:eastAsia="es-CR"/>
    </w:rPr>
  </w:style>
  <w:style w:type="paragraph" w:customStyle="1" w:styleId="xl117">
    <w:name w:val="xl117"/>
    <w:basedOn w:val="Normal"/>
    <w:rsid w:val="00C96C69"/>
    <w:pPr>
      <w:spacing w:beforeAutospacing="1" w:after="100" w:afterAutospacing="1" w:line="240" w:lineRule="auto"/>
    </w:pPr>
    <w:rPr>
      <w:rFonts w:eastAsia="Times New Roman" w:cs="Times New Roman"/>
      <w:sz w:val="16"/>
      <w:szCs w:val="16"/>
      <w:lang w:eastAsia="es-CR"/>
    </w:rPr>
  </w:style>
  <w:style w:type="paragraph" w:customStyle="1" w:styleId="xl118">
    <w:name w:val="xl118"/>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color w:val="000000"/>
      <w:sz w:val="24"/>
      <w:szCs w:val="24"/>
      <w:lang w:eastAsia="es-CR"/>
    </w:rPr>
  </w:style>
  <w:style w:type="paragraph" w:customStyle="1" w:styleId="xl119">
    <w:name w:val="xl119"/>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color w:val="000000"/>
      <w:sz w:val="16"/>
      <w:szCs w:val="16"/>
      <w:lang w:eastAsia="es-CR"/>
    </w:rPr>
  </w:style>
  <w:style w:type="paragraph" w:customStyle="1" w:styleId="xl120">
    <w:name w:val="xl120"/>
    <w:basedOn w:val="Normal"/>
    <w:rsid w:val="00C96C69"/>
    <w:pPr>
      <w:spacing w:beforeAutospacing="1" w:after="100" w:afterAutospacing="1" w:line="240" w:lineRule="auto"/>
    </w:pPr>
    <w:rPr>
      <w:rFonts w:eastAsia="Times New Roman" w:cs="Times New Roman"/>
      <w:b/>
      <w:bCs/>
      <w:sz w:val="16"/>
      <w:szCs w:val="16"/>
      <w:lang w:eastAsia="es-CR"/>
    </w:rPr>
  </w:style>
  <w:style w:type="paragraph" w:customStyle="1" w:styleId="xl121">
    <w:name w:val="xl121"/>
    <w:basedOn w:val="Normal"/>
    <w:rsid w:val="00C96C69"/>
    <w:pPr>
      <w:spacing w:beforeAutospacing="1" w:after="100" w:afterAutospacing="1" w:line="240" w:lineRule="auto"/>
    </w:pPr>
    <w:rPr>
      <w:rFonts w:eastAsia="Times New Roman" w:cs="Times New Roman"/>
      <w:sz w:val="16"/>
      <w:szCs w:val="16"/>
      <w:lang w:eastAsia="es-CR"/>
    </w:rPr>
  </w:style>
  <w:style w:type="paragraph" w:customStyle="1" w:styleId="xl122">
    <w:name w:val="xl122"/>
    <w:basedOn w:val="Normal"/>
    <w:rsid w:val="00C96C69"/>
    <w:pPr>
      <w:shd w:val="clear" w:color="000000" w:fill="FFFFFF"/>
      <w:spacing w:beforeAutospacing="1" w:after="100" w:afterAutospacing="1" w:line="240" w:lineRule="auto"/>
    </w:pPr>
    <w:rPr>
      <w:rFonts w:eastAsia="Times New Roman" w:cs="Times New Roman"/>
      <w:color w:val="000000"/>
      <w:sz w:val="16"/>
      <w:szCs w:val="16"/>
      <w:lang w:eastAsia="es-CR"/>
    </w:rPr>
  </w:style>
  <w:style w:type="paragraph" w:customStyle="1" w:styleId="xl123">
    <w:name w:val="xl123"/>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color w:val="000000"/>
      <w:sz w:val="24"/>
      <w:szCs w:val="24"/>
      <w:lang w:eastAsia="es-CR"/>
    </w:rPr>
  </w:style>
  <w:style w:type="paragraph" w:customStyle="1" w:styleId="xl124">
    <w:name w:val="xl124"/>
    <w:basedOn w:val="Normal"/>
    <w:rsid w:val="00C96C69"/>
    <w:pPr>
      <w:spacing w:beforeAutospacing="1" w:after="100" w:afterAutospacing="1" w:line="240" w:lineRule="auto"/>
    </w:pPr>
    <w:rPr>
      <w:rFonts w:eastAsia="Times New Roman" w:cs="Times New Roman"/>
      <w:color w:val="000000"/>
      <w:sz w:val="24"/>
      <w:szCs w:val="24"/>
      <w:lang w:eastAsia="es-CR"/>
    </w:rPr>
  </w:style>
  <w:style w:type="paragraph" w:customStyle="1" w:styleId="xl125">
    <w:name w:val="xl125"/>
    <w:basedOn w:val="Normal"/>
    <w:rsid w:val="00C96C69"/>
    <w:pPr>
      <w:spacing w:beforeAutospacing="1" w:after="100" w:afterAutospacing="1" w:line="240" w:lineRule="auto"/>
    </w:pPr>
    <w:rPr>
      <w:rFonts w:eastAsia="Times New Roman" w:cs="Times New Roman"/>
      <w:sz w:val="16"/>
      <w:szCs w:val="16"/>
      <w:lang w:eastAsia="es-CR"/>
    </w:rPr>
  </w:style>
  <w:style w:type="paragraph" w:customStyle="1" w:styleId="xl126">
    <w:name w:val="xl126"/>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b/>
      <w:bCs/>
      <w:color w:val="000000"/>
      <w:sz w:val="24"/>
      <w:szCs w:val="24"/>
      <w:lang w:eastAsia="es-CR"/>
    </w:rPr>
  </w:style>
  <w:style w:type="paragraph" w:customStyle="1" w:styleId="xl127">
    <w:name w:val="xl127"/>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color w:val="000000"/>
      <w:sz w:val="24"/>
      <w:szCs w:val="24"/>
      <w:lang w:eastAsia="es-CR"/>
    </w:rPr>
  </w:style>
  <w:style w:type="paragraph" w:customStyle="1" w:styleId="xl128">
    <w:name w:val="xl128"/>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i/>
      <w:iCs/>
      <w:color w:val="0066CC"/>
      <w:sz w:val="16"/>
      <w:szCs w:val="16"/>
      <w:lang w:eastAsia="es-CR"/>
    </w:rPr>
  </w:style>
  <w:style w:type="paragraph" w:customStyle="1" w:styleId="xl129">
    <w:name w:val="xl129"/>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i/>
      <w:iCs/>
      <w:sz w:val="16"/>
      <w:szCs w:val="16"/>
      <w:lang w:eastAsia="es-CR"/>
    </w:rPr>
  </w:style>
  <w:style w:type="paragraph" w:customStyle="1" w:styleId="xl130">
    <w:name w:val="xl130"/>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i/>
      <w:iCs/>
      <w:sz w:val="16"/>
      <w:szCs w:val="16"/>
      <w:lang w:eastAsia="es-CR"/>
    </w:rPr>
  </w:style>
  <w:style w:type="paragraph" w:customStyle="1" w:styleId="xl131">
    <w:name w:val="xl131"/>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i/>
      <w:iCs/>
      <w:sz w:val="16"/>
      <w:szCs w:val="16"/>
      <w:lang w:eastAsia="es-CR"/>
    </w:rPr>
  </w:style>
  <w:style w:type="paragraph" w:customStyle="1" w:styleId="xl132">
    <w:name w:val="xl132"/>
    <w:basedOn w:val="Normal"/>
    <w:rsid w:val="00C96C69"/>
    <w:pPr>
      <w:shd w:val="clear" w:color="000000" w:fill="305496"/>
      <w:spacing w:beforeAutospacing="1" w:after="100" w:afterAutospacing="1" w:line="240" w:lineRule="auto"/>
      <w:jc w:val="center"/>
      <w:textAlignment w:val="center"/>
    </w:pPr>
    <w:rPr>
      <w:rFonts w:eastAsia="Times New Roman" w:cs="Times New Roman"/>
      <w:b/>
      <w:bCs/>
      <w:color w:val="FFFFFF"/>
      <w:lang w:eastAsia="es-CR"/>
    </w:rPr>
  </w:style>
  <w:style w:type="paragraph" w:customStyle="1" w:styleId="xl133">
    <w:name w:val="xl133"/>
    <w:basedOn w:val="Normal"/>
    <w:rsid w:val="00C96C69"/>
    <w:pPr>
      <w:shd w:val="clear" w:color="000000" w:fill="305496"/>
      <w:spacing w:beforeAutospacing="1" w:after="100" w:afterAutospacing="1" w:line="240" w:lineRule="auto"/>
      <w:ind w:firstLineChars="100" w:firstLine="100"/>
      <w:jc w:val="right"/>
      <w:textAlignment w:val="center"/>
    </w:pPr>
    <w:rPr>
      <w:rFonts w:eastAsia="Times New Roman" w:cs="Times New Roman"/>
      <w:b/>
      <w:bCs/>
      <w:color w:val="FFFFFF"/>
      <w:lang w:eastAsia="es-CR"/>
    </w:rPr>
  </w:style>
  <w:style w:type="paragraph" w:customStyle="1" w:styleId="xl134">
    <w:name w:val="xl134"/>
    <w:basedOn w:val="Normal"/>
    <w:rsid w:val="00C96C69"/>
    <w:pPr>
      <w:shd w:val="clear" w:color="000000" w:fill="305496"/>
      <w:spacing w:beforeAutospacing="1" w:after="100" w:afterAutospacing="1" w:line="240" w:lineRule="auto"/>
      <w:ind w:firstLineChars="100" w:firstLine="100"/>
      <w:jc w:val="right"/>
      <w:textAlignment w:val="center"/>
    </w:pPr>
    <w:rPr>
      <w:rFonts w:eastAsia="Times New Roman" w:cs="Times New Roman"/>
      <w:b/>
      <w:bCs/>
      <w:color w:val="FFFFFF"/>
      <w:lang w:eastAsia="es-CR"/>
    </w:rPr>
  </w:style>
  <w:style w:type="paragraph" w:customStyle="1" w:styleId="xl137">
    <w:name w:val="xl137"/>
    <w:basedOn w:val="Normal"/>
    <w:rsid w:val="00C96C69"/>
    <w:pPr>
      <w:shd w:val="clear" w:color="000000" w:fill="FCE4D6"/>
      <w:spacing w:beforeAutospacing="1" w:after="100" w:afterAutospacing="1" w:line="240" w:lineRule="auto"/>
    </w:pPr>
    <w:rPr>
      <w:rFonts w:eastAsia="Times New Roman" w:cs="Times New Roman"/>
      <w:sz w:val="24"/>
      <w:szCs w:val="24"/>
      <w:lang w:eastAsia="es-CR"/>
    </w:rPr>
  </w:style>
  <w:style w:type="paragraph" w:customStyle="1" w:styleId="xl138">
    <w:name w:val="xl138"/>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b/>
      <w:bCs/>
      <w:sz w:val="24"/>
      <w:szCs w:val="24"/>
      <w:lang w:eastAsia="es-CR"/>
    </w:rPr>
  </w:style>
  <w:style w:type="paragraph" w:customStyle="1" w:styleId="xl139">
    <w:name w:val="xl139"/>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sz w:val="24"/>
      <w:szCs w:val="24"/>
      <w:lang w:eastAsia="es-CR"/>
    </w:rPr>
  </w:style>
  <w:style w:type="paragraph" w:customStyle="1" w:styleId="xl140">
    <w:name w:val="xl140"/>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color w:val="000000"/>
      <w:sz w:val="24"/>
      <w:szCs w:val="24"/>
      <w:lang w:eastAsia="es-CR"/>
    </w:rPr>
  </w:style>
  <w:style w:type="paragraph" w:customStyle="1" w:styleId="xl141">
    <w:name w:val="xl141"/>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sz w:val="24"/>
      <w:szCs w:val="24"/>
      <w:lang w:eastAsia="es-CR"/>
    </w:rPr>
  </w:style>
  <w:style w:type="paragraph" w:customStyle="1" w:styleId="xl142">
    <w:name w:val="xl142"/>
    <w:basedOn w:val="Normal"/>
    <w:rsid w:val="00C96C69"/>
    <w:pPr>
      <w:shd w:val="clear" w:color="000000" w:fill="FFFFFF"/>
      <w:spacing w:beforeAutospacing="1" w:after="100" w:afterAutospacing="1" w:line="240" w:lineRule="auto"/>
      <w:jc w:val="center"/>
    </w:pPr>
    <w:rPr>
      <w:rFonts w:eastAsia="Times New Roman" w:cs="Times New Roman"/>
      <w:b/>
      <w:bCs/>
      <w:sz w:val="24"/>
      <w:szCs w:val="24"/>
      <w:lang w:eastAsia="es-CR"/>
    </w:rPr>
  </w:style>
  <w:style w:type="paragraph" w:customStyle="1" w:styleId="font5">
    <w:name w:val="font5"/>
    <w:basedOn w:val="Normal"/>
    <w:rsid w:val="00C96C69"/>
    <w:pPr>
      <w:spacing w:beforeAutospacing="1" w:after="100" w:afterAutospacing="1" w:line="240" w:lineRule="auto"/>
    </w:pPr>
    <w:rPr>
      <w:rFonts w:ascii="Tahoma" w:eastAsia="Times New Roman" w:hAnsi="Tahoma" w:cs="Tahoma"/>
      <w:b/>
      <w:bCs/>
      <w:color w:val="000000"/>
      <w:sz w:val="18"/>
      <w:szCs w:val="18"/>
      <w:lang w:eastAsia="es-CR"/>
    </w:rPr>
  </w:style>
  <w:style w:type="paragraph" w:customStyle="1" w:styleId="font6">
    <w:name w:val="font6"/>
    <w:basedOn w:val="Normal"/>
    <w:rsid w:val="00C96C69"/>
    <w:pPr>
      <w:spacing w:beforeAutospacing="1" w:after="100" w:afterAutospacing="1" w:line="240" w:lineRule="auto"/>
    </w:pPr>
    <w:rPr>
      <w:rFonts w:ascii="Tahoma" w:eastAsia="Times New Roman" w:hAnsi="Tahoma" w:cs="Tahoma"/>
      <w:color w:val="000000"/>
      <w:sz w:val="18"/>
      <w:szCs w:val="18"/>
      <w:lang w:eastAsia="es-CR"/>
    </w:rPr>
  </w:style>
  <w:style w:type="paragraph" w:customStyle="1" w:styleId="xl149">
    <w:name w:val="xl149"/>
    <w:basedOn w:val="Normal"/>
    <w:rsid w:val="00C96C69"/>
    <w:pPr>
      <w:shd w:val="clear" w:color="FFFFFF" w:fill="FFFFFF"/>
      <w:spacing w:beforeAutospacing="1" w:after="100" w:afterAutospacing="1" w:line="240" w:lineRule="auto"/>
    </w:pPr>
    <w:rPr>
      <w:rFonts w:eastAsia="Times New Roman" w:cs="Times New Roman"/>
      <w:lang w:eastAsia="es-CR"/>
    </w:rPr>
  </w:style>
  <w:style w:type="paragraph" w:customStyle="1" w:styleId="xl150">
    <w:name w:val="xl150"/>
    <w:basedOn w:val="Normal"/>
    <w:rsid w:val="00C96C69"/>
    <w:pPr>
      <w:shd w:val="clear" w:color="FFFFFF" w:fill="FFFFFF"/>
      <w:spacing w:beforeAutospacing="1" w:after="100" w:afterAutospacing="1" w:line="240" w:lineRule="auto"/>
      <w:jc w:val="center"/>
    </w:pPr>
    <w:rPr>
      <w:rFonts w:eastAsia="Times New Roman" w:cs="Times New Roman"/>
      <w:lang w:eastAsia="es-CR"/>
    </w:rPr>
  </w:style>
  <w:style w:type="paragraph" w:customStyle="1" w:styleId="xl151">
    <w:name w:val="xl151"/>
    <w:basedOn w:val="Normal"/>
    <w:rsid w:val="00C96C69"/>
    <w:pPr>
      <w:shd w:val="clear" w:color="FFFFFF" w:fill="FFFFFF"/>
      <w:spacing w:beforeAutospacing="1" w:after="100" w:afterAutospacing="1" w:line="240" w:lineRule="auto"/>
      <w:textAlignment w:val="center"/>
    </w:pPr>
    <w:rPr>
      <w:rFonts w:eastAsia="Times New Roman" w:cs="Times New Roman"/>
      <w:lang w:eastAsia="es-CR"/>
    </w:rPr>
  </w:style>
  <w:style w:type="paragraph" w:customStyle="1" w:styleId="xl152">
    <w:name w:val="xl152"/>
    <w:basedOn w:val="Normal"/>
    <w:rsid w:val="00C96C69"/>
    <w:pPr>
      <w:shd w:val="clear" w:color="FFFFFF" w:fill="FFFFFF"/>
      <w:spacing w:beforeAutospacing="1" w:after="100" w:afterAutospacing="1" w:line="240" w:lineRule="auto"/>
    </w:pPr>
    <w:rPr>
      <w:rFonts w:eastAsia="Times New Roman" w:cs="Times New Roman"/>
      <w:b/>
      <w:bCs/>
      <w:sz w:val="16"/>
      <w:szCs w:val="16"/>
      <w:lang w:eastAsia="es-CR"/>
    </w:rPr>
  </w:style>
  <w:style w:type="paragraph" w:customStyle="1" w:styleId="xl153">
    <w:name w:val="xl153"/>
    <w:basedOn w:val="Normal"/>
    <w:rsid w:val="00C96C69"/>
    <w:pPr>
      <w:shd w:val="clear" w:color="FFFFFF" w:fill="FFFFFF"/>
      <w:spacing w:beforeAutospacing="1" w:after="100" w:afterAutospacing="1" w:line="240" w:lineRule="auto"/>
    </w:pPr>
    <w:rPr>
      <w:rFonts w:eastAsia="Times New Roman" w:cs="Times New Roman"/>
      <w:b/>
      <w:bCs/>
      <w:lang w:eastAsia="es-CR"/>
    </w:rPr>
  </w:style>
  <w:style w:type="paragraph" w:customStyle="1" w:styleId="xl154">
    <w:name w:val="xl154"/>
    <w:basedOn w:val="Normal"/>
    <w:rsid w:val="00C96C69"/>
    <w:pPr>
      <w:shd w:val="clear" w:color="FFFFFF" w:fill="FFFFFF"/>
      <w:spacing w:beforeAutospacing="1" w:after="100" w:afterAutospacing="1" w:line="240" w:lineRule="auto"/>
    </w:pPr>
    <w:rPr>
      <w:rFonts w:eastAsia="Times New Roman" w:cs="Times New Roman"/>
      <w:lang w:eastAsia="es-CR"/>
    </w:rPr>
  </w:style>
  <w:style w:type="paragraph" w:customStyle="1" w:styleId="xl155">
    <w:name w:val="xl155"/>
    <w:basedOn w:val="Normal"/>
    <w:rsid w:val="00C96C69"/>
    <w:pPr>
      <w:shd w:val="clear" w:color="000000" w:fill="FFFFFF"/>
      <w:spacing w:beforeAutospacing="1" w:after="100" w:afterAutospacing="1" w:line="240" w:lineRule="auto"/>
    </w:pPr>
    <w:rPr>
      <w:rFonts w:eastAsia="Times New Roman" w:cs="Times New Roman"/>
      <w:sz w:val="24"/>
      <w:szCs w:val="24"/>
      <w:lang w:eastAsia="es-CR"/>
    </w:rPr>
  </w:style>
  <w:style w:type="paragraph" w:customStyle="1" w:styleId="xl156">
    <w:name w:val="xl156"/>
    <w:basedOn w:val="Normal"/>
    <w:rsid w:val="00C96C69"/>
    <w:pPr>
      <w:shd w:val="clear" w:color="FFFFFF" w:fill="FFFFFF"/>
      <w:spacing w:beforeAutospacing="1" w:after="100" w:afterAutospacing="1" w:line="240" w:lineRule="auto"/>
      <w:jc w:val="center"/>
    </w:pPr>
    <w:rPr>
      <w:rFonts w:eastAsia="Times New Roman" w:cs="Times New Roman"/>
      <w:lang w:eastAsia="es-CR"/>
    </w:rPr>
  </w:style>
  <w:style w:type="paragraph" w:customStyle="1" w:styleId="xl157">
    <w:name w:val="xl157"/>
    <w:basedOn w:val="Normal"/>
    <w:rsid w:val="00C96C69"/>
    <w:pPr>
      <w:shd w:val="clear" w:color="FFFFFF" w:fill="FFFFFF"/>
      <w:spacing w:beforeAutospacing="1" w:after="100" w:afterAutospacing="1" w:line="240" w:lineRule="auto"/>
      <w:jc w:val="center"/>
    </w:pPr>
    <w:rPr>
      <w:rFonts w:eastAsia="Times New Roman" w:cs="Times New Roman"/>
      <w:b/>
      <w:bCs/>
      <w:lang w:eastAsia="es-CR"/>
    </w:rPr>
  </w:style>
  <w:style w:type="paragraph" w:customStyle="1" w:styleId="xl158">
    <w:name w:val="xl158"/>
    <w:basedOn w:val="Normal"/>
    <w:rsid w:val="00C96C69"/>
    <w:pPr>
      <w:spacing w:beforeAutospacing="1" w:after="100" w:afterAutospacing="1" w:line="240" w:lineRule="auto"/>
    </w:pPr>
    <w:rPr>
      <w:rFonts w:eastAsia="Times New Roman" w:cs="Times New Roman"/>
      <w:lang w:eastAsia="es-CR"/>
    </w:rPr>
  </w:style>
  <w:style w:type="paragraph" w:customStyle="1" w:styleId="xl159">
    <w:name w:val="xl159"/>
    <w:basedOn w:val="Normal"/>
    <w:rsid w:val="00C96C69"/>
    <w:pPr>
      <w:spacing w:beforeAutospacing="1" w:after="100" w:afterAutospacing="1" w:line="240" w:lineRule="auto"/>
    </w:pPr>
    <w:rPr>
      <w:rFonts w:eastAsia="Times New Roman" w:cs="Times New Roman"/>
      <w:color w:val="000000"/>
      <w:sz w:val="24"/>
      <w:szCs w:val="24"/>
      <w:lang w:eastAsia="es-CR"/>
    </w:rPr>
  </w:style>
  <w:style w:type="paragraph" w:customStyle="1" w:styleId="xl161">
    <w:name w:val="xl161"/>
    <w:basedOn w:val="Normal"/>
    <w:rsid w:val="00C96C69"/>
    <w:pPr>
      <w:spacing w:beforeAutospacing="1" w:after="100" w:afterAutospacing="1" w:line="240" w:lineRule="auto"/>
    </w:pPr>
    <w:rPr>
      <w:rFonts w:eastAsia="Times New Roman" w:cs="Times New Roman"/>
      <w:lang w:eastAsia="es-CR"/>
    </w:rPr>
  </w:style>
  <w:style w:type="paragraph" w:customStyle="1" w:styleId="xl162">
    <w:name w:val="xl162"/>
    <w:basedOn w:val="Normal"/>
    <w:rsid w:val="00C96C69"/>
    <w:pPr>
      <w:spacing w:beforeAutospacing="1" w:after="100" w:afterAutospacing="1" w:line="240" w:lineRule="auto"/>
      <w:textAlignment w:val="center"/>
    </w:pPr>
    <w:rPr>
      <w:rFonts w:eastAsia="Times New Roman" w:cs="Times New Roman"/>
      <w:lang w:eastAsia="es-CR"/>
    </w:rPr>
  </w:style>
  <w:style w:type="paragraph" w:customStyle="1" w:styleId="xl163">
    <w:name w:val="xl163"/>
    <w:basedOn w:val="Normal"/>
    <w:rsid w:val="00C96C69"/>
    <w:pPr>
      <w:spacing w:beforeAutospacing="1" w:after="100" w:afterAutospacing="1" w:line="240" w:lineRule="auto"/>
      <w:jc w:val="center"/>
    </w:pPr>
    <w:rPr>
      <w:rFonts w:eastAsia="Times New Roman" w:cs="Times New Roman"/>
      <w:lang w:eastAsia="es-CR"/>
    </w:rPr>
  </w:style>
  <w:style w:type="paragraph" w:customStyle="1" w:styleId="xl164">
    <w:name w:val="xl164"/>
    <w:basedOn w:val="Normal"/>
    <w:rsid w:val="00C96C69"/>
    <w:pPr>
      <w:shd w:val="clear" w:color="FFFFFF" w:fill="FFFFFF"/>
      <w:spacing w:beforeAutospacing="1" w:after="100" w:afterAutospacing="1" w:line="240" w:lineRule="auto"/>
      <w:jc w:val="center"/>
    </w:pPr>
    <w:rPr>
      <w:rFonts w:eastAsia="Times New Roman" w:cs="Times New Roman"/>
      <w:lang w:eastAsia="es-CR"/>
    </w:rPr>
  </w:style>
  <w:style w:type="paragraph" w:customStyle="1" w:styleId="xl165">
    <w:name w:val="xl165"/>
    <w:basedOn w:val="Normal"/>
    <w:rsid w:val="00C96C69"/>
    <w:pPr>
      <w:shd w:val="clear" w:color="FFFFFF" w:fill="FFFFFF"/>
      <w:spacing w:beforeAutospacing="1" w:after="100" w:afterAutospacing="1" w:line="240" w:lineRule="auto"/>
    </w:pPr>
    <w:rPr>
      <w:rFonts w:eastAsia="Times New Roman" w:cs="Times New Roman"/>
      <w:lang w:eastAsia="es-CR"/>
    </w:rPr>
  </w:style>
  <w:style w:type="paragraph" w:customStyle="1" w:styleId="xl166">
    <w:name w:val="xl166"/>
    <w:basedOn w:val="Normal"/>
    <w:rsid w:val="00C96C69"/>
    <w:pPr>
      <w:shd w:val="clear" w:color="FFFFFF" w:fill="FFFFFF"/>
      <w:spacing w:beforeAutospacing="1" w:after="100" w:afterAutospacing="1" w:line="240" w:lineRule="auto"/>
    </w:pPr>
    <w:rPr>
      <w:rFonts w:eastAsia="Times New Roman" w:cs="Times New Roman"/>
      <w:lang w:eastAsia="es-CR"/>
    </w:rPr>
  </w:style>
  <w:style w:type="paragraph" w:customStyle="1" w:styleId="xl167">
    <w:name w:val="xl167"/>
    <w:basedOn w:val="Normal"/>
    <w:rsid w:val="00C96C69"/>
    <w:pPr>
      <w:shd w:val="clear" w:color="FFFFFF" w:fill="FFFFFF"/>
      <w:spacing w:beforeAutospacing="1" w:after="100" w:afterAutospacing="1" w:line="240" w:lineRule="auto"/>
      <w:jc w:val="center"/>
    </w:pPr>
    <w:rPr>
      <w:rFonts w:eastAsia="Times New Roman" w:cs="Times New Roman"/>
      <w:lang w:eastAsia="es-CR"/>
    </w:rPr>
  </w:style>
  <w:style w:type="paragraph" w:customStyle="1" w:styleId="xl168">
    <w:name w:val="xl168"/>
    <w:basedOn w:val="Normal"/>
    <w:rsid w:val="00C96C69"/>
    <w:pPr>
      <w:spacing w:beforeAutospacing="1" w:after="100" w:afterAutospacing="1" w:line="240" w:lineRule="auto"/>
    </w:pPr>
    <w:rPr>
      <w:rFonts w:eastAsia="Times New Roman" w:cs="Times New Roman"/>
      <w:lang w:eastAsia="es-CR"/>
    </w:rPr>
  </w:style>
  <w:style w:type="paragraph" w:customStyle="1" w:styleId="xl169">
    <w:name w:val="xl169"/>
    <w:basedOn w:val="Normal"/>
    <w:rsid w:val="00C96C69"/>
    <w:pPr>
      <w:shd w:val="clear" w:color="FFFFFF" w:fill="FFFFFF"/>
      <w:spacing w:beforeAutospacing="1" w:after="100" w:afterAutospacing="1" w:line="240" w:lineRule="auto"/>
    </w:pPr>
    <w:rPr>
      <w:rFonts w:eastAsia="Times New Roman" w:cs="Times New Roman"/>
      <w:lang w:eastAsia="es-CR"/>
    </w:rPr>
  </w:style>
  <w:style w:type="paragraph" w:customStyle="1" w:styleId="xl170">
    <w:name w:val="xl170"/>
    <w:basedOn w:val="Normal"/>
    <w:rsid w:val="00C96C69"/>
    <w:pPr>
      <w:spacing w:beforeAutospacing="1" w:after="100" w:afterAutospacing="1" w:line="240" w:lineRule="auto"/>
    </w:pPr>
    <w:rPr>
      <w:rFonts w:eastAsia="Times New Roman" w:cs="Times New Roman"/>
      <w:b/>
      <w:bCs/>
      <w:lang w:eastAsia="es-CR"/>
    </w:rPr>
  </w:style>
  <w:style w:type="paragraph" w:customStyle="1" w:styleId="xl171">
    <w:name w:val="xl171"/>
    <w:basedOn w:val="Normal"/>
    <w:rsid w:val="00C96C69"/>
    <w:pPr>
      <w:spacing w:beforeAutospacing="1" w:after="100" w:afterAutospacing="1" w:line="240" w:lineRule="auto"/>
    </w:pPr>
    <w:rPr>
      <w:rFonts w:eastAsia="Times New Roman" w:cs="Times New Roman"/>
      <w:lang w:eastAsia="es-CR"/>
    </w:rPr>
  </w:style>
  <w:style w:type="paragraph" w:customStyle="1" w:styleId="xl172">
    <w:name w:val="xl172"/>
    <w:basedOn w:val="Normal"/>
    <w:rsid w:val="00C96C69"/>
    <w:pPr>
      <w:spacing w:beforeAutospacing="1" w:after="100" w:afterAutospacing="1" w:line="240" w:lineRule="auto"/>
      <w:textAlignment w:val="center"/>
    </w:pPr>
    <w:rPr>
      <w:rFonts w:eastAsia="Times New Roman" w:cs="Times New Roman"/>
      <w:b/>
      <w:bCs/>
      <w:lang w:eastAsia="es-CR"/>
    </w:rPr>
  </w:style>
  <w:style w:type="paragraph" w:customStyle="1" w:styleId="xl173">
    <w:name w:val="xl173"/>
    <w:basedOn w:val="Normal"/>
    <w:rsid w:val="00C96C69"/>
    <w:pPr>
      <w:spacing w:beforeAutospacing="1" w:after="100" w:afterAutospacing="1" w:line="240" w:lineRule="auto"/>
      <w:textAlignment w:val="center"/>
    </w:pPr>
    <w:rPr>
      <w:rFonts w:eastAsia="Times New Roman" w:cs="Times New Roman"/>
      <w:lang w:eastAsia="es-CR"/>
    </w:rPr>
  </w:style>
  <w:style w:type="paragraph" w:customStyle="1" w:styleId="xl174">
    <w:name w:val="xl174"/>
    <w:basedOn w:val="Normal"/>
    <w:rsid w:val="00C96C69"/>
    <w:pPr>
      <w:spacing w:beforeAutospacing="1" w:after="100" w:afterAutospacing="1" w:line="240" w:lineRule="auto"/>
      <w:ind w:firstLineChars="100" w:firstLine="100"/>
      <w:jc w:val="right"/>
      <w:textAlignment w:val="center"/>
    </w:pPr>
    <w:rPr>
      <w:rFonts w:eastAsia="Times New Roman" w:cs="Times New Roman"/>
      <w:b/>
      <w:bCs/>
      <w:lang w:eastAsia="es-CR"/>
    </w:rPr>
  </w:style>
  <w:style w:type="paragraph" w:customStyle="1" w:styleId="xl175">
    <w:name w:val="xl175"/>
    <w:basedOn w:val="Normal"/>
    <w:rsid w:val="00C96C69"/>
    <w:pPr>
      <w:spacing w:beforeAutospacing="1" w:after="100" w:afterAutospacing="1" w:line="240" w:lineRule="auto"/>
      <w:ind w:firstLineChars="100" w:firstLine="100"/>
      <w:jc w:val="right"/>
      <w:textAlignment w:val="center"/>
    </w:pPr>
    <w:rPr>
      <w:rFonts w:eastAsia="Times New Roman" w:cs="Times New Roman"/>
      <w:lang w:eastAsia="es-CR"/>
    </w:rPr>
  </w:style>
  <w:style w:type="paragraph" w:customStyle="1" w:styleId="xl176">
    <w:name w:val="xl176"/>
    <w:basedOn w:val="Normal"/>
    <w:rsid w:val="00C96C69"/>
    <w:pPr>
      <w:spacing w:beforeAutospacing="1" w:after="100" w:afterAutospacing="1" w:line="240" w:lineRule="auto"/>
      <w:textAlignment w:val="center"/>
    </w:pPr>
    <w:rPr>
      <w:rFonts w:eastAsia="Times New Roman" w:cs="Times New Roman"/>
      <w:b/>
      <w:bCs/>
      <w:lang w:eastAsia="es-CR"/>
    </w:rPr>
  </w:style>
  <w:style w:type="paragraph" w:customStyle="1" w:styleId="xl177">
    <w:name w:val="xl177"/>
    <w:basedOn w:val="Normal"/>
    <w:rsid w:val="00C96C69"/>
    <w:pPr>
      <w:shd w:val="clear" w:color="FFFFFF" w:fill="2F75B5"/>
      <w:spacing w:beforeAutospacing="1" w:after="100" w:afterAutospacing="1" w:line="240" w:lineRule="auto"/>
      <w:jc w:val="center"/>
      <w:textAlignment w:val="center"/>
    </w:pPr>
    <w:rPr>
      <w:rFonts w:eastAsia="Times New Roman" w:cs="Times New Roman"/>
      <w:b/>
      <w:bCs/>
      <w:color w:val="FFFFFF"/>
      <w:lang w:eastAsia="es-CR"/>
    </w:rPr>
  </w:style>
  <w:style w:type="paragraph" w:customStyle="1" w:styleId="xl178">
    <w:name w:val="xl178"/>
    <w:basedOn w:val="Normal"/>
    <w:rsid w:val="00C96C69"/>
    <w:pPr>
      <w:shd w:val="clear" w:color="FFFFFF" w:fill="2F75B5"/>
      <w:spacing w:beforeAutospacing="1" w:after="100" w:afterAutospacing="1" w:line="240" w:lineRule="auto"/>
      <w:jc w:val="center"/>
      <w:textAlignment w:val="center"/>
    </w:pPr>
    <w:rPr>
      <w:rFonts w:eastAsia="Times New Roman" w:cs="Times New Roman"/>
      <w:b/>
      <w:bCs/>
      <w:color w:val="FFFFFF"/>
      <w:lang w:eastAsia="es-CR"/>
    </w:rPr>
  </w:style>
  <w:style w:type="paragraph" w:customStyle="1" w:styleId="xl179">
    <w:name w:val="xl179"/>
    <w:basedOn w:val="Normal"/>
    <w:rsid w:val="00C96C69"/>
    <w:pPr>
      <w:shd w:val="clear" w:color="FFFFFF" w:fill="2F75B5"/>
      <w:spacing w:beforeAutospacing="1" w:after="100" w:afterAutospacing="1" w:line="240" w:lineRule="auto"/>
      <w:jc w:val="center"/>
      <w:textAlignment w:val="center"/>
    </w:pPr>
    <w:rPr>
      <w:rFonts w:eastAsia="Times New Roman" w:cs="Times New Roman"/>
      <w:b/>
      <w:bCs/>
      <w:color w:val="FFFFFF"/>
      <w:lang w:eastAsia="es-CR"/>
    </w:rPr>
  </w:style>
  <w:style w:type="paragraph" w:customStyle="1" w:styleId="xl180">
    <w:name w:val="xl180"/>
    <w:basedOn w:val="Normal"/>
    <w:rsid w:val="00C96C69"/>
    <w:pPr>
      <w:shd w:val="clear" w:color="FFFFFF" w:fill="2F75B5"/>
      <w:spacing w:beforeAutospacing="1" w:after="100" w:afterAutospacing="1" w:line="240" w:lineRule="auto"/>
      <w:jc w:val="center"/>
      <w:textAlignment w:val="center"/>
    </w:pPr>
    <w:rPr>
      <w:rFonts w:eastAsia="Times New Roman" w:cs="Times New Roman"/>
      <w:b/>
      <w:bCs/>
      <w:color w:val="FFFFFF"/>
      <w:lang w:eastAsia="es-CR"/>
    </w:rPr>
  </w:style>
  <w:style w:type="paragraph" w:customStyle="1" w:styleId="xl181">
    <w:name w:val="xl181"/>
    <w:basedOn w:val="Normal"/>
    <w:rsid w:val="00C96C69"/>
    <w:pPr>
      <w:shd w:val="clear" w:color="FFFFFF" w:fill="2F75B5"/>
      <w:spacing w:beforeAutospacing="1" w:after="100" w:afterAutospacing="1" w:line="240" w:lineRule="auto"/>
      <w:jc w:val="right"/>
      <w:textAlignment w:val="center"/>
    </w:pPr>
    <w:rPr>
      <w:rFonts w:eastAsia="Times New Roman" w:cs="Times New Roman"/>
      <w:b/>
      <w:bCs/>
      <w:color w:val="FFFFFF"/>
      <w:lang w:eastAsia="es-CR"/>
    </w:rPr>
  </w:style>
  <w:style w:type="paragraph" w:customStyle="1" w:styleId="xl182">
    <w:name w:val="xl182"/>
    <w:basedOn w:val="Normal"/>
    <w:rsid w:val="00C96C69"/>
    <w:pPr>
      <w:spacing w:beforeAutospacing="1" w:after="100" w:afterAutospacing="1" w:line="240" w:lineRule="auto"/>
      <w:ind w:firstLineChars="100" w:firstLine="100"/>
      <w:jc w:val="right"/>
      <w:textAlignment w:val="center"/>
    </w:pPr>
    <w:rPr>
      <w:rFonts w:eastAsia="Times New Roman" w:cs="Times New Roman"/>
      <w:lang w:eastAsia="es-CR"/>
    </w:rPr>
  </w:style>
  <w:style w:type="paragraph" w:customStyle="1" w:styleId="xl183">
    <w:name w:val="xl183"/>
    <w:basedOn w:val="Normal"/>
    <w:rsid w:val="00C96C69"/>
    <w:pPr>
      <w:spacing w:beforeAutospacing="1" w:after="100" w:afterAutospacing="1" w:line="240" w:lineRule="auto"/>
      <w:ind w:firstLineChars="100" w:firstLine="100"/>
      <w:jc w:val="right"/>
      <w:textAlignment w:val="center"/>
    </w:pPr>
    <w:rPr>
      <w:rFonts w:eastAsia="Times New Roman" w:cs="Times New Roman"/>
      <w:lang w:eastAsia="es-CR"/>
    </w:rPr>
  </w:style>
  <w:style w:type="paragraph" w:customStyle="1" w:styleId="xl184">
    <w:name w:val="xl184"/>
    <w:basedOn w:val="Normal"/>
    <w:rsid w:val="00C96C69"/>
    <w:pPr>
      <w:shd w:val="clear" w:color="FFFFFF" w:fill="2F75B5"/>
      <w:spacing w:beforeAutospacing="1" w:after="100" w:afterAutospacing="1" w:line="240" w:lineRule="auto"/>
      <w:jc w:val="center"/>
      <w:textAlignment w:val="center"/>
    </w:pPr>
    <w:rPr>
      <w:rFonts w:eastAsia="Times New Roman" w:cs="Times New Roman"/>
      <w:b/>
      <w:bCs/>
      <w:color w:val="FFFFFF"/>
      <w:lang w:eastAsia="es-CR"/>
    </w:rPr>
  </w:style>
  <w:style w:type="paragraph" w:customStyle="1" w:styleId="xl185">
    <w:name w:val="xl185"/>
    <w:basedOn w:val="Normal"/>
    <w:rsid w:val="00C96C69"/>
    <w:pPr>
      <w:spacing w:beforeAutospacing="1" w:after="100" w:afterAutospacing="1" w:line="240" w:lineRule="auto"/>
      <w:textAlignment w:val="center"/>
    </w:pPr>
    <w:rPr>
      <w:rFonts w:eastAsia="Times New Roman" w:cs="Times New Roman"/>
      <w:lang w:eastAsia="es-CR"/>
    </w:rPr>
  </w:style>
  <w:style w:type="paragraph" w:customStyle="1" w:styleId="xl186">
    <w:name w:val="xl186"/>
    <w:basedOn w:val="Normal"/>
    <w:rsid w:val="00C96C69"/>
    <w:pPr>
      <w:spacing w:beforeAutospacing="1" w:after="100" w:afterAutospacing="1" w:line="240" w:lineRule="auto"/>
      <w:ind w:firstLineChars="100" w:firstLine="100"/>
      <w:jc w:val="right"/>
      <w:textAlignment w:val="center"/>
    </w:pPr>
    <w:rPr>
      <w:rFonts w:eastAsia="Times New Roman" w:cs="Times New Roman"/>
      <w:b/>
      <w:bCs/>
      <w:lang w:eastAsia="es-CR"/>
    </w:rPr>
  </w:style>
  <w:style w:type="paragraph" w:customStyle="1" w:styleId="xl187">
    <w:name w:val="xl187"/>
    <w:basedOn w:val="Normal"/>
    <w:rsid w:val="00C96C69"/>
    <w:pPr>
      <w:spacing w:beforeAutospacing="1" w:after="100" w:afterAutospacing="1" w:line="240" w:lineRule="auto"/>
      <w:textAlignment w:val="center"/>
    </w:pPr>
    <w:rPr>
      <w:rFonts w:eastAsia="Times New Roman" w:cs="Times New Roman"/>
      <w:b/>
      <w:bCs/>
      <w:lang w:eastAsia="es-CR"/>
    </w:rPr>
  </w:style>
  <w:style w:type="paragraph" w:customStyle="1" w:styleId="xl188">
    <w:name w:val="xl188"/>
    <w:basedOn w:val="Normal"/>
    <w:rsid w:val="00C96C69"/>
    <w:pPr>
      <w:shd w:val="clear" w:color="FFFFFF" w:fill="2F75B5"/>
      <w:spacing w:beforeAutospacing="1" w:after="100" w:afterAutospacing="1" w:line="240" w:lineRule="auto"/>
      <w:jc w:val="right"/>
      <w:textAlignment w:val="center"/>
    </w:pPr>
    <w:rPr>
      <w:rFonts w:eastAsia="Times New Roman" w:cs="Times New Roman"/>
      <w:b/>
      <w:bCs/>
      <w:color w:val="FFFFFF"/>
      <w:lang w:eastAsia="es-CR"/>
    </w:rPr>
  </w:style>
  <w:style w:type="paragraph" w:customStyle="1" w:styleId="xl189">
    <w:name w:val="xl189"/>
    <w:basedOn w:val="Normal"/>
    <w:rsid w:val="00C96C69"/>
    <w:pPr>
      <w:shd w:val="clear" w:color="FFFFFF" w:fill="FFFFFF"/>
      <w:spacing w:beforeAutospacing="1" w:after="100" w:afterAutospacing="1" w:line="240" w:lineRule="auto"/>
    </w:pPr>
    <w:rPr>
      <w:rFonts w:eastAsia="Times New Roman" w:cs="Times New Roman"/>
      <w:lang w:eastAsia="es-CR"/>
    </w:rPr>
  </w:style>
  <w:style w:type="paragraph" w:customStyle="1" w:styleId="xl190">
    <w:name w:val="xl190"/>
    <w:basedOn w:val="Normal"/>
    <w:rsid w:val="00C96C69"/>
    <w:pPr>
      <w:shd w:val="clear" w:color="FFFFFF" w:fill="2F75B5"/>
      <w:spacing w:beforeAutospacing="1" w:after="100" w:afterAutospacing="1" w:line="240" w:lineRule="auto"/>
      <w:jc w:val="center"/>
      <w:textAlignment w:val="center"/>
    </w:pPr>
    <w:rPr>
      <w:rFonts w:eastAsia="Times New Roman" w:cs="Times New Roman"/>
      <w:b/>
      <w:bCs/>
      <w:color w:val="FFFFFF"/>
      <w:lang w:eastAsia="es-CR"/>
    </w:rPr>
  </w:style>
  <w:style w:type="paragraph" w:customStyle="1" w:styleId="xl191">
    <w:name w:val="xl191"/>
    <w:basedOn w:val="Normal"/>
    <w:rsid w:val="00C96C69"/>
    <w:pPr>
      <w:spacing w:beforeAutospacing="1" w:after="100" w:afterAutospacing="1" w:line="240" w:lineRule="auto"/>
      <w:textAlignment w:val="center"/>
    </w:pPr>
    <w:rPr>
      <w:rFonts w:eastAsia="Times New Roman" w:cs="Times New Roman"/>
      <w:lang w:eastAsia="es-CR"/>
    </w:rPr>
  </w:style>
  <w:style w:type="paragraph" w:customStyle="1" w:styleId="xl192">
    <w:name w:val="xl192"/>
    <w:basedOn w:val="Normal"/>
    <w:rsid w:val="00C96C69"/>
    <w:pPr>
      <w:spacing w:beforeAutospacing="1" w:after="100" w:afterAutospacing="1" w:line="240" w:lineRule="auto"/>
      <w:ind w:firstLineChars="100" w:firstLine="100"/>
      <w:jc w:val="right"/>
      <w:textAlignment w:val="center"/>
    </w:pPr>
    <w:rPr>
      <w:rFonts w:eastAsia="Times New Roman" w:cs="Times New Roman"/>
      <w:b/>
      <w:bCs/>
      <w:lang w:eastAsia="es-CR"/>
    </w:rPr>
  </w:style>
  <w:style w:type="paragraph" w:customStyle="1" w:styleId="xl193">
    <w:name w:val="xl193"/>
    <w:basedOn w:val="Normal"/>
    <w:rsid w:val="00C96C69"/>
    <w:pPr>
      <w:spacing w:beforeAutospacing="1" w:after="100" w:afterAutospacing="1" w:line="240" w:lineRule="auto"/>
    </w:pPr>
    <w:rPr>
      <w:rFonts w:eastAsia="Times New Roman" w:cs="Times New Roman"/>
      <w:lang w:eastAsia="es-CR"/>
    </w:rPr>
  </w:style>
  <w:style w:type="paragraph" w:customStyle="1" w:styleId="xl194">
    <w:name w:val="xl194"/>
    <w:basedOn w:val="Normal"/>
    <w:rsid w:val="00C96C69"/>
    <w:pPr>
      <w:shd w:val="clear" w:color="FFFFFF" w:fill="2F75B5"/>
      <w:spacing w:beforeAutospacing="1" w:after="100" w:afterAutospacing="1" w:line="240" w:lineRule="auto"/>
      <w:jc w:val="right"/>
      <w:textAlignment w:val="center"/>
    </w:pPr>
    <w:rPr>
      <w:rFonts w:eastAsia="Times New Roman" w:cs="Times New Roman"/>
      <w:b/>
      <w:bCs/>
      <w:color w:val="FFFFFF"/>
      <w:lang w:eastAsia="es-CR"/>
    </w:rPr>
  </w:style>
  <w:style w:type="paragraph" w:customStyle="1" w:styleId="xl195">
    <w:name w:val="xl195"/>
    <w:basedOn w:val="Normal"/>
    <w:rsid w:val="00C96C69"/>
    <w:pPr>
      <w:shd w:val="clear" w:color="FFFFFF" w:fill="2F75B5"/>
      <w:spacing w:beforeAutospacing="1" w:after="100" w:afterAutospacing="1" w:line="240" w:lineRule="auto"/>
      <w:jc w:val="center"/>
      <w:textAlignment w:val="center"/>
    </w:pPr>
    <w:rPr>
      <w:rFonts w:eastAsia="Times New Roman" w:cs="Times New Roman"/>
      <w:b/>
      <w:bCs/>
      <w:color w:val="FFFFFF"/>
      <w:lang w:eastAsia="es-CR"/>
    </w:rPr>
  </w:style>
  <w:style w:type="character" w:styleId="Mencinsinresolver">
    <w:name w:val="Unresolved Mention"/>
    <w:uiPriority w:val="99"/>
    <w:semiHidden/>
    <w:unhideWhenUsed/>
    <w:rsid w:val="00C96C69"/>
    <w:rPr>
      <w:color w:val="605E5C"/>
      <w:shd w:val="clear" w:color="auto" w:fill="E1DFDD"/>
    </w:rPr>
  </w:style>
  <w:style w:type="paragraph" w:styleId="Tabladeilustraciones">
    <w:name w:val="table of figures"/>
    <w:basedOn w:val="Normal"/>
    <w:next w:val="Normal"/>
    <w:uiPriority w:val="99"/>
    <w:rsid w:val="00C96C69"/>
    <w:pPr>
      <w:spacing w:line="252" w:lineRule="auto"/>
      <w:jc w:val="both"/>
    </w:pPr>
    <w:rPr>
      <w:rFonts w:eastAsia="Times New Roman" w:cs="Times New Roman"/>
      <w:lang w:eastAsia="es-CR"/>
    </w:rPr>
  </w:style>
  <w:style w:type="paragraph" w:customStyle="1" w:styleId="Standard">
    <w:name w:val="Standard"/>
    <w:rsid w:val="00C96C69"/>
    <w:pPr>
      <w:widowControl w:val="0"/>
      <w:suppressAutoHyphens/>
      <w:autoSpaceDN w:val="0"/>
      <w:spacing w:after="0" w:line="240" w:lineRule="auto"/>
      <w:textAlignment w:val="baseline"/>
    </w:pPr>
    <w:rPr>
      <w:rFonts w:ascii="Calibri" w:eastAsia="Linux Libertine G" w:hAnsi="Calibri" w:cs="Linux Libertine G"/>
      <w:lang w:val="es-ES" w:eastAsia="zh-CN" w:bidi="hi-IN"/>
    </w:rPr>
  </w:style>
  <w:style w:type="numbering" w:customStyle="1" w:styleId="WWNum1">
    <w:name w:val="WWNum1"/>
    <w:basedOn w:val="Sinlista"/>
    <w:rsid w:val="00C96C69"/>
    <w:pPr>
      <w:numPr>
        <w:numId w:val="5"/>
      </w:numPr>
    </w:pPr>
  </w:style>
  <w:style w:type="numbering" w:customStyle="1" w:styleId="WWNum2">
    <w:name w:val="WWNum2"/>
    <w:basedOn w:val="Sinlista"/>
    <w:rsid w:val="00C96C69"/>
    <w:pPr>
      <w:numPr>
        <w:numId w:val="6"/>
      </w:numPr>
    </w:pPr>
  </w:style>
  <w:style w:type="numbering" w:customStyle="1" w:styleId="WWNum3">
    <w:name w:val="WWNum3"/>
    <w:basedOn w:val="Sinlista"/>
    <w:rsid w:val="00C96C69"/>
    <w:pPr>
      <w:numPr>
        <w:numId w:val="7"/>
      </w:numPr>
    </w:pPr>
  </w:style>
  <w:style w:type="numbering" w:customStyle="1" w:styleId="WWNum4">
    <w:name w:val="WWNum4"/>
    <w:basedOn w:val="Sinlista"/>
    <w:rsid w:val="00C96C69"/>
    <w:pPr>
      <w:numPr>
        <w:numId w:val="8"/>
      </w:numPr>
    </w:pPr>
  </w:style>
  <w:style w:type="numbering" w:customStyle="1" w:styleId="WWNum5">
    <w:name w:val="WWNum5"/>
    <w:basedOn w:val="Sinlista"/>
    <w:rsid w:val="00C96C69"/>
    <w:pPr>
      <w:numPr>
        <w:numId w:val="9"/>
      </w:numPr>
    </w:pPr>
  </w:style>
  <w:style w:type="numbering" w:customStyle="1" w:styleId="WWNum6">
    <w:name w:val="WWNum6"/>
    <w:basedOn w:val="Sinlista"/>
    <w:rsid w:val="00C96C69"/>
    <w:pPr>
      <w:numPr>
        <w:numId w:val="10"/>
      </w:numPr>
    </w:pPr>
  </w:style>
  <w:style w:type="numbering" w:customStyle="1" w:styleId="WWNum7">
    <w:name w:val="WWNum7"/>
    <w:basedOn w:val="Sinlista"/>
    <w:rsid w:val="00C96C69"/>
    <w:pPr>
      <w:numPr>
        <w:numId w:val="11"/>
      </w:numPr>
    </w:pPr>
  </w:style>
  <w:style w:type="numbering" w:customStyle="1" w:styleId="WWNum8">
    <w:name w:val="WWNum8"/>
    <w:basedOn w:val="Sinlista"/>
    <w:rsid w:val="00C96C69"/>
    <w:pPr>
      <w:numPr>
        <w:numId w:val="12"/>
      </w:numPr>
    </w:pPr>
  </w:style>
  <w:style w:type="numbering" w:customStyle="1" w:styleId="WWNum9">
    <w:name w:val="WWNum9"/>
    <w:basedOn w:val="Sinlista"/>
    <w:rsid w:val="00C96C69"/>
    <w:pPr>
      <w:numPr>
        <w:numId w:val="13"/>
      </w:numPr>
    </w:pPr>
  </w:style>
  <w:style w:type="numbering" w:customStyle="1" w:styleId="WWNum10">
    <w:name w:val="WWNum10"/>
    <w:basedOn w:val="Sinlista"/>
    <w:rsid w:val="00C96C69"/>
    <w:pPr>
      <w:numPr>
        <w:numId w:val="14"/>
      </w:numPr>
    </w:pPr>
  </w:style>
  <w:style w:type="numbering" w:customStyle="1" w:styleId="WWNum11">
    <w:name w:val="WWNum11"/>
    <w:basedOn w:val="Sinlista"/>
    <w:rsid w:val="00C96C69"/>
    <w:pPr>
      <w:numPr>
        <w:numId w:val="15"/>
      </w:numPr>
    </w:pPr>
  </w:style>
  <w:style w:type="numbering" w:customStyle="1" w:styleId="WWNum12">
    <w:name w:val="WWNum12"/>
    <w:basedOn w:val="Sinlista"/>
    <w:rsid w:val="00C96C69"/>
    <w:pPr>
      <w:numPr>
        <w:numId w:val="16"/>
      </w:numPr>
    </w:pPr>
  </w:style>
  <w:style w:type="numbering" w:customStyle="1" w:styleId="WWNum13">
    <w:name w:val="WWNum13"/>
    <w:basedOn w:val="Sinlista"/>
    <w:rsid w:val="00C96C69"/>
    <w:pPr>
      <w:numPr>
        <w:numId w:val="17"/>
      </w:numPr>
    </w:pPr>
  </w:style>
  <w:style w:type="numbering" w:customStyle="1" w:styleId="WWNum14">
    <w:name w:val="WWNum14"/>
    <w:basedOn w:val="Sinlista"/>
    <w:rsid w:val="00C96C69"/>
    <w:pPr>
      <w:numPr>
        <w:numId w:val="18"/>
      </w:numPr>
    </w:pPr>
  </w:style>
  <w:style w:type="numbering" w:customStyle="1" w:styleId="WWNum15">
    <w:name w:val="WWNum15"/>
    <w:basedOn w:val="Sinlista"/>
    <w:rsid w:val="00C96C69"/>
    <w:pPr>
      <w:numPr>
        <w:numId w:val="19"/>
      </w:numPr>
    </w:pPr>
  </w:style>
  <w:style w:type="character" w:customStyle="1" w:styleId="PrrafodelistaCar">
    <w:name w:val="Párrafo de lista Car"/>
    <w:link w:val="Prrafodelista"/>
    <w:uiPriority w:val="34"/>
    <w:locked/>
    <w:rsid w:val="00C96C69"/>
  </w:style>
  <w:style w:type="paragraph" w:customStyle="1" w:styleId="xl135">
    <w:name w:val="xl135"/>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color w:val="000000"/>
      <w:sz w:val="24"/>
      <w:szCs w:val="24"/>
      <w:lang w:eastAsia="es-CR"/>
    </w:rPr>
  </w:style>
  <w:style w:type="paragraph" w:customStyle="1" w:styleId="xl136">
    <w:name w:val="xl136"/>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i/>
      <w:iCs/>
      <w:color w:val="0066CC"/>
      <w:sz w:val="16"/>
      <w:szCs w:val="16"/>
      <w:lang w:eastAsia="es-CR"/>
    </w:rPr>
  </w:style>
  <w:style w:type="paragraph" w:customStyle="1" w:styleId="xl143">
    <w:name w:val="xl143"/>
    <w:basedOn w:val="Normal"/>
    <w:rsid w:val="00C96C69"/>
    <w:pPr>
      <w:shd w:val="clear" w:color="C0C0C0" w:fill="FFFFFF"/>
      <w:spacing w:beforeAutospacing="1" w:after="100" w:afterAutospacing="1" w:line="240" w:lineRule="auto"/>
    </w:pPr>
    <w:rPr>
      <w:rFonts w:eastAsia="Times New Roman" w:cs="Times New Roman"/>
      <w:b/>
      <w:bCs/>
      <w:sz w:val="24"/>
      <w:szCs w:val="24"/>
      <w:lang w:eastAsia="es-CR"/>
    </w:rPr>
  </w:style>
  <w:style w:type="paragraph" w:customStyle="1" w:styleId="xl144">
    <w:name w:val="xl144"/>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color w:val="0066CC"/>
      <w:sz w:val="24"/>
      <w:szCs w:val="24"/>
      <w:lang w:eastAsia="es-CR"/>
    </w:rPr>
  </w:style>
  <w:style w:type="paragraph" w:customStyle="1" w:styleId="xl145">
    <w:name w:val="xl145"/>
    <w:basedOn w:val="Normal"/>
    <w:rsid w:val="00C96C69"/>
    <w:pPr>
      <w:shd w:val="clear" w:color="000000" w:fill="FFFFFF"/>
      <w:spacing w:beforeAutospacing="1" w:after="100" w:afterAutospacing="1" w:line="240" w:lineRule="auto"/>
    </w:pPr>
    <w:rPr>
      <w:rFonts w:eastAsia="Times New Roman" w:cs="Times New Roman"/>
      <w:b/>
      <w:bCs/>
      <w:sz w:val="24"/>
      <w:szCs w:val="24"/>
      <w:lang w:eastAsia="es-CR"/>
    </w:rPr>
  </w:style>
  <w:style w:type="paragraph" w:customStyle="1" w:styleId="xl146">
    <w:name w:val="xl146"/>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b/>
      <w:bCs/>
      <w:sz w:val="24"/>
      <w:szCs w:val="24"/>
      <w:lang w:eastAsia="es-CR"/>
    </w:rPr>
  </w:style>
  <w:style w:type="paragraph" w:customStyle="1" w:styleId="xl147">
    <w:name w:val="xl147"/>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sz w:val="24"/>
      <w:szCs w:val="24"/>
      <w:lang w:eastAsia="es-CR"/>
    </w:rPr>
  </w:style>
  <w:style w:type="paragraph" w:customStyle="1" w:styleId="xl148">
    <w:name w:val="xl148"/>
    <w:basedOn w:val="Normal"/>
    <w:rsid w:val="00C96C69"/>
    <w:pPr>
      <w:shd w:val="clear" w:color="000000" w:fill="FFFFFF"/>
      <w:spacing w:beforeAutospacing="1" w:after="100" w:afterAutospacing="1" w:line="240" w:lineRule="auto"/>
      <w:ind w:firstLineChars="100" w:firstLine="100"/>
      <w:jc w:val="right"/>
    </w:pPr>
    <w:rPr>
      <w:rFonts w:eastAsia="Times New Roman" w:cs="Times New Roman"/>
      <w:i/>
      <w:iCs/>
      <w:sz w:val="24"/>
      <w:szCs w:val="24"/>
      <w:lang w:eastAsia="es-CR"/>
    </w:rPr>
  </w:style>
  <w:style w:type="table" w:styleId="Tablaconcuadrcula4-nfasis1">
    <w:name w:val="Grid Table 4 Accent 1"/>
    <w:basedOn w:val="Tablanormal"/>
    <w:uiPriority w:val="49"/>
    <w:rsid w:val="00BC60FE"/>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customStyle="1" w:styleId="SinespaciadoCar">
    <w:name w:val="Sin espaciado Car"/>
    <w:basedOn w:val="Fuentedeprrafopredeter"/>
    <w:link w:val="Sinespaciado"/>
    <w:uiPriority w:val="1"/>
    <w:rsid w:val="003912A3"/>
  </w:style>
  <w:style w:type="paragraph" w:styleId="Textonotaalfinal">
    <w:name w:val="endnote text"/>
    <w:basedOn w:val="Normal"/>
    <w:link w:val="TextonotaalfinalCar"/>
    <w:uiPriority w:val="99"/>
    <w:semiHidden/>
    <w:unhideWhenUsed/>
    <w:rsid w:val="00FD716C"/>
    <w:pPr>
      <w:spacing w:after="0" w:line="240" w:lineRule="auto"/>
    </w:pPr>
  </w:style>
  <w:style w:type="character" w:customStyle="1" w:styleId="TextonotaalfinalCar">
    <w:name w:val="Texto nota al final Car"/>
    <w:basedOn w:val="Fuentedeprrafopredeter"/>
    <w:link w:val="Textonotaalfinal"/>
    <w:uiPriority w:val="99"/>
    <w:semiHidden/>
    <w:rsid w:val="00FD716C"/>
    <w:rPr>
      <w:rFonts w:ascii="Times New Roman" w:hAnsi="Times New Roman"/>
    </w:rPr>
  </w:style>
  <w:style w:type="character" w:styleId="Refdenotaalfinal">
    <w:name w:val="endnote reference"/>
    <w:basedOn w:val="Fuentedeprrafopredeter"/>
    <w:uiPriority w:val="99"/>
    <w:semiHidden/>
    <w:unhideWhenUsed/>
    <w:rsid w:val="00FD716C"/>
    <w:rPr>
      <w:vertAlign w:val="superscript"/>
    </w:rPr>
  </w:style>
  <w:style w:type="table" w:styleId="Tablaconcuadrcula4-nfasis2">
    <w:name w:val="Grid Table 4 Accent 2"/>
    <w:basedOn w:val="Tablanormal"/>
    <w:uiPriority w:val="49"/>
    <w:rsid w:val="001B6170"/>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decuadrcula4">
    <w:name w:val="Grid Table 4"/>
    <w:basedOn w:val="Tablanormal"/>
    <w:uiPriority w:val="49"/>
    <w:rsid w:val="006A3903"/>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xl64">
    <w:name w:val="xl64"/>
    <w:basedOn w:val="Normal"/>
    <w:rsid w:val="0095590E"/>
    <w:pPr>
      <w:pBdr>
        <w:top w:val="single" w:sz="4" w:space="0" w:color="000000"/>
        <w:left w:val="single" w:sz="4" w:space="0" w:color="000000"/>
        <w:right w:val="single" w:sz="4" w:space="0" w:color="000000"/>
      </w:pBdr>
      <w:shd w:val="clear" w:color="1F497D" w:fill="D0D0D0"/>
      <w:spacing w:beforeAutospacing="1" w:after="100" w:afterAutospacing="1" w:line="240" w:lineRule="auto"/>
      <w:jc w:val="center"/>
    </w:pPr>
    <w:rPr>
      <w:rFonts w:ascii="Times New Roman" w:eastAsia="Times New Roman" w:hAnsi="Times New Roman" w:cs="Times New Roman"/>
      <w:b/>
      <w:bCs/>
      <w:lang w:eastAsia="es-CR"/>
    </w:rPr>
  </w:style>
  <w:style w:type="paragraph" w:customStyle="1" w:styleId="xl63">
    <w:name w:val="xl63"/>
    <w:basedOn w:val="Normal"/>
    <w:rsid w:val="00A24A1C"/>
    <w:pPr>
      <w:shd w:val="clear" w:color="FFFFFF" w:fill="FFFFFF"/>
      <w:spacing w:beforeAutospacing="1" w:after="100" w:afterAutospacing="1" w:line="240" w:lineRule="auto"/>
      <w:jc w:val="center"/>
    </w:pPr>
    <w:rPr>
      <w:rFonts w:ascii="Times New Roman" w:eastAsia="Times New Roman" w:hAnsi="Times New Roman" w:cs="Times New Roman"/>
      <w:b/>
      <w:bCs/>
      <w:lang w:eastAsia="es-CR"/>
    </w:rPr>
  </w:style>
  <w:style w:type="paragraph" w:styleId="Revisin">
    <w:name w:val="Revision"/>
    <w:hidden/>
    <w:uiPriority w:val="99"/>
    <w:semiHidden/>
    <w:rsid w:val="00BF10BC"/>
    <w:pPr>
      <w:spacing w:after="0" w:line="240" w:lineRule="auto"/>
    </w:pPr>
  </w:style>
  <w:style w:type="table" w:styleId="Tablaconcuadrcula4-nfasis3">
    <w:name w:val="Grid Table 4 Accent 3"/>
    <w:basedOn w:val="Tablanormal"/>
    <w:uiPriority w:val="49"/>
    <w:rsid w:val="00667258"/>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concuadrcula4-nfasis5">
    <w:name w:val="Grid Table 4 Accent 5"/>
    <w:basedOn w:val="Tablanormal"/>
    <w:uiPriority w:val="49"/>
    <w:rsid w:val="00DB3A21"/>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character" w:customStyle="1" w:styleId="markedcontent">
    <w:name w:val="markedcontent"/>
    <w:basedOn w:val="Fuentedeprrafopredeter"/>
    <w:rsid w:val="003E75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604877">
      <w:bodyDiv w:val="1"/>
      <w:marLeft w:val="0"/>
      <w:marRight w:val="0"/>
      <w:marTop w:val="0"/>
      <w:marBottom w:val="0"/>
      <w:divBdr>
        <w:top w:val="none" w:sz="0" w:space="0" w:color="auto"/>
        <w:left w:val="none" w:sz="0" w:space="0" w:color="auto"/>
        <w:bottom w:val="none" w:sz="0" w:space="0" w:color="auto"/>
        <w:right w:val="none" w:sz="0" w:space="0" w:color="auto"/>
      </w:divBdr>
    </w:div>
    <w:div w:id="20058488">
      <w:bodyDiv w:val="1"/>
      <w:marLeft w:val="0"/>
      <w:marRight w:val="0"/>
      <w:marTop w:val="0"/>
      <w:marBottom w:val="0"/>
      <w:divBdr>
        <w:top w:val="none" w:sz="0" w:space="0" w:color="auto"/>
        <w:left w:val="none" w:sz="0" w:space="0" w:color="auto"/>
        <w:bottom w:val="none" w:sz="0" w:space="0" w:color="auto"/>
        <w:right w:val="none" w:sz="0" w:space="0" w:color="auto"/>
      </w:divBdr>
    </w:div>
    <w:div w:id="21634086">
      <w:bodyDiv w:val="1"/>
      <w:marLeft w:val="0"/>
      <w:marRight w:val="0"/>
      <w:marTop w:val="0"/>
      <w:marBottom w:val="0"/>
      <w:divBdr>
        <w:top w:val="none" w:sz="0" w:space="0" w:color="auto"/>
        <w:left w:val="none" w:sz="0" w:space="0" w:color="auto"/>
        <w:bottom w:val="none" w:sz="0" w:space="0" w:color="auto"/>
        <w:right w:val="none" w:sz="0" w:space="0" w:color="auto"/>
      </w:divBdr>
    </w:div>
    <w:div w:id="34356447">
      <w:bodyDiv w:val="1"/>
      <w:marLeft w:val="0"/>
      <w:marRight w:val="0"/>
      <w:marTop w:val="0"/>
      <w:marBottom w:val="0"/>
      <w:divBdr>
        <w:top w:val="none" w:sz="0" w:space="0" w:color="auto"/>
        <w:left w:val="none" w:sz="0" w:space="0" w:color="auto"/>
        <w:bottom w:val="none" w:sz="0" w:space="0" w:color="auto"/>
        <w:right w:val="none" w:sz="0" w:space="0" w:color="auto"/>
      </w:divBdr>
    </w:div>
    <w:div w:id="34699392">
      <w:bodyDiv w:val="1"/>
      <w:marLeft w:val="0"/>
      <w:marRight w:val="0"/>
      <w:marTop w:val="0"/>
      <w:marBottom w:val="0"/>
      <w:divBdr>
        <w:top w:val="none" w:sz="0" w:space="0" w:color="auto"/>
        <w:left w:val="none" w:sz="0" w:space="0" w:color="auto"/>
        <w:bottom w:val="none" w:sz="0" w:space="0" w:color="auto"/>
        <w:right w:val="none" w:sz="0" w:space="0" w:color="auto"/>
      </w:divBdr>
    </w:div>
    <w:div w:id="41488446">
      <w:bodyDiv w:val="1"/>
      <w:marLeft w:val="0"/>
      <w:marRight w:val="0"/>
      <w:marTop w:val="0"/>
      <w:marBottom w:val="0"/>
      <w:divBdr>
        <w:top w:val="none" w:sz="0" w:space="0" w:color="auto"/>
        <w:left w:val="none" w:sz="0" w:space="0" w:color="auto"/>
        <w:bottom w:val="none" w:sz="0" w:space="0" w:color="auto"/>
        <w:right w:val="none" w:sz="0" w:space="0" w:color="auto"/>
      </w:divBdr>
    </w:div>
    <w:div w:id="45688881">
      <w:bodyDiv w:val="1"/>
      <w:marLeft w:val="0"/>
      <w:marRight w:val="0"/>
      <w:marTop w:val="0"/>
      <w:marBottom w:val="0"/>
      <w:divBdr>
        <w:top w:val="none" w:sz="0" w:space="0" w:color="auto"/>
        <w:left w:val="none" w:sz="0" w:space="0" w:color="auto"/>
        <w:bottom w:val="none" w:sz="0" w:space="0" w:color="auto"/>
        <w:right w:val="none" w:sz="0" w:space="0" w:color="auto"/>
      </w:divBdr>
    </w:div>
    <w:div w:id="46413575">
      <w:bodyDiv w:val="1"/>
      <w:marLeft w:val="0"/>
      <w:marRight w:val="0"/>
      <w:marTop w:val="0"/>
      <w:marBottom w:val="0"/>
      <w:divBdr>
        <w:top w:val="none" w:sz="0" w:space="0" w:color="auto"/>
        <w:left w:val="none" w:sz="0" w:space="0" w:color="auto"/>
        <w:bottom w:val="none" w:sz="0" w:space="0" w:color="auto"/>
        <w:right w:val="none" w:sz="0" w:space="0" w:color="auto"/>
      </w:divBdr>
    </w:div>
    <w:div w:id="52169384">
      <w:bodyDiv w:val="1"/>
      <w:marLeft w:val="0"/>
      <w:marRight w:val="0"/>
      <w:marTop w:val="0"/>
      <w:marBottom w:val="0"/>
      <w:divBdr>
        <w:top w:val="none" w:sz="0" w:space="0" w:color="auto"/>
        <w:left w:val="none" w:sz="0" w:space="0" w:color="auto"/>
        <w:bottom w:val="none" w:sz="0" w:space="0" w:color="auto"/>
        <w:right w:val="none" w:sz="0" w:space="0" w:color="auto"/>
      </w:divBdr>
    </w:div>
    <w:div w:id="103042894">
      <w:bodyDiv w:val="1"/>
      <w:marLeft w:val="0"/>
      <w:marRight w:val="0"/>
      <w:marTop w:val="0"/>
      <w:marBottom w:val="0"/>
      <w:divBdr>
        <w:top w:val="none" w:sz="0" w:space="0" w:color="auto"/>
        <w:left w:val="none" w:sz="0" w:space="0" w:color="auto"/>
        <w:bottom w:val="none" w:sz="0" w:space="0" w:color="auto"/>
        <w:right w:val="none" w:sz="0" w:space="0" w:color="auto"/>
      </w:divBdr>
    </w:div>
    <w:div w:id="103354604">
      <w:bodyDiv w:val="1"/>
      <w:marLeft w:val="0"/>
      <w:marRight w:val="0"/>
      <w:marTop w:val="0"/>
      <w:marBottom w:val="0"/>
      <w:divBdr>
        <w:top w:val="none" w:sz="0" w:space="0" w:color="auto"/>
        <w:left w:val="none" w:sz="0" w:space="0" w:color="auto"/>
        <w:bottom w:val="none" w:sz="0" w:space="0" w:color="auto"/>
        <w:right w:val="none" w:sz="0" w:space="0" w:color="auto"/>
      </w:divBdr>
    </w:div>
    <w:div w:id="114957097">
      <w:bodyDiv w:val="1"/>
      <w:marLeft w:val="0"/>
      <w:marRight w:val="0"/>
      <w:marTop w:val="0"/>
      <w:marBottom w:val="0"/>
      <w:divBdr>
        <w:top w:val="none" w:sz="0" w:space="0" w:color="auto"/>
        <w:left w:val="none" w:sz="0" w:space="0" w:color="auto"/>
        <w:bottom w:val="none" w:sz="0" w:space="0" w:color="auto"/>
        <w:right w:val="none" w:sz="0" w:space="0" w:color="auto"/>
      </w:divBdr>
    </w:div>
    <w:div w:id="175004764">
      <w:bodyDiv w:val="1"/>
      <w:marLeft w:val="0"/>
      <w:marRight w:val="0"/>
      <w:marTop w:val="0"/>
      <w:marBottom w:val="0"/>
      <w:divBdr>
        <w:top w:val="none" w:sz="0" w:space="0" w:color="auto"/>
        <w:left w:val="none" w:sz="0" w:space="0" w:color="auto"/>
        <w:bottom w:val="none" w:sz="0" w:space="0" w:color="auto"/>
        <w:right w:val="none" w:sz="0" w:space="0" w:color="auto"/>
      </w:divBdr>
    </w:div>
    <w:div w:id="182018292">
      <w:bodyDiv w:val="1"/>
      <w:marLeft w:val="0"/>
      <w:marRight w:val="0"/>
      <w:marTop w:val="0"/>
      <w:marBottom w:val="0"/>
      <w:divBdr>
        <w:top w:val="none" w:sz="0" w:space="0" w:color="auto"/>
        <w:left w:val="none" w:sz="0" w:space="0" w:color="auto"/>
        <w:bottom w:val="none" w:sz="0" w:space="0" w:color="auto"/>
        <w:right w:val="none" w:sz="0" w:space="0" w:color="auto"/>
      </w:divBdr>
    </w:div>
    <w:div w:id="212812126">
      <w:bodyDiv w:val="1"/>
      <w:marLeft w:val="0"/>
      <w:marRight w:val="0"/>
      <w:marTop w:val="0"/>
      <w:marBottom w:val="0"/>
      <w:divBdr>
        <w:top w:val="none" w:sz="0" w:space="0" w:color="auto"/>
        <w:left w:val="none" w:sz="0" w:space="0" w:color="auto"/>
        <w:bottom w:val="none" w:sz="0" w:space="0" w:color="auto"/>
        <w:right w:val="none" w:sz="0" w:space="0" w:color="auto"/>
      </w:divBdr>
    </w:div>
    <w:div w:id="227812676">
      <w:bodyDiv w:val="1"/>
      <w:marLeft w:val="0"/>
      <w:marRight w:val="0"/>
      <w:marTop w:val="0"/>
      <w:marBottom w:val="0"/>
      <w:divBdr>
        <w:top w:val="none" w:sz="0" w:space="0" w:color="auto"/>
        <w:left w:val="none" w:sz="0" w:space="0" w:color="auto"/>
        <w:bottom w:val="none" w:sz="0" w:space="0" w:color="auto"/>
        <w:right w:val="none" w:sz="0" w:space="0" w:color="auto"/>
      </w:divBdr>
    </w:div>
    <w:div w:id="236672054">
      <w:bodyDiv w:val="1"/>
      <w:marLeft w:val="0"/>
      <w:marRight w:val="0"/>
      <w:marTop w:val="0"/>
      <w:marBottom w:val="0"/>
      <w:divBdr>
        <w:top w:val="none" w:sz="0" w:space="0" w:color="auto"/>
        <w:left w:val="none" w:sz="0" w:space="0" w:color="auto"/>
        <w:bottom w:val="none" w:sz="0" w:space="0" w:color="auto"/>
        <w:right w:val="none" w:sz="0" w:space="0" w:color="auto"/>
      </w:divBdr>
    </w:div>
    <w:div w:id="242423007">
      <w:bodyDiv w:val="1"/>
      <w:marLeft w:val="0"/>
      <w:marRight w:val="0"/>
      <w:marTop w:val="0"/>
      <w:marBottom w:val="0"/>
      <w:divBdr>
        <w:top w:val="none" w:sz="0" w:space="0" w:color="auto"/>
        <w:left w:val="none" w:sz="0" w:space="0" w:color="auto"/>
        <w:bottom w:val="none" w:sz="0" w:space="0" w:color="auto"/>
        <w:right w:val="none" w:sz="0" w:space="0" w:color="auto"/>
      </w:divBdr>
    </w:div>
    <w:div w:id="243998235">
      <w:bodyDiv w:val="1"/>
      <w:marLeft w:val="0"/>
      <w:marRight w:val="0"/>
      <w:marTop w:val="0"/>
      <w:marBottom w:val="0"/>
      <w:divBdr>
        <w:top w:val="none" w:sz="0" w:space="0" w:color="auto"/>
        <w:left w:val="none" w:sz="0" w:space="0" w:color="auto"/>
        <w:bottom w:val="none" w:sz="0" w:space="0" w:color="auto"/>
        <w:right w:val="none" w:sz="0" w:space="0" w:color="auto"/>
      </w:divBdr>
    </w:div>
    <w:div w:id="255018366">
      <w:bodyDiv w:val="1"/>
      <w:marLeft w:val="0"/>
      <w:marRight w:val="0"/>
      <w:marTop w:val="0"/>
      <w:marBottom w:val="0"/>
      <w:divBdr>
        <w:top w:val="none" w:sz="0" w:space="0" w:color="auto"/>
        <w:left w:val="none" w:sz="0" w:space="0" w:color="auto"/>
        <w:bottom w:val="none" w:sz="0" w:space="0" w:color="auto"/>
        <w:right w:val="none" w:sz="0" w:space="0" w:color="auto"/>
      </w:divBdr>
    </w:div>
    <w:div w:id="255407050">
      <w:bodyDiv w:val="1"/>
      <w:marLeft w:val="0"/>
      <w:marRight w:val="0"/>
      <w:marTop w:val="0"/>
      <w:marBottom w:val="0"/>
      <w:divBdr>
        <w:top w:val="none" w:sz="0" w:space="0" w:color="auto"/>
        <w:left w:val="none" w:sz="0" w:space="0" w:color="auto"/>
        <w:bottom w:val="none" w:sz="0" w:space="0" w:color="auto"/>
        <w:right w:val="none" w:sz="0" w:space="0" w:color="auto"/>
      </w:divBdr>
    </w:div>
    <w:div w:id="277877661">
      <w:bodyDiv w:val="1"/>
      <w:marLeft w:val="0"/>
      <w:marRight w:val="0"/>
      <w:marTop w:val="0"/>
      <w:marBottom w:val="0"/>
      <w:divBdr>
        <w:top w:val="none" w:sz="0" w:space="0" w:color="auto"/>
        <w:left w:val="none" w:sz="0" w:space="0" w:color="auto"/>
        <w:bottom w:val="none" w:sz="0" w:space="0" w:color="auto"/>
        <w:right w:val="none" w:sz="0" w:space="0" w:color="auto"/>
      </w:divBdr>
    </w:div>
    <w:div w:id="301426151">
      <w:bodyDiv w:val="1"/>
      <w:marLeft w:val="0"/>
      <w:marRight w:val="0"/>
      <w:marTop w:val="0"/>
      <w:marBottom w:val="0"/>
      <w:divBdr>
        <w:top w:val="none" w:sz="0" w:space="0" w:color="auto"/>
        <w:left w:val="none" w:sz="0" w:space="0" w:color="auto"/>
        <w:bottom w:val="none" w:sz="0" w:space="0" w:color="auto"/>
        <w:right w:val="none" w:sz="0" w:space="0" w:color="auto"/>
      </w:divBdr>
    </w:div>
    <w:div w:id="304042580">
      <w:bodyDiv w:val="1"/>
      <w:marLeft w:val="0"/>
      <w:marRight w:val="0"/>
      <w:marTop w:val="0"/>
      <w:marBottom w:val="0"/>
      <w:divBdr>
        <w:top w:val="none" w:sz="0" w:space="0" w:color="auto"/>
        <w:left w:val="none" w:sz="0" w:space="0" w:color="auto"/>
        <w:bottom w:val="none" w:sz="0" w:space="0" w:color="auto"/>
        <w:right w:val="none" w:sz="0" w:space="0" w:color="auto"/>
      </w:divBdr>
    </w:div>
    <w:div w:id="306670191">
      <w:bodyDiv w:val="1"/>
      <w:marLeft w:val="0"/>
      <w:marRight w:val="0"/>
      <w:marTop w:val="0"/>
      <w:marBottom w:val="0"/>
      <w:divBdr>
        <w:top w:val="none" w:sz="0" w:space="0" w:color="auto"/>
        <w:left w:val="none" w:sz="0" w:space="0" w:color="auto"/>
        <w:bottom w:val="none" w:sz="0" w:space="0" w:color="auto"/>
        <w:right w:val="none" w:sz="0" w:space="0" w:color="auto"/>
      </w:divBdr>
    </w:div>
    <w:div w:id="331566413">
      <w:bodyDiv w:val="1"/>
      <w:marLeft w:val="0"/>
      <w:marRight w:val="0"/>
      <w:marTop w:val="0"/>
      <w:marBottom w:val="0"/>
      <w:divBdr>
        <w:top w:val="none" w:sz="0" w:space="0" w:color="auto"/>
        <w:left w:val="none" w:sz="0" w:space="0" w:color="auto"/>
        <w:bottom w:val="none" w:sz="0" w:space="0" w:color="auto"/>
        <w:right w:val="none" w:sz="0" w:space="0" w:color="auto"/>
      </w:divBdr>
    </w:div>
    <w:div w:id="340670520">
      <w:bodyDiv w:val="1"/>
      <w:marLeft w:val="0"/>
      <w:marRight w:val="0"/>
      <w:marTop w:val="0"/>
      <w:marBottom w:val="0"/>
      <w:divBdr>
        <w:top w:val="none" w:sz="0" w:space="0" w:color="auto"/>
        <w:left w:val="none" w:sz="0" w:space="0" w:color="auto"/>
        <w:bottom w:val="none" w:sz="0" w:space="0" w:color="auto"/>
        <w:right w:val="none" w:sz="0" w:space="0" w:color="auto"/>
      </w:divBdr>
    </w:div>
    <w:div w:id="365375710">
      <w:bodyDiv w:val="1"/>
      <w:marLeft w:val="0"/>
      <w:marRight w:val="0"/>
      <w:marTop w:val="0"/>
      <w:marBottom w:val="0"/>
      <w:divBdr>
        <w:top w:val="none" w:sz="0" w:space="0" w:color="auto"/>
        <w:left w:val="none" w:sz="0" w:space="0" w:color="auto"/>
        <w:bottom w:val="none" w:sz="0" w:space="0" w:color="auto"/>
        <w:right w:val="none" w:sz="0" w:space="0" w:color="auto"/>
      </w:divBdr>
    </w:div>
    <w:div w:id="388651255">
      <w:bodyDiv w:val="1"/>
      <w:marLeft w:val="0"/>
      <w:marRight w:val="0"/>
      <w:marTop w:val="0"/>
      <w:marBottom w:val="0"/>
      <w:divBdr>
        <w:top w:val="none" w:sz="0" w:space="0" w:color="auto"/>
        <w:left w:val="none" w:sz="0" w:space="0" w:color="auto"/>
        <w:bottom w:val="none" w:sz="0" w:space="0" w:color="auto"/>
        <w:right w:val="none" w:sz="0" w:space="0" w:color="auto"/>
      </w:divBdr>
    </w:div>
    <w:div w:id="390419743">
      <w:bodyDiv w:val="1"/>
      <w:marLeft w:val="0"/>
      <w:marRight w:val="0"/>
      <w:marTop w:val="0"/>
      <w:marBottom w:val="0"/>
      <w:divBdr>
        <w:top w:val="none" w:sz="0" w:space="0" w:color="auto"/>
        <w:left w:val="none" w:sz="0" w:space="0" w:color="auto"/>
        <w:bottom w:val="none" w:sz="0" w:space="0" w:color="auto"/>
        <w:right w:val="none" w:sz="0" w:space="0" w:color="auto"/>
      </w:divBdr>
    </w:div>
    <w:div w:id="433014145">
      <w:bodyDiv w:val="1"/>
      <w:marLeft w:val="0"/>
      <w:marRight w:val="0"/>
      <w:marTop w:val="0"/>
      <w:marBottom w:val="0"/>
      <w:divBdr>
        <w:top w:val="none" w:sz="0" w:space="0" w:color="auto"/>
        <w:left w:val="none" w:sz="0" w:space="0" w:color="auto"/>
        <w:bottom w:val="none" w:sz="0" w:space="0" w:color="auto"/>
        <w:right w:val="none" w:sz="0" w:space="0" w:color="auto"/>
      </w:divBdr>
    </w:div>
    <w:div w:id="441847333">
      <w:bodyDiv w:val="1"/>
      <w:marLeft w:val="0"/>
      <w:marRight w:val="0"/>
      <w:marTop w:val="0"/>
      <w:marBottom w:val="0"/>
      <w:divBdr>
        <w:top w:val="none" w:sz="0" w:space="0" w:color="auto"/>
        <w:left w:val="none" w:sz="0" w:space="0" w:color="auto"/>
        <w:bottom w:val="none" w:sz="0" w:space="0" w:color="auto"/>
        <w:right w:val="none" w:sz="0" w:space="0" w:color="auto"/>
      </w:divBdr>
    </w:div>
    <w:div w:id="452023096">
      <w:bodyDiv w:val="1"/>
      <w:marLeft w:val="0"/>
      <w:marRight w:val="0"/>
      <w:marTop w:val="0"/>
      <w:marBottom w:val="0"/>
      <w:divBdr>
        <w:top w:val="none" w:sz="0" w:space="0" w:color="auto"/>
        <w:left w:val="none" w:sz="0" w:space="0" w:color="auto"/>
        <w:bottom w:val="none" w:sz="0" w:space="0" w:color="auto"/>
        <w:right w:val="none" w:sz="0" w:space="0" w:color="auto"/>
      </w:divBdr>
    </w:div>
    <w:div w:id="462044702">
      <w:bodyDiv w:val="1"/>
      <w:marLeft w:val="0"/>
      <w:marRight w:val="0"/>
      <w:marTop w:val="0"/>
      <w:marBottom w:val="0"/>
      <w:divBdr>
        <w:top w:val="none" w:sz="0" w:space="0" w:color="auto"/>
        <w:left w:val="none" w:sz="0" w:space="0" w:color="auto"/>
        <w:bottom w:val="none" w:sz="0" w:space="0" w:color="auto"/>
        <w:right w:val="none" w:sz="0" w:space="0" w:color="auto"/>
      </w:divBdr>
    </w:div>
    <w:div w:id="465977935">
      <w:bodyDiv w:val="1"/>
      <w:marLeft w:val="0"/>
      <w:marRight w:val="0"/>
      <w:marTop w:val="0"/>
      <w:marBottom w:val="0"/>
      <w:divBdr>
        <w:top w:val="none" w:sz="0" w:space="0" w:color="auto"/>
        <w:left w:val="none" w:sz="0" w:space="0" w:color="auto"/>
        <w:bottom w:val="none" w:sz="0" w:space="0" w:color="auto"/>
        <w:right w:val="none" w:sz="0" w:space="0" w:color="auto"/>
      </w:divBdr>
    </w:div>
    <w:div w:id="472909212">
      <w:bodyDiv w:val="1"/>
      <w:marLeft w:val="0"/>
      <w:marRight w:val="0"/>
      <w:marTop w:val="0"/>
      <w:marBottom w:val="0"/>
      <w:divBdr>
        <w:top w:val="none" w:sz="0" w:space="0" w:color="auto"/>
        <w:left w:val="none" w:sz="0" w:space="0" w:color="auto"/>
        <w:bottom w:val="none" w:sz="0" w:space="0" w:color="auto"/>
        <w:right w:val="none" w:sz="0" w:space="0" w:color="auto"/>
      </w:divBdr>
    </w:div>
    <w:div w:id="526412909">
      <w:bodyDiv w:val="1"/>
      <w:marLeft w:val="0"/>
      <w:marRight w:val="0"/>
      <w:marTop w:val="0"/>
      <w:marBottom w:val="0"/>
      <w:divBdr>
        <w:top w:val="none" w:sz="0" w:space="0" w:color="auto"/>
        <w:left w:val="none" w:sz="0" w:space="0" w:color="auto"/>
        <w:bottom w:val="none" w:sz="0" w:space="0" w:color="auto"/>
        <w:right w:val="none" w:sz="0" w:space="0" w:color="auto"/>
      </w:divBdr>
    </w:div>
    <w:div w:id="562646086">
      <w:bodyDiv w:val="1"/>
      <w:marLeft w:val="0"/>
      <w:marRight w:val="0"/>
      <w:marTop w:val="0"/>
      <w:marBottom w:val="0"/>
      <w:divBdr>
        <w:top w:val="none" w:sz="0" w:space="0" w:color="auto"/>
        <w:left w:val="none" w:sz="0" w:space="0" w:color="auto"/>
        <w:bottom w:val="none" w:sz="0" w:space="0" w:color="auto"/>
        <w:right w:val="none" w:sz="0" w:space="0" w:color="auto"/>
      </w:divBdr>
    </w:div>
    <w:div w:id="564684403">
      <w:bodyDiv w:val="1"/>
      <w:marLeft w:val="0"/>
      <w:marRight w:val="0"/>
      <w:marTop w:val="0"/>
      <w:marBottom w:val="0"/>
      <w:divBdr>
        <w:top w:val="none" w:sz="0" w:space="0" w:color="auto"/>
        <w:left w:val="none" w:sz="0" w:space="0" w:color="auto"/>
        <w:bottom w:val="none" w:sz="0" w:space="0" w:color="auto"/>
        <w:right w:val="none" w:sz="0" w:space="0" w:color="auto"/>
      </w:divBdr>
    </w:div>
    <w:div w:id="584071343">
      <w:bodyDiv w:val="1"/>
      <w:marLeft w:val="0"/>
      <w:marRight w:val="0"/>
      <w:marTop w:val="0"/>
      <w:marBottom w:val="0"/>
      <w:divBdr>
        <w:top w:val="none" w:sz="0" w:space="0" w:color="auto"/>
        <w:left w:val="none" w:sz="0" w:space="0" w:color="auto"/>
        <w:bottom w:val="none" w:sz="0" w:space="0" w:color="auto"/>
        <w:right w:val="none" w:sz="0" w:space="0" w:color="auto"/>
      </w:divBdr>
    </w:div>
    <w:div w:id="588929357">
      <w:bodyDiv w:val="1"/>
      <w:marLeft w:val="0"/>
      <w:marRight w:val="0"/>
      <w:marTop w:val="0"/>
      <w:marBottom w:val="0"/>
      <w:divBdr>
        <w:top w:val="none" w:sz="0" w:space="0" w:color="auto"/>
        <w:left w:val="none" w:sz="0" w:space="0" w:color="auto"/>
        <w:bottom w:val="none" w:sz="0" w:space="0" w:color="auto"/>
        <w:right w:val="none" w:sz="0" w:space="0" w:color="auto"/>
      </w:divBdr>
    </w:div>
    <w:div w:id="590889419">
      <w:bodyDiv w:val="1"/>
      <w:marLeft w:val="0"/>
      <w:marRight w:val="0"/>
      <w:marTop w:val="0"/>
      <w:marBottom w:val="0"/>
      <w:divBdr>
        <w:top w:val="none" w:sz="0" w:space="0" w:color="auto"/>
        <w:left w:val="none" w:sz="0" w:space="0" w:color="auto"/>
        <w:bottom w:val="none" w:sz="0" w:space="0" w:color="auto"/>
        <w:right w:val="none" w:sz="0" w:space="0" w:color="auto"/>
      </w:divBdr>
    </w:div>
    <w:div w:id="621110751">
      <w:bodyDiv w:val="1"/>
      <w:marLeft w:val="0"/>
      <w:marRight w:val="0"/>
      <w:marTop w:val="0"/>
      <w:marBottom w:val="0"/>
      <w:divBdr>
        <w:top w:val="none" w:sz="0" w:space="0" w:color="auto"/>
        <w:left w:val="none" w:sz="0" w:space="0" w:color="auto"/>
        <w:bottom w:val="none" w:sz="0" w:space="0" w:color="auto"/>
        <w:right w:val="none" w:sz="0" w:space="0" w:color="auto"/>
      </w:divBdr>
    </w:div>
    <w:div w:id="640498826">
      <w:bodyDiv w:val="1"/>
      <w:marLeft w:val="0"/>
      <w:marRight w:val="0"/>
      <w:marTop w:val="0"/>
      <w:marBottom w:val="0"/>
      <w:divBdr>
        <w:top w:val="none" w:sz="0" w:space="0" w:color="auto"/>
        <w:left w:val="none" w:sz="0" w:space="0" w:color="auto"/>
        <w:bottom w:val="none" w:sz="0" w:space="0" w:color="auto"/>
        <w:right w:val="none" w:sz="0" w:space="0" w:color="auto"/>
      </w:divBdr>
    </w:div>
    <w:div w:id="645623218">
      <w:bodyDiv w:val="1"/>
      <w:marLeft w:val="0"/>
      <w:marRight w:val="0"/>
      <w:marTop w:val="0"/>
      <w:marBottom w:val="0"/>
      <w:divBdr>
        <w:top w:val="none" w:sz="0" w:space="0" w:color="auto"/>
        <w:left w:val="none" w:sz="0" w:space="0" w:color="auto"/>
        <w:bottom w:val="none" w:sz="0" w:space="0" w:color="auto"/>
        <w:right w:val="none" w:sz="0" w:space="0" w:color="auto"/>
      </w:divBdr>
    </w:div>
    <w:div w:id="650644126">
      <w:bodyDiv w:val="1"/>
      <w:marLeft w:val="0"/>
      <w:marRight w:val="0"/>
      <w:marTop w:val="0"/>
      <w:marBottom w:val="0"/>
      <w:divBdr>
        <w:top w:val="none" w:sz="0" w:space="0" w:color="auto"/>
        <w:left w:val="none" w:sz="0" w:space="0" w:color="auto"/>
        <w:bottom w:val="none" w:sz="0" w:space="0" w:color="auto"/>
        <w:right w:val="none" w:sz="0" w:space="0" w:color="auto"/>
      </w:divBdr>
    </w:div>
    <w:div w:id="684213482">
      <w:bodyDiv w:val="1"/>
      <w:marLeft w:val="0"/>
      <w:marRight w:val="0"/>
      <w:marTop w:val="0"/>
      <w:marBottom w:val="0"/>
      <w:divBdr>
        <w:top w:val="none" w:sz="0" w:space="0" w:color="auto"/>
        <w:left w:val="none" w:sz="0" w:space="0" w:color="auto"/>
        <w:bottom w:val="none" w:sz="0" w:space="0" w:color="auto"/>
        <w:right w:val="none" w:sz="0" w:space="0" w:color="auto"/>
      </w:divBdr>
    </w:div>
    <w:div w:id="694428648">
      <w:bodyDiv w:val="1"/>
      <w:marLeft w:val="0"/>
      <w:marRight w:val="0"/>
      <w:marTop w:val="0"/>
      <w:marBottom w:val="0"/>
      <w:divBdr>
        <w:top w:val="none" w:sz="0" w:space="0" w:color="auto"/>
        <w:left w:val="none" w:sz="0" w:space="0" w:color="auto"/>
        <w:bottom w:val="none" w:sz="0" w:space="0" w:color="auto"/>
        <w:right w:val="none" w:sz="0" w:space="0" w:color="auto"/>
      </w:divBdr>
    </w:div>
    <w:div w:id="698436211">
      <w:bodyDiv w:val="1"/>
      <w:marLeft w:val="0"/>
      <w:marRight w:val="0"/>
      <w:marTop w:val="0"/>
      <w:marBottom w:val="0"/>
      <w:divBdr>
        <w:top w:val="none" w:sz="0" w:space="0" w:color="auto"/>
        <w:left w:val="none" w:sz="0" w:space="0" w:color="auto"/>
        <w:bottom w:val="none" w:sz="0" w:space="0" w:color="auto"/>
        <w:right w:val="none" w:sz="0" w:space="0" w:color="auto"/>
      </w:divBdr>
    </w:div>
    <w:div w:id="744844286">
      <w:bodyDiv w:val="1"/>
      <w:marLeft w:val="0"/>
      <w:marRight w:val="0"/>
      <w:marTop w:val="0"/>
      <w:marBottom w:val="0"/>
      <w:divBdr>
        <w:top w:val="none" w:sz="0" w:space="0" w:color="auto"/>
        <w:left w:val="none" w:sz="0" w:space="0" w:color="auto"/>
        <w:bottom w:val="none" w:sz="0" w:space="0" w:color="auto"/>
        <w:right w:val="none" w:sz="0" w:space="0" w:color="auto"/>
      </w:divBdr>
    </w:div>
    <w:div w:id="748579929">
      <w:bodyDiv w:val="1"/>
      <w:marLeft w:val="0"/>
      <w:marRight w:val="0"/>
      <w:marTop w:val="0"/>
      <w:marBottom w:val="0"/>
      <w:divBdr>
        <w:top w:val="none" w:sz="0" w:space="0" w:color="auto"/>
        <w:left w:val="none" w:sz="0" w:space="0" w:color="auto"/>
        <w:bottom w:val="none" w:sz="0" w:space="0" w:color="auto"/>
        <w:right w:val="none" w:sz="0" w:space="0" w:color="auto"/>
      </w:divBdr>
    </w:div>
    <w:div w:id="750659774">
      <w:bodyDiv w:val="1"/>
      <w:marLeft w:val="0"/>
      <w:marRight w:val="0"/>
      <w:marTop w:val="0"/>
      <w:marBottom w:val="0"/>
      <w:divBdr>
        <w:top w:val="none" w:sz="0" w:space="0" w:color="auto"/>
        <w:left w:val="none" w:sz="0" w:space="0" w:color="auto"/>
        <w:bottom w:val="none" w:sz="0" w:space="0" w:color="auto"/>
        <w:right w:val="none" w:sz="0" w:space="0" w:color="auto"/>
      </w:divBdr>
    </w:div>
    <w:div w:id="755833450">
      <w:bodyDiv w:val="1"/>
      <w:marLeft w:val="0"/>
      <w:marRight w:val="0"/>
      <w:marTop w:val="0"/>
      <w:marBottom w:val="0"/>
      <w:divBdr>
        <w:top w:val="none" w:sz="0" w:space="0" w:color="auto"/>
        <w:left w:val="none" w:sz="0" w:space="0" w:color="auto"/>
        <w:bottom w:val="none" w:sz="0" w:space="0" w:color="auto"/>
        <w:right w:val="none" w:sz="0" w:space="0" w:color="auto"/>
      </w:divBdr>
    </w:div>
    <w:div w:id="765155877">
      <w:bodyDiv w:val="1"/>
      <w:marLeft w:val="0"/>
      <w:marRight w:val="0"/>
      <w:marTop w:val="0"/>
      <w:marBottom w:val="0"/>
      <w:divBdr>
        <w:top w:val="none" w:sz="0" w:space="0" w:color="auto"/>
        <w:left w:val="none" w:sz="0" w:space="0" w:color="auto"/>
        <w:bottom w:val="none" w:sz="0" w:space="0" w:color="auto"/>
        <w:right w:val="none" w:sz="0" w:space="0" w:color="auto"/>
      </w:divBdr>
    </w:div>
    <w:div w:id="787621402">
      <w:bodyDiv w:val="1"/>
      <w:marLeft w:val="0"/>
      <w:marRight w:val="0"/>
      <w:marTop w:val="0"/>
      <w:marBottom w:val="0"/>
      <w:divBdr>
        <w:top w:val="none" w:sz="0" w:space="0" w:color="auto"/>
        <w:left w:val="none" w:sz="0" w:space="0" w:color="auto"/>
        <w:bottom w:val="none" w:sz="0" w:space="0" w:color="auto"/>
        <w:right w:val="none" w:sz="0" w:space="0" w:color="auto"/>
      </w:divBdr>
    </w:div>
    <w:div w:id="825777239">
      <w:bodyDiv w:val="1"/>
      <w:marLeft w:val="0"/>
      <w:marRight w:val="0"/>
      <w:marTop w:val="0"/>
      <w:marBottom w:val="0"/>
      <w:divBdr>
        <w:top w:val="none" w:sz="0" w:space="0" w:color="auto"/>
        <w:left w:val="none" w:sz="0" w:space="0" w:color="auto"/>
        <w:bottom w:val="none" w:sz="0" w:space="0" w:color="auto"/>
        <w:right w:val="none" w:sz="0" w:space="0" w:color="auto"/>
      </w:divBdr>
    </w:div>
    <w:div w:id="849875112">
      <w:bodyDiv w:val="1"/>
      <w:marLeft w:val="0"/>
      <w:marRight w:val="0"/>
      <w:marTop w:val="0"/>
      <w:marBottom w:val="0"/>
      <w:divBdr>
        <w:top w:val="none" w:sz="0" w:space="0" w:color="auto"/>
        <w:left w:val="none" w:sz="0" w:space="0" w:color="auto"/>
        <w:bottom w:val="none" w:sz="0" w:space="0" w:color="auto"/>
        <w:right w:val="none" w:sz="0" w:space="0" w:color="auto"/>
      </w:divBdr>
    </w:div>
    <w:div w:id="854419718">
      <w:bodyDiv w:val="1"/>
      <w:marLeft w:val="0"/>
      <w:marRight w:val="0"/>
      <w:marTop w:val="0"/>
      <w:marBottom w:val="0"/>
      <w:divBdr>
        <w:top w:val="none" w:sz="0" w:space="0" w:color="auto"/>
        <w:left w:val="none" w:sz="0" w:space="0" w:color="auto"/>
        <w:bottom w:val="none" w:sz="0" w:space="0" w:color="auto"/>
        <w:right w:val="none" w:sz="0" w:space="0" w:color="auto"/>
      </w:divBdr>
    </w:div>
    <w:div w:id="857045947">
      <w:bodyDiv w:val="1"/>
      <w:marLeft w:val="0"/>
      <w:marRight w:val="0"/>
      <w:marTop w:val="0"/>
      <w:marBottom w:val="0"/>
      <w:divBdr>
        <w:top w:val="none" w:sz="0" w:space="0" w:color="auto"/>
        <w:left w:val="none" w:sz="0" w:space="0" w:color="auto"/>
        <w:bottom w:val="none" w:sz="0" w:space="0" w:color="auto"/>
        <w:right w:val="none" w:sz="0" w:space="0" w:color="auto"/>
      </w:divBdr>
    </w:div>
    <w:div w:id="862550437">
      <w:bodyDiv w:val="1"/>
      <w:marLeft w:val="0"/>
      <w:marRight w:val="0"/>
      <w:marTop w:val="0"/>
      <w:marBottom w:val="0"/>
      <w:divBdr>
        <w:top w:val="none" w:sz="0" w:space="0" w:color="auto"/>
        <w:left w:val="none" w:sz="0" w:space="0" w:color="auto"/>
        <w:bottom w:val="none" w:sz="0" w:space="0" w:color="auto"/>
        <w:right w:val="none" w:sz="0" w:space="0" w:color="auto"/>
      </w:divBdr>
    </w:div>
    <w:div w:id="889151971">
      <w:bodyDiv w:val="1"/>
      <w:marLeft w:val="0"/>
      <w:marRight w:val="0"/>
      <w:marTop w:val="0"/>
      <w:marBottom w:val="0"/>
      <w:divBdr>
        <w:top w:val="none" w:sz="0" w:space="0" w:color="auto"/>
        <w:left w:val="none" w:sz="0" w:space="0" w:color="auto"/>
        <w:bottom w:val="none" w:sz="0" w:space="0" w:color="auto"/>
        <w:right w:val="none" w:sz="0" w:space="0" w:color="auto"/>
      </w:divBdr>
    </w:div>
    <w:div w:id="920406570">
      <w:bodyDiv w:val="1"/>
      <w:marLeft w:val="0"/>
      <w:marRight w:val="0"/>
      <w:marTop w:val="0"/>
      <w:marBottom w:val="0"/>
      <w:divBdr>
        <w:top w:val="none" w:sz="0" w:space="0" w:color="auto"/>
        <w:left w:val="none" w:sz="0" w:space="0" w:color="auto"/>
        <w:bottom w:val="none" w:sz="0" w:space="0" w:color="auto"/>
        <w:right w:val="none" w:sz="0" w:space="0" w:color="auto"/>
      </w:divBdr>
    </w:div>
    <w:div w:id="922031404">
      <w:bodyDiv w:val="1"/>
      <w:marLeft w:val="0"/>
      <w:marRight w:val="0"/>
      <w:marTop w:val="0"/>
      <w:marBottom w:val="0"/>
      <w:divBdr>
        <w:top w:val="none" w:sz="0" w:space="0" w:color="auto"/>
        <w:left w:val="none" w:sz="0" w:space="0" w:color="auto"/>
        <w:bottom w:val="none" w:sz="0" w:space="0" w:color="auto"/>
        <w:right w:val="none" w:sz="0" w:space="0" w:color="auto"/>
      </w:divBdr>
    </w:div>
    <w:div w:id="933173450">
      <w:bodyDiv w:val="1"/>
      <w:marLeft w:val="0"/>
      <w:marRight w:val="0"/>
      <w:marTop w:val="0"/>
      <w:marBottom w:val="0"/>
      <w:divBdr>
        <w:top w:val="none" w:sz="0" w:space="0" w:color="auto"/>
        <w:left w:val="none" w:sz="0" w:space="0" w:color="auto"/>
        <w:bottom w:val="none" w:sz="0" w:space="0" w:color="auto"/>
        <w:right w:val="none" w:sz="0" w:space="0" w:color="auto"/>
      </w:divBdr>
    </w:div>
    <w:div w:id="956985946">
      <w:bodyDiv w:val="1"/>
      <w:marLeft w:val="0"/>
      <w:marRight w:val="0"/>
      <w:marTop w:val="0"/>
      <w:marBottom w:val="0"/>
      <w:divBdr>
        <w:top w:val="none" w:sz="0" w:space="0" w:color="auto"/>
        <w:left w:val="none" w:sz="0" w:space="0" w:color="auto"/>
        <w:bottom w:val="none" w:sz="0" w:space="0" w:color="auto"/>
        <w:right w:val="none" w:sz="0" w:space="0" w:color="auto"/>
      </w:divBdr>
    </w:div>
    <w:div w:id="961771174">
      <w:bodyDiv w:val="1"/>
      <w:marLeft w:val="0"/>
      <w:marRight w:val="0"/>
      <w:marTop w:val="0"/>
      <w:marBottom w:val="0"/>
      <w:divBdr>
        <w:top w:val="none" w:sz="0" w:space="0" w:color="auto"/>
        <w:left w:val="none" w:sz="0" w:space="0" w:color="auto"/>
        <w:bottom w:val="none" w:sz="0" w:space="0" w:color="auto"/>
        <w:right w:val="none" w:sz="0" w:space="0" w:color="auto"/>
      </w:divBdr>
    </w:div>
    <w:div w:id="973633571">
      <w:bodyDiv w:val="1"/>
      <w:marLeft w:val="0"/>
      <w:marRight w:val="0"/>
      <w:marTop w:val="0"/>
      <w:marBottom w:val="0"/>
      <w:divBdr>
        <w:top w:val="none" w:sz="0" w:space="0" w:color="auto"/>
        <w:left w:val="none" w:sz="0" w:space="0" w:color="auto"/>
        <w:bottom w:val="none" w:sz="0" w:space="0" w:color="auto"/>
        <w:right w:val="none" w:sz="0" w:space="0" w:color="auto"/>
      </w:divBdr>
    </w:div>
    <w:div w:id="977994425">
      <w:bodyDiv w:val="1"/>
      <w:marLeft w:val="0"/>
      <w:marRight w:val="0"/>
      <w:marTop w:val="0"/>
      <w:marBottom w:val="0"/>
      <w:divBdr>
        <w:top w:val="none" w:sz="0" w:space="0" w:color="auto"/>
        <w:left w:val="none" w:sz="0" w:space="0" w:color="auto"/>
        <w:bottom w:val="none" w:sz="0" w:space="0" w:color="auto"/>
        <w:right w:val="none" w:sz="0" w:space="0" w:color="auto"/>
      </w:divBdr>
    </w:div>
    <w:div w:id="1001397212">
      <w:bodyDiv w:val="1"/>
      <w:marLeft w:val="0"/>
      <w:marRight w:val="0"/>
      <w:marTop w:val="0"/>
      <w:marBottom w:val="0"/>
      <w:divBdr>
        <w:top w:val="none" w:sz="0" w:space="0" w:color="auto"/>
        <w:left w:val="none" w:sz="0" w:space="0" w:color="auto"/>
        <w:bottom w:val="none" w:sz="0" w:space="0" w:color="auto"/>
        <w:right w:val="none" w:sz="0" w:space="0" w:color="auto"/>
      </w:divBdr>
    </w:div>
    <w:div w:id="1004698582">
      <w:bodyDiv w:val="1"/>
      <w:marLeft w:val="0"/>
      <w:marRight w:val="0"/>
      <w:marTop w:val="0"/>
      <w:marBottom w:val="0"/>
      <w:divBdr>
        <w:top w:val="none" w:sz="0" w:space="0" w:color="auto"/>
        <w:left w:val="none" w:sz="0" w:space="0" w:color="auto"/>
        <w:bottom w:val="none" w:sz="0" w:space="0" w:color="auto"/>
        <w:right w:val="none" w:sz="0" w:space="0" w:color="auto"/>
      </w:divBdr>
    </w:div>
    <w:div w:id="1010646746">
      <w:bodyDiv w:val="1"/>
      <w:marLeft w:val="0"/>
      <w:marRight w:val="0"/>
      <w:marTop w:val="0"/>
      <w:marBottom w:val="0"/>
      <w:divBdr>
        <w:top w:val="none" w:sz="0" w:space="0" w:color="auto"/>
        <w:left w:val="none" w:sz="0" w:space="0" w:color="auto"/>
        <w:bottom w:val="none" w:sz="0" w:space="0" w:color="auto"/>
        <w:right w:val="none" w:sz="0" w:space="0" w:color="auto"/>
      </w:divBdr>
    </w:div>
    <w:div w:id="1038432497">
      <w:bodyDiv w:val="1"/>
      <w:marLeft w:val="0"/>
      <w:marRight w:val="0"/>
      <w:marTop w:val="0"/>
      <w:marBottom w:val="0"/>
      <w:divBdr>
        <w:top w:val="none" w:sz="0" w:space="0" w:color="auto"/>
        <w:left w:val="none" w:sz="0" w:space="0" w:color="auto"/>
        <w:bottom w:val="none" w:sz="0" w:space="0" w:color="auto"/>
        <w:right w:val="none" w:sz="0" w:space="0" w:color="auto"/>
      </w:divBdr>
    </w:div>
    <w:div w:id="1043754309">
      <w:bodyDiv w:val="1"/>
      <w:marLeft w:val="0"/>
      <w:marRight w:val="0"/>
      <w:marTop w:val="0"/>
      <w:marBottom w:val="0"/>
      <w:divBdr>
        <w:top w:val="none" w:sz="0" w:space="0" w:color="auto"/>
        <w:left w:val="none" w:sz="0" w:space="0" w:color="auto"/>
        <w:bottom w:val="none" w:sz="0" w:space="0" w:color="auto"/>
        <w:right w:val="none" w:sz="0" w:space="0" w:color="auto"/>
      </w:divBdr>
    </w:div>
    <w:div w:id="1068261968">
      <w:bodyDiv w:val="1"/>
      <w:marLeft w:val="0"/>
      <w:marRight w:val="0"/>
      <w:marTop w:val="0"/>
      <w:marBottom w:val="0"/>
      <w:divBdr>
        <w:top w:val="none" w:sz="0" w:space="0" w:color="auto"/>
        <w:left w:val="none" w:sz="0" w:space="0" w:color="auto"/>
        <w:bottom w:val="none" w:sz="0" w:space="0" w:color="auto"/>
        <w:right w:val="none" w:sz="0" w:space="0" w:color="auto"/>
      </w:divBdr>
    </w:div>
    <w:div w:id="1084497100">
      <w:bodyDiv w:val="1"/>
      <w:marLeft w:val="0"/>
      <w:marRight w:val="0"/>
      <w:marTop w:val="0"/>
      <w:marBottom w:val="0"/>
      <w:divBdr>
        <w:top w:val="none" w:sz="0" w:space="0" w:color="auto"/>
        <w:left w:val="none" w:sz="0" w:space="0" w:color="auto"/>
        <w:bottom w:val="none" w:sz="0" w:space="0" w:color="auto"/>
        <w:right w:val="none" w:sz="0" w:space="0" w:color="auto"/>
      </w:divBdr>
    </w:div>
    <w:div w:id="1088383868">
      <w:bodyDiv w:val="1"/>
      <w:marLeft w:val="0"/>
      <w:marRight w:val="0"/>
      <w:marTop w:val="0"/>
      <w:marBottom w:val="0"/>
      <w:divBdr>
        <w:top w:val="none" w:sz="0" w:space="0" w:color="auto"/>
        <w:left w:val="none" w:sz="0" w:space="0" w:color="auto"/>
        <w:bottom w:val="none" w:sz="0" w:space="0" w:color="auto"/>
        <w:right w:val="none" w:sz="0" w:space="0" w:color="auto"/>
      </w:divBdr>
    </w:div>
    <w:div w:id="1117405064">
      <w:bodyDiv w:val="1"/>
      <w:marLeft w:val="0"/>
      <w:marRight w:val="0"/>
      <w:marTop w:val="0"/>
      <w:marBottom w:val="0"/>
      <w:divBdr>
        <w:top w:val="none" w:sz="0" w:space="0" w:color="auto"/>
        <w:left w:val="none" w:sz="0" w:space="0" w:color="auto"/>
        <w:bottom w:val="none" w:sz="0" w:space="0" w:color="auto"/>
        <w:right w:val="none" w:sz="0" w:space="0" w:color="auto"/>
      </w:divBdr>
    </w:div>
    <w:div w:id="1144007050">
      <w:bodyDiv w:val="1"/>
      <w:marLeft w:val="0"/>
      <w:marRight w:val="0"/>
      <w:marTop w:val="0"/>
      <w:marBottom w:val="0"/>
      <w:divBdr>
        <w:top w:val="none" w:sz="0" w:space="0" w:color="auto"/>
        <w:left w:val="none" w:sz="0" w:space="0" w:color="auto"/>
        <w:bottom w:val="none" w:sz="0" w:space="0" w:color="auto"/>
        <w:right w:val="none" w:sz="0" w:space="0" w:color="auto"/>
      </w:divBdr>
    </w:div>
    <w:div w:id="1150753886">
      <w:bodyDiv w:val="1"/>
      <w:marLeft w:val="0"/>
      <w:marRight w:val="0"/>
      <w:marTop w:val="0"/>
      <w:marBottom w:val="0"/>
      <w:divBdr>
        <w:top w:val="none" w:sz="0" w:space="0" w:color="auto"/>
        <w:left w:val="none" w:sz="0" w:space="0" w:color="auto"/>
        <w:bottom w:val="none" w:sz="0" w:space="0" w:color="auto"/>
        <w:right w:val="none" w:sz="0" w:space="0" w:color="auto"/>
      </w:divBdr>
    </w:div>
    <w:div w:id="1159880918">
      <w:bodyDiv w:val="1"/>
      <w:marLeft w:val="0"/>
      <w:marRight w:val="0"/>
      <w:marTop w:val="0"/>
      <w:marBottom w:val="0"/>
      <w:divBdr>
        <w:top w:val="none" w:sz="0" w:space="0" w:color="auto"/>
        <w:left w:val="none" w:sz="0" w:space="0" w:color="auto"/>
        <w:bottom w:val="none" w:sz="0" w:space="0" w:color="auto"/>
        <w:right w:val="none" w:sz="0" w:space="0" w:color="auto"/>
      </w:divBdr>
    </w:div>
    <w:div w:id="1160727646">
      <w:bodyDiv w:val="1"/>
      <w:marLeft w:val="0"/>
      <w:marRight w:val="0"/>
      <w:marTop w:val="0"/>
      <w:marBottom w:val="0"/>
      <w:divBdr>
        <w:top w:val="none" w:sz="0" w:space="0" w:color="auto"/>
        <w:left w:val="none" w:sz="0" w:space="0" w:color="auto"/>
        <w:bottom w:val="none" w:sz="0" w:space="0" w:color="auto"/>
        <w:right w:val="none" w:sz="0" w:space="0" w:color="auto"/>
      </w:divBdr>
    </w:div>
    <w:div w:id="1161775970">
      <w:bodyDiv w:val="1"/>
      <w:marLeft w:val="0"/>
      <w:marRight w:val="0"/>
      <w:marTop w:val="0"/>
      <w:marBottom w:val="0"/>
      <w:divBdr>
        <w:top w:val="none" w:sz="0" w:space="0" w:color="auto"/>
        <w:left w:val="none" w:sz="0" w:space="0" w:color="auto"/>
        <w:bottom w:val="none" w:sz="0" w:space="0" w:color="auto"/>
        <w:right w:val="none" w:sz="0" w:space="0" w:color="auto"/>
      </w:divBdr>
    </w:div>
    <w:div w:id="1183012831">
      <w:bodyDiv w:val="1"/>
      <w:marLeft w:val="0"/>
      <w:marRight w:val="0"/>
      <w:marTop w:val="0"/>
      <w:marBottom w:val="0"/>
      <w:divBdr>
        <w:top w:val="none" w:sz="0" w:space="0" w:color="auto"/>
        <w:left w:val="none" w:sz="0" w:space="0" w:color="auto"/>
        <w:bottom w:val="none" w:sz="0" w:space="0" w:color="auto"/>
        <w:right w:val="none" w:sz="0" w:space="0" w:color="auto"/>
      </w:divBdr>
    </w:div>
    <w:div w:id="1200357466">
      <w:bodyDiv w:val="1"/>
      <w:marLeft w:val="0"/>
      <w:marRight w:val="0"/>
      <w:marTop w:val="0"/>
      <w:marBottom w:val="0"/>
      <w:divBdr>
        <w:top w:val="none" w:sz="0" w:space="0" w:color="auto"/>
        <w:left w:val="none" w:sz="0" w:space="0" w:color="auto"/>
        <w:bottom w:val="none" w:sz="0" w:space="0" w:color="auto"/>
        <w:right w:val="none" w:sz="0" w:space="0" w:color="auto"/>
      </w:divBdr>
    </w:div>
    <w:div w:id="1219515024">
      <w:bodyDiv w:val="1"/>
      <w:marLeft w:val="0"/>
      <w:marRight w:val="0"/>
      <w:marTop w:val="0"/>
      <w:marBottom w:val="0"/>
      <w:divBdr>
        <w:top w:val="none" w:sz="0" w:space="0" w:color="auto"/>
        <w:left w:val="none" w:sz="0" w:space="0" w:color="auto"/>
        <w:bottom w:val="none" w:sz="0" w:space="0" w:color="auto"/>
        <w:right w:val="none" w:sz="0" w:space="0" w:color="auto"/>
      </w:divBdr>
    </w:div>
    <w:div w:id="1226254568">
      <w:bodyDiv w:val="1"/>
      <w:marLeft w:val="0"/>
      <w:marRight w:val="0"/>
      <w:marTop w:val="0"/>
      <w:marBottom w:val="0"/>
      <w:divBdr>
        <w:top w:val="none" w:sz="0" w:space="0" w:color="auto"/>
        <w:left w:val="none" w:sz="0" w:space="0" w:color="auto"/>
        <w:bottom w:val="none" w:sz="0" w:space="0" w:color="auto"/>
        <w:right w:val="none" w:sz="0" w:space="0" w:color="auto"/>
      </w:divBdr>
    </w:div>
    <w:div w:id="1233154366">
      <w:bodyDiv w:val="1"/>
      <w:marLeft w:val="0"/>
      <w:marRight w:val="0"/>
      <w:marTop w:val="0"/>
      <w:marBottom w:val="0"/>
      <w:divBdr>
        <w:top w:val="none" w:sz="0" w:space="0" w:color="auto"/>
        <w:left w:val="none" w:sz="0" w:space="0" w:color="auto"/>
        <w:bottom w:val="none" w:sz="0" w:space="0" w:color="auto"/>
        <w:right w:val="none" w:sz="0" w:space="0" w:color="auto"/>
      </w:divBdr>
    </w:div>
    <w:div w:id="1237476341">
      <w:bodyDiv w:val="1"/>
      <w:marLeft w:val="0"/>
      <w:marRight w:val="0"/>
      <w:marTop w:val="0"/>
      <w:marBottom w:val="0"/>
      <w:divBdr>
        <w:top w:val="none" w:sz="0" w:space="0" w:color="auto"/>
        <w:left w:val="none" w:sz="0" w:space="0" w:color="auto"/>
        <w:bottom w:val="none" w:sz="0" w:space="0" w:color="auto"/>
        <w:right w:val="none" w:sz="0" w:space="0" w:color="auto"/>
      </w:divBdr>
    </w:div>
    <w:div w:id="1265110592">
      <w:bodyDiv w:val="1"/>
      <w:marLeft w:val="0"/>
      <w:marRight w:val="0"/>
      <w:marTop w:val="0"/>
      <w:marBottom w:val="0"/>
      <w:divBdr>
        <w:top w:val="none" w:sz="0" w:space="0" w:color="auto"/>
        <w:left w:val="none" w:sz="0" w:space="0" w:color="auto"/>
        <w:bottom w:val="none" w:sz="0" w:space="0" w:color="auto"/>
        <w:right w:val="none" w:sz="0" w:space="0" w:color="auto"/>
      </w:divBdr>
    </w:div>
    <w:div w:id="1299645149">
      <w:bodyDiv w:val="1"/>
      <w:marLeft w:val="0"/>
      <w:marRight w:val="0"/>
      <w:marTop w:val="0"/>
      <w:marBottom w:val="0"/>
      <w:divBdr>
        <w:top w:val="none" w:sz="0" w:space="0" w:color="auto"/>
        <w:left w:val="none" w:sz="0" w:space="0" w:color="auto"/>
        <w:bottom w:val="none" w:sz="0" w:space="0" w:color="auto"/>
        <w:right w:val="none" w:sz="0" w:space="0" w:color="auto"/>
      </w:divBdr>
    </w:div>
    <w:div w:id="1300305647">
      <w:bodyDiv w:val="1"/>
      <w:marLeft w:val="0"/>
      <w:marRight w:val="0"/>
      <w:marTop w:val="0"/>
      <w:marBottom w:val="0"/>
      <w:divBdr>
        <w:top w:val="none" w:sz="0" w:space="0" w:color="auto"/>
        <w:left w:val="none" w:sz="0" w:space="0" w:color="auto"/>
        <w:bottom w:val="none" w:sz="0" w:space="0" w:color="auto"/>
        <w:right w:val="none" w:sz="0" w:space="0" w:color="auto"/>
      </w:divBdr>
    </w:div>
    <w:div w:id="1303925631">
      <w:bodyDiv w:val="1"/>
      <w:marLeft w:val="0"/>
      <w:marRight w:val="0"/>
      <w:marTop w:val="0"/>
      <w:marBottom w:val="0"/>
      <w:divBdr>
        <w:top w:val="none" w:sz="0" w:space="0" w:color="auto"/>
        <w:left w:val="none" w:sz="0" w:space="0" w:color="auto"/>
        <w:bottom w:val="none" w:sz="0" w:space="0" w:color="auto"/>
        <w:right w:val="none" w:sz="0" w:space="0" w:color="auto"/>
      </w:divBdr>
    </w:div>
    <w:div w:id="1305505521">
      <w:bodyDiv w:val="1"/>
      <w:marLeft w:val="0"/>
      <w:marRight w:val="0"/>
      <w:marTop w:val="0"/>
      <w:marBottom w:val="0"/>
      <w:divBdr>
        <w:top w:val="none" w:sz="0" w:space="0" w:color="auto"/>
        <w:left w:val="none" w:sz="0" w:space="0" w:color="auto"/>
        <w:bottom w:val="none" w:sz="0" w:space="0" w:color="auto"/>
        <w:right w:val="none" w:sz="0" w:space="0" w:color="auto"/>
      </w:divBdr>
    </w:div>
    <w:div w:id="1306276272">
      <w:bodyDiv w:val="1"/>
      <w:marLeft w:val="0"/>
      <w:marRight w:val="0"/>
      <w:marTop w:val="0"/>
      <w:marBottom w:val="0"/>
      <w:divBdr>
        <w:top w:val="none" w:sz="0" w:space="0" w:color="auto"/>
        <w:left w:val="none" w:sz="0" w:space="0" w:color="auto"/>
        <w:bottom w:val="none" w:sz="0" w:space="0" w:color="auto"/>
        <w:right w:val="none" w:sz="0" w:space="0" w:color="auto"/>
      </w:divBdr>
    </w:div>
    <w:div w:id="1309285389">
      <w:bodyDiv w:val="1"/>
      <w:marLeft w:val="0"/>
      <w:marRight w:val="0"/>
      <w:marTop w:val="0"/>
      <w:marBottom w:val="0"/>
      <w:divBdr>
        <w:top w:val="none" w:sz="0" w:space="0" w:color="auto"/>
        <w:left w:val="none" w:sz="0" w:space="0" w:color="auto"/>
        <w:bottom w:val="none" w:sz="0" w:space="0" w:color="auto"/>
        <w:right w:val="none" w:sz="0" w:space="0" w:color="auto"/>
      </w:divBdr>
    </w:div>
    <w:div w:id="1315069521">
      <w:bodyDiv w:val="1"/>
      <w:marLeft w:val="0"/>
      <w:marRight w:val="0"/>
      <w:marTop w:val="0"/>
      <w:marBottom w:val="0"/>
      <w:divBdr>
        <w:top w:val="none" w:sz="0" w:space="0" w:color="auto"/>
        <w:left w:val="none" w:sz="0" w:space="0" w:color="auto"/>
        <w:bottom w:val="none" w:sz="0" w:space="0" w:color="auto"/>
        <w:right w:val="none" w:sz="0" w:space="0" w:color="auto"/>
      </w:divBdr>
    </w:div>
    <w:div w:id="1338003891">
      <w:bodyDiv w:val="1"/>
      <w:marLeft w:val="0"/>
      <w:marRight w:val="0"/>
      <w:marTop w:val="0"/>
      <w:marBottom w:val="0"/>
      <w:divBdr>
        <w:top w:val="none" w:sz="0" w:space="0" w:color="auto"/>
        <w:left w:val="none" w:sz="0" w:space="0" w:color="auto"/>
        <w:bottom w:val="none" w:sz="0" w:space="0" w:color="auto"/>
        <w:right w:val="none" w:sz="0" w:space="0" w:color="auto"/>
      </w:divBdr>
    </w:div>
    <w:div w:id="1350373728">
      <w:bodyDiv w:val="1"/>
      <w:marLeft w:val="0"/>
      <w:marRight w:val="0"/>
      <w:marTop w:val="0"/>
      <w:marBottom w:val="0"/>
      <w:divBdr>
        <w:top w:val="none" w:sz="0" w:space="0" w:color="auto"/>
        <w:left w:val="none" w:sz="0" w:space="0" w:color="auto"/>
        <w:bottom w:val="none" w:sz="0" w:space="0" w:color="auto"/>
        <w:right w:val="none" w:sz="0" w:space="0" w:color="auto"/>
      </w:divBdr>
    </w:div>
    <w:div w:id="1350834854">
      <w:bodyDiv w:val="1"/>
      <w:marLeft w:val="0"/>
      <w:marRight w:val="0"/>
      <w:marTop w:val="0"/>
      <w:marBottom w:val="0"/>
      <w:divBdr>
        <w:top w:val="none" w:sz="0" w:space="0" w:color="auto"/>
        <w:left w:val="none" w:sz="0" w:space="0" w:color="auto"/>
        <w:bottom w:val="none" w:sz="0" w:space="0" w:color="auto"/>
        <w:right w:val="none" w:sz="0" w:space="0" w:color="auto"/>
      </w:divBdr>
    </w:div>
    <w:div w:id="1371958678">
      <w:bodyDiv w:val="1"/>
      <w:marLeft w:val="0"/>
      <w:marRight w:val="0"/>
      <w:marTop w:val="0"/>
      <w:marBottom w:val="0"/>
      <w:divBdr>
        <w:top w:val="none" w:sz="0" w:space="0" w:color="auto"/>
        <w:left w:val="none" w:sz="0" w:space="0" w:color="auto"/>
        <w:bottom w:val="none" w:sz="0" w:space="0" w:color="auto"/>
        <w:right w:val="none" w:sz="0" w:space="0" w:color="auto"/>
      </w:divBdr>
    </w:div>
    <w:div w:id="1376157320">
      <w:bodyDiv w:val="1"/>
      <w:marLeft w:val="0"/>
      <w:marRight w:val="0"/>
      <w:marTop w:val="0"/>
      <w:marBottom w:val="0"/>
      <w:divBdr>
        <w:top w:val="none" w:sz="0" w:space="0" w:color="auto"/>
        <w:left w:val="none" w:sz="0" w:space="0" w:color="auto"/>
        <w:bottom w:val="none" w:sz="0" w:space="0" w:color="auto"/>
        <w:right w:val="none" w:sz="0" w:space="0" w:color="auto"/>
      </w:divBdr>
    </w:div>
    <w:div w:id="1399473358">
      <w:bodyDiv w:val="1"/>
      <w:marLeft w:val="0"/>
      <w:marRight w:val="0"/>
      <w:marTop w:val="0"/>
      <w:marBottom w:val="0"/>
      <w:divBdr>
        <w:top w:val="none" w:sz="0" w:space="0" w:color="auto"/>
        <w:left w:val="none" w:sz="0" w:space="0" w:color="auto"/>
        <w:bottom w:val="none" w:sz="0" w:space="0" w:color="auto"/>
        <w:right w:val="none" w:sz="0" w:space="0" w:color="auto"/>
      </w:divBdr>
    </w:div>
    <w:div w:id="1431974926">
      <w:bodyDiv w:val="1"/>
      <w:marLeft w:val="0"/>
      <w:marRight w:val="0"/>
      <w:marTop w:val="0"/>
      <w:marBottom w:val="0"/>
      <w:divBdr>
        <w:top w:val="none" w:sz="0" w:space="0" w:color="auto"/>
        <w:left w:val="none" w:sz="0" w:space="0" w:color="auto"/>
        <w:bottom w:val="none" w:sz="0" w:space="0" w:color="auto"/>
        <w:right w:val="none" w:sz="0" w:space="0" w:color="auto"/>
      </w:divBdr>
    </w:div>
    <w:div w:id="1441484098">
      <w:bodyDiv w:val="1"/>
      <w:marLeft w:val="0"/>
      <w:marRight w:val="0"/>
      <w:marTop w:val="0"/>
      <w:marBottom w:val="0"/>
      <w:divBdr>
        <w:top w:val="none" w:sz="0" w:space="0" w:color="auto"/>
        <w:left w:val="none" w:sz="0" w:space="0" w:color="auto"/>
        <w:bottom w:val="none" w:sz="0" w:space="0" w:color="auto"/>
        <w:right w:val="none" w:sz="0" w:space="0" w:color="auto"/>
      </w:divBdr>
    </w:div>
    <w:div w:id="1454984435">
      <w:bodyDiv w:val="1"/>
      <w:marLeft w:val="0"/>
      <w:marRight w:val="0"/>
      <w:marTop w:val="0"/>
      <w:marBottom w:val="0"/>
      <w:divBdr>
        <w:top w:val="none" w:sz="0" w:space="0" w:color="auto"/>
        <w:left w:val="none" w:sz="0" w:space="0" w:color="auto"/>
        <w:bottom w:val="none" w:sz="0" w:space="0" w:color="auto"/>
        <w:right w:val="none" w:sz="0" w:space="0" w:color="auto"/>
      </w:divBdr>
    </w:div>
    <w:div w:id="1460147449">
      <w:bodyDiv w:val="1"/>
      <w:marLeft w:val="0"/>
      <w:marRight w:val="0"/>
      <w:marTop w:val="0"/>
      <w:marBottom w:val="0"/>
      <w:divBdr>
        <w:top w:val="none" w:sz="0" w:space="0" w:color="auto"/>
        <w:left w:val="none" w:sz="0" w:space="0" w:color="auto"/>
        <w:bottom w:val="none" w:sz="0" w:space="0" w:color="auto"/>
        <w:right w:val="none" w:sz="0" w:space="0" w:color="auto"/>
      </w:divBdr>
    </w:div>
    <w:div w:id="1466779655">
      <w:bodyDiv w:val="1"/>
      <w:marLeft w:val="0"/>
      <w:marRight w:val="0"/>
      <w:marTop w:val="0"/>
      <w:marBottom w:val="0"/>
      <w:divBdr>
        <w:top w:val="none" w:sz="0" w:space="0" w:color="auto"/>
        <w:left w:val="none" w:sz="0" w:space="0" w:color="auto"/>
        <w:bottom w:val="none" w:sz="0" w:space="0" w:color="auto"/>
        <w:right w:val="none" w:sz="0" w:space="0" w:color="auto"/>
      </w:divBdr>
    </w:div>
    <w:div w:id="1473985264">
      <w:bodyDiv w:val="1"/>
      <w:marLeft w:val="0"/>
      <w:marRight w:val="0"/>
      <w:marTop w:val="0"/>
      <w:marBottom w:val="0"/>
      <w:divBdr>
        <w:top w:val="none" w:sz="0" w:space="0" w:color="auto"/>
        <w:left w:val="none" w:sz="0" w:space="0" w:color="auto"/>
        <w:bottom w:val="none" w:sz="0" w:space="0" w:color="auto"/>
        <w:right w:val="none" w:sz="0" w:space="0" w:color="auto"/>
      </w:divBdr>
    </w:div>
    <w:div w:id="1479766268">
      <w:bodyDiv w:val="1"/>
      <w:marLeft w:val="0"/>
      <w:marRight w:val="0"/>
      <w:marTop w:val="0"/>
      <w:marBottom w:val="0"/>
      <w:divBdr>
        <w:top w:val="none" w:sz="0" w:space="0" w:color="auto"/>
        <w:left w:val="none" w:sz="0" w:space="0" w:color="auto"/>
        <w:bottom w:val="none" w:sz="0" w:space="0" w:color="auto"/>
        <w:right w:val="none" w:sz="0" w:space="0" w:color="auto"/>
      </w:divBdr>
    </w:div>
    <w:div w:id="1493179731">
      <w:bodyDiv w:val="1"/>
      <w:marLeft w:val="0"/>
      <w:marRight w:val="0"/>
      <w:marTop w:val="0"/>
      <w:marBottom w:val="0"/>
      <w:divBdr>
        <w:top w:val="none" w:sz="0" w:space="0" w:color="auto"/>
        <w:left w:val="none" w:sz="0" w:space="0" w:color="auto"/>
        <w:bottom w:val="none" w:sz="0" w:space="0" w:color="auto"/>
        <w:right w:val="none" w:sz="0" w:space="0" w:color="auto"/>
      </w:divBdr>
    </w:div>
    <w:div w:id="1519197058">
      <w:bodyDiv w:val="1"/>
      <w:marLeft w:val="0"/>
      <w:marRight w:val="0"/>
      <w:marTop w:val="0"/>
      <w:marBottom w:val="0"/>
      <w:divBdr>
        <w:top w:val="none" w:sz="0" w:space="0" w:color="auto"/>
        <w:left w:val="none" w:sz="0" w:space="0" w:color="auto"/>
        <w:bottom w:val="none" w:sz="0" w:space="0" w:color="auto"/>
        <w:right w:val="none" w:sz="0" w:space="0" w:color="auto"/>
      </w:divBdr>
    </w:div>
    <w:div w:id="1543640050">
      <w:bodyDiv w:val="1"/>
      <w:marLeft w:val="0"/>
      <w:marRight w:val="0"/>
      <w:marTop w:val="0"/>
      <w:marBottom w:val="0"/>
      <w:divBdr>
        <w:top w:val="none" w:sz="0" w:space="0" w:color="auto"/>
        <w:left w:val="none" w:sz="0" w:space="0" w:color="auto"/>
        <w:bottom w:val="none" w:sz="0" w:space="0" w:color="auto"/>
        <w:right w:val="none" w:sz="0" w:space="0" w:color="auto"/>
      </w:divBdr>
    </w:div>
    <w:div w:id="1549298171">
      <w:bodyDiv w:val="1"/>
      <w:marLeft w:val="0"/>
      <w:marRight w:val="0"/>
      <w:marTop w:val="0"/>
      <w:marBottom w:val="0"/>
      <w:divBdr>
        <w:top w:val="none" w:sz="0" w:space="0" w:color="auto"/>
        <w:left w:val="none" w:sz="0" w:space="0" w:color="auto"/>
        <w:bottom w:val="none" w:sz="0" w:space="0" w:color="auto"/>
        <w:right w:val="none" w:sz="0" w:space="0" w:color="auto"/>
      </w:divBdr>
    </w:div>
    <w:div w:id="1556887258">
      <w:bodyDiv w:val="1"/>
      <w:marLeft w:val="0"/>
      <w:marRight w:val="0"/>
      <w:marTop w:val="0"/>
      <w:marBottom w:val="0"/>
      <w:divBdr>
        <w:top w:val="none" w:sz="0" w:space="0" w:color="auto"/>
        <w:left w:val="none" w:sz="0" w:space="0" w:color="auto"/>
        <w:bottom w:val="none" w:sz="0" w:space="0" w:color="auto"/>
        <w:right w:val="none" w:sz="0" w:space="0" w:color="auto"/>
      </w:divBdr>
    </w:div>
    <w:div w:id="1561863711">
      <w:bodyDiv w:val="1"/>
      <w:marLeft w:val="0"/>
      <w:marRight w:val="0"/>
      <w:marTop w:val="0"/>
      <w:marBottom w:val="0"/>
      <w:divBdr>
        <w:top w:val="none" w:sz="0" w:space="0" w:color="auto"/>
        <w:left w:val="none" w:sz="0" w:space="0" w:color="auto"/>
        <w:bottom w:val="none" w:sz="0" w:space="0" w:color="auto"/>
        <w:right w:val="none" w:sz="0" w:space="0" w:color="auto"/>
      </w:divBdr>
    </w:div>
    <w:div w:id="1562792796">
      <w:bodyDiv w:val="1"/>
      <w:marLeft w:val="0"/>
      <w:marRight w:val="0"/>
      <w:marTop w:val="0"/>
      <w:marBottom w:val="0"/>
      <w:divBdr>
        <w:top w:val="none" w:sz="0" w:space="0" w:color="auto"/>
        <w:left w:val="none" w:sz="0" w:space="0" w:color="auto"/>
        <w:bottom w:val="none" w:sz="0" w:space="0" w:color="auto"/>
        <w:right w:val="none" w:sz="0" w:space="0" w:color="auto"/>
      </w:divBdr>
    </w:div>
    <w:div w:id="1589148489">
      <w:bodyDiv w:val="1"/>
      <w:marLeft w:val="0"/>
      <w:marRight w:val="0"/>
      <w:marTop w:val="0"/>
      <w:marBottom w:val="0"/>
      <w:divBdr>
        <w:top w:val="none" w:sz="0" w:space="0" w:color="auto"/>
        <w:left w:val="none" w:sz="0" w:space="0" w:color="auto"/>
        <w:bottom w:val="none" w:sz="0" w:space="0" w:color="auto"/>
        <w:right w:val="none" w:sz="0" w:space="0" w:color="auto"/>
      </w:divBdr>
    </w:div>
    <w:div w:id="1599944857">
      <w:bodyDiv w:val="1"/>
      <w:marLeft w:val="0"/>
      <w:marRight w:val="0"/>
      <w:marTop w:val="0"/>
      <w:marBottom w:val="0"/>
      <w:divBdr>
        <w:top w:val="none" w:sz="0" w:space="0" w:color="auto"/>
        <w:left w:val="none" w:sz="0" w:space="0" w:color="auto"/>
        <w:bottom w:val="none" w:sz="0" w:space="0" w:color="auto"/>
        <w:right w:val="none" w:sz="0" w:space="0" w:color="auto"/>
      </w:divBdr>
    </w:div>
    <w:div w:id="1616447888">
      <w:bodyDiv w:val="1"/>
      <w:marLeft w:val="0"/>
      <w:marRight w:val="0"/>
      <w:marTop w:val="0"/>
      <w:marBottom w:val="0"/>
      <w:divBdr>
        <w:top w:val="none" w:sz="0" w:space="0" w:color="auto"/>
        <w:left w:val="none" w:sz="0" w:space="0" w:color="auto"/>
        <w:bottom w:val="none" w:sz="0" w:space="0" w:color="auto"/>
        <w:right w:val="none" w:sz="0" w:space="0" w:color="auto"/>
      </w:divBdr>
    </w:div>
    <w:div w:id="1619216357">
      <w:bodyDiv w:val="1"/>
      <w:marLeft w:val="0"/>
      <w:marRight w:val="0"/>
      <w:marTop w:val="0"/>
      <w:marBottom w:val="0"/>
      <w:divBdr>
        <w:top w:val="none" w:sz="0" w:space="0" w:color="auto"/>
        <w:left w:val="none" w:sz="0" w:space="0" w:color="auto"/>
        <w:bottom w:val="none" w:sz="0" w:space="0" w:color="auto"/>
        <w:right w:val="none" w:sz="0" w:space="0" w:color="auto"/>
      </w:divBdr>
    </w:div>
    <w:div w:id="1623073199">
      <w:bodyDiv w:val="1"/>
      <w:marLeft w:val="0"/>
      <w:marRight w:val="0"/>
      <w:marTop w:val="0"/>
      <w:marBottom w:val="0"/>
      <w:divBdr>
        <w:top w:val="none" w:sz="0" w:space="0" w:color="auto"/>
        <w:left w:val="none" w:sz="0" w:space="0" w:color="auto"/>
        <w:bottom w:val="none" w:sz="0" w:space="0" w:color="auto"/>
        <w:right w:val="none" w:sz="0" w:space="0" w:color="auto"/>
      </w:divBdr>
    </w:div>
    <w:div w:id="1632978575">
      <w:bodyDiv w:val="1"/>
      <w:marLeft w:val="0"/>
      <w:marRight w:val="0"/>
      <w:marTop w:val="0"/>
      <w:marBottom w:val="0"/>
      <w:divBdr>
        <w:top w:val="none" w:sz="0" w:space="0" w:color="auto"/>
        <w:left w:val="none" w:sz="0" w:space="0" w:color="auto"/>
        <w:bottom w:val="none" w:sz="0" w:space="0" w:color="auto"/>
        <w:right w:val="none" w:sz="0" w:space="0" w:color="auto"/>
      </w:divBdr>
    </w:div>
    <w:div w:id="1637225189">
      <w:bodyDiv w:val="1"/>
      <w:marLeft w:val="0"/>
      <w:marRight w:val="0"/>
      <w:marTop w:val="0"/>
      <w:marBottom w:val="0"/>
      <w:divBdr>
        <w:top w:val="none" w:sz="0" w:space="0" w:color="auto"/>
        <w:left w:val="none" w:sz="0" w:space="0" w:color="auto"/>
        <w:bottom w:val="none" w:sz="0" w:space="0" w:color="auto"/>
        <w:right w:val="none" w:sz="0" w:space="0" w:color="auto"/>
      </w:divBdr>
    </w:div>
    <w:div w:id="1646083856">
      <w:bodyDiv w:val="1"/>
      <w:marLeft w:val="0"/>
      <w:marRight w:val="0"/>
      <w:marTop w:val="0"/>
      <w:marBottom w:val="0"/>
      <w:divBdr>
        <w:top w:val="none" w:sz="0" w:space="0" w:color="auto"/>
        <w:left w:val="none" w:sz="0" w:space="0" w:color="auto"/>
        <w:bottom w:val="none" w:sz="0" w:space="0" w:color="auto"/>
        <w:right w:val="none" w:sz="0" w:space="0" w:color="auto"/>
      </w:divBdr>
    </w:div>
    <w:div w:id="1652057943">
      <w:bodyDiv w:val="1"/>
      <w:marLeft w:val="0"/>
      <w:marRight w:val="0"/>
      <w:marTop w:val="0"/>
      <w:marBottom w:val="0"/>
      <w:divBdr>
        <w:top w:val="none" w:sz="0" w:space="0" w:color="auto"/>
        <w:left w:val="none" w:sz="0" w:space="0" w:color="auto"/>
        <w:bottom w:val="none" w:sz="0" w:space="0" w:color="auto"/>
        <w:right w:val="none" w:sz="0" w:space="0" w:color="auto"/>
      </w:divBdr>
    </w:div>
    <w:div w:id="1666473732">
      <w:bodyDiv w:val="1"/>
      <w:marLeft w:val="0"/>
      <w:marRight w:val="0"/>
      <w:marTop w:val="0"/>
      <w:marBottom w:val="0"/>
      <w:divBdr>
        <w:top w:val="none" w:sz="0" w:space="0" w:color="auto"/>
        <w:left w:val="none" w:sz="0" w:space="0" w:color="auto"/>
        <w:bottom w:val="none" w:sz="0" w:space="0" w:color="auto"/>
        <w:right w:val="none" w:sz="0" w:space="0" w:color="auto"/>
      </w:divBdr>
    </w:div>
    <w:div w:id="1666661168">
      <w:bodyDiv w:val="1"/>
      <w:marLeft w:val="0"/>
      <w:marRight w:val="0"/>
      <w:marTop w:val="0"/>
      <w:marBottom w:val="0"/>
      <w:divBdr>
        <w:top w:val="none" w:sz="0" w:space="0" w:color="auto"/>
        <w:left w:val="none" w:sz="0" w:space="0" w:color="auto"/>
        <w:bottom w:val="none" w:sz="0" w:space="0" w:color="auto"/>
        <w:right w:val="none" w:sz="0" w:space="0" w:color="auto"/>
      </w:divBdr>
    </w:div>
    <w:div w:id="1682657219">
      <w:bodyDiv w:val="1"/>
      <w:marLeft w:val="0"/>
      <w:marRight w:val="0"/>
      <w:marTop w:val="0"/>
      <w:marBottom w:val="0"/>
      <w:divBdr>
        <w:top w:val="none" w:sz="0" w:space="0" w:color="auto"/>
        <w:left w:val="none" w:sz="0" w:space="0" w:color="auto"/>
        <w:bottom w:val="none" w:sz="0" w:space="0" w:color="auto"/>
        <w:right w:val="none" w:sz="0" w:space="0" w:color="auto"/>
      </w:divBdr>
    </w:div>
    <w:div w:id="1698390315">
      <w:bodyDiv w:val="1"/>
      <w:marLeft w:val="0"/>
      <w:marRight w:val="0"/>
      <w:marTop w:val="0"/>
      <w:marBottom w:val="0"/>
      <w:divBdr>
        <w:top w:val="none" w:sz="0" w:space="0" w:color="auto"/>
        <w:left w:val="none" w:sz="0" w:space="0" w:color="auto"/>
        <w:bottom w:val="none" w:sz="0" w:space="0" w:color="auto"/>
        <w:right w:val="none" w:sz="0" w:space="0" w:color="auto"/>
      </w:divBdr>
    </w:div>
    <w:div w:id="1699961821">
      <w:bodyDiv w:val="1"/>
      <w:marLeft w:val="0"/>
      <w:marRight w:val="0"/>
      <w:marTop w:val="0"/>
      <w:marBottom w:val="0"/>
      <w:divBdr>
        <w:top w:val="none" w:sz="0" w:space="0" w:color="auto"/>
        <w:left w:val="none" w:sz="0" w:space="0" w:color="auto"/>
        <w:bottom w:val="none" w:sz="0" w:space="0" w:color="auto"/>
        <w:right w:val="none" w:sz="0" w:space="0" w:color="auto"/>
      </w:divBdr>
    </w:div>
    <w:div w:id="1720089997">
      <w:bodyDiv w:val="1"/>
      <w:marLeft w:val="0"/>
      <w:marRight w:val="0"/>
      <w:marTop w:val="0"/>
      <w:marBottom w:val="0"/>
      <w:divBdr>
        <w:top w:val="none" w:sz="0" w:space="0" w:color="auto"/>
        <w:left w:val="none" w:sz="0" w:space="0" w:color="auto"/>
        <w:bottom w:val="none" w:sz="0" w:space="0" w:color="auto"/>
        <w:right w:val="none" w:sz="0" w:space="0" w:color="auto"/>
      </w:divBdr>
    </w:div>
    <w:div w:id="1742288755">
      <w:bodyDiv w:val="1"/>
      <w:marLeft w:val="0"/>
      <w:marRight w:val="0"/>
      <w:marTop w:val="0"/>
      <w:marBottom w:val="0"/>
      <w:divBdr>
        <w:top w:val="none" w:sz="0" w:space="0" w:color="auto"/>
        <w:left w:val="none" w:sz="0" w:space="0" w:color="auto"/>
        <w:bottom w:val="none" w:sz="0" w:space="0" w:color="auto"/>
        <w:right w:val="none" w:sz="0" w:space="0" w:color="auto"/>
      </w:divBdr>
    </w:div>
    <w:div w:id="1748064898">
      <w:bodyDiv w:val="1"/>
      <w:marLeft w:val="0"/>
      <w:marRight w:val="0"/>
      <w:marTop w:val="0"/>
      <w:marBottom w:val="0"/>
      <w:divBdr>
        <w:top w:val="none" w:sz="0" w:space="0" w:color="auto"/>
        <w:left w:val="none" w:sz="0" w:space="0" w:color="auto"/>
        <w:bottom w:val="none" w:sz="0" w:space="0" w:color="auto"/>
        <w:right w:val="none" w:sz="0" w:space="0" w:color="auto"/>
      </w:divBdr>
    </w:div>
    <w:div w:id="1757625611">
      <w:bodyDiv w:val="1"/>
      <w:marLeft w:val="0"/>
      <w:marRight w:val="0"/>
      <w:marTop w:val="0"/>
      <w:marBottom w:val="0"/>
      <w:divBdr>
        <w:top w:val="none" w:sz="0" w:space="0" w:color="auto"/>
        <w:left w:val="none" w:sz="0" w:space="0" w:color="auto"/>
        <w:bottom w:val="none" w:sz="0" w:space="0" w:color="auto"/>
        <w:right w:val="none" w:sz="0" w:space="0" w:color="auto"/>
      </w:divBdr>
    </w:div>
    <w:div w:id="1781146962">
      <w:bodyDiv w:val="1"/>
      <w:marLeft w:val="0"/>
      <w:marRight w:val="0"/>
      <w:marTop w:val="0"/>
      <w:marBottom w:val="0"/>
      <w:divBdr>
        <w:top w:val="none" w:sz="0" w:space="0" w:color="auto"/>
        <w:left w:val="none" w:sz="0" w:space="0" w:color="auto"/>
        <w:bottom w:val="none" w:sz="0" w:space="0" w:color="auto"/>
        <w:right w:val="none" w:sz="0" w:space="0" w:color="auto"/>
      </w:divBdr>
    </w:div>
    <w:div w:id="1781563322">
      <w:bodyDiv w:val="1"/>
      <w:marLeft w:val="0"/>
      <w:marRight w:val="0"/>
      <w:marTop w:val="0"/>
      <w:marBottom w:val="0"/>
      <w:divBdr>
        <w:top w:val="none" w:sz="0" w:space="0" w:color="auto"/>
        <w:left w:val="none" w:sz="0" w:space="0" w:color="auto"/>
        <w:bottom w:val="none" w:sz="0" w:space="0" w:color="auto"/>
        <w:right w:val="none" w:sz="0" w:space="0" w:color="auto"/>
      </w:divBdr>
    </w:div>
    <w:div w:id="1833058900">
      <w:bodyDiv w:val="1"/>
      <w:marLeft w:val="0"/>
      <w:marRight w:val="0"/>
      <w:marTop w:val="0"/>
      <w:marBottom w:val="0"/>
      <w:divBdr>
        <w:top w:val="none" w:sz="0" w:space="0" w:color="auto"/>
        <w:left w:val="none" w:sz="0" w:space="0" w:color="auto"/>
        <w:bottom w:val="none" w:sz="0" w:space="0" w:color="auto"/>
        <w:right w:val="none" w:sz="0" w:space="0" w:color="auto"/>
      </w:divBdr>
    </w:div>
    <w:div w:id="1859078537">
      <w:bodyDiv w:val="1"/>
      <w:marLeft w:val="0"/>
      <w:marRight w:val="0"/>
      <w:marTop w:val="0"/>
      <w:marBottom w:val="0"/>
      <w:divBdr>
        <w:top w:val="none" w:sz="0" w:space="0" w:color="auto"/>
        <w:left w:val="none" w:sz="0" w:space="0" w:color="auto"/>
        <w:bottom w:val="none" w:sz="0" w:space="0" w:color="auto"/>
        <w:right w:val="none" w:sz="0" w:space="0" w:color="auto"/>
      </w:divBdr>
    </w:div>
    <w:div w:id="1859460857">
      <w:bodyDiv w:val="1"/>
      <w:marLeft w:val="0"/>
      <w:marRight w:val="0"/>
      <w:marTop w:val="0"/>
      <w:marBottom w:val="0"/>
      <w:divBdr>
        <w:top w:val="none" w:sz="0" w:space="0" w:color="auto"/>
        <w:left w:val="none" w:sz="0" w:space="0" w:color="auto"/>
        <w:bottom w:val="none" w:sz="0" w:space="0" w:color="auto"/>
        <w:right w:val="none" w:sz="0" w:space="0" w:color="auto"/>
      </w:divBdr>
    </w:div>
    <w:div w:id="1874685910">
      <w:bodyDiv w:val="1"/>
      <w:marLeft w:val="0"/>
      <w:marRight w:val="0"/>
      <w:marTop w:val="0"/>
      <w:marBottom w:val="0"/>
      <w:divBdr>
        <w:top w:val="none" w:sz="0" w:space="0" w:color="auto"/>
        <w:left w:val="none" w:sz="0" w:space="0" w:color="auto"/>
        <w:bottom w:val="none" w:sz="0" w:space="0" w:color="auto"/>
        <w:right w:val="none" w:sz="0" w:space="0" w:color="auto"/>
      </w:divBdr>
    </w:div>
    <w:div w:id="1883594697">
      <w:bodyDiv w:val="1"/>
      <w:marLeft w:val="0"/>
      <w:marRight w:val="0"/>
      <w:marTop w:val="0"/>
      <w:marBottom w:val="0"/>
      <w:divBdr>
        <w:top w:val="none" w:sz="0" w:space="0" w:color="auto"/>
        <w:left w:val="none" w:sz="0" w:space="0" w:color="auto"/>
        <w:bottom w:val="none" w:sz="0" w:space="0" w:color="auto"/>
        <w:right w:val="none" w:sz="0" w:space="0" w:color="auto"/>
      </w:divBdr>
    </w:div>
    <w:div w:id="1940599225">
      <w:bodyDiv w:val="1"/>
      <w:marLeft w:val="0"/>
      <w:marRight w:val="0"/>
      <w:marTop w:val="0"/>
      <w:marBottom w:val="0"/>
      <w:divBdr>
        <w:top w:val="none" w:sz="0" w:space="0" w:color="auto"/>
        <w:left w:val="none" w:sz="0" w:space="0" w:color="auto"/>
        <w:bottom w:val="none" w:sz="0" w:space="0" w:color="auto"/>
        <w:right w:val="none" w:sz="0" w:space="0" w:color="auto"/>
      </w:divBdr>
    </w:div>
    <w:div w:id="1940798332">
      <w:bodyDiv w:val="1"/>
      <w:marLeft w:val="0"/>
      <w:marRight w:val="0"/>
      <w:marTop w:val="0"/>
      <w:marBottom w:val="0"/>
      <w:divBdr>
        <w:top w:val="none" w:sz="0" w:space="0" w:color="auto"/>
        <w:left w:val="none" w:sz="0" w:space="0" w:color="auto"/>
        <w:bottom w:val="none" w:sz="0" w:space="0" w:color="auto"/>
        <w:right w:val="none" w:sz="0" w:space="0" w:color="auto"/>
      </w:divBdr>
    </w:div>
    <w:div w:id="1941450631">
      <w:bodyDiv w:val="1"/>
      <w:marLeft w:val="0"/>
      <w:marRight w:val="0"/>
      <w:marTop w:val="0"/>
      <w:marBottom w:val="0"/>
      <w:divBdr>
        <w:top w:val="none" w:sz="0" w:space="0" w:color="auto"/>
        <w:left w:val="none" w:sz="0" w:space="0" w:color="auto"/>
        <w:bottom w:val="none" w:sz="0" w:space="0" w:color="auto"/>
        <w:right w:val="none" w:sz="0" w:space="0" w:color="auto"/>
      </w:divBdr>
    </w:div>
    <w:div w:id="1956323319">
      <w:bodyDiv w:val="1"/>
      <w:marLeft w:val="0"/>
      <w:marRight w:val="0"/>
      <w:marTop w:val="0"/>
      <w:marBottom w:val="0"/>
      <w:divBdr>
        <w:top w:val="none" w:sz="0" w:space="0" w:color="auto"/>
        <w:left w:val="none" w:sz="0" w:space="0" w:color="auto"/>
        <w:bottom w:val="none" w:sz="0" w:space="0" w:color="auto"/>
        <w:right w:val="none" w:sz="0" w:space="0" w:color="auto"/>
      </w:divBdr>
    </w:div>
    <w:div w:id="1962952034">
      <w:bodyDiv w:val="1"/>
      <w:marLeft w:val="0"/>
      <w:marRight w:val="0"/>
      <w:marTop w:val="0"/>
      <w:marBottom w:val="0"/>
      <w:divBdr>
        <w:top w:val="none" w:sz="0" w:space="0" w:color="auto"/>
        <w:left w:val="none" w:sz="0" w:space="0" w:color="auto"/>
        <w:bottom w:val="none" w:sz="0" w:space="0" w:color="auto"/>
        <w:right w:val="none" w:sz="0" w:space="0" w:color="auto"/>
      </w:divBdr>
    </w:div>
    <w:div w:id="2003583742">
      <w:bodyDiv w:val="1"/>
      <w:marLeft w:val="0"/>
      <w:marRight w:val="0"/>
      <w:marTop w:val="0"/>
      <w:marBottom w:val="0"/>
      <w:divBdr>
        <w:top w:val="none" w:sz="0" w:space="0" w:color="auto"/>
        <w:left w:val="none" w:sz="0" w:space="0" w:color="auto"/>
        <w:bottom w:val="none" w:sz="0" w:space="0" w:color="auto"/>
        <w:right w:val="none" w:sz="0" w:space="0" w:color="auto"/>
      </w:divBdr>
    </w:div>
    <w:div w:id="2004048430">
      <w:bodyDiv w:val="1"/>
      <w:marLeft w:val="0"/>
      <w:marRight w:val="0"/>
      <w:marTop w:val="0"/>
      <w:marBottom w:val="0"/>
      <w:divBdr>
        <w:top w:val="none" w:sz="0" w:space="0" w:color="auto"/>
        <w:left w:val="none" w:sz="0" w:space="0" w:color="auto"/>
        <w:bottom w:val="none" w:sz="0" w:space="0" w:color="auto"/>
        <w:right w:val="none" w:sz="0" w:space="0" w:color="auto"/>
      </w:divBdr>
    </w:div>
    <w:div w:id="2034720114">
      <w:bodyDiv w:val="1"/>
      <w:marLeft w:val="0"/>
      <w:marRight w:val="0"/>
      <w:marTop w:val="0"/>
      <w:marBottom w:val="0"/>
      <w:divBdr>
        <w:top w:val="none" w:sz="0" w:space="0" w:color="auto"/>
        <w:left w:val="none" w:sz="0" w:space="0" w:color="auto"/>
        <w:bottom w:val="none" w:sz="0" w:space="0" w:color="auto"/>
        <w:right w:val="none" w:sz="0" w:space="0" w:color="auto"/>
      </w:divBdr>
    </w:div>
    <w:div w:id="2069180645">
      <w:bodyDiv w:val="1"/>
      <w:marLeft w:val="0"/>
      <w:marRight w:val="0"/>
      <w:marTop w:val="0"/>
      <w:marBottom w:val="0"/>
      <w:divBdr>
        <w:top w:val="none" w:sz="0" w:space="0" w:color="auto"/>
        <w:left w:val="none" w:sz="0" w:space="0" w:color="auto"/>
        <w:bottom w:val="none" w:sz="0" w:space="0" w:color="auto"/>
        <w:right w:val="none" w:sz="0" w:space="0" w:color="auto"/>
      </w:divBdr>
    </w:div>
    <w:div w:id="2069302869">
      <w:bodyDiv w:val="1"/>
      <w:marLeft w:val="0"/>
      <w:marRight w:val="0"/>
      <w:marTop w:val="0"/>
      <w:marBottom w:val="0"/>
      <w:divBdr>
        <w:top w:val="none" w:sz="0" w:space="0" w:color="auto"/>
        <w:left w:val="none" w:sz="0" w:space="0" w:color="auto"/>
        <w:bottom w:val="none" w:sz="0" w:space="0" w:color="auto"/>
        <w:right w:val="none" w:sz="0" w:space="0" w:color="auto"/>
      </w:divBdr>
    </w:div>
    <w:div w:id="2104757273">
      <w:bodyDiv w:val="1"/>
      <w:marLeft w:val="0"/>
      <w:marRight w:val="0"/>
      <w:marTop w:val="0"/>
      <w:marBottom w:val="0"/>
      <w:divBdr>
        <w:top w:val="none" w:sz="0" w:space="0" w:color="auto"/>
        <w:left w:val="none" w:sz="0" w:space="0" w:color="auto"/>
        <w:bottom w:val="none" w:sz="0" w:space="0" w:color="auto"/>
        <w:right w:val="none" w:sz="0" w:space="0" w:color="auto"/>
      </w:divBdr>
    </w:div>
    <w:div w:id="2106270470">
      <w:bodyDiv w:val="1"/>
      <w:marLeft w:val="0"/>
      <w:marRight w:val="0"/>
      <w:marTop w:val="0"/>
      <w:marBottom w:val="0"/>
      <w:divBdr>
        <w:top w:val="none" w:sz="0" w:space="0" w:color="auto"/>
        <w:left w:val="none" w:sz="0" w:space="0" w:color="auto"/>
        <w:bottom w:val="none" w:sz="0" w:space="0" w:color="auto"/>
        <w:right w:val="none" w:sz="0" w:space="0" w:color="auto"/>
      </w:divBdr>
    </w:div>
    <w:div w:id="2112821107">
      <w:bodyDiv w:val="1"/>
      <w:marLeft w:val="0"/>
      <w:marRight w:val="0"/>
      <w:marTop w:val="0"/>
      <w:marBottom w:val="0"/>
      <w:divBdr>
        <w:top w:val="none" w:sz="0" w:space="0" w:color="auto"/>
        <w:left w:val="none" w:sz="0" w:space="0" w:color="auto"/>
        <w:bottom w:val="none" w:sz="0" w:space="0" w:color="auto"/>
        <w:right w:val="none" w:sz="0" w:space="0" w:color="auto"/>
      </w:divBdr>
    </w:div>
    <w:div w:id="2121950530">
      <w:bodyDiv w:val="1"/>
      <w:marLeft w:val="0"/>
      <w:marRight w:val="0"/>
      <w:marTop w:val="0"/>
      <w:marBottom w:val="0"/>
      <w:divBdr>
        <w:top w:val="none" w:sz="0" w:space="0" w:color="auto"/>
        <w:left w:val="none" w:sz="0" w:space="0" w:color="auto"/>
        <w:bottom w:val="none" w:sz="0" w:space="0" w:color="auto"/>
        <w:right w:val="none" w:sz="0" w:space="0" w:color="auto"/>
      </w:divBdr>
    </w:div>
    <w:div w:id="2130007198">
      <w:bodyDiv w:val="1"/>
      <w:marLeft w:val="0"/>
      <w:marRight w:val="0"/>
      <w:marTop w:val="0"/>
      <w:marBottom w:val="0"/>
      <w:divBdr>
        <w:top w:val="none" w:sz="0" w:space="0" w:color="auto"/>
        <w:left w:val="none" w:sz="0" w:space="0" w:color="auto"/>
        <w:bottom w:val="none" w:sz="0" w:space="0" w:color="auto"/>
        <w:right w:val="none" w:sz="0" w:space="0" w:color="auto"/>
      </w:divBdr>
    </w:div>
    <w:div w:id="2134055084">
      <w:bodyDiv w:val="1"/>
      <w:marLeft w:val="0"/>
      <w:marRight w:val="0"/>
      <w:marTop w:val="0"/>
      <w:marBottom w:val="0"/>
      <w:divBdr>
        <w:top w:val="none" w:sz="0" w:space="0" w:color="auto"/>
        <w:left w:val="none" w:sz="0" w:space="0" w:color="auto"/>
        <w:bottom w:val="none" w:sz="0" w:space="0" w:color="auto"/>
        <w:right w:val="none" w:sz="0" w:space="0" w:color="auto"/>
      </w:divBdr>
    </w:div>
    <w:div w:id="21392525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3.png"/><Relationship Id="rId21" Type="http://schemas.openxmlformats.org/officeDocument/2006/relationships/image" Target="media/image8.png"/><Relationship Id="rId42" Type="http://schemas.openxmlformats.org/officeDocument/2006/relationships/image" Target="media/image26.png"/><Relationship Id="rId47" Type="http://schemas.openxmlformats.org/officeDocument/2006/relationships/image" Target="media/image30.emf"/><Relationship Id="rId63" Type="http://schemas.openxmlformats.org/officeDocument/2006/relationships/image" Target="media/image44.png"/><Relationship Id="rId68" Type="http://schemas.openxmlformats.org/officeDocument/2006/relationships/image" Target="media/image49.png"/><Relationship Id="rId84" Type="http://schemas.openxmlformats.org/officeDocument/2006/relationships/image" Target="media/image63.png"/><Relationship Id="rId89" Type="http://schemas.openxmlformats.org/officeDocument/2006/relationships/hyperlink" Target="https://delfino.cr/2025/01/volatilidad-en-el-tipo-de-cambio-y-una-tasa-de-politica-monetaria-con-poca-variacion-son-parte-de-las-proyecciones-macroeconomicas-para-el-2025" TargetMode="External"/><Relationship Id="rId16" Type="http://schemas.openxmlformats.org/officeDocument/2006/relationships/image" Target="media/image4.emf"/><Relationship Id="rId11" Type="http://schemas.openxmlformats.org/officeDocument/2006/relationships/header" Target="header3.xml"/><Relationship Id="rId32" Type="http://schemas.openxmlformats.org/officeDocument/2006/relationships/image" Target="media/image17.png"/><Relationship Id="rId37" Type="http://schemas.openxmlformats.org/officeDocument/2006/relationships/image" Target="media/image22.png"/><Relationship Id="rId53" Type="http://schemas.openxmlformats.org/officeDocument/2006/relationships/image" Target="media/image36.png"/><Relationship Id="rId58" Type="http://schemas.openxmlformats.org/officeDocument/2006/relationships/image" Target="media/image40.png"/><Relationship Id="rId74" Type="http://schemas.openxmlformats.org/officeDocument/2006/relationships/hyperlink" Target="#_Transferencias_Corrientes_De"/><Relationship Id="rId79" Type="http://schemas.openxmlformats.org/officeDocument/2006/relationships/image" Target="media/image58.png"/><Relationship Id="rId102" Type="http://schemas.openxmlformats.org/officeDocument/2006/relationships/footer" Target="footer1.xml"/><Relationship Id="rId5" Type="http://schemas.openxmlformats.org/officeDocument/2006/relationships/webSettings" Target="webSettings.xml"/><Relationship Id="rId90" Type="http://schemas.openxmlformats.org/officeDocument/2006/relationships/hyperlink" Target="https://observador.cr/tipo-de-cambio-registra-nuevo-minimo-en-monex-y-baja-hasta-49985/" TargetMode="External"/><Relationship Id="rId95" Type="http://schemas.openxmlformats.org/officeDocument/2006/relationships/image" Target="media/image65.png"/><Relationship Id="rId22" Type="http://schemas.openxmlformats.org/officeDocument/2006/relationships/image" Target="media/image9.png"/><Relationship Id="rId27" Type="http://schemas.openxmlformats.org/officeDocument/2006/relationships/image" Target="media/image14.png"/><Relationship Id="rId43" Type="http://schemas.openxmlformats.org/officeDocument/2006/relationships/image" Target="media/image27.jpeg"/><Relationship Id="rId48" Type="http://schemas.openxmlformats.org/officeDocument/2006/relationships/image" Target="media/image31.emf"/><Relationship Id="rId64" Type="http://schemas.openxmlformats.org/officeDocument/2006/relationships/image" Target="media/image45.png"/><Relationship Id="rId69" Type="http://schemas.openxmlformats.org/officeDocument/2006/relationships/image" Target="media/image50.png"/><Relationship Id="rId80" Type="http://schemas.openxmlformats.org/officeDocument/2006/relationships/image" Target="media/image59.png"/><Relationship Id="rId85" Type="http://schemas.openxmlformats.org/officeDocument/2006/relationships/image" Target="media/image64.jpeg"/><Relationship Id="rId12" Type="http://schemas.openxmlformats.org/officeDocument/2006/relationships/header" Target="header4.xml"/><Relationship Id="rId17" Type="http://schemas.openxmlformats.org/officeDocument/2006/relationships/chart" Target="charts/chart2.xml"/><Relationship Id="rId25" Type="http://schemas.openxmlformats.org/officeDocument/2006/relationships/image" Target="media/image12.pn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29.emf"/><Relationship Id="rId59" Type="http://schemas.openxmlformats.org/officeDocument/2006/relationships/image" Target="media/image41.png"/><Relationship Id="rId67" Type="http://schemas.openxmlformats.org/officeDocument/2006/relationships/image" Target="media/image48.png"/><Relationship Id="rId103" Type="http://schemas.openxmlformats.org/officeDocument/2006/relationships/fontTable" Target="fontTable.xml"/><Relationship Id="rId20" Type="http://schemas.openxmlformats.org/officeDocument/2006/relationships/image" Target="media/image7.png"/><Relationship Id="rId41" Type="http://schemas.openxmlformats.org/officeDocument/2006/relationships/image" Target="media/image25.jpeg"/><Relationship Id="rId54" Type="http://schemas.openxmlformats.org/officeDocument/2006/relationships/image" Target="media/image37.png"/><Relationship Id="rId62" Type="http://schemas.openxmlformats.org/officeDocument/2006/relationships/hyperlink" Target="#_Ingresos_de_la"/><Relationship Id="rId70" Type="http://schemas.openxmlformats.org/officeDocument/2006/relationships/image" Target="media/image51.png"/><Relationship Id="rId75" Type="http://schemas.openxmlformats.org/officeDocument/2006/relationships/image" Target="media/image55.png"/><Relationship Id="rId83" Type="http://schemas.openxmlformats.org/officeDocument/2006/relationships/image" Target="media/image62.png"/><Relationship Id="rId88" Type="http://schemas.openxmlformats.org/officeDocument/2006/relationships/hyperlink" Target="https://www.hacienda.go.cr/docs/CP172025.pdf" TargetMode="External"/><Relationship Id="rId91" Type="http://schemas.openxmlformats.org/officeDocument/2006/relationships/hyperlink" Target="https://www.federalreserve.gov/newsevents/speech/powell20250307a.htm" TargetMode="External"/><Relationship Id="rId96" Type="http://schemas.openxmlformats.org/officeDocument/2006/relationships/image" Target="media/image66.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10.png"/><Relationship Id="rId28" Type="http://schemas.openxmlformats.org/officeDocument/2006/relationships/image" Target="media/image15.png"/><Relationship Id="rId36" Type="http://schemas.openxmlformats.org/officeDocument/2006/relationships/image" Target="media/image21.png"/><Relationship Id="rId49" Type="http://schemas.openxmlformats.org/officeDocument/2006/relationships/image" Target="media/image32.emf"/><Relationship Id="rId57" Type="http://schemas.openxmlformats.org/officeDocument/2006/relationships/image" Target="media/image39.png"/><Relationship Id="rId10" Type="http://schemas.openxmlformats.org/officeDocument/2006/relationships/header" Target="header2.xml"/><Relationship Id="rId31" Type="http://schemas.openxmlformats.org/officeDocument/2006/relationships/hyperlink" Target="#_1.5._Transferencia_Ministerio"/><Relationship Id="rId44" Type="http://schemas.openxmlformats.org/officeDocument/2006/relationships/image" Target="media/image28.png"/><Relationship Id="rId52" Type="http://schemas.openxmlformats.org/officeDocument/2006/relationships/image" Target="media/image35.png"/><Relationship Id="rId60" Type="http://schemas.openxmlformats.org/officeDocument/2006/relationships/image" Target="media/image42.png"/><Relationship Id="rId65" Type="http://schemas.openxmlformats.org/officeDocument/2006/relationships/image" Target="media/image46.png"/><Relationship Id="rId73" Type="http://schemas.openxmlformats.org/officeDocument/2006/relationships/image" Target="media/image54.png"/><Relationship Id="rId78" Type="http://schemas.openxmlformats.org/officeDocument/2006/relationships/image" Target="media/image57.png"/><Relationship Id="rId81" Type="http://schemas.openxmlformats.org/officeDocument/2006/relationships/image" Target="media/image60.png"/><Relationship Id="rId86" Type="http://schemas.openxmlformats.org/officeDocument/2006/relationships/chart" Target="charts/chart4.xml"/><Relationship Id="rId94" Type="http://schemas.openxmlformats.org/officeDocument/2006/relationships/hyperlink" Target="http://www.bccr.fi.cr/publicaciones/DocPolticaMonetariaInflacin/IMCE_abril_2025.pdf" TargetMode="External"/><Relationship Id="rId99" Type="http://schemas.openxmlformats.org/officeDocument/2006/relationships/image" Target="media/image69.emf"/><Relationship Id="rId101" Type="http://schemas.openxmlformats.org/officeDocument/2006/relationships/header" Target="header6.xml"/><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eader" Target="header5.xml"/><Relationship Id="rId18" Type="http://schemas.openxmlformats.org/officeDocument/2006/relationships/image" Target="media/image5.png"/><Relationship Id="rId39" Type="http://schemas.openxmlformats.org/officeDocument/2006/relationships/image" Target="media/image24.png"/><Relationship Id="rId34" Type="http://schemas.openxmlformats.org/officeDocument/2006/relationships/image" Target="media/image19.png"/><Relationship Id="rId50" Type="http://schemas.openxmlformats.org/officeDocument/2006/relationships/image" Target="media/image33.emf"/><Relationship Id="rId55" Type="http://schemas.openxmlformats.org/officeDocument/2006/relationships/hyperlink" Target="#_Venta_de_Bienes"/><Relationship Id="rId76" Type="http://schemas.openxmlformats.org/officeDocument/2006/relationships/hyperlink" Target="#_Transfer._Corrientes_del"/><Relationship Id="rId97" Type="http://schemas.openxmlformats.org/officeDocument/2006/relationships/image" Target="media/image67.emf"/><Relationship Id="rId104"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52.png"/><Relationship Id="rId92" Type="http://schemas.openxmlformats.org/officeDocument/2006/relationships/hyperlink" Target="https://aresep.go.cr/noticias/aresep-aprobo-ajuste-en-el-precio-de-los-combustibles/" TargetMode="External"/><Relationship Id="rId2" Type="http://schemas.openxmlformats.org/officeDocument/2006/relationships/numbering" Target="numbering.xml"/><Relationship Id="rId29" Type="http://schemas.openxmlformats.org/officeDocument/2006/relationships/image" Target="media/image16.png"/><Relationship Id="rId24" Type="http://schemas.openxmlformats.org/officeDocument/2006/relationships/image" Target="media/image11.png"/><Relationship Id="rId40" Type="http://schemas.openxmlformats.org/officeDocument/2006/relationships/hyperlink" Target="#_Transferencias_Ctes._de"/><Relationship Id="rId45" Type="http://schemas.openxmlformats.org/officeDocument/2006/relationships/hyperlink" Target="#_Remuneraciones_B&#225;sicas"/><Relationship Id="rId66" Type="http://schemas.openxmlformats.org/officeDocument/2006/relationships/image" Target="media/image47.png"/><Relationship Id="rId87" Type="http://schemas.openxmlformats.org/officeDocument/2006/relationships/hyperlink" Target="https://www.bccr.fi.cr/publicaciones/pol%C3%ADtica-monetaria-e-inflaci%C3%B3n/informes-de-pol%C3%ADtica-monetaria" TargetMode="External"/><Relationship Id="rId61" Type="http://schemas.openxmlformats.org/officeDocument/2006/relationships/image" Target="media/image43.png"/><Relationship Id="rId82" Type="http://schemas.openxmlformats.org/officeDocument/2006/relationships/image" Target="media/image61.png"/><Relationship Id="rId19" Type="http://schemas.openxmlformats.org/officeDocument/2006/relationships/image" Target="media/image6.png"/><Relationship Id="rId14" Type="http://schemas.openxmlformats.org/officeDocument/2006/relationships/chart" Target="charts/chart1.xml"/><Relationship Id="rId30" Type="http://schemas.openxmlformats.org/officeDocument/2006/relationships/chart" Target="charts/chart3.xml"/><Relationship Id="rId35" Type="http://schemas.openxmlformats.org/officeDocument/2006/relationships/image" Target="media/image20.png"/><Relationship Id="rId56" Type="http://schemas.openxmlformats.org/officeDocument/2006/relationships/image" Target="media/image38.png"/><Relationship Id="rId77" Type="http://schemas.openxmlformats.org/officeDocument/2006/relationships/image" Target="media/image56.png"/><Relationship Id="rId100" Type="http://schemas.openxmlformats.org/officeDocument/2006/relationships/image" Target="media/image70.emf"/><Relationship Id="rId8" Type="http://schemas.openxmlformats.org/officeDocument/2006/relationships/image" Target="media/image1.png"/><Relationship Id="rId51" Type="http://schemas.openxmlformats.org/officeDocument/2006/relationships/image" Target="media/image34.emf"/><Relationship Id="rId72" Type="http://schemas.openxmlformats.org/officeDocument/2006/relationships/image" Target="media/image53.png"/><Relationship Id="rId93" Type="http://schemas.openxmlformats.org/officeDocument/2006/relationships/hyperlink" Target="https://delfino.cr/2025/03/llegada-de-turistas-a-costa-rica-sigue-a-la-baja-cayo-7-en-febrero" TargetMode="External"/><Relationship Id="rId98" Type="http://schemas.openxmlformats.org/officeDocument/2006/relationships/image" Target="media/image68.emf"/><Relationship Id="rId3" Type="http://schemas.openxmlformats.org/officeDocument/2006/relationships/styles" Target="styles.xml"/></Relationships>
</file>

<file path=word/_rels/footer1.xml.rels><?xml version="1.0" encoding="UTF-8" standalone="yes"?>
<Relationships xmlns="http://schemas.openxmlformats.org/package/2006/relationships"><Relationship Id="rId3" Type="http://schemas.openxmlformats.org/officeDocument/2006/relationships/image" Target="media/image74.png"/><Relationship Id="rId2" Type="http://schemas.openxmlformats.org/officeDocument/2006/relationships/image" Target="media/image73.png"/><Relationship Id="rId1" Type="http://schemas.openxmlformats.org/officeDocument/2006/relationships/image" Target="media/image72.png"/><Relationship Id="rId6" Type="http://schemas.openxmlformats.org/officeDocument/2006/relationships/image" Target="media/image77.png"/><Relationship Id="rId5" Type="http://schemas.openxmlformats.org/officeDocument/2006/relationships/image" Target="media/image76.png"/><Relationship Id="rId4" Type="http://schemas.openxmlformats.org/officeDocument/2006/relationships/image" Target="media/image75.pn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_rels/header4.xml.rels><?xml version="1.0" encoding="UTF-8" standalone="yes"?>
<Relationships xmlns="http://schemas.openxmlformats.org/package/2006/relationships"><Relationship Id="rId1" Type="http://schemas.openxmlformats.org/officeDocument/2006/relationships/image" Target="media/image2.jpeg"/></Relationships>
</file>

<file path=word/_rels/header5.xml.rels><?xml version="1.0" encoding="UTF-8" standalone="yes"?>
<Relationships xmlns="http://schemas.openxmlformats.org/package/2006/relationships"><Relationship Id="rId1" Type="http://schemas.openxmlformats.org/officeDocument/2006/relationships/image" Target="media/image2.jpeg"/></Relationships>
</file>

<file path=word/_rels/header6.xml.rels><?xml version="1.0" encoding="UTF-8" standalone="yes"?>
<Relationships xmlns="http://schemas.openxmlformats.org/package/2006/relationships"><Relationship Id="rId2" Type="http://schemas.openxmlformats.org/officeDocument/2006/relationships/image" Target="media/image71.png"/><Relationship Id="rId1" Type="http://schemas.openxmlformats.org/officeDocument/2006/relationships/image" Target="media/image2.jpeg"/></Relationships>
</file>

<file path=word/charts/_rels/chart1.xml.rels><?xml version="1.0" encoding="UTF-8" standalone="yes"?>
<Relationships xmlns="http://schemas.openxmlformats.org/package/2006/relationships"><Relationship Id="rId3" Type="http://schemas.openxmlformats.org/officeDocument/2006/relationships/oleObject" Target="https://unaaccr-my.sharepoint.com/personal/gustavo_tellez_arias_una_ac_cr/Documents/Cuadros%20prosa%202025.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unaaccr-my.sharepoint.com/personal/gustavo_tellez_arias_una_ac_cr/Documents/Cuadros%20Presentacion%20Ordinario%2025.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Tavo\Downloads\JUBILACIONES%202024-2025%201.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file:///H:\Unidades%20compartidas\&#193;rea%20de%20An&#225;lisis%20y%20Plan%20Presupuesto\1_POAI\2026\Metodolog&#237;a%20tipo%20Cambio\C&#225;lculos%20Tipo%20de%20cambio%20al%2021%20de%20abril.xls"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'GrafIngresos 20-25 '!$A$3</c:f>
              <c:strCache>
                <c:ptCount val="1"/>
                <c:pt idx="0">
                  <c:v>Aplicación General</c:v>
                </c:pt>
              </c:strCache>
            </c:strRef>
          </c:tx>
          <c:spPr>
            <a:solidFill>
              <a:schemeClr val="accent1"/>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'GrafIngresos 20-25 '!$C$2:$H$2</c:f>
              <c:numCache>
                <c:formatCode>General</c:formatCode>
                <c:ptCount val="6"/>
                <c:pt idx="0">
                  <c:v>2021</c:v>
                </c:pt>
                <c:pt idx="1">
                  <c:v>2022</c:v>
                </c:pt>
                <c:pt idx="2">
                  <c:v>2023</c:v>
                </c:pt>
                <c:pt idx="3">
                  <c:v>2024</c:v>
                </c:pt>
                <c:pt idx="4">
                  <c:v>2025</c:v>
                </c:pt>
                <c:pt idx="5">
                  <c:v>2026</c:v>
                </c:pt>
              </c:numCache>
              <c:extLst/>
            </c:numRef>
          </c:cat>
          <c:val>
            <c:numRef>
              <c:f>'GrafIngresos 20-25 '!$C$3:$H$3</c:f>
              <c:numCache>
                <c:formatCode>_-* #\ ##0.0_-;\-* #\ ##0.0_-;_-* "-"??_-;_-@_-</c:formatCode>
                <c:ptCount val="6"/>
                <c:pt idx="0">
                  <c:v>155091.6</c:v>
                </c:pt>
                <c:pt idx="1">
                  <c:v>147905</c:v>
                </c:pt>
                <c:pt idx="2">
                  <c:v>151238.1</c:v>
                </c:pt>
                <c:pt idx="3">
                  <c:v>151938.29999999999</c:v>
                </c:pt>
                <c:pt idx="4">
                  <c:v>168020.1</c:v>
                </c:pt>
                <c:pt idx="5">
                  <c:v>179811.1</c:v>
                </c:pt>
              </c:numCache>
              <c:extLst/>
            </c:numRef>
          </c:val>
          <c:extLst>
            <c:ext xmlns:c16="http://schemas.microsoft.com/office/drawing/2014/chart" uri="{C3380CC4-5D6E-409C-BE32-E72D297353CC}">
              <c16:uniqueId val="{00000000-5071-4ABF-BE2A-56F79BA212CB}"/>
            </c:ext>
          </c:extLst>
        </c:ser>
        <c:ser>
          <c:idx val="1"/>
          <c:order val="1"/>
          <c:tx>
            <c:strRef>
              <c:f>'GrafIngresos 20-25 '!$A$4</c:f>
              <c:strCache>
                <c:ptCount val="1"/>
                <c:pt idx="0">
                  <c:v>Aplicación Específica </c:v>
                </c:pt>
              </c:strCache>
            </c:strRef>
          </c:tx>
          <c:spPr>
            <a:solidFill>
              <a:schemeClr val="accent2"/>
            </a:solidFill>
            <a:ln>
              <a:noFill/>
            </a:ln>
            <a:effectLst/>
          </c:spPr>
          <c:invertIfNegative val="0"/>
          <c:dLbls>
            <c:dLbl>
              <c:idx val="0"/>
              <c:layout>
                <c:manualLayout>
                  <c:x val="3.0619345859429367E-2"/>
                  <c:y val="-4.6403712296984607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071-4ABF-BE2A-56F79BA212CB}"/>
                </c:ext>
              </c:extLst>
            </c:dLbl>
            <c:dLbl>
              <c:idx val="1"/>
              <c:layout>
                <c:manualLayout>
                  <c:x val="2.2268615170494086E-2"/>
                  <c:y val="8.5072489779808771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071-4ABF-BE2A-56F79BA212CB}"/>
                </c:ext>
              </c:extLst>
            </c:dLbl>
            <c:dLbl>
              <c:idx val="2"/>
              <c:layout>
                <c:manualLayout>
                  <c:x val="1.9485038274182326E-2"/>
                  <c:y val="-4.6403712296983757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5071-4ABF-BE2A-56F79BA212CB}"/>
                </c:ext>
              </c:extLst>
            </c:dLbl>
            <c:dLbl>
              <c:idx val="3"/>
              <c:layout>
                <c:manualLayout>
                  <c:x val="2.2268615170493982E-2"/>
                  <c:y val="-8.5072489779808771E-1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5071-4ABF-BE2A-56F79BA212CB}"/>
                </c:ext>
              </c:extLst>
            </c:dLbl>
            <c:dLbl>
              <c:idx val="4"/>
              <c:layout>
                <c:manualLayout>
                  <c:x val="2.2268615170494086E-2"/>
                  <c:y val="-4.6403712296983757E-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5-5071-4ABF-BE2A-56F79BA212CB}"/>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'GrafIngresos 20-25 '!$C$2:$H$2</c:f>
              <c:numCache>
                <c:formatCode>General</c:formatCode>
                <c:ptCount val="6"/>
                <c:pt idx="0">
                  <c:v>2021</c:v>
                </c:pt>
                <c:pt idx="1">
                  <c:v>2022</c:v>
                </c:pt>
                <c:pt idx="2">
                  <c:v>2023</c:v>
                </c:pt>
                <c:pt idx="3">
                  <c:v>2024</c:v>
                </c:pt>
                <c:pt idx="4">
                  <c:v>2025</c:v>
                </c:pt>
                <c:pt idx="5">
                  <c:v>2026</c:v>
                </c:pt>
              </c:numCache>
              <c:extLst/>
            </c:numRef>
          </c:cat>
          <c:val>
            <c:numRef>
              <c:f>'GrafIngresos 20-25 '!$C$4:$H$4</c:f>
              <c:numCache>
                <c:formatCode>_-* #\ ##0.0_-;\-* #\ ##0.0_-;_-* "-"??_-;_-@_-</c:formatCode>
                <c:ptCount val="6"/>
                <c:pt idx="0">
                  <c:v>3996.2</c:v>
                </c:pt>
                <c:pt idx="1">
                  <c:v>3302.6</c:v>
                </c:pt>
                <c:pt idx="2">
                  <c:v>4143.8</c:v>
                </c:pt>
                <c:pt idx="3">
                  <c:v>2089.8000000000002</c:v>
                </c:pt>
                <c:pt idx="4">
                  <c:v>2574.1999999999998</c:v>
                </c:pt>
                <c:pt idx="5">
                  <c:v>2255.4</c:v>
                </c:pt>
              </c:numCache>
              <c:extLst/>
            </c:numRef>
          </c:val>
          <c:extLst>
            <c:ext xmlns:c16="http://schemas.microsoft.com/office/drawing/2014/chart" uri="{C3380CC4-5D6E-409C-BE32-E72D297353CC}">
              <c16:uniqueId val="{00000006-5071-4ABF-BE2A-56F79BA212CB}"/>
            </c:ext>
          </c:extLst>
        </c:ser>
        <c:dLbls>
          <c:showLegendKey val="0"/>
          <c:showVal val="0"/>
          <c:showCatName val="0"/>
          <c:showSerName val="0"/>
          <c:showPercent val="0"/>
          <c:showBubbleSize val="0"/>
        </c:dLbls>
        <c:gapWidth val="100"/>
        <c:overlap val="-27"/>
        <c:axId val="837906527"/>
        <c:axId val="837901727"/>
      </c:barChart>
      <c:lineChart>
        <c:grouping val="standard"/>
        <c:varyColors val="0"/>
        <c:ser>
          <c:idx val="2"/>
          <c:order val="2"/>
          <c:tx>
            <c:strRef>
              <c:f>'GrafIngresos 20-25 '!$A$5</c:f>
              <c:strCache>
                <c:ptCount val="1"/>
                <c:pt idx="0">
                  <c:v>Total </c:v>
                </c:pt>
              </c:strCache>
            </c:strRef>
          </c:tx>
          <c:spPr>
            <a:ln w="28575" cap="rnd">
              <a:solidFill>
                <a:schemeClr val="accent6"/>
              </a:solidFill>
              <a:round/>
            </a:ln>
            <a:effectLst/>
          </c:spPr>
          <c:marker>
            <c:symbol val="diamond"/>
            <c:size val="5"/>
            <c:spPr>
              <a:solidFill>
                <a:schemeClr val="accent3"/>
              </a:solidFill>
              <a:ln w="12700">
                <a:solidFill>
                  <a:schemeClr val="accent2"/>
                </a:solidFill>
              </a:ln>
              <a:effectLst/>
            </c:spPr>
          </c:marker>
          <c:dLbls>
            <c:numFmt formatCode="#,##0.0" sourceLinked="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strLit>
              <c:ptCount val="6"/>
              <c:pt idx="0">
                <c:v>2021</c:v>
              </c:pt>
              <c:pt idx="1">
                <c:v>2022</c:v>
              </c:pt>
              <c:pt idx="2">
                <c:v>2023</c:v>
              </c:pt>
              <c:pt idx="3">
                <c:v>2024</c:v>
              </c:pt>
              <c:pt idx="4">
                <c:v>2025</c:v>
              </c:pt>
              <c:pt idx="5">
                <c:v>2026</c:v>
              </c:pt>
              <c:extLst>
                <c:ext xmlns:c15="http://schemas.microsoft.com/office/drawing/2012/chart" uri="{02D57815-91ED-43cb-92C2-25804820EDAC}">
                  <c15:autoCat val="1"/>
                </c:ext>
              </c:extLst>
            </c:strLit>
          </c:cat>
          <c:val>
            <c:numRef>
              <c:f>'GrafIngresos 20-25 '!$C$5:$H$5</c:f>
              <c:numCache>
                <c:formatCode>_-* #\ ##0.0_-;\-* #\ ##0.0_-;_-* "-"??_-;_-@_-</c:formatCode>
                <c:ptCount val="6"/>
                <c:pt idx="0">
                  <c:v>159087.80000000002</c:v>
                </c:pt>
                <c:pt idx="1">
                  <c:v>151207.6</c:v>
                </c:pt>
                <c:pt idx="2">
                  <c:v>155381.9</c:v>
                </c:pt>
                <c:pt idx="3">
                  <c:v>154028.09999999998</c:v>
                </c:pt>
                <c:pt idx="4">
                  <c:v>170594.30000000002</c:v>
                </c:pt>
                <c:pt idx="5">
                  <c:v>182066.5</c:v>
                </c:pt>
              </c:numCache>
              <c:extLst/>
            </c:numRef>
          </c:val>
          <c:smooth val="0"/>
          <c:extLst>
            <c:ext xmlns:c16="http://schemas.microsoft.com/office/drawing/2014/chart" uri="{C3380CC4-5D6E-409C-BE32-E72D297353CC}">
              <c16:uniqueId val="{00000007-5071-4ABF-BE2A-56F79BA212CB}"/>
            </c:ext>
          </c:extLst>
        </c:ser>
        <c:dLbls>
          <c:showLegendKey val="0"/>
          <c:showVal val="0"/>
          <c:showCatName val="0"/>
          <c:showSerName val="0"/>
          <c:showPercent val="0"/>
          <c:showBubbleSize val="0"/>
        </c:dLbls>
        <c:marker val="1"/>
        <c:smooth val="0"/>
        <c:axId val="837906527"/>
        <c:axId val="837901727"/>
      </c:lineChart>
      <c:catAx>
        <c:axId val="83790652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837901727"/>
        <c:crosses val="autoZero"/>
        <c:auto val="1"/>
        <c:lblAlgn val="ctr"/>
        <c:lblOffset val="100"/>
        <c:noMultiLvlLbl val="0"/>
      </c:catAx>
      <c:valAx>
        <c:axId val="837901727"/>
        <c:scaling>
          <c:orientation val="minMax"/>
        </c:scaling>
        <c:delete val="0"/>
        <c:axPos val="l"/>
        <c:numFmt formatCode="_-* #\ ##0.0_-;\-* #\ ##0.0_-;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83790652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'FEES 14_25'!$A$3</c:f>
              <c:strCache>
                <c:ptCount val="1"/>
                <c:pt idx="0">
                  <c:v>FEES sin Fondos de Sistema</c:v>
                </c:pt>
              </c:strCache>
            </c:strRef>
          </c:tx>
          <c:spPr>
            <a:solidFill>
              <a:schemeClr val="accent6"/>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'FEES 14_25'!$D$2:$N$2</c:f>
              <c:numCache>
                <c:formatCode>General</c:formatCode>
                <c:ptCount val="11"/>
                <c:pt idx="0">
                  <c:v>2016</c:v>
                </c:pt>
                <c:pt idx="1">
                  <c:v>2017</c:v>
                </c:pt>
                <c:pt idx="2">
                  <c:v>2018</c:v>
                </c:pt>
                <c:pt idx="3">
                  <c:v>2019</c:v>
                </c:pt>
                <c:pt idx="4">
                  <c:v>2020</c:v>
                </c:pt>
                <c:pt idx="5">
                  <c:v>2021</c:v>
                </c:pt>
                <c:pt idx="6">
                  <c:v>2022</c:v>
                </c:pt>
                <c:pt idx="7">
                  <c:v>2023</c:v>
                </c:pt>
                <c:pt idx="8">
                  <c:v>2024</c:v>
                </c:pt>
                <c:pt idx="9">
                  <c:v>2025</c:v>
                </c:pt>
                <c:pt idx="10">
                  <c:v>2026</c:v>
                </c:pt>
              </c:numCache>
              <c:extLst/>
            </c:numRef>
          </c:cat>
          <c:val>
            <c:numRef>
              <c:f>'FEES 14_25'!$D$3:$N$3</c:f>
              <c:numCache>
                <c:formatCode>#,##0</c:formatCode>
                <c:ptCount val="11"/>
                <c:pt idx="0">
                  <c:v>96343</c:v>
                </c:pt>
                <c:pt idx="1">
                  <c:v>104787</c:v>
                </c:pt>
                <c:pt idx="2">
                  <c:v>108276</c:v>
                </c:pt>
                <c:pt idx="3">
                  <c:v>109143</c:v>
                </c:pt>
                <c:pt idx="4">
                  <c:v>103615.4</c:v>
                </c:pt>
                <c:pt idx="5">
                  <c:v>106343</c:v>
                </c:pt>
                <c:pt idx="6">
                  <c:v>113259</c:v>
                </c:pt>
                <c:pt idx="7">
                  <c:v>114391</c:v>
                </c:pt>
                <c:pt idx="8">
                  <c:v>116430</c:v>
                </c:pt>
                <c:pt idx="9">
                  <c:v>116429</c:v>
                </c:pt>
                <c:pt idx="10" formatCode="General">
                  <c:v>123173</c:v>
                </c:pt>
              </c:numCache>
              <c:extLst/>
            </c:numRef>
          </c:val>
          <c:extLst>
            <c:ext xmlns:c16="http://schemas.microsoft.com/office/drawing/2014/chart" uri="{C3380CC4-5D6E-409C-BE32-E72D297353CC}">
              <c16:uniqueId val="{00000000-A536-45B3-9CEF-67F4483A4614}"/>
            </c:ext>
          </c:extLst>
        </c:ser>
        <c:ser>
          <c:idx val="1"/>
          <c:order val="1"/>
          <c:tx>
            <c:strRef>
              <c:f>'FEES 14_25'!$A$4</c:f>
              <c:strCache>
                <c:ptCount val="1"/>
                <c:pt idx="0">
                  <c:v>Fondos del Sistema</c:v>
                </c:pt>
              </c:strCache>
            </c:strRef>
          </c:tx>
          <c:spPr>
            <a:solidFill>
              <a:schemeClr val="accent5"/>
            </a:solidFill>
            <a:ln>
              <a:noFill/>
            </a:ln>
            <a:effectLst/>
          </c:spPr>
          <c:invertIfNegative val="0"/>
          <c:dLbls>
            <c:spPr>
              <a:noFill/>
              <a:ln>
                <a:noFill/>
              </a:ln>
              <a:effectLst/>
            </c:spPr>
            <c:txPr>
              <a:bodyPr rot="-5400000" spcFirstLastPara="1" vertOverflow="ellipsis"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numRef>
              <c:f>'FEES 14_25'!$D$2:$N$2</c:f>
              <c:numCache>
                <c:formatCode>General</c:formatCode>
                <c:ptCount val="11"/>
                <c:pt idx="0">
                  <c:v>2016</c:v>
                </c:pt>
                <c:pt idx="1">
                  <c:v>2017</c:v>
                </c:pt>
                <c:pt idx="2">
                  <c:v>2018</c:v>
                </c:pt>
                <c:pt idx="3">
                  <c:v>2019</c:v>
                </c:pt>
                <c:pt idx="4">
                  <c:v>2020</c:v>
                </c:pt>
                <c:pt idx="5">
                  <c:v>2021</c:v>
                </c:pt>
                <c:pt idx="6">
                  <c:v>2022</c:v>
                </c:pt>
                <c:pt idx="7">
                  <c:v>2023</c:v>
                </c:pt>
                <c:pt idx="8">
                  <c:v>2024</c:v>
                </c:pt>
                <c:pt idx="9">
                  <c:v>2025</c:v>
                </c:pt>
                <c:pt idx="10">
                  <c:v>2026</c:v>
                </c:pt>
              </c:numCache>
              <c:extLst/>
            </c:numRef>
          </c:cat>
          <c:val>
            <c:numRef>
              <c:f>'FEES 14_25'!$D$4:$N$4</c:f>
              <c:numCache>
                <c:formatCode>#,##0</c:formatCode>
                <c:ptCount val="11"/>
                <c:pt idx="0">
                  <c:v>3873</c:v>
                </c:pt>
                <c:pt idx="1">
                  <c:v>3683</c:v>
                </c:pt>
                <c:pt idx="2">
                  <c:v>4135</c:v>
                </c:pt>
                <c:pt idx="3">
                  <c:v>4197</c:v>
                </c:pt>
                <c:pt idx="4">
                  <c:v>3487.4</c:v>
                </c:pt>
                <c:pt idx="5">
                  <c:v>4097</c:v>
                </c:pt>
                <c:pt idx="6">
                  <c:v>4304</c:v>
                </c:pt>
                <c:pt idx="7">
                  <c:v>4316</c:v>
                </c:pt>
                <c:pt idx="8">
                  <c:v>4342</c:v>
                </c:pt>
                <c:pt idx="9">
                  <c:v>4342</c:v>
                </c:pt>
                <c:pt idx="10" formatCode="General">
                  <c:v>508.7</c:v>
                </c:pt>
              </c:numCache>
              <c:extLst/>
            </c:numRef>
          </c:val>
          <c:extLst>
            <c:ext xmlns:c16="http://schemas.microsoft.com/office/drawing/2014/chart" uri="{C3380CC4-5D6E-409C-BE32-E72D297353CC}">
              <c16:uniqueId val="{00000001-A536-45B3-9CEF-67F4483A4614}"/>
            </c:ext>
          </c:extLst>
        </c:ser>
        <c:dLbls>
          <c:dLblPos val="ctr"/>
          <c:showLegendKey val="0"/>
          <c:showVal val="1"/>
          <c:showCatName val="0"/>
          <c:showSerName val="0"/>
          <c:showPercent val="0"/>
          <c:showBubbleSize val="0"/>
        </c:dLbls>
        <c:gapWidth val="269"/>
        <c:axId val="403555808"/>
        <c:axId val="403557888"/>
      </c:barChart>
      <c:lineChart>
        <c:grouping val="standard"/>
        <c:varyColors val="0"/>
        <c:ser>
          <c:idx val="2"/>
          <c:order val="2"/>
          <c:tx>
            <c:strRef>
              <c:f>'FEES 14_25'!$A$5</c:f>
              <c:strCache>
                <c:ptCount val="1"/>
                <c:pt idx="0">
                  <c:v>FEES Total </c:v>
                </c:pt>
              </c:strCache>
            </c:strRef>
          </c:tx>
          <c:spPr>
            <a:ln w="38100" cap="rnd">
              <a:solidFill>
                <a:schemeClr val="accent4"/>
              </a:solidFill>
              <a:round/>
            </a:ln>
            <a:effectLst/>
          </c:spPr>
          <c:marker>
            <c:symbol val="circle"/>
            <c:size val="8"/>
            <c:spPr>
              <a:solidFill>
                <a:schemeClr val="accent4"/>
              </a:solidFill>
              <a:ln>
                <a:noFill/>
              </a:ln>
              <a:effectLst/>
            </c:spPr>
          </c:marker>
          <c:dLbls>
            <c:spPr>
              <a:solidFill>
                <a:schemeClr val="dk1">
                  <a:lumMod val="15000"/>
                  <a:lumOff val="85000"/>
                </a:schemeClr>
              </a:solidFill>
              <a:ln>
                <a:no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CR"/>
              </a:p>
            </c:txPr>
            <c:dLblPos val="t"/>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rect">
                    <a:avLst/>
                  </a:prstGeom>
                  <a:noFill/>
                  <a:ln>
                    <a:noFill/>
                  </a:ln>
                </c15:spPr>
                <c15:showLeaderLines val="0"/>
              </c:ext>
            </c:extLst>
          </c:dLbls>
          <c:cat>
            <c:numRef>
              <c:f>'FEES 14_25'!$D$2:$N$2</c:f>
              <c:numCache>
                <c:formatCode>General</c:formatCode>
                <c:ptCount val="11"/>
                <c:pt idx="0">
                  <c:v>2016</c:v>
                </c:pt>
                <c:pt idx="1">
                  <c:v>2017</c:v>
                </c:pt>
                <c:pt idx="2">
                  <c:v>2018</c:v>
                </c:pt>
                <c:pt idx="3">
                  <c:v>2019</c:v>
                </c:pt>
                <c:pt idx="4">
                  <c:v>2020</c:v>
                </c:pt>
                <c:pt idx="5">
                  <c:v>2021</c:v>
                </c:pt>
                <c:pt idx="6">
                  <c:v>2022</c:v>
                </c:pt>
                <c:pt idx="7">
                  <c:v>2023</c:v>
                </c:pt>
                <c:pt idx="8">
                  <c:v>2024</c:v>
                </c:pt>
                <c:pt idx="9">
                  <c:v>2025</c:v>
                </c:pt>
                <c:pt idx="10">
                  <c:v>2026</c:v>
                </c:pt>
              </c:numCache>
              <c:extLst/>
            </c:numRef>
          </c:cat>
          <c:val>
            <c:numRef>
              <c:f>'FEES 14_25'!$D$5:$N$5</c:f>
              <c:numCache>
                <c:formatCode>#,##0</c:formatCode>
                <c:ptCount val="11"/>
                <c:pt idx="0">
                  <c:v>100216</c:v>
                </c:pt>
                <c:pt idx="1">
                  <c:v>108470</c:v>
                </c:pt>
                <c:pt idx="2">
                  <c:v>112411</c:v>
                </c:pt>
                <c:pt idx="3">
                  <c:v>113340</c:v>
                </c:pt>
                <c:pt idx="4">
                  <c:v>107102.79999999999</c:v>
                </c:pt>
                <c:pt idx="5">
                  <c:v>110440</c:v>
                </c:pt>
                <c:pt idx="6">
                  <c:v>117563</c:v>
                </c:pt>
                <c:pt idx="7">
                  <c:v>118707</c:v>
                </c:pt>
                <c:pt idx="8">
                  <c:v>120772</c:v>
                </c:pt>
                <c:pt idx="9">
                  <c:v>120771</c:v>
                </c:pt>
                <c:pt idx="10">
                  <c:v>123681.7</c:v>
                </c:pt>
              </c:numCache>
              <c:extLst/>
            </c:numRef>
          </c:val>
          <c:smooth val="1"/>
          <c:extLst>
            <c:ext xmlns:c16="http://schemas.microsoft.com/office/drawing/2014/chart" uri="{C3380CC4-5D6E-409C-BE32-E72D297353CC}">
              <c16:uniqueId val="{00000002-A536-45B3-9CEF-67F4483A4614}"/>
            </c:ext>
          </c:extLst>
        </c:ser>
        <c:dLbls>
          <c:dLblPos val="ctr"/>
          <c:showLegendKey val="0"/>
          <c:showVal val="1"/>
          <c:showCatName val="0"/>
          <c:showSerName val="0"/>
          <c:showPercent val="0"/>
          <c:showBubbleSize val="0"/>
        </c:dLbls>
        <c:marker val="1"/>
        <c:smooth val="0"/>
        <c:axId val="403555808"/>
        <c:axId val="403557888"/>
      </c:lineChart>
      <c:catAx>
        <c:axId val="403555808"/>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es-CR"/>
          </a:p>
        </c:txPr>
        <c:crossAx val="403557888"/>
        <c:crosses val="autoZero"/>
        <c:auto val="1"/>
        <c:lblAlgn val="ctr"/>
        <c:lblOffset val="100"/>
        <c:noMultiLvlLbl val="0"/>
      </c:catAx>
      <c:valAx>
        <c:axId val="403557888"/>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40355580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r>
              <a:rPr lang="es-CR" noProof="0" dirty="0"/>
              <a:t>Reporte</a:t>
            </a:r>
            <a:r>
              <a:rPr lang="es-CR" baseline="0" noProof="0" dirty="0"/>
              <a:t> de Funcionarios con cese por pensión o jubilación 2019 -2025</a:t>
            </a:r>
            <a:endParaRPr lang="es-CR" noProof="0" dirty="0"/>
          </a:p>
        </c:rich>
      </c:tx>
      <c:overlay val="0"/>
      <c:spPr>
        <a:noFill/>
        <a:ln>
          <a:noFill/>
        </a:ln>
        <a:effectLst/>
      </c:spPr>
      <c:txPr>
        <a:bodyPr rot="0" spcFirstLastPara="1" vertOverflow="ellipsis" vert="horz" wrap="square" anchor="ctr" anchorCtr="1"/>
        <a:lstStyle/>
        <a:p>
          <a:pPr>
            <a:defRPr sz="1600" b="1" i="0" u="none" strike="noStrike" kern="1200" cap="none" spc="0" normalizeH="0" baseline="0">
              <a:solidFill>
                <a:schemeClr val="dk1">
                  <a:lumMod val="50000"/>
                  <a:lumOff val="50000"/>
                </a:schemeClr>
              </a:solidFill>
              <a:latin typeface="+mj-lt"/>
              <a:ea typeface="+mj-ea"/>
              <a:cs typeface="+mj-cs"/>
            </a:defRPr>
          </a:pPr>
          <a:endParaRPr lang="es-CR"/>
        </a:p>
      </c:txPr>
    </c:title>
    <c:autoTitleDeleted val="0"/>
    <c:plotArea>
      <c:layout/>
      <c:barChart>
        <c:barDir val="col"/>
        <c:grouping val="clustered"/>
        <c:varyColors val="0"/>
        <c:ser>
          <c:idx val="0"/>
          <c:order val="0"/>
          <c:tx>
            <c:strRef>
              <c:f>Hoja1!$F$16</c:f>
              <c:strCache>
                <c:ptCount val="1"/>
                <c:pt idx="0">
                  <c:v>ACADÉMICOS</c:v>
                </c:pt>
              </c:strCache>
            </c:strRef>
          </c:tx>
          <c:spPr>
            <a:solidFill>
              <a:schemeClr val="accent1"/>
            </a:solidFill>
            <a:ln>
              <a:noFill/>
            </a:ln>
            <a:effectLst/>
          </c:spPr>
          <c:invertIfNegative val="0"/>
          <c:cat>
            <c:numRef>
              <c:f>Hoja1!$E$17:$E$23</c:f>
              <c:numCache>
                <c:formatCode>General</c:formatCode>
                <c:ptCount val="7"/>
                <c:pt idx="0">
                  <c:v>2019</c:v>
                </c:pt>
                <c:pt idx="1">
                  <c:v>2020</c:v>
                </c:pt>
                <c:pt idx="2">
                  <c:v>2021</c:v>
                </c:pt>
                <c:pt idx="3">
                  <c:v>2022</c:v>
                </c:pt>
                <c:pt idx="4">
                  <c:v>2023</c:v>
                </c:pt>
                <c:pt idx="5">
                  <c:v>2024</c:v>
                </c:pt>
                <c:pt idx="6">
                  <c:v>2025</c:v>
                </c:pt>
              </c:numCache>
            </c:numRef>
          </c:cat>
          <c:val>
            <c:numRef>
              <c:f>Hoja1!$F$17:$F$23</c:f>
              <c:numCache>
                <c:formatCode>General</c:formatCode>
                <c:ptCount val="7"/>
                <c:pt idx="0">
                  <c:v>35</c:v>
                </c:pt>
                <c:pt idx="1">
                  <c:v>36</c:v>
                </c:pt>
                <c:pt idx="2">
                  <c:v>16</c:v>
                </c:pt>
                <c:pt idx="3">
                  <c:v>31</c:v>
                </c:pt>
                <c:pt idx="4">
                  <c:v>62</c:v>
                </c:pt>
                <c:pt idx="5">
                  <c:v>53</c:v>
                </c:pt>
                <c:pt idx="6">
                  <c:v>23</c:v>
                </c:pt>
              </c:numCache>
            </c:numRef>
          </c:val>
          <c:extLst>
            <c:ext xmlns:c16="http://schemas.microsoft.com/office/drawing/2014/chart" uri="{C3380CC4-5D6E-409C-BE32-E72D297353CC}">
              <c16:uniqueId val="{00000000-4B8C-40F1-A584-28827D62EA6D}"/>
            </c:ext>
          </c:extLst>
        </c:ser>
        <c:ser>
          <c:idx val="1"/>
          <c:order val="1"/>
          <c:tx>
            <c:strRef>
              <c:f>Hoja1!$G$16</c:f>
              <c:strCache>
                <c:ptCount val="1"/>
                <c:pt idx="0">
                  <c:v>ADMINISTRATIVOS</c:v>
                </c:pt>
              </c:strCache>
            </c:strRef>
          </c:tx>
          <c:spPr>
            <a:solidFill>
              <a:schemeClr val="accent2"/>
            </a:solidFill>
            <a:ln>
              <a:noFill/>
            </a:ln>
            <a:effectLst/>
          </c:spPr>
          <c:invertIfNegative val="0"/>
          <c:cat>
            <c:numRef>
              <c:f>Hoja1!$E$17:$E$23</c:f>
              <c:numCache>
                <c:formatCode>General</c:formatCode>
                <c:ptCount val="7"/>
                <c:pt idx="0">
                  <c:v>2019</c:v>
                </c:pt>
                <c:pt idx="1">
                  <c:v>2020</c:v>
                </c:pt>
                <c:pt idx="2">
                  <c:v>2021</c:v>
                </c:pt>
                <c:pt idx="3">
                  <c:v>2022</c:v>
                </c:pt>
                <c:pt idx="4">
                  <c:v>2023</c:v>
                </c:pt>
                <c:pt idx="5">
                  <c:v>2024</c:v>
                </c:pt>
                <c:pt idx="6">
                  <c:v>2025</c:v>
                </c:pt>
              </c:numCache>
            </c:numRef>
          </c:cat>
          <c:val>
            <c:numRef>
              <c:f>Hoja1!$G$17:$G$23</c:f>
              <c:numCache>
                <c:formatCode>General</c:formatCode>
                <c:ptCount val="7"/>
                <c:pt idx="0">
                  <c:v>22</c:v>
                </c:pt>
                <c:pt idx="1">
                  <c:v>42</c:v>
                </c:pt>
                <c:pt idx="2">
                  <c:v>20</c:v>
                </c:pt>
                <c:pt idx="3">
                  <c:v>28</c:v>
                </c:pt>
                <c:pt idx="4">
                  <c:v>51</c:v>
                </c:pt>
                <c:pt idx="5">
                  <c:v>49</c:v>
                </c:pt>
                <c:pt idx="6">
                  <c:v>8</c:v>
                </c:pt>
              </c:numCache>
            </c:numRef>
          </c:val>
          <c:extLst>
            <c:ext xmlns:c16="http://schemas.microsoft.com/office/drawing/2014/chart" uri="{C3380CC4-5D6E-409C-BE32-E72D297353CC}">
              <c16:uniqueId val="{00000001-4B8C-40F1-A584-28827D62EA6D}"/>
            </c:ext>
          </c:extLst>
        </c:ser>
        <c:dLbls>
          <c:showLegendKey val="0"/>
          <c:showVal val="0"/>
          <c:showCatName val="0"/>
          <c:showSerName val="0"/>
          <c:showPercent val="0"/>
          <c:showBubbleSize val="0"/>
        </c:dLbls>
        <c:gapWidth val="247"/>
        <c:axId val="1925617503"/>
        <c:axId val="1226990479"/>
      </c:barChart>
      <c:lineChart>
        <c:grouping val="standard"/>
        <c:varyColors val="0"/>
        <c:ser>
          <c:idx val="2"/>
          <c:order val="2"/>
          <c:tx>
            <c:strRef>
              <c:f>Hoja1!$H$16</c:f>
              <c:strCache>
                <c:ptCount val="1"/>
                <c:pt idx="0">
                  <c:v>TOTAL</c:v>
                </c:pt>
              </c:strCache>
            </c:strRef>
          </c:tx>
          <c:spPr>
            <a:ln w="22225" cap="rnd">
              <a:solidFill>
                <a:schemeClr val="accent3"/>
              </a:solidFill>
              <a:round/>
            </a:ln>
            <a:effectLst/>
          </c:spPr>
          <c:marker>
            <c:symbol val="none"/>
          </c:marker>
          <c:cat>
            <c:numRef>
              <c:f>Hoja1!$E$17:$E$23</c:f>
              <c:numCache>
                <c:formatCode>General</c:formatCode>
                <c:ptCount val="7"/>
                <c:pt idx="0">
                  <c:v>2019</c:v>
                </c:pt>
                <c:pt idx="1">
                  <c:v>2020</c:v>
                </c:pt>
                <c:pt idx="2">
                  <c:v>2021</c:v>
                </c:pt>
                <c:pt idx="3">
                  <c:v>2022</c:v>
                </c:pt>
                <c:pt idx="4">
                  <c:v>2023</c:v>
                </c:pt>
                <c:pt idx="5">
                  <c:v>2024</c:v>
                </c:pt>
                <c:pt idx="6">
                  <c:v>2025</c:v>
                </c:pt>
              </c:numCache>
            </c:numRef>
          </c:cat>
          <c:val>
            <c:numRef>
              <c:f>Hoja1!$H$17:$H$23</c:f>
              <c:numCache>
                <c:formatCode>General</c:formatCode>
                <c:ptCount val="7"/>
                <c:pt idx="0">
                  <c:v>57</c:v>
                </c:pt>
                <c:pt idx="1">
                  <c:v>78</c:v>
                </c:pt>
                <c:pt idx="2">
                  <c:v>36</c:v>
                </c:pt>
                <c:pt idx="3">
                  <c:v>59</c:v>
                </c:pt>
                <c:pt idx="4">
                  <c:v>113</c:v>
                </c:pt>
                <c:pt idx="5">
                  <c:v>102</c:v>
                </c:pt>
                <c:pt idx="6">
                  <c:v>31</c:v>
                </c:pt>
              </c:numCache>
            </c:numRef>
          </c:val>
          <c:smooth val="0"/>
          <c:extLst>
            <c:ext xmlns:c16="http://schemas.microsoft.com/office/drawing/2014/chart" uri="{C3380CC4-5D6E-409C-BE32-E72D297353CC}">
              <c16:uniqueId val="{00000002-4B8C-40F1-A584-28827D62EA6D}"/>
            </c:ext>
          </c:extLst>
        </c:ser>
        <c:dLbls>
          <c:showLegendKey val="0"/>
          <c:showVal val="0"/>
          <c:showCatName val="0"/>
          <c:showSerName val="0"/>
          <c:showPercent val="0"/>
          <c:showBubbleSize val="0"/>
        </c:dLbls>
        <c:marker val="1"/>
        <c:smooth val="0"/>
        <c:axId val="1284587743"/>
        <c:axId val="1284590143"/>
      </c:lineChart>
      <c:catAx>
        <c:axId val="1925617503"/>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out"/>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s-CR"/>
          </a:p>
        </c:txPr>
        <c:crossAx val="1226990479"/>
        <c:crosses val="autoZero"/>
        <c:auto val="1"/>
        <c:lblAlgn val="ctr"/>
        <c:lblOffset val="100"/>
        <c:noMultiLvlLbl val="0"/>
      </c:catAx>
      <c:valAx>
        <c:axId val="1226990479"/>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R"/>
          </a:p>
        </c:txPr>
        <c:crossAx val="1925617503"/>
        <c:crosses val="autoZero"/>
        <c:crossBetween val="between"/>
      </c:valAx>
      <c:valAx>
        <c:axId val="1284590143"/>
        <c:scaling>
          <c:orientation val="minMax"/>
        </c:scaling>
        <c:delete val="0"/>
        <c:axPos val="r"/>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R"/>
          </a:p>
        </c:txPr>
        <c:crossAx val="1284587743"/>
        <c:crosses val="max"/>
        <c:crossBetween val="between"/>
      </c:valAx>
      <c:catAx>
        <c:axId val="1284587743"/>
        <c:scaling>
          <c:orientation val="minMax"/>
        </c:scaling>
        <c:delete val="1"/>
        <c:axPos val="b"/>
        <c:numFmt formatCode="General" sourceLinked="1"/>
        <c:majorTickMark val="out"/>
        <c:minorTickMark val="none"/>
        <c:tickLblPos val="nextTo"/>
        <c:crossAx val="1284590143"/>
        <c:crosses val="autoZero"/>
        <c:auto val="1"/>
        <c:lblAlgn val="ctr"/>
        <c:lblOffset val="100"/>
        <c:noMultiLvlLbl val="0"/>
      </c:catAx>
      <c:dTable>
        <c:showHorzBorder val="0"/>
        <c:showVertBorder val="1"/>
        <c:showOutline val="1"/>
        <c:showKeys val="1"/>
        <c:spPr>
          <a:noFill/>
          <a:ln w="9525" cap="flat" cmpd="sng" algn="ctr">
            <a:solidFill>
              <a:schemeClr val="dk1">
                <a:lumMod val="15000"/>
                <a:lumOff val="85000"/>
              </a:schemeClr>
            </a:solidFill>
            <a:round/>
          </a:ln>
          <a:effectLst/>
        </c:spPr>
        <c:txPr>
          <a:bodyPr rot="0" spcFirstLastPara="1" vertOverflow="ellipsis" vert="horz" wrap="square" anchor="ctr" anchorCtr="1"/>
          <a:lstStyle/>
          <a:p>
            <a:pPr rtl="0">
              <a:defRPr sz="800" b="0" i="0" u="none" strike="noStrike" kern="1200" baseline="0">
                <a:solidFill>
                  <a:schemeClr val="dk1">
                    <a:lumMod val="65000"/>
                    <a:lumOff val="35000"/>
                  </a:schemeClr>
                </a:solidFill>
                <a:latin typeface="+mn-lt"/>
                <a:ea typeface="+mn-ea"/>
                <a:cs typeface="+mn-cs"/>
              </a:defRPr>
            </a:pPr>
            <a:endParaRPr lang="es-CR"/>
          </a:p>
        </c:txPr>
      </c:dTable>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CR"/>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dk1">
          <a:lumMod val="15000"/>
          <a:lumOff val="85000"/>
        </a:schemeClr>
      </a:solidFill>
      <a:round/>
    </a:ln>
    <a:effectLst/>
  </c:spPr>
  <c:txPr>
    <a:bodyPr/>
    <a:lstStyle/>
    <a:p>
      <a:pPr>
        <a:defRPr/>
      </a:pPr>
      <a:endParaRPr lang="es-CR"/>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[Cálculos Tipo de cambio al 21 de abril.xls]Hoja8!TablaDinámica18</c:name>
    <c:fmtId val="-1"/>
  </c:pivotSource>
  <c:chart>
    <c:autoTitleDeleted val="0"/>
    <c:pivotFmts>
      <c:pivotFmt>
        <c:idx val="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0"/>
          <c:showCatName val="0"/>
          <c:showSerName val="0"/>
          <c:showPercent val="0"/>
          <c:showBubbleSize val="0"/>
          <c:extLst>
            <c:ext xmlns:c15="http://schemas.microsoft.com/office/drawing/2012/chart" uri="{CE6537A1-D6FC-4f65-9D91-7224C49458BB}"/>
          </c:extLst>
        </c:dLbl>
      </c:pivotFmt>
      <c:pivotFmt>
        <c:idx val="6"/>
        <c:spPr>
          <a:solidFill>
            <a:schemeClr val="accent1"/>
          </a:solidFill>
          <a:ln w="28575" cap="rnd">
            <a:solidFill>
              <a:schemeClr val="accent1"/>
            </a:solidFill>
            <a:round/>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CR"/>
            </a:p>
          </c:txPr>
          <c:showLegendKey val="0"/>
          <c:showVal val="0"/>
          <c:showCatName val="0"/>
          <c:showSerName val="0"/>
          <c:showPercent val="0"/>
          <c:showBubbleSize val="0"/>
          <c:extLst>
            <c:ext xmlns:c15="http://schemas.microsoft.com/office/drawing/2012/chart" uri="{CE6537A1-D6FC-4f65-9D91-7224C49458BB}"/>
          </c:extLst>
        </c:dLbl>
      </c:pivotFmt>
    </c:pivotFmts>
    <c:plotArea>
      <c:layout/>
      <c:lineChart>
        <c:grouping val="standard"/>
        <c:varyColors val="0"/>
        <c:ser>
          <c:idx val="0"/>
          <c:order val="0"/>
          <c:tx>
            <c:strRef>
              <c:f>Hoja8!$E$3:$E$4</c:f>
              <c:strCache>
                <c:ptCount val="1"/>
                <c:pt idx="0">
                  <c:v>Promedio de TC VENTA por US$</c:v>
                </c:pt>
              </c:strCache>
            </c:strRef>
          </c:tx>
          <c:spPr>
            <a:ln w="28575" cap="rnd">
              <a:solidFill>
                <a:schemeClr val="accent1"/>
              </a:solidFill>
              <a:round/>
            </a:ln>
            <a:effectLst/>
          </c:spPr>
          <c:marker>
            <c:symbol val="none"/>
          </c:marker>
          <c:cat>
            <c:multiLvlStrRef>
              <c:f>Hoja8!$A$5:$D$15</c:f>
              <c:multiLvlStrCache>
                <c:ptCount val="7"/>
                <c:lvl>
                  <c:pt idx="0">
                    <c:v>Trim.4</c:v>
                  </c:pt>
                  <c:pt idx="1">
                    <c:v>Trim.1</c:v>
                  </c:pt>
                  <c:pt idx="2">
                    <c:v>Trim.2</c:v>
                  </c:pt>
                  <c:pt idx="3">
                    <c:v>Trim.3</c:v>
                  </c:pt>
                  <c:pt idx="4">
                    <c:v>Trim.4</c:v>
                  </c:pt>
                  <c:pt idx="5">
                    <c:v>Trim.1</c:v>
                  </c:pt>
                  <c:pt idx="6">
                    <c:v>Trim.2</c:v>
                  </c:pt>
                </c:lvl>
                <c:lvl>
                  <c:pt idx="0">
                    <c:v>2023</c:v>
                  </c:pt>
                  <c:pt idx="1">
                    <c:v>2024</c:v>
                  </c:pt>
                  <c:pt idx="5">
                    <c:v>2025</c:v>
                  </c:pt>
                </c:lvl>
              </c:multiLvlStrCache>
            </c:multiLvlStrRef>
          </c:cat>
          <c:val>
            <c:numRef>
              <c:f>Hoja8!$E$5:$E$15</c:f>
              <c:numCache>
                <c:formatCode>#,##0.00</c:formatCode>
                <c:ptCount val="7"/>
                <c:pt idx="0">
                  <c:v>534.42913043478279</c:v>
                </c:pt>
                <c:pt idx="1">
                  <c:v>516.94450549450551</c:v>
                </c:pt>
                <c:pt idx="2">
                  <c:v>516.45912087912097</c:v>
                </c:pt>
                <c:pt idx="3">
                  <c:v>525.69630434782607</c:v>
                </c:pt>
                <c:pt idx="4">
                  <c:v>513.80010869565228</c:v>
                </c:pt>
                <c:pt idx="5">
                  <c:v>507.59200000000004</c:v>
                </c:pt>
                <c:pt idx="6">
                  <c:v>508.60095238095226</c:v>
                </c:pt>
              </c:numCache>
            </c:numRef>
          </c:val>
          <c:smooth val="0"/>
          <c:extLst>
            <c:ext xmlns:c16="http://schemas.microsoft.com/office/drawing/2014/chart" uri="{C3380CC4-5D6E-409C-BE32-E72D297353CC}">
              <c16:uniqueId val="{00000000-79EA-4F36-AD5D-0C0574C3B8AF}"/>
            </c:ext>
          </c:extLst>
        </c:ser>
        <c:ser>
          <c:idx val="1"/>
          <c:order val="1"/>
          <c:tx>
            <c:strRef>
              <c:f>Hoja8!$F$3:$F$4</c:f>
              <c:strCache>
                <c:ptCount val="1"/>
                <c:pt idx="0">
                  <c:v>Promedio de TC Compra por US$</c:v>
                </c:pt>
              </c:strCache>
            </c:strRef>
          </c:tx>
          <c:spPr>
            <a:ln w="28575" cap="rnd">
              <a:solidFill>
                <a:schemeClr val="accent2"/>
              </a:solidFill>
              <a:round/>
            </a:ln>
            <a:effectLst/>
          </c:spPr>
          <c:marker>
            <c:symbol val="none"/>
          </c:marker>
          <c:cat>
            <c:multiLvlStrRef>
              <c:f>Hoja8!$A$5:$D$15</c:f>
              <c:multiLvlStrCache>
                <c:ptCount val="7"/>
                <c:lvl>
                  <c:pt idx="0">
                    <c:v>Trim.4</c:v>
                  </c:pt>
                  <c:pt idx="1">
                    <c:v>Trim.1</c:v>
                  </c:pt>
                  <c:pt idx="2">
                    <c:v>Trim.2</c:v>
                  </c:pt>
                  <c:pt idx="3">
                    <c:v>Trim.3</c:v>
                  </c:pt>
                  <c:pt idx="4">
                    <c:v>Trim.4</c:v>
                  </c:pt>
                  <c:pt idx="5">
                    <c:v>Trim.1</c:v>
                  </c:pt>
                  <c:pt idx="6">
                    <c:v>Trim.2</c:v>
                  </c:pt>
                </c:lvl>
                <c:lvl>
                  <c:pt idx="0">
                    <c:v>2023</c:v>
                  </c:pt>
                  <c:pt idx="1">
                    <c:v>2024</c:v>
                  </c:pt>
                  <c:pt idx="5">
                    <c:v>2025</c:v>
                  </c:pt>
                </c:lvl>
              </c:multiLvlStrCache>
            </c:multiLvlStrRef>
          </c:cat>
          <c:val>
            <c:numRef>
              <c:f>Hoja8!$F$5:$F$15</c:f>
              <c:numCache>
                <c:formatCode>0.00</c:formatCode>
                <c:ptCount val="7"/>
                <c:pt idx="0">
                  <c:v>528.15152173913032</c:v>
                </c:pt>
                <c:pt idx="1">
                  <c:v>510.55461538461526</c:v>
                </c:pt>
                <c:pt idx="2">
                  <c:v>509.93021978021972</c:v>
                </c:pt>
                <c:pt idx="3">
                  <c:v>519.71521739130435</c:v>
                </c:pt>
                <c:pt idx="4">
                  <c:v>507.6555434782606</c:v>
                </c:pt>
                <c:pt idx="5">
                  <c:v>501.37377777777778</c:v>
                </c:pt>
                <c:pt idx="6">
                  <c:v>501.79619047619053</c:v>
                </c:pt>
              </c:numCache>
            </c:numRef>
          </c:val>
          <c:smooth val="0"/>
          <c:extLst>
            <c:ext xmlns:c16="http://schemas.microsoft.com/office/drawing/2014/chart" uri="{C3380CC4-5D6E-409C-BE32-E72D297353CC}">
              <c16:uniqueId val="{00000001-79EA-4F36-AD5D-0C0574C3B8AF}"/>
            </c:ext>
          </c:extLst>
        </c:ser>
        <c:dLbls>
          <c:showLegendKey val="0"/>
          <c:showVal val="0"/>
          <c:showCatName val="0"/>
          <c:showSerName val="0"/>
          <c:showPercent val="0"/>
          <c:showBubbleSize val="0"/>
        </c:dLbls>
        <c:smooth val="0"/>
        <c:axId val="405585007"/>
        <c:axId val="405565807"/>
      </c:lineChart>
      <c:catAx>
        <c:axId val="4055850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405565807"/>
        <c:crosses val="autoZero"/>
        <c:auto val="1"/>
        <c:lblAlgn val="ctr"/>
        <c:lblOffset val="100"/>
        <c:noMultiLvlLbl val="0"/>
      </c:catAx>
      <c:valAx>
        <c:axId val="405565807"/>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crossAx val="405585007"/>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R"/>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s-CR"/>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pivotOptions>
    </c:ext>
    <c:ext xmlns:c16="http://schemas.microsoft.com/office/drawing/2014/chart" uri="{E28EC0CA-F0BB-4C9C-879D-F8772B89E7AC}">
      <c16:pivotOptions16>
        <c16:showExpandCollapseFieldButtons val="1"/>
      </c16:pivotOptions16>
    </c:ext>
  </c:extLst>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21">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2013 - 2022">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56A987-5180-4758-A335-8C5996B982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148</TotalTime>
  <Pages>261</Pages>
  <Words>61089</Words>
  <Characters>335991</Characters>
  <Application>Microsoft Office Word</Application>
  <DocSecurity>0</DocSecurity>
  <Lines>2799</Lines>
  <Paragraphs>792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396288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dc:creator>
  <cp:keywords/>
  <dc:description/>
  <cp:lastModifiedBy>Gustavo Tellez Arias</cp:lastModifiedBy>
  <cp:revision>10</cp:revision>
  <cp:lastPrinted>2025-09-17T22:14:00Z</cp:lastPrinted>
  <dcterms:created xsi:type="dcterms:W3CDTF">2025-09-24T14:10:00Z</dcterms:created>
  <dcterms:modified xsi:type="dcterms:W3CDTF">2025-09-26T19:22:00Z</dcterms:modified>
</cp:coreProperties>
</file>